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3.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59B129" w14:textId="77777777" w:rsidR="00AA4909" w:rsidRDefault="00AA4909" w:rsidP="00AA4909">
      <w:pPr>
        <w:spacing w:after="100"/>
        <w:ind w:left="720"/>
        <w:rPr>
          <w:rFonts w:ascii="Arial" w:eastAsia="Arial" w:hAnsi="Arial" w:cs="Arial"/>
        </w:rPr>
      </w:pPr>
    </w:p>
    <w:p w14:paraId="4ABC3BE1" w14:textId="3003D54E" w:rsidR="00AA4909" w:rsidRDefault="00AA4909" w:rsidP="00AA4909">
      <w:pPr>
        <w:rPr>
          <w:rFonts w:ascii="Arial" w:eastAsia="Arial" w:hAnsi="Arial" w:cs="Arial"/>
          <w:sz w:val="20"/>
          <w:szCs w:val="20"/>
        </w:rPr>
      </w:pPr>
      <w:r w:rsidRPr="000D0440">
        <w:rPr>
          <w:noProof/>
          <w:lang w:eastAsia="en-US"/>
        </w:rPr>
        <w:drawing>
          <wp:inline distT="0" distB="0" distL="0" distR="0" wp14:anchorId="7C601FFF" wp14:editId="0EB876FF">
            <wp:extent cx="1438910" cy="1164590"/>
            <wp:effectExtent l="0" t="0" r="889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438910" cy="1164590"/>
                    </a:xfrm>
                    <a:prstGeom prst="rect">
                      <a:avLst/>
                    </a:prstGeom>
                    <a:noFill/>
                  </pic:spPr>
                </pic:pic>
              </a:graphicData>
            </a:graphic>
          </wp:inline>
        </w:drawing>
      </w:r>
      <w:r>
        <w:rPr>
          <w:rFonts w:ascii="Arial" w:eastAsia="Arial" w:hAnsi="Arial" w:cs="Arial"/>
          <w:sz w:val="20"/>
          <w:szCs w:val="20"/>
        </w:rPr>
        <w:t xml:space="preserve"> </w:t>
      </w:r>
    </w:p>
    <w:p w14:paraId="506B6C9D" w14:textId="1FB731F1" w:rsidR="00AA4909" w:rsidRDefault="00AA4909" w:rsidP="00AA4909">
      <w:pPr>
        <w:pBdr>
          <w:top w:val="nil"/>
          <w:left w:val="nil"/>
          <w:bottom w:val="nil"/>
          <w:right w:val="nil"/>
          <w:between w:val="nil"/>
        </w:pBdr>
        <w:spacing w:after="100"/>
        <w:ind w:left="-30"/>
        <w:rPr>
          <w:sz w:val="36"/>
          <w:szCs w:val="36"/>
        </w:rPr>
      </w:pPr>
    </w:p>
    <w:p w14:paraId="59026BF6" w14:textId="77777777" w:rsidR="00042187" w:rsidRDefault="00042187" w:rsidP="00AA4909">
      <w:pPr>
        <w:pBdr>
          <w:top w:val="nil"/>
          <w:left w:val="nil"/>
          <w:bottom w:val="nil"/>
          <w:right w:val="nil"/>
          <w:between w:val="nil"/>
        </w:pBdr>
        <w:spacing w:after="100"/>
        <w:ind w:left="-30"/>
        <w:rPr>
          <w:sz w:val="36"/>
          <w:szCs w:val="36"/>
        </w:rPr>
      </w:pPr>
    </w:p>
    <w:p w14:paraId="1791B81C" w14:textId="3624F48E" w:rsidR="00907D47" w:rsidRPr="00907D47" w:rsidRDefault="00907D47" w:rsidP="00907D47">
      <w:pPr>
        <w:pBdr>
          <w:top w:val="nil"/>
          <w:left w:val="nil"/>
          <w:bottom w:val="nil"/>
          <w:right w:val="nil"/>
          <w:between w:val="nil"/>
        </w:pBdr>
        <w:spacing w:after="100"/>
        <w:ind w:left="-30"/>
        <w:jc w:val="center"/>
        <w:rPr>
          <w:rFonts w:ascii="Arial" w:hAnsi="Arial" w:cs="Arial"/>
          <w:b/>
          <w:bCs/>
          <w:sz w:val="36"/>
          <w:szCs w:val="36"/>
        </w:rPr>
      </w:pPr>
      <w:r w:rsidRPr="00907D47">
        <w:rPr>
          <w:rFonts w:ascii="Arial" w:hAnsi="Arial" w:cs="Arial"/>
          <w:b/>
          <w:bCs/>
          <w:sz w:val="36"/>
          <w:szCs w:val="36"/>
        </w:rPr>
        <w:t>Crown Commercial Service</w:t>
      </w:r>
    </w:p>
    <w:p w14:paraId="1BA1D0A8" w14:textId="623418FF" w:rsidR="00907D47" w:rsidRPr="00907D47" w:rsidRDefault="00907D47" w:rsidP="00907D47">
      <w:pPr>
        <w:keepNext/>
        <w:keepLines/>
        <w:suppressAutoHyphens/>
        <w:autoSpaceDN w:val="0"/>
        <w:spacing w:before="240" w:after="120" w:line="240" w:lineRule="auto"/>
        <w:jc w:val="center"/>
        <w:textAlignment w:val="baseline"/>
        <w:outlineLvl w:val="0"/>
        <w:rPr>
          <w:rFonts w:ascii="Arial" w:eastAsia="Arial" w:hAnsi="Arial" w:cs="Arial"/>
          <w:b/>
          <w:sz w:val="36"/>
          <w:szCs w:val="36"/>
          <w:lang w:eastAsia="zh-CN" w:bidi="hi-IN"/>
        </w:rPr>
      </w:pPr>
      <w:r w:rsidRPr="00907D47">
        <w:rPr>
          <w:rFonts w:ascii="Arial" w:eastAsia="Arial" w:hAnsi="Arial" w:cs="Arial"/>
          <w:b/>
          <w:sz w:val="36"/>
          <w:szCs w:val="36"/>
          <w:lang w:eastAsia="zh-CN" w:bidi="hi-IN"/>
        </w:rPr>
        <w:t>___________________________________________</w:t>
      </w:r>
    </w:p>
    <w:p w14:paraId="3FE748E0" w14:textId="609AD18C" w:rsidR="00907D47" w:rsidRPr="00907D47" w:rsidRDefault="00907D47" w:rsidP="00907D47">
      <w:pPr>
        <w:pBdr>
          <w:top w:val="nil"/>
          <w:left w:val="nil"/>
          <w:bottom w:val="nil"/>
          <w:right w:val="nil"/>
          <w:between w:val="nil"/>
        </w:pBdr>
        <w:spacing w:after="100"/>
        <w:jc w:val="center"/>
        <w:rPr>
          <w:rFonts w:ascii="Arial" w:eastAsia="Arial" w:hAnsi="Arial" w:cs="Arial"/>
          <w:b/>
          <w:bCs/>
          <w:sz w:val="36"/>
          <w:szCs w:val="36"/>
        </w:rPr>
      </w:pPr>
      <w:r w:rsidRPr="00907D47">
        <w:rPr>
          <w:rFonts w:ascii="Arial" w:hAnsi="Arial" w:cs="Arial"/>
          <w:b/>
          <w:bCs/>
          <w:sz w:val="36"/>
          <w:szCs w:val="36"/>
        </w:rPr>
        <w:t xml:space="preserve">Call-Off Order Form </w:t>
      </w:r>
      <w:r w:rsidRPr="00907D47">
        <w:rPr>
          <w:rFonts w:ascii="Arial" w:eastAsia="Arial" w:hAnsi="Arial" w:cs="Arial"/>
          <w:b/>
          <w:bCs/>
          <w:sz w:val="36"/>
          <w:szCs w:val="36"/>
        </w:rPr>
        <w:t>Schedule 6</w:t>
      </w:r>
    </w:p>
    <w:p w14:paraId="19C46898" w14:textId="6F58686A" w:rsidR="00907D47" w:rsidRPr="00907D47" w:rsidRDefault="00907D47" w:rsidP="00907D47">
      <w:pPr>
        <w:pBdr>
          <w:top w:val="nil"/>
          <w:left w:val="nil"/>
          <w:bottom w:val="nil"/>
          <w:right w:val="nil"/>
          <w:between w:val="nil"/>
        </w:pBdr>
        <w:spacing w:after="100"/>
        <w:ind w:left="-30"/>
        <w:jc w:val="center"/>
        <w:rPr>
          <w:rFonts w:ascii="Arial" w:hAnsi="Arial" w:cs="Arial"/>
          <w:b/>
          <w:bCs/>
          <w:sz w:val="36"/>
          <w:szCs w:val="36"/>
        </w:rPr>
      </w:pPr>
      <w:r w:rsidRPr="00907D47">
        <w:rPr>
          <w:rFonts w:ascii="Arial" w:hAnsi="Arial" w:cs="Arial"/>
          <w:b/>
          <w:bCs/>
          <w:sz w:val="36"/>
          <w:szCs w:val="36"/>
        </w:rPr>
        <w:t>for RM6126 Research and Insights</w:t>
      </w:r>
      <w:r>
        <w:rPr>
          <w:rFonts w:ascii="Arial" w:hAnsi="Arial" w:cs="Arial"/>
          <w:b/>
          <w:bCs/>
          <w:sz w:val="36"/>
          <w:szCs w:val="36"/>
        </w:rPr>
        <w:t xml:space="preserve"> </w:t>
      </w:r>
      <w:r w:rsidRPr="00907D47">
        <w:rPr>
          <w:rFonts w:ascii="Arial" w:hAnsi="Arial" w:cs="Arial"/>
          <w:b/>
          <w:bCs/>
          <w:sz w:val="36"/>
          <w:szCs w:val="36"/>
        </w:rPr>
        <w:t>DPS</w:t>
      </w:r>
      <w:r>
        <w:rPr>
          <w:rFonts w:ascii="Arial" w:hAnsi="Arial" w:cs="Arial"/>
          <w:b/>
          <w:bCs/>
          <w:sz w:val="36"/>
          <w:szCs w:val="36"/>
        </w:rPr>
        <w:t xml:space="preserve"> </w:t>
      </w:r>
      <w:r w:rsidRPr="00907D47">
        <w:rPr>
          <w:rFonts w:ascii="Arial" w:eastAsia="Arial" w:hAnsi="Arial" w:cs="Arial"/>
          <w:b/>
          <w:bCs/>
          <w:sz w:val="36"/>
          <w:szCs w:val="36"/>
        </w:rPr>
        <w:t>for the provision of Research Services</w:t>
      </w:r>
    </w:p>
    <w:p w14:paraId="5484172E" w14:textId="77777777" w:rsidR="00907D47" w:rsidRPr="00907D47" w:rsidRDefault="00907D47" w:rsidP="00907D47">
      <w:pPr>
        <w:keepNext/>
        <w:keepLines/>
        <w:suppressAutoHyphens/>
        <w:autoSpaceDN w:val="0"/>
        <w:spacing w:before="240" w:after="120" w:line="240" w:lineRule="auto"/>
        <w:ind w:hanging="142"/>
        <w:jc w:val="center"/>
        <w:textAlignment w:val="baseline"/>
        <w:outlineLvl w:val="0"/>
        <w:rPr>
          <w:rFonts w:ascii="Arial" w:eastAsia="Arial" w:hAnsi="Arial" w:cs="Arial"/>
          <w:b/>
          <w:sz w:val="36"/>
          <w:szCs w:val="36"/>
          <w:lang w:eastAsia="zh-CN" w:bidi="hi-IN"/>
        </w:rPr>
      </w:pPr>
      <w:r w:rsidRPr="00907D47">
        <w:rPr>
          <w:rFonts w:ascii="Arial" w:eastAsia="Arial" w:hAnsi="Arial" w:cs="Arial"/>
          <w:b/>
          <w:sz w:val="36"/>
          <w:szCs w:val="36"/>
          <w:lang w:eastAsia="zh-CN" w:bidi="hi-IN"/>
        </w:rPr>
        <w:t>_____________________________________________</w:t>
      </w:r>
    </w:p>
    <w:p w14:paraId="6A7A1ECB" w14:textId="77777777" w:rsidR="00907D47" w:rsidRPr="00907D47" w:rsidRDefault="00907D47" w:rsidP="00907D47">
      <w:pPr>
        <w:widowControl w:val="0"/>
        <w:suppressAutoHyphens/>
        <w:autoSpaceDN w:val="0"/>
        <w:spacing w:after="0" w:line="240" w:lineRule="auto"/>
        <w:textAlignment w:val="baseline"/>
        <w:rPr>
          <w:rFonts w:ascii="Cambria" w:eastAsia="Cambria" w:hAnsi="Cambria" w:cs="Cambria"/>
          <w:sz w:val="24"/>
          <w:szCs w:val="24"/>
          <w:lang w:eastAsia="zh-CN" w:bidi="hi-IN"/>
        </w:rPr>
      </w:pPr>
    </w:p>
    <w:p w14:paraId="295A4CE4" w14:textId="77777777" w:rsidR="00C11376" w:rsidRDefault="00C11376" w:rsidP="00C11376">
      <w:pPr>
        <w:rPr>
          <w:rFonts w:ascii="Arial" w:eastAsia="Arial" w:hAnsi="Arial" w:cs="Arial"/>
          <w:b/>
          <w:sz w:val="28"/>
          <w:szCs w:val="28"/>
          <w:lang w:eastAsia="zh-CN" w:bidi="hi-IN"/>
        </w:rPr>
      </w:pPr>
    </w:p>
    <w:p w14:paraId="477F03B6" w14:textId="77777777" w:rsidR="00C11376" w:rsidRDefault="00C11376" w:rsidP="00C11376">
      <w:pPr>
        <w:rPr>
          <w:rFonts w:ascii="Arial" w:eastAsia="Arial" w:hAnsi="Arial" w:cs="Arial"/>
          <w:b/>
          <w:sz w:val="28"/>
          <w:szCs w:val="28"/>
          <w:lang w:eastAsia="zh-CN" w:bidi="hi-IN"/>
        </w:rPr>
      </w:pPr>
    </w:p>
    <w:p w14:paraId="51F6B95D" w14:textId="42ABDF01" w:rsidR="003E59B8" w:rsidRDefault="003E59B8" w:rsidP="00C11376">
      <w:pPr>
        <w:jc w:val="center"/>
        <w:rPr>
          <w:rFonts w:ascii="Arial" w:eastAsia="Arial" w:hAnsi="Arial" w:cs="Arial"/>
          <w:b/>
          <w:sz w:val="36"/>
          <w:szCs w:val="36"/>
          <w:lang w:eastAsia="zh-CN" w:bidi="hi-IN"/>
        </w:rPr>
      </w:pPr>
      <w:r w:rsidRPr="003E59B8">
        <w:rPr>
          <w:rFonts w:ascii="Arial" w:eastAsia="Arial" w:hAnsi="Arial" w:cs="Arial"/>
          <w:b/>
          <w:sz w:val="36"/>
          <w:szCs w:val="36"/>
          <w:lang w:eastAsia="zh-CN" w:bidi="hi-IN"/>
        </w:rPr>
        <w:t>con_</w:t>
      </w:r>
      <w:r w:rsidR="00AD4E1F">
        <w:rPr>
          <w:rFonts w:ascii="Arial" w:eastAsia="Arial" w:hAnsi="Arial" w:cs="Arial"/>
          <w:b/>
          <w:sz w:val="36"/>
          <w:szCs w:val="36"/>
          <w:lang w:eastAsia="zh-CN" w:bidi="hi-IN"/>
        </w:rPr>
        <w:t>23544</w:t>
      </w:r>
    </w:p>
    <w:p w14:paraId="5697127D" w14:textId="1FE2590A" w:rsidR="00AD4E1F" w:rsidRDefault="00AD4E1F" w:rsidP="00C11376">
      <w:pPr>
        <w:jc w:val="center"/>
        <w:rPr>
          <w:rFonts w:ascii="Arial" w:eastAsia="Arial" w:hAnsi="Arial" w:cs="Arial"/>
          <w:b/>
          <w:sz w:val="36"/>
          <w:szCs w:val="36"/>
          <w:lang w:eastAsia="zh-CN" w:bidi="hi-IN"/>
        </w:rPr>
      </w:pPr>
    </w:p>
    <w:p w14:paraId="497E954C" w14:textId="6064A234" w:rsidR="00AD4E1F" w:rsidRDefault="00AD4E1F" w:rsidP="00C11376">
      <w:pPr>
        <w:jc w:val="center"/>
        <w:rPr>
          <w:rFonts w:ascii="Arial" w:eastAsia="Arial" w:hAnsi="Arial" w:cs="Arial"/>
          <w:b/>
          <w:sz w:val="36"/>
          <w:szCs w:val="36"/>
          <w:lang w:eastAsia="zh-CN" w:bidi="hi-IN"/>
        </w:rPr>
      </w:pPr>
      <w:r w:rsidRPr="00AD4E1F">
        <w:rPr>
          <w:rFonts w:ascii="Arial" w:eastAsia="Arial" w:hAnsi="Arial" w:cs="Arial"/>
          <w:b/>
          <w:sz w:val="36"/>
          <w:szCs w:val="36"/>
          <w:lang w:eastAsia="zh-CN" w:bidi="hi-IN"/>
        </w:rPr>
        <w:t xml:space="preserve">Evaluation </w:t>
      </w:r>
      <w:r w:rsidR="00D55D2F">
        <w:rPr>
          <w:rFonts w:ascii="Arial" w:eastAsia="Arial" w:hAnsi="Arial" w:cs="Arial"/>
          <w:b/>
          <w:sz w:val="36"/>
          <w:szCs w:val="36"/>
          <w:lang w:eastAsia="zh-CN" w:bidi="hi-IN"/>
        </w:rPr>
        <w:t>S</w:t>
      </w:r>
      <w:r w:rsidRPr="00AD4E1F">
        <w:rPr>
          <w:rFonts w:ascii="Arial" w:eastAsia="Arial" w:hAnsi="Arial" w:cs="Arial"/>
          <w:b/>
          <w:sz w:val="36"/>
          <w:szCs w:val="36"/>
          <w:lang w:eastAsia="zh-CN" w:bidi="hi-IN"/>
        </w:rPr>
        <w:t>upport for the Resettlement Passports Project</w:t>
      </w:r>
    </w:p>
    <w:p w14:paraId="59064FE6" w14:textId="526DE91E" w:rsidR="00C11376" w:rsidRDefault="00C11376" w:rsidP="00C11376">
      <w:pPr>
        <w:jc w:val="center"/>
        <w:rPr>
          <w:rFonts w:ascii="Arial" w:eastAsia="Arial" w:hAnsi="Arial" w:cs="Arial"/>
          <w:b/>
          <w:sz w:val="28"/>
          <w:szCs w:val="28"/>
          <w:lang w:eastAsia="zh-CN" w:bidi="hi-IN"/>
        </w:rPr>
      </w:pPr>
      <w:r>
        <w:rPr>
          <w:rFonts w:ascii="Arial" w:eastAsia="Arial" w:hAnsi="Arial" w:cs="Arial"/>
          <w:b/>
          <w:sz w:val="28"/>
          <w:szCs w:val="28"/>
          <w:lang w:eastAsia="zh-CN" w:bidi="hi-IN"/>
        </w:rPr>
        <w:br w:type="page"/>
      </w:r>
    </w:p>
    <w:p w14:paraId="25A01197" w14:textId="09C155D4" w:rsidR="00907D47" w:rsidRPr="00907D47" w:rsidRDefault="00907D47" w:rsidP="00907D47">
      <w:pPr>
        <w:keepNext/>
        <w:keepLines/>
        <w:suppressAutoHyphens/>
        <w:autoSpaceDN w:val="0"/>
        <w:spacing w:before="360" w:after="80" w:line="240" w:lineRule="auto"/>
        <w:textAlignment w:val="baseline"/>
        <w:outlineLvl w:val="1"/>
        <w:rPr>
          <w:rFonts w:ascii="Arial" w:eastAsia="Arial" w:hAnsi="Arial" w:cs="Arial"/>
          <w:b/>
          <w:sz w:val="28"/>
          <w:szCs w:val="28"/>
          <w:lang w:eastAsia="zh-CN" w:bidi="hi-IN"/>
        </w:rPr>
      </w:pPr>
      <w:r w:rsidRPr="00907D47">
        <w:rPr>
          <w:rFonts w:ascii="Arial" w:eastAsia="Arial" w:hAnsi="Arial" w:cs="Arial"/>
          <w:b/>
          <w:sz w:val="28"/>
          <w:szCs w:val="28"/>
          <w:lang w:eastAsia="zh-CN" w:bidi="hi-IN"/>
        </w:rPr>
        <w:lastRenderedPageBreak/>
        <w:t>Framework Schedule 6 (Order Form and Call-Off Schedules)</w:t>
      </w:r>
    </w:p>
    <w:p w14:paraId="00F37057" w14:textId="16296F8F" w:rsidR="002C2FAA" w:rsidRPr="00907D47" w:rsidRDefault="002C2FAA">
      <w:pPr>
        <w:spacing w:after="0" w:line="259" w:lineRule="auto"/>
        <w:rPr>
          <w:rFonts w:ascii="Arial" w:eastAsia="Arial" w:hAnsi="Arial" w:cs="Arial"/>
          <w:b/>
          <w:sz w:val="28"/>
          <w:szCs w:val="28"/>
        </w:rPr>
      </w:pPr>
    </w:p>
    <w:p w14:paraId="54A26541" w14:textId="435F8FE1" w:rsidR="002C2FAA" w:rsidRDefault="00907D47" w:rsidP="002C2FAA">
      <w:pPr>
        <w:spacing w:after="0" w:line="259" w:lineRule="auto"/>
        <w:jc w:val="both"/>
        <w:rPr>
          <w:rFonts w:ascii="Arial" w:eastAsia="Arial" w:hAnsi="Arial" w:cs="Arial"/>
          <w:b/>
          <w:bCs/>
          <w:sz w:val="28"/>
          <w:szCs w:val="28"/>
        </w:rPr>
      </w:pPr>
      <w:r w:rsidRPr="00907D47">
        <w:rPr>
          <w:rFonts w:ascii="Arial" w:eastAsia="Arial" w:hAnsi="Arial" w:cs="Arial"/>
          <w:b/>
          <w:bCs/>
          <w:sz w:val="28"/>
          <w:szCs w:val="28"/>
        </w:rPr>
        <w:t>Order Form</w:t>
      </w:r>
    </w:p>
    <w:p w14:paraId="06790719" w14:textId="132A7F00" w:rsidR="001A2191" w:rsidRPr="001A2191" w:rsidRDefault="001A2191" w:rsidP="001A2191">
      <w:pPr>
        <w:keepNext/>
        <w:keepLines/>
        <w:suppressAutoHyphens/>
        <w:autoSpaceDN w:val="0"/>
        <w:spacing w:before="280" w:after="80"/>
        <w:textAlignment w:val="baseline"/>
        <w:outlineLvl w:val="2"/>
        <w:rPr>
          <w:rFonts w:ascii="Arial" w:eastAsia="Arial" w:hAnsi="Arial" w:cs="Arial"/>
          <w:color w:val="434343"/>
          <w:sz w:val="28"/>
          <w:szCs w:val="28"/>
          <w:lang w:eastAsia="zh-CN" w:bidi="hi-IN"/>
        </w:rPr>
      </w:pPr>
      <w:r w:rsidRPr="001A2191">
        <w:rPr>
          <w:rFonts w:ascii="Arial" w:eastAsia="Arial" w:hAnsi="Arial" w:cs="Arial"/>
          <w:b/>
          <w:color w:val="000000"/>
          <w:sz w:val="24"/>
          <w:szCs w:val="24"/>
          <w:lang w:eastAsia="zh-CN" w:bidi="hi-IN"/>
        </w:rPr>
        <w:t xml:space="preserve">Applicable </w:t>
      </w:r>
      <w:r w:rsidR="00FE5458">
        <w:rPr>
          <w:rFonts w:ascii="Arial" w:eastAsia="Arial" w:hAnsi="Arial" w:cs="Arial"/>
          <w:b/>
          <w:color w:val="000000"/>
          <w:sz w:val="24"/>
          <w:szCs w:val="24"/>
          <w:lang w:eastAsia="zh-CN" w:bidi="hi-IN"/>
        </w:rPr>
        <w:t>F</w:t>
      </w:r>
      <w:r w:rsidRPr="001A2191">
        <w:rPr>
          <w:rFonts w:ascii="Arial" w:eastAsia="Arial" w:hAnsi="Arial" w:cs="Arial"/>
          <w:b/>
          <w:color w:val="000000"/>
          <w:sz w:val="24"/>
          <w:szCs w:val="24"/>
          <w:lang w:eastAsia="zh-CN" w:bidi="hi-IN"/>
        </w:rPr>
        <w:t xml:space="preserve">ramework </w:t>
      </w:r>
      <w:r w:rsidR="00FE5458">
        <w:rPr>
          <w:rFonts w:ascii="Arial" w:eastAsia="Arial" w:hAnsi="Arial" w:cs="Arial"/>
          <w:b/>
          <w:color w:val="000000"/>
          <w:sz w:val="24"/>
          <w:szCs w:val="24"/>
          <w:lang w:eastAsia="zh-CN" w:bidi="hi-IN"/>
        </w:rPr>
        <w:t>C</w:t>
      </w:r>
      <w:r w:rsidRPr="001A2191">
        <w:rPr>
          <w:rFonts w:ascii="Arial" w:eastAsia="Arial" w:hAnsi="Arial" w:cs="Arial"/>
          <w:b/>
          <w:color w:val="000000"/>
          <w:sz w:val="24"/>
          <w:szCs w:val="24"/>
          <w:lang w:eastAsia="zh-CN" w:bidi="hi-IN"/>
        </w:rPr>
        <w:t>ontract</w:t>
      </w:r>
    </w:p>
    <w:p w14:paraId="751357CF" w14:textId="77777777" w:rsidR="002C2FAA" w:rsidRDefault="002C2FAA" w:rsidP="002C2FAA">
      <w:pPr>
        <w:spacing w:after="0" w:line="259" w:lineRule="auto"/>
        <w:jc w:val="both"/>
        <w:rPr>
          <w:rFonts w:ascii="Arial" w:eastAsia="Arial" w:hAnsi="Arial" w:cs="Arial"/>
          <w:sz w:val="24"/>
          <w:szCs w:val="24"/>
        </w:rPr>
      </w:pPr>
    </w:p>
    <w:p w14:paraId="7BE35F4D" w14:textId="3B685EEE" w:rsidR="002C2FAA" w:rsidRDefault="002C2FAA" w:rsidP="002C2FAA">
      <w:pPr>
        <w:spacing w:after="0" w:line="259" w:lineRule="auto"/>
        <w:jc w:val="both"/>
        <w:rPr>
          <w:rFonts w:ascii="Arial" w:eastAsia="Arial" w:hAnsi="Arial" w:cs="Arial"/>
          <w:sz w:val="24"/>
          <w:szCs w:val="24"/>
        </w:rPr>
      </w:pPr>
      <w:r>
        <w:rPr>
          <w:rFonts w:ascii="Arial" w:eastAsia="Arial" w:hAnsi="Arial" w:cs="Arial"/>
          <w:sz w:val="24"/>
          <w:szCs w:val="24"/>
        </w:rPr>
        <w:t xml:space="preserve">This Order Form is for the provision of the Deliverables and dated </w:t>
      </w:r>
      <w:r w:rsidR="00063622">
        <w:rPr>
          <w:rFonts w:ascii="Arial" w:eastAsia="Arial" w:hAnsi="Arial" w:cs="Arial"/>
          <w:sz w:val="24"/>
          <w:szCs w:val="24"/>
        </w:rPr>
        <w:t>11</w:t>
      </w:r>
      <w:r w:rsidR="00063622" w:rsidRPr="0008638E">
        <w:rPr>
          <w:rFonts w:ascii="Arial" w:eastAsia="Arial" w:hAnsi="Arial" w:cs="Arial"/>
          <w:sz w:val="24"/>
          <w:szCs w:val="24"/>
          <w:vertAlign w:val="superscript"/>
        </w:rPr>
        <w:t>th</w:t>
      </w:r>
      <w:r w:rsidR="00063622">
        <w:rPr>
          <w:rFonts w:ascii="Arial" w:eastAsia="Arial" w:hAnsi="Arial" w:cs="Arial"/>
          <w:sz w:val="24"/>
          <w:szCs w:val="24"/>
        </w:rPr>
        <w:t xml:space="preserve"> April</w:t>
      </w:r>
      <w:r w:rsidR="00AD4E1F">
        <w:rPr>
          <w:rFonts w:ascii="Arial" w:eastAsia="Arial" w:hAnsi="Arial" w:cs="Arial"/>
          <w:sz w:val="24"/>
          <w:szCs w:val="24"/>
        </w:rPr>
        <w:t xml:space="preserve"> 2024</w:t>
      </w:r>
      <w:r w:rsidR="00907D47">
        <w:rPr>
          <w:rFonts w:ascii="Arial" w:eastAsia="Arial" w:hAnsi="Arial" w:cs="Arial"/>
          <w:sz w:val="24"/>
          <w:szCs w:val="24"/>
        </w:rPr>
        <w:t xml:space="preserve"> </w:t>
      </w:r>
    </w:p>
    <w:p w14:paraId="0E72BBC4" w14:textId="77777777" w:rsidR="00976230" w:rsidRDefault="00976230" w:rsidP="002C2FAA">
      <w:pPr>
        <w:spacing w:after="0" w:line="259" w:lineRule="auto"/>
        <w:jc w:val="both"/>
        <w:rPr>
          <w:rFonts w:ascii="Arial" w:eastAsia="Arial" w:hAnsi="Arial" w:cs="Arial"/>
          <w:sz w:val="24"/>
          <w:szCs w:val="24"/>
        </w:rPr>
      </w:pPr>
    </w:p>
    <w:tbl>
      <w:tblPr>
        <w:tblStyle w:val="TableGrid"/>
        <w:tblW w:w="0" w:type="auto"/>
        <w:tblLook w:val="04A0" w:firstRow="1" w:lastRow="0" w:firstColumn="1" w:lastColumn="0" w:noHBand="0" w:noVBand="1"/>
      </w:tblPr>
      <w:tblGrid>
        <w:gridCol w:w="4081"/>
        <w:gridCol w:w="4855"/>
      </w:tblGrid>
      <w:tr w:rsidR="00976230" w14:paraId="4487D64F" w14:textId="77777777" w:rsidTr="00EE243A">
        <w:trPr>
          <w:trHeight w:val="673"/>
        </w:trPr>
        <w:tc>
          <w:tcPr>
            <w:tcW w:w="4081" w:type="dxa"/>
            <w:tcBorders>
              <w:top w:val="thinThickSmallGap" w:sz="12" w:space="0" w:color="auto"/>
              <w:left w:val="thinThickSmallGap" w:sz="12" w:space="0" w:color="auto"/>
              <w:bottom w:val="thickThinSmallGap" w:sz="12" w:space="0" w:color="auto"/>
              <w:right w:val="single" w:sz="4" w:space="0" w:color="auto"/>
            </w:tcBorders>
          </w:tcPr>
          <w:p w14:paraId="5E6F10C1" w14:textId="1388DBD2" w:rsidR="00976230" w:rsidRDefault="00976230">
            <w:pPr>
              <w:spacing w:line="259" w:lineRule="auto"/>
              <w:rPr>
                <w:rFonts w:ascii="Arial" w:eastAsia="Arial" w:hAnsi="Arial" w:cs="Arial"/>
                <w:b/>
                <w:sz w:val="24"/>
                <w:szCs w:val="24"/>
              </w:rPr>
            </w:pPr>
            <w:r>
              <w:rPr>
                <w:rFonts w:ascii="Arial" w:eastAsia="Arial" w:hAnsi="Arial" w:cs="Arial"/>
                <w:b/>
                <w:bCs/>
                <w:sz w:val="24"/>
                <w:szCs w:val="24"/>
              </w:rPr>
              <w:t>CONTRACT</w:t>
            </w:r>
            <w:r w:rsidRPr="00A46C1F">
              <w:rPr>
                <w:rFonts w:ascii="Arial" w:eastAsia="Arial" w:hAnsi="Arial" w:cs="Arial"/>
                <w:b/>
                <w:bCs/>
                <w:sz w:val="24"/>
                <w:szCs w:val="24"/>
              </w:rPr>
              <w:t xml:space="preserve"> REFERENCE:</w:t>
            </w:r>
          </w:p>
        </w:tc>
        <w:tc>
          <w:tcPr>
            <w:tcW w:w="4855" w:type="dxa"/>
            <w:tcBorders>
              <w:top w:val="thinThickSmallGap" w:sz="12" w:space="0" w:color="auto"/>
              <w:left w:val="single" w:sz="4" w:space="0" w:color="auto"/>
              <w:bottom w:val="thickThinSmallGap" w:sz="12" w:space="0" w:color="auto"/>
              <w:right w:val="thickThinSmallGap" w:sz="12" w:space="0" w:color="auto"/>
            </w:tcBorders>
          </w:tcPr>
          <w:p w14:paraId="65E2B006" w14:textId="23A26A0D" w:rsidR="00976230" w:rsidRDefault="00AD4E1F" w:rsidP="70736C92">
            <w:pPr>
              <w:spacing w:line="259" w:lineRule="auto"/>
              <w:rPr>
                <w:rFonts w:ascii="Arial" w:eastAsia="Arial" w:hAnsi="Arial" w:cs="Arial"/>
                <w:b/>
                <w:bCs/>
                <w:sz w:val="24"/>
                <w:szCs w:val="24"/>
              </w:rPr>
            </w:pPr>
            <w:r>
              <w:rPr>
                <w:rFonts w:ascii="Arial" w:eastAsia="Arial" w:hAnsi="Arial" w:cs="Arial"/>
                <w:sz w:val="24"/>
                <w:szCs w:val="24"/>
              </w:rPr>
              <w:t>con-23544</w:t>
            </w:r>
          </w:p>
        </w:tc>
      </w:tr>
      <w:tr w:rsidR="00790C7B" w14:paraId="20F87391" w14:textId="77777777" w:rsidTr="00EE243A">
        <w:tc>
          <w:tcPr>
            <w:tcW w:w="4081" w:type="dxa"/>
            <w:tcBorders>
              <w:top w:val="thickThinSmallGap" w:sz="12" w:space="0" w:color="auto"/>
              <w:bottom w:val="thinThickSmallGap" w:sz="12" w:space="0" w:color="auto"/>
            </w:tcBorders>
          </w:tcPr>
          <w:p w14:paraId="61BAC0C5" w14:textId="77777777" w:rsidR="00790C7B" w:rsidRPr="00A46C1F" w:rsidRDefault="00790C7B">
            <w:pPr>
              <w:spacing w:line="259" w:lineRule="auto"/>
              <w:rPr>
                <w:rFonts w:ascii="Arial" w:eastAsia="Arial" w:hAnsi="Arial" w:cs="Arial"/>
                <w:b/>
                <w:bCs/>
                <w:sz w:val="24"/>
                <w:szCs w:val="24"/>
              </w:rPr>
            </w:pPr>
          </w:p>
        </w:tc>
        <w:tc>
          <w:tcPr>
            <w:tcW w:w="4855" w:type="dxa"/>
            <w:tcBorders>
              <w:top w:val="thickThinSmallGap" w:sz="12" w:space="0" w:color="auto"/>
              <w:bottom w:val="thinThickSmallGap" w:sz="12" w:space="0" w:color="auto"/>
            </w:tcBorders>
          </w:tcPr>
          <w:p w14:paraId="54822CAB" w14:textId="77777777" w:rsidR="00790C7B" w:rsidRPr="00FE5458" w:rsidRDefault="00790C7B">
            <w:pPr>
              <w:spacing w:line="259" w:lineRule="auto"/>
              <w:rPr>
                <w:rFonts w:ascii="Arial" w:eastAsia="Arial" w:hAnsi="Arial" w:cs="Arial"/>
                <w:bCs/>
                <w:sz w:val="24"/>
                <w:szCs w:val="24"/>
              </w:rPr>
            </w:pPr>
          </w:p>
        </w:tc>
      </w:tr>
      <w:tr w:rsidR="00976230" w14:paraId="13CAAB51" w14:textId="77777777" w:rsidTr="00EE243A">
        <w:trPr>
          <w:trHeight w:val="520"/>
        </w:trPr>
        <w:tc>
          <w:tcPr>
            <w:tcW w:w="4081" w:type="dxa"/>
            <w:tcBorders>
              <w:top w:val="thinThickSmallGap" w:sz="12" w:space="0" w:color="auto"/>
              <w:left w:val="thinThickSmallGap" w:sz="12" w:space="0" w:color="auto"/>
              <w:bottom w:val="single" w:sz="4" w:space="0" w:color="auto"/>
              <w:right w:val="single" w:sz="4" w:space="0" w:color="auto"/>
            </w:tcBorders>
          </w:tcPr>
          <w:p w14:paraId="2A355F68" w14:textId="3708F30D" w:rsidR="00976230" w:rsidRDefault="00976230">
            <w:pPr>
              <w:spacing w:line="259" w:lineRule="auto"/>
              <w:rPr>
                <w:rFonts w:ascii="Arial" w:eastAsia="Arial" w:hAnsi="Arial" w:cs="Arial"/>
                <w:b/>
                <w:sz w:val="24"/>
                <w:szCs w:val="24"/>
              </w:rPr>
            </w:pPr>
            <w:r w:rsidRPr="00A46C1F">
              <w:rPr>
                <w:rFonts w:ascii="Arial" w:eastAsia="Arial" w:hAnsi="Arial" w:cs="Arial"/>
                <w:b/>
                <w:bCs/>
                <w:sz w:val="24"/>
                <w:szCs w:val="24"/>
              </w:rPr>
              <w:t>THE BUYER:</w:t>
            </w:r>
          </w:p>
        </w:tc>
        <w:tc>
          <w:tcPr>
            <w:tcW w:w="4855" w:type="dxa"/>
            <w:tcBorders>
              <w:top w:val="thinThickSmallGap" w:sz="12" w:space="0" w:color="auto"/>
              <w:left w:val="single" w:sz="4" w:space="0" w:color="auto"/>
              <w:bottom w:val="single" w:sz="4" w:space="0" w:color="auto"/>
              <w:right w:val="thickThinSmallGap" w:sz="12" w:space="0" w:color="auto"/>
            </w:tcBorders>
          </w:tcPr>
          <w:p w14:paraId="5C99CFED" w14:textId="55BEEB6C" w:rsidR="00976230" w:rsidRPr="00D0751E" w:rsidRDefault="00D0751E">
            <w:pPr>
              <w:spacing w:line="259" w:lineRule="auto"/>
              <w:rPr>
                <w:rFonts w:ascii="Arial" w:eastAsia="Arial" w:hAnsi="Arial" w:cs="Arial"/>
                <w:b/>
                <w:sz w:val="24"/>
                <w:szCs w:val="24"/>
              </w:rPr>
            </w:pPr>
            <w:bookmarkStart w:id="0" w:name="_Hlk164181345"/>
            <w:r w:rsidRPr="00D0751E">
              <w:rPr>
                <w:rFonts w:ascii="Arial" w:eastAsia="Arial" w:hAnsi="Arial" w:cs="Arial"/>
                <w:b/>
                <w:color w:val="FFFFFF" w:themeColor="background1"/>
                <w:sz w:val="24"/>
                <w:szCs w:val="24"/>
                <w:highlight w:val="black"/>
              </w:rPr>
              <w:t>REDACTED</w:t>
            </w:r>
            <w:bookmarkEnd w:id="0"/>
          </w:p>
        </w:tc>
      </w:tr>
      <w:tr w:rsidR="00976230" w14:paraId="391BD7AA" w14:textId="77777777" w:rsidTr="00EE243A">
        <w:tc>
          <w:tcPr>
            <w:tcW w:w="4081" w:type="dxa"/>
            <w:tcBorders>
              <w:top w:val="single" w:sz="4" w:space="0" w:color="auto"/>
              <w:left w:val="thinThickSmallGap" w:sz="12" w:space="0" w:color="auto"/>
              <w:bottom w:val="thickThinSmallGap" w:sz="12" w:space="0" w:color="auto"/>
              <w:right w:val="single" w:sz="4" w:space="0" w:color="auto"/>
            </w:tcBorders>
          </w:tcPr>
          <w:p w14:paraId="21309A67" w14:textId="77777777" w:rsidR="00790C7B" w:rsidRDefault="00790C7B">
            <w:pPr>
              <w:spacing w:line="259" w:lineRule="auto"/>
              <w:rPr>
                <w:rFonts w:ascii="Arial" w:eastAsia="Arial" w:hAnsi="Arial" w:cs="Arial"/>
                <w:b/>
                <w:bCs/>
                <w:sz w:val="24"/>
                <w:szCs w:val="24"/>
              </w:rPr>
            </w:pPr>
          </w:p>
          <w:p w14:paraId="611AEB56" w14:textId="3D3123A1" w:rsidR="00976230" w:rsidRDefault="00976230">
            <w:pPr>
              <w:spacing w:line="259" w:lineRule="auto"/>
              <w:rPr>
                <w:rFonts w:ascii="Arial" w:eastAsia="Arial" w:hAnsi="Arial" w:cs="Arial"/>
                <w:b/>
                <w:sz w:val="24"/>
                <w:szCs w:val="24"/>
              </w:rPr>
            </w:pPr>
            <w:r w:rsidRPr="00A46C1F">
              <w:rPr>
                <w:rFonts w:ascii="Arial" w:eastAsia="Arial" w:hAnsi="Arial" w:cs="Arial"/>
                <w:b/>
                <w:bCs/>
                <w:sz w:val="24"/>
                <w:szCs w:val="24"/>
              </w:rPr>
              <w:t>BUYER ADDRESS</w:t>
            </w:r>
            <w:r>
              <w:rPr>
                <w:rFonts w:ascii="Arial" w:eastAsia="Arial" w:hAnsi="Arial" w:cs="Arial"/>
                <w:b/>
                <w:bCs/>
                <w:sz w:val="24"/>
                <w:szCs w:val="24"/>
              </w:rPr>
              <w:t>:</w:t>
            </w:r>
          </w:p>
        </w:tc>
        <w:tc>
          <w:tcPr>
            <w:tcW w:w="4855" w:type="dxa"/>
            <w:tcBorders>
              <w:top w:val="single" w:sz="4" w:space="0" w:color="auto"/>
              <w:left w:val="single" w:sz="4" w:space="0" w:color="auto"/>
              <w:bottom w:val="thickThinSmallGap" w:sz="12" w:space="0" w:color="auto"/>
              <w:right w:val="thickThinSmallGap" w:sz="12" w:space="0" w:color="auto"/>
            </w:tcBorders>
          </w:tcPr>
          <w:p w14:paraId="31307BCA" w14:textId="60A01CC2" w:rsidR="00976230" w:rsidRDefault="00976230" w:rsidP="00976230">
            <w:pPr>
              <w:spacing w:line="259" w:lineRule="auto"/>
              <w:ind w:left="2880" w:hanging="2880"/>
              <w:rPr>
                <w:rFonts w:ascii="Arial" w:eastAsia="Arial" w:hAnsi="Arial" w:cs="Arial"/>
                <w:sz w:val="24"/>
                <w:szCs w:val="24"/>
              </w:rPr>
            </w:pPr>
            <w:r>
              <w:rPr>
                <w:rFonts w:ascii="Arial" w:eastAsia="Arial" w:hAnsi="Arial" w:cs="Arial"/>
                <w:sz w:val="24"/>
                <w:szCs w:val="24"/>
              </w:rPr>
              <w:t xml:space="preserve">Ministry of Justice, </w:t>
            </w:r>
            <w:r w:rsidRPr="00A46C1F">
              <w:rPr>
                <w:rFonts w:ascii="Arial" w:eastAsia="Arial" w:hAnsi="Arial" w:cs="Arial"/>
                <w:sz w:val="24"/>
                <w:szCs w:val="24"/>
              </w:rPr>
              <w:t xml:space="preserve">Commercial &amp; Contract </w:t>
            </w:r>
            <w:r>
              <w:rPr>
                <w:rFonts w:ascii="Arial" w:eastAsia="Arial" w:hAnsi="Arial" w:cs="Arial"/>
                <w:sz w:val="24"/>
                <w:szCs w:val="24"/>
              </w:rPr>
              <w:t xml:space="preserve">    </w:t>
            </w:r>
          </w:p>
          <w:p w14:paraId="599E0F8F" w14:textId="77777777" w:rsidR="00976230" w:rsidRDefault="00976230" w:rsidP="00976230">
            <w:pPr>
              <w:spacing w:line="259" w:lineRule="auto"/>
              <w:rPr>
                <w:rFonts w:ascii="Arial" w:eastAsia="Arial" w:hAnsi="Arial" w:cs="Arial"/>
                <w:sz w:val="24"/>
                <w:szCs w:val="24"/>
              </w:rPr>
            </w:pPr>
            <w:r w:rsidRPr="00A46C1F">
              <w:rPr>
                <w:rFonts w:ascii="Arial" w:eastAsia="Arial" w:hAnsi="Arial" w:cs="Arial"/>
                <w:sz w:val="24"/>
                <w:szCs w:val="24"/>
              </w:rPr>
              <w:t>Management Directorate (CCMD)</w:t>
            </w:r>
            <w:r>
              <w:rPr>
                <w:rFonts w:ascii="Arial" w:eastAsia="Arial" w:hAnsi="Arial" w:cs="Arial"/>
                <w:sz w:val="24"/>
                <w:szCs w:val="24"/>
              </w:rPr>
              <w:t>,</w:t>
            </w:r>
          </w:p>
          <w:p w14:paraId="352CBDD5" w14:textId="77777777" w:rsidR="00BF4459" w:rsidRDefault="00BF4459" w:rsidP="00BF4459">
            <w:pPr>
              <w:jc w:val="both"/>
              <w:rPr>
                <w:rFonts w:ascii="Arial" w:hAnsi="Arial" w:cs="Arial"/>
                <w:b/>
                <w:bCs/>
                <w:sz w:val="28"/>
                <w:szCs w:val="28"/>
              </w:rPr>
            </w:pPr>
            <w:r w:rsidRPr="00D0751E">
              <w:rPr>
                <w:rFonts w:ascii="Arial" w:eastAsia="Arial" w:hAnsi="Arial" w:cs="Arial"/>
                <w:b/>
                <w:color w:val="FFFFFF" w:themeColor="background1"/>
                <w:sz w:val="24"/>
                <w:szCs w:val="24"/>
                <w:highlight w:val="black"/>
              </w:rPr>
              <w:t>REDACTED</w:t>
            </w:r>
          </w:p>
          <w:p w14:paraId="60C322D3" w14:textId="77777777" w:rsidR="00976230" w:rsidRDefault="00976230">
            <w:pPr>
              <w:spacing w:line="259" w:lineRule="auto"/>
              <w:rPr>
                <w:rFonts w:ascii="Arial" w:eastAsia="Arial" w:hAnsi="Arial" w:cs="Arial"/>
                <w:b/>
                <w:sz w:val="24"/>
                <w:szCs w:val="24"/>
              </w:rPr>
            </w:pPr>
          </w:p>
        </w:tc>
      </w:tr>
      <w:tr w:rsidR="00790C7B" w14:paraId="6AB8723A" w14:textId="77777777" w:rsidTr="00EE243A">
        <w:tc>
          <w:tcPr>
            <w:tcW w:w="4081" w:type="dxa"/>
            <w:tcBorders>
              <w:top w:val="thickThinSmallGap" w:sz="12" w:space="0" w:color="auto"/>
              <w:bottom w:val="thinThickSmallGap" w:sz="12" w:space="0" w:color="auto"/>
            </w:tcBorders>
          </w:tcPr>
          <w:p w14:paraId="24E4F30D" w14:textId="77777777" w:rsidR="00790C7B" w:rsidRPr="00A46C1F" w:rsidRDefault="00790C7B">
            <w:pPr>
              <w:spacing w:line="259" w:lineRule="auto"/>
              <w:rPr>
                <w:rFonts w:ascii="Arial" w:eastAsia="Arial" w:hAnsi="Arial" w:cs="Arial"/>
                <w:b/>
                <w:bCs/>
                <w:sz w:val="24"/>
                <w:szCs w:val="24"/>
              </w:rPr>
            </w:pPr>
          </w:p>
        </w:tc>
        <w:tc>
          <w:tcPr>
            <w:tcW w:w="4855" w:type="dxa"/>
            <w:tcBorders>
              <w:top w:val="thickThinSmallGap" w:sz="12" w:space="0" w:color="auto"/>
              <w:bottom w:val="thinThickSmallGap" w:sz="12" w:space="0" w:color="auto"/>
            </w:tcBorders>
          </w:tcPr>
          <w:p w14:paraId="7E4CFDFB" w14:textId="77777777" w:rsidR="00790C7B" w:rsidRDefault="00790C7B" w:rsidP="00976230">
            <w:pPr>
              <w:spacing w:line="259" w:lineRule="auto"/>
              <w:ind w:left="2880" w:hanging="2880"/>
              <w:rPr>
                <w:rFonts w:ascii="Arial" w:eastAsia="Arial" w:hAnsi="Arial" w:cs="Arial"/>
                <w:sz w:val="24"/>
                <w:szCs w:val="24"/>
              </w:rPr>
            </w:pPr>
          </w:p>
        </w:tc>
      </w:tr>
      <w:tr w:rsidR="000334A9" w14:paraId="79966633" w14:textId="77777777" w:rsidTr="00EE243A">
        <w:tc>
          <w:tcPr>
            <w:tcW w:w="4081" w:type="dxa"/>
            <w:tcBorders>
              <w:top w:val="thinThickSmallGap" w:sz="12" w:space="0" w:color="auto"/>
              <w:left w:val="thinThickSmallGap" w:sz="12" w:space="0" w:color="auto"/>
              <w:bottom w:val="single" w:sz="4" w:space="0" w:color="auto"/>
              <w:right w:val="single" w:sz="4" w:space="0" w:color="auto"/>
            </w:tcBorders>
          </w:tcPr>
          <w:p w14:paraId="7C2D5485" w14:textId="39E4167C" w:rsidR="000334A9" w:rsidRDefault="000334A9" w:rsidP="000334A9">
            <w:pPr>
              <w:spacing w:line="259" w:lineRule="auto"/>
              <w:rPr>
                <w:rFonts w:ascii="Arial" w:eastAsia="Arial" w:hAnsi="Arial" w:cs="Arial"/>
                <w:b/>
                <w:sz w:val="24"/>
                <w:szCs w:val="24"/>
              </w:rPr>
            </w:pPr>
            <w:r w:rsidRPr="00BE4624">
              <w:rPr>
                <w:rFonts w:ascii="Arial" w:eastAsia="Arial" w:hAnsi="Arial" w:cs="Arial"/>
                <w:b/>
                <w:bCs/>
                <w:sz w:val="24"/>
                <w:szCs w:val="24"/>
              </w:rPr>
              <w:t>T</w:t>
            </w:r>
            <w:r>
              <w:rPr>
                <w:rFonts w:ascii="Arial" w:eastAsia="Arial" w:hAnsi="Arial" w:cs="Arial"/>
                <w:b/>
                <w:bCs/>
                <w:sz w:val="24"/>
                <w:szCs w:val="24"/>
              </w:rPr>
              <w:t>HE CUSTOMER</w:t>
            </w:r>
            <w:r w:rsidRPr="00BE4624">
              <w:rPr>
                <w:rFonts w:ascii="Arial" w:eastAsia="Arial" w:hAnsi="Arial" w:cs="Arial"/>
                <w:b/>
                <w:bCs/>
                <w:sz w:val="24"/>
                <w:szCs w:val="24"/>
              </w:rPr>
              <w:t>:</w:t>
            </w:r>
          </w:p>
        </w:tc>
        <w:tc>
          <w:tcPr>
            <w:tcW w:w="4855" w:type="dxa"/>
            <w:tcBorders>
              <w:top w:val="thinThickSmallGap" w:sz="12" w:space="0" w:color="auto"/>
              <w:left w:val="single" w:sz="4" w:space="0" w:color="auto"/>
              <w:bottom w:val="single" w:sz="4" w:space="0" w:color="auto"/>
              <w:right w:val="thickThinSmallGap" w:sz="12" w:space="0" w:color="auto"/>
            </w:tcBorders>
          </w:tcPr>
          <w:p w14:paraId="72106242" w14:textId="3E2A8292" w:rsidR="000334A9" w:rsidRPr="00EC0E96" w:rsidRDefault="00AD4E1F" w:rsidP="000334A9">
            <w:pPr>
              <w:spacing w:line="259" w:lineRule="auto"/>
              <w:rPr>
                <w:rFonts w:ascii="Arial" w:eastAsia="Arial" w:hAnsi="Arial" w:cs="Arial"/>
                <w:b/>
                <w:bCs/>
                <w:sz w:val="24"/>
                <w:szCs w:val="24"/>
              </w:rPr>
            </w:pPr>
            <w:r w:rsidRPr="00AD4E1F">
              <w:rPr>
                <w:rFonts w:ascii="Arial" w:eastAsia="Arial" w:hAnsi="Arial" w:cs="Arial"/>
                <w:sz w:val="24"/>
                <w:szCs w:val="24"/>
              </w:rPr>
              <w:t>MoJ, Data and Analysis Directorate, Performance, Strategy and Analysis Group</w:t>
            </w:r>
          </w:p>
        </w:tc>
      </w:tr>
      <w:tr w:rsidR="000334A9" w14:paraId="3F80AB60" w14:textId="77777777" w:rsidTr="00EE243A">
        <w:tc>
          <w:tcPr>
            <w:tcW w:w="4081" w:type="dxa"/>
            <w:tcBorders>
              <w:top w:val="single" w:sz="4" w:space="0" w:color="auto"/>
              <w:left w:val="thinThickSmallGap" w:sz="12" w:space="0" w:color="auto"/>
              <w:bottom w:val="thickThinSmallGap" w:sz="12" w:space="0" w:color="auto"/>
              <w:right w:val="single" w:sz="4" w:space="0" w:color="auto"/>
            </w:tcBorders>
          </w:tcPr>
          <w:p w14:paraId="19DBA5D8" w14:textId="1C29F4D7" w:rsidR="000334A9" w:rsidRDefault="000334A9" w:rsidP="000334A9">
            <w:pPr>
              <w:spacing w:line="259" w:lineRule="auto"/>
              <w:rPr>
                <w:rFonts w:ascii="Arial" w:eastAsia="Arial" w:hAnsi="Arial" w:cs="Arial"/>
                <w:b/>
                <w:sz w:val="24"/>
                <w:szCs w:val="24"/>
              </w:rPr>
            </w:pPr>
            <w:r>
              <w:rPr>
                <w:rFonts w:ascii="Arial" w:eastAsia="Arial" w:hAnsi="Arial" w:cs="Arial"/>
                <w:b/>
                <w:bCs/>
                <w:sz w:val="24"/>
                <w:szCs w:val="24"/>
              </w:rPr>
              <w:t>CUSTOMER ADDRESS:</w:t>
            </w:r>
          </w:p>
        </w:tc>
        <w:tc>
          <w:tcPr>
            <w:tcW w:w="4855" w:type="dxa"/>
            <w:tcBorders>
              <w:top w:val="single" w:sz="4" w:space="0" w:color="auto"/>
              <w:left w:val="single" w:sz="4" w:space="0" w:color="auto"/>
              <w:bottom w:val="thickThinSmallGap" w:sz="12" w:space="0" w:color="auto"/>
              <w:right w:val="thickThinSmallGap" w:sz="12" w:space="0" w:color="auto"/>
            </w:tcBorders>
          </w:tcPr>
          <w:p w14:paraId="6F9C0352" w14:textId="77777777" w:rsidR="00BF4459" w:rsidRDefault="00BF4459" w:rsidP="00BF4459">
            <w:pPr>
              <w:jc w:val="both"/>
              <w:rPr>
                <w:rFonts w:ascii="Arial" w:hAnsi="Arial" w:cs="Arial"/>
                <w:b/>
                <w:bCs/>
                <w:sz w:val="28"/>
                <w:szCs w:val="28"/>
              </w:rPr>
            </w:pPr>
            <w:r w:rsidRPr="00D0751E">
              <w:rPr>
                <w:rFonts w:ascii="Arial" w:eastAsia="Arial" w:hAnsi="Arial" w:cs="Arial"/>
                <w:b/>
                <w:color w:val="FFFFFF" w:themeColor="background1"/>
                <w:sz w:val="24"/>
                <w:szCs w:val="24"/>
                <w:highlight w:val="black"/>
              </w:rPr>
              <w:t>REDACTED</w:t>
            </w:r>
          </w:p>
          <w:p w14:paraId="1A7617ED" w14:textId="7FB576D0" w:rsidR="000334A9" w:rsidRPr="00EC0E96" w:rsidRDefault="000334A9" w:rsidP="00EE243A">
            <w:pPr>
              <w:spacing w:line="259" w:lineRule="auto"/>
              <w:rPr>
                <w:rFonts w:ascii="Arial" w:eastAsia="Arial" w:hAnsi="Arial" w:cs="Arial"/>
                <w:b/>
                <w:bCs/>
                <w:sz w:val="24"/>
                <w:szCs w:val="24"/>
              </w:rPr>
            </w:pPr>
          </w:p>
        </w:tc>
      </w:tr>
      <w:tr w:rsidR="000F3685" w14:paraId="5EB3DEA1" w14:textId="77777777" w:rsidTr="00EE243A">
        <w:tc>
          <w:tcPr>
            <w:tcW w:w="4081" w:type="dxa"/>
            <w:tcBorders>
              <w:top w:val="thickThinSmallGap" w:sz="12" w:space="0" w:color="auto"/>
              <w:bottom w:val="thinThickSmallGap" w:sz="12" w:space="0" w:color="auto"/>
            </w:tcBorders>
          </w:tcPr>
          <w:p w14:paraId="6F67B2FD" w14:textId="77777777" w:rsidR="000F3685" w:rsidRPr="00A46C1F" w:rsidRDefault="000F3685" w:rsidP="000F3685">
            <w:pPr>
              <w:spacing w:line="259" w:lineRule="auto"/>
              <w:rPr>
                <w:rFonts w:ascii="Arial" w:eastAsia="Arial" w:hAnsi="Arial" w:cs="Arial"/>
                <w:b/>
                <w:bCs/>
                <w:sz w:val="24"/>
                <w:szCs w:val="24"/>
              </w:rPr>
            </w:pPr>
          </w:p>
        </w:tc>
        <w:tc>
          <w:tcPr>
            <w:tcW w:w="4855" w:type="dxa"/>
            <w:tcBorders>
              <w:top w:val="thickThinSmallGap" w:sz="12" w:space="0" w:color="auto"/>
              <w:bottom w:val="thinThickSmallGap" w:sz="12" w:space="0" w:color="auto"/>
            </w:tcBorders>
          </w:tcPr>
          <w:p w14:paraId="784A8A98" w14:textId="77777777" w:rsidR="000F3685" w:rsidRDefault="000F3685" w:rsidP="000F3685">
            <w:pPr>
              <w:spacing w:line="259" w:lineRule="auto"/>
              <w:rPr>
                <w:rFonts w:ascii="Arial" w:eastAsia="Arial" w:hAnsi="Arial" w:cs="Arial"/>
                <w:sz w:val="24"/>
                <w:szCs w:val="24"/>
                <w:highlight w:val="yellow"/>
              </w:rPr>
            </w:pPr>
          </w:p>
        </w:tc>
      </w:tr>
      <w:tr w:rsidR="000334A9" w14:paraId="7D07A395" w14:textId="77777777" w:rsidTr="00EE243A">
        <w:trPr>
          <w:trHeight w:val="436"/>
        </w:trPr>
        <w:tc>
          <w:tcPr>
            <w:tcW w:w="4081" w:type="dxa"/>
            <w:tcBorders>
              <w:top w:val="thinThickSmallGap" w:sz="12" w:space="0" w:color="auto"/>
              <w:left w:val="thinThickSmallGap" w:sz="12" w:space="0" w:color="auto"/>
              <w:bottom w:val="single" w:sz="4" w:space="0" w:color="auto"/>
              <w:right w:val="single" w:sz="4" w:space="0" w:color="auto"/>
            </w:tcBorders>
          </w:tcPr>
          <w:p w14:paraId="463B5844" w14:textId="0DDF7AC3" w:rsidR="000334A9" w:rsidRPr="00AD4E1F" w:rsidRDefault="000334A9" w:rsidP="000334A9">
            <w:pPr>
              <w:spacing w:line="259" w:lineRule="auto"/>
              <w:rPr>
                <w:rFonts w:ascii="Arial" w:eastAsia="Arial" w:hAnsi="Arial" w:cs="Arial"/>
                <w:b/>
                <w:sz w:val="24"/>
                <w:szCs w:val="24"/>
              </w:rPr>
            </w:pPr>
            <w:r w:rsidRPr="00AD4E1F">
              <w:rPr>
                <w:rFonts w:ascii="Arial" w:eastAsia="Arial" w:hAnsi="Arial" w:cs="Arial"/>
                <w:b/>
                <w:bCs/>
                <w:sz w:val="24"/>
                <w:szCs w:val="24"/>
              </w:rPr>
              <w:t>THE SUPPLIER:</w:t>
            </w:r>
          </w:p>
        </w:tc>
        <w:tc>
          <w:tcPr>
            <w:tcW w:w="4855" w:type="dxa"/>
            <w:tcBorders>
              <w:top w:val="thinThickSmallGap" w:sz="12" w:space="0" w:color="auto"/>
              <w:left w:val="single" w:sz="4" w:space="0" w:color="auto"/>
              <w:bottom w:val="single" w:sz="4" w:space="0" w:color="auto"/>
              <w:right w:val="thickThinSmallGap" w:sz="12" w:space="0" w:color="auto"/>
            </w:tcBorders>
          </w:tcPr>
          <w:p w14:paraId="6DB61319" w14:textId="4A3F3907" w:rsidR="000334A9" w:rsidRPr="00AD4E1F" w:rsidRDefault="00AD4E1F" w:rsidP="000334A9">
            <w:pPr>
              <w:spacing w:line="259" w:lineRule="auto"/>
              <w:rPr>
                <w:rFonts w:ascii="Arial" w:eastAsia="Arial" w:hAnsi="Arial" w:cs="Arial"/>
                <w:b/>
                <w:sz w:val="24"/>
                <w:szCs w:val="24"/>
              </w:rPr>
            </w:pPr>
            <w:r w:rsidRPr="00AD4E1F">
              <w:rPr>
                <w:rFonts w:ascii="Arial" w:eastAsia="Arial" w:hAnsi="Arial" w:cs="Arial"/>
                <w:sz w:val="24"/>
                <w:szCs w:val="24"/>
              </w:rPr>
              <w:t>IFF Research Ltd</w:t>
            </w:r>
          </w:p>
        </w:tc>
      </w:tr>
      <w:tr w:rsidR="000334A9" w14:paraId="32F5857D" w14:textId="77777777" w:rsidTr="00EE243A">
        <w:tc>
          <w:tcPr>
            <w:tcW w:w="4081" w:type="dxa"/>
            <w:tcBorders>
              <w:top w:val="single" w:sz="4" w:space="0" w:color="auto"/>
              <w:left w:val="thinThickSmallGap" w:sz="12" w:space="0" w:color="auto"/>
              <w:bottom w:val="single" w:sz="4" w:space="0" w:color="auto"/>
              <w:right w:val="single" w:sz="4" w:space="0" w:color="auto"/>
            </w:tcBorders>
          </w:tcPr>
          <w:p w14:paraId="291B94EC" w14:textId="18141FCB" w:rsidR="000334A9" w:rsidRDefault="000334A9" w:rsidP="000334A9">
            <w:pPr>
              <w:spacing w:line="259" w:lineRule="auto"/>
              <w:rPr>
                <w:rFonts w:ascii="Arial" w:eastAsia="Arial" w:hAnsi="Arial" w:cs="Arial"/>
                <w:b/>
                <w:sz w:val="24"/>
                <w:szCs w:val="24"/>
              </w:rPr>
            </w:pPr>
            <w:r w:rsidRPr="00A46C1F">
              <w:rPr>
                <w:rFonts w:ascii="Arial" w:eastAsia="Arial" w:hAnsi="Arial" w:cs="Arial"/>
                <w:b/>
                <w:bCs/>
                <w:sz w:val="24"/>
                <w:szCs w:val="24"/>
              </w:rPr>
              <w:t>SUPPLIER ADDRESS:</w:t>
            </w:r>
          </w:p>
        </w:tc>
        <w:tc>
          <w:tcPr>
            <w:tcW w:w="4855" w:type="dxa"/>
            <w:tcBorders>
              <w:top w:val="single" w:sz="4" w:space="0" w:color="auto"/>
              <w:left w:val="single" w:sz="4" w:space="0" w:color="auto"/>
              <w:bottom w:val="single" w:sz="4" w:space="0" w:color="auto"/>
              <w:right w:val="thickThinSmallGap" w:sz="12" w:space="0" w:color="auto"/>
            </w:tcBorders>
          </w:tcPr>
          <w:p w14:paraId="222CFD13" w14:textId="1A31921B" w:rsidR="000334A9" w:rsidRPr="00D55A12" w:rsidRDefault="00AD4E1F" w:rsidP="000334A9">
            <w:pPr>
              <w:spacing w:line="259" w:lineRule="auto"/>
              <w:rPr>
                <w:rFonts w:ascii="Arial" w:eastAsia="Arial" w:hAnsi="Arial" w:cs="Arial"/>
                <w:b/>
                <w:sz w:val="24"/>
                <w:szCs w:val="24"/>
                <w:highlight w:val="yellow"/>
              </w:rPr>
            </w:pPr>
            <w:r w:rsidRPr="00AD4E1F">
              <w:rPr>
                <w:rFonts w:ascii="Arial" w:eastAsia="Arial" w:hAnsi="Arial" w:cs="Arial"/>
                <w:sz w:val="24"/>
                <w:szCs w:val="24"/>
              </w:rPr>
              <w:t>St Magnus House, 3 Lower Thames Street, London, EC3R 6HD</w:t>
            </w:r>
          </w:p>
        </w:tc>
      </w:tr>
      <w:tr w:rsidR="000334A9" w14:paraId="28B6AA17" w14:textId="77777777" w:rsidTr="00EE243A">
        <w:tc>
          <w:tcPr>
            <w:tcW w:w="4081" w:type="dxa"/>
            <w:tcBorders>
              <w:top w:val="single" w:sz="4" w:space="0" w:color="auto"/>
              <w:left w:val="thinThickSmallGap" w:sz="12" w:space="0" w:color="auto"/>
              <w:bottom w:val="single" w:sz="4" w:space="0" w:color="auto"/>
              <w:right w:val="single" w:sz="4" w:space="0" w:color="auto"/>
            </w:tcBorders>
          </w:tcPr>
          <w:p w14:paraId="100EE01C" w14:textId="08878581" w:rsidR="000334A9" w:rsidRDefault="000334A9" w:rsidP="000334A9">
            <w:pPr>
              <w:spacing w:line="259" w:lineRule="auto"/>
              <w:rPr>
                <w:rFonts w:ascii="Arial" w:eastAsia="Arial" w:hAnsi="Arial" w:cs="Arial"/>
                <w:b/>
                <w:sz w:val="24"/>
                <w:szCs w:val="24"/>
              </w:rPr>
            </w:pPr>
            <w:r w:rsidRPr="00A46C1F">
              <w:rPr>
                <w:rFonts w:ascii="Arial" w:eastAsia="Arial" w:hAnsi="Arial" w:cs="Arial"/>
                <w:b/>
                <w:bCs/>
                <w:sz w:val="24"/>
                <w:szCs w:val="24"/>
              </w:rPr>
              <w:t>REGISTRATION NUMBER:</w:t>
            </w:r>
          </w:p>
        </w:tc>
        <w:tc>
          <w:tcPr>
            <w:tcW w:w="4855" w:type="dxa"/>
            <w:tcBorders>
              <w:top w:val="single" w:sz="4" w:space="0" w:color="auto"/>
              <w:left w:val="single" w:sz="4" w:space="0" w:color="auto"/>
              <w:bottom w:val="single" w:sz="4" w:space="0" w:color="auto"/>
              <w:right w:val="thickThinSmallGap" w:sz="12" w:space="0" w:color="auto"/>
            </w:tcBorders>
          </w:tcPr>
          <w:p w14:paraId="25B84187" w14:textId="0FEB3A31" w:rsidR="000334A9" w:rsidRPr="00D55A12" w:rsidRDefault="00AD4E1F" w:rsidP="000334A9">
            <w:pPr>
              <w:spacing w:line="259" w:lineRule="auto"/>
              <w:rPr>
                <w:rFonts w:ascii="Arial" w:eastAsia="Arial" w:hAnsi="Arial" w:cs="Arial"/>
                <w:bCs/>
                <w:sz w:val="24"/>
                <w:szCs w:val="24"/>
                <w:highlight w:val="yellow"/>
              </w:rPr>
            </w:pPr>
            <w:r w:rsidRPr="00AD4E1F">
              <w:rPr>
                <w:rFonts w:ascii="Arial" w:eastAsia="Arial" w:hAnsi="Arial" w:cs="Arial"/>
                <w:sz w:val="24"/>
                <w:szCs w:val="24"/>
              </w:rPr>
              <w:t>00849983</w:t>
            </w:r>
          </w:p>
        </w:tc>
      </w:tr>
      <w:tr w:rsidR="000334A9" w14:paraId="2B10544A" w14:textId="77777777" w:rsidTr="00EE243A">
        <w:tc>
          <w:tcPr>
            <w:tcW w:w="4081" w:type="dxa"/>
            <w:tcBorders>
              <w:top w:val="single" w:sz="4" w:space="0" w:color="auto"/>
              <w:left w:val="thinThickSmallGap" w:sz="12" w:space="0" w:color="auto"/>
              <w:bottom w:val="single" w:sz="4" w:space="0" w:color="auto"/>
              <w:right w:val="single" w:sz="4" w:space="0" w:color="auto"/>
            </w:tcBorders>
          </w:tcPr>
          <w:p w14:paraId="024E0BBC" w14:textId="05C8799F" w:rsidR="000334A9" w:rsidRPr="00A46C1F" w:rsidRDefault="000334A9" w:rsidP="000334A9">
            <w:pPr>
              <w:spacing w:line="259" w:lineRule="auto"/>
              <w:rPr>
                <w:rFonts w:ascii="Arial" w:eastAsia="Arial" w:hAnsi="Arial" w:cs="Arial"/>
                <w:b/>
                <w:bCs/>
                <w:sz w:val="24"/>
                <w:szCs w:val="24"/>
              </w:rPr>
            </w:pPr>
            <w:r w:rsidRPr="00A46C1F">
              <w:rPr>
                <w:rFonts w:ascii="Arial" w:eastAsia="Arial" w:hAnsi="Arial" w:cs="Arial"/>
                <w:b/>
                <w:bCs/>
                <w:sz w:val="24"/>
                <w:szCs w:val="24"/>
              </w:rPr>
              <w:t>DUNS NUMBER:</w:t>
            </w:r>
          </w:p>
        </w:tc>
        <w:tc>
          <w:tcPr>
            <w:tcW w:w="4855" w:type="dxa"/>
            <w:tcBorders>
              <w:top w:val="single" w:sz="4" w:space="0" w:color="auto"/>
              <w:left w:val="single" w:sz="4" w:space="0" w:color="auto"/>
              <w:bottom w:val="single" w:sz="4" w:space="0" w:color="auto"/>
              <w:right w:val="thickThinSmallGap" w:sz="12" w:space="0" w:color="auto"/>
            </w:tcBorders>
          </w:tcPr>
          <w:p w14:paraId="0724D51C" w14:textId="1EC23EC4" w:rsidR="000334A9" w:rsidRPr="00D55A12" w:rsidRDefault="00AD4E1F" w:rsidP="000334A9">
            <w:pPr>
              <w:spacing w:line="259" w:lineRule="auto"/>
              <w:rPr>
                <w:rFonts w:ascii="Arial" w:eastAsia="Arial" w:hAnsi="Arial" w:cs="Arial"/>
                <w:bCs/>
                <w:sz w:val="24"/>
                <w:szCs w:val="24"/>
                <w:highlight w:val="yellow"/>
              </w:rPr>
            </w:pPr>
            <w:r w:rsidRPr="00AD4E1F">
              <w:rPr>
                <w:rFonts w:ascii="Arial" w:eastAsia="Arial" w:hAnsi="Arial" w:cs="Arial"/>
                <w:sz w:val="24"/>
                <w:szCs w:val="24"/>
              </w:rPr>
              <w:t>211574041</w:t>
            </w:r>
          </w:p>
        </w:tc>
      </w:tr>
      <w:tr w:rsidR="000334A9" w14:paraId="4AAEDC4A" w14:textId="77777777" w:rsidTr="00EE243A">
        <w:tc>
          <w:tcPr>
            <w:tcW w:w="4081" w:type="dxa"/>
            <w:tcBorders>
              <w:top w:val="single" w:sz="4" w:space="0" w:color="auto"/>
              <w:left w:val="thinThickSmallGap" w:sz="12" w:space="0" w:color="auto"/>
              <w:bottom w:val="single" w:sz="4" w:space="0" w:color="auto"/>
              <w:right w:val="single" w:sz="4" w:space="0" w:color="auto"/>
            </w:tcBorders>
          </w:tcPr>
          <w:p w14:paraId="5028AA8C" w14:textId="5E54ED10" w:rsidR="000334A9" w:rsidRPr="00A46C1F" w:rsidRDefault="000334A9" w:rsidP="000334A9">
            <w:pPr>
              <w:spacing w:line="259" w:lineRule="auto"/>
              <w:rPr>
                <w:rFonts w:ascii="Arial" w:eastAsia="Arial" w:hAnsi="Arial" w:cs="Arial"/>
                <w:b/>
                <w:bCs/>
                <w:sz w:val="24"/>
                <w:szCs w:val="24"/>
              </w:rPr>
            </w:pPr>
            <w:r>
              <w:rPr>
                <w:rFonts w:ascii="Arial" w:eastAsia="Arial" w:hAnsi="Arial" w:cs="Arial"/>
                <w:b/>
                <w:bCs/>
                <w:sz w:val="24"/>
                <w:szCs w:val="24"/>
              </w:rPr>
              <w:t>SME STATUS</w:t>
            </w:r>
          </w:p>
        </w:tc>
        <w:tc>
          <w:tcPr>
            <w:tcW w:w="4855" w:type="dxa"/>
            <w:tcBorders>
              <w:top w:val="single" w:sz="4" w:space="0" w:color="auto"/>
              <w:left w:val="single" w:sz="4" w:space="0" w:color="auto"/>
              <w:bottom w:val="single" w:sz="4" w:space="0" w:color="auto"/>
              <w:right w:val="thickThinSmallGap" w:sz="12" w:space="0" w:color="auto"/>
            </w:tcBorders>
          </w:tcPr>
          <w:p w14:paraId="4323ACF4" w14:textId="5A50C83C" w:rsidR="000334A9" w:rsidRPr="003468FE" w:rsidRDefault="00AD4E1F" w:rsidP="000334A9">
            <w:pPr>
              <w:spacing w:line="259" w:lineRule="auto"/>
              <w:rPr>
                <w:rFonts w:ascii="Arial" w:eastAsia="Arial" w:hAnsi="Arial" w:cs="Arial"/>
                <w:bCs/>
                <w:sz w:val="24"/>
                <w:szCs w:val="24"/>
              </w:rPr>
            </w:pPr>
            <w:r w:rsidRPr="00AD4E1F">
              <w:rPr>
                <w:rFonts w:ascii="Arial" w:eastAsia="Arial" w:hAnsi="Arial" w:cs="Arial"/>
                <w:sz w:val="24"/>
                <w:szCs w:val="24"/>
              </w:rPr>
              <w:t>Medium</w:t>
            </w:r>
          </w:p>
        </w:tc>
      </w:tr>
      <w:tr w:rsidR="000F3685" w14:paraId="6B12EBFE" w14:textId="77777777" w:rsidTr="00EE243A">
        <w:tc>
          <w:tcPr>
            <w:tcW w:w="4081" w:type="dxa"/>
            <w:tcBorders>
              <w:top w:val="thickThinSmallGap" w:sz="12" w:space="0" w:color="auto"/>
              <w:bottom w:val="thinThickSmallGap" w:sz="12" w:space="0" w:color="auto"/>
            </w:tcBorders>
          </w:tcPr>
          <w:p w14:paraId="68072A91" w14:textId="77777777" w:rsidR="000F3685" w:rsidRPr="00A46C1F" w:rsidRDefault="000F3685" w:rsidP="000F3685">
            <w:pPr>
              <w:spacing w:line="259" w:lineRule="auto"/>
              <w:rPr>
                <w:rFonts w:ascii="Arial" w:eastAsia="Arial" w:hAnsi="Arial" w:cs="Arial"/>
                <w:b/>
                <w:bCs/>
                <w:sz w:val="24"/>
                <w:szCs w:val="24"/>
              </w:rPr>
            </w:pPr>
          </w:p>
        </w:tc>
        <w:tc>
          <w:tcPr>
            <w:tcW w:w="4855" w:type="dxa"/>
            <w:tcBorders>
              <w:top w:val="thickThinSmallGap" w:sz="12" w:space="0" w:color="auto"/>
              <w:bottom w:val="thinThickSmallGap" w:sz="12" w:space="0" w:color="auto"/>
            </w:tcBorders>
          </w:tcPr>
          <w:p w14:paraId="75F8F66F" w14:textId="77777777" w:rsidR="000F3685" w:rsidRDefault="000F3685" w:rsidP="000F3685">
            <w:pPr>
              <w:spacing w:line="259" w:lineRule="auto"/>
              <w:rPr>
                <w:rFonts w:ascii="Arial" w:eastAsia="Arial" w:hAnsi="Arial" w:cs="Arial"/>
                <w:b/>
                <w:sz w:val="24"/>
                <w:szCs w:val="24"/>
                <w:highlight w:val="yellow"/>
              </w:rPr>
            </w:pPr>
          </w:p>
        </w:tc>
      </w:tr>
      <w:tr w:rsidR="000334A9" w14:paraId="50D45A0B" w14:textId="77777777" w:rsidTr="00EE243A">
        <w:tc>
          <w:tcPr>
            <w:tcW w:w="4081" w:type="dxa"/>
            <w:tcBorders>
              <w:top w:val="thinThickSmallGap" w:sz="12" w:space="0" w:color="auto"/>
              <w:left w:val="thinThickSmallGap" w:sz="12" w:space="0" w:color="auto"/>
              <w:bottom w:val="single" w:sz="4" w:space="0" w:color="auto"/>
              <w:right w:val="single" w:sz="4" w:space="0" w:color="auto"/>
            </w:tcBorders>
          </w:tcPr>
          <w:p w14:paraId="53A110DD" w14:textId="6FD62870" w:rsidR="000334A9" w:rsidRPr="00A46C1F" w:rsidRDefault="000334A9" w:rsidP="000334A9">
            <w:pPr>
              <w:spacing w:line="259" w:lineRule="auto"/>
              <w:rPr>
                <w:rFonts w:ascii="Arial" w:eastAsia="Arial" w:hAnsi="Arial" w:cs="Arial"/>
                <w:b/>
                <w:bCs/>
                <w:sz w:val="24"/>
                <w:szCs w:val="24"/>
              </w:rPr>
            </w:pPr>
            <w:r w:rsidRPr="00A46C1F">
              <w:rPr>
                <w:rFonts w:ascii="Arial" w:eastAsia="Arial" w:hAnsi="Arial" w:cs="Arial"/>
                <w:b/>
                <w:bCs/>
                <w:sz w:val="24"/>
                <w:szCs w:val="24"/>
              </w:rPr>
              <w:t>ORDER START DATE:</w:t>
            </w:r>
          </w:p>
        </w:tc>
        <w:tc>
          <w:tcPr>
            <w:tcW w:w="4855" w:type="dxa"/>
            <w:tcBorders>
              <w:top w:val="thinThickSmallGap" w:sz="12" w:space="0" w:color="auto"/>
              <w:left w:val="single" w:sz="4" w:space="0" w:color="auto"/>
              <w:bottom w:val="single" w:sz="4" w:space="0" w:color="auto"/>
              <w:right w:val="thickThinSmallGap" w:sz="12" w:space="0" w:color="auto"/>
            </w:tcBorders>
          </w:tcPr>
          <w:p w14:paraId="6510CEA4" w14:textId="759AF28C" w:rsidR="000334A9" w:rsidRPr="00B354E7" w:rsidRDefault="00063622" w:rsidP="000334A9">
            <w:pPr>
              <w:spacing w:line="259" w:lineRule="auto"/>
              <w:rPr>
                <w:rFonts w:ascii="Arial" w:eastAsia="Arial" w:hAnsi="Arial" w:cs="Arial"/>
                <w:sz w:val="24"/>
                <w:szCs w:val="24"/>
              </w:rPr>
            </w:pPr>
            <w:r>
              <w:rPr>
                <w:rFonts w:ascii="Arial" w:eastAsia="Arial" w:hAnsi="Arial" w:cs="Arial"/>
                <w:sz w:val="24"/>
                <w:szCs w:val="24"/>
              </w:rPr>
              <w:t>16</w:t>
            </w:r>
            <w:r w:rsidRPr="00025EBA">
              <w:rPr>
                <w:rFonts w:ascii="Arial" w:eastAsia="Arial" w:hAnsi="Arial" w:cs="Arial"/>
                <w:sz w:val="24"/>
                <w:szCs w:val="24"/>
                <w:vertAlign w:val="superscript"/>
              </w:rPr>
              <w:t>th</w:t>
            </w:r>
            <w:r>
              <w:rPr>
                <w:rFonts w:ascii="Arial" w:eastAsia="Arial" w:hAnsi="Arial" w:cs="Arial"/>
                <w:sz w:val="24"/>
                <w:szCs w:val="24"/>
              </w:rPr>
              <w:t xml:space="preserve"> April</w:t>
            </w:r>
            <w:r w:rsidR="00D55D2F">
              <w:rPr>
                <w:rFonts w:ascii="Arial" w:eastAsia="Arial" w:hAnsi="Arial" w:cs="Arial"/>
                <w:sz w:val="24"/>
                <w:szCs w:val="24"/>
              </w:rPr>
              <w:t xml:space="preserve"> 2024</w:t>
            </w:r>
          </w:p>
        </w:tc>
      </w:tr>
      <w:tr w:rsidR="000334A9" w14:paraId="0D75D866" w14:textId="77777777" w:rsidTr="00EE243A">
        <w:tc>
          <w:tcPr>
            <w:tcW w:w="4081" w:type="dxa"/>
            <w:tcBorders>
              <w:top w:val="single" w:sz="4" w:space="0" w:color="auto"/>
              <w:left w:val="thinThickSmallGap" w:sz="12" w:space="0" w:color="auto"/>
              <w:bottom w:val="single" w:sz="4" w:space="0" w:color="auto"/>
              <w:right w:val="single" w:sz="4" w:space="0" w:color="auto"/>
            </w:tcBorders>
          </w:tcPr>
          <w:p w14:paraId="239640A1" w14:textId="7E131540" w:rsidR="000334A9" w:rsidRPr="00A46C1F" w:rsidRDefault="000334A9" w:rsidP="000334A9">
            <w:pPr>
              <w:spacing w:line="259" w:lineRule="auto"/>
              <w:rPr>
                <w:rFonts w:ascii="Arial" w:eastAsia="Arial" w:hAnsi="Arial" w:cs="Arial"/>
                <w:b/>
                <w:bCs/>
                <w:sz w:val="24"/>
                <w:szCs w:val="24"/>
              </w:rPr>
            </w:pPr>
            <w:r w:rsidRPr="00A46C1F">
              <w:rPr>
                <w:rFonts w:ascii="Arial" w:eastAsia="Arial" w:hAnsi="Arial" w:cs="Arial"/>
                <w:b/>
                <w:bCs/>
                <w:sz w:val="24"/>
                <w:szCs w:val="24"/>
              </w:rPr>
              <w:t>ORDER EXPIRY DATE:</w:t>
            </w:r>
          </w:p>
        </w:tc>
        <w:tc>
          <w:tcPr>
            <w:tcW w:w="4855" w:type="dxa"/>
            <w:tcBorders>
              <w:top w:val="single" w:sz="4" w:space="0" w:color="auto"/>
              <w:left w:val="single" w:sz="4" w:space="0" w:color="auto"/>
              <w:bottom w:val="single" w:sz="4" w:space="0" w:color="auto"/>
              <w:right w:val="thickThinSmallGap" w:sz="12" w:space="0" w:color="auto"/>
            </w:tcBorders>
          </w:tcPr>
          <w:p w14:paraId="563A1649" w14:textId="575CA387" w:rsidR="000334A9" w:rsidRPr="00B354E7" w:rsidRDefault="00063622" w:rsidP="000334A9">
            <w:pPr>
              <w:spacing w:line="259" w:lineRule="auto"/>
              <w:rPr>
                <w:rFonts w:ascii="Arial" w:eastAsia="Arial" w:hAnsi="Arial" w:cs="Arial"/>
                <w:sz w:val="24"/>
                <w:szCs w:val="24"/>
              </w:rPr>
            </w:pPr>
            <w:r>
              <w:rPr>
                <w:rFonts w:ascii="Arial" w:eastAsia="Arial" w:hAnsi="Arial" w:cs="Arial"/>
                <w:sz w:val="24"/>
                <w:szCs w:val="24"/>
              </w:rPr>
              <w:t>17</w:t>
            </w:r>
            <w:r w:rsidRPr="00025EBA">
              <w:rPr>
                <w:rFonts w:ascii="Arial" w:eastAsia="Arial" w:hAnsi="Arial" w:cs="Arial"/>
                <w:sz w:val="24"/>
                <w:szCs w:val="24"/>
                <w:vertAlign w:val="superscript"/>
              </w:rPr>
              <w:t>th</w:t>
            </w:r>
            <w:r>
              <w:rPr>
                <w:rFonts w:ascii="Arial" w:eastAsia="Arial" w:hAnsi="Arial" w:cs="Arial"/>
                <w:sz w:val="24"/>
                <w:szCs w:val="24"/>
              </w:rPr>
              <w:t xml:space="preserve"> October</w:t>
            </w:r>
            <w:r w:rsidR="00D55D2F">
              <w:rPr>
                <w:rFonts w:ascii="Arial" w:eastAsia="Arial" w:hAnsi="Arial" w:cs="Arial"/>
                <w:sz w:val="24"/>
                <w:szCs w:val="24"/>
              </w:rPr>
              <w:t xml:space="preserve"> 2025</w:t>
            </w:r>
          </w:p>
        </w:tc>
      </w:tr>
      <w:tr w:rsidR="000334A9" w14:paraId="0E2DBF7C" w14:textId="77777777" w:rsidTr="00EE243A">
        <w:tc>
          <w:tcPr>
            <w:tcW w:w="4081" w:type="dxa"/>
            <w:tcBorders>
              <w:top w:val="single" w:sz="4" w:space="0" w:color="auto"/>
              <w:left w:val="thinThickSmallGap" w:sz="12" w:space="0" w:color="auto"/>
              <w:bottom w:val="single" w:sz="4" w:space="0" w:color="auto"/>
              <w:right w:val="single" w:sz="4" w:space="0" w:color="auto"/>
            </w:tcBorders>
          </w:tcPr>
          <w:p w14:paraId="4FF02F9E" w14:textId="237CE875" w:rsidR="000334A9" w:rsidRPr="00A46C1F" w:rsidRDefault="000334A9" w:rsidP="000334A9">
            <w:pPr>
              <w:spacing w:line="259" w:lineRule="auto"/>
              <w:rPr>
                <w:rFonts w:ascii="Arial" w:eastAsia="Arial" w:hAnsi="Arial" w:cs="Arial"/>
                <w:b/>
                <w:bCs/>
                <w:sz w:val="24"/>
                <w:szCs w:val="24"/>
              </w:rPr>
            </w:pPr>
            <w:r w:rsidRPr="00A46C1F">
              <w:rPr>
                <w:rFonts w:ascii="Arial" w:eastAsia="Arial" w:hAnsi="Arial" w:cs="Arial"/>
                <w:b/>
                <w:bCs/>
                <w:sz w:val="24"/>
                <w:szCs w:val="24"/>
              </w:rPr>
              <w:t>ORDER INITIAL PERIOD:</w:t>
            </w:r>
          </w:p>
        </w:tc>
        <w:tc>
          <w:tcPr>
            <w:tcW w:w="4855" w:type="dxa"/>
            <w:tcBorders>
              <w:top w:val="single" w:sz="4" w:space="0" w:color="auto"/>
              <w:left w:val="single" w:sz="4" w:space="0" w:color="auto"/>
              <w:bottom w:val="single" w:sz="4" w:space="0" w:color="auto"/>
              <w:right w:val="thickThinSmallGap" w:sz="12" w:space="0" w:color="auto"/>
            </w:tcBorders>
          </w:tcPr>
          <w:p w14:paraId="4C5FB19D" w14:textId="37159251" w:rsidR="000334A9" w:rsidRPr="00B354E7" w:rsidRDefault="00EE243A" w:rsidP="000334A9">
            <w:pPr>
              <w:spacing w:line="259" w:lineRule="auto"/>
              <w:rPr>
                <w:rFonts w:ascii="Arial" w:eastAsia="Arial" w:hAnsi="Arial" w:cs="Arial"/>
                <w:sz w:val="24"/>
                <w:szCs w:val="24"/>
              </w:rPr>
            </w:pPr>
            <w:r>
              <w:rPr>
                <w:rFonts w:ascii="Arial" w:eastAsia="Arial" w:hAnsi="Arial" w:cs="Arial"/>
                <w:sz w:val="24"/>
                <w:szCs w:val="24"/>
              </w:rPr>
              <w:t>18 months</w:t>
            </w:r>
          </w:p>
        </w:tc>
      </w:tr>
      <w:tr w:rsidR="000334A9" w14:paraId="319B62FC" w14:textId="77777777" w:rsidTr="00EE243A">
        <w:tc>
          <w:tcPr>
            <w:tcW w:w="4081" w:type="dxa"/>
            <w:tcBorders>
              <w:top w:val="single" w:sz="4" w:space="0" w:color="auto"/>
              <w:left w:val="thinThickSmallGap" w:sz="12" w:space="0" w:color="auto"/>
              <w:bottom w:val="single" w:sz="4" w:space="0" w:color="auto"/>
              <w:right w:val="single" w:sz="4" w:space="0" w:color="auto"/>
            </w:tcBorders>
          </w:tcPr>
          <w:p w14:paraId="3EFB879B" w14:textId="3994B8A0" w:rsidR="000334A9" w:rsidRPr="00A46C1F" w:rsidRDefault="000334A9" w:rsidP="000334A9">
            <w:pPr>
              <w:spacing w:line="259" w:lineRule="auto"/>
              <w:rPr>
                <w:rFonts w:ascii="Arial" w:eastAsia="Arial" w:hAnsi="Arial" w:cs="Arial"/>
                <w:b/>
                <w:bCs/>
                <w:sz w:val="24"/>
                <w:szCs w:val="24"/>
              </w:rPr>
            </w:pPr>
            <w:r>
              <w:rPr>
                <w:rFonts w:ascii="Arial" w:eastAsia="Arial" w:hAnsi="Arial" w:cs="Arial"/>
                <w:b/>
                <w:bCs/>
                <w:sz w:val="24"/>
                <w:szCs w:val="24"/>
              </w:rPr>
              <w:t>ORDER EXTENSION PERIOD:</w:t>
            </w:r>
          </w:p>
        </w:tc>
        <w:tc>
          <w:tcPr>
            <w:tcW w:w="4855" w:type="dxa"/>
            <w:tcBorders>
              <w:top w:val="single" w:sz="4" w:space="0" w:color="auto"/>
              <w:left w:val="single" w:sz="4" w:space="0" w:color="auto"/>
              <w:bottom w:val="single" w:sz="4" w:space="0" w:color="auto"/>
              <w:right w:val="thickThinSmallGap" w:sz="12" w:space="0" w:color="auto"/>
            </w:tcBorders>
          </w:tcPr>
          <w:p w14:paraId="528E212B" w14:textId="554BBE01" w:rsidR="000334A9" w:rsidRPr="00B354E7" w:rsidRDefault="00EE243A" w:rsidP="000334A9">
            <w:pPr>
              <w:spacing w:line="259" w:lineRule="auto"/>
              <w:rPr>
                <w:rFonts w:ascii="Arial" w:eastAsia="Arial" w:hAnsi="Arial" w:cs="Arial"/>
                <w:sz w:val="24"/>
                <w:szCs w:val="24"/>
              </w:rPr>
            </w:pPr>
            <w:r>
              <w:rPr>
                <w:rFonts w:ascii="Arial" w:eastAsia="Arial" w:hAnsi="Arial" w:cs="Arial"/>
                <w:sz w:val="24"/>
                <w:szCs w:val="24"/>
              </w:rPr>
              <w:t>1 x 6 months</w:t>
            </w:r>
          </w:p>
        </w:tc>
      </w:tr>
      <w:tr w:rsidR="000334A9" w14:paraId="4AA23EF1" w14:textId="77777777" w:rsidTr="00EE243A">
        <w:tc>
          <w:tcPr>
            <w:tcW w:w="4081" w:type="dxa"/>
            <w:tcBorders>
              <w:top w:val="single" w:sz="4" w:space="0" w:color="auto"/>
              <w:left w:val="thinThickSmallGap" w:sz="12" w:space="0" w:color="auto"/>
              <w:bottom w:val="thickThinSmallGap" w:sz="12" w:space="0" w:color="auto"/>
              <w:right w:val="single" w:sz="4" w:space="0" w:color="auto"/>
            </w:tcBorders>
          </w:tcPr>
          <w:p w14:paraId="1CB70424" w14:textId="44978D5C" w:rsidR="000334A9" w:rsidRPr="00A46C1F" w:rsidRDefault="000334A9" w:rsidP="000334A9">
            <w:pPr>
              <w:spacing w:line="259" w:lineRule="auto"/>
              <w:rPr>
                <w:rFonts w:ascii="Arial" w:eastAsia="Arial" w:hAnsi="Arial" w:cs="Arial"/>
                <w:b/>
                <w:bCs/>
                <w:sz w:val="24"/>
                <w:szCs w:val="24"/>
              </w:rPr>
            </w:pPr>
            <w:r>
              <w:rPr>
                <w:rFonts w:ascii="Arial" w:eastAsia="Arial" w:hAnsi="Arial" w:cs="Arial"/>
                <w:b/>
                <w:bCs/>
                <w:sz w:val="24"/>
                <w:szCs w:val="24"/>
              </w:rPr>
              <w:t>FINAL POSSIBLE EXPIRY DATE:</w:t>
            </w:r>
          </w:p>
        </w:tc>
        <w:tc>
          <w:tcPr>
            <w:tcW w:w="4855" w:type="dxa"/>
            <w:tcBorders>
              <w:top w:val="single" w:sz="4" w:space="0" w:color="auto"/>
              <w:left w:val="single" w:sz="4" w:space="0" w:color="auto"/>
              <w:bottom w:val="thickThinSmallGap" w:sz="12" w:space="0" w:color="auto"/>
              <w:right w:val="thickThinSmallGap" w:sz="12" w:space="0" w:color="auto"/>
            </w:tcBorders>
          </w:tcPr>
          <w:p w14:paraId="3426AC06" w14:textId="1BFD23BE" w:rsidR="000334A9" w:rsidRPr="00B354E7" w:rsidRDefault="00063622" w:rsidP="000334A9">
            <w:pPr>
              <w:spacing w:line="259" w:lineRule="auto"/>
              <w:rPr>
                <w:rFonts w:ascii="Arial" w:eastAsia="Arial" w:hAnsi="Arial" w:cs="Arial"/>
                <w:sz w:val="24"/>
                <w:szCs w:val="24"/>
              </w:rPr>
            </w:pPr>
            <w:r>
              <w:rPr>
                <w:rFonts w:ascii="Arial" w:eastAsia="Arial" w:hAnsi="Arial" w:cs="Arial"/>
                <w:sz w:val="24"/>
                <w:szCs w:val="24"/>
              </w:rPr>
              <w:t>16</w:t>
            </w:r>
            <w:r w:rsidRPr="00025EBA">
              <w:rPr>
                <w:rFonts w:ascii="Arial" w:eastAsia="Arial" w:hAnsi="Arial" w:cs="Arial"/>
                <w:sz w:val="24"/>
                <w:szCs w:val="24"/>
                <w:vertAlign w:val="superscript"/>
              </w:rPr>
              <w:t>th</w:t>
            </w:r>
            <w:r>
              <w:rPr>
                <w:rFonts w:ascii="Arial" w:eastAsia="Arial" w:hAnsi="Arial" w:cs="Arial"/>
                <w:sz w:val="24"/>
                <w:szCs w:val="24"/>
              </w:rPr>
              <w:t xml:space="preserve"> April</w:t>
            </w:r>
            <w:r w:rsidR="00D55D2F">
              <w:rPr>
                <w:rFonts w:ascii="Arial" w:eastAsia="Arial" w:hAnsi="Arial" w:cs="Arial"/>
                <w:sz w:val="24"/>
                <w:szCs w:val="24"/>
              </w:rPr>
              <w:t xml:space="preserve"> 2026</w:t>
            </w:r>
          </w:p>
        </w:tc>
      </w:tr>
      <w:tr w:rsidR="000F3685" w14:paraId="7AE2C074" w14:textId="77777777" w:rsidTr="00EE243A">
        <w:tc>
          <w:tcPr>
            <w:tcW w:w="4081" w:type="dxa"/>
            <w:tcBorders>
              <w:top w:val="thickThinSmallGap" w:sz="12" w:space="0" w:color="auto"/>
              <w:left w:val="thickThinSmallGap" w:sz="12" w:space="0" w:color="auto"/>
              <w:bottom w:val="thinThickSmallGap" w:sz="12" w:space="0" w:color="auto"/>
              <w:right w:val="single" w:sz="4" w:space="0" w:color="auto"/>
            </w:tcBorders>
          </w:tcPr>
          <w:p w14:paraId="20737EF0" w14:textId="1833D9C6" w:rsidR="000F3685" w:rsidRPr="00A46C1F" w:rsidRDefault="000F3685" w:rsidP="000F3685">
            <w:pPr>
              <w:spacing w:line="259" w:lineRule="auto"/>
              <w:rPr>
                <w:rFonts w:ascii="Arial" w:eastAsia="Arial" w:hAnsi="Arial" w:cs="Arial"/>
                <w:b/>
                <w:bCs/>
                <w:sz w:val="24"/>
                <w:szCs w:val="24"/>
              </w:rPr>
            </w:pPr>
            <w:r w:rsidRPr="00A46C1F">
              <w:rPr>
                <w:rFonts w:ascii="Arial" w:eastAsia="Arial" w:hAnsi="Arial" w:cs="Arial"/>
                <w:b/>
                <w:bCs/>
                <w:sz w:val="24"/>
                <w:szCs w:val="24"/>
              </w:rPr>
              <w:t>DELIVERABLES</w:t>
            </w:r>
            <w:r>
              <w:rPr>
                <w:rFonts w:ascii="Arial" w:eastAsia="Arial" w:hAnsi="Arial" w:cs="Arial"/>
                <w:b/>
                <w:bCs/>
                <w:sz w:val="24"/>
                <w:szCs w:val="24"/>
              </w:rPr>
              <w:t>:</w:t>
            </w:r>
          </w:p>
        </w:tc>
        <w:tc>
          <w:tcPr>
            <w:tcW w:w="4855" w:type="dxa"/>
            <w:tcBorders>
              <w:top w:val="thickThinSmallGap" w:sz="12" w:space="0" w:color="auto"/>
              <w:left w:val="single" w:sz="4" w:space="0" w:color="auto"/>
              <w:bottom w:val="thinThickSmallGap" w:sz="12" w:space="0" w:color="auto"/>
              <w:right w:val="thinThickSmallGap" w:sz="12" w:space="0" w:color="auto"/>
            </w:tcBorders>
          </w:tcPr>
          <w:p w14:paraId="09D992D6" w14:textId="4EF68A43" w:rsidR="000F3685" w:rsidRPr="00790C7B" w:rsidRDefault="000F3685" w:rsidP="000F3685">
            <w:pPr>
              <w:spacing w:line="259" w:lineRule="auto"/>
              <w:rPr>
                <w:rFonts w:ascii="Arial" w:eastAsia="Arial" w:hAnsi="Arial" w:cs="Arial"/>
                <w:sz w:val="24"/>
                <w:szCs w:val="24"/>
              </w:rPr>
            </w:pPr>
            <w:r>
              <w:rPr>
                <w:rFonts w:ascii="Arial" w:eastAsia="Arial" w:hAnsi="Arial" w:cs="Arial"/>
                <w:sz w:val="24"/>
                <w:szCs w:val="24"/>
              </w:rPr>
              <w:t>See details in Order Schedule 20 (Order Specification)</w:t>
            </w:r>
          </w:p>
        </w:tc>
      </w:tr>
    </w:tbl>
    <w:p w14:paraId="2DB8E993" w14:textId="301BF8DA" w:rsidR="009B4327" w:rsidRDefault="009B4327" w:rsidP="005B09EE">
      <w:pPr>
        <w:keepNext/>
        <w:spacing w:after="0" w:line="259" w:lineRule="auto"/>
        <w:jc w:val="both"/>
        <w:rPr>
          <w:rFonts w:ascii="Arial" w:eastAsia="Arial" w:hAnsi="Arial" w:cs="Arial"/>
          <w:b/>
          <w:bCs/>
          <w:sz w:val="24"/>
          <w:szCs w:val="24"/>
        </w:rPr>
      </w:pPr>
    </w:p>
    <w:p w14:paraId="3C2693AB" w14:textId="2A2F8EFC" w:rsidR="009B4327" w:rsidRDefault="009B4327">
      <w:pPr>
        <w:rPr>
          <w:rFonts w:ascii="Arial" w:eastAsia="Arial" w:hAnsi="Arial" w:cs="Arial"/>
          <w:b/>
          <w:bCs/>
          <w:sz w:val="24"/>
          <w:szCs w:val="24"/>
        </w:rPr>
      </w:pPr>
      <w:r>
        <w:rPr>
          <w:rFonts w:ascii="Arial" w:eastAsia="Arial" w:hAnsi="Arial" w:cs="Arial"/>
          <w:b/>
          <w:bCs/>
          <w:sz w:val="24"/>
          <w:szCs w:val="24"/>
        </w:rPr>
        <w:br w:type="page"/>
      </w:r>
    </w:p>
    <w:p w14:paraId="42EB1294" w14:textId="77777777" w:rsidR="00E45C8F" w:rsidRPr="00E45C8F" w:rsidRDefault="00E45C8F" w:rsidP="00E45C8F">
      <w:pPr>
        <w:keepNext/>
        <w:spacing w:after="0" w:line="256" w:lineRule="auto"/>
        <w:jc w:val="both"/>
        <w:rPr>
          <w:rFonts w:ascii="Arial" w:eastAsia="Arial" w:hAnsi="Arial" w:cs="Arial"/>
          <w:b/>
          <w:bCs/>
          <w:sz w:val="24"/>
          <w:szCs w:val="24"/>
        </w:rPr>
      </w:pPr>
      <w:r w:rsidRPr="00E45C8F">
        <w:rPr>
          <w:rFonts w:ascii="Arial" w:eastAsia="Arial" w:hAnsi="Arial" w:cs="Arial"/>
          <w:b/>
          <w:bCs/>
          <w:sz w:val="24"/>
          <w:szCs w:val="24"/>
        </w:rPr>
        <w:lastRenderedPageBreak/>
        <w:t>CALL-OFF ORDER INCORPORATED TERMS</w:t>
      </w:r>
    </w:p>
    <w:p w14:paraId="106AC99C" w14:textId="77777777" w:rsidR="009B4327" w:rsidRDefault="009B4327" w:rsidP="00E45C8F">
      <w:pPr>
        <w:jc w:val="both"/>
        <w:rPr>
          <w:rFonts w:ascii="Arial" w:eastAsia="Arial" w:hAnsi="Arial" w:cs="Arial"/>
          <w:sz w:val="24"/>
          <w:szCs w:val="24"/>
        </w:rPr>
      </w:pPr>
    </w:p>
    <w:p w14:paraId="2F10557D" w14:textId="2EFBE41C" w:rsidR="00E45C8F" w:rsidRPr="00E45C8F" w:rsidRDefault="00E45C8F" w:rsidP="00E45C8F">
      <w:pPr>
        <w:jc w:val="both"/>
        <w:rPr>
          <w:rFonts w:ascii="Arial" w:eastAsia="Arial" w:hAnsi="Arial" w:cs="Arial"/>
          <w:sz w:val="24"/>
          <w:szCs w:val="24"/>
        </w:rPr>
      </w:pPr>
      <w:r w:rsidRPr="00E45C8F">
        <w:rPr>
          <w:rFonts w:ascii="Arial" w:eastAsia="Arial" w:hAnsi="Arial" w:cs="Arial"/>
          <w:sz w:val="24"/>
          <w:szCs w:val="24"/>
        </w:rPr>
        <w:t xml:space="preserve">The following documents are incorporated into this Order Contract. Where schedules  are missing, </w:t>
      </w:r>
      <w:r w:rsidRPr="00E45C8F">
        <w:rPr>
          <w:rFonts w:ascii="Arial" w:eastAsia="Arial" w:hAnsi="Arial" w:cs="Arial"/>
          <w:sz w:val="24"/>
          <w:szCs w:val="24"/>
          <w:shd w:val="clear" w:color="auto" w:fill="FFFFFF"/>
          <w:lang w:eastAsia="zh-CN" w:bidi="hi-IN"/>
        </w:rPr>
        <w:t>those schedules are not part of the agreement and cannot be used</w:t>
      </w:r>
      <w:r w:rsidRPr="00E45C8F">
        <w:rPr>
          <w:rFonts w:ascii="Arial" w:eastAsia="Arial" w:hAnsi="Arial" w:cs="Arial"/>
          <w:sz w:val="24"/>
          <w:szCs w:val="24"/>
        </w:rPr>
        <w:t>. If the documents conflict, the following order of precedence applies:</w:t>
      </w:r>
    </w:p>
    <w:p w14:paraId="4C356F80" w14:textId="77777777" w:rsidR="00E45C8F" w:rsidRPr="00E45C8F" w:rsidRDefault="00E45C8F" w:rsidP="00F44B21">
      <w:pPr>
        <w:numPr>
          <w:ilvl w:val="0"/>
          <w:numId w:val="18"/>
        </w:numPr>
        <w:adjustRightInd w:val="0"/>
        <w:spacing w:before="120" w:after="0" w:line="240" w:lineRule="auto"/>
        <w:jc w:val="both"/>
        <w:rPr>
          <w:rFonts w:ascii="Arial" w:eastAsia="Arial" w:hAnsi="Arial" w:cs="Arial"/>
          <w:caps/>
          <w:color w:val="000000"/>
          <w:sz w:val="24"/>
          <w:szCs w:val="24"/>
          <w:lang w:eastAsia="zh-CN"/>
        </w:rPr>
      </w:pPr>
      <w:r w:rsidRPr="00E45C8F">
        <w:rPr>
          <w:rFonts w:ascii="Arial" w:eastAsia="Arial" w:hAnsi="Arial" w:cs="Arial"/>
          <w:color w:val="000000"/>
          <w:sz w:val="24"/>
          <w:szCs w:val="24"/>
        </w:rPr>
        <w:t>This Order Form (DPS Schedule 6) including the Order Special Terms and Order Special Schedules.</w:t>
      </w:r>
    </w:p>
    <w:p w14:paraId="13C2A11B" w14:textId="4D5EE2F3" w:rsidR="00E45C8F" w:rsidRPr="00E45C8F" w:rsidRDefault="00E45C8F" w:rsidP="00F44B21">
      <w:pPr>
        <w:numPr>
          <w:ilvl w:val="0"/>
          <w:numId w:val="18"/>
        </w:numPr>
        <w:adjustRightInd w:val="0"/>
        <w:spacing w:before="120" w:after="0" w:line="240" w:lineRule="auto"/>
        <w:jc w:val="both"/>
        <w:rPr>
          <w:rFonts w:ascii="Arial" w:eastAsia="Arial" w:hAnsi="Arial" w:cs="Arial"/>
          <w:caps/>
          <w:color w:val="000000"/>
          <w:sz w:val="24"/>
          <w:szCs w:val="24"/>
          <w:lang w:eastAsia="zh-CN"/>
        </w:rPr>
      </w:pPr>
      <w:r w:rsidRPr="00E45C8F">
        <w:rPr>
          <w:rFonts w:ascii="Arial" w:eastAsia="Arial" w:hAnsi="Arial" w:cs="Arial"/>
          <w:color w:val="000000"/>
          <w:sz w:val="24"/>
          <w:szCs w:val="24"/>
        </w:rPr>
        <w:t>DPS Schedule 7 (Order Procedure and Award Criteria)</w:t>
      </w:r>
    </w:p>
    <w:p w14:paraId="2CAB4235" w14:textId="77777777" w:rsidR="00E45C8F" w:rsidRPr="00E45C8F" w:rsidRDefault="00E45C8F" w:rsidP="00E45C8F">
      <w:pPr>
        <w:spacing w:after="0" w:line="256" w:lineRule="auto"/>
        <w:jc w:val="both"/>
        <w:rPr>
          <w:rFonts w:ascii="Arial" w:eastAsia="Arial" w:hAnsi="Arial" w:cs="Arial"/>
          <w:b/>
          <w:bCs/>
          <w:color w:val="000000"/>
          <w:sz w:val="24"/>
          <w:szCs w:val="24"/>
        </w:rPr>
      </w:pPr>
    </w:p>
    <w:p w14:paraId="4117A3FA" w14:textId="77777777" w:rsidR="00E45C8F" w:rsidRPr="00E45C8F" w:rsidRDefault="00E45C8F" w:rsidP="00F44B21">
      <w:pPr>
        <w:numPr>
          <w:ilvl w:val="0"/>
          <w:numId w:val="18"/>
        </w:numPr>
        <w:spacing w:after="0" w:line="256" w:lineRule="auto"/>
        <w:jc w:val="both"/>
        <w:rPr>
          <w:rFonts w:ascii="Arial" w:eastAsia="Arial" w:hAnsi="Arial" w:cs="Arial"/>
          <w:color w:val="000000"/>
          <w:sz w:val="24"/>
          <w:szCs w:val="24"/>
        </w:rPr>
      </w:pPr>
      <w:r w:rsidRPr="00E45C8F">
        <w:rPr>
          <w:rFonts w:ascii="Arial" w:eastAsia="Arial" w:hAnsi="Arial" w:cs="Arial"/>
          <w:color w:val="000000"/>
          <w:sz w:val="24"/>
          <w:szCs w:val="24"/>
        </w:rPr>
        <w:t xml:space="preserve">DPS Special Terms </w:t>
      </w:r>
    </w:p>
    <w:p w14:paraId="42FA748E" w14:textId="77777777" w:rsidR="00E45C8F" w:rsidRPr="00E45C8F" w:rsidRDefault="00E45C8F" w:rsidP="00E45C8F">
      <w:pPr>
        <w:spacing w:after="0" w:line="256" w:lineRule="auto"/>
        <w:jc w:val="both"/>
        <w:rPr>
          <w:rFonts w:ascii="Arial" w:eastAsia="Arial" w:hAnsi="Arial" w:cs="Arial"/>
          <w:color w:val="000000"/>
          <w:sz w:val="24"/>
          <w:szCs w:val="24"/>
        </w:rPr>
      </w:pPr>
    </w:p>
    <w:p w14:paraId="1D56310C" w14:textId="77777777" w:rsidR="00E45C8F" w:rsidRPr="00E45C8F" w:rsidRDefault="00E45C8F" w:rsidP="00F44B21">
      <w:pPr>
        <w:keepNext/>
        <w:numPr>
          <w:ilvl w:val="0"/>
          <w:numId w:val="18"/>
        </w:numPr>
        <w:spacing w:after="0" w:line="256" w:lineRule="auto"/>
        <w:jc w:val="both"/>
        <w:rPr>
          <w:rFonts w:ascii="Arial" w:eastAsia="Arial" w:hAnsi="Arial" w:cs="Arial"/>
          <w:color w:val="000000"/>
          <w:sz w:val="24"/>
          <w:szCs w:val="24"/>
        </w:rPr>
      </w:pPr>
      <w:r w:rsidRPr="00E45C8F">
        <w:rPr>
          <w:rFonts w:ascii="Arial" w:eastAsia="Arial" w:hAnsi="Arial" w:cs="Arial"/>
          <w:color w:val="000000"/>
          <w:sz w:val="24"/>
          <w:szCs w:val="24"/>
        </w:rPr>
        <w:t>The following Schedules in equal order of precedence:</w:t>
      </w:r>
    </w:p>
    <w:p w14:paraId="0EA45B73" w14:textId="77777777" w:rsidR="00E45C8F" w:rsidRPr="00E45C8F" w:rsidRDefault="00E45C8F" w:rsidP="00E45C8F">
      <w:pPr>
        <w:keepNext/>
        <w:spacing w:after="0" w:line="256" w:lineRule="auto"/>
        <w:ind w:left="720"/>
        <w:jc w:val="both"/>
        <w:rPr>
          <w:rFonts w:ascii="Arial" w:eastAsia="Arial" w:hAnsi="Arial" w:cs="Arial"/>
          <w:color w:val="000000"/>
          <w:sz w:val="24"/>
          <w:szCs w:val="24"/>
        </w:rPr>
      </w:pPr>
    </w:p>
    <w:p w14:paraId="52550632" w14:textId="77777777" w:rsidR="00E45C8F" w:rsidRPr="00E45C8F" w:rsidRDefault="00E45C8F" w:rsidP="00F44B21">
      <w:pPr>
        <w:numPr>
          <w:ilvl w:val="0"/>
          <w:numId w:val="19"/>
        </w:numPr>
        <w:spacing w:after="0"/>
        <w:jc w:val="both"/>
        <w:rPr>
          <w:rFonts w:ascii="Arial" w:eastAsia="Arial" w:hAnsi="Arial" w:cs="Arial"/>
          <w:color w:val="000000"/>
          <w:sz w:val="24"/>
          <w:szCs w:val="24"/>
        </w:rPr>
      </w:pPr>
      <w:r w:rsidRPr="00E45C8F">
        <w:rPr>
          <w:rFonts w:ascii="Arial" w:eastAsia="Arial" w:hAnsi="Arial" w:cs="Arial"/>
          <w:color w:val="000000"/>
          <w:sz w:val="24"/>
          <w:szCs w:val="24"/>
        </w:rPr>
        <w:t xml:space="preserve">Joint Schedules for </w:t>
      </w:r>
      <w:r w:rsidRPr="00E45C8F">
        <w:rPr>
          <w:rFonts w:ascii="Arial" w:eastAsia="Arial" w:hAnsi="Arial" w:cs="Arial"/>
          <w:b/>
          <w:bCs/>
          <w:color w:val="000000"/>
          <w:sz w:val="24"/>
          <w:szCs w:val="24"/>
        </w:rPr>
        <w:t>RM6126 Research &amp; Insights DPS</w:t>
      </w:r>
      <w:r w:rsidRPr="00E45C8F">
        <w:rPr>
          <w:rFonts w:ascii="Arial" w:eastAsia="Arial" w:hAnsi="Arial" w:cs="Arial"/>
          <w:color w:val="000000"/>
          <w:sz w:val="24"/>
          <w:szCs w:val="24"/>
        </w:rPr>
        <w:t xml:space="preserve"> </w:t>
      </w:r>
    </w:p>
    <w:p w14:paraId="22DB8794" w14:textId="77777777" w:rsidR="00E45C8F" w:rsidRPr="00E45C8F" w:rsidRDefault="00E45C8F" w:rsidP="00E45C8F">
      <w:pPr>
        <w:spacing w:after="0"/>
        <w:ind w:left="1080"/>
        <w:jc w:val="both"/>
        <w:rPr>
          <w:rFonts w:ascii="Arial" w:eastAsia="Arial" w:hAnsi="Arial" w:cs="Arial"/>
          <w:color w:val="000000"/>
          <w:sz w:val="24"/>
          <w:szCs w:val="24"/>
        </w:rPr>
      </w:pPr>
    </w:p>
    <w:p w14:paraId="5AED0351" w14:textId="77777777" w:rsidR="00E45C8F" w:rsidRPr="00E45C8F" w:rsidRDefault="00E45C8F" w:rsidP="00F44B21">
      <w:pPr>
        <w:numPr>
          <w:ilvl w:val="1"/>
          <w:numId w:val="19"/>
        </w:numPr>
        <w:spacing w:after="0" w:line="256" w:lineRule="auto"/>
        <w:jc w:val="both"/>
        <w:rPr>
          <w:rFonts w:ascii="Arial" w:eastAsia="Arial" w:hAnsi="Arial" w:cs="Arial"/>
          <w:color w:val="000000"/>
          <w:sz w:val="24"/>
          <w:szCs w:val="24"/>
        </w:rPr>
      </w:pPr>
      <w:bookmarkStart w:id="1" w:name="_Hlk164175657"/>
      <w:r w:rsidRPr="00E45C8F">
        <w:rPr>
          <w:rFonts w:ascii="Arial" w:eastAsia="Arial" w:hAnsi="Arial" w:cs="Arial"/>
          <w:sz w:val="24"/>
          <w:szCs w:val="24"/>
        </w:rPr>
        <w:t>Joint Schedule 1</w:t>
      </w:r>
      <w:r w:rsidRPr="00E45C8F">
        <w:rPr>
          <w:rFonts w:ascii="Arial" w:eastAsia="Arial" w:hAnsi="Arial" w:cs="Arial"/>
          <w:color w:val="000000"/>
          <w:sz w:val="24"/>
          <w:szCs w:val="24"/>
        </w:rPr>
        <w:t xml:space="preserve"> (Definitions and Interpretation) </w:t>
      </w:r>
    </w:p>
    <w:p w14:paraId="51A5305D" w14:textId="77777777" w:rsidR="00E45C8F" w:rsidRPr="00E45C8F" w:rsidRDefault="00E45C8F" w:rsidP="00F44B21">
      <w:pPr>
        <w:numPr>
          <w:ilvl w:val="1"/>
          <w:numId w:val="19"/>
        </w:numPr>
        <w:spacing w:after="0" w:line="256" w:lineRule="auto"/>
        <w:jc w:val="both"/>
        <w:rPr>
          <w:rFonts w:ascii="Arial" w:eastAsia="Arial" w:hAnsi="Arial" w:cs="Arial"/>
          <w:color w:val="000000"/>
          <w:sz w:val="24"/>
          <w:szCs w:val="24"/>
        </w:rPr>
      </w:pPr>
      <w:r w:rsidRPr="00E45C8F">
        <w:rPr>
          <w:rFonts w:ascii="Arial" w:eastAsia="Arial" w:hAnsi="Arial" w:cs="Arial"/>
          <w:color w:val="000000"/>
          <w:sz w:val="24"/>
          <w:szCs w:val="24"/>
        </w:rPr>
        <w:t xml:space="preserve">Joint Schedule 2 (Variation Form) </w:t>
      </w:r>
    </w:p>
    <w:p w14:paraId="493D35E1" w14:textId="77777777" w:rsidR="00E45C8F" w:rsidRPr="00E45C8F" w:rsidRDefault="00E45C8F" w:rsidP="00F44B21">
      <w:pPr>
        <w:numPr>
          <w:ilvl w:val="1"/>
          <w:numId w:val="19"/>
        </w:numPr>
        <w:spacing w:after="0" w:line="256" w:lineRule="auto"/>
        <w:jc w:val="both"/>
        <w:rPr>
          <w:rFonts w:ascii="Arial" w:eastAsia="Arial" w:hAnsi="Arial" w:cs="Arial"/>
          <w:color w:val="000000"/>
          <w:sz w:val="24"/>
          <w:szCs w:val="24"/>
        </w:rPr>
      </w:pPr>
      <w:r w:rsidRPr="00E45C8F">
        <w:rPr>
          <w:rFonts w:ascii="Arial" w:eastAsia="Arial" w:hAnsi="Arial" w:cs="Arial"/>
          <w:color w:val="000000"/>
          <w:sz w:val="24"/>
          <w:szCs w:val="24"/>
        </w:rPr>
        <w:t>Joint Schedule 3 (Insurance Requirements)</w:t>
      </w:r>
    </w:p>
    <w:p w14:paraId="4C48C743" w14:textId="77777777" w:rsidR="00E45C8F" w:rsidRPr="00E45C8F" w:rsidRDefault="00E45C8F" w:rsidP="00F44B21">
      <w:pPr>
        <w:numPr>
          <w:ilvl w:val="1"/>
          <w:numId w:val="19"/>
        </w:numPr>
        <w:spacing w:after="0" w:line="256" w:lineRule="auto"/>
        <w:jc w:val="both"/>
        <w:rPr>
          <w:rFonts w:ascii="Arial" w:eastAsia="Arial" w:hAnsi="Arial" w:cs="Arial"/>
          <w:color w:val="000000"/>
          <w:sz w:val="24"/>
          <w:szCs w:val="24"/>
        </w:rPr>
      </w:pPr>
      <w:r w:rsidRPr="00E45C8F">
        <w:rPr>
          <w:rFonts w:ascii="Arial" w:eastAsia="Arial" w:hAnsi="Arial" w:cs="Arial"/>
          <w:sz w:val="24"/>
          <w:szCs w:val="24"/>
        </w:rPr>
        <w:t>Joint Schedule 4</w:t>
      </w:r>
      <w:r w:rsidRPr="00E45C8F">
        <w:rPr>
          <w:rFonts w:ascii="Arial" w:eastAsia="Arial" w:hAnsi="Arial" w:cs="Arial"/>
          <w:color w:val="000000"/>
          <w:sz w:val="24"/>
          <w:szCs w:val="24"/>
        </w:rPr>
        <w:t xml:space="preserve"> (Commercially Sensitive Information)</w:t>
      </w:r>
    </w:p>
    <w:p w14:paraId="1F113CF8" w14:textId="77777777" w:rsidR="00E45C8F" w:rsidRPr="00E45C8F" w:rsidRDefault="00E45C8F" w:rsidP="00F44B21">
      <w:pPr>
        <w:numPr>
          <w:ilvl w:val="1"/>
          <w:numId w:val="19"/>
        </w:numPr>
        <w:spacing w:after="0" w:line="256" w:lineRule="auto"/>
        <w:contextualSpacing/>
        <w:jc w:val="both"/>
        <w:rPr>
          <w:rFonts w:ascii="Arial" w:eastAsia="Arial" w:hAnsi="Arial" w:cs="Arial"/>
          <w:color w:val="000000"/>
          <w:sz w:val="24"/>
          <w:szCs w:val="24"/>
        </w:rPr>
      </w:pPr>
      <w:r w:rsidRPr="00E45C8F">
        <w:rPr>
          <w:rFonts w:ascii="Arial" w:eastAsia="Arial" w:hAnsi="Arial" w:cs="Arial"/>
          <w:color w:val="000000"/>
          <w:sz w:val="24"/>
          <w:szCs w:val="24"/>
        </w:rPr>
        <w:t>Joint Schedule 5 (Corporate Social Responsibility)</w:t>
      </w:r>
    </w:p>
    <w:p w14:paraId="735CB196" w14:textId="77777777" w:rsidR="00E45C8F" w:rsidRPr="00E45C8F" w:rsidRDefault="00E45C8F" w:rsidP="00F44B21">
      <w:pPr>
        <w:numPr>
          <w:ilvl w:val="1"/>
          <w:numId w:val="19"/>
        </w:numPr>
        <w:contextualSpacing/>
        <w:rPr>
          <w:rFonts w:ascii="Arial" w:eastAsia="Arial" w:hAnsi="Arial" w:cs="Arial"/>
          <w:color w:val="000000"/>
          <w:sz w:val="24"/>
          <w:szCs w:val="24"/>
        </w:rPr>
      </w:pPr>
      <w:r w:rsidRPr="00E45C8F">
        <w:rPr>
          <w:rFonts w:ascii="Arial" w:eastAsia="Arial" w:hAnsi="Arial" w:cs="Arial"/>
          <w:color w:val="000000"/>
          <w:sz w:val="24"/>
          <w:szCs w:val="24"/>
        </w:rPr>
        <w:t>Joint-Schedule 6 (Key-Subcontractors)</w:t>
      </w:r>
    </w:p>
    <w:p w14:paraId="4615A9DF" w14:textId="77777777" w:rsidR="00E45C8F" w:rsidRPr="00E45C8F" w:rsidRDefault="00E45C8F" w:rsidP="00F44B21">
      <w:pPr>
        <w:numPr>
          <w:ilvl w:val="1"/>
          <w:numId w:val="19"/>
        </w:numPr>
        <w:spacing w:after="0" w:line="256" w:lineRule="auto"/>
        <w:contextualSpacing/>
        <w:jc w:val="both"/>
        <w:rPr>
          <w:rFonts w:ascii="Arial" w:eastAsia="Arial" w:hAnsi="Arial" w:cs="Arial"/>
          <w:color w:val="000000"/>
          <w:sz w:val="24"/>
          <w:szCs w:val="24"/>
        </w:rPr>
      </w:pPr>
      <w:r w:rsidRPr="00E45C8F">
        <w:rPr>
          <w:rFonts w:ascii="Arial" w:eastAsia="Arial" w:hAnsi="Arial" w:cs="Arial"/>
          <w:sz w:val="24"/>
          <w:szCs w:val="24"/>
        </w:rPr>
        <w:t>Joint Schedule 10</w:t>
      </w:r>
      <w:r w:rsidRPr="00E45C8F">
        <w:rPr>
          <w:rFonts w:ascii="Arial" w:eastAsia="Arial" w:hAnsi="Arial" w:cs="Arial"/>
          <w:color w:val="000000"/>
          <w:sz w:val="24"/>
          <w:szCs w:val="24"/>
        </w:rPr>
        <w:t xml:space="preserve"> (Rectification Plan) </w:t>
      </w:r>
      <w:r w:rsidRPr="00E45C8F">
        <w:rPr>
          <w:rFonts w:ascii="Arial" w:eastAsia="Arial" w:hAnsi="Arial" w:cs="Arial"/>
          <w:color w:val="000000"/>
          <w:sz w:val="24"/>
          <w:szCs w:val="24"/>
        </w:rPr>
        <w:tab/>
      </w:r>
      <w:r w:rsidRPr="00E45C8F">
        <w:rPr>
          <w:rFonts w:ascii="Arial" w:eastAsia="Arial" w:hAnsi="Arial" w:cs="Arial"/>
          <w:color w:val="000000"/>
          <w:sz w:val="24"/>
          <w:szCs w:val="24"/>
        </w:rPr>
        <w:tab/>
      </w:r>
      <w:r w:rsidRPr="00E45C8F">
        <w:rPr>
          <w:rFonts w:ascii="Arial" w:eastAsia="Arial" w:hAnsi="Arial" w:cs="Arial"/>
          <w:color w:val="000000"/>
          <w:sz w:val="24"/>
          <w:szCs w:val="24"/>
        </w:rPr>
        <w:tab/>
      </w:r>
    </w:p>
    <w:p w14:paraId="4822BCE2" w14:textId="77777777" w:rsidR="00E45C8F" w:rsidRPr="00E45C8F" w:rsidRDefault="00E45C8F" w:rsidP="00F44B21">
      <w:pPr>
        <w:numPr>
          <w:ilvl w:val="1"/>
          <w:numId w:val="19"/>
        </w:numPr>
        <w:spacing w:after="0" w:line="256" w:lineRule="auto"/>
        <w:jc w:val="both"/>
        <w:rPr>
          <w:rFonts w:ascii="Arial" w:eastAsia="Arial" w:hAnsi="Arial" w:cs="Arial"/>
          <w:color w:val="000000"/>
          <w:sz w:val="24"/>
          <w:szCs w:val="24"/>
        </w:rPr>
      </w:pPr>
      <w:r w:rsidRPr="00E45C8F">
        <w:rPr>
          <w:rFonts w:ascii="Arial" w:eastAsia="Arial" w:hAnsi="Arial" w:cs="Arial"/>
          <w:color w:val="000000"/>
          <w:sz w:val="24"/>
          <w:szCs w:val="24"/>
        </w:rPr>
        <w:t>Joint Schedule 11 (Processing Data)</w:t>
      </w:r>
      <w:r w:rsidRPr="00E45C8F">
        <w:rPr>
          <w:rFonts w:ascii="Arial" w:eastAsia="Arial" w:hAnsi="Arial" w:cs="Arial"/>
          <w:color w:val="000000"/>
          <w:sz w:val="24"/>
          <w:szCs w:val="24"/>
        </w:rPr>
        <w:tab/>
      </w:r>
    </w:p>
    <w:p w14:paraId="77B50104" w14:textId="77777777" w:rsidR="00E45C8F" w:rsidRPr="00E45C8F" w:rsidRDefault="00E45C8F" w:rsidP="00E45C8F">
      <w:pPr>
        <w:spacing w:after="0" w:line="256" w:lineRule="auto"/>
        <w:ind w:left="1800"/>
        <w:jc w:val="both"/>
        <w:rPr>
          <w:rFonts w:ascii="Arial" w:eastAsia="Arial" w:hAnsi="Arial" w:cs="Arial"/>
          <w:color w:val="000000"/>
          <w:sz w:val="24"/>
          <w:szCs w:val="24"/>
        </w:rPr>
      </w:pPr>
      <w:r w:rsidRPr="00E45C8F">
        <w:rPr>
          <w:rFonts w:ascii="Arial" w:eastAsia="Arial" w:hAnsi="Arial" w:cs="Arial"/>
          <w:color w:val="000000"/>
          <w:sz w:val="24"/>
          <w:szCs w:val="24"/>
        </w:rPr>
        <w:tab/>
      </w:r>
    </w:p>
    <w:p w14:paraId="75F4EB43" w14:textId="77777777" w:rsidR="00E45C8F" w:rsidRPr="00E45C8F" w:rsidRDefault="00E45C8F" w:rsidP="00F44B21">
      <w:pPr>
        <w:numPr>
          <w:ilvl w:val="0"/>
          <w:numId w:val="19"/>
        </w:numPr>
        <w:spacing w:after="0"/>
        <w:jc w:val="both"/>
        <w:rPr>
          <w:rFonts w:ascii="Arial" w:eastAsia="Arial" w:hAnsi="Arial" w:cs="Arial"/>
          <w:color w:val="000000"/>
          <w:sz w:val="24"/>
          <w:szCs w:val="24"/>
        </w:rPr>
      </w:pPr>
      <w:r w:rsidRPr="00E45C8F">
        <w:rPr>
          <w:rFonts w:ascii="Arial" w:eastAsia="Arial" w:hAnsi="Arial" w:cs="Arial"/>
          <w:color w:val="000000"/>
          <w:sz w:val="24"/>
          <w:szCs w:val="24"/>
        </w:rPr>
        <w:t xml:space="preserve">Order Schedules for </w:t>
      </w:r>
      <w:r w:rsidRPr="00E45C8F">
        <w:rPr>
          <w:rFonts w:ascii="Arial" w:eastAsia="Arial" w:hAnsi="Arial" w:cs="Arial"/>
          <w:b/>
          <w:color w:val="000000"/>
          <w:sz w:val="24"/>
          <w:szCs w:val="24"/>
        </w:rPr>
        <w:t>RM6126 Research &amp; Insights DPS</w:t>
      </w:r>
      <w:r w:rsidRPr="00E45C8F">
        <w:rPr>
          <w:rFonts w:ascii="Arial" w:eastAsia="Arial" w:hAnsi="Arial" w:cs="Arial"/>
          <w:color w:val="000000"/>
          <w:sz w:val="24"/>
          <w:szCs w:val="24"/>
        </w:rPr>
        <w:tab/>
      </w:r>
    </w:p>
    <w:p w14:paraId="4FF2706F" w14:textId="77777777" w:rsidR="00E45C8F" w:rsidRPr="00E45C8F" w:rsidRDefault="00E45C8F" w:rsidP="00E45C8F">
      <w:pPr>
        <w:spacing w:after="0"/>
        <w:ind w:left="1080"/>
        <w:jc w:val="both"/>
        <w:rPr>
          <w:rFonts w:ascii="Arial" w:eastAsia="Arial" w:hAnsi="Arial" w:cs="Arial"/>
          <w:color w:val="000000"/>
          <w:sz w:val="24"/>
          <w:szCs w:val="24"/>
        </w:rPr>
      </w:pPr>
      <w:r w:rsidRPr="00E45C8F">
        <w:rPr>
          <w:rFonts w:ascii="Arial" w:eastAsia="Arial" w:hAnsi="Arial" w:cs="Arial"/>
          <w:color w:val="000000"/>
          <w:sz w:val="24"/>
          <w:szCs w:val="24"/>
        </w:rPr>
        <w:tab/>
      </w:r>
      <w:r w:rsidRPr="00E45C8F">
        <w:rPr>
          <w:rFonts w:ascii="Arial" w:eastAsia="Arial" w:hAnsi="Arial" w:cs="Arial"/>
          <w:color w:val="000000"/>
          <w:sz w:val="24"/>
          <w:szCs w:val="24"/>
        </w:rPr>
        <w:tab/>
      </w:r>
    </w:p>
    <w:p w14:paraId="67A21FDC" w14:textId="77777777" w:rsidR="00E45C8F" w:rsidRPr="00E45C8F" w:rsidRDefault="00E45C8F" w:rsidP="00F44B21">
      <w:pPr>
        <w:numPr>
          <w:ilvl w:val="1"/>
          <w:numId w:val="19"/>
        </w:numPr>
        <w:spacing w:after="0" w:line="256" w:lineRule="auto"/>
        <w:jc w:val="both"/>
        <w:rPr>
          <w:rFonts w:ascii="Arial" w:eastAsia="Arial" w:hAnsi="Arial" w:cs="Arial"/>
          <w:sz w:val="24"/>
          <w:szCs w:val="24"/>
        </w:rPr>
      </w:pPr>
      <w:r w:rsidRPr="00E45C8F">
        <w:rPr>
          <w:rFonts w:ascii="Arial" w:eastAsia="Arial" w:hAnsi="Arial" w:cs="Arial"/>
          <w:sz w:val="24"/>
          <w:szCs w:val="24"/>
        </w:rPr>
        <w:t>Order Schedule 3 (Continuous Improvement)</w:t>
      </w:r>
    </w:p>
    <w:p w14:paraId="51AD1C54" w14:textId="743B6497" w:rsidR="00E45C8F" w:rsidRPr="00E45C8F" w:rsidRDefault="00E45C8F" w:rsidP="00F44B21">
      <w:pPr>
        <w:numPr>
          <w:ilvl w:val="1"/>
          <w:numId w:val="19"/>
        </w:numPr>
        <w:spacing w:after="0" w:line="256" w:lineRule="auto"/>
        <w:jc w:val="both"/>
        <w:rPr>
          <w:rFonts w:ascii="Arial" w:eastAsia="Arial" w:hAnsi="Arial" w:cs="Arial"/>
          <w:sz w:val="24"/>
          <w:szCs w:val="24"/>
        </w:rPr>
      </w:pPr>
      <w:r w:rsidRPr="00E45C8F">
        <w:rPr>
          <w:rFonts w:ascii="Arial" w:eastAsia="Arial" w:hAnsi="Arial" w:cs="Arial"/>
          <w:sz w:val="24"/>
          <w:szCs w:val="24"/>
        </w:rPr>
        <w:t>Order Schedule 4 (Order Tender) Supplier Proposal</w:t>
      </w:r>
    </w:p>
    <w:p w14:paraId="7924A172" w14:textId="77777777" w:rsidR="00E45C8F" w:rsidRPr="00E45C8F" w:rsidRDefault="00E45C8F" w:rsidP="00F44B21">
      <w:pPr>
        <w:numPr>
          <w:ilvl w:val="1"/>
          <w:numId w:val="19"/>
        </w:numPr>
        <w:spacing w:after="0" w:line="256" w:lineRule="auto"/>
        <w:jc w:val="both"/>
        <w:rPr>
          <w:rFonts w:ascii="Arial" w:eastAsia="Arial" w:hAnsi="Arial" w:cs="Arial"/>
          <w:sz w:val="24"/>
          <w:szCs w:val="24"/>
        </w:rPr>
      </w:pPr>
      <w:r w:rsidRPr="00E45C8F">
        <w:rPr>
          <w:rFonts w:ascii="Arial" w:eastAsia="Arial" w:hAnsi="Arial" w:cs="Arial"/>
          <w:sz w:val="24"/>
          <w:szCs w:val="24"/>
        </w:rPr>
        <w:t>Order Schedule 5 (Pricing Details)</w:t>
      </w:r>
      <w:r w:rsidRPr="00E45C8F">
        <w:rPr>
          <w:rFonts w:ascii="Arial" w:eastAsia="Arial" w:hAnsi="Arial" w:cs="Arial"/>
          <w:sz w:val="24"/>
          <w:szCs w:val="24"/>
        </w:rPr>
        <w:tab/>
      </w:r>
      <w:r w:rsidRPr="00E45C8F">
        <w:rPr>
          <w:rFonts w:ascii="Arial" w:eastAsia="Arial" w:hAnsi="Arial" w:cs="Arial"/>
          <w:sz w:val="24"/>
          <w:szCs w:val="24"/>
        </w:rPr>
        <w:tab/>
      </w:r>
      <w:r w:rsidRPr="00E45C8F">
        <w:rPr>
          <w:rFonts w:ascii="Arial" w:eastAsia="Arial" w:hAnsi="Arial" w:cs="Arial"/>
          <w:sz w:val="24"/>
          <w:szCs w:val="24"/>
        </w:rPr>
        <w:tab/>
        <w:t xml:space="preserve"> </w:t>
      </w:r>
    </w:p>
    <w:p w14:paraId="0D5297F1" w14:textId="77777777" w:rsidR="00E45C8F" w:rsidRPr="00E45C8F" w:rsidRDefault="00E45C8F" w:rsidP="00F44B21">
      <w:pPr>
        <w:numPr>
          <w:ilvl w:val="1"/>
          <w:numId w:val="19"/>
        </w:numPr>
        <w:spacing w:after="0" w:line="256" w:lineRule="auto"/>
        <w:jc w:val="both"/>
        <w:rPr>
          <w:rFonts w:ascii="Arial" w:eastAsia="Arial" w:hAnsi="Arial" w:cs="Arial"/>
          <w:sz w:val="24"/>
          <w:szCs w:val="24"/>
        </w:rPr>
      </w:pPr>
      <w:r w:rsidRPr="00E45C8F">
        <w:rPr>
          <w:rFonts w:ascii="Arial" w:eastAsia="Arial" w:hAnsi="Arial" w:cs="Arial"/>
          <w:sz w:val="24"/>
          <w:szCs w:val="24"/>
        </w:rPr>
        <w:t>Order Schedule 7 (Key Supplier Staff)</w:t>
      </w:r>
      <w:r w:rsidRPr="00E45C8F">
        <w:rPr>
          <w:rFonts w:ascii="Arial" w:eastAsia="Arial" w:hAnsi="Arial" w:cs="Arial"/>
          <w:sz w:val="24"/>
          <w:szCs w:val="24"/>
        </w:rPr>
        <w:tab/>
      </w:r>
      <w:r w:rsidRPr="00E45C8F">
        <w:rPr>
          <w:rFonts w:ascii="Arial" w:eastAsia="Arial" w:hAnsi="Arial" w:cs="Arial"/>
          <w:sz w:val="24"/>
          <w:szCs w:val="24"/>
        </w:rPr>
        <w:tab/>
        <w:t xml:space="preserve"> </w:t>
      </w:r>
      <w:r w:rsidRPr="00E45C8F">
        <w:rPr>
          <w:rFonts w:ascii="Arial" w:eastAsia="Arial" w:hAnsi="Arial" w:cs="Arial"/>
          <w:sz w:val="24"/>
          <w:szCs w:val="24"/>
        </w:rPr>
        <w:tab/>
      </w:r>
      <w:r w:rsidRPr="00E45C8F">
        <w:rPr>
          <w:rFonts w:ascii="Arial" w:eastAsia="Arial" w:hAnsi="Arial" w:cs="Arial"/>
          <w:sz w:val="24"/>
          <w:szCs w:val="24"/>
        </w:rPr>
        <w:tab/>
        <w:t xml:space="preserve"> </w:t>
      </w:r>
    </w:p>
    <w:p w14:paraId="349BA00A" w14:textId="77777777" w:rsidR="00E45C8F" w:rsidRPr="00E45C8F" w:rsidRDefault="00E45C8F" w:rsidP="00F44B21">
      <w:pPr>
        <w:numPr>
          <w:ilvl w:val="1"/>
          <w:numId w:val="19"/>
        </w:numPr>
        <w:spacing w:after="0" w:line="256" w:lineRule="auto"/>
        <w:jc w:val="both"/>
        <w:rPr>
          <w:rFonts w:ascii="Arial" w:eastAsia="Arial" w:hAnsi="Arial" w:cs="Arial"/>
          <w:sz w:val="24"/>
          <w:szCs w:val="24"/>
        </w:rPr>
      </w:pPr>
      <w:r w:rsidRPr="00E45C8F">
        <w:rPr>
          <w:rFonts w:ascii="Arial" w:eastAsia="Arial" w:hAnsi="Arial" w:cs="Arial"/>
          <w:sz w:val="24"/>
          <w:szCs w:val="24"/>
        </w:rPr>
        <w:t>Order Schedule 8 (Business Continuity and Disaster Recovery)</w:t>
      </w:r>
    </w:p>
    <w:p w14:paraId="51576EE8" w14:textId="77777777" w:rsidR="00E45C8F" w:rsidRPr="00E45C8F" w:rsidRDefault="00E45C8F" w:rsidP="00F44B21">
      <w:pPr>
        <w:numPr>
          <w:ilvl w:val="1"/>
          <w:numId w:val="19"/>
        </w:numPr>
        <w:spacing w:after="0" w:line="256" w:lineRule="auto"/>
        <w:jc w:val="both"/>
        <w:rPr>
          <w:rFonts w:ascii="Arial" w:eastAsia="Arial" w:hAnsi="Arial" w:cs="Arial"/>
          <w:sz w:val="24"/>
          <w:szCs w:val="24"/>
        </w:rPr>
      </w:pPr>
      <w:r w:rsidRPr="00E45C8F">
        <w:rPr>
          <w:rFonts w:ascii="Arial" w:eastAsia="Arial" w:hAnsi="Arial" w:cs="Arial"/>
          <w:sz w:val="24"/>
          <w:szCs w:val="24"/>
        </w:rPr>
        <w:t>Order Schedule 9 (Security)</w:t>
      </w:r>
      <w:r w:rsidRPr="00E45C8F">
        <w:rPr>
          <w:rFonts w:ascii="Arial" w:eastAsia="Arial" w:hAnsi="Arial" w:cs="Arial"/>
          <w:sz w:val="24"/>
          <w:szCs w:val="24"/>
        </w:rPr>
        <w:tab/>
      </w:r>
      <w:r w:rsidRPr="00E45C8F">
        <w:rPr>
          <w:rFonts w:ascii="Arial" w:eastAsia="Arial" w:hAnsi="Arial" w:cs="Arial"/>
          <w:sz w:val="24"/>
          <w:szCs w:val="24"/>
        </w:rPr>
        <w:tab/>
        <w:t xml:space="preserve"> </w:t>
      </w:r>
      <w:r w:rsidRPr="00E45C8F">
        <w:rPr>
          <w:rFonts w:ascii="Arial" w:eastAsia="Arial" w:hAnsi="Arial" w:cs="Arial"/>
          <w:sz w:val="24"/>
          <w:szCs w:val="24"/>
        </w:rPr>
        <w:tab/>
      </w:r>
      <w:r w:rsidRPr="00E45C8F">
        <w:rPr>
          <w:rFonts w:ascii="Arial" w:eastAsia="Arial" w:hAnsi="Arial" w:cs="Arial"/>
          <w:sz w:val="24"/>
          <w:szCs w:val="24"/>
        </w:rPr>
        <w:tab/>
        <w:t xml:space="preserve">  </w:t>
      </w:r>
      <w:r w:rsidRPr="00E45C8F">
        <w:rPr>
          <w:rFonts w:ascii="Arial" w:eastAsia="Arial" w:hAnsi="Arial" w:cs="Arial"/>
          <w:sz w:val="24"/>
          <w:szCs w:val="24"/>
        </w:rPr>
        <w:tab/>
        <w:t xml:space="preserve"> </w:t>
      </w:r>
    </w:p>
    <w:p w14:paraId="22469ADE" w14:textId="77777777" w:rsidR="00E45C8F" w:rsidRPr="00E45C8F" w:rsidRDefault="00E45C8F" w:rsidP="00F44B21">
      <w:pPr>
        <w:numPr>
          <w:ilvl w:val="1"/>
          <w:numId w:val="19"/>
        </w:numPr>
        <w:spacing w:after="0" w:line="256" w:lineRule="auto"/>
        <w:jc w:val="both"/>
        <w:rPr>
          <w:rFonts w:ascii="Arial" w:eastAsia="Arial" w:hAnsi="Arial" w:cs="Arial"/>
          <w:sz w:val="24"/>
          <w:szCs w:val="24"/>
        </w:rPr>
      </w:pPr>
      <w:r w:rsidRPr="00E45C8F">
        <w:rPr>
          <w:rFonts w:ascii="Arial" w:eastAsia="Arial" w:hAnsi="Arial" w:cs="Arial"/>
          <w:sz w:val="24"/>
          <w:szCs w:val="24"/>
        </w:rPr>
        <w:t xml:space="preserve">Order Schedule 10 (Exit Management) </w:t>
      </w:r>
      <w:r w:rsidRPr="00E45C8F">
        <w:rPr>
          <w:rFonts w:ascii="Arial" w:eastAsia="Arial" w:hAnsi="Arial" w:cs="Arial"/>
          <w:sz w:val="24"/>
          <w:szCs w:val="24"/>
        </w:rPr>
        <w:tab/>
      </w:r>
      <w:r w:rsidRPr="00E45C8F">
        <w:rPr>
          <w:rFonts w:ascii="Arial" w:eastAsia="Arial" w:hAnsi="Arial" w:cs="Arial"/>
          <w:sz w:val="24"/>
          <w:szCs w:val="24"/>
        </w:rPr>
        <w:tab/>
      </w:r>
      <w:r w:rsidRPr="00E45C8F">
        <w:rPr>
          <w:rFonts w:ascii="Arial" w:eastAsia="Arial" w:hAnsi="Arial" w:cs="Arial"/>
          <w:sz w:val="24"/>
          <w:szCs w:val="24"/>
        </w:rPr>
        <w:tab/>
        <w:t xml:space="preserve"> </w:t>
      </w:r>
      <w:r w:rsidRPr="00E45C8F">
        <w:rPr>
          <w:rFonts w:ascii="Arial" w:eastAsia="Arial" w:hAnsi="Arial" w:cs="Arial"/>
          <w:sz w:val="24"/>
          <w:szCs w:val="24"/>
        </w:rPr>
        <w:tab/>
        <w:t xml:space="preserve"> </w:t>
      </w:r>
    </w:p>
    <w:p w14:paraId="09AFEF4C" w14:textId="77777777" w:rsidR="00E45C8F" w:rsidRPr="00E45C8F" w:rsidRDefault="00E45C8F" w:rsidP="00F44B21">
      <w:pPr>
        <w:numPr>
          <w:ilvl w:val="1"/>
          <w:numId w:val="19"/>
        </w:numPr>
        <w:spacing w:after="0" w:line="256" w:lineRule="auto"/>
        <w:jc w:val="both"/>
        <w:rPr>
          <w:rFonts w:ascii="Arial" w:eastAsia="Arial" w:hAnsi="Arial" w:cs="Arial"/>
          <w:sz w:val="24"/>
          <w:szCs w:val="24"/>
        </w:rPr>
      </w:pPr>
      <w:r w:rsidRPr="00E45C8F">
        <w:rPr>
          <w:rFonts w:ascii="Arial" w:eastAsia="Arial" w:hAnsi="Arial" w:cs="Arial"/>
          <w:sz w:val="24"/>
          <w:szCs w:val="24"/>
        </w:rPr>
        <w:t xml:space="preserve">Order Schedule 14 (Service Levels) </w:t>
      </w:r>
      <w:r w:rsidRPr="00E45C8F">
        <w:rPr>
          <w:rFonts w:ascii="Arial" w:eastAsia="Arial" w:hAnsi="Arial" w:cs="Arial"/>
          <w:sz w:val="24"/>
          <w:szCs w:val="24"/>
        </w:rPr>
        <w:tab/>
      </w:r>
      <w:r w:rsidRPr="00E45C8F">
        <w:rPr>
          <w:rFonts w:ascii="Arial" w:eastAsia="Arial" w:hAnsi="Arial" w:cs="Arial"/>
          <w:sz w:val="24"/>
          <w:szCs w:val="24"/>
        </w:rPr>
        <w:tab/>
      </w:r>
      <w:r w:rsidRPr="00E45C8F">
        <w:rPr>
          <w:rFonts w:ascii="Arial" w:eastAsia="Arial" w:hAnsi="Arial" w:cs="Arial"/>
          <w:sz w:val="24"/>
          <w:szCs w:val="24"/>
        </w:rPr>
        <w:tab/>
      </w:r>
      <w:r w:rsidRPr="00E45C8F">
        <w:rPr>
          <w:rFonts w:ascii="Arial" w:eastAsia="Arial" w:hAnsi="Arial" w:cs="Arial"/>
          <w:sz w:val="24"/>
          <w:szCs w:val="24"/>
        </w:rPr>
        <w:tab/>
        <w:t xml:space="preserve"> </w:t>
      </w:r>
    </w:p>
    <w:p w14:paraId="3D7BF660" w14:textId="77777777" w:rsidR="00E45C8F" w:rsidRPr="00E45C8F" w:rsidRDefault="00E45C8F" w:rsidP="00F44B21">
      <w:pPr>
        <w:numPr>
          <w:ilvl w:val="1"/>
          <w:numId w:val="19"/>
        </w:numPr>
        <w:spacing w:after="0" w:line="256" w:lineRule="auto"/>
        <w:jc w:val="both"/>
        <w:rPr>
          <w:rFonts w:ascii="Arial" w:eastAsia="Arial" w:hAnsi="Arial" w:cs="Arial"/>
          <w:sz w:val="24"/>
          <w:szCs w:val="24"/>
        </w:rPr>
      </w:pPr>
      <w:r w:rsidRPr="00E45C8F">
        <w:rPr>
          <w:rFonts w:ascii="Arial" w:eastAsia="Arial" w:hAnsi="Arial" w:cs="Arial"/>
          <w:sz w:val="24"/>
          <w:szCs w:val="24"/>
        </w:rPr>
        <w:t>Order Schedule 20 (Order Specification)</w:t>
      </w:r>
      <w:r w:rsidRPr="00E45C8F">
        <w:rPr>
          <w:rFonts w:ascii="Arial" w:eastAsia="Arial" w:hAnsi="Arial" w:cs="Arial"/>
          <w:sz w:val="24"/>
          <w:szCs w:val="24"/>
        </w:rPr>
        <w:tab/>
      </w:r>
    </w:p>
    <w:p w14:paraId="57A78A74" w14:textId="77777777" w:rsidR="00E45C8F" w:rsidRPr="00E45C8F" w:rsidRDefault="00E45C8F" w:rsidP="00E45C8F">
      <w:pPr>
        <w:spacing w:after="0" w:line="256" w:lineRule="auto"/>
        <w:ind w:left="1800"/>
        <w:jc w:val="both"/>
        <w:rPr>
          <w:rFonts w:ascii="Arial" w:eastAsia="Arial" w:hAnsi="Arial" w:cs="Arial"/>
          <w:color w:val="000000"/>
          <w:sz w:val="24"/>
          <w:szCs w:val="24"/>
        </w:rPr>
      </w:pPr>
      <w:r w:rsidRPr="00E45C8F">
        <w:rPr>
          <w:rFonts w:ascii="Arial" w:eastAsia="Arial" w:hAnsi="Arial" w:cs="Arial"/>
          <w:color w:val="000000"/>
          <w:sz w:val="24"/>
          <w:szCs w:val="24"/>
        </w:rPr>
        <w:tab/>
      </w:r>
      <w:r w:rsidRPr="00E45C8F">
        <w:rPr>
          <w:rFonts w:ascii="Arial" w:eastAsia="Arial" w:hAnsi="Arial" w:cs="Arial"/>
          <w:color w:val="000000"/>
          <w:sz w:val="24"/>
          <w:szCs w:val="24"/>
        </w:rPr>
        <w:tab/>
        <w:t xml:space="preserve"> </w:t>
      </w:r>
    </w:p>
    <w:bookmarkEnd w:id="1"/>
    <w:p w14:paraId="49C013F0" w14:textId="4C06CE06" w:rsidR="003F7DE7" w:rsidRPr="003F7DE7" w:rsidRDefault="00E45C8F" w:rsidP="003468FE">
      <w:pPr>
        <w:tabs>
          <w:tab w:val="left" w:pos="2257"/>
        </w:tabs>
        <w:spacing w:after="0" w:line="256" w:lineRule="auto"/>
        <w:jc w:val="both"/>
        <w:rPr>
          <w:rFonts w:ascii="Arial" w:eastAsia="Arial" w:hAnsi="Arial" w:cs="Arial"/>
          <w:color w:val="000000"/>
          <w:sz w:val="24"/>
          <w:szCs w:val="24"/>
        </w:rPr>
      </w:pPr>
      <w:r w:rsidRPr="00E45C8F">
        <w:rPr>
          <w:rFonts w:ascii="Arial" w:eastAsia="Arial" w:hAnsi="Arial" w:cs="Arial"/>
          <w:sz w:val="24"/>
          <w:szCs w:val="24"/>
        </w:rPr>
        <w:t xml:space="preserve">No other Supplier terms are part of the Order Contract. That includes any terms written on the back of, added to this Order Form, or presented at the time of delivery. </w:t>
      </w:r>
    </w:p>
    <w:p w14:paraId="00FC405F" w14:textId="0C483163" w:rsidR="00F52730" w:rsidRDefault="00F52730">
      <w:pPr>
        <w:rPr>
          <w:rFonts w:ascii="Arial" w:eastAsia="Arial" w:hAnsi="Arial" w:cs="Arial"/>
          <w:b/>
          <w:bCs/>
          <w:sz w:val="24"/>
          <w:szCs w:val="24"/>
        </w:rPr>
      </w:pPr>
      <w:r>
        <w:rPr>
          <w:rFonts w:ascii="Arial" w:eastAsia="Arial" w:hAnsi="Arial" w:cs="Arial"/>
          <w:b/>
          <w:bCs/>
          <w:sz w:val="24"/>
          <w:szCs w:val="24"/>
        </w:rPr>
        <w:br w:type="page"/>
      </w:r>
    </w:p>
    <w:p w14:paraId="0360F926" w14:textId="6CCF1423" w:rsidR="00420357" w:rsidRPr="00362115" w:rsidRDefault="00C30DDC" w:rsidP="00042187">
      <w:pPr>
        <w:tabs>
          <w:tab w:val="left" w:pos="2257"/>
        </w:tabs>
        <w:spacing w:after="0" w:line="259" w:lineRule="auto"/>
        <w:jc w:val="both"/>
        <w:rPr>
          <w:rFonts w:ascii="Arial" w:eastAsia="Arial" w:hAnsi="Arial" w:cs="Arial"/>
          <w:sz w:val="24"/>
          <w:szCs w:val="24"/>
        </w:rPr>
      </w:pPr>
      <w:r>
        <w:rPr>
          <w:rFonts w:ascii="Arial" w:eastAsia="Arial" w:hAnsi="Arial" w:cs="Arial"/>
          <w:b/>
          <w:bCs/>
          <w:sz w:val="24"/>
          <w:szCs w:val="24"/>
        </w:rPr>
        <w:lastRenderedPageBreak/>
        <w:t xml:space="preserve">CALL-OFF </w:t>
      </w:r>
      <w:r w:rsidR="005B09EE" w:rsidRPr="00A46C1F">
        <w:rPr>
          <w:rFonts w:ascii="Arial" w:eastAsia="Arial" w:hAnsi="Arial" w:cs="Arial"/>
          <w:b/>
          <w:bCs/>
          <w:sz w:val="24"/>
          <w:szCs w:val="24"/>
        </w:rPr>
        <w:t>ORDER SPECIAL TERMS</w:t>
      </w:r>
    </w:p>
    <w:p w14:paraId="3A42CDB1" w14:textId="65DCC98E" w:rsidR="00420357" w:rsidRDefault="00420357" w:rsidP="00042187">
      <w:pPr>
        <w:tabs>
          <w:tab w:val="left" w:pos="2257"/>
        </w:tabs>
        <w:spacing w:after="0" w:line="259" w:lineRule="auto"/>
        <w:jc w:val="both"/>
        <w:rPr>
          <w:rFonts w:ascii="Arial" w:eastAsia="Arial" w:hAnsi="Arial" w:cs="Arial"/>
          <w:sz w:val="24"/>
          <w:szCs w:val="24"/>
        </w:rPr>
      </w:pPr>
    </w:p>
    <w:tbl>
      <w:tblPr>
        <w:tblW w:w="9766" w:type="dxa"/>
        <w:jc w:val="center"/>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CellMar>
          <w:top w:w="170" w:type="dxa"/>
          <w:left w:w="170" w:type="dxa"/>
          <w:bottom w:w="170" w:type="dxa"/>
          <w:right w:w="170" w:type="dxa"/>
        </w:tblCellMar>
        <w:tblLook w:val="01E0" w:firstRow="1" w:lastRow="1" w:firstColumn="1" w:lastColumn="1" w:noHBand="0" w:noVBand="0"/>
      </w:tblPr>
      <w:tblGrid>
        <w:gridCol w:w="9766"/>
      </w:tblGrid>
      <w:tr w:rsidR="000E28BD" w14:paraId="7BCE659A" w14:textId="77777777" w:rsidTr="000E28BD">
        <w:trPr>
          <w:trHeight w:val="954"/>
          <w:jc w:val="center"/>
        </w:trPr>
        <w:tc>
          <w:tcPr>
            <w:tcW w:w="9765" w:type="dxa"/>
            <w:tcBorders>
              <w:top w:val="double" w:sz="4" w:space="0" w:color="auto"/>
              <w:left w:val="double" w:sz="4" w:space="0" w:color="auto"/>
              <w:bottom w:val="double" w:sz="4" w:space="0" w:color="auto"/>
              <w:right w:val="double" w:sz="4" w:space="0" w:color="auto"/>
            </w:tcBorders>
            <w:shd w:val="clear" w:color="auto" w:fill="17365D" w:themeFill="text2" w:themeFillShade="BF"/>
          </w:tcPr>
          <w:p w14:paraId="79F66D83" w14:textId="77777777" w:rsidR="000E28BD" w:rsidRDefault="000E28BD">
            <w:pPr>
              <w:tabs>
                <w:tab w:val="left" w:pos="2257"/>
              </w:tabs>
              <w:spacing w:after="0" w:line="256" w:lineRule="auto"/>
              <w:jc w:val="both"/>
              <w:rPr>
                <w:rFonts w:ascii="Arial" w:eastAsia="Arial" w:hAnsi="Arial" w:cs="Arial"/>
                <w:b/>
                <w:bCs/>
                <w:sz w:val="24"/>
                <w:szCs w:val="24"/>
              </w:rPr>
            </w:pPr>
            <w:r>
              <w:rPr>
                <w:rFonts w:ascii="Arial" w:eastAsia="Arial" w:hAnsi="Arial" w:cs="Arial"/>
                <w:b/>
                <w:bCs/>
                <w:sz w:val="24"/>
                <w:szCs w:val="24"/>
              </w:rPr>
              <w:t>CALL-OFF ORDER SPECIAL TERMS</w:t>
            </w:r>
          </w:p>
          <w:p w14:paraId="7DD44175" w14:textId="77777777" w:rsidR="000E28BD" w:rsidRDefault="000E28BD">
            <w:pPr>
              <w:tabs>
                <w:tab w:val="left" w:pos="2257"/>
              </w:tabs>
              <w:spacing w:after="0" w:line="256" w:lineRule="auto"/>
              <w:jc w:val="both"/>
              <w:rPr>
                <w:rFonts w:ascii="Arial" w:eastAsia="Arial" w:hAnsi="Arial" w:cs="Arial"/>
                <w:sz w:val="24"/>
                <w:szCs w:val="24"/>
              </w:rPr>
            </w:pPr>
          </w:p>
          <w:p w14:paraId="52E023E8" w14:textId="77777777" w:rsidR="000E28BD" w:rsidRDefault="000E28BD">
            <w:pPr>
              <w:tabs>
                <w:tab w:val="left" w:pos="2257"/>
              </w:tabs>
              <w:spacing w:after="0" w:line="256" w:lineRule="auto"/>
              <w:jc w:val="both"/>
              <w:rPr>
                <w:rFonts w:ascii="Arial" w:eastAsia="Arial" w:hAnsi="Arial" w:cs="Arial"/>
                <w:sz w:val="24"/>
                <w:szCs w:val="24"/>
              </w:rPr>
            </w:pPr>
            <w:r>
              <w:rPr>
                <w:rFonts w:ascii="Arial" w:eastAsia="Arial" w:hAnsi="Arial" w:cs="Arial"/>
                <w:sz w:val="24"/>
                <w:szCs w:val="24"/>
              </w:rPr>
              <w:t>The following Special Terms are incorporated into this Order Contract:</w:t>
            </w:r>
          </w:p>
        </w:tc>
      </w:tr>
      <w:tr w:rsidR="000B1991" w:rsidRPr="00F7659E" w14:paraId="4F3FB364" w14:textId="77777777" w:rsidTr="003E59B8">
        <w:trPr>
          <w:trHeight w:val="2494"/>
          <w:jc w:val="center"/>
        </w:trPr>
        <w:tc>
          <w:tcPr>
            <w:tcW w:w="9766" w:type="dxa"/>
            <w:shd w:val="clear" w:color="auto" w:fill="auto"/>
          </w:tcPr>
          <w:p w14:paraId="31FFC355" w14:textId="36DD4EA6" w:rsidR="000B1991" w:rsidRDefault="000B1991" w:rsidP="000B1991">
            <w:pPr>
              <w:jc w:val="both"/>
              <w:rPr>
                <w:rFonts w:ascii="Arial" w:hAnsi="Arial" w:cs="Arial"/>
                <w:b/>
                <w:bCs/>
                <w:sz w:val="28"/>
                <w:szCs w:val="28"/>
              </w:rPr>
            </w:pPr>
            <w:r w:rsidRPr="00EF7487">
              <w:rPr>
                <w:rFonts w:ascii="Arial" w:hAnsi="Arial" w:cs="Arial"/>
                <w:b/>
                <w:bCs/>
                <w:sz w:val="28"/>
                <w:szCs w:val="28"/>
              </w:rPr>
              <w:t>Costs and payment milestones</w:t>
            </w:r>
            <w:r w:rsidR="00F44B21" w:rsidRPr="00EF7487">
              <w:rPr>
                <w:rFonts w:ascii="Arial" w:hAnsi="Arial" w:cs="Arial"/>
                <w:b/>
                <w:bCs/>
                <w:sz w:val="28"/>
                <w:szCs w:val="28"/>
              </w:rPr>
              <w:t xml:space="preserve">  </w:t>
            </w:r>
          </w:p>
          <w:p w14:paraId="631F0A99" w14:textId="38E676AF" w:rsidR="00D0751E" w:rsidRDefault="00D0751E" w:rsidP="000B1991">
            <w:pPr>
              <w:jc w:val="both"/>
              <w:rPr>
                <w:rFonts w:ascii="Arial" w:hAnsi="Arial" w:cs="Arial"/>
                <w:b/>
                <w:bCs/>
                <w:sz w:val="28"/>
                <w:szCs w:val="28"/>
              </w:rPr>
            </w:pPr>
            <w:r w:rsidRPr="00D0751E">
              <w:rPr>
                <w:rFonts w:ascii="Arial" w:eastAsia="Arial" w:hAnsi="Arial" w:cs="Arial"/>
                <w:b/>
                <w:color w:val="FFFFFF" w:themeColor="background1"/>
                <w:sz w:val="24"/>
                <w:szCs w:val="24"/>
                <w:highlight w:val="black"/>
              </w:rPr>
              <w:t>REDACTED</w:t>
            </w:r>
          </w:p>
          <w:p w14:paraId="354432C9" w14:textId="59E16839" w:rsidR="00C755A7" w:rsidRDefault="00C755A7" w:rsidP="22C0B341">
            <w:pPr>
              <w:spacing w:after="120" w:line="240" w:lineRule="auto"/>
              <w:jc w:val="both"/>
              <w:rPr>
                <w:b/>
                <w:bCs/>
                <w:sz w:val="24"/>
                <w:szCs w:val="24"/>
                <w:lang w:eastAsia="en-US"/>
              </w:rPr>
            </w:pPr>
            <w:r w:rsidRPr="00C755A7">
              <w:rPr>
                <w:b/>
                <w:bCs/>
                <w:sz w:val="24"/>
                <w:szCs w:val="24"/>
                <w:lang w:eastAsia="en-US"/>
              </w:rPr>
              <w:t>These rates MUST be fixed for the term of the contract.</w:t>
            </w:r>
          </w:p>
          <w:p w14:paraId="37683277" w14:textId="77777777" w:rsidR="00D0751E" w:rsidRDefault="00D0751E" w:rsidP="22C0B341">
            <w:pPr>
              <w:spacing w:after="120" w:line="240" w:lineRule="auto"/>
              <w:jc w:val="both"/>
              <w:rPr>
                <w:b/>
                <w:bCs/>
                <w:sz w:val="24"/>
                <w:szCs w:val="24"/>
                <w:lang w:eastAsia="en-US"/>
              </w:rPr>
            </w:pPr>
          </w:p>
          <w:p w14:paraId="65831B02" w14:textId="1AE283D0" w:rsidR="00BE59AA" w:rsidRDefault="00BE59AA" w:rsidP="22C0B341">
            <w:pPr>
              <w:spacing w:after="120" w:line="240" w:lineRule="auto"/>
              <w:jc w:val="both"/>
              <w:rPr>
                <w:rFonts w:ascii="Arial" w:hAnsi="Arial" w:cs="Arial"/>
                <w:b/>
                <w:bCs/>
                <w:sz w:val="28"/>
                <w:szCs w:val="28"/>
                <w:lang w:eastAsia="en-US"/>
              </w:rPr>
            </w:pPr>
            <w:r w:rsidRPr="00BE59AA">
              <w:rPr>
                <w:rFonts w:ascii="Arial" w:hAnsi="Arial" w:cs="Arial"/>
                <w:b/>
                <w:bCs/>
                <w:sz w:val="28"/>
                <w:szCs w:val="28"/>
                <w:lang w:eastAsia="en-US"/>
              </w:rPr>
              <w:t>Project Timeline</w:t>
            </w:r>
            <w:r w:rsidR="00EF7487">
              <w:rPr>
                <w:rFonts w:ascii="Arial" w:hAnsi="Arial" w:cs="Arial"/>
                <w:b/>
                <w:bCs/>
                <w:sz w:val="28"/>
                <w:szCs w:val="28"/>
                <w:lang w:eastAsia="en-US"/>
              </w:rPr>
              <w:t xml:space="preserve"> (from Specification)</w:t>
            </w:r>
          </w:p>
          <w:p w14:paraId="31731640" w14:textId="77777777" w:rsidR="00EF7487" w:rsidRPr="00BE59AA" w:rsidRDefault="00EF7487" w:rsidP="22C0B341">
            <w:pPr>
              <w:spacing w:after="120" w:line="240" w:lineRule="auto"/>
              <w:jc w:val="both"/>
              <w:rPr>
                <w:rFonts w:ascii="Arial" w:hAnsi="Arial" w:cs="Arial"/>
                <w:b/>
                <w:bCs/>
                <w:sz w:val="28"/>
                <w:szCs w:val="28"/>
                <w:lang w:eastAsia="en-US"/>
              </w:rPr>
            </w:pPr>
          </w:p>
          <w:tbl>
            <w:tblPr>
              <w:tblW w:w="930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00" w:firstRow="0" w:lastRow="0" w:firstColumn="0" w:lastColumn="0" w:noHBand="0" w:noVBand="1"/>
            </w:tblPr>
            <w:tblGrid>
              <w:gridCol w:w="2083"/>
              <w:gridCol w:w="7220"/>
            </w:tblGrid>
            <w:tr w:rsidR="00EF7487" w:rsidRPr="00674FD6" w14:paraId="61B8A8A0" w14:textId="77777777" w:rsidTr="00EF7487">
              <w:tc>
                <w:tcPr>
                  <w:tcW w:w="2083" w:type="dxa"/>
                  <w:shd w:val="clear" w:color="auto" w:fill="auto"/>
                </w:tcPr>
                <w:p w14:paraId="3DEEA73F" w14:textId="77777777" w:rsidR="00EF7487" w:rsidRPr="00674FD6" w:rsidRDefault="00EF7487" w:rsidP="003F44CB">
                  <w:pPr>
                    <w:numPr>
                      <w:ilvl w:val="1"/>
                      <w:numId w:val="92"/>
                    </w:numPr>
                    <w:spacing w:after="0" w:line="240" w:lineRule="auto"/>
                    <w:rPr>
                      <w:rFonts w:ascii="Arial" w:eastAsia="Arial" w:hAnsi="Arial" w:cs="Arial"/>
                      <w:sz w:val="20"/>
                      <w:szCs w:val="20"/>
                    </w:rPr>
                  </w:pPr>
                  <w:r w:rsidRPr="00674FD6">
                    <w:rPr>
                      <w:rFonts w:ascii="Arial" w:eastAsia="Arial" w:hAnsi="Arial" w:cs="Arial"/>
                      <w:sz w:val="20"/>
                      <w:szCs w:val="20"/>
                    </w:rPr>
                    <w:t>Inception</w:t>
                  </w:r>
                </w:p>
                <w:p w14:paraId="0792EB64" w14:textId="77777777" w:rsidR="00EF7487" w:rsidRPr="00674FD6" w:rsidRDefault="00EF7487" w:rsidP="00EF7487">
                  <w:pPr>
                    <w:rPr>
                      <w:rFonts w:ascii="Arial" w:eastAsia="Arial" w:hAnsi="Arial" w:cs="Arial"/>
                      <w:sz w:val="20"/>
                      <w:szCs w:val="20"/>
                    </w:rPr>
                  </w:pPr>
                </w:p>
              </w:tc>
              <w:tc>
                <w:tcPr>
                  <w:tcW w:w="7220" w:type="dxa"/>
                  <w:shd w:val="clear" w:color="auto" w:fill="auto"/>
                </w:tcPr>
                <w:p w14:paraId="2A5D0417" w14:textId="77777777" w:rsidR="00EF7487" w:rsidRPr="00674FD6" w:rsidRDefault="00EF7487" w:rsidP="003F44CB">
                  <w:pPr>
                    <w:numPr>
                      <w:ilvl w:val="0"/>
                      <w:numId w:val="93"/>
                    </w:numPr>
                    <w:spacing w:after="0" w:line="240" w:lineRule="auto"/>
                    <w:rPr>
                      <w:rFonts w:ascii="Arial" w:eastAsia="Arial" w:hAnsi="Arial" w:cs="Arial"/>
                      <w:sz w:val="20"/>
                      <w:szCs w:val="20"/>
                    </w:rPr>
                  </w:pPr>
                  <w:r w:rsidRPr="00674FD6">
                    <w:rPr>
                      <w:rFonts w:ascii="Arial" w:eastAsia="Arial" w:hAnsi="Arial" w:cs="Arial"/>
                      <w:sz w:val="20"/>
                      <w:szCs w:val="20"/>
                    </w:rPr>
                    <w:t>An inception meeting to discuss and clarify the requirements and scope of the project.</w:t>
                  </w:r>
                </w:p>
                <w:p w14:paraId="45301C40" w14:textId="3364DE51" w:rsidR="00EF7487" w:rsidRPr="00674FD6" w:rsidRDefault="00EF7487" w:rsidP="00D0751E">
                  <w:pPr>
                    <w:numPr>
                      <w:ilvl w:val="0"/>
                      <w:numId w:val="93"/>
                    </w:numPr>
                    <w:spacing w:after="0" w:line="240" w:lineRule="auto"/>
                    <w:rPr>
                      <w:rFonts w:ascii="Arial" w:eastAsia="Arial" w:hAnsi="Arial" w:cs="Arial"/>
                      <w:sz w:val="20"/>
                      <w:szCs w:val="20"/>
                    </w:rPr>
                  </w:pPr>
                  <w:r w:rsidRPr="00674FD6">
                    <w:rPr>
                      <w:rFonts w:ascii="Arial" w:eastAsia="Arial" w:hAnsi="Arial" w:cs="Arial"/>
                      <w:sz w:val="20"/>
                      <w:szCs w:val="20"/>
                    </w:rPr>
                    <w:t>Any required consultations with key individuals to provide further detail on the background to agree the project plan.</w:t>
                  </w:r>
                </w:p>
              </w:tc>
            </w:tr>
            <w:tr w:rsidR="00EF7487" w:rsidRPr="00674FD6" w14:paraId="31EBA748" w14:textId="77777777" w:rsidTr="00EF7487">
              <w:tc>
                <w:tcPr>
                  <w:tcW w:w="2083" w:type="dxa"/>
                  <w:shd w:val="clear" w:color="auto" w:fill="auto"/>
                </w:tcPr>
                <w:p w14:paraId="0429F91D" w14:textId="77777777" w:rsidR="00EF7487" w:rsidRPr="00674FD6" w:rsidRDefault="00EF7487" w:rsidP="003F44CB">
                  <w:pPr>
                    <w:numPr>
                      <w:ilvl w:val="1"/>
                      <w:numId w:val="92"/>
                    </w:numPr>
                    <w:spacing w:after="0" w:line="240" w:lineRule="auto"/>
                    <w:rPr>
                      <w:rFonts w:ascii="Arial" w:eastAsia="Arial" w:hAnsi="Arial" w:cs="Arial"/>
                      <w:sz w:val="20"/>
                      <w:szCs w:val="20"/>
                    </w:rPr>
                  </w:pPr>
                  <w:r w:rsidRPr="00674FD6">
                    <w:rPr>
                      <w:rFonts w:ascii="Arial" w:eastAsia="Arial" w:hAnsi="Arial" w:cs="Arial"/>
                      <w:sz w:val="20"/>
                      <w:szCs w:val="20"/>
                    </w:rPr>
                    <w:t>Project Management</w:t>
                  </w:r>
                </w:p>
                <w:p w14:paraId="59469218" w14:textId="77777777" w:rsidR="00EF7487" w:rsidRPr="00674FD6" w:rsidRDefault="00EF7487" w:rsidP="00EF7487">
                  <w:pPr>
                    <w:rPr>
                      <w:rFonts w:ascii="Arial" w:eastAsia="Arial" w:hAnsi="Arial" w:cs="Arial"/>
                      <w:sz w:val="20"/>
                      <w:szCs w:val="20"/>
                    </w:rPr>
                  </w:pPr>
                </w:p>
              </w:tc>
              <w:tc>
                <w:tcPr>
                  <w:tcW w:w="7220" w:type="dxa"/>
                  <w:shd w:val="clear" w:color="auto" w:fill="auto"/>
                </w:tcPr>
                <w:p w14:paraId="035F8448" w14:textId="77777777" w:rsidR="00EF7487" w:rsidRDefault="00EF7487" w:rsidP="003F44CB">
                  <w:pPr>
                    <w:numPr>
                      <w:ilvl w:val="0"/>
                      <w:numId w:val="93"/>
                    </w:numPr>
                    <w:spacing w:after="0" w:line="240" w:lineRule="auto"/>
                    <w:rPr>
                      <w:rFonts w:ascii="Arial" w:eastAsia="Arial" w:hAnsi="Arial" w:cs="Arial"/>
                      <w:sz w:val="20"/>
                      <w:szCs w:val="20"/>
                    </w:rPr>
                  </w:pPr>
                  <w:r w:rsidRPr="00674FD6">
                    <w:rPr>
                      <w:rFonts w:ascii="Arial" w:eastAsia="Arial" w:hAnsi="Arial" w:cs="Arial"/>
                      <w:sz w:val="20"/>
                      <w:szCs w:val="20"/>
                    </w:rPr>
                    <w:t xml:space="preserve">30-minute </w:t>
                  </w:r>
                  <w:r>
                    <w:rPr>
                      <w:rFonts w:ascii="Arial" w:eastAsia="Arial" w:hAnsi="Arial" w:cs="Arial"/>
                      <w:sz w:val="20"/>
                      <w:szCs w:val="20"/>
                    </w:rPr>
                    <w:t>weekly</w:t>
                  </w:r>
                  <w:r w:rsidRPr="00674FD6">
                    <w:rPr>
                      <w:rFonts w:ascii="Arial" w:eastAsia="Arial" w:hAnsi="Arial" w:cs="Arial"/>
                      <w:sz w:val="20"/>
                      <w:szCs w:val="20"/>
                    </w:rPr>
                    <w:t xml:space="preserve"> progress update</w:t>
                  </w:r>
                  <w:r>
                    <w:rPr>
                      <w:rFonts w:ascii="Arial" w:eastAsia="Arial" w:hAnsi="Arial" w:cs="Arial"/>
                      <w:sz w:val="20"/>
                      <w:szCs w:val="20"/>
                    </w:rPr>
                    <w:t xml:space="preserve"> meetings (remote). Frequency may be adjusted subject to agreement between the Supplier and the Authority</w:t>
                  </w:r>
                </w:p>
                <w:p w14:paraId="02625E4E" w14:textId="77777777" w:rsidR="00EF7487" w:rsidRPr="00674FD6" w:rsidRDefault="00EF7487" w:rsidP="003F44CB">
                  <w:pPr>
                    <w:numPr>
                      <w:ilvl w:val="0"/>
                      <w:numId w:val="93"/>
                    </w:numPr>
                    <w:spacing w:after="0" w:line="240" w:lineRule="auto"/>
                    <w:rPr>
                      <w:rFonts w:ascii="Arial" w:eastAsia="Arial" w:hAnsi="Arial" w:cs="Arial"/>
                      <w:sz w:val="20"/>
                      <w:szCs w:val="20"/>
                    </w:rPr>
                  </w:pPr>
                  <w:r>
                    <w:rPr>
                      <w:rFonts w:ascii="Arial" w:eastAsia="Arial" w:hAnsi="Arial" w:cs="Arial"/>
                      <w:sz w:val="20"/>
                      <w:szCs w:val="20"/>
                    </w:rPr>
                    <w:t>Monthly</w:t>
                  </w:r>
                  <w:r w:rsidRPr="00674FD6">
                    <w:rPr>
                      <w:rFonts w:ascii="Arial" w:eastAsia="Arial" w:hAnsi="Arial" w:cs="Arial"/>
                      <w:sz w:val="20"/>
                      <w:szCs w:val="20"/>
                    </w:rPr>
                    <w:t xml:space="preserve"> updates to decision and risk log and project plan</w:t>
                  </w:r>
                </w:p>
                <w:p w14:paraId="12C886E4" w14:textId="77777777" w:rsidR="00EF7487" w:rsidRPr="00674FD6" w:rsidRDefault="00EF7487" w:rsidP="00EF7487">
                  <w:pPr>
                    <w:rPr>
                      <w:rFonts w:ascii="Arial" w:eastAsia="Arial" w:hAnsi="Arial" w:cs="Arial"/>
                      <w:sz w:val="20"/>
                      <w:szCs w:val="20"/>
                    </w:rPr>
                  </w:pPr>
                </w:p>
              </w:tc>
            </w:tr>
            <w:tr w:rsidR="00EF7487" w:rsidRPr="00892DE2" w14:paraId="62298FD1" w14:textId="77777777" w:rsidTr="00EF7487">
              <w:tc>
                <w:tcPr>
                  <w:tcW w:w="2083" w:type="dxa"/>
                  <w:shd w:val="clear" w:color="auto" w:fill="auto"/>
                </w:tcPr>
                <w:p w14:paraId="387D4674" w14:textId="77777777" w:rsidR="00EF7487" w:rsidRPr="00674FD6" w:rsidRDefault="00EF7487" w:rsidP="003F44CB">
                  <w:pPr>
                    <w:numPr>
                      <w:ilvl w:val="1"/>
                      <w:numId w:val="92"/>
                    </w:numPr>
                    <w:spacing w:after="0" w:line="240" w:lineRule="auto"/>
                    <w:rPr>
                      <w:rFonts w:ascii="Arial" w:eastAsia="Arial" w:hAnsi="Arial" w:cs="Arial"/>
                      <w:sz w:val="20"/>
                      <w:szCs w:val="20"/>
                    </w:rPr>
                  </w:pPr>
                  <w:r w:rsidRPr="00674FD6">
                    <w:rPr>
                      <w:rFonts w:ascii="Arial" w:eastAsia="Arial" w:hAnsi="Arial" w:cs="Arial"/>
                      <w:sz w:val="20"/>
                      <w:szCs w:val="20"/>
                    </w:rPr>
                    <w:t>Scoping</w:t>
                  </w:r>
                </w:p>
                <w:p w14:paraId="3904AD0D" w14:textId="77777777" w:rsidR="00EF7487" w:rsidRPr="00674FD6" w:rsidRDefault="00EF7487" w:rsidP="00EF7487">
                  <w:pPr>
                    <w:rPr>
                      <w:rFonts w:ascii="Arial" w:eastAsia="Arial" w:hAnsi="Arial" w:cs="Arial"/>
                      <w:sz w:val="20"/>
                      <w:szCs w:val="20"/>
                    </w:rPr>
                  </w:pPr>
                </w:p>
              </w:tc>
              <w:tc>
                <w:tcPr>
                  <w:tcW w:w="7220" w:type="dxa"/>
                  <w:shd w:val="clear" w:color="auto" w:fill="auto"/>
                </w:tcPr>
                <w:p w14:paraId="036FAE8F" w14:textId="77777777" w:rsidR="00EF7487" w:rsidRDefault="00EF7487" w:rsidP="003F44CB">
                  <w:pPr>
                    <w:numPr>
                      <w:ilvl w:val="0"/>
                      <w:numId w:val="94"/>
                    </w:numPr>
                    <w:spacing w:after="0"/>
                    <w:ind w:left="357" w:hanging="357"/>
                    <w:contextualSpacing/>
                    <w:rPr>
                      <w:rFonts w:ascii="Arial" w:eastAsia="Arial" w:hAnsi="Arial" w:cs="Arial"/>
                      <w:sz w:val="20"/>
                      <w:szCs w:val="20"/>
                    </w:rPr>
                  </w:pPr>
                  <w:r w:rsidRPr="00674FD6">
                    <w:rPr>
                      <w:rFonts w:ascii="Arial" w:eastAsia="Arial" w:hAnsi="Arial" w:cs="Arial"/>
                      <w:sz w:val="20"/>
                      <w:szCs w:val="20"/>
                    </w:rPr>
                    <w:t>Written plan that details proposed approach which includes recommendations, sampling and recruitment approaches, draft fieldwork guides and any identified risks/risk mitigation.</w:t>
                  </w:r>
                </w:p>
                <w:p w14:paraId="6E884776" w14:textId="77777777" w:rsidR="00EF7487" w:rsidRDefault="00EF7487" w:rsidP="003F44CB">
                  <w:pPr>
                    <w:pStyle w:val="ListParagraph"/>
                    <w:numPr>
                      <w:ilvl w:val="0"/>
                      <w:numId w:val="94"/>
                    </w:numPr>
                    <w:spacing w:after="160"/>
                    <w:ind w:left="357" w:hanging="357"/>
                    <w:rPr>
                      <w:rFonts w:ascii="Arial" w:eastAsia="Arial" w:hAnsi="Arial" w:cs="Arial"/>
                      <w:sz w:val="20"/>
                      <w:szCs w:val="20"/>
                    </w:rPr>
                  </w:pPr>
                  <w:r w:rsidRPr="00CE2A16">
                    <w:rPr>
                      <w:rFonts w:ascii="Arial" w:eastAsia="Arial" w:hAnsi="Arial" w:cs="Arial"/>
                      <w:sz w:val="20"/>
                      <w:szCs w:val="20"/>
                    </w:rPr>
                    <w:t>2 x 2-hour meetings with the project team to discuss design and implementation requirements.</w:t>
                  </w:r>
                </w:p>
                <w:p w14:paraId="7D2A7DD0" w14:textId="77777777" w:rsidR="00EF7487" w:rsidRPr="00892DE2" w:rsidRDefault="00EF7487" w:rsidP="003F44CB">
                  <w:pPr>
                    <w:pStyle w:val="ListParagraph"/>
                    <w:numPr>
                      <w:ilvl w:val="0"/>
                      <w:numId w:val="94"/>
                    </w:numPr>
                    <w:spacing w:after="160"/>
                    <w:ind w:left="357" w:hanging="357"/>
                    <w:rPr>
                      <w:rFonts w:ascii="Arial" w:eastAsia="Arial" w:hAnsi="Arial" w:cs="Arial"/>
                      <w:sz w:val="20"/>
                      <w:szCs w:val="20"/>
                    </w:rPr>
                  </w:pPr>
                  <w:r>
                    <w:rPr>
                      <w:rFonts w:ascii="Arial" w:eastAsia="Arial" w:hAnsi="Arial" w:cs="Arial"/>
                      <w:sz w:val="20"/>
                      <w:szCs w:val="20"/>
                    </w:rPr>
                    <w:t>Presentation of project plan at evaluation steering group</w:t>
                  </w:r>
                </w:p>
              </w:tc>
            </w:tr>
            <w:tr w:rsidR="00EF7487" w:rsidRPr="000626CC" w14:paraId="7FE8F1FC" w14:textId="77777777" w:rsidTr="00EF7487">
              <w:tc>
                <w:tcPr>
                  <w:tcW w:w="2083" w:type="dxa"/>
                  <w:shd w:val="clear" w:color="auto" w:fill="auto"/>
                </w:tcPr>
                <w:p w14:paraId="6F7F3D7C" w14:textId="77777777" w:rsidR="00EF7487" w:rsidRPr="00674FD6" w:rsidRDefault="00EF7487" w:rsidP="003F44CB">
                  <w:pPr>
                    <w:numPr>
                      <w:ilvl w:val="1"/>
                      <w:numId w:val="92"/>
                    </w:numPr>
                    <w:spacing w:after="0" w:line="240" w:lineRule="auto"/>
                    <w:rPr>
                      <w:rFonts w:ascii="Arial" w:eastAsia="Arial" w:hAnsi="Arial" w:cs="Arial"/>
                      <w:sz w:val="20"/>
                      <w:szCs w:val="20"/>
                    </w:rPr>
                  </w:pPr>
                  <w:r>
                    <w:rPr>
                      <w:rFonts w:ascii="Arial" w:eastAsia="Arial" w:hAnsi="Arial" w:cs="Arial"/>
                      <w:sz w:val="20"/>
                      <w:szCs w:val="20"/>
                    </w:rPr>
                    <w:t>Fieldwork</w:t>
                  </w:r>
                </w:p>
                <w:p w14:paraId="7F66A1D9" w14:textId="77777777" w:rsidR="00EF7487" w:rsidRPr="00674FD6" w:rsidRDefault="00EF7487" w:rsidP="00EF7487">
                  <w:pPr>
                    <w:rPr>
                      <w:rFonts w:ascii="Arial" w:eastAsia="Arial" w:hAnsi="Arial" w:cs="Arial"/>
                      <w:sz w:val="20"/>
                      <w:szCs w:val="20"/>
                    </w:rPr>
                  </w:pPr>
                </w:p>
              </w:tc>
              <w:tc>
                <w:tcPr>
                  <w:tcW w:w="7220" w:type="dxa"/>
                  <w:shd w:val="clear" w:color="auto" w:fill="auto"/>
                </w:tcPr>
                <w:p w14:paraId="1F5BFFF0" w14:textId="77777777" w:rsidR="00EF7487" w:rsidRPr="006908FA" w:rsidRDefault="00EF7487" w:rsidP="003F44CB">
                  <w:pPr>
                    <w:numPr>
                      <w:ilvl w:val="0"/>
                      <w:numId w:val="95"/>
                    </w:numPr>
                    <w:spacing w:after="0" w:line="240" w:lineRule="auto"/>
                    <w:rPr>
                      <w:rFonts w:ascii="Arial" w:eastAsia="Arial" w:hAnsi="Arial" w:cs="Arial"/>
                      <w:sz w:val="20"/>
                      <w:szCs w:val="20"/>
                    </w:rPr>
                  </w:pPr>
                  <w:r w:rsidRPr="00A42F4F">
                    <w:rPr>
                      <w:rFonts w:ascii="Arial" w:eastAsia="Arial" w:hAnsi="Arial" w:cs="Arial"/>
                      <w:sz w:val="20"/>
                      <w:szCs w:val="20"/>
                    </w:rPr>
                    <w:t>Research tools prior to both phases of fieldwork, to be signed off by the Authority (e.g. data collection tools/ discussion guides/ surveys and protocols for consent in line with GDPR requirements)</w:t>
                  </w:r>
                </w:p>
                <w:p w14:paraId="277668A4" w14:textId="77777777" w:rsidR="00EF7487" w:rsidRDefault="00EF7487" w:rsidP="003F44CB">
                  <w:pPr>
                    <w:numPr>
                      <w:ilvl w:val="0"/>
                      <w:numId w:val="95"/>
                    </w:numPr>
                    <w:spacing w:after="0" w:line="240" w:lineRule="auto"/>
                    <w:rPr>
                      <w:rFonts w:ascii="Arial" w:eastAsia="Arial" w:hAnsi="Arial" w:cs="Arial"/>
                      <w:sz w:val="20"/>
                      <w:szCs w:val="20"/>
                    </w:rPr>
                  </w:pPr>
                  <w:r w:rsidRPr="00674FD6">
                    <w:rPr>
                      <w:rFonts w:ascii="Arial" w:eastAsia="Arial" w:hAnsi="Arial" w:cs="Arial"/>
                      <w:sz w:val="20"/>
                      <w:szCs w:val="20"/>
                    </w:rPr>
                    <w:t>Monthly progress updates from fieldwork that demonstrates delivery against project plan</w:t>
                  </w:r>
                  <w:r>
                    <w:rPr>
                      <w:rFonts w:ascii="Arial" w:eastAsia="Arial" w:hAnsi="Arial" w:cs="Arial"/>
                      <w:sz w:val="20"/>
                      <w:szCs w:val="20"/>
                    </w:rPr>
                    <w:t>.</w:t>
                  </w:r>
                  <w:r w:rsidRPr="00674FD6">
                    <w:rPr>
                      <w:rFonts w:ascii="Arial" w:eastAsia="Arial" w:hAnsi="Arial" w:cs="Arial"/>
                      <w:sz w:val="20"/>
                      <w:szCs w:val="20"/>
                    </w:rPr>
                    <w:t xml:space="preserve"> </w:t>
                  </w:r>
                  <w:r>
                    <w:rPr>
                      <w:rFonts w:ascii="Arial" w:eastAsia="Arial" w:hAnsi="Arial" w:cs="Arial"/>
                      <w:sz w:val="20"/>
                      <w:szCs w:val="20"/>
                    </w:rPr>
                    <w:t>T</w:t>
                  </w:r>
                  <w:r w:rsidRPr="00674FD6">
                    <w:rPr>
                      <w:rFonts w:ascii="Arial" w:eastAsia="Arial" w:hAnsi="Arial" w:cs="Arial"/>
                      <w:sz w:val="20"/>
                      <w:szCs w:val="20"/>
                    </w:rPr>
                    <w:t>his should highlight any potential problems which impact on delivering against timescales.</w:t>
                  </w:r>
                </w:p>
                <w:p w14:paraId="049915E0" w14:textId="77777777" w:rsidR="00EF7487" w:rsidRPr="000626CC" w:rsidRDefault="00EF7487" w:rsidP="00EF7487">
                  <w:pPr>
                    <w:rPr>
                      <w:rFonts w:ascii="Arial" w:eastAsia="Arial" w:hAnsi="Arial" w:cs="Arial"/>
                      <w:sz w:val="20"/>
                      <w:szCs w:val="20"/>
                    </w:rPr>
                  </w:pPr>
                </w:p>
              </w:tc>
            </w:tr>
            <w:tr w:rsidR="00EF7487" w:rsidRPr="00674FD6" w14:paraId="6A456523" w14:textId="77777777" w:rsidTr="00EF7487">
              <w:tc>
                <w:tcPr>
                  <w:tcW w:w="2083" w:type="dxa"/>
                  <w:shd w:val="clear" w:color="auto" w:fill="auto"/>
                </w:tcPr>
                <w:p w14:paraId="269858EB" w14:textId="77777777" w:rsidR="00EF7487" w:rsidRPr="00674FD6" w:rsidRDefault="00EF7487" w:rsidP="003F44CB">
                  <w:pPr>
                    <w:numPr>
                      <w:ilvl w:val="1"/>
                      <w:numId w:val="92"/>
                    </w:numPr>
                    <w:spacing w:after="0" w:line="240" w:lineRule="auto"/>
                    <w:rPr>
                      <w:rFonts w:ascii="Arial" w:eastAsia="Arial" w:hAnsi="Arial" w:cs="Arial"/>
                      <w:sz w:val="20"/>
                      <w:szCs w:val="20"/>
                    </w:rPr>
                  </w:pPr>
                  <w:r w:rsidRPr="00674FD6">
                    <w:rPr>
                      <w:rFonts w:ascii="Arial" w:eastAsia="Arial" w:hAnsi="Arial" w:cs="Arial"/>
                      <w:sz w:val="20"/>
                      <w:szCs w:val="20"/>
                    </w:rPr>
                    <w:t>Reporting</w:t>
                  </w:r>
                </w:p>
                <w:p w14:paraId="3D97F953" w14:textId="77777777" w:rsidR="00EF7487" w:rsidRPr="00674FD6" w:rsidRDefault="00EF7487" w:rsidP="00EF7487">
                  <w:pPr>
                    <w:rPr>
                      <w:rFonts w:ascii="Arial" w:eastAsia="Arial" w:hAnsi="Arial" w:cs="Arial"/>
                      <w:sz w:val="20"/>
                      <w:szCs w:val="20"/>
                    </w:rPr>
                  </w:pPr>
                </w:p>
              </w:tc>
              <w:tc>
                <w:tcPr>
                  <w:tcW w:w="7220" w:type="dxa"/>
                  <w:shd w:val="clear" w:color="auto" w:fill="auto"/>
                </w:tcPr>
                <w:p w14:paraId="0A44C9B6" w14:textId="77777777" w:rsidR="00EF7487" w:rsidRDefault="00EF7487" w:rsidP="003F44CB">
                  <w:pPr>
                    <w:numPr>
                      <w:ilvl w:val="0"/>
                      <w:numId w:val="95"/>
                    </w:numPr>
                    <w:spacing w:after="0" w:line="240" w:lineRule="auto"/>
                    <w:rPr>
                      <w:rFonts w:ascii="Arial" w:eastAsia="Arial" w:hAnsi="Arial" w:cs="Arial"/>
                      <w:sz w:val="20"/>
                      <w:szCs w:val="20"/>
                    </w:rPr>
                  </w:pPr>
                  <w:r>
                    <w:rPr>
                      <w:rFonts w:ascii="Arial" w:eastAsia="Arial" w:hAnsi="Arial" w:cs="Arial"/>
                      <w:sz w:val="20"/>
                      <w:szCs w:val="20"/>
                    </w:rPr>
                    <w:t>Draft and finalised interim report after wave one of fieldwork.</w:t>
                  </w:r>
                </w:p>
                <w:p w14:paraId="0BFAF575" w14:textId="77777777" w:rsidR="00EF7487" w:rsidRDefault="00EF7487" w:rsidP="003F44CB">
                  <w:pPr>
                    <w:numPr>
                      <w:ilvl w:val="0"/>
                      <w:numId w:val="95"/>
                    </w:numPr>
                    <w:spacing w:after="0" w:line="240" w:lineRule="auto"/>
                    <w:rPr>
                      <w:rFonts w:ascii="Arial" w:eastAsia="Arial" w:hAnsi="Arial" w:cs="Arial"/>
                      <w:sz w:val="20"/>
                      <w:szCs w:val="20"/>
                    </w:rPr>
                  </w:pPr>
                  <w:r>
                    <w:rPr>
                      <w:rFonts w:ascii="Arial" w:eastAsia="Arial" w:hAnsi="Arial" w:cs="Arial"/>
                      <w:sz w:val="20"/>
                      <w:szCs w:val="20"/>
                    </w:rPr>
                    <w:t>Presentation of interim findings to audience of policy and analytical stakeholders at evaluation steering group.</w:t>
                  </w:r>
                </w:p>
                <w:p w14:paraId="35A72EAB" w14:textId="77777777" w:rsidR="00EF7487" w:rsidRPr="00623ED2" w:rsidRDefault="00EF7487" w:rsidP="003F44CB">
                  <w:pPr>
                    <w:numPr>
                      <w:ilvl w:val="0"/>
                      <w:numId w:val="95"/>
                    </w:numPr>
                    <w:spacing w:after="0" w:line="240" w:lineRule="auto"/>
                    <w:rPr>
                      <w:rFonts w:ascii="Arial" w:hAnsi="Arial" w:cs="Arial"/>
                      <w:sz w:val="20"/>
                      <w:szCs w:val="20"/>
                    </w:rPr>
                  </w:pPr>
                  <w:r w:rsidRPr="00E4256F">
                    <w:rPr>
                      <w:rFonts w:ascii="Arial" w:eastAsia="Arial" w:hAnsi="Arial" w:cs="Arial"/>
                      <w:sz w:val="20"/>
                      <w:szCs w:val="20"/>
                    </w:rPr>
                    <w:t>A final report of a publishable standard (maximum 25 pages unless agreed otherwise) covering the entire process evaluation findings</w:t>
                  </w:r>
                  <w:r>
                    <w:rPr>
                      <w:rFonts w:ascii="Arial" w:eastAsia="Arial" w:hAnsi="Arial" w:cs="Arial"/>
                      <w:sz w:val="20"/>
                      <w:szCs w:val="20"/>
                    </w:rPr>
                    <w:t>.</w:t>
                  </w:r>
                </w:p>
                <w:p w14:paraId="69B6338E" w14:textId="77777777" w:rsidR="00EF7487" w:rsidRPr="00923E53" w:rsidRDefault="00EF7487" w:rsidP="003F44CB">
                  <w:pPr>
                    <w:numPr>
                      <w:ilvl w:val="0"/>
                      <w:numId w:val="95"/>
                    </w:numPr>
                    <w:spacing w:after="0" w:line="240" w:lineRule="auto"/>
                    <w:rPr>
                      <w:rFonts w:ascii="Arial" w:hAnsi="Arial" w:cs="Arial"/>
                      <w:sz w:val="20"/>
                      <w:szCs w:val="20"/>
                    </w:rPr>
                  </w:pPr>
                  <w:r w:rsidRPr="00884999">
                    <w:rPr>
                      <w:rFonts w:ascii="Arial" w:eastAsia="Arial" w:hAnsi="Arial" w:cs="Arial"/>
                      <w:sz w:val="20"/>
                      <w:szCs w:val="20"/>
                    </w:rPr>
                    <w:t xml:space="preserve">Final presentation of </w:t>
                  </w:r>
                  <w:r>
                    <w:rPr>
                      <w:rFonts w:ascii="Arial" w:eastAsia="Arial" w:hAnsi="Arial" w:cs="Arial"/>
                      <w:sz w:val="20"/>
                      <w:szCs w:val="20"/>
                    </w:rPr>
                    <w:t xml:space="preserve">overall </w:t>
                  </w:r>
                  <w:r w:rsidRPr="00884999">
                    <w:rPr>
                      <w:rFonts w:ascii="Arial" w:eastAsia="Arial" w:hAnsi="Arial" w:cs="Arial"/>
                      <w:sz w:val="20"/>
                      <w:szCs w:val="20"/>
                    </w:rPr>
                    <w:t xml:space="preserve">findings to audience of policy </w:t>
                  </w:r>
                  <w:r>
                    <w:rPr>
                      <w:rFonts w:ascii="Arial" w:eastAsia="Arial" w:hAnsi="Arial" w:cs="Arial"/>
                      <w:sz w:val="20"/>
                      <w:szCs w:val="20"/>
                    </w:rPr>
                    <w:t xml:space="preserve">and analytical </w:t>
                  </w:r>
                  <w:r w:rsidRPr="00884999">
                    <w:rPr>
                      <w:rFonts w:ascii="Arial" w:eastAsia="Arial" w:hAnsi="Arial" w:cs="Arial"/>
                      <w:sz w:val="20"/>
                      <w:szCs w:val="20"/>
                    </w:rPr>
                    <w:t>stakeholders.</w:t>
                  </w:r>
                </w:p>
                <w:p w14:paraId="0DE4BBD6" w14:textId="77777777" w:rsidR="00EF7487" w:rsidRPr="00884999" w:rsidRDefault="00EF7487" w:rsidP="003F44CB">
                  <w:pPr>
                    <w:numPr>
                      <w:ilvl w:val="0"/>
                      <w:numId w:val="95"/>
                    </w:numPr>
                    <w:spacing w:after="0" w:line="240" w:lineRule="auto"/>
                    <w:rPr>
                      <w:rFonts w:ascii="Arial" w:hAnsi="Arial" w:cs="Arial"/>
                      <w:sz w:val="20"/>
                      <w:szCs w:val="20"/>
                    </w:rPr>
                  </w:pPr>
                  <w:r>
                    <w:rPr>
                      <w:rFonts w:ascii="Arial" w:hAnsi="Arial" w:cs="Arial"/>
                      <w:sz w:val="20"/>
                      <w:szCs w:val="20"/>
                    </w:rPr>
                    <w:t>Short impactful summary documents for both waves of fieldwork (e.g. infographics, summaries of key recommendations).</w:t>
                  </w:r>
                </w:p>
                <w:p w14:paraId="1B06ADC7" w14:textId="77777777" w:rsidR="00EF7487" w:rsidRPr="00674FD6" w:rsidRDefault="00EF7487" w:rsidP="00EF7487">
                  <w:pPr>
                    <w:rPr>
                      <w:rFonts w:ascii="Arial" w:eastAsia="Arial" w:hAnsi="Arial" w:cs="Arial"/>
                      <w:sz w:val="20"/>
                      <w:szCs w:val="20"/>
                    </w:rPr>
                  </w:pPr>
                </w:p>
              </w:tc>
            </w:tr>
          </w:tbl>
          <w:p w14:paraId="5F4667AB" w14:textId="42A15356" w:rsidR="000E28BD" w:rsidRDefault="000E28BD" w:rsidP="788C7CC4">
            <w:pPr>
              <w:spacing w:after="0" w:line="240" w:lineRule="auto"/>
              <w:rPr>
                <w:rFonts w:ascii="Arial" w:eastAsia="Arial" w:hAnsi="Arial" w:cs="Arial"/>
                <w:b/>
                <w:bCs/>
                <w:sz w:val="28"/>
                <w:szCs w:val="28"/>
              </w:rPr>
            </w:pPr>
          </w:p>
          <w:p w14:paraId="481A3F65" w14:textId="1D0C9C2E" w:rsidR="00EF7487" w:rsidRPr="00EF7487" w:rsidRDefault="00EF7487" w:rsidP="788C7CC4">
            <w:pPr>
              <w:spacing w:after="0" w:line="240" w:lineRule="auto"/>
              <w:rPr>
                <w:rFonts w:ascii="Arial" w:eastAsia="Times New Roman" w:hAnsi="Arial" w:cs="Arial"/>
                <w:b/>
                <w:bCs/>
                <w:sz w:val="28"/>
                <w:szCs w:val="28"/>
                <w:lang w:eastAsia="en-US"/>
              </w:rPr>
            </w:pPr>
            <w:r w:rsidRPr="00EF7487">
              <w:rPr>
                <w:rFonts w:ascii="Arial" w:eastAsia="Times New Roman" w:hAnsi="Arial" w:cs="Arial"/>
                <w:b/>
                <w:bCs/>
                <w:sz w:val="28"/>
                <w:szCs w:val="28"/>
                <w:lang w:eastAsia="en-US"/>
              </w:rPr>
              <w:t>Proposed Project Milestones</w:t>
            </w:r>
          </w:p>
          <w:p w14:paraId="07D06349" w14:textId="77777777" w:rsidR="00EF7487" w:rsidRDefault="00EF7487" w:rsidP="788C7CC4">
            <w:pPr>
              <w:spacing w:after="0" w:line="240" w:lineRule="auto"/>
              <w:rPr>
                <w:rFonts w:ascii="Arial" w:eastAsia="Arial" w:hAnsi="Arial" w:cs="Arial"/>
                <w:b/>
                <w:bCs/>
                <w:sz w:val="28"/>
                <w:szCs w:val="28"/>
              </w:rPr>
            </w:pPr>
          </w:p>
          <w:tbl>
            <w:tblPr>
              <w:tblW w:w="9214" w:type="dxa"/>
              <w:tblInd w:w="94" w:type="dxa"/>
              <w:tblLayout w:type="fixed"/>
              <w:tblLook w:val="04A0" w:firstRow="1" w:lastRow="0" w:firstColumn="1" w:lastColumn="0" w:noHBand="0" w:noVBand="1"/>
            </w:tblPr>
            <w:tblGrid>
              <w:gridCol w:w="6804"/>
              <w:gridCol w:w="2410"/>
            </w:tblGrid>
            <w:tr w:rsidR="00EF7487" w:rsidRPr="00EF7487" w14:paraId="59A6EAF6" w14:textId="77777777" w:rsidTr="00EF7487">
              <w:trPr>
                <w:trHeight w:val="642"/>
              </w:trPr>
              <w:tc>
                <w:tcPr>
                  <w:tcW w:w="6804" w:type="dxa"/>
                  <w:tcBorders>
                    <w:top w:val="nil"/>
                    <w:left w:val="nil"/>
                    <w:bottom w:val="single" w:sz="12" w:space="0" w:color="FFFFFF"/>
                    <w:right w:val="single" w:sz="12" w:space="0" w:color="FFFFFF"/>
                  </w:tcBorders>
                  <w:shd w:val="clear" w:color="000000" w:fill="203764"/>
                  <w:noWrap/>
                  <w:vAlign w:val="center"/>
                  <w:hideMark/>
                </w:tcPr>
                <w:p w14:paraId="7F49BE26" w14:textId="77777777" w:rsidR="00EF7487" w:rsidRPr="00EF7487" w:rsidRDefault="00EF7487" w:rsidP="00EF7487">
                  <w:pPr>
                    <w:spacing w:after="0" w:line="240" w:lineRule="auto"/>
                    <w:jc w:val="center"/>
                    <w:rPr>
                      <w:rFonts w:ascii="Arial" w:eastAsia="Times New Roman" w:hAnsi="Arial" w:cs="Arial"/>
                      <w:b/>
                      <w:bCs/>
                      <w:color w:val="FFFFFF"/>
                      <w:sz w:val="20"/>
                      <w:szCs w:val="20"/>
                    </w:rPr>
                  </w:pPr>
                  <w:r w:rsidRPr="00EF7487">
                    <w:rPr>
                      <w:rFonts w:ascii="Arial" w:eastAsia="Times New Roman" w:hAnsi="Arial" w:cs="Arial"/>
                      <w:b/>
                      <w:bCs/>
                      <w:color w:val="FFFFFF"/>
                      <w:sz w:val="20"/>
                      <w:szCs w:val="20"/>
                    </w:rPr>
                    <w:t xml:space="preserve">Action </w:t>
                  </w:r>
                </w:p>
              </w:tc>
              <w:tc>
                <w:tcPr>
                  <w:tcW w:w="2410" w:type="dxa"/>
                  <w:tcBorders>
                    <w:top w:val="nil"/>
                    <w:left w:val="nil"/>
                    <w:bottom w:val="single" w:sz="12" w:space="0" w:color="FFFFFF"/>
                    <w:right w:val="single" w:sz="12" w:space="0" w:color="FFFFFF"/>
                  </w:tcBorders>
                  <w:shd w:val="clear" w:color="000000" w:fill="203764"/>
                  <w:vAlign w:val="center"/>
                  <w:hideMark/>
                </w:tcPr>
                <w:p w14:paraId="4B10AC18" w14:textId="77777777" w:rsidR="00EF7487" w:rsidRPr="00EF7487" w:rsidRDefault="00EF7487" w:rsidP="00EF7487">
                  <w:pPr>
                    <w:spacing w:after="0" w:line="240" w:lineRule="auto"/>
                    <w:jc w:val="center"/>
                    <w:rPr>
                      <w:rFonts w:ascii="Arial" w:eastAsia="Times New Roman" w:hAnsi="Arial" w:cs="Arial"/>
                      <w:b/>
                      <w:bCs/>
                      <w:color w:val="FFFFFF"/>
                      <w:sz w:val="20"/>
                      <w:szCs w:val="20"/>
                    </w:rPr>
                  </w:pPr>
                  <w:r w:rsidRPr="00EF7487">
                    <w:rPr>
                      <w:rFonts w:ascii="Arial" w:eastAsia="Times New Roman" w:hAnsi="Arial" w:cs="Arial"/>
                      <w:b/>
                      <w:bCs/>
                      <w:color w:val="FFFFFF"/>
                      <w:sz w:val="20"/>
                      <w:szCs w:val="20"/>
                    </w:rPr>
                    <w:t>Date</w:t>
                  </w:r>
                </w:p>
              </w:tc>
            </w:tr>
            <w:tr w:rsidR="00EF7487" w:rsidRPr="00EF7487" w14:paraId="365D92BC" w14:textId="77777777" w:rsidTr="00EF7487">
              <w:trPr>
                <w:trHeight w:val="560"/>
              </w:trPr>
              <w:tc>
                <w:tcPr>
                  <w:tcW w:w="6804" w:type="dxa"/>
                  <w:tcBorders>
                    <w:top w:val="single" w:sz="4" w:space="0" w:color="auto"/>
                    <w:left w:val="single" w:sz="4" w:space="0" w:color="auto"/>
                    <w:bottom w:val="single" w:sz="4" w:space="0" w:color="auto"/>
                    <w:right w:val="single" w:sz="4" w:space="0" w:color="auto"/>
                  </w:tcBorders>
                  <w:shd w:val="clear" w:color="auto" w:fill="auto"/>
                  <w:vAlign w:val="center"/>
                </w:tcPr>
                <w:p w14:paraId="7390BBD3" w14:textId="77777777" w:rsidR="00EF7487" w:rsidRPr="00EF7487" w:rsidRDefault="00EF7487" w:rsidP="00EF7487">
                  <w:pPr>
                    <w:spacing w:after="0"/>
                    <w:rPr>
                      <w:rFonts w:ascii="Arial" w:eastAsia="Times New Roman" w:hAnsi="Arial" w:cs="Arial"/>
                      <w:color w:val="000000"/>
                      <w:sz w:val="20"/>
                      <w:szCs w:val="20"/>
                    </w:rPr>
                  </w:pPr>
                  <w:r w:rsidRPr="00EF7487">
                    <w:rPr>
                      <w:rFonts w:ascii="Arial" w:hAnsi="Arial" w:cs="Arial"/>
                      <w:sz w:val="20"/>
                      <w:szCs w:val="20"/>
                    </w:rPr>
                    <w:t>Project Initiation meeting</w:t>
                  </w:r>
                </w:p>
              </w:tc>
              <w:tc>
                <w:tcPr>
                  <w:tcW w:w="2410" w:type="dxa"/>
                  <w:tcBorders>
                    <w:top w:val="single" w:sz="4" w:space="0" w:color="auto"/>
                    <w:left w:val="nil"/>
                    <w:bottom w:val="single" w:sz="4" w:space="0" w:color="auto"/>
                    <w:right w:val="single" w:sz="4" w:space="0" w:color="auto"/>
                  </w:tcBorders>
                  <w:shd w:val="clear" w:color="auto" w:fill="auto"/>
                  <w:vAlign w:val="center"/>
                </w:tcPr>
                <w:p w14:paraId="12829367" w14:textId="77777777" w:rsidR="00EF7487" w:rsidRPr="00EF7487" w:rsidRDefault="00EF7487" w:rsidP="00EF7487">
                  <w:pPr>
                    <w:spacing w:after="0" w:line="240" w:lineRule="auto"/>
                    <w:jc w:val="center"/>
                    <w:rPr>
                      <w:rFonts w:ascii="Arial" w:eastAsia="Times New Roman" w:hAnsi="Arial" w:cs="Arial"/>
                      <w:color w:val="000000"/>
                      <w:sz w:val="20"/>
                      <w:szCs w:val="20"/>
                    </w:rPr>
                  </w:pPr>
                  <w:r w:rsidRPr="00EF7487">
                    <w:rPr>
                      <w:rFonts w:ascii="Arial" w:hAnsi="Arial" w:cs="Arial"/>
                      <w:color w:val="000000"/>
                      <w:sz w:val="20"/>
                      <w:szCs w:val="20"/>
                    </w:rPr>
                    <w:t>February 2024</w:t>
                  </w:r>
                </w:p>
              </w:tc>
            </w:tr>
            <w:tr w:rsidR="00EF7487" w:rsidRPr="00EF7487" w14:paraId="62A7CCFF" w14:textId="77777777" w:rsidTr="00EF7487">
              <w:trPr>
                <w:trHeight w:val="739"/>
              </w:trPr>
              <w:tc>
                <w:tcPr>
                  <w:tcW w:w="6804" w:type="dxa"/>
                  <w:tcBorders>
                    <w:top w:val="nil"/>
                    <w:left w:val="single" w:sz="4" w:space="0" w:color="auto"/>
                    <w:bottom w:val="single" w:sz="4" w:space="0" w:color="auto"/>
                    <w:right w:val="single" w:sz="4" w:space="0" w:color="auto"/>
                  </w:tcBorders>
                  <w:shd w:val="clear" w:color="auto" w:fill="auto"/>
                  <w:vAlign w:val="center"/>
                </w:tcPr>
                <w:p w14:paraId="3ED3189A" w14:textId="77777777" w:rsidR="00EF7487" w:rsidRPr="00EF7487" w:rsidRDefault="00EF7487" w:rsidP="00EF7487">
                  <w:pPr>
                    <w:spacing w:after="0"/>
                    <w:rPr>
                      <w:rFonts w:ascii="Arial" w:eastAsia="Times New Roman" w:hAnsi="Arial" w:cs="Arial"/>
                      <w:color w:val="000000"/>
                      <w:sz w:val="20"/>
                      <w:szCs w:val="20"/>
                    </w:rPr>
                  </w:pPr>
                  <w:r w:rsidRPr="00EF7487">
                    <w:rPr>
                      <w:rFonts w:ascii="Arial" w:hAnsi="Arial" w:cs="Arial"/>
                      <w:color w:val="000000"/>
                      <w:sz w:val="20"/>
                      <w:szCs w:val="20"/>
                    </w:rPr>
                    <w:t>Finalise supplier negotiations and contract signed</w:t>
                  </w:r>
                </w:p>
              </w:tc>
              <w:tc>
                <w:tcPr>
                  <w:tcW w:w="2410" w:type="dxa"/>
                  <w:tcBorders>
                    <w:top w:val="nil"/>
                    <w:left w:val="nil"/>
                    <w:bottom w:val="single" w:sz="4" w:space="0" w:color="auto"/>
                    <w:right w:val="single" w:sz="4" w:space="0" w:color="auto"/>
                  </w:tcBorders>
                  <w:shd w:val="clear" w:color="auto" w:fill="auto"/>
                  <w:vAlign w:val="center"/>
                </w:tcPr>
                <w:p w14:paraId="4363B1C6" w14:textId="12DB8467" w:rsidR="00EF7487" w:rsidRPr="00EF7487" w:rsidRDefault="00063622" w:rsidP="00EF7487">
                  <w:pPr>
                    <w:spacing w:after="0" w:line="240" w:lineRule="auto"/>
                    <w:jc w:val="center"/>
                    <w:rPr>
                      <w:rFonts w:ascii="Arial" w:eastAsia="Times New Roman" w:hAnsi="Arial" w:cs="Arial"/>
                      <w:color w:val="000000"/>
                      <w:sz w:val="20"/>
                      <w:szCs w:val="20"/>
                    </w:rPr>
                  </w:pPr>
                  <w:r>
                    <w:rPr>
                      <w:rFonts w:ascii="Arial" w:hAnsi="Arial" w:cs="Arial"/>
                      <w:color w:val="000000"/>
                      <w:sz w:val="20"/>
                      <w:szCs w:val="20"/>
                    </w:rPr>
                    <w:t>April</w:t>
                  </w:r>
                  <w:r w:rsidR="00AF01BF" w:rsidRPr="00EF7487">
                    <w:rPr>
                      <w:rFonts w:ascii="Arial" w:hAnsi="Arial" w:cs="Arial"/>
                      <w:color w:val="000000"/>
                      <w:sz w:val="20"/>
                      <w:szCs w:val="20"/>
                    </w:rPr>
                    <w:t xml:space="preserve"> </w:t>
                  </w:r>
                  <w:r w:rsidR="00EF7487" w:rsidRPr="00EF7487">
                    <w:rPr>
                      <w:rFonts w:ascii="Arial" w:hAnsi="Arial" w:cs="Arial"/>
                      <w:color w:val="000000"/>
                      <w:sz w:val="20"/>
                      <w:szCs w:val="20"/>
                    </w:rPr>
                    <w:t>2024</w:t>
                  </w:r>
                </w:p>
              </w:tc>
            </w:tr>
            <w:tr w:rsidR="00EF7487" w:rsidRPr="00EF7487" w14:paraId="65E3DD1D" w14:textId="77777777" w:rsidTr="00EF7487">
              <w:trPr>
                <w:trHeight w:val="1011"/>
              </w:trPr>
              <w:tc>
                <w:tcPr>
                  <w:tcW w:w="6804" w:type="dxa"/>
                  <w:tcBorders>
                    <w:top w:val="nil"/>
                    <w:left w:val="single" w:sz="4" w:space="0" w:color="auto"/>
                    <w:bottom w:val="single" w:sz="4" w:space="0" w:color="auto"/>
                    <w:right w:val="single" w:sz="4" w:space="0" w:color="auto"/>
                  </w:tcBorders>
                  <w:shd w:val="clear" w:color="auto" w:fill="auto"/>
                  <w:vAlign w:val="center"/>
                </w:tcPr>
                <w:p w14:paraId="5A704B32" w14:textId="77777777" w:rsidR="00EF7487" w:rsidRPr="00EF7487" w:rsidRDefault="00EF7487" w:rsidP="00EF7487">
                  <w:pPr>
                    <w:autoSpaceDE w:val="0"/>
                    <w:autoSpaceDN w:val="0"/>
                    <w:adjustRightInd w:val="0"/>
                    <w:spacing w:before="120" w:after="60"/>
                    <w:rPr>
                      <w:rFonts w:ascii="Arial" w:hAnsi="Arial" w:cs="Arial"/>
                      <w:color w:val="000000"/>
                      <w:sz w:val="20"/>
                      <w:szCs w:val="20"/>
                    </w:rPr>
                  </w:pPr>
                  <w:r w:rsidRPr="00EF7487">
                    <w:rPr>
                      <w:rFonts w:ascii="Arial" w:hAnsi="Arial" w:cs="Arial"/>
                      <w:sz w:val="20"/>
                      <w:szCs w:val="20"/>
                    </w:rPr>
                    <w:t>Attend an evaluation steering group meeting to discuss research approach/ plan.</w:t>
                  </w:r>
                </w:p>
                <w:p w14:paraId="2101A0F9" w14:textId="77777777" w:rsidR="00EF7487" w:rsidRPr="00EF7487" w:rsidRDefault="00EF7487" w:rsidP="00EF7487">
                  <w:pPr>
                    <w:spacing w:after="0"/>
                    <w:rPr>
                      <w:rFonts w:ascii="Arial" w:eastAsia="Times New Roman" w:hAnsi="Arial" w:cs="Arial"/>
                      <w:color w:val="000000"/>
                      <w:sz w:val="20"/>
                      <w:szCs w:val="20"/>
                    </w:rPr>
                  </w:pPr>
                  <w:r w:rsidRPr="00EF7487">
                    <w:rPr>
                      <w:rFonts w:ascii="Arial" w:hAnsi="Arial" w:cs="Arial"/>
                      <w:sz w:val="20"/>
                      <w:szCs w:val="20"/>
                    </w:rPr>
                    <w:t>Phase one research material development.</w:t>
                  </w:r>
                </w:p>
              </w:tc>
              <w:tc>
                <w:tcPr>
                  <w:tcW w:w="2410" w:type="dxa"/>
                  <w:tcBorders>
                    <w:top w:val="nil"/>
                    <w:left w:val="nil"/>
                    <w:bottom w:val="single" w:sz="4" w:space="0" w:color="auto"/>
                    <w:right w:val="single" w:sz="4" w:space="0" w:color="auto"/>
                  </w:tcBorders>
                  <w:shd w:val="clear" w:color="auto" w:fill="auto"/>
                  <w:vAlign w:val="center"/>
                </w:tcPr>
                <w:p w14:paraId="568921D5" w14:textId="63FBB5F6" w:rsidR="00EF7487" w:rsidRPr="00EF7487" w:rsidRDefault="00E65502" w:rsidP="00EF7487">
                  <w:pPr>
                    <w:spacing w:after="0" w:line="240" w:lineRule="auto"/>
                    <w:jc w:val="center"/>
                    <w:rPr>
                      <w:rFonts w:ascii="Arial" w:eastAsia="Times New Roman" w:hAnsi="Arial" w:cs="Arial"/>
                      <w:color w:val="000000"/>
                      <w:sz w:val="20"/>
                      <w:szCs w:val="20"/>
                    </w:rPr>
                  </w:pPr>
                  <w:r>
                    <w:rPr>
                      <w:rFonts w:ascii="Arial" w:hAnsi="Arial" w:cs="Arial"/>
                      <w:sz w:val="20"/>
                      <w:szCs w:val="20"/>
                    </w:rPr>
                    <w:t>May</w:t>
                  </w:r>
                  <w:r w:rsidRPr="00EF7487">
                    <w:rPr>
                      <w:rFonts w:ascii="Arial" w:hAnsi="Arial" w:cs="Arial"/>
                      <w:sz w:val="20"/>
                      <w:szCs w:val="20"/>
                    </w:rPr>
                    <w:t xml:space="preserve"> </w:t>
                  </w:r>
                  <w:r w:rsidR="00EF7487" w:rsidRPr="00EF7487">
                    <w:rPr>
                      <w:rFonts w:ascii="Arial" w:hAnsi="Arial" w:cs="Arial"/>
                      <w:sz w:val="20"/>
                      <w:szCs w:val="20"/>
                    </w:rPr>
                    <w:t>2024</w:t>
                  </w:r>
                </w:p>
              </w:tc>
            </w:tr>
            <w:tr w:rsidR="00EF7487" w:rsidRPr="00EF7487" w14:paraId="17883F7D" w14:textId="77777777" w:rsidTr="00EF7487">
              <w:trPr>
                <w:trHeight w:val="655"/>
              </w:trPr>
              <w:tc>
                <w:tcPr>
                  <w:tcW w:w="6804" w:type="dxa"/>
                  <w:tcBorders>
                    <w:top w:val="nil"/>
                    <w:left w:val="single" w:sz="4" w:space="0" w:color="auto"/>
                    <w:bottom w:val="single" w:sz="4" w:space="0" w:color="auto"/>
                    <w:right w:val="single" w:sz="4" w:space="0" w:color="auto"/>
                  </w:tcBorders>
                  <w:shd w:val="clear" w:color="auto" w:fill="auto"/>
                  <w:vAlign w:val="center"/>
                </w:tcPr>
                <w:p w14:paraId="71A6A196" w14:textId="77777777" w:rsidR="00EF7487" w:rsidRPr="00EF7487" w:rsidRDefault="00EF7487" w:rsidP="00EF7487">
                  <w:pPr>
                    <w:spacing w:after="0"/>
                    <w:rPr>
                      <w:rFonts w:ascii="Arial" w:eastAsia="Times New Roman" w:hAnsi="Arial" w:cs="Arial"/>
                      <w:color w:val="000000"/>
                      <w:sz w:val="20"/>
                      <w:szCs w:val="20"/>
                    </w:rPr>
                  </w:pPr>
                  <w:r w:rsidRPr="00EF7487">
                    <w:rPr>
                      <w:rFonts w:ascii="Arial" w:hAnsi="Arial" w:cs="Arial"/>
                      <w:sz w:val="20"/>
                      <w:szCs w:val="20"/>
                    </w:rPr>
                    <w:t>Phase one data collection, feedback of findings from early implementation</w:t>
                  </w:r>
                </w:p>
              </w:tc>
              <w:tc>
                <w:tcPr>
                  <w:tcW w:w="2410" w:type="dxa"/>
                  <w:tcBorders>
                    <w:top w:val="nil"/>
                    <w:left w:val="nil"/>
                    <w:bottom w:val="single" w:sz="4" w:space="0" w:color="auto"/>
                    <w:right w:val="single" w:sz="4" w:space="0" w:color="auto"/>
                  </w:tcBorders>
                  <w:shd w:val="clear" w:color="auto" w:fill="auto"/>
                  <w:vAlign w:val="center"/>
                </w:tcPr>
                <w:p w14:paraId="2091E198" w14:textId="20870A73" w:rsidR="00EF7487" w:rsidRPr="00EF7487" w:rsidRDefault="00E65502" w:rsidP="00EF7487">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July</w:t>
                  </w:r>
                  <w:r w:rsidRPr="00EF7487">
                    <w:rPr>
                      <w:rFonts w:ascii="Arial" w:eastAsia="Times New Roman" w:hAnsi="Arial" w:cs="Arial"/>
                      <w:color w:val="000000"/>
                      <w:sz w:val="20"/>
                      <w:szCs w:val="20"/>
                    </w:rPr>
                    <w:t xml:space="preserve"> </w:t>
                  </w:r>
                  <w:r w:rsidR="00EF7487" w:rsidRPr="00EF7487">
                    <w:rPr>
                      <w:rFonts w:ascii="Arial" w:eastAsia="Times New Roman" w:hAnsi="Arial" w:cs="Arial"/>
                      <w:color w:val="000000"/>
                      <w:sz w:val="20"/>
                      <w:szCs w:val="20"/>
                    </w:rPr>
                    <w:t xml:space="preserve">– </w:t>
                  </w:r>
                  <w:r w:rsidR="00E847F1">
                    <w:rPr>
                      <w:rFonts w:ascii="Arial" w:eastAsia="Times New Roman" w:hAnsi="Arial" w:cs="Arial"/>
                      <w:color w:val="000000"/>
                      <w:sz w:val="20"/>
                      <w:szCs w:val="20"/>
                    </w:rPr>
                    <w:t>August</w:t>
                  </w:r>
                  <w:r w:rsidR="00E847F1" w:rsidRPr="00EF7487">
                    <w:rPr>
                      <w:rFonts w:ascii="Arial" w:eastAsia="Times New Roman" w:hAnsi="Arial" w:cs="Arial"/>
                      <w:color w:val="000000"/>
                      <w:sz w:val="20"/>
                      <w:szCs w:val="20"/>
                    </w:rPr>
                    <w:t xml:space="preserve"> </w:t>
                  </w:r>
                  <w:r w:rsidR="00EF7487" w:rsidRPr="00EF7487">
                    <w:rPr>
                      <w:rFonts w:ascii="Arial" w:eastAsia="Times New Roman" w:hAnsi="Arial" w:cs="Arial"/>
                      <w:color w:val="000000"/>
                      <w:sz w:val="20"/>
                      <w:szCs w:val="20"/>
                    </w:rPr>
                    <w:t>2024</w:t>
                  </w:r>
                </w:p>
              </w:tc>
            </w:tr>
            <w:tr w:rsidR="00EF7487" w:rsidRPr="00EF7487" w14:paraId="5589E365" w14:textId="77777777" w:rsidTr="00EF7487">
              <w:trPr>
                <w:trHeight w:val="830"/>
              </w:trPr>
              <w:tc>
                <w:tcPr>
                  <w:tcW w:w="6804" w:type="dxa"/>
                  <w:tcBorders>
                    <w:top w:val="nil"/>
                    <w:left w:val="single" w:sz="4" w:space="0" w:color="auto"/>
                    <w:bottom w:val="single" w:sz="4" w:space="0" w:color="auto"/>
                    <w:right w:val="single" w:sz="4" w:space="0" w:color="auto"/>
                  </w:tcBorders>
                  <w:shd w:val="clear" w:color="auto" w:fill="auto"/>
                  <w:vAlign w:val="center"/>
                </w:tcPr>
                <w:p w14:paraId="60F86BE2" w14:textId="77777777" w:rsidR="00EF7487" w:rsidRPr="00EF7487" w:rsidRDefault="00EF7487" w:rsidP="00EF7487">
                  <w:pPr>
                    <w:autoSpaceDE w:val="0"/>
                    <w:autoSpaceDN w:val="0"/>
                    <w:adjustRightInd w:val="0"/>
                    <w:spacing w:before="120" w:after="60"/>
                    <w:rPr>
                      <w:rFonts w:ascii="Arial" w:hAnsi="Arial" w:cs="Arial"/>
                      <w:sz w:val="20"/>
                      <w:szCs w:val="20"/>
                    </w:rPr>
                  </w:pPr>
                  <w:r w:rsidRPr="00EF7487">
                    <w:rPr>
                      <w:rFonts w:ascii="Arial" w:hAnsi="Arial" w:cs="Arial"/>
                      <w:sz w:val="20"/>
                      <w:szCs w:val="20"/>
                    </w:rPr>
                    <w:t>Interim report submitted for phase one fieldwork.</w:t>
                  </w:r>
                </w:p>
                <w:p w14:paraId="354FB643" w14:textId="77777777" w:rsidR="00EF7487" w:rsidRPr="00EF7487" w:rsidRDefault="00EF7487" w:rsidP="00EF7487">
                  <w:pPr>
                    <w:spacing w:after="0"/>
                    <w:rPr>
                      <w:rFonts w:ascii="Arial" w:eastAsia="Times New Roman" w:hAnsi="Arial" w:cs="Arial"/>
                      <w:color w:val="000000"/>
                      <w:sz w:val="20"/>
                      <w:szCs w:val="20"/>
                    </w:rPr>
                  </w:pPr>
                  <w:r w:rsidRPr="00EF7487">
                    <w:rPr>
                      <w:rFonts w:ascii="Arial" w:hAnsi="Arial" w:cs="Arial"/>
                      <w:sz w:val="20"/>
                      <w:szCs w:val="20"/>
                    </w:rPr>
                    <w:t>Attend an evaluation steering group meeting to present interim findings and discuss phase 2 fieldwork direction.</w:t>
                  </w:r>
                </w:p>
              </w:tc>
              <w:tc>
                <w:tcPr>
                  <w:tcW w:w="2410" w:type="dxa"/>
                  <w:tcBorders>
                    <w:top w:val="nil"/>
                    <w:left w:val="nil"/>
                    <w:bottom w:val="single" w:sz="4" w:space="0" w:color="auto"/>
                    <w:right w:val="single" w:sz="4" w:space="0" w:color="auto"/>
                  </w:tcBorders>
                  <w:shd w:val="clear" w:color="auto" w:fill="auto"/>
                  <w:vAlign w:val="center"/>
                </w:tcPr>
                <w:p w14:paraId="4E0FF72A" w14:textId="775D09F7" w:rsidR="00EF7487" w:rsidRPr="00EF7487" w:rsidRDefault="00CE2E41" w:rsidP="00EF7487">
                  <w:pPr>
                    <w:spacing w:after="0" w:line="240" w:lineRule="auto"/>
                    <w:jc w:val="center"/>
                    <w:rPr>
                      <w:rFonts w:ascii="Arial" w:eastAsia="Times New Roman" w:hAnsi="Arial" w:cs="Arial"/>
                      <w:color w:val="000000"/>
                      <w:sz w:val="20"/>
                      <w:szCs w:val="20"/>
                    </w:rPr>
                  </w:pPr>
                  <w:r>
                    <w:rPr>
                      <w:rFonts w:ascii="Arial" w:hAnsi="Arial" w:cs="Arial"/>
                      <w:sz w:val="20"/>
                      <w:szCs w:val="20"/>
                    </w:rPr>
                    <w:t>O</w:t>
                  </w:r>
                  <w:r w:rsidR="00D16DF2">
                    <w:rPr>
                      <w:rFonts w:ascii="Arial" w:hAnsi="Arial" w:cs="Arial"/>
                      <w:sz w:val="20"/>
                      <w:szCs w:val="20"/>
                    </w:rPr>
                    <w:t>ctober</w:t>
                  </w:r>
                  <w:r w:rsidR="00C24EE7" w:rsidRPr="00EF7487">
                    <w:rPr>
                      <w:rFonts w:ascii="Arial" w:hAnsi="Arial" w:cs="Arial"/>
                      <w:sz w:val="20"/>
                      <w:szCs w:val="20"/>
                    </w:rPr>
                    <w:t xml:space="preserve"> </w:t>
                  </w:r>
                  <w:r w:rsidR="00EF7487" w:rsidRPr="00EF7487">
                    <w:rPr>
                      <w:rFonts w:ascii="Arial" w:hAnsi="Arial" w:cs="Arial"/>
                      <w:sz w:val="20"/>
                      <w:szCs w:val="20"/>
                    </w:rPr>
                    <w:t>2024</w:t>
                  </w:r>
                </w:p>
              </w:tc>
            </w:tr>
            <w:tr w:rsidR="00EF7487" w:rsidRPr="00EF7487" w14:paraId="2AAAED03" w14:textId="77777777" w:rsidTr="00EF7487">
              <w:trPr>
                <w:trHeight w:val="753"/>
              </w:trPr>
              <w:tc>
                <w:tcPr>
                  <w:tcW w:w="6804" w:type="dxa"/>
                  <w:tcBorders>
                    <w:top w:val="nil"/>
                    <w:left w:val="single" w:sz="4" w:space="0" w:color="auto"/>
                    <w:bottom w:val="single" w:sz="4" w:space="0" w:color="auto"/>
                    <w:right w:val="single" w:sz="4" w:space="0" w:color="auto"/>
                  </w:tcBorders>
                  <w:shd w:val="clear" w:color="auto" w:fill="auto"/>
                  <w:vAlign w:val="center"/>
                </w:tcPr>
                <w:p w14:paraId="25E56B11" w14:textId="77777777" w:rsidR="00EF7487" w:rsidRPr="00EF7487" w:rsidRDefault="00EF7487" w:rsidP="00EF7487">
                  <w:pPr>
                    <w:spacing w:after="0"/>
                    <w:rPr>
                      <w:rFonts w:ascii="Arial" w:eastAsia="Times New Roman" w:hAnsi="Arial" w:cs="Arial"/>
                      <w:color w:val="000000"/>
                      <w:sz w:val="20"/>
                      <w:szCs w:val="20"/>
                    </w:rPr>
                  </w:pPr>
                  <w:r w:rsidRPr="00EF7487">
                    <w:rPr>
                      <w:rFonts w:ascii="Arial" w:hAnsi="Arial" w:cs="Arial"/>
                      <w:sz w:val="20"/>
                      <w:szCs w:val="20"/>
                    </w:rPr>
                    <w:t>Phase two data collection material development</w:t>
                  </w:r>
                </w:p>
              </w:tc>
              <w:tc>
                <w:tcPr>
                  <w:tcW w:w="2410" w:type="dxa"/>
                  <w:tcBorders>
                    <w:top w:val="nil"/>
                    <w:left w:val="nil"/>
                    <w:bottom w:val="single" w:sz="4" w:space="0" w:color="auto"/>
                    <w:right w:val="single" w:sz="4" w:space="0" w:color="auto"/>
                  </w:tcBorders>
                  <w:shd w:val="clear" w:color="auto" w:fill="auto"/>
                  <w:vAlign w:val="center"/>
                </w:tcPr>
                <w:p w14:paraId="6D4928B1" w14:textId="77777777" w:rsidR="00EF7487" w:rsidRPr="00EF7487" w:rsidRDefault="00EF7487" w:rsidP="00EF7487">
                  <w:pPr>
                    <w:spacing w:after="0" w:line="240" w:lineRule="auto"/>
                    <w:jc w:val="center"/>
                    <w:rPr>
                      <w:rFonts w:ascii="Arial" w:eastAsia="Times New Roman" w:hAnsi="Arial" w:cs="Arial"/>
                      <w:color w:val="000000"/>
                      <w:sz w:val="20"/>
                      <w:szCs w:val="20"/>
                    </w:rPr>
                  </w:pPr>
                  <w:r w:rsidRPr="00EF7487">
                    <w:rPr>
                      <w:rFonts w:ascii="Arial" w:hAnsi="Arial" w:cs="Arial"/>
                      <w:sz w:val="20"/>
                      <w:szCs w:val="20"/>
                    </w:rPr>
                    <w:t>November 2024</w:t>
                  </w:r>
                </w:p>
              </w:tc>
            </w:tr>
            <w:tr w:rsidR="00EF7487" w:rsidRPr="00EF7487" w14:paraId="0CEC41A3" w14:textId="77777777" w:rsidTr="00EF7487">
              <w:trPr>
                <w:trHeight w:val="584"/>
              </w:trPr>
              <w:tc>
                <w:tcPr>
                  <w:tcW w:w="6804" w:type="dxa"/>
                  <w:tcBorders>
                    <w:top w:val="nil"/>
                    <w:left w:val="single" w:sz="4" w:space="0" w:color="auto"/>
                    <w:bottom w:val="single" w:sz="4" w:space="0" w:color="auto"/>
                    <w:right w:val="single" w:sz="4" w:space="0" w:color="auto"/>
                  </w:tcBorders>
                  <w:shd w:val="clear" w:color="auto" w:fill="auto"/>
                  <w:vAlign w:val="center"/>
                </w:tcPr>
                <w:p w14:paraId="7A535657" w14:textId="77777777" w:rsidR="00EF7487" w:rsidRPr="00EF7487" w:rsidRDefault="00EF7487" w:rsidP="00EF7487">
                  <w:pPr>
                    <w:spacing w:after="0"/>
                    <w:rPr>
                      <w:rFonts w:ascii="Arial" w:eastAsia="Times New Roman" w:hAnsi="Arial" w:cs="Arial"/>
                      <w:color w:val="000000"/>
                      <w:sz w:val="20"/>
                      <w:szCs w:val="20"/>
                    </w:rPr>
                  </w:pPr>
                  <w:r w:rsidRPr="00EF7487">
                    <w:rPr>
                      <w:rFonts w:ascii="Arial" w:hAnsi="Arial" w:cs="Arial"/>
                      <w:sz w:val="20"/>
                      <w:szCs w:val="20"/>
                    </w:rPr>
                    <w:t>Second wave of data collection</w:t>
                  </w:r>
                </w:p>
              </w:tc>
              <w:tc>
                <w:tcPr>
                  <w:tcW w:w="2410" w:type="dxa"/>
                  <w:tcBorders>
                    <w:top w:val="nil"/>
                    <w:left w:val="nil"/>
                    <w:bottom w:val="single" w:sz="4" w:space="0" w:color="auto"/>
                    <w:right w:val="single" w:sz="4" w:space="0" w:color="auto"/>
                  </w:tcBorders>
                  <w:shd w:val="clear" w:color="auto" w:fill="auto"/>
                  <w:vAlign w:val="center"/>
                </w:tcPr>
                <w:p w14:paraId="6A244808" w14:textId="625CE6F0" w:rsidR="00EF7487" w:rsidRPr="00EF7487" w:rsidRDefault="00EF7487" w:rsidP="00EF7487">
                  <w:pPr>
                    <w:spacing w:after="0" w:line="240" w:lineRule="auto"/>
                    <w:jc w:val="center"/>
                    <w:rPr>
                      <w:rFonts w:ascii="Arial" w:eastAsia="Times New Roman" w:hAnsi="Arial" w:cs="Arial"/>
                      <w:color w:val="000000"/>
                      <w:sz w:val="20"/>
                      <w:szCs w:val="20"/>
                    </w:rPr>
                  </w:pPr>
                  <w:r w:rsidRPr="00EF7487">
                    <w:rPr>
                      <w:rFonts w:ascii="Arial" w:eastAsia="Times New Roman" w:hAnsi="Arial" w:cs="Arial"/>
                      <w:color w:val="000000"/>
                      <w:sz w:val="20"/>
                      <w:szCs w:val="20"/>
                    </w:rPr>
                    <w:t>January 2025</w:t>
                  </w:r>
                </w:p>
              </w:tc>
            </w:tr>
            <w:tr w:rsidR="00EF7487" w:rsidRPr="00EF7487" w14:paraId="09D4EB1A" w14:textId="77777777" w:rsidTr="00EF7487">
              <w:trPr>
                <w:trHeight w:val="958"/>
              </w:trPr>
              <w:tc>
                <w:tcPr>
                  <w:tcW w:w="6804" w:type="dxa"/>
                  <w:tcBorders>
                    <w:top w:val="nil"/>
                    <w:left w:val="single" w:sz="4" w:space="0" w:color="auto"/>
                    <w:bottom w:val="single" w:sz="4" w:space="0" w:color="auto"/>
                    <w:right w:val="single" w:sz="4" w:space="0" w:color="auto"/>
                  </w:tcBorders>
                  <w:shd w:val="clear" w:color="auto" w:fill="auto"/>
                  <w:vAlign w:val="center"/>
                </w:tcPr>
                <w:p w14:paraId="5E9EBED0" w14:textId="77777777" w:rsidR="00EF7487" w:rsidRPr="00EF7487" w:rsidRDefault="00EF7487" w:rsidP="00EF7487">
                  <w:pPr>
                    <w:autoSpaceDE w:val="0"/>
                    <w:autoSpaceDN w:val="0"/>
                    <w:adjustRightInd w:val="0"/>
                    <w:spacing w:before="120" w:after="60"/>
                    <w:rPr>
                      <w:rFonts w:ascii="Arial" w:hAnsi="Arial" w:cs="Arial"/>
                      <w:sz w:val="20"/>
                      <w:szCs w:val="20"/>
                    </w:rPr>
                  </w:pPr>
                  <w:r w:rsidRPr="00EF7487">
                    <w:rPr>
                      <w:rFonts w:ascii="Arial" w:hAnsi="Arial" w:cs="Arial"/>
                      <w:sz w:val="20"/>
                      <w:szCs w:val="20"/>
                    </w:rPr>
                    <w:t>Submit draft full report of the process evaluation.</w:t>
                  </w:r>
                </w:p>
                <w:p w14:paraId="0B0B1F09" w14:textId="77777777" w:rsidR="00EF7487" w:rsidRPr="00EF7487" w:rsidRDefault="00EF7487" w:rsidP="00EF7487">
                  <w:pPr>
                    <w:spacing w:after="0"/>
                    <w:rPr>
                      <w:rFonts w:ascii="Arial" w:eastAsia="Times New Roman" w:hAnsi="Arial" w:cs="Arial"/>
                      <w:color w:val="000000"/>
                      <w:sz w:val="20"/>
                      <w:szCs w:val="20"/>
                    </w:rPr>
                  </w:pPr>
                  <w:r w:rsidRPr="00EF7487">
                    <w:rPr>
                      <w:rFonts w:ascii="Arial" w:hAnsi="Arial" w:cs="Arial"/>
                      <w:sz w:val="20"/>
                      <w:szCs w:val="20"/>
                    </w:rPr>
                    <w:t>Present findings from the full process evaluation at an evaluation steering group meeting</w:t>
                  </w:r>
                  <w:r w:rsidRPr="00EF7487">
                    <w:rPr>
                      <w:rFonts w:ascii="Arial" w:eastAsia="Times New Roman" w:hAnsi="Arial" w:cs="Arial"/>
                      <w:sz w:val="20"/>
                      <w:szCs w:val="20"/>
                    </w:rPr>
                    <w:t xml:space="preserve"> </w:t>
                  </w:r>
                  <w:r w:rsidRPr="00EF7487">
                    <w:rPr>
                      <w:rFonts w:ascii="Arial" w:hAnsi="Arial" w:cs="Arial"/>
                      <w:sz w:val="20"/>
                      <w:szCs w:val="20"/>
                    </w:rPr>
                    <w:t>and discuss feedback and direction for report drafting.</w:t>
                  </w:r>
                </w:p>
              </w:tc>
              <w:tc>
                <w:tcPr>
                  <w:tcW w:w="2410" w:type="dxa"/>
                  <w:tcBorders>
                    <w:top w:val="nil"/>
                    <w:left w:val="nil"/>
                    <w:bottom w:val="single" w:sz="4" w:space="0" w:color="auto"/>
                    <w:right w:val="single" w:sz="4" w:space="0" w:color="auto"/>
                  </w:tcBorders>
                  <w:shd w:val="clear" w:color="auto" w:fill="auto"/>
                  <w:vAlign w:val="center"/>
                </w:tcPr>
                <w:p w14:paraId="44B25E35" w14:textId="4C6AEE93" w:rsidR="00EF7487" w:rsidRPr="00EF7487" w:rsidRDefault="00A74C2E" w:rsidP="00EF7487">
                  <w:pPr>
                    <w:spacing w:after="0" w:line="240" w:lineRule="auto"/>
                    <w:jc w:val="center"/>
                    <w:rPr>
                      <w:rFonts w:ascii="Arial" w:eastAsia="Times New Roman" w:hAnsi="Arial" w:cs="Arial"/>
                      <w:color w:val="000000"/>
                      <w:sz w:val="20"/>
                      <w:szCs w:val="20"/>
                    </w:rPr>
                  </w:pPr>
                  <w:r>
                    <w:rPr>
                      <w:rFonts w:ascii="Arial" w:hAnsi="Arial" w:cs="Arial"/>
                      <w:sz w:val="20"/>
                      <w:szCs w:val="20"/>
                    </w:rPr>
                    <w:t>April</w:t>
                  </w:r>
                  <w:r w:rsidR="00EF7487" w:rsidRPr="00EF7487">
                    <w:rPr>
                      <w:rFonts w:ascii="Arial" w:hAnsi="Arial" w:cs="Arial"/>
                      <w:sz w:val="20"/>
                      <w:szCs w:val="20"/>
                    </w:rPr>
                    <w:t xml:space="preserve"> 2025</w:t>
                  </w:r>
                </w:p>
              </w:tc>
            </w:tr>
            <w:tr w:rsidR="00EF7487" w:rsidRPr="00EF7487" w14:paraId="329FA0D9" w14:textId="77777777" w:rsidTr="00EF7487">
              <w:trPr>
                <w:trHeight w:val="1015"/>
              </w:trPr>
              <w:tc>
                <w:tcPr>
                  <w:tcW w:w="6804" w:type="dxa"/>
                  <w:tcBorders>
                    <w:top w:val="nil"/>
                    <w:left w:val="single" w:sz="4" w:space="0" w:color="auto"/>
                    <w:bottom w:val="single" w:sz="4" w:space="0" w:color="auto"/>
                    <w:right w:val="single" w:sz="4" w:space="0" w:color="auto"/>
                  </w:tcBorders>
                  <w:shd w:val="clear" w:color="auto" w:fill="auto"/>
                  <w:vAlign w:val="center"/>
                </w:tcPr>
                <w:p w14:paraId="484C01BD" w14:textId="77777777" w:rsidR="00EF7487" w:rsidRPr="00EF7487" w:rsidRDefault="00EF7487" w:rsidP="00EF7487">
                  <w:pPr>
                    <w:spacing w:after="0"/>
                    <w:rPr>
                      <w:rFonts w:ascii="Arial" w:eastAsia="Times New Roman" w:hAnsi="Arial" w:cs="Arial"/>
                      <w:color w:val="000000"/>
                      <w:sz w:val="20"/>
                      <w:szCs w:val="20"/>
                    </w:rPr>
                  </w:pPr>
                  <w:r w:rsidRPr="00EF7487">
                    <w:rPr>
                      <w:rFonts w:ascii="Arial" w:hAnsi="Arial" w:cs="Arial"/>
                      <w:sz w:val="20"/>
                      <w:szCs w:val="20"/>
                    </w:rPr>
                    <w:t>Final draft of full report (to a publishable standard) submitted by the Supplier and cleared by the Authority.</w:t>
                  </w:r>
                </w:p>
              </w:tc>
              <w:tc>
                <w:tcPr>
                  <w:tcW w:w="2410" w:type="dxa"/>
                  <w:tcBorders>
                    <w:top w:val="nil"/>
                    <w:left w:val="nil"/>
                    <w:bottom w:val="single" w:sz="4" w:space="0" w:color="auto"/>
                    <w:right w:val="single" w:sz="4" w:space="0" w:color="auto"/>
                  </w:tcBorders>
                  <w:shd w:val="clear" w:color="auto" w:fill="auto"/>
                  <w:vAlign w:val="center"/>
                </w:tcPr>
                <w:p w14:paraId="26EB7977" w14:textId="1A7774BF" w:rsidR="00EF7487" w:rsidRPr="00EF7487" w:rsidRDefault="00EF7487" w:rsidP="00EF7487">
                  <w:pPr>
                    <w:spacing w:after="0" w:line="240" w:lineRule="auto"/>
                    <w:jc w:val="center"/>
                    <w:rPr>
                      <w:rFonts w:ascii="Arial" w:eastAsia="Times New Roman" w:hAnsi="Arial" w:cs="Arial"/>
                      <w:color w:val="000000"/>
                      <w:sz w:val="20"/>
                      <w:szCs w:val="20"/>
                    </w:rPr>
                  </w:pPr>
                  <w:r w:rsidRPr="00EF7487">
                    <w:rPr>
                      <w:rFonts w:ascii="Arial" w:hAnsi="Arial" w:cs="Arial"/>
                      <w:sz w:val="20"/>
                      <w:szCs w:val="20"/>
                    </w:rPr>
                    <w:t>May 2025</w:t>
                  </w:r>
                </w:p>
              </w:tc>
            </w:tr>
          </w:tbl>
          <w:p w14:paraId="30EA7DC6" w14:textId="77777777" w:rsidR="00EF7487" w:rsidRPr="00EF7487" w:rsidRDefault="00EF7487" w:rsidP="00EF7487">
            <w:pPr>
              <w:spacing w:after="0"/>
              <w:rPr>
                <w:rFonts w:ascii="Arial" w:eastAsia="Times New Roman" w:hAnsi="Arial" w:cs="Arial"/>
                <w:sz w:val="28"/>
                <w:szCs w:val="28"/>
                <w:lang w:eastAsia="en-US"/>
              </w:rPr>
            </w:pPr>
          </w:p>
          <w:p w14:paraId="107E073C" w14:textId="3388E14A" w:rsidR="00EF7487" w:rsidRPr="00EF7487" w:rsidRDefault="00EF7487" w:rsidP="00EF7487">
            <w:pPr>
              <w:spacing w:after="0"/>
              <w:rPr>
                <w:rFonts w:ascii="Arial" w:eastAsia="Times New Roman" w:hAnsi="Arial" w:cs="Arial"/>
                <w:b/>
                <w:bCs/>
                <w:sz w:val="28"/>
                <w:szCs w:val="28"/>
                <w:lang w:eastAsia="en-US"/>
              </w:rPr>
            </w:pPr>
            <w:r w:rsidRPr="00EF7487">
              <w:rPr>
                <w:rFonts w:ascii="Arial" w:eastAsia="Times New Roman" w:hAnsi="Arial" w:cs="Arial"/>
                <w:b/>
                <w:bCs/>
                <w:sz w:val="28"/>
                <w:szCs w:val="28"/>
                <w:lang w:eastAsia="en-US"/>
              </w:rPr>
              <w:t>Proposed Payment Milestones</w:t>
            </w:r>
          </w:p>
          <w:p w14:paraId="4DE85287" w14:textId="77777777" w:rsidR="00EF7487" w:rsidRPr="00EF7487" w:rsidRDefault="00EF7487" w:rsidP="00EF7487">
            <w:pPr>
              <w:spacing w:after="0"/>
              <w:rPr>
                <w:rFonts w:ascii="Arial" w:eastAsia="Times New Roman" w:hAnsi="Arial" w:cs="Arial"/>
                <w:b/>
                <w:bCs/>
                <w:sz w:val="20"/>
                <w:szCs w:val="20"/>
                <w:lang w:eastAsia="en-US"/>
              </w:rPr>
            </w:pPr>
          </w:p>
          <w:tbl>
            <w:tblPr>
              <w:tblW w:w="9214" w:type="dxa"/>
              <w:tblInd w:w="94" w:type="dxa"/>
              <w:tblLayout w:type="fixed"/>
              <w:tblLook w:val="04A0" w:firstRow="1" w:lastRow="0" w:firstColumn="1" w:lastColumn="0" w:noHBand="0" w:noVBand="1"/>
            </w:tblPr>
            <w:tblGrid>
              <w:gridCol w:w="2410"/>
              <w:gridCol w:w="4394"/>
              <w:gridCol w:w="2410"/>
            </w:tblGrid>
            <w:tr w:rsidR="00EF7487" w:rsidRPr="00EF7487" w14:paraId="17878A71" w14:textId="77777777" w:rsidTr="00EF7487">
              <w:trPr>
                <w:trHeight w:val="610"/>
              </w:trPr>
              <w:tc>
                <w:tcPr>
                  <w:tcW w:w="2410" w:type="dxa"/>
                  <w:tcBorders>
                    <w:top w:val="nil"/>
                    <w:left w:val="nil"/>
                    <w:bottom w:val="single" w:sz="12" w:space="0" w:color="FFFFFF"/>
                    <w:right w:val="single" w:sz="12" w:space="0" w:color="FFFFFF"/>
                  </w:tcBorders>
                  <w:shd w:val="clear" w:color="000000" w:fill="203764"/>
                  <w:noWrap/>
                  <w:vAlign w:val="center"/>
                  <w:hideMark/>
                </w:tcPr>
                <w:p w14:paraId="64B2D4B1" w14:textId="77777777" w:rsidR="00EF7487" w:rsidRPr="00EF7487" w:rsidRDefault="00EF7487" w:rsidP="00EF7487">
                  <w:pPr>
                    <w:spacing w:after="0" w:line="240" w:lineRule="auto"/>
                    <w:jc w:val="center"/>
                    <w:rPr>
                      <w:rFonts w:ascii="Arial" w:eastAsia="Times New Roman" w:hAnsi="Arial" w:cs="Arial"/>
                      <w:b/>
                      <w:bCs/>
                      <w:color w:val="FFFFFF"/>
                      <w:sz w:val="20"/>
                      <w:szCs w:val="20"/>
                    </w:rPr>
                  </w:pPr>
                  <w:r w:rsidRPr="00EF7487">
                    <w:rPr>
                      <w:rFonts w:ascii="Arial" w:eastAsia="Arial" w:hAnsi="Arial" w:cs="Arial"/>
                      <w:b/>
                      <w:bCs/>
                      <w:sz w:val="20"/>
                      <w:szCs w:val="20"/>
                    </w:rPr>
                    <w:t>Milestone and percentage of payment</w:t>
                  </w:r>
                </w:p>
              </w:tc>
              <w:tc>
                <w:tcPr>
                  <w:tcW w:w="4394" w:type="dxa"/>
                  <w:tcBorders>
                    <w:top w:val="nil"/>
                    <w:left w:val="nil"/>
                    <w:bottom w:val="single" w:sz="12" w:space="0" w:color="FFFFFF"/>
                    <w:right w:val="single" w:sz="12" w:space="0" w:color="FFFFFF"/>
                  </w:tcBorders>
                  <w:shd w:val="clear" w:color="000000" w:fill="203764"/>
                  <w:vAlign w:val="center"/>
                </w:tcPr>
                <w:p w14:paraId="3B96675D" w14:textId="77777777" w:rsidR="00EF7487" w:rsidRPr="00EF7487" w:rsidRDefault="00EF7487" w:rsidP="00EF7487">
                  <w:pPr>
                    <w:spacing w:after="0" w:line="240" w:lineRule="auto"/>
                    <w:jc w:val="center"/>
                    <w:rPr>
                      <w:rFonts w:ascii="Arial" w:eastAsia="Times New Roman" w:hAnsi="Arial" w:cs="Arial"/>
                      <w:b/>
                      <w:bCs/>
                      <w:color w:val="FFFFFF"/>
                      <w:sz w:val="20"/>
                      <w:szCs w:val="20"/>
                    </w:rPr>
                  </w:pPr>
                  <w:r w:rsidRPr="00EF7487">
                    <w:rPr>
                      <w:rFonts w:ascii="Arial" w:eastAsia="Arial" w:hAnsi="Arial" w:cs="Arial"/>
                      <w:b/>
                      <w:bCs/>
                      <w:sz w:val="20"/>
                      <w:szCs w:val="20"/>
                    </w:rPr>
                    <w:t>Milestone description</w:t>
                  </w:r>
                </w:p>
              </w:tc>
              <w:tc>
                <w:tcPr>
                  <w:tcW w:w="2410" w:type="dxa"/>
                  <w:tcBorders>
                    <w:top w:val="nil"/>
                    <w:left w:val="single" w:sz="12" w:space="0" w:color="FFFFFF"/>
                    <w:bottom w:val="single" w:sz="12" w:space="0" w:color="FFFFFF"/>
                    <w:right w:val="single" w:sz="12" w:space="0" w:color="FFFFFF"/>
                  </w:tcBorders>
                  <w:shd w:val="clear" w:color="000000" w:fill="203764"/>
                  <w:vAlign w:val="center"/>
                  <w:hideMark/>
                </w:tcPr>
                <w:p w14:paraId="14082531" w14:textId="77777777" w:rsidR="00EF7487" w:rsidRPr="00EF7487" w:rsidRDefault="00EF7487" w:rsidP="00EF7487">
                  <w:pPr>
                    <w:spacing w:after="0" w:line="240" w:lineRule="auto"/>
                    <w:jc w:val="center"/>
                    <w:rPr>
                      <w:rFonts w:ascii="Arial" w:eastAsia="Times New Roman" w:hAnsi="Arial" w:cs="Arial"/>
                      <w:b/>
                      <w:bCs/>
                      <w:color w:val="FFFFFF"/>
                      <w:sz w:val="20"/>
                      <w:szCs w:val="20"/>
                    </w:rPr>
                  </w:pPr>
                  <w:r w:rsidRPr="00EF7487">
                    <w:rPr>
                      <w:rFonts w:ascii="Arial" w:eastAsia="Times New Roman" w:hAnsi="Arial" w:cs="Arial"/>
                      <w:b/>
                      <w:bCs/>
                      <w:color w:val="FFFFFF"/>
                      <w:sz w:val="20"/>
                      <w:szCs w:val="20"/>
                    </w:rPr>
                    <w:t>Date</w:t>
                  </w:r>
                </w:p>
              </w:tc>
            </w:tr>
            <w:tr w:rsidR="00D0751E" w:rsidRPr="00EF7487" w14:paraId="12105668" w14:textId="77777777" w:rsidTr="00EF7487">
              <w:trPr>
                <w:trHeight w:val="532"/>
              </w:trPr>
              <w:tc>
                <w:tcPr>
                  <w:tcW w:w="2410" w:type="dxa"/>
                  <w:tcBorders>
                    <w:top w:val="single" w:sz="4" w:space="0" w:color="auto"/>
                    <w:left w:val="single" w:sz="4" w:space="0" w:color="auto"/>
                    <w:bottom w:val="single" w:sz="4" w:space="0" w:color="auto"/>
                    <w:right w:val="single" w:sz="4" w:space="0" w:color="auto"/>
                  </w:tcBorders>
                  <w:shd w:val="clear" w:color="auto" w:fill="auto"/>
                </w:tcPr>
                <w:p w14:paraId="45D6C906" w14:textId="2EE9525A" w:rsidR="00D0751E" w:rsidRPr="00EF7487" w:rsidRDefault="00D0751E" w:rsidP="00D0751E">
                  <w:pPr>
                    <w:spacing w:after="0" w:line="240" w:lineRule="auto"/>
                    <w:rPr>
                      <w:rFonts w:ascii="Arial" w:eastAsia="Times New Roman" w:hAnsi="Arial" w:cs="Arial"/>
                      <w:color w:val="000000"/>
                      <w:sz w:val="20"/>
                      <w:szCs w:val="20"/>
                    </w:rPr>
                  </w:pPr>
                  <w:r w:rsidRPr="009700FF">
                    <w:rPr>
                      <w:rFonts w:ascii="Arial" w:eastAsia="Arial" w:hAnsi="Arial" w:cs="Arial"/>
                      <w:b/>
                      <w:color w:val="FFFFFF" w:themeColor="background1"/>
                      <w:sz w:val="24"/>
                      <w:szCs w:val="24"/>
                      <w:highlight w:val="black"/>
                    </w:rPr>
                    <w:t>REDACTED</w:t>
                  </w:r>
                </w:p>
              </w:tc>
              <w:tc>
                <w:tcPr>
                  <w:tcW w:w="4394" w:type="dxa"/>
                  <w:tcBorders>
                    <w:top w:val="single" w:sz="4" w:space="0" w:color="auto"/>
                    <w:left w:val="nil"/>
                    <w:bottom w:val="single" w:sz="4" w:space="0" w:color="auto"/>
                    <w:right w:val="single" w:sz="4" w:space="0" w:color="auto"/>
                  </w:tcBorders>
                  <w:shd w:val="clear" w:color="auto" w:fill="auto"/>
                </w:tcPr>
                <w:p w14:paraId="5BEAB8F4" w14:textId="77777777" w:rsidR="00D0751E" w:rsidRPr="00EF7487" w:rsidRDefault="00D0751E" w:rsidP="00D0751E">
                  <w:pPr>
                    <w:spacing w:after="0" w:line="240" w:lineRule="auto"/>
                    <w:jc w:val="center"/>
                    <w:rPr>
                      <w:rFonts w:ascii="Arial" w:eastAsia="Times New Roman" w:hAnsi="Arial" w:cs="Arial"/>
                      <w:color w:val="000000"/>
                      <w:sz w:val="20"/>
                      <w:szCs w:val="20"/>
                    </w:rPr>
                  </w:pPr>
                  <w:r w:rsidRPr="00EF7487">
                    <w:rPr>
                      <w:rFonts w:ascii="Arial" w:eastAsia="Arial" w:hAnsi="Arial" w:cs="Arial"/>
                      <w:sz w:val="20"/>
                      <w:szCs w:val="20"/>
                    </w:rPr>
                    <w:t>On receipt and approval of research plan, and research materials for first phase of fieldwork</w:t>
                  </w: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56C6574F" w14:textId="74B6ED3A" w:rsidR="00D0751E" w:rsidRPr="00EF7487" w:rsidRDefault="00D0751E" w:rsidP="00D0751E">
                  <w:pPr>
                    <w:spacing w:after="0" w:line="240" w:lineRule="auto"/>
                    <w:jc w:val="center"/>
                    <w:rPr>
                      <w:rFonts w:ascii="Arial" w:eastAsia="Times New Roman" w:hAnsi="Arial" w:cs="Arial"/>
                      <w:color w:val="000000"/>
                      <w:sz w:val="20"/>
                      <w:szCs w:val="20"/>
                    </w:rPr>
                  </w:pPr>
                  <w:r>
                    <w:rPr>
                      <w:rFonts w:ascii="Arial" w:eastAsia="Arial" w:hAnsi="Arial" w:cs="Arial"/>
                      <w:sz w:val="20"/>
                      <w:szCs w:val="20"/>
                    </w:rPr>
                    <w:t>June</w:t>
                  </w:r>
                  <w:r w:rsidRPr="00EF7487">
                    <w:rPr>
                      <w:rFonts w:ascii="Arial" w:eastAsia="Arial" w:hAnsi="Arial" w:cs="Arial"/>
                      <w:sz w:val="20"/>
                      <w:szCs w:val="20"/>
                    </w:rPr>
                    <w:t xml:space="preserve"> 2024</w:t>
                  </w:r>
                </w:p>
              </w:tc>
            </w:tr>
            <w:tr w:rsidR="00D0751E" w:rsidRPr="00EF7487" w14:paraId="55607CDE" w14:textId="77777777" w:rsidTr="00EF7487">
              <w:trPr>
                <w:trHeight w:val="702"/>
              </w:trPr>
              <w:tc>
                <w:tcPr>
                  <w:tcW w:w="2410" w:type="dxa"/>
                  <w:tcBorders>
                    <w:top w:val="nil"/>
                    <w:left w:val="single" w:sz="4" w:space="0" w:color="auto"/>
                    <w:bottom w:val="single" w:sz="4" w:space="0" w:color="auto"/>
                    <w:right w:val="single" w:sz="4" w:space="0" w:color="auto"/>
                  </w:tcBorders>
                  <w:shd w:val="clear" w:color="auto" w:fill="auto"/>
                </w:tcPr>
                <w:p w14:paraId="17CF8C0E" w14:textId="20D31DB6" w:rsidR="00D0751E" w:rsidRPr="00EF7487" w:rsidRDefault="00D0751E" w:rsidP="00D0751E">
                  <w:pPr>
                    <w:spacing w:after="0" w:line="240" w:lineRule="auto"/>
                    <w:rPr>
                      <w:rFonts w:ascii="Arial" w:eastAsia="Times New Roman" w:hAnsi="Arial" w:cs="Arial"/>
                      <w:color w:val="000000"/>
                      <w:sz w:val="20"/>
                      <w:szCs w:val="20"/>
                    </w:rPr>
                  </w:pPr>
                  <w:r w:rsidRPr="009700FF">
                    <w:rPr>
                      <w:rFonts w:ascii="Arial" w:eastAsia="Arial" w:hAnsi="Arial" w:cs="Arial"/>
                      <w:b/>
                      <w:color w:val="FFFFFF" w:themeColor="background1"/>
                      <w:sz w:val="24"/>
                      <w:szCs w:val="24"/>
                      <w:highlight w:val="black"/>
                    </w:rPr>
                    <w:t>REDACTED</w:t>
                  </w:r>
                </w:p>
              </w:tc>
              <w:tc>
                <w:tcPr>
                  <w:tcW w:w="4394" w:type="dxa"/>
                  <w:tcBorders>
                    <w:top w:val="nil"/>
                    <w:left w:val="nil"/>
                    <w:bottom w:val="single" w:sz="4" w:space="0" w:color="auto"/>
                    <w:right w:val="single" w:sz="4" w:space="0" w:color="auto"/>
                  </w:tcBorders>
                  <w:shd w:val="clear" w:color="auto" w:fill="auto"/>
                </w:tcPr>
                <w:p w14:paraId="103CB860" w14:textId="77777777" w:rsidR="00D0751E" w:rsidRPr="00EF7487" w:rsidRDefault="00D0751E" w:rsidP="00D0751E">
                  <w:pPr>
                    <w:spacing w:after="0" w:line="240" w:lineRule="auto"/>
                    <w:jc w:val="center"/>
                    <w:rPr>
                      <w:rFonts w:ascii="Arial" w:eastAsia="Times New Roman" w:hAnsi="Arial" w:cs="Arial"/>
                      <w:color w:val="000000"/>
                      <w:sz w:val="20"/>
                      <w:szCs w:val="20"/>
                    </w:rPr>
                  </w:pPr>
                  <w:r w:rsidRPr="00EF7487">
                    <w:rPr>
                      <w:rFonts w:ascii="Arial" w:eastAsia="Arial" w:hAnsi="Arial" w:cs="Arial"/>
                      <w:sz w:val="20"/>
                      <w:szCs w:val="20"/>
                    </w:rPr>
                    <w:t>On completion of first phase of fieldwork, delivery of interim report and presentation of findings</w:t>
                  </w:r>
                </w:p>
              </w:tc>
              <w:tc>
                <w:tcPr>
                  <w:tcW w:w="2410" w:type="dxa"/>
                  <w:tcBorders>
                    <w:top w:val="nil"/>
                    <w:left w:val="single" w:sz="4" w:space="0" w:color="auto"/>
                    <w:bottom w:val="single" w:sz="4" w:space="0" w:color="auto"/>
                    <w:right w:val="single" w:sz="4" w:space="0" w:color="auto"/>
                  </w:tcBorders>
                  <w:shd w:val="clear" w:color="auto" w:fill="auto"/>
                </w:tcPr>
                <w:p w14:paraId="0479F2B3" w14:textId="75DB8BE4" w:rsidR="00D0751E" w:rsidRPr="00EF7487" w:rsidRDefault="00D0751E" w:rsidP="00D0751E">
                  <w:pPr>
                    <w:spacing w:after="0" w:line="240" w:lineRule="auto"/>
                    <w:jc w:val="center"/>
                    <w:rPr>
                      <w:rFonts w:ascii="Arial" w:eastAsia="Times New Roman" w:hAnsi="Arial" w:cs="Arial"/>
                      <w:color w:val="000000"/>
                      <w:sz w:val="20"/>
                      <w:szCs w:val="20"/>
                    </w:rPr>
                  </w:pPr>
                  <w:r>
                    <w:rPr>
                      <w:rFonts w:ascii="Arial" w:eastAsia="Arial" w:hAnsi="Arial" w:cs="Arial"/>
                      <w:sz w:val="20"/>
                      <w:szCs w:val="20"/>
                    </w:rPr>
                    <w:t xml:space="preserve">October </w:t>
                  </w:r>
                  <w:r w:rsidRPr="00EF7487">
                    <w:rPr>
                      <w:rFonts w:ascii="Arial" w:eastAsia="Arial" w:hAnsi="Arial" w:cs="Arial"/>
                      <w:sz w:val="20"/>
                      <w:szCs w:val="20"/>
                    </w:rPr>
                    <w:t>2024</w:t>
                  </w:r>
                </w:p>
              </w:tc>
            </w:tr>
            <w:tr w:rsidR="00D0751E" w:rsidRPr="00EF7487" w14:paraId="4FA49EA4" w14:textId="77777777" w:rsidTr="00EF7487">
              <w:trPr>
                <w:trHeight w:val="960"/>
              </w:trPr>
              <w:tc>
                <w:tcPr>
                  <w:tcW w:w="2410" w:type="dxa"/>
                  <w:tcBorders>
                    <w:top w:val="nil"/>
                    <w:left w:val="single" w:sz="4" w:space="0" w:color="auto"/>
                    <w:bottom w:val="single" w:sz="4" w:space="0" w:color="auto"/>
                    <w:right w:val="single" w:sz="4" w:space="0" w:color="auto"/>
                  </w:tcBorders>
                  <w:shd w:val="clear" w:color="auto" w:fill="auto"/>
                </w:tcPr>
                <w:p w14:paraId="71A32132" w14:textId="2FDA8F96" w:rsidR="00D0751E" w:rsidRPr="00EF7487" w:rsidRDefault="00D0751E" w:rsidP="00D0751E">
                  <w:pPr>
                    <w:spacing w:after="0" w:line="240" w:lineRule="auto"/>
                    <w:rPr>
                      <w:rFonts w:ascii="Arial" w:eastAsia="Times New Roman" w:hAnsi="Arial" w:cs="Arial"/>
                      <w:color w:val="000000"/>
                      <w:sz w:val="20"/>
                      <w:szCs w:val="20"/>
                    </w:rPr>
                  </w:pPr>
                  <w:r w:rsidRPr="009700FF">
                    <w:rPr>
                      <w:rFonts w:ascii="Arial" w:eastAsia="Arial" w:hAnsi="Arial" w:cs="Arial"/>
                      <w:b/>
                      <w:color w:val="FFFFFF" w:themeColor="background1"/>
                      <w:sz w:val="24"/>
                      <w:szCs w:val="24"/>
                      <w:highlight w:val="black"/>
                    </w:rPr>
                    <w:t>REDACTED</w:t>
                  </w:r>
                </w:p>
              </w:tc>
              <w:tc>
                <w:tcPr>
                  <w:tcW w:w="4394" w:type="dxa"/>
                  <w:tcBorders>
                    <w:top w:val="nil"/>
                    <w:left w:val="nil"/>
                    <w:bottom w:val="single" w:sz="4" w:space="0" w:color="auto"/>
                    <w:right w:val="single" w:sz="4" w:space="0" w:color="auto"/>
                  </w:tcBorders>
                  <w:shd w:val="clear" w:color="auto" w:fill="auto"/>
                </w:tcPr>
                <w:p w14:paraId="1A3D5F1F" w14:textId="77777777" w:rsidR="00D0751E" w:rsidRPr="00EF7487" w:rsidRDefault="00D0751E" w:rsidP="00D0751E">
                  <w:pPr>
                    <w:spacing w:after="0" w:line="240" w:lineRule="auto"/>
                    <w:jc w:val="center"/>
                    <w:rPr>
                      <w:rFonts w:ascii="Arial" w:eastAsia="Times New Roman" w:hAnsi="Arial" w:cs="Arial"/>
                      <w:color w:val="000000"/>
                      <w:sz w:val="20"/>
                      <w:szCs w:val="20"/>
                    </w:rPr>
                  </w:pPr>
                  <w:r w:rsidRPr="00EF7487">
                    <w:rPr>
                      <w:rFonts w:ascii="Arial" w:eastAsia="Arial" w:hAnsi="Arial" w:cs="Arial"/>
                      <w:color w:val="000000"/>
                      <w:sz w:val="20"/>
                      <w:szCs w:val="20"/>
                    </w:rPr>
                    <w:t>Research material for second phase of fieldwork sign off</w:t>
                  </w:r>
                </w:p>
              </w:tc>
              <w:tc>
                <w:tcPr>
                  <w:tcW w:w="2410" w:type="dxa"/>
                  <w:tcBorders>
                    <w:top w:val="nil"/>
                    <w:left w:val="single" w:sz="4" w:space="0" w:color="auto"/>
                    <w:bottom w:val="single" w:sz="4" w:space="0" w:color="auto"/>
                    <w:right w:val="single" w:sz="4" w:space="0" w:color="auto"/>
                  </w:tcBorders>
                  <w:shd w:val="clear" w:color="auto" w:fill="auto"/>
                </w:tcPr>
                <w:p w14:paraId="3F76E7BA" w14:textId="13EE4C94" w:rsidR="00D0751E" w:rsidRPr="00EF7487" w:rsidRDefault="00D0751E" w:rsidP="00D0751E">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January 2025</w:t>
                  </w:r>
                </w:p>
              </w:tc>
            </w:tr>
            <w:tr w:rsidR="00D0751E" w:rsidRPr="00EF7487" w14:paraId="7F240014" w14:textId="77777777" w:rsidTr="00F73A5B">
              <w:trPr>
                <w:trHeight w:val="792"/>
              </w:trPr>
              <w:tc>
                <w:tcPr>
                  <w:tcW w:w="2410" w:type="dxa"/>
                  <w:tcBorders>
                    <w:top w:val="nil"/>
                    <w:left w:val="single" w:sz="4" w:space="0" w:color="auto"/>
                    <w:bottom w:val="single" w:sz="4" w:space="0" w:color="auto"/>
                    <w:right w:val="single" w:sz="4" w:space="0" w:color="auto"/>
                  </w:tcBorders>
                  <w:shd w:val="clear" w:color="auto" w:fill="auto"/>
                </w:tcPr>
                <w:p w14:paraId="7966CBC5" w14:textId="5D2391A5" w:rsidR="00D0751E" w:rsidRPr="00EF7487" w:rsidRDefault="00D0751E" w:rsidP="00D0751E">
                  <w:pPr>
                    <w:spacing w:after="0" w:line="240" w:lineRule="auto"/>
                    <w:rPr>
                      <w:rFonts w:ascii="Arial" w:eastAsia="Times New Roman" w:hAnsi="Arial" w:cs="Arial"/>
                      <w:color w:val="000000"/>
                      <w:sz w:val="20"/>
                      <w:szCs w:val="20"/>
                    </w:rPr>
                  </w:pPr>
                  <w:r w:rsidRPr="00A61C37">
                    <w:rPr>
                      <w:rFonts w:ascii="Arial" w:eastAsia="Arial" w:hAnsi="Arial" w:cs="Arial"/>
                      <w:b/>
                      <w:color w:val="FFFFFF" w:themeColor="background1"/>
                      <w:sz w:val="24"/>
                      <w:szCs w:val="24"/>
                      <w:highlight w:val="black"/>
                    </w:rPr>
                    <w:lastRenderedPageBreak/>
                    <w:t>REDACTED</w:t>
                  </w:r>
                </w:p>
              </w:tc>
              <w:tc>
                <w:tcPr>
                  <w:tcW w:w="4394" w:type="dxa"/>
                  <w:tcBorders>
                    <w:top w:val="nil"/>
                    <w:left w:val="nil"/>
                    <w:bottom w:val="single" w:sz="4" w:space="0" w:color="auto"/>
                    <w:right w:val="single" w:sz="4" w:space="0" w:color="auto"/>
                  </w:tcBorders>
                  <w:shd w:val="clear" w:color="auto" w:fill="auto"/>
                </w:tcPr>
                <w:p w14:paraId="77A44EBB" w14:textId="77777777" w:rsidR="00D0751E" w:rsidRPr="00EF7487" w:rsidRDefault="00D0751E" w:rsidP="00D0751E">
                  <w:pPr>
                    <w:spacing w:after="0" w:line="240" w:lineRule="auto"/>
                    <w:jc w:val="center"/>
                    <w:rPr>
                      <w:rFonts w:ascii="Arial" w:eastAsia="Times New Roman" w:hAnsi="Arial" w:cs="Arial"/>
                      <w:color w:val="000000"/>
                      <w:sz w:val="20"/>
                      <w:szCs w:val="20"/>
                    </w:rPr>
                  </w:pPr>
                  <w:r w:rsidRPr="00EF7487">
                    <w:rPr>
                      <w:rFonts w:ascii="Arial" w:eastAsia="Arial" w:hAnsi="Arial" w:cs="Arial"/>
                      <w:sz w:val="20"/>
                      <w:szCs w:val="20"/>
                    </w:rPr>
                    <w:t>Completion of all fieldwork</w:t>
                  </w:r>
                </w:p>
              </w:tc>
              <w:tc>
                <w:tcPr>
                  <w:tcW w:w="2410" w:type="dxa"/>
                  <w:tcBorders>
                    <w:top w:val="nil"/>
                    <w:left w:val="single" w:sz="4" w:space="0" w:color="auto"/>
                    <w:bottom w:val="single" w:sz="4" w:space="0" w:color="auto"/>
                    <w:right w:val="single" w:sz="4" w:space="0" w:color="auto"/>
                  </w:tcBorders>
                  <w:shd w:val="clear" w:color="auto" w:fill="auto"/>
                </w:tcPr>
                <w:p w14:paraId="756D5A09" w14:textId="49C72597" w:rsidR="00D0751E" w:rsidRPr="00EF7487" w:rsidRDefault="00D0751E" w:rsidP="00D0751E">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 xml:space="preserve">March </w:t>
                  </w:r>
                  <w:r w:rsidRPr="00EF7487">
                    <w:rPr>
                      <w:rFonts w:ascii="Arial" w:eastAsia="Times New Roman" w:hAnsi="Arial" w:cs="Arial"/>
                      <w:color w:val="000000"/>
                      <w:sz w:val="20"/>
                      <w:szCs w:val="20"/>
                    </w:rPr>
                    <w:t>2025</w:t>
                  </w:r>
                </w:p>
              </w:tc>
            </w:tr>
            <w:tr w:rsidR="00D0751E" w:rsidRPr="00EF7487" w14:paraId="7312357C" w14:textId="77777777" w:rsidTr="00F73A5B">
              <w:trPr>
                <w:trHeight w:val="788"/>
              </w:trPr>
              <w:tc>
                <w:tcPr>
                  <w:tcW w:w="2410" w:type="dxa"/>
                  <w:tcBorders>
                    <w:top w:val="single" w:sz="4" w:space="0" w:color="auto"/>
                    <w:left w:val="single" w:sz="4" w:space="0" w:color="auto"/>
                    <w:bottom w:val="single" w:sz="4" w:space="0" w:color="auto"/>
                    <w:right w:val="single" w:sz="4" w:space="0" w:color="auto"/>
                  </w:tcBorders>
                  <w:shd w:val="clear" w:color="auto" w:fill="auto"/>
                </w:tcPr>
                <w:p w14:paraId="2324065D" w14:textId="225A13C1" w:rsidR="00D0751E" w:rsidRPr="00EF7487" w:rsidRDefault="00D0751E" w:rsidP="00D0751E">
                  <w:pPr>
                    <w:spacing w:after="0" w:line="240" w:lineRule="auto"/>
                    <w:rPr>
                      <w:rFonts w:ascii="Arial" w:eastAsia="Times New Roman" w:hAnsi="Arial" w:cs="Arial"/>
                      <w:color w:val="000000"/>
                      <w:sz w:val="20"/>
                      <w:szCs w:val="20"/>
                    </w:rPr>
                  </w:pPr>
                  <w:r w:rsidRPr="00A61C37">
                    <w:rPr>
                      <w:rFonts w:ascii="Arial" w:eastAsia="Arial" w:hAnsi="Arial" w:cs="Arial"/>
                      <w:b/>
                      <w:color w:val="FFFFFF" w:themeColor="background1"/>
                      <w:sz w:val="24"/>
                      <w:szCs w:val="24"/>
                      <w:highlight w:val="black"/>
                    </w:rPr>
                    <w:t>REDACTED</w:t>
                  </w:r>
                </w:p>
              </w:tc>
              <w:tc>
                <w:tcPr>
                  <w:tcW w:w="4394" w:type="dxa"/>
                  <w:tcBorders>
                    <w:top w:val="single" w:sz="4" w:space="0" w:color="auto"/>
                    <w:left w:val="nil"/>
                    <w:bottom w:val="single" w:sz="4" w:space="0" w:color="auto"/>
                    <w:right w:val="single" w:sz="4" w:space="0" w:color="auto"/>
                  </w:tcBorders>
                  <w:shd w:val="clear" w:color="auto" w:fill="auto"/>
                </w:tcPr>
                <w:p w14:paraId="3814E471" w14:textId="4AB70DBA" w:rsidR="00D0751E" w:rsidRPr="00EF7487" w:rsidRDefault="00D0751E" w:rsidP="00D0751E">
                  <w:pPr>
                    <w:spacing w:after="0" w:line="240" w:lineRule="auto"/>
                    <w:jc w:val="center"/>
                    <w:rPr>
                      <w:rFonts w:ascii="Arial" w:eastAsia="Times New Roman" w:hAnsi="Arial" w:cs="Arial"/>
                      <w:color w:val="000000"/>
                      <w:sz w:val="20"/>
                      <w:szCs w:val="20"/>
                    </w:rPr>
                  </w:pPr>
                  <w:r w:rsidRPr="00EF7487">
                    <w:rPr>
                      <w:rFonts w:ascii="Arial" w:eastAsia="Arial" w:hAnsi="Arial" w:cs="Arial"/>
                      <w:sz w:val="20"/>
                      <w:szCs w:val="20"/>
                    </w:rPr>
                    <w:t xml:space="preserve"> On delivery</w:t>
                  </w:r>
                  <w:r>
                    <w:rPr>
                      <w:rFonts w:ascii="Arial" w:eastAsia="Arial" w:hAnsi="Arial" w:cs="Arial"/>
                      <w:sz w:val="20"/>
                      <w:szCs w:val="20"/>
                    </w:rPr>
                    <w:t xml:space="preserve"> of</w:t>
                  </w:r>
                  <w:r w:rsidRPr="00D75AD5">
                    <w:rPr>
                      <w:rFonts w:ascii="Arial" w:eastAsia="Arial" w:hAnsi="Arial" w:cs="Arial"/>
                      <w:sz w:val="20"/>
                      <w:szCs w:val="20"/>
                    </w:rPr>
                    <w:t xml:space="preserve"> report blueprint for final report (to include very </w:t>
                  </w:r>
                  <w:proofErr w:type="gramStart"/>
                  <w:r w:rsidRPr="00D75AD5">
                    <w:rPr>
                      <w:rFonts w:ascii="Arial" w:eastAsia="Arial" w:hAnsi="Arial" w:cs="Arial"/>
                      <w:sz w:val="20"/>
                      <w:szCs w:val="20"/>
                    </w:rPr>
                    <w:t>high level</w:t>
                  </w:r>
                  <w:proofErr w:type="gramEnd"/>
                  <w:r w:rsidRPr="00D75AD5">
                    <w:rPr>
                      <w:rFonts w:ascii="Arial" w:eastAsia="Arial" w:hAnsi="Arial" w:cs="Arial"/>
                      <w:sz w:val="20"/>
                      <w:szCs w:val="20"/>
                    </w:rPr>
                    <w:t xml:space="preserve"> headline findings)</w:t>
                  </w: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148CA7E8" w14:textId="0EAB7A72" w:rsidR="00D0751E" w:rsidRPr="00EF7487" w:rsidRDefault="00D0751E" w:rsidP="00D0751E">
                  <w:pPr>
                    <w:spacing w:after="0" w:line="240" w:lineRule="auto"/>
                    <w:jc w:val="center"/>
                    <w:rPr>
                      <w:rFonts w:ascii="Arial" w:eastAsia="Times New Roman" w:hAnsi="Arial" w:cs="Arial"/>
                      <w:color w:val="000000"/>
                      <w:sz w:val="20"/>
                      <w:szCs w:val="20"/>
                    </w:rPr>
                  </w:pPr>
                  <w:r>
                    <w:rPr>
                      <w:rFonts w:ascii="Arial" w:eastAsia="Arial" w:hAnsi="Arial" w:cs="Arial"/>
                      <w:sz w:val="20"/>
                      <w:szCs w:val="20"/>
                    </w:rPr>
                    <w:t xml:space="preserve">March </w:t>
                  </w:r>
                  <w:r w:rsidRPr="00EF7487">
                    <w:rPr>
                      <w:rFonts w:ascii="Arial" w:eastAsia="Arial" w:hAnsi="Arial" w:cs="Arial"/>
                      <w:sz w:val="20"/>
                      <w:szCs w:val="20"/>
                    </w:rPr>
                    <w:t>2025</w:t>
                  </w:r>
                </w:p>
              </w:tc>
            </w:tr>
            <w:tr w:rsidR="006E0DD9" w:rsidRPr="00EF7487" w14:paraId="34D0317C" w14:textId="77777777" w:rsidTr="00F73A5B">
              <w:trPr>
                <w:trHeight w:val="788"/>
              </w:trPr>
              <w:tc>
                <w:tcPr>
                  <w:tcW w:w="2410" w:type="dxa"/>
                  <w:tcBorders>
                    <w:top w:val="single" w:sz="4" w:space="0" w:color="auto"/>
                    <w:left w:val="single" w:sz="4" w:space="0" w:color="auto"/>
                    <w:bottom w:val="single" w:sz="4" w:space="0" w:color="auto"/>
                    <w:right w:val="single" w:sz="4" w:space="0" w:color="auto"/>
                  </w:tcBorders>
                  <w:shd w:val="clear" w:color="auto" w:fill="auto"/>
                </w:tcPr>
                <w:p w14:paraId="71ADA4BF" w14:textId="5061F513" w:rsidR="006E0DD9" w:rsidRPr="00EF7487" w:rsidRDefault="00D0751E" w:rsidP="00EF7487">
                  <w:pPr>
                    <w:spacing w:after="0" w:line="240" w:lineRule="auto"/>
                    <w:rPr>
                      <w:rFonts w:ascii="Arial" w:eastAsia="Arial" w:hAnsi="Arial" w:cs="Arial"/>
                      <w:sz w:val="20"/>
                      <w:szCs w:val="20"/>
                    </w:rPr>
                  </w:pPr>
                  <w:r w:rsidRPr="00D0751E">
                    <w:rPr>
                      <w:rFonts w:ascii="Arial" w:eastAsia="Arial" w:hAnsi="Arial" w:cs="Arial"/>
                      <w:b/>
                      <w:color w:val="FFFFFF" w:themeColor="background1"/>
                      <w:sz w:val="24"/>
                      <w:szCs w:val="24"/>
                      <w:highlight w:val="black"/>
                    </w:rPr>
                    <w:t>REDACTED</w:t>
                  </w:r>
                </w:p>
              </w:tc>
              <w:tc>
                <w:tcPr>
                  <w:tcW w:w="4394" w:type="dxa"/>
                  <w:tcBorders>
                    <w:top w:val="single" w:sz="4" w:space="0" w:color="auto"/>
                    <w:left w:val="nil"/>
                    <w:bottom w:val="single" w:sz="4" w:space="0" w:color="auto"/>
                    <w:right w:val="single" w:sz="4" w:space="0" w:color="auto"/>
                  </w:tcBorders>
                  <w:shd w:val="clear" w:color="auto" w:fill="auto"/>
                </w:tcPr>
                <w:p w14:paraId="2D962880" w14:textId="3CA2D4D3" w:rsidR="006E0DD9" w:rsidRPr="00EF7487" w:rsidRDefault="006E0DD9" w:rsidP="00EF7487">
                  <w:pPr>
                    <w:spacing w:after="0" w:line="240" w:lineRule="auto"/>
                    <w:jc w:val="center"/>
                    <w:rPr>
                      <w:rFonts w:ascii="Arial" w:eastAsia="Arial" w:hAnsi="Arial" w:cs="Arial"/>
                      <w:sz w:val="20"/>
                      <w:szCs w:val="20"/>
                    </w:rPr>
                  </w:pPr>
                  <w:r w:rsidRPr="00EF7487">
                    <w:rPr>
                      <w:rFonts w:ascii="Arial" w:eastAsia="Arial" w:hAnsi="Arial" w:cs="Arial"/>
                      <w:sz w:val="20"/>
                      <w:szCs w:val="20"/>
                    </w:rPr>
                    <w:t>On delivery of agreed final report (to publication standard)</w:t>
                  </w: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749C8CBD" w14:textId="03D1ACE8" w:rsidR="006E0DD9" w:rsidRPr="00EF7487" w:rsidDel="00C6514B" w:rsidRDefault="00F73A5B" w:rsidP="00EF7487">
                  <w:pPr>
                    <w:spacing w:after="0" w:line="240" w:lineRule="auto"/>
                    <w:jc w:val="center"/>
                    <w:rPr>
                      <w:rFonts w:ascii="Arial" w:eastAsia="Arial" w:hAnsi="Arial" w:cs="Arial"/>
                      <w:sz w:val="20"/>
                      <w:szCs w:val="20"/>
                    </w:rPr>
                  </w:pPr>
                  <w:r>
                    <w:rPr>
                      <w:rFonts w:ascii="Arial" w:eastAsia="Arial" w:hAnsi="Arial" w:cs="Arial"/>
                      <w:sz w:val="20"/>
                      <w:szCs w:val="20"/>
                    </w:rPr>
                    <w:t>April/</w:t>
                  </w:r>
                  <w:r w:rsidR="00D75AD5">
                    <w:rPr>
                      <w:rFonts w:ascii="Arial" w:eastAsia="Arial" w:hAnsi="Arial" w:cs="Arial"/>
                      <w:sz w:val="20"/>
                      <w:szCs w:val="20"/>
                    </w:rPr>
                    <w:t>May 2025</w:t>
                  </w:r>
                </w:p>
              </w:tc>
            </w:tr>
          </w:tbl>
          <w:p w14:paraId="1C9ADDD2" w14:textId="77777777" w:rsidR="00EF7487" w:rsidRPr="00EF7487" w:rsidRDefault="00EF7487" w:rsidP="00EF7487">
            <w:pPr>
              <w:spacing w:after="0"/>
              <w:rPr>
                <w:rFonts w:ascii="Arial" w:eastAsia="Times New Roman" w:hAnsi="Arial" w:cs="Arial"/>
                <w:sz w:val="20"/>
                <w:szCs w:val="20"/>
                <w:lang w:eastAsia="en-US"/>
              </w:rPr>
            </w:pPr>
          </w:p>
          <w:p w14:paraId="3B3083DE" w14:textId="5817DDD7" w:rsidR="000B1991" w:rsidRPr="00A517CE" w:rsidRDefault="00EF7487" w:rsidP="00ED276A">
            <w:pPr>
              <w:spacing w:after="0" w:line="240" w:lineRule="auto"/>
              <w:rPr>
                <w:rFonts w:ascii="Arial" w:hAnsi="Arial" w:cs="Arial"/>
                <w:b/>
                <w:sz w:val="24"/>
                <w:szCs w:val="24"/>
              </w:rPr>
            </w:pPr>
            <w:r w:rsidRPr="00EF7487">
              <w:rPr>
                <w:rFonts w:ascii="Arial" w:eastAsia="Times New Roman" w:hAnsi="Arial" w:cs="Arial"/>
                <w:i/>
                <w:iCs/>
                <w:sz w:val="20"/>
                <w:szCs w:val="20"/>
                <w:lang w:eastAsia="en-US"/>
              </w:rPr>
              <w:t>Note that all timetables are subject to chan</w:t>
            </w:r>
            <w:r w:rsidR="00A1752F">
              <w:rPr>
                <w:rFonts w:ascii="Arial" w:eastAsia="Times New Roman" w:hAnsi="Arial" w:cs="Arial"/>
                <w:i/>
                <w:iCs/>
                <w:sz w:val="20"/>
                <w:szCs w:val="20"/>
                <w:lang w:eastAsia="en-US"/>
              </w:rPr>
              <w:t>ge</w:t>
            </w:r>
          </w:p>
        </w:tc>
      </w:tr>
    </w:tbl>
    <w:p w14:paraId="3E4D2525" w14:textId="490DD405" w:rsidR="00420357" w:rsidRDefault="00420357" w:rsidP="00042187">
      <w:pPr>
        <w:tabs>
          <w:tab w:val="left" w:pos="2257"/>
        </w:tabs>
        <w:spacing w:after="0" w:line="259" w:lineRule="auto"/>
        <w:jc w:val="both"/>
        <w:rPr>
          <w:rFonts w:ascii="Arial" w:eastAsia="Arial" w:hAnsi="Arial" w:cs="Arial"/>
          <w:b/>
          <w:sz w:val="24"/>
          <w:szCs w:val="24"/>
        </w:rPr>
      </w:pPr>
    </w:p>
    <w:tbl>
      <w:tblPr>
        <w:tblStyle w:val="TableGrid"/>
        <w:tblW w:w="9782" w:type="dxa"/>
        <w:tblInd w:w="-441"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9782"/>
      </w:tblGrid>
      <w:tr w:rsidR="000E28BD" w14:paraId="5A4479F4" w14:textId="77777777" w:rsidTr="000E28BD">
        <w:trPr>
          <w:trHeight w:val="2583"/>
        </w:trPr>
        <w:tc>
          <w:tcPr>
            <w:tcW w:w="9782" w:type="dxa"/>
            <w:tcBorders>
              <w:top w:val="double" w:sz="4" w:space="0" w:color="auto"/>
              <w:left w:val="double" w:sz="4" w:space="0" w:color="auto"/>
              <w:bottom w:val="double" w:sz="4" w:space="0" w:color="auto"/>
              <w:right w:val="double" w:sz="4" w:space="0" w:color="auto"/>
            </w:tcBorders>
          </w:tcPr>
          <w:p w14:paraId="425B78CC" w14:textId="77777777" w:rsidR="000E28BD" w:rsidRDefault="000E28BD">
            <w:pPr>
              <w:tabs>
                <w:tab w:val="left" w:pos="2257"/>
              </w:tabs>
              <w:spacing w:line="256" w:lineRule="auto"/>
              <w:jc w:val="both"/>
              <w:rPr>
                <w:rFonts w:ascii="Arial" w:eastAsia="Arial" w:hAnsi="Arial" w:cs="Arial"/>
                <w:b/>
                <w:sz w:val="24"/>
                <w:szCs w:val="24"/>
              </w:rPr>
            </w:pPr>
            <w:r>
              <w:rPr>
                <w:rFonts w:ascii="Arial" w:eastAsia="Arial" w:hAnsi="Arial" w:cs="Arial"/>
                <w:b/>
                <w:sz w:val="24"/>
                <w:szCs w:val="24"/>
              </w:rPr>
              <w:t xml:space="preserve">The Intellectual Property Rights of all products and reporting from the contract will belong to MoJ.  </w:t>
            </w:r>
          </w:p>
          <w:p w14:paraId="4A35EF31" w14:textId="77777777" w:rsidR="000E28BD" w:rsidRDefault="000E28BD">
            <w:pPr>
              <w:tabs>
                <w:tab w:val="left" w:pos="2257"/>
              </w:tabs>
              <w:spacing w:line="256" w:lineRule="auto"/>
              <w:jc w:val="both"/>
              <w:rPr>
                <w:rFonts w:ascii="Arial" w:eastAsia="Arial" w:hAnsi="Arial" w:cs="Arial"/>
                <w:b/>
                <w:sz w:val="24"/>
                <w:szCs w:val="24"/>
              </w:rPr>
            </w:pPr>
          </w:p>
          <w:p w14:paraId="122616C7" w14:textId="77777777" w:rsidR="000E28BD" w:rsidRDefault="000E28BD">
            <w:pPr>
              <w:tabs>
                <w:tab w:val="left" w:pos="2257"/>
              </w:tabs>
              <w:spacing w:line="256" w:lineRule="auto"/>
              <w:jc w:val="both"/>
              <w:rPr>
                <w:rFonts w:ascii="Arial" w:eastAsia="Arial" w:hAnsi="Arial" w:cs="Arial"/>
                <w:b/>
                <w:sz w:val="24"/>
                <w:szCs w:val="24"/>
              </w:rPr>
            </w:pPr>
            <w:r>
              <w:rPr>
                <w:rFonts w:ascii="Arial" w:eastAsia="Arial" w:hAnsi="Arial" w:cs="Arial"/>
                <w:b/>
                <w:sz w:val="24"/>
                <w:szCs w:val="24"/>
              </w:rPr>
              <w:t>Ownership of data and Intellectual Property from this project will be retained by the Authority and the Supplier will be required to provide assurance to the Authority that all data will be destroyed within a reasonable timeframe from completion of the project</w:t>
            </w:r>
          </w:p>
        </w:tc>
      </w:tr>
    </w:tbl>
    <w:p w14:paraId="0571CBDC" w14:textId="77777777" w:rsidR="00F52730" w:rsidRDefault="00F52730" w:rsidP="00042187">
      <w:pPr>
        <w:tabs>
          <w:tab w:val="left" w:pos="2257"/>
        </w:tabs>
        <w:spacing w:after="0" w:line="259" w:lineRule="auto"/>
        <w:jc w:val="both"/>
        <w:rPr>
          <w:rFonts w:ascii="Arial" w:eastAsia="Arial" w:hAnsi="Arial" w:cs="Arial"/>
          <w:b/>
          <w:sz w:val="24"/>
          <w:szCs w:val="24"/>
        </w:rPr>
      </w:pPr>
    </w:p>
    <w:tbl>
      <w:tblPr>
        <w:tblStyle w:val="TableGrid"/>
        <w:tblW w:w="9782" w:type="dxa"/>
        <w:tblInd w:w="-441"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3261"/>
        <w:gridCol w:w="6521"/>
      </w:tblGrid>
      <w:tr w:rsidR="000E28BD" w14:paraId="21E399F1" w14:textId="77777777" w:rsidTr="000E28BD">
        <w:tc>
          <w:tcPr>
            <w:tcW w:w="9782" w:type="dxa"/>
            <w:gridSpan w:val="2"/>
            <w:tcBorders>
              <w:top w:val="double" w:sz="4" w:space="0" w:color="auto"/>
              <w:left w:val="double" w:sz="4" w:space="0" w:color="auto"/>
              <w:bottom w:val="double" w:sz="4" w:space="0" w:color="auto"/>
              <w:right w:val="double" w:sz="4" w:space="0" w:color="auto"/>
            </w:tcBorders>
            <w:shd w:val="clear" w:color="auto" w:fill="244061" w:themeFill="accent1" w:themeFillShade="80"/>
          </w:tcPr>
          <w:p w14:paraId="248E70F0" w14:textId="77777777" w:rsidR="000E28BD" w:rsidRDefault="000E28BD">
            <w:pPr>
              <w:tabs>
                <w:tab w:val="left" w:pos="2257"/>
              </w:tabs>
              <w:spacing w:line="256" w:lineRule="auto"/>
              <w:jc w:val="both"/>
              <w:rPr>
                <w:rFonts w:ascii="Arial" w:eastAsia="Arial" w:hAnsi="Arial" w:cs="Arial"/>
                <w:b/>
                <w:bCs/>
                <w:color w:val="FFFFFF" w:themeColor="background1"/>
                <w:sz w:val="24"/>
                <w:szCs w:val="24"/>
              </w:rPr>
            </w:pPr>
            <w:r>
              <w:rPr>
                <w:rFonts w:ascii="Arial" w:eastAsia="Arial" w:hAnsi="Arial" w:cs="Arial"/>
                <w:b/>
                <w:bCs/>
                <w:color w:val="FFFFFF" w:themeColor="background1"/>
                <w:sz w:val="24"/>
                <w:szCs w:val="24"/>
              </w:rPr>
              <w:t>Order Schedule 14 (Service Levels)</w:t>
            </w:r>
          </w:p>
          <w:p w14:paraId="078F5CB1" w14:textId="77777777" w:rsidR="000E28BD" w:rsidRDefault="000E28BD">
            <w:pPr>
              <w:jc w:val="both"/>
              <w:rPr>
                <w:rFonts w:ascii="Arial" w:hAnsi="Arial" w:cs="Arial"/>
                <w:color w:val="FFFFFF" w:themeColor="background1"/>
                <w:sz w:val="24"/>
                <w:szCs w:val="24"/>
              </w:rPr>
            </w:pPr>
          </w:p>
        </w:tc>
      </w:tr>
      <w:tr w:rsidR="000E28BD" w14:paraId="6FFF4704" w14:textId="77777777" w:rsidTr="000E28BD">
        <w:tc>
          <w:tcPr>
            <w:tcW w:w="3261" w:type="dxa"/>
            <w:tcBorders>
              <w:top w:val="double" w:sz="4" w:space="0" w:color="auto"/>
              <w:left w:val="double" w:sz="4" w:space="0" w:color="auto"/>
              <w:bottom w:val="double" w:sz="4" w:space="0" w:color="auto"/>
              <w:right w:val="double" w:sz="4" w:space="0" w:color="auto"/>
            </w:tcBorders>
          </w:tcPr>
          <w:p w14:paraId="33956966" w14:textId="77777777" w:rsidR="000E28BD" w:rsidRDefault="000E28BD">
            <w:pPr>
              <w:jc w:val="both"/>
              <w:rPr>
                <w:rFonts w:ascii="Arial" w:hAnsi="Arial" w:cs="Arial"/>
                <w:b/>
                <w:bCs/>
                <w:sz w:val="24"/>
                <w:szCs w:val="24"/>
              </w:rPr>
            </w:pPr>
            <w:r>
              <w:rPr>
                <w:rFonts w:ascii="Arial" w:hAnsi="Arial" w:cs="Arial"/>
                <w:b/>
                <w:bCs/>
                <w:sz w:val="24"/>
                <w:szCs w:val="24"/>
              </w:rPr>
              <w:t>Project management</w:t>
            </w:r>
          </w:p>
          <w:p w14:paraId="05F94666" w14:textId="77777777" w:rsidR="000E28BD" w:rsidRDefault="000E28BD">
            <w:pPr>
              <w:tabs>
                <w:tab w:val="left" w:pos="2257"/>
              </w:tabs>
              <w:spacing w:line="256" w:lineRule="auto"/>
              <w:jc w:val="both"/>
              <w:rPr>
                <w:rFonts w:ascii="Arial" w:eastAsia="Arial" w:hAnsi="Arial" w:cs="Arial"/>
                <w:sz w:val="24"/>
                <w:szCs w:val="24"/>
              </w:rPr>
            </w:pPr>
          </w:p>
        </w:tc>
        <w:tc>
          <w:tcPr>
            <w:tcW w:w="6521" w:type="dxa"/>
            <w:tcBorders>
              <w:top w:val="double" w:sz="4" w:space="0" w:color="auto"/>
              <w:left w:val="double" w:sz="4" w:space="0" w:color="auto"/>
              <w:bottom w:val="double" w:sz="4" w:space="0" w:color="auto"/>
              <w:right w:val="double" w:sz="4" w:space="0" w:color="auto"/>
            </w:tcBorders>
          </w:tcPr>
          <w:p w14:paraId="0FFCCADD" w14:textId="33B15545" w:rsidR="003E59B8" w:rsidRDefault="00A1784D" w:rsidP="00051D87">
            <w:pPr>
              <w:spacing w:line="252" w:lineRule="auto"/>
              <w:jc w:val="both"/>
              <w:rPr>
                <w:rFonts w:ascii="Arial" w:eastAsia="Arial" w:hAnsi="Arial" w:cs="Arial"/>
                <w:sz w:val="24"/>
                <w:szCs w:val="24"/>
              </w:rPr>
            </w:pPr>
            <w:r w:rsidRPr="00A1784D">
              <w:rPr>
                <w:rFonts w:ascii="Arial" w:eastAsia="Arial" w:hAnsi="Arial" w:cs="Arial"/>
                <w:sz w:val="24"/>
                <w:szCs w:val="24"/>
              </w:rPr>
              <w:t xml:space="preserve">The supplier is expected to follow the project management plan which they set out in their bid. This includes meeting all agreements around correspondence with the authority and all deadlines imposed. </w:t>
            </w:r>
          </w:p>
        </w:tc>
      </w:tr>
      <w:tr w:rsidR="000E28BD" w14:paraId="751FA59E" w14:textId="77777777" w:rsidTr="000E28BD">
        <w:trPr>
          <w:trHeight w:val="410"/>
        </w:trPr>
        <w:tc>
          <w:tcPr>
            <w:tcW w:w="3261" w:type="dxa"/>
            <w:tcBorders>
              <w:top w:val="double" w:sz="4" w:space="0" w:color="auto"/>
              <w:left w:val="double" w:sz="4" w:space="0" w:color="auto"/>
              <w:bottom w:val="double" w:sz="4" w:space="0" w:color="auto"/>
              <w:right w:val="double" w:sz="4" w:space="0" w:color="auto"/>
            </w:tcBorders>
            <w:hideMark/>
          </w:tcPr>
          <w:p w14:paraId="2F545047" w14:textId="77777777" w:rsidR="000E28BD" w:rsidRDefault="000E28BD">
            <w:pPr>
              <w:tabs>
                <w:tab w:val="left" w:pos="2257"/>
              </w:tabs>
              <w:spacing w:line="256" w:lineRule="auto"/>
              <w:jc w:val="both"/>
              <w:rPr>
                <w:rFonts w:ascii="Arial" w:eastAsia="Arial" w:hAnsi="Arial" w:cs="Arial"/>
                <w:b/>
                <w:bCs/>
                <w:color w:val="000000"/>
                <w:sz w:val="24"/>
                <w:szCs w:val="24"/>
              </w:rPr>
            </w:pPr>
            <w:r>
              <w:rPr>
                <w:rFonts w:ascii="Arial" w:eastAsia="Arial" w:hAnsi="Arial" w:cs="Arial"/>
                <w:b/>
                <w:bCs/>
                <w:sz w:val="24"/>
                <w:szCs w:val="24"/>
              </w:rPr>
              <w:t>Performance Monitoring</w:t>
            </w:r>
            <w:r>
              <w:rPr>
                <w:rFonts w:ascii="Arial" w:eastAsia="Arial" w:hAnsi="Arial" w:cs="Arial"/>
                <w:sz w:val="24"/>
                <w:szCs w:val="24"/>
              </w:rPr>
              <w:t xml:space="preserve">  </w:t>
            </w:r>
          </w:p>
        </w:tc>
        <w:tc>
          <w:tcPr>
            <w:tcW w:w="6521" w:type="dxa"/>
            <w:tcBorders>
              <w:top w:val="double" w:sz="4" w:space="0" w:color="auto"/>
              <w:left w:val="double" w:sz="4" w:space="0" w:color="auto"/>
              <w:bottom w:val="double" w:sz="4" w:space="0" w:color="auto"/>
              <w:right w:val="double" w:sz="4" w:space="0" w:color="auto"/>
            </w:tcBorders>
          </w:tcPr>
          <w:p w14:paraId="03F1FA65" w14:textId="188CF23B" w:rsidR="003E59B8" w:rsidRPr="00935B60" w:rsidRDefault="00D163A6">
            <w:pPr>
              <w:jc w:val="both"/>
              <w:rPr>
                <w:rFonts w:ascii="Arial" w:hAnsi="Arial" w:cs="Arial"/>
                <w:sz w:val="24"/>
                <w:szCs w:val="24"/>
              </w:rPr>
            </w:pPr>
            <w:r w:rsidRPr="00D163A6">
              <w:rPr>
                <w:rFonts w:ascii="Arial" w:eastAsia="Arial" w:hAnsi="Arial" w:cs="Arial"/>
                <w:sz w:val="24"/>
                <w:szCs w:val="24"/>
              </w:rPr>
              <w:t xml:space="preserve">The supplier will be expected to deliver the specification set out for this project and carry out the evaluation plan established at the outset of the project. Order schedule 14 contains further details on performance monitoring relating to the timing and quality of work delivered by the supplier. </w:t>
            </w:r>
          </w:p>
        </w:tc>
      </w:tr>
    </w:tbl>
    <w:p w14:paraId="70A856A9" w14:textId="77777777" w:rsidR="000334A9" w:rsidRDefault="000334A9" w:rsidP="00042187">
      <w:pPr>
        <w:tabs>
          <w:tab w:val="left" w:pos="2257"/>
        </w:tabs>
        <w:spacing w:after="0" w:line="259" w:lineRule="auto"/>
        <w:jc w:val="both"/>
        <w:rPr>
          <w:rFonts w:ascii="Arial" w:eastAsia="Arial" w:hAnsi="Arial" w:cs="Arial"/>
          <w:b/>
          <w:sz w:val="24"/>
          <w:szCs w:val="24"/>
        </w:rPr>
      </w:pPr>
    </w:p>
    <w:tbl>
      <w:tblPr>
        <w:tblStyle w:val="TableGrid"/>
        <w:tblW w:w="9782" w:type="dxa"/>
        <w:tblInd w:w="-441"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3261"/>
        <w:gridCol w:w="6521"/>
      </w:tblGrid>
      <w:tr w:rsidR="000E28BD" w14:paraId="2A9C5682" w14:textId="77777777" w:rsidTr="000E28BD">
        <w:tc>
          <w:tcPr>
            <w:tcW w:w="9782" w:type="dxa"/>
            <w:gridSpan w:val="2"/>
            <w:tcBorders>
              <w:top w:val="double" w:sz="4" w:space="0" w:color="auto"/>
              <w:left w:val="double" w:sz="4" w:space="0" w:color="auto"/>
              <w:bottom w:val="double" w:sz="4" w:space="0" w:color="auto"/>
              <w:right w:val="double" w:sz="4" w:space="0" w:color="auto"/>
            </w:tcBorders>
            <w:shd w:val="clear" w:color="auto" w:fill="244061" w:themeFill="accent1" w:themeFillShade="80"/>
            <w:hideMark/>
          </w:tcPr>
          <w:p w14:paraId="71E64971" w14:textId="77777777" w:rsidR="000E28BD" w:rsidRDefault="000E28BD">
            <w:pPr>
              <w:tabs>
                <w:tab w:val="left" w:pos="2257"/>
              </w:tabs>
              <w:spacing w:line="256" w:lineRule="auto"/>
              <w:jc w:val="both"/>
              <w:rPr>
                <w:rFonts w:ascii="Arial" w:eastAsia="Arial" w:hAnsi="Arial" w:cs="Arial"/>
                <w:color w:val="FF0000"/>
                <w:sz w:val="24"/>
                <w:szCs w:val="24"/>
              </w:rPr>
            </w:pPr>
            <w:r>
              <w:rPr>
                <w:rFonts w:ascii="Arial" w:eastAsia="Arial" w:hAnsi="Arial" w:cs="Arial"/>
                <w:b/>
                <w:bCs/>
                <w:sz w:val="24"/>
                <w:szCs w:val="24"/>
              </w:rPr>
              <w:t>REPORTING</w:t>
            </w:r>
          </w:p>
        </w:tc>
      </w:tr>
      <w:tr w:rsidR="00F44B21" w14:paraId="5CA001AD" w14:textId="77777777" w:rsidTr="000E28BD">
        <w:trPr>
          <w:trHeight w:val="679"/>
        </w:trPr>
        <w:tc>
          <w:tcPr>
            <w:tcW w:w="3261" w:type="dxa"/>
            <w:tcBorders>
              <w:top w:val="double" w:sz="4" w:space="0" w:color="auto"/>
              <w:left w:val="double" w:sz="4" w:space="0" w:color="auto"/>
              <w:bottom w:val="double" w:sz="4" w:space="0" w:color="auto"/>
              <w:right w:val="double" w:sz="4" w:space="0" w:color="auto"/>
            </w:tcBorders>
          </w:tcPr>
          <w:p w14:paraId="4AAF86C7" w14:textId="596DF580" w:rsidR="00F44B21" w:rsidRDefault="00ED276A" w:rsidP="00F44B21">
            <w:pPr>
              <w:tabs>
                <w:tab w:val="left" w:pos="2257"/>
              </w:tabs>
              <w:spacing w:line="254" w:lineRule="auto"/>
              <w:rPr>
                <w:rFonts w:ascii="Arial" w:eastAsia="Arial" w:hAnsi="Arial" w:cs="Arial"/>
                <w:b/>
                <w:bCs/>
                <w:sz w:val="24"/>
                <w:szCs w:val="24"/>
              </w:rPr>
            </w:pPr>
            <w:r>
              <w:rPr>
                <w:rFonts w:ascii="Arial" w:eastAsia="Arial" w:hAnsi="Arial" w:cs="Arial"/>
                <w:b/>
                <w:bCs/>
                <w:sz w:val="24"/>
                <w:szCs w:val="24"/>
              </w:rPr>
              <w:t>Progress Report Frequency</w:t>
            </w:r>
          </w:p>
          <w:p w14:paraId="4AD25A0F" w14:textId="77777777" w:rsidR="00F44B21" w:rsidRDefault="00F44B21" w:rsidP="00F44B21">
            <w:pPr>
              <w:tabs>
                <w:tab w:val="left" w:pos="2257"/>
              </w:tabs>
              <w:spacing w:line="254" w:lineRule="auto"/>
              <w:rPr>
                <w:rFonts w:ascii="Arial" w:eastAsia="Arial" w:hAnsi="Arial" w:cs="Arial"/>
                <w:b/>
                <w:bCs/>
                <w:sz w:val="24"/>
                <w:szCs w:val="24"/>
              </w:rPr>
            </w:pPr>
          </w:p>
        </w:tc>
        <w:tc>
          <w:tcPr>
            <w:tcW w:w="6521" w:type="dxa"/>
            <w:tcBorders>
              <w:top w:val="double" w:sz="4" w:space="0" w:color="auto"/>
              <w:left w:val="double" w:sz="4" w:space="0" w:color="auto"/>
              <w:bottom w:val="double" w:sz="4" w:space="0" w:color="auto"/>
              <w:right w:val="double" w:sz="4" w:space="0" w:color="auto"/>
            </w:tcBorders>
          </w:tcPr>
          <w:p w14:paraId="02D5BC28" w14:textId="35586BC2" w:rsidR="00F44B21" w:rsidRDefault="00864A46" w:rsidP="00702266">
            <w:pPr>
              <w:spacing w:line="259" w:lineRule="auto"/>
              <w:rPr>
                <w:rFonts w:ascii="Arial" w:eastAsia="Arial" w:hAnsi="Arial" w:cs="Arial"/>
                <w:color w:val="FF0000"/>
                <w:sz w:val="24"/>
                <w:szCs w:val="24"/>
              </w:rPr>
            </w:pPr>
            <w:r>
              <w:t xml:space="preserve"> </w:t>
            </w:r>
            <w:r w:rsidRPr="00864A46">
              <w:rPr>
                <w:rFonts w:ascii="Arial" w:eastAsia="Arial" w:hAnsi="Arial" w:cs="Arial"/>
                <w:sz w:val="24"/>
                <w:szCs w:val="24"/>
              </w:rPr>
              <w:t>The supplier is expected to keep the authority up to date on progress. Particularly for situations which relate to the production of key documents required as per the specification, such as fieldwork materials and the final report</w:t>
            </w:r>
            <w:r w:rsidR="001141D5">
              <w:rPr>
                <w:rFonts w:ascii="Arial" w:eastAsia="Arial" w:hAnsi="Arial" w:cs="Arial"/>
                <w:sz w:val="24"/>
                <w:szCs w:val="24"/>
              </w:rPr>
              <w:t>. Additional contact and/or progress updates are expected d</w:t>
            </w:r>
            <w:r w:rsidR="00436D82">
              <w:rPr>
                <w:rFonts w:ascii="Arial" w:eastAsia="Arial" w:hAnsi="Arial" w:cs="Arial"/>
                <w:sz w:val="24"/>
                <w:szCs w:val="24"/>
              </w:rPr>
              <w:t>uring live data collection (fie</w:t>
            </w:r>
            <w:r w:rsidR="008A1D5F">
              <w:rPr>
                <w:rFonts w:ascii="Arial" w:eastAsia="Arial" w:hAnsi="Arial" w:cs="Arial"/>
                <w:sz w:val="24"/>
                <w:szCs w:val="24"/>
              </w:rPr>
              <w:t>ld</w:t>
            </w:r>
            <w:r w:rsidR="00436D82">
              <w:rPr>
                <w:rFonts w:ascii="Arial" w:eastAsia="Arial" w:hAnsi="Arial" w:cs="Arial"/>
                <w:sz w:val="24"/>
                <w:szCs w:val="24"/>
              </w:rPr>
              <w:t>work) windows</w:t>
            </w:r>
            <w:r w:rsidR="008A1D5F">
              <w:rPr>
                <w:rFonts w:ascii="Arial" w:eastAsia="Arial" w:hAnsi="Arial" w:cs="Arial"/>
                <w:sz w:val="24"/>
                <w:szCs w:val="24"/>
              </w:rPr>
              <w:t xml:space="preserve"> in order to </w:t>
            </w:r>
            <w:r w:rsidR="006A5502">
              <w:rPr>
                <w:rFonts w:ascii="Arial" w:eastAsia="Arial" w:hAnsi="Arial" w:cs="Arial"/>
                <w:sz w:val="24"/>
                <w:szCs w:val="24"/>
              </w:rPr>
              <w:t xml:space="preserve">promptly </w:t>
            </w:r>
            <w:r w:rsidR="008A1D5F">
              <w:rPr>
                <w:rFonts w:ascii="Arial" w:eastAsia="Arial" w:hAnsi="Arial" w:cs="Arial"/>
                <w:sz w:val="24"/>
                <w:szCs w:val="24"/>
              </w:rPr>
              <w:t xml:space="preserve">address any concerns regarding recruitment and </w:t>
            </w:r>
            <w:r w:rsidR="006A5502">
              <w:rPr>
                <w:rFonts w:ascii="Arial" w:eastAsia="Arial" w:hAnsi="Arial" w:cs="Arial"/>
                <w:sz w:val="24"/>
                <w:szCs w:val="24"/>
              </w:rPr>
              <w:t>sampling that may impact findings within final reports</w:t>
            </w:r>
            <w:r w:rsidRPr="00864A46">
              <w:rPr>
                <w:rFonts w:ascii="Arial" w:eastAsia="Arial" w:hAnsi="Arial" w:cs="Arial"/>
                <w:sz w:val="24"/>
                <w:szCs w:val="24"/>
              </w:rPr>
              <w:t xml:space="preserve">. </w:t>
            </w:r>
          </w:p>
        </w:tc>
      </w:tr>
      <w:tr w:rsidR="00F44B21" w14:paraId="152E5DBD" w14:textId="77777777" w:rsidTr="000E28BD">
        <w:tc>
          <w:tcPr>
            <w:tcW w:w="3261" w:type="dxa"/>
            <w:tcBorders>
              <w:top w:val="double" w:sz="4" w:space="0" w:color="auto"/>
              <w:left w:val="double" w:sz="4" w:space="0" w:color="auto"/>
              <w:bottom w:val="double" w:sz="4" w:space="0" w:color="auto"/>
              <w:right w:val="double" w:sz="4" w:space="0" w:color="auto"/>
            </w:tcBorders>
          </w:tcPr>
          <w:p w14:paraId="016D3E11" w14:textId="6A285D7D" w:rsidR="00F44B21" w:rsidRDefault="00ED276A" w:rsidP="00F44B21">
            <w:pPr>
              <w:tabs>
                <w:tab w:val="left" w:pos="2257"/>
              </w:tabs>
              <w:spacing w:line="254" w:lineRule="auto"/>
              <w:rPr>
                <w:rFonts w:ascii="Arial" w:eastAsia="Arial" w:hAnsi="Arial" w:cs="Arial"/>
                <w:b/>
                <w:bCs/>
                <w:sz w:val="24"/>
                <w:szCs w:val="24"/>
              </w:rPr>
            </w:pPr>
            <w:r>
              <w:rPr>
                <w:rFonts w:ascii="Arial" w:eastAsia="Arial" w:hAnsi="Arial" w:cs="Arial"/>
                <w:b/>
                <w:bCs/>
                <w:sz w:val="24"/>
                <w:szCs w:val="24"/>
              </w:rPr>
              <w:lastRenderedPageBreak/>
              <w:t>Progress Meeting Frequency</w:t>
            </w:r>
          </w:p>
          <w:p w14:paraId="56F2D217" w14:textId="77777777" w:rsidR="00F44B21" w:rsidRDefault="00F44B21" w:rsidP="00F44B21">
            <w:pPr>
              <w:tabs>
                <w:tab w:val="left" w:pos="2257"/>
              </w:tabs>
              <w:spacing w:line="254" w:lineRule="auto"/>
              <w:rPr>
                <w:rFonts w:ascii="Arial" w:eastAsia="Arial" w:hAnsi="Arial" w:cs="Arial"/>
                <w:b/>
                <w:bCs/>
                <w:sz w:val="24"/>
                <w:szCs w:val="24"/>
              </w:rPr>
            </w:pPr>
          </w:p>
        </w:tc>
        <w:tc>
          <w:tcPr>
            <w:tcW w:w="6521" w:type="dxa"/>
            <w:tcBorders>
              <w:top w:val="double" w:sz="4" w:space="0" w:color="auto"/>
              <w:left w:val="double" w:sz="4" w:space="0" w:color="auto"/>
              <w:bottom w:val="double" w:sz="4" w:space="0" w:color="auto"/>
              <w:right w:val="double" w:sz="4" w:space="0" w:color="auto"/>
            </w:tcBorders>
          </w:tcPr>
          <w:p w14:paraId="129FBD50" w14:textId="641E4BF3" w:rsidR="00F44B21" w:rsidRDefault="005826AA" w:rsidP="00F44B21">
            <w:pPr>
              <w:tabs>
                <w:tab w:val="left" w:pos="2257"/>
              </w:tabs>
              <w:spacing w:line="256" w:lineRule="auto"/>
              <w:jc w:val="both"/>
              <w:rPr>
                <w:rFonts w:ascii="Arial" w:eastAsia="Arial" w:hAnsi="Arial" w:cs="Arial"/>
                <w:color w:val="FF0000"/>
                <w:sz w:val="24"/>
                <w:szCs w:val="24"/>
              </w:rPr>
            </w:pPr>
            <w:r w:rsidRPr="005826AA">
              <w:rPr>
                <w:rFonts w:ascii="Arial" w:eastAsia="Arial" w:hAnsi="Arial" w:cs="Arial"/>
                <w:sz w:val="24"/>
                <w:szCs w:val="24"/>
              </w:rPr>
              <w:t xml:space="preserve">As per the </w:t>
            </w:r>
            <w:r w:rsidR="00B55799">
              <w:rPr>
                <w:rFonts w:ascii="Arial" w:eastAsia="Arial" w:hAnsi="Arial" w:cs="Arial"/>
                <w:sz w:val="24"/>
                <w:szCs w:val="24"/>
              </w:rPr>
              <w:t>Order Tender (Schedule 4) the supplier</w:t>
            </w:r>
            <w:r w:rsidR="00B55799" w:rsidRPr="00B55799">
              <w:rPr>
                <w:rFonts w:ascii="Arial" w:eastAsia="Arial" w:hAnsi="Arial" w:cs="Arial"/>
                <w:sz w:val="24"/>
                <w:szCs w:val="24"/>
              </w:rPr>
              <w:t xml:space="preserve"> will provide a written fortnightly progress update in an agreed template (including risk register, timetable snapshot, outstanding/closed actions; emerging findings; fieldwork progress)</w:t>
            </w:r>
            <w:r w:rsidR="00B55799">
              <w:rPr>
                <w:rFonts w:ascii="Arial" w:eastAsia="Arial" w:hAnsi="Arial" w:cs="Arial"/>
                <w:sz w:val="24"/>
                <w:szCs w:val="24"/>
              </w:rPr>
              <w:t xml:space="preserve"> and </w:t>
            </w:r>
            <w:r w:rsidR="00B55799" w:rsidRPr="00B55799">
              <w:rPr>
                <w:rFonts w:ascii="Arial" w:eastAsia="Arial" w:hAnsi="Arial" w:cs="Arial"/>
                <w:sz w:val="24"/>
                <w:szCs w:val="24"/>
              </w:rPr>
              <w:t>chair a weekly diarised teleconference to discuss progress/decisions</w:t>
            </w:r>
            <w:r w:rsidR="00B55799">
              <w:rPr>
                <w:rFonts w:ascii="Arial" w:eastAsia="Arial" w:hAnsi="Arial" w:cs="Arial"/>
                <w:sz w:val="24"/>
                <w:szCs w:val="24"/>
              </w:rPr>
              <w:t xml:space="preserve">. </w:t>
            </w:r>
            <w:r w:rsidRPr="005826AA">
              <w:rPr>
                <w:rFonts w:ascii="Arial" w:eastAsia="Arial" w:hAnsi="Arial" w:cs="Arial"/>
                <w:sz w:val="24"/>
                <w:szCs w:val="24"/>
              </w:rPr>
              <w:t xml:space="preserve">These meetings may be more </w:t>
            </w:r>
            <w:r w:rsidR="00360466">
              <w:rPr>
                <w:rFonts w:ascii="Arial" w:eastAsia="Arial" w:hAnsi="Arial" w:cs="Arial"/>
                <w:sz w:val="24"/>
                <w:szCs w:val="24"/>
              </w:rPr>
              <w:t xml:space="preserve">or less </w:t>
            </w:r>
            <w:r w:rsidRPr="005826AA">
              <w:rPr>
                <w:rFonts w:ascii="Arial" w:eastAsia="Arial" w:hAnsi="Arial" w:cs="Arial"/>
                <w:sz w:val="24"/>
                <w:szCs w:val="24"/>
              </w:rPr>
              <w:t xml:space="preserve">frequent </w:t>
            </w:r>
            <w:r w:rsidR="00F05CDA">
              <w:rPr>
                <w:rFonts w:ascii="Arial" w:eastAsia="Arial" w:hAnsi="Arial" w:cs="Arial"/>
                <w:sz w:val="24"/>
                <w:szCs w:val="24"/>
              </w:rPr>
              <w:t xml:space="preserve">during the lifecycle of the project </w:t>
            </w:r>
            <w:r w:rsidRPr="005826AA">
              <w:rPr>
                <w:rFonts w:ascii="Arial" w:eastAsia="Arial" w:hAnsi="Arial" w:cs="Arial"/>
                <w:sz w:val="24"/>
                <w:szCs w:val="24"/>
              </w:rPr>
              <w:t xml:space="preserve">at the discretion of the </w:t>
            </w:r>
            <w:r w:rsidR="0023328A">
              <w:rPr>
                <w:rFonts w:ascii="Arial" w:eastAsia="Arial" w:hAnsi="Arial" w:cs="Arial"/>
                <w:sz w:val="24"/>
                <w:szCs w:val="24"/>
              </w:rPr>
              <w:t>A</w:t>
            </w:r>
            <w:r w:rsidRPr="005826AA">
              <w:rPr>
                <w:rFonts w:ascii="Arial" w:eastAsia="Arial" w:hAnsi="Arial" w:cs="Arial"/>
                <w:sz w:val="24"/>
                <w:szCs w:val="24"/>
              </w:rPr>
              <w:t>uthority.</w:t>
            </w:r>
          </w:p>
        </w:tc>
      </w:tr>
    </w:tbl>
    <w:p w14:paraId="1139D804" w14:textId="77777777" w:rsidR="00D0751E" w:rsidRDefault="00D0751E" w:rsidP="00042187">
      <w:pPr>
        <w:tabs>
          <w:tab w:val="left" w:pos="2257"/>
        </w:tabs>
        <w:spacing w:after="0" w:line="259" w:lineRule="auto"/>
        <w:jc w:val="both"/>
        <w:rPr>
          <w:rFonts w:ascii="Arial" w:eastAsia="Arial" w:hAnsi="Arial" w:cs="Arial"/>
          <w:b/>
          <w:sz w:val="24"/>
          <w:szCs w:val="24"/>
        </w:rPr>
      </w:pPr>
    </w:p>
    <w:p w14:paraId="2151680B" w14:textId="77777777" w:rsidR="00ED276A" w:rsidRDefault="00ED276A" w:rsidP="00042187">
      <w:pPr>
        <w:tabs>
          <w:tab w:val="left" w:pos="2257"/>
        </w:tabs>
        <w:spacing w:after="0" w:line="259" w:lineRule="auto"/>
        <w:jc w:val="both"/>
        <w:rPr>
          <w:rFonts w:ascii="Arial" w:eastAsia="Arial" w:hAnsi="Arial" w:cs="Arial"/>
          <w:b/>
          <w:sz w:val="24"/>
          <w:szCs w:val="24"/>
        </w:rPr>
      </w:pPr>
    </w:p>
    <w:tbl>
      <w:tblPr>
        <w:tblStyle w:val="TableGrid"/>
        <w:tblW w:w="9791" w:type="dxa"/>
        <w:tblInd w:w="-441"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9791"/>
      </w:tblGrid>
      <w:tr w:rsidR="00B41DBB" w14:paraId="54B132CD" w14:textId="77777777" w:rsidTr="000E28BD">
        <w:tc>
          <w:tcPr>
            <w:tcW w:w="9791" w:type="dxa"/>
            <w:shd w:val="clear" w:color="auto" w:fill="244061" w:themeFill="accent1" w:themeFillShade="80"/>
          </w:tcPr>
          <w:p w14:paraId="2F3813CC" w14:textId="77777777" w:rsidR="00B41DBB" w:rsidRPr="00231E51" w:rsidRDefault="00B41DBB" w:rsidP="00B41DBB">
            <w:pPr>
              <w:tabs>
                <w:tab w:val="left" w:pos="2257"/>
              </w:tabs>
              <w:spacing w:line="259" w:lineRule="auto"/>
              <w:jc w:val="both"/>
              <w:rPr>
                <w:rFonts w:ascii="Arial" w:eastAsia="Arial" w:hAnsi="Arial" w:cs="Arial"/>
                <w:b/>
                <w:bCs/>
                <w:sz w:val="24"/>
                <w:szCs w:val="24"/>
              </w:rPr>
            </w:pPr>
            <w:r w:rsidRPr="00231E51">
              <w:rPr>
                <w:rFonts w:ascii="Arial" w:eastAsia="Arial" w:hAnsi="Arial" w:cs="Arial"/>
                <w:b/>
                <w:bCs/>
                <w:sz w:val="24"/>
                <w:szCs w:val="24"/>
              </w:rPr>
              <w:t>PAYMENT METHOD</w:t>
            </w:r>
          </w:p>
          <w:p w14:paraId="518ACB97" w14:textId="77777777" w:rsidR="00B41DBB" w:rsidRDefault="00B41DBB" w:rsidP="00042187">
            <w:pPr>
              <w:tabs>
                <w:tab w:val="left" w:pos="2257"/>
              </w:tabs>
              <w:spacing w:line="259" w:lineRule="auto"/>
              <w:jc w:val="both"/>
              <w:rPr>
                <w:rFonts w:ascii="Arial" w:eastAsia="Arial" w:hAnsi="Arial" w:cs="Arial"/>
                <w:b/>
                <w:sz w:val="24"/>
                <w:szCs w:val="24"/>
              </w:rPr>
            </w:pPr>
          </w:p>
        </w:tc>
      </w:tr>
      <w:tr w:rsidR="00B41DBB" w14:paraId="111335B2" w14:textId="77777777" w:rsidTr="000E28BD">
        <w:tc>
          <w:tcPr>
            <w:tcW w:w="9791" w:type="dxa"/>
          </w:tcPr>
          <w:p w14:paraId="47658A3C" w14:textId="2E363898" w:rsidR="00B41DBB" w:rsidRDefault="501EDD56" w:rsidP="00B41DBB">
            <w:pPr>
              <w:tabs>
                <w:tab w:val="left" w:pos="2257"/>
              </w:tabs>
              <w:spacing w:line="259" w:lineRule="auto"/>
              <w:jc w:val="both"/>
              <w:rPr>
                <w:rFonts w:ascii="Arial" w:eastAsia="Arial" w:hAnsi="Arial" w:cs="Arial"/>
                <w:sz w:val="22"/>
                <w:szCs w:val="22"/>
              </w:rPr>
            </w:pPr>
            <w:r w:rsidRPr="00E7787F">
              <w:rPr>
                <w:rFonts w:ascii="Arial" w:eastAsia="Arial" w:hAnsi="Arial" w:cs="Arial"/>
                <w:sz w:val="22"/>
                <w:szCs w:val="22"/>
              </w:rPr>
              <w:t>All invoices must be sent, quoting a valid purchase order number (PO Number) Within 10 Working Days* of receipt of your countersigned copy of this letter, we will send you a unique PO Number.  You must be in receipt of a valid PO Number before submitting an invoice.</w:t>
            </w:r>
          </w:p>
          <w:p w14:paraId="7125DBFC" w14:textId="77777777" w:rsidR="0086022A" w:rsidRPr="00E7787F" w:rsidRDefault="0086022A" w:rsidP="00B41DBB">
            <w:pPr>
              <w:tabs>
                <w:tab w:val="left" w:pos="2257"/>
              </w:tabs>
              <w:spacing w:line="259" w:lineRule="auto"/>
              <w:jc w:val="both"/>
              <w:rPr>
                <w:rFonts w:ascii="Arial" w:eastAsia="Arial" w:hAnsi="Arial" w:cs="Arial"/>
                <w:sz w:val="22"/>
                <w:szCs w:val="22"/>
              </w:rPr>
            </w:pPr>
          </w:p>
          <w:p w14:paraId="1D750C25" w14:textId="2BEF491F" w:rsidR="00B41DBB" w:rsidRDefault="00B41DBB" w:rsidP="00B41DBB">
            <w:pPr>
              <w:tabs>
                <w:tab w:val="left" w:pos="2257"/>
              </w:tabs>
              <w:spacing w:line="259" w:lineRule="auto"/>
              <w:jc w:val="both"/>
              <w:rPr>
                <w:rFonts w:ascii="Arial" w:eastAsia="Arial" w:hAnsi="Arial" w:cs="Arial"/>
                <w:sz w:val="22"/>
                <w:szCs w:val="22"/>
              </w:rPr>
            </w:pPr>
            <w:r w:rsidRPr="00E7787F">
              <w:rPr>
                <w:rFonts w:ascii="Arial" w:eastAsia="Arial" w:hAnsi="Arial" w:cs="Arial"/>
                <w:sz w:val="22"/>
                <w:szCs w:val="22"/>
              </w:rPr>
              <w:t xml:space="preserve">Ministry of Justice (including its various departments, </w:t>
            </w:r>
            <w:proofErr w:type="gramStart"/>
            <w:r w:rsidRPr="00E7787F">
              <w:rPr>
                <w:rFonts w:ascii="Arial" w:eastAsia="Arial" w:hAnsi="Arial" w:cs="Arial"/>
                <w:sz w:val="22"/>
                <w:szCs w:val="22"/>
              </w:rPr>
              <w:t>agencies</w:t>
            </w:r>
            <w:proofErr w:type="gramEnd"/>
            <w:r w:rsidRPr="00E7787F">
              <w:rPr>
                <w:rFonts w:ascii="Arial" w:eastAsia="Arial" w:hAnsi="Arial" w:cs="Arial"/>
                <w:sz w:val="22"/>
                <w:szCs w:val="22"/>
              </w:rPr>
              <w:t xml:space="preserve"> and arm’s-length bodies) now uses the Basware Network to trade electronically with our suppliers.  </w:t>
            </w:r>
          </w:p>
          <w:p w14:paraId="15D50095" w14:textId="77777777" w:rsidR="00E7787F" w:rsidRPr="00E7787F" w:rsidRDefault="00E7787F" w:rsidP="00B41DBB">
            <w:pPr>
              <w:tabs>
                <w:tab w:val="left" w:pos="2257"/>
              </w:tabs>
              <w:spacing w:line="259" w:lineRule="auto"/>
              <w:jc w:val="both"/>
              <w:rPr>
                <w:rFonts w:ascii="Arial" w:eastAsia="Arial" w:hAnsi="Arial" w:cs="Arial"/>
                <w:sz w:val="22"/>
                <w:szCs w:val="22"/>
              </w:rPr>
            </w:pPr>
          </w:p>
          <w:p w14:paraId="28870FDA" w14:textId="27841133" w:rsidR="00B41DBB" w:rsidRDefault="501EDD56" w:rsidP="00B41DBB">
            <w:pPr>
              <w:tabs>
                <w:tab w:val="left" w:pos="2257"/>
              </w:tabs>
              <w:spacing w:line="259" w:lineRule="auto"/>
              <w:jc w:val="both"/>
              <w:rPr>
                <w:rFonts w:ascii="Arial" w:eastAsia="Arial" w:hAnsi="Arial" w:cs="Arial"/>
                <w:sz w:val="22"/>
                <w:szCs w:val="22"/>
              </w:rPr>
            </w:pPr>
            <w:r w:rsidRPr="00E7787F">
              <w:rPr>
                <w:rFonts w:ascii="Arial" w:eastAsia="Arial" w:hAnsi="Arial" w:cs="Arial"/>
                <w:sz w:val="22"/>
                <w:szCs w:val="22"/>
              </w:rPr>
              <w:t>If you are not currently a supplier to the Ministry of Justice or your details are out of date, we will need to do a supplier set up.</w:t>
            </w:r>
          </w:p>
          <w:p w14:paraId="1094866E" w14:textId="77777777" w:rsidR="00E7787F" w:rsidRPr="00E7787F" w:rsidRDefault="00E7787F" w:rsidP="00B41DBB">
            <w:pPr>
              <w:tabs>
                <w:tab w:val="left" w:pos="2257"/>
              </w:tabs>
              <w:spacing w:line="259" w:lineRule="auto"/>
              <w:jc w:val="both"/>
              <w:rPr>
                <w:rFonts w:ascii="Arial" w:eastAsia="Arial" w:hAnsi="Arial" w:cs="Arial"/>
                <w:sz w:val="22"/>
                <w:szCs w:val="22"/>
              </w:rPr>
            </w:pPr>
          </w:p>
          <w:p w14:paraId="70547DE9" w14:textId="04E26A84" w:rsidR="00B41DBB" w:rsidRDefault="501EDD56" w:rsidP="00B41DBB">
            <w:pPr>
              <w:tabs>
                <w:tab w:val="left" w:pos="2257"/>
              </w:tabs>
              <w:spacing w:line="259" w:lineRule="auto"/>
              <w:jc w:val="both"/>
              <w:rPr>
                <w:rFonts w:ascii="Arial" w:eastAsia="Arial" w:hAnsi="Arial" w:cs="Arial"/>
                <w:sz w:val="22"/>
                <w:szCs w:val="22"/>
              </w:rPr>
            </w:pPr>
            <w:r w:rsidRPr="00E7787F">
              <w:rPr>
                <w:rFonts w:ascii="Arial" w:eastAsia="Arial" w:hAnsi="Arial" w:cs="Arial"/>
                <w:sz w:val="22"/>
                <w:szCs w:val="22"/>
              </w:rPr>
              <w:t>To ensure that both the Ministry of Justice and our suppliers can maximise the benefits from using Basware, we will require you to register with Basware.  Please see the attached Basware letter for further information.</w:t>
            </w:r>
          </w:p>
          <w:p w14:paraId="7D1CFE1A" w14:textId="77777777" w:rsidR="008879BC" w:rsidRPr="00E7787F" w:rsidRDefault="008879BC" w:rsidP="00B41DBB">
            <w:pPr>
              <w:tabs>
                <w:tab w:val="left" w:pos="2257"/>
              </w:tabs>
              <w:spacing w:line="259" w:lineRule="auto"/>
              <w:jc w:val="both"/>
              <w:rPr>
                <w:rFonts w:ascii="Arial" w:eastAsia="Arial" w:hAnsi="Arial" w:cs="Arial"/>
                <w:sz w:val="22"/>
                <w:szCs w:val="22"/>
              </w:rPr>
            </w:pPr>
          </w:p>
          <w:p w14:paraId="2CF6BF3C" w14:textId="77777777" w:rsidR="00B41DBB" w:rsidRPr="00E7787F" w:rsidRDefault="00B41DBB" w:rsidP="70736C92">
            <w:pPr>
              <w:tabs>
                <w:tab w:val="left" w:pos="2257"/>
              </w:tabs>
              <w:spacing w:line="259" w:lineRule="auto"/>
              <w:jc w:val="both"/>
              <w:rPr>
                <w:rFonts w:ascii="Arial" w:eastAsia="Arial" w:hAnsi="Arial" w:cs="Arial"/>
                <w:sz w:val="22"/>
                <w:szCs w:val="22"/>
              </w:rPr>
            </w:pPr>
            <w:r w:rsidRPr="00E7787F">
              <w:rPr>
                <w:rFonts w:ascii="Arial" w:eastAsia="Arial" w:hAnsi="Arial" w:cs="Arial"/>
                <w:sz w:val="22"/>
                <w:szCs w:val="22"/>
              </w:rPr>
              <w:object w:dxaOrig="1504" w:dyaOrig="982" w14:anchorId="62C4B42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6pt;height:49pt" o:ole="">
                  <v:imagedata r:id="rId13" o:title=""/>
                </v:shape>
                <o:OLEObject Type="Embed" ProgID="AcroExch.Document.DC" ShapeID="_x0000_i1025" DrawAspect="Icon" ObjectID="_1775994567" r:id="rId14"/>
              </w:object>
            </w:r>
          </w:p>
        </w:tc>
      </w:tr>
      <w:tr w:rsidR="00B41DBB" w:rsidRPr="00E7787F" w14:paraId="70ADA111" w14:textId="77777777" w:rsidTr="0010317A">
        <w:trPr>
          <w:trHeight w:val="4845"/>
        </w:trPr>
        <w:tc>
          <w:tcPr>
            <w:tcW w:w="9791" w:type="dxa"/>
          </w:tcPr>
          <w:p w14:paraId="1C3C1E5A" w14:textId="4A208B3B" w:rsidR="00B41DBB" w:rsidRDefault="501EDD56" w:rsidP="00B41DBB">
            <w:pPr>
              <w:tabs>
                <w:tab w:val="left" w:pos="2257"/>
              </w:tabs>
              <w:spacing w:line="259" w:lineRule="auto"/>
              <w:jc w:val="both"/>
              <w:rPr>
                <w:rFonts w:ascii="Arial" w:eastAsia="Arial" w:hAnsi="Arial" w:cs="Arial"/>
                <w:sz w:val="22"/>
                <w:szCs w:val="22"/>
              </w:rPr>
            </w:pPr>
            <w:r w:rsidRPr="00E7787F">
              <w:rPr>
                <w:rFonts w:ascii="Arial" w:eastAsia="Arial" w:hAnsi="Arial" w:cs="Arial"/>
                <w:sz w:val="22"/>
                <w:szCs w:val="22"/>
              </w:rPr>
              <w:t>There are 3 ways suppliers can submit invoices can be submitted to MoJ for payment:</w:t>
            </w:r>
          </w:p>
          <w:p w14:paraId="5D8A2794" w14:textId="77777777" w:rsidR="00E7787F" w:rsidRPr="00E7787F" w:rsidRDefault="00E7787F" w:rsidP="00B41DBB">
            <w:pPr>
              <w:tabs>
                <w:tab w:val="left" w:pos="2257"/>
              </w:tabs>
              <w:spacing w:line="259" w:lineRule="auto"/>
              <w:jc w:val="both"/>
              <w:rPr>
                <w:rFonts w:ascii="Arial" w:eastAsia="Arial" w:hAnsi="Arial" w:cs="Arial"/>
                <w:sz w:val="22"/>
                <w:szCs w:val="22"/>
              </w:rPr>
            </w:pPr>
          </w:p>
          <w:tbl>
            <w:tblPr>
              <w:tblStyle w:val="TableGrid"/>
              <w:tblW w:w="0" w:type="auto"/>
              <w:tblInd w:w="7"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3383"/>
              <w:gridCol w:w="6129"/>
            </w:tblGrid>
            <w:tr w:rsidR="00B41DBB" w:rsidRPr="00E7787F" w14:paraId="5085FA3E" w14:textId="77777777" w:rsidTr="0010317A">
              <w:tc>
                <w:tcPr>
                  <w:tcW w:w="3383" w:type="dxa"/>
                </w:tcPr>
                <w:p w14:paraId="4965175F" w14:textId="77777777" w:rsidR="00B41DBB" w:rsidRPr="00E7787F" w:rsidRDefault="00B41DBB" w:rsidP="00B41DBB">
                  <w:pPr>
                    <w:tabs>
                      <w:tab w:val="left" w:pos="2257"/>
                    </w:tabs>
                    <w:spacing w:line="259" w:lineRule="auto"/>
                    <w:jc w:val="both"/>
                    <w:rPr>
                      <w:rFonts w:ascii="Arial" w:eastAsia="Arial" w:hAnsi="Arial" w:cs="Arial"/>
                      <w:b/>
                      <w:bCs/>
                      <w:sz w:val="22"/>
                      <w:szCs w:val="22"/>
                    </w:rPr>
                  </w:pPr>
                </w:p>
                <w:p w14:paraId="463E6596" w14:textId="77777777" w:rsidR="00B41DBB" w:rsidRPr="00E7787F" w:rsidRDefault="00B41DBB" w:rsidP="00B41DBB">
                  <w:pPr>
                    <w:tabs>
                      <w:tab w:val="left" w:pos="2257"/>
                    </w:tabs>
                    <w:spacing w:line="259" w:lineRule="auto"/>
                    <w:jc w:val="both"/>
                    <w:rPr>
                      <w:rFonts w:ascii="Arial" w:eastAsia="Arial" w:hAnsi="Arial" w:cs="Arial"/>
                      <w:b/>
                      <w:bCs/>
                      <w:sz w:val="22"/>
                      <w:szCs w:val="22"/>
                    </w:rPr>
                  </w:pPr>
                  <w:r w:rsidRPr="00E7787F">
                    <w:rPr>
                      <w:rFonts w:ascii="Arial" w:eastAsia="Arial" w:hAnsi="Arial" w:cs="Arial"/>
                      <w:b/>
                      <w:bCs/>
                      <w:sz w:val="22"/>
                      <w:szCs w:val="22"/>
                    </w:rPr>
                    <w:t>1. Paper/PDF</w:t>
                  </w:r>
                </w:p>
                <w:p w14:paraId="62CC0FAB" w14:textId="77777777" w:rsidR="00B41DBB" w:rsidRPr="00E7787F" w:rsidRDefault="00B41DBB" w:rsidP="00B41DBB">
                  <w:pPr>
                    <w:tabs>
                      <w:tab w:val="left" w:pos="2257"/>
                    </w:tabs>
                    <w:spacing w:line="259" w:lineRule="auto"/>
                    <w:jc w:val="both"/>
                    <w:rPr>
                      <w:rFonts w:ascii="Arial" w:eastAsia="Arial" w:hAnsi="Arial" w:cs="Arial"/>
                      <w:b/>
                      <w:bCs/>
                      <w:sz w:val="22"/>
                      <w:szCs w:val="22"/>
                    </w:rPr>
                  </w:pPr>
                </w:p>
              </w:tc>
              <w:tc>
                <w:tcPr>
                  <w:tcW w:w="6129" w:type="dxa"/>
                </w:tcPr>
                <w:p w14:paraId="49820DB4" w14:textId="77777777" w:rsidR="00B41DBB" w:rsidRPr="00E7787F" w:rsidRDefault="00B41DBB" w:rsidP="00B41DBB">
                  <w:pPr>
                    <w:tabs>
                      <w:tab w:val="left" w:pos="2257"/>
                    </w:tabs>
                    <w:spacing w:line="259" w:lineRule="auto"/>
                    <w:jc w:val="both"/>
                    <w:rPr>
                      <w:rFonts w:ascii="Arial" w:eastAsia="Arial" w:hAnsi="Arial" w:cs="Arial"/>
                      <w:sz w:val="22"/>
                      <w:szCs w:val="22"/>
                    </w:rPr>
                  </w:pPr>
                  <w:r w:rsidRPr="00E7787F">
                    <w:rPr>
                      <w:rFonts w:ascii="Arial" w:eastAsia="Arial" w:hAnsi="Arial" w:cs="Arial"/>
                      <w:sz w:val="22"/>
                      <w:szCs w:val="22"/>
                    </w:rPr>
                    <w:t>invoices are posted/emailed to the shared service centre. On receipt, the invoice is scanned and loaded onto SOP using Optical Character Recognition (OCR) software.</w:t>
                  </w:r>
                </w:p>
                <w:p w14:paraId="1D549287" w14:textId="77777777" w:rsidR="00B41DBB" w:rsidRPr="00E7787F" w:rsidRDefault="00B41DBB" w:rsidP="00B41DBB">
                  <w:pPr>
                    <w:tabs>
                      <w:tab w:val="left" w:pos="2257"/>
                    </w:tabs>
                    <w:spacing w:line="259" w:lineRule="auto"/>
                    <w:jc w:val="both"/>
                    <w:rPr>
                      <w:rFonts w:ascii="Arial" w:eastAsia="Arial" w:hAnsi="Arial" w:cs="Arial"/>
                      <w:sz w:val="22"/>
                      <w:szCs w:val="22"/>
                    </w:rPr>
                  </w:pPr>
                </w:p>
              </w:tc>
            </w:tr>
            <w:tr w:rsidR="00B41DBB" w:rsidRPr="00E7787F" w14:paraId="28450FC5" w14:textId="77777777" w:rsidTr="0010317A">
              <w:tc>
                <w:tcPr>
                  <w:tcW w:w="3383" w:type="dxa"/>
                  <w:tcBorders>
                    <w:bottom w:val="double" w:sz="4" w:space="0" w:color="auto"/>
                  </w:tcBorders>
                </w:tcPr>
                <w:p w14:paraId="3EDDF504" w14:textId="77777777" w:rsidR="00B41DBB" w:rsidRPr="00E7787F" w:rsidRDefault="00B41DBB" w:rsidP="00B41DBB">
                  <w:pPr>
                    <w:tabs>
                      <w:tab w:val="left" w:pos="2257"/>
                    </w:tabs>
                    <w:spacing w:line="259" w:lineRule="auto"/>
                    <w:rPr>
                      <w:rFonts w:ascii="Arial" w:eastAsia="Arial" w:hAnsi="Arial" w:cs="Arial"/>
                      <w:b/>
                      <w:bCs/>
                      <w:sz w:val="22"/>
                      <w:szCs w:val="22"/>
                    </w:rPr>
                  </w:pPr>
                  <w:r w:rsidRPr="00E7787F">
                    <w:rPr>
                      <w:rFonts w:ascii="Arial" w:eastAsia="Arial" w:hAnsi="Arial" w:cs="Arial"/>
                      <w:b/>
                      <w:bCs/>
                      <w:sz w:val="22"/>
                      <w:szCs w:val="22"/>
                    </w:rPr>
                    <w:t xml:space="preserve">2.Electronic invoice file (Tech 11) </w:t>
                  </w:r>
                </w:p>
              </w:tc>
              <w:tc>
                <w:tcPr>
                  <w:tcW w:w="6129" w:type="dxa"/>
                  <w:tcBorders>
                    <w:bottom w:val="double" w:sz="4" w:space="0" w:color="auto"/>
                  </w:tcBorders>
                </w:tcPr>
                <w:p w14:paraId="640D61C8" w14:textId="77777777" w:rsidR="00B41DBB" w:rsidRPr="00E7787F" w:rsidRDefault="00B41DBB" w:rsidP="00B41DBB">
                  <w:pPr>
                    <w:tabs>
                      <w:tab w:val="left" w:pos="2257"/>
                    </w:tabs>
                    <w:spacing w:line="259" w:lineRule="auto"/>
                    <w:jc w:val="both"/>
                    <w:rPr>
                      <w:rFonts w:ascii="Arial" w:eastAsia="Arial" w:hAnsi="Arial" w:cs="Arial"/>
                      <w:sz w:val="22"/>
                      <w:szCs w:val="22"/>
                    </w:rPr>
                  </w:pPr>
                  <w:r w:rsidRPr="00E7787F">
                    <w:rPr>
                      <w:rFonts w:ascii="Arial" w:eastAsia="Arial" w:hAnsi="Arial" w:cs="Arial"/>
                      <w:sz w:val="22"/>
                      <w:szCs w:val="22"/>
                    </w:rPr>
                    <w:t>invoices are emailed to the shared service centre in a specific text file format that SOP can read without the need of OCR software. Engagement is required with the supplier before invoices are accepted in this format.</w:t>
                  </w:r>
                </w:p>
                <w:p w14:paraId="706D32DC" w14:textId="77777777" w:rsidR="00B41DBB" w:rsidRPr="00E7787F" w:rsidRDefault="00B41DBB" w:rsidP="00B41DBB">
                  <w:pPr>
                    <w:tabs>
                      <w:tab w:val="left" w:pos="2257"/>
                    </w:tabs>
                    <w:spacing w:line="259" w:lineRule="auto"/>
                    <w:jc w:val="both"/>
                    <w:rPr>
                      <w:rFonts w:ascii="Arial" w:eastAsia="Arial" w:hAnsi="Arial" w:cs="Arial"/>
                      <w:sz w:val="22"/>
                      <w:szCs w:val="22"/>
                    </w:rPr>
                  </w:pPr>
                </w:p>
              </w:tc>
            </w:tr>
            <w:tr w:rsidR="00B41DBB" w:rsidRPr="00E7787F" w14:paraId="7713F87A" w14:textId="77777777" w:rsidTr="0010317A">
              <w:tc>
                <w:tcPr>
                  <w:tcW w:w="3383" w:type="dxa"/>
                </w:tcPr>
                <w:p w14:paraId="7C7AB721" w14:textId="77777777" w:rsidR="00B41DBB" w:rsidRPr="00E7787F" w:rsidRDefault="00B41DBB" w:rsidP="00B41DBB">
                  <w:pPr>
                    <w:tabs>
                      <w:tab w:val="left" w:pos="2257"/>
                    </w:tabs>
                    <w:spacing w:line="259" w:lineRule="auto"/>
                    <w:jc w:val="both"/>
                    <w:rPr>
                      <w:rFonts w:ascii="Arial" w:eastAsia="Arial" w:hAnsi="Arial" w:cs="Arial"/>
                      <w:b/>
                      <w:bCs/>
                      <w:sz w:val="22"/>
                      <w:szCs w:val="22"/>
                    </w:rPr>
                  </w:pPr>
                  <w:r w:rsidRPr="00E7787F">
                    <w:rPr>
                      <w:rFonts w:ascii="Arial" w:eastAsia="Arial" w:hAnsi="Arial" w:cs="Arial"/>
                      <w:b/>
                      <w:bCs/>
                      <w:sz w:val="22"/>
                      <w:szCs w:val="22"/>
                    </w:rPr>
                    <w:t xml:space="preserve">3.Basware </w:t>
                  </w:r>
                </w:p>
              </w:tc>
              <w:tc>
                <w:tcPr>
                  <w:tcW w:w="6129" w:type="dxa"/>
                </w:tcPr>
                <w:p w14:paraId="374A2685" w14:textId="77777777" w:rsidR="00B41DBB" w:rsidRDefault="00B41DBB" w:rsidP="00B41DBB">
                  <w:pPr>
                    <w:tabs>
                      <w:tab w:val="left" w:pos="2257"/>
                    </w:tabs>
                    <w:spacing w:line="259" w:lineRule="auto"/>
                    <w:jc w:val="both"/>
                    <w:rPr>
                      <w:rFonts w:ascii="Arial" w:eastAsia="Arial" w:hAnsi="Arial" w:cs="Arial"/>
                      <w:sz w:val="22"/>
                      <w:szCs w:val="22"/>
                    </w:rPr>
                  </w:pPr>
                  <w:r w:rsidRPr="00E7787F">
                    <w:rPr>
                      <w:rFonts w:ascii="Arial" w:eastAsia="Arial" w:hAnsi="Arial" w:cs="Arial"/>
                      <w:sz w:val="22"/>
                      <w:szCs w:val="22"/>
                    </w:rPr>
                    <w:t>invoices are submitted via the Basware supplier portal and are then transmitted electronically into SOP via XML. Suppliers must be onboarded to Basware before they submit invoices in this method.</w:t>
                  </w:r>
                </w:p>
                <w:p w14:paraId="0AD06088" w14:textId="181D4E1B" w:rsidR="00E7787F" w:rsidRPr="00E7787F" w:rsidRDefault="00E7787F" w:rsidP="00B41DBB">
                  <w:pPr>
                    <w:tabs>
                      <w:tab w:val="left" w:pos="2257"/>
                    </w:tabs>
                    <w:spacing w:line="259" w:lineRule="auto"/>
                    <w:jc w:val="both"/>
                    <w:rPr>
                      <w:rFonts w:ascii="Arial" w:eastAsia="Arial" w:hAnsi="Arial" w:cs="Arial"/>
                      <w:sz w:val="22"/>
                      <w:szCs w:val="22"/>
                    </w:rPr>
                  </w:pPr>
                </w:p>
              </w:tc>
            </w:tr>
          </w:tbl>
          <w:p w14:paraId="28FF996D" w14:textId="77777777" w:rsidR="00B41DBB" w:rsidRPr="00E7787F" w:rsidRDefault="00B41DBB" w:rsidP="00042187">
            <w:pPr>
              <w:tabs>
                <w:tab w:val="left" w:pos="2257"/>
              </w:tabs>
              <w:spacing w:line="259" w:lineRule="auto"/>
              <w:jc w:val="both"/>
              <w:rPr>
                <w:rFonts w:ascii="Arial" w:eastAsia="Arial" w:hAnsi="Arial" w:cs="Arial"/>
                <w:b/>
                <w:sz w:val="22"/>
                <w:szCs w:val="22"/>
              </w:rPr>
            </w:pPr>
          </w:p>
        </w:tc>
      </w:tr>
      <w:tr w:rsidR="00B41DBB" w14:paraId="06073C92" w14:textId="77777777" w:rsidTr="000E28BD">
        <w:tc>
          <w:tcPr>
            <w:tcW w:w="9791" w:type="dxa"/>
          </w:tcPr>
          <w:p w14:paraId="333B733C" w14:textId="77777777" w:rsidR="000334A9" w:rsidRDefault="000334A9" w:rsidP="70736C92">
            <w:pPr>
              <w:tabs>
                <w:tab w:val="left" w:pos="2257"/>
              </w:tabs>
              <w:spacing w:line="259" w:lineRule="auto"/>
              <w:jc w:val="both"/>
              <w:rPr>
                <w:rFonts w:ascii="Arial" w:eastAsia="Arial" w:hAnsi="Arial" w:cs="Arial"/>
                <w:b/>
                <w:bCs/>
                <w:sz w:val="22"/>
                <w:szCs w:val="22"/>
                <w:u w:val="single"/>
              </w:rPr>
            </w:pPr>
          </w:p>
          <w:p w14:paraId="2CF9A8BA" w14:textId="752A93DB" w:rsidR="00B41DBB" w:rsidRPr="00E7787F" w:rsidRDefault="501EDD56" w:rsidP="70736C92">
            <w:pPr>
              <w:tabs>
                <w:tab w:val="left" w:pos="2257"/>
              </w:tabs>
              <w:spacing w:line="259" w:lineRule="auto"/>
              <w:jc w:val="both"/>
              <w:rPr>
                <w:rFonts w:ascii="Arial" w:eastAsia="Arial" w:hAnsi="Arial" w:cs="Arial"/>
                <w:b/>
                <w:bCs/>
                <w:sz w:val="22"/>
                <w:szCs w:val="22"/>
                <w:u w:val="single"/>
              </w:rPr>
            </w:pPr>
            <w:r w:rsidRPr="00E7787F">
              <w:rPr>
                <w:rFonts w:ascii="Arial" w:eastAsia="Arial" w:hAnsi="Arial" w:cs="Arial"/>
                <w:b/>
                <w:bCs/>
                <w:sz w:val="22"/>
                <w:szCs w:val="22"/>
                <w:u w:val="single"/>
              </w:rPr>
              <w:t>What you need to do</w:t>
            </w:r>
          </w:p>
          <w:p w14:paraId="52704B0B" w14:textId="77777777" w:rsidR="00E7787F" w:rsidRPr="00E7787F" w:rsidRDefault="00E7787F" w:rsidP="70736C92">
            <w:pPr>
              <w:tabs>
                <w:tab w:val="left" w:pos="2257"/>
              </w:tabs>
              <w:spacing w:line="259" w:lineRule="auto"/>
              <w:jc w:val="both"/>
              <w:rPr>
                <w:rFonts w:ascii="Arial" w:eastAsia="Arial" w:hAnsi="Arial" w:cs="Arial"/>
                <w:b/>
                <w:bCs/>
                <w:sz w:val="22"/>
                <w:szCs w:val="22"/>
                <w:u w:val="single"/>
              </w:rPr>
            </w:pPr>
          </w:p>
          <w:p w14:paraId="7B488363" w14:textId="38FBBCAA" w:rsidR="00B41DBB" w:rsidRPr="00E7787F" w:rsidRDefault="501EDD56" w:rsidP="00B41DBB">
            <w:pPr>
              <w:tabs>
                <w:tab w:val="left" w:pos="2257"/>
              </w:tabs>
              <w:spacing w:line="259" w:lineRule="auto"/>
              <w:jc w:val="both"/>
              <w:rPr>
                <w:rFonts w:ascii="Arial" w:eastAsia="Arial" w:hAnsi="Arial" w:cs="Arial"/>
                <w:sz w:val="22"/>
                <w:szCs w:val="22"/>
              </w:rPr>
            </w:pPr>
            <w:r w:rsidRPr="00E7787F">
              <w:rPr>
                <w:rFonts w:ascii="Arial" w:eastAsia="Arial" w:hAnsi="Arial" w:cs="Arial"/>
                <w:sz w:val="22"/>
                <w:szCs w:val="22"/>
              </w:rPr>
              <w:t xml:space="preserve">Except for those submitted via Basware, all </w:t>
            </w:r>
            <w:proofErr w:type="gramStart"/>
            <w:r w:rsidRPr="00E7787F">
              <w:rPr>
                <w:rFonts w:ascii="Arial" w:eastAsia="Arial" w:hAnsi="Arial" w:cs="Arial"/>
                <w:sz w:val="22"/>
                <w:szCs w:val="22"/>
              </w:rPr>
              <w:t>invoice</w:t>
            </w:r>
            <w:proofErr w:type="gramEnd"/>
            <w:r w:rsidRPr="00E7787F">
              <w:rPr>
                <w:rFonts w:ascii="Arial" w:eastAsia="Arial" w:hAnsi="Arial" w:cs="Arial"/>
                <w:sz w:val="22"/>
                <w:szCs w:val="22"/>
              </w:rPr>
              <w:t xml:space="preserve"> should be sent directly to SSCL (see below)</w:t>
            </w:r>
          </w:p>
          <w:p w14:paraId="2C818D2A" w14:textId="77777777" w:rsidR="00E7787F" w:rsidRPr="00E7787F" w:rsidRDefault="00E7787F" w:rsidP="00B41DBB">
            <w:pPr>
              <w:tabs>
                <w:tab w:val="left" w:pos="2257"/>
              </w:tabs>
              <w:spacing w:line="259" w:lineRule="auto"/>
              <w:jc w:val="both"/>
              <w:rPr>
                <w:rFonts w:ascii="Arial" w:eastAsia="Arial" w:hAnsi="Arial" w:cs="Arial"/>
                <w:sz w:val="22"/>
                <w:szCs w:val="22"/>
              </w:rPr>
            </w:pPr>
          </w:p>
          <w:p w14:paraId="12EC0FE7" w14:textId="4B113B2C" w:rsidR="00B41DBB" w:rsidRDefault="501EDD56" w:rsidP="70736C92">
            <w:pPr>
              <w:tabs>
                <w:tab w:val="left" w:pos="2257"/>
              </w:tabs>
              <w:spacing w:line="259" w:lineRule="auto"/>
              <w:jc w:val="both"/>
              <w:rPr>
                <w:rFonts w:ascii="Arial" w:eastAsia="Arial" w:hAnsi="Arial" w:cs="Arial"/>
                <w:sz w:val="22"/>
                <w:szCs w:val="22"/>
              </w:rPr>
            </w:pPr>
            <w:r w:rsidRPr="00E7787F">
              <w:rPr>
                <w:rFonts w:ascii="Arial" w:eastAsia="Arial" w:hAnsi="Arial" w:cs="Arial"/>
                <w:sz w:val="22"/>
                <w:szCs w:val="22"/>
              </w:rPr>
              <w:t>Suppliers providing electronic invoice files will be given a specific email for their invoices once onboarded.</w:t>
            </w:r>
          </w:p>
          <w:p w14:paraId="6F17E444" w14:textId="029D0A61" w:rsidR="00ED276A" w:rsidRDefault="00ED276A" w:rsidP="70736C92">
            <w:pPr>
              <w:tabs>
                <w:tab w:val="left" w:pos="2257"/>
              </w:tabs>
              <w:spacing w:line="259" w:lineRule="auto"/>
              <w:jc w:val="both"/>
              <w:rPr>
                <w:rFonts w:ascii="Arial" w:eastAsia="Arial" w:hAnsi="Arial" w:cs="Arial"/>
                <w:sz w:val="22"/>
                <w:szCs w:val="22"/>
              </w:rPr>
            </w:pPr>
          </w:p>
          <w:p w14:paraId="5DA3E083" w14:textId="72E8E10C" w:rsidR="00ED276A" w:rsidRDefault="00ED276A" w:rsidP="70736C92">
            <w:pPr>
              <w:tabs>
                <w:tab w:val="left" w:pos="2257"/>
              </w:tabs>
              <w:spacing w:line="259" w:lineRule="auto"/>
              <w:jc w:val="both"/>
              <w:rPr>
                <w:rFonts w:ascii="Arial" w:eastAsia="Arial" w:hAnsi="Arial" w:cs="Arial"/>
                <w:sz w:val="22"/>
                <w:szCs w:val="22"/>
              </w:rPr>
            </w:pPr>
          </w:p>
          <w:p w14:paraId="6B0E89EF" w14:textId="77777777" w:rsidR="00ED276A" w:rsidRPr="00E7787F" w:rsidRDefault="00ED276A" w:rsidP="70736C92">
            <w:pPr>
              <w:tabs>
                <w:tab w:val="left" w:pos="2257"/>
              </w:tabs>
              <w:spacing w:line="259" w:lineRule="auto"/>
              <w:jc w:val="both"/>
              <w:rPr>
                <w:rFonts w:ascii="Arial" w:eastAsia="Arial" w:hAnsi="Arial" w:cs="Arial"/>
                <w:sz w:val="22"/>
                <w:szCs w:val="22"/>
              </w:rPr>
            </w:pPr>
          </w:p>
          <w:p w14:paraId="50090B67" w14:textId="6337C499" w:rsidR="0086022A" w:rsidRPr="00E7787F" w:rsidRDefault="0086022A" w:rsidP="70736C92">
            <w:pPr>
              <w:tabs>
                <w:tab w:val="left" w:pos="2257"/>
              </w:tabs>
              <w:spacing w:line="259" w:lineRule="auto"/>
              <w:jc w:val="both"/>
              <w:rPr>
                <w:rFonts w:ascii="Arial" w:eastAsia="Arial" w:hAnsi="Arial" w:cs="Arial"/>
                <w:sz w:val="22"/>
                <w:szCs w:val="22"/>
              </w:rPr>
            </w:pPr>
          </w:p>
        </w:tc>
      </w:tr>
      <w:tr w:rsidR="00B41DBB" w:rsidRPr="00E7787F" w14:paraId="21DC4AE9" w14:textId="77777777" w:rsidTr="000E28BD">
        <w:tc>
          <w:tcPr>
            <w:tcW w:w="9791" w:type="dxa"/>
          </w:tcPr>
          <w:p w14:paraId="7F90ED2A" w14:textId="050402D1" w:rsidR="00B41DBB" w:rsidRPr="00E7787F" w:rsidRDefault="501EDD56" w:rsidP="70736C92">
            <w:pPr>
              <w:tabs>
                <w:tab w:val="left" w:pos="2257"/>
              </w:tabs>
              <w:spacing w:line="259" w:lineRule="auto"/>
              <w:jc w:val="both"/>
              <w:rPr>
                <w:rFonts w:ascii="Arial" w:eastAsia="Arial" w:hAnsi="Arial" w:cs="Arial"/>
                <w:b/>
                <w:bCs/>
                <w:sz w:val="22"/>
                <w:szCs w:val="22"/>
                <w:u w:val="single"/>
              </w:rPr>
            </w:pPr>
            <w:r w:rsidRPr="00E7787F">
              <w:rPr>
                <w:rFonts w:ascii="Arial" w:eastAsia="Arial" w:hAnsi="Arial" w:cs="Arial"/>
                <w:b/>
                <w:bCs/>
                <w:sz w:val="22"/>
                <w:szCs w:val="22"/>
                <w:u w:val="single"/>
              </w:rPr>
              <w:t>Invoice minimum requirements</w:t>
            </w:r>
          </w:p>
          <w:p w14:paraId="566F4056" w14:textId="77777777" w:rsidR="00E7787F" w:rsidRPr="00E7787F" w:rsidRDefault="00E7787F" w:rsidP="70736C92">
            <w:pPr>
              <w:tabs>
                <w:tab w:val="left" w:pos="2257"/>
              </w:tabs>
              <w:spacing w:line="259" w:lineRule="auto"/>
              <w:jc w:val="both"/>
              <w:rPr>
                <w:rFonts w:ascii="Arial" w:eastAsia="Arial" w:hAnsi="Arial" w:cs="Arial"/>
                <w:b/>
                <w:bCs/>
                <w:sz w:val="22"/>
                <w:szCs w:val="22"/>
                <w:u w:val="single"/>
              </w:rPr>
            </w:pPr>
          </w:p>
          <w:p w14:paraId="47FA80B7" w14:textId="31F39378" w:rsidR="00B41DBB" w:rsidRPr="00E7787F" w:rsidRDefault="501EDD56" w:rsidP="00B41DBB">
            <w:pPr>
              <w:tabs>
                <w:tab w:val="left" w:pos="2257"/>
              </w:tabs>
              <w:spacing w:line="259" w:lineRule="auto"/>
              <w:jc w:val="both"/>
              <w:rPr>
                <w:rFonts w:ascii="Arial" w:eastAsia="Arial" w:hAnsi="Arial" w:cs="Arial"/>
                <w:sz w:val="22"/>
                <w:szCs w:val="22"/>
              </w:rPr>
            </w:pPr>
            <w:r w:rsidRPr="00E7787F">
              <w:rPr>
                <w:rFonts w:ascii="Arial" w:eastAsia="Arial" w:hAnsi="Arial" w:cs="Arial"/>
                <w:sz w:val="22"/>
                <w:szCs w:val="22"/>
              </w:rPr>
              <w:t>To enable successful processing, all invoices submitted to MoJ must clearly state the word ‘invoice’ and contain the following:</w:t>
            </w:r>
          </w:p>
          <w:p w14:paraId="686D401A" w14:textId="77777777" w:rsidR="00E7787F" w:rsidRPr="00E7787F" w:rsidRDefault="00E7787F" w:rsidP="00B41DBB">
            <w:pPr>
              <w:tabs>
                <w:tab w:val="left" w:pos="2257"/>
              </w:tabs>
              <w:spacing w:line="259" w:lineRule="auto"/>
              <w:jc w:val="both"/>
              <w:rPr>
                <w:rFonts w:ascii="Arial" w:eastAsia="Arial" w:hAnsi="Arial" w:cs="Arial"/>
                <w:sz w:val="22"/>
                <w:szCs w:val="22"/>
              </w:rPr>
            </w:pPr>
          </w:p>
          <w:p w14:paraId="7028D381" w14:textId="77777777" w:rsidR="00B41DBB" w:rsidRPr="00E7787F" w:rsidRDefault="00B41DBB" w:rsidP="00B41DBB">
            <w:pPr>
              <w:tabs>
                <w:tab w:val="left" w:pos="2257"/>
              </w:tabs>
              <w:spacing w:line="259" w:lineRule="auto"/>
              <w:ind w:left="720"/>
              <w:jc w:val="both"/>
              <w:rPr>
                <w:rFonts w:ascii="Arial" w:eastAsia="Arial" w:hAnsi="Arial" w:cs="Arial"/>
                <w:sz w:val="22"/>
                <w:szCs w:val="22"/>
              </w:rPr>
            </w:pPr>
            <w:r w:rsidRPr="00E7787F">
              <w:rPr>
                <w:rFonts w:ascii="Arial" w:eastAsia="Arial" w:hAnsi="Arial" w:cs="Arial"/>
                <w:sz w:val="22"/>
                <w:szCs w:val="22"/>
              </w:rPr>
              <w:t>•   a unique identification number (invoice number)</w:t>
            </w:r>
          </w:p>
          <w:p w14:paraId="11C49FA1" w14:textId="77777777" w:rsidR="000334A9" w:rsidRDefault="00B41DBB" w:rsidP="000334A9">
            <w:pPr>
              <w:tabs>
                <w:tab w:val="left" w:pos="2257"/>
              </w:tabs>
              <w:spacing w:line="259" w:lineRule="auto"/>
              <w:ind w:left="1029" w:hanging="283"/>
              <w:jc w:val="both"/>
              <w:rPr>
                <w:rFonts w:ascii="Arial" w:eastAsia="Arial" w:hAnsi="Arial" w:cs="Arial"/>
                <w:sz w:val="22"/>
                <w:szCs w:val="22"/>
              </w:rPr>
            </w:pPr>
            <w:r w:rsidRPr="00E7787F">
              <w:rPr>
                <w:rFonts w:ascii="Arial" w:eastAsia="Arial" w:hAnsi="Arial" w:cs="Arial"/>
                <w:sz w:val="22"/>
                <w:szCs w:val="22"/>
              </w:rPr>
              <w:t>•   your company name, address and contact information</w:t>
            </w:r>
          </w:p>
          <w:p w14:paraId="61D99A29" w14:textId="1714BDDE" w:rsidR="00B41DBB" w:rsidRPr="00E7787F" w:rsidRDefault="00B41DBB" w:rsidP="000334A9">
            <w:pPr>
              <w:tabs>
                <w:tab w:val="left" w:pos="2257"/>
              </w:tabs>
              <w:spacing w:line="259" w:lineRule="auto"/>
              <w:ind w:left="1029" w:hanging="283"/>
              <w:jc w:val="both"/>
              <w:rPr>
                <w:rFonts w:ascii="Arial" w:eastAsia="Arial" w:hAnsi="Arial" w:cs="Arial"/>
                <w:sz w:val="22"/>
                <w:szCs w:val="22"/>
              </w:rPr>
            </w:pPr>
            <w:r w:rsidRPr="00E7787F">
              <w:rPr>
                <w:rFonts w:ascii="Arial" w:eastAsia="Arial" w:hAnsi="Arial" w:cs="Arial"/>
                <w:sz w:val="22"/>
                <w:szCs w:val="22"/>
              </w:rPr>
              <w:t>•   the name and address of the department/agency you’re invoicing</w:t>
            </w:r>
          </w:p>
          <w:p w14:paraId="73FC0EA1" w14:textId="77777777" w:rsidR="00B41DBB" w:rsidRPr="00E7787F" w:rsidRDefault="00B41DBB" w:rsidP="00B41DBB">
            <w:pPr>
              <w:tabs>
                <w:tab w:val="left" w:pos="2257"/>
              </w:tabs>
              <w:spacing w:line="259" w:lineRule="auto"/>
              <w:ind w:left="720"/>
              <w:jc w:val="both"/>
              <w:rPr>
                <w:rFonts w:ascii="Arial" w:eastAsia="Arial" w:hAnsi="Arial" w:cs="Arial"/>
                <w:sz w:val="22"/>
                <w:szCs w:val="22"/>
              </w:rPr>
            </w:pPr>
            <w:r w:rsidRPr="00E7787F">
              <w:rPr>
                <w:rFonts w:ascii="Arial" w:eastAsia="Arial" w:hAnsi="Arial" w:cs="Arial"/>
                <w:sz w:val="22"/>
                <w:szCs w:val="22"/>
              </w:rPr>
              <w:t>•   a clear description of what you’re charging for</w:t>
            </w:r>
          </w:p>
          <w:p w14:paraId="27CA1A5F" w14:textId="77777777" w:rsidR="00B41DBB" w:rsidRPr="00E7787F" w:rsidRDefault="00B41DBB" w:rsidP="00B41DBB">
            <w:pPr>
              <w:tabs>
                <w:tab w:val="left" w:pos="2257"/>
              </w:tabs>
              <w:spacing w:line="259" w:lineRule="auto"/>
              <w:ind w:left="720"/>
              <w:jc w:val="both"/>
              <w:rPr>
                <w:rFonts w:ascii="Arial" w:eastAsia="Arial" w:hAnsi="Arial" w:cs="Arial"/>
                <w:sz w:val="22"/>
                <w:szCs w:val="22"/>
              </w:rPr>
            </w:pPr>
            <w:r w:rsidRPr="00E7787F">
              <w:rPr>
                <w:rFonts w:ascii="Arial" w:eastAsia="Arial" w:hAnsi="Arial" w:cs="Arial"/>
                <w:sz w:val="22"/>
                <w:szCs w:val="22"/>
              </w:rPr>
              <w:t>•   the date the goods or service were provided (supply date)</w:t>
            </w:r>
          </w:p>
          <w:p w14:paraId="0F6266F0" w14:textId="77777777" w:rsidR="00B41DBB" w:rsidRPr="00E7787F" w:rsidRDefault="00B41DBB" w:rsidP="00B41DBB">
            <w:pPr>
              <w:tabs>
                <w:tab w:val="left" w:pos="2257"/>
              </w:tabs>
              <w:spacing w:line="259" w:lineRule="auto"/>
              <w:ind w:left="720"/>
              <w:jc w:val="both"/>
              <w:rPr>
                <w:rFonts w:ascii="Arial" w:eastAsia="Arial" w:hAnsi="Arial" w:cs="Arial"/>
                <w:sz w:val="22"/>
                <w:szCs w:val="22"/>
              </w:rPr>
            </w:pPr>
            <w:r w:rsidRPr="00E7787F">
              <w:rPr>
                <w:rFonts w:ascii="Arial" w:eastAsia="Arial" w:hAnsi="Arial" w:cs="Arial"/>
                <w:sz w:val="22"/>
                <w:szCs w:val="22"/>
              </w:rPr>
              <w:t>•   the date of the invoice</w:t>
            </w:r>
          </w:p>
          <w:p w14:paraId="4D13B00C" w14:textId="77777777" w:rsidR="00B41DBB" w:rsidRPr="00E7787F" w:rsidRDefault="00B41DBB" w:rsidP="00B41DBB">
            <w:pPr>
              <w:tabs>
                <w:tab w:val="left" w:pos="2257"/>
              </w:tabs>
              <w:spacing w:line="259" w:lineRule="auto"/>
              <w:ind w:left="720"/>
              <w:jc w:val="both"/>
              <w:rPr>
                <w:rFonts w:ascii="Arial" w:eastAsia="Arial" w:hAnsi="Arial" w:cs="Arial"/>
                <w:sz w:val="22"/>
                <w:szCs w:val="22"/>
              </w:rPr>
            </w:pPr>
            <w:r w:rsidRPr="00E7787F">
              <w:rPr>
                <w:rFonts w:ascii="Arial" w:eastAsia="Arial" w:hAnsi="Arial" w:cs="Arial"/>
                <w:sz w:val="22"/>
                <w:szCs w:val="22"/>
              </w:rPr>
              <w:t>•   the amount(s) being charged</w:t>
            </w:r>
          </w:p>
          <w:p w14:paraId="0755924E" w14:textId="77777777" w:rsidR="00B41DBB" w:rsidRPr="00E7787F" w:rsidRDefault="00B41DBB" w:rsidP="00B41DBB">
            <w:pPr>
              <w:tabs>
                <w:tab w:val="left" w:pos="2257"/>
              </w:tabs>
              <w:spacing w:line="259" w:lineRule="auto"/>
              <w:ind w:left="720"/>
              <w:jc w:val="both"/>
              <w:rPr>
                <w:rFonts w:ascii="Arial" w:eastAsia="Arial" w:hAnsi="Arial" w:cs="Arial"/>
                <w:sz w:val="22"/>
                <w:szCs w:val="22"/>
              </w:rPr>
            </w:pPr>
            <w:r w:rsidRPr="00E7787F">
              <w:rPr>
                <w:rFonts w:ascii="Arial" w:eastAsia="Arial" w:hAnsi="Arial" w:cs="Arial"/>
                <w:sz w:val="22"/>
                <w:szCs w:val="22"/>
              </w:rPr>
              <w:t>•   VAT amount if applicable</w:t>
            </w:r>
          </w:p>
          <w:p w14:paraId="78DA7AEC" w14:textId="77777777" w:rsidR="00B41DBB" w:rsidRPr="00E7787F" w:rsidRDefault="00B41DBB" w:rsidP="00B41DBB">
            <w:pPr>
              <w:tabs>
                <w:tab w:val="left" w:pos="2257"/>
              </w:tabs>
              <w:spacing w:line="259" w:lineRule="auto"/>
              <w:ind w:left="720"/>
              <w:jc w:val="both"/>
              <w:rPr>
                <w:rFonts w:ascii="Arial" w:eastAsia="Arial" w:hAnsi="Arial" w:cs="Arial"/>
                <w:sz w:val="22"/>
                <w:szCs w:val="22"/>
              </w:rPr>
            </w:pPr>
            <w:r w:rsidRPr="00E7787F">
              <w:rPr>
                <w:rFonts w:ascii="Arial" w:eastAsia="Arial" w:hAnsi="Arial" w:cs="Arial"/>
                <w:sz w:val="22"/>
                <w:szCs w:val="22"/>
              </w:rPr>
              <w:t>•   the total amount owed</w:t>
            </w:r>
          </w:p>
          <w:p w14:paraId="70AA9F9A" w14:textId="77777777" w:rsidR="00B41DBB" w:rsidRPr="00E7787F" w:rsidRDefault="00B41DBB" w:rsidP="00B41DBB">
            <w:pPr>
              <w:tabs>
                <w:tab w:val="left" w:pos="2257"/>
              </w:tabs>
              <w:spacing w:line="259" w:lineRule="auto"/>
              <w:ind w:left="720"/>
              <w:jc w:val="both"/>
              <w:rPr>
                <w:rFonts w:ascii="Arial" w:eastAsia="Arial" w:hAnsi="Arial" w:cs="Arial"/>
                <w:sz w:val="22"/>
                <w:szCs w:val="22"/>
              </w:rPr>
            </w:pPr>
            <w:r w:rsidRPr="00E7787F">
              <w:rPr>
                <w:rFonts w:ascii="Arial" w:eastAsia="Arial" w:hAnsi="Arial" w:cs="Arial"/>
                <w:sz w:val="22"/>
                <w:szCs w:val="22"/>
              </w:rPr>
              <w:t xml:space="preserve">•   a cost centre code (available from your MoJ business contact) or </w:t>
            </w:r>
            <w:proofErr w:type="gramStart"/>
            <w:r w:rsidRPr="00E7787F">
              <w:rPr>
                <w:rFonts w:ascii="Arial" w:eastAsia="Arial" w:hAnsi="Arial" w:cs="Arial"/>
                <w:sz w:val="22"/>
                <w:szCs w:val="22"/>
              </w:rPr>
              <w:t>a valid</w:t>
            </w:r>
            <w:proofErr w:type="gramEnd"/>
            <w:r w:rsidRPr="00E7787F">
              <w:rPr>
                <w:rFonts w:ascii="Arial" w:eastAsia="Arial" w:hAnsi="Arial" w:cs="Arial"/>
                <w:sz w:val="22"/>
                <w:szCs w:val="22"/>
              </w:rPr>
              <w:t xml:space="preserve">   </w:t>
            </w:r>
          </w:p>
          <w:p w14:paraId="5BD99417" w14:textId="424119A9" w:rsidR="00B41DBB" w:rsidRPr="00E7787F" w:rsidRDefault="501EDD56" w:rsidP="70736C92">
            <w:pPr>
              <w:tabs>
                <w:tab w:val="left" w:pos="2257"/>
              </w:tabs>
              <w:spacing w:line="259" w:lineRule="auto"/>
              <w:ind w:left="720"/>
              <w:jc w:val="both"/>
              <w:rPr>
                <w:rFonts w:ascii="Arial" w:eastAsia="Arial" w:hAnsi="Arial" w:cs="Arial"/>
                <w:sz w:val="22"/>
                <w:szCs w:val="22"/>
              </w:rPr>
            </w:pPr>
            <w:r w:rsidRPr="00E7787F">
              <w:rPr>
                <w:rFonts w:ascii="Arial" w:eastAsia="Arial" w:hAnsi="Arial" w:cs="Arial"/>
                <w:sz w:val="22"/>
                <w:szCs w:val="22"/>
              </w:rPr>
              <w:t xml:space="preserve">    purchase order (PO) number</w:t>
            </w:r>
          </w:p>
          <w:p w14:paraId="568237AB" w14:textId="77777777" w:rsidR="00E7787F" w:rsidRPr="00E7787F" w:rsidRDefault="00E7787F" w:rsidP="70736C92">
            <w:pPr>
              <w:tabs>
                <w:tab w:val="left" w:pos="2257"/>
              </w:tabs>
              <w:spacing w:line="259" w:lineRule="auto"/>
              <w:ind w:left="720"/>
              <w:jc w:val="both"/>
              <w:rPr>
                <w:rFonts w:ascii="Arial" w:eastAsia="Arial" w:hAnsi="Arial" w:cs="Arial"/>
                <w:sz w:val="22"/>
                <w:szCs w:val="22"/>
              </w:rPr>
            </w:pPr>
          </w:p>
          <w:p w14:paraId="076DE22D" w14:textId="77777777" w:rsidR="00B41DBB" w:rsidRPr="00E7787F" w:rsidRDefault="501EDD56" w:rsidP="70736C92">
            <w:pPr>
              <w:tabs>
                <w:tab w:val="left" w:pos="2257"/>
              </w:tabs>
              <w:spacing w:line="259" w:lineRule="auto"/>
              <w:jc w:val="both"/>
              <w:rPr>
                <w:rFonts w:ascii="Arial" w:eastAsia="Arial" w:hAnsi="Arial" w:cs="Arial"/>
                <w:sz w:val="22"/>
                <w:szCs w:val="22"/>
              </w:rPr>
            </w:pPr>
            <w:r w:rsidRPr="00E7787F">
              <w:rPr>
                <w:rFonts w:ascii="Arial" w:eastAsia="Arial" w:hAnsi="Arial" w:cs="Arial"/>
                <w:sz w:val="22"/>
                <w:szCs w:val="22"/>
              </w:rPr>
              <w:t>If any of the above information is missing from your invoice, it will be returned to you.</w:t>
            </w:r>
          </w:p>
          <w:p w14:paraId="651CEDD1" w14:textId="631A6A53" w:rsidR="00E7787F" w:rsidRPr="00E7787F" w:rsidRDefault="00E7787F" w:rsidP="70736C92">
            <w:pPr>
              <w:tabs>
                <w:tab w:val="left" w:pos="2257"/>
              </w:tabs>
              <w:spacing w:line="259" w:lineRule="auto"/>
              <w:jc w:val="both"/>
              <w:rPr>
                <w:rFonts w:ascii="Arial" w:eastAsia="Arial" w:hAnsi="Arial" w:cs="Arial"/>
                <w:sz w:val="22"/>
                <w:szCs w:val="22"/>
              </w:rPr>
            </w:pPr>
          </w:p>
        </w:tc>
      </w:tr>
      <w:tr w:rsidR="0064002B" w:rsidRPr="00E7787F" w14:paraId="0D4CE799" w14:textId="77777777" w:rsidTr="000E28BD">
        <w:tc>
          <w:tcPr>
            <w:tcW w:w="9791" w:type="dxa"/>
          </w:tcPr>
          <w:p w14:paraId="0D458211" w14:textId="1D8A7AAB" w:rsidR="0064002B" w:rsidRPr="00E7787F" w:rsidRDefault="0064002B" w:rsidP="70736C92">
            <w:pPr>
              <w:tabs>
                <w:tab w:val="left" w:pos="2257"/>
              </w:tabs>
              <w:spacing w:line="259" w:lineRule="auto"/>
              <w:jc w:val="both"/>
              <w:rPr>
                <w:rFonts w:ascii="Arial" w:eastAsia="Arial" w:hAnsi="Arial" w:cs="Arial"/>
                <w:b/>
                <w:bCs/>
                <w:sz w:val="22"/>
                <w:szCs w:val="22"/>
                <w:u w:val="single"/>
              </w:rPr>
            </w:pPr>
            <w:r w:rsidRPr="00E7787F">
              <w:rPr>
                <w:rFonts w:ascii="Arial" w:eastAsia="Arial" w:hAnsi="Arial" w:cs="Arial"/>
                <w:b/>
                <w:bCs/>
                <w:sz w:val="22"/>
                <w:szCs w:val="22"/>
                <w:u w:val="single"/>
              </w:rPr>
              <w:t>Invoices relating to a purchase order</w:t>
            </w:r>
          </w:p>
          <w:p w14:paraId="6490ACF0" w14:textId="77777777" w:rsidR="00E7787F" w:rsidRPr="00E7787F" w:rsidRDefault="00E7787F" w:rsidP="70736C92">
            <w:pPr>
              <w:tabs>
                <w:tab w:val="left" w:pos="2257"/>
              </w:tabs>
              <w:spacing w:line="259" w:lineRule="auto"/>
              <w:jc w:val="both"/>
              <w:rPr>
                <w:rFonts w:ascii="Arial" w:eastAsia="Arial" w:hAnsi="Arial" w:cs="Arial"/>
                <w:b/>
                <w:bCs/>
                <w:sz w:val="22"/>
                <w:szCs w:val="22"/>
                <w:u w:val="single"/>
              </w:rPr>
            </w:pPr>
          </w:p>
          <w:p w14:paraId="70EC86ED" w14:textId="1D476395" w:rsidR="0064002B" w:rsidRPr="00E7787F" w:rsidRDefault="0064002B" w:rsidP="0064002B">
            <w:pPr>
              <w:tabs>
                <w:tab w:val="left" w:pos="2257"/>
              </w:tabs>
              <w:spacing w:line="259" w:lineRule="auto"/>
              <w:jc w:val="both"/>
              <w:rPr>
                <w:rFonts w:ascii="Arial" w:eastAsia="Arial" w:hAnsi="Arial" w:cs="Arial"/>
                <w:sz w:val="22"/>
                <w:szCs w:val="22"/>
              </w:rPr>
            </w:pPr>
            <w:r w:rsidRPr="00E7787F">
              <w:rPr>
                <w:rFonts w:ascii="Arial" w:eastAsia="Arial" w:hAnsi="Arial" w:cs="Arial"/>
                <w:sz w:val="22"/>
                <w:szCs w:val="22"/>
              </w:rPr>
              <w:t xml:space="preserve">In addition to the minimum requirements above, invoices relating to a PO must not contain any lines for items which are not on the purchase order. If this occurs, your invoice will be returned to you. </w:t>
            </w:r>
          </w:p>
          <w:p w14:paraId="56C41049" w14:textId="77777777" w:rsidR="00E7787F" w:rsidRPr="00E7787F" w:rsidRDefault="00E7787F" w:rsidP="0064002B">
            <w:pPr>
              <w:tabs>
                <w:tab w:val="left" w:pos="2257"/>
              </w:tabs>
              <w:spacing w:line="259" w:lineRule="auto"/>
              <w:jc w:val="both"/>
              <w:rPr>
                <w:rFonts w:ascii="Arial" w:eastAsia="Arial" w:hAnsi="Arial" w:cs="Arial"/>
                <w:sz w:val="22"/>
                <w:szCs w:val="22"/>
              </w:rPr>
            </w:pPr>
          </w:p>
          <w:p w14:paraId="4E3E81C5" w14:textId="77777777" w:rsidR="0064002B" w:rsidRPr="00E7787F" w:rsidRDefault="0064002B" w:rsidP="70736C92">
            <w:pPr>
              <w:tabs>
                <w:tab w:val="left" w:pos="2257"/>
              </w:tabs>
              <w:spacing w:line="259" w:lineRule="auto"/>
              <w:jc w:val="both"/>
              <w:rPr>
                <w:rFonts w:ascii="Arial" w:eastAsia="Arial" w:hAnsi="Arial" w:cs="Arial"/>
                <w:sz w:val="22"/>
                <w:szCs w:val="22"/>
              </w:rPr>
            </w:pPr>
            <w:r w:rsidRPr="00E7787F">
              <w:rPr>
                <w:rFonts w:ascii="Arial" w:eastAsia="Arial" w:hAnsi="Arial" w:cs="Arial"/>
                <w:sz w:val="22"/>
                <w:szCs w:val="22"/>
              </w:rPr>
              <w:t>Speak to the business contact on the purchase order if there are any additional items/services which you need to invoice for.</w:t>
            </w:r>
          </w:p>
          <w:p w14:paraId="0ACA4886" w14:textId="3AB1B376" w:rsidR="00E7787F" w:rsidRPr="00E7787F" w:rsidRDefault="00E7787F" w:rsidP="70736C92">
            <w:pPr>
              <w:tabs>
                <w:tab w:val="left" w:pos="2257"/>
              </w:tabs>
              <w:spacing w:line="259" w:lineRule="auto"/>
              <w:jc w:val="both"/>
              <w:rPr>
                <w:rFonts w:ascii="Arial" w:eastAsia="Arial" w:hAnsi="Arial" w:cs="Arial"/>
                <w:sz w:val="22"/>
                <w:szCs w:val="22"/>
              </w:rPr>
            </w:pPr>
          </w:p>
        </w:tc>
      </w:tr>
      <w:tr w:rsidR="0064002B" w:rsidRPr="00E7787F" w14:paraId="7254ABC0" w14:textId="77777777" w:rsidTr="000E28BD">
        <w:tc>
          <w:tcPr>
            <w:tcW w:w="9791" w:type="dxa"/>
          </w:tcPr>
          <w:p w14:paraId="1B132280" w14:textId="481F57B3" w:rsidR="00E7787F" w:rsidRPr="00E7787F" w:rsidRDefault="0064002B" w:rsidP="0064002B">
            <w:pPr>
              <w:tabs>
                <w:tab w:val="left" w:pos="2257"/>
              </w:tabs>
              <w:spacing w:line="259" w:lineRule="auto"/>
              <w:jc w:val="both"/>
              <w:rPr>
                <w:rFonts w:ascii="Arial" w:eastAsia="Arial" w:hAnsi="Arial" w:cs="Arial"/>
                <w:b/>
                <w:bCs/>
                <w:sz w:val="22"/>
                <w:szCs w:val="22"/>
                <w:u w:val="single"/>
              </w:rPr>
            </w:pPr>
            <w:r w:rsidRPr="00E7787F">
              <w:rPr>
                <w:rFonts w:ascii="Arial" w:eastAsia="Arial" w:hAnsi="Arial" w:cs="Arial"/>
                <w:b/>
                <w:bCs/>
                <w:sz w:val="22"/>
                <w:szCs w:val="22"/>
                <w:u w:val="single"/>
              </w:rPr>
              <w:t>Invoice submission by email</w:t>
            </w:r>
          </w:p>
          <w:p w14:paraId="757447A3" w14:textId="77777777" w:rsidR="00E7787F" w:rsidRPr="00E7787F" w:rsidRDefault="00E7787F" w:rsidP="0064002B">
            <w:pPr>
              <w:tabs>
                <w:tab w:val="left" w:pos="2257"/>
              </w:tabs>
              <w:spacing w:line="259" w:lineRule="auto"/>
              <w:jc w:val="both"/>
              <w:rPr>
                <w:rFonts w:ascii="Arial" w:eastAsia="Arial" w:hAnsi="Arial" w:cs="Arial"/>
                <w:b/>
                <w:bCs/>
                <w:sz w:val="22"/>
                <w:szCs w:val="22"/>
                <w:u w:val="single"/>
              </w:rPr>
            </w:pPr>
          </w:p>
          <w:p w14:paraId="3B900BB2" w14:textId="08ED41B6" w:rsidR="0064002B" w:rsidRPr="00E7787F" w:rsidRDefault="0064002B" w:rsidP="0064002B">
            <w:pPr>
              <w:tabs>
                <w:tab w:val="left" w:pos="2257"/>
              </w:tabs>
              <w:spacing w:line="259" w:lineRule="auto"/>
              <w:jc w:val="both"/>
              <w:rPr>
                <w:rFonts w:ascii="Arial" w:eastAsia="Arial" w:hAnsi="Arial" w:cs="Arial"/>
                <w:sz w:val="22"/>
                <w:szCs w:val="22"/>
              </w:rPr>
            </w:pPr>
            <w:r w:rsidRPr="00E7787F">
              <w:rPr>
                <w:rFonts w:ascii="Arial" w:eastAsia="Arial" w:hAnsi="Arial" w:cs="Arial"/>
                <w:sz w:val="22"/>
                <w:szCs w:val="22"/>
              </w:rPr>
              <w:t>All invoices submitted by email must meet the following criteria:</w:t>
            </w:r>
          </w:p>
          <w:p w14:paraId="10FEA296" w14:textId="77777777" w:rsidR="00E7787F" w:rsidRPr="00E7787F" w:rsidRDefault="00E7787F" w:rsidP="0064002B">
            <w:pPr>
              <w:tabs>
                <w:tab w:val="left" w:pos="2257"/>
              </w:tabs>
              <w:spacing w:line="259" w:lineRule="auto"/>
              <w:jc w:val="both"/>
              <w:rPr>
                <w:rFonts w:ascii="Arial" w:eastAsia="Arial" w:hAnsi="Arial" w:cs="Arial"/>
                <w:sz w:val="22"/>
                <w:szCs w:val="22"/>
              </w:rPr>
            </w:pPr>
          </w:p>
          <w:p w14:paraId="201D8E7F" w14:textId="77777777" w:rsidR="0064002B" w:rsidRPr="00E7787F" w:rsidRDefault="0064002B" w:rsidP="0064002B">
            <w:pPr>
              <w:tabs>
                <w:tab w:val="left" w:pos="2257"/>
              </w:tabs>
              <w:spacing w:line="259" w:lineRule="auto"/>
              <w:ind w:left="720"/>
              <w:jc w:val="both"/>
              <w:rPr>
                <w:rFonts w:ascii="Arial" w:eastAsia="Arial" w:hAnsi="Arial" w:cs="Arial"/>
                <w:sz w:val="22"/>
                <w:szCs w:val="22"/>
              </w:rPr>
            </w:pPr>
            <w:r w:rsidRPr="00E7787F">
              <w:rPr>
                <w:rFonts w:ascii="Arial" w:eastAsia="Arial" w:hAnsi="Arial" w:cs="Arial"/>
                <w:sz w:val="22"/>
                <w:szCs w:val="22"/>
              </w:rPr>
              <w:t>•   Email size must not exceed 4mb</w:t>
            </w:r>
          </w:p>
          <w:p w14:paraId="29D33F0A" w14:textId="061E8DC9" w:rsidR="0064002B" w:rsidRPr="00E7787F" w:rsidRDefault="0064002B" w:rsidP="0064002B">
            <w:pPr>
              <w:tabs>
                <w:tab w:val="left" w:pos="2257"/>
              </w:tabs>
              <w:spacing w:line="259" w:lineRule="auto"/>
              <w:ind w:left="720"/>
              <w:jc w:val="both"/>
              <w:rPr>
                <w:rFonts w:ascii="Arial" w:eastAsia="Arial" w:hAnsi="Arial" w:cs="Arial"/>
                <w:sz w:val="22"/>
                <w:szCs w:val="22"/>
              </w:rPr>
            </w:pPr>
            <w:r w:rsidRPr="00E7787F">
              <w:rPr>
                <w:rFonts w:ascii="Arial" w:eastAsia="Arial" w:hAnsi="Arial" w:cs="Arial"/>
                <w:sz w:val="22"/>
                <w:szCs w:val="22"/>
              </w:rPr>
              <w:t xml:space="preserve">•   1 invoice per file attachment (PDF), multiple invoices can be attached as separate files </w:t>
            </w:r>
          </w:p>
          <w:p w14:paraId="3558A634" w14:textId="436128F6" w:rsidR="0064002B" w:rsidRDefault="0064002B" w:rsidP="0064002B">
            <w:pPr>
              <w:tabs>
                <w:tab w:val="left" w:pos="2257"/>
              </w:tabs>
              <w:spacing w:line="259" w:lineRule="auto"/>
              <w:ind w:left="720"/>
              <w:jc w:val="both"/>
              <w:rPr>
                <w:rFonts w:ascii="Arial" w:eastAsia="Arial" w:hAnsi="Arial" w:cs="Arial"/>
                <w:sz w:val="22"/>
                <w:szCs w:val="22"/>
              </w:rPr>
            </w:pPr>
            <w:r w:rsidRPr="00E7787F">
              <w:rPr>
                <w:rFonts w:ascii="Arial" w:eastAsia="Arial" w:hAnsi="Arial" w:cs="Arial"/>
                <w:sz w:val="22"/>
                <w:szCs w:val="22"/>
              </w:rPr>
              <w:t>•    Any supporting information, backing data etc. must be contained within the invoice PDF file</w:t>
            </w:r>
          </w:p>
          <w:p w14:paraId="016D4EA5" w14:textId="77777777" w:rsidR="00935929" w:rsidRPr="00E7787F" w:rsidRDefault="00935929" w:rsidP="0064002B">
            <w:pPr>
              <w:tabs>
                <w:tab w:val="left" w:pos="2257"/>
              </w:tabs>
              <w:spacing w:line="259" w:lineRule="auto"/>
              <w:ind w:left="720"/>
              <w:jc w:val="both"/>
              <w:rPr>
                <w:rFonts w:ascii="Arial" w:eastAsia="Arial" w:hAnsi="Arial" w:cs="Arial"/>
                <w:sz w:val="22"/>
                <w:szCs w:val="22"/>
              </w:rPr>
            </w:pPr>
          </w:p>
          <w:p w14:paraId="0A7983F8" w14:textId="77777777" w:rsidR="0064002B" w:rsidRDefault="0064002B" w:rsidP="70736C92">
            <w:pPr>
              <w:tabs>
                <w:tab w:val="left" w:pos="2257"/>
              </w:tabs>
              <w:spacing w:line="259" w:lineRule="auto"/>
              <w:jc w:val="both"/>
              <w:rPr>
                <w:rFonts w:ascii="Arial" w:eastAsia="Arial" w:hAnsi="Arial" w:cs="Arial"/>
                <w:sz w:val="22"/>
                <w:szCs w:val="22"/>
              </w:rPr>
            </w:pPr>
            <w:r w:rsidRPr="00E7787F">
              <w:rPr>
                <w:rFonts w:ascii="Arial" w:eastAsia="Arial" w:hAnsi="Arial" w:cs="Arial"/>
                <w:sz w:val="22"/>
                <w:szCs w:val="22"/>
              </w:rPr>
              <w:lastRenderedPageBreak/>
              <w:t>Failure to meet these criteria may result in not all your invoices being processed, or your invoice(s) being returned to you.</w:t>
            </w:r>
          </w:p>
          <w:p w14:paraId="2C346D5F" w14:textId="596ECB49" w:rsidR="00935929" w:rsidRPr="00E7787F" w:rsidRDefault="00935929" w:rsidP="70736C92">
            <w:pPr>
              <w:tabs>
                <w:tab w:val="left" w:pos="2257"/>
              </w:tabs>
              <w:spacing w:line="259" w:lineRule="auto"/>
              <w:jc w:val="both"/>
              <w:rPr>
                <w:rFonts w:ascii="Arial" w:eastAsia="Arial" w:hAnsi="Arial" w:cs="Arial"/>
                <w:sz w:val="22"/>
                <w:szCs w:val="22"/>
                <w:highlight w:val="yellow"/>
              </w:rPr>
            </w:pPr>
          </w:p>
        </w:tc>
      </w:tr>
      <w:tr w:rsidR="0064002B" w:rsidRPr="00935929" w14:paraId="6A2238A2" w14:textId="77777777" w:rsidTr="00A65AD6">
        <w:trPr>
          <w:trHeight w:val="1520"/>
        </w:trPr>
        <w:tc>
          <w:tcPr>
            <w:tcW w:w="9791" w:type="dxa"/>
          </w:tcPr>
          <w:p w14:paraId="36F14A9C" w14:textId="72C874DE" w:rsidR="0064002B" w:rsidRPr="00935929" w:rsidRDefault="0064002B" w:rsidP="0064002B">
            <w:pPr>
              <w:tabs>
                <w:tab w:val="left" w:pos="2257"/>
              </w:tabs>
              <w:spacing w:line="259" w:lineRule="auto"/>
              <w:jc w:val="both"/>
              <w:rPr>
                <w:rFonts w:ascii="Arial" w:eastAsia="Arial" w:hAnsi="Arial" w:cs="Arial"/>
                <w:b/>
                <w:bCs/>
                <w:sz w:val="22"/>
                <w:szCs w:val="22"/>
              </w:rPr>
            </w:pPr>
            <w:r w:rsidRPr="00935929">
              <w:rPr>
                <w:rFonts w:ascii="Arial" w:eastAsia="Arial" w:hAnsi="Arial" w:cs="Arial"/>
                <w:b/>
                <w:bCs/>
                <w:sz w:val="22"/>
                <w:szCs w:val="22"/>
              </w:rPr>
              <w:lastRenderedPageBreak/>
              <w:t xml:space="preserve">CUSTOMER’S INVOICE ADDRESS: </w:t>
            </w:r>
          </w:p>
          <w:p w14:paraId="0F385632" w14:textId="77777777" w:rsidR="00935929" w:rsidRPr="00935929" w:rsidRDefault="00935929" w:rsidP="0064002B">
            <w:pPr>
              <w:tabs>
                <w:tab w:val="left" w:pos="2257"/>
              </w:tabs>
              <w:spacing w:line="259" w:lineRule="auto"/>
              <w:jc w:val="both"/>
              <w:rPr>
                <w:rFonts w:ascii="Arial" w:eastAsia="Arial" w:hAnsi="Arial" w:cs="Arial"/>
                <w:b/>
                <w:bCs/>
                <w:sz w:val="22"/>
                <w:szCs w:val="22"/>
              </w:rPr>
            </w:pPr>
          </w:p>
          <w:p w14:paraId="54EC3FE8" w14:textId="7F4F8537" w:rsidR="0064002B" w:rsidRPr="00935929" w:rsidRDefault="0064002B" w:rsidP="0064002B">
            <w:pPr>
              <w:tabs>
                <w:tab w:val="left" w:pos="2257"/>
              </w:tabs>
              <w:spacing w:line="259" w:lineRule="auto"/>
              <w:jc w:val="both"/>
              <w:rPr>
                <w:rFonts w:ascii="Arial" w:eastAsia="Arial" w:hAnsi="Arial" w:cs="Arial"/>
                <w:sz w:val="22"/>
                <w:szCs w:val="22"/>
              </w:rPr>
            </w:pPr>
            <w:r w:rsidRPr="00935929">
              <w:rPr>
                <w:rFonts w:ascii="Arial" w:eastAsia="Arial" w:hAnsi="Arial" w:cs="Arial"/>
                <w:sz w:val="22"/>
                <w:szCs w:val="22"/>
              </w:rPr>
              <w:t xml:space="preserve">The email and postal address for PDF and paper invoices can be found here. </w:t>
            </w:r>
          </w:p>
          <w:p w14:paraId="28B69302" w14:textId="3A7B0662" w:rsidR="00935929" w:rsidRPr="00935929" w:rsidRDefault="00935929" w:rsidP="0064002B">
            <w:pPr>
              <w:tabs>
                <w:tab w:val="left" w:pos="2257"/>
              </w:tabs>
              <w:spacing w:line="259" w:lineRule="auto"/>
              <w:jc w:val="both"/>
              <w:rPr>
                <w:rFonts w:ascii="Arial" w:eastAsia="Arial" w:hAnsi="Arial" w:cs="Arial"/>
                <w:sz w:val="22"/>
                <w:szCs w:val="22"/>
              </w:rPr>
            </w:pPr>
          </w:p>
          <w:p w14:paraId="145D9BE1" w14:textId="7CEE123B" w:rsidR="00025EBA" w:rsidRDefault="00BF4459" w:rsidP="70736C92">
            <w:pPr>
              <w:tabs>
                <w:tab w:val="left" w:pos="2257"/>
              </w:tabs>
              <w:spacing w:line="259" w:lineRule="auto"/>
              <w:jc w:val="both"/>
            </w:pPr>
            <w:hyperlink r:id="rId15">
              <w:r w:rsidR="0064002B" w:rsidRPr="00935929">
                <w:rPr>
                  <w:rStyle w:val="Hyperlink"/>
                  <w:rFonts w:ascii="Arial" w:eastAsia="Arial" w:hAnsi="Arial" w:cs="Arial"/>
                  <w:sz w:val="22"/>
                  <w:szCs w:val="22"/>
                </w:rPr>
                <w:t>https://www.gov.uk/government/organisations/ministry-of-justice/about/procurement</w:t>
              </w:r>
            </w:hyperlink>
          </w:p>
          <w:p w14:paraId="68F167E4" w14:textId="77777777" w:rsidR="00025EBA" w:rsidRDefault="00025EBA" w:rsidP="70736C92">
            <w:pPr>
              <w:tabs>
                <w:tab w:val="left" w:pos="2257"/>
              </w:tabs>
              <w:spacing w:line="259" w:lineRule="auto"/>
              <w:jc w:val="both"/>
            </w:pPr>
          </w:p>
          <w:p w14:paraId="4BFE83F1" w14:textId="5F0CDE0A" w:rsidR="0064002B" w:rsidRPr="00935929" w:rsidRDefault="00436755" w:rsidP="70736C92">
            <w:pPr>
              <w:tabs>
                <w:tab w:val="left" w:pos="2257"/>
              </w:tabs>
              <w:spacing w:line="259" w:lineRule="auto"/>
              <w:jc w:val="both"/>
              <w:rPr>
                <w:rFonts w:ascii="Arial" w:eastAsia="Arial" w:hAnsi="Arial" w:cs="Arial"/>
                <w:sz w:val="22"/>
                <w:szCs w:val="22"/>
              </w:rPr>
            </w:pPr>
            <w:r w:rsidRPr="00436755">
              <w:rPr>
                <w:rFonts w:ascii="Arial" w:eastAsia="Arial" w:hAnsi="Arial" w:cs="Arial"/>
                <w:sz w:val="22"/>
                <w:szCs w:val="22"/>
              </w:rPr>
              <w:t>Procurement at HMPPS - HM Prison and Probation Service - GOV.UK (www.gov.uk)</w:t>
            </w:r>
          </w:p>
          <w:p w14:paraId="491FF5B7" w14:textId="7E188DC9" w:rsidR="00935929" w:rsidRPr="00935929" w:rsidRDefault="00935929" w:rsidP="70736C92">
            <w:pPr>
              <w:tabs>
                <w:tab w:val="left" w:pos="2257"/>
              </w:tabs>
              <w:spacing w:line="259" w:lineRule="auto"/>
              <w:jc w:val="both"/>
              <w:rPr>
                <w:rFonts w:ascii="Arial" w:eastAsia="Arial" w:hAnsi="Arial" w:cs="Arial"/>
                <w:sz w:val="22"/>
                <w:szCs w:val="22"/>
              </w:rPr>
            </w:pPr>
          </w:p>
        </w:tc>
      </w:tr>
    </w:tbl>
    <w:p w14:paraId="31A88E3B" w14:textId="1573AC4A" w:rsidR="009E530F" w:rsidRDefault="009E530F" w:rsidP="00042187">
      <w:pPr>
        <w:tabs>
          <w:tab w:val="left" w:pos="2257"/>
        </w:tabs>
        <w:spacing w:after="0" w:line="259" w:lineRule="auto"/>
        <w:jc w:val="both"/>
        <w:rPr>
          <w:rFonts w:ascii="Arial" w:eastAsia="Arial" w:hAnsi="Arial" w:cs="Arial"/>
          <w:sz w:val="24"/>
          <w:szCs w:val="24"/>
        </w:rPr>
      </w:pPr>
    </w:p>
    <w:tbl>
      <w:tblPr>
        <w:tblStyle w:val="TableGrid"/>
        <w:tblW w:w="9782" w:type="dxa"/>
        <w:tblInd w:w="-441" w:type="dxa"/>
        <w:tblBorders>
          <w:top w:val="double" w:sz="4" w:space="0" w:color="auto"/>
          <w:left w:val="double" w:sz="4" w:space="0" w:color="auto"/>
          <w:bottom w:val="double" w:sz="4" w:space="0" w:color="auto"/>
          <w:right w:val="double" w:sz="4" w:space="0" w:color="auto"/>
        </w:tblBorders>
        <w:tblLook w:val="04A0" w:firstRow="1" w:lastRow="0" w:firstColumn="1" w:lastColumn="0" w:noHBand="0" w:noVBand="1"/>
      </w:tblPr>
      <w:tblGrid>
        <w:gridCol w:w="9782"/>
      </w:tblGrid>
      <w:tr w:rsidR="009E530F" w14:paraId="1762F660" w14:textId="77777777" w:rsidTr="000E28BD">
        <w:tc>
          <w:tcPr>
            <w:tcW w:w="9782" w:type="dxa"/>
            <w:shd w:val="clear" w:color="auto" w:fill="244061" w:themeFill="accent1" w:themeFillShade="80"/>
          </w:tcPr>
          <w:p w14:paraId="6B3EAD8E" w14:textId="77777777" w:rsidR="009E530F" w:rsidRDefault="009E530F" w:rsidP="00D55A12">
            <w:pPr>
              <w:spacing w:line="259" w:lineRule="auto"/>
              <w:rPr>
                <w:rFonts w:ascii="Arial" w:eastAsia="Arial" w:hAnsi="Arial" w:cs="Arial"/>
                <w:b/>
                <w:bCs/>
                <w:sz w:val="24"/>
                <w:szCs w:val="24"/>
              </w:rPr>
            </w:pPr>
            <w:r>
              <w:rPr>
                <w:rFonts w:ascii="Arial" w:eastAsia="Arial" w:hAnsi="Arial" w:cs="Arial"/>
                <w:b/>
                <w:bCs/>
                <w:sz w:val="24"/>
                <w:szCs w:val="24"/>
              </w:rPr>
              <w:t>AUTHORITY</w:t>
            </w:r>
            <w:r w:rsidRPr="00231E51">
              <w:rPr>
                <w:rFonts w:ascii="Arial" w:eastAsia="Arial" w:hAnsi="Arial" w:cs="Arial"/>
                <w:b/>
                <w:bCs/>
                <w:sz w:val="24"/>
                <w:szCs w:val="24"/>
              </w:rPr>
              <w:t>’S ENVIRONMENTAL POLICY</w:t>
            </w:r>
          </w:p>
          <w:p w14:paraId="5E950EBB" w14:textId="77777777" w:rsidR="009E530F" w:rsidRDefault="009E530F" w:rsidP="00D55A12">
            <w:pPr>
              <w:tabs>
                <w:tab w:val="left" w:pos="2257"/>
              </w:tabs>
              <w:spacing w:line="259" w:lineRule="auto"/>
              <w:jc w:val="both"/>
              <w:rPr>
                <w:rFonts w:ascii="Arial" w:eastAsia="Arial" w:hAnsi="Arial" w:cs="Arial"/>
                <w:sz w:val="24"/>
                <w:szCs w:val="24"/>
              </w:rPr>
            </w:pPr>
          </w:p>
        </w:tc>
      </w:tr>
      <w:tr w:rsidR="009E530F" w:rsidRPr="00935929" w14:paraId="0FB33A18" w14:textId="77777777" w:rsidTr="000E28BD">
        <w:tc>
          <w:tcPr>
            <w:tcW w:w="9782" w:type="dxa"/>
          </w:tcPr>
          <w:p w14:paraId="700D56EC" w14:textId="77777777" w:rsidR="000334A9" w:rsidRDefault="000334A9" w:rsidP="000334A9">
            <w:pPr>
              <w:tabs>
                <w:tab w:val="left" w:pos="2257"/>
              </w:tabs>
              <w:spacing w:line="259" w:lineRule="auto"/>
              <w:jc w:val="both"/>
              <w:rPr>
                <w:rFonts w:ascii="Arial" w:eastAsia="Arial" w:hAnsi="Arial" w:cs="Arial"/>
                <w:sz w:val="22"/>
                <w:szCs w:val="22"/>
              </w:rPr>
            </w:pPr>
            <w:r w:rsidRPr="00935929">
              <w:rPr>
                <w:rFonts w:ascii="Arial" w:eastAsia="Arial" w:hAnsi="Arial" w:cs="Arial"/>
                <w:bCs/>
                <w:sz w:val="22"/>
                <w:szCs w:val="22"/>
              </w:rPr>
              <w:t>Embedding sustainability on the MOJ estate, Published 26 M</w:t>
            </w:r>
            <w:r w:rsidRPr="00935929">
              <w:rPr>
                <w:rFonts w:ascii="Arial" w:eastAsia="Arial" w:hAnsi="Arial" w:cs="Arial"/>
                <w:sz w:val="22"/>
                <w:szCs w:val="22"/>
              </w:rPr>
              <w:t xml:space="preserve">arch 2018, Last updated </w:t>
            </w:r>
            <w:r>
              <w:rPr>
                <w:rFonts w:ascii="Arial" w:eastAsia="Arial" w:hAnsi="Arial" w:cs="Arial"/>
                <w:sz w:val="22"/>
                <w:szCs w:val="22"/>
              </w:rPr>
              <w:t>25</w:t>
            </w:r>
            <w:r w:rsidRPr="00EB6D31">
              <w:rPr>
                <w:rFonts w:ascii="Arial" w:eastAsia="Arial" w:hAnsi="Arial" w:cs="Arial"/>
                <w:sz w:val="22"/>
                <w:szCs w:val="22"/>
                <w:vertAlign w:val="superscript"/>
              </w:rPr>
              <w:t>th</w:t>
            </w:r>
            <w:r>
              <w:rPr>
                <w:rFonts w:ascii="Arial" w:eastAsia="Arial" w:hAnsi="Arial" w:cs="Arial"/>
                <w:sz w:val="22"/>
                <w:szCs w:val="22"/>
              </w:rPr>
              <w:t xml:space="preserve"> September 2023</w:t>
            </w:r>
            <w:r w:rsidRPr="00935929">
              <w:rPr>
                <w:rFonts w:ascii="Arial" w:eastAsia="Arial" w:hAnsi="Arial" w:cs="Arial"/>
                <w:sz w:val="22"/>
                <w:szCs w:val="22"/>
              </w:rPr>
              <w:t xml:space="preserve">, available online at:  </w:t>
            </w:r>
          </w:p>
          <w:p w14:paraId="4ACC8AA1" w14:textId="77777777" w:rsidR="000334A9" w:rsidRDefault="000334A9" w:rsidP="000334A9">
            <w:pPr>
              <w:tabs>
                <w:tab w:val="left" w:pos="2257"/>
              </w:tabs>
              <w:spacing w:line="259" w:lineRule="auto"/>
              <w:jc w:val="both"/>
              <w:rPr>
                <w:rFonts w:ascii="Arial" w:eastAsia="Arial" w:hAnsi="Arial" w:cs="Arial"/>
              </w:rPr>
            </w:pPr>
          </w:p>
          <w:p w14:paraId="23EF15BC" w14:textId="77777777" w:rsidR="000334A9" w:rsidRPr="00935929" w:rsidRDefault="00BF4459" w:rsidP="000334A9">
            <w:pPr>
              <w:tabs>
                <w:tab w:val="left" w:pos="2257"/>
              </w:tabs>
              <w:spacing w:line="259" w:lineRule="auto"/>
              <w:jc w:val="both"/>
              <w:rPr>
                <w:rFonts w:ascii="Arial" w:eastAsia="Arial" w:hAnsi="Arial" w:cs="Arial"/>
                <w:sz w:val="22"/>
                <w:szCs w:val="22"/>
              </w:rPr>
            </w:pPr>
            <w:hyperlink r:id="rId16" w:history="1">
              <w:r w:rsidR="000334A9">
                <w:rPr>
                  <w:rStyle w:val="Hyperlink"/>
                  <w:rFonts w:ascii="Arial" w:eastAsia="Arial" w:hAnsi="Arial" w:cs="Arial"/>
                  <w:sz w:val="22"/>
                  <w:szCs w:val="22"/>
                </w:rPr>
                <w:t>Ministry of Justice Climate Change and Sustainability</w:t>
              </w:r>
            </w:hyperlink>
            <w:r w:rsidR="000334A9" w:rsidRPr="00935929">
              <w:rPr>
                <w:rFonts w:ascii="Arial" w:eastAsia="Arial" w:hAnsi="Arial" w:cs="Arial"/>
                <w:sz w:val="22"/>
                <w:szCs w:val="22"/>
              </w:rPr>
              <w:t xml:space="preserve">  </w:t>
            </w:r>
          </w:p>
          <w:p w14:paraId="70E80275" w14:textId="77777777" w:rsidR="009E530F" w:rsidRPr="00935929" w:rsidRDefault="009E530F" w:rsidP="00D55A12">
            <w:pPr>
              <w:tabs>
                <w:tab w:val="left" w:pos="2257"/>
              </w:tabs>
              <w:spacing w:line="259" w:lineRule="auto"/>
              <w:jc w:val="both"/>
              <w:rPr>
                <w:rFonts w:ascii="Arial" w:eastAsia="Arial" w:hAnsi="Arial" w:cs="Arial"/>
                <w:sz w:val="22"/>
                <w:szCs w:val="22"/>
              </w:rPr>
            </w:pPr>
          </w:p>
        </w:tc>
      </w:tr>
    </w:tbl>
    <w:p w14:paraId="46CF99FD" w14:textId="0D86A6BD" w:rsidR="009E530F" w:rsidRDefault="009E530F" w:rsidP="00042187">
      <w:pPr>
        <w:tabs>
          <w:tab w:val="left" w:pos="2257"/>
        </w:tabs>
        <w:spacing w:after="0" w:line="259" w:lineRule="auto"/>
        <w:jc w:val="both"/>
        <w:rPr>
          <w:rFonts w:ascii="Arial" w:eastAsia="Arial" w:hAnsi="Arial" w:cs="Arial"/>
          <w:sz w:val="24"/>
          <w:szCs w:val="24"/>
        </w:rPr>
      </w:pPr>
    </w:p>
    <w:tbl>
      <w:tblPr>
        <w:tblStyle w:val="TableGrid"/>
        <w:tblW w:w="9782" w:type="dxa"/>
        <w:tblInd w:w="-441" w:type="dxa"/>
        <w:tblBorders>
          <w:top w:val="double" w:sz="4" w:space="0" w:color="auto"/>
          <w:left w:val="double" w:sz="4" w:space="0" w:color="auto"/>
          <w:bottom w:val="double" w:sz="4" w:space="0" w:color="auto"/>
          <w:right w:val="double" w:sz="4" w:space="0" w:color="auto"/>
        </w:tblBorders>
        <w:tblLook w:val="04A0" w:firstRow="1" w:lastRow="0" w:firstColumn="1" w:lastColumn="0" w:noHBand="0" w:noVBand="1"/>
      </w:tblPr>
      <w:tblGrid>
        <w:gridCol w:w="9782"/>
      </w:tblGrid>
      <w:tr w:rsidR="00547440" w14:paraId="3ED4661D" w14:textId="77777777" w:rsidTr="000E28BD">
        <w:tc>
          <w:tcPr>
            <w:tcW w:w="9782" w:type="dxa"/>
            <w:shd w:val="clear" w:color="auto" w:fill="244061" w:themeFill="accent1" w:themeFillShade="80"/>
          </w:tcPr>
          <w:p w14:paraId="72CE333F" w14:textId="77777777" w:rsidR="00547440" w:rsidRPr="00231E51" w:rsidRDefault="00547440" w:rsidP="00547440">
            <w:pPr>
              <w:tabs>
                <w:tab w:val="left" w:pos="2257"/>
              </w:tabs>
              <w:spacing w:line="259" w:lineRule="auto"/>
              <w:jc w:val="both"/>
              <w:rPr>
                <w:rFonts w:ascii="Arial" w:eastAsia="Arial" w:hAnsi="Arial" w:cs="Arial"/>
                <w:b/>
                <w:bCs/>
                <w:sz w:val="24"/>
                <w:szCs w:val="24"/>
              </w:rPr>
            </w:pPr>
            <w:r>
              <w:rPr>
                <w:rFonts w:ascii="Arial" w:eastAsia="Arial" w:hAnsi="Arial" w:cs="Arial"/>
                <w:b/>
                <w:bCs/>
                <w:sz w:val="24"/>
                <w:szCs w:val="24"/>
              </w:rPr>
              <w:t>AUTHORITY</w:t>
            </w:r>
            <w:r w:rsidRPr="00231E51">
              <w:rPr>
                <w:rFonts w:ascii="Arial" w:eastAsia="Arial" w:hAnsi="Arial" w:cs="Arial"/>
                <w:b/>
                <w:bCs/>
                <w:sz w:val="24"/>
                <w:szCs w:val="24"/>
              </w:rPr>
              <w:t>’S SECURITY POLICY</w:t>
            </w:r>
          </w:p>
          <w:p w14:paraId="2EF3175F" w14:textId="77777777" w:rsidR="00547440" w:rsidRDefault="00547440" w:rsidP="00547440">
            <w:pPr>
              <w:tabs>
                <w:tab w:val="left" w:pos="2257"/>
              </w:tabs>
              <w:spacing w:line="259" w:lineRule="auto"/>
              <w:jc w:val="both"/>
              <w:rPr>
                <w:rFonts w:ascii="Arial" w:eastAsia="Arial" w:hAnsi="Arial" w:cs="Arial"/>
                <w:sz w:val="24"/>
                <w:szCs w:val="24"/>
              </w:rPr>
            </w:pPr>
          </w:p>
        </w:tc>
      </w:tr>
      <w:tr w:rsidR="00547440" w:rsidRPr="00935929" w14:paraId="3F58C405" w14:textId="77777777" w:rsidTr="000E28BD">
        <w:tc>
          <w:tcPr>
            <w:tcW w:w="9782" w:type="dxa"/>
          </w:tcPr>
          <w:p w14:paraId="3FD594EC" w14:textId="77777777" w:rsidR="000334A9" w:rsidRDefault="000334A9" w:rsidP="000334A9">
            <w:pPr>
              <w:widowControl w:val="0"/>
              <w:tabs>
                <w:tab w:val="left" w:pos="2257"/>
              </w:tabs>
              <w:suppressAutoHyphens/>
              <w:autoSpaceDN w:val="0"/>
              <w:jc w:val="both"/>
              <w:textAlignment w:val="baseline"/>
              <w:rPr>
                <w:rFonts w:ascii="Arial" w:eastAsia="Arial" w:hAnsi="Arial" w:cs="Arial"/>
                <w:sz w:val="22"/>
                <w:szCs w:val="22"/>
                <w:shd w:val="clear" w:color="auto" w:fill="FFFFFF"/>
                <w:lang w:eastAsia="zh-CN" w:bidi="hi-IN"/>
              </w:rPr>
            </w:pPr>
            <w:r w:rsidRPr="00935929">
              <w:rPr>
                <w:rFonts w:ascii="Arial" w:eastAsia="Arial" w:hAnsi="Arial" w:cs="Arial"/>
                <w:sz w:val="22"/>
                <w:szCs w:val="22"/>
                <w:shd w:val="clear" w:color="auto" w:fill="FFFFFF"/>
                <w:lang w:eastAsia="zh-CN" w:bidi="hi-IN"/>
              </w:rPr>
              <w:t xml:space="preserve">Cyber and Technical Security Guidance, </w:t>
            </w:r>
            <w:r w:rsidRPr="00801712">
              <w:rPr>
                <w:rFonts w:ascii="Arial" w:eastAsia="Arial" w:hAnsi="Arial" w:cs="Arial"/>
                <w:sz w:val="22"/>
                <w:szCs w:val="22"/>
                <w:shd w:val="clear" w:color="auto" w:fill="FFFFFF"/>
                <w:lang w:eastAsia="zh-CN" w:bidi="hi-IN"/>
              </w:rPr>
              <w:t>11 September 2023</w:t>
            </w:r>
            <w:r w:rsidRPr="00935929">
              <w:rPr>
                <w:rFonts w:ascii="Arial" w:eastAsia="Arial" w:hAnsi="Arial" w:cs="Arial"/>
                <w:sz w:val="22"/>
                <w:szCs w:val="22"/>
                <w:shd w:val="clear" w:color="auto" w:fill="FFFFFF"/>
                <w:lang w:eastAsia="zh-CN" w:bidi="hi-IN"/>
              </w:rPr>
              <w:t xml:space="preserve">, available online at: </w:t>
            </w:r>
          </w:p>
          <w:p w14:paraId="7FBEEBAF" w14:textId="77777777" w:rsidR="000334A9" w:rsidRDefault="000334A9" w:rsidP="000334A9">
            <w:pPr>
              <w:widowControl w:val="0"/>
              <w:tabs>
                <w:tab w:val="left" w:pos="2257"/>
              </w:tabs>
              <w:suppressAutoHyphens/>
              <w:autoSpaceDN w:val="0"/>
              <w:jc w:val="both"/>
              <w:textAlignment w:val="baseline"/>
              <w:rPr>
                <w:rFonts w:ascii="Arial" w:eastAsia="Arial" w:hAnsi="Arial" w:cs="Arial"/>
                <w:sz w:val="22"/>
                <w:szCs w:val="22"/>
                <w:shd w:val="clear" w:color="auto" w:fill="FFFFFF"/>
                <w:lang w:eastAsia="zh-CN" w:bidi="hi-IN"/>
              </w:rPr>
            </w:pPr>
          </w:p>
          <w:p w14:paraId="5A64A37D" w14:textId="77777777" w:rsidR="000334A9" w:rsidRDefault="00BF4459" w:rsidP="000334A9">
            <w:pPr>
              <w:widowControl w:val="0"/>
              <w:tabs>
                <w:tab w:val="left" w:pos="2257"/>
              </w:tabs>
              <w:suppressAutoHyphens/>
              <w:autoSpaceDN w:val="0"/>
              <w:jc w:val="both"/>
              <w:textAlignment w:val="baseline"/>
              <w:rPr>
                <w:rFonts w:ascii="Arial" w:eastAsia="Arial" w:hAnsi="Arial" w:cs="Arial"/>
                <w:sz w:val="22"/>
                <w:szCs w:val="22"/>
                <w:lang w:eastAsia="zh-CN" w:bidi="hi-IN"/>
              </w:rPr>
            </w:pPr>
            <w:hyperlink r:id="rId17" w:anchor="cyber-and-technical-security-guidance" w:history="1">
              <w:r w:rsidR="000334A9">
                <w:rPr>
                  <w:rFonts w:ascii="Arial" w:eastAsia="Arial" w:hAnsi="Arial" w:cs="Arial"/>
                  <w:color w:val="0000FF"/>
                  <w:sz w:val="22"/>
                  <w:szCs w:val="22"/>
                  <w:u w:val="single"/>
                  <w:lang w:eastAsia="zh-CN" w:bidi="hi-IN"/>
                </w:rPr>
                <w:t>Cyber and Technical Security Guidance</w:t>
              </w:r>
            </w:hyperlink>
            <w:r w:rsidR="000334A9" w:rsidRPr="00935929">
              <w:rPr>
                <w:rFonts w:ascii="Arial" w:eastAsia="Arial" w:hAnsi="Arial" w:cs="Arial"/>
                <w:sz w:val="22"/>
                <w:szCs w:val="22"/>
                <w:lang w:eastAsia="zh-CN" w:bidi="hi-IN"/>
              </w:rPr>
              <w:t xml:space="preserve">. </w:t>
            </w:r>
          </w:p>
          <w:p w14:paraId="61E0E99F" w14:textId="77777777" w:rsidR="000334A9" w:rsidRPr="00935929" w:rsidRDefault="000334A9" w:rsidP="000334A9">
            <w:pPr>
              <w:widowControl w:val="0"/>
              <w:tabs>
                <w:tab w:val="left" w:pos="2257"/>
              </w:tabs>
              <w:suppressAutoHyphens/>
              <w:autoSpaceDN w:val="0"/>
              <w:jc w:val="both"/>
              <w:textAlignment w:val="baseline"/>
              <w:rPr>
                <w:rFonts w:ascii="Arial" w:eastAsia="Arial" w:hAnsi="Arial" w:cs="Arial"/>
                <w:sz w:val="22"/>
                <w:szCs w:val="22"/>
                <w:lang w:eastAsia="zh-CN" w:bidi="hi-IN"/>
              </w:rPr>
            </w:pPr>
          </w:p>
          <w:p w14:paraId="0C6F523B" w14:textId="77777777" w:rsidR="000334A9" w:rsidRPr="00EB6D31" w:rsidRDefault="00BF4459" w:rsidP="000334A9">
            <w:pPr>
              <w:tabs>
                <w:tab w:val="left" w:pos="2257"/>
              </w:tabs>
              <w:spacing w:line="259" w:lineRule="auto"/>
              <w:jc w:val="both"/>
              <w:rPr>
                <w:rFonts w:ascii="Arial" w:eastAsia="Arial" w:hAnsi="Arial" w:cs="Arial"/>
                <w:sz w:val="22"/>
                <w:szCs w:val="22"/>
              </w:rPr>
            </w:pPr>
            <w:hyperlink r:id="rId18" w:anchor="it-security-policy-overview" w:history="1">
              <w:r w:rsidR="000334A9" w:rsidRPr="00EB6D31">
                <w:rPr>
                  <w:rStyle w:val="Hyperlink"/>
                  <w:rFonts w:ascii="Arial" w:eastAsia="Arial" w:hAnsi="Arial" w:cs="Arial"/>
                  <w:sz w:val="22"/>
                  <w:szCs w:val="22"/>
                </w:rPr>
                <w:t>IT Security Policy (Overview)</w:t>
              </w:r>
            </w:hyperlink>
          </w:p>
          <w:p w14:paraId="3934F2F0" w14:textId="77777777" w:rsidR="00547440" w:rsidRPr="00935929" w:rsidRDefault="00547440" w:rsidP="00547440">
            <w:pPr>
              <w:tabs>
                <w:tab w:val="left" w:pos="2257"/>
              </w:tabs>
              <w:spacing w:line="259" w:lineRule="auto"/>
              <w:jc w:val="both"/>
              <w:rPr>
                <w:rFonts w:ascii="Arial" w:eastAsia="Arial" w:hAnsi="Arial" w:cs="Arial"/>
                <w:sz w:val="22"/>
                <w:szCs w:val="22"/>
              </w:rPr>
            </w:pPr>
          </w:p>
        </w:tc>
      </w:tr>
    </w:tbl>
    <w:p w14:paraId="1DC745EB" w14:textId="69C85A4C" w:rsidR="00EB498D" w:rsidRDefault="000D0020" w:rsidP="00EB498D">
      <w:pPr>
        <w:tabs>
          <w:tab w:val="left" w:pos="2257"/>
        </w:tabs>
        <w:spacing w:after="0" w:line="259" w:lineRule="auto"/>
        <w:jc w:val="both"/>
        <w:rPr>
          <w:rFonts w:ascii="Arial" w:eastAsia="Arial" w:hAnsi="Arial" w:cs="Arial"/>
          <w:sz w:val="24"/>
          <w:szCs w:val="24"/>
        </w:rPr>
      </w:pPr>
      <w:r>
        <w:rPr>
          <w:rFonts w:ascii="Arial" w:eastAsia="Arial" w:hAnsi="Arial" w:cs="Arial"/>
          <w:b/>
          <w:sz w:val="24"/>
          <w:szCs w:val="24"/>
        </w:rPr>
        <w:t xml:space="preserve"> </w:t>
      </w:r>
      <w:r>
        <w:rPr>
          <w:rFonts w:ascii="Arial" w:eastAsia="Arial" w:hAnsi="Arial" w:cs="Arial"/>
          <w:sz w:val="24"/>
          <w:szCs w:val="24"/>
        </w:rPr>
        <w:t xml:space="preserve"> </w:t>
      </w:r>
    </w:p>
    <w:tbl>
      <w:tblPr>
        <w:tblStyle w:val="TableGrid"/>
        <w:tblW w:w="9782" w:type="dxa"/>
        <w:tblInd w:w="-441" w:type="dxa"/>
        <w:tblBorders>
          <w:top w:val="double" w:sz="4" w:space="0" w:color="auto"/>
          <w:left w:val="double" w:sz="4" w:space="0" w:color="auto"/>
          <w:bottom w:val="double" w:sz="4" w:space="0" w:color="auto"/>
          <w:right w:val="double" w:sz="4" w:space="0" w:color="auto"/>
        </w:tblBorders>
        <w:tblLook w:val="04A0" w:firstRow="1" w:lastRow="0" w:firstColumn="1" w:lastColumn="0" w:noHBand="0" w:noVBand="1"/>
      </w:tblPr>
      <w:tblGrid>
        <w:gridCol w:w="1986"/>
        <w:gridCol w:w="7796"/>
      </w:tblGrid>
      <w:tr w:rsidR="00B43082" w14:paraId="2ECE1E12" w14:textId="77777777" w:rsidTr="00B43082">
        <w:tc>
          <w:tcPr>
            <w:tcW w:w="9782" w:type="dxa"/>
            <w:gridSpan w:val="2"/>
            <w:tcBorders>
              <w:top w:val="double" w:sz="4" w:space="0" w:color="auto"/>
              <w:left w:val="double" w:sz="4" w:space="0" w:color="auto"/>
              <w:bottom w:val="double" w:sz="4" w:space="0" w:color="auto"/>
              <w:right w:val="double" w:sz="4" w:space="0" w:color="auto"/>
            </w:tcBorders>
            <w:shd w:val="clear" w:color="auto" w:fill="244061" w:themeFill="accent1" w:themeFillShade="80"/>
          </w:tcPr>
          <w:p w14:paraId="23D5C060" w14:textId="77777777" w:rsidR="00B43082" w:rsidRDefault="00B43082">
            <w:pPr>
              <w:tabs>
                <w:tab w:val="left" w:pos="2257"/>
              </w:tabs>
              <w:spacing w:line="256" w:lineRule="auto"/>
              <w:jc w:val="both"/>
              <w:rPr>
                <w:rFonts w:ascii="Arial" w:eastAsia="Arial" w:hAnsi="Arial" w:cs="Arial"/>
                <w:b/>
                <w:bCs/>
                <w:sz w:val="24"/>
                <w:szCs w:val="24"/>
              </w:rPr>
            </w:pPr>
            <w:r>
              <w:rPr>
                <w:rFonts w:ascii="Arial" w:eastAsia="Arial" w:hAnsi="Arial" w:cs="Arial"/>
                <w:b/>
                <w:bCs/>
                <w:sz w:val="24"/>
                <w:szCs w:val="24"/>
              </w:rPr>
              <w:t>AUTHORITY’S AUTHORISED REPRESENTATIVE</w:t>
            </w:r>
          </w:p>
          <w:p w14:paraId="5A41F12C" w14:textId="77777777" w:rsidR="00B43082" w:rsidRDefault="00B43082">
            <w:pPr>
              <w:tabs>
                <w:tab w:val="left" w:pos="2257"/>
              </w:tabs>
              <w:spacing w:line="256" w:lineRule="auto"/>
              <w:jc w:val="both"/>
              <w:rPr>
                <w:rFonts w:ascii="Arial" w:eastAsia="Arial" w:hAnsi="Arial" w:cs="Arial"/>
                <w:sz w:val="24"/>
                <w:szCs w:val="24"/>
              </w:rPr>
            </w:pPr>
          </w:p>
        </w:tc>
      </w:tr>
      <w:tr w:rsidR="00D0751E" w14:paraId="7A7FB246" w14:textId="77777777">
        <w:tc>
          <w:tcPr>
            <w:tcW w:w="1986" w:type="dxa"/>
            <w:tcBorders>
              <w:top w:val="double" w:sz="4" w:space="0" w:color="auto"/>
              <w:left w:val="double" w:sz="4" w:space="0" w:color="auto"/>
              <w:bottom w:val="single" w:sz="6" w:space="0" w:color="auto"/>
              <w:right w:val="single" w:sz="6" w:space="0" w:color="auto"/>
            </w:tcBorders>
            <w:hideMark/>
          </w:tcPr>
          <w:p w14:paraId="34646065" w14:textId="77777777" w:rsidR="00D0751E" w:rsidRDefault="00D0751E" w:rsidP="00D0751E">
            <w:pPr>
              <w:tabs>
                <w:tab w:val="left" w:pos="2257"/>
              </w:tabs>
              <w:spacing w:line="256" w:lineRule="auto"/>
              <w:jc w:val="both"/>
              <w:rPr>
                <w:rFonts w:ascii="Arial" w:eastAsia="Arial" w:hAnsi="Arial" w:cs="Arial"/>
                <w:sz w:val="24"/>
                <w:szCs w:val="24"/>
              </w:rPr>
            </w:pPr>
            <w:r>
              <w:rPr>
                <w:rFonts w:ascii="Arial" w:eastAsia="Arial" w:hAnsi="Arial" w:cs="Arial"/>
                <w:b/>
                <w:bCs/>
                <w:sz w:val="24"/>
                <w:szCs w:val="24"/>
              </w:rPr>
              <w:t>Name:</w:t>
            </w:r>
          </w:p>
        </w:tc>
        <w:tc>
          <w:tcPr>
            <w:tcW w:w="7796" w:type="dxa"/>
            <w:tcBorders>
              <w:top w:val="double" w:sz="4" w:space="0" w:color="auto"/>
              <w:left w:val="double" w:sz="4" w:space="0" w:color="auto"/>
              <w:bottom w:val="double" w:sz="4" w:space="0" w:color="auto"/>
              <w:right w:val="double" w:sz="4" w:space="0" w:color="auto"/>
            </w:tcBorders>
            <w:hideMark/>
          </w:tcPr>
          <w:p w14:paraId="09D2E3F4" w14:textId="1E053A46" w:rsidR="00D0751E" w:rsidRPr="000A3CA5" w:rsidRDefault="00D0751E" w:rsidP="00D0751E">
            <w:pPr>
              <w:tabs>
                <w:tab w:val="left" w:pos="2257"/>
              </w:tabs>
              <w:spacing w:line="256" w:lineRule="auto"/>
              <w:jc w:val="both"/>
              <w:rPr>
                <w:rFonts w:ascii="Arial" w:eastAsia="Arial" w:hAnsi="Arial" w:cs="Arial"/>
                <w:sz w:val="22"/>
                <w:szCs w:val="22"/>
              </w:rPr>
            </w:pPr>
            <w:r w:rsidRPr="00832001">
              <w:rPr>
                <w:rFonts w:ascii="Arial" w:eastAsia="Arial" w:hAnsi="Arial" w:cs="Arial"/>
                <w:b/>
                <w:color w:val="FFFFFF" w:themeColor="background1"/>
                <w:sz w:val="24"/>
                <w:szCs w:val="24"/>
                <w:highlight w:val="black"/>
              </w:rPr>
              <w:t>REDACTED</w:t>
            </w:r>
          </w:p>
        </w:tc>
      </w:tr>
      <w:tr w:rsidR="00D0751E" w14:paraId="21685B43" w14:textId="77777777">
        <w:tc>
          <w:tcPr>
            <w:tcW w:w="1986" w:type="dxa"/>
            <w:tcBorders>
              <w:top w:val="single" w:sz="6" w:space="0" w:color="auto"/>
              <w:left w:val="double" w:sz="4" w:space="0" w:color="auto"/>
              <w:bottom w:val="single" w:sz="6" w:space="0" w:color="auto"/>
              <w:right w:val="single" w:sz="6" w:space="0" w:color="auto"/>
            </w:tcBorders>
            <w:hideMark/>
          </w:tcPr>
          <w:p w14:paraId="0FE70ED6" w14:textId="77777777" w:rsidR="00D0751E" w:rsidRDefault="00D0751E" w:rsidP="00D0751E">
            <w:pPr>
              <w:tabs>
                <w:tab w:val="left" w:pos="2257"/>
              </w:tabs>
              <w:spacing w:line="256" w:lineRule="auto"/>
              <w:jc w:val="both"/>
              <w:rPr>
                <w:rFonts w:ascii="Arial" w:eastAsia="Arial" w:hAnsi="Arial" w:cs="Arial"/>
                <w:sz w:val="24"/>
                <w:szCs w:val="24"/>
              </w:rPr>
            </w:pPr>
            <w:r>
              <w:rPr>
                <w:rFonts w:ascii="Arial" w:eastAsia="Arial" w:hAnsi="Arial" w:cs="Arial"/>
                <w:b/>
                <w:sz w:val="24"/>
                <w:szCs w:val="24"/>
              </w:rPr>
              <w:t>Role:</w:t>
            </w:r>
          </w:p>
        </w:tc>
        <w:tc>
          <w:tcPr>
            <w:tcW w:w="7796" w:type="dxa"/>
            <w:tcBorders>
              <w:top w:val="double" w:sz="4" w:space="0" w:color="auto"/>
              <w:left w:val="double" w:sz="4" w:space="0" w:color="auto"/>
              <w:bottom w:val="double" w:sz="4" w:space="0" w:color="auto"/>
              <w:right w:val="double" w:sz="4" w:space="0" w:color="auto"/>
            </w:tcBorders>
            <w:hideMark/>
          </w:tcPr>
          <w:p w14:paraId="2E30CE55" w14:textId="1C3D5B31" w:rsidR="00D0751E" w:rsidRPr="000A3CA5" w:rsidRDefault="00D0751E" w:rsidP="00D0751E">
            <w:pPr>
              <w:tabs>
                <w:tab w:val="left" w:pos="2257"/>
              </w:tabs>
              <w:spacing w:line="256" w:lineRule="auto"/>
              <w:jc w:val="both"/>
              <w:rPr>
                <w:rFonts w:ascii="Arial" w:eastAsia="Arial" w:hAnsi="Arial" w:cs="Arial"/>
                <w:sz w:val="22"/>
                <w:szCs w:val="22"/>
              </w:rPr>
            </w:pPr>
            <w:r w:rsidRPr="00832001">
              <w:rPr>
                <w:rFonts w:ascii="Arial" w:eastAsia="Arial" w:hAnsi="Arial" w:cs="Arial"/>
                <w:b/>
                <w:color w:val="FFFFFF" w:themeColor="background1"/>
                <w:sz w:val="24"/>
                <w:szCs w:val="24"/>
                <w:highlight w:val="black"/>
              </w:rPr>
              <w:t>REDACTED</w:t>
            </w:r>
          </w:p>
        </w:tc>
      </w:tr>
      <w:tr w:rsidR="00D0751E" w14:paraId="4D5A1BF3" w14:textId="77777777">
        <w:tc>
          <w:tcPr>
            <w:tcW w:w="1986" w:type="dxa"/>
            <w:tcBorders>
              <w:top w:val="single" w:sz="6" w:space="0" w:color="auto"/>
              <w:left w:val="double" w:sz="4" w:space="0" w:color="auto"/>
              <w:bottom w:val="single" w:sz="6" w:space="0" w:color="auto"/>
              <w:right w:val="single" w:sz="6" w:space="0" w:color="auto"/>
            </w:tcBorders>
            <w:hideMark/>
          </w:tcPr>
          <w:p w14:paraId="3B81DEA6" w14:textId="77777777" w:rsidR="00D0751E" w:rsidRDefault="00D0751E" w:rsidP="00D0751E">
            <w:pPr>
              <w:tabs>
                <w:tab w:val="left" w:pos="2257"/>
              </w:tabs>
              <w:spacing w:line="256" w:lineRule="auto"/>
              <w:jc w:val="both"/>
              <w:rPr>
                <w:rFonts w:ascii="Arial" w:eastAsia="Arial" w:hAnsi="Arial" w:cs="Arial"/>
                <w:sz w:val="24"/>
                <w:szCs w:val="24"/>
              </w:rPr>
            </w:pPr>
            <w:r>
              <w:rPr>
                <w:rFonts w:ascii="Arial" w:eastAsia="Arial" w:hAnsi="Arial" w:cs="Arial"/>
                <w:b/>
                <w:bCs/>
                <w:sz w:val="24"/>
                <w:szCs w:val="24"/>
              </w:rPr>
              <w:t>Email:</w:t>
            </w:r>
            <w:r>
              <w:rPr>
                <w:rFonts w:ascii="Arial" w:eastAsia="Arial" w:hAnsi="Arial" w:cs="Arial"/>
                <w:sz w:val="24"/>
                <w:szCs w:val="24"/>
              </w:rPr>
              <w:t xml:space="preserve">      </w:t>
            </w:r>
          </w:p>
        </w:tc>
        <w:tc>
          <w:tcPr>
            <w:tcW w:w="7796" w:type="dxa"/>
            <w:tcBorders>
              <w:top w:val="double" w:sz="4" w:space="0" w:color="auto"/>
              <w:left w:val="double" w:sz="4" w:space="0" w:color="auto"/>
              <w:bottom w:val="double" w:sz="4" w:space="0" w:color="auto"/>
              <w:right w:val="double" w:sz="4" w:space="0" w:color="auto"/>
            </w:tcBorders>
            <w:hideMark/>
          </w:tcPr>
          <w:p w14:paraId="004760D3" w14:textId="49489CDC" w:rsidR="00D0751E" w:rsidRPr="000A3CA5" w:rsidRDefault="00D0751E" w:rsidP="00D0751E">
            <w:pPr>
              <w:tabs>
                <w:tab w:val="left" w:pos="2257"/>
              </w:tabs>
              <w:spacing w:line="256" w:lineRule="auto"/>
              <w:jc w:val="both"/>
              <w:rPr>
                <w:rFonts w:ascii="Arial" w:eastAsia="Arial" w:hAnsi="Arial" w:cs="Arial"/>
                <w:sz w:val="22"/>
                <w:szCs w:val="22"/>
              </w:rPr>
            </w:pPr>
            <w:r w:rsidRPr="00832001">
              <w:rPr>
                <w:rFonts w:ascii="Arial" w:eastAsia="Arial" w:hAnsi="Arial" w:cs="Arial"/>
                <w:b/>
                <w:color w:val="FFFFFF" w:themeColor="background1"/>
                <w:sz w:val="24"/>
                <w:szCs w:val="24"/>
                <w:highlight w:val="black"/>
              </w:rPr>
              <w:t>REDACTED</w:t>
            </w:r>
          </w:p>
        </w:tc>
      </w:tr>
      <w:tr w:rsidR="00D0751E" w14:paraId="0898E86D" w14:textId="77777777">
        <w:tc>
          <w:tcPr>
            <w:tcW w:w="1986" w:type="dxa"/>
            <w:tcBorders>
              <w:top w:val="single" w:sz="6" w:space="0" w:color="auto"/>
              <w:left w:val="double" w:sz="4" w:space="0" w:color="auto"/>
              <w:bottom w:val="double" w:sz="4" w:space="0" w:color="auto"/>
              <w:right w:val="single" w:sz="6" w:space="0" w:color="auto"/>
            </w:tcBorders>
          </w:tcPr>
          <w:p w14:paraId="32DCE489" w14:textId="6ABA64D1" w:rsidR="00D0751E" w:rsidRDefault="00D0751E" w:rsidP="00D0751E">
            <w:pPr>
              <w:spacing w:line="256" w:lineRule="auto"/>
              <w:rPr>
                <w:rFonts w:ascii="Arial" w:eastAsia="Arial" w:hAnsi="Arial" w:cs="Arial"/>
                <w:sz w:val="24"/>
                <w:szCs w:val="24"/>
              </w:rPr>
            </w:pPr>
            <w:r>
              <w:rPr>
                <w:rFonts w:ascii="Arial" w:eastAsia="Arial" w:hAnsi="Arial" w:cs="Arial"/>
                <w:b/>
                <w:sz w:val="24"/>
                <w:szCs w:val="24"/>
              </w:rPr>
              <w:t>Address:</w:t>
            </w:r>
            <w:r>
              <w:rPr>
                <w:rFonts w:ascii="Arial" w:eastAsia="Arial" w:hAnsi="Arial" w:cs="Arial"/>
                <w:sz w:val="24"/>
                <w:szCs w:val="24"/>
              </w:rPr>
              <w:t xml:space="preserve"> </w:t>
            </w:r>
          </w:p>
        </w:tc>
        <w:tc>
          <w:tcPr>
            <w:tcW w:w="7796" w:type="dxa"/>
            <w:tcBorders>
              <w:top w:val="double" w:sz="4" w:space="0" w:color="auto"/>
              <w:left w:val="double" w:sz="4" w:space="0" w:color="auto"/>
              <w:bottom w:val="double" w:sz="4" w:space="0" w:color="auto"/>
              <w:right w:val="double" w:sz="4" w:space="0" w:color="auto"/>
            </w:tcBorders>
            <w:hideMark/>
          </w:tcPr>
          <w:p w14:paraId="5F382965" w14:textId="520BE79D" w:rsidR="00D0751E" w:rsidRPr="000A3CA5" w:rsidRDefault="00D0751E" w:rsidP="00D0751E">
            <w:pPr>
              <w:tabs>
                <w:tab w:val="left" w:pos="2257"/>
              </w:tabs>
              <w:spacing w:line="256" w:lineRule="auto"/>
              <w:jc w:val="both"/>
              <w:rPr>
                <w:rFonts w:ascii="Arial" w:eastAsia="Arial" w:hAnsi="Arial" w:cs="Arial"/>
                <w:sz w:val="22"/>
                <w:szCs w:val="22"/>
              </w:rPr>
            </w:pPr>
            <w:r w:rsidRPr="00832001">
              <w:rPr>
                <w:rFonts w:ascii="Arial" w:eastAsia="Arial" w:hAnsi="Arial" w:cs="Arial"/>
                <w:b/>
                <w:color w:val="FFFFFF" w:themeColor="background1"/>
                <w:sz w:val="24"/>
                <w:szCs w:val="24"/>
                <w:highlight w:val="black"/>
              </w:rPr>
              <w:t>REDACTED</w:t>
            </w:r>
          </w:p>
        </w:tc>
      </w:tr>
    </w:tbl>
    <w:p w14:paraId="6D19642D" w14:textId="1637F0FF" w:rsidR="00B43082" w:rsidRDefault="00B43082" w:rsidP="00B43082">
      <w:pPr>
        <w:tabs>
          <w:tab w:val="left" w:pos="2257"/>
        </w:tabs>
        <w:spacing w:after="0" w:line="256" w:lineRule="auto"/>
        <w:jc w:val="both"/>
        <w:rPr>
          <w:rFonts w:ascii="Arial" w:eastAsia="Arial" w:hAnsi="Arial" w:cs="Arial"/>
          <w:sz w:val="24"/>
          <w:szCs w:val="24"/>
        </w:rPr>
      </w:pPr>
    </w:p>
    <w:tbl>
      <w:tblPr>
        <w:tblStyle w:val="TableGrid2"/>
        <w:tblW w:w="9782" w:type="dxa"/>
        <w:tblInd w:w="-441"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2836"/>
        <w:gridCol w:w="2835"/>
        <w:gridCol w:w="4111"/>
      </w:tblGrid>
      <w:tr w:rsidR="00B43082" w:rsidRPr="0020665E" w14:paraId="693B02A1" w14:textId="77777777" w:rsidTr="008D1465">
        <w:trPr>
          <w:trHeight w:val="384"/>
        </w:trPr>
        <w:tc>
          <w:tcPr>
            <w:tcW w:w="9782" w:type="dxa"/>
            <w:gridSpan w:val="3"/>
            <w:tcBorders>
              <w:top w:val="double" w:sz="4" w:space="0" w:color="auto"/>
              <w:left w:val="double" w:sz="4" w:space="0" w:color="auto"/>
              <w:bottom w:val="double" w:sz="4" w:space="0" w:color="auto"/>
              <w:right w:val="double" w:sz="4" w:space="0" w:color="auto"/>
            </w:tcBorders>
            <w:shd w:val="clear" w:color="auto" w:fill="244061" w:themeFill="accent1" w:themeFillShade="80"/>
            <w:hideMark/>
          </w:tcPr>
          <w:p w14:paraId="6D802C93" w14:textId="3E7A52E0" w:rsidR="00B43082" w:rsidRPr="0020665E" w:rsidRDefault="00B43082">
            <w:pPr>
              <w:rPr>
                <w:rFonts w:ascii="Arial" w:hAnsi="Arial" w:cs="Arial"/>
                <w:b/>
                <w:color w:val="FFFFFF" w:themeColor="background1"/>
                <w:sz w:val="24"/>
                <w:szCs w:val="24"/>
              </w:rPr>
            </w:pPr>
            <w:r w:rsidRPr="0020665E">
              <w:rPr>
                <w:rFonts w:ascii="Arial" w:hAnsi="Arial" w:cs="Arial"/>
                <w:b/>
                <w:color w:val="FFFFFF" w:themeColor="background1"/>
                <w:sz w:val="24"/>
                <w:szCs w:val="24"/>
              </w:rPr>
              <w:t>AUTHORITIES KEY STAFF</w:t>
            </w:r>
          </w:p>
        </w:tc>
      </w:tr>
      <w:tr w:rsidR="00B43082" w:rsidRPr="0020665E" w14:paraId="41434DDA" w14:textId="77777777" w:rsidTr="000A3CA5">
        <w:trPr>
          <w:trHeight w:val="472"/>
        </w:trPr>
        <w:tc>
          <w:tcPr>
            <w:tcW w:w="2836" w:type="dxa"/>
            <w:tcBorders>
              <w:top w:val="double" w:sz="4" w:space="0" w:color="auto"/>
              <w:left w:val="double" w:sz="4" w:space="0" w:color="auto"/>
              <w:bottom w:val="double" w:sz="4" w:space="0" w:color="auto"/>
              <w:right w:val="double" w:sz="4" w:space="0" w:color="auto"/>
            </w:tcBorders>
            <w:shd w:val="clear" w:color="auto" w:fill="244061" w:themeFill="accent1" w:themeFillShade="80"/>
            <w:hideMark/>
          </w:tcPr>
          <w:p w14:paraId="17E0C4D0" w14:textId="77777777" w:rsidR="00B43082" w:rsidRPr="0020665E" w:rsidRDefault="00B43082">
            <w:pPr>
              <w:rPr>
                <w:rFonts w:ascii="Arial" w:hAnsi="Arial" w:cs="Arial"/>
                <w:b/>
                <w:color w:val="FFFFFF" w:themeColor="background1"/>
                <w:sz w:val="24"/>
                <w:szCs w:val="24"/>
              </w:rPr>
            </w:pPr>
            <w:r w:rsidRPr="0020665E">
              <w:rPr>
                <w:rFonts w:ascii="Arial" w:hAnsi="Arial" w:cs="Arial"/>
                <w:b/>
                <w:color w:val="FFFFFF" w:themeColor="background1"/>
                <w:sz w:val="24"/>
                <w:szCs w:val="24"/>
              </w:rPr>
              <w:t>Key Role</w:t>
            </w:r>
          </w:p>
        </w:tc>
        <w:tc>
          <w:tcPr>
            <w:tcW w:w="2835" w:type="dxa"/>
            <w:tcBorders>
              <w:top w:val="double" w:sz="4" w:space="0" w:color="auto"/>
              <w:left w:val="double" w:sz="4" w:space="0" w:color="auto"/>
              <w:bottom w:val="double" w:sz="4" w:space="0" w:color="auto"/>
              <w:right w:val="double" w:sz="4" w:space="0" w:color="auto"/>
            </w:tcBorders>
            <w:shd w:val="clear" w:color="auto" w:fill="244061" w:themeFill="accent1" w:themeFillShade="80"/>
            <w:hideMark/>
          </w:tcPr>
          <w:p w14:paraId="24EB2FBD" w14:textId="77777777" w:rsidR="00B43082" w:rsidRPr="0020665E" w:rsidRDefault="00B43082">
            <w:pPr>
              <w:rPr>
                <w:rFonts w:ascii="Arial" w:hAnsi="Arial" w:cs="Arial"/>
                <w:b/>
                <w:color w:val="FFFFFF" w:themeColor="background1"/>
                <w:sz w:val="24"/>
                <w:szCs w:val="24"/>
              </w:rPr>
            </w:pPr>
            <w:r w:rsidRPr="0020665E">
              <w:rPr>
                <w:rFonts w:ascii="Arial" w:hAnsi="Arial" w:cs="Arial"/>
                <w:b/>
                <w:color w:val="FFFFFF" w:themeColor="background1"/>
                <w:sz w:val="24"/>
                <w:szCs w:val="24"/>
              </w:rPr>
              <w:t>Key Staff (Name &amp; email)</w:t>
            </w:r>
          </w:p>
        </w:tc>
        <w:tc>
          <w:tcPr>
            <w:tcW w:w="4111" w:type="dxa"/>
            <w:tcBorders>
              <w:top w:val="double" w:sz="4" w:space="0" w:color="auto"/>
              <w:left w:val="double" w:sz="4" w:space="0" w:color="auto"/>
              <w:bottom w:val="double" w:sz="4" w:space="0" w:color="auto"/>
              <w:right w:val="double" w:sz="4" w:space="0" w:color="auto"/>
            </w:tcBorders>
            <w:shd w:val="clear" w:color="auto" w:fill="244061" w:themeFill="accent1" w:themeFillShade="80"/>
            <w:hideMark/>
          </w:tcPr>
          <w:p w14:paraId="6D9326C5" w14:textId="77777777" w:rsidR="00B43082" w:rsidRPr="0020665E" w:rsidRDefault="00B43082">
            <w:pPr>
              <w:rPr>
                <w:rFonts w:ascii="Arial" w:hAnsi="Arial" w:cs="Arial"/>
                <w:b/>
                <w:color w:val="FFFFFF" w:themeColor="background1"/>
                <w:sz w:val="24"/>
                <w:szCs w:val="24"/>
              </w:rPr>
            </w:pPr>
            <w:r w:rsidRPr="0020665E">
              <w:rPr>
                <w:rFonts w:ascii="Arial" w:hAnsi="Arial" w:cs="Arial"/>
                <w:b/>
                <w:color w:val="FFFFFF" w:themeColor="background1"/>
                <w:sz w:val="24"/>
                <w:szCs w:val="24"/>
              </w:rPr>
              <w:t>Contact Details</w:t>
            </w:r>
          </w:p>
        </w:tc>
      </w:tr>
      <w:tr w:rsidR="00D0751E" w:rsidRPr="0020665E" w14:paraId="467D7F61" w14:textId="77777777" w:rsidTr="000A3CA5">
        <w:trPr>
          <w:trHeight w:val="332"/>
        </w:trPr>
        <w:tc>
          <w:tcPr>
            <w:tcW w:w="2836" w:type="dxa"/>
            <w:tcBorders>
              <w:top w:val="double" w:sz="4" w:space="0" w:color="auto"/>
              <w:left w:val="double" w:sz="4" w:space="0" w:color="auto"/>
              <w:bottom w:val="double" w:sz="4" w:space="0" w:color="auto"/>
              <w:right w:val="double" w:sz="4" w:space="0" w:color="auto"/>
            </w:tcBorders>
            <w:hideMark/>
          </w:tcPr>
          <w:p w14:paraId="4E0E6874" w14:textId="2737C7CB" w:rsidR="00D0751E" w:rsidRPr="000A3CA5" w:rsidRDefault="00D0751E" w:rsidP="00D0751E">
            <w:pPr>
              <w:rPr>
                <w:rFonts w:ascii="Arial" w:hAnsi="Arial" w:cs="Arial"/>
                <w:sz w:val="22"/>
                <w:szCs w:val="22"/>
              </w:rPr>
            </w:pPr>
            <w:r w:rsidRPr="00093864">
              <w:rPr>
                <w:rFonts w:ascii="Arial" w:eastAsia="Arial" w:hAnsi="Arial" w:cs="Arial"/>
                <w:b/>
                <w:color w:val="FFFFFF" w:themeColor="background1"/>
                <w:sz w:val="24"/>
                <w:szCs w:val="24"/>
                <w:highlight w:val="black"/>
              </w:rPr>
              <w:t>REDACTED</w:t>
            </w:r>
          </w:p>
        </w:tc>
        <w:tc>
          <w:tcPr>
            <w:tcW w:w="2835" w:type="dxa"/>
            <w:tcBorders>
              <w:top w:val="double" w:sz="4" w:space="0" w:color="auto"/>
              <w:left w:val="double" w:sz="4" w:space="0" w:color="auto"/>
              <w:bottom w:val="double" w:sz="4" w:space="0" w:color="auto"/>
              <w:right w:val="double" w:sz="4" w:space="0" w:color="auto"/>
            </w:tcBorders>
            <w:hideMark/>
          </w:tcPr>
          <w:p w14:paraId="19CA1631" w14:textId="7A750021" w:rsidR="00D0751E" w:rsidRPr="000A3CA5" w:rsidRDefault="00D0751E" w:rsidP="00D0751E">
            <w:pPr>
              <w:rPr>
                <w:rFonts w:ascii="Arial" w:hAnsi="Arial" w:cs="Arial"/>
                <w:sz w:val="22"/>
                <w:szCs w:val="22"/>
              </w:rPr>
            </w:pPr>
            <w:r w:rsidRPr="00093864">
              <w:rPr>
                <w:rFonts w:ascii="Arial" w:eastAsia="Arial" w:hAnsi="Arial" w:cs="Arial"/>
                <w:b/>
                <w:color w:val="FFFFFF" w:themeColor="background1"/>
                <w:sz w:val="24"/>
                <w:szCs w:val="24"/>
                <w:highlight w:val="black"/>
              </w:rPr>
              <w:t>REDACTED</w:t>
            </w:r>
          </w:p>
        </w:tc>
        <w:tc>
          <w:tcPr>
            <w:tcW w:w="4111" w:type="dxa"/>
            <w:tcBorders>
              <w:top w:val="double" w:sz="4" w:space="0" w:color="auto"/>
              <w:left w:val="double" w:sz="4" w:space="0" w:color="auto"/>
              <w:bottom w:val="double" w:sz="4" w:space="0" w:color="auto"/>
              <w:right w:val="double" w:sz="4" w:space="0" w:color="auto"/>
            </w:tcBorders>
            <w:hideMark/>
          </w:tcPr>
          <w:p w14:paraId="78C2066D" w14:textId="579C3E0A" w:rsidR="00D0751E" w:rsidRPr="000A3CA5" w:rsidRDefault="00D0751E" w:rsidP="00D0751E">
            <w:pPr>
              <w:rPr>
                <w:rFonts w:ascii="Arial" w:hAnsi="Arial" w:cs="Arial"/>
                <w:bCs/>
                <w:sz w:val="22"/>
                <w:szCs w:val="22"/>
              </w:rPr>
            </w:pPr>
            <w:r w:rsidRPr="00093864">
              <w:rPr>
                <w:rFonts w:ascii="Arial" w:eastAsia="Arial" w:hAnsi="Arial" w:cs="Arial"/>
                <w:b/>
                <w:color w:val="FFFFFF" w:themeColor="background1"/>
                <w:sz w:val="24"/>
                <w:szCs w:val="24"/>
                <w:highlight w:val="black"/>
              </w:rPr>
              <w:t>REDACTED</w:t>
            </w:r>
          </w:p>
        </w:tc>
      </w:tr>
      <w:tr w:rsidR="00D0751E" w:rsidRPr="0020665E" w14:paraId="2F1DA9C9" w14:textId="77777777" w:rsidTr="000A3CA5">
        <w:trPr>
          <w:trHeight w:val="332"/>
        </w:trPr>
        <w:tc>
          <w:tcPr>
            <w:tcW w:w="2836" w:type="dxa"/>
            <w:tcBorders>
              <w:top w:val="double" w:sz="4" w:space="0" w:color="auto"/>
              <w:left w:val="double" w:sz="4" w:space="0" w:color="auto"/>
              <w:bottom w:val="double" w:sz="4" w:space="0" w:color="auto"/>
              <w:right w:val="double" w:sz="4" w:space="0" w:color="auto"/>
            </w:tcBorders>
          </w:tcPr>
          <w:p w14:paraId="5D2834BF" w14:textId="57038558" w:rsidR="00D0751E" w:rsidRPr="000A3CA5" w:rsidRDefault="00D0751E" w:rsidP="00D0751E">
            <w:pPr>
              <w:rPr>
                <w:rFonts w:ascii="Arial" w:eastAsia="Arial" w:hAnsi="Arial" w:cs="Arial"/>
                <w:sz w:val="22"/>
                <w:szCs w:val="22"/>
                <w:highlight w:val="yellow"/>
              </w:rPr>
            </w:pPr>
            <w:r w:rsidRPr="00093864">
              <w:rPr>
                <w:rFonts w:ascii="Arial" w:eastAsia="Arial" w:hAnsi="Arial" w:cs="Arial"/>
                <w:b/>
                <w:color w:val="FFFFFF" w:themeColor="background1"/>
                <w:sz w:val="24"/>
                <w:szCs w:val="24"/>
                <w:highlight w:val="black"/>
              </w:rPr>
              <w:t>REDACTED</w:t>
            </w:r>
          </w:p>
        </w:tc>
        <w:tc>
          <w:tcPr>
            <w:tcW w:w="2835" w:type="dxa"/>
            <w:tcBorders>
              <w:top w:val="double" w:sz="4" w:space="0" w:color="auto"/>
              <w:left w:val="double" w:sz="4" w:space="0" w:color="auto"/>
              <w:bottom w:val="double" w:sz="4" w:space="0" w:color="auto"/>
              <w:right w:val="double" w:sz="4" w:space="0" w:color="auto"/>
            </w:tcBorders>
          </w:tcPr>
          <w:p w14:paraId="6A7C7187" w14:textId="223F6984" w:rsidR="00D0751E" w:rsidRPr="000A3CA5" w:rsidRDefault="00D0751E" w:rsidP="00D0751E">
            <w:pPr>
              <w:rPr>
                <w:rFonts w:ascii="Arial" w:eastAsia="Arial" w:hAnsi="Arial" w:cs="Arial"/>
                <w:sz w:val="22"/>
                <w:szCs w:val="22"/>
              </w:rPr>
            </w:pPr>
            <w:r w:rsidRPr="00093864">
              <w:rPr>
                <w:rFonts w:ascii="Arial" w:eastAsia="Arial" w:hAnsi="Arial" w:cs="Arial"/>
                <w:b/>
                <w:color w:val="FFFFFF" w:themeColor="background1"/>
                <w:sz w:val="24"/>
                <w:szCs w:val="24"/>
                <w:highlight w:val="black"/>
              </w:rPr>
              <w:t>REDACTED</w:t>
            </w:r>
          </w:p>
        </w:tc>
        <w:tc>
          <w:tcPr>
            <w:tcW w:w="4111" w:type="dxa"/>
            <w:tcBorders>
              <w:top w:val="double" w:sz="4" w:space="0" w:color="auto"/>
              <w:left w:val="double" w:sz="4" w:space="0" w:color="auto"/>
              <w:bottom w:val="double" w:sz="4" w:space="0" w:color="auto"/>
              <w:right w:val="double" w:sz="4" w:space="0" w:color="auto"/>
            </w:tcBorders>
          </w:tcPr>
          <w:p w14:paraId="431C48B2" w14:textId="78A4581B" w:rsidR="00D0751E" w:rsidRPr="000A3CA5" w:rsidRDefault="00D0751E" w:rsidP="00D0751E">
            <w:pPr>
              <w:rPr>
                <w:rFonts w:ascii="Arial" w:eastAsia="Arial" w:hAnsi="Arial" w:cs="Arial"/>
                <w:sz w:val="22"/>
                <w:szCs w:val="22"/>
              </w:rPr>
            </w:pPr>
            <w:r w:rsidRPr="00093864">
              <w:rPr>
                <w:rFonts w:ascii="Arial" w:eastAsia="Arial" w:hAnsi="Arial" w:cs="Arial"/>
                <w:b/>
                <w:color w:val="FFFFFF" w:themeColor="background1"/>
                <w:sz w:val="24"/>
                <w:szCs w:val="24"/>
                <w:highlight w:val="black"/>
              </w:rPr>
              <w:t>REDACTED</w:t>
            </w:r>
          </w:p>
        </w:tc>
      </w:tr>
      <w:tr w:rsidR="00D0751E" w:rsidRPr="0020665E" w14:paraId="17D1538B" w14:textId="77777777" w:rsidTr="000A3CA5">
        <w:trPr>
          <w:trHeight w:val="332"/>
        </w:trPr>
        <w:tc>
          <w:tcPr>
            <w:tcW w:w="2836" w:type="dxa"/>
            <w:tcBorders>
              <w:top w:val="double" w:sz="4" w:space="0" w:color="auto"/>
              <w:left w:val="double" w:sz="4" w:space="0" w:color="auto"/>
              <w:bottom w:val="double" w:sz="4" w:space="0" w:color="auto"/>
              <w:right w:val="double" w:sz="4" w:space="0" w:color="auto"/>
            </w:tcBorders>
          </w:tcPr>
          <w:p w14:paraId="7B478C0F" w14:textId="0B306F33" w:rsidR="00D0751E" w:rsidRPr="000A3CA5" w:rsidRDefault="00D0751E" w:rsidP="00D0751E">
            <w:pPr>
              <w:rPr>
                <w:rFonts w:ascii="Arial" w:eastAsia="Arial" w:hAnsi="Arial" w:cs="Arial"/>
                <w:sz w:val="22"/>
                <w:szCs w:val="22"/>
                <w:highlight w:val="yellow"/>
              </w:rPr>
            </w:pPr>
            <w:r w:rsidRPr="00215FC5">
              <w:rPr>
                <w:rFonts w:ascii="Arial" w:eastAsia="Arial" w:hAnsi="Arial" w:cs="Arial"/>
                <w:b/>
                <w:color w:val="FFFFFF" w:themeColor="background1"/>
                <w:sz w:val="24"/>
                <w:szCs w:val="24"/>
                <w:highlight w:val="black"/>
              </w:rPr>
              <w:t>REDACTED</w:t>
            </w:r>
          </w:p>
        </w:tc>
        <w:tc>
          <w:tcPr>
            <w:tcW w:w="2835" w:type="dxa"/>
            <w:tcBorders>
              <w:top w:val="double" w:sz="4" w:space="0" w:color="auto"/>
              <w:left w:val="double" w:sz="4" w:space="0" w:color="auto"/>
              <w:bottom w:val="double" w:sz="4" w:space="0" w:color="auto"/>
              <w:right w:val="double" w:sz="4" w:space="0" w:color="auto"/>
            </w:tcBorders>
          </w:tcPr>
          <w:p w14:paraId="02D52146" w14:textId="1DA8CF44" w:rsidR="00D0751E" w:rsidRPr="000A3CA5" w:rsidRDefault="00D0751E" w:rsidP="00D0751E">
            <w:pPr>
              <w:rPr>
                <w:rFonts w:ascii="Arial" w:eastAsia="Arial" w:hAnsi="Arial" w:cs="Arial"/>
                <w:sz w:val="22"/>
                <w:szCs w:val="22"/>
              </w:rPr>
            </w:pPr>
            <w:r w:rsidRPr="00215FC5">
              <w:rPr>
                <w:rFonts w:ascii="Arial" w:eastAsia="Arial" w:hAnsi="Arial" w:cs="Arial"/>
                <w:b/>
                <w:color w:val="FFFFFF" w:themeColor="background1"/>
                <w:sz w:val="24"/>
                <w:szCs w:val="24"/>
                <w:highlight w:val="black"/>
              </w:rPr>
              <w:t>REDACTED</w:t>
            </w:r>
          </w:p>
        </w:tc>
        <w:tc>
          <w:tcPr>
            <w:tcW w:w="4111" w:type="dxa"/>
            <w:tcBorders>
              <w:top w:val="double" w:sz="4" w:space="0" w:color="auto"/>
              <w:left w:val="double" w:sz="4" w:space="0" w:color="auto"/>
              <w:bottom w:val="double" w:sz="4" w:space="0" w:color="auto"/>
              <w:right w:val="double" w:sz="4" w:space="0" w:color="auto"/>
            </w:tcBorders>
          </w:tcPr>
          <w:p w14:paraId="456A3DCA" w14:textId="15F96F8A" w:rsidR="00D0751E" w:rsidRPr="000A3CA5" w:rsidRDefault="00D0751E" w:rsidP="00D0751E">
            <w:pPr>
              <w:rPr>
                <w:rFonts w:ascii="Arial" w:eastAsia="Arial" w:hAnsi="Arial" w:cs="Arial"/>
                <w:sz w:val="22"/>
                <w:szCs w:val="22"/>
              </w:rPr>
            </w:pPr>
            <w:r w:rsidRPr="00215FC5">
              <w:rPr>
                <w:rFonts w:ascii="Arial" w:eastAsia="Arial" w:hAnsi="Arial" w:cs="Arial"/>
                <w:b/>
                <w:color w:val="FFFFFF" w:themeColor="background1"/>
                <w:sz w:val="24"/>
                <w:szCs w:val="24"/>
                <w:highlight w:val="black"/>
              </w:rPr>
              <w:t>REDACTED</w:t>
            </w:r>
          </w:p>
        </w:tc>
      </w:tr>
      <w:tr w:rsidR="00D0751E" w:rsidRPr="0020665E" w14:paraId="17BF0DE3" w14:textId="77777777" w:rsidTr="000A3CA5">
        <w:trPr>
          <w:trHeight w:val="332"/>
        </w:trPr>
        <w:tc>
          <w:tcPr>
            <w:tcW w:w="2836" w:type="dxa"/>
            <w:tcBorders>
              <w:top w:val="double" w:sz="4" w:space="0" w:color="auto"/>
              <w:left w:val="double" w:sz="4" w:space="0" w:color="auto"/>
              <w:bottom w:val="double" w:sz="4" w:space="0" w:color="auto"/>
              <w:right w:val="double" w:sz="4" w:space="0" w:color="auto"/>
            </w:tcBorders>
          </w:tcPr>
          <w:p w14:paraId="36519E43" w14:textId="51DA1E47" w:rsidR="00D0751E" w:rsidRPr="000A3CA5" w:rsidRDefault="00D0751E" w:rsidP="00D0751E">
            <w:pPr>
              <w:rPr>
                <w:rFonts w:ascii="Arial" w:eastAsia="Arial" w:hAnsi="Arial" w:cs="Arial"/>
                <w:sz w:val="22"/>
                <w:szCs w:val="22"/>
              </w:rPr>
            </w:pPr>
            <w:r w:rsidRPr="00215FC5">
              <w:rPr>
                <w:rFonts w:ascii="Arial" w:eastAsia="Arial" w:hAnsi="Arial" w:cs="Arial"/>
                <w:b/>
                <w:color w:val="FFFFFF" w:themeColor="background1"/>
                <w:sz w:val="24"/>
                <w:szCs w:val="24"/>
                <w:highlight w:val="black"/>
              </w:rPr>
              <w:t>REDACTED</w:t>
            </w:r>
          </w:p>
        </w:tc>
        <w:tc>
          <w:tcPr>
            <w:tcW w:w="2835" w:type="dxa"/>
            <w:tcBorders>
              <w:top w:val="double" w:sz="4" w:space="0" w:color="auto"/>
              <w:left w:val="double" w:sz="4" w:space="0" w:color="auto"/>
              <w:bottom w:val="double" w:sz="4" w:space="0" w:color="auto"/>
              <w:right w:val="double" w:sz="4" w:space="0" w:color="auto"/>
            </w:tcBorders>
          </w:tcPr>
          <w:p w14:paraId="74312E27" w14:textId="380C5E2C" w:rsidR="00D0751E" w:rsidRPr="000A3CA5" w:rsidRDefault="00D0751E" w:rsidP="00D0751E">
            <w:pPr>
              <w:rPr>
                <w:rFonts w:ascii="Arial" w:eastAsia="Arial" w:hAnsi="Arial" w:cs="Arial"/>
                <w:sz w:val="22"/>
                <w:szCs w:val="22"/>
                <w:highlight w:val="yellow"/>
              </w:rPr>
            </w:pPr>
            <w:r w:rsidRPr="00215FC5">
              <w:rPr>
                <w:rFonts w:ascii="Arial" w:eastAsia="Arial" w:hAnsi="Arial" w:cs="Arial"/>
                <w:b/>
                <w:color w:val="FFFFFF" w:themeColor="background1"/>
                <w:sz w:val="24"/>
                <w:szCs w:val="24"/>
                <w:highlight w:val="black"/>
              </w:rPr>
              <w:t>REDACTED</w:t>
            </w:r>
          </w:p>
        </w:tc>
        <w:tc>
          <w:tcPr>
            <w:tcW w:w="4111" w:type="dxa"/>
            <w:tcBorders>
              <w:top w:val="double" w:sz="4" w:space="0" w:color="auto"/>
              <w:left w:val="double" w:sz="4" w:space="0" w:color="auto"/>
              <w:bottom w:val="double" w:sz="4" w:space="0" w:color="auto"/>
              <w:right w:val="double" w:sz="4" w:space="0" w:color="auto"/>
            </w:tcBorders>
          </w:tcPr>
          <w:p w14:paraId="1DC488C1" w14:textId="23D751F3" w:rsidR="00D0751E" w:rsidRPr="000A3CA5" w:rsidRDefault="00D0751E" w:rsidP="00D0751E">
            <w:pPr>
              <w:rPr>
                <w:rFonts w:ascii="Arial" w:eastAsia="Arial" w:hAnsi="Arial" w:cs="Arial"/>
                <w:sz w:val="22"/>
                <w:szCs w:val="22"/>
              </w:rPr>
            </w:pPr>
            <w:r w:rsidRPr="00215FC5">
              <w:rPr>
                <w:rFonts w:ascii="Arial" w:eastAsia="Arial" w:hAnsi="Arial" w:cs="Arial"/>
                <w:b/>
                <w:color w:val="FFFFFF" w:themeColor="background1"/>
                <w:sz w:val="24"/>
                <w:szCs w:val="24"/>
                <w:highlight w:val="black"/>
              </w:rPr>
              <w:t>REDACTED</w:t>
            </w:r>
          </w:p>
        </w:tc>
      </w:tr>
    </w:tbl>
    <w:p w14:paraId="1AEE0357" w14:textId="77777777" w:rsidR="00B43082" w:rsidRPr="008D1465" w:rsidRDefault="00B43082" w:rsidP="00B43082">
      <w:pPr>
        <w:tabs>
          <w:tab w:val="left" w:pos="2257"/>
        </w:tabs>
        <w:spacing w:after="0" w:line="256" w:lineRule="auto"/>
        <w:jc w:val="both"/>
        <w:rPr>
          <w:rFonts w:ascii="Arial" w:eastAsia="Arial" w:hAnsi="Arial" w:cs="Arial"/>
        </w:rPr>
      </w:pPr>
    </w:p>
    <w:tbl>
      <w:tblPr>
        <w:tblStyle w:val="TableGrid"/>
        <w:tblW w:w="9782" w:type="dxa"/>
        <w:tblInd w:w="-441" w:type="dxa"/>
        <w:tblBorders>
          <w:top w:val="double" w:sz="4" w:space="0" w:color="auto"/>
          <w:left w:val="double" w:sz="4" w:space="0" w:color="auto"/>
          <w:bottom w:val="double" w:sz="4" w:space="0" w:color="auto"/>
          <w:right w:val="double" w:sz="4" w:space="0" w:color="auto"/>
        </w:tblBorders>
        <w:tblLook w:val="04A0" w:firstRow="1" w:lastRow="0" w:firstColumn="1" w:lastColumn="0" w:noHBand="0" w:noVBand="1"/>
      </w:tblPr>
      <w:tblGrid>
        <w:gridCol w:w="1986"/>
        <w:gridCol w:w="7796"/>
      </w:tblGrid>
      <w:tr w:rsidR="00B43082" w14:paraId="0AB000D5" w14:textId="77777777" w:rsidTr="008D1465">
        <w:trPr>
          <w:trHeight w:val="491"/>
        </w:trPr>
        <w:tc>
          <w:tcPr>
            <w:tcW w:w="9782" w:type="dxa"/>
            <w:gridSpan w:val="2"/>
            <w:tcBorders>
              <w:top w:val="double" w:sz="4" w:space="0" w:color="auto"/>
              <w:left w:val="double" w:sz="4" w:space="0" w:color="auto"/>
              <w:bottom w:val="double" w:sz="4" w:space="0" w:color="auto"/>
              <w:right w:val="double" w:sz="4" w:space="0" w:color="auto"/>
            </w:tcBorders>
            <w:shd w:val="clear" w:color="auto" w:fill="244061" w:themeFill="accent1" w:themeFillShade="80"/>
          </w:tcPr>
          <w:p w14:paraId="63353145" w14:textId="29F7F305" w:rsidR="00B43082" w:rsidRDefault="00B43082" w:rsidP="008D1465">
            <w:pPr>
              <w:tabs>
                <w:tab w:val="left" w:pos="2257"/>
              </w:tabs>
              <w:spacing w:line="256" w:lineRule="auto"/>
              <w:jc w:val="both"/>
              <w:rPr>
                <w:rFonts w:ascii="Arial" w:eastAsia="Arial" w:hAnsi="Arial" w:cs="Arial"/>
                <w:sz w:val="24"/>
                <w:szCs w:val="24"/>
              </w:rPr>
            </w:pPr>
            <w:r>
              <w:rPr>
                <w:rFonts w:ascii="Arial" w:eastAsia="Arial" w:hAnsi="Arial" w:cs="Arial"/>
                <w:b/>
                <w:bCs/>
                <w:sz w:val="24"/>
                <w:szCs w:val="24"/>
              </w:rPr>
              <w:lastRenderedPageBreak/>
              <w:t>AUTHORITIES CONTRACT MANAGER</w:t>
            </w:r>
          </w:p>
        </w:tc>
      </w:tr>
      <w:tr w:rsidR="00D0751E" w14:paraId="30D2A90A" w14:textId="77777777" w:rsidTr="00B43082">
        <w:tc>
          <w:tcPr>
            <w:tcW w:w="1986" w:type="dxa"/>
            <w:tcBorders>
              <w:top w:val="single" w:sz="4" w:space="0" w:color="auto"/>
              <w:left w:val="double" w:sz="4" w:space="0" w:color="auto"/>
              <w:bottom w:val="single" w:sz="4" w:space="0" w:color="auto"/>
              <w:right w:val="double" w:sz="4" w:space="0" w:color="auto"/>
            </w:tcBorders>
            <w:hideMark/>
          </w:tcPr>
          <w:p w14:paraId="1D1C99E9" w14:textId="6D64064F" w:rsidR="00D0751E" w:rsidRDefault="00D0751E" w:rsidP="00D0751E">
            <w:pPr>
              <w:tabs>
                <w:tab w:val="left" w:pos="2257"/>
              </w:tabs>
              <w:spacing w:line="256" w:lineRule="auto"/>
              <w:jc w:val="both"/>
              <w:rPr>
                <w:rFonts w:ascii="Arial" w:eastAsia="Arial" w:hAnsi="Arial" w:cs="Arial"/>
                <w:sz w:val="24"/>
                <w:szCs w:val="24"/>
              </w:rPr>
            </w:pPr>
            <w:bookmarkStart w:id="2" w:name="_Hlk139977079"/>
            <w:r>
              <w:rPr>
                <w:rFonts w:ascii="Arial" w:eastAsia="Arial" w:hAnsi="Arial" w:cs="Arial"/>
                <w:b/>
                <w:sz w:val="24"/>
                <w:szCs w:val="24"/>
              </w:rPr>
              <w:t>Name:</w:t>
            </w:r>
          </w:p>
        </w:tc>
        <w:tc>
          <w:tcPr>
            <w:tcW w:w="7796" w:type="dxa"/>
            <w:tcBorders>
              <w:top w:val="double" w:sz="4" w:space="0" w:color="auto"/>
              <w:left w:val="double" w:sz="4" w:space="0" w:color="auto"/>
              <w:bottom w:val="double" w:sz="4" w:space="0" w:color="auto"/>
              <w:right w:val="double" w:sz="4" w:space="0" w:color="auto"/>
            </w:tcBorders>
            <w:hideMark/>
          </w:tcPr>
          <w:p w14:paraId="6D4951C3" w14:textId="57728E8A" w:rsidR="00D0751E" w:rsidRPr="008D1465" w:rsidRDefault="00D0751E" w:rsidP="00D0751E">
            <w:pPr>
              <w:tabs>
                <w:tab w:val="left" w:pos="2257"/>
              </w:tabs>
              <w:spacing w:line="256" w:lineRule="auto"/>
              <w:jc w:val="both"/>
              <w:rPr>
                <w:rFonts w:ascii="Arial" w:eastAsia="Arial" w:hAnsi="Arial" w:cs="Arial"/>
                <w:sz w:val="22"/>
                <w:szCs w:val="22"/>
              </w:rPr>
            </w:pPr>
            <w:r w:rsidRPr="00260B1A">
              <w:rPr>
                <w:rFonts w:ascii="Arial" w:eastAsia="Arial" w:hAnsi="Arial" w:cs="Arial"/>
                <w:b/>
                <w:color w:val="FFFFFF" w:themeColor="background1"/>
                <w:sz w:val="24"/>
                <w:szCs w:val="24"/>
                <w:highlight w:val="black"/>
              </w:rPr>
              <w:t>REDACTED</w:t>
            </w:r>
          </w:p>
        </w:tc>
      </w:tr>
      <w:tr w:rsidR="00D0751E" w14:paraId="2D4703D1" w14:textId="77777777" w:rsidTr="00B43082">
        <w:tc>
          <w:tcPr>
            <w:tcW w:w="1986" w:type="dxa"/>
            <w:tcBorders>
              <w:top w:val="single" w:sz="4" w:space="0" w:color="auto"/>
              <w:left w:val="double" w:sz="4" w:space="0" w:color="auto"/>
              <w:bottom w:val="single" w:sz="4" w:space="0" w:color="auto"/>
              <w:right w:val="double" w:sz="4" w:space="0" w:color="auto"/>
            </w:tcBorders>
            <w:hideMark/>
          </w:tcPr>
          <w:p w14:paraId="1CABC093" w14:textId="77777777" w:rsidR="00D0751E" w:rsidRDefault="00D0751E" w:rsidP="00D0751E">
            <w:pPr>
              <w:tabs>
                <w:tab w:val="left" w:pos="2257"/>
              </w:tabs>
              <w:spacing w:line="256" w:lineRule="auto"/>
              <w:jc w:val="both"/>
              <w:rPr>
                <w:rFonts w:ascii="Arial" w:eastAsia="Arial" w:hAnsi="Arial" w:cs="Arial"/>
                <w:b/>
                <w:sz w:val="24"/>
                <w:szCs w:val="24"/>
              </w:rPr>
            </w:pPr>
            <w:r>
              <w:rPr>
                <w:rFonts w:ascii="Arial" w:eastAsia="Arial" w:hAnsi="Arial" w:cs="Arial"/>
                <w:b/>
                <w:sz w:val="24"/>
                <w:szCs w:val="24"/>
              </w:rPr>
              <w:t>Role:</w:t>
            </w:r>
          </w:p>
        </w:tc>
        <w:tc>
          <w:tcPr>
            <w:tcW w:w="7796" w:type="dxa"/>
            <w:tcBorders>
              <w:top w:val="double" w:sz="4" w:space="0" w:color="auto"/>
              <w:left w:val="double" w:sz="4" w:space="0" w:color="auto"/>
              <w:bottom w:val="double" w:sz="4" w:space="0" w:color="auto"/>
              <w:right w:val="double" w:sz="4" w:space="0" w:color="auto"/>
            </w:tcBorders>
            <w:hideMark/>
          </w:tcPr>
          <w:p w14:paraId="04077603" w14:textId="2125A91E" w:rsidR="00D0751E" w:rsidRPr="008D1465" w:rsidRDefault="00D0751E" w:rsidP="00D0751E">
            <w:pPr>
              <w:tabs>
                <w:tab w:val="left" w:pos="2257"/>
              </w:tabs>
              <w:spacing w:line="256" w:lineRule="auto"/>
              <w:jc w:val="both"/>
              <w:rPr>
                <w:rFonts w:ascii="Arial" w:hAnsi="Arial" w:cs="Arial"/>
                <w:sz w:val="22"/>
                <w:szCs w:val="22"/>
              </w:rPr>
            </w:pPr>
            <w:r w:rsidRPr="00260B1A">
              <w:rPr>
                <w:rFonts w:ascii="Arial" w:eastAsia="Arial" w:hAnsi="Arial" w:cs="Arial"/>
                <w:b/>
                <w:color w:val="FFFFFF" w:themeColor="background1"/>
                <w:sz w:val="24"/>
                <w:szCs w:val="24"/>
                <w:highlight w:val="black"/>
              </w:rPr>
              <w:t>REDACTED</w:t>
            </w:r>
          </w:p>
        </w:tc>
      </w:tr>
      <w:tr w:rsidR="00D0751E" w14:paraId="22A97868" w14:textId="77777777" w:rsidTr="00B43082">
        <w:tc>
          <w:tcPr>
            <w:tcW w:w="1986" w:type="dxa"/>
            <w:tcBorders>
              <w:top w:val="single" w:sz="4" w:space="0" w:color="auto"/>
              <w:left w:val="double" w:sz="4" w:space="0" w:color="auto"/>
              <w:bottom w:val="single" w:sz="4" w:space="0" w:color="auto"/>
              <w:right w:val="double" w:sz="4" w:space="0" w:color="auto"/>
            </w:tcBorders>
            <w:hideMark/>
          </w:tcPr>
          <w:p w14:paraId="186A41A5" w14:textId="77777777" w:rsidR="00D0751E" w:rsidRDefault="00D0751E" w:rsidP="00D0751E">
            <w:pPr>
              <w:tabs>
                <w:tab w:val="left" w:pos="2257"/>
              </w:tabs>
              <w:spacing w:line="256" w:lineRule="auto"/>
              <w:jc w:val="both"/>
              <w:rPr>
                <w:rFonts w:ascii="Arial" w:eastAsia="Arial" w:hAnsi="Arial" w:cs="Arial"/>
                <w:sz w:val="24"/>
                <w:szCs w:val="24"/>
              </w:rPr>
            </w:pPr>
            <w:r>
              <w:rPr>
                <w:rFonts w:ascii="Arial" w:eastAsia="Arial" w:hAnsi="Arial" w:cs="Arial"/>
                <w:b/>
                <w:bCs/>
                <w:sz w:val="24"/>
                <w:szCs w:val="24"/>
              </w:rPr>
              <w:t>Email:</w:t>
            </w:r>
            <w:r>
              <w:rPr>
                <w:rFonts w:ascii="Arial" w:eastAsia="Arial" w:hAnsi="Arial" w:cs="Arial"/>
                <w:sz w:val="24"/>
                <w:szCs w:val="24"/>
              </w:rPr>
              <w:t xml:space="preserve">      </w:t>
            </w:r>
          </w:p>
        </w:tc>
        <w:tc>
          <w:tcPr>
            <w:tcW w:w="7796" w:type="dxa"/>
            <w:tcBorders>
              <w:top w:val="double" w:sz="4" w:space="0" w:color="auto"/>
              <w:left w:val="double" w:sz="4" w:space="0" w:color="auto"/>
              <w:bottom w:val="double" w:sz="4" w:space="0" w:color="auto"/>
              <w:right w:val="double" w:sz="4" w:space="0" w:color="auto"/>
            </w:tcBorders>
            <w:hideMark/>
          </w:tcPr>
          <w:p w14:paraId="3F650CD1" w14:textId="6D58BECA" w:rsidR="00D0751E" w:rsidRPr="008D1465" w:rsidRDefault="00D0751E" w:rsidP="00D0751E">
            <w:pPr>
              <w:tabs>
                <w:tab w:val="left" w:pos="2257"/>
              </w:tabs>
              <w:spacing w:line="256" w:lineRule="auto"/>
              <w:jc w:val="both"/>
              <w:rPr>
                <w:rFonts w:ascii="Arial" w:eastAsia="Arial" w:hAnsi="Arial" w:cs="Arial"/>
                <w:sz w:val="22"/>
                <w:szCs w:val="22"/>
              </w:rPr>
            </w:pPr>
            <w:r w:rsidRPr="00260B1A">
              <w:rPr>
                <w:rFonts w:ascii="Arial" w:eastAsia="Arial" w:hAnsi="Arial" w:cs="Arial"/>
                <w:b/>
                <w:color w:val="FFFFFF" w:themeColor="background1"/>
                <w:sz w:val="24"/>
                <w:szCs w:val="24"/>
                <w:highlight w:val="black"/>
              </w:rPr>
              <w:t>REDACTED</w:t>
            </w:r>
          </w:p>
        </w:tc>
      </w:tr>
      <w:tr w:rsidR="00D0751E" w14:paraId="0E0F8B13" w14:textId="77777777" w:rsidTr="00B43082">
        <w:trPr>
          <w:trHeight w:val="558"/>
        </w:trPr>
        <w:tc>
          <w:tcPr>
            <w:tcW w:w="1986" w:type="dxa"/>
            <w:tcBorders>
              <w:top w:val="single" w:sz="4" w:space="0" w:color="auto"/>
              <w:left w:val="double" w:sz="4" w:space="0" w:color="auto"/>
              <w:bottom w:val="double" w:sz="4" w:space="0" w:color="auto"/>
              <w:right w:val="double" w:sz="4" w:space="0" w:color="auto"/>
            </w:tcBorders>
          </w:tcPr>
          <w:p w14:paraId="5A7CF663" w14:textId="77777777" w:rsidR="00D0751E" w:rsidRDefault="00D0751E" w:rsidP="00D0751E">
            <w:pPr>
              <w:spacing w:line="256" w:lineRule="auto"/>
              <w:rPr>
                <w:rFonts w:ascii="Arial" w:eastAsia="Arial" w:hAnsi="Arial" w:cs="Arial"/>
                <w:sz w:val="24"/>
                <w:szCs w:val="24"/>
              </w:rPr>
            </w:pPr>
            <w:r>
              <w:rPr>
                <w:rFonts w:ascii="Arial" w:eastAsia="Arial" w:hAnsi="Arial" w:cs="Arial"/>
                <w:b/>
                <w:sz w:val="24"/>
                <w:szCs w:val="24"/>
              </w:rPr>
              <w:t>Address:</w:t>
            </w:r>
            <w:r>
              <w:rPr>
                <w:rFonts w:ascii="Arial" w:eastAsia="Arial" w:hAnsi="Arial" w:cs="Arial"/>
                <w:sz w:val="24"/>
                <w:szCs w:val="24"/>
              </w:rPr>
              <w:t xml:space="preserve"> </w:t>
            </w:r>
          </w:p>
          <w:p w14:paraId="07050E2F" w14:textId="77777777" w:rsidR="00D0751E" w:rsidRDefault="00D0751E" w:rsidP="00D0751E">
            <w:pPr>
              <w:tabs>
                <w:tab w:val="left" w:pos="2257"/>
              </w:tabs>
              <w:spacing w:line="256" w:lineRule="auto"/>
              <w:jc w:val="both"/>
              <w:rPr>
                <w:rFonts w:ascii="Arial" w:eastAsia="Arial" w:hAnsi="Arial" w:cs="Arial"/>
                <w:sz w:val="24"/>
                <w:szCs w:val="24"/>
              </w:rPr>
            </w:pPr>
          </w:p>
        </w:tc>
        <w:tc>
          <w:tcPr>
            <w:tcW w:w="7796" w:type="dxa"/>
            <w:tcBorders>
              <w:top w:val="double" w:sz="4" w:space="0" w:color="auto"/>
              <w:left w:val="double" w:sz="4" w:space="0" w:color="auto"/>
              <w:bottom w:val="double" w:sz="4" w:space="0" w:color="auto"/>
              <w:right w:val="double" w:sz="4" w:space="0" w:color="auto"/>
            </w:tcBorders>
            <w:hideMark/>
          </w:tcPr>
          <w:p w14:paraId="67FDC8DC" w14:textId="041E4D12" w:rsidR="00D0751E" w:rsidRPr="008D1465" w:rsidRDefault="00D0751E" w:rsidP="00D0751E">
            <w:pPr>
              <w:tabs>
                <w:tab w:val="left" w:pos="2257"/>
              </w:tabs>
              <w:spacing w:line="256" w:lineRule="auto"/>
              <w:jc w:val="both"/>
              <w:rPr>
                <w:rFonts w:ascii="Arial" w:eastAsia="Arial" w:hAnsi="Arial" w:cs="Arial"/>
                <w:sz w:val="22"/>
                <w:szCs w:val="22"/>
              </w:rPr>
            </w:pPr>
            <w:r w:rsidRPr="00260B1A">
              <w:rPr>
                <w:rFonts w:ascii="Arial" w:eastAsia="Arial" w:hAnsi="Arial" w:cs="Arial"/>
                <w:b/>
                <w:color w:val="FFFFFF" w:themeColor="background1"/>
                <w:sz w:val="24"/>
                <w:szCs w:val="24"/>
                <w:highlight w:val="black"/>
              </w:rPr>
              <w:t>REDACTED</w:t>
            </w:r>
          </w:p>
        </w:tc>
      </w:tr>
      <w:bookmarkEnd w:id="2"/>
    </w:tbl>
    <w:p w14:paraId="59003A77" w14:textId="77777777" w:rsidR="003E59B8" w:rsidRDefault="003E59B8" w:rsidP="00B43082">
      <w:pPr>
        <w:tabs>
          <w:tab w:val="left" w:pos="2257"/>
        </w:tabs>
        <w:spacing w:after="0" w:line="256" w:lineRule="auto"/>
        <w:jc w:val="both"/>
        <w:rPr>
          <w:rFonts w:ascii="Arial" w:eastAsia="Arial" w:hAnsi="Arial" w:cs="Arial"/>
          <w:sz w:val="24"/>
          <w:szCs w:val="24"/>
        </w:rPr>
      </w:pPr>
    </w:p>
    <w:tbl>
      <w:tblPr>
        <w:tblStyle w:val="TableGrid"/>
        <w:tblW w:w="9782" w:type="dxa"/>
        <w:tblInd w:w="-441"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ook w:val="04A0" w:firstRow="1" w:lastRow="0" w:firstColumn="1" w:lastColumn="0" w:noHBand="0" w:noVBand="1"/>
      </w:tblPr>
      <w:tblGrid>
        <w:gridCol w:w="1986"/>
        <w:gridCol w:w="7796"/>
      </w:tblGrid>
      <w:tr w:rsidR="00B43082" w:rsidRPr="00B43082" w14:paraId="26B5E112" w14:textId="77777777" w:rsidTr="00B43082">
        <w:tc>
          <w:tcPr>
            <w:tcW w:w="9782" w:type="dxa"/>
            <w:gridSpan w:val="2"/>
            <w:tcBorders>
              <w:top w:val="double" w:sz="4" w:space="0" w:color="auto"/>
              <w:left w:val="double" w:sz="4" w:space="0" w:color="auto"/>
              <w:bottom w:val="single" w:sz="6" w:space="0" w:color="auto"/>
              <w:right w:val="double" w:sz="4" w:space="0" w:color="auto"/>
            </w:tcBorders>
            <w:shd w:val="clear" w:color="auto" w:fill="244061" w:themeFill="accent1" w:themeFillShade="80"/>
          </w:tcPr>
          <w:p w14:paraId="6416E56D" w14:textId="77777777" w:rsidR="00B43082" w:rsidRPr="00B43082" w:rsidRDefault="00B43082" w:rsidP="00B43082">
            <w:pPr>
              <w:tabs>
                <w:tab w:val="left" w:pos="2257"/>
              </w:tabs>
              <w:spacing w:line="256" w:lineRule="auto"/>
              <w:jc w:val="both"/>
              <w:rPr>
                <w:rFonts w:ascii="Arial" w:eastAsia="Arial" w:hAnsi="Arial" w:cs="Arial"/>
                <w:b/>
                <w:bCs/>
                <w:sz w:val="24"/>
                <w:szCs w:val="24"/>
              </w:rPr>
            </w:pPr>
            <w:r w:rsidRPr="00B43082">
              <w:rPr>
                <w:rFonts w:ascii="Arial" w:eastAsia="Arial" w:hAnsi="Arial" w:cs="Arial"/>
                <w:b/>
                <w:bCs/>
                <w:sz w:val="24"/>
                <w:szCs w:val="24"/>
              </w:rPr>
              <w:t>SUPPLIER’S AUTHORISED REPRESENTATIVE</w:t>
            </w:r>
          </w:p>
          <w:p w14:paraId="5D6C81A1" w14:textId="77777777" w:rsidR="00B43082" w:rsidRPr="00B43082" w:rsidRDefault="00B43082" w:rsidP="00B43082">
            <w:pPr>
              <w:tabs>
                <w:tab w:val="left" w:pos="2257"/>
              </w:tabs>
              <w:spacing w:line="256" w:lineRule="auto"/>
              <w:jc w:val="both"/>
              <w:rPr>
                <w:rFonts w:ascii="Arial" w:eastAsia="Arial" w:hAnsi="Arial" w:cs="Arial"/>
                <w:sz w:val="24"/>
                <w:szCs w:val="24"/>
              </w:rPr>
            </w:pPr>
          </w:p>
        </w:tc>
      </w:tr>
      <w:tr w:rsidR="00D0751E" w:rsidRPr="00B43082" w14:paraId="3EF0CA9A" w14:textId="77777777">
        <w:tc>
          <w:tcPr>
            <w:tcW w:w="1986" w:type="dxa"/>
            <w:tcBorders>
              <w:top w:val="single" w:sz="6" w:space="0" w:color="auto"/>
              <w:left w:val="double" w:sz="4" w:space="0" w:color="auto"/>
              <w:bottom w:val="single" w:sz="6" w:space="0" w:color="auto"/>
              <w:right w:val="single" w:sz="6" w:space="0" w:color="auto"/>
            </w:tcBorders>
            <w:hideMark/>
          </w:tcPr>
          <w:p w14:paraId="2A883260" w14:textId="77777777" w:rsidR="00D0751E" w:rsidRPr="00B43082" w:rsidRDefault="00D0751E" w:rsidP="00D0751E">
            <w:pPr>
              <w:tabs>
                <w:tab w:val="left" w:pos="2257"/>
              </w:tabs>
              <w:spacing w:line="256" w:lineRule="auto"/>
              <w:jc w:val="both"/>
              <w:rPr>
                <w:rFonts w:ascii="Arial" w:eastAsia="Arial" w:hAnsi="Arial" w:cs="Arial"/>
                <w:sz w:val="24"/>
                <w:szCs w:val="24"/>
              </w:rPr>
            </w:pPr>
            <w:r w:rsidRPr="00B43082">
              <w:rPr>
                <w:rFonts w:ascii="Arial" w:eastAsia="Arial" w:hAnsi="Arial" w:cs="Arial"/>
                <w:b/>
                <w:bCs/>
                <w:sz w:val="24"/>
                <w:szCs w:val="24"/>
              </w:rPr>
              <w:t>Name:</w:t>
            </w:r>
          </w:p>
        </w:tc>
        <w:tc>
          <w:tcPr>
            <w:tcW w:w="7796" w:type="dxa"/>
            <w:tcBorders>
              <w:top w:val="single" w:sz="6" w:space="0" w:color="auto"/>
              <w:left w:val="single" w:sz="6" w:space="0" w:color="auto"/>
              <w:bottom w:val="single" w:sz="6" w:space="0" w:color="auto"/>
              <w:right w:val="double" w:sz="4" w:space="0" w:color="auto"/>
            </w:tcBorders>
          </w:tcPr>
          <w:p w14:paraId="4601679D" w14:textId="2B76377A" w:rsidR="00D0751E" w:rsidRPr="008D1465" w:rsidRDefault="00D0751E" w:rsidP="00D0751E">
            <w:pPr>
              <w:tabs>
                <w:tab w:val="left" w:pos="2257"/>
              </w:tabs>
              <w:spacing w:line="256" w:lineRule="auto"/>
              <w:jc w:val="both"/>
              <w:rPr>
                <w:rFonts w:ascii="Arial" w:eastAsia="Arial" w:hAnsi="Arial" w:cs="Arial"/>
                <w:sz w:val="22"/>
                <w:szCs w:val="22"/>
              </w:rPr>
            </w:pPr>
            <w:r w:rsidRPr="003E23CD">
              <w:rPr>
                <w:rFonts w:ascii="Arial" w:eastAsia="Arial" w:hAnsi="Arial" w:cs="Arial"/>
                <w:b/>
                <w:color w:val="FFFFFF" w:themeColor="background1"/>
                <w:sz w:val="24"/>
                <w:szCs w:val="24"/>
                <w:highlight w:val="black"/>
              </w:rPr>
              <w:t>REDACTED</w:t>
            </w:r>
          </w:p>
        </w:tc>
      </w:tr>
      <w:tr w:rsidR="00D0751E" w:rsidRPr="00B43082" w14:paraId="01B6E388" w14:textId="77777777">
        <w:tc>
          <w:tcPr>
            <w:tcW w:w="1986" w:type="dxa"/>
            <w:tcBorders>
              <w:top w:val="single" w:sz="6" w:space="0" w:color="auto"/>
              <w:left w:val="double" w:sz="4" w:space="0" w:color="auto"/>
              <w:bottom w:val="single" w:sz="6" w:space="0" w:color="auto"/>
              <w:right w:val="single" w:sz="6" w:space="0" w:color="auto"/>
            </w:tcBorders>
            <w:hideMark/>
          </w:tcPr>
          <w:p w14:paraId="3699443F" w14:textId="77777777" w:rsidR="00D0751E" w:rsidRPr="00B43082" w:rsidRDefault="00D0751E" w:rsidP="00D0751E">
            <w:pPr>
              <w:tabs>
                <w:tab w:val="left" w:pos="2257"/>
              </w:tabs>
              <w:spacing w:line="256" w:lineRule="auto"/>
              <w:jc w:val="both"/>
              <w:rPr>
                <w:rFonts w:ascii="Arial" w:eastAsia="Arial" w:hAnsi="Arial" w:cs="Arial"/>
                <w:sz w:val="24"/>
                <w:szCs w:val="24"/>
              </w:rPr>
            </w:pPr>
            <w:r w:rsidRPr="00B43082">
              <w:rPr>
                <w:rFonts w:ascii="Arial" w:eastAsia="Arial" w:hAnsi="Arial" w:cs="Arial"/>
                <w:b/>
                <w:sz w:val="24"/>
                <w:szCs w:val="24"/>
              </w:rPr>
              <w:t>Role:</w:t>
            </w:r>
          </w:p>
        </w:tc>
        <w:tc>
          <w:tcPr>
            <w:tcW w:w="7796" w:type="dxa"/>
            <w:tcBorders>
              <w:top w:val="single" w:sz="6" w:space="0" w:color="auto"/>
              <w:left w:val="single" w:sz="6" w:space="0" w:color="auto"/>
              <w:bottom w:val="single" w:sz="6" w:space="0" w:color="auto"/>
              <w:right w:val="double" w:sz="4" w:space="0" w:color="auto"/>
            </w:tcBorders>
          </w:tcPr>
          <w:p w14:paraId="30DBF79C" w14:textId="0398628B" w:rsidR="00D0751E" w:rsidRPr="008D1465" w:rsidRDefault="00D0751E" w:rsidP="00D0751E">
            <w:pPr>
              <w:tabs>
                <w:tab w:val="left" w:pos="2257"/>
              </w:tabs>
              <w:spacing w:line="256" w:lineRule="auto"/>
              <w:jc w:val="both"/>
              <w:rPr>
                <w:rFonts w:ascii="Arial" w:eastAsia="Arial" w:hAnsi="Arial" w:cs="Arial"/>
                <w:sz w:val="22"/>
                <w:szCs w:val="22"/>
              </w:rPr>
            </w:pPr>
            <w:r w:rsidRPr="003E23CD">
              <w:rPr>
                <w:rFonts w:ascii="Arial" w:eastAsia="Arial" w:hAnsi="Arial" w:cs="Arial"/>
                <w:b/>
                <w:color w:val="FFFFFF" w:themeColor="background1"/>
                <w:sz w:val="24"/>
                <w:szCs w:val="24"/>
                <w:highlight w:val="black"/>
              </w:rPr>
              <w:t>REDACTED</w:t>
            </w:r>
          </w:p>
        </w:tc>
      </w:tr>
      <w:tr w:rsidR="00D0751E" w:rsidRPr="00B43082" w14:paraId="35FC4580" w14:textId="77777777">
        <w:tc>
          <w:tcPr>
            <w:tcW w:w="1986" w:type="dxa"/>
            <w:tcBorders>
              <w:top w:val="single" w:sz="6" w:space="0" w:color="auto"/>
              <w:left w:val="double" w:sz="4" w:space="0" w:color="auto"/>
              <w:bottom w:val="single" w:sz="6" w:space="0" w:color="auto"/>
              <w:right w:val="single" w:sz="6" w:space="0" w:color="auto"/>
            </w:tcBorders>
            <w:hideMark/>
          </w:tcPr>
          <w:p w14:paraId="6043934C" w14:textId="77777777" w:rsidR="00D0751E" w:rsidRPr="00B43082" w:rsidRDefault="00D0751E" w:rsidP="00D0751E">
            <w:pPr>
              <w:tabs>
                <w:tab w:val="left" w:pos="2257"/>
              </w:tabs>
              <w:spacing w:line="256" w:lineRule="auto"/>
              <w:jc w:val="both"/>
              <w:rPr>
                <w:rFonts w:ascii="Arial" w:eastAsia="Arial" w:hAnsi="Arial" w:cs="Arial"/>
                <w:sz w:val="24"/>
                <w:szCs w:val="24"/>
              </w:rPr>
            </w:pPr>
            <w:r w:rsidRPr="00B43082">
              <w:rPr>
                <w:rFonts w:ascii="Arial" w:eastAsia="Arial" w:hAnsi="Arial" w:cs="Arial"/>
                <w:b/>
                <w:bCs/>
                <w:sz w:val="24"/>
                <w:szCs w:val="24"/>
              </w:rPr>
              <w:t>Email:</w:t>
            </w:r>
            <w:r w:rsidRPr="00B43082">
              <w:rPr>
                <w:rFonts w:ascii="Arial" w:eastAsia="Arial" w:hAnsi="Arial" w:cs="Arial"/>
                <w:sz w:val="24"/>
                <w:szCs w:val="24"/>
              </w:rPr>
              <w:t xml:space="preserve">      </w:t>
            </w:r>
          </w:p>
        </w:tc>
        <w:tc>
          <w:tcPr>
            <w:tcW w:w="7796" w:type="dxa"/>
            <w:tcBorders>
              <w:top w:val="single" w:sz="6" w:space="0" w:color="auto"/>
              <w:left w:val="single" w:sz="6" w:space="0" w:color="auto"/>
              <w:bottom w:val="single" w:sz="6" w:space="0" w:color="auto"/>
              <w:right w:val="double" w:sz="4" w:space="0" w:color="auto"/>
            </w:tcBorders>
          </w:tcPr>
          <w:p w14:paraId="1B76C1FA" w14:textId="640F809B" w:rsidR="00D0751E" w:rsidRPr="008D1465" w:rsidRDefault="00D0751E" w:rsidP="00D0751E">
            <w:pPr>
              <w:tabs>
                <w:tab w:val="left" w:pos="2257"/>
              </w:tabs>
              <w:spacing w:line="256" w:lineRule="auto"/>
              <w:jc w:val="both"/>
              <w:rPr>
                <w:rFonts w:ascii="Arial" w:eastAsia="Arial" w:hAnsi="Arial" w:cs="Arial"/>
                <w:sz w:val="22"/>
                <w:szCs w:val="22"/>
              </w:rPr>
            </w:pPr>
            <w:r w:rsidRPr="003E23CD">
              <w:rPr>
                <w:rFonts w:ascii="Arial" w:eastAsia="Arial" w:hAnsi="Arial" w:cs="Arial"/>
                <w:b/>
                <w:color w:val="FFFFFF" w:themeColor="background1"/>
                <w:sz w:val="24"/>
                <w:szCs w:val="24"/>
                <w:highlight w:val="black"/>
              </w:rPr>
              <w:t>REDACTED</w:t>
            </w:r>
          </w:p>
        </w:tc>
      </w:tr>
      <w:tr w:rsidR="00D0751E" w:rsidRPr="00B43082" w14:paraId="4465E6E4" w14:textId="77777777" w:rsidTr="003468FE">
        <w:trPr>
          <w:trHeight w:val="453"/>
        </w:trPr>
        <w:tc>
          <w:tcPr>
            <w:tcW w:w="1986" w:type="dxa"/>
            <w:tcBorders>
              <w:top w:val="single" w:sz="6" w:space="0" w:color="auto"/>
              <w:left w:val="double" w:sz="4" w:space="0" w:color="auto"/>
              <w:bottom w:val="double" w:sz="4" w:space="0" w:color="auto"/>
              <w:right w:val="single" w:sz="6" w:space="0" w:color="auto"/>
            </w:tcBorders>
          </w:tcPr>
          <w:p w14:paraId="2A030363" w14:textId="77777777" w:rsidR="00D0751E" w:rsidRPr="00B43082" w:rsidRDefault="00D0751E" w:rsidP="00D0751E">
            <w:pPr>
              <w:spacing w:line="256" w:lineRule="auto"/>
              <w:rPr>
                <w:rFonts w:ascii="Arial" w:eastAsia="Arial" w:hAnsi="Arial" w:cs="Arial"/>
                <w:sz w:val="24"/>
                <w:szCs w:val="24"/>
              </w:rPr>
            </w:pPr>
            <w:r w:rsidRPr="00B43082">
              <w:rPr>
                <w:rFonts w:ascii="Arial" w:eastAsia="Arial" w:hAnsi="Arial" w:cs="Arial"/>
                <w:b/>
                <w:sz w:val="24"/>
                <w:szCs w:val="24"/>
              </w:rPr>
              <w:t>Address:</w:t>
            </w:r>
            <w:r w:rsidRPr="00B43082">
              <w:rPr>
                <w:rFonts w:ascii="Arial" w:eastAsia="Arial" w:hAnsi="Arial" w:cs="Arial"/>
                <w:sz w:val="24"/>
                <w:szCs w:val="24"/>
              </w:rPr>
              <w:t xml:space="preserve"> </w:t>
            </w:r>
          </w:p>
          <w:p w14:paraId="50A5B62B" w14:textId="77777777" w:rsidR="00D0751E" w:rsidRPr="00B43082" w:rsidRDefault="00D0751E" w:rsidP="00D0751E">
            <w:pPr>
              <w:tabs>
                <w:tab w:val="left" w:pos="2257"/>
              </w:tabs>
              <w:spacing w:line="256" w:lineRule="auto"/>
              <w:jc w:val="both"/>
              <w:rPr>
                <w:rFonts w:ascii="Arial" w:eastAsia="Arial" w:hAnsi="Arial" w:cs="Arial"/>
                <w:sz w:val="24"/>
                <w:szCs w:val="24"/>
              </w:rPr>
            </w:pPr>
          </w:p>
        </w:tc>
        <w:tc>
          <w:tcPr>
            <w:tcW w:w="7796" w:type="dxa"/>
            <w:tcBorders>
              <w:top w:val="single" w:sz="6" w:space="0" w:color="auto"/>
              <w:left w:val="single" w:sz="6" w:space="0" w:color="auto"/>
              <w:bottom w:val="double" w:sz="4" w:space="0" w:color="auto"/>
              <w:right w:val="double" w:sz="4" w:space="0" w:color="auto"/>
            </w:tcBorders>
          </w:tcPr>
          <w:p w14:paraId="004A7B39" w14:textId="577A5D51" w:rsidR="00D0751E" w:rsidRPr="008D1465" w:rsidRDefault="00D0751E" w:rsidP="00D0751E">
            <w:pPr>
              <w:tabs>
                <w:tab w:val="left" w:pos="2257"/>
              </w:tabs>
              <w:spacing w:line="256" w:lineRule="auto"/>
              <w:jc w:val="both"/>
              <w:rPr>
                <w:rFonts w:ascii="Arial" w:eastAsia="Arial" w:hAnsi="Arial" w:cs="Arial"/>
                <w:sz w:val="22"/>
                <w:szCs w:val="22"/>
              </w:rPr>
            </w:pPr>
            <w:r w:rsidRPr="003E23CD">
              <w:rPr>
                <w:rFonts w:ascii="Arial" w:eastAsia="Arial" w:hAnsi="Arial" w:cs="Arial"/>
                <w:b/>
                <w:color w:val="FFFFFF" w:themeColor="background1"/>
                <w:sz w:val="24"/>
                <w:szCs w:val="24"/>
                <w:highlight w:val="black"/>
              </w:rPr>
              <w:t>REDACTED</w:t>
            </w:r>
          </w:p>
        </w:tc>
      </w:tr>
    </w:tbl>
    <w:p w14:paraId="1457809D" w14:textId="77777777" w:rsidR="00B43082" w:rsidRPr="00B43082" w:rsidRDefault="00B43082" w:rsidP="00B43082">
      <w:pPr>
        <w:tabs>
          <w:tab w:val="left" w:pos="2257"/>
        </w:tabs>
        <w:spacing w:after="0" w:line="256" w:lineRule="auto"/>
        <w:jc w:val="both"/>
        <w:rPr>
          <w:rFonts w:ascii="Arial" w:eastAsia="Arial" w:hAnsi="Arial" w:cs="Arial"/>
          <w:b/>
          <w:sz w:val="24"/>
          <w:szCs w:val="24"/>
        </w:rPr>
      </w:pPr>
    </w:p>
    <w:tbl>
      <w:tblPr>
        <w:tblStyle w:val="TableGrid"/>
        <w:tblW w:w="9782" w:type="dxa"/>
        <w:tblInd w:w="-441"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2694"/>
        <w:gridCol w:w="2587"/>
        <w:gridCol w:w="4501"/>
      </w:tblGrid>
      <w:tr w:rsidR="00B43082" w:rsidRPr="00B43082" w14:paraId="6C522BA7" w14:textId="77777777" w:rsidTr="00B43082">
        <w:trPr>
          <w:trHeight w:val="472"/>
        </w:trPr>
        <w:tc>
          <w:tcPr>
            <w:tcW w:w="9782" w:type="dxa"/>
            <w:gridSpan w:val="3"/>
            <w:tcBorders>
              <w:top w:val="double" w:sz="4" w:space="0" w:color="auto"/>
              <w:left w:val="double" w:sz="4" w:space="0" w:color="auto"/>
              <w:bottom w:val="double" w:sz="4" w:space="0" w:color="auto"/>
              <w:right w:val="double" w:sz="4" w:space="0" w:color="auto"/>
            </w:tcBorders>
            <w:shd w:val="clear" w:color="auto" w:fill="244061" w:themeFill="accent1" w:themeFillShade="80"/>
            <w:hideMark/>
          </w:tcPr>
          <w:p w14:paraId="7BEDC958" w14:textId="77777777" w:rsidR="00B43082" w:rsidRPr="00B43082" w:rsidRDefault="00B43082" w:rsidP="00B43082">
            <w:pPr>
              <w:rPr>
                <w:rFonts w:ascii="Arial" w:hAnsi="Arial" w:cs="Arial"/>
                <w:b/>
                <w:color w:val="FFFFFF" w:themeColor="background1"/>
                <w:sz w:val="24"/>
                <w:szCs w:val="24"/>
              </w:rPr>
            </w:pPr>
            <w:bookmarkStart w:id="3" w:name="_Hlk108096185"/>
            <w:r w:rsidRPr="00B43082">
              <w:rPr>
                <w:rFonts w:ascii="Arial" w:hAnsi="Arial" w:cs="Arial"/>
                <w:b/>
                <w:color w:val="FFFFFF" w:themeColor="background1"/>
                <w:sz w:val="24"/>
                <w:szCs w:val="24"/>
              </w:rPr>
              <w:t>SUPPLIER’S KEY STAFF – See DPS Order Schedule 7 - Key Supplier Staff</w:t>
            </w:r>
          </w:p>
        </w:tc>
      </w:tr>
      <w:tr w:rsidR="00B43082" w:rsidRPr="00B43082" w14:paraId="22D1FDA6" w14:textId="77777777" w:rsidTr="000858A3">
        <w:trPr>
          <w:trHeight w:val="472"/>
        </w:trPr>
        <w:tc>
          <w:tcPr>
            <w:tcW w:w="2694" w:type="dxa"/>
            <w:tcBorders>
              <w:top w:val="double" w:sz="4" w:space="0" w:color="auto"/>
              <w:left w:val="double" w:sz="4" w:space="0" w:color="auto"/>
              <w:bottom w:val="double" w:sz="4" w:space="0" w:color="auto"/>
              <w:right w:val="double" w:sz="4" w:space="0" w:color="auto"/>
            </w:tcBorders>
            <w:shd w:val="clear" w:color="auto" w:fill="244061" w:themeFill="accent1" w:themeFillShade="80"/>
            <w:hideMark/>
          </w:tcPr>
          <w:p w14:paraId="27619B15" w14:textId="77777777" w:rsidR="00B43082" w:rsidRPr="00B43082" w:rsidRDefault="00B43082" w:rsidP="00B43082">
            <w:pPr>
              <w:rPr>
                <w:rFonts w:ascii="Arial" w:hAnsi="Arial" w:cs="Arial"/>
                <w:b/>
                <w:bCs/>
                <w:color w:val="FFFFFF" w:themeColor="background1"/>
                <w:sz w:val="24"/>
                <w:szCs w:val="24"/>
              </w:rPr>
            </w:pPr>
            <w:r w:rsidRPr="00B43082">
              <w:rPr>
                <w:rFonts w:ascii="Arial" w:hAnsi="Arial" w:cs="Arial"/>
                <w:b/>
                <w:bCs/>
                <w:sz w:val="24"/>
                <w:szCs w:val="24"/>
              </w:rPr>
              <w:t>Key Role</w:t>
            </w:r>
          </w:p>
        </w:tc>
        <w:tc>
          <w:tcPr>
            <w:tcW w:w="2587" w:type="dxa"/>
            <w:tcBorders>
              <w:top w:val="double" w:sz="4" w:space="0" w:color="auto"/>
              <w:left w:val="double" w:sz="4" w:space="0" w:color="auto"/>
              <w:bottom w:val="double" w:sz="4" w:space="0" w:color="auto"/>
              <w:right w:val="double" w:sz="4" w:space="0" w:color="auto"/>
            </w:tcBorders>
            <w:shd w:val="clear" w:color="auto" w:fill="244061" w:themeFill="accent1" w:themeFillShade="80"/>
            <w:hideMark/>
          </w:tcPr>
          <w:p w14:paraId="66874061" w14:textId="1737D450" w:rsidR="00B43082" w:rsidRPr="00B43082" w:rsidRDefault="00B43082" w:rsidP="00B43082">
            <w:pPr>
              <w:rPr>
                <w:rFonts w:ascii="Arial" w:hAnsi="Arial" w:cs="Arial"/>
                <w:b/>
                <w:bCs/>
                <w:color w:val="FFFFFF" w:themeColor="background1"/>
                <w:sz w:val="24"/>
                <w:szCs w:val="24"/>
              </w:rPr>
            </w:pPr>
            <w:r w:rsidRPr="00B43082">
              <w:rPr>
                <w:rFonts w:ascii="Arial" w:hAnsi="Arial" w:cs="Arial"/>
                <w:b/>
                <w:bCs/>
                <w:sz w:val="24"/>
                <w:szCs w:val="24"/>
              </w:rPr>
              <w:t>Key Staff (Name)</w:t>
            </w:r>
          </w:p>
        </w:tc>
        <w:tc>
          <w:tcPr>
            <w:tcW w:w="4501" w:type="dxa"/>
            <w:tcBorders>
              <w:top w:val="double" w:sz="4" w:space="0" w:color="auto"/>
              <w:left w:val="double" w:sz="4" w:space="0" w:color="auto"/>
              <w:bottom w:val="double" w:sz="4" w:space="0" w:color="auto"/>
              <w:right w:val="double" w:sz="4" w:space="0" w:color="auto"/>
            </w:tcBorders>
            <w:shd w:val="clear" w:color="auto" w:fill="244061" w:themeFill="accent1" w:themeFillShade="80"/>
            <w:hideMark/>
          </w:tcPr>
          <w:p w14:paraId="6DBDBB94" w14:textId="649ECFDC" w:rsidR="00B43082" w:rsidRPr="00B43082" w:rsidRDefault="00B43082" w:rsidP="00B43082">
            <w:pPr>
              <w:rPr>
                <w:rFonts w:ascii="Arial" w:hAnsi="Arial" w:cs="Arial"/>
                <w:b/>
                <w:bCs/>
                <w:color w:val="FFFFFF" w:themeColor="background1"/>
                <w:sz w:val="24"/>
                <w:szCs w:val="24"/>
              </w:rPr>
            </w:pPr>
            <w:r w:rsidRPr="00B43082">
              <w:rPr>
                <w:rFonts w:ascii="Arial" w:hAnsi="Arial" w:cs="Arial"/>
                <w:b/>
                <w:bCs/>
                <w:sz w:val="24"/>
                <w:szCs w:val="24"/>
              </w:rPr>
              <w:t>Contact Details</w:t>
            </w:r>
            <w:r w:rsidR="001A74E7">
              <w:rPr>
                <w:rFonts w:ascii="Arial" w:hAnsi="Arial" w:cs="Arial"/>
                <w:b/>
                <w:bCs/>
                <w:sz w:val="24"/>
                <w:szCs w:val="24"/>
              </w:rPr>
              <w:t xml:space="preserve"> (</w:t>
            </w:r>
            <w:r w:rsidR="001A74E7" w:rsidRPr="00B43082">
              <w:rPr>
                <w:rFonts w:ascii="Arial" w:hAnsi="Arial" w:cs="Arial"/>
                <w:b/>
                <w:bCs/>
                <w:sz w:val="24"/>
                <w:szCs w:val="24"/>
              </w:rPr>
              <w:t>email</w:t>
            </w:r>
            <w:r w:rsidR="001A74E7">
              <w:rPr>
                <w:rFonts w:ascii="Arial" w:hAnsi="Arial" w:cs="Arial"/>
                <w:b/>
                <w:bCs/>
                <w:sz w:val="24"/>
                <w:szCs w:val="24"/>
              </w:rPr>
              <w:t>)</w:t>
            </w:r>
          </w:p>
        </w:tc>
      </w:tr>
      <w:tr w:rsidR="00D0751E" w:rsidRPr="00B43082" w14:paraId="7F0C1A7C" w14:textId="77777777" w:rsidTr="008D1465">
        <w:trPr>
          <w:trHeight w:val="403"/>
        </w:trPr>
        <w:tc>
          <w:tcPr>
            <w:tcW w:w="2694" w:type="dxa"/>
            <w:hideMark/>
          </w:tcPr>
          <w:p w14:paraId="2B997C0C" w14:textId="3AC80B0E" w:rsidR="00D0751E" w:rsidRPr="000858A3" w:rsidRDefault="00D0751E" w:rsidP="00D0751E">
            <w:pPr>
              <w:rPr>
                <w:rFonts w:ascii="Arial" w:hAnsi="Arial" w:cs="Arial"/>
                <w:sz w:val="22"/>
                <w:szCs w:val="22"/>
              </w:rPr>
            </w:pPr>
            <w:r w:rsidRPr="004E612F">
              <w:rPr>
                <w:rFonts w:ascii="Arial" w:eastAsia="Arial" w:hAnsi="Arial" w:cs="Arial"/>
                <w:b/>
                <w:color w:val="FFFFFF" w:themeColor="background1"/>
                <w:sz w:val="24"/>
                <w:szCs w:val="24"/>
                <w:highlight w:val="black"/>
              </w:rPr>
              <w:t>REDACTED</w:t>
            </w:r>
          </w:p>
        </w:tc>
        <w:tc>
          <w:tcPr>
            <w:tcW w:w="2587" w:type="dxa"/>
            <w:hideMark/>
          </w:tcPr>
          <w:p w14:paraId="3A38B1D3" w14:textId="6B971F9B" w:rsidR="00D0751E" w:rsidRPr="000858A3" w:rsidRDefault="00D0751E" w:rsidP="00D0751E">
            <w:pPr>
              <w:rPr>
                <w:rFonts w:ascii="Arial" w:hAnsi="Arial" w:cs="Arial"/>
                <w:sz w:val="22"/>
                <w:szCs w:val="22"/>
              </w:rPr>
            </w:pPr>
            <w:r w:rsidRPr="004E612F">
              <w:rPr>
                <w:rFonts w:ascii="Arial" w:eastAsia="Arial" w:hAnsi="Arial" w:cs="Arial"/>
                <w:b/>
                <w:color w:val="FFFFFF" w:themeColor="background1"/>
                <w:sz w:val="24"/>
                <w:szCs w:val="24"/>
                <w:highlight w:val="black"/>
              </w:rPr>
              <w:t>REDACTED</w:t>
            </w:r>
          </w:p>
        </w:tc>
        <w:tc>
          <w:tcPr>
            <w:tcW w:w="4501" w:type="dxa"/>
          </w:tcPr>
          <w:p w14:paraId="780BFD94" w14:textId="2634EEFB" w:rsidR="00D0751E" w:rsidRPr="000858A3" w:rsidRDefault="00D0751E" w:rsidP="00D0751E">
            <w:pPr>
              <w:rPr>
                <w:rFonts w:ascii="Arial" w:hAnsi="Arial" w:cs="Arial"/>
                <w:sz w:val="22"/>
                <w:szCs w:val="22"/>
              </w:rPr>
            </w:pPr>
            <w:r w:rsidRPr="004E612F">
              <w:rPr>
                <w:rFonts w:ascii="Arial" w:eastAsia="Arial" w:hAnsi="Arial" w:cs="Arial"/>
                <w:b/>
                <w:color w:val="FFFFFF" w:themeColor="background1"/>
                <w:sz w:val="24"/>
                <w:szCs w:val="24"/>
                <w:highlight w:val="black"/>
              </w:rPr>
              <w:t>REDACTED</w:t>
            </w:r>
          </w:p>
        </w:tc>
      </w:tr>
      <w:tr w:rsidR="00D0751E" w:rsidRPr="00B43082" w14:paraId="615AEA33" w14:textId="77777777" w:rsidTr="008D1465">
        <w:trPr>
          <w:trHeight w:val="535"/>
        </w:trPr>
        <w:tc>
          <w:tcPr>
            <w:tcW w:w="2694" w:type="dxa"/>
          </w:tcPr>
          <w:p w14:paraId="1B58D4D4" w14:textId="349458F1" w:rsidR="00D0751E" w:rsidRPr="000858A3" w:rsidRDefault="00D0751E" w:rsidP="00D0751E">
            <w:pPr>
              <w:rPr>
                <w:rFonts w:ascii="Arial" w:hAnsi="Arial" w:cs="Arial"/>
                <w:sz w:val="22"/>
                <w:szCs w:val="22"/>
              </w:rPr>
            </w:pPr>
            <w:r w:rsidRPr="004E612F">
              <w:rPr>
                <w:rFonts w:ascii="Arial" w:eastAsia="Arial" w:hAnsi="Arial" w:cs="Arial"/>
                <w:b/>
                <w:color w:val="FFFFFF" w:themeColor="background1"/>
                <w:sz w:val="24"/>
                <w:szCs w:val="24"/>
                <w:highlight w:val="black"/>
              </w:rPr>
              <w:t>REDACTED</w:t>
            </w:r>
          </w:p>
        </w:tc>
        <w:tc>
          <w:tcPr>
            <w:tcW w:w="2587" w:type="dxa"/>
          </w:tcPr>
          <w:p w14:paraId="39E9888E" w14:textId="01E63992" w:rsidR="00D0751E" w:rsidRPr="000858A3" w:rsidRDefault="00D0751E" w:rsidP="00D0751E">
            <w:pPr>
              <w:rPr>
                <w:rFonts w:ascii="Arial" w:hAnsi="Arial" w:cs="Arial"/>
                <w:sz w:val="22"/>
                <w:szCs w:val="22"/>
              </w:rPr>
            </w:pPr>
            <w:r w:rsidRPr="004E612F">
              <w:rPr>
                <w:rFonts w:ascii="Arial" w:eastAsia="Arial" w:hAnsi="Arial" w:cs="Arial"/>
                <w:b/>
                <w:color w:val="FFFFFF" w:themeColor="background1"/>
                <w:sz w:val="24"/>
                <w:szCs w:val="24"/>
                <w:highlight w:val="black"/>
              </w:rPr>
              <w:t>REDACTED</w:t>
            </w:r>
          </w:p>
        </w:tc>
        <w:tc>
          <w:tcPr>
            <w:tcW w:w="4501" w:type="dxa"/>
          </w:tcPr>
          <w:p w14:paraId="4F288AA0" w14:textId="1F579098" w:rsidR="00D0751E" w:rsidRPr="000858A3" w:rsidRDefault="00D0751E" w:rsidP="00D0751E">
            <w:pPr>
              <w:rPr>
                <w:rFonts w:ascii="Arial" w:hAnsi="Arial" w:cs="Arial"/>
                <w:sz w:val="22"/>
                <w:szCs w:val="22"/>
              </w:rPr>
            </w:pPr>
            <w:r w:rsidRPr="004E612F">
              <w:rPr>
                <w:rFonts w:ascii="Arial" w:eastAsia="Arial" w:hAnsi="Arial" w:cs="Arial"/>
                <w:b/>
                <w:color w:val="FFFFFF" w:themeColor="background1"/>
                <w:sz w:val="24"/>
                <w:szCs w:val="24"/>
                <w:highlight w:val="black"/>
              </w:rPr>
              <w:t>REDACTED</w:t>
            </w:r>
          </w:p>
        </w:tc>
      </w:tr>
      <w:tr w:rsidR="00D0751E" w:rsidRPr="00B43082" w14:paraId="6B55503B" w14:textId="77777777" w:rsidTr="008D1465">
        <w:trPr>
          <w:trHeight w:val="396"/>
        </w:trPr>
        <w:tc>
          <w:tcPr>
            <w:tcW w:w="2694" w:type="dxa"/>
          </w:tcPr>
          <w:p w14:paraId="367C6D3D" w14:textId="34FDECA4" w:rsidR="00D0751E" w:rsidRPr="000858A3" w:rsidRDefault="00D0751E" w:rsidP="00D0751E">
            <w:pPr>
              <w:rPr>
                <w:rFonts w:ascii="Arial" w:hAnsi="Arial" w:cs="Arial"/>
                <w:sz w:val="22"/>
                <w:szCs w:val="22"/>
              </w:rPr>
            </w:pPr>
            <w:r w:rsidRPr="004E612F">
              <w:rPr>
                <w:rFonts w:ascii="Arial" w:eastAsia="Arial" w:hAnsi="Arial" w:cs="Arial"/>
                <w:b/>
                <w:color w:val="FFFFFF" w:themeColor="background1"/>
                <w:sz w:val="24"/>
                <w:szCs w:val="24"/>
                <w:highlight w:val="black"/>
              </w:rPr>
              <w:t>REDACTED</w:t>
            </w:r>
          </w:p>
        </w:tc>
        <w:tc>
          <w:tcPr>
            <w:tcW w:w="2587" w:type="dxa"/>
          </w:tcPr>
          <w:p w14:paraId="5E77981F" w14:textId="1252A33B" w:rsidR="00D0751E" w:rsidRPr="000858A3" w:rsidRDefault="00D0751E" w:rsidP="00D0751E">
            <w:pPr>
              <w:rPr>
                <w:rFonts w:ascii="Arial" w:hAnsi="Arial" w:cs="Arial"/>
                <w:sz w:val="22"/>
                <w:szCs w:val="22"/>
              </w:rPr>
            </w:pPr>
            <w:r w:rsidRPr="004E612F">
              <w:rPr>
                <w:rFonts w:ascii="Arial" w:eastAsia="Arial" w:hAnsi="Arial" w:cs="Arial"/>
                <w:b/>
                <w:color w:val="FFFFFF" w:themeColor="background1"/>
                <w:sz w:val="24"/>
                <w:szCs w:val="24"/>
                <w:highlight w:val="black"/>
              </w:rPr>
              <w:t>REDACTED</w:t>
            </w:r>
          </w:p>
        </w:tc>
        <w:tc>
          <w:tcPr>
            <w:tcW w:w="4501" w:type="dxa"/>
          </w:tcPr>
          <w:p w14:paraId="2D13CABC" w14:textId="70A92D1F" w:rsidR="00D0751E" w:rsidRPr="000858A3" w:rsidRDefault="00D0751E" w:rsidP="00D0751E">
            <w:pPr>
              <w:rPr>
                <w:rFonts w:ascii="Arial" w:hAnsi="Arial" w:cs="Arial"/>
                <w:sz w:val="22"/>
                <w:szCs w:val="22"/>
              </w:rPr>
            </w:pPr>
            <w:r w:rsidRPr="004E612F">
              <w:rPr>
                <w:rFonts w:ascii="Arial" w:eastAsia="Arial" w:hAnsi="Arial" w:cs="Arial"/>
                <w:b/>
                <w:color w:val="FFFFFF" w:themeColor="background1"/>
                <w:sz w:val="24"/>
                <w:szCs w:val="24"/>
                <w:highlight w:val="black"/>
              </w:rPr>
              <w:t>REDACTED</w:t>
            </w:r>
          </w:p>
        </w:tc>
      </w:tr>
      <w:tr w:rsidR="00D0751E" w:rsidRPr="00B43082" w14:paraId="0DB016E8" w14:textId="77777777" w:rsidTr="000858A3">
        <w:trPr>
          <w:trHeight w:val="243"/>
        </w:trPr>
        <w:tc>
          <w:tcPr>
            <w:tcW w:w="2694" w:type="dxa"/>
          </w:tcPr>
          <w:p w14:paraId="6F724DB6" w14:textId="2A83D64E" w:rsidR="00D0751E" w:rsidRPr="000858A3" w:rsidRDefault="00D0751E" w:rsidP="00D0751E">
            <w:pPr>
              <w:rPr>
                <w:rFonts w:ascii="Arial" w:hAnsi="Arial" w:cs="Arial"/>
                <w:sz w:val="22"/>
                <w:szCs w:val="22"/>
              </w:rPr>
            </w:pPr>
            <w:r w:rsidRPr="004E612F">
              <w:rPr>
                <w:rFonts w:ascii="Arial" w:eastAsia="Arial" w:hAnsi="Arial" w:cs="Arial"/>
                <w:b/>
                <w:color w:val="FFFFFF" w:themeColor="background1"/>
                <w:sz w:val="24"/>
                <w:szCs w:val="24"/>
                <w:highlight w:val="black"/>
              </w:rPr>
              <w:t>REDACTED</w:t>
            </w:r>
          </w:p>
        </w:tc>
        <w:tc>
          <w:tcPr>
            <w:tcW w:w="2587" w:type="dxa"/>
          </w:tcPr>
          <w:p w14:paraId="0F1C3116" w14:textId="26A69A18" w:rsidR="00D0751E" w:rsidRPr="000858A3" w:rsidRDefault="00D0751E" w:rsidP="00D0751E">
            <w:pPr>
              <w:rPr>
                <w:rFonts w:ascii="Arial" w:hAnsi="Arial" w:cs="Arial"/>
                <w:sz w:val="22"/>
                <w:szCs w:val="22"/>
              </w:rPr>
            </w:pPr>
            <w:r w:rsidRPr="004E612F">
              <w:rPr>
                <w:rFonts w:ascii="Arial" w:eastAsia="Arial" w:hAnsi="Arial" w:cs="Arial"/>
                <w:b/>
                <w:color w:val="FFFFFF" w:themeColor="background1"/>
                <w:sz w:val="24"/>
                <w:szCs w:val="24"/>
                <w:highlight w:val="black"/>
              </w:rPr>
              <w:t>REDACTED</w:t>
            </w:r>
          </w:p>
        </w:tc>
        <w:tc>
          <w:tcPr>
            <w:tcW w:w="4501" w:type="dxa"/>
          </w:tcPr>
          <w:p w14:paraId="4793D71C" w14:textId="79EE112F" w:rsidR="00D0751E" w:rsidRPr="000858A3" w:rsidRDefault="00D0751E" w:rsidP="00D0751E">
            <w:pPr>
              <w:rPr>
                <w:rFonts w:ascii="Arial" w:hAnsi="Arial" w:cs="Arial"/>
                <w:sz w:val="22"/>
                <w:szCs w:val="22"/>
              </w:rPr>
            </w:pPr>
            <w:r w:rsidRPr="004E612F">
              <w:rPr>
                <w:rFonts w:ascii="Arial" w:eastAsia="Arial" w:hAnsi="Arial" w:cs="Arial"/>
                <w:b/>
                <w:color w:val="FFFFFF" w:themeColor="background1"/>
                <w:sz w:val="24"/>
                <w:szCs w:val="24"/>
                <w:highlight w:val="black"/>
              </w:rPr>
              <w:t>REDACTED</w:t>
            </w:r>
          </w:p>
        </w:tc>
      </w:tr>
      <w:tr w:rsidR="00D0751E" w:rsidRPr="00B43082" w14:paraId="7FD9CDA2" w14:textId="77777777" w:rsidTr="000858A3">
        <w:trPr>
          <w:trHeight w:val="243"/>
        </w:trPr>
        <w:tc>
          <w:tcPr>
            <w:tcW w:w="2694" w:type="dxa"/>
          </w:tcPr>
          <w:p w14:paraId="47C3132F" w14:textId="775F7F00" w:rsidR="00D0751E" w:rsidRPr="000858A3" w:rsidRDefault="00D0751E" w:rsidP="00D0751E">
            <w:pPr>
              <w:rPr>
                <w:rFonts w:ascii="Arial" w:hAnsi="Arial" w:cs="Arial"/>
                <w:sz w:val="22"/>
                <w:szCs w:val="22"/>
              </w:rPr>
            </w:pPr>
            <w:r w:rsidRPr="004E612F">
              <w:rPr>
                <w:rFonts w:ascii="Arial" w:eastAsia="Arial" w:hAnsi="Arial" w:cs="Arial"/>
                <w:b/>
                <w:color w:val="FFFFFF" w:themeColor="background1"/>
                <w:sz w:val="24"/>
                <w:szCs w:val="24"/>
                <w:highlight w:val="black"/>
              </w:rPr>
              <w:t>REDACTED</w:t>
            </w:r>
          </w:p>
        </w:tc>
        <w:tc>
          <w:tcPr>
            <w:tcW w:w="2587" w:type="dxa"/>
          </w:tcPr>
          <w:p w14:paraId="21C3D6DB" w14:textId="1D6C2BF0" w:rsidR="00D0751E" w:rsidRPr="000858A3" w:rsidRDefault="00D0751E" w:rsidP="00D0751E">
            <w:pPr>
              <w:rPr>
                <w:rFonts w:ascii="Arial" w:hAnsi="Arial" w:cs="Arial"/>
                <w:sz w:val="22"/>
                <w:szCs w:val="22"/>
              </w:rPr>
            </w:pPr>
            <w:r w:rsidRPr="004E612F">
              <w:rPr>
                <w:rFonts w:ascii="Arial" w:eastAsia="Arial" w:hAnsi="Arial" w:cs="Arial"/>
                <w:b/>
                <w:color w:val="FFFFFF" w:themeColor="background1"/>
                <w:sz w:val="24"/>
                <w:szCs w:val="24"/>
                <w:highlight w:val="black"/>
              </w:rPr>
              <w:t>REDACTED</w:t>
            </w:r>
          </w:p>
        </w:tc>
        <w:tc>
          <w:tcPr>
            <w:tcW w:w="4501" w:type="dxa"/>
          </w:tcPr>
          <w:p w14:paraId="71164ECC" w14:textId="19E6DD31" w:rsidR="00D0751E" w:rsidRPr="000858A3" w:rsidRDefault="00D0751E" w:rsidP="00D0751E">
            <w:pPr>
              <w:rPr>
                <w:rFonts w:ascii="Arial" w:hAnsi="Arial" w:cs="Arial"/>
                <w:sz w:val="22"/>
                <w:szCs w:val="22"/>
              </w:rPr>
            </w:pPr>
            <w:r w:rsidRPr="004E612F">
              <w:rPr>
                <w:rFonts w:ascii="Arial" w:eastAsia="Arial" w:hAnsi="Arial" w:cs="Arial"/>
                <w:b/>
                <w:color w:val="FFFFFF" w:themeColor="background1"/>
                <w:sz w:val="24"/>
                <w:szCs w:val="24"/>
                <w:highlight w:val="black"/>
              </w:rPr>
              <w:t>REDACTED</w:t>
            </w:r>
          </w:p>
        </w:tc>
      </w:tr>
      <w:tr w:rsidR="00D0751E" w:rsidRPr="00B43082" w14:paraId="7CDB4F9A" w14:textId="77777777" w:rsidTr="008D1465">
        <w:trPr>
          <w:trHeight w:val="459"/>
        </w:trPr>
        <w:tc>
          <w:tcPr>
            <w:tcW w:w="2694" w:type="dxa"/>
          </w:tcPr>
          <w:p w14:paraId="6F2F7667" w14:textId="5754E19A" w:rsidR="00D0751E" w:rsidRPr="000858A3" w:rsidRDefault="00D0751E" w:rsidP="00D0751E">
            <w:pPr>
              <w:rPr>
                <w:rFonts w:ascii="Arial" w:hAnsi="Arial" w:cs="Arial"/>
                <w:sz w:val="22"/>
                <w:szCs w:val="22"/>
              </w:rPr>
            </w:pPr>
            <w:r w:rsidRPr="004E612F">
              <w:rPr>
                <w:rFonts w:ascii="Arial" w:eastAsia="Arial" w:hAnsi="Arial" w:cs="Arial"/>
                <w:b/>
                <w:color w:val="FFFFFF" w:themeColor="background1"/>
                <w:sz w:val="24"/>
                <w:szCs w:val="24"/>
                <w:highlight w:val="black"/>
              </w:rPr>
              <w:t>REDACTED</w:t>
            </w:r>
          </w:p>
        </w:tc>
        <w:tc>
          <w:tcPr>
            <w:tcW w:w="2587" w:type="dxa"/>
          </w:tcPr>
          <w:p w14:paraId="0ADE3BCA" w14:textId="40CB0446" w:rsidR="00D0751E" w:rsidRPr="000858A3" w:rsidRDefault="00D0751E" w:rsidP="00D0751E">
            <w:pPr>
              <w:rPr>
                <w:rFonts w:ascii="Arial" w:hAnsi="Arial" w:cs="Arial"/>
                <w:sz w:val="22"/>
                <w:szCs w:val="22"/>
              </w:rPr>
            </w:pPr>
            <w:r w:rsidRPr="004E612F">
              <w:rPr>
                <w:rFonts w:ascii="Arial" w:eastAsia="Arial" w:hAnsi="Arial" w:cs="Arial"/>
                <w:b/>
                <w:color w:val="FFFFFF" w:themeColor="background1"/>
                <w:sz w:val="24"/>
                <w:szCs w:val="24"/>
                <w:highlight w:val="black"/>
              </w:rPr>
              <w:t>REDACTED</w:t>
            </w:r>
          </w:p>
        </w:tc>
        <w:tc>
          <w:tcPr>
            <w:tcW w:w="4501" w:type="dxa"/>
          </w:tcPr>
          <w:p w14:paraId="0AA87D4B" w14:textId="19816A86" w:rsidR="00D0751E" w:rsidRPr="000858A3" w:rsidRDefault="00D0751E" w:rsidP="00D0751E">
            <w:pPr>
              <w:rPr>
                <w:rFonts w:ascii="Arial" w:hAnsi="Arial" w:cs="Arial"/>
                <w:sz w:val="22"/>
                <w:szCs w:val="22"/>
              </w:rPr>
            </w:pPr>
            <w:r w:rsidRPr="004E612F">
              <w:rPr>
                <w:rFonts w:ascii="Arial" w:eastAsia="Arial" w:hAnsi="Arial" w:cs="Arial"/>
                <w:b/>
                <w:color w:val="FFFFFF" w:themeColor="background1"/>
                <w:sz w:val="24"/>
                <w:szCs w:val="24"/>
                <w:highlight w:val="black"/>
              </w:rPr>
              <w:t>REDACTED</w:t>
            </w:r>
          </w:p>
        </w:tc>
      </w:tr>
      <w:bookmarkEnd w:id="3"/>
    </w:tbl>
    <w:p w14:paraId="3B751A5A" w14:textId="77777777" w:rsidR="00B43082" w:rsidRPr="00B43082" w:rsidRDefault="00B43082" w:rsidP="00B43082">
      <w:pPr>
        <w:tabs>
          <w:tab w:val="left" w:pos="2257"/>
        </w:tabs>
        <w:spacing w:after="0" w:line="256" w:lineRule="auto"/>
        <w:jc w:val="both"/>
        <w:rPr>
          <w:rFonts w:ascii="Arial" w:eastAsia="Arial" w:hAnsi="Arial" w:cs="Arial"/>
          <w:sz w:val="24"/>
          <w:szCs w:val="24"/>
        </w:rPr>
      </w:pPr>
    </w:p>
    <w:tbl>
      <w:tblPr>
        <w:tblStyle w:val="TableGrid"/>
        <w:tblW w:w="9782" w:type="dxa"/>
        <w:tblInd w:w="-441" w:type="dxa"/>
        <w:tblBorders>
          <w:top w:val="double" w:sz="4" w:space="0" w:color="auto"/>
          <w:left w:val="double" w:sz="4" w:space="0" w:color="auto"/>
          <w:bottom w:val="double" w:sz="4" w:space="0" w:color="auto"/>
          <w:right w:val="double" w:sz="4" w:space="0" w:color="auto"/>
        </w:tblBorders>
        <w:tblLook w:val="04A0" w:firstRow="1" w:lastRow="0" w:firstColumn="1" w:lastColumn="0" w:noHBand="0" w:noVBand="1"/>
      </w:tblPr>
      <w:tblGrid>
        <w:gridCol w:w="1986"/>
        <w:gridCol w:w="7796"/>
      </w:tblGrid>
      <w:tr w:rsidR="00B43082" w:rsidRPr="00B43082" w14:paraId="7027F497" w14:textId="77777777" w:rsidTr="00B43082">
        <w:tc>
          <w:tcPr>
            <w:tcW w:w="9782" w:type="dxa"/>
            <w:gridSpan w:val="2"/>
            <w:tcBorders>
              <w:top w:val="double" w:sz="4" w:space="0" w:color="auto"/>
              <w:left w:val="double" w:sz="4" w:space="0" w:color="auto"/>
              <w:bottom w:val="double" w:sz="4" w:space="0" w:color="auto"/>
              <w:right w:val="double" w:sz="4" w:space="0" w:color="auto"/>
            </w:tcBorders>
            <w:shd w:val="clear" w:color="auto" w:fill="244061" w:themeFill="accent1" w:themeFillShade="80"/>
          </w:tcPr>
          <w:p w14:paraId="1680C0E5" w14:textId="77777777" w:rsidR="00B43082" w:rsidRPr="00B43082" w:rsidRDefault="00B43082" w:rsidP="00B43082">
            <w:pPr>
              <w:tabs>
                <w:tab w:val="left" w:pos="2257"/>
              </w:tabs>
              <w:spacing w:line="256" w:lineRule="auto"/>
              <w:jc w:val="both"/>
              <w:rPr>
                <w:rFonts w:ascii="Arial" w:eastAsia="Arial" w:hAnsi="Arial" w:cs="Arial"/>
                <w:b/>
                <w:bCs/>
                <w:sz w:val="24"/>
                <w:szCs w:val="24"/>
              </w:rPr>
            </w:pPr>
            <w:bookmarkStart w:id="4" w:name="_Hlk134713254"/>
            <w:r w:rsidRPr="00B43082">
              <w:rPr>
                <w:rFonts w:ascii="Arial" w:eastAsia="Arial" w:hAnsi="Arial" w:cs="Arial"/>
                <w:b/>
                <w:bCs/>
                <w:sz w:val="24"/>
                <w:szCs w:val="24"/>
              </w:rPr>
              <w:t>SUPPLIER’S CONTRACT MANAGER</w:t>
            </w:r>
          </w:p>
          <w:p w14:paraId="6474CEA1" w14:textId="77777777" w:rsidR="00B43082" w:rsidRPr="00B43082" w:rsidRDefault="00B43082" w:rsidP="00B43082">
            <w:pPr>
              <w:tabs>
                <w:tab w:val="left" w:pos="2257"/>
              </w:tabs>
              <w:spacing w:line="256" w:lineRule="auto"/>
              <w:jc w:val="both"/>
              <w:rPr>
                <w:rFonts w:ascii="Arial" w:eastAsia="Arial" w:hAnsi="Arial" w:cs="Arial"/>
                <w:sz w:val="24"/>
                <w:szCs w:val="24"/>
              </w:rPr>
            </w:pPr>
          </w:p>
        </w:tc>
      </w:tr>
      <w:tr w:rsidR="00D0751E" w:rsidRPr="00B43082" w14:paraId="033F4F20" w14:textId="77777777" w:rsidTr="00B43082">
        <w:tc>
          <w:tcPr>
            <w:tcW w:w="1986" w:type="dxa"/>
            <w:tcBorders>
              <w:top w:val="single" w:sz="4" w:space="0" w:color="auto"/>
              <w:left w:val="double" w:sz="4" w:space="0" w:color="auto"/>
              <w:bottom w:val="single" w:sz="4" w:space="0" w:color="auto"/>
              <w:right w:val="double" w:sz="4" w:space="0" w:color="auto"/>
            </w:tcBorders>
            <w:hideMark/>
          </w:tcPr>
          <w:p w14:paraId="47DF3998" w14:textId="6B61B3BC" w:rsidR="00D0751E" w:rsidRPr="00B43082" w:rsidRDefault="00D0751E" w:rsidP="00D0751E">
            <w:pPr>
              <w:tabs>
                <w:tab w:val="left" w:pos="2257"/>
              </w:tabs>
              <w:spacing w:line="256" w:lineRule="auto"/>
              <w:jc w:val="both"/>
              <w:rPr>
                <w:rFonts w:ascii="Arial" w:eastAsia="Arial" w:hAnsi="Arial" w:cs="Arial"/>
                <w:sz w:val="24"/>
                <w:szCs w:val="24"/>
              </w:rPr>
            </w:pPr>
            <w:r>
              <w:rPr>
                <w:rFonts w:ascii="Arial" w:eastAsia="Arial" w:hAnsi="Arial" w:cs="Arial"/>
                <w:b/>
                <w:sz w:val="24"/>
                <w:szCs w:val="24"/>
              </w:rPr>
              <w:t>Name</w:t>
            </w:r>
            <w:r w:rsidRPr="00B43082">
              <w:rPr>
                <w:rFonts w:ascii="Arial" w:eastAsia="Arial" w:hAnsi="Arial" w:cs="Arial"/>
                <w:b/>
                <w:sz w:val="24"/>
                <w:szCs w:val="24"/>
              </w:rPr>
              <w:t>:</w:t>
            </w:r>
          </w:p>
        </w:tc>
        <w:tc>
          <w:tcPr>
            <w:tcW w:w="7796" w:type="dxa"/>
            <w:tcBorders>
              <w:top w:val="double" w:sz="4" w:space="0" w:color="auto"/>
              <w:left w:val="double" w:sz="4" w:space="0" w:color="auto"/>
              <w:bottom w:val="double" w:sz="4" w:space="0" w:color="auto"/>
              <w:right w:val="double" w:sz="4" w:space="0" w:color="auto"/>
            </w:tcBorders>
            <w:hideMark/>
          </w:tcPr>
          <w:p w14:paraId="59B1560E" w14:textId="6D0CD095" w:rsidR="00D0751E" w:rsidRPr="00B43082" w:rsidRDefault="00D0751E" w:rsidP="00D0751E">
            <w:pPr>
              <w:tabs>
                <w:tab w:val="left" w:pos="2257"/>
              </w:tabs>
              <w:spacing w:line="256" w:lineRule="auto"/>
              <w:jc w:val="both"/>
              <w:rPr>
                <w:rFonts w:ascii="Arial" w:eastAsia="Arial" w:hAnsi="Arial" w:cs="Arial"/>
                <w:sz w:val="24"/>
                <w:szCs w:val="24"/>
              </w:rPr>
            </w:pPr>
            <w:r w:rsidRPr="00B26D90">
              <w:rPr>
                <w:rFonts w:ascii="Arial" w:eastAsia="Arial" w:hAnsi="Arial" w:cs="Arial"/>
                <w:b/>
                <w:color w:val="FFFFFF" w:themeColor="background1"/>
                <w:sz w:val="24"/>
                <w:szCs w:val="24"/>
                <w:highlight w:val="black"/>
              </w:rPr>
              <w:t>REDACTED</w:t>
            </w:r>
          </w:p>
        </w:tc>
      </w:tr>
      <w:tr w:rsidR="00D0751E" w:rsidRPr="00B43082" w14:paraId="651BB0F2" w14:textId="77777777" w:rsidTr="00B43082">
        <w:tc>
          <w:tcPr>
            <w:tcW w:w="1986" w:type="dxa"/>
            <w:tcBorders>
              <w:top w:val="single" w:sz="4" w:space="0" w:color="auto"/>
              <w:left w:val="double" w:sz="4" w:space="0" w:color="auto"/>
              <w:bottom w:val="single" w:sz="4" w:space="0" w:color="auto"/>
              <w:right w:val="double" w:sz="4" w:space="0" w:color="auto"/>
            </w:tcBorders>
            <w:hideMark/>
          </w:tcPr>
          <w:p w14:paraId="2ECB31A7" w14:textId="77777777" w:rsidR="00D0751E" w:rsidRPr="00B43082" w:rsidRDefault="00D0751E" w:rsidP="00D0751E">
            <w:pPr>
              <w:tabs>
                <w:tab w:val="left" w:pos="2257"/>
              </w:tabs>
              <w:spacing w:line="256" w:lineRule="auto"/>
              <w:jc w:val="both"/>
              <w:rPr>
                <w:rFonts w:ascii="Arial" w:eastAsia="Arial" w:hAnsi="Arial" w:cs="Arial"/>
                <w:b/>
                <w:sz w:val="24"/>
                <w:szCs w:val="24"/>
              </w:rPr>
            </w:pPr>
            <w:r w:rsidRPr="00B43082">
              <w:rPr>
                <w:rFonts w:ascii="Arial" w:eastAsia="Arial" w:hAnsi="Arial" w:cs="Arial"/>
                <w:b/>
                <w:sz w:val="24"/>
                <w:szCs w:val="24"/>
              </w:rPr>
              <w:t>Role:</w:t>
            </w:r>
          </w:p>
        </w:tc>
        <w:tc>
          <w:tcPr>
            <w:tcW w:w="7796" w:type="dxa"/>
            <w:tcBorders>
              <w:top w:val="double" w:sz="4" w:space="0" w:color="auto"/>
              <w:left w:val="double" w:sz="4" w:space="0" w:color="auto"/>
              <w:bottom w:val="double" w:sz="4" w:space="0" w:color="auto"/>
              <w:right w:val="double" w:sz="4" w:space="0" w:color="auto"/>
            </w:tcBorders>
            <w:hideMark/>
          </w:tcPr>
          <w:p w14:paraId="443CA1E5" w14:textId="75A5550F" w:rsidR="00D0751E" w:rsidRPr="00B43082" w:rsidRDefault="00D0751E" w:rsidP="00D0751E">
            <w:pPr>
              <w:tabs>
                <w:tab w:val="left" w:pos="2257"/>
              </w:tabs>
              <w:spacing w:line="256" w:lineRule="auto"/>
              <w:jc w:val="both"/>
              <w:rPr>
                <w:rFonts w:ascii="Arial" w:hAnsi="Arial" w:cs="Arial"/>
              </w:rPr>
            </w:pPr>
            <w:r w:rsidRPr="00B26D90">
              <w:rPr>
                <w:rFonts w:ascii="Arial" w:eastAsia="Arial" w:hAnsi="Arial" w:cs="Arial"/>
                <w:b/>
                <w:color w:val="FFFFFF" w:themeColor="background1"/>
                <w:sz w:val="24"/>
                <w:szCs w:val="24"/>
                <w:highlight w:val="black"/>
              </w:rPr>
              <w:t>REDACTED</w:t>
            </w:r>
          </w:p>
        </w:tc>
      </w:tr>
      <w:tr w:rsidR="00D0751E" w:rsidRPr="00B43082" w14:paraId="520F0BE3" w14:textId="77777777" w:rsidTr="00B43082">
        <w:tc>
          <w:tcPr>
            <w:tcW w:w="1986" w:type="dxa"/>
            <w:tcBorders>
              <w:top w:val="single" w:sz="4" w:space="0" w:color="auto"/>
              <w:left w:val="double" w:sz="4" w:space="0" w:color="auto"/>
              <w:bottom w:val="single" w:sz="4" w:space="0" w:color="auto"/>
              <w:right w:val="double" w:sz="4" w:space="0" w:color="auto"/>
            </w:tcBorders>
            <w:hideMark/>
          </w:tcPr>
          <w:p w14:paraId="72601D30" w14:textId="77777777" w:rsidR="00D0751E" w:rsidRPr="00B43082" w:rsidRDefault="00D0751E" w:rsidP="00D0751E">
            <w:pPr>
              <w:tabs>
                <w:tab w:val="left" w:pos="2257"/>
              </w:tabs>
              <w:spacing w:line="256" w:lineRule="auto"/>
              <w:jc w:val="both"/>
              <w:rPr>
                <w:rFonts w:ascii="Arial" w:eastAsia="Arial" w:hAnsi="Arial" w:cs="Arial"/>
                <w:sz w:val="24"/>
                <w:szCs w:val="24"/>
              </w:rPr>
            </w:pPr>
            <w:r w:rsidRPr="00B43082">
              <w:rPr>
                <w:rFonts w:ascii="Arial" w:eastAsia="Arial" w:hAnsi="Arial" w:cs="Arial"/>
                <w:b/>
                <w:bCs/>
                <w:sz w:val="24"/>
                <w:szCs w:val="24"/>
              </w:rPr>
              <w:t>Email:</w:t>
            </w:r>
            <w:r w:rsidRPr="00B43082">
              <w:rPr>
                <w:rFonts w:ascii="Arial" w:eastAsia="Arial" w:hAnsi="Arial" w:cs="Arial"/>
                <w:sz w:val="24"/>
                <w:szCs w:val="24"/>
              </w:rPr>
              <w:t xml:space="preserve">      </w:t>
            </w:r>
          </w:p>
        </w:tc>
        <w:tc>
          <w:tcPr>
            <w:tcW w:w="7796" w:type="dxa"/>
            <w:tcBorders>
              <w:top w:val="double" w:sz="4" w:space="0" w:color="auto"/>
              <w:left w:val="double" w:sz="4" w:space="0" w:color="auto"/>
              <w:bottom w:val="double" w:sz="4" w:space="0" w:color="auto"/>
              <w:right w:val="double" w:sz="4" w:space="0" w:color="auto"/>
            </w:tcBorders>
            <w:hideMark/>
          </w:tcPr>
          <w:p w14:paraId="6C4C9C24" w14:textId="0CF95413" w:rsidR="00D0751E" w:rsidRPr="00B43082" w:rsidRDefault="00D0751E" w:rsidP="00D0751E">
            <w:pPr>
              <w:tabs>
                <w:tab w:val="left" w:pos="2257"/>
              </w:tabs>
              <w:spacing w:line="256" w:lineRule="auto"/>
              <w:jc w:val="both"/>
              <w:rPr>
                <w:rFonts w:ascii="Arial" w:eastAsia="Arial" w:hAnsi="Arial" w:cs="Arial"/>
                <w:sz w:val="24"/>
                <w:szCs w:val="24"/>
              </w:rPr>
            </w:pPr>
            <w:r w:rsidRPr="00B26D90">
              <w:rPr>
                <w:rFonts w:ascii="Arial" w:eastAsia="Arial" w:hAnsi="Arial" w:cs="Arial"/>
                <w:b/>
                <w:color w:val="FFFFFF" w:themeColor="background1"/>
                <w:sz w:val="24"/>
                <w:szCs w:val="24"/>
                <w:highlight w:val="black"/>
              </w:rPr>
              <w:t>REDACTED</w:t>
            </w:r>
          </w:p>
        </w:tc>
      </w:tr>
      <w:tr w:rsidR="00D0751E" w:rsidRPr="00B43082" w14:paraId="61A5201D" w14:textId="77777777" w:rsidTr="008D1465">
        <w:trPr>
          <w:trHeight w:val="391"/>
        </w:trPr>
        <w:tc>
          <w:tcPr>
            <w:tcW w:w="1986" w:type="dxa"/>
            <w:tcBorders>
              <w:top w:val="single" w:sz="4" w:space="0" w:color="auto"/>
              <w:left w:val="double" w:sz="4" w:space="0" w:color="auto"/>
              <w:bottom w:val="double" w:sz="4" w:space="0" w:color="auto"/>
              <w:right w:val="double" w:sz="4" w:space="0" w:color="auto"/>
            </w:tcBorders>
          </w:tcPr>
          <w:p w14:paraId="2647D237" w14:textId="77777777" w:rsidR="00D0751E" w:rsidRPr="00B43082" w:rsidRDefault="00D0751E" w:rsidP="00D0751E">
            <w:pPr>
              <w:spacing w:line="256" w:lineRule="auto"/>
              <w:rPr>
                <w:rFonts w:ascii="Arial" w:eastAsia="Arial" w:hAnsi="Arial" w:cs="Arial"/>
                <w:sz w:val="24"/>
                <w:szCs w:val="24"/>
              </w:rPr>
            </w:pPr>
            <w:r w:rsidRPr="00B43082">
              <w:rPr>
                <w:rFonts w:ascii="Arial" w:eastAsia="Arial" w:hAnsi="Arial" w:cs="Arial"/>
                <w:b/>
                <w:sz w:val="24"/>
                <w:szCs w:val="24"/>
              </w:rPr>
              <w:t>Address:</w:t>
            </w:r>
            <w:r w:rsidRPr="00B43082">
              <w:rPr>
                <w:rFonts w:ascii="Arial" w:eastAsia="Arial" w:hAnsi="Arial" w:cs="Arial"/>
                <w:sz w:val="24"/>
                <w:szCs w:val="24"/>
              </w:rPr>
              <w:t xml:space="preserve"> </w:t>
            </w:r>
          </w:p>
          <w:p w14:paraId="2C585E26" w14:textId="77777777" w:rsidR="00D0751E" w:rsidRPr="00B43082" w:rsidRDefault="00D0751E" w:rsidP="00D0751E">
            <w:pPr>
              <w:tabs>
                <w:tab w:val="left" w:pos="2257"/>
              </w:tabs>
              <w:spacing w:line="256" w:lineRule="auto"/>
              <w:jc w:val="both"/>
              <w:rPr>
                <w:rFonts w:ascii="Arial" w:eastAsia="Arial" w:hAnsi="Arial" w:cs="Arial"/>
                <w:sz w:val="24"/>
                <w:szCs w:val="24"/>
              </w:rPr>
            </w:pPr>
          </w:p>
        </w:tc>
        <w:tc>
          <w:tcPr>
            <w:tcW w:w="7796" w:type="dxa"/>
            <w:tcBorders>
              <w:top w:val="double" w:sz="4" w:space="0" w:color="auto"/>
              <w:left w:val="double" w:sz="4" w:space="0" w:color="auto"/>
              <w:bottom w:val="double" w:sz="4" w:space="0" w:color="auto"/>
              <w:right w:val="double" w:sz="4" w:space="0" w:color="auto"/>
            </w:tcBorders>
            <w:hideMark/>
          </w:tcPr>
          <w:p w14:paraId="5520AD4C" w14:textId="2FDCAD8E" w:rsidR="00D0751E" w:rsidRPr="00B43082" w:rsidRDefault="00D0751E" w:rsidP="00D0751E">
            <w:pPr>
              <w:tabs>
                <w:tab w:val="left" w:pos="2257"/>
              </w:tabs>
              <w:spacing w:line="256" w:lineRule="auto"/>
              <w:jc w:val="both"/>
              <w:rPr>
                <w:rFonts w:ascii="Arial" w:eastAsia="Arial" w:hAnsi="Arial" w:cs="Arial"/>
                <w:sz w:val="24"/>
                <w:szCs w:val="24"/>
              </w:rPr>
            </w:pPr>
            <w:r w:rsidRPr="00B26D90">
              <w:rPr>
                <w:rFonts w:ascii="Arial" w:eastAsia="Arial" w:hAnsi="Arial" w:cs="Arial"/>
                <w:b/>
                <w:color w:val="FFFFFF" w:themeColor="background1"/>
                <w:sz w:val="24"/>
                <w:szCs w:val="24"/>
                <w:highlight w:val="black"/>
              </w:rPr>
              <w:t>REDACTED</w:t>
            </w:r>
          </w:p>
        </w:tc>
      </w:tr>
      <w:bookmarkEnd w:id="4"/>
    </w:tbl>
    <w:p w14:paraId="22B9B0D8" w14:textId="77777777" w:rsidR="00B43082" w:rsidRPr="00B43082" w:rsidRDefault="00B43082" w:rsidP="00B43082">
      <w:pPr>
        <w:tabs>
          <w:tab w:val="left" w:pos="2257"/>
        </w:tabs>
        <w:spacing w:after="0" w:line="254" w:lineRule="auto"/>
        <w:rPr>
          <w:rFonts w:ascii="Arial" w:eastAsia="Arial" w:hAnsi="Arial" w:cs="Arial"/>
          <w:sz w:val="24"/>
          <w:szCs w:val="24"/>
        </w:rPr>
      </w:pPr>
    </w:p>
    <w:tbl>
      <w:tblPr>
        <w:tblStyle w:val="TableGrid"/>
        <w:tblW w:w="9782" w:type="dxa"/>
        <w:tblInd w:w="-441"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2836"/>
        <w:gridCol w:w="2951"/>
        <w:gridCol w:w="3995"/>
      </w:tblGrid>
      <w:tr w:rsidR="00B43082" w:rsidRPr="00B43082" w14:paraId="462DEE01" w14:textId="77777777" w:rsidTr="00B43082">
        <w:trPr>
          <w:trHeight w:val="572"/>
        </w:trPr>
        <w:tc>
          <w:tcPr>
            <w:tcW w:w="9782" w:type="dxa"/>
            <w:gridSpan w:val="3"/>
            <w:tcBorders>
              <w:top w:val="double" w:sz="4" w:space="0" w:color="auto"/>
              <w:left w:val="double" w:sz="4" w:space="0" w:color="auto"/>
              <w:bottom w:val="double" w:sz="4" w:space="0" w:color="auto"/>
              <w:right w:val="double" w:sz="4" w:space="0" w:color="auto"/>
            </w:tcBorders>
            <w:shd w:val="clear" w:color="auto" w:fill="244061" w:themeFill="accent1" w:themeFillShade="80"/>
            <w:hideMark/>
          </w:tcPr>
          <w:p w14:paraId="724E700F" w14:textId="77777777" w:rsidR="00B43082" w:rsidRPr="00B43082" w:rsidRDefault="00B43082" w:rsidP="00B43082">
            <w:pPr>
              <w:rPr>
                <w:rFonts w:ascii="Arial" w:hAnsi="Arial" w:cs="Arial"/>
                <w:b/>
                <w:color w:val="FFFFFF" w:themeColor="background1"/>
                <w:sz w:val="24"/>
                <w:szCs w:val="24"/>
              </w:rPr>
            </w:pPr>
            <w:r w:rsidRPr="00B43082">
              <w:rPr>
                <w:rFonts w:ascii="Arial" w:hAnsi="Arial" w:cs="Arial"/>
                <w:b/>
                <w:color w:val="FFFFFF" w:themeColor="background1"/>
                <w:sz w:val="24"/>
                <w:szCs w:val="24"/>
              </w:rPr>
              <w:t>KEY SUBCONTRACTOR(S) – See DPS Joint Schedule 6 - Key Subcontractors-v1.0 (IF APPLICABLE)</w:t>
            </w:r>
          </w:p>
        </w:tc>
      </w:tr>
      <w:tr w:rsidR="00B43082" w:rsidRPr="00B43082" w14:paraId="491AF532" w14:textId="77777777" w:rsidTr="00B43082">
        <w:trPr>
          <w:trHeight w:val="572"/>
        </w:trPr>
        <w:tc>
          <w:tcPr>
            <w:tcW w:w="2836" w:type="dxa"/>
            <w:tcBorders>
              <w:top w:val="double" w:sz="4" w:space="0" w:color="auto"/>
              <w:left w:val="double" w:sz="4" w:space="0" w:color="auto"/>
              <w:bottom w:val="double" w:sz="4" w:space="0" w:color="auto"/>
              <w:right w:val="double" w:sz="4" w:space="0" w:color="auto"/>
            </w:tcBorders>
            <w:shd w:val="clear" w:color="auto" w:fill="244061" w:themeFill="accent1" w:themeFillShade="80"/>
            <w:hideMark/>
          </w:tcPr>
          <w:p w14:paraId="6B106E42" w14:textId="77777777" w:rsidR="00B43082" w:rsidRPr="00B43082" w:rsidRDefault="00B43082" w:rsidP="00B43082">
            <w:pPr>
              <w:rPr>
                <w:rFonts w:ascii="Arial" w:hAnsi="Arial" w:cs="Arial"/>
                <w:b/>
                <w:bCs/>
                <w:color w:val="FFFFFF" w:themeColor="background1"/>
                <w:sz w:val="24"/>
                <w:szCs w:val="24"/>
              </w:rPr>
            </w:pPr>
            <w:r w:rsidRPr="00B43082">
              <w:rPr>
                <w:rFonts w:ascii="Arial" w:hAnsi="Arial" w:cs="Arial"/>
                <w:b/>
                <w:bCs/>
                <w:sz w:val="24"/>
                <w:szCs w:val="24"/>
              </w:rPr>
              <w:t>Key Role</w:t>
            </w:r>
          </w:p>
        </w:tc>
        <w:tc>
          <w:tcPr>
            <w:tcW w:w="2951" w:type="dxa"/>
            <w:tcBorders>
              <w:top w:val="double" w:sz="4" w:space="0" w:color="auto"/>
              <w:left w:val="double" w:sz="4" w:space="0" w:color="auto"/>
              <w:bottom w:val="double" w:sz="4" w:space="0" w:color="auto"/>
              <w:right w:val="double" w:sz="4" w:space="0" w:color="auto"/>
            </w:tcBorders>
            <w:shd w:val="clear" w:color="auto" w:fill="244061" w:themeFill="accent1" w:themeFillShade="80"/>
            <w:hideMark/>
          </w:tcPr>
          <w:p w14:paraId="7062C845" w14:textId="6C0A46A4" w:rsidR="00B43082" w:rsidRPr="00B43082" w:rsidRDefault="00B43082" w:rsidP="00B43082">
            <w:pPr>
              <w:rPr>
                <w:rFonts w:ascii="Arial" w:hAnsi="Arial" w:cs="Arial"/>
                <w:b/>
                <w:bCs/>
                <w:color w:val="FFFFFF" w:themeColor="background1"/>
                <w:sz w:val="24"/>
                <w:szCs w:val="24"/>
              </w:rPr>
            </w:pPr>
            <w:r w:rsidRPr="00B43082">
              <w:rPr>
                <w:rFonts w:ascii="Arial" w:hAnsi="Arial" w:cs="Arial"/>
                <w:b/>
                <w:bCs/>
                <w:sz w:val="24"/>
                <w:szCs w:val="24"/>
              </w:rPr>
              <w:t>Key Staff (</w:t>
            </w:r>
            <w:r w:rsidR="001A74E7">
              <w:rPr>
                <w:rFonts w:ascii="Arial" w:hAnsi="Arial" w:cs="Arial"/>
                <w:b/>
                <w:bCs/>
                <w:sz w:val="24"/>
                <w:szCs w:val="24"/>
              </w:rPr>
              <w:t>Name</w:t>
            </w:r>
            <w:r w:rsidRPr="00B43082">
              <w:rPr>
                <w:rFonts w:ascii="Arial" w:hAnsi="Arial" w:cs="Arial"/>
                <w:b/>
                <w:bCs/>
                <w:sz w:val="24"/>
                <w:szCs w:val="24"/>
              </w:rPr>
              <w:t>)</w:t>
            </w:r>
          </w:p>
        </w:tc>
        <w:tc>
          <w:tcPr>
            <w:tcW w:w="3995" w:type="dxa"/>
            <w:tcBorders>
              <w:top w:val="double" w:sz="4" w:space="0" w:color="auto"/>
              <w:left w:val="double" w:sz="4" w:space="0" w:color="auto"/>
              <w:bottom w:val="double" w:sz="4" w:space="0" w:color="auto"/>
              <w:right w:val="double" w:sz="4" w:space="0" w:color="auto"/>
            </w:tcBorders>
            <w:shd w:val="clear" w:color="auto" w:fill="244061" w:themeFill="accent1" w:themeFillShade="80"/>
            <w:hideMark/>
          </w:tcPr>
          <w:p w14:paraId="18A9E74B" w14:textId="1DC81809" w:rsidR="00B43082" w:rsidRPr="00B43082" w:rsidRDefault="00B43082" w:rsidP="00B43082">
            <w:pPr>
              <w:rPr>
                <w:rFonts w:ascii="Arial" w:hAnsi="Arial" w:cs="Arial"/>
                <w:b/>
                <w:bCs/>
                <w:color w:val="FFFFFF" w:themeColor="background1"/>
                <w:sz w:val="24"/>
                <w:szCs w:val="24"/>
              </w:rPr>
            </w:pPr>
            <w:r w:rsidRPr="00B43082">
              <w:rPr>
                <w:rFonts w:ascii="Arial" w:hAnsi="Arial" w:cs="Arial"/>
                <w:b/>
                <w:bCs/>
                <w:sz w:val="24"/>
                <w:szCs w:val="24"/>
              </w:rPr>
              <w:t>Contact Details</w:t>
            </w:r>
            <w:r w:rsidR="001A74E7">
              <w:rPr>
                <w:rFonts w:ascii="Arial" w:hAnsi="Arial" w:cs="Arial"/>
                <w:b/>
                <w:bCs/>
                <w:sz w:val="24"/>
                <w:szCs w:val="24"/>
              </w:rPr>
              <w:t xml:space="preserve"> (</w:t>
            </w:r>
            <w:r w:rsidR="001A74E7" w:rsidRPr="00B43082">
              <w:rPr>
                <w:rFonts w:ascii="Arial" w:hAnsi="Arial" w:cs="Arial"/>
                <w:b/>
                <w:bCs/>
                <w:sz w:val="24"/>
                <w:szCs w:val="24"/>
              </w:rPr>
              <w:t>email</w:t>
            </w:r>
            <w:r w:rsidR="001A74E7">
              <w:rPr>
                <w:rFonts w:ascii="Arial" w:hAnsi="Arial" w:cs="Arial"/>
                <w:b/>
                <w:bCs/>
                <w:sz w:val="24"/>
                <w:szCs w:val="24"/>
              </w:rPr>
              <w:t>)</w:t>
            </w:r>
          </w:p>
        </w:tc>
      </w:tr>
      <w:tr w:rsidR="00B230C3" w:rsidRPr="00B43082" w14:paraId="16E72932" w14:textId="77777777">
        <w:trPr>
          <w:trHeight w:val="419"/>
        </w:trPr>
        <w:tc>
          <w:tcPr>
            <w:tcW w:w="2836" w:type="dxa"/>
            <w:hideMark/>
          </w:tcPr>
          <w:p w14:paraId="2A3D6DE9" w14:textId="0F9C6B89" w:rsidR="00B230C3" w:rsidRPr="001A74E7" w:rsidRDefault="008D1465" w:rsidP="00B230C3">
            <w:pPr>
              <w:rPr>
                <w:rFonts w:ascii="Arial" w:hAnsi="Arial" w:cs="Arial"/>
                <w:sz w:val="24"/>
                <w:szCs w:val="24"/>
                <w:lang w:val="de-DE"/>
              </w:rPr>
            </w:pPr>
            <w:r>
              <w:rPr>
                <w:rFonts w:ascii="Arial" w:eastAsia="Arial" w:hAnsi="Arial" w:cs="Arial"/>
                <w:sz w:val="24"/>
                <w:szCs w:val="24"/>
              </w:rPr>
              <w:t>N/A</w:t>
            </w:r>
          </w:p>
        </w:tc>
        <w:tc>
          <w:tcPr>
            <w:tcW w:w="2951" w:type="dxa"/>
            <w:hideMark/>
          </w:tcPr>
          <w:p w14:paraId="11AE48F5" w14:textId="4EE91058" w:rsidR="00B230C3" w:rsidRPr="001A74E7" w:rsidRDefault="008D1465" w:rsidP="00B230C3">
            <w:pPr>
              <w:rPr>
                <w:rFonts w:ascii="Arial" w:hAnsi="Arial" w:cs="Arial"/>
                <w:sz w:val="24"/>
                <w:szCs w:val="24"/>
                <w:lang w:val="de-DE"/>
              </w:rPr>
            </w:pPr>
            <w:r>
              <w:rPr>
                <w:rFonts w:ascii="Arial" w:eastAsia="Arial" w:hAnsi="Arial" w:cs="Arial"/>
                <w:sz w:val="24"/>
                <w:szCs w:val="24"/>
              </w:rPr>
              <w:t>N/A</w:t>
            </w:r>
          </w:p>
        </w:tc>
        <w:tc>
          <w:tcPr>
            <w:tcW w:w="3995" w:type="dxa"/>
            <w:hideMark/>
          </w:tcPr>
          <w:p w14:paraId="66319327" w14:textId="74AE5915" w:rsidR="00B230C3" w:rsidRPr="001A74E7" w:rsidRDefault="008D1465" w:rsidP="00B230C3">
            <w:pPr>
              <w:rPr>
                <w:rFonts w:ascii="Arial" w:hAnsi="Arial" w:cs="Arial"/>
                <w:sz w:val="24"/>
                <w:szCs w:val="24"/>
                <w:lang w:val="de-DE"/>
              </w:rPr>
            </w:pPr>
            <w:r>
              <w:rPr>
                <w:rFonts w:ascii="Arial" w:eastAsia="Arial" w:hAnsi="Arial" w:cs="Arial"/>
                <w:sz w:val="24"/>
                <w:szCs w:val="24"/>
              </w:rPr>
              <w:t>N/A</w:t>
            </w:r>
          </w:p>
        </w:tc>
      </w:tr>
    </w:tbl>
    <w:p w14:paraId="47348900" w14:textId="4578A462" w:rsidR="00B43082" w:rsidRDefault="00B43082" w:rsidP="00B43082">
      <w:pPr>
        <w:tabs>
          <w:tab w:val="left" w:pos="2257"/>
        </w:tabs>
        <w:spacing w:after="0" w:line="256" w:lineRule="auto"/>
        <w:jc w:val="both"/>
        <w:rPr>
          <w:rFonts w:ascii="Arial" w:eastAsia="Arial" w:hAnsi="Arial" w:cs="Arial"/>
          <w:sz w:val="24"/>
          <w:szCs w:val="24"/>
        </w:rPr>
      </w:pPr>
    </w:p>
    <w:tbl>
      <w:tblPr>
        <w:tblStyle w:val="TableGrid4"/>
        <w:tblW w:w="9782" w:type="dxa"/>
        <w:tblInd w:w="-441"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4395"/>
        <w:gridCol w:w="5387"/>
      </w:tblGrid>
      <w:tr w:rsidR="00B43082" w14:paraId="2E11EF63" w14:textId="77777777" w:rsidTr="00B43082">
        <w:trPr>
          <w:trHeight w:val="495"/>
        </w:trPr>
        <w:tc>
          <w:tcPr>
            <w:tcW w:w="4395" w:type="dxa"/>
            <w:tcBorders>
              <w:top w:val="double" w:sz="4" w:space="0" w:color="auto"/>
              <w:left w:val="double" w:sz="4" w:space="0" w:color="auto"/>
              <w:bottom w:val="double" w:sz="4" w:space="0" w:color="auto"/>
              <w:right w:val="double" w:sz="4" w:space="0" w:color="auto"/>
            </w:tcBorders>
            <w:shd w:val="clear" w:color="auto" w:fill="244061" w:themeFill="accent1" w:themeFillShade="80"/>
            <w:hideMark/>
          </w:tcPr>
          <w:p w14:paraId="2885C602" w14:textId="77777777" w:rsidR="00B43082" w:rsidRDefault="00B43082">
            <w:pPr>
              <w:tabs>
                <w:tab w:val="left" w:pos="2257"/>
              </w:tabs>
              <w:spacing w:line="256" w:lineRule="auto"/>
              <w:jc w:val="both"/>
              <w:rPr>
                <w:rFonts w:ascii="Arial" w:eastAsia="Arial" w:hAnsi="Arial" w:cs="Arial"/>
                <w:b/>
                <w:bCs/>
                <w:color w:val="FFFFFF" w:themeColor="background1"/>
                <w:sz w:val="24"/>
                <w:szCs w:val="24"/>
              </w:rPr>
            </w:pPr>
            <w:r>
              <w:rPr>
                <w:rFonts w:ascii="Arial" w:eastAsia="Arial" w:hAnsi="Arial" w:cs="Arial"/>
                <w:b/>
                <w:bCs/>
                <w:color w:val="FFFFFF" w:themeColor="background1"/>
                <w:sz w:val="24"/>
                <w:szCs w:val="24"/>
              </w:rPr>
              <w:lastRenderedPageBreak/>
              <w:t>INFORMATION</w:t>
            </w:r>
          </w:p>
        </w:tc>
        <w:tc>
          <w:tcPr>
            <w:tcW w:w="5387" w:type="dxa"/>
            <w:tcBorders>
              <w:top w:val="double" w:sz="4" w:space="0" w:color="auto"/>
              <w:left w:val="double" w:sz="4" w:space="0" w:color="auto"/>
              <w:bottom w:val="double" w:sz="4" w:space="0" w:color="auto"/>
              <w:right w:val="double" w:sz="4" w:space="0" w:color="auto"/>
            </w:tcBorders>
            <w:shd w:val="clear" w:color="auto" w:fill="244061" w:themeFill="accent1" w:themeFillShade="80"/>
          </w:tcPr>
          <w:p w14:paraId="2F0A0296" w14:textId="77777777" w:rsidR="00B43082" w:rsidRDefault="00B43082">
            <w:pPr>
              <w:tabs>
                <w:tab w:val="left" w:pos="2257"/>
              </w:tabs>
              <w:spacing w:line="256" w:lineRule="auto"/>
              <w:jc w:val="both"/>
              <w:rPr>
                <w:rFonts w:ascii="Arial" w:eastAsia="Arial" w:hAnsi="Arial" w:cs="Arial"/>
                <w:sz w:val="24"/>
                <w:szCs w:val="24"/>
              </w:rPr>
            </w:pPr>
          </w:p>
        </w:tc>
      </w:tr>
    </w:tbl>
    <w:tbl>
      <w:tblPr>
        <w:tblStyle w:val="TableGrid"/>
        <w:tblW w:w="9782" w:type="dxa"/>
        <w:tblInd w:w="-441"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4540"/>
        <w:gridCol w:w="5242"/>
      </w:tblGrid>
      <w:tr w:rsidR="00B43082" w14:paraId="5CFFC807" w14:textId="77777777" w:rsidTr="00B43082">
        <w:tc>
          <w:tcPr>
            <w:tcW w:w="4540" w:type="dxa"/>
            <w:tcBorders>
              <w:top w:val="double" w:sz="4" w:space="0" w:color="auto"/>
              <w:left w:val="double" w:sz="4" w:space="0" w:color="auto"/>
              <w:bottom w:val="double" w:sz="4" w:space="0" w:color="auto"/>
              <w:right w:val="double" w:sz="4" w:space="0" w:color="auto"/>
            </w:tcBorders>
          </w:tcPr>
          <w:p w14:paraId="011979F7" w14:textId="77777777" w:rsidR="00B43082" w:rsidRDefault="00B43082">
            <w:pPr>
              <w:tabs>
                <w:tab w:val="left" w:pos="2257"/>
              </w:tabs>
              <w:spacing w:line="256" w:lineRule="auto"/>
              <w:jc w:val="both"/>
              <w:rPr>
                <w:rFonts w:ascii="Arial" w:eastAsia="Arial" w:hAnsi="Arial" w:cs="Arial"/>
                <w:b/>
                <w:bCs/>
                <w:sz w:val="24"/>
                <w:szCs w:val="24"/>
              </w:rPr>
            </w:pPr>
            <w:r>
              <w:rPr>
                <w:rFonts w:ascii="Arial" w:eastAsia="Arial" w:hAnsi="Arial" w:cs="Arial"/>
                <w:b/>
                <w:bCs/>
                <w:sz w:val="24"/>
                <w:szCs w:val="24"/>
              </w:rPr>
              <w:t xml:space="preserve">MAXIMUM LIABILITY </w:t>
            </w:r>
          </w:p>
          <w:p w14:paraId="4968B9C5" w14:textId="77777777" w:rsidR="00B43082" w:rsidRDefault="00B43082">
            <w:pPr>
              <w:tabs>
                <w:tab w:val="left" w:pos="2257"/>
              </w:tabs>
              <w:spacing w:line="256" w:lineRule="auto"/>
              <w:jc w:val="both"/>
              <w:rPr>
                <w:rFonts w:ascii="Arial" w:eastAsia="Arial" w:hAnsi="Arial" w:cs="Arial"/>
                <w:b/>
                <w:bCs/>
                <w:sz w:val="24"/>
                <w:szCs w:val="24"/>
              </w:rPr>
            </w:pPr>
          </w:p>
          <w:p w14:paraId="51AB8785" w14:textId="77777777" w:rsidR="00B43082" w:rsidRDefault="00B43082">
            <w:pPr>
              <w:tabs>
                <w:tab w:val="left" w:pos="2257"/>
              </w:tabs>
              <w:spacing w:line="256" w:lineRule="auto"/>
              <w:jc w:val="both"/>
              <w:rPr>
                <w:rFonts w:ascii="Arial" w:eastAsia="Arial" w:hAnsi="Arial" w:cs="Arial"/>
                <w:sz w:val="24"/>
                <w:szCs w:val="24"/>
              </w:rPr>
            </w:pPr>
            <w:r>
              <w:rPr>
                <w:rFonts w:ascii="Arial" w:eastAsia="Arial" w:hAnsi="Arial" w:cs="Arial"/>
                <w:sz w:val="24"/>
                <w:szCs w:val="24"/>
              </w:rPr>
              <w:t>The limitation of liability for this Order Contract is as below and not as is stated in Clause 11.2 of the Core Terms.</w:t>
            </w:r>
          </w:p>
        </w:tc>
        <w:tc>
          <w:tcPr>
            <w:tcW w:w="5242" w:type="dxa"/>
            <w:tcBorders>
              <w:top w:val="double" w:sz="4" w:space="0" w:color="auto"/>
              <w:left w:val="double" w:sz="4" w:space="0" w:color="auto"/>
              <w:bottom w:val="double" w:sz="4" w:space="0" w:color="auto"/>
              <w:right w:val="double" w:sz="4" w:space="0" w:color="auto"/>
            </w:tcBorders>
          </w:tcPr>
          <w:p w14:paraId="4E1D818C" w14:textId="184967F9" w:rsidR="00B43082" w:rsidRDefault="00B43082" w:rsidP="001A74E7">
            <w:pPr>
              <w:suppressAutoHyphens/>
              <w:autoSpaceDN w:val="0"/>
              <w:spacing w:after="13" w:line="244" w:lineRule="auto"/>
              <w:ind w:right="9"/>
              <w:jc w:val="both"/>
              <w:textAlignment w:val="baseline"/>
              <w:rPr>
                <w:rFonts w:ascii="Arial" w:eastAsia="Arial" w:hAnsi="Arial" w:cs="Arial"/>
                <w:sz w:val="24"/>
                <w:szCs w:val="24"/>
              </w:rPr>
            </w:pPr>
            <w:r>
              <w:rPr>
                <w:rFonts w:ascii="Arial" w:hAnsi="Arial" w:cs="Arial"/>
                <w:color w:val="000000"/>
                <w:sz w:val="24"/>
              </w:rPr>
              <w:t>Each Party's total aggregate liability in each Contract Year under each Order Contract (whether in tort, contract or otherwise) is no more than one hundred and fifty percent (150%) of the Estimated Yearly Charges</w:t>
            </w:r>
            <w:r>
              <w:rPr>
                <w:rFonts w:ascii="Arial" w:eastAsia="Arial" w:hAnsi="Arial" w:cs="Arial"/>
                <w:i/>
                <w:color w:val="222222"/>
                <w:sz w:val="18"/>
              </w:rPr>
              <w:t xml:space="preserve"> </w:t>
            </w:r>
            <w:r>
              <w:rPr>
                <w:rFonts w:ascii="Arial" w:hAnsi="Arial" w:cs="Arial"/>
                <w:color w:val="000000"/>
                <w:sz w:val="24"/>
              </w:rPr>
              <w:t xml:space="preserve">unless specified in the Order Form. </w:t>
            </w:r>
          </w:p>
        </w:tc>
      </w:tr>
      <w:tr w:rsidR="00B43082" w14:paraId="3E46CDD7" w14:textId="77777777" w:rsidTr="00B43082">
        <w:tc>
          <w:tcPr>
            <w:tcW w:w="4540" w:type="dxa"/>
            <w:tcBorders>
              <w:top w:val="double" w:sz="4" w:space="0" w:color="auto"/>
              <w:left w:val="double" w:sz="4" w:space="0" w:color="auto"/>
              <w:bottom w:val="double" w:sz="4" w:space="0" w:color="auto"/>
              <w:right w:val="double" w:sz="4" w:space="0" w:color="auto"/>
            </w:tcBorders>
          </w:tcPr>
          <w:p w14:paraId="5BA98B29" w14:textId="77777777" w:rsidR="00B43082" w:rsidRDefault="00B43082">
            <w:pPr>
              <w:tabs>
                <w:tab w:val="left" w:pos="2257"/>
              </w:tabs>
              <w:spacing w:line="256" w:lineRule="auto"/>
              <w:rPr>
                <w:rFonts w:ascii="Arial" w:eastAsia="Arial" w:hAnsi="Arial" w:cs="Arial"/>
                <w:b/>
                <w:bCs/>
                <w:sz w:val="24"/>
                <w:szCs w:val="24"/>
              </w:rPr>
            </w:pPr>
            <w:r>
              <w:rPr>
                <w:rFonts w:ascii="Arial" w:eastAsia="Arial" w:hAnsi="Arial" w:cs="Arial"/>
                <w:b/>
                <w:bCs/>
                <w:sz w:val="24"/>
                <w:szCs w:val="24"/>
              </w:rPr>
              <w:t>CALL-OFF ORDER CHARGES</w:t>
            </w:r>
          </w:p>
          <w:p w14:paraId="124C7CD6" w14:textId="77777777" w:rsidR="00B43082" w:rsidRDefault="00B43082">
            <w:pPr>
              <w:tabs>
                <w:tab w:val="left" w:pos="2257"/>
              </w:tabs>
              <w:spacing w:line="256" w:lineRule="auto"/>
              <w:rPr>
                <w:rFonts w:ascii="Arial" w:eastAsia="Arial" w:hAnsi="Arial" w:cs="Arial"/>
                <w:sz w:val="24"/>
                <w:szCs w:val="24"/>
              </w:rPr>
            </w:pPr>
          </w:p>
        </w:tc>
        <w:tc>
          <w:tcPr>
            <w:tcW w:w="5242" w:type="dxa"/>
            <w:tcBorders>
              <w:top w:val="double" w:sz="4" w:space="0" w:color="auto"/>
              <w:left w:val="double" w:sz="4" w:space="0" w:color="auto"/>
              <w:bottom w:val="double" w:sz="4" w:space="0" w:color="auto"/>
              <w:right w:val="double" w:sz="4" w:space="0" w:color="auto"/>
            </w:tcBorders>
          </w:tcPr>
          <w:p w14:paraId="7CAE1ACB" w14:textId="532671DB" w:rsidR="00B43082" w:rsidRDefault="00B43082" w:rsidP="001A74E7">
            <w:pPr>
              <w:tabs>
                <w:tab w:val="left" w:pos="2257"/>
              </w:tabs>
              <w:spacing w:line="256" w:lineRule="auto"/>
              <w:jc w:val="both"/>
              <w:rPr>
                <w:rFonts w:ascii="Arial" w:eastAsia="Arial" w:hAnsi="Arial" w:cs="Arial"/>
                <w:sz w:val="24"/>
                <w:szCs w:val="24"/>
              </w:rPr>
            </w:pPr>
            <w:r>
              <w:rPr>
                <w:rFonts w:ascii="Arial" w:eastAsia="Arial" w:hAnsi="Arial" w:cs="Arial"/>
                <w:sz w:val="24"/>
                <w:szCs w:val="24"/>
              </w:rPr>
              <w:t xml:space="preserve">See details in </w:t>
            </w:r>
            <w:r>
              <w:rPr>
                <w:rFonts w:ascii="Arial" w:eastAsia="Arial" w:hAnsi="Arial" w:cs="Arial"/>
                <w:b/>
                <w:bCs/>
                <w:sz w:val="24"/>
                <w:szCs w:val="24"/>
              </w:rPr>
              <w:t>Order Schedule 5 (Pricing Details)</w:t>
            </w:r>
          </w:p>
        </w:tc>
      </w:tr>
      <w:tr w:rsidR="00B43082" w14:paraId="503DB216" w14:textId="77777777" w:rsidTr="00B43082">
        <w:tc>
          <w:tcPr>
            <w:tcW w:w="4540" w:type="dxa"/>
            <w:tcBorders>
              <w:top w:val="double" w:sz="4" w:space="0" w:color="auto"/>
              <w:left w:val="double" w:sz="4" w:space="0" w:color="auto"/>
              <w:bottom w:val="double" w:sz="4" w:space="0" w:color="auto"/>
              <w:right w:val="double" w:sz="4" w:space="0" w:color="auto"/>
            </w:tcBorders>
          </w:tcPr>
          <w:p w14:paraId="3D5380C1" w14:textId="77777777" w:rsidR="00B43082" w:rsidRDefault="00B43082">
            <w:pPr>
              <w:tabs>
                <w:tab w:val="left" w:pos="2257"/>
              </w:tabs>
              <w:spacing w:line="256" w:lineRule="auto"/>
              <w:jc w:val="both"/>
              <w:rPr>
                <w:rFonts w:ascii="Arial" w:eastAsia="Arial" w:hAnsi="Arial" w:cs="Arial"/>
                <w:b/>
                <w:bCs/>
                <w:sz w:val="24"/>
                <w:szCs w:val="24"/>
              </w:rPr>
            </w:pPr>
            <w:r>
              <w:rPr>
                <w:rFonts w:ascii="Arial" w:eastAsia="Arial" w:hAnsi="Arial" w:cs="Arial"/>
                <w:b/>
                <w:bCs/>
                <w:sz w:val="24"/>
                <w:szCs w:val="24"/>
              </w:rPr>
              <w:t>REIMBURSABLE EXPENSES</w:t>
            </w:r>
          </w:p>
          <w:p w14:paraId="477F492D" w14:textId="77777777" w:rsidR="00B43082" w:rsidRDefault="00B43082">
            <w:pPr>
              <w:tabs>
                <w:tab w:val="left" w:pos="2257"/>
              </w:tabs>
              <w:spacing w:line="256" w:lineRule="auto"/>
              <w:jc w:val="both"/>
              <w:rPr>
                <w:rFonts w:ascii="Arial" w:eastAsia="Arial" w:hAnsi="Arial" w:cs="Arial"/>
                <w:sz w:val="24"/>
                <w:szCs w:val="24"/>
              </w:rPr>
            </w:pPr>
          </w:p>
        </w:tc>
        <w:tc>
          <w:tcPr>
            <w:tcW w:w="5242" w:type="dxa"/>
            <w:tcBorders>
              <w:top w:val="double" w:sz="4" w:space="0" w:color="auto"/>
              <w:left w:val="double" w:sz="4" w:space="0" w:color="auto"/>
              <w:bottom w:val="double" w:sz="4" w:space="0" w:color="auto"/>
              <w:right w:val="double" w:sz="4" w:space="0" w:color="auto"/>
            </w:tcBorders>
            <w:hideMark/>
          </w:tcPr>
          <w:p w14:paraId="79270DC0" w14:textId="77777777" w:rsidR="00B43082" w:rsidRDefault="00B43082">
            <w:pPr>
              <w:spacing w:after="100"/>
              <w:jc w:val="both"/>
              <w:rPr>
                <w:rFonts w:ascii="Arial" w:hAnsi="Arial" w:cs="Arial"/>
                <w:color w:val="000000"/>
                <w:sz w:val="24"/>
                <w:szCs w:val="24"/>
              </w:rPr>
            </w:pPr>
            <w:r>
              <w:rPr>
                <w:rFonts w:ascii="Arial" w:hAnsi="Arial" w:cs="Arial"/>
                <w:color w:val="000000"/>
                <w:sz w:val="24"/>
                <w:szCs w:val="24"/>
              </w:rPr>
              <w:t>Not permitted unless approved in advance by the Customer and in line with MoJ Policy.</w:t>
            </w:r>
          </w:p>
          <w:p w14:paraId="6A4766C0" w14:textId="08ADCC62" w:rsidR="00B43082" w:rsidRDefault="00B43082">
            <w:pPr>
              <w:spacing w:after="100"/>
              <w:jc w:val="both"/>
              <w:rPr>
                <w:rFonts w:ascii="Arial" w:hAnsi="Arial" w:cs="Arial"/>
                <w:color w:val="000000"/>
                <w:sz w:val="24"/>
                <w:szCs w:val="24"/>
              </w:rPr>
            </w:pPr>
            <w:r>
              <w:rPr>
                <w:rFonts w:ascii="Arial" w:hAnsi="Arial" w:cs="Arial"/>
                <w:color w:val="000000"/>
                <w:sz w:val="24"/>
                <w:szCs w:val="24"/>
              </w:rPr>
              <w:object w:dxaOrig="1504" w:dyaOrig="982" w14:anchorId="4CEFD9DD">
                <v:shape id="_x0000_i1026" type="#_x0000_t75" style="width:74.5pt;height:49pt" o:ole="">
                  <v:imagedata r:id="rId19" o:title=""/>
                </v:shape>
                <o:OLEObject Type="Embed" ProgID="AcroExch.Document.DC" ShapeID="_x0000_i1026" DrawAspect="Icon" ObjectID="_1775994568" r:id="rId20"/>
              </w:object>
            </w:r>
          </w:p>
        </w:tc>
      </w:tr>
      <w:tr w:rsidR="00B43082" w14:paraId="2799421E" w14:textId="77777777" w:rsidTr="00B43082">
        <w:trPr>
          <w:trHeight w:val="351"/>
        </w:trPr>
        <w:tc>
          <w:tcPr>
            <w:tcW w:w="4540" w:type="dxa"/>
            <w:tcBorders>
              <w:top w:val="double" w:sz="4" w:space="0" w:color="auto"/>
              <w:left w:val="double" w:sz="4" w:space="0" w:color="auto"/>
              <w:bottom w:val="double" w:sz="4" w:space="0" w:color="auto"/>
              <w:right w:val="double" w:sz="4" w:space="0" w:color="auto"/>
            </w:tcBorders>
          </w:tcPr>
          <w:p w14:paraId="69E5C3C4" w14:textId="77777777" w:rsidR="00B43082" w:rsidRDefault="00B43082">
            <w:pPr>
              <w:spacing w:line="256" w:lineRule="auto"/>
              <w:rPr>
                <w:rFonts w:ascii="Arial" w:eastAsia="Arial" w:hAnsi="Arial" w:cs="Arial"/>
                <w:b/>
                <w:bCs/>
                <w:sz w:val="24"/>
                <w:szCs w:val="24"/>
              </w:rPr>
            </w:pPr>
            <w:r>
              <w:rPr>
                <w:rFonts w:ascii="Arial" w:eastAsia="Arial" w:hAnsi="Arial" w:cs="Arial"/>
                <w:b/>
                <w:bCs/>
                <w:sz w:val="24"/>
                <w:szCs w:val="24"/>
              </w:rPr>
              <w:t>DPS FILTER CATEGORY(IES):</w:t>
            </w:r>
          </w:p>
          <w:p w14:paraId="2E9424E0" w14:textId="77777777" w:rsidR="00B43082" w:rsidRDefault="00B43082">
            <w:pPr>
              <w:spacing w:line="256" w:lineRule="auto"/>
              <w:rPr>
                <w:rFonts w:ascii="Arial" w:eastAsia="Arial" w:hAnsi="Arial" w:cs="Arial"/>
                <w:sz w:val="24"/>
                <w:szCs w:val="24"/>
              </w:rPr>
            </w:pPr>
          </w:p>
        </w:tc>
        <w:tc>
          <w:tcPr>
            <w:tcW w:w="5242" w:type="dxa"/>
            <w:tcBorders>
              <w:top w:val="double" w:sz="4" w:space="0" w:color="auto"/>
              <w:left w:val="double" w:sz="4" w:space="0" w:color="auto"/>
              <w:bottom w:val="double" w:sz="4" w:space="0" w:color="auto"/>
              <w:right w:val="double" w:sz="4" w:space="0" w:color="auto"/>
            </w:tcBorders>
            <w:hideMark/>
          </w:tcPr>
          <w:p w14:paraId="045763B8" w14:textId="77777777" w:rsidR="00B43082" w:rsidRDefault="00B43082">
            <w:pPr>
              <w:spacing w:line="256" w:lineRule="auto"/>
              <w:rPr>
                <w:rFonts w:ascii="Arial" w:eastAsia="Arial" w:hAnsi="Arial" w:cs="Arial"/>
                <w:sz w:val="24"/>
                <w:szCs w:val="24"/>
              </w:rPr>
            </w:pPr>
            <w:r>
              <w:rPr>
                <w:rFonts w:ascii="Arial" w:eastAsia="Arial" w:hAnsi="Arial" w:cs="Arial"/>
                <w:sz w:val="24"/>
                <w:szCs w:val="24"/>
              </w:rPr>
              <w:t>Not applicable</w:t>
            </w:r>
          </w:p>
        </w:tc>
      </w:tr>
      <w:tr w:rsidR="00B43082" w14:paraId="47913442" w14:textId="77777777" w:rsidTr="00B43082">
        <w:tc>
          <w:tcPr>
            <w:tcW w:w="4540" w:type="dxa"/>
            <w:tcBorders>
              <w:top w:val="double" w:sz="4" w:space="0" w:color="auto"/>
              <w:left w:val="double" w:sz="4" w:space="0" w:color="auto"/>
              <w:bottom w:val="double" w:sz="4" w:space="0" w:color="auto"/>
              <w:right w:val="double" w:sz="4" w:space="0" w:color="auto"/>
            </w:tcBorders>
          </w:tcPr>
          <w:p w14:paraId="3D8A3C2F" w14:textId="77777777" w:rsidR="00B43082" w:rsidRDefault="00B43082">
            <w:pPr>
              <w:spacing w:line="256" w:lineRule="auto"/>
              <w:rPr>
                <w:rFonts w:ascii="Arial" w:eastAsia="Arial" w:hAnsi="Arial" w:cs="Arial"/>
                <w:b/>
                <w:bCs/>
                <w:sz w:val="24"/>
                <w:szCs w:val="24"/>
              </w:rPr>
            </w:pPr>
            <w:r>
              <w:rPr>
                <w:rFonts w:ascii="Arial" w:eastAsia="Arial" w:hAnsi="Arial" w:cs="Arial"/>
                <w:b/>
                <w:bCs/>
                <w:sz w:val="24"/>
                <w:szCs w:val="24"/>
              </w:rPr>
              <w:t xml:space="preserve">E-AUCTIONS  </w:t>
            </w:r>
          </w:p>
          <w:p w14:paraId="7B33B541" w14:textId="77777777" w:rsidR="00B43082" w:rsidRDefault="00B43082">
            <w:pPr>
              <w:spacing w:line="256" w:lineRule="auto"/>
              <w:rPr>
                <w:rFonts w:ascii="Arial" w:eastAsia="Arial" w:hAnsi="Arial" w:cs="Arial"/>
                <w:sz w:val="24"/>
                <w:szCs w:val="24"/>
              </w:rPr>
            </w:pPr>
          </w:p>
        </w:tc>
        <w:tc>
          <w:tcPr>
            <w:tcW w:w="5242" w:type="dxa"/>
            <w:tcBorders>
              <w:top w:val="double" w:sz="4" w:space="0" w:color="auto"/>
              <w:left w:val="double" w:sz="4" w:space="0" w:color="auto"/>
              <w:bottom w:val="double" w:sz="4" w:space="0" w:color="auto"/>
              <w:right w:val="double" w:sz="4" w:space="0" w:color="auto"/>
            </w:tcBorders>
            <w:hideMark/>
          </w:tcPr>
          <w:p w14:paraId="09BD8B2F" w14:textId="77777777" w:rsidR="00B43082" w:rsidRDefault="00B43082">
            <w:pPr>
              <w:spacing w:line="256" w:lineRule="auto"/>
              <w:rPr>
                <w:rFonts w:ascii="Arial" w:eastAsia="Arial" w:hAnsi="Arial" w:cs="Arial"/>
                <w:sz w:val="24"/>
                <w:szCs w:val="24"/>
              </w:rPr>
            </w:pPr>
            <w:r>
              <w:rPr>
                <w:rFonts w:ascii="Arial" w:eastAsia="Arial" w:hAnsi="Arial" w:cs="Arial"/>
                <w:sz w:val="24"/>
                <w:szCs w:val="24"/>
              </w:rPr>
              <w:t>Not applicable</w:t>
            </w:r>
          </w:p>
        </w:tc>
      </w:tr>
      <w:tr w:rsidR="00B43082" w14:paraId="77E2F80D" w14:textId="77777777" w:rsidTr="0089078C">
        <w:trPr>
          <w:trHeight w:val="295"/>
        </w:trPr>
        <w:tc>
          <w:tcPr>
            <w:tcW w:w="4540" w:type="dxa"/>
            <w:tcBorders>
              <w:top w:val="double" w:sz="4" w:space="0" w:color="auto"/>
              <w:left w:val="double" w:sz="4" w:space="0" w:color="auto"/>
              <w:bottom w:val="double" w:sz="4" w:space="0" w:color="auto"/>
              <w:right w:val="double" w:sz="4" w:space="0" w:color="auto"/>
            </w:tcBorders>
          </w:tcPr>
          <w:p w14:paraId="288EABEF" w14:textId="77777777" w:rsidR="00B43082" w:rsidRDefault="00B43082">
            <w:pPr>
              <w:spacing w:line="256" w:lineRule="auto"/>
              <w:rPr>
                <w:rFonts w:ascii="Arial" w:eastAsia="Arial" w:hAnsi="Arial" w:cs="Arial"/>
                <w:b/>
                <w:bCs/>
                <w:sz w:val="24"/>
                <w:szCs w:val="24"/>
              </w:rPr>
            </w:pPr>
            <w:r>
              <w:rPr>
                <w:rFonts w:ascii="Arial" w:eastAsia="Arial" w:hAnsi="Arial" w:cs="Arial"/>
                <w:b/>
                <w:bCs/>
                <w:sz w:val="24"/>
                <w:szCs w:val="24"/>
              </w:rPr>
              <w:t>SERVICE CREDITS</w:t>
            </w:r>
          </w:p>
          <w:p w14:paraId="0466AF25" w14:textId="77777777" w:rsidR="00B43082" w:rsidRDefault="00B43082">
            <w:pPr>
              <w:spacing w:line="256" w:lineRule="auto"/>
              <w:rPr>
                <w:rFonts w:ascii="Arial" w:eastAsia="Arial" w:hAnsi="Arial" w:cs="Arial"/>
                <w:sz w:val="24"/>
                <w:szCs w:val="24"/>
              </w:rPr>
            </w:pPr>
          </w:p>
        </w:tc>
        <w:tc>
          <w:tcPr>
            <w:tcW w:w="5242" w:type="dxa"/>
            <w:tcBorders>
              <w:top w:val="double" w:sz="4" w:space="0" w:color="auto"/>
              <w:left w:val="double" w:sz="4" w:space="0" w:color="auto"/>
              <w:bottom w:val="double" w:sz="4" w:space="0" w:color="auto"/>
              <w:right w:val="double" w:sz="4" w:space="0" w:color="auto"/>
            </w:tcBorders>
            <w:hideMark/>
          </w:tcPr>
          <w:p w14:paraId="7259BE35" w14:textId="77777777" w:rsidR="00B43082" w:rsidRDefault="00B43082">
            <w:pPr>
              <w:spacing w:line="256" w:lineRule="auto"/>
              <w:rPr>
                <w:rFonts w:ascii="Arial" w:eastAsia="Arial" w:hAnsi="Arial" w:cs="Arial"/>
                <w:sz w:val="24"/>
                <w:szCs w:val="24"/>
              </w:rPr>
            </w:pPr>
            <w:r>
              <w:rPr>
                <w:rFonts w:ascii="Arial" w:eastAsia="Arial" w:hAnsi="Arial" w:cs="Arial"/>
                <w:sz w:val="24"/>
                <w:szCs w:val="24"/>
              </w:rPr>
              <w:t>Not applicable</w:t>
            </w:r>
          </w:p>
        </w:tc>
      </w:tr>
      <w:tr w:rsidR="00B43082" w14:paraId="19E9DD44" w14:textId="77777777" w:rsidTr="00B43082">
        <w:tc>
          <w:tcPr>
            <w:tcW w:w="4540" w:type="dxa"/>
            <w:tcBorders>
              <w:top w:val="double" w:sz="4" w:space="0" w:color="auto"/>
              <w:left w:val="double" w:sz="4" w:space="0" w:color="auto"/>
              <w:bottom w:val="double" w:sz="4" w:space="0" w:color="auto"/>
              <w:right w:val="double" w:sz="4" w:space="0" w:color="auto"/>
            </w:tcBorders>
          </w:tcPr>
          <w:p w14:paraId="59531437" w14:textId="77777777" w:rsidR="00B43082" w:rsidRDefault="00B43082">
            <w:pPr>
              <w:spacing w:line="256" w:lineRule="auto"/>
              <w:rPr>
                <w:rFonts w:ascii="Arial" w:eastAsia="Arial" w:hAnsi="Arial" w:cs="Arial"/>
                <w:b/>
                <w:bCs/>
                <w:sz w:val="24"/>
                <w:szCs w:val="24"/>
              </w:rPr>
            </w:pPr>
            <w:r>
              <w:rPr>
                <w:rFonts w:ascii="Arial" w:eastAsia="Arial" w:hAnsi="Arial" w:cs="Arial"/>
                <w:b/>
                <w:bCs/>
                <w:sz w:val="24"/>
                <w:szCs w:val="24"/>
              </w:rPr>
              <w:t>ADDITIONAL INSURANCES</w:t>
            </w:r>
          </w:p>
          <w:p w14:paraId="633B67CE" w14:textId="77777777" w:rsidR="00B43082" w:rsidRDefault="00B43082">
            <w:pPr>
              <w:spacing w:line="256" w:lineRule="auto"/>
              <w:rPr>
                <w:rFonts w:ascii="Arial" w:eastAsia="Arial" w:hAnsi="Arial" w:cs="Arial"/>
                <w:sz w:val="24"/>
                <w:szCs w:val="24"/>
              </w:rPr>
            </w:pPr>
          </w:p>
        </w:tc>
        <w:tc>
          <w:tcPr>
            <w:tcW w:w="5242" w:type="dxa"/>
            <w:tcBorders>
              <w:top w:val="double" w:sz="4" w:space="0" w:color="auto"/>
              <w:left w:val="double" w:sz="4" w:space="0" w:color="auto"/>
              <w:bottom w:val="double" w:sz="4" w:space="0" w:color="auto"/>
              <w:right w:val="double" w:sz="4" w:space="0" w:color="auto"/>
            </w:tcBorders>
            <w:hideMark/>
          </w:tcPr>
          <w:p w14:paraId="790A4444" w14:textId="77777777" w:rsidR="00B43082" w:rsidRDefault="00B43082">
            <w:pPr>
              <w:spacing w:line="256" w:lineRule="auto"/>
              <w:rPr>
                <w:rFonts w:ascii="Arial" w:eastAsia="Arial" w:hAnsi="Arial" w:cs="Arial"/>
                <w:sz w:val="24"/>
                <w:szCs w:val="24"/>
              </w:rPr>
            </w:pPr>
            <w:r>
              <w:rPr>
                <w:rFonts w:ascii="Arial" w:eastAsia="Arial" w:hAnsi="Arial" w:cs="Arial"/>
                <w:sz w:val="24"/>
                <w:szCs w:val="24"/>
              </w:rPr>
              <w:t>Not applicable</w:t>
            </w:r>
          </w:p>
        </w:tc>
      </w:tr>
      <w:tr w:rsidR="00B43082" w14:paraId="139808AC" w14:textId="77777777" w:rsidTr="00B43082">
        <w:tc>
          <w:tcPr>
            <w:tcW w:w="4540" w:type="dxa"/>
            <w:tcBorders>
              <w:top w:val="double" w:sz="4" w:space="0" w:color="auto"/>
              <w:left w:val="double" w:sz="4" w:space="0" w:color="auto"/>
              <w:bottom w:val="double" w:sz="4" w:space="0" w:color="auto"/>
              <w:right w:val="double" w:sz="4" w:space="0" w:color="auto"/>
            </w:tcBorders>
          </w:tcPr>
          <w:p w14:paraId="3BDA3738" w14:textId="77777777" w:rsidR="00B43082" w:rsidRDefault="00B43082">
            <w:pPr>
              <w:tabs>
                <w:tab w:val="left" w:pos="3180"/>
              </w:tabs>
              <w:spacing w:line="256" w:lineRule="auto"/>
              <w:rPr>
                <w:rFonts w:ascii="Arial" w:eastAsia="Arial" w:hAnsi="Arial" w:cs="Arial"/>
                <w:b/>
                <w:bCs/>
                <w:sz w:val="24"/>
                <w:szCs w:val="24"/>
              </w:rPr>
            </w:pPr>
            <w:r>
              <w:rPr>
                <w:rFonts w:ascii="Arial" w:eastAsia="Arial" w:hAnsi="Arial" w:cs="Arial"/>
                <w:b/>
                <w:bCs/>
                <w:sz w:val="24"/>
                <w:szCs w:val="24"/>
              </w:rPr>
              <w:t>GUARANTEE</w:t>
            </w:r>
            <w:r>
              <w:rPr>
                <w:rFonts w:ascii="Arial" w:eastAsia="Arial" w:hAnsi="Arial" w:cs="Arial"/>
                <w:b/>
                <w:bCs/>
                <w:sz w:val="24"/>
                <w:szCs w:val="24"/>
              </w:rPr>
              <w:tab/>
            </w:r>
          </w:p>
          <w:p w14:paraId="3D853E0E" w14:textId="77777777" w:rsidR="00B43082" w:rsidRDefault="00B43082">
            <w:pPr>
              <w:tabs>
                <w:tab w:val="left" w:pos="3180"/>
              </w:tabs>
              <w:spacing w:line="256" w:lineRule="auto"/>
              <w:rPr>
                <w:rFonts w:ascii="Arial" w:eastAsia="Arial" w:hAnsi="Arial" w:cs="Arial"/>
                <w:sz w:val="24"/>
                <w:szCs w:val="24"/>
              </w:rPr>
            </w:pPr>
          </w:p>
        </w:tc>
        <w:tc>
          <w:tcPr>
            <w:tcW w:w="5242" w:type="dxa"/>
            <w:tcBorders>
              <w:top w:val="double" w:sz="4" w:space="0" w:color="auto"/>
              <w:left w:val="double" w:sz="4" w:space="0" w:color="auto"/>
              <w:bottom w:val="double" w:sz="4" w:space="0" w:color="auto"/>
              <w:right w:val="double" w:sz="4" w:space="0" w:color="auto"/>
            </w:tcBorders>
            <w:hideMark/>
          </w:tcPr>
          <w:p w14:paraId="3BAA6957" w14:textId="77777777" w:rsidR="00B43082" w:rsidRDefault="00B43082">
            <w:pPr>
              <w:spacing w:line="256" w:lineRule="auto"/>
              <w:rPr>
                <w:rFonts w:ascii="Arial" w:eastAsia="Arial" w:hAnsi="Arial" w:cs="Arial"/>
                <w:sz w:val="24"/>
                <w:szCs w:val="24"/>
              </w:rPr>
            </w:pPr>
            <w:r>
              <w:rPr>
                <w:rFonts w:ascii="Arial" w:eastAsia="Arial" w:hAnsi="Arial" w:cs="Arial"/>
                <w:sz w:val="24"/>
                <w:szCs w:val="24"/>
              </w:rPr>
              <w:t>Not applicable</w:t>
            </w:r>
          </w:p>
        </w:tc>
      </w:tr>
      <w:tr w:rsidR="00B43082" w14:paraId="2FFE4744" w14:textId="77777777" w:rsidTr="00B43082">
        <w:tc>
          <w:tcPr>
            <w:tcW w:w="4540" w:type="dxa"/>
            <w:tcBorders>
              <w:top w:val="double" w:sz="4" w:space="0" w:color="auto"/>
              <w:left w:val="double" w:sz="4" w:space="0" w:color="auto"/>
              <w:bottom w:val="double" w:sz="4" w:space="0" w:color="auto"/>
              <w:right w:val="double" w:sz="4" w:space="0" w:color="auto"/>
            </w:tcBorders>
          </w:tcPr>
          <w:p w14:paraId="4A916EB3" w14:textId="77777777" w:rsidR="00B43082" w:rsidRDefault="00B43082">
            <w:pPr>
              <w:tabs>
                <w:tab w:val="left" w:pos="2257"/>
              </w:tabs>
              <w:spacing w:line="256" w:lineRule="auto"/>
              <w:rPr>
                <w:rFonts w:ascii="Arial" w:eastAsia="Arial" w:hAnsi="Arial" w:cs="Arial"/>
                <w:b/>
                <w:bCs/>
                <w:sz w:val="24"/>
                <w:szCs w:val="24"/>
              </w:rPr>
            </w:pPr>
            <w:r>
              <w:rPr>
                <w:rFonts w:ascii="Arial" w:eastAsia="Arial" w:hAnsi="Arial" w:cs="Arial"/>
                <w:b/>
                <w:bCs/>
                <w:sz w:val="24"/>
                <w:szCs w:val="24"/>
              </w:rPr>
              <w:t>COMMERCIALLY SENSITIVE INFORMATION</w:t>
            </w:r>
          </w:p>
          <w:p w14:paraId="4850960E" w14:textId="77777777" w:rsidR="00B43082" w:rsidRDefault="00B43082">
            <w:pPr>
              <w:tabs>
                <w:tab w:val="left" w:pos="3180"/>
              </w:tabs>
              <w:spacing w:line="256" w:lineRule="auto"/>
              <w:rPr>
                <w:rFonts w:ascii="Arial" w:eastAsia="Arial" w:hAnsi="Arial" w:cs="Arial"/>
                <w:b/>
                <w:bCs/>
                <w:sz w:val="24"/>
                <w:szCs w:val="24"/>
              </w:rPr>
            </w:pPr>
          </w:p>
        </w:tc>
        <w:tc>
          <w:tcPr>
            <w:tcW w:w="5242" w:type="dxa"/>
            <w:tcBorders>
              <w:top w:val="double" w:sz="4" w:space="0" w:color="auto"/>
              <w:left w:val="double" w:sz="4" w:space="0" w:color="auto"/>
              <w:bottom w:val="double" w:sz="4" w:space="0" w:color="auto"/>
              <w:right w:val="double" w:sz="4" w:space="0" w:color="auto"/>
            </w:tcBorders>
          </w:tcPr>
          <w:p w14:paraId="28C437A0" w14:textId="04EAB375" w:rsidR="00B43082" w:rsidRDefault="00B43082">
            <w:pPr>
              <w:spacing w:line="256" w:lineRule="auto"/>
              <w:rPr>
                <w:rFonts w:ascii="Arial" w:eastAsia="Arial" w:hAnsi="Arial" w:cs="Arial"/>
                <w:sz w:val="24"/>
                <w:szCs w:val="24"/>
              </w:rPr>
            </w:pPr>
            <w:r>
              <w:rPr>
                <w:rFonts w:ascii="Arial" w:eastAsia="Arial" w:hAnsi="Arial" w:cs="Arial"/>
                <w:sz w:val="24"/>
                <w:szCs w:val="24"/>
              </w:rPr>
              <w:t xml:space="preserve">See DPS Joint Schedule 4 - Commercially Sensitive Information v1.0 </w:t>
            </w:r>
          </w:p>
          <w:p w14:paraId="425688D5" w14:textId="77777777" w:rsidR="00B43082" w:rsidRPr="00B43082" w:rsidRDefault="00B43082" w:rsidP="00B43082">
            <w:pPr>
              <w:spacing w:line="259" w:lineRule="auto"/>
              <w:rPr>
                <w:rFonts w:ascii="Arial" w:eastAsia="Arial" w:hAnsi="Arial" w:cs="Arial"/>
                <w:i/>
                <w:iCs/>
                <w:sz w:val="18"/>
                <w:szCs w:val="18"/>
              </w:rPr>
            </w:pPr>
            <w:r w:rsidRPr="00B43082">
              <w:rPr>
                <w:rFonts w:ascii="Arial" w:eastAsia="Arial" w:hAnsi="Arial" w:cs="Arial"/>
                <w:i/>
                <w:iCs/>
                <w:sz w:val="18"/>
                <w:szCs w:val="18"/>
              </w:rPr>
              <w:t>For example:</w:t>
            </w:r>
          </w:p>
          <w:p w14:paraId="0CCC3C5B" w14:textId="77777777" w:rsidR="00B43082" w:rsidRPr="00B43082" w:rsidRDefault="00B43082" w:rsidP="00B43082">
            <w:pPr>
              <w:spacing w:line="259" w:lineRule="auto"/>
              <w:rPr>
                <w:rFonts w:ascii="Arial" w:eastAsia="Arial" w:hAnsi="Arial" w:cs="Arial"/>
                <w:i/>
                <w:iCs/>
                <w:sz w:val="18"/>
                <w:szCs w:val="18"/>
              </w:rPr>
            </w:pPr>
          </w:p>
          <w:p w14:paraId="123434E5" w14:textId="77777777" w:rsidR="00B43082" w:rsidRPr="00B43082" w:rsidRDefault="00B43082" w:rsidP="00B43082">
            <w:pPr>
              <w:rPr>
                <w:rFonts w:ascii="Arial" w:eastAsia="Arial" w:hAnsi="Arial" w:cs="Arial"/>
                <w:i/>
                <w:iCs/>
                <w:sz w:val="18"/>
                <w:szCs w:val="18"/>
              </w:rPr>
            </w:pPr>
            <w:r w:rsidRPr="00B43082">
              <w:rPr>
                <w:rFonts w:ascii="Arial" w:eastAsia="Arial" w:hAnsi="Arial" w:cs="Arial"/>
                <w:i/>
                <w:iCs/>
                <w:sz w:val="18"/>
                <w:szCs w:val="18"/>
              </w:rPr>
              <w:t xml:space="preserve">Daily rates               </w:t>
            </w:r>
          </w:p>
          <w:p w14:paraId="77DDF3C1" w14:textId="77777777" w:rsidR="00B43082" w:rsidRPr="00B43082" w:rsidRDefault="00B43082" w:rsidP="00B43082">
            <w:pPr>
              <w:rPr>
                <w:rFonts w:ascii="Arial" w:eastAsia="Arial" w:hAnsi="Arial" w:cs="Arial"/>
                <w:i/>
                <w:iCs/>
                <w:sz w:val="18"/>
                <w:szCs w:val="18"/>
              </w:rPr>
            </w:pPr>
            <w:r w:rsidRPr="00B43082">
              <w:rPr>
                <w:rFonts w:ascii="Arial" w:eastAsia="Arial" w:hAnsi="Arial" w:cs="Arial"/>
                <w:i/>
                <w:iCs/>
                <w:sz w:val="18"/>
                <w:szCs w:val="18"/>
              </w:rPr>
              <w:t xml:space="preserve">Client organisation names      </w:t>
            </w:r>
          </w:p>
          <w:p w14:paraId="18DD26A8" w14:textId="77777777" w:rsidR="00B43082" w:rsidRPr="00B43082" w:rsidRDefault="00B43082" w:rsidP="00B43082">
            <w:pPr>
              <w:rPr>
                <w:rFonts w:ascii="Arial" w:eastAsia="Arial" w:hAnsi="Arial" w:cs="Arial"/>
                <w:i/>
                <w:iCs/>
                <w:sz w:val="18"/>
                <w:szCs w:val="18"/>
              </w:rPr>
            </w:pPr>
            <w:r w:rsidRPr="00B43082">
              <w:rPr>
                <w:rFonts w:ascii="Arial" w:eastAsia="Arial" w:hAnsi="Arial" w:cs="Arial"/>
                <w:i/>
                <w:iCs/>
                <w:sz w:val="18"/>
                <w:szCs w:val="18"/>
              </w:rPr>
              <w:t xml:space="preserve">Client </w:t>
            </w:r>
            <w:proofErr w:type="gramStart"/>
            <w:r w:rsidRPr="00B43082">
              <w:rPr>
                <w:rFonts w:ascii="Arial" w:eastAsia="Arial" w:hAnsi="Arial" w:cs="Arial"/>
                <w:i/>
                <w:iCs/>
                <w:sz w:val="18"/>
                <w:szCs w:val="18"/>
              </w:rPr>
              <w:t>contact</w:t>
            </w:r>
            <w:proofErr w:type="gramEnd"/>
            <w:r w:rsidRPr="00B43082">
              <w:rPr>
                <w:rFonts w:ascii="Arial" w:eastAsia="Arial" w:hAnsi="Arial" w:cs="Arial"/>
                <w:i/>
                <w:iCs/>
                <w:sz w:val="18"/>
                <w:szCs w:val="18"/>
              </w:rPr>
              <w:t xml:space="preserve"> information</w:t>
            </w:r>
          </w:p>
          <w:p w14:paraId="7720B21A" w14:textId="77777777" w:rsidR="00B43082" w:rsidRPr="00B43082" w:rsidRDefault="00B43082" w:rsidP="00B43082">
            <w:pPr>
              <w:rPr>
                <w:rFonts w:ascii="Arial" w:eastAsia="Arial" w:hAnsi="Arial" w:cs="Arial"/>
                <w:i/>
                <w:iCs/>
                <w:sz w:val="18"/>
                <w:szCs w:val="18"/>
              </w:rPr>
            </w:pPr>
            <w:r w:rsidRPr="00B43082">
              <w:rPr>
                <w:rFonts w:ascii="Arial" w:eastAsia="Arial" w:hAnsi="Arial" w:cs="Arial"/>
                <w:i/>
                <w:iCs/>
                <w:sz w:val="18"/>
                <w:szCs w:val="18"/>
              </w:rPr>
              <w:t>Experience descriptions</w:t>
            </w:r>
          </w:p>
          <w:p w14:paraId="55FB97E0" w14:textId="1892F39E" w:rsidR="00B43082" w:rsidRPr="001A74E7" w:rsidRDefault="00B43082" w:rsidP="001A74E7">
            <w:pPr>
              <w:spacing w:line="256" w:lineRule="auto"/>
              <w:rPr>
                <w:rFonts w:ascii="Arial" w:eastAsia="Arial" w:hAnsi="Arial" w:cs="Arial"/>
                <w:i/>
                <w:iCs/>
                <w:sz w:val="18"/>
                <w:szCs w:val="18"/>
              </w:rPr>
            </w:pPr>
            <w:r w:rsidRPr="00B43082">
              <w:rPr>
                <w:rFonts w:ascii="Arial" w:eastAsia="Arial" w:hAnsi="Arial" w:cs="Arial"/>
                <w:i/>
                <w:iCs/>
                <w:sz w:val="18"/>
                <w:szCs w:val="18"/>
              </w:rPr>
              <w:t xml:space="preserve">Staff information (including all information contained within, but not limited to biographies and CV's               </w:t>
            </w:r>
          </w:p>
        </w:tc>
      </w:tr>
    </w:tbl>
    <w:p w14:paraId="126D0AC4" w14:textId="77777777" w:rsidR="003A6B63" w:rsidRDefault="003A6B63" w:rsidP="00B43082">
      <w:pPr>
        <w:tabs>
          <w:tab w:val="left" w:pos="2257"/>
        </w:tabs>
        <w:spacing w:after="0" w:line="256" w:lineRule="auto"/>
        <w:jc w:val="both"/>
        <w:rPr>
          <w:rFonts w:ascii="Arial" w:eastAsia="Arial" w:hAnsi="Arial" w:cs="Arial"/>
          <w:sz w:val="24"/>
          <w:szCs w:val="24"/>
        </w:rPr>
      </w:pPr>
    </w:p>
    <w:tbl>
      <w:tblPr>
        <w:tblStyle w:val="TableGrid"/>
        <w:tblW w:w="9782" w:type="dxa"/>
        <w:tblInd w:w="-441"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9782"/>
      </w:tblGrid>
      <w:tr w:rsidR="00B43082" w14:paraId="3546CCC2" w14:textId="77777777" w:rsidTr="00B43082">
        <w:tc>
          <w:tcPr>
            <w:tcW w:w="9782" w:type="dxa"/>
            <w:tcBorders>
              <w:top w:val="double" w:sz="4" w:space="0" w:color="auto"/>
              <w:left w:val="double" w:sz="4" w:space="0" w:color="auto"/>
              <w:bottom w:val="double" w:sz="4" w:space="0" w:color="auto"/>
              <w:right w:val="double" w:sz="4" w:space="0" w:color="auto"/>
            </w:tcBorders>
            <w:shd w:val="clear" w:color="auto" w:fill="244061" w:themeFill="accent1" w:themeFillShade="80"/>
          </w:tcPr>
          <w:p w14:paraId="51D87C22" w14:textId="77777777" w:rsidR="00B43082" w:rsidRDefault="00B43082">
            <w:pPr>
              <w:jc w:val="both"/>
              <w:rPr>
                <w:rFonts w:ascii="Arial" w:eastAsia="Arial" w:hAnsi="Arial" w:cs="Arial"/>
                <w:b/>
                <w:bCs/>
                <w:sz w:val="24"/>
                <w:szCs w:val="24"/>
              </w:rPr>
            </w:pPr>
            <w:r>
              <w:rPr>
                <w:rFonts w:ascii="Arial" w:eastAsia="Arial" w:hAnsi="Arial" w:cs="Arial"/>
                <w:b/>
                <w:bCs/>
                <w:sz w:val="24"/>
                <w:szCs w:val="24"/>
              </w:rPr>
              <w:t>SOCIAL VALUE COMMITMENT</w:t>
            </w:r>
          </w:p>
          <w:p w14:paraId="791EFFC3" w14:textId="77777777" w:rsidR="00B43082" w:rsidRDefault="00B43082">
            <w:pPr>
              <w:tabs>
                <w:tab w:val="left" w:pos="2257"/>
              </w:tabs>
              <w:spacing w:line="256" w:lineRule="auto"/>
              <w:jc w:val="both"/>
              <w:rPr>
                <w:rFonts w:ascii="Arial" w:eastAsia="Arial" w:hAnsi="Arial" w:cs="Arial"/>
                <w:b/>
                <w:sz w:val="24"/>
                <w:szCs w:val="24"/>
              </w:rPr>
            </w:pPr>
          </w:p>
        </w:tc>
      </w:tr>
      <w:tr w:rsidR="00B43082" w14:paraId="6BBCD16B" w14:textId="77777777" w:rsidTr="00B43082">
        <w:tc>
          <w:tcPr>
            <w:tcW w:w="9782" w:type="dxa"/>
            <w:tcBorders>
              <w:top w:val="double" w:sz="4" w:space="0" w:color="auto"/>
              <w:left w:val="double" w:sz="4" w:space="0" w:color="auto"/>
              <w:bottom w:val="double" w:sz="4" w:space="0" w:color="auto"/>
              <w:right w:val="double" w:sz="4" w:space="0" w:color="auto"/>
            </w:tcBorders>
            <w:hideMark/>
          </w:tcPr>
          <w:p w14:paraId="7829FE1F" w14:textId="219FE727" w:rsidR="00B43082" w:rsidRDefault="00B43082">
            <w:pPr>
              <w:jc w:val="both"/>
              <w:rPr>
                <w:rFonts w:ascii="Arial" w:eastAsia="Arial" w:hAnsi="Arial" w:cs="Arial"/>
                <w:sz w:val="24"/>
                <w:szCs w:val="24"/>
              </w:rPr>
            </w:pPr>
            <w:bookmarkStart w:id="5" w:name="_MON_1722848403"/>
            <w:bookmarkEnd w:id="5"/>
            <w:r>
              <w:rPr>
                <w:rFonts w:ascii="Arial" w:eastAsia="Arial" w:hAnsi="Arial" w:cs="Arial"/>
                <w:sz w:val="24"/>
                <w:szCs w:val="24"/>
              </w:rPr>
              <w:t>The Supplier agrees, in providing the Deliverables and performing its obligations under the Order Contract, that it will comply with the social value commitments in DPS Order Schedule 4 - Order Tender v1.0</w:t>
            </w:r>
          </w:p>
          <w:p w14:paraId="0E738DE0" w14:textId="77777777" w:rsidR="00D0751E" w:rsidRDefault="00D0751E">
            <w:pPr>
              <w:jc w:val="both"/>
              <w:rPr>
                <w:rFonts w:ascii="Arial" w:eastAsia="Arial" w:hAnsi="Arial" w:cs="Arial"/>
                <w:sz w:val="24"/>
                <w:szCs w:val="24"/>
              </w:rPr>
            </w:pPr>
          </w:p>
          <w:p w14:paraId="4EACFB70" w14:textId="181E7387" w:rsidR="00B43082" w:rsidRDefault="00D0751E">
            <w:pPr>
              <w:jc w:val="both"/>
              <w:rPr>
                <w:rFonts w:ascii="Arial" w:eastAsia="Arial" w:hAnsi="Arial" w:cs="Arial"/>
                <w:sz w:val="24"/>
                <w:szCs w:val="24"/>
              </w:rPr>
            </w:pPr>
            <w:r w:rsidRPr="00D0751E">
              <w:rPr>
                <w:rFonts w:ascii="Arial" w:eastAsia="Arial" w:hAnsi="Arial" w:cs="Arial"/>
                <w:b/>
                <w:color w:val="FFFFFF" w:themeColor="background1"/>
                <w:sz w:val="24"/>
                <w:szCs w:val="24"/>
                <w:highlight w:val="black"/>
              </w:rPr>
              <w:t>REDACTED</w:t>
            </w:r>
          </w:p>
          <w:p w14:paraId="132CDE5C" w14:textId="3FFAEB37" w:rsidR="00A65AD6" w:rsidRDefault="00A65AD6">
            <w:pPr>
              <w:jc w:val="both"/>
              <w:rPr>
                <w:rFonts w:ascii="Arial" w:eastAsia="Arial" w:hAnsi="Arial" w:cs="Arial"/>
                <w:sz w:val="24"/>
                <w:szCs w:val="24"/>
              </w:rPr>
            </w:pPr>
          </w:p>
          <w:p w14:paraId="6AFFA07D" w14:textId="77777777" w:rsidR="00B43082" w:rsidRDefault="00B43082">
            <w:pPr>
              <w:jc w:val="both"/>
              <w:rPr>
                <w:rFonts w:ascii="Arial" w:eastAsia="Arial" w:hAnsi="Arial" w:cs="Arial"/>
                <w:b/>
                <w:sz w:val="24"/>
                <w:szCs w:val="24"/>
              </w:rPr>
            </w:pPr>
            <w:r>
              <w:rPr>
                <w:rFonts w:ascii="Arial" w:eastAsia="Arial" w:hAnsi="Arial" w:cs="Arial"/>
                <w:b/>
                <w:sz w:val="24"/>
                <w:szCs w:val="24"/>
              </w:rPr>
              <w:t>CONFIDENTIAL INFORMATION</w:t>
            </w:r>
          </w:p>
        </w:tc>
      </w:tr>
    </w:tbl>
    <w:p w14:paraId="7936C7C4" w14:textId="71254B17" w:rsidR="00EE243A" w:rsidRDefault="00EE243A" w:rsidP="00E60A7F">
      <w:pPr>
        <w:tabs>
          <w:tab w:val="left" w:pos="6950"/>
        </w:tabs>
        <w:spacing w:after="0" w:line="240" w:lineRule="auto"/>
        <w:jc w:val="both"/>
        <w:rPr>
          <w:rFonts w:ascii="Arial" w:eastAsia="Arial" w:hAnsi="Arial" w:cs="Arial"/>
          <w:color w:val="000000"/>
          <w:sz w:val="24"/>
          <w:szCs w:val="24"/>
        </w:rPr>
      </w:pPr>
    </w:p>
    <w:p w14:paraId="1B7C8DB2" w14:textId="3473BF88" w:rsidR="00A84DBE" w:rsidRPr="00790266" w:rsidRDefault="00A84DBE" w:rsidP="00D0751E">
      <w:pPr>
        <w:keepNext/>
        <w:keepLines/>
        <w:suppressAutoHyphens/>
        <w:autoSpaceDN w:val="0"/>
        <w:spacing w:before="280" w:after="240"/>
        <w:jc w:val="both"/>
        <w:textAlignment w:val="baseline"/>
        <w:outlineLvl w:val="2"/>
        <w:rPr>
          <w:rFonts w:ascii="Arial" w:eastAsia="Arial" w:hAnsi="Arial" w:cs="Arial"/>
          <w:b/>
          <w:color w:val="000000"/>
          <w:sz w:val="24"/>
          <w:szCs w:val="24"/>
          <w:lang w:eastAsia="zh-CN" w:bidi="hi-IN"/>
        </w:rPr>
      </w:pPr>
      <w:r>
        <w:rPr>
          <w:rFonts w:ascii="Arial" w:eastAsia="Arial" w:hAnsi="Arial" w:cs="Arial"/>
          <w:b/>
          <w:color w:val="000000"/>
          <w:sz w:val="24"/>
          <w:szCs w:val="24"/>
          <w:lang w:eastAsia="zh-CN" w:bidi="hi-IN"/>
        </w:rPr>
        <w:lastRenderedPageBreak/>
        <w:br/>
      </w:r>
      <w:r w:rsidRPr="00C30DDC">
        <w:rPr>
          <w:rFonts w:ascii="Arial" w:eastAsia="Arial" w:hAnsi="Arial" w:cs="Arial"/>
          <w:b/>
          <w:color w:val="000000"/>
          <w:sz w:val="24"/>
          <w:szCs w:val="24"/>
          <w:lang w:eastAsia="zh-CN" w:bidi="hi-IN"/>
        </w:rPr>
        <w:t>Formation of call off contract</w:t>
      </w:r>
      <w:r>
        <w:rPr>
          <w:rFonts w:ascii="Arial" w:eastAsia="Arial" w:hAnsi="Arial" w:cs="Arial"/>
          <w:b/>
          <w:color w:val="000000"/>
          <w:sz w:val="24"/>
          <w:szCs w:val="24"/>
          <w:lang w:eastAsia="zh-CN" w:bidi="hi-IN"/>
        </w:rPr>
        <w:t xml:space="preserve"> (</w:t>
      </w:r>
      <w:bookmarkStart w:id="6" w:name="SignaturePage"/>
      <w:r>
        <w:rPr>
          <w:rFonts w:ascii="Arial" w:eastAsia="Arial" w:hAnsi="Arial" w:cs="Arial"/>
          <w:b/>
          <w:color w:val="000000"/>
          <w:sz w:val="24"/>
          <w:szCs w:val="24"/>
          <w:lang w:eastAsia="zh-CN" w:bidi="hi-IN"/>
        </w:rPr>
        <w:t>Signature Page</w:t>
      </w:r>
      <w:bookmarkEnd w:id="6"/>
      <w:r>
        <w:rPr>
          <w:rFonts w:ascii="Arial" w:eastAsia="Arial" w:hAnsi="Arial" w:cs="Arial"/>
          <w:b/>
          <w:color w:val="000000"/>
          <w:sz w:val="24"/>
          <w:szCs w:val="24"/>
          <w:lang w:eastAsia="zh-CN" w:bidi="hi-IN"/>
        </w:rPr>
        <w:t xml:space="preserve">) </w:t>
      </w:r>
    </w:p>
    <w:p w14:paraId="14549579" w14:textId="77777777" w:rsidR="00A84DBE" w:rsidRPr="00C30DDC" w:rsidRDefault="00A84DBE" w:rsidP="00A84DBE">
      <w:pPr>
        <w:widowControl w:val="0"/>
        <w:suppressAutoHyphens/>
        <w:autoSpaceDN w:val="0"/>
        <w:spacing w:after="240" w:line="240" w:lineRule="auto"/>
        <w:jc w:val="both"/>
        <w:textAlignment w:val="baseline"/>
        <w:rPr>
          <w:rFonts w:ascii="Arial" w:eastAsia="Arial" w:hAnsi="Arial" w:cs="Arial"/>
          <w:lang w:eastAsia="zh-CN" w:bidi="hi-IN"/>
        </w:rPr>
      </w:pPr>
      <w:r w:rsidRPr="00C30DDC">
        <w:rPr>
          <w:rFonts w:ascii="Arial" w:eastAsia="Arial" w:hAnsi="Arial" w:cs="Arial"/>
          <w:sz w:val="24"/>
          <w:szCs w:val="24"/>
          <w:lang w:eastAsia="zh-CN" w:bidi="hi-IN"/>
        </w:rPr>
        <w:t>By signing and returning this Call-Off Order Form the Supplier agrees to enter a Call-Off Contract with the Buyer to provide the Services in accordance with the Call-Off Order Form and the Call-Off Terms.</w:t>
      </w:r>
    </w:p>
    <w:p w14:paraId="0BF6F217" w14:textId="77777777" w:rsidR="00A84DBE" w:rsidRPr="00C30DDC" w:rsidRDefault="00A84DBE" w:rsidP="00A84DBE">
      <w:pPr>
        <w:widowControl w:val="0"/>
        <w:suppressAutoHyphens/>
        <w:autoSpaceDN w:val="0"/>
        <w:spacing w:after="240" w:line="240" w:lineRule="auto"/>
        <w:jc w:val="both"/>
        <w:textAlignment w:val="baseline"/>
        <w:rPr>
          <w:rFonts w:ascii="Arial" w:eastAsia="Arial" w:hAnsi="Arial" w:cs="Arial"/>
          <w:lang w:eastAsia="zh-CN" w:bidi="hi-IN"/>
        </w:rPr>
      </w:pPr>
      <w:r w:rsidRPr="00C30DDC">
        <w:rPr>
          <w:rFonts w:ascii="Arial" w:eastAsia="Arial" w:hAnsi="Arial" w:cs="Arial"/>
          <w:sz w:val="24"/>
          <w:szCs w:val="24"/>
          <w:lang w:eastAsia="zh-CN" w:bidi="hi-IN"/>
        </w:rPr>
        <w:t>The Parties hereby acknowledge and agree that they have read the Call-Off Order Form and the Call-Off Terms and by signing below agree to be bound by this Call-Off Contract.</w:t>
      </w:r>
    </w:p>
    <w:tbl>
      <w:tblPr>
        <w:tblW w:w="9170" w:type="dxa"/>
        <w:tblBorders>
          <w:top w:val="double" w:sz="4" w:space="0" w:color="95B3D7"/>
          <w:left w:val="double" w:sz="4" w:space="0" w:color="95B3D7"/>
          <w:bottom w:val="double" w:sz="4" w:space="0" w:color="95B3D7"/>
          <w:right w:val="double" w:sz="4" w:space="0" w:color="95B3D7"/>
          <w:insideH w:val="double" w:sz="4" w:space="0" w:color="95B3D7"/>
          <w:insideV w:val="double" w:sz="4" w:space="0" w:color="95B3D7"/>
        </w:tblBorders>
        <w:tblLayout w:type="fixed"/>
        <w:tblLook w:val="0000" w:firstRow="0" w:lastRow="0" w:firstColumn="0" w:lastColumn="0" w:noHBand="0" w:noVBand="0"/>
      </w:tblPr>
      <w:tblGrid>
        <w:gridCol w:w="3059"/>
        <w:gridCol w:w="6111"/>
      </w:tblGrid>
      <w:tr w:rsidR="00A84DBE" w14:paraId="1A88FF5F" w14:textId="77777777" w:rsidTr="0008638E">
        <w:trPr>
          <w:trHeight w:val="635"/>
        </w:trPr>
        <w:tc>
          <w:tcPr>
            <w:tcW w:w="9170" w:type="dxa"/>
            <w:gridSpan w:val="2"/>
            <w:shd w:val="clear" w:color="auto" w:fill="17365D" w:themeFill="text2" w:themeFillShade="BF"/>
          </w:tcPr>
          <w:p w14:paraId="1BB21980" w14:textId="77777777" w:rsidR="00A84DBE" w:rsidRPr="00AD7597" w:rsidRDefault="00A84DBE">
            <w:pPr>
              <w:keepNext/>
              <w:pBdr>
                <w:top w:val="nil"/>
                <w:left w:val="nil"/>
                <w:bottom w:val="nil"/>
                <w:right w:val="nil"/>
                <w:between w:val="nil"/>
              </w:pBdr>
              <w:spacing w:before="240" w:after="120"/>
              <w:jc w:val="both"/>
              <w:rPr>
                <w:rFonts w:ascii="Arial" w:eastAsia="Arial" w:hAnsi="Arial" w:cs="Arial"/>
                <w:b/>
                <w:color w:val="FFFFFF" w:themeColor="background1"/>
                <w:sz w:val="24"/>
                <w:szCs w:val="24"/>
              </w:rPr>
            </w:pPr>
            <w:r w:rsidRPr="00AD7597">
              <w:rPr>
                <w:rFonts w:ascii="Arial" w:eastAsia="Arial" w:hAnsi="Arial" w:cs="Arial"/>
                <w:b/>
                <w:color w:val="FFFFFF" w:themeColor="background1"/>
                <w:sz w:val="24"/>
                <w:szCs w:val="24"/>
              </w:rPr>
              <w:t>For and on behalf of the Buyer:  Ministry of Justice</w:t>
            </w:r>
          </w:p>
        </w:tc>
      </w:tr>
      <w:tr w:rsidR="00D0751E" w14:paraId="153E7532" w14:textId="77777777" w:rsidTr="0008638E">
        <w:trPr>
          <w:trHeight w:val="541"/>
        </w:trPr>
        <w:tc>
          <w:tcPr>
            <w:tcW w:w="3059" w:type="dxa"/>
            <w:shd w:val="clear" w:color="auto" w:fill="17365D" w:themeFill="text2" w:themeFillShade="BF"/>
          </w:tcPr>
          <w:p w14:paraId="14B99803" w14:textId="6F7EBCCE" w:rsidR="00D0751E" w:rsidRPr="00AD7597" w:rsidRDefault="00D0751E" w:rsidP="00D0751E">
            <w:pPr>
              <w:keepNext/>
              <w:pBdr>
                <w:top w:val="nil"/>
                <w:left w:val="nil"/>
                <w:bottom w:val="nil"/>
                <w:right w:val="nil"/>
                <w:between w:val="nil"/>
              </w:pBdr>
              <w:spacing w:before="240" w:after="120"/>
              <w:ind w:left="142"/>
              <w:rPr>
                <w:rFonts w:ascii="Arial" w:eastAsia="Arial" w:hAnsi="Arial" w:cs="Arial"/>
                <w:b/>
                <w:bCs/>
                <w:color w:val="FFFFFF" w:themeColor="background1"/>
                <w:sz w:val="24"/>
                <w:szCs w:val="24"/>
              </w:rPr>
            </w:pPr>
            <w:r>
              <w:rPr>
                <w:rFonts w:ascii="Arial" w:eastAsia="Arial" w:hAnsi="Arial" w:cs="Arial"/>
                <w:b/>
                <w:bCs/>
                <w:color w:val="FFFFFF" w:themeColor="background1"/>
                <w:sz w:val="24"/>
                <w:szCs w:val="24"/>
              </w:rPr>
              <w:t>Name</w:t>
            </w:r>
            <w:r w:rsidRPr="00AD7597">
              <w:rPr>
                <w:rFonts w:ascii="Arial" w:eastAsia="Arial" w:hAnsi="Arial" w:cs="Arial"/>
                <w:b/>
                <w:bCs/>
                <w:color w:val="FFFFFF" w:themeColor="background1"/>
                <w:sz w:val="24"/>
                <w:szCs w:val="24"/>
              </w:rPr>
              <w:t>:</w:t>
            </w:r>
          </w:p>
        </w:tc>
        <w:tc>
          <w:tcPr>
            <w:tcW w:w="6111" w:type="dxa"/>
          </w:tcPr>
          <w:p w14:paraId="2F095CEB" w14:textId="1F0A554D" w:rsidR="00D0751E" w:rsidRDefault="00D0751E" w:rsidP="00D0751E">
            <w:pPr>
              <w:keepNext/>
              <w:pBdr>
                <w:top w:val="nil"/>
                <w:left w:val="nil"/>
                <w:bottom w:val="nil"/>
                <w:right w:val="nil"/>
                <w:between w:val="nil"/>
              </w:pBdr>
              <w:spacing w:before="240" w:after="120"/>
              <w:ind w:left="142"/>
              <w:jc w:val="both"/>
              <w:rPr>
                <w:rFonts w:ascii="Arial" w:eastAsia="Arial" w:hAnsi="Arial" w:cs="Arial"/>
                <w:color w:val="000000"/>
                <w:sz w:val="24"/>
                <w:szCs w:val="24"/>
              </w:rPr>
            </w:pPr>
            <w:r w:rsidRPr="00AF0124">
              <w:rPr>
                <w:rFonts w:ascii="Arial" w:eastAsia="Arial" w:hAnsi="Arial" w:cs="Arial"/>
                <w:b/>
                <w:color w:val="FFFFFF" w:themeColor="background1"/>
                <w:sz w:val="24"/>
                <w:szCs w:val="24"/>
                <w:highlight w:val="black"/>
              </w:rPr>
              <w:t>REDACTED</w:t>
            </w:r>
          </w:p>
        </w:tc>
      </w:tr>
      <w:tr w:rsidR="00D0751E" w14:paraId="6CD457F5" w14:textId="77777777" w:rsidTr="0008638E">
        <w:trPr>
          <w:trHeight w:val="536"/>
        </w:trPr>
        <w:tc>
          <w:tcPr>
            <w:tcW w:w="3059" w:type="dxa"/>
            <w:shd w:val="clear" w:color="auto" w:fill="17365D" w:themeFill="text2" w:themeFillShade="BF"/>
          </w:tcPr>
          <w:p w14:paraId="1822C021" w14:textId="26B9D171" w:rsidR="00D0751E" w:rsidRPr="00AD7597" w:rsidRDefault="00D0751E" w:rsidP="00D0751E">
            <w:pPr>
              <w:keepNext/>
              <w:pBdr>
                <w:top w:val="nil"/>
                <w:left w:val="nil"/>
                <w:bottom w:val="nil"/>
                <w:right w:val="nil"/>
                <w:between w:val="nil"/>
              </w:pBdr>
              <w:spacing w:before="240" w:after="120"/>
              <w:ind w:left="142"/>
              <w:rPr>
                <w:rFonts w:ascii="Arial" w:eastAsia="Arial" w:hAnsi="Arial" w:cs="Arial"/>
                <w:b/>
                <w:bCs/>
                <w:color w:val="FFFFFF" w:themeColor="background1"/>
                <w:sz w:val="24"/>
                <w:szCs w:val="24"/>
              </w:rPr>
            </w:pPr>
            <w:r w:rsidRPr="00AD7597">
              <w:rPr>
                <w:rFonts w:ascii="Arial" w:eastAsia="Arial" w:hAnsi="Arial" w:cs="Arial"/>
                <w:b/>
                <w:bCs/>
                <w:color w:val="FFFFFF" w:themeColor="background1"/>
                <w:sz w:val="24"/>
                <w:szCs w:val="24"/>
              </w:rPr>
              <w:t>Signature:</w:t>
            </w:r>
          </w:p>
        </w:tc>
        <w:tc>
          <w:tcPr>
            <w:tcW w:w="6111" w:type="dxa"/>
          </w:tcPr>
          <w:p w14:paraId="083177FA" w14:textId="6A7730E1" w:rsidR="00D0751E" w:rsidRDefault="00D0751E" w:rsidP="00D0751E">
            <w:pPr>
              <w:keepNext/>
              <w:pBdr>
                <w:top w:val="nil"/>
                <w:left w:val="nil"/>
                <w:bottom w:val="nil"/>
                <w:right w:val="nil"/>
                <w:between w:val="nil"/>
              </w:pBdr>
              <w:spacing w:before="240" w:after="120"/>
              <w:ind w:left="142"/>
              <w:jc w:val="both"/>
              <w:rPr>
                <w:rFonts w:ascii="Arial" w:eastAsia="Arial" w:hAnsi="Arial" w:cs="Arial"/>
                <w:color w:val="000000"/>
                <w:sz w:val="24"/>
                <w:szCs w:val="24"/>
              </w:rPr>
            </w:pPr>
            <w:r w:rsidRPr="00AF0124">
              <w:rPr>
                <w:rFonts w:ascii="Arial" w:eastAsia="Arial" w:hAnsi="Arial" w:cs="Arial"/>
                <w:b/>
                <w:color w:val="FFFFFF" w:themeColor="background1"/>
                <w:sz w:val="24"/>
                <w:szCs w:val="24"/>
                <w:highlight w:val="black"/>
              </w:rPr>
              <w:t>REDACTED</w:t>
            </w:r>
          </w:p>
        </w:tc>
      </w:tr>
      <w:tr w:rsidR="00D0751E" w14:paraId="280AD1FE" w14:textId="77777777" w:rsidTr="0008638E">
        <w:trPr>
          <w:trHeight w:val="405"/>
        </w:trPr>
        <w:tc>
          <w:tcPr>
            <w:tcW w:w="3059" w:type="dxa"/>
            <w:shd w:val="clear" w:color="auto" w:fill="17365D" w:themeFill="text2" w:themeFillShade="BF"/>
          </w:tcPr>
          <w:p w14:paraId="293F3D4E" w14:textId="77777777" w:rsidR="00D0751E" w:rsidRPr="00AD7597" w:rsidRDefault="00D0751E" w:rsidP="00D0751E">
            <w:pPr>
              <w:keepNext/>
              <w:pBdr>
                <w:top w:val="nil"/>
                <w:left w:val="nil"/>
                <w:bottom w:val="nil"/>
                <w:right w:val="nil"/>
                <w:between w:val="nil"/>
              </w:pBdr>
              <w:spacing w:before="240" w:after="120"/>
              <w:ind w:left="142"/>
              <w:rPr>
                <w:rFonts w:ascii="Arial" w:eastAsia="Arial" w:hAnsi="Arial" w:cs="Arial"/>
                <w:b/>
                <w:bCs/>
                <w:color w:val="FFFFFF" w:themeColor="background1"/>
                <w:sz w:val="24"/>
                <w:szCs w:val="24"/>
              </w:rPr>
            </w:pPr>
            <w:r w:rsidRPr="00AD7597">
              <w:rPr>
                <w:rFonts w:ascii="Arial" w:eastAsia="Arial" w:hAnsi="Arial" w:cs="Arial"/>
                <w:b/>
                <w:bCs/>
                <w:color w:val="FFFFFF" w:themeColor="background1"/>
                <w:sz w:val="24"/>
                <w:szCs w:val="24"/>
              </w:rPr>
              <w:t>Role:</w:t>
            </w:r>
          </w:p>
        </w:tc>
        <w:tc>
          <w:tcPr>
            <w:tcW w:w="6111" w:type="dxa"/>
          </w:tcPr>
          <w:p w14:paraId="7A1F9101" w14:textId="799B13A2" w:rsidR="00D0751E" w:rsidRDefault="00D0751E" w:rsidP="00D0751E">
            <w:pPr>
              <w:keepNext/>
              <w:pBdr>
                <w:top w:val="nil"/>
                <w:left w:val="nil"/>
                <w:bottom w:val="nil"/>
                <w:right w:val="nil"/>
                <w:between w:val="nil"/>
              </w:pBdr>
              <w:spacing w:before="240" w:after="120"/>
              <w:ind w:left="142"/>
              <w:jc w:val="both"/>
              <w:rPr>
                <w:rFonts w:ascii="Arial" w:eastAsia="Arial" w:hAnsi="Arial" w:cs="Arial"/>
                <w:color w:val="000000"/>
                <w:sz w:val="24"/>
                <w:szCs w:val="24"/>
              </w:rPr>
            </w:pPr>
            <w:r w:rsidRPr="00AF0124">
              <w:rPr>
                <w:rFonts w:ascii="Arial" w:eastAsia="Arial" w:hAnsi="Arial" w:cs="Arial"/>
                <w:b/>
                <w:color w:val="FFFFFF" w:themeColor="background1"/>
                <w:sz w:val="24"/>
                <w:szCs w:val="24"/>
                <w:highlight w:val="black"/>
              </w:rPr>
              <w:t>REDACTED</w:t>
            </w:r>
          </w:p>
        </w:tc>
      </w:tr>
      <w:tr w:rsidR="00D0751E" w14:paraId="5779E4F4" w14:textId="77777777" w:rsidTr="0008638E">
        <w:trPr>
          <w:trHeight w:val="401"/>
        </w:trPr>
        <w:tc>
          <w:tcPr>
            <w:tcW w:w="3059" w:type="dxa"/>
            <w:shd w:val="clear" w:color="auto" w:fill="17365D" w:themeFill="text2" w:themeFillShade="BF"/>
          </w:tcPr>
          <w:p w14:paraId="4226D637" w14:textId="77777777" w:rsidR="00D0751E" w:rsidRPr="00AD7597" w:rsidRDefault="00D0751E" w:rsidP="00D0751E">
            <w:pPr>
              <w:keepNext/>
              <w:pBdr>
                <w:top w:val="nil"/>
                <w:left w:val="nil"/>
                <w:bottom w:val="nil"/>
                <w:right w:val="nil"/>
                <w:between w:val="nil"/>
              </w:pBdr>
              <w:spacing w:before="240" w:after="120"/>
              <w:ind w:left="142"/>
              <w:rPr>
                <w:rFonts w:ascii="Arial" w:eastAsia="Arial" w:hAnsi="Arial" w:cs="Arial"/>
                <w:b/>
                <w:bCs/>
                <w:color w:val="FFFFFF" w:themeColor="background1"/>
                <w:sz w:val="24"/>
                <w:szCs w:val="24"/>
              </w:rPr>
            </w:pPr>
            <w:r w:rsidRPr="00AD7597">
              <w:rPr>
                <w:rFonts w:ascii="Arial" w:eastAsia="Arial" w:hAnsi="Arial" w:cs="Arial"/>
                <w:b/>
                <w:bCs/>
                <w:color w:val="FFFFFF" w:themeColor="background1"/>
                <w:sz w:val="24"/>
                <w:szCs w:val="24"/>
              </w:rPr>
              <w:t>Date:</w:t>
            </w:r>
          </w:p>
        </w:tc>
        <w:tc>
          <w:tcPr>
            <w:tcW w:w="6111" w:type="dxa"/>
          </w:tcPr>
          <w:p w14:paraId="66F4C6C2" w14:textId="4D4D1D45" w:rsidR="00D0751E" w:rsidRDefault="00D0751E" w:rsidP="00D0751E">
            <w:pPr>
              <w:keepNext/>
              <w:pBdr>
                <w:top w:val="nil"/>
                <w:left w:val="nil"/>
                <w:bottom w:val="nil"/>
                <w:right w:val="nil"/>
                <w:between w:val="nil"/>
              </w:pBdr>
              <w:spacing w:before="240" w:after="120"/>
              <w:ind w:left="142"/>
              <w:jc w:val="both"/>
              <w:rPr>
                <w:rFonts w:ascii="Arial" w:eastAsia="Arial" w:hAnsi="Arial" w:cs="Arial"/>
                <w:color w:val="000000"/>
                <w:sz w:val="24"/>
                <w:szCs w:val="24"/>
              </w:rPr>
            </w:pPr>
            <w:r w:rsidRPr="00AF0124">
              <w:rPr>
                <w:rFonts w:ascii="Arial" w:eastAsia="Arial" w:hAnsi="Arial" w:cs="Arial"/>
                <w:b/>
                <w:color w:val="FFFFFF" w:themeColor="background1"/>
                <w:sz w:val="24"/>
                <w:szCs w:val="24"/>
                <w:highlight w:val="black"/>
              </w:rPr>
              <w:t>REDACTED</w:t>
            </w:r>
          </w:p>
        </w:tc>
      </w:tr>
    </w:tbl>
    <w:p w14:paraId="7A5154BB" w14:textId="77777777" w:rsidR="00A84DBE" w:rsidRDefault="00A84DBE" w:rsidP="00A84DBE">
      <w:pPr>
        <w:spacing w:after="0" w:line="240" w:lineRule="auto"/>
        <w:jc w:val="both"/>
        <w:rPr>
          <w:rFonts w:ascii="Arial" w:eastAsia="Arial" w:hAnsi="Arial" w:cs="Arial"/>
          <w:sz w:val="24"/>
          <w:szCs w:val="24"/>
        </w:rPr>
      </w:pPr>
    </w:p>
    <w:tbl>
      <w:tblPr>
        <w:tblW w:w="9209" w:type="dxa"/>
        <w:tblBorders>
          <w:top w:val="double" w:sz="4" w:space="0" w:color="95B3D7"/>
          <w:left w:val="double" w:sz="4" w:space="0" w:color="95B3D7"/>
          <w:bottom w:val="double" w:sz="4" w:space="0" w:color="95B3D7"/>
          <w:right w:val="double" w:sz="4" w:space="0" w:color="95B3D7"/>
          <w:insideH w:val="double" w:sz="4" w:space="0" w:color="95B3D7"/>
          <w:insideV w:val="double" w:sz="4" w:space="0" w:color="95B3D7"/>
        </w:tblBorders>
        <w:tblLayout w:type="fixed"/>
        <w:tblLook w:val="0000" w:firstRow="0" w:lastRow="0" w:firstColumn="0" w:lastColumn="0" w:noHBand="0" w:noVBand="0"/>
      </w:tblPr>
      <w:tblGrid>
        <w:gridCol w:w="3114"/>
        <w:gridCol w:w="6095"/>
      </w:tblGrid>
      <w:tr w:rsidR="00AD7597" w:rsidRPr="00AD7597" w14:paraId="49807818" w14:textId="77777777" w:rsidTr="00AD7597">
        <w:trPr>
          <w:trHeight w:val="635"/>
        </w:trPr>
        <w:tc>
          <w:tcPr>
            <w:tcW w:w="9209" w:type="dxa"/>
            <w:gridSpan w:val="2"/>
            <w:shd w:val="clear" w:color="auto" w:fill="17365D" w:themeFill="text2" w:themeFillShade="BF"/>
          </w:tcPr>
          <w:p w14:paraId="4F35440D" w14:textId="7D18C44B" w:rsidR="00A84DBE" w:rsidRPr="00AD7597" w:rsidRDefault="00A84DBE">
            <w:pPr>
              <w:keepNext/>
              <w:pBdr>
                <w:top w:val="nil"/>
                <w:left w:val="nil"/>
                <w:bottom w:val="nil"/>
                <w:right w:val="nil"/>
                <w:between w:val="nil"/>
              </w:pBdr>
              <w:spacing w:before="240" w:after="120"/>
              <w:jc w:val="both"/>
              <w:rPr>
                <w:rFonts w:ascii="Arial" w:eastAsia="Arial" w:hAnsi="Arial" w:cs="Arial"/>
                <w:b/>
                <w:color w:val="FFFFFF" w:themeColor="background1"/>
                <w:sz w:val="24"/>
                <w:szCs w:val="24"/>
              </w:rPr>
            </w:pPr>
            <w:r w:rsidRPr="00AD7597">
              <w:rPr>
                <w:rFonts w:ascii="Arial" w:eastAsia="Arial" w:hAnsi="Arial" w:cs="Arial"/>
                <w:b/>
                <w:color w:val="FFFFFF" w:themeColor="background1"/>
                <w:sz w:val="24"/>
                <w:szCs w:val="24"/>
              </w:rPr>
              <w:t xml:space="preserve">For and on behalf of the Supplier:  </w:t>
            </w:r>
            <w:r w:rsidR="00AD7597">
              <w:rPr>
                <w:rFonts w:ascii="Arial" w:eastAsia="Arial" w:hAnsi="Arial" w:cs="Arial"/>
                <w:b/>
                <w:color w:val="FFFFFF" w:themeColor="background1"/>
                <w:sz w:val="24"/>
                <w:szCs w:val="24"/>
              </w:rPr>
              <w:t>IFF Research Ltd</w:t>
            </w:r>
          </w:p>
        </w:tc>
      </w:tr>
      <w:tr w:rsidR="00D0751E" w14:paraId="6C20D77F" w14:textId="77777777" w:rsidTr="00AD7597">
        <w:trPr>
          <w:trHeight w:val="635"/>
        </w:trPr>
        <w:tc>
          <w:tcPr>
            <w:tcW w:w="3114" w:type="dxa"/>
            <w:shd w:val="clear" w:color="auto" w:fill="17365D" w:themeFill="text2" w:themeFillShade="BF"/>
          </w:tcPr>
          <w:p w14:paraId="608C1499" w14:textId="795E7663" w:rsidR="00D0751E" w:rsidRPr="00AD7597" w:rsidRDefault="00D0751E" w:rsidP="00D0751E">
            <w:pPr>
              <w:keepNext/>
              <w:pBdr>
                <w:top w:val="nil"/>
                <w:left w:val="nil"/>
                <w:bottom w:val="nil"/>
                <w:right w:val="nil"/>
                <w:between w:val="nil"/>
              </w:pBdr>
              <w:spacing w:before="240" w:after="120"/>
              <w:jc w:val="both"/>
              <w:rPr>
                <w:rFonts w:ascii="Arial" w:eastAsia="Arial" w:hAnsi="Arial" w:cs="Arial"/>
                <w:b/>
                <w:bCs/>
                <w:color w:val="FFFFFF" w:themeColor="background1"/>
                <w:sz w:val="24"/>
                <w:szCs w:val="24"/>
              </w:rPr>
            </w:pPr>
            <w:r>
              <w:rPr>
                <w:rFonts w:ascii="Arial" w:eastAsia="Arial" w:hAnsi="Arial" w:cs="Arial"/>
                <w:b/>
                <w:bCs/>
                <w:color w:val="FFFFFF" w:themeColor="background1"/>
                <w:sz w:val="24"/>
                <w:szCs w:val="24"/>
              </w:rPr>
              <w:t>Name</w:t>
            </w:r>
            <w:r w:rsidRPr="00AD7597">
              <w:rPr>
                <w:rFonts w:ascii="Arial" w:eastAsia="Arial" w:hAnsi="Arial" w:cs="Arial"/>
                <w:b/>
                <w:bCs/>
                <w:color w:val="FFFFFF" w:themeColor="background1"/>
                <w:sz w:val="24"/>
                <w:szCs w:val="24"/>
              </w:rPr>
              <w:t>:</w:t>
            </w:r>
          </w:p>
        </w:tc>
        <w:tc>
          <w:tcPr>
            <w:tcW w:w="6095" w:type="dxa"/>
          </w:tcPr>
          <w:p w14:paraId="78FF104A" w14:textId="0258D735" w:rsidR="00D0751E" w:rsidRDefault="00D0751E" w:rsidP="00D0751E">
            <w:pPr>
              <w:keepNext/>
              <w:pBdr>
                <w:top w:val="nil"/>
                <w:left w:val="nil"/>
                <w:bottom w:val="nil"/>
                <w:right w:val="nil"/>
                <w:between w:val="nil"/>
              </w:pBdr>
              <w:spacing w:before="240" w:after="120"/>
              <w:ind w:left="142"/>
              <w:jc w:val="both"/>
              <w:rPr>
                <w:rFonts w:ascii="Arial" w:eastAsia="Arial" w:hAnsi="Arial" w:cs="Arial"/>
                <w:color w:val="000000"/>
                <w:sz w:val="24"/>
                <w:szCs w:val="24"/>
              </w:rPr>
            </w:pPr>
            <w:r w:rsidRPr="00C134B1">
              <w:rPr>
                <w:rFonts w:ascii="Arial" w:eastAsia="Arial" w:hAnsi="Arial" w:cs="Arial"/>
                <w:b/>
                <w:color w:val="FFFFFF" w:themeColor="background1"/>
                <w:sz w:val="24"/>
                <w:szCs w:val="24"/>
                <w:highlight w:val="black"/>
              </w:rPr>
              <w:t>REDACTED</w:t>
            </w:r>
          </w:p>
        </w:tc>
      </w:tr>
      <w:tr w:rsidR="00D0751E" w14:paraId="66C50E9D" w14:textId="77777777" w:rsidTr="00AD7597">
        <w:trPr>
          <w:trHeight w:val="635"/>
        </w:trPr>
        <w:tc>
          <w:tcPr>
            <w:tcW w:w="3114" w:type="dxa"/>
            <w:shd w:val="clear" w:color="auto" w:fill="17365D" w:themeFill="text2" w:themeFillShade="BF"/>
          </w:tcPr>
          <w:p w14:paraId="42F823A4" w14:textId="4986AB89" w:rsidR="00D0751E" w:rsidRPr="00AD7597" w:rsidRDefault="00D0751E" w:rsidP="00D0751E">
            <w:pPr>
              <w:keepNext/>
              <w:pBdr>
                <w:top w:val="nil"/>
                <w:left w:val="nil"/>
                <w:bottom w:val="nil"/>
                <w:right w:val="nil"/>
                <w:between w:val="nil"/>
              </w:pBdr>
              <w:spacing w:before="240" w:after="120"/>
              <w:jc w:val="both"/>
              <w:rPr>
                <w:rFonts w:ascii="Arial" w:eastAsia="Arial" w:hAnsi="Arial" w:cs="Arial"/>
                <w:b/>
                <w:bCs/>
                <w:color w:val="FFFFFF" w:themeColor="background1"/>
                <w:sz w:val="24"/>
                <w:szCs w:val="24"/>
              </w:rPr>
            </w:pPr>
            <w:r w:rsidRPr="00AD7597">
              <w:rPr>
                <w:rFonts w:ascii="Arial" w:eastAsia="Arial" w:hAnsi="Arial" w:cs="Arial"/>
                <w:b/>
                <w:bCs/>
                <w:color w:val="FFFFFF" w:themeColor="background1"/>
                <w:sz w:val="24"/>
                <w:szCs w:val="24"/>
              </w:rPr>
              <w:t>Signature:</w:t>
            </w:r>
          </w:p>
        </w:tc>
        <w:tc>
          <w:tcPr>
            <w:tcW w:w="6095" w:type="dxa"/>
          </w:tcPr>
          <w:p w14:paraId="447C11D6" w14:textId="2544C25B" w:rsidR="00D0751E" w:rsidRDefault="00D0751E" w:rsidP="00D0751E">
            <w:pPr>
              <w:keepNext/>
              <w:pBdr>
                <w:top w:val="nil"/>
                <w:left w:val="nil"/>
                <w:bottom w:val="nil"/>
                <w:right w:val="nil"/>
                <w:between w:val="nil"/>
              </w:pBdr>
              <w:spacing w:before="240" w:after="120"/>
              <w:ind w:left="142"/>
              <w:jc w:val="both"/>
              <w:rPr>
                <w:rFonts w:ascii="Arial" w:eastAsia="Arial" w:hAnsi="Arial" w:cs="Arial"/>
                <w:color w:val="000000"/>
                <w:sz w:val="24"/>
                <w:szCs w:val="24"/>
              </w:rPr>
            </w:pPr>
            <w:r w:rsidRPr="00C134B1">
              <w:rPr>
                <w:rFonts w:ascii="Arial" w:eastAsia="Arial" w:hAnsi="Arial" w:cs="Arial"/>
                <w:b/>
                <w:color w:val="FFFFFF" w:themeColor="background1"/>
                <w:sz w:val="24"/>
                <w:szCs w:val="24"/>
                <w:highlight w:val="black"/>
              </w:rPr>
              <w:t>REDACTED</w:t>
            </w:r>
          </w:p>
        </w:tc>
      </w:tr>
      <w:tr w:rsidR="00D0751E" w14:paraId="5B64738B" w14:textId="77777777" w:rsidTr="00AD7597">
        <w:trPr>
          <w:trHeight w:val="635"/>
        </w:trPr>
        <w:tc>
          <w:tcPr>
            <w:tcW w:w="3114" w:type="dxa"/>
            <w:shd w:val="clear" w:color="auto" w:fill="17365D" w:themeFill="text2" w:themeFillShade="BF"/>
          </w:tcPr>
          <w:p w14:paraId="30CE8F01" w14:textId="77777777" w:rsidR="00D0751E" w:rsidRPr="00AD7597" w:rsidRDefault="00D0751E" w:rsidP="00D0751E">
            <w:pPr>
              <w:keepNext/>
              <w:pBdr>
                <w:top w:val="nil"/>
                <w:left w:val="nil"/>
                <w:bottom w:val="nil"/>
                <w:right w:val="nil"/>
                <w:between w:val="nil"/>
              </w:pBdr>
              <w:spacing w:before="240" w:after="120"/>
              <w:jc w:val="both"/>
              <w:rPr>
                <w:rFonts w:ascii="Arial" w:eastAsia="Arial" w:hAnsi="Arial" w:cs="Arial"/>
                <w:b/>
                <w:bCs/>
                <w:color w:val="FFFFFF" w:themeColor="background1"/>
                <w:sz w:val="24"/>
                <w:szCs w:val="24"/>
              </w:rPr>
            </w:pPr>
            <w:r w:rsidRPr="00AD7597">
              <w:rPr>
                <w:rFonts w:ascii="Arial" w:eastAsia="Arial" w:hAnsi="Arial" w:cs="Arial"/>
                <w:b/>
                <w:bCs/>
                <w:color w:val="FFFFFF" w:themeColor="background1"/>
                <w:sz w:val="24"/>
                <w:szCs w:val="24"/>
              </w:rPr>
              <w:t>Role:</w:t>
            </w:r>
          </w:p>
        </w:tc>
        <w:tc>
          <w:tcPr>
            <w:tcW w:w="6095" w:type="dxa"/>
          </w:tcPr>
          <w:p w14:paraId="7F50D766" w14:textId="59E0D615" w:rsidR="00D0751E" w:rsidRDefault="00D0751E" w:rsidP="00D0751E">
            <w:pPr>
              <w:keepNext/>
              <w:pBdr>
                <w:top w:val="nil"/>
                <w:left w:val="nil"/>
                <w:bottom w:val="nil"/>
                <w:right w:val="nil"/>
                <w:between w:val="nil"/>
              </w:pBdr>
              <w:spacing w:before="240" w:after="120"/>
              <w:ind w:left="142"/>
              <w:jc w:val="both"/>
              <w:rPr>
                <w:rFonts w:ascii="Arial" w:eastAsia="Arial" w:hAnsi="Arial" w:cs="Arial"/>
                <w:color w:val="000000"/>
                <w:sz w:val="24"/>
                <w:szCs w:val="24"/>
              </w:rPr>
            </w:pPr>
            <w:r w:rsidRPr="00C134B1">
              <w:rPr>
                <w:rFonts w:ascii="Arial" w:eastAsia="Arial" w:hAnsi="Arial" w:cs="Arial"/>
                <w:b/>
                <w:color w:val="FFFFFF" w:themeColor="background1"/>
                <w:sz w:val="24"/>
                <w:szCs w:val="24"/>
                <w:highlight w:val="black"/>
              </w:rPr>
              <w:t>REDACTED</w:t>
            </w:r>
          </w:p>
        </w:tc>
      </w:tr>
      <w:tr w:rsidR="00D0751E" w14:paraId="56F31425" w14:textId="77777777" w:rsidTr="00AD7597">
        <w:trPr>
          <w:trHeight w:val="863"/>
        </w:trPr>
        <w:tc>
          <w:tcPr>
            <w:tcW w:w="3114" w:type="dxa"/>
            <w:shd w:val="clear" w:color="auto" w:fill="17365D" w:themeFill="text2" w:themeFillShade="BF"/>
          </w:tcPr>
          <w:p w14:paraId="37B16F57" w14:textId="77777777" w:rsidR="00D0751E" w:rsidRPr="00AD7597" w:rsidRDefault="00D0751E" w:rsidP="00D0751E">
            <w:pPr>
              <w:keepNext/>
              <w:pBdr>
                <w:top w:val="nil"/>
                <w:left w:val="nil"/>
                <w:bottom w:val="nil"/>
                <w:right w:val="nil"/>
                <w:between w:val="nil"/>
              </w:pBdr>
              <w:spacing w:before="240" w:after="120"/>
              <w:jc w:val="both"/>
              <w:rPr>
                <w:rFonts w:ascii="Arial" w:eastAsia="Arial" w:hAnsi="Arial" w:cs="Arial"/>
                <w:b/>
                <w:bCs/>
                <w:color w:val="FFFFFF" w:themeColor="background1"/>
                <w:sz w:val="24"/>
                <w:szCs w:val="24"/>
              </w:rPr>
            </w:pPr>
            <w:r w:rsidRPr="00AD7597">
              <w:rPr>
                <w:rFonts w:ascii="Arial" w:eastAsia="Arial" w:hAnsi="Arial" w:cs="Arial"/>
                <w:b/>
                <w:bCs/>
                <w:color w:val="FFFFFF" w:themeColor="background1"/>
                <w:sz w:val="24"/>
                <w:szCs w:val="24"/>
              </w:rPr>
              <w:t>Date:</w:t>
            </w:r>
          </w:p>
        </w:tc>
        <w:tc>
          <w:tcPr>
            <w:tcW w:w="6095" w:type="dxa"/>
          </w:tcPr>
          <w:p w14:paraId="2D094043" w14:textId="2181B6E0" w:rsidR="00D0751E" w:rsidRDefault="00D0751E" w:rsidP="00D0751E">
            <w:pPr>
              <w:keepNext/>
              <w:pBdr>
                <w:top w:val="nil"/>
                <w:left w:val="nil"/>
                <w:bottom w:val="nil"/>
                <w:right w:val="nil"/>
                <w:between w:val="nil"/>
              </w:pBdr>
              <w:spacing w:before="240" w:after="120"/>
              <w:ind w:left="142"/>
              <w:jc w:val="both"/>
              <w:rPr>
                <w:rFonts w:ascii="Arial" w:eastAsia="Arial" w:hAnsi="Arial" w:cs="Arial"/>
                <w:color w:val="000000"/>
                <w:sz w:val="24"/>
                <w:szCs w:val="24"/>
              </w:rPr>
            </w:pPr>
            <w:r w:rsidRPr="00C134B1">
              <w:rPr>
                <w:rFonts w:ascii="Arial" w:eastAsia="Arial" w:hAnsi="Arial" w:cs="Arial"/>
                <w:b/>
                <w:color w:val="FFFFFF" w:themeColor="background1"/>
                <w:sz w:val="24"/>
                <w:szCs w:val="24"/>
                <w:highlight w:val="black"/>
              </w:rPr>
              <w:t>REDACTED</w:t>
            </w:r>
          </w:p>
        </w:tc>
      </w:tr>
    </w:tbl>
    <w:p w14:paraId="4658A60F" w14:textId="77777777" w:rsidR="00A84DBE" w:rsidRDefault="00A84DBE" w:rsidP="00A84DBE">
      <w:pPr>
        <w:rPr>
          <w:rFonts w:ascii="Arial" w:eastAsia="Arial" w:hAnsi="Arial" w:cs="Arial"/>
          <w:color w:val="1F497D"/>
          <w:sz w:val="24"/>
          <w:szCs w:val="24"/>
          <w:highlight w:val="yellow"/>
        </w:rPr>
      </w:pPr>
    </w:p>
    <w:p w14:paraId="52A55FB6" w14:textId="2D5597B8" w:rsidR="00A84DBE" w:rsidRDefault="00A84DBE" w:rsidP="00E60A7F">
      <w:pPr>
        <w:tabs>
          <w:tab w:val="left" w:pos="6950"/>
        </w:tabs>
        <w:spacing w:after="0" w:line="240" w:lineRule="auto"/>
        <w:jc w:val="both"/>
        <w:rPr>
          <w:rFonts w:ascii="Arial" w:eastAsia="Arial" w:hAnsi="Arial" w:cs="Arial"/>
          <w:color w:val="000000"/>
          <w:sz w:val="24"/>
          <w:szCs w:val="24"/>
        </w:rPr>
      </w:pPr>
    </w:p>
    <w:p w14:paraId="47AA3613" w14:textId="67E954A3" w:rsidR="00A84DBE" w:rsidRDefault="00A84DBE" w:rsidP="00E60A7F">
      <w:pPr>
        <w:tabs>
          <w:tab w:val="left" w:pos="6950"/>
        </w:tabs>
        <w:spacing w:after="0" w:line="240" w:lineRule="auto"/>
        <w:jc w:val="both"/>
        <w:rPr>
          <w:rFonts w:ascii="Arial" w:eastAsia="Arial" w:hAnsi="Arial" w:cs="Arial"/>
          <w:color w:val="000000"/>
          <w:sz w:val="24"/>
          <w:szCs w:val="24"/>
        </w:rPr>
      </w:pPr>
    </w:p>
    <w:p w14:paraId="7D60D3F8" w14:textId="06B0BA5F" w:rsidR="00A84DBE" w:rsidRDefault="00A84DBE" w:rsidP="00E60A7F">
      <w:pPr>
        <w:tabs>
          <w:tab w:val="left" w:pos="6950"/>
        </w:tabs>
        <w:spacing w:after="0" w:line="240" w:lineRule="auto"/>
        <w:jc w:val="both"/>
        <w:rPr>
          <w:rFonts w:ascii="Arial" w:eastAsia="Arial" w:hAnsi="Arial" w:cs="Arial"/>
          <w:color w:val="000000"/>
          <w:sz w:val="24"/>
          <w:szCs w:val="24"/>
        </w:rPr>
      </w:pPr>
    </w:p>
    <w:p w14:paraId="44EA89EE" w14:textId="74BA4ADF" w:rsidR="00A84DBE" w:rsidRDefault="00A84DBE" w:rsidP="00E60A7F">
      <w:pPr>
        <w:tabs>
          <w:tab w:val="left" w:pos="6950"/>
        </w:tabs>
        <w:spacing w:after="0" w:line="240" w:lineRule="auto"/>
        <w:jc w:val="both"/>
        <w:rPr>
          <w:rFonts w:ascii="Arial" w:eastAsia="Arial" w:hAnsi="Arial" w:cs="Arial"/>
          <w:color w:val="000000"/>
          <w:sz w:val="24"/>
          <w:szCs w:val="24"/>
        </w:rPr>
      </w:pPr>
    </w:p>
    <w:p w14:paraId="29D73DEE" w14:textId="3A2F6277" w:rsidR="00AD7597" w:rsidRDefault="00AD7597">
      <w:pPr>
        <w:rPr>
          <w:rFonts w:ascii="Arial" w:eastAsia="Arial" w:hAnsi="Arial" w:cs="Arial"/>
          <w:color w:val="000000"/>
          <w:sz w:val="24"/>
          <w:szCs w:val="24"/>
        </w:rPr>
      </w:pPr>
      <w:r>
        <w:rPr>
          <w:rFonts w:ascii="Arial" w:eastAsia="Arial" w:hAnsi="Arial" w:cs="Arial"/>
          <w:color w:val="000000"/>
          <w:sz w:val="24"/>
          <w:szCs w:val="24"/>
        </w:rPr>
        <w:br w:type="page"/>
      </w:r>
    </w:p>
    <w:p w14:paraId="03E7C960" w14:textId="6E2523E4" w:rsidR="00A84DBE" w:rsidRDefault="00A84DBE" w:rsidP="00E60A7F">
      <w:pPr>
        <w:tabs>
          <w:tab w:val="left" w:pos="6950"/>
        </w:tabs>
        <w:spacing w:after="0" w:line="240" w:lineRule="auto"/>
        <w:jc w:val="both"/>
        <w:rPr>
          <w:rFonts w:ascii="Arial" w:eastAsia="Arial" w:hAnsi="Arial" w:cs="Arial"/>
          <w:color w:val="000000"/>
          <w:sz w:val="24"/>
          <w:szCs w:val="24"/>
        </w:rPr>
      </w:pPr>
    </w:p>
    <w:p w14:paraId="21DECEA0" w14:textId="6F544DF7" w:rsidR="00A84DBE" w:rsidRPr="00AD7597" w:rsidRDefault="00A84DBE" w:rsidP="00E60A7F">
      <w:pPr>
        <w:tabs>
          <w:tab w:val="left" w:pos="6950"/>
        </w:tabs>
        <w:spacing w:after="0" w:line="240" w:lineRule="auto"/>
        <w:jc w:val="both"/>
        <w:rPr>
          <w:rFonts w:ascii="Arial" w:eastAsia="Arial" w:hAnsi="Arial" w:cs="Arial"/>
          <w:bCs/>
          <w:color w:val="000000" w:themeColor="text1"/>
          <w:sz w:val="36"/>
          <w:szCs w:val="3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AD7597">
        <w:rPr>
          <w:rFonts w:ascii="Arial" w:eastAsia="Arial" w:hAnsi="Arial" w:cs="Arial"/>
          <w:bCs/>
          <w:color w:val="000000" w:themeColor="text1"/>
          <w:sz w:val="36"/>
          <w:szCs w:val="3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Contents</w:t>
      </w:r>
    </w:p>
    <w:p w14:paraId="356ECB79" w14:textId="7680C163" w:rsidR="00A84DBE" w:rsidRDefault="00A84DBE" w:rsidP="00E60A7F">
      <w:pPr>
        <w:tabs>
          <w:tab w:val="left" w:pos="6950"/>
        </w:tabs>
        <w:spacing w:after="0" w:line="240" w:lineRule="auto"/>
        <w:jc w:val="both"/>
        <w:rPr>
          <w:rFonts w:ascii="Arial" w:eastAsia="Arial" w:hAnsi="Arial" w:cs="Arial"/>
          <w:color w:val="000000"/>
          <w:sz w:val="24"/>
          <w:szCs w:val="24"/>
        </w:rPr>
      </w:pPr>
    </w:p>
    <w:p w14:paraId="4487EA67" w14:textId="77777777" w:rsidR="00A84DBE" w:rsidRDefault="00A84DBE" w:rsidP="00E60A7F">
      <w:pPr>
        <w:tabs>
          <w:tab w:val="left" w:pos="6950"/>
        </w:tabs>
        <w:spacing w:after="0" w:line="240" w:lineRule="auto"/>
        <w:jc w:val="both"/>
        <w:rPr>
          <w:rFonts w:ascii="Arial" w:eastAsia="Arial" w:hAnsi="Arial" w:cs="Arial"/>
          <w:color w:val="000000"/>
          <w:sz w:val="24"/>
          <w:szCs w:val="24"/>
        </w:rPr>
      </w:pPr>
    </w:p>
    <w:tbl>
      <w:tblPr>
        <w:tblStyle w:val="TableGrid"/>
        <w:tblW w:w="9356" w:type="dxa"/>
        <w:tblInd w:w="-5" w:type="dxa"/>
        <w:tblLook w:val="04A0" w:firstRow="1" w:lastRow="0" w:firstColumn="1" w:lastColumn="0" w:noHBand="0" w:noVBand="1"/>
      </w:tblPr>
      <w:tblGrid>
        <w:gridCol w:w="9356"/>
      </w:tblGrid>
      <w:tr w:rsidR="00EE243A" w:rsidRPr="00A84DBE" w14:paraId="6414047F" w14:textId="77777777" w:rsidTr="00AD7597">
        <w:trPr>
          <w:trHeight w:val="598"/>
        </w:trPr>
        <w:tc>
          <w:tcPr>
            <w:tcW w:w="9356" w:type="dxa"/>
            <w:shd w:val="clear" w:color="auto" w:fill="244061" w:themeFill="accent1" w:themeFillShade="80"/>
          </w:tcPr>
          <w:p w14:paraId="1A0F9D58" w14:textId="77777777" w:rsidR="00EE243A" w:rsidRPr="00A84DBE" w:rsidRDefault="00EE243A">
            <w:pPr>
              <w:tabs>
                <w:tab w:val="left" w:pos="6950"/>
              </w:tabs>
              <w:jc w:val="both"/>
              <w:rPr>
                <w:rFonts w:ascii="Arial" w:eastAsia="Arial" w:hAnsi="Arial" w:cs="Arial"/>
                <w:color w:val="000000"/>
                <w:sz w:val="22"/>
                <w:szCs w:val="22"/>
              </w:rPr>
            </w:pPr>
            <w:r w:rsidRPr="00A84DBE">
              <w:rPr>
                <w:rFonts w:ascii="Arial" w:eastAsia="Arial" w:hAnsi="Arial" w:cs="Arial"/>
                <w:b/>
                <w:bCs/>
                <w:color w:val="FFFFFF" w:themeColor="background1"/>
                <w:sz w:val="22"/>
                <w:szCs w:val="22"/>
              </w:rPr>
              <w:t>JOINT SCHEDULES FOR RM6126 RESEARCH &amp; INSIGHTS DPS</w:t>
            </w:r>
          </w:p>
        </w:tc>
      </w:tr>
      <w:tr w:rsidR="00EE243A" w:rsidRPr="00A84DBE" w14:paraId="0862234A" w14:textId="77777777" w:rsidTr="00AD7597">
        <w:trPr>
          <w:trHeight w:val="197"/>
        </w:trPr>
        <w:tc>
          <w:tcPr>
            <w:tcW w:w="9356" w:type="dxa"/>
          </w:tcPr>
          <w:p w14:paraId="6EFD5992" w14:textId="4E549B22" w:rsidR="00EE243A" w:rsidRPr="00A84DBE" w:rsidRDefault="00BF4459">
            <w:pPr>
              <w:pBdr>
                <w:top w:val="nil"/>
                <w:left w:val="nil"/>
                <w:bottom w:val="nil"/>
                <w:right w:val="nil"/>
                <w:between w:val="nil"/>
              </w:pBdr>
              <w:spacing w:line="259" w:lineRule="auto"/>
              <w:jc w:val="both"/>
              <w:rPr>
                <w:rFonts w:ascii="Arial" w:eastAsia="Arial" w:hAnsi="Arial" w:cs="Arial"/>
                <w:color w:val="000000"/>
                <w:sz w:val="22"/>
                <w:szCs w:val="22"/>
              </w:rPr>
            </w:pPr>
            <w:hyperlink w:anchor="DPSSchedule7" w:history="1">
              <w:r w:rsidR="00EE243A" w:rsidRPr="00A84DBE">
                <w:rPr>
                  <w:rStyle w:val="Hyperlink"/>
                  <w:rFonts w:ascii="Arial" w:eastAsia="Arial" w:hAnsi="Arial" w:cs="Arial"/>
                  <w:sz w:val="22"/>
                  <w:szCs w:val="22"/>
                </w:rPr>
                <w:t>DPS Schedule 7 (Order Procedure and Award Criteria)</w:t>
              </w:r>
            </w:hyperlink>
          </w:p>
        </w:tc>
      </w:tr>
      <w:tr w:rsidR="00EE243A" w:rsidRPr="00A84DBE" w14:paraId="1FAE02F6" w14:textId="77777777" w:rsidTr="00AD7597">
        <w:trPr>
          <w:trHeight w:val="273"/>
        </w:trPr>
        <w:tc>
          <w:tcPr>
            <w:tcW w:w="9356" w:type="dxa"/>
          </w:tcPr>
          <w:p w14:paraId="37F07B11" w14:textId="387ADD5B" w:rsidR="00EE243A" w:rsidRPr="00A84DBE" w:rsidRDefault="00BF4459">
            <w:pPr>
              <w:pBdr>
                <w:top w:val="nil"/>
                <w:left w:val="nil"/>
                <w:bottom w:val="nil"/>
                <w:right w:val="nil"/>
                <w:between w:val="nil"/>
              </w:pBdr>
              <w:spacing w:line="259" w:lineRule="auto"/>
              <w:jc w:val="both"/>
              <w:rPr>
                <w:rFonts w:ascii="Arial" w:eastAsia="Arial" w:hAnsi="Arial" w:cs="Arial"/>
                <w:color w:val="000000"/>
                <w:sz w:val="22"/>
                <w:szCs w:val="22"/>
              </w:rPr>
            </w:pPr>
            <w:hyperlink w:anchor="JointSchedule1" w:history="1">
              <w:r w:rsidR="00EE243A" w:rsidRPr="00A84DBE">
                <w:rPr>
                  <w:rStyle w:val="Hyperlink"/>
                  <w:rFonts w:ascii="Arial" w:eastAsia="Arial" w:hAnsi="Arial" w:cs="Arial"/>
                  <w:sz w:val="22"/>
                  <w:szCs w:val="22"/>
                </w:rPr>
                <w:t xml:space="preserve">DPS Joint Schedule 1 </w:t>
              </w:r>
              <w:r w:rsidR="00AE0171" w:rsidRPr="00A84DBE">
                <w:rPr>
                  <w:rStyle w:val="Hyperlink"/>
                  <w:rFonts w:ascii="Arial" w:eastAsia="Arial" w:hAnsi="Arial" w:cs="Arial"/>
                  <w:sz w:val="22"/>
                  <w:szCs w:val="22"/>
                </w:rPr>
                <w:t>(</w:t>
              </w:r>
              <w:r w:rsidR="00EE243A" w:rsidRPr="00A84DBE">
                <w:rPr>
                  <w:rStyle w:val="Hyperlink"/>
                  <w:rFonts w:ascii="Arial" w:eastAsia="Arial" w:hAnsi="Arial" w:cs="Arial"/>
                  <w:sz w:val="22"/>
                  <w:szCs w:val="22"/>
                </w:rPr>
                <w:t>Definitions</w:t>
              </w:r>
              <w:r w:rsidR="00AE0171" w:rsidRPr="00A84DBE">
                <w:rPr>
                  <w:rStyle w:val="Hyperlink"/>
                  <w:rFonts w:ascii="Arial" w:eastAsia="Arial" w:hAnsi="Arial" w:cs="Arial"/>
                  <w:sz w:val="22"/>
                  <w:szCs w:val="22"/>
                </w:rPr>
                <w:t>)</w:t>
              </w:r>
              <w:r w:rsidR="00EE243A" w:rsidRPr="00A84DBE">
                <w:rPr>
                  <w:rStyle w:val="Hyperlink"/>
                  <w:rFonts w:ascii="Arial" w:eastAsia="Arial" w:hAnsi="Arial" w:cs="Arial"/>
                  <w:sz w:val="22"/>
                  <w:szCs w:val="22"/>
                </w:rPr>
                <w:t xml:space="preserve"> v1.0</w:t>
              </w:r>
            </w:hyperlink>
          </w:p>
        </w:tc>
      </w:tr>
      <w:tr w:rsidR="00EE243A" w:rsidRPr="00A84DBE" w14:paraId="2CB9515E" w14:textId="77777777" w:rsidTr="00AD7597">
        <w:trPr>
          <w:trHeight w:val="267"/>
        </w:trPr>
        <w:tc>
          <w:tcPr>
            <w:tcW w:w="9356" w:type="dxa"/>
          </w:tcPr>
          <w:p w14:paraId="71B44B4A" w14:textId="723989FB" w:rsidR="00EE243A" w:rsidRPr="00A84DBE" w:rsidRDefault="00BF4459">
            <w:pPr>
              <w:pBdr>
                <w:top w:val="nil"/>
                <w:left w:val="nil"/>
                <w:bottom w:val="nil"/>
                <w:right w:val="nil"/>
                <w:between w:val="nil"/>
              </w:pBdr>
              <w:spacing w:line="259" w:lineRule="auto"/>
              <w:jc w:val="both"/>
              <w:rPr>
                <w:rFonts w:ascii="Arial" w:eastAsia="Arial" w:hAnsi="Arial" w:cs="Arial"/>
                <w:color w:val="000000"/>
                <w:sz w:val="22"/>
                <w:szCs w:val="22"/>
              </w:rPr>
            </w:pPr>
            <w:hyperlink w:anchor="JointSchedule2" w:history="1">
              <w:r w:rsidR="00EE243A" w:rsidRPr="00A84DBE">
                <w:rPr>
                  <w:rStyle w:val="Hyperlink"/>
                  <w:rFonts w:ascii="Arial" w:eastAsia="Arial" w:hAnsi="Arial" w:cs="Arial"/>
                  <w:sz w:val="22"/>
                  <w:szCs w:val="22"/>
                </w:rPr>
                <w:t>DPS Joint Schedule 2 (Variation Form)</w:t>
              </w:r>
            </w:hyperlink>
            <w:r w:rsidR="00EE243A" w:rsidRPr="00A84DBE">
              <w:rPr>
                <w:rFonts w:ascii="Arial" w:eastAsia="Arial" w:hAnsi="Arial" w:cs="Arial"/>
                <w:color w:val="000000"/>
                <w:sz w:val="22"/>
                <w:szCs w:val="22"/>
              </w:rPr>
              <w:t xml:space="preserve"> </w:t>
            </w:r>
          </w:p>
        </w:tc>
      </w:tr>
      <w:tr w:rsidR="00EE243A" w:rsidRPr="00A84DBE" w14:paraId="4CFD5309" w14:textId="77777777" w:rsidTr="00AD7597">
        <w:trPr>
          <w:trHeight w:val="225"/>
        </w:trPr>
        <w:tc>
          <w:tcPr>
            <w:tcW w:w="9356" w:type="dxa"/>
          </w:tcPr>
          <w:p w14:paraId="5C7343CF" w14:textId="6EB7626C" w:rsidR="00EE243A" w:rsidRPr="00A84DBE" w:rsidRDefault="00BF4459">
            <w:pPr>
              <w:pBdr>
                <w:top w:val="nil"/>
                <w:left w:val="nil"/>
                <w:bottom w:val="nil"/>
                <w:right w:val="nil"/>
                <w:between w:val="nil"/>
              </w:pBdr>
              <w:spacing w:line="259" w:lineRule="auto"/>
              <w:jc w:val="both"/>
              <w:rPr>
                <w:rFonts w:ascii="Arial" w:eastAsia="Arial" w:hAnsi="Arial" w:cs="Arial"/>
                <w:color w:val="000000"/>
                <w:sz w:val="22"/>
                <w:szCs w:val="22"/>
              </w:rPr>
            </w:pPr>
            <w:hyperlink w:anchor="JointSchedule3" w:history="1">
              <w:r w:rsidR="00EE243A" w:rsidRPr="00A84DBE">
                <w:rPr>
                  <w:rStyle w:val="Hyperlink"/>
                  <w:rFonts w:ascii="Arial" w:eastAsia="Arial" w:hAnsi="Arial" w:cs="Arial"/>
                  <w:sz w:val="22"/>
                  <w:szCs w:val="22"/>
                </w:rPr>
                <w:t>DPS Joint Schedule 3 (Insurance Requirements)</w:t>
              </w:r>
            </w:hyperlink>
          </w:p>
        </w:tc>
      </w:tr>
      <w:tr w:rsidR="00EE243A" w:rsidRPr="00A84DBE" w14:paraId="71717069" w14:textId="77777777" w:rsidTr="00AD7597">
        <w:trPr>
          <w:trHeight w:val="273"/>
        </w:trPr>
        <w:tc>
          <w:tcPr>
            <w:tcW w:w="9356" w:type="dxa"/>
          </w:tcPr>
          <w:p w14:paraId="2D675D42" w14:textId="620148A3" w:rsidR="00EE243A" w:rsidRPr="00A84DBE" w:rsidRDefault="00BF4459">
            <w:pPr>
              <w:pBdr>
                <w:top w:val="nil"/>
                <w:left w:val="nil"/>
                <w:bottom w:val="nil"/>
                <w:right w:val="nil"/>
                <w:between w:val="nil"/>
              </w:pBdr>
              <w:spacing w:line="259" w:lineRule="auto"/>
              <w:jc w:val="both"/>
              <w:rPr>
                <w:rFonts w:ascii="Arial" w:eastAsia="Arial" w:hAnsi="Arial" w:cs="Arial"/>
                <w:color w:val="000000"/>
                <w:sz w:val="22"/>
                <w:szCs w:val="22"/>
              </w:rPr>
            </w:pPr>
            <w:hyperlink w:anchor="JointSchedule4" w:history="1">
              <w:r w:rsidR="00EE243A" w:rsidRPr="00A84DBE">
                <w:rPr>
                  <w:rStyle w:val="Hyperlink"/>
                  <w:rFonts w:ascii="Arial" w:eastAsia="Arial" w:hAnsi="Arial" w:cs="Arial"/>
                  <w:sz w:val="22"/>
                  <w:szCs w:val="22"/>
                </w:rPr>
                <w:t>DPS Joint Schedule 4 (Commercially Sensitive Information)</w:t>
              </w:r>
            </w:hyperlink>
          </w:p>
        </w:tc>
      </w:tr>
      <w:tr w:rsidR="00EE243A" w:rsidRPr="00A84DBE" w14:paraId="173106BE" w14:textId="77777777" w:rsidTr="00AD7597">
        <w:trPr>
          <w:trHeight w:val="269"/>
        </w:trPr>
        <w:tc>
          <w:tcPr>
            <w:tcW w:w="9356" w:type="dxa"/>
          </w:tcPr>
          <w:p w14:paraId="27F25845" w14:textId="4FF1F035" w:rsidR="00EE243A" w:rsidRPr="00A84DBE" w:rsidRDefault="00BF4459">
            <w:pPr>
              <w:pBdr>
                <w:top w:val="nil"/>
                <w:left w:val="nil"/>
                <w:bottom w:val="nil"/>
                <w:right w:val="nil"/>
                <w:between w:val="nil"/>
              </w:pBdr>
              <w:spacing w:line="259" w:lineRule="auto"/>
              <w:jc w:val="both"/>
              <w:rPr>
                <w:rFonts w:ascii="Arial" w:eastAsia="Arial" w:hAnsi="Arial" w:cs="Arial"/>
                <w:color w:val="000000"/>
                <w:sz w:val="22"/>
                <w:szCs w:val="22"/>
              </w:rPr>
            </w:pPr>
            <w:hyperlink w:anchor="JointSchedule5" w:history="1">
              <w:r w:rsidR="00EE243A" w:rsidRPr="00A84DBE">
                <w:rPr>
                  <w:rStyle w:val="Hyperlink"/>
                  <w:rFonts w:ascii="Arial" w:eastAsia="Arial" w:hAnsi="Arial" w:cs="Arial"/>
                  <w:sz w:val="22"/>
                  <w:szCs w:val="22"/>
                </w:rPr>
                <w:t>DPS Joint Schedule 5 (Corporate Social Responsibility)</w:t>
              </w:r>
            </w:hyperlink>
          </w:p>
        </w:tc>
      </w:tr>
      <w:tr w:rsidR="00EE243A" w:rsidRPr="00A84DBE" w14:paraId="764C54E2" w14:textId="77777777" w:rsidTr="00AD7597">
        <w:trPr>
          <w:trHeight w:val="246"/>
        </w:trPr>
        <w:tc>
          <w:tcPr>
            <w:tcW w:w="9356" w:type="dxa"/>
          </w:tcPr>
          <w:p w14:paraId="4EDC58ED" w14:textId="015EA27F" w:rsidR="00EE243A" w:rsidRPr="00A84DBE" w:rsidRDefault="00BF4459">
            <w:pPr>
              <w:rPr>
                <w:rFonts w:ascii="Arial" w:eastAsia="Arial" w:hAnsi="Arial" w:cs="Arial"/>
                <w:color w:val="000000"/>
                <w:sz w:val="22"/>
                <w:szCs w:val="22"/>
              </w:rPr>
            </w:pPr>
            <w:hyperlink w:anchor="JointSchedule6" w:history="1">
              <w:r w:rsidR="00EE243A" w:rsidRPr="00A84DBE">
                <w:rPr>
                  <w:rStyle w:val="Hyperlink"/>
                  <w:rFonts w:ascii="Arial" w:eastAsia="Arial" w:hAnsi="Arial" w:cs="Arial"/>
                  <w:sz w:val="22"/>
                  <w:szCs w:val="22"/>
                </w:rPr>
                <w:t>DPS Joint-Schedule 6 (Key-Subcontractors)</w:t>
              </w:r>
            </w:hyperlink>
          </w:p>
        </w:tc>
      </w:tr>
      <w:tr w:rsidR="00EE243A" w:rsidRPr="00A84DBE" w14:paraId="596C6BD7" w14:textId="77777777" w:rsidTr="00AD7597">
        <w:trPr>
          <w:trHeight w:val="299"/>
        </w:trPr>
        <w:tc>
          <w:tcPr>
            <w:tcW w:w="9356" w:type="dxa"/>
          </w:tcPr>
          <w:p w14:paraId="69616BAB" w14:textId="7A2A659D" w:rsidR="00EE243A" w:rsidRPr="00A84DBE" w:rsidRDefault="00BF4459">
            <w:pPr>
              <w:tabs>
                <w:tab w:val="left" w:pos="6950"/>
              </w:tabs>
              <w:jc w:val="both"/>
              <w:rPr>
                <w:rFonts w:ascii="Arial" w:eastAsia="Arial" w:hAnsi="Arial" w:cs="Arial"/>
                <w:color w:val="000000"/>
                <w:sz w:val="22"/>
                <w:szCs w:val="22"/>
              </w:rPr>
            </w:pPr>
            <w:hyperlink w:anchor="JointSchedule10" w:history="1">
              <w:r w:rsidR="00EE243A" w:rsidRPr="00A84DBE">
                <w:rPr>
                  <w:rStyle w:val="Hyperlink"/>
                  <w:rFonts w:ascii="Arial" w:eastAsia="Arial" w:hAnsi="Arial" w:cs="Arial"/>
                  <w:sz w:val="22"/>
                  <w:szCs w:val="22"/>
                </w:rPr>
                <w:t>DPS Joint Schedule 10 (Rectification Plan)</w:t>
              </w:r>
            </w:hyperlink>
          </w:p>
        </w:tc>
      </w:tr>
      <w:tr w:rsidR="00EE243A" w:rsidRPr="00A84DBE" w14:paraId="69A7EA85" w14:textId="77777777" w:rsidTr="00AD7597">
        <w:trPr>
          <w:trHeight w:val="269"/>
        </w:trPr>
        <w:tc>
          <w:tcPr>
            <w:tcW w:w="9356" w:type="dxa"/>
          </w:tcPr>
          <w:p w14:paraId="54AC1B80" w14:textId="55DC6E47" w:rsidR="00EE243A" w:rsidRPr="00A84DBE" w:rsidRDefault="00BF4459" w:rsidP="00AE0171">
            <w:pPr>
              <w:pBdr>
                <w:top w:val="nil"/>
                <w:left w:val="nil"/>
                <w:bottom w:val="nil"/>
                <w:right w:val="nil"/>
                <w:between w:val="nil"/>
              </w:pBdr>
              <w:spacing w:line="259" w:lineRule="auto"/>
              <w:jc w:val="both"/>
              <w:rPr>
                <w:rFonts w:ascii="Arial" w:eastAsia="Arial" w:hAnsi="Arial" w:cs="Arial"/>
                <w:color w:val="000000"/>
                <w:sz w:val="22"/>
                <w:szCs w:val="22"/>
              </w:rPr>
            </w:pPr>
            <w:hyperlink w:anchor="JointSchedule11" w:history="1">
              <w:r w:rsidR="00EE243A" w:rsidRPr="00A84DBE">
                <w:rPr>
                  <w:rStyle w:val="Hyperlink"/>
                  <w:rFonts w:ascii="Arial" w:eastAsia="Arial" w:hAnsi="Arial" w:cs="Arial"/>
                  <w:sz w:val="22"/>
                  <w:szCs w:val="22"/>
                </w:rPr>
                <w:t>DPS Joint Schedule 11 (Processing Data)</w:t>
              </w:r>
            </w:hyperlink>
          </w:p>
        </w:tc>
      </w:tr>
    </w:tbl>
    <w:p w14:paraId="54A5BCB6" w14:textId="5AFDFBB3" w:rsidR="009B36F5" w:rsidRPr="00A84DBE" w:rsidRDefault="009B36F5" w:rsidP="00E60A7F">
      <w:pPr>
        <w:tabs>
          <w:tab w:val="left" w:pos="6950"/>
        </w:tabs>
        <w:spacing w:after="0" w:line="240" w:lineRule="auto"/>
        <w:jc w:val="both"/>
        <w:rPr>
          <w:rFonts w:ascii="Arial" w:eastAsia="Arial" w:hAnsi="Arial" w:cs="Arial"/>
          <w:color w:val="000000"/>
        </w:rPr>
      </w:pPr>
    </w:p>
    <w:tbl>
      <w:tblPr>
        <w:tblStyle w:val="TableGrid"/>
        <w:tblW w:w="9356" w:type="dxa"/>
        <w:tblInd w:w="-5" w:type="dxa"/>
        <w:tblLook w:val="04A0" w:firstRow="1" w:lastRow="0" w:firstColumn="1" w:lastColumn="0" w:noHBand="0" w:noVBand="1"/>
      </w:tblPr>
      <w:tblGrid>
        <w:gridCol w:w="9356"/>
      </w:tblGrid>
      <w:tr w:rsidR="004C5177" w:rsidRPr="00A84DBE" w14:paraId="2CE74A35" w14:textId="77777777" w:rsidTr="00AD7597">
        <w:trPr>
          <w:trHeight w:val="598"/>
        </w:trPr>
        <w:tc>
          <w:tcPr>
            <w:tcW w:w="9356" w:type="dxa"/>
            <w:shd w:val="clear" w:color="auto" w:fill="244061" w:themeFill="accent1" w:themeFillShade="80"/>
          </w:tcPr>
          <w:p w14:paraId="53B048D7" w14:textId="1AE253E0" w:rsidR="004C5177" w:rsidRPr="00A84DBE" w:rsidRDefault="007808D0" w:rsidP="004C5177">
            <w:pPr>
              <w:tabs>
                <w:tab w:val="left" w:pos="6950"/>
              </w:tabs>
              <w:jc w:val="both"/>
              <w:rPr>
                <w:rFonts w:ascii="Arial" w:eastAsia="Arial" w:hAnsi="Arial" w:cs="Arial"/>
                <w:color w:val="FFFFFF" w:themeColor="background1"/>
                <w:sz w:val="22"/>
                <w:szCs w:val="22"/>
              </w:rPr>
            </w:pPr>
            <w:r w:rsidRPr="00A84DBE">
              <w:rPr>
                <w:rFonts w:ascii="Arial" w:eastAsia="Arial" w:hAnsi="Arial" w:cs="Arial"/>
                <w:b/>
                <w:bCs/>
                <w:color w:val="FFFFFF" w:themeColor="background1"/>
                <w:sz w:val="22"/>
                <w:szCs w:val="22"/>
              </w:rPr>
              <w:t xml:space="preserve">ORDER SCHEDULES FOR RM6126 RESEARCH &amp; INSIGHTS DPS </w:t>
            </w:r>
          </w:p>
        </w:tc>
      </w:tr>
      <w:tr w:rsidR="00AE0171" w:rsidRPr="00A84DBE" w14:paraId="1F649C28" w14:textId="77777777" w:rsidTr="00AD7597">
        <w:trPr>
          <w:trHeight w:val="267"/>
        </w:trPr>
        <w:tc>
          <w:tcPr>
            <w:tcW w:w="9356" w:type="dxa"/>
            <w:shd w:val="clear" w:color="auto" w:fill="auto"/>
          </w:tcPr>
          <w:p w14:paraId="447D8BAF" w14:textId="4A4C5E52" w:rsidR="00AE0171" w:rsidRPr="00A84DBE" w:rsidRDefault="00BF4459" w:rsidP="004C5177">
            <w:pPr>
              <w:tabs>
                <w:tab w:val="left" w:pos="6950"/>
              </w:tabs>
              <w:jc w:val="both"/>
              <w:rPr>
                <w:rFonts w:ascii="Arial" w:eastAsia="Arial" w:hAnsi="Arial" w:cs="Arial"/>
                <w:b/>
                <w:bCs/>
                <w:color w:val="FFFFFF" w:themeColor="background1"/>
                <w:sz w:val="22"/>
                <w:szCs w:val="22"/>
              </w:rPr>
            </w:pPr>
            <w:hyperlink w:anchor="OrderSchedule3" w:history="1">
              <w:r w:rsidR="00AE0171" w:rsidRPr="00A84DBE">
                <w:rPr>
                  <w:rStyle w:val="Hyperlink"/>
                  <w:rFonts w:ascii="Arial" w:eastAsia="Arial" w:hAnsi="Arial" w:cs="Arial"/>
                  <w:sz w:val="22"/>
                  <w:szCs w:val="22"/>
                </w:rPr>
                <w:t>DPS Order Schedule 3 (Continuous Improvement)</w:t>
              </w:r>
            </w:hyperlink>
          </w:p>
        </w:tc>
      </w:tr>
      <w:tr w:rsidR="00AE0171" w:rsidRPr="00A84DBE" w14:paraId="29D184EB" w14:textId="77777777" w:rsidTr="00AD7597">
        <w:trPr>
          <w:trHeight w:val="219"/>
        </w:trPr>
        <w:tc>
          <w:tcPr>
            <w:tcW w:w="9356" w:type="dxa"/>
            <w:shd w:val="clear" w:color="auto" w:fill="auto"/>
          </w:tcPr>
          <w:p w14:paraId="307F9706" w14:textId="5CA27B5B" w:rsidR="00AE0171" w:rsidRPr="00A84DBE" w:rsidRDefault="00BF4459" w:rsidP="0054795A">
            <w:pPr>
              <w:pBdr>
                <w:top w:val="nil"/>
                <w:left w:val="nil"/>
                <w:bottom w:val="nil"/>
                <w:right w:val="nil"/>
                <w:between w:val="nil"/>
              </w:pBdr>
              <w:spacing w:line="259" w:lineRule="auto"/>
              <w:rPr>
                <w:rFonts w:ascii="Arial" w:eastAsia="Arial" w:hAnsi="Arial" w:cs="Arial"/>
                <w:b/>
                <w:bCs/>
                <w:color w:val="FFFFFF" w:themeColor="background1"/>
                <w:sz w:val="22"/>
                <w:szCs w:val="22"/>
              </w:rPr>
            </w:pPr>
            <w:hyperlink w:anchor="OrderSchedule4" w:history="1">
              <w:r w:rsidR="00AE0171" w:rsidRPr="00A84DBE">
                <w:rPr>
                  <w:rStyle w:val="Hyperlink"/>
                  <w:rFonts w:ascii="Arial" w:eastAsia="Arial" w:hAnsi="Arial" w:cs="Arial"/>
                  <w:sz w:val="22"/>
                  <w:szCs w:val="22"/>
                </w:rPr>
                <w:t>DPS Order Schedule 4 (Order Tender) - (Supplier Proposal)</w:t>
              </w:r>
            </w:hyperlink>
          </w:p>
        </w:tc>
      </w:tr>
      <w:tr w:rsidR="00AE0171" w:rsidRPr="00A84DBE" w14:paraId="09A1C079" w14:textId="77777777" w:rsidTr="00AD7597">
        <w:trPr>
          <w:trHeight w:val="133"/>
        </w:trPr>
        <w:tc>
          <w:tcPr>
            <w:tcW w:w="9356" w:type="dxa"/>
            <w:shd w:val="clear" w:color="auto" w:fill="auto"/>
          </w:tcPr>
          <w:p w14:paraId="22C20E0D" w14:textId="6EEEF979" w:rsidR="00AE0171" w:rsidRPr="00A84DBE" w:rsidRDefault="00BF4459" w:rsidP="004C5177">
            <w:pPr>
              <w:tabs>
                <w:tab w:val="left" w:pos="6950"/>
              </w:tabs>
              <w:jc w:val="both"/>
              <w:rPr>
                <w:rFonts w:ascii="Arial" w:eastAsia="Arial" w:hAnsi="Arial" w:cs="Arial"/>
                <w:b/>
                <w:bCs/>
                <w:color w:val="FFFFFF" w:themeColor="background1"/>
                <w:sz w:val="22"/>
                <w:szCs w:val="22"/>
              </w:rPr>
            </w:pPr>
            <w:hyperlink w:anchor="OrderSchedule5" w:history="1">
              <w:r w:rsidR="0054795A" w:rsidRPr="00A84DBE">
                <w:rPr>
                  <w:rStyle w:val="Hyperlink"/>
                  <w:rFonts w:ascii="Arial" w:eastAsia="Arial" w:hAnsi="Arial" w:cs="Arial"/>
                  <w:sz w:val="22"/>
                  <w:szCs w:val="22"/>
                </w:rPr>
                <w:t>DPS Order Schedule 5 (Pricing Details)</w:t>
              </w:r>
            </w:hyperlink>
          </w:p>
        </w:tc>
      </w:tr>
      <w:tr w:rsidR="0054795A" w:rsidRPr="00A84DBE" w14:paraId="3C1ACD57" w14:textId="77777777" w:rsidTr="00AD7597">
        <w:trPr>
          <w:trHeight w:val="152"/>
        </w:trPr>
        <w:tc>
          <w:tcPr>
            <w:tcW w:w="9356" w:type="dxa"/>
            <w:shd w:val="clear" w:color="auto" w:fill="auto"/>
          </w:tcPr>
          <w:p w14:paraId="6805A86A" w14:textId="088E15E0" w:rsidR="0054795A" w:rsidRPr="00A84DBE" w:rsidRDefault="00BF4459" w:rsidP="0054795A">
            <w:pPr>
              <w:tabs>
                <w:tab w:val="left" w:pos="6950"/>
              </w:tabs>
              <w:jc w:val="both"/>
              <w:rPr>
                <w:rFonts w:ascii="Arial" w:eastAsia="Arial" w:hAnsi="Arial" w:cs="Arial"/>
                <w:b/>
                <w:bCs/>
                <w:color w:val="FFFFFF" w:themeColor="background1"/>
                <w:sz w:val="22"/>
                <w:szCs w:val="22"/>
              </w:rPr>
            </w:pPr>
            <w:hyperlink w:anchor="OrderSchedule7" w:history="1">
              <w:r w:rsidR="0054795A" w:rsidRPr="00A84DBE">
                <w:rPr>
                  <w:rStyle w:val="Hyperlink"/>
                  <w:rFonts w:ascii="Arial" w:eastAsia="Arial" w:hAnsi="Arial" w:cs="Arial"/>
                  <w:sz w:val="22"/>
                  <w:szCs w:val="22"/>
                </w:rPr>
                <w:t>DPS Order Schedule 7 (Key Supplier Staff)</w:t>
              </w:r>
            </w:hyperlink>
            <w:r w:rsidR="0054795A" w:rsidRPr="00A84DBE">
              <w:rPr>
                <w:rFonts w:ascii="Arial" w:eastAsia="Arial" w:hAnsi="Arial" w:cs="Arial"/>
                <w:color w:val="000000"/>
                <w:sz w:val="22"/>
                <w:szCs w:val="22"/>
              </w:rPr>
              <w:t xml:space="preserve"> </w:t>
            </w:r>
          </w:p>
        </w:tc>
      </w:tr>
      <w:tr w:rsidR="0054795A" w:rsidRPr="00A84DBE" w14:paraId="0A97B3BF" w14:textId="77777777" w:rsidTr="00AD7597">
        <w:trPr>
          <w:trHeight w:val="208"/>
        </w:trPr>
        <w:tc>
          <w:tcPr>
            <w:tcW w:w="9356" w:type="dxa"/>
          </w:tcPr>
          <w:p w14:paraId="4CFC6ABD" w14:textId="171318CF" w:rsidR="0054795A" w:rsidRPr="00A84DBE" w:rsidRDefault="00BF4459" w:rsidP="0054795A">
            <w:pPr>
              <w:pBdr>
                <w:top w:val="nil"/>
                <w:left w:val="nil"/>
                <w:bottom w:val="nil"/>
                <w:right w:val="nil"/>
                <w:between w:val="nil"/>
              </w:pBdr>
              <w:spacing w:line="259" w:lineRule="auto"/>
              <w:rPr>
                <w:rFonts w:ascii="Arial" w:eastAsia="Arial" w:hAnsi="Arial" w:cs="Arial"/>
                <w:color w:val="000000"/>
                <w:sz w:val="22"/>
                <w:szCs w:val="22"/>
              </w:rPr>
            </w:pPr>
            <w:hyperlink w:anchor="OrderSchedule8" w:history="1">
              <w:r w:rsidR="0054795A" w:rsidRPr="00A84DBE">
                <w:rPr>
                  <w:rStyle w:val="Hyperlink"/>
                  <w:rFonts w:ascii="Arial" w:eastAsia="Arial" w:hAnsi="Arial" w:cs="Arial"/>
                  <w:sz w:val="22"/>
                  <w:szCs w:val="22"/>
                </w:rPr>
                <w:t>DPS Order Schedule 8 (Business Continuity and Disaster Recovery</w:t>
              </w:r>
              <w:r w:rsidR="008A7994" w:rsidRPr="00A84DBE">
                <w:rPr>
                  <w:rStyle w:val="Hyperlink"/>
                  <w:rFonts w:ascii="Arial" w:eastAsia="Arial" w:hAnsi="Arial" w:cs="Arial"/>
                  <w:sz w:val="22"/>
                  <w:szCs w:val="22"/>
                </w:rPr>
                <w:t>)</w:t>
              </w:r>
            </w:hyperlink>
          </w:p>
        </w:tc>
      </w:tr>
      <w:tr w:rsidR="0054795A" w:rsidRPr="00A84DBE" w14:paraId="5E7D5666" w14:textId="77777777" w:rsidTr="00AD7597">
        <w:trPr>
          <w:trHeight w:val="211"/>
        </w:trPr>
        <w:tc>
          <w:tcPr>
            <w:tcW w:w="9356" w:type="dxa"/>
          </w:tcPr>
          <w:p w14:paraId="5DC4B5BF" w14:textId="72B27187" w:rsidR="0054795A" w:rsidRPr="00A84DBE" w:rsidRDefault="00BF4459" w:rsidP="0054795A">
            <w:pPr>
              <w:tabs>
                <w:tab w:val="left" w:pos="6950"/>
              </w:tabs>
              <w:rPr>
                <w:rFonts w:ascii="Arial" w:eastAsia="Arial" w:hAnsi="Arial" w:cs="Arial"/>
                <w:color w:val="000000"/>
                <w:sz w:val="22"/>
                <w:szCs w:val="22"/>
              </w:rPr>
            </w:pPr>
            <w:hyperlink w:anchor="OrderSchedule9" w:history="1">
              <w:r w:rsidR="0054795A" w:rsidRPr="00A84DBE">
                <w:rPr>
                  <w:rStyle w:val="Hyperlink"/>
                  <w:rFonts w:ascii="Arial" w:eastAsia="Arial" w:hAnsi="Arial" w:cs="Arial"/>
                  <w:sz w:val="22"/>
                  <w:szCs w:val="22"/>
                </w:rPr>
                <w:t>DPS Order Schedule 9 (Security)</w:t>
              </w:r>
            </w:hyperlink>
          </w:p>
        </w:tc>
      </w:tr>
      <w:tr w:rsidR="0054795A" w:rsidRPr="00A84DBE" w14:paraId="2FDB0FB0" w14:textId="77777777" w:rsidTr="00AD7597">
        <w:trPr>
          <w:trHeight w:val="229"/>
        </w:trPr>
        <w:tc>
          <w:tcPr>
            <w:tcW w:w="9356" w:type="dxa"/>
          </w:tcPr>
          <w:p w14:paraId="2EE8B100" w14:textId="593E8D1F" w:rsidR="0054795A" w:rsidRPr="00A84DBE" w:rsidRDefault="00BF4459" w:rsidP="0054795A">
            <w:pPr>
              <w:tabs>
                <w:tab w:val="left" w:pos="6950"/>
              </w:tabs>
              <w:rPr>
                <w:rFonts w:ascii="Arial" w:eastAsia="Arial" w:hAnsi="Arial" w:cs="Arial"/>
                <w:color w:val="000000"/>
                <w:sz w:val="22"/>
                <w:szCs w:val="22"/>
              </w:rPr>
            </w:pPr>
            <w:hyperlink w:anchor="OrderSchedule10" w:history="1">
              <w:r w:rsidR="0054795A" w:rsidRPr="00A84DBE">
                <w:rPr>
                  <w:rStyle w:val="Hyperlink"/>
                  <w:rFonts w:ascii="Arial" w:eastAsia="Arial" w:hAnsi="Arial" w:cs="Arial"/>
                  <w:sz w:val="22"/>
                  <w:szCs w:val="22"/>
                </w:rPr>
                <w:t>DPS Order Schedule 10 (Exit Management)</w:t>
              </w:r>
            </w:hyperlink>
          </w:p>
        </w:tc>
      </w:tr>
      <w:tr w:rsidR="0054795A" w:rsidRPr="00A84DBE" w14:paraId="7A0F38D7" w14:textId="77777777" w:rsidTr="00AD7597">
        <w:trPr>
          <w:trHeight w:val="247"/>
        </w:trPr>
        <w:tc>
          <w:tcPr>
            <w:tcW w:w="9356" w:type="dxa"/>
          </w:tcPr>
          <w:p w14:paraId="25063440" w14:textId="1684DE6C" w:rsidR="0054795A" w:rsidRPr="00A84DBE" w:rsidRDefault="00BF4459" w:rsidP="0054795A">
            <w:pPr>
              <w:pBdr>
                <w:top w:val="nil"/>
                <w:left w:val="nil"/>
                <w:bottom w:val="nil"/>
                <w:right w:val="nil"/>
                <w:between w:val="nil"/>
              </w:pBdr>
              <w:spacing w:line="259" w:lineRule="auto"/>
              <w:rPr>
                <w:rFonts w:ascii="Arial" w:eastAsia="Arial" w:hAnsi="Arial" w:cs="Arial"/>
                <w:color w:val="000000"/>
                <w:sz w:val="22"/>
                <w:szCs w:val="22"/>
              </w:rPr>
            </w:pPr>
            <w:hyperlink w:anchor="OrderSchedule14" w:history="1">
              <w:r w:rsidR="0054795A" w:rsidRPr="00A84DBE">
                <w:rPr>
                  <w:rStyle w:val="Hyperlink"/>
                  <w:rFonts w:ascii="Arial" w:eastAsia="Arial" w:hAnsi="Arial" w:cs="Arial"/>
                  <w:sz w:val="22"/>
                  <w:szCs w:val="22"/>
                </w:rPr>
                <w:t>DPS Order Schedule 14 – (Service Levels) v 1.1</w:t>
              </w:r>
            </w:hyperlink>
          </w:p>
        </w:tc>
      </w:tr>
      <w:tr w:rsidR="0054795A" w:rsidRPr="00A84DBE" w14:paraId="3EFC768A" w14:textId="77777777" w:rsidTr="00AD7597">
        <w:trPr>
          <w:trHeight w:val="251"/>
        </w:trPr>
        <w:tc>
          <w:tcPr>
            <w:tcW w:w="9356" w:type="dxa"/>
          </w:tcPr>
          <w:p w14:paraId="1A5160D4" w14:textId="4065F826" w:rsidR="0054795A" w:rsidRPr="00A84DBE" w:rsidRDefault="00BF4459" w:rsidP="0054795A">
            <w:pPr>
              <w:pBdr>
                <w:top w:val="nil"/>
                <w:left w:val="nil"/>
                <w:bottom w:val="nil"/>
                <w:right w:val="nil"/>
                <w:between w:val="nil"/>
              </w:pBdr>
              <w:spacing w:line="259" w:lineRule="auto"/>
              <w:rPr>
                <w:rFonts w:ascii="Arial" w:eastAsia="Arial" w:hAnsi="Arial" w:cs="Arial"/>
                <w:color w:val="000000"/>
                <w:sz w:val="22"/>
                <w:szCs w:val="22"/>
              </w:rPr>
            </w:pPr>
            <w:hyperlink w:anchor="OrderSchedule20" w:history="1">
              <w:r w:rsidR="0054795A" w:rsidRPr="00A84DBE">
                <w:rPr>
                  <w:rStyle w:val="Hyperlink"/>
                  <w:rFonts w:ascii="Arial" w:eastAsia="Arial" w:hAnsi="Arial" w:cs="Arial"/>
                  <w:sz w:val="22"/>
                  <w:szCs w:val="22"/>
                </w:rPr>
                <w:t>DPS Order Schedule 20 – (Specification) v1.0</w:t>
              </w:r>
            </w:hyperlink>
          </w:p>
        </w:tc>
      </w:tr>
    </w:tbl>
    <w:p w14:paraId="1351AE8E" w14:textId="282E02D3" w:rsidR="006D5EA4" w:rsidRDefault="00AE067E">
      <w:pPr>
        <w:rPr>
          <w:rFonts w:ascii="Arial" w:eastAsia="Arial" w:hAnsi="Arial" w:cs="Arial"/>
          <w:color w:val="1F497D"/>
          <w:sz w:val="24"/>
          <w:szCs w:val="24"/>
          <w:highlight w:val="yellow"/>
        </w:rPr>
      </w:pPr>
      <w:r>
        <w:rPr>
          <w:rFonts w:ascii="Arial" w:eastAsia="Arial" w:hAnsi="Arial" w:cs="Arial"/>
          <w:b/>
          <w:color w:val="000000"/>
          <w:sz w:val="24"/>
          <w:szCs w:val="24"/>
          <w:lang w:eastAsia="zh-CN" w:bidi="hi-IN"/>
        </w:rPr>
        <w:br w:type="page"/>
      </w:r>
    </w:p>
    <w:p w14:paraId="56FE33E8" w14:textId="77777777" w:rsidR="006D5EA4" w:rsidRPr="006D5EA4" w:rsidRDefault="006D5EA4" w:rsidP="006D5EA4">
      <w:pPr>
        <w:spacing w:after="0" w:line="259" w:lineRule="auto"/>
        <w:rPr>
          <w:rFonts w:ascii="Arial" w:eastAsia="Arial" w:hAnsi="Arial" w:cs="Arial"/>
          <w:color w:val="000000"/>
          <w:sz w:val="24"/>
        </w:rPr>
      </w:pPr>
      <w:r w:rsidRPr="006D5EA4">
        <w:rPr>
          <w:rFonts w:ascii="Arial" w:eastAsia="Arial" w:hAnsi="Arial" w:cs="Arial"/>
          <w:b/>
          <w:color w:val="000000"/>
          <w:sz w:val="20"/>
        </w:rPr>
        <w:lastRenderedPageBreak/>
        <w:t xml:space="preserve">DPS Schedule 7 (Order Award Procedure) </w:t>
      </w:r>
    </w:p>
    <w:p w14:paraId="711A1FF3" w14:textId="77777777" w:rsidR="006D5EA4" w:rsidRPr="006D5EA4" w:rsidRDefault="006D5EA4" w:rsidP="006D5EA4">
      <w:pPr>
        <w:spacing w:after="5" w:line="259" w:lineRule="auto"/>
        <w:rPr>
          <w:rFonts w:ascii="Arial" w:eastAsia="Arial" w:hAnsi="Arial" w:cs="Arial"/>
          <w:color w:val="000000"/>
          <w:sz w:val="24"/>
        </w:rPr>
      </w:pPr>
      <w:r w:rsidRPr="006D5EA4">
        <w:rPr>
          <w:rFonts w:ascii="Arial" w:eastAsia="Arial" w:hAnsi="Arial" w:cs="Arial"/>
          <w:color w:val="000000"/>
          <w:sz w:val="20"/>
        </w:rPr>
        <w:t xml:space="preserve">Crown Copyright 2021 </w:t>
      </w:r>
    </w:p>
    <w:p w14:paraId="124890DC" w14:textId="77777777" w:rsidR="006D5EA4" w:rsidRPr="006D5EA4" w:rsidRDefault="006D5EA4" w:rsidP="006D5EA4">
      <w:pPr>
        <w:spacing w:after="129" w:line="259" w:lineRule="auto"/>
        <w:rPr>
          <w:rFonts w:ascii="Arial" w:eastAsia="Arial" w:hAnsi="Arial" w:cs="Arial"/>
          <w:color w:val="000000"/>
          <w:sz w:val="24"/>
        </w:rPr>
      </w:pPr>
      <w:r w:rsidRPr="006D5EA4">
        <w:rPr>
          <w:rFonts w:cs="Calibri"/>
          <w:color w:val="000000"/>
        </w:rPr>
        <w:t xml:space="preserve"> </w:t>
      </w:r>
    </w:p>
    <w:p w14:paraId="04EA0AD6" w14:textId="77777777" w:rsidR="006D5EA4" w:rsidRPr="006D5EA4" w:rsidRDefault="006D5EA4" w:rsidP="006D5EA4">
      <w:pPr>
        <w:spacing w:after="0" w:line="259" w:lineRule="auto"/>
        <w:ind w:left="-5" w:hanging="10"/>
        <w:rPr>
          <w:rFonts w:ascii="Arial" w:eastAsia="Arial" w:hAnsi="Arial" w:cs="Arial"/>
          <w:color w:val="000000"/>
          <w:sz w:val="24"/>
        </w:rPr>
      </w:pPr>
      <w:bookmarkStart w:id="7" w:name="DPSSchedule7"/>
      <w:r w:rsidRPr="006D5EA4">
        <w:rPr>
          <w:rFonts w:ascii="Arial" w:eastAsia="Arial" w:hAnsi="Arial" w:cs="Arial"/>
          <w:b/>
          <w:color w:val="000000"/>
          <w:sz w:val="36"/>
        </w:rPr>
        <w:t xml:space="preserve">DPS Schedule 7 </w:t>
      </w:r>
      <w:bookmarkEnd w:id="7"/>
      <w:r w:rsidRPr="006D5EA4">
        <w:rPr>
          <w:rFonts w:ascii="Arial" w:eastAsia="Arial" w:hAnsi="Arial" w:cs="Arial"/>
          <w:b/>
          <w:color w:val="000000"/>
          <w:sz w:val="36"/>
        </w:rPr>
        <w:t xml:space="preserve">(Order Procedure and Award </w:t>
      </w:r>
    </w:p>
    <w:p w14:paraId="21AE6F16" w14:textId="77777777" w:rsidR="006D5EA4" w:rsidRPr="006D5EA4" w:rsidRDefault="006D5EA4" w:rsidP="006D5EA4">
      <w:pPr>
        <w:spacing w:after="208" w:line="259" w:lineRule="auto"/>
        <w:ind w:left="-5" w:hanging="10"/>
        <w:rPr>
          <w:rFonts w:ascii="Arial" w:eastAsia="Arial" w:hAnsi="Arial" w:cs="Arial"/>
          <w:color w:val="000000"/>
          <w:sz w:val="24"/>
        </w:rPr>
      </w:pPr>
      <w:r w:rsidRPr="006D5EA4">
        <w:rPr>
          <w:rFonts w:ascii="Arial" w:eastAsia="Arial" w:hAnsi="Arial" w:cs="Arial"/>
          <w:b/>
          <w:color w:val="000000"/>
          <w:sz w:val="36"/>
        </w:rPr>
        <w:t xml:space="preserve">Criteria) </w:t>
      </w:r>
    </w:p>
    <w:p w14:paraId="3BE87370" w14:textId="77777777" w:rsidR="006D5EA4" w:rsidRPr="006D5EA4" w:rsidRDefault="006D5EA4" w:rsidP="006D5EA4">
      <w:pPr>
        <w:spacing w:after="93" w:line="259" w:lineRule="auto"/>
        <w:ind w:left="-5" w:hanging="10"/>
        <w:rPr>
          <w:rFonts w:ascii="Arial" w:eastAsia="Arial" w:hAnsi="Arial" w:cs="Arial"/>
          <w:color w:val="000000"/>
          <w:sz w:val="24"/>
        </w:rPr>
      </w:pPr>
      <w:r w:rsidRPr="006D5EA4">
        <w:rPr>
          <w:rFonts w:ascii="Arial" w:eastAsia="Arial" w:hAnsi="Arial" w:cs="Arial"/>
          <w:b/>
          <w:color w:val="000000"/>
          <w:sz w:val="36"/>
        </w:rPr>
        <w:t xml:space="preserve">Part 1: Order Procedure </w:t>
      </w:r>
    </w:p>
    <w:p w14:paraId="5FA15E5C" w14:textId="77777777" w:rsidR="006D5EA4" w:rsidRPr="00AD7597" w:rsidRDefault="006D5EA4" w:rsidP="003F44CB">
      <w:pPr>
        <w:pStyle w:val="ListParagraph"/>
        <w:keepNext/>
        <w:keepLines/>
        <w:numPr>
          <w:ilvl w:val="0"/>
          <w:numId w:val="85"/>
        </w:numPr>
        <w:spacing w:after="99" w:line="259" w:lineRule="auto"/>
        <w:outlineLvl w:val="0"/>
        <w:rPr>
          <w:rFonts w:ascii="Arial" w:eastAsia="Arial" w:hAnsi="Arial" w:cs="Arial"/>
          <w:b/>
          <w:color w:val="000000"/>
          <w:sz w:val="24"/>
        </w:rPr>
      </w:pPr>
      <w:r w:rsidRPr="00AD7597">
        <w:rPr>
          <w:rFonts w:ascii="Arial" w:eastAsia="Arial" w:hAnsi="Arial" w:cs="Arial"/>
          <w:b/>
          <w:color w:val="000000"/>
          <w:sz w:val="24"/>
        </w:rPr>
        <w:t xml:space="preserve">Overview </w:t>
      </w:r>
    </w:p>
    <w:p w14:paraId="4CADE4FC" w14:textId="77777777" w:rsidR="006D5EA4" w:rsidRPr="006D5EA4" w:rsidRDefault="006D5EA4" w:rsidP="006D5EA4">
      <w:pPr>
        <w:spacing w:after="110" w:line="251" w:lineRule="auto"/>
        <w:ind w:left="1403" w:hanging="698"/>
        <w:rPr>
          <w:rFonts w:ascii="Arial" w:eastAsia="Arial" w:hAnsi="Arial" w:cs="Arial"/>
          <w:color w:val="000000"/>
          <w:sz w:val="24"/>
        </w:rPr>
      </w:pPr>
      <w:r w:rsidRPr="006D5EA4">
        <w:rPr>
          <w:rFonts w:ascii="Arial" w:eastAsia="Arial" w:hAnsi="Arial" w:cs="Arial"/>
          <w:color w:val="000000"/>
          <w:sz w:val="24"/>
        </w:rPr>
        <w:t xml:space="preserve">1.1. </w:t>
      </w:r>
      <w:r w:rsidRPr="006D5EA4">
        <w:rPr>
          <w:rFonts w:ascii="Arial" w:eastAsia="Arial" w:hAnsi="Arial" w:cs="Arial"/>
          <w:color w:val="000000"/>
          <w:sz w:val="24"/>
        </w:rPr>
        <w:tab/>
        <w:t xml:space="preserve">This DPS Schedule sets out the Order Procedure for all Buyers and Suppliers to follow. </w:t>
      </w:r>
    </w:p>
    <w:p w14:paraId="46367129" w14:textId="77777777" w:rsidR="006D5EA4" w:rsidRPr="006D5EA4" w:rsidRDefault="006D5EA4" w:rsidP="006D5EA4">
      <w:pPr>
        <w:tabs>
          <w:tab w:val="center" w:pos="921"/>
          <w:tab w:val="center" w:pos="4394"/>
        </w:tabs>
        <w:spacing w:after="110" w:line="251" w:lineRule="auto"/>
        <w:rPr>
          <w:rFonts w:ascii="Arial" w:eastAsia="Arial" w:hAnsi="Arial" w:cs="Arial"/>
          <w:color w:val="000000"/>
          <w:sz w:val="24"/>
        </w:rPr>
      </w:pPr>
      <w:r w:rsidRPr="006D5EA4">
        <w:rPr>
          <w:rFonts w:cs="Calibri"/>
          <w:color w:val="000000"/>
        </w:rPr>
        <w:tab/>
      </w:r>
      <w:r w:rsidRPr="006D5EA4">
        <w:rPr>
          <w:rFonts w:ascii="Arial" w:eastAsia="Arial" w:hAnsi="Arial" w:cs="Arial"/>
          <w:color w:val="000000"/>
          <w:sz w:val="24"/>
        </w:rPr>
        <w:t xml:space="preserve">1.2. </w:t>
      </w:r>
      <w:r w:rsidRPr="006D5EA4">
        <w:rPr>
          <w:rFonts w:ascii="Arial" w:eastAsia="Arial" w:hAnsi="Arial" w:cs="Arial"/>
          <w:color w:val="000000"/>
          <w:sz w:val="24"/>
        </w:rPr>
        <w:tab/>
        <w:t xml:space="preserve">CCS reserves the right to change this Order Procedure. </w:t>
      </w:r>
    </w:p>
    <w:p w14:paraId="31A01507" w14:textId="77777777" w:rsidR="006D5EA4" w:rsidRPr="006D5EA4" w:rsidRDefault="006D5EA4" w:rsidP="006D5EA4">
      <w:pPr>
        <w:spacing w:after="110" w:line="251" w:lineRule="auto"/>
        <w:ind w:left="1403" w:hanging="698"/>
        <w:rPr>
          <w:rFonts w:ascii="Arial" w:eastAsia="Arial" w:hAnsi="Arial" w:cs="Arial"/>
          <w:color w:val="000000"/>
          <w:sz w:val="24"/>
        </w:rPr>
      </w:pPr>
      <w:r w:rsidRPr="006D5EA4">
        <w:rPr>
          <w:rFonts w:ascii="Arial" w:eastAsia="Arial" w:hAnsi="Arial" w:cs="Arial"/>
          <w:color w:val="000000"/>
          <w:sz w:val="24"/>
        </w:rPr>
        <w:t xml:space="preserve">1.3. </w:t>
      </w:r>
      <w:r w:rsidRPr="006D5EA4">
        <w:rPr>
          <w:rFonts w:ascii="Arial" w:eastAsia="Arial" w:hAnsi="Arial" w:cs="Arial"/>
          <w:color w:val="000000"/>
          <w:sz w:val="24"/>
        </w:rPr>
        <w:tab/>
        <w:t xml:space="preserve">All Buyers listed under the FTS Notice may award an Order Contract under this DPS Contract. </w:t>
      </w:r>
    </w:p>
    <w:p w14:paraId="65536CEE" w14:textId="77777777" w:rsidR="006D5EA4" w:rsidRPr="006D5EA4" w:rsidRDefault="006D5EA4" w:rsidP="006D5EA4">
      <w:pPr>
        <w:spacing w:after="110" w:line="251" w:lineRule="auto"/>
        <w:ind w:left="1403" w:hanging="698"/>
        <w:rPr>
          <w:rFonts w:ascii="Arial" w:eastAsia="Arial" w:hAnsi="Arial" w:cs="Arial"/>
          <w:color w:val="000000"/>
          <w:sz w:val="24"/>
        </w:rPr>
      </w:pPr>
      <w:r w:rsidRPr="006D5EA4">
        <w:rPr>
          <w:rFonts w:ascii="Arial" w:eastAsia="Arial" w:hAnsi="Arial" w:cs="Arial"/>
          <w:color w:val="000000"/>
          <w:sz w:val="24"/>
        </w:rPr>
        <w:t xml:space="preserve">1.4. </w:t>
      </w:r>
      <w:r w:rsidRPr="006D5EA4">
        <w:rPr>
          <w:rFonts w:ascii="Arial" w:eastAsia="Arial" w:hAnsi="Arial" w:cs="Arial"/>
          <w:color w:val="000000"/>
          <w:sz w:val="24"/>
        </w:rPr>
        <w:tab/>
        <w:t xml:space="preserve">The Buyer may appoint an agent to act on their behalf, this includes completing this Order Procedure. </w:t>
      </w:r>
    </w:p>
    <w:p w14:paraId="4C86D9ED" w14:textId="77777777" w:rsidR="006D5EA4" w:rsidRPr="006D5EA4" w:rsidRDefault="006D5EA4" w:rsidP="006D5EA4">
      <w:pPr>
        <w:tabs>
          <w:tab w:val="center" w:pos="921"/>
          <w:tab w:val="center" w:pos="4164"/>
        </w:tabs>
        <w:spacing w:after="234" w:line="251" w:lineRule="auto"/>
        <w:rPr>
          <w:rFonts w:ascii="Arial" w:eastAsia="Arial" w:hAnsi="Arial" w:cs="Arial"/>
          <w:color w:val="000000"/>
          <w:sz w:val="24"/>
        </w:rPr>
      </w:pPr>
      <w:r w:rsidRPr="006D5EA4">
        <w:rPr>
          <w:rFonts w:cs="Calibri"/>
          <w:color w:val="000000"/>
        </w:rPr>
        <w:tab/>
      </w:r>
      <w:r w:rsidRPr="006D5EA4">
        <w:rPr>
          <w:rFonts w:ascii="Arial" w:eastAsia="Arial" w:hAnsi="Arial" w:cs="Arial"/>
          <w:color w:val="000000"/>
          <w:sz w:val="24"/>
        </w:rPr>
        <w:t xml:space="preserve">1.5. </w:t>
      </w:r>
      <w:r w:rsidRPr="006D5EA4">
        <w:rPr>
          <w:rFonts w:ascii="Arial" w:eastAsia="Arial" w:hAnsi="Arial" w:cs="Arial"/>
          <w:color w:val="000000"/>
          <w:sz w:val="24"/>
        </w:rPr>
        <w:tab/>
        <w:t xml:space="preserve">CCS is not responsible for the actions of any Buyer. </w:t>
      </w:r>
    </w:p>
    <w:p w14:paraId="6C632F6A" w14:textId="77777777" w:rsidR="006D5EA4" w:rsidRPr="00AD7597" w:rsidRDefault="006D5EA4" w:rsidP="003F44CB">
      <w:pPr>
        <w:pStyle w:val="ListParagraph"/>
        <w:keepNext/>
        <w:keepLines/>
        <w:numPr>
          <w:ilvl w:val="0"/>
          <w:numId w:val="85"/>
        </w:numPr>
        <w:spacing w:after="99" w:line="259" w:lineRule="auto"/>
        <w:outlineLvl w:val="0"/>
        <w:rPr>
          <w:rFonts w:ascii="Arial" w:eastAsia="Arial" w:hAnsi="Arial" w:cs="Arial"/>
          <w:b/>
          <w:color w:val="000000"/>
          <w:sz w:val="24"/>
        </w:rPr>
      </w:pPr>
      <w:r w:rsidRPr="00AD7597">
        <w:rPr>
          <w:rFonts w:ascii="Arial" w:eastAsia="Arial" w:hAnsi="Arial" w:cs="Arial"/>
          <w:b/>
          <w:color w:val="000000"/>
          <w:sz w:val="24"/>
        </w:rPr>
        <w:t xml:space="preserve">Buyer reserves the right not to award </w:t>
      </w:r>
    </w:p>
    <w:p w14:paraId="341ED8F0" w14:textId="77777777" w:rsidR="006D5EA4" w:rsidRPr="006D5EA4" w:rsidRDefault="006D5EA4" w:rsidP="006D5EA4">
      <w:pPr>
        <w:spacing w:after="110" w:line="251" w:lineRule="auto"/>
        <w:ind w:left="1403" w:hanging="698"/>
        <w:rPr>
          <w:rFonts w:ascii="Arial" w:eastAsia="Arial" w:hAnsi="Arial" w:cs="Arial"/>
          <w:color w:val="000000"/>
          <w:sz w:val="24"/>
        </w:rPr>
      </w:pPr>
      <w:r w:rsidRPr="006D5EA4">
        <w:rPr>
          <w:rFonts w:ascii="Arial" w:eastAsia="Arial" w:hAnsi="Arial" w:cs="Arial"/>
          <w:color w:val="000000"/>
          <w:sz w:val="24"/>
        </w:rPr>
        <w:t xml:space="preserve">2.1. </w:t>
      </w:r>
      <w:r w:rsidRPr="006D5EA4">
        <w:rPr>
          <w:rFonts w:ascii="Arial" w:eastAsia="Arial" w:hAnsi="Arial" w:cs="Arial"/>
          <w:color w:val="000000"/>
          <w:sz w:val="24"/>
        </w:rPr>
        <w:tab/>
        <w:t xml:space="preserve">An Order Procedure may be cancelled at any time. The Buyer is not obliged to award any Order Contract. </w:t>
      </w:r>
    </w:p>
    <w:p w14:paraId="1E754A87" w14:textId="77777777" w:rsidR="006D5EA4" w:rsidRPr="006D5EA4" w:rsidRDefault="006D5EA4" w:rsidP="006D5EA4">
      <w:pPr>
        <w:spacing w:after="141" w:line="251" w:lineRule="auto"/>
        <w:ind w:left="1403" w:hanging="698"/>
        <w:rPr>
          <w:rFonts w:ascii="Arial" w:eastAsia="Arial" w:hAnsi="Arial" w:cs="Arial"/>
          <w:color w:val="000000"/>
          <w:sz w:val="24"/>
        </w:rPr>
      </w:pPr>
      <w:r w:rsidRPr="006D5EA4">
        <w:rPr>
          <w:rFonts w:ascii="Arial" w:eastAsia="Arial" w:hAnsi="Arial" w:cs="Arial"/>
          <w:color w:val="000000"/>
          <w:sz w:val="24"/>
        </w:rPr>
        <w:t xml:space="preserve">2.2. </w:t>
      </w:r>
      <w:r w:rsidRPr="006D5EA4">
        <w:rPr>
          <w:rFonts w:ascii="Arial" w:eastAsia="Arial" w:hAnsi="Arial" w:cs="Arial"/>
          <w:color w:val="000000"/>
          <w:sz w:val="24"/>
        </w:rPr>
        <w:tab/>
        <w:t xml:space="preserve">At any time during the Further Competition Procedure, the Buyer may go back to any previous stage in the Procedure and amend requirements. </w:t>
      </w:r>
    </w:p>
    <w:p w14:paraId="14B8E0A2" w14:textId="77777777" w:rsidR="006D5EA4" w:rsidRPr="006D5EA4" w:rsidRDefault="006D5EA4" w:rsidP="006D5EA4">
      <w:pPr>
        <w:spacing w:after="229" w:line="251" w:lineRule="auto"/>
        <w:ind w:left="1403" w:hanging="698"/>
        <w:rPr>
          <w:rFonts w:ascii="Arial" w:eastAsia="Arial" w:hAnsi="Arial" w:cs="Arial"/>
          <w:color w:val="000000"/>
          <w:sz w:val="24"/>
        </w:rPr>
      </w:pPr>
      <w:r w:rsidRPr="006D5EA4">
        <w:rPr>
          <w:rFonts w:ascii="Arial" w:eastAsia="Arial" w:hAnsi="Arial" w:cs="Arial"/>
          <w:color w:val="000000"/>
          <w:sz w:val="24"/>
        </w:rPr>
        <w:t xml:space="preserve">2.3. </w:t>
      </w:r>
      <w:r w:rsidRPr="006D5EA4">
        <w:rPr>
          <w:rFonts w:ascii="Arial" w:eastAsia="Arial" w:hAnsi="Arial" w:cs="Arial"/>
          <w:color w:val="000000"/>
          <w:sz w:val="24"/>
        </w:rPr>
        <w:tab/>
        <w:t xml:space="preserve">The Supplier may ask clarification questions relating to the Buyer’s requirements. The Buyer will specify how clarification questions can be asked and when the clarification period will close. Questions and responses will be anonymised and made available to all Suppliers identified in the Buyer’s filtered shortlist as applicable to the Buyer’s requirements.            </w:t>
      </w:r>
    </w:p>
    <w:p w14:paraId="138E5430" w14:textId="77777777" w:rsidR="006D5EA4" w:rsidRPr="00AD7597" w:rsidRDefault="006D5EA4" w:rsidP="003F44CB">
      <w:pPr>
        <w:pStyle w:val="ListParagraph"/>
        <w:keepNext/>
        <w:keepLines/>
        <w:numPr>
          <w:ilvl w:val="0"/>
          <w:numId w:val="85"/>
        </w:numPr>
        <w:spacing w:after="99" w:line="259" w:lineRule="auto"/>
        <w:outlineLvl w:val="0"/>
        <w:rPr>
          <w:rFonts w:ascii="Arial" w:eastAsia="Arial" w:hAnsi="Arial" w:cs="Arial"/>
          <w:b/>
          <w:color w:val="000000"/>
          <w:sz w:val="24"/>
        </w:rPr>
      </w:pPr>
      <w:r w:rsidRPr="00AD7597">
        <w:rPr>
          <w:rFonts w:ascii="Arial" w:eastAsia="Arial" w:hAnsi="Arial" w:cs="Arial"/>
          <w:b/>
          <w:color w:val="000000"/>
          <w:sz w:val="24"/>
        </w:rPr>
        <w:t xml:space="preserve">How services will be bought </w:t>
      </w:r>
    </w:p>
    <w:p w14:paraId="564064CB" w14:textId="77777777" w:rsidR="006D5EA4" w:rsidRPr="006D5EA4" w:rsidRDefault="006D5EA4" w:rsidP="006D5EA4">
      <w:pPr>
        <w:spacing w:after="228" w:line="251" w:lineRule="auto"/>
        <w:ind w:left="1403" w:hanging="698"/>
        <w:rPr>
          <w:rFonts w:ascii="Arial" w:eastAsia="Arial" w:hAnsi="Arial" w:cs="Arial"/>
          <w:color w:val="000000"/>
          <w:sz w:val="24"/>
        </w:rPr>
      </w:pPr>
      <w:r w:rsidRPr="006D5EA4">
        <w:rPr>
          <w:rFonts w:ascii="Arial" w:eastAsia="Arial" w:hAnsi="Arial" w:cs="Arial"/>
          <w:color w:val="000000"/>
          <w:sz w:val="24"/>
        </w:rPr>
        <w:t xml:space="preserve">3.1. </w:t>
      </w:r>
      <w:r w:rsidRPr="006D5EA4">
        <w:rPr>
          <w:rFonts w:ascii="Arial" w:eastAsia="Arial" w:hAnsi="Arial" w:cs="Arial"/>
          <w:color w:val="000000"/>
          <w:sz w:val="24"/>
        </w:rPr>
        <w:tab/>
        <w:t xml:space="preserve">The Buyer shall award an Order Contract in accordance with the Further Competition Procedure as set out in Clause 4 below.       </w:t>
      </w:r>
    </w:p>
    <w:p w14:paraId="7F6791CA" w14:textId="77777777" w:rsidR="006D5EA4" w:rsidRPr="00AD7597" w:rsidRDefault="006D5EA4" w:rsidP="003F44CB">
      <w:pPr>
        <w:pStyle w:val="ListParagraph"/>
        <w:keepNext/>
        <w:keepLines/>
        <w:numPr>
          <w:ilvl w:val="0"/>
          <w:numId w:val="85"/>
        </w:numPr>
        <w:spacing w:after="99" w:line="259" w:lineRule="auto"/>
        <w:outlineLvl w:val="0"/>
        <w:rPr>
          <w:rFonts w:ascii="Arial" w:eastAsia="Arial" w:hAnsi="Arial" w:cs="Arial"/>
          <w:b/>
          <w:color w:val="000000"/>
          <w:sz w:val="24"/>
        </w:rPr>
      </w:pPr>
      <w:r w:rsidRPr="00AD7597">
        <w:rPr>
          <w:rFonts w:ascii="Arial" w:eastAsia="Arial" w:hAnsi="Arial" w:cs="Arial"/>
          <w:b/>
          <w:color w:val="000000"/>
          <w:sz w:val="24"/>
        </w:rPr>
        <w:t xml:space="preserve">Further Competition Procedure </w:t>
      </w:r>
    </w:p>
    <w:p w14:paraId="4350EE9D" w14:textId="77777777" w:rsidR="006D5EA4" w:rsidRPr="006D5EA4" w:rsidRDefault="006D5EA4" w:rsidP="006D5EA4">
      <w:pPr>
        <w:spacing w:after="110" w:line="251" w:lineRule="auto"/>
        <w:ind w:left="1403" w:hanging="698"/>
        <w:rPr>
          <w:rFonts w:ascii="Arial" w:eastAsia="Arial" w:hAnsi="Arial" w:cs="Arial"/>
          <w:color w:val="000000"/>
          <w:sz w:val="24"/>
        </w:rPr>
      </w:pPr>
      <w:r w:rsidRPr="006D5EA4">
        <w:rPr>
          <w:rFonts w:ascii="Arial" w:eastAsia="Arial" w:hAnsi="Arial" w:cs="Arial"/>
          <w:color w:val="000000"/>
          <w:sz w:val="24"/>
        </w:rPr>
        <w:t xml:space="preserve">4.1. </w:t>
      </w:r>
      <w:r w:rsidRPr="006D5EA4">
        <w:rPr>
          <w:rFonts w:ascii="Arial" w:eastAsia="Arial" w:hAnsi="Arial" w:cs="Arial"/>
          <w:color w:val="000000"/>
          <w:sz w:val="24"/>
        </w:rPr>
        <w:tab/>
      </w:r>
      <w:r w:rsidRPr="006D5EA4">
        <w:rPr>
          <w:rFonts w:ascii="Arial" w:eastAsia="Arial" w:hAnsi="Arial" w:cs="Arial"/>
          <w:b/>
          <w:color w:val="000000"/>
          <w:sz w:val="24"/>
        </w:rPr>
        <w:t>Develop a Statement of Requirements.</w:t>
      </w:r>
      <w:r w:rsidRPr="006D5EA4">
        <w:rPr>
          <w:rFonts w:ascii="Arial" w:eastAsia="Arial" w:hAnsi="Arial" w:cs="Arial"/>
          <w:color w:val="000000"/>
          <w:sz w:val="24"/>
        </w:rPr>
        <w:t xml:space="preserve"> The Buyer shall develop a Statement of Requirements detailing what is needed from the Supplier and the outcome that the Supplier shall be required to deliver. As a minimum the Statement of Requirement must include: </w:t>
      </w:r>
    </w:p>
    <w:p w14:paraId="12DEDD2C" w14:textId="77777777" w:rsidR="006D5EA4" w:rsidRPr="006D5EA4" w:rsidRDefault="006D5EA4" w:rsidP="006D5EA4">
      <w:pPr>
        <w:spacing w:after="110" w:line="251" w:lineRule="auto"/>
        <w:ind w:left="2126" w:hanging="787"/>
        <w:rPr>
          <w:rFonts w:ascii="Arial" w:eastAsia="Arial" w:hAnsi="Arial" w:cs="Arial"/>
          <w:color w:val="000000"/>
          <w:sz w:val="24"/>
        </w:rPr>
      </w:pPr>
      <w:r w:rsidRPr="006D5EA4">
        <w:rPr>
          <w:rFonts w:ascii="Arial" w:eastAsia="Arial" w:hAnsi="Arial" w:cs="Arial"/>
          <w:color w:val="000000"/>
          <w:sz w:val="24"/>
        </w:rPr>
        <w:t xml:space="preserve">4.1.1. an outline of the business challenge/issue, including any known </w:t>
      </w:r>
      <w:proofErr w:type="gramStart"/>
      <w:r w:rsidRPr="006D5EA4">
        <w:rPr>
          <w:rFonts w:ascii="Arial" w:eastAsia="Arial" w:hAnsi="Arial" w:cs="Arial"/>
          <w:color w:val="000000"/>
          <w:sz w:val="24"/>
        </w:rPr>
        <w:t>objectives;</w:t>
      </w:r>
      <w:proofErr w:type="gramEnd"/>
      <w:r w:rsidRPr="006D5EA4">
        <w:rPr>
          <w:rFonts w:ascii="Arial" w:eastAsia="Arial" w:hAnsi="Arial" w:cs="Arial"/>
          <w:color w:val="000000"/>
          <w:sz w:val="24"/>
        </w:rPr>
        <w:t xml:space="preserve"> </w:t>
      </w:r>
    </w:p>
    <w:p w14:paraId="0AD79630" w14:textId="77777777" w:rsidR="006D5EA4" w:rsidRPr="006D5EA4" w:rsidRDefault="006D5EA4" w:rsidP="006D5EA4">
      <w:pPr>
        <w:spacing w:after="110" w:line="251" w:lineRule="auto"/>
        <w:ind w:left="2126" w:hanging="787"/>
        <w:rPr>
          <w:rFonts w:ascii="Arial" w:eastAsia="Arial" w:hAnsi="Arial" w:cs="Arial"/>
          <w:color w:val="000000"/>
          <w:sz w:val="24"/>
        </w:rPr>
      </w:pPr>
      <w:r w:rsidRPr="006D5EA4">
        <w:rPr>
          <w:rFonts w:ascii="Arial" w:eastAsia="Arial" w:hAnsi="Arial" w:cs="Arial"/>
          <w:color w:val="000000"/>
          <w:sz w:val="24"/>
        </w:rPr>
        <w:lastRenderedPageBreak/>
        <w:t xml:space="preserve">4.1.2. details of any mandatory activities, or specialist services that should be included within any proposed </w:t>
      </w:r>
      <w:proofErr w:type="gramStart"/>
      <w:r w:rsidRPr="006D5EA4">
        <w:rPr>
          <w:rFonts w:ascii="Arial" w:eastAsia="Arial" w:hAnsi="Arial" w:cs="Arial"/>
          <w:color w:val="000000"/>
          <w:sz w:val="24"/>
        </w:rPr>
        <w:t>solution;</w:t>
      </w:r>
      <w:proofErr w:type="gramEnd"/>
      <w:r w:rsidRPr="006D5EA4">
        <w:rPr>
          <w:rFonts w:ascii="Arial" w:eastAsia="Arial" w:hAnsi="Arial" w:cs="Arial"/>
          <w:color w:val="000000"/>
          <w:sz w:val="24"/>
        </w:rPr>
        <w:t xml:space="preserve"> </w:t>
      </w:r>
    </w:p>
    <w:p w14:paraId="0BA96191" w14:textId="77777777" w:rsidR="006D5EA4" w:rsidRPr="006D5EA4" w:rsidRDefault="006D5EA4" w:rsidP="006D5EA4">
      <w:pPr>
        <w:spacing w:after="110" w:line="251" w:lineRule="auto"/>
        <w:ind w:left="2126" w:hanging="787"/>
        <w:rPr>
          <w:rFonts w:ascii="Arial" w:eastAsia="Arial" w:hAnsi="Arial" w:cs="Arial"/>
          <w:color w:val="000000"/>
          <w:sz w:val="24"/>
        </w:rPr>
      </w:pPr>
      <w:r w:rsidRPr="006D5EA4">
        <w:rPr>
          <w:rFonts w:ascii="Arial" w:eastAsia="Arial" w:hAnsi="Arial" w:cs="Arial"/>
          <w:color w:val="000000"/>
          <w:sz w:val="24"/>
        </w:rPr>
        <w:t xml:space="preserve">4.1.3. the evaluation method and criteria for assessing Suppliers against the Statement of Requirement, based on the Further Competition Award Criteria together with a timetable for the evaluation </w:t>
      </w:r>
      <w:proofErr w:type="gramStart"/>
      <w:r w:rsidRPr="006D5EA4">
        <w:rPr>
          <w:rFonts w:ascii="Arial" w:eastAsia="Arial" w:hAnsi="Arial" w:cs="Arial"/>
          <w:color w:val="000000"/>
          <w:sz w:val="24"/>
        </w:rPr>
        <w:t>Procedure;</w:t>
      </w:r>
      <w:proofErr w:type="gramEnd"/>
      <w:r w:rsidRPr="006D5EA4">
        <w:rPr>
          <w:rFonts w:ascii="Arial" w:eastAsia="Arial" w:hAnsi="Arial" w:cs="Arial"/>
          <w:color w:val="000000"/>
          <w:sz w:val="24"/>
        </w:rPr>
        <w:t xml:space="preserve"> </w:t>
      </w:r>
    </w:p>
    <w:p w14:paraId="7C10BF01" w14:textId="77777777" w:rsidR="006D5EA4" w:rsidRPr="006D5EA4" w:rsidRDefault="006D5EA4" w:rsidP="006D5EA4">
      <w:pPr>
        <w:spacing w:after="137" w:line="251" w:lineRule="auto"/>
        <w:ind w:left="1349" w:right="383" w:hanging="10"/>
        <w:rPr>
          <w:rFonts w:ascii="Arial" w:eastAsia="Arial" w:hAnsi="Arial" w:cs="Arial"/>
          <w:color w:val="000000"/>
          <w:sz w:val="24"/>
        </w:rPr>
      </w:pPr>
      <w:r w:rsidRPr="006D5EA4">
        <w:rPr>
          <w:rFonts w:ascii="Arial" w:eastAsia="Arial" w:hAnsi="Arial" w:cs="Arial"/>
          <w:color w:val="000000"/>
          <w:sz w:val="24"/>
        </w:rPr>
        <w:t xml:space="preserve">4.1.4. the number of highest scoring Suppliers that will be invited to Pitch, where applicable, following the Written Proposal; 4.1.5. a request for interested Suppliers to respond; and </w:t>
      </w:r>
    </w:p>
    <w:p w14:paraId="297C8692" w14:textId="77777777" w:rsidR="006D5EA4" w:rsidRPr="006D5EA4" w:rsidRDefault="006D5EA4" w:rsidP="006D5EA4">
      <w:pPr>
        <w:spacing w:after="110" w:line="251" w:lineRule="auto"/>
        <w:ind w:left="1349" w:hanging="10"/>
        <w:rPr>
          <w:rFonts w:ascii="Arial" w:eastAsia="Arial" w:hAnsi="Arial" w:cs="Arial"/>
          <w:color w:val="000000"/>
          <w:sz w:val="24"/>
        </w:rPr>
      </w:pPr>
      <w:r w:rsidRPr="006D5EA4">
        <w:rPr>
          <w:rFonts w:ascii="Arial" w:eastAsia="Arial" w:hAnsi="Arial" w:cs="Arial"/>
          <w:color w:val="000000"/>
          <w:sz w:val="24"/>
        </w:rPr>
        <w:t xml:space="preserve">4.1.6. the Supplier’s Proposal due date. </w:t>
      </w:r>
    </w:p>
    <w:p w14:paraId="29435699" w14:textId="77777777" w:rsidR="006D5EA4" w:rsidRPr="006D5EA4" w:rsidRDefault="006D5EA4" w:rsidP="006D5EA4">
      <w:pPr>
        <w:spacing w:after="98" w:line="259" w:lineRule="auto"/>
        <w:rPr>
          <w:rFonts w:ascii="Arial" w:eastAsia="Arial" w:hAnsi="Arial" w:cs="Arial"/>
          <w:color w:val="000000"/>
          <w:sz w:val="24"/>
        </w:rPr>
      </w:pPr>
      <w:r w:rsidRPr="006D5EA4">
        <w:rPr>
          <w:rFonts w:ascii="Arial" w:eastAsia="Arial" w:hAnsi="Arial" w:cs="Arial"/>
          <w:color w:val="000000"/>
          <w:sz w:val="24"/>
        </w:rPr>
        <w:t xml:space="preserve"> </w:t>
      </w:r>
    </w:p>
    <w:p w14:paraId="175DF0F8" w14:textId="77777777" w:rsidR="006D5EA4" w:rsidRPr="006D5EA4" w:rsidRDefault="006D5EA4" w:rsidP="006D5EA4">
      <w:pPr>
        <w:spacing w:after="110" w:line="251" w:lineRule="auto"/>
        <w:ind w:left="1403" w:hanging="698"/>
        <w:rPr>
          <w:rFonts w:ascii="Arial" w:eastAsia="Arial" w:hAnsi="Arial" w:cs="Arial"/>
          <w:color w:val="000000"/>
          <w:sz w:val="24"/>
        </w:rPr>
      </w:pPr>
      <w:r w:rsidRPr="006D5EA4">
        <w:rPr>
          <w:rFonts w:ascii="Arial" w:eastAsia="Arial" w:hAnsi="Arial" w:cs="Arial"/>
          <w:color w:val="000000"/>
          <w:sz w:val="24"/>
        </w:rPr>
        <w:t xml:space="preserve">4.2. The Buyer is advised but not mandated to include the below in the Statement of Requirement: </w:t>
      </w:r>
    </w:p>
    <w:p w14:paraId="09F21537" w14:textId="77777777" w:rsidR="006D5EA4" w:rsidRPr="006D5EA4" w:rsidRDefault="006D5EA4" w:rsidP="006D5EA4">
      <w:pPr>
        <w:spacing w:after="110" w:line="251" w:lineRule="auto"/>
        <w:ind w:left="1349" w:hanging="10"/>
        <w:rPr>
          <w:rFonts w:ascii="Arial" w:eastAsia="Arial" w:hAnsi="Arial" w:cs="Arial"/>
          <w:color w:val="000000"/>
          <w:sz w:val="24"/>
        </w:rPr>
      </w:pPr>
      <w:r w:rsidRPr="006D5EA4">
        <w:rPr>
          <w:rFonts w:ascii="Arial" w:eastAsia="Arial" w:hAnsi="Arial" w:cs="Arial"/>
          <w:color w:val="000000"/>
          <w:sz w:val="24"/>
        </w:rPr>
        <w:t xml:space="preserve">4.2.1. a budget </w:t>
      </w:r>
      <w:proofErr w:type="gramStart"/>
      <w:r w:rsidRPr="006D5EA4">
        <w:rPr>
          <w:rFonts w:ascii="Arial" w:eastAsia="Arial" w:hAnsi="Arial" w:cs="Arial"/>
          <w:color w:val="000000"/>
          <w:sz w:val="24"/>
        </w:rPr>
        <w:t>range;</w:t>
      </w:r>
      <w:proofErr w:type="gramEnd"/>
      <w:r w:rsidRPr="006D5EA4">
        <w:rPr>
          <w:rFonts w:ascii="Arial" w:eastAsia="Arial" w:hAnsi="Arial" w:cs="Arial"/>
          <w:color w:val="000000"/>
          <w:sz w:val="24"/>
        </w:rPr>
        <w:t xml:space="preserve"> </w:t>
      </w:r>
    </w:p>
    <w:p w14:paraId="27249E86" w14:textId="77777777" w:rsidR="006D5EA4" w:rsidRPr="006D5EA4" w:rsidRDefault="006D5EA4" w:rsidP="006D5EA4">
      <w:pPr>
        <w:spacing w:after="110" w:line="251" w:lineRule="auto"/>
        <w:ind w:left="1349" w:hanging="10"/>
        <w:rPr>
          <w:rFonts w:ascii="Arial" w:eastAsia="Arial" w:hAnsi="Arial" w:cs="Arial"/>
          <w:color w:val="000000"/>
          <w:sz w:val="24"/>
        </w:rPr>
      </w:pPr>
      <w:r w:rsidRPr="006D5EA4">
        <w:rPr>
          <w:rFonts w:ascii="Arial" w:eastAsia="Arial" w:hAnsi="Arial" w:cs="Arial"/>
          <w:color w:val="000000"/>
          <w:sz w:val="24"/>
        </w:rPr>
        <w:t>4.2.2. geographical location of work (if required</w:t>
      </w:r>
      <w:proofErr w:type="gramStart"/>
      <w:r w:rsidRPr="006D5EA4">
        <w:rPr>
          <w:rFonts w:ascii="Arial" w:eastAsia="Arial" w:hAnsi="Arial" w:cs="Arial"/>
          <w:color w:val="000000"/>
          <w:sz w:val="24"/>
        </w:rPr>
        <w:t>);</w:t>
      </w:r>
      <w:proofErr w:type="gramEnd"/>
      <w:r w:rsidRPr="006D5EA4">
        <w:rPr>
          <w:rFonts w:ascii="Arial" w:eastAsia="Arial" w:hAnsi="Arial" w:cs="Arial"/>
          <w:color w:val="000000"/>
          <w:sz w:val="24"/>
        </w:rPr>
        <w:t xml:space="preserve"> </w:t>
      </w:r>
    </w:p>
    <w:p w14:paraId="42E22F5B" w14:textId="77777777" w:rsidR="006D5EA4" w:rsidRPr="006D5EA4" w:rsidRDefault="006D5EA4" w:rsidP="006D5EA4">
      <w:pPr>
        <w:spacing w:after="110" w:line="251" w:lineRule="auto"/>
        <w:ind w:left="1349" w:hanging="10"/>
        <w:rPr>
          <w:rFonts w:ascii="Arial" w:eastAsia="Arial" w:hAnsi="Arial" w:cs="Arial"/>
          <w:color w:val="000000"/>
          <w:sz w:val="24"/>
        </w:rPr>
      </w:pPr>
      <w:r w:rsidRPr="006D5EA4">
        <w:rPr>
          <w:rFonts w:ascii="Arial" w:eastAsia="Arial" w:hAnsi="Arial" w:cs="Arial"/>
          <w:color w:val="000000"/>
          <w:sz w:val="24"/>
        </w:rPr>
        <w:t xml:space="preserve">4.2.3. any security clearances </w:t>
      </w:r>
      <w:proofErr w:type="gramStart"/>
      <w:r w:rsidRPr="006D5EA4">
        <w:rPr>
          <w:rFonts w:ascii="Arial" w:eastAsia="Arial" w:hAnsi="Arial" w:cs="Arial"/>
          <w:color w:val="000000"/>
          <w:sz w:val="24"/>
        </w:rPr>
        <w:t>needed;</w:t>
      </w:r>
      <w:proofErr w:type="gramEnd"/>
      <w:r w:rsidRPr="006D5EA4">
        <w:rPr>
          <w:rFonts w:ascii="Arial" w:eastAsia="Arial" w:hAnsi="Arial" w:cs="Arial"/>
          <w:color w:val="000000"/>
          <w:sz w:val="24"/>
        </w:rPr>
        <w:t xml:space="preserve"> </w:t>
      </w:r>
    </w:p>
    <w:p w14:paraId="7A3F8421" w14:textId="77777777" w:rsidR="006D5EA4" w:rsidRPr="006D5EA4" w:rsidRDefault="006D5EA4" w:rsidP="006D5EA4">
      <w:pPr>
        <w:spacing w:after="110" w:line="251" w:lineRule="auto"/>
        <w:ind w:left="2126" w:hanging="787"/>
        <w:rPr>
          <w:rFonts w:ascii="Arial" w:eastAsia="Arial" w:hAnsi="Arial" w:cs="Arial"/>
          <w:color w:val="000000"/>
          <w:sz w:val="24"/>
        </w:rPr>
      </w:pPr>
      <w:r w:rsidRPr="006D5EA4">
        <w:rPr>
          <w:rFonts w:ascii="Arial" w:eastAsia="Arial" w:hAnsi="Arial" w:cs="Arial"/>
          <w:color w:val="000000"/>
          <w:sz w:val="24"/>
        </w:rPr>
        <w:t xml:space="preserve">4.2.4. a clarification period for Suppliers to ask questions about the Statement of Requirements. The time frame for this clarification period shall be outlined in the Statement of Requirements; and </w:t>
      </w:r>
    </w:p>
    <w:p w14:paraId="71BCF087" w14:textId="77777777" w:rsidR="006D5EA4" w:rsidRPr="006D5EA4" w:rsidRDefault="006D5EA4" w:rsidP="006D5EA4">
      <w:pPr>
        <w:spacing w:after="110" w:line="251" w:lineRule="auto"/>
        <w:ind w:left="2126" w:hanging="787"/>
        <w:rPr>
          <w:rFonts w:ascii="Arial" w:eastAsia="Arial" w:hAnsi="Arial" w:cs="Arial"/>
          <w:color w:val="000000"/>
          <w:sz w:val="24"/>
        </w:rPr>
      </w:pPr>
      <w:r w:rsidRPr="006D5EA4">
        <w:rPr>
          <w:rFonts w:ascii="Arial" w:eastAsia="Arial" w:hAnsi="Arial" w:cs="Arial"/>
          <w:color w:val="000000"/>
          <w:sz w:val="24"/>
        </w:rPr>
        <w:t xml:space="preserve">4.2.5. any other information that the Buyer considers necessary to enable Suppliers to submit a Proposal and a template Statement of Requirements layout is attached as Annex A to this Schedule. </w:t>
      </w:r>
    </w:p>
    <w:p w14:paraId="786465B3" w14:textId="77777777" w:rsidR="006D5EA4" w:rsidRPr="006D5EA4" w:rsidRDefault="006D5EA4" w:rsidP="006D5EA4">
      <w:pPr>
        <w:spacing w:after="120" w:line="240" w:lineRule="auto"/>
        <w:ind w:left="1418" w:right="46" w:hanging="698"/>
        <w:jc w:val="both"/>
        <w:rPr>
          <w:rFonts w:ascii="Arial" w:eastAsia="Arial" w:hAnsi="Arial" w:cs="Arial"/>
          <w:color w:val="000000"/>
          <w:sz w:val="24"/>
        </w:rPr>
      </w:pPr>
      <w:r w:rsidRPr="006D5EA4">
        <w:rPr>
          <w:rFonts w:ascii="Arial" w:eastAsia="Arial" w:hAnsi="Arial" w:cs="Arial"/>
          <w:color w:val="000000"/>
          <w:sz w:val="24"/>
        </w:rPr>
        <w:t xml:space="preserve">4.3. The Buyer may wish to engage with Suppliers before starting the below stages, including providing preliminary details of the requirement for Supplier feedback. </w:t>
      </w:r>
    </w:p>
    <w:p w14:paraId="3E9E6B34" w14:textId="77777777" w:rsidR="006D5EA4" w:rsidRPr="006D5EA4" w:rsidRDefault="006D5EA4" w:rsidP="006D5EA4">
      <w:pPr>
        <w:spacing w:after="110" w:line="251" w:lineRule="auto"/>
        <w:ind w:left="1403" w:hanging="698"/>
        <w:rPr>
          <w:rFonts w:ascii="Arial" w:eastAsia="Arial" w:hAnsi="Arial" w:cs="Arial"/>
          <w:color w:val="000000"/>
          <w:sz w:val="24"/>
        </w:rPr>
      </w:pPr>
      <w:r w:rsidRPr="006D5EA4">
        <w:rPr>
          <w:rFonts w:ascii="Arial" w:eastAsia="Arial" w:hAnsi="Arial" w:cs="Arial"/>
          <w:color w:val="000000"/>
          <w:sz w:val="24"/>
        </w:rPr>
        <w:t xml:space="preserve">4.4. </w:t>
      </w:r>
      <w:r w:rsidRPr="006D5EA4">
        <w:rPr>
          <w:rFonts w:ascii="Arial" w:eastAsia="Arial" w:hAnsi="Arial" w:cs="Arial"/>
          <w:color w:val="000000"/>
          <w:sz w:val="24"/>
        </w:rPr>
        <w:tab/>
        <w:t>The Buyer shall undertake the required stage (clause 4.8</w:t>
      </w:r>
      <w:r w:rsidRPr="006D5EA4">
        <w:rPr>
          <w:rFonts w:ascii="Arial" w:eastAsia="Arial" w:hAnsi="Arial" w:cs="Arial"/>
          <w:color w:val="000000"/>
        </w:rPr>
        <w:t xml:space="preserve"> </w:t>
      </w:r>
      <w:r w:rsidRPr="006D5EA4">
        <w:rPr>
          <w:rFonts w:ascii="Arial" w:eastAsia="Arial" w:hAnsi="Arial" w:cs="Arial"/>
          <w:color w:val="000000"/>
          <w:sz w:val="24"/>
        </w:rPr>
        <w:t xml:space="preserve">Written Proposal) and may choose to undertake one or more of the optional stages set out below. </w:t>
      </w:r>
    </w:p>
    <w:p w14:paraId="5E838860" w14:textId="77777777" w:rsidR="006D5EA4" w:rsidRPr="006D5EA4" w:rsidRDefault="006D5EA4" w:rsidP="006D5EA4">
      <w:pPr>
        <w:spacing w:after="110" w:line="251" w:lineRule="auto"/>
        <w:ind w:left="1403" w:hanging="698"/>
        <w:rPr>
          <w:rFonts w:ascii="Arial" w:eastAsia="Arial" w:hAnsi="Arial" w:cs="Arial"/>
          <w:color w:val="000000"/>
          <w:sz w:val="24"/>
        </w:rPr>
      </w:pPr>
      <w:r w:rsidRPr="006D5EA4">
        <w:rPr>
          <w:rFonts w:ascii="Arial" w:eastAsia="Arial" w:hAnsi="Arial" w:cs="Arial"/>
          <w:color w:val="000000"/>
          <w:sz w:val="24"/>
        </w:rPr>
        <w:t xml:space="preserve">4.5. </w:t>
      </w:r>
      <w:r w:rsidRPr="006D5EA4">
        <w:rPr>
          <w:rFonts w:ascii="Arial" w:eastAsia="Arial" w:hAnsi="Arial" w:cs="Arial"/>
          <w:color w:val="000000"/>
          <w:sz w:val="24"/>
        </w:rPr>
        <w:tab/>
      </w:r>
      <w:r w:rsidRPr="006D5EA4">
        <w:rPr>
          <w:rFonts w:ascii="Arial" w:eastAsia="Arial" w:hAnsi="Arial" w:cs="Arial"/>
          <w:b/>
          <w:color w:val="000000"/>
          <w:sz w:val="24"/>
        </w:rPr>
        <w:t xml:space="preserve">Pre-Market Engagement (Recommended but Optional). </w:t>
      </w:r>
      <w:r w:rsidRPr="006D5EA4">
        <w:rPr>
          <w:rFonts w:ascii="Arial" w:eastAsia="Arial" w:hAnsi="Arial" w:cs="Arial"/>
          <w:color w:val="000000"/>
          <w:sz w:val="24"/>
        </w:rPr>
        <w:t xml:space="preserve">If a Buyer chooses to undertake pre-market engagement the Buyer: </w:t>
      </w:r>
    </w:p>
    <w:p w14:paraId="7713A696" w14:textId="77777777" w:rsidR="006D5EA4" w:rsidRPr="006D5EA4" w:rsidRDefault="006D5EA4" w:rsidP="006D5EA4">
      <w:pPr>
        <w:spacing w:after="110" w:line="251" w:lineRule="auto"/>
        <w:ind w:left="2126" w:hanging="787"/>
        <w:rPr>
          <w:rFonts w:ascii="Arial" w:eastAsia="Arial" w:hAnsi="Arial" w:cs="Arial"/>
          <w:color w:val="000000"/>
          <w:sz w:val="24"/>
        </w:rPr>
      </w:pPr>
      <w:r w:rsidRPr="006D5EA4">
        <w:rPr>
          <w:rFonts w:ascii="Arial" w:eastAsia="Arial" w:hAnsi="Arial" w:cs="Arial"/>
          <w:color w:val="000000"/>
          <w:sz w:val="24"/>
        </w:rPr>
        <w:t xml:space="preserve">4.5.1. shall send the draft Statement of Requirements to all Suppliers on the Buyer’s filtered shortlist, as applicable to the Buyer’s requirements, asking for a response for the purposes of assisting with market engagement, as detailed within the Statement of </w:t>
      </w:r>
      <w:proofErr w:type="gramStart"/>
      <w:r w:rsidRPr="006D5EA4">
        <w:rPr>
          <w:rFonts w:ascii="Arial" w:eastAsia="Arial" w:hAnsi="Arial" w:cs="Arial"/>
          <w:color w:val="000000"/>
          <w:sz w:val="24"/>
        </w:rPr>
        <w:t>Requirements;</w:t>
      </w:r>
      <w:proofErr w:type="gramEnd"/>
      <w:r w:rsidRPr="006D5EA4">
        <w:rPr>
          <w:rFonts w:ascii="Arial" w:eastAsia="Arial" w:hAnsi="Arial" w:cs="Arial"/>
          <w:color w:val="000000"/>
          <w:sz w:val="24"/>
        </w:rPr>
        <w:t xml:space="preserve"> </w:t>
      </w:r>
    </w:p>
    <w:p w14:paraId="47EAAEEB" w14:textId="77777777" w:rsidR="006D5EA4" w:rsidRPr="006D5EA4" w:rsidRDefault="006D5EA4" w:rsidP="006D5EA4">
      <w:pPr>
        <w:spacing w:after="8" w:line="251" w:lineRule="auto"/>
        <w:ind w:left="1349" w:hanging="10"/>
        <w:rPr>
          <w:rFonts w:ascii="Arial" w:eastAsia="Arial" w:hAnsi="Arial" w:cs="Arial"/>
          <w:color w:val="000000"/>
          <w:sz w:val="24"/>
        </w:rPr>
      </w:pPr>
      <w:r w:rsidRPr="006D5EA4">
        <w:rPr>
          <w:rFonts w:ascii="Arial" w:eastAsia="Arial" w:hAnsi="Arial" w:cs="Arial"/>
          <w:color w:val="000000"/>
          <w:sz w:val="24"/>
        </w:rPr>
        <w:t xml:space="preserve">4.5.2. may hold a market engagement event where they shall invite all           </w:t>
      </w:r>
    </w:p>
    <w:p w14:paraId="114552E7" w14:textId="77777777" w:rsidR="006D5EA4" w:rsidRPr="006D5EA4" w:rsidRDefault="006D5EA4" w:rsidP="006D5EA4">
      <w:pPr>
        <w:spacing w:after="110" w:line="251" w:lineRule="auto"/>
        <w:ind w:left="2136" w:hanging="10"/>
        <w:rPr>
          <w:rFonts w:ascii="Arial" w:eastAsia="Arial" w:hAnsi="Arial" w:cs="Arial"/>
          <w:color w:val="000000"/>
          <w:sz w:val="24"/>
        </w:rPr>
      </w:pPr>
      <w:r w:rsidRPr="006D5EA4">
        <w:rPr>
          <w:rFonts w:ascii="Arial" w:eastAsia="Arial" w:hAnsi="Arial" w:cs="Arial"/>
          <w:color w:val="000000"/>
          <w:sz w:val="24"/>
        </w:rPr>
        <w:t xml:space="preserve">Suppliers on the DPS to help develop the Statement of Requirements; and </w:t>
      </w:r>
    </w:p>
    <w:p w14:paraId="2B8A201E" w14:textId="77777777" w:rsidR="006D5EA4" w:rsidRPr="006D5EA4" w:rsidRDefault="006D5EA4" w:rsidP="006D5EA4">
      <w:pPr>
        <w:spacing w:after="110" w:line="251" w:lineRule="auto"/>
        <w:ind w:left="2126" w:hanging="787"/>
        <w:rPr>
          <w:rFonts w:ascii="Arial" w:eastAsia="Arial" w:hAnsi="Arial" w:cs="Arial"/>
          <w:color w:val="000000"/>
          <w:sz w:val="24"/>
        </w:rPr>
      </w:pPr>
      <w:r w:rsidRPr="006D5EA4">
        <w:rPr>
          <w:rFonts w:ascii="Arial" w:eastAsia="Arial" w:hAnsi="Arial" w:cs="Arial"/>
          <w:color w:val="000000"/>
          <w:sz w:val="24"/>
        </w:rPr>
        <w:lastRenderedPageBreak/>
        <w:t xml:space="preserve">4.5.3. may choose to update and re-issue the Statement of Requirements to all Suppliers on the Buyer’s filtered shortlist following pre-market engagement.  </w:t>
      </w:r>
    </w:p>
    <w:p w14:paraId="6CFEDB37" w14:textId="77777777" w:rsidR="006D5EA4" w:rsidRPr="006D5EA4" w:rsidRDefault="006D5EA4" w:rsidP="006D5EA4">
      <w:pPr>
        <w:spacing w:after="110" w:line="251" w:lineRule="auto"/>
        <w:ind w:left="1403" w:hanging="698"/>
        <w:rPr>
          <w:rFonts w:ascii="Arial" w:eastAsia="Arial" w:hAnsi="Arial" w:cs="Arial"/>
          <w:color w:val="000000"/>
          <w:sz w:val="24"/>
        </w:rPr>
      </w:pPr>
      <w:r w:rsidRPr="006D5EA4">
        <w:rPr>
          <w:rFonts w:ascii="Arial" w:eastAsia="Arial" w:hAnsi="Arial" w:cs="Arial"/>
          <w:color w:val="000000"/>
          <w:sz w:val="24"/>
        </w:rPr>
        <w:t xml:space="preserve">4.6. </w:t>
      </w:r>
      <w:r w:rsidRPr="006D5EA4">
        <w:rPr>
          <w:rFonts w:ascii="Arial" w:eastAsia="Arial" w:hAnsi="Arial" w:cs="Arial"/>
          <w:color w:val="000000"/>
          <w:sz w:val="24"/>
        </w:rPr>
        <w:tab/>
      </w:r>
      <w:r w:rsidRPr="006D5EA4">
        <w:rPr>
          <w:rFonts w:ascii="Arial" w:eastAsia="Arial" w:hAnsi="Arial" w:cs="Arial"/>
          <w:b/>
          <w:color w:val="000000"/>
          <w:sz w:val="24"/>
        </w:rPr>
        <w:t xml:space="preserve">Supplier Capability Assessment (Optional). </w:t>
      </w:r>
      <w:r w:rsidRPr="006D5EA4">
        <w:rPr>
          <w:rFonts w:ascii="Arial" w:eastAsia="Arial" w:hAnsi="Arial" w:cs="Arial"/>
          <w:color w:val="000000"/>
          <w:sz w:val="24"/>
        </w:rPr>
        <w:t xml:space="preserve">If a Buyer chooses to undertake Supplier Capability Assessments the Buyer: </w:t>
      </w:r>
    </w:p>
    <w:p w14:paraId="082CAF4A" w14:textId="77777777" w:rsidR="006D5EA4" w:rsidRPr="006D5EA4" w:rsidRDefault="006D5EA4" w:rsidP="006D5EA4">
      <w:pPr>
        <w:spacing w:after="110" w:line="251" w:lineRule="auto"/>
        <w:ind w:left="2126" w:hanging="787"/>
        <w:rPr>
          <w:rFonts w:ascii="Arial" w:eastAsia="Arial" w:hAnsi="Arial" w:cs="Arial"/>
          <w:color w:val="000000"/>
          <w:sz w:val="24"/>
        </w:rPr>
      </w:pPr>
      <w:r w:rsidRPr="006D5EA4">
        <w:rPr>
          <w:rFonts w:ascii="Arial" w:eastAsia="Arial" w:hAnsi="Arial" w:cs="Arial"/>
          <w:color w:val="000000"/>
          <w:sz w:val="24"/>
        </w:rPr>
        <w:t>4.6.1. shall send the Statement of Requirements to all Suppliers</w:t>
      </w:r>
      <w:r w:rsidRPr="006D5EA4">
        <w:rPr>
          <w:rFonts w:ascii="Arial" w:eastAsia="Arial" w:hAnsi="Arial" w:cs="Arial"/>
          <w:color w:val="000000"/>
          <w:sz w:val="28"/>
        </w:rPr>
        <w:t xml:space="preserve"> </w:t>
      </w:r>
      <w:r w:rsidRPr="006D5EA4">
        <w:rPr>
          <w:rFonts w:ascii="Arial" w:eastAsia="Arial" w:hAnsi="Arial" w:cs="Arial"/>
          <w:color w:val="000000"/>
          <w:sz w:val="24"/>
        </w:rPr>
        <w:t xml:space="preserve">on the Buyer’s filtered shortlist, as applicable to the Buyer’s </w:t>
      </w:r>
      <w:proofErr w:type="gramStart"/>
      <w:r w:rsidRPr="006D5EA4">
        <w:rPr>
          <w:rFonts w:ascii="Arial" w:eastAsia="Arial" w:hAnsi="Arial" w:cs="Arial"/>
          <w:color w:val="000000"/>
          <w:sz w:val="24"/>
        </w:rPr>
        <w:t>requirements;</w:t>
      </w:r>
      <w:proofErr w:type="gramEnd"/>
      <w:r w:rsidRPr="006D5EA4">
        <w:rPr>
          <w:rFonts w:ascii="Arial" w:eastAsia="Arial" w:hAnsi="Arial" w:cs="Arial"/>
          <w:color w:val="000000"/>
          <w:sz w:val="24"/>
        </w:rPr>
        <w:t xml:space="preserve"> </w:t>
      </w:r>
    </w:p>
    <w:p w14:paraId="354D6959" w14:textId="77777777" w:rsidR="006D5EA4" w:rsidRPr="006D5EA4" w:rsidRDefault="006D5EA4" w:rsidP="006D5EA4">
      <w:pPr>
        <w:spacing w:after="147" w:line="251" w:lineRule="auto"/>
        <w:ind w:left="2126" w:hanging="787"/>
        <w:rPr>
          <w:rFonts w:ascii="Arial" w:eastAsia="Arial" w:hAnsi="Arial" w:cs="Arial"/>
          <w:color w:val="000000"/>
          <w:sz w:val="24"/>
        </w:rPr>
      </w:pPr>
      <w:r w:rsidRPr="006D5EA4">
        <w:rPr>
          <w:rFonts w:ascii="Arial" w:eastAsia="Arial" w:hAnsi="Arial" w:cs="Arial"/>
          <w:color w:val="000000"/>
          <w:sz w:val="24"/>
        </w:rPr>
        <w:t>4.6.2. shall send questions relating to the requirements set out in the Statement of Requirements to Suppliers which require a “Yes” or “No” response (the “</w:t>
      </w:r>
      <w:r w:rsidRPr="006D5EA4">
        <w:rPr>
          <w:rFonts w:ascii="Arial" w:eastAsia="Arial" w:hAnsi="Arial" w:cs="Arial"/>
          <w:b/>
          <w:color w:val="000000"/>
          <w:sz w:val="24"/>
        </w:rPr>
        <w:t>Capability Assessment Questions</w:t>
      </w:r>
      <w:r w:rsidRPr="006D5EA4">
        <w:rPr>
          <w:rFonts w:ascii="Arial" w:eastAsia="Arial" w:hAnsi="Arial" w:cs="Arial"/>
          <w:color w:val="000000"/>
          <w:sz w:val="24"/>
        </w:rPr>
        <w:t xml:space="preserve">”) and shall indicate the timeframe in which these must be completed. </w:t>
      </w:r>
    </w:p>
    <w:p w14:paraId="75CF4F66" w14:textId="77777777" w:rsidR="006D5EA4" w:rsidRPr="006D5EA4" w:rsidRDefault="006D5EA4" w:rsidP="006D5EA4">
      <w:pPr>
        <w:spacing w:after="110" w:line="251" w:lineRule="auto"/>
        <w:ind w:left="2126" w:hanging="787"/>
        <w:rPr>
          <w:rFonts w:ascii="Arial" w:eastAsia="Arial" w:hAnsi="Arial" w:cs="Arial"/>
          <w:color w:val="000000"/>
          <w:sz w:val="24"/>
        </w:rPr>
      </w:pPr>
      <w:r w:rsidRPr="006D5EA4">
        <w:rPr>
          <w:rFonts w:ascii="Arial" w:eastAsia="Arial" w:hAnsi="Arial" w:cs="Arial"/>
          <w:color w:val="000000"/>
          <w:sz w:val="24"/>
        </w:rPr>
        <w:t xml:space="preserve">4.6.3. shall only proceed with Suppliers that have responded ‘Yes’ to all the Capability Assessment Questions to the next stage of the Procedure. </w:t>
      </w:r>
    </w:p>
    <w:p w14:paraId="2D25F49E" w14:textId="77777777" w:rsidR="006D5EA4" w:rsidRPr="006D5EA4" w:rsidRDefault="006D5EA4" w:rsidP="006D5EA4">
      <w:pPr>
        <w:spacing w:after="110" w:line="251" w:lineRule="auto"/>
        <w:ind w:left="1403" w:hanging="698"/>
        <w:rPr>
          <w:rFonts w:ascii="Arial" w:eastAsia="Arial" w:hAnsi="Arial" w:cs="Arial"/>
          <w:color w:val="000000"/>
          <w:sz w:val="24"/>
        </w:rPr>
      </w:pPr>
      <w:r w:rsidRPr="006D5EA4">
        <w:rPr>
          <w:rFonts w:ascii="Arial" w:eastAsia="Arial" w:hAnsi="Arial" w:cs="Arial"/>
          <w:color w:val="000000"/>
          <w:sz w:val="24"/>
        </w:rPr>
        <w:t xml:space="preserve">4.7. </w:t>
      </w:r>
      <w:r w:rsidRPr="006D5EA4">
        <w:rPr>
          <w:rFonts w:ascii="Arial" w:eastAsia="Arial" w:hAnsi="Arial" w:cs="Arial"/>
          <w:color w:val="000000"/>
          <w:sz w:val="24"/>
        </w:rPr>
        <w:tab/>
        <w:t xml:space="preserve">Where a Buyer chooses to undertake Supplier capability assessment the Supplier shall respond to the Capability Assessment Questions answering “Yes” or “No”. </w:t>
      </w:r>
    </w:p>
    <w:p w14:paraId="24260EEB" w14:textId="77777777" w:rsidR="006D5EA4" w:rsidRPr="006D5EA4" w:rsidRDefault="006D5EA4" w:rsidP="006D5EA4">
      <w:pPr>
        <w:spacing w:after="101" w:line="259" w:lineRule="auto"/>
        <w:rPr>
          <w:rFonts w:ascii="Arial" w:eastAsia="Arial" w:hAnsi="Arial" w:cs="Arial"/>
          <w:color w:val="000000"/>
          <w:sz w:val="24"/>
        </w:rPr>
      </w:pPr>
      <w:r w:rsidRPr="006D5EA4">
        <w:rPr>
          <w:rFonts w:ascii="Arial" w:eastAsia="Arial" w:hAnsi="Arial" w:cs="Arial"/>
          <w:color w:val="000000"/>
        </w:rPr>
        <w:t xml:space="preserve">     </w:t>
      </w:r>
      <w:r w:rsidRPr="006D5EA4">
        <w:rPr>
          <w:rFonts w:ascii="Arial" w:eastAsia="Arial" w:hAnsi="Arial" w:cs="Arial"/>
          <w:color w:val="000000"/>
          <w:sz w:val="24"/>
        </w:rPr>
        <w:t xml:space="preserve"> </w:t>
      </w:r>
    </w:p>
    <w:p w14:paraId="631705B7" w14:textId="77777777" w:rsidR="006D5EA4" w:rsidRPr="006D5EA4" w:rsidRDefault="006D5EA4" w:rsidP="006D5EA4">
      <w:pPr>
        <w:spacing w:after="110" w:line="251" w:lineRule="auto"/>
        <w:ind w:left="1403" w:hanging="698"/>
        <w:rPr>
          <w:rFonts w:ascii="Arial" w:eastAsia="Arial" w:hAnsi="Arial" w:cs="Arial"/>
          <w:color w:val="000000"/>
          <w:sz w:val="24"/>
        </w:rPr>
      </w:pPr>
      <w:r w:rsidRPr="006D5EA4">
        <w:rPr>
          <w:rFonts w:ascii="Arial" w:eastAsia="Arial" w:hAnsi="Arial" w:cs="Arial"/>
          <w:color w:val="000000"/>
          <w:sz w:val="24"/>
        </w:rPr>
        <w:t xml:space="preserve">4.8. </w:t>
      </w:r>
      <w:r w:rsidRPr="006D5EA4">
        <w:rPr>
          <w:rFonts w:ascii="Arial" w:eastAsia="Arial" w:hAnsi="Arial" w:cs="Arial"/>
          <w:color w:val="000000"/>
          <w:sz w:val="24"/>
        </w:rPr>
        <w:tab/>
      </w:r>
      <w:r w:rsidRPr="006D5EA4">
        <w:rPr>
          <w:rFonts w:ascii="Arial" w:eastAsia="Arial" w:hAnsi="Arial" w:cs="Arial"/>
          <w:b/>
          <w:color w:val="000000"/>
          <w:sz w:val="24"/>
        </w:rPr>
        <w:t>Written Proposal (Required).</w:t>
      </w:r>
      <w:r w:rsidRPr="006D5EA4">
        <w:rPr>
          <w:rFonts w:ascii="Arial" w:eastAsia="Arial" w:hAnsi="Arial" w:cs="Arial"/>
          <w:color w:val="000000"/>
          <w:sz w:val="24"/>
        </w:rPr>
        <w:t xml:space="preserve"> The Buyer shall undertake the written Proposal stage for all Order Contracts under this DPS Contract. The Buyer: </w:t>
      </w:r>
    </w:p>
    <w:p w14:paraId="05432E1A" w14:textId="77777777" w:rsidR="006D5EA4" w:rsidRPr="006D5EA4" w:rsidRDefault="006D5EA4" w:rsidP="006D5EA4">
      <w:pPr>
        <w:spacing w:after="0" w:line="251" w:lineRule="auto"/>
        <w:ind w:left="2126" w:hanging="787"/>
        <w:rPr>
          <w:rFonts w:ascii="Arial" w:eastAsia="Arial" w:hAnsi="Arial" w:cs="Arial"/>
          <w:color w:val="000000"/>
          <w:sz w:val="24"/>
        </w:rPr>
      </w:pPr>
      <w:r w:rsidRPr="006D5EA4">
        <w:rPr>
          <w:rFonts w:ascii="Arial" w:eastAsia="Arial" w:hAnsi="Arial" w:cs="Arial"/>
          <w:color w:val="000000"/>
          <w:sz w:val="24"/>
        </w:rPr>
        <w:t xml:space="preserve">4.8.1. shall send the Statement of Requirements to all Suppliers on the Buyer’s filtered shortlist, as applicable to the Buyer’s requirements, (or only those Suppliers passing the Capability </w:t>
      </w:r>
    </w:p>
    <w:p w14:paraId="7D4C4F24" w14:textId="77777777" w:rsidR="006D5EA4" w:rsidRPr="006D5EA4" w:rsidRDefault="006D5EA4" w:rsidP="006D5EA4">
      <w:pPr>
        <w:spacing w:after="148" w:line="251" w:lineRule="auto"/>
        <w:ind w:left="2136" w:hanging="10"/>
        <w:rPr>
          <w:rFonts w:ascii="Arial" w:eastAsia="Arial" w:hAnsi="Arial" w:cs="Arial"/>
          <w:color w:val="000000"/>
          <w:sz w:val="24"/>
        </w:rPr>
      </w:pPr>
      <w:r w:rsidRPr="006D5EA4">
        <w:rPr>
          <w:rFonts w:ascii="Arial" w:eastAsia="Arial" w:hAnsi="Arial" w:cs="Arial"/>
          <w:color w:val="000000"/>
          <w:sz w:val="24"/>
        </w:rPr>
        <w:t xml:space="preserve">Assessment if the Buyer has undertaken Supplier Capability Assessment under clause 4.6); and  </w:t>
      </w:r>
    </w:p>
    <w:p w14:paraId="73852504" w14:textId="77777777" w:rsidR="006D5EA4" w:rsidRPr="006D5EA4" w:rsidRDefault="006D5EA4" w:rsidP="006D5EA4">
      <w:pPr>
        <w:spacing w:after="110" w:line="251" w:lineRule="auto"/>
        <w:ind w:left="2126" w:hanging="787"/>
        <w:rPr>
          <w:rFonts w:ascii="Arial" w:eastAsia="Arial" w:hAnsi="Arial" w:cs="Arial"/>
          <w:color w:val="000000"/>
          <w:sz w:val="24"/>
        </w:rPr>
      </w:pPr>
      <w:r w:rsidRPr="006D5EA4">
        <w:rPr>
          <w:rFonts w:ascii="Arial" w:eastAsia="Arial" w:hAnsi="Arial" w:cs="Arial"/>
          <w:color w:val="000000"/>
          <w:sz w:val="24"/>
        </w:rPr>
        <w:t xml:space="preserve">4.8.2. shall conduct a quality and price assessment of the Supplier’s Proposal against the evaluation method and scoring system outlined in the Statement of Requirements.       </w:t>
      </w:r>
    </w:p>
    <w:p w14:paraId="55E9FDEB" w14:textId="77777777" w:rsidR="006D5EA4" w:rsidRPr="006D5EA4" w:rsidRDefault="006D5EA4" w:rsidP="006D5EA4">
      <w:pPr>
        <w:tabs>
          <w:tab w:val="center" w:pos="921"/>
          <w:tab w:val="center" w:pos="4953"/>
        </w:tabs>
        <w:spacing w:after="106" w:line="259" w:lineRule="auto"/>
        <w:rPr>
          <w:rFonts w:ascii="Arial" w:eastAsia="Arial" w:hAnsi="Arial" w:cs="Arial"/>
          <w:color w:val="000000"/>
          <w:sz w:val="24"/>
        </w:rPr>
      </w:pPr>
      <w:r w:rsidRPr="006D5EA4">
        <w:rPr>
          <w:rFonts w:cs="Calibri"/>
          <w:color w:val="000000"/>
        </w:rPr>
        <w:tab/>
      </w:r>
      <w:r w:rsidRPr="006D5EA4">
        <w:rPr>
          <w:rFonts w:ascii="Arial" w:eastAsia="Arial" w:hAnsi="Arial" w:cs="Arial"/>
          <w:color w:val="000000"/>
          <w:sz w:val="24"/>
        </w:rPr>
        <w:t xml:space="preserve">4.9. </w:t>
      </w:r>
      <w:r w:rsidRPr="006D5EA4">
        <w:rPr>
          <w:rFonts w:ascii="Arial" w:eastAsia="Arial" w:hAnsi="Arial" w:cs="Arial"/>
          <w:color w:val="000000"/>
          <w:sz w:val="24"/>
        </w:rPr>
        <w:tab/>
        <w:t xml:space="preserve">During the undertaking of the written Proposal stage the Suppliers: </w:t>
      </w:r>
    </w:p>
    <w:p w14:paraId="0CBEF6C4" w14:textId="77777777" w:rsidR="006D5EA4" w:rsidRPr="006D5EA4" w:rsidRDefault="006D5EA4" w:rsidP="006D5EA4">
      <w:pPr>
        <w:spacing w:after="110" w:line="251" w:lineRule="auto"/>
        <w:ind w:left="2126" w:hanging="787"/>
        <w:rPr>
          <w:rFonts w:ascii="Arial" w:eastAsia="Arial" w:hAnsi="Arial" w:cs="Arial"/>
          <w:color w:val="000000"/>
          <w:sz w:val="24"/>
        </w:rPr>
      </w:pPr>
      <w:r w:rsidRPr="006D5EA4">
        <w:rPr>
          <w:rFonts w:ascii="Arial" w:eastAsia="Arial" w:hAnsi="Arial" w:cs="Arial"/>
          <w:color w:val="000000"/>
          <w:sz w:val="24"/>
        </w:rPr>
        <w:t xml:space="preserve">4.9.1. shall submit their written Proposal in line with the requirements in the Buyer’s Statement of Requirements including timeframe and </w:t>
      </w:r>
      <w:proofErr w:type="gramStart"/>
      <w:r w:rsidRPr="006D5EA4">
        <w:rPr>
          <w:rFonts w:ascii="Arial" w:eastAsia="Arial" w:hAnsi="Arial" w:cs="Arial"/>
          <w:color w:val="000000"/>
          <w:sz w:val="24"/>
        </w:rPr>
        <w:t>format;</w:t>
      </w:r>
      <w:proofErr w:type="gramEnd"/>
      <w:r w:rsidRPr="006D5EA4">
        <w:rPr>
          <w:rFonts w:ascii="Arial" w:eastAsia="Arial" w:hAnsi="Arial" w:cs="Arial"/>
          <w:color w:val="000000"/>
          <w:sz w:val="24"/>
        </w:rPr>
        <w:t xml:space="preserve"> </w:t>
      </w:r>
    </w:p>
    <w:p w14:paraId="150D813E" w14:textId="77777777" w:rsidR="006D5EA4" w:rsidRPr="006D5EA4" w:rsidRDefault="006D5EA4" w:rsidP="006D5EA4">
      <w:pPr>
        <w:spacing w:after="110" w:line="251" w:lineRule="auto"/>
        <w:ind w:left="2126" w:hanging="787"/>
        <w:rPr>
          <w:rFonts w:ascii="Arial" w:eastAsia="Arial" w:hAnsi="Arial" w:cs="Arial"/>
          <w:color w:val="000000"/>
          <w:sz w:val="24"/>
        </w:rPr>
      </w:pPr>
      <w:r w:rsidRPr="006D5EA4">
        <w:rPr>
          <w:rFonts w:ascii="Arial" w:eastAsia="Arial" w:hAnsi="Arial" w:cs="Arial"/>
          <w:color w:val="000000"/>
          <w:sz w:val="24"/>
        </w:rPr>
        <w:t xml:space="preserve">4.9.2. shall be required to demonstrate how they will deliver the solution, including whether the Services will be delivered solely by their ‘in-house’ capability or whether they intend to </w:t>
      </w:r>
      <w:proofErr w:type="spellStart"/>
      <w:r w:rsidRPr="006D5EA4">
        <w:rPr>
          <w:rFonts w:ascii="Arial" w:eastAsia="Arial" w:hAnsi="Arial" w:cs="Arial"/>
          <w:color w:val="000000"/>
          <w:sz w:val="24"/>
        </w:rPr>
        <w:t>SubContract</w:t>
      </w:r>
      <w:proofErr w:type="spellEnd"/>
      <w:r w:rsidRPr="006D5EA4">
        <w:rPr>
          <w:rFonts w:ascii="Arial" w:eastAsia="Arial" w:hAnsi="Arial" w:cs="Arial"/>
          <w:color w:val="000000"/>
          <w:sz w:val="24"/>
        </w:rPr>
        <w:t xml:space="preserve"> any element(s) of the Services delivering the solution. Where </w:t>
      </w:r>
      <w:proofErr w:type="gramStart"/>
      <w:r w:rsidRPr="006D5EA4">
        <w:rPr>
          <w:rFonts w:ascii="Arial" w:eastAsia="Arial" w:hAnsi="Arial" w:cs="Arial"/>
          <w:color w:val="000000"/>
          <w:sz w:val="24"/>
        </w:rPr>
        <w:t>an</w:t>
      </w:r>
      <w:proofErr w:type="gramEnd"/>
      <w:r w:rsidRPr="006D5EA4">
        <w:rPr>
          <w:rFonts w:ascii="Arial" w:eastAsia="Arial" w:hAnsi="Arial" w:cs="Arial"/>
          <w:color w:val="000000"/>
          <w:sz w:val="24"/>
        </w:rPr>
        <w:t xml:space="preserve"> Supplier declares that it intends to Sub-Contract any element(s) of the Services, the Supplier shall be required to clearly state in its response: </w:t>
      </w:r>
    </w:p>
    <w:p w14:paraId="4223D84D" w14:textId="77777777" w:rsidR="006D5EA4" w:rsidRPr="006D5EA4" w:rsidRDefault="006D5EA4" w:rsidP="00916FD7">
      <w:pPr>
        <w:numPr>
          <w:ilvl w:val="0"/>
          <w:numId w:val="20"/>
        </w:numPr>
        <w:spacing w:after="110" w:line="251" w:lineRule="auto"/>
        <w:ind w:left="2694"/>
        <w:rPr>
          <w:rFonts w:ascii="Arial" w:eastAsia="Arial" w:hAnsi="Arial" w:cs="Arial"/>
          <w:color w:val="000000"/>
          <w:sz w:val="24"/>
        </w:rPr>
      </w:pPr>
      <w:r w:rsidRPr="006D5EA4">
        <w:rPr>
          <w:rFonts w:ascii="Arial" w:eastAsia="Arial" w:hAnsi="Arial" w:cs="Arial"/>
          <w:color w:val="000000"/>
          <w:sz w:val="24"/>
        </w:rPr>
        <w:lastRenderedPageBreak/>
        <w:t>The name of the Sub-Contractor(s</w:t>
      </w:r>
      <w:proofErr w:type="gramStart"/>
      <w:r w:rsidRPr="006D5EA4">
        <w:rPr>
          <w:rFonts w:ascii="Arial" w:eastAsia="Arial" w:hAnsi="Arial" w:cs="Arial"/>
          <w:color w:val="000000"/>
          <w:sz w:val="24"/>
        </w:rPr>
        <w:t>);</w:t>
      </w:r>
      <w:proofErr w:type="gramEnd"/>
      <w:r w:rsidRPr="006D5EA4">
        <w:rPr>
          <w:rFonts w:ascii="Arial" w:eastAsia="Arial" w:hAnsi="Arial" w:cs="Arial"/>
          <w:color w:val="000000"/>
          <w:sz w:val="24"/>
        </w:rPr>
        <w:t xml:space="preserve"> </w:t>
      </w:r>
    </w:p>
    <w:p w14:paraId="742DE553" w14:textId="77777777" w:rsidR="006D5EA4" w:rsidRPr="006D5EA4" w:rsidRDefault="006D5EA4" w:rsidP="00916FD7">
      <w:pPr>
        <w:numPr>
          <w:ilvl w:val="0"/>
          <w:numId w:val="20"/>
        </w:numPr>
        <w:spacing w:after="110" w:line="251" w:lineRule="auto"/>
        <w:ind w:left="2694"/>
        <w:rPr>
          <w:rFonts w:ascii="Arial" w:eastAsia="Arial" w:hAnsi="Arial" w:cs="Arial"/>
          <w:color w:val="000000"/>
          <w:sz w:val="24"/>
        </w:rPr>
      </w:pPr>
      <w:r w:rsidRPr="006D5EA4">
        <w:rPr>
          <w:rFonts w:ascii="Arial" w:eastAsia="Arial" w:hAnsi="Arial" w:cs="Arial"/>
          <w:color w:val="000000"/>
          <w:sz w:val="24"/>
        </w:rPr>
        <w:t>The Companies House Registration number of the Sub- Contractor(s</w:t>
      </w:r>
      <w:proofErr w:type="gramStart"/>
      <w:r w:rsidRPr="006D5EA4">
        <w:rPr>
          <w:rFonts w:ascii="Arial" w:eastAsia="Arial" w:hAnsi="Arial" w:cs="Arial"/>
          <w:color w:val="000000"/>
          <w:sz w:val="24"/>
        </w:rPr>
        <w:t>);</w:t>
      </w:r>
      <w:proofErr w:type="gramEnd"/>
      <w:r w:rsidRPr="006D5EA4">
        <w:rPr>
          <w:rFonts w:ascii="Arial" w:eastAsia="Arial" w:hAnsi="Arial" w:cs="Arial"/>
          <w:color w:val="000000"/>
          <w:sz w:val="24"/>
        </w:rPr>
        <w:t xml:space="preserve"> </w:t>
      </w:r>
    </w:p>
    <w:p w14:paraId="1FC39BD0" w14:textId="77777777" w:rsidR="006D5EA4" w:rsidRPr="006D5EA4" w:rsidRDefault="006D5EA4" w:rsidP="00916FD7">
      <w:pPr>
        <w:numPr>
          <w:ilvl w:val="0"/>
          <w:numId w:val="20"/>
        </w:numPr>
        <w:spacing w:after="110" w:line="251" w:lineRule="auto"/>
        <w:ind w:left="2694"/>
        <w:rPr>
          <w:rFonts w:ascii="Arial" w:eastAsia="Arial" w:hAnsi="Arial" w:cs="Arial"/>
          <w:color w:val="000000"/>
          <w:sz w:val="24"/>
        </w:rPr>
      </w:pPr>
      <w:r w:rsidRPr="006D5EA4">
        <w:rPr>
          <w:rFonts w:ascii="Arial" w:eastAsia="Arial" w:hAnsi="Arial" w:cs="Arial"/>
          <w:color w:val="000000"/>
          <w:sz w:val="24"/>
        </w:rPr>
        <w:t xml:space="preserve">The registered address of the Sub-Contractor(s) and the address of the premises from where the Services will be </w:t>
      </w:r>
      <w:proofErr w:type="gramStart"/>
      <w:r w:rsidRPr="006D5EA4">
        <w:rPr>
          <w:rFonts w:ascii="Arial" w:eastAsia="Arial" w:hAnsi="Arial" w:cs="Arial"/>
          <w:color w:val="000000"/>
          <w:sz w:val="24"/>
        </w:rPr>
        <w:t>delivered;</w:t>
      </w:r>
      <w:proofErr w:type="gramEnd"/>
      <w:r w:rsidRPr="006D5EA4">
        <w:rPr>
          <w:rFonts w:ascii="Arial" w:eastAsia="Arial" w:hAnsi="Arial" w:cs="Arial"/>
          <w:color w:val="000000"/>
          <w:sz w:val="24"/>
        </w:rPr>
        <w:t xml:space="preserve"> </w:t>
      </w:r>
    </w:p>
    <w:p w14:paraId="2E3D3B60" w14:textId="77777777" w:rsidR="006D5EA4" w:rsidRPr="006D5EA4" w:rsidRDefault="006D5EA4" w:rsidP="00916FD7">
      <w:pPr>
        <w:numPr>
          <w:ilvl w:val="0"/>
          <w:numId w:val="20"/>
        </w:numPr>
        <w:spacing w:after="110" w:line="251" w:lineRule="auto"/>
        <w:ind w:left="2694"/>
        <w:rPr>
          <w:rFonts w:ascii="Arial" w:eastAsia="Arial" w:hAnsi="Arial" w:cs="Arial"/>
          <w:color w:val="000000"/>
          <w:sz w:val="24"/>
        </w:rPr>
      </w:pPr>
      <w:r w:rsidRPr="006D5EA4">
        <w:rPr>
          <w:rFonts w:ascii="Arial" w:eastAsia="Arial" w:hAnsi="Arial" w:cs="Arial"/>
          <w:color w:val="000000"/>
          <w:sz w:val="24"/>
        </w:rPr>
        <w:t xml:space="preserve">Details of the Services that will be Sub-Contracted; and </w:t>
      </w:r>
    </w:p>
    <w:p w14:paraId="7E1BB048" w14:textId="77777777" w:rsidR="006D5EA4" w:rsidRPr="006D5EA4" w:rsidRDefault="006D5EA4" w:rsidP="00916FD7">
      <w:pPr>
        <w:numPr>
          <w:ilvl w:val="0"/>
          <w:numId w:val="20"/>
        </w:numPr>
        <w:spacing w:after="110" w:line="251" w:lineRule="auto"/>
        <w:ind w:left="2694"/>
        <w:rPr>
          <w:rFonts w:ascii="Arial" w:eastAsia="Arial" w:hAnsi="Arial" w:cs="Arial"/>
          <w:color w:val="000000"/>
          <w:sz w:val="24"/>
        </w:rPr>
      </w:pPr>
      <w:r w:rsidRPr="006D5EA4">
        <w:rPr>
          <w:rFonts w:ascii="Arial" w:eastAsia="Arial" w:hAnsi="Arial" w:cs="Arial"/>
          <w:color w:val="000000"/>
          <w:sz w:val="24"/>
        </w:rPr>
        <w:t xml:space="preserve">the estimated value of the work that will be </w:t>
      </w:r>
      <w:proofErr w:type="spellStart"/>
      <w:r w:rsidRPr="006D5EA4">
        <w:rPr>
          <w:rFonts w:ascii="Arial" w:eastAsia="Arial" w:hAnsi="Arial" w:cs="Arial"/>
          <w:color w:val="000000"/>
          <w:sz w:val="24"/>
        </w:rPr>
        <w:t>SubContracted</w:t>
      </w:r>
      <w:proofErr w:type="spellEnd"/>
      <w:r w:rsidRPr="006D5EA4">
        <w:rPr>
          <w:rFonts w:ascii="Arial" w:eastAsia="Arial" w:hAnsi="Arial" w:cs="Arial"/>
          <w:color w:val="000000"/>
          <w:sz w:val="24"/>
        </w:rPr>
        <w:t xml:space="preserve">. </w:t>
      </w:r>
    </w:p>
    <w:p w14:paraId="0746B544" w14:textId="77777777" w:rsidR="006D5EA4" w:rsidRPr="006D5EA4" w:rsidRDefault="006D5EA4" w:rsidP="006D5EA4">
      <w:pPr>
        <w:spacing w:after="98" w:line="259" w:lineRule="auto"/>
        <w:ind w:left="2974"/>
        <w:rPr>
          <w:rFonts w:ascii="Arial" w:eastAsia="Arial" w:hAnsi="Arial" w:cs="Arial"/>
          <w:color w:val="000000"/>
          <w:sz w:val="24"/>
        </w:rPr>
      </w:pPr>
      <w:r w:rsidRPr="006D5EA4">
        <w:rPr>
          <w:rFonts w:ascii="Arial" w:eastAsia="Arial" w:hAnsi="Arial" w:cs="Arial"/>
          <w:color w:val="000000"/>
          <w:sz w:val="24"/>
        </w:rPr>
        <w:t xml:space="preserve"> </w:t>
      </w:r>
    </w:p>
    <w:p w14:paraId="3EA4B5F7" w14:textId="77777777" w:rsidR="006D5EA4" w:rsidRPr="006D5EA4" w:rsidRDefault="006D5EA4" w:rsidP="00916FD7">
      <w:pPr>
        <w:numPr>
          <w:ilvl w:val="1"/>
          <w:numId w:val="21"/>
        </w:numPr>
        <w:spacing w:after="110" w:line="251" w:lineRule="auto"/>
        <w:rPr>
          <w:rFonts w:ascii="Arial" w:eastAsia="Arial" w:hAnsi="Arial" w:cs="Arial"/>
          <w:color w:val="000000"/>
          <w:sz w:val="24"/>
        </w:rPr>
      </w:pPr>
      <w:r w:rsidRPr="006D5EA4">
        <w:rPr>
          <w:rFonts w:ascii="Arial" w:eastAsia="Arial" w:hAnsi="Arial" w:cs="Arial"/>
          <w:b/>
          <w:color w:val="000000"/>
          <w:sz w:val="24"/>
        </w:rPr>
        <w:t>Pre-Pitch Feedback (Recommended when including a pitch but Optional)</w:t>
      </w:r>
      <w:r w:rsidRPr="006D5EA4">
        <w:rPr>
          <w:rFonts w:ascii="Arial" w:eastAsia="Arial" w:hAnsi="Arial" w:cs="Arial"/>
          <w:color w:val="000000"/>
          <w:sz w:val="24"/>
        </w:rPr>
        <w:t xml:space="preserve"> The Buyer may choose to undertake a pre-pitch feedback session with each of the Suppliers invited to pitch, to provide feedback on the general direction of the Supplier's approach. These take place before the pitch and are not evaluated.  </w:t>
      </w:r>
    </w:p>
    <w:p w14:paraId="4FE58A6A" w14:textId="77777777" w:rsidR="006D5EA4" w:rsidRPr="006D5EA4" w:rsidRDefault="006D5EA4" w:rsidP="00916FD7">
      <w:pPr>
        <w:numPr>
          <w:ilvl w:val="1"/>
          <w:numId w:val="21"/>
        </w:numPr>
        <w:spacing w:after="110" w:line="251" w:lineRule="auto"/>
        <w:rPr>
          <w:rFonts w:ascii="Arial" w:eastAsia="Arial" w:hAnsi="Arial" w:cs="Arial"/>
          <w:color w:val="000000"/>
          <w:sz w:val="24"/>
        </w:rPr>
      </w:pPr>
      <w:r w:rsidRPr="006D5EA4">
        <w:rPr>
          <w:rFonts w:ascii="Arial" w:eastAsia="Arial" w:hAnsi="Arial" w:cs="Arial"/>
          <w:b/>
          <w:color w:val="000000"/>
          <w:sz w:val="24"/>
        </w:rPr>
        <w:t>Pitch (Recommended but Optional).</w:t>
      </w:r>
      <w:r w:rsidRPr="006D5EA4">
        <w:rPr>
          <w:rFonts w:ascii="Arial" w:eastAsia="Arial" w:hAnsi="Arial" w:cs="Arial"/>
          <w:color w:val="000000"/>
          <w:sz w:val="24"/>
        </w:rPr>
        <w:t xml:space="preserve"> If a Buyer chooses to undertake a pitch to further shortlist after the written stage the Buyer shall: </w:t>
      </w:r>
    </w:p>
    <w:p w14:paraId="33FBDB80" w14:textId="77777777" w:rsidR="006D5EA4" w:rsidRPr="006D5EA4" w:rsidRDefault="006D5EA4" w:rsidP="006D5EA4">
      <w:pPr>
        <w:spacing w:after="110" w:line="251" w:lineRule="auto"/>
        <w:ind w:left="2126" w:hanging="787"/>
        <w:rPr>
          <w:rFonts w:ascii="Arial" w:eastAsia="Arial" w:hAnsi="Arial" w:cs="Arial"/>
          <w:color w:val="000000"/>
          <w:sz w:val="24"/>
        </w:rPr>
      </w:pPr>
      <w:r w:rsidRPr="006D5EA4">
        <w:rPr>
          <w:rFonts w:ascii="Arial" w:eastAsia="Arial" w:hAnsi="Arial" w:cs="Arial"/>
          <w:color w:val="000000"/>
          <w:sz w:val="24"/>
        </w:rPr>
        <w:t xml:space="preserve">4.11.1. specify in the Statement of Requirements that, if the Supplier is successful at the written Proposal stage, that written Proposal must be supported by a further submission in the form of: </w:t>
      </w:r>
    </w:p>
    <w:p w14:paraId="602092EB" w14:textId="77777777" w:rsidR="006D5EA4" w:rsidRPr="006D5EA4" w:rsidRDefault="006D5EA4" w:rsidP="00916FD7">
      <w:pPr>
        <w:numPr>
          <w:ilvl w:val="0"/>
          <w:numId w:val="22"/>
        </w:numPr>
        <w:spacing w:after="110" w:line="251" w:lineRule="auto"/>
        <w:ind w:left="2694"/>
        <w:rPr>
          <w:rFonts w:ascii="Arial" w:eastAsia="Arial" w:hAnsi="Arial" w:cs="Arial"/>
          <w:color w:val="000000"/>
          <w:sz w:val="24"/>
        </w:rPr>
      </w:pPr>
      <w:r w:rsidRPr="006D5EA4">
        <w:rPr>
          <w:rFonts w:ascii="Arial" w:eastAsia="Arial" w:hAnsi="Arial" w:cs="Arial"/>
          <w:color w:val="000000"/>
          <w:sz w:val="24"/>
        </w:rPr>
        <w:t xml:space="preserve">a </w:t>
      </w:r>
      <w:proofErr w:type="gramStart"/>
      <w:r w:rsidRPr="006D5EA4">
        <w:rPr>
          <w:rFonts w:ascii="Arial" w:eastAsia="Arial" w:hAnsi="Arial" w:cs="Arial"/>
          <w:color w:val="000000"/>
          <w:sz w:val="24"/>
        </w:rPr>
        <w:t>presentation;</w:t>
      </w:r>
      <w:proofErr w:type="gramEnd"/>
      <w:r w:rsidRPr="006D5EA4">
        <w:rPr>
          <w:rFonts w:ascii="Arial" w:eastAsia="Arial" w:hAnsi="Arial" w:cs="Arial"/>
          <w:color w:val="000000"/>
          <w:sz w:val="24"/>
        </w:rPr>
        <w:t xml:space="preserve"> </w:t>
      </w:r>
    </w:p>
    <w:p w14:paraId="5CB11DE8" w14:textId="6D1B6E77" w:rsidR="006D5EA4" w:rsidRPr="006D5EA4" w:rsidRDefault="00BF4459" w:rsidP="00916FD7">
      <w:pPr>
        <w:numPr>
          <w:ilvl w:val="0"/>
          <w:numId w:val="22"/>
        </w:numPr>
        <w:spacing w:after="110" w:line="251" w:lineRule="auto"/>
        <w:ind w:left="2694"/>
        <w:rPr>
          <w:rFonts w:ascii="Arial" w:eastAsia="Arial" w:hAnsi="Arial" w:cs="Arial"/>
          <w:color w:val="000000"/>
          <w:sz w:val="24"/>
        </w:rPr>
      </w:pPr>
      <w:proofErr w:type="spellStart"/>
      <w:r>
        <w:rPr>
          <w:rFonts w:ascii="Arial" w:eastAsia="Arial" w:hAnsi="Arial" w:cs="Arial"/>
          <w:color w:val="000000"/>
          <w:sz w:val="24"/>
        </w:rPr>
        <w:t>Redacted</w:t>
      </w:r>
      <w:r w:rsidR="006D5EA4" w:rsidRPr="006D5EA4">
        <w:rPr>
          <w:rFonts w:ascii="Arial" w:eastAsia="Arial" w:hAnsi="Arial" w:cs="Arial"/>
          <w:color w:val="000000"/>
          <w:sz w:val="24"/>
        </w:rPr>
        <w:t>a</w:t>
      </w:r>
      <w:proofErr w:type="spellEnd"/>
      <w:r w:rsidR="006D5EA4" w:rsidRPr="006D5EA4">
        <w:rPr>
          <w:rFonts w:ascii="Arial" w:eastAsia="Arial" w:hAnsi="Arial" w:cs="Arial"/>
          <w:color w:val="000000"/>
          <w:sz w:val="24"/>
        </w:rPr>
        <w:t xml:space="preserve"> face to face pitch; or </w:t>
      </w:r>
    </w:p>
    <w:p w14:paraId="11D533A3" w14:textId="77777777" w:rsidR="006D5EA4" w:rsidRPr="006D5EA4" w:rsidRDefault="006D5EA4" w:rsidP="00916FD7">
      <w:pPr>
        <w:numPr>
          <w:ilvl w:val="0"/>
          <w:numId w:val="22"/>
        </w:numPr>
        <w:spacing w:after="110" w:line="251" w:lineRule="auto"/>
        <w:ind w:left="2694"/>
        <w:rPr>
          <w:rFonts w:ascii="Arial" w:eastAsia="Arial" w:hAnsi="Arial" w:cs="Arial"/>
          <w:color w:val="000000"/>
          <w:sz w:val="24"/>
        </w:rPr>
      </w:pPr>
      <w:r w:rsidRPr="006D5EA4">
        <w:rPr>
          <w:rFonts w:ascii="Arial" w:eastAsia="Arial" w:hAnsi="Arial" w:cs="Arial"/>
          <w:color w:val="000000"/>
          <w:sz w:val="24"/>
        </w:rPr>
        <w:t xml:space="preserve">such other submission as the Buyer may </w:t>
      </w:r>
      <w:proofErr w:type="gramStart"/>
      <w:r w:rsidRPr="006D5EA4">
        <w:rPr>
          <w:rFonts w:ascii="Arial" w:eastAsia="Arial" w:hAnsi="Arial" w:cs="Arial"/>
          <w:color w:val="000000"/>
          <w:sz w:val="24"/>
        </w:rPr>
        <w:t>specify;</w:t>
      </w:r>
      <w:proofErr w:type="gramEnd"/>
      <w:r w:rsidRPr="006D5EA4">
        <w:rPr>
          <w:rFonts w:ascii="Arial" w:eastAsia="Arial" w:hAnsi="Arial" w:cs="Arial"/>
          <w:color w:val="000000"/>
          <w:sz w:val="24"/>
        </w:rPr>
        <w:t xml:space="preserve"> </w:t>
      </w:r>
    </w:p>
    <w:p w14:paraId="3B2AAC56" w14:textId="77777777" w:rsidR="006D5EA4" w:rsidRPr="006D5EA4" w:rsidRDefault="006D5EA4" w:rsidP="006D5EA4">
      <w:pPr>
        <w:spacing w:after="110" w:line="251" w:lineRule="auto"/>
        <w:ind w:left="2126" w:hanging="787"/>
        <w:rPr>
          <w:rFonts w:ascii="Arial" w:eastAsia="Arial" w:hAnsi="Arial" w:cs="Arial"/>
          <w:color w:val="000000"/>
          <w:sz w:val="24"/>
        </w:rPr>
      </w:pPr>
      <w:r w:rsidRPr="006D5EA4">
        <w:rPr>
          <w:rFonts w:ascii="Arial" w:eastAsia="Arial" w:hAnsi="Arial" w:cs="Arial"/>
          <w:color w:val="000000"/>
          <w:sz w:val="24"/>
        </w:rPr>
        <w:t xml:space="preserve">4.11.2. specify in the Statement of Requirements how many of the highest scoring Suppliers at the written Proposal stage will be invited to pitch. </w:t>
      </w:r>
    </w:p>
    <w:p w14:paraId="6F223AF4" w14:textId="77777777" w:rsidR="006D5EA4" w:rsidRPr="006D5EA4" w:rsidRDefault="006D5EA4" w:rsidP="006D5EA4">
      <w:pPr>
        <w:spacing w:after="132" w:line="251" w:lineRule="auto"/>
        <w:ind w:left="2126" w:hanging="787"/>
        <w:rPr>
          <w:rFonts w:ascii="Arial" w:eastAsia="Arial" w:hAnsi="Arial" w:cs="Arial"/>
          <w:color w:val="000000"/>
          <w:sz w:val="24"/>
        </w:rPr>
      </w:pPr>
      <w:r w:rsidRPr="006D5EA4">
        <w:rPr>
          <w:rFonts w:ascii="Arial" w:eastAsia="Arial" w:hAnsi="Arial" w:cs="Arial"/>
          <w:color w:val="000000"/>
          <w:sz w:val="24"/>
        </w:rPr>
        <w:t xml:space="preserve">4.11.3. set out in the Statement of Requirements the evaluation method and scoring system to be used for assessment of the Supplier’s further submission; and </w:t>
      </w:r>
    </w:p>
    <w:p w14:paraId="0F3C8912" w14:textId="77777777" w:rsidR="006D5EA4" w:rsidRPr="006D5EA4" w:rsidRDefault="006D5EA4" w:rsidP="006D5EA4">
      <w:pPr>
        <w:spacing w:after="110" w:line="251" w:lineRule="auto"/>
        <w:ind w:left="2126" w:hanging="787"/>
        <w:rPr>
          <w:rFonts w:ascii="Arial" w:eastAsia="Arial" w:hAnsi="Arial" w:cs="Arial"/>
          <w:color w:val="000000"/>
          <w:sz w:val="24"/>
        </w:rPr>
      </w:pPr>
      <w:r w:rsidRPr="006D5EA4">
        <w:rPr>
          <w:rFonts w:ascii="Arial" w:eastAsia="Arial" w:hAnsi="Arial" w:cs="Arial"/>
          <w:color w:val="000000"/>
          <w:sz w:val="24"/>
        </w:rPr>
        <w:t xml:space="preserve">4.11.4. conduct a quality and price assessment of the Supplier’s further submission in line with the evaluation method and scoring system outlined in the Statement of Requirements. </w:t>
      </w:r>
    </w:p>
    <w:p w14:paraId="206336B5" w14:textId="77777777" w:rsidR="006D5EA4" w:rsidRPr="006D5EA4" w:rsidRDefault="006D5EA4" w:rsidP="00916FD7">
      <w:pPr>
        <w:numPr>
          <w:ilvl w:val="1"/>
          <w:numId w:val="23"/>
        </w:numPr>
        <w:spacing w:after="110" w:line="251" w:lineRule="auto"/>
        <w:rPr>
          <w:rFonts w:ascii="Arial" w:eastAsia="Arial" w:hAnsi="Arial" w:cs="Arial"/>
          <w:color w:val="000000"/>
          <w:sz w:val="24"/>
        </w:rPr>
      </w:pPr>
      <w:r w:rsidRPr="006D5EA4">
        <w:rPr>
          <w:rFonts w:ascii="Arial" w:eastAsia="Arial" w:hAnsi="Arial" w:cs="Arial"/>
          <w:color w:val="000000"/>
          <w:sz w:val="24"/>
        </w:rPr>
        <w:t>Where a Buyer chooses to undertake a pitch, the Supplier shall address the pitch requirements in its written Proposal.</w:t>
      </w:r>
      <w:r w:rsidRPr="006D5EA4">
        <w:rPr>
          <w:rFonts w:ascii="Arial" w:eastAsia="Arial" w:hAnsi="Arial" w:cs="Arial"/>
          <w:color w:val="000000"/>
        </w:rPr>
        <w:t xml:space="preserve">     </w:t>
      </w:r>
      <w:r w:rsidRPr="006D5EA4">
        <w:rPr>
          <w:rFonts w:ascii="Arial" w:eastAsia="Arial" w:hAnsi="Arial" w:cs="Arial"/>
          <w:color w:val="000000"/>
          <w:sz w:val="24"/>
        </w:rPr>
        <w:t xml:space="preserve"> </w:t>
      </w:r>
    </w:p>
    <w:p w14:paraId="193675F4" w14:textId="77777777" w:rsidR="006D5EA4" w:rsidRPr="006D5EA4" w:rsidRDefault="006D5EA4" w:rsidP="00916FD7">
      <w:pPr>
        <w:numPr>
          <w:ilvl w:val="1"/>
          <w:numId w:val="23"/>
        </w:numPr>
        <w:spacing w:after="110" w:line="251" w:lineRule="auto"/>
        <w:rPr>
          <w:rFonts w:ascii="Arial" w:eastAsia="Arial" w:hAnsi="Arial" w:cs="Arial"/>
          <w:color w:val="000000"/>
          <w:sz w:val="24"/>
        </w:rPr>
      </w:pPr>
      <w:r w:rsidRPr="006D5EA4">
        <w:rPr>
          <w:rFonts w:ascii="Arial" w:eastAsia="Arial" w:hAnsi="Arial" w:cs="Arial"/>
          <w:color w:val="000000"/>
          <w:sz w:val="24"/>
        </w:rPr>
        <w:t xml:space="preserve">If the Buyer chooses to undertake a pitching stage, the Supplier shall provide the further submission in accordance with the requirements in the Buyer’s Statement of Requirements. </w:t>
      </w:r>
    </w:p>
    <w:p w14:paraId="5957CDF5" w14:textId="77777777" w:rsidR="006D5EA4" w:rsidRPr="006D5EA4" w:rsidRDefault="006D5EA4" w:rsidP="00916FD7">
      <w:pPr>
        <w:numPr>
          <w:ilvl w:val="1"/>
          <w:numId w:val="23"/>
        </w:numPr>
        <w:spacing w:after="110" w:line="251" w:lineRule="auto"/>
        <w:rPr>
          <w:rFonts w:ascii="Arial" w:eastAsia="Arial" w:hAnsi="Arial" w:cs="Arial"/>
          <w:color w:val="000000"/>
          <w:sz w:val="24"/>
        </w:rPr>
      </w:pPr>
      <w:r w:rsidRPr="006D5EA4">
        <w:rPr>
          <w:rFonts w:ascii="Arial" w:eastAsia="Arial" w:hAnsi="Arial" w:cs="Arial"/>
          <w:color w:val="000000"/>
          <w:sz w:val="24"/>
        </w:rPr>
        <w:lastRenderedPageBreak/>
        <w:t xml:space="preserve">The Buyer shall award an Order Contract to the successful Supplier in accordance with the methodology set out in the Statement of Requirements. </w:t>
      </w:r>
    </w:p>
    <w:p w14:paraId="18851250" w14:textId="77777777" w:rsidR="006D5EA4" w:rsidRPr="006D5EA4" w:rsidRDefault="006D5EA4" w:rsidP="00916FD7">
      <w:pPr>
        <w:numPr>
          <w:ilvl w:val="1"/>
          <w:numId w:val="23"/>
        </w:numPr>
        <w:spacing w:after="110" w:line="251" w:lineRule="auto"/>
        <w:rPr>
          <w:rFonts w:ascii="Arial" w:eastAsia="Arial" w:hAnsi="Arial" w:cs="Arial"/>
          <w:color w:val="000000"/>
          <w:sz w:val="24"/>
        </w:rPr>
      </w:pPr>
      <w:r w:rsidRPr="006D5EA4">
        <w:rPr>
          <w:rFonts w:ascii="Arial" w:eastAsia="Arial" w:hAnsi="Arial" w:cs="Arial"/>
          <w:color w:val="000000"/>
          <w:sz w:val="24"/>
        </w:rPr>
        <w:t xml:space="preserve">At all stages the Buyer shall notify unsuccessful Suppliers and may provide the Suppliers with feedback. </w:t>
      </w:r>
    </w:p>
    <w:p w14:paraId="441C4687" w14:textId="77777777" w:rsidR="006D5EA4" w:rsidRPr="006D5EA4" w:rsidRDefault="006D5EA4" w:rsidP="00916FD7">
      <w:pPr>
        <w:numPr>
          <w:ilvl w:val="1"/>
          <w:numId w:val="23"/>
        </w:numPr>
        <w:spacing w:after="229" w:line="251" w:lineRule="auto"/>
        <w:rPr>
          <w:rFonts w:ascii="Arial" w:eastAsia="Arial" w:hAnsi="Arial" w:cs="Arial"/>
          <w:color w:val="000000"/>
          <w:sz w:val="24"/>
        </w:rPr>
      </w:pPr>
      <w:r w:rsidRPr="006D5EA4">
        <w:rPr>
          <w:rFonts w:ascii="Arial" w:eastAsia="Arial" w:hAnsi="Arial" w:cs="Arial"/>
          <w:color w:val="000000"/>
          <w:sz w:val="24"/>
        </w:rPr>
        <w:t xml:space="preserve">A Supplier shall inform the Buyer if at any stage it does not wish to participate in the Further Competition Procedure. </w:t>
      </w:r>
    </w:p>
    <w:p w14:paraId="0BCA7D1E" w14:textId="77777777" w:rsidR="006D5EA4" w:rsidRPr="00AD7597" w:rsidRDefault="006D5EA4" w:rsidP="003F44CB">
      <w:pPr>
        <w:pStyle w:val="ListParagraph"/>
        <w:keepNext/>
        <w:keepLines/>
        <w:numPr>
          <w:ilvl w:val="0"/>
          <w:numId w:val="85"/>
        </w:numPr>
        <w:spacing w:after="99" w:line="259" w:lineRule="auto"/>
        <w:outlineLvl w:val="0"/>
        <w:rPr>
          <w:rFonts w:ascii="Arial" w:eastAsia="Arial" w:hAnsi="Arial" w:cs="Arial"/>
          <w:b/>
          <w:color w:val="000000"/>
          <w:sz w:val="24"/>
        </w:rPr>
      </w:pPr>
      <w:r w:rsidRPr="00AD7597">
        <w:rPr>
          <w:rFonts w:ascii="Arial" w:eastAsia="Arial" w:hAnsi="Arial" w:cs="Arial"/>
          <w:b/>
          <w:color w:val="000000"/>
          <w:sz w:val="24"/>
        </w:rPr>
        <w:t xml:space="preserve">Further Competition Award Criteria </w:t>
      </w:r>
    </w:p>
    <w:p w14:paraId="722E93BB" w14:textId="77777777" w:rsidR="006D5EA4" w:rsidRPr="006D5EA4" w:rsidRDefault="006D5EA4" w:rsidP="006D5EA4">
      <w:pPr>
        <w:tabs>
          <w:tab w:val="center" w:pos="921"/>
          <w:tab w:val="right" w:pos="9023"/>
        </w:tabs>
        <w:spacing w:after="8" w:line="251" w:lineRule="auto"/>
        <w:rPr>
          <w:rFonts w:ascii="Arial" w:eastAsia="Arial" w:hAnsi="Arial" w:cs="Arial"/>
          <w:color w:val="000000"/>
          <w:sz w:val="24"/>
        </w:rPr>
      </w:pPr>
      <w:r w:rsidRPr="006D5EA4">
        <w:rPr>
          <w:rFonts w:cs="Calibri"/>
          <w:color w:val="000000"/>
        </w:rPr>
        <w:tab/>
      </w:r>
      <w:r w:rsidRPr="006D5EA4">
        <w:rPr>
          <w:rFonts w:ascii="Arial" w:eastAsia="Arial" w:hAnsi="Arial" w:cs="Arial"/>
          <w:color w:val="000000"/>
          <w:sz w:val="24"/>
        </w:rPr>
        <w:t xml:space="preserve">5.1. </w:t>
      </w:r>
      <w:r w:rsidRPr="006D5EA4">
        <w:rPr>
          <w:rFonts w:ascii="Arial" w:eastAsia="Arial" w:hAnsi="Arial" w:cs="Arial"/>
          <w:color w:val="000000"/>
          <w:sz w:val="24"/>
        </w:rPr>
        <w:tab/>
        <w:t xml:space="preserve">The Buyer may wish to use the GCS evaluation framework found here: </w:t>
      </w:r>
    </w:p>
    <w:p w14:paraId="7FE650BC" w14:textId="77777777" w:rsidR="006D5EA4" w:rsidRPr="006D5EA4" w:rsidRDefault="00BF4459" w:rsidP="006D5EA4">
      <w:pPr>
        <w:spacing w:after="149" w:line="251" w:lineRule="auto"/>
        <w:ind w:left="1428" w:hanging="10"/>
        <w:rPr>
          <w:rFonts w:ascii="Arial" w:eastAsia="Arial" w:hAnsi="Arial" w:cs="Arial"/>
          <w:color w:val="000000"/>
          <w:sz w:val="24"/>
        </w:rPr>
      </w:pPr>
      <w:hyperlink r:id="rId21">
        <w:r w:rsidR="006D5EA4" w:rsidRPr="006D5EA4">
          <w:rPr>
            <w:rFonts w:ascii="Arial" w:eastAsia="Arial" w:hAnsi="Arial" w:cs="Arial"/>
            <w:color w:val="1155CC"/>
            <w:sz w:val="24"/>
            <w:u w:val="single" w:color="1155CC"/>
          </w:rPr>
          <w:t>https://gcs.civilservice.gov.uk/publications/evaluation</w:t>
        </w:r>
      </w:hyperlink>
      <w:hyperlink r:id="rId22">
        <w:r w:rsidR="006D5EA4" w:rsidRPr="006D5EA4">
          <w:rPr>
            <w:rFonts w:ascii="Arial" w:eastAsia="Arial" w:hAnsi="Arial" w:cs="Arial"/>
            <w:color w:val="1155CC"/>
            <w:sz w:val="24"/>
            <w:u w:val="single" w:color="1155CC"/>
          </w:rPr>
          <w:t>-</w:t>
        </w:r>
      </w:hyperlink>
      <w:hyperlink r:id="rId23">
        <w:r w:rsidR="006D5EA4" w:rsidRPr="006D5EA4">
          <w:rPr>
            <w:rFonts w:ascii="Arial" w:eastAsia="Arial" w:hAnsi="Arial" w:cs="Arial"/>
            <w:color w:val="1155CC"/>
            <w:sz w:val="24"/>
            <w:u w:val="single" w:color="1155CC"/>
          </w:rPr>
          <w:t>framework/</w:t>
        </w:r>
      </w:hyperlink>
      <w:hyperlink r:id="rId24">
        <w:r w:rsidR="006D5EA4" w:rsidRPr="006D5EA4">
          <w:rPr>
            <w:rFonts w:ascii="Arial" w:eastAsia="Arial" w:hAnsi="Arial" w:cs="Arial"/>
            <w:color w:val="1155CC"/>
            <w:sz w:val="24"/>
            <w:u w:val="single" w:color="1155CC"/>
          </w:rPr>
          <w:t xml:space="preserve"> </w:t>
        </w:r>
      </w:hyperlink>
      <w:r w:rsidR="006D5EA4" w:rsidRPr="006D5EA4">
        <w:rPr>
          <w:rFonts w:ascii="Arial" w:eastAsia="Arial" w:hAnsi="Arial" w:cs="Arial"/>
          <w:color w:val="000000"/>
          <w:sz w:val="24"/>
        </w:rPr>
        <w:t xml:space="preserve">The Buyer has discretion to develop the Further Competition Award Criteria as it deems appropriate.  </w:t>
      </w:r>
    </w:p>
    <w:p w14:paraId="41B43A67" w14:textId="77777777" w:rsidR="006D5EA4" w:rsidRPr="006D5EA4" w:rsidRDefault="006D5EA4" w:rsidP="006D5EA4">
      <w:pPr>
        <w:spacing w:after="110" w:line="251" w:lineRule="auto"/>
        <w:ind w:left="1403" w:hanging="698"/>
        <w:rPr>
          <w:rFonts w:ascii="Arial" w:eastAsia="Arial" w:hAnsi="Arial" w:cs="Arial"/>
          <w:color w:val="000000"/>
          <w:sz w:val="24"/>
        </w:rPr>
      </w:pPr>
      <w:r w:rsidRPr="006D5EA4">
        <w:rPr>
          <w:rFonts w:ascii="Arial" w:eastAsia="Arial" w:hAnsi="Arial" w:cs="Arial"/>
          <w:color w:val="000000"/>
          <w:sz w:val="24"/>
        </w:rPr>
        <w:t xml:space="preserve">5.2. </w:t>
      </w:r>
      <w:r w:rsidRPr="006D5EA4">
        <w:rPr>
          <w:rFonts w:ascii="Arial" w:eastAsia="Arial" w:hAnsi="Arial" w:cs="Arial"/>
          <w:color w:val="000000"/>
          <w:sz w:val="24"/>
        </w:rPr>
        <w:tab/>
        <w:t xml:space="preserve">The Buyer will evaluate the Supplier’s Proposal against the following criteria to determine which of the Suppliers provides the most economically advantageous solution from the perspective of the Buyer. For the avoidance of doubt the most economically advantageous solution will not necessarily be the lowest price solution: </w:t>
      </w:r>
    </w:p>
    <w:p w14:paraId="3A314FDE" w14:textId="77777777" w:rsidR="006D5EA4" w:rsidRPr="006D5EA4" w:rsidRDefault="006D5EA4" w:rsidP="006D5EA4">
      <w:pPr>
        <w:spacing w:after="0" w:line="259" w:lineRule="auto"/>
        <w:rPr>
          <w:rFonts w:ascii="Arial" w:eastAsia="Arial" w:hAnsi="Arial" w:cs="Arial"/>
          <w:color w:val="000000"/>
          <w:sz w:val="24"/>
        </w:rPr>
      </w:pPr>
      <w:r w:rsidRPr="006D5EA4">
        <w:rPr>
          <w:rFonts w:ascii="Arial" w:eastAsia="Arial" w:hAnsi="Arial" w:cs="Arial"/>
          <w:color w:val="000000"/>
          <w:sz w:val="24"/>
        </w:rPr>
        <w:t xml:space="preserve"> </w:t>
      </w:r>
    </w:p>
    <w:tbl>
      <w:tblPr>
        <w:tblStyle w:val="TableGrid10"/>
        <w:tblW w:w="6947" w:type="dxa"/>
        <w:tblInd w:w="1843" w:type="dxa"/>
        <w:tblCellMar>
          <w:top w:w="114" w:type="dxa"/>
          <w:left w:w="108" w:type="dxa"/>
          <w:right w:w="115" w:type="dxa"/>
        </w:tblCellMar>
        <w:tblLook w:val="04A0" w:firstRow="1" w:lastRow="0" w:firstColumn="1" w:lastColumn="0" w:noHBand="0" w:noVBand="1"/>
      </w:tblPr>
      <w:tblGrid>
        <w:gridCol w:w="2861"/>
        <w:gridCol w:w="4086"/>
      </w:tblGrid>
      <w:tr w:rsidR="006D5EA4" w:rsidRPr="006D5EA4" w14:paraId="6285F511" w14:textId="77777777">
        <w:trPr>
          <w:trHeight w:val="713"/>
        </w:trPr>
        <w:tc>
          <w:tcPr>
            <w:tcW w:w="2861" w:type="dxa"/>
            <w:tcBorders>
              <w:top w:val="single" w:sz="8" w:space="0" w:color="000000"/>
              <w:left w:val="single" w:sz="8" w:space="0" w:color="000000"/>
              <w:bottom w:val="single" w:sz="8" w:space="0" w:color="000000"/>
              <w:right w:val="single" w:sz="8" w:space="0" w:color="000000"/>
            </w:tcBorders>
          </w:tcPr>
          <w:p w14:paraId="10D1D84F" w14:textId="77777777" w:rsidR="006D5EA4" w:rsidRPr="006D5EA4" w:rsidRDefault="006D5EA4" w:rsidP="006D5EA4">
            <w:pPr>
              <w:spacing w:line="259" w:lineRule="auto"/>
              <w:rPr>
                <w:rFonts w:ascii="Arial" w:eastAsia="Arial" w:hAnsi="Arial" w:cs="Arial"/>
                <w:color w:val="000000"/>
                <w:sz w:val="24"/>
              </w:rPr>
            </w:pPr>
            <w:r w:rsidRPr="006D5EA4">
              <w:rPr>
                <w:rFonts w:ascii="Arial" w:eastAsia="Arial" w:hAnsi="Arial" w:cs="Arial"/>
                <w:color w:val="000000"/>
              </w:rPr>
              <w:t xml:space="preserve">     </w:t>
            </w:r>
            <w:r w:rsidRPr="006D5EA4">
              <w:rPr>
                <w:rFonts w:ascii="Arial" w:eastAsia="Arial" w:hAnsi="Arial" w:cs="Arial"/>
                <w:b/>
                <w:color w:val="000000"/>
                <w:sz w:val="24"/>
              </w:rPr>
              <w:t xml:space="preserve">Criteria </w:t>
            </w:r>
          </w:p>
        </w:tc>
        <w:tc>
          <w:tcPr>
            <w:tcW w:w="4086" w:type="dxa"/>
            <w:tcBorders>
              <w:top w:val="single" w:sz="8" w:space="0" w:color="000000"/>
              <w:left w:val="single" w:sz="8" w:space="0" w:color="000000"/>
              <w:bottom w:val="single" w:sz="8" w:space="0" w:color="000000"/>
              <w:right w:val="single" w:sz="8" w:space="0" w:color="000000"/>
            </w:tcBorders>
          </w:tcPr>
          <w:p w14:paraId="5D640E50" w14:textId="77777777" w:rsidR="006D5EA4" w:rsidRPr="006D5EA4" w:rsidRDefault="006D5EA4" w:rsidP="006D5EA4">
            <w:pPr>
              <w:spacing w:line="259" w:lineRule="auto"/>
              <w:ind w:left="5"/>
              <w:rPr>
                <w:rFonts w:ascii="Arial" w:eastAsia="Arial" w:hAnsi="Arial" w:cs="Arial"/>
                <w:color w:val="000000"/>
                <w:sz w:val="24"/>
              </w:rPr>
            </w:pPr>
            <w:r w:rsidRPr="006D5EA4">
              <w:rPr>
                <w:rFonts w:ascii="Arial" w:eastAsia="Arial" w:hAnsi="Arial" w:cs="Arial"/>
                <w:b/>
                <w:color w:val="000000"/>
                <w:sz w:val="24"/>
              </w:rPr>
              <w:t xml:space="preserve">Percentage Weightings </w:t>
            </w:r>
          </w:p>
        </w:tc>
      </w:tr>
      <w:tr w:rsidR="006D5EA4" w:rsidRPr="006D5EA4" w14:paraId="7CD75B81" w14:textId="77777777">
        <w:trPr>
          <w:trHeight w:val="711"/>
        </w:trPr>
        <w:tc>
          <w:tcPr>
            <w:tcW w:w="2861" w:type="dxa"/>
            <w:tcBorders>
              <w:top w:val="single" w:sz="8" w:space="0" w:color="000000"/>
              <w:left w:val="single" w:sz="8" w:space="0" w:color="000000"/>
              <w:bottom w:val="single" w:sz="8" w:space="0" w:color="000000"/>
              <w:right w:val="single" w:sz="8" w:space="0" w:color="000000"/>
            </w:tcBorders>
          </w:tcPr>
          <w:p w14:paraId="48177D7E" w14:textId="77777777" w:rsidR="006D5EA4" w:rsidRPr="006D5EA4" w:rsidRDefault="006D5EA4" w:rsidP="006D5EA4">
            <w:pPr>
              <w:spacing w:line="259" w:lineRule="auto"/>
              <w:rPr>
                <w:rFonts w:ascii="Arial" w:eastAsia="Arial" w:hAnsi="Arial" w:cs="Arial"/>
                <w:color w:val="000000"/>
                <w:sz w:val="24"/>
              </w:rPr>
            </w:pPr>
            <w:r w:rsidRPr="006D5EA4">
              <w:rPr>
                <w:rFonts w:ascii="Arial" w:eastAsia="Arial" w:hAnsi="Arial" w:cs="Arial"/>
                <w:color w:val="000000"/>
                <w:sz w:val="24"/>
              </w:rPr>
              <w:t xml:space="preserve">Quality* </w:t>
            </w:r>
          </w:p>
          <w:p w14:paraId="48362F54" w14:textId="77777777" w:rsidR="006D5EA4" w:rsidRPr="006D5EA4" w:rsidRDefault="006D5EA4" w:rsidP="006D5EA4">
            <w:pPr>
              <w:spacing w:line="259" w:lineRule="auto"/>
              <w:rPr>
                <w:rFonts w:ascii="Arial" w:eastAsia="Arial" w:hAnsi="Arial" w:cs="Arial"/>
                <w:color w:val="000000"/>
                <w:sz w:val="24"/>
              </w:rPr>
            </w:pPr>
            <w:r w:rsidRPr="006D5EA4">
              <w:rPr>
                <w:rFonts w:ascii="Arial" w:eastAsia="Arial" w:hAnsi="Arial" w:cs="Arial"/>
                <w:color w:val="000000"/>
                <w:sz w:val="24"/>
              </w:rPr>
              <w:t xml:space="preserve">  </w:t>
            </w:r>
          </w:p>
        </w:tc>
        <w:tc>
          <w:tcPr>
            <w:tcW w:w="4086" w:type="dxa"/>
            <w:tcBorders>
              <w:top w:val="single" w:sz="8" w:space="0" w:color="000000"/>
              <w:left w:val="single" w:sz="8" w:space="0" w:color="000000"/>
              <w:bottom w:val="single" w:sz="8" w:space="0" w:color="000000"/>
              <w:right w:val="single" w:sz="8" w:space="0" w:color="000000"/>
            </w:tcBorders>
          </w:tcPr>
          <w:p w14:paraId="61C27A36" w14:textId="77777777" w:rsidR="006D5EA4" w:rsidRPr="006D5EA4" w:rsidRDefault="006D5EA4" w:rsidP="006D5EA4">
            <w:pPr>
              <w:spacing w:line="259" w:lineRule="auto"/>
              <w:ind w:left="5"/>
              <w:rPr>
                <w:rFonts w:ascii="Arial" w:eastAsia="Arial" w:hAnsi="Arial" w:cs="Arial"/>
                <w:color w:val="000000"/>
                <w:sz w:val="24"/>
              </w:rPr>
            </w:pPr>
            <w:r w:rsidRPr="006D5EA4">
              <w:rPr>
                <w:rFonts w:ascii="Arial" w:eastAsia="Arial" w:hAnsi="Arial" w:cs="Arial"/>
                <w:color w:val="000000"/>
                <w:sz w:val="24"/>
              </w:rPr>
              <w:t xml:space="preserve">60 - 95% </w:t>
            </w:r>
          </w:p>
        </w:tc>
      </w:tr>
      <w:tr w:rsidR="006D5EA4" w:rsidRPr="006D5EA4" w14:paraId="2B3765EC" w14:textId="77777777">
        <w:trPr>
          <w:trHeight w:val="713"/>
        </w:trPr>
        <w:tc>
          <w:tcPr>
            <w:tcW w:w="2861" w:type="dxa"/>
            <w:tcBorders>
              <w:top w:val="single" w:sz="8" w:space="0" w:color="000000"/>
              <w:left w:val="single" w:sz="8" w:space="0" w:color="000000"/>
              <w:bottom w:val="single" w:sz="8" w:space="0" w:color="000000"/>
              <w:right w:val="single" w:sz="8" w:space="0" w:color="000000"/>
            </w:tcBorders>
          </w:tcPr>
          <w:p w14:paraId="6CDE67A9" w14:textId="77777777" w:rsidR="006D5EA4" w:rsidRPr="006D5EA4" w:rsidRDefault="006D5EA4" w:rsidP="006D5EA4">
            <w:pPr>
              <w:spacing w:line="259" w:lineRule="auto"/>
              <w:rPr>
                <w:rFonts w:ascii="Arial" w:eastAsia="Arial" w:hAnsi="Arial" w:cs="Arial"/>
                <w:color w:val="000000"/>
                <w:sz w:val="24"/>
              </w:rPr>
            </w:pPr>
            <w:r w:rsidRPr="006D5EA4">
              <w:rPr>
                <w:rFonts w:ascii="Arial" w:eastAsia="Arial" w:hAnsi="Arial" w:cs="Arial"/>
                <w:color w:val="000000"/>
                <w:sz w:val="24"/>
              </w:rPr>
              <w:t xml:space="preserve">Price </w:t>
            </w:r>
          </w:p>
        </w:tc>
        <w:tc>
          <w:tcPr>
            <w:tcW w:w="4086" w:type="dxa"/>
            <w:tcBorders>
              <w:top w:val="single" w:sz="8" w:space="0" w:color="000000"/>
              <w:left w:val="single" w:sz="8" w:space="0" w:color="000000"/>
              <w:bottom w:val="single" w:sz="8" w:space="0" w:color="000000"/>
              <w:right w:val="single" w:sz="8" w:space="0" w:color="000000"/>
            </w:tcBorders>
          </w:tcPr>
          <w:p w14:paraId="2B3BABB7" w14:textId="77777777" w:rsidR="006D5EA4" w:rsidRPr="006D5EA4" w:rsidRDefault="006D5EA4" w:rsidP="006D5EA4">
            <w:pPr>
              <w:spacing w:line="259" w:lineRule="auto"/>
              <w:ind w:left="5"/>
              <w:rPr>
                <w:rFonts w:ascii="Arial" w:eastAsia="Arial" w:hAnsi="Arial" w:cs="Arial"/>
                <w:color w:val="000000"/>
                <w:sz w:val="24"/>
              </w:rPr>
            </w:pPr>
            <w:r w:rsidRPr="006D5EA4">
              <w:rPr>
                <w:rFonts w:ascii="Arial" w:eastAsia="Arial" w:hAnsi="Arial" w:cs="Arial"/>
                <w:color w:val="000000"/>
                <w:sz w:val="24"/>
              </w:rPr>
              <w:t xml:space="preserve">5 - 40% </w:t>
            </w:r>
          </w:p>
        </w:tc>
      </w:tr>
      <w:tr w:rsidR="006D5EA4" w:rsidRPr="006D5EA4" w14:paraId="6A62C7D2" w14:textId="77777777">
        <w:trPr>
          <w:trHeight w:val="713"/>
        </w:trPr>
        <w:tc>
          <w:tcPr>
            <w:tcW w:w="2861" w:type="dxa"/>
            <w:tcBorders>
              <w:top w:val="single" w:sz="8" w:space="0" w:color="000000"/>
              <w:left w:val="single" w:sz="8" w:space="0" w:color="000000"/>
              <w:bottom w:val="single" w:sz="8" w:space="0" w:color="000000"/>
              <w:right w:val="single" w:sz="8" w:space="0" w:color="000000"/>
            </w:tcBorders>
          </w:tcPr>
          <w:p w14:paraId="074DCB6E" w14:textId="77777777" w:rsidR="006D5EA4" w:rsidRPr="006D5EA4" w:rsidRDefault="006D5EA4" w:rsidP="006D5EA4">
            <w:pPr>
              <w:spacing w:line="259" w:lineRule="auto"/>
              <w:rPr>
                <w:rFonts w:ascii="Arial" w:eastAsia="Arial" w:hAnsi="Arial" w:cs="Arial"/>
                <w:color w:val="000000"/>
                <w:sz w:val="24"/>
              </w:rPr>
            </w:pPr>
            <w:r w:rsidRPr="006D5EA4">
              <w:rPr>
                <w:rFonts w:ascii="Arial" w:eastAsia="Arial" w:hAnsi="Arial" w:cs="Arial"/>
                <w:color w:val="000000"/>
                <w:sz w:val="24"/>
              </w:rPr>
              <w:t xml:space="preserve">TOTAL </w:t>
            </w:r>
          </w:p>
        </w:tc>
        <w:tc>
          <w:tcPr>
            <w:tcW w:w="4086" w:type="dxa"/>
            <w:tcBorders>
              <w:top w:val="single" w:sz="8" w:space="0" w:color="000000"/>
              <w:left w:val="single" w:sz="8" w:space="0" w:color="000000"/>
              <w:bottom w:val="single" w:sz="8" w:space="0" w:color="000000"/>
              <w:right w:val="single" w:sz="8" w:space="0" w:color="000000"/>
            </w:tcBorders>
          </w:tcPr>
          <w:p w14:paraId="4E81F362" w14:textId="77777777" w:rsidR="006D5EA4" w:rsidRPr="006D5EA4" w:rsidRDefault="006D5EA4" w:rsidP="006D5EA4">
            <w:pPr>
              <w:spacing w:line="259" w:lineRule="auto"/>
              <w:ind w:left="5"/>
              <w:rPr>
                <w:rFonts w:ascii="Arial" w:eastAsia="Arial" w:hAnsi="Arial" w:cs="Arial"/>
                <w:color w:val="000000"/>
                <w:sz w:val="24"/>
              </w:rPr>
            </w:pPr>
            <w:r w:rsidRPr="006D5EA4">
              <w:rPr>
                <w:rFonts w:ascii="Arial" w:eastAsia="Arial" w:hAnsi="Arial" w:cs="Arial"/>
                <w:color w:val="000000"/>
                <w:sz w:val="24"/>
              </w:rPr>
              <w:t xml:space="preserve">100% </w:t>
            </w:r>
          </w:p>
        </w:tc>
      </w:tr>
    </w:tbl>
    <w:p w14:paraId="6A98BF98" w14:textId="77777777" w:rsidR="006D5EA4" w:rsidRPr="006D5EA4" w:rsidRDefault="006D5EA4" w:rsidP="006D5EA4">
      <w:pPr>
        <w:spacing w:after="0" w:line="259" w:lineRule="auto"/>
        <w:ind w:left="1757"/>
        <w:rPr>
          <w:rFonts w:ascii="Arial" w:eastAsia="Arial" w:hAnsi="Arial" w:cs="Arial"/>
          <w:color w:val="000000"/>
          <w:sz w:val="24"/>
        </w:rPr>
      </w:pPr>
      <w:r w:rsidRPr="006D5EA4">
        <w:rPr>
          <w:rFonts w:ascii="Arial" w:eastAsia="Arial" w:hAnsi="Arial" w:cs="Arial"/>
          <w:color w:val="000000"/>
          <w:sz w:val="24"/>
        </w:rPr>
        <w:t xml:space="preserve"> </w:t>
      </w:r>
    </w:p>
    <w:p w14:paraId="00FB112D" w14:textId="77777777" w:rsidR="006D5EA4" w:rsidRPr="006D5EA4" w:rsidRDefault="006D5EA4" w:rsidP="006D5EA4">
      <w:pPr>
        <w:spacing w:after="8" w:line="251" w:lineRule="auto"/>
        <w:ind w:left="1767" w:hanging="10"/>
        <w:rPr>
          <w:rFonts w:ascii="Arial" w:eastAsia="Arial" w:hAnsi="Arial" w:cs="Arial"/>
          <w:color w:val="000000"/>
          <w:sz w:val="24"/>
        </w:rPr>
      </w:pPr>
      <w:r w:rsidRPr="006D5EA4">
        <w:rPr>
          <w:rFonts w:ascii="Arial" w:eastAsia="Arial" w:hAnsi="Arial" w:cs="Arial"/>
          <w:color w:val="000000"/>
          <w:sz w:val="24"/>
        </w:rPr>
        <w:t xml:space="preserve">* Central Government Bodies in scope of PPN 06/20 must give </w:t>
      </w:r>
    </w:p>
    <w:p w14:paraId="3ACE8E7D" w14:textId="77777777" w:rsidR="006D5EA4" w:rsidRPr="006D5EA4" w:rsidRDefault="006D5EA4" w:rsidP="006D5EA4">
      <w:pPr>
        <w:spacing w:after="8" w:line="251" w:lineRule="auto"/>
        <w:ind w:left="1767" w:hanging="10"/>
        <w:rPr>
          <w:rFonts w:ascii="Arial" w:eastAsia="Arial" w:hAnsi="Arial" w:cs="Arial"/>
          <w:color w:val="000000"/>
          <w:sz w:val="24"/>
        </w:rPr>
      </w:pPr>
      <w:r w:rsidRPr="006D5EA4">
        <w:rPr>
          <w:rFonts w:ascii="Arial" w:eastAsia="Arial" w:hAnsi="Arial" w:cs="Arial"/>
          <w:color w:val="000000"/>
          <w:sz w:val="24"/>
        </w:rPr>
        <w:t xml:space="preserve">Social Value a minimum weighting of 10% of the total scoring </w:t>
      </w:r>
    </w:p>
    <w:p w14:paraId="213D3285" w14:textId="77777777" w:rsidR="006D5EA4" w:rsidRPr="006D5EA4" w:rsidRDefault="006D5EA4" w:rsidP="006D5EA4">
      <w:pPr>
        <w:spacing w:after="98" w:line="259" w:lineRule="auto"/>
        <w:ind w:left="1757"/>
        <w:rPr>
          <w:rFonts w:ascii="Arial" w:eastAsia="Arial" w:hAnsi="Arial" w:cs="Arial"/>
          <w:color w:val="000000"/>
          <w:sz w:val="24"/>
        </w:rPr>
      </w:pPr>
      <w:r w:rsidRPr="006D5EA4">
        <w:rPr>
          <w:rFonts w:ascii="Arial" w:eastAsia="Arial" w:hAnsi="Arial" w:cs="Arial"/>
          <w:color w:val="000000"/>
          <w:sz w:val="24"/>
        </w:rPr>
        <w:t xml:space="preserve"> </w:t>
      </w:r>
    </w:p>
    <w:p w14:paraId="43C7E6D7" w14:textId="77777777" w:rsidR="006D5EA4" w:rsidRPr="006D5EA4" w:rsidRDefault="006D5EA4" w:rsidP="006D5EA4">
      <w:pPr>
        <w:spacing w:after="110" w:line="251" w:lineRule="auto"/>
        <w:ind w:left="1403" w:hanging="698"/>
        <w:rPr>
          <w:rFonts w:ascii="Arial" w:eastAsia="Arial" w:hAnsi="Arial" w:cs="Arial"/>
          <w:color w:val="000000"/>
          <w:sz w:val="24"/>
        </w:rPr>
      </w:pPr>
      <w:r w:rsidRPr="006D5EA4">
        <w:rPr>
          <w:rFonts w:ascii="Arial" w:eastAsia="Arial" w:hAnsi="Arial" w:cs="Arial"/>
          <w:color w:val="000000"/>
          <w:sz w:val="24"/>
        </w:rPr>
        <w:t xml:space="preserve">5.3. </w:t>
      </w:r>
      <w:r w:rsidRPr="006D5EA4">
        <w:rPr>
          <w:rFonts w:ascii="Arial" w:eastAsia="Arial" w:hAnsi="Arial" w:cs="Arial"/>
          <w:color w:val="000000"/>
          <w:sz w:val="24"/>
        </w:rPr>
        <w:tab/>
        <w:t xml:space="preserve">Weightings and sub-weightings for the evaluation criteria will be set by the Buyer and must add up to 100%. </w:t>
      </w:r>
    </w:p>
    <w:p w14:paraId="66EFADBB" w14:textId="77777777" w:rsidR="006D5EA4" w:rsidRPr="006D5EA4" w:rsidRDefault="006D5EA4" w:rsidP="006D5EA4">
      <w:pPr>
        <w:spacing w:after="229" w:line="251" w:lineRule="auto"/>
        <w:ind w:left="1403" w:hanging="698"/>
        <w:rPr>
          <w:rFonts w:ascii="Arial" w:eastAsia="Arial" w:hAnsi="Arial" w:cs="Arial"/>
          <w:color w:val="000000"/>
          <w:sz w:val="24"/>
        </w:rPr>
      </w:pPr>
      <w:r w:rsidRPr="006D5EA4">
        <w:rPr>
          <w:rFonts w:ascii="Arial" w:eastAsia="Arial" w:hAnsi="Arial" w:cs="Arial"/>
          <w:color w:val="000000"/>
          <w:sz w:val="24"/>
        </w:rPr>
        <w:t xml:space="preserve">5.4. </w:t>
      </w:r>
      <w:r w:rsidRPr="006D5EA4">
        <w:rPr>
          <w:rFonts w:ascii="Arial" w:eastAsia="Arial" w:hAnsi="Arial" w:cs="Arial"/>
          <w:color w:val="000000"/>
          <w:sz w:val="24"/>
        </w:rPr>
        <w:tab/>
        <w:t xml:space="preserve">Where the Buyer has chosen to undertake a Pitch, the Buyer will evaluate quality and price in the Written stage to identify Suppliers to invite to Pitch. </w:t>
      </w:r>
    </w:p>
    <w:p w14:paraId="13E8C0CB" w14:textId="77777777" w:rsidR="006D5EA4" w:rsidRPr="00AD7597" w:rsidRDefault="006D5EA4" w:rsidP="003F44CB">
      <w:pPr>
        <w:pStyle w:val="ListParagraph"/>
        <w:keepNext/>
        <w:keepLines/>
        <w:numPr>
          <w:ilvl w:val="0"/>
          <w:numId w:val="85"/>
        </w:numPr>
        <w:spacing w:after="99" w:line="259" w:lineRule="auto"/>
        <w:outlineLvl w:val="0"/>
        <w:rPr>
          <w:rFonts w:ascii="Arial" w:eastAsia="Arial" w:hAnsi="Arial" w:cs="Arial"/>
          <w:b/>
          <w:color w:val="000000"/>
          <w:sz w:val="24"/>
        </w:rPr>
      </w:pPr>
      <w:r w:rsidRPr="00AD7597">
        <w:rPr>
          <w:rFonts w:ascii="Arial" w:eastAsia="Arial" w:hAnsi="Arial" w:cs="Arial"/>
          <w:b/>
          <w:color w:val="000000"/>
          <w:sz w:val="24"/>
        </w:rPr>
        <w:t xml:space="preserve">What the Supplier has to do </w:t>
      </w:r>
    </w:p>
    <w:p w14:paraId="6338E7C3" w14:textId="77777777" w:rsidR="006D5EA4" w:rsidRPr="006D5EA4" w:rsidRDefault="006D5EA4" w:rsidP="006D5EA4">
      <w:pPr>
        <w:spacing w:after="110" w:line="251" w:lineRule="auto"/>
        <w:ind w:left="1403" w:hanging="698"/>
        <w:rPr>
          <w:rFonts w:ascii="Arial" w:eastAsia="Arial" w:hAnsi="Arial" w:cs="Arial"/>
          <w:color w:val="000000"/>
          <w:sz w:val="24"/>
        </w:rPr>
      </w:pPr>
      <w:r w:rsidRPr="006D5EA4">
        <w:rPr>
          <w:rFonts w:ascii="Arial" w:eastAsia="Arial" w:hAnsi="Arial" w:cs="Arial"/>
          <w:color w:val="000000"/>
          <w:sz w:val="24"/>
        </w:rPr>
        <w:t xml:space="preserve">6.1. </w:t>
      </w:r>
      <w:r w:rsidRPr="006D5EA4">
        <w:rPr>
          <w:rFonts w:ascii="Arial" w:eastAsia="Arial" w:hAnsi="Arial" w:cs="Arial"/>
          <w:color w:val="000000"/>
          <w:sz w:val="24"/>
        </w:rPr>
        <w:tab/>
        <w:t xml:space="preserve">The Supplier agrees that all tenders submitted by the Supplier are made and will be made in good faith and that the Supplier has not fixed </w:t>
      </w:r>
      <w:r w:rsidRPr="006D5EA4">
        <w:rPr>
          <w:rFonts w:ascii="Arial" w:eastAsia="Arial" w:hAnsi="Arial" w:cs="Arial"/>
          <w:color w:val="000000"/>
          <w:sz w:val="24"/>
        </w:rPr>
        <w:lastRenderedPageBreak/>
        <w:t xml:space="preserve">or adjusted and will not fix or adjust the price of the tender by or in accordance with any agreement or arrangement with any other person. The Supplier certifies that it has not and undertakes that it will not: </w:t>
      </w:r>
    </w:p>
    <w:p w14:paraId="192010A3" w14:textId="77777777" w:rsidR="006D5EA4" w:rsidRPr="006D5EA4" w:rsidRDefault="006D5EA4" w:rsidP="006D5EA4">
      <w:pPr>
        <w:spacing w:after="110" w:line="251" w:lineRule="auto"/>
        <w:ind w:left="2126" w:hanging="787"/>
        <w:rPr>
          <w:rFonts w:ascii="Arial" w:eastAsia="Arial" w:hAnsi="Arial" w:cs="Arial"/>
          <w:color w:val="000000"/>
          <w:sz w:val="24"/>
        </w:rPr>
      </w:pPr>
      <w:r w:rsidRPr="006D5EA4">
        <w:rPr>
          <w:rFonts w:ascii="Arial" w:eastAsia="Arial" w:hAnsi="Arial" w:cs="Arial"/>
          <w:color w:val="000000"/>
          <w:sz w:val="24"/>
        </w:rPr>
        <w:t xml:space="preserve">6.1.1. communicate to any person other than the person inviting these tenders the amount or approximate amount of the tender, except where the disclosure, in confidence, of the approximate amount of the tender was necessary to obtain quotations required for the preparation of the tender; and </w:t>
      </w:r>
    </w:p>
    <w:p w14:paraId="7E2B0D29" w14:textId="77777777" w:rsidR="006D5EA4" w:rsidRPr="006D5EA4" w:rsidRDefault="006D5EA4" w:rsidP="006D5EA4">
      <w:pPr>
        <w:spacing w:after="110" w:line="251" w:lineRule="auto"/>
        <w:ind w:left="2126" w:hanging="787"/>
        <w:rPr>
          <w:rFonts w:ascii="Arial" w:eastAsia="Arial" w:hAnsi="Arial" w:cs="Arial"/>
          <w:color w:val="000000"/>
          <w:sz w:val="24"/>
        </w:rPr>
      </w:pPr>
      <w:r w:rsidRPr="006D5EA4">
        <w:rPr>
          <w:rFonts w:ascii="Arial" w:eastAsia="Arial" w:hAnsi="Arial" w:cs="Arial"/>
          <w:color w:val="000000"/>
          <w:sz w:val="24"/>
        </w:rPr>
        <w:t xml:space="preserve">6.1.2. enter into any arrangement or agreement with any other person that they or the other person(s) shall refrain from submitting a tender or as to the amount of any tenders to be submitted. </w:t>
      </w:r>
    </w:p>
    <w:p w14:paraId="54A4D6D4" w14:textId="77777777" w:rsidR="006D5EA4" w:rsidRPr="00AD7597" w:rsidRDefault="006D5EA4" w:rsidP="003F44CB">
      <w:pPr>
        <w:pStyle w:val="ListParagraph"/>
        <w:keepNext/>
        <w:keepLines/>
        <w:numPr>
          <w:ilvl w:val="0"/>
          <w:numId w:val="85"/>
        </w:numPr>
        <w:spacing w:after="99" w:line="259" w:lineRule="auto"/>
        <w:outlineLvl w:val="0"/>
        <w:rPr>
          <w:rFonts w:ascii="Arial" w:eastAsia="Arial" w:hAnsi="Arial" w:cs="Arial"/>
          <w:b/>
          <w:color w:val="000000"/>
          <w:sz w:val="24"/>
        </w:rPr>
      </w:pPr>
      <w:r w:rsidRPr="00AD7597">
        <w:rPr>
          <w:rFonts w:ascii="Arial" w:eastAsia="Arial" w:hAnsi="Arial" w:cs="Arial"/>
          <w:b/>
          <w:color w:val="000000"/>
          <w:sz w:val="24"/>
        </w:rPr>
        <w:t xml:space="preserve">Awarding and creating an Order Contract </w:t>
      </w:r>
    </w:p>
    <w:p w14:paraId="52D26373" w14:textId="77777777" w:rsidR="006D5EA4" w:rsidRPr="006D5EA4" w:rsidRDefault="006D5EA4" w:rsidP="006D5EA4">
      <w:pPr>
        <w:tabs>
          <w:tab w:val="center" w:pos="921"/>
          <w:tab w:val="center" w:pos="4992"/>
        </w:tabs>
        <w:spacing w:after="8" w:line="251" w:lineRule="auto"/>
        <w:rPr>
          <w:rFonts w:ascii="Arial" w:eastAsia="Arial" w:hAnsi="Arial" w:cs="Arial"/>
          <w:color w:val="000000"/>
          <w:sz w:val="24"/>
        </w:rPr>
      </w:pPr>
      <w:r w:rsidRPr="006D5EA4">
        <w:rPr>
          <w:rFonts w:cs="Calibri"/>
          <w:color w:val="000000"/>
        </w:rPr>
        <w:tab/>
      </w:r>
      <w:r w:rsidRPr="006D5EA4">
        <w:rPr>
          <w:rFonts w:ascii="Arial" w:eastAsia="Arial" w:hAnsi="Arial" w:cs="Arial"/>
          <w:color w:val="000000"/>
          <w:sz w:val="24"/>
        </w:rPr>
        <w:t xml:space="preserve">7.1. </w:t>
      </w:r>
      <w:r w:rsidRPr="006D5EA4">
        <w:rPr>
          <w:rFonts w:ascii="Arial" w:eastAsia="Arial" w:hAnsi="Arial" w:cs="Arial"/>
          <w:color w:val="000000"/>
          <w:sz w:val="24"/>
        </w:rPr>
        <w:tab/>
        <w:t xml:space="preserve">A Buyer may award an Order Contract with the Supplier by sending </w:t>
      </w:r>
    </w:p>
    <w:p w14:paraId="6C3E03D9" w14:textId="77777777" w:rsidR="006D5EA4" w:rsidRPr="006D5EA4" w:rsidRDefault="006D5EA4" w:rsidP="006D5EA4">
      <w:pPr>
        <w:spacing w:after="0" w:line="259" w:lineRule="auto"/>
        <w:ind w:right="180"/>
        <w:jc w:val="right"/>
        <w:rPr>
          <w:rFonts w:ascii="Arial" w:eastAsia="Arial" w:hAnsi="Arial" w:cs="Arial"/>
          <w:color w:val="000000"/>
          <w:sz w:val="24"/>
        </w:rPr>
      </w:pPr>
      <w:r w:rsidRPr="006D5EA4">
        <w:rPr>
          <w:rFonts w:ascii="Arial" w:eastAsia="Arial" w:hAnsi="Arial" w:cs="Arial"/>
          <w:color w:val="000000"/>
          <w:sz w:val="24"/>
        </w:rPr>
        <w:t xml:space="preserve">(including electronically) a signed Order Form substantially in the form </w:t>
      </w:r>
    </w:p>
    <w:p w14:paraId="22268A34" w14:textId="77777777" w:rsidR="006D5EA4" w:rsidRPr="006D5EA4" w:rsidRDefault="006D5EA4" w:rsidP="006D5EA4">
      <w:pPr>
        <w:spacing w:after="110" w:line="251" w:lineRule="auto"/>
        <w:ind w:left="1428" w:hanging="10"/>
        <w:rPr>
          <w:rFonts w:ascii="Arial" w:eastAsia="Arial" w:hAnsi="Arial" w:cs="Arial"/>
          <w:color w:val="000000"/>
          <w:sz w:val="24"/>
        </w:rPr>
      </w:pPr>
      <w:r w:rsidRPr="006D5EA4">
        <w:rPr>
          <w:rFonts w:ascii="Arial" w:eastAsia="Arial" w:hAnsi="Arial" w:cs="Arial"/>
          <w:color w:val="000000"/>
          <w:sz w:val="24"/>
        </w:rPr>
        <w:t xml:space="preserve">(as may be amended or refined by the Buyer) of the Order Form Template set out in DPS Schedule 6 (Order Form Template and Order Schedules). </w:t>
      </w:r>
    </w:p>
    <w:p w14:paraId="3B90B5CC" w14:textId="77777777" w:rsidR="006D5EA4" w:rsidRPr="006D5EA4" w:rsidRDefault="006D5EA4" w:rsidP="006D5EA4">
      <w:pPr>
        <w:spacing w:after="110" w:line="251" w:lineRule="auto"/>
        <w:ind w:left="1403" w:hanging="698"/>
        <w:rPr>
          <w:rFonts w:ascii="Arial" w:eastAsia="Arial" w:hAnsi="Arial" w:cs="Arial"/>
          <w:color w:val="000000"/>
          <w:sz w:val="24"/>
        </w:rPr>
      </w:pPr>
      <w:r w:rsidRPr="006D5EA4">
        <w:rPr>
          <w:rFonts w:ascii="Arial" w:eastAsia="Arial" w:hAnsi="Arial" w:cs="Arial"/>
          <w:color w:val="000000"/>
          <w:sz w:val="24"/>
        </w:rPr>
        <w:t xml:space="preserve">7.2. </w:t>
      </w:r>
      <w:r w:rsidRPr="006D5EA4">
        <w:rPr>
          <w:rFonts w:ascii="Arial" w:eastAsia="Arial" w:hAnsi="Arial" w:cs="Arial"/>
          <w:color w:val="000000"/>
          <w:sz w:val="24"/>
        </w:rPr>
        <w:tab/>
        <w:t xml:space="preserve">The Parties agree that any document or communication (including any document or communication in the apparent form of an Order Contract) which is not as described in this Paragraph 2 shall not constitute an Order Contract under this DPS Contract. </w:t>
      </w:r>
    </w:p>
    <w:p w14:paraId="399B22D5" w14:textId="77777777" w:rsidR="006D5EA4" w:rsidRPr="006D5EA4" w:rsidRDefault="006D5EA4" w:rsidP="006D5EA4">
      <w:pPr>
        <w:spacing w:after="110" w:line="251" w:lineRule="auto"/>
        <w:ind w:left="1403" w:hanging="698"/>
        <w:rPr>
          <w:rFonts w:ascii="Arial" w:eastAsia="Arial" w:hAnsi="Arial" w:cs="Arial"/>
          <w:color w:val="000000"/>
          <w:sz w:val="24"/>
        </w:rPr>
      </w:pPr>
      <w:r w:rsidRPr="006D5EA4">
        <w:rPr>
          <w:rFonts w:ascii="Arial" w:eastAsia="Arial" w:hAnsi="Arial" w:cs="Arial"/>
          <w:color w:val="000000"/>
          <w:sz w:val="24"/>
        </w:rPr>
        <w:t xml:space="preserve">7.3. </w:t>
      </w:r>
      <w:r w:rsidRPr="006D5EA4">
        <w:rPr>
          <w:rFonts w:ascii="Arial" w:eastAsia="Arial" w:hAnsi="Arial" w:cs="Arial"/>
          <w:color w:val="000000"/>
          <w:sz w:val="24"/>
        </w:rPr>
        <w:tab/>
        <w:t xml:space="preserve">On receipt of an Order Form as described in Paragraph 7.1 from a Buyer the Supplier shall accept the Order Contract by promptly signing and returning (including by electronic means) a copy of the Order Form to the Buyer concerned. </w:t>
      </w:r>
    </w:p>
    <w:p w14:paraId="0F942969" w14:textId="77777777" w:rsidR="006D5EA4" w:rsidRPr="006D5EA4" w:rsidRDefault="006D5EA4" w:rsidP="006D5EA4">
      <w:pPr>
        <w:spacing w:after="110" w:line="251" w:lineRule="auto"/>
        <w:ind w:left="1403" w:hanging="698"/>
        <w:rPr>
          <w:rFonts w:ascii="Arial" w:eastAsia="Arial" w:hAnsi="Arial" w:cs="Arial"/>
          <w:color w:val="000000"/>
          <w:sz w:val="24"/>
        </w:rPr>
      </w:pPr>
      <w:r w:rsidRPr="006D5EA4">
        <w:rPr>
          <w:rFonts w:ascii="Arial" w:eastAsia="Arial" w:hAnsi="Arial" w:cs="Arial"/>
          <w:color w:val="000000"/>
          <w:sz w:val="24"/>
        </w:rPr>
        <w:t xml:space="preserve">7.4. </w:t>
      </w:r>
      <w:r w:rsidRPr="006D5EA4">
        <w:rPr>
          <w:rFonts w:ascii="Arial" w:eastAsia="Arial" w:hAnsi="Arial" w:cs="Arial"/>
          <w:color w:val="000000"/>
          <w:sz w:val="24"/>
        </w:rPr>
        <w:tab/>
        <w:t xml:space="preserve">On receipt of the countersigned Order Form from the Supplier, the Buyer shall send (including by electronic means) a written notice of receipt to the Supplier within two (2) Working Days and the Order Contract shall be formed with effect from the Order Start Date stated in the Order Form. </w:t>
      </w:r>
    </w:p>
    <w:p w14:paraId="4205676D" w14:textId="77777777" w:rsidR="006D5EA4" w:rsidRPr="006D5EA4" w:rsidRDefault="006D5EA4" w:rsidP="006D5EA4">
      <w:pPr>
        <w:spacing w:after="110" w:line="251" w:lineRule="auto"/>
        <w:ind w:left="1403" w:hanging="698"/>
        <w:rPr>
          <w:rFonts w:ascii="Arial" w:eastAsia="Arial" w:hAnsi="Arial" w:cs="Arial"/>
          <w:color w:val="000000"/>
          <w:sz w:val="24"/>
        </w:rPr>
      </w:pPr>
      <w:r w:rsidRPr="006D5EA4">
        <w:rPr>
          <w:rFonts w:ascii="Arial" w:eastAsia="Arial" w:hAnsi="Arial" w:cs="Arial"/>
          <w:color w:val="000000"/>
          <w:sz w:val="24"/>
        </w:rPr>
        <w:t xml:space="preserve">7.5. </w:t>
      </w:r>
      <w:r w:rsidRPr="006D5EA4">
        <w:rPr>
          <w:rFonts w:ascii="Arial" w:eastAsia="Arial" w:hAnsi="Arial" w:cs="Arial"/>
          <w:color w:val="000000"/>
          <w:sz w:val="24"/>
        </w:rPr>
        <w:tab/>
        <w:t xml:space="preserve">The Supplier acknowledges that the Buyer is independently responsible for the conduct of its award of Order Contracts under this DPS Contract and that CCS is not responsible or accountable for and shall have no liability whatsoever, except where it is the Buyer, in relation to: </w:t>
      </w:r>
    </w:p>
    <w:p w14:paraId="645DA8F9" w14:textId="77777777" w:rsidR="006D5EA4" w:rsidRPr="006D5EA4" w:rsidRDefault="006D5EA4" w:rsidP="006D5EA4">
      <w:pPr>
        <w:spacing w:after="110" w:line="251" w:lineRule="auto"/>
        <w:ind w:left="1349" w:hanging="10"/>
        <w:rPr>
          <w:rFonts w:ascii="Arial" w:eastAsia="Arial" w:hAnsi="Arial" w:cs="Arial"/>
          <w:color w:val="000000"/>
          <w:sz w:val="24"/>
        </w:rPr>
      </w:pPr>
      <w:r w:rsidRPr="006D5EA4">
        <w:rPr>
          <w:rFonts w:ascii="Arial" w:eastAsia="Arial" w:hAnsi="Arial" w:cs="Arial"/>
          <w:color w:val="000000"/>
          <w:sz w:val="24"/>
        </w:rPr>
        <w:t xml:space="preserve">7.5.1. the conduct of Buyer in relation to this Contract; or </w:t>
      </w:r>
    </w:p>
    <w:p w14:paraId="78283344" w14:textId="77777777" w:rsidR="006D5EA4" w:rsidRPr="006D5EA4" w:rsidRDefault="006D5EA4" w:rsidP="006D5EA4">
      <w:pPr>
        <w:spacing w:after="229" w:line="251" w:lineRule="auto"/>
        <w:ind w:left="2126" w:hanging="787"/>
        <w:rPr>
          <w:rFonts w:ascii="Arial" w:eastAsia="Arial" w:hAnsi="Arial" w:cs="Arial"/>
          <w:color w:val="000000"/>
          <w:sz w:val="24"/>
        </w:rPr>
      </w:pPr>
      <w:r w:rsidRPr="006D5EA4">
        <w:rPr>
          <w:rFonts w:ascii="Arial" w:eastAsia="Arial" w:hAnsi="Arial" w:cs="Arial"/>
          <w:color w:val="000000"/>
          <w:sz w:val="24"/>
        </w:rPr>
        <w:t xml:space="preserve">7.5.2. the performance or non-performance of any Order Contracts between the Supplier and Buyer entered into pursuant to this Contract. </w:t>
      </w:r>
    </w:p>
    <w:p w14:paraId="3943BD9A" w14:textId="77777777" w:rsidR="006D5EA4" w:rsidRPr="00AD7597" w:rsidRDefault="006D5EA4" w:rsidP="003F44CB">
      <w:pPr>
        <w:pStyle w:val="ListParagraph"/>
        <w:keepNext/>
        <w:keepLines/>
        <w:numPr>
          <w:ilvl w:val="0"/>
          <w:numId w:val="85"/>
        </w:numPr>
        <w:spacing w:after="99" w:line="259" w:lineRule="auto"/>
        <w:outlineLvl w:val="0"/>
        <w:rPr>
          <w:rFonts w:ascii="Arial" w:eastAsia="Arial" w:hAnsi="Arial" w:cs="Arial"/>
          <w:b/>
          <w:color w:val="000000"/>
          <w:sz w:val="24"/>
        </w:rPr>
      </w:pPr>
      <w:r w:rsidRPr="00AD7597">
        <w:rPr>
          <w:rFonts w:ascii="Arial" w:eastAsia="Arial" w:hAnsi="Arial" w:cs="Arial"/>
          <w:b/>
          <w:color w:val="000000"/>
          <w:sz w:val="24"/>
        </w:rPr>
        <w:t xml:space="preserve">Awarding and creating an Exempt Order Contract </w:t>
      </w:r>
    </w:p>
    <w:p w14:paraId="76CD8732" w14:textId="77777777" w:rsidR="006D5EA4" w:rsidRPr="006D5EA4" w:rsidRDefault="006D5EA4" w:rsidP="006D5EA4">
      <w:pPr>
        <w:tabs>
          <w:tab w:val="center" w:pos="921"/>
          <w:tab w:val="center" w:pos="4459"/>
        </w:tabs>
        <w:spacing w:after="110" w:line="251" w:lineRule="auto"/>
        <w:rPr>
          <w:rFonts w:ascii="Arial" w:eastAsia="Arial" w:hAnsi="Arial" w:cs="Arial"/>
          <w:color w:val="000000"/>
          <w:sz w:val="24"/>
        </w:rPr>
      </w:pPr>
      <w:r w:rsidRPr="006D5EA4">
        <w:rPr>
          <w:rFonts w:cs="Calibri"/>
          <w:color w:val="000000"/>
        </w:rPr>
        <w:tab/>
      </w:r>
      <w:r w:rsidRPr="006D5EA4">
        <w:rPr>
          <w:rFonts w:ascii="Arial" w:eastAsia="Arial" w:hAnsi="Arial" w:cs="Arial"/>
          <w:color w:val="000000"/>
          <w:sz w:val="24"/>
        </w:rPr>
        <w:t xml:space="preserve">8.1. </w:t>
      </w:r>
      <w:r w:rsidRPr="006D5EA4">
        <w:rPr>
          <w:rFonts w:ascii="Arial" w:eastAsia="Arial" w:hAnsi="Arial" w:cs="Arial"/>
          <w:color w:val="000000"/>
          <w:sz w:val="24"/>
        </w:rPr>
        <w:tab/>
        <w:t xml:space="preserve">Paragraph 3.1 above shall not apply to an Exempt Buyer. </w:t>
      </w:r>
    </w:p>
    <w:p w14:paraId="45C88997" w14:textId="77777777" w:rsidR="006D5EA4" w:rsidRPr="006D5EA4" w:rsidRDefault="006D5EA4" w:rsidP="006D5EA4">
      <w:pPr>
        <w:spacing w:after="110" w:line="251" w:lineRule="auto"/>
        <w:ind w:left="1403" w:hanging="698"/>
        <w:rPr>
          <w:rFonts w:ascii="Arial" w:eastAsia="Arial" w:hAnsi="Arial" w:cs="Arial"/>
          <w:color w:val="000000"/>
          <w:sz w:val="24"/>
        </w:rPr>
      </w:pPr>
      <w:r w:rsidRPr="006D5EA4">
        <w:rPr>
          <w:rFonts w:ascii="Arial" w:eastAsia="Arial" w:hAnsi="Arial" w:cs="Arial"/>
          <w:color w:val="000000"/>
          <w:sz w:val="24"/>
        </w:rPr>
        <w:lastRenderedPageBreak/>
        <w:t xml:space="preserve">8.2. </w:t>
      </w:r>
      <w:r w:rsidRPr="006D5EA4">
        <w:rPr>
          <w:rFonts w:ascii="Arial" w:eastAsia="Arial" w:hAnsi="Arial" w:cs="Arial"/>
          <w:color w:val="000000"/>
          <w:sz w:val="24"/>
        </w:rPr>
        <w:tab/>
        <w:t xml:space="preserve">If a potential Exempt Buyer decides to source Deliverables through this DPS Contract, it will award an Exempt Order Contract for Deliverables in accordance with the procedure in this Schedule as modified by this Paragraph 8 and in accordance with any legal requirements applicable to that potential Exempt Buyer. </w:t>
      </w:r>
    </w:p>
    <w:p w14:paraId="39534C95" w14:textId="77777777" w:rsidR="006D5EA4" w:rsidRPr="006D5EA4" w:rsidRDefault="006D5EA4" w:rsidP="006D5EA4">
      <w:pPr>
        <w:spacing w:after="110" w:line="251" w:lineRule="auto"/>
        <w:ind w:left="1403" w:hanging="698"/>
        <w:rPr>
          <w:rFonts w:ascii="Arial" w:eastAsia="Arial" w:hAnsi="Arial" w:cs="Arial"/>
          <w:color w:val="000000"/>
          <w:sz w:val="24"/>
        </w:rPr>
      </w:pPr>
      <w:r w:rsidRPr="006D5EA4">
        <w:rPr>
          <w:rFonts w:ascii="Arial" w:eastAsia="Arial" w:hAnsi="Arial" w:cs="Arial"/>
          <w:color w:val="000000"/>
          <w:sz w:val="24"/>
        </w:rPr>
        <w:t xml:space="preserve">8.3. </w:t>
      </w:r>
      <w:r w:rsidRPr="006D5EA4">
        <w:rPr>
          <w:rFonts w:ascii="Arial" w:eastAsia="Arial" w:hAnsi="Arial" w:cs="Arial"/>
          <w:color w:val="000000"/>
          <w:sz w:val="24"/>
        </w:rPr>
        <w:tab/>
        <w:t xml:space="preserve">A potential Exempt Buyer may award an Exempt Order Contract under this DPS Contract through a Further Competition Procedure in accordance with Paragraph 4 as modified by Paragraph 8.4 below. </w:t>
      </w:r>
    </w:p>
    <w:p w14:paraId="4BADCB17" w14:textId="77777777" w:rsidR="006D5EA4" w:rsidRPr="006D5EA4" w:rsidRDefault="006D5EA4" w:rsidP="006D5EA4">
      <w:pPr>
        <w:spacing w:after="110" w:line="251" w:lineRule="auto"/>
        <w:ind w:left="1403" w:hanging="698"/>
        <w:rPr>
          <w:rFonts w:ascii="Arial" w:eastAsia="Arial" w:hAnsi="Arial" w:cs="Arial"/>
          <w:color w:val="000000"/>
          <w:sz w:val="24"/>
        </w:rPr>
      </w:pPr>
      <w:r w:rsidRPr="006D5EA4">
        <w:rPr>
          <w:rFonts w:ascii="Arial" w:eastAsia="Arial" w:hAnsi="Arial" w:cs="Arial"/>
          <w:color w:val="000000"/>
          <w:sz w:val="24"/>
        </w:rPr>
        <w:t xml:space="preserve">8.4. </w:t>
      </w:r>
      <w:r w:rsidRPr="006D5EA4">
        <w:rPr>
          <w:rFonts w:ascii="Arial" w:eastAsia="Arial" w:hAnsi="Arial" w:cs="Arial"/>
          <w:color w:val="000000"/>
          <w:sz w:val="24"/>
        </w:rPr>
        <w:tab/>
        <w:t xml:space="preserve">If the potential Exempt Buyer requires the Supplier to develop proposals or a solution in respect of Deliverables, then the potential Exempt Buyer may at its discretion use the procedure set out in Paragraph 4 above as modified by this Paragraph 8.4. In that case, references to “the Regulations” in Paragraph 4 above shall be read as references to “any legal requirements applicable to that potential </w:t>
      </w:r>
    </w:p>
    <w:p w14:paraId="65551ED3" w14:textId="77777777" w:rsidR="006D5EA4" w:rsidRPr="006D5EA4" w:rsidRDefault="006D5EA4" w:rsidP="006D5EA4">
      <w:pPr>
        <w:spacing w:after="110" w:line="251" w:lineRule="auto"/>
        <w:ind w:left="1428" w:hanging="10"/>
        <w:rPr>
          <w:rFonts w:ascii="Arial" w:eastAsia="Arial" w:hAnsi="Arial" w:cs="Arial"/>
          <w:color w:val="000000"/>
          <w:sz w:val="24"/>
        </w:rPr>
      </w:pPr>
      <w:r w:rsidRPr="006D5EA4">
        <w:rPr>
          <w:rFonts w:ascii="Arial" w:eastAsia="Arial" w:hAnsi="Arial" w:cs="Arial"/>
          <w:color w:val="000000"/>
          <w:sz w:val="24"/>
        </w:rPr>
        <w:t xml:space="preserve">Exempt Buyer”, and the Exempt Buyer shall be permitted to modify the Further Competition Procedure in accordance with any legal requirements applicable to the Exempt Buyer. </w:t>
      </w:r>
    </w:p>
    <w:p w14:paraId="0D8C6CF5" w14:textId="77777777" w:rsidR="006D5EA4" w:rsidRPr="006D5EA4" w:rsidRDefault="006D5EA4" w:rsidP="006D5EA4">
      <w:pPr>
        <w:spacing w:after="110" w:line="251" w:lineRule="auto"/>
        <w:ind w:left="1403" w:hanging="698"/>
        <w:rPr>
          <w:rFonts w:ascii="Arial" w:eastAsia="Arial" w:hAnsi="Arial" w:cs="Arial"/>
          <w:color w:val="000000"/>
          <w:sz w:val="24"/>
        </w:rPr>
      </w:pPr>
      <w:r w:rsidRPr="006D5EA4">
        <w:rPr>
          <w:rFonts w:ascii="Arial" w:eastAsia="Arial" w:hAnsi="Arial" w:cs="Arial"/>
          <w:color w:val="000000"/>
          <w:sz w:val="24"/>
        </w:rPr>
        <w:t xml:space="preserve">8.5. </w:t>
      </w:r>
      <w:r w:rsidRPr="006D5EA4">
        <w:rPr>
          <w:rFonts w:ascii="Arial" w:eastAsia="Arial" w:hAnsi="Arial" w:cs="Arial"/>
          <w:color w:val="000000"/>
          <w:sz w:val="24"/>
        </w:rPr>
        <w:tab/>
        <w:t>Paragraphs 8.1 to 8.4 above are without prejudice to an Exempt Buyer’s ability to make such further modifications to the Order Procedure as it considers necessary and in accordance with any legal requirements applicable to that potential Exempt Buyer.</w:t>
      </w:r>
    </w:p>
    <w:p w14:paraId="5F3CA07C" w14:textId="77777777" w:rsidR="006D5EA4" w:rsidRPr="006D5EA4" w:rsidRDefault="006D5EA4" w:rsidP="006D5EA4">
      <w:pPr>
        <w:spacing w:after="110" w:line="251" w:lineRule="auto"/>
        <w:ind w:left="730" w:hanging="10"/>
        <w:rPr>
          <w:rFonts w:ascii="Arial" w:eastAsia="Arial" w:hAnsi="Arial" w:cs="Arial"/>
          <w:color w:val="000000"/>
          <w:sz w:val="24"/>
        </w:rPr>
        <w:sectPr w:rsidR="006D5EA4" w:rsidRPr="006D5EA4">
          <w:footerReference w:type="even" r:id="rId25"/>
          <w:footerReference w:type="default" r:id="rId26"/>
          <w:footerReference w:type="first" r:id="rId27"/>
          <w:pgSz w:w="11906" w:h="16838"/>
          <w:pgMar w:top="715" w:right="1443" w:bottom="340" w:left="1440" w:header="720" w:footer="720" w:gutter="0"/>
          <w:pgNumType w:start="0"/>
          <w:cols w:space="720"/>
          <w:titlePg/>
        </w:sectPr>
      </w:pPr>
    </w:p>
    <w:p w14:paraId="07F483C9" w14:textId="115D319B" w:rsidR="006D5EA4" w:rsidRDefault="006D5EA4" w:rsidP="009F01CB">
      <w:pPr>
        <w:spacing w:after="0" w:line="259" w:lineRule="auto"/>
        <w:ind w:left="-5" w:hanging="10"/>
        <w:rPr>
          <w:rFonts w:ascii="Arial" w:eastAsia="Arial" w:hAnsi="Arial" w:cs="Arial"/>
          <w:b/>
          <w:color w:val="000000"/>
          <w:sz w:val="36"/>
        </w:rPr>
      </w:pPr>
      <w:r w:rsidRPr="006D5EA4">
        <w:rPr>
          <w:rFonts w:ascii="Arial" w:eastAsia="Arial" w:hAnsi="Arial" w:cs="Arial"/>
          <w:b/>
          <w:color w:val="000000"/>
          <w:sz w:val="36"/>
        </w:rPr>
        <w:lastRenderedPageBreak/>
        <w:t>Annex A – Template Statement of Requirement</w:t>
      </w:r>
    </w:p>
    <w:p w14:paraId="3F44CD97" w14:textId="77777777" w:rsidR="009F01CB" w:rsidRPr="006D5EA4" w:rsidRDefault="009F01CB" w:rsidP="009F01CB">
      <w:pPr>
        <w:spacing w:after="0" w:line="259" w:lineRule="auto"/>
        <w:ind w:left="-5" w:hanging="10"/>
        <w:rPr>
          <w:rFonts w:ascii="Arial" w:eastAsia="Arial" w:hAnsi="Arial" w:cs="Arial"/>
          <w:color w:val="000000"/>
          <w:sz w:val="24"/>
        </w:rPr>
      </w:pPr>
    </w:p>
    <w:p w14:paraId="4A706899" w14:textId="77777777" w:rsidR="006D5EA4" w:rsidRPr="006D5EA4" w:rsidRDefault="006D5EA4" w:rsidP="006D5EA4">
      <w:pPr>
        <w:spacing w:after="169" w:line="251" w:lineRule="auto"/>
        <w:ind w:left="10" w:hanging="10"/>
        <w:rPr>
          <w:rFonts w:ascii="Arial" w:eastAsia="Arial" w:hAnsi="Arial" w:cs="Arial"/>
          <w:color w:val="000000"/>
          <w:sz w:val="24"/>
        </w:rPr>
      </w:pPr>
      <w:r w:rsidRPr="006D5EA4">
        <w:rPr>
          <w:rFonts w:ascii="Arial" w:eastAsia="Arial" w:hAnsi="Arial" w:cs="Arial"/>
          <w:color w:val="000000"/>
          <w:sz w:val="24"/>
        </w:rPr>
        <w:t xml:space="preserve">Department / Organisation: </w:t>
      </w:r>
    </w:p>
    <w:p w14:paraId="5569805C" w14:textId="77777777" w:rsidR="006D5EA4" w:rsidRPr="006D5EA4" w:rsidRDefault="006D5EA4" w:rsidP="006D5EA4">
      <w:pPr>
        <w:spacing w:after="169" w:line="251" w:lineRule="auto"/>
        <w:ind w:left="10" w:hanging="10"/>
        <w:rPr>
          <w:rFonts w:ascii="Arial" w:eastAsia="Arial" w:hAnsi="Arial" w:cs="Arial"/>
          <w:color w:val="000000"/>
          <w:sz w:val="24"/>
        </w:rPr>
      </w:pPr>
      <w:r w:rsidRPr="006D5EA4">
        <w:rPr>
          <w:rFonts w:ascii="Arial" w:eastAsia="Arial" w:hAnsi="Arial" w:cs="Arial"/>
          <w:color w:val="000000"/>
          <w:sz w:val="24"/>
        </w:rPr>
        <w:t xml:space="preserve">Contact name: </w:t>
      </w:r>
    </w:p>
    <w:p w14:paraId="4B6E2DE6" w14:textId="77777777" w:rsidR="006D5EA4" w:rsidRPr="006D5EA4" w:rsidRDefault="006D5EA4" w:rsidP="006D5EA4">
      <w:pPr>
        <w:spacing w:after="169" w:line="251" w:lineRule="auto"/>
        <w:ind w:left="10" w:hanging="10"/>
        <w:rPr>
          <w:rFonts w:ascii="Arial" w:eastAsia="Arial" w:hAnsi="Arial" w:cs="Arial"/>
          <w:color w:val="000000"/>
          <w:sz w:val="24"/>
        </w:rPr>
      </w:pPr>
      <w:r w:rsidRPr="006D5EA4">
        <w:rPr>
          <w:rFonts w:ascii="Arial" w:eastAsia="Arial" w:hAnsi="Arial" w:cs="Arial"/>
          <w:color w:val="000000"/>
          <w:sz w:val="24"/>
        </w:rPr>
        <w:t xml:space="preserve">Contact email: </w:t>
      </w:r>
    </w:p>
    <w:p w14:paraId="5CE3C0A5" w14:textId="77777777" w:rsidR="006D5EA4" w:rsidRPr="006D5EA4" w:rsidRDefault="006D5EA4" w:rsidP="006D5EA4">
      <w:pPr>
        <w:spacing w:after="169" w:line="251" w:lineRule="auto"/>
        <w:ind w:left="10" w:hanging="10"/>
        <w:rPr>
          <w:rFonts w:ascii="Arial" w:eastAsia="Arial" w:hAnsi="Arial" w:cs="Arial"/>
          <w:color w:val="000000"/>
          <w:sz w:val="24"/>
        </w:rPr>
      </w:pPr>
      <w:r w:rsidRPr="006D5EA4">
        <w:rPr>
          <w:rFonts w:ascii="Arial" w:eastAsia="Arial" w:hAnsi="Arial" w:cs="Arial"/>
          <w:color w:val="000000"/>
          <w:sz w:val="24"/>
        </w:rPr>
        <w:t xml:space="preserve">DPS ref: </w:t>
      </w:r>
    </w:p>
    <w:p w14:paraId="28626FF5" w14:textId="77777777" w:rsidR="006D5EA4" w:rsidRPr="006D5EA4" w:rsidRDefault="006D5EA4" w:rsidP="006D5EA4">
      <w:pPr>
        <w:spacing w:after="486" w:line="251" w:lineRule="auto"/>
        <w:ind w:left="10" w:hanging="10"/>
        <w:rPr>
          <w:rFonts w:ascii="Arial" w:eastAsia="Arial" w:hAnsi="Arial" w:cs="Arial"/>
          <w:color w:val="000000"/>
          <w:sz w:val="24"/>
        </w:rPr>
      </w:pPr>
      <w:r w:rsidRPr="006D5EA4">
        <w:rPr>
          <w:rFonts w:ascii="Arial" w:eastAsia="Arial" w:hAnsi="Arial" w:cs="Arial"/>
          <w:color w:val="000000"/>
          <w:sz w:val="24"/>
        </w:rPr>
        <w:t xml:space="preserve">Date issued / clarification period / response deadline: </w:t>
      </w:r>
    </w:p>
    <w:p w14:paraId="636DC0B3" w14:textId="77777777" w:rsidR="006D5EA4" w:rsidRPr="006D5EA4" w:rsidRDefault="006D5EA4" w:rsidP="006D5EA4">
      <w:pPr>
        <w:keepNext/>
        <w:keepLines/>
        <w:spacing w:after="99" w:line="259" w:lineRule="auto"/>
        <w:ind w:left="-5"/>
        <w:outlineLvl w:val="0"/>
        <w:rPr>
          <w:rFonts w:ascii="Arial" w:eastAsia="Arial" w:hAnsi="Arial" w:cs="Arial"/>
          <w:b/>
          <w:color w:val="000000"/>
          <w:sz w:val="24"/>
        </w:rPr>
      </w:pPr>
      <w:r w:rsidRPr="006D5EA4">
        <w:rPr>
          <w:rFonts w:ascii="Arial" w:eastAsia="Arial" w:hAnsi="Arial" w:cs="Arial"/>
          <w:b/>
          <w:color w:val="000000"/>
          <w:sz w:val="24"/>
        </w:rPr>
        <w:t xml:space="preserve">Summary  </w:t>
      </w:r>
    </w:p>
    <w:p w14:paraId="048683CC" w14:textId="77777777" w:rsidR="006D5EA4" w:rsidRPr="006D5EA4" w:rsidRDefault="006D5EA4" w:rsidP="00916FD7">
      <w:pPr>
        <w:numPr>
          <w:ilvl w:val="0"/>
          <w:numId w:val="24"/>
        </w:numPr>
        <w:spacing w:after="8" w:line="251" w:lineRule="auto"/>
        <w:rPr>
          <w:rFonts w:ascii="Arial" w:eastAsia="Arial" w:hAnsi="Arial" w:cs="Arial"/>
          <w:color w:val="000000"/>
          <w:sz w:val="24"/>
        </w:rPr>
      </w:pPr>
      <w:r w:rsidRPr="006D5EA4">
        <w:rPr>
          <w:rFonts w:ascii="Arial" w:eastAsia="Arial" w:hAnsi="Arial" w:cs="Arial"/>
          <w:color w:val="000000"/>
          <w:sz w:val="24"/>
        </w:rPr>
        <w:t xml:space="preserve">The problem and services required  </w:t>
      </w:r>
    </w:p>
    <w:p w14:paraId="377AEABF" w14:textId="77777777" w:rsidR="006D5EA4" w:rsidRPr="006D5EA4" w:rsidRDefault="006D5EA4" w:rsidP="00916FD7">
      <w:pPr>
        <w:numPr>
          <w:ilvl w:val="0"/>
          <w:numId w:val="24"/>
        </w:numPr>
        <w:spacing w:after="8" w:line="251" w:lineRule="auto"/>
        <w:rPr>
          <w:rFonts w:ascii="Arial" w:eastAsia="Arial" w:hAnsi="Arial" w:cs="Arial"/>
          <w:color w:val="000000"/>
          <w:sz w:val="24"/>
        </w:rPr>
      </w:pPr>
      <w:r w:rsidRPr="006D5EA4">
        <w:rPr>
          <w:rFonts w:ascii="Arial" w:eastAsia="Arial" w:hAnsi="Arial" w:cs="Arial"/>
          <w:color w:val="000000"/>
          <w:sz w:val="24"/>
        </w:rPr>
        <w:t xml:space="preserve">Any constraints that may preclude Suppliers from accepting this Statement of </w:t>
      </w:r>
    </w:p>
    <w:p w14:paraId="018C7FBA" w14:textId="77777777" w:rsidR="006D5EA4" w:rsidRPr="006D5EA4" w:rsidRDefault="006D5EA4" w:rsidP="006D5EA4">
      <w:pPr>
        <w:spacing w:after="8" w:line="251" w:lineRule="auto"/>
        <w:ind w:left="370" w:hanging="10"/>
        <w:rPr>
          <w:rFonts w:ascii="Arial" w:eastAsia="Arial" w:hAnsi="Arial" w:cs="Arial"/>
          <w:color w:val="000000"/>
          <w:sz w:val="24"/>
        </w:rPr>
      </w:pPr>
      <w:r w:rsidRPr="006D5EA4">
        <w:rPr>
          <w:rFonts w:ascii="Arial" w:eastAsia="Arial" w:hAnsi="Arial" w:cs="Arial"/>
          <w:color w:val="000000"/>
          <w:sz w:val="24"/>
        </w:rPr>
        <w:t xml:space="preserve">Requirement  </w:t>
      </w:r>
    </w:p>
    <w:p w14:paraId="060CA9FD" w14:textId="77777777" w:rsidR="006D5EA4" w:rsidRPr="006D5EA4" w:rsidRDefault="006D5EA4" w:rsidP="00916FD7">
      <w:pPr>
        <w:numPr>
          <w:ilvl w:val="0"/>
          <w:numId w:val="24"/>
        </w:numPr>
        <w:spacing w:after="8" w:line="251" w:lineRule="auto"/>
        <w:rPr>
          <w:rFonts w:ascii="Arial" w:eastAsia="Arial" w:hAnsi="Arial" w:cs="Arial"/>
          <w:color w:val="000000"/>
          <w:sz w:val="24"/>
        </w:rPr>
      </w:pPr>
      <w:r w:rsidRPr="006D5EA4">
        <w:rPr>
          <w:rFonts w:ascii="Arial" w:eastAsia="Arial" w:hAnsi="Arial" w:cs="Arial"/>
          <w:color w:val="000000"/>
          <w:sz w:val="24"/>
        </w:rPr>
        <w:t xml:space="preserve">Budget (if appropriate) </w:t>
      </w:r>
    </w:p>
    <w:p w14:paraId="2EE1F0DB" w14:textId="77777777" w:rsidR="006D5EA4" w:rsidRPr="006D5EA4" w:rsidRDefault="006D5EA4" w:rsidP="00916FD7">
      <w:pPr>
        <w:numPr>
          <w:ilvl w:val="0"/>
          <w:numId w:val="24"/>
        </w:numPr>
        <w:spacing w:after="466" w:line="251" w:lineRule="auto"/>
        <w:rPr>
          <w:rFonts w:ascii="Arial" w:eastAsia="Arial" w:hAnsi="Arial" w:cs="Arial"/>
          <w:color w:val="000000"/>
          <w:sz w:val="24"/>
        </w:rPr>
      </w:pPr>
      <w:r w:rsidRPr="006D5EA4">
        <w:rPr>
          <w:rFonts w:ascii="Arial" w:eastAsia="Arial" w:hAnsi="Arial" w:cs="Arial"/>
          <w:color w:val="000000"/>
          <w:sz w:val="24"/>
        </w:rPr>
        <w:t xml:space="preserve">Timescales </w:t>
      </w:r>
    </w:p>
    <w:p w14:paraId="2CE1CB66" w14:textId="77777777" w:rsidR="006D5EA4" w:rsidRPr="006D5EA4" w:rsidRDefault="006D5EA4" w:rsidP="006D5EA4">
      <w:pPr>
        <w:keepNext/>
        <w:keepLines/>
        <w:spacing w:after="99" w:line="259" w:lineRule="auto"/>
        <w:ind w:left="-5"/>
        <w:outlineLvl w:val="0"/>
        <w:rPr>
          <w:rFonts w:ascii="Arial" w:eastAsia="Arial" w:hAnsi="Arial" w:cs="Arial"/>
          <w:b/>
          <w:color w:val="000000"/>
          <w:sz w:val="24"/>
        </w:rPr>
      </w:pPr>
      <w:r w:rsidRPr="006D5EA4">
        <w:rPr>
          <w:rFonts w:ascii="Arial" w:eastAsia="Arial" w:hAnsi="Arial" w:cs="Arial"/>
          <w:b/>
          <w:color w:val="000000"/>
          <w:sz w:val="24"/>
        </w:rPr>
        <w:t xml:space="preserve">Context and objectives </w:t>
      </w:r>
    </w:p>
    <w:p w14:paraId="6D44C754" w14:textId="77777777" w:rsidR="006D5EA4" w:rsidRPr="006D5EA4" w:rsidRDefault="006D5EA4" w:rsidP="00916FD7">
      <w:pPr>
        <w:numPr>
          <w:ilvl w:val="0"/>
          <w:numId w:val="25"/>
        </w:numPr>
        <w:spacing w:after="110" w:line="251" w:lineRule="auto"/>
        <w:rPr>
          <w:rFonts w:ascii="Arial" w:eastAsia="Arial" w:hAnsi="Arial" w:cs="Arial"/>
          <w:color w:val="000000"/>
          <w:sz w:val="24"/>
        </w:rPr>
      </w:pPr>
      <w:r w:rsidRPr="006D5EA4">
        <w:rPr>
          <w:rFonts w:ascii="Arial" w:eastAsia="Arial" w:hAnsi="Arial" w:cs="Arial"/>
          <w:color w:val="000000"/>
          <w:sz w:val="24"/>
        </w:rPr>
        <w:t xml:space="preserve">About our organisation </w:t>
      </w:r>
    </w:p>
    <w:p w14:paraId="029FDDB7" w14:textId="77777777" w:rsidR="006D5EA4" w:rsidRPr="006D5EA4" w:rsidRDefault="006D5EA4" w:rsidP="00916FD7">
      <w:pPr>
        <w:numPr>
          <w:ilvl w:val="0"/>
          <w:numId w:val="25"/>
        </w:numPr>
        <w:spacing w:after="110" w:line="251" w:lineRule="auto"/>
        <w:rPr>
          <w:rFonts w:ascii="Arial" w:eastAsia="Arial" w:hAnsi="Arial" w:cs="Arial"/>
          <w:color w:val="000000"/>
          <w:sz w:val="24"/>
        </w:rPr>
      </w:pPr>
      <w:r w:rsidRPr="006D5EA4">
        <w:rPr>
          <w:rFonts w:ascii="Arial" w:eastAsia="Arial" w:hAnsi="Arial" w:cs="Arial"/>
          <w:color w:val="000000"/>
          <w:sz w:val="24"/>
        </w:rPr>
        <w:t xml:space="preserve">Existing strategy (i.e. known sensitivities, constraints, conflicts of interest) </w:t>
      </w:r>
    </w:p>
    <w:p w14:paraId="4A095879" w14:textId="77777777" w:rsidR="006D5EA4" w:rsidRPr="006D5EA4" w:rsidRDefault="006D5EA4" w:rsidP="00916FD7">
      <w:pPr>
        <w:numPr>
          <w:ilvl w:val="0"/>
          <w:numId w:val="25"/>
        </w:numPr>
        <w:spacing w:after="110" w:line="251" w:lineRule="auto"/>
        <w:rPr>
          <w:rFonts w:ascii="Arial" w:eastAsia="Arial" w:hAnsi="Arial" w:cs="Arial"/>
          <w:color w:val="000000"/>
          <w:sz w:val="24"/>
        </w:rPr>
      </w:pPr>
      <w:r w:rsidRPr="006D5EA4">
        <w:rPr>
          <w:rFonts w:ascii="Arial" w:eastAsia="Arial" w:hAnsi="Arial" w:cs="Arial"/>
          <w:color w:val="000000"/>
          <w:sz w:val="24"/>
        </w:rPr>
        <w:t xml:space="preserve">Any data, previous research activity, audience insight and outputs </w:t>
      </w:r>
    </w:p>
    <w:p w14:paraId="6393ED21" w14:textId="77777777" w:rsidR="006D5EA4" w:rsidRPr="006D5EA4" w:rsidRDefault="006D5EA4" w:rsidP="00916FD7">
      <w:pPr>
        <w:numPr>
          <w:ilvl w:val="0"/>
          <w:numId w:val="25"/>
        </w:numPr>
        <w:spacing w:after="467" w:line="251" w:lineRule="auto"/>
        <w:rPr>
          <w:rFonts w:ascii="Arial" w:eastAsia="Arial" w:hAnsi="Arial" w:cs="Arial"/>
          <w:color w:val="000000"/>
          <w:sz w:val="24"/>
        </w:rPr>
      </w:pPr>
      <w:r w:rsidRPr="006D5EA4">
        <w:rPr>
          <w:rFonts w:ascii="Arial" w:eastAsia="Arial" w:hAnsi="Arial" w:cs="Arial"/>
          <w:color w:val="000000"/>
          <w:sz w:val="24"/>
        </w:rPr>
        <w:t xml:space="preserve">Your goals and objectives </w:t>
      </w:r>
    </w:p>
    <w:p w14:paraId="3CFCED4B" w14:textId="77777777" w:rsidR="006D5EA4" w:rsidRPr="006D5EA4" w:rsidRDefault="006D5EA4" w:rsidP="006D5EA4">
      <w:pPr>
        <w:keepNext/>
        <w:keepLines/>
        <w:spacing w:after="0" w:line="344" w:lineRule="auto"/>
        <w:ind w:left="-5" w:right="4947"/>
        <w:outlineLvl w:val="0"/>
        <w:rPr>
          <w:rFonts w:ascii="Arial" w:eastAsia="Arial" w:hAnsi="Arial" w:cs="Arial"/>
          <w:b/>
          <w:color w:val="000000"/>
          <w:sz w:val="24"/>
        </w:rPr>
      </w:pPr>
      <w:r w:rsidRPr="006D5EA4">
        <w:rPr>
          <w:rFonts w:ascii="Arial" w:eastAsia="Arial" w:hAnsi="Arial" w:cs="Arial"/>
          <w:b/>
          <w:color w:val="000000"/>
          <w:sz w:val="24"/>
        </w:rPr>
        <w:t xml:space="preserve">Requirement and implementation </w:t>
      </w:r>
      <w:r w:rsidRPr="006D5EA4">
        <w:rPr>
          <w:rFonts w:ascii="Arial" w:eastAsia="Arial" w:hAnsi="Arial" w:cs="Arial"/>
          <w:color w:val="000000"/>
          <w:sz w:val="24"/>
        </w:rPr>
        <w:t xml:space="preserve">a) Detail of requirement </w:t>
      </w:r>
    </w:p>
    <w:p w14:paraId="4E283C13" w14:textId="77777777" w:rsidR="006D5EA4" w:rsidRPr="006D5EA4" w:rsidRDefault="006D5EA4" w:rsidP="00916FD7">
      <w:pPr>
        <w:numPr>
          <w:ilvl w:val="0"/>
          <w:numId w:val="26"/>
        </w:numPr>
        <w:spacing w:after="8" w:line="251" w:lineRule="auto"/>
        <w:rPr>
          <w:rFonts w:ascii="Arial" w:eastAsia="Arial" w:hAnsi="Arial" w:cs="Arial"/>
          <w:color w:val="000000"/>
          <w:sz w:val="24"/>
        </w:rPr>
      </w:pPr>
      <w:r w:rsidRPr="006D5EA4">
        <w:rPr>
          <w:rFonts w:ascii="Arial" w:eastAsia="Arial" w:hAnsi="Arial" w:cs="Arial"/>
          <w:color w:val="000000"/>
          <w:sz w:val="24"/>
        </w:rPr>
        <w:t xml:space="preserve">Role of the Supplier, </w:t>
      </w:r>
      <w:proofErr w:type="gramStart"/>
      <w:r w:rsidRPr="006D5EA4">
        <w:rPr>
          <w:rFonts w:ascii="Arial" w:eastAsia="Arial" w:hAnsi="Arial" w:cs="Arial"/>
          <w:color w:val="000000"/>
          <w:sz w:val="24"/>
        </w:rPr>
        <w:t>management</w:t>
      </w:r>
      <w:proofErr w:type="gramEnd"/>
      <w:r w:rsidRPr="006D5EA4">
        <w:rPr>
          <w:rFonts w:ascii="Arial" w:eastAsia="Arial" w:hAnsi="Arial" w:cs="Arial"/>
          <w:color w:val="000000"/>
          <w:sz w:val="24"/>
        </w:rPr>
        <w:t xml:space="preserve"> and staffing (if applicable) </w:t>
      </w:r>
    </w:p>
    <w:p w14:paraId="789578F8" w14:textId="77777777" w:rsidR="006D5EA4" w:rsidRPr="006D5EA4" w:rsidRDefault="006D5EA4" w:rsidP="00916FD7">
      <w:pPr>
        <w:numPr>
          <w:ilvl w:val="0"/>
          <w:numId w:val="26"/>
        </w:numPr>
        <w:spacing w:after="466" w:line="251" w:lineRule="auto"/>
        <w:rPr>
          <w:rFonts w:ascii="Arial" w:eastAsia="Arial" w:hAnsi="Arial" w:cs="Arial"/>
          <w:color w:val="000000"/>
          <w:sz w:val="24"/>
        </w:rPr>
      </w:pPr>
      <w:r w:rsidRPr="006D5EA4">
        <w:rPr>
          <w:rFonts w:ascii="Arial" w:eastAsia="Arial" w:hAnsi="Arial" w:cs="Arial"/>
          <w:color w:val="000000"/>
          <w:sz w:val="24"/>
        </w:rPr>
        <w:t xml:space="preserve">Key delivery milestones </w:t>
      </w:r>
    </w:p>
    <w:p w14:paraId="194EBAA8" w14:textId="77777777" w:rsidR="006D5EA4" w:rsidRPr="006D5EA4" w:rsidRDefault="006D5EA4" w:rsidP="006D5EA4">
      <w:pPr>
        <w:keepNext/>
        <w:keepLines/>
        <w:spacing w:after="99" w:line="259" w:lineRule="auto"/>
        <w:ind w:left="-5"/>
        <w:outlineLvl w:val="0"/>
        <w:rPr>
          <w:rFonts w:ascii="Arial" w:eastAsia="Arial" w:hAnsi="Arial" w:cs="Arial"/>
          <w:b/>
          <w:color w:val="000000"/>
          <w:sz w:val="24"/>
        </w:rPr>
      </w:pPr>
      <w:r w:rsidRPr="006D5EA4">
        <w:rPr>
          <w:rFonts w:ascii="Arial" w:eastAsia="Arial" w:hAnsi="Arial" w:cs="Arial"/>
          <w:b/>
          <w:color w:val="000000"/>
          <w:sz w:val="24"/>
        </w:rPr>
        <w:t xml:space="preserve">Supplier response (evaluation) </w:t>
      </w:r>
    </w:p>
    <w:p w14:paraId="7C5B7C8B" w14:textId="77777777" w:rsidR="006D5EA4" w:rsidRPr="006D5EA4" w:rsidRDefault="006D5EA4" w:rsidP="00916FD7">
      <w:pPr>
        <w:numPr>
          <w:ilvl w:val="0"/>
          <w:numId w:val="27"/>
        </w:numPr>
        <w:spacing w:after="8" w:line="251" w:lineRule="auto"/>
        <w:rPr>
          <w:rFonts w:ascii="Arial" w:eastAsia="Arial" w:hAnsi="Arial" w:cs="Arial"/>
          <w:color w:val="000000"/>
          <w:sz w:val="24"/>
        </w:rPr>
      </w:pPr>
      <w:r w:rsidRPr="006D5EA4">
        <w:rPr>
          <w:rFonts w:ascii="Arial" w:eastAsia="Arial" w:hAnsi="Arial" w:cs="Arial"/>
          <w:color w:val="000000"/>
          <w:sz w:val="24"/>
        </w:rPr>
        <w:t xml:space="preserve">Questions and evaluation methodology with marking scheme  </w:t>
      </w:r>
    </w:p>
    <w:p w14:paraId="5CC5E591" w14:textId="77777777" w:rsidR="006D5EA4" w:rsidRPr="006D5EA4" w:rsidRDefault="006D5EA4" w:rsidP="00916FD7">
      <w:pPr>
        <w:numPr>
          <w:ilvl w:val="0"/>
          <w:numId w:val="27"/>
        </w:numPr>
        <w:spacing w:after="466" w:line="251" w:lineRule="auto"/>
        <w:rPr>
          <w:rFonts w:ascii="Arial" w:eastAsia="Arial" w:hAnsi="Arial" w:cs="Arial"/>
          <w:color w:val="000000"/>
          <w:sz w:val="24"/>
        </w:rPr>
      </w:pPr>
      <w:r w:rsidRPr="006D5EA4">
        <w:rPr>
          <w:rFonts w:ascii="Arial" w:eastAsia="Arial" w:hAnsi="Arial" w:cs="Arial"/>
          <w:color w:val="000000"/>
          <w:sz w:val="24"/>
        </w:rPr>
        <w:t xml:space="preserve">Any further stages </w:t>
      </w:r>
    </w:p>
    <w:p w14:paraId="2F04DC4B" w14:textId="77777777" w:rsidR="006D5EA4" w:rsidRPr="006D5EA4" w:rsidRDefault="006D5EA4" w:rsidP="006D5EA4">
      <w:pPr>
        <w:keepNext/>
        <w:keepLines/>
        <w:spacing w:after="99" w:line="259" w:lineRule="auto"/>
        <w:ind w:left="-5"/>
        <w:outlineLvl w:val="0"/>
        <w:rPr>
          <w:rFonts w:ascii="Arial" w:eastAsia="Arial" w:hAnsi="Arial" w:cs="Arial"/>
          <w:b/>
          <w:color w:val="000000"/>
          <w:sz w:val="24"/>
        </w:rPr>
      </w:pPr>
      <w:r w:rsidRPr="006D5EA4">
        <w:rPr>
          <w:rFonts w:ascii="Arial" w:eastAsia="Arial" w:hAnsi="Arial" w:cs="Arial"/>
          <w:b/>
          <w:color w:val="000000"/>
          <w:sz w:val="24"/>
        </w:rPr>
        <w:t xml:space="preserve">Appointment and timings  </w:t>
      </w:r>
    </w:p>
    <w:p w14:paraId="6884034F" w14:textId="77777777" w:rsidR="006D5EA4" w:rsidRPr="006D5EA4" w:rsidRDefault="006D5EA4" w:rsidP="00916FD7">
      <w:pPr>
        <w:numPr>
          <w:ilvl w:val="0"/>
          <w:numId w:val="28"/>
        </w:numPr>
        <w:spacing w:after="8" w:line="251" w:lineRule="auto"/>
        <w:rPr>
          <w:rFonts w:ascii="Arial" w:eastAsia="Arial" w:hAnsi="Arial" w:cs="Arial"/>
          <w:color w:val="000000"/>
          <w:sz w:val="24"/>
        </w:rPr>
      </w:pPr>
      <w:r w:rsidRPr="006D5EA4">
        <w:rPr>
          <w:rFonts w:ascii="Arial" w:eastAsia="Arial" w:hAnsi="Arial" w:cs="Arial"/>
          <w:color w:val="000000"/>
          <w:sz w:val="24"/>
        </w:rPr>
        <w:t xml:space="preserve">Timescales for tender (stages / award)  </w:t>
      </w:r>
    </w:p>
    <w:p w14:paraId="2B7FD447" w14:textId="77777777" w:rsidR="006D5EA4" w:rsidRPr="006D5EA4" w:rsidRDefault="006D5EA4" w:rsidP="00916FD7">
      <w:pPr>
        <w:numPr>
          <w:ilvl w:val="0"/>
          <w:numId w:val="28"/>
        </w:numPr>
        <w:spacing w:after="8" w:line="251" w:lineRule="auto"/>
        <w:rPr>
          <w:rFonts w:ascii="Arial" w:eastAsia="Arial" w:hAnsi="Arial" w:cs="Arial"/>
          <w:color w:val="000000"/>
          <w:sz w:val="24"/>
        </w:rPr>
      </w:pPr>
      <w:r w:rsidRPr="006D5EA4">
        <w:rPr>
          <w:rFonts w:ascii="Arial" w:eastAsia="Arial" w:hAnsi="Arial" w:cs="Arial"/>
          <w:color w:val="000000"/>
          <w:sz w:val="24"/>
        </w:rPr>
        <w:t xml:space="preserve">Contract length and any extension possibilities </w:t>
      </w:r>
    </w:p>
    <w:p w14:paraId="6B867615" w14:textId="5751FFDF" w:rsidR="006D5EA4" w:rsidRPr="009F01CB" w:rsidRDefault="006D5EA4" w:rsidP="00352D48">
      <w:pPr>
        <w:numPr>
          <w:ilvl w:val="0"/>
          <w:numId w:val="28"/>
        </w:numPr>
        <w:spacing w:after="0" w:line="259" w:lineRule="auto"/>
        <w:rPr>
          <w:rFonts w:cs="Calibri"/>
          <w:color w:val="000000"/>
          <w:sz w:val="16"/>
        </w:rPr>
      </w:pPr>
      <w:r w:rsidRPr="009F01CB">
        <w:rPr>
          <w:rFonts w:ascii="Arial" w:eastAsia="Arial" w:hAnsi="Arial" w:cs="Arial"/>
          <w:color w:val="000000"/>
          <w:sz w:val="24"/>
        </w:rPr>
        <w:t xml:space="preserve">Total contract value  </w:t>
      </w:r>
    </w:p>
    <w:p w14:paraId="5042B97B" w14:textId="77777777" w:rsidR="006D5EA4" w:rsidRPr="006D5EA4" w:rsidRDefault="006D5EA4" w:rsidP="006D5EA4">
      <w:pPr>
        <w:spacing w:after="117" w:line="259" w:lineRule="auto"/>
        <w:rPr>
          <w:rFonts w:ascii="Arial" w:eastAsia="Arial" w:hAnsi="Arial" w:cs="Arial"/>
          <w:color w:val="000000"/>
          <w:sz w:val="24"/>
        </w:rPr>
      </w:pPr>
      <w:bookmarkStart w:id="8" w:name="JointSchedule1"/>
      <w:r w:rsidRPr="006D5EA4">
        <w:rPr>
          <w:rFonts w:ascii="Arial" w:eastAsia="Arial" w:hAnsi="Arial" w:cs="Arial"/>
          <w:b/>
          <w:color w:val="000000"/>
          <w:sz w:val="36"/>
        </w:rPr>
        <w:t xml:space="preserve">Joint Schedule 1 </w:t>
      </w:r>
      <w:bookmarkEnd w:id="8"/>
      <w:r w:rsidRPr="006D5EA4">
        <w:rPr>
          <w:rFonts w:ascii="Arial" w:eastAsia="Arial" w:hAnsi="Arial" w:cs="Arial"/>
          <w:b/>
          <w:color w:val="000000"/>
          <w:sz w:val="36"/>
        </w:rPr>
        <w:t xml:space="preserve">(Definitions) </w:t>
      </w:r>
    </w:p>
    <w:p w14:paraId="2AD29474" w14:textId="1F6A20B4" w:rsidR="006D5EA4" w:rsidRPr="006D5EA4" w:rsidRDefault="006D5EA4" w:rsidP="00AD7597">
      <w:pPr>
        <w:spacing w:after="107" w:line="249" w:lineRule="auto"/>
        <w:ind w:left="567" w:right="741" w:hanging="567"/>
        <w:jc w:val="both"/>
        <w:rPr>
          <w:rFonts w:ascii="Arial" w:eastAsia="Arial" w:hAnsi="Arial" w:cs="Arial"/>
          <w:color w:val="000000"/>
          <w:sz w:val="24"/>
        </w:rPr>
      </w:pPr>
      <w:r w:rsidRPr="006D5EA4">
        <w:rPr>
          <w:rFonts w:ascii="Arial" w:eastAsia="Arial" w:hAnsi="Arial" w:cs="Arial"/>
          <w:noProof/>
          <w:color w:val="000000"/>
          <w:sz w:val="24"/>
        </w:rPr>
        <w:drawing>
          <wp:inline distT="0" distB="0" distL="0" distR="0" wp14:anchorId="1006B5C5" wp14:editId="6C77F65E">
            <wp:extent cx="176784" cy="117348"/>
            <wp:effectExtent l="0" t="0" r="0" b="0"/>
            <wp:docPr id="44" name="Picture 44"/>
            <wp:cNvGraphicFramePr/>
            <a:graphic xmlns:a="http://schemas.openxmlformats.org/drawingml/2006/main">
              <a:graphicData uri="http://schemas.openxmlformats.org/drawingml/2006/picture">
                <pic:pic xmlns:pic="http://schemas.openxmlformats.org/drawingml/2006/picture">
                  <pic:nvPicPr>
                    <pic:cNvPr id="44" name="Picture 44"/>
                    <pic:cNvPicPr/>
                  </pic:nvPicPr>
                  <pic:blipFill>
                    <a:blip r:embed="rId28"/>
                    <a:stretch>
                      <a:fillRect/>
                    </a:stretch>
                  </pic:blipFill>
                  <pic:spPr>
                    <a:xfrm>
                      <a:off x="0" y="0"/>
                      <a:ext cx="176784" cy="117348"/>
                    </a:xfrm>
                    <a:prstGeom prst="rect">
                      <a:avLst/>
                    </a:prstGeom>
                  </pic:spPr>
                </pic:pic>
              </a:graphicData>
            </a:graphic>
          </wp:inline>
        </w:drawing>
      </w:r>
      <w:r w:rsidRPr="006D5EA4">
        <w:rPr>
          <w:rFonts w:ascii="Arial" w:eastAsia="Arial" w:hAnsi="Arial" w:cs="Arial"/>
          <w:color w:val="000000"/>
          <w:sz w:val="24"/>
        </w:rPr>
        <w:t xml:space="preserve"> </w:t>
      </w:r>
      <w:r w:rsidR="00AD7597">
        <w:rPr>
          <w:rFonts w:ascii="Arial" w:eastAsia="Arial" w:hAnsi="Arial" w:cs="Arial"/>
          <w:color w:val="000000"/>
          <w:sz w:val="24"/>
        </w:rPr>
        <w:t xml:space="preserve"> </w:t>
      </w:r>
      <w:r w:rsidRPr="006D5EA4">
        <w:rPr>
          <w:rFonts w:ascii="Arial" w:eastAsia="Arial" w:hAnsi="Arial" w:cs="Arial"/>
          <w:color w:val="000000"/>
          <w:sz w:val="24"/>
        </w:rPr>
        <w:t xml:space="preserve">In each Contract, unless the context otherwise requires, capitalised expressions shall have the meanings set out in this Joint Schedule 1 </w:t>
      </w:r>
      <w:r w:rsidRPr="006D5EA4">
        <w:rPr>
          <w:rFonts w:ascii="Arial" w:eastAsia="Arial" w:hAnsi="Arial" w:cs="Arial"/>
          <w:color w:val="000000"/>
          <w:sz w:val="24"/>
        </w:rPr>
        <w:lastRenderedPageBreak/>
        <w:t xml:space="preserve">(Definitions) or the relevant Schedule in which that capitalised expression appears. </w:t>
      </w:r>
    </w:p>
    <w:p w14:paraId="6B95E7C7" w14:textId="64E60187" w:rsidR="006D5EA4" w:rsidRPr="006D5EA4" w:rsidRDefault="006D5EA4" w:rsidP="00AD7597">
      <w:pPr>
        <w:spacing w:after="107" w:line="249" w:lineRule="auto"/>
        <w:ind w:left="567" w:right="741" w:hanging="567"/>
        <w:jc w:val="both"/>
        <w:rPr>
          <w:rFonts w:ascii="Arial" w:eastAsia="Arial" w:hAnsi="Arial" w:cs="Arial"/>
          <w:color w:val="000000"/>
          <w:sz w:val="24"/>
        </w:rPr>
      </w:pPr>
      <w:r w:rsidRPr="006D5EA4">
        <w:rPr>
          <w:rFonts w:ascii="Arial" w:eastAsia="Arial" w:hAnsi="Arial" w:cs="Arial"/>
          <w:noProof/>
          <w:color w:val="000000"/>
          <w:sz w:val="24"/>
        </w:rPr>
        <w:drawing>
          <wp:inline distT="0" distB="0" distL="0" distR="0" wp14:anchorId="51337001" wp14:editId="3D5CB9F2">
            <wp:extent cx="196596" cy="115824"/>
            <wp:effectExtent l="0" t="0" r="0" b="0"/>
            <wp:docPr id="53" name="Picture 53"/>
            <wp:cNvGraphicFramePr/>
            <a:graphic xmlns:a="http://schemas.openxmlformats.org/drawingml/2006/main">
              <a:graphicData uri="http://schemas.openxmlformats.org/drawingml/2006/picture">
                <pic:pic xmlns:pic="http://schemas.openxmlformats.org/drawingml/2006/picture">
                  <pic:nvPicPr>
                    <pic:cNvPr id="53" name="Picture 53"/>
                    <pic:cNvPicPr/>
                  </pic:nvPicPr>
                  <pic:blipFill>
                    <a:blip r:embed="rId29"/>
                    <a:stretch>
                      <a:fillRect/>
                    </a:stretch>
                  </pic:blipFill>
                  <pic:spPr>
                    <a:xfrm>
                      <a:off x="0" y="0"/>
                      <a:ext cx="196596" cy="115824"/>
                    </a:xfrm>
                    <a:prstGeom prst="rect">
                      <a:avLst/>
                    </a:prstGeom>
                  </pic:spPr>
                </pic:pic>
              </a:graphicData>
            </a:graphic>
          </wp:inline>
        </w:drawing>
      </w:r>
      <w:r w:rsidRPr="006D5EA4">
        <w:rPr>
          <w:rFonts w:ascii="Arial" w:eastAsia="Arial" w:hAnsi="Arial" w:cs="Arial"/>
          <w:color w:val="000000"/>
          <w:sz w:val="24"/>
        </w:rPr>
        <w:t xml:space="preserve"> </w:t>
      </w:r>
      <w:r w:rsidR="00AD7597">
        <w:rPr>
          <w:rFonts w:ascii="Arial" w:eastAsia="Arial" w:hAnsi="Arial" w:cs="Arial"/>
          <w:color w:val="000000"/>
          <w:sz w:val="24"/>
        </w:rPr>
        <w:t xml:space="preserve">   </w:t>
      </w:r>
      <w:r w:rsidRPr="006D5EA4">
        <w:rPr>
          <w:rFonts w:ascii="Arial" w:eastAsia="Arial" w:hAnsi="Arial" w:cs="Arial"/>
          <w:color w:val="000000"/>
          <w:sz w:val="24"/>
        </w:rPr>
        <w:t xml:space="preserve">If a capitalised expression does not have an interpretation in this Schedule or any other Schedule, it shall, in the first instance, be interpreted in accordance with the common interpretation within the relevant market sector/industry where appropriate. Otherwise, it shall be interpreted in accordance with the dictionary meaning. </w:t>
      </w:r>
    </w:p>
    <w:p w14:paraId="70E99BA0" w14:textId="1B672418" w:rsidR="006D5EA4" w:rsidRDefault="00BF4459" w:rsidP="00AD7597">
      <w:pPr>
        <w:spacing w:after="107" w:line="249" w:lineRule="auto"/>
        <w:ind w:left="567" w:right="741" w:hanging="567"/>
        <w:jc w:val="both"/>
        <w:rPr>
          <w:rFonts w:ascii="Arial" w:eastAsia="Arial" w:hAnsi="Arial" w:cs="Arial"/>
          <w:color w:val="000000"/>
          <w:sz w:val="24"/>
        </w:rPr>
      </w:pPr>
      <w:r>
        <w:pict w14:anchorId="438C3D08">
          <v:shape id="_x0000_i1027" type="#_x0000_t75" style="width:15.5pt;height:9pt;visibility:visible">
            <v:imagedata r:id="rId30" o:title=""/>
          </v:shape>
        </w:pict>
      </w:r>
      <w:r w:rsidR="006D5EA4" w:rsidRPr="006D5EA4">
        <w:rPr>
          <w:rFonts w:ascii="Arial" w:eastAsia="Arial" w:hAnsi="Arial" w:cs="Arial"/>
          <w:color w:val="000000"/>
          <w:sz w:val="24"/>
        </w:rPr>
        <w:t xml:space="preserve"> </w:t>
      </w:r>
      <w:r w:rsidR="00AD7597">
        <w:rPr>
          <w:rFonts w:ascii="Arial" w:eastAsia="Arial" w:hAnsi="Arial" w:cs="Arial"/>
          <w:color w:val="000000"/>
          <w:sz w:val="24"/>
        </w:rPr>
        <w:t xml:space="preserve">   </w:t>
      </w:r>
      <w:r w:rsidR="006D5EA4" w:rsidRPr="006D5EA4">
        <w:rPr>
          <w:rFonts w:ascii="Arial" w:eastAsia="Arial" w:hAnsi="Arial" w:cs="Arial"/>
          <w:color w:val="000000"/>
          <w:sz w:val="24"/>
        </w:rPr>
        <w:t xml:space="preserve">In each Contract, unless the context otherwise requires: </w:t>
      </w:r>
    </w:p>
    <w:p w14:paraId="4D043D57" w14:textId="7E139287" w:rsidR="006D5EA4" w:rsidRDefault="00BF4459" w:rsidP="006167AA">
      <w:pPr>
        <w:spacing w:after="107" w:line="249" w:lineRule="auto"/>
        <w:ind w:left="1276" w:right="741" w:hanging="709"/>
        <w:jc w:val="both"/>
        <w:rPr>
          <w:rFonts w:ascii="Arial" w:eastAsia="Arial" w:hAnsi="Arial" w:cs="Arial"/>
          <w:color w:val="000000"/>
          <w:sz w:val="24"/>
        </w:rPr>
      </w:pPr>
      <w:r>
        <w:pict w14:anchorId="769E1053">
          <v:shape id="_x0000_i1028" type="#_x0000_t75" style="width:24.5pt;height:9pt;visibility:visible">
            <v:imagedata r:id="rId31" o:title=""/>
          </v:shape>
        </w:pict>
      </w:r>
      <w:r w:rsidR="006167AA">
        <w:rPr>
          <w:rFonts w:ascii="Arial" w:eastAsia="Arial" w:hAnsi="Arial" w:cs="Arial"/>
          <w:color w:val="000000"/>
          <w:sz w:val="24"/>
        </w:rPr>
        <w:t xml:space="preserve">  </w:t>
      </w:r>
      <w:r w:rsidR="006D5EA4" w:rsidRPr="006D5EA4">
        <w:rPr>
          <w:rFonts w:ascii="Arial" w:eastAsia="Arial" w:hAnsi="Arial" w:cs="Arial"/>
          <w:color w:val="000000"/>
          <w:sz w:val="24"/>
        </w:rPr>
        <w:t xml:space="preserve"> the singular includes the plural and vice versa; </w:t>
      </w:r>
      <w:r w:rsidR="006D5EA4" w:rsidRPr="006D5EA4">
        <w:rPr>
          <w:rFonts w:ascii="Arial" w:eastAsia="Arial" w:hAnsi="Arial" w:cs="Arial"/>
          <w:noProof/>
          <w:color w:val="000000"/>
          <w:sz w:val="24"/>
        </w:rPr>
        <w:drawing>
          <wp:inline distT="0" distB="0" distL="0" distR="0" wp14:anchorId="78DCFEB9" wp14:editId="5124E52F">
            <wp:extent cx="323088" cy="118872"/>
            <wp:effectExtent l="0" t="0" r="0" b="0"/>
            <wp:docPr id="75" name="Picture 75"/>
            <wp:cNvGraphicFramePr/>
            <a:graphic xmlns:a="http://schemas.openxmlformats.org/drawingml/2006/main">
              <a:graphicData uri="http://schemas.openxmlformats.org/drawingml/2006/picture">
                <pic:pic xmlns:pic="http://schemas.openxmlformats.org/drawingml/2006/picture">
                  <pic:nvPicPr>
                    <pic:cNvPr id="75" name="Picture 75"/>
                    <pic:cNvPicPr/>
                  </pic:nvPicPr>
                  <pic:blipFill>
                    <a:blip r:embed="rId32"/>
                    <a:stretch>
                      <a:fillRect/>
                    </a:stretch>
                  </pic:blipFill>
                  <pic:spPr>
                    <a:xfrm>
                      <a:off x="0" y="0"/>
                      <a:ext cx="323088" cy="118872"/>
                    </a:xfrm>
                    <a:prstGeom prst="rect">
                      <a:avLst/>
                    </a:prstGeom>
                  </pic:spPr>
                </pic:pic>
              </a:graphicData>
            </a:graphic>
          </wp:inline>
        </w:drawing>
      </w:r>
      <w:r w:rsidR="006D5EA4" w:rsidRPr="006D5EA4">
        <w:rPr>
          <w:rFonts w:ascii="Arial" w:eastAsia="Arial" w:hAnsi="Arial" w:cs="Arial"/>
          <w:color w:val="000000"/>
          <w:sz w:val="24"/>
        </w:rPr>
        <w:t xml:space="preserve"> reference to a gender includes the other gender and the neuter; </w:t>
      </w:r>
      <w:r w:rsidR="006D5EA4" w:rsidRPr="006D5EA4">
        <w:rPr>
          <w:rFonts w:ascii="Arial" w:eastAsia="Arial" w:hAnsi="Arial" w:cs="Arial"/>
          <w:noProof/>
          <w:color w:val="000000"/>
          <w:sz w:val="24"/>
        </w:rPr>
        <w:drawing>
          <wp:inline distT="0" distB="0" distL="0" distR="0" wp14:anchorId="0F791E29" wp14:editId="3486B574">
            <wp:extent cx="324612" cy="118872"/>
            <wp:effectExtent l="0" t="0" r="0" b="0"/>
            <wp:docPr id="80" name="Picture 80"/>
            <wp:cNvGraphicFramePr/>
            <a:graphic xmlns:a="http://schemas.openxmlformats.org/drawingml/2006/main">
              <a:graphicData uri="http://schemas.openxmlformats.org/drawingml/2006/picture">
                <pic:pic xmlns:pic="http://schemas.openxmlformats.org/drawingml/2006/picture">
                  <pic:nvPicPr>
                    <pic:cNvPr id="80" name="Picture 80"/>
                    <pic:cNvPicPr/>
                  </pic:nvPicPr>
                  <pic:blipFill>
                    <a:blip r:embed="rId33"/>
                    <a:stretch>
                      <a:fillRect/>
                    </a:stretch>
                  </pic:blipFill>
                  <pic:spPr>
                    <a:xfrm>
                      <a:off x="0" y="0"/>
                      <a:ext cx="324612" cy="118872"/>
                    </a:xfrm>
                    <a:prstGeom prst="rect">
                      <a:avLst/>
                    </a:prstGeom>
                  </pic:spPr>
                </pic:pic>
              </a:graphicData>
            </a:graphic>
          </wp:inline>
        </w:drawing>
      </w:r>
      <w:r w:rsidR="006D5EA4" w:rsidRPr="006D5EA4">
        <w:rPr>
          <w:rFonts w:ascii="Arial" w:eastAsia="Arial" w:hAnsi="Arial" w:cs="Arial"/>
          <w:color w:val="000000"/>
          <w:sz w:val="24"/>
        </w:rPr>
        <w:t xml:space="preserve"> references to a person include an individual, company, body corporate, corporation, unincorporated association, firm, partnership or other legal entity or Crown </w:t>
      </w:r>
      <w:proofErr w:type="gramStart"/>
      <w:r w:rsidR="006D5EA4" w:rsidRPr="006D5EA4">
        <w:rPr>
          <w:rFonts w:ascii="Arial" w:eastAsia="Arial" w:hAnsi="Arial" w:cs="Arial"/>
          <w:color w:val="000000"/>
          <w:sz w:val="24"/>
        </w:rPr>
        <w:t>Body;</w:t>
      </w:r>
      <w:proofErr w:type="gramEnd"/>
      <w:r w:rsidR="006D5EA4" w:rsidRPr="006D5EA4">
        <w:rPr>
          <w:rFonts w:ascii="Arial" w:eastAsia="Arial" w:hAnsi="Arial" w:cs="Arial"/>
          <w:color w:val="000000"/>
          <w:sz w:val="24"/>
        </w:rPr>
        <w:t xml:space="preserve"> </w:t>
      </w:r>
    </w:p>
    <w:p w14:paraId="36B201F5" w14:textId="4009F391" w:rsidR="006D5EA4" w:rsidRPr="006D5EA4" w:rsidRDefault="006D5EA4" w:rsidP="006167AA">
      <w:pPr>
        <w:spacing w:after="107" w:line="249" w:lineRule="auto"/>
        <w:ind w:left="1276" w:right="741" w:hanging="709"/>
        <w:jc w:val="both"/>
        <w:rPr>
          <w:rFonts w:ascii="Arial" w:eastAsia="Arial" w:hAnsi="Arial" w:cs="Arial"/>
          <w:color w:val="000000"/>
          <w:sz w:val="24"/>
        </w:rPr>
      </w:pPr>
      <w:r w:rsidRPr="006D5EA4">
        <w:rPr>
          <w:rFonts w:ascii="Arial" w:eastAsia="Arial" w:hAnsi="Arial" w:cs="Arial"/>
          <w:noProof/>
          <w:color w:val="000000"/>
          <w:sz w:val="24"/>
        </w:rPr>
        <w:drawing>
          <wp:inline distT="0" distB="0" distL="0" distR="0" wp14:anchorId="2EEC0393" wp14:editId="2F51EF7A">
            <wp:extent cx="323088" cy="118872"/>
            <wp:effectExtent l="0" t="0" r="0" b="0"/>
            <wp:docPr id="89" name="Picture 89"/>
            <wp:cNvGraphicFramePr/>
            <a:graphic xmlns:a="http://schemas.openxmlformats.org/drawingml/2006/main">
              <a:graphicData uri="http://schemas.openxmlformats.org/drawingml/2006/picture">
                <pic:pic xmlns:pic="http://schemas.openxmlformats.org/drawingml/2006/picture">
                  <pic:nvPicPr>
                    <pic:cNvPr id="89" name="Picture 89"/>
                    <pic:cNvPicPr/>
                  </pic:nvPicPr>
                  <pic:blipFill>
                    <a:blip r:embed="rId34"/>
                    <a:stretch>
                      <a:fillRect/>
                    </a:stretch>
                  </pic:blipFill>
                  <pic:spPr>
                    <a:xfrm>
                      <a:off x="0" y="0"/>
                      <a:ext cx="323088" cy="118872"/>
                    </a:xfrm>
                    <a:prstGeom prst="rect">
                      <a:avLst/>
                    </a:prstGeom>
                  </pic:spPr>
                </pic:pic>
              </a:graphicData>
            </a:graphic>
          </wp:inline>
        </w:drawing>
      </w:r>
      <w:r w:rsidR="006167AA">
        <w:rPr>
          <w:rFonts w:ascii="Arial" w:eastAsia="Arial" w:hAnsi="Arial" w:cs="Arial"/>
          <w:color w:val="000000"/>
          <w:sz w:val="24"/>
        </w:rPr>
        <w:t xml:space="preserve"> </w:t>
      </w:r>
      <w:r w:rsidRPr="006D5EA4">
        <w:rPr>
          <w:rFonts w:ascii="Arial" w:eastAsia="Arial" w:hAnsi="Arial" w:cs="Arial"/>
          <w:color w:val="000000"/>
          <w:sz w:val="24"/>
        </w:rPr>
        <w:t>a</w:t>
      </w:r>
      <w:r w:rsidR="006167AA">
        <w:rPr>
          <w:rFonts w:ascii="Arial" w:eastAsia="Arial" w:hAnsi="Arial" w:cs="Arial"/>
          <w:color w:val="000000"/>
          <w:sz w:val="24"/>
        </w:rPr>
        <w:t xml:space="preserve"> </w:t>
      </w:r>
      <w:r w:rsidRPr="006D5EA4">
        <w:rPr>
          <w:rFonts w:ascii="Arial" w:eastAsia="Arial" w:hAnsi="Arial" w:cs="Arial"/>
          <w:color w:val="000000"/>
          <w:sz w:val="24"/>
        </w:rPr>
        <w:t xml:space="preserve">reference to any Law includes a reference to that Law as amended, extended, consolidated or re-enacted from time to </w:t>
      </w:r>
      <w:proofErr w:type="gramStart"/>
      <w:r w:rsidRPr="006D5EA4">
        <w:rPr>
          <w:rFonts w:ascii="Arial" w:eastAsia="Arial" w:hAnsi="Arial" w:cs="Arial"/>
          <w:color w:val="000000"/>
          <w:sz w:val="24"/>
        </w:rPr>
        <w:t>time;</w:t>
      </w:r>
      <w:proofErr w:type="gramEnd"/>
      <w:r w:rsidRPr="006D5EA4">
        <w:rPr>
          <w:rFonts w:ascii="Arial" w:eastAsia="Arial" w:hAnsi="Arial" w:cs="Arial"/>
          <w:color w:val="000000"/>
          <w:sz w:val="24"/>
        </w:rPr>
        <w:t xml:space="preserve"> </w:t>
      </w:r>
    </w:p>
    <w:p w14:paraId="6601D531" w14:textId="77777777" w:rsidR="006D5EA4" w:rsidRPr="006D5EA4" w:rsidRDefault="006D5EA4" w:rsidP="006167AA">
      <w:pPr>
        <w:spacing w:after="107" w:line="249" w:lineRule="auto"/>
        <w:ind w:left="1418" w:right="741" w:hanging="851"/>
        <w:jc w:val="both"/>
        <w:rPr>
          <w:rFonts w:ascii="Arial" w:eastAsia="Arial" w:hAnsi="Arial" w:cs="Arial"/>
          <w:color w:val="000000"/>
          <w:sz w:val="24"/>
        </w:rPr>
      </w:pPr>
      <w:r w:rsidRPr="006D5EA4">
        <w:rPr>
          <w:rFonts w:ascii="Arial" w:eastAsia="Arial" w:hAnsi="Arial" w:cs="Arial"/>
          <w:noProof/>
          <w:color w:val="000000"/>
          <w:sz w:val="24"/>
        </w:rPr>
        <w:drawing>
          <wp:inline distT="0" distB="0" distL="0" distR="0" wp14:anchorId="755CE353" wp14:editId="0789D65A">
            <wp:extent cx="324612" cy="118872"/>
            <wp:effectExtent l="0" t="0" r="0" b="0"/>
            <wp:docPr id="97" name="Picture 97"/>
            <wp:cNvGraphicFramePr/>
            <a:graphic xmlns:a="http://schemas.openxmlformats.org/drawingml/2006/main">
              <a:graphicData uri="http://schemas.openxmlformats.org/drawingml/2006/picture">
                <pic:pic xmlns:pic="http://schemas.openxmlformats.org/drawingml/2006/picture">
                  <pic:nvPicPr>
                    <pic:cNvPr id="97" name="Picture 97"/>
                    <pic:cNvPicPr/>
                  </pic:nvPicPr>
                  <pic:blipFill>
                    <a:blip r:embed="rId35"/>
                    <a:stretch>
                      <a:fillRect/>
                    </a:stretch>
                  </pic:blipFill>
                  <pic:spPr>
                    <a:xfrm>
                      <a:off x="0" y="0"/>
                      <a:ext cx="324612" cy="118872"/>
                    </a:xfrm>
                    <a:prstGeom prst="rect">
                      <a:avLst/>
                    </a:prstGeom>
                  </pic:spPr>
                </pic:pic>
              </a:graphicData>
            </a:graphic>
          </wp:inline>
        </w:drawing>
      </w:r>
      <w:r w:rsidRPr="006D5EA4">
        <w:rPr>
          <w:rFonts w:ascii="Arial" w:eastAsia="Arial" w:hAnsi="Arial" w:cs="Arial"/>
          <w:color w:val="000000"/>
          <w:sz w:val="24"/>
        </w:rPr>
        <w:t xml:space="preserve"> the words "</w:t>
      </w:r>
      <w:r w:rsidRPr="006D5EA4">
        <w:rPr>
          <w:rFonts w:ascii="Arial" w:eastAsia="Arial" w:hAnsi="Arial" w:cs="Arial"/>
          <w:b/>
          <w:color w:val="000000"/>
          <w:sz w:val="24"/>
        </w:rPr>
        <w:t>including</w:t>
      </w:r>
      <w:r w:rsidRPr="006D5EA4">
        <w:rPr>
          <w:rFonts w:ascii="Arial" w:eastAsia="Arial" w:hAnsi="Arial" w:cs="Arial"/>
          <w:color w:val="000000"/>
          <w:sz w:val="24"/>
        </w:rPr>
        <w:t>", "</w:t>
      </w:r>
      <w:r w:rsidRPr="006D5EA4">
        <w:rPr>
          <w:rFonts w:ascii="Arial" w:eastAsia="Arial" w:hAnsi="Arial" w:cs="Arial"/>
          <w:b/>
          <w:color w:val="000000"/>
          <w:sz w:val="24"/>
        </w:rPr>
        <w:t>other</w:t>
      </w:r>
      <w:r w:rsidRPr="006D5EA4">
        <w:rPr>
          <w:rFonts w:ascii="Arial" w:eastAsia="Arial" w:hAnsi="Arial" w:cs="Arial"/>
          <w:color w:val="000000"/>
          <w:sz w:val="24"/>
        </w:rPr>
        <w:t>", "</w:t>
      </w:r>
      <w:r w:rsidRPr="006D5EA4">
        <w:rPr>
          <w:rFonts w:ascii="Arial" w:eastAsia="Arial" w:hAnsi="Arial" w:cs="Arial"/>
          <w:b/>
          <w:color w:val="000000"/>
          <w:sz w:val="24"/>
        </w:rPr>
        <w:t>in particular</w:t>
      </w:r>
      <w:r w:rsidRPr="006D5EA4">
        <w:rPr>
          <w:rFonts w:ascii="Arial" w:eastAsia="Arial" w:hAnsi="Arial" w:cs="Arial"/>
          <w:color w:val="000000"/>
          <w:sz w:val="24"/>
        </w:rPr>
        <w:t>", "</w:t>
      </w:r>
      <w:r w:rsidRPr="006D5EA4">
        <w:rPr>
          <w:rFonts w:ascii="Arial" w:eastAsia="Arial" w:hAnsi="Arial" w:cs="Arial"/>
          <w:b/>
          <w:color w:val="000000"/>
          <w:sz w:val="24"/>
        </w:rPr>
        <w:t>for example</w:t>
      </w:r>
      <w:r w:rsidRPr="006D5EA4">
        <w:rPr>
          <w:rFonts w:ascii="Arial" w:eastAsia="Arial" w:hAnsi="Arial" w:cs="Arial"/>
          <w:color w:val="000000"/>
          <w:sz w:val="24"/>
        </w:rPr>
        <w:t>" and similar words shall not limit the generality of the preceding words and shall be construed as if they were immediately followed by the words "</w:t>
      </w:r>
      <w:r w:rsidRPr="006D5EA4">
        <w:rPr>
          <w:rFonts w:ascii="Arial" w:eastAsia="Arial" w:hAnsi="Arial" w:cs="Arial"/>
          <w:b/>
          <w:color w:val="000000"/>
          <w:sz w:val="24"/>
        </w:rPr>
        <w:t>without limitation</w:t>
      </w:r>
      <w:proofErr w:type="gramStart"/>
      <w:r w:rsidRPr="006D5EA4">
        <w:rPr>
          <w:rFonts w:ascii="Arial" w:eastAsia="Arial" w:hAnsi="Arial" w:cs="Arial"/>
          <w:color w:val="000000"/>
          <w:sz w:val="24"/>
        </w:rPr>
        <w:t>";</w:t>
      </w:r>
      <w:proofErr w:type="gramEnd"/>
      <w:r w:rsidRPr="006D5EA4">
        <w:rPr>
          <w:rFonts w:ascii="Arial" w:eastAsia="Arial" w:hAnsi="Arial" w:cs="Arial"/>
          <w:color w:val="000000"/>
          <w:sz w:val="24"/>
        </w:rPr>
        <w:t xml:space="preserve"> </w:t>
      </w:r>
    </w:p>
    <w:p w14:paraId="6F5C93B0" w14:textId="77777777" w:rsidR="006D5EA4" w:rsidRPr="006D5EA4" w:rsidRDefault="006D5EA4" w:rsidP="006167AA">
      <w:pPr>
        <w:spacing w:after="107" w:line="249" w:lineRule="auto"/>
        <w:ind w:left="1418" w:right="741" w:hanging="851"/>
        <w:jc w:val="both"/>
        <w:rPr>
          <w:rFonts w:ascii="Arial" w:eastAsia="Arial" w:hAnsi="Arial" w:cs="Arial"/>
          <w:color w:val="000000"/>
          <w:sz w:val="24"/>
        </w:rPr>
      </w:pPr>
      <w:r w:rsidRPr="006D5EA4">
        <w:rPr>
          <w:rFonts w:ascii="Arial" w:eastAsia="Arial" w:hAnsi="Arial" w:cs="Arial"/>
          <w:noProof/>
          <w:color w:val="000000"/>
          <w:sz w:val="24"/>
        </w:rPr>
        <w:drawing>
          <wp:inline distT="0" distB="0" distL="0" distR="0" wp14:anchorId="4DF0DD16" wp14:editId="2C5E7D25">
            <wp:extent cx="324612" cy="118872"/>
            <wp:effectExtent l="0" t="0" r="0" b="0"/>
            <wp:docPr id="116" name="Picture 116"/>
            <wp:cNvGraphicFramePr/>
            <a:graphic xmlns:a="http://schemas.openxmlformats.org/drawingml/2006/main">
              <a:graphicData uri="http://schemas.openxmlformats.org/drawingml/2006/picture">
                <pic:pic xmlns:pic="http://schemas.openxmlformats.org/drawingml/2006/picture">
                  <pic:nvPicPr>
                    <pic:cNvPr id="116" name="Picture 116"/>
                    <pic:cNvPicPr/>
                  </pic:nvPicPr>
                  <pic:blipFill>
                    <a:blip r:embed="rId36"/>
                    <a:stretch>
                      <a:fillRect/>
                    </a:stretch>
                  </pic:blipFill>
                  <pic:spPr>
                    <a:xfrm>
                      <a:off x="0" y="0"/>
                      <a:ext cx="324612" cy="118872"/>
                    </a:xfrm>
                    <a:prstGeom prst="rect">
                      <a:avLst/>
                    </a:prstGeom>
                  </pic:spPr>
                </pic:pic>
              </a:graphicData>
            </a:graphic>
          </wp:inline>
        </w:drawing>
      </w:r>
      <w:r w:rsidRPr="006D5EA4">
        <w:rPr>
          <w:rFonts w:ascii="Arial" w:eastAsia="Arial" w:hAnsi="Arial" w:cs="Arial"/>
          <w:color w:val="000000"/>
          <w:sz w:val="24"/>
        </w:rPr>
        <w:t xml:space="preserve"> references to "</w:t>
      </w:r>
      <w:r w:rsidRPr="006D5EA4">
        <w:rPr>
          <w:rFonts w:ascii="Arial" w:eastAsia="Arial" w:hAnsi="Arial" w:cs="Arial"/>
          <w:b/>
          <w:color w:val="000000"/>
          <w:sz w:val="24"/>
        </w:rPr>
        <w:t>writing</w:t>
      </w:r>
      <w:r w:rsidRPr="006D5EA4">
        <w:rPr>
          <w:rFonts w:ascii="Arial" w:eastAsia="Arial" w:hAnsi="Arial" w:cs="Arial"/>
          <w:color w:val="000000"/>
          <w:sz w:val="24"/>
        </w:rPr>
        <w:t xml:space="preserve">" include typing, printing, lithography, photography, display on a screen, electronic and facsimile transmission and other modes of representing or reproducing words in a visible form, and expressions referring to writing shall be construed </w:t>
      </w:r>
      <w:proofErr w:type="gramStart"/>
      <w:r w:rsidRPr="006D5EA4">
        <w:rPr>
          <w:rFonts w:ascii="Arial" w:eastAsia="Arial" w:hAnsi="Arial" w:cs="Arial"/>
          <w:color w:val="000000"/>
          <w:sz w:val="24"/>
        </w:rPr>
        <w:t>accordingly;</w:t>
      </w:r>
      <w:proofErr w:type="gramEnd"/>
      <w:r w:rsidRPr="006D5EA4">
        <w:rPr>
          <w:rFonts w:ascii="Arial" w:eastAsia="Arial" w:hAnsi="Arial" w:cs="Arial"/>
          <w:color w:val="000000"/>
          <w:sz w:val="24"/>
        </w:rPr>
        <w:t xml:space="preserve"> </w:t>
      </w:r>
    </w:p>
    <w:p w14:paraId="4D9AAD70" w14:textId="77777777" w:rsidR="006D5EA4" w:rsidRPr="006D5EA4" w:rsidRDefault="006D5EA4" w:rsidP="006167AA">
      <w:pPr>
        <w:spacing w:after="107" w:line="249" w:lineRule="auto"/>
        <w:ind w:left="1418" w:right="741" w:hanging="851"/>
        <w:jc w:val="both"/>
        <w:rPr>
          <w:rFonts w:ascii="Arial" w:eastAsia="Arial" w:hAnsi="Arial" w:cs="Arial"/>
          <w:color w:val="000000"/>
          <w:sz w:val="24"/>
        </w:rPr>
      </w:pPr>
      <w:r w:rsidRPr="006D5EA4">
        <w:rPr>
          <w:rFonts w:ascii="Arial" w:eastAsia="Arial" w:hAnsi="Arial" w:cs="Arial"/>
          <w:noProof/>
          <w:color w:val="000000"/>
          <w:sz w:val="24"/>
        </w:rPr>
        <w:drawing>
          <wp:inline distT="0" distB="0" distL="0" distR="0" wp14:anchorId="3FF3BA5A" wp14:editId="0440D43C">
            <wp:extent cx="324612" cy="118872"/>
            <wp:effectExtent l="0" t="0" r="0" b="0"/>
            <wp:docPr id="128" name="Picture 128"/>
            <wp:cNvGraphicFramePr/>
            <a:graphic xmlns:a="http://schemas.openxmlformats.org/drawingml/2006/main">
              <a:graphicData uri="http://schemas.openxmlformats.org/drawingml/2006/picture">
                <pic:pic xmlns:pic="http://schemas.openxmlformats.org/drawingml/2006/picture">
                  <pic:nvPicPr>
                    <pic:cNvPr id="128" name="Picture 128"/>
                    <pic:cNvPicPr/>
                  </pic:nvPicPr>
                  <pic:blipFill>
                    <a:blip r:embed="rId37"/>
                    <a:stretch>
                      <a:fillRect/>
                    </a:stretch>
                  </pic:blipFill>
                  <pic:spPr>
                    <a:xfrm>
                      <a:off x="0" y="0"/>
                      <a:ext cx="324612" cy="118872"/>
                    </a:xfrm>
                    <a:prstGeom prst="rect">
                      <a:avLst/>
                    </a:prstGeom>
                  </pic:spPr>
                </pic:pic>
              </a:graphicData>
            </a:graphic>
          </wp:inline>
        </w:drawing>
      </w:r>
      <w:r w:rsidRPr="006D5EA4">
        <w:rPr>
          <w:rFonts w:ascii="Arial" w:eastAsia="Arial" w:hAnsi="Arial" w:cs="Arial"/>
          <w:color w:val="000000"/>
          <w:sz w:val="24"/>
        </w:rPr>
        <w:t xml:space="preserve"> references to "</w:t>
      </w:r>
      <w:r w:rsidRPr="006D5EA4">
        <w:rPr>
          <w:rFonts w:ascii="Arial" w:eastAsia="Arial" w:hAnsi="Arial" w:cs="Arial"/>
          <w:b/>
          <w:color w:val="000000"/>
          <w:sz w:val="24"/>
        </w:rPr>
        <w:t>representations</w:t>
      </w:r>
      <w:r w:rsidRPr="006D5EA4">
        <w:rPr>
          <w:rFonts w:ascii="Arial" w:eastAsia="Arial" w:hAnsi="Arial" w:cs="Arial"/>
          <w:color w:val="000000"/>
          <w:sz w:val="24"/>
        </w:rPr>
        <w:t>" shall be construed as references to present facts, to "</w:t>
      </w:r>
      <w:r w:rsidRPr="006D5EA4">
        <w:rPr>
          <w:rFonts w:ascii="Arial" w:eastAsia="Arial" w:hAnsi="Arial" w:cs="Arial"/>
          <w:b/>
          <w:color w:val="000000"/>
          <w:sz w:val="24"/>
        </w:rPr>
        <w:t>warranties</w:t>
      </w:r>
      <w:r w:rsidRPr="006D5EA4">
        <w:rPr>
          <w:rFonts w:ascii="Arial" w:eastAsia="Arial" w:hAnsi="Arial" w:cs="Arial"/>
          <w:color w:val="000000"/>
          <w:sz w:val="24"/>
        </w:rPr>
        <w:t>" as references to present and future facts and to "</w:t>
      </w:r>
      <w:r w:rsidRPr="006D5EA4">
        <w:rPr>
          <w:rFonts w:ascii="Arial" w:eastAsia="Arial" w:hAnsi="Arial" w:cs="Arial"/>
          <w:b/>
          <w:color w:val="000000"/>
          <w:sz w:val="24"/>
        </w:rPr>
        <w:t>undertakings"</w:t>
      </w:r>
      <w:r w:rsidRPr="006D5EA4">
        <w:rPr>
          <w:rFonts w:ascii="Arial" w:eastAsia="Arial" w:hAnsi="Arial" w:cs="Arial"/>
          <w:color w:val="000000"/>
          <w:sz w:val="24"/>
        </w:rPr>
        <w:t xml:space="preserve"> as references to obligations under the </w:t>
      </w:r>
      <w:proofErr w:type="gramStart"/>
      <w:r w:rsidRPr="006D5EA4">
        <w:rPr>
          <w:rFonts w:ascii="Arial" w:eastAsia="Arial" w:hAnsi="Arial" w:cs="Arial"/>
          <w:color w:val="000000"/>
          <w:sz w:val="24"/>
        </w:rPr>
        <w:t>Contract;</w:t>
      </w:r>
      <w:proofErr w:type="gramEnd"/>
      <w:r w:rsidRPr="006D5EA4">
        <w:rPr>
          <w:rFonts w:ascii="Arial" w:eastAsia="Arial" w:hAnsi="Arial" w:cs="Arial"/>
          <w:color w:val="000000"/>
          <w:sz w:val="24"/>
        </w:rPr>
        <w:t xml:space="preserve">  </w:t>
      </w:r>
    </w:p>
    <w:p w14:paraId="41FC8E1C" w14:textId="77777777" w:rsidR="006D5EA4" w:rsidRPr="006D5EA4" w:rsidRDefault="006D5EA4" w:rsidP="006167AA">
      <w:pPr>
        <w:spacing w:after="107" w:line="249" w:lineRule="auto"/>
        <w:ind w:left="1418" w:right="741" w:hanging="851"/>
        <w:jc w:val="both"/>
        <w:rPr>
          <w:rFonts w:ascii="Arial" w:eastAsia="Arial" w:hAnsi="Arial" w:cs="Arial"/>
          <w:color w:val="000000"/>
          <w:sz w:val="24"/>
        </w:rPr>
      </w:pPr>
      <w:r w:rsidRPr="006D5EA4">
        <w:rPr>
          <w:rFonts w:ascii="Arial" w:eastAsia="Arial" w:hAnsi="Arial" w:cs="Arial"/>
          <w:noProof/>
          <w:color w:val="000000"/>
          <w:sz w:val="24"/>
        </w:rPr>
        <w:drawing>
          <wp:inline distT="0" distB="0" distL="0" distR="0" wp14:anchorId="461AA47D" wp14:editId="07252D13">
            <wp:extent cx="324612" cy="118872"/>
            <wp:effectExtent l="0" t="0" r="0" b="0"/>
            <wp:docPr id="144" name="Picture 144"/>
            <wp:cNvGraphicFramePr/>
            <a:graphic xmlns:a="http://schemas.openxmlformats.org/drawingml/2006/main">
              <a:graphicData uri="http://schemas.openxmlformats.org/drawingml/2006/picture">
                <pic:pic xmlns:pic="http://schemas.openxmlformats.org/drawingml/2006/picture">
                  <pic:nvPicPr>
                    <pic:cNvPr id="144" name="Picture 144"/>
                    <pic:cNvPicPr/>
                  </pic:nvPicPr>
                  <pic:blipFill>
                    <a:blip r:embed="rId38"/>
                    <a:stretch>
                      <a:fillRect/>
                    </a:stretch>
                  </pic:blipFill>
                  <pic:spPr>
                    <a:xfrm>
                      <a:off x="0" y="0"/>
                      <a:ext cx="324612" cy="118872"/>
                    </a:xfrm>
                    <a:prstGeom prst="rect">
                      <a:avLst/>
                    </a:prstGeom>
                  </pic:spPr>
                </pic:pic>
              </a:graphicData>
            </a:graphic>
          </wp:inline>
        </w:drawing>
      </w:r>
      <w:r w:rsidRPr="006D5EA4">
        <w:rPr>
          <w:rFonts w:ascii="Arial" w:eastAsia="Arial" w:hAnsi="Arial" w:cs="Arial"/>
          <w:color w:val="000000"/>
          <w:sz w:val="24"/>
        </w:rPr>
        <w:t xml:space="preserve"> references to </w:t>
      </w:r>
      <w:r w:rsidRPr="006D5EA4">
        <w:rPr>
          <w:rFonts w:ascii="Arial" w:eastAsia="Arial" w:hAnsi="Arial" w:cs="Arial"/>
          <w:b/>
          <w:color w:val="000000"/>
          <w:sz w:val="24"/>
        </w:rPr>
        <w:t xml:space="preserve">"Clauses" </w:t>
      </w:r>
      <w:r w:rsidRPr="006D5EA4">
        <w:rPr>
          <w:rFonts w:ascii="Arial" w:eastAsia="Arial" w:hAnsi="Arial" w:cs="Arial"/>
          <w:color w:val="000000"/>
          <w:sz w:val="24"/>
        </w:rPr>
        <w:t xml:space="preserve">and </w:t>
      </w:r>
      <w:r w:rsidRPr="006D5EA4">
        <w:rPr>
          <w:rFonts w:ascii="Arial" w:eastAsia="Arial" w:hAnsi="Arial" w:cs="Arial"/>
          <w:b/>
          <w:color w:val="000000"/>
          <w:sz w:val="24"/>
        </w:rPr>
        <w:t>"Schedules"</w:t>
      </w:r>
      <w:r w:rsidRPr="006D5EA4">
        <w:rPr>
          <w:rFonts w:ascii="Arial" w:eastAsia="Arial" w:hAnsi="Arial" w:cs="Arial"/>
          <w:color w:val="000000"/>
          <w:sz w:val="24"/>
        </w:rPr>
        <w:t xml:space="preserve"> are, unless otherwise provided, references to the clauses and schedules of the Core Terms and references in any Schedule to parts, paragraphs, annexes and tables are, unless otherwise provided, references to the parts, paragraphs, annexes and tables of the Schedule in which these references </w:t>
      </w:r>
      <w:proofErr w:type="gramStart"/>
      <w:r w:rsidRPr="006D5EA4">
        <w:rPr>
          <w:rFonts w:ascii="Arial" w:eastAsia="Arial" w:hAnsi="Arial" w:cs="Arial"/>
          <w:color w:val="000000"/>
          <w:sz w:val="24"/>
        </w:rPr>
        <w:t>appear;</w:t>
      </w:r>
      <w:proofErr w:type="gramEnd"/>
      <w:r w:rsidRPr="006D5EA4">
        <w:rPr>
          <w:rFonts w:ascii="Arial" w:eastAsia="Arial" w:hAnsi="Arial" w:cs="Arial"/>
          <w:color w:val="000000"/>
          <w:sz w:val="24"/>
        </w:rPr>
        <w:t xml:space="preserve">  </w:t>
      </w:r>
    </w:p>
    <w:p w14:paraId="10E49BA5" w14:textId="77777777" w:rsidR="006D5EA4" w:rsidRPr="006D5EA4" w:rsidRDefault="006D5EA4" w:rsidP="006167AA">
      <w:pPr>
        <w:spacing w:after="107" w:line="249" w:lineRule="auto"/>
        <w:ind w:left="1418" w:right="741" w:hanging="851"/>
        <w:jc w:val="both"/>
        <w:rPr>
          <w:rFonts w:ascii="Arial" w:eastAsia="Arial" w:hAnsi="Arial" w:cs="Arial"/>
          <w:color w:val="000000"/>
          <w:sz w:val="24"/>
        </w:rPr>
      </w:pPr>
      <w:r w:rsidRPr="006D5EA4">
        <w:rPr>
          <w:rFonts w:ascii="Arial" w:eastAsia="Arial" w:hAnsi="Arial" w:cs="Arial"/>
          <w:noProof/>
          <w:color w:val="000000"/>
          <w:sz w:val="24"/>
        </w:rPr>
        <w:drawing>
          <wp:inline distT="0" distB="0" distL="0" distR="0" wp14:anchorId="383EE754" wp14:editId="603D488C">
            <wp:extent cx="324612" cy="118872"/>
            <wp:effectExtent l="0" t="0" r="0" b="0"/>
            <wp:docPr id="160" name="Picture 160"/>
            <wp:cNvGraphicFramePr/>
            <a:graphic xmlns:a="http://schemas.openxmlformats.org/drawingml/2006/main">
              <a:graphicData uri="http://schemas.openxmlformats.org/drawingml/2006/picture">
                <pic:pic xmlns:pic="http://schemas.openxmlformats.org/drawingml/2006/picture">
                  <pic:nvPicPr>
                    <pic:cNvPr id="160" name="Picture 160"/>
                    <pic:cNvPicPr/>
                  </pic:nvPicPr>
                  <pic:blipFill>
                    <a:blip r:embed="rId39"/>
                    <a:stretch>
                      <a:fillRect/>
                    </a:stretch>
                  </pic:blipFill>
                  <pic:spPr>
                    <a:xfrm>
                      <a:off x="0" y="0"/>
                      <a:ext cx="324612" cy="118872"/>
                    </a:xfrm>
                    <a:prstGeom prst="rect">
                      <a:avLst/>
                    </a:prstGeom>
                  </pic:spPr>
                </pic:pic>
              </a:graphicData>
            </a:graphic>
          </wp:inline>
        </w:drawing>
      </w:r>
      <w:r w:rsidRPr="006D5EA4">
        <w:rPr>
          <w:rFonts w:ascii="Arial" w:eastAsia="Arial" w:hAnsi="Arial" w:cs="Arial"/>
          <w:color w:val="000000"/>
          <w:sz w:val="24"/>
        </w:rPr>
        <w:t xml:space="preserve"> references to </w:t>
      </w:r>
      <w:r w:rsidRPr="006D5EA4">
        <w:rPr>
          <w:rFonts w:ascii="Arial" w:eastAsia="Arial" w:hAnsi="Arial" w:cs="Arial"/>
          <w:b/>
          <w:color w:val="000000"/>
          <w:sz w:val="24"/>
        </w:rPr>
        <w:t>"Paragraphs"</w:t>
      </w:r>
      <w:r w:rsidRPr="006D5EA4">
        <w:rPr>
          <w:rFonts w:ascii="Arial" w:eastAsia="Arial" w:hAnsi="Arial" w:cs="Arial"/>
          <w:color w:val="000000"/>
          <w:sz w:val="24"/>
        </w:rPr>
        <w:t xml:space="preserve"> are, unless otherwise provided, references to the paragraph of the appropriate Schedules unless otherwise </w:t>
      </w:r>
      <w:proofErr w:type="gramStart"/>
      <w:r w:rsidRPr="006D5EA4">
        <w:rPr>
          <w:rFonts w:ascii="Arial" w:eastAsia="Arial" w:hAnsi="Arial" w:cs="Arial"/>
          <w:color w:val="000000"/>
          <w:sz w:val="24"/>
        </w:rPr>
        <w:t>provided;</w:t>
      </w:r>
      <w:proofErr w:type="gramEnd"/>
      <w:r w:rsidRPr="006D5EA4">
        <w:rPr>
          <w:rFonts w:ascii="Arial" w:eastAsia="Arial" w:hAnsi="Arial" w:cs="Arial"/>
          <w:color w:val="000000"/>
          <w:sz w:val="24"/>
        </w:rPr>
        <w:t xml:space="preserve">  </w:t>
      </w:r>
    </w:p>
    <w:p w14:paraId="2D33C9C1" w14:textId="77777777" w:rsidR="006D5EA4" w:rsidRPr="006D5EA4" w:rsidRDefault="006D5EA4" w:rsidP="006167AA">
      <w:pPr>
        <w:spacing w:after="0" w:line="259" w:lineRule="auto"/>
        <w:ind w:left="1418" w:right="760" w:hanging="851"/>
        <w:jc w:val="right"/>
        <w:rPr>
          <w:rFonts w:ascii="Arial" w:eastAsia="Arial" w:hAnsi="Arial" w:cs="Arial"/>
          <w:color w:val="000000"/>
          <w:sz w:val="24"/>
        </w:rPr>
      </w:pPr>
      <w:r w:rsidRPr="006D5EA4">
        <w:rPr>
          <w:rFonts w:ascii="Arial" w:eastAsia="Arial" w:hAnsi="Arial" w:cs="Arial"/>
          <w:noProof/>
          <w:color w:val="000000"/>
          <w:sz w:val="24"/>
        </w:rPr>
        <w:drawing>
          <wp:inline distT="0" distB="0" distL="0" distR="0" wp14:anchorId="2A150431" wp14:editId="034EA3C5">
            <wp:extent cx="408432" cy="118872"/>
            <wp:effectExtent l="0" t="0" r="0" b="0"/>
            <wp:docPr id="170" name="Picture 170"/>
            <wp:cNvGraphicFramePr/>
            <a:graphic xmlns:a="http://schemas.openxmlformats.org/drawingml/2006/main">
              <a:graphicData uri="http://schemas.openxmlformats.org/drawingml/2006/picture">
                <pic:pic xmlns:pic="http://schemas.openxmlformats.org/drawingml/2006/picture">
                  <pic:nvPicPr>
                    <pic:cNvPr id="170" name="Picture 170"/>
                    <pic:cNvPicPr/>
                  </pic:nvPicPr>
                  <pic:blipFill>
                    <a:blip r:embed="rId40"/>
                    <a:stretch>
                      <a:fillRect/>
                    </a:stretch>
                  </pic:blipFill>
                  <pic:spPr>
                    <a:xfrm>
                      <a:off x="0" y="0"/>
                      <a:ext cx="408432" cy="118872"/>
                    </a:xfrm>
                    <a:prstGeom prst="rect">
                      <a:avLst/>
                    </a:prstGeom>
                  </pic:spPr>
                </pic:pic>
              </a:graphicData>
            </a:graphic>
          </wp:inline>
        </w:drawing>
      </w:r>
      <w:r w:rsidRPr="006D5EA4">
        <w:rPr>
          <w:rFonts w:ascii="Arial" w:eastAsia="Arial" w:hAnsi="Arial" w:cs="Arial"/>
          <w:color w:val="000000"/>
          <w:sz w:val="24"/>
        </w:rPr>
        <w:t xml:space="preserve"> references to a series of Clauses or Paragraphs shall be inclusive </w:t>
      </w:r>
    </w:p>
    <w:p w14:paraId="36CFCF86" w14:textId="77777777" w:rsidR="006D5EA4" w:rsidRPr="006D5EA4" w:rsidRDefault="006D5EA4" w:rsidP="006167AA">
      <w:pPr>
        <w:spacing w:after="107" w:line="249" w:lineRule="auto"/>
        <w:ind w:left="2127" w:right="741" w:hanging="851"/>
        <w:jc w:val="both"/>
        <w:rPr>
          <w:rFonts w:ascii="Arial" w:eastAsia="Arial" w:hAnsi="Arial" w:cs="Arial"/>
          <w:color w:val="000000"/>
          <w:sz w:val="24"/>
        </w:rPr>
      </w:pPr>
      <w:r w:rsidRPr="006D5EA4">
        <w:rPr>
          <w:rFonts w:ascii="Arial" w:eastAsia="Arial" w:hAnsi="Arial" w:cs="Arial"/>
          <w:color w:val="000000"/>
          <w:sz w:val="24"/>
        </w:rPr>
        <w:t xml:space="preserve">of the clause numbers </w:t>
      </w:r>
      <w:proofErr w:type="gramStart"/>
      <w:r w:rsidRPr="006D5EA4">
        <w:rPr>
          <w:rFonts w:ascii="Arial" w:eastAsia="Arial" w:hAnsi="Arial" w:cs="Arial"/>
          <w:color w:val="000000"/>
          <w:sz w:val="24"/>
        </w:rPr>
        <w:t>specified;</w:t>
      </w:r>
      <w:proofErr w:type="gramEnd"/>
      <w:r w:rsidRPr="006D5EA4">
        <w:rPr>
          <w:rFonts w:ascii="Arial" w:eastAsia="Arial" w:hAnsi="Arial" w:cs="Arial"/>
          <w:color w:val="000000"/>
          <w:sz w:val="24"/>
        </w:rPr>
        <w:t xml:space="preserve"> </w:t>
      </w:r>
    </w:p>
    <w:p w14:paraId="5D591C6C" w14:textId="77777777" w:rsidR="006D5EA4" w:rsidRPr="006D5EA4" w:rsidRDefault="006D5EA4" w:rsidP="006167AA">
      <w:pPr>
        <w:spacing w:after="107" w:line="249" w:lineRule="auto"/>
        <w:ind w:left="1418" w:right="741" w:hanging="851"/>
        <w:jc w:val="both"/>
        <w:rPr>
          <w:rFonts w:ascii="Arial" w:eastAsia="Arial" w:hAnsi="Arial" w:cs="Arial"/>
          <w:color w:val="000000"/>
          <w:sz w:val="24"/>
        </w:rPr>
      </w:pPr>
      <w:r w:rsidRPr="006D5EA4">
        <w:rPr>
          <w:rFonts w:ascii="Arial" w:eastAsia="Arial" w:hAnsi="Arial" w:cs="Arial"/>
          <w:noProof/>
          <w:color w:val="000000"/>
          <w:sz w:val="24"/>
        </w:rPr>
        <w:drawing>
          <wp:inline distT="0" distB="0" distL="0" distR="0" wp14:anchorId="7AED797B" wp14:editId="035A5761">
            <wp:extent cx="388620" cy="118872"/>
            <wp:effectExtent l="0" t="0" r="0" b="0"/>
            <wp:docPr id="217" name="Picture 217"/>
            <wp:cNvGraphicFramePr/>
            <a:graphic xmlns:a="http://schemas.openxmlformats.org/drawingml/2006/main">
              <a:graphicData uri="http://schemas.openxmlformats.org/drawingml/2006/picture">
                <pic:pic xmlns:pic="http://schemas.openxmlformats.org/drawingml/2006/picture">
                  <pic:nvPicPr>
                    <pic:cNvPr id="217" name="Picture 217"/>
                    <pic:cNvPicPr/>
                  </pic:nvPicPr>
                  <pic:blipFill>
                    <a:blip r:embed="rId41"/>
                    <a:stretch>
                      <a:fillRect/>
                    </a:stretch>
                  </pic:blipFill>
                  <pic:spPr>
                    <a:xfrm>
                      <a:off x="0" y="0"/>
                      <a:ext cx="388620" cy="118872"/>
                    </a:xfrm>
                    <a:prstGeom prst="rect">
                      <a:avLst/>
                    </a:prstGeom>
                  </pic:spPr>
                </pic:pic>
              </a:graphicData>
            </a:graphic>
          </wp:inline>
        </w:drawing>
      </w:r>
      <w:r w:rsidRPr="006D5EA4">
        <w:rPr>
          <w:rFonts w:ascii="Arial" w:eastAsia="Arial" w:hAnsi="Arial" w:cs="Arial"/>
          <w:color w:val="000000"/>
          <w:sz w:val="24"/>
        </w:rPr>
        <w:t xml:space="preserve"> the headings in each Contract are for ease of reference only and shall not affect the interpretation or construction of a Contract; and </w:t>
      </w:r>
      <w:r w:rsidRPr="006D5EA4">
        <w:rPr>
          <w:rFonts w:ascii="Arial" w:eastAsia="Arial" w:hAnsi="Arial" w:cs="Arial"/>
          <w:noProof/>
          <w:color w:val="000000"/>
          <w:sz w:val="24"/>
        </w:rPr>
        <w:drawing>
          <wp:inline distT="0" distB="0" distL="0" distR="0" wp14:anchorId="3BD6D9D0" wp14:editId="3C6ED588">
            <wp:extent cx="408432" cy="118872"/>
            <wp:effectExtent l="0" t="0" r="0" b="0"/>
            <wp:docPr id="224" name="Picture 224"/>
            <wp:cNvGraphicFramePr/>
            <a:graphic xmlns:a="http://schemas.openxmlformats.org/drawingml/2006/main">
              <a:graphicData uri="http://schemas.openxmlformats.org/drawingml/2006/picture">
                <pic:pic xmlns:pic="http://schemas.openxmlformats.org/drawingml/2006/picture">
                  <pic:nvPicPr>
                    <pic:cNvPr id="224" name="Picture 224"/>
                    <pic:cNvPicPr/>
                  </pic:nvPicPr>
                  <pic:blipFill>
                    <a:blip r:embed="rId42"/>
                    <a:stretch>
                      <a:fillRect/>
                    </a:stretch>
                  </pic:blipFill>
                  <pic:spPr>
                    <a:xfrm>
                      <a:off x="0" y="0"/>
                      <a:ext cx="408432" cy="118872"/>
                    </a:xfrm>
                    <a:prstGeom prst="rect">
                      <a:avLst/>
                    </a:prstGeom>
                  </pic:spPr>
                </pic:pic>
              </a:graphicData>
            </a:graphic>
          </wp:inline>
        </w:drawing>
      </w:r>
      <w:r w:rsidRPr="006D5EA4">
        <w:rPr>
          <w:rFonts w:ascii="Arial" w:eastAsia="Arial" w:hAnsi="Arial" w:cs="Arial"/>
          <w:color w:val="000000"/>
          <w:sz w:val="24"/>
        </w:rPr>
        <w:t xml:space="preserve"> where the Buyer is a Crown Body the Supplier shall be treated as contracting with the Crown as a whole. </w:t>
      </w:r>
    </w:p>
    <w:p w14:paraId="3EA445C8" w14:textId="77777777" w:rsidR="006D5EA4" w:rsidRPr="006D5EA4" w:rsidRDefault="006D5EA4" w:rsidP="006D5EA4">
      <w:pPr>
        <w:spacing w:after="107" w:line="249" w:lineRule="auto"/>
        <w:ind w:right="741"/>
        <w:jc w:val="both"/>
        <w:rPr>
          <w:rFonts w:ascii="Arial" w:eastAsia="Arial" w:hAnsi="Arial" w:cs="Arial"/>
          <w:color w:val="000000"/>
          <w:sz w:val="24"/>
        </w:rPr>
      </w:pPr>
      <w:r w:rsidRPr="006D5EA4">
        <w:rPr>
          <w:rFonts w:ascii="Arial" w:eastAsia="Arial" w:hAnsi="Arial" w:cs="Arial"/>
          <w:noProof/>
          <w:color w:val="000000"/>
          <w:sz w:val="24"/>
        </w:rPr>
        <w:lastRenderedPageBreak/>
        <w:drawing>
          <wp:inline distT="0" distB="0" distL="0" distR="0" wp14:anchorId="03029B80" wp14:editId="16142FDB">
            <wp:extent cx="196596" cy="115824"/>
            <wp:effectExtent l="0" t="0" r="0" b="0"/>
            <wp:docPr id="233" name="Picture 233"/>
            <wp:cNvGraphicFramePr/>
            <a:graphic xmlns:a="http://schemas.openxmlformats.org/drawingml/2006/main">
              <a:graphicData uri="http://schemas.openxmlformats.org/drawingml/2006/picture">
                <pic:pic xmlns:pic="http://schemas.openxmlformats.org/drawingml/2006/picture">
                  <pic:nvPicPr>
                    <pic:cNvPr id="233" name="Picture 233"/>
                    <pic:cNvPicPr/>
                  </pic:nvPicPr>
                  <pic:blipFill>
                    <a:blip r:embed="rId43"/>
                    <a:stretch>
                      <a:fillRect/>
                    </a:stretch>
                  </pic:blipFill>
                  <pic:spPr>
                    <a:xfrm>
                      <a:off x="0" y="0"/>
                      <a:ext cx="196596" cy="115824"/>
                    </a:xfrm>
                    <a:prstGeom prst="rect">
                      <a:avLst/>
                    </a:prstGeom>
                  </pic:spPr>
                </pic:pic>
              </a:graphicData>
            </a:graphic>
          </wp:inline>
        </w:drawing>
      </w:r>
      <w:r w:rsidRPr="006D5EA4">
        <w:rPr>
          <w:rFonts w:ascii="Arial" w:eastAsia="Arial" w:hAnsi="Arial" w:cs="Arial"/>
          <w:color w:val="000000"/>
          <w:sz w:val="24"/>
        </w:rPr>
        <w:t xml:space="preserve"> In each Contract, unless the context otherwise requires, the following words shall have the following meanings: </w:t>
      </w:r>
    </w:p>
    <w:p w14:paraId="3F15EEBC" w14:textId="77777777" w:rsidR="006D5EA4" w:rsidRPr="006D5EA4" w:rsidRDefault="006D5EA4" w:rsidP="006D5EA4">
      <w:pPr>
        <w:spacing w:after="0" w:line="259" w:lineRule="auto"/>
        <w:rPr>
          <w:rFonts w:ascii="Arial" w:eastAsia="Arial" w:hAnsi="Arial" w:cs="Arial"/>
          <w:color w:val="000000"/>
          <w:sz w:val="24"/>
        </w:rPr>
      </w:pPr>
      <w:r w:rsidRPr="006D5EA4">
        <w:rPr>
          <w:rFonts w:ascii="Arial" w:eastAsia="Arial" w:hAnsi="Arial" w:cs="Arial"/>
          <w:color w:val="000000"/>
          <w:sz w:val="24"/>
        </w:rPr>
        <w:t xml:space="preserve"> </w:t>
      </w:r>
    </w:p>
    <w:tbl>
      <w:tblPr>
        <w:tblStyle w:val="TableGrid20"/>
        <w:tblW w:w="9748" w:type="dxa"/>
        <w:tblInd w:w="5" w:type="dxa"/>
        <w:tblCellMar>
          <w:top w:w="13" w:type="dxa"/>
          <w:right w:w="39" w:type="dxa"/>
        </w:tblCellMar>
        <w:tblLook w:val="04A0" w:firstRow="1" w:lastRow="0" w:firstColumn="1" w:lastColumn="0" w:noHBand="0" w:noVBand="1"/>
      </w:tblPr>
      <w:tblGrid>
        <w:gridCol w:w="2182"/>
        <w:gridCol w:w="7566"/>
      </w:tblGrid>
      <w:tr w:rsidR="006D5EA4" w:rsidRPr="006D5EA4" w14:paraId="695953BB" w14:textId="77777777">
        <w:trPr>
          <w:trHeight w:val="1234"/>
        </w:trPr>
        <w:tc>
          <w:tcPr>
            <w:tcW w:w="2182" w:type="dxa"/>
            <w:tcBorders>
              <w:top w:val="single" w:sz="4" w:space="0" w:color="000000"/>
              <w:left w:val="single" w:sz="4" w:space="0" w:color="000000"/>
              <w:bottom w:val="single" w:sz="4" w:space="0" w:color="000000"/>
              <w:right w:val="single" w:sz="4" w:space="0" w:color="000000"/>
            </w:tcBorders>
          </w:tcPr>
          <w:p w14:paraId="47747D69" w14:textId="77777777" w:rsidR="006D5EA4" w:rsidRPr="006D5EA4" w:rsidRDefault="006D5EA4" w:rsidP="006D5EA4">
            <w:pPr>
              <w:spacing w:line="259" w:lineRule="auto"/>
              <w:rPr>
                <w:rFonts w:ascii="Arial" w:eastAsia="Arial" w:hAnsi="Arial" w:cs="Arial"/>
                <w:color w:val="000000"/>
                <w:sz w:val="24"/>
              </w:rPr>
            </w:pPr>
            <w:r w:rsidRPr="006D5EA4">
              <w:rPr>
                <w:rFonts w:ascii="Arial" w:eastAsia="Arial" w:hAnsi="Arial" w:cs="Arial"/>
                <w:color w:val="000000"/>
                <w:sz w:val="24"/>
              </w:rPr>
              <w:t xml:space="preserve">"Achieve" </w:t>
            </w:r>
          </w:p>
        </w:tc>
        <w:tc>
          <w:tcPr>
            <w:tcW w:w="7566" w:type="dxa"/>
            <w:tcBorders>
              <w:top w:val="single" w:sz="4" w:space="0" w:color="000000"/>
              <w:left w:val="single" w:sz="4" w:space="0" w:color="000000"/>
              <w:bottom w:val="single" w:sz="4" w:space="0" w:color="000000"/>
              <w:right w:val="single" w:sz="4" w:space="0" w:color="000000"/>
            </w:tcBorders>
          </w:tcPr>
          <w:p w14:paraId="5AFBFA30" w14:textId="77777777" w:rsidR="006D5EA4" w:rsidRPr="006D5EA4" w:rsidRDefault="006D5EA4" w:rsidP="006D5EA4">
            <w:pPr>
              <w:spacing w:line="259" w:lineRule="auto"/>
              <w:rPr>
                <w:rFonts w:ascii="Arial" w:eastAsia="Arial" w:hAnsi="Arial" w:cs="Arial"/>
                <w:color w:val="000000"/>
                <w:sz w:val="24"/>
              </w:rPr>
            </w:pPr>
            <w:r w:rsidRPr="006D5EA4">
              <w:rPr>
                <w:rFonts w:ascii="Arial" w:eastAsia="Arial" w:hAnsi="Arial" w:cs="Arial"/>
                <w:color w:val="000000"/>
              </w:rPr>
              <w:t xml:space="preserve"> </w:t>
            </w:r>
            <w:r w:rsidRPr="006D5EA4">
              <w:rPr>
                <w:rFonts w:ascii="Arial" w:eastAsia="Arial" w:hAnsi="Arial" w:cs="Arial"/>
                <w:color w:val="000000"/>
                <w:sz w:val="24"/>
              </w:rPr>
              <w:t xml:space="preserve">in respect of a Test, to successfully pass such Test without any Test </w:t>
            </w:r>
          </w:p>
          <w:p w14:paraId="0FB9E380" w14:textId="77777777" w:rsidR="006D5EA4" w:rsidRPr="006D5EA4" w:rsidRDefault="006D5EA4" w:rsidP="006D5EA4">
            <w:pPr>
              <w:spacing w:line="259" w:lineRule="auto"/>
              <w:ind w:right="68"/>
              <w:jc w:val="both"/>
              <w:rPr>
                <w:rFonts w:ascii="Arial" w:eastAsia="Arial" w:hAnsi="Arial" w:cs="Arial"/>
                <w:color w:val="000000"/>
                <w:sz w:val="24"/>
              </w:rPr>
            </w:pPr>
            <w:r w:rsidRPr="006D5EA4">
              <w:rPr>
                <w:rFonts w:ascii="Arial" w:eastAsia="Arial" w:hAnsi="Arial" w:cs="Arial"/>
                <w:color w:val="000000"/>
                <w:sz w:val="24"/>
              </w:rPr>
              <w:t xml:space="preserve">Issues and in respect of a Milestone, the issue of a Satisfaction Certificate in respect of that Milestone and "Achieved", "Achieving" and "Achievement" shall be </w:t>
            </w:r>
            <w:proofErr w:type="gramStart"/>
            <w:r w:rsidRPr="006D5EA4">
              <w:rPr>
                <w:rFonts w:ascii="Arial" w:eastAsia="Arial" w:hAnsi="Arial" w:cs="Arial"/>
                <w:color w:val="000000"/>
                <w:sz w:val="24"/>
              </w:rPr>
              <w:t>construed accordingly;</w:t>
            </w:r>
            <w:proofErr w:type="gramEnd"/>
            <w:r w:rsidRPr="006D5EA4">
              <w:rPr>
                <w:rFonts w:ascii="Arial" w:eastAsia="Arial" w:hAnsi="Arial" w:cs="Arial"/>
                <w:color w:val="000000"/>
                <w:sz w:val="24"/>
              </w:rPr>
              <w:t xml:space="preserve"> </w:t>
            </w:r>
          </w:p>
        </w:tc>
      </w:tr>
      <w:tr w:rsidR="006D5EA4" w:rsidRPr="006D5EA4" w14:paraId="5157A4F8" w14:textId="77777777">
        <w:trPr>
          <w:trHeight w:val="958"/>
        </w:trPr>
        <w:tc>
          <w:tcPr>
            <w:tcW w:w="2182" w:type="dxa"/>
            <w:tcBorders>
              <w:top w:val="single" w:sz="4" w:space="0" w:color="000000"/>
              <w:left w:val="single" w:sz="4" w:space="0" w:color="000000"/>
              <w:bottom w:val="single" w:sz="4" w:space="0" w:color="000000"/>
              <w:right w:val="single" w:sz="4" w:space="0" w:color="000000"/>
            </w:tcBorders>
          </w:tcPr>
          <w:p w14:paraId="22EE098C" w14:textId="77777777" w:rsidR="006D5EA4" w:rsidRPr="006D5EA4" w:rsidRDefault="006D5EA4" w:rsidP="006D5EA4">
            <w:pPr>
              <w:spacing w:line="259" w:lineRule="auto"/>
              <w:rPr>
                <w:rFonts w:ascii="Arial" w:eastAsia="Arial" w:hAnsi="Arial" w:cs="Arial"/>
                <w:color w:val="000000"/>
                <w:sz w:val="24"/>
              </w:rPr>
            </w:pPr>
            <w:r w:rsidRPr="006D5EA4">
              <w:rPr>
                <w:rFonts w:ascii="Arial" w:eastAsia="Arial" w:hAnsi="Arial" w:cs="Arial"/>
                <w:color w:val="000000"/>
                <w:sz w:val="24"/>
              </w:rPr>
              <w:t xml:space="preserve">"Additional </w:t>
            </w:r>
          </w:p>
          <w:p w14:paraId="20F106D2" w14:textId="77777777" w:rsidR="006D5EA4" w:rsidRPr="006D5EA4" w:rsidRDefault="006D5EA4" w:rsidP="006D5EA4">
            <w:pPr>
              <w:spacing w:line="259" w:lineRule="auto"/>
              <w:rPr>
                <w:rFonts w:ascii="Arial" w:eastAsia="Arial" w:hAnsi="Arial" w:cs="Arial"/>
                <w:color w:val="000000"/>
                <w:sz w:val="24"/>
              </w:rPr>
            </w:pPr>
            <w:r w:rsidRPr="006D5EA4">
              <w:rPr>
                <w:rFonts w:ascii="Arial" w:eastAsia="Arial" w:hAnsi="Arial" w:cs="Arial"/>
                <w:color w:val="000000"/>
                <w:sz w:val="24"/>
              </w:rPr>
              <w:t xml:space="preserve">Insurances" </w:t>
            </w:r>
          </w:p>
        </w:tc>
        <w:tc>
          <w:tcPr>
            <w:tcW w:w="7566" w:type="dxa"/>
            <w:tcBorders>
              <w:top w:val="single" w:sz="4" w:space="0" w:color="000000"/>
              <w:left w:val="single" w:sz="4" w:space="0" w:color="000000"/>
              <w:bottom w:val="single" w:sz="4" w:space="0" w:color="000000"/>
              <w:right w:val="single" w:sz="4" w:space="0" w:color="000000"/>
            </w:tcBorders>
          </w:tcPr>
          <w:p w14:paraId="599F5A4A" w14:textId="77777777" w:rsidR="006D5EA4" w:rsidRPr="006D5EA4" w:rsidRDefault="006D5EA4" w:rsidP="006D5EA4">
            <w:pPr>
              <w:spacing w:line="259" w:lineRule="auto"/>
              <w:ind w:right="70"/>
              <w:jc w:val="both"/>
              <w:rPr>
                <w:rFonts w:ascii="Arial" w:eastAsia="Arial" w:hAnsi="Arial" w:cs="Arial"/>
                <w:color w:val="000000"/>
                <w:sz w:val="24"/>
              </w:rPr>
            </w:pPr>
            <w:r w:rsidRPr="006D5EA4">
              <w:rPr>
                <w:rFonts w:ascii="Arial" w:eastAsia="Arial" w:hAnsi="Arial" w:cs="Arial"/>
                <w:color w:val="000000"/>
              </w:rPr>
              <w:t xml:space="preserve"> </w:t>
            </w:r>
            <w:r w:rsidRPr="006D5EA4">
              <w:rPr>
                <w:rFonts w:ascii="Arial" w:eastAsia="Arial" w:hAnsi="Arial" w:cs="Arial"/>
                <w:color w:val="000000"/>
                <w:sz w:val="24"/>
              </w:rPr>
              <w:t xml:space="preserve">insurance requirements relating to an Order Contract specified in the Order Form additional to those outlined in Joint Schedule 3 (Insurance Requirements);  </w:t>
            </w:r>
          </w:p>
        </w:tc>
      </w:tr>
      <w:tr w:rsidR="006D5EA4" w:rsidRPr="006D5EA4" w14:paraId="1170574D" w14:textId="77777777">
        <w:trPr>
          <w:trHeight w:val="1234"/>
        </w:trPr>
        <w:tc>
          <w:tcPr>
            <w:tcW w:w="2182" w:type="dxa"/>
            <w:tcBorders>
              <w:top w:val="single" w:sz="4" w:space="0" w:color="000000"/>
              <w:left w:val="single" w:sz="4" w:space="0" w:color="000000"/>
              <w:bottom w:val="single" w:sz="4" w:space="0" w:color="000000"/>
              <w:right w:val="single" w:sz="4" w:space="0" w:color="000000"/>
            </w:tcBorders>
          </w:tcPr>
          <w:p w14:paraId="2A60A100" w14:textId="77777777" w:rsidR="006D5EA4" w:rsidRPr="006D5EA4" w:rsidRDefault="006D5EA4" w:rsidP="006D5EA4">
            <w:pPr>
              <w:spacing w:line="259" w:lineRule="auto"/>
              <w:rPr>
                <w:rFonts w:ascii="Arial" w:eastAsia="Arial" w:hAnsi="Arial" w:cs="Arial"/>
                <w:color w:val="000000"/>
                <w:sz w:val="24"/>
              </w:rPr>
            </w:pPr>
            <w:r w:rsidRPr="006D5EA4">
              <w:rPr>
                <w:rFonts w:ascii="Arial" w:eastAsia="Arial" w:hAnsi="Arial" w:cs="Arial"/>
                <w:color w:val="000000"/>
                <w:sz w:val="24"/>
              </w:rPr>
              <w:t xml:space="preserve">"Admin Fee” </w:t>
            </w:r>
          </w:p>
        </w:tc>
        <w:tc>
          <w:tcPr>
            <w:tcW w:w="7566" w:type="dxa"/>
            <w:tcBorders>
              <w:top w:val="single" w:sz="4" w:space="0" w:color="000000"/>
              <w:left w:val="single" w:sz="4" w:space="0" w:color="000000"/>
              <w:bottom w:val="single" w:sz="4" w:space="0" w:color="000000"/>
              <w:right w:val="single" w:sz="4" w:space="0" w:color="000000"/>
            </w:tcBorders>
          </w:tcPr>
          <w:p w14:paraId="580D4DD9" w14:textId="77777777" w:rsidR="006D5EA4" w:rsidRPr="006D5EA4" w:rsidRDefault="006D5EA4" w:rsidP="006D5EA4">
            <w:pPr>
              <w:spacing w:line="259" w:lineRule="auto"/>
              <w:ind w:right="66"/>
              <w:jc w:val="both"/>
              <w:rPr>
                <w:rFonts w:ascii="Arial" w:eastAsia="Arial" w:hAnsi="Arial" w:cs="Arial"/>
                <w:color w:val="000000"/>
                <w:sz w:val="24"/>
              </w:rPr>
            </w:pPr>
            <w:r w:rsidRPr="006D5EA4">
              <w:rPr>
                <w:rFonts w:ascii="Arial" w:eastAsia="Arial" w:hAnsi="Arial" w:cs="Arial"/>
                <w:color w:val="000000"/>
              </w:rPr>
              <w:t xml:space="preserve"> </w:t>
            </w:r>
            <w:r w:rsidRPr="006D5EA4">
              <w:rPr>
                <w:rFonts w:ascii="Arial" w:eastAsia="Arial" w:hAnsi="Arial" w:cs="Arial"/>
                <w:color w:val="000000"/>
                <w:sz w:val="24"/>
              </w:rPr>
              <w:t xml:space="preserve">means the costs incurred by CCS in dealing with MI Failures calculated in accordance with the tariff of administration charges published by the CCS on: http://CCS.cabinetoffice.gov.uk/i-amsupplier/management-information/admin-fees; </w:t>
            </w:r>
          </w:p>
        </w:tc>
      </w:tr>
      <w:tr w:rsidR="006D5EA4" w:rsidRPr="006D5EA4" w14:paraId="3423C0F2" w14:textId="77777777">
        <w:trPr>
          <w:trHeight w:val="406"/>
        </w:trPr>
        <w:tc>
          <w:tcPr>
            <w:tcW w:w="2182" w:type="dxa"/>
            <w:tcBorders>
              <w:top w:val="single" w:sz="4" w:space="0" w:color="000000"/>
              <w:left w:val="single" w:sz="4" w:space="0" w:color="000000"/>
              <w:bottom w:val="single" w:sz="4" w:space="0" w:color="000000"/>
              <w:right w:val="single" w:sz="4" w:space="0" w:color="000000"/>
            </w:tcBorders>
          </w:tcPr>
          <w:p w14:paraId="1DD1D3CE" w14:textId="77777777" w:rsidR="006D5EA4" w:rsidRPr="006D5EA4" w:rsidRDefault="006D5EA4" w:rsidP="006D5EA4">
            <w:pPr>
              <w:spacing w:line="259" w:lineRule="auto"/>
              <w:rPr>
                <w:rFonts w:ascii="Arial" w:eastAsia="Arial" w:hAnsi="Arial" w:cs="Arial"/>
                <w:color w:val="000000"/>
                <w:sz w:val="24"/>
              </w:rPr>
            </w:pPr>
            <w:r w:rsidRPr="006D5EA4">
              <w:rPr>
                <w:rFonts w:ascii="Arial" w:eastAsia="Arial" w:hAnsi="Arial" w:cs="Arial"/>
                <w:color w:val="000000"/>
                <w:sz w:val="24"/>
              </w:rPr>
              <w:t xml:space="preserve">"Affected Party" </w:t>
            </w:r>
          </w:p>
        </w:tc>
        <w:tc>
          <w:tcPr>
            <w:tcW w:w="7566" w:type="dxa"/>
            <w:tcBorders>
              <w:top w:val="single" w:sz="4" w:space="0" w:color="000000"/>
              <w:left w:val="single" w:sz="4" w:space="0" w:color="000000"/>
              <w:bottom w:val="single" w:sz="4" w:space="0" w:color="000000"/>
              <w:right w:val="single" w:sz="4" w:space="0" w:color="000000"/>
            </w:tcBorders>
          </w:tcPr>
          <w:p w14:paraId="15B74D78" w14:textId="77777777" w:rsidR="006D5EA4" w:rsidRPr="006D5EA4" w:rsidRDefault="006D5EA4" w:rsidP="006D5EA4">
            <w:pPr>
              <w:spacing w:line="259" w:lineRule="auto"/>
              <w:rPr>
                <w:rFonts w:ascii="Arial" w:eastAsia="Arial" w:hAnsi="Arial" w:cs="Arial"/>
                <w:color w:val="000000"/>
                <w:sz w:val="24"/>
              </w:rPr>
            </w:pPr>
            <w:r w:rsidRPr="006D5EA4">
              <w:rPr>
                <w:rFonts w:ascii="Arial" w:eastAsia="Arial" w:hAnsi="Arial" w:cs="Arial"/>
                <w:color w:val="000000"/>
              </w:rPr>
              <w:t xml:space="preserve"> </w:t>
            </w:r>
            <w:r w:rsidRPr="006D5EA4">
              <w:rPr>
                <w:rFonts w:ascii="Arial" w:eastAsia="Arial" w:hAnsi="Arial" w:cs="Arial"/>
                <w:color w:val="000000"/>
                <w:sz w:val="24"/>
              </w:rPr>
              <w:t xml:space="preserve">the party seeking to claim relief in respect of a Force Majeure Event; </w:t>
            </w:r>
          </w:p>
        </w:tc>
      </w:tr>
      <w:tr w:rsidR="006D5EA4" w:rsidRPr="006D5EA4" w14:paraId="5BFB9745" w14:textId="77777777">
        <w:trPr>
          <w:trHeight w:val="960"/>
        </w:trPr>
        <w:tc>
          <w:tcPr>
            <w:tcW w:w="2182" w:type="dxa"/>
            <w:tcBorders>
              <w:top w:val="single" w:sz="4" w:space="0" w:color="000000"/>
              <w:left w:val="single" w:sz="4" w:space="0" w:color="000000"/>
              <w:bottom w:val="single" w:sz="4" w:space="0" w:color="000000"/>
              <w:right w:val="single" w:sz="4" w:space="0" w:color="000000"/>
            </w:tcBorders>
          </w:tcPr>
          <w:p w14:paraId="5AADE146" w14:textId="77777777" w:rsidR="006D5EA4" w:rsidRPr="006D5EA4" w:rsidRDefault="006D5EA4" w:rsidP="006D5EA4">
            <w:pPr>
              <w:spacing w:line="259" w:lineRule="auto"/>
              <w:rPr>
                <w:rFonts w:ascii="Arial" w:eastAsia="Arial" w:hAnsi="Arial" w:cs="Arial"/>
                <w:color w:val="000000"/>
                <w:sz w:val="24"/>
              </w:rPr>
            </w:pPr>
            <w:r w:rsidRPr="006D5EA4">
              <w:rPr>
                <w:rFonts w:ascii="Arial" w:eastAsia="Arial" w:hAnsi="Arial" w:cs="Arial"/>
                <w:color w:val="000000"/>
                <w:sz w:val="24"/>
              </w:rPr>
              <w:t xml:space="preserve">"Affiliates" </w:t>
            </w:r>
          </w:p>
        </w:tc>
        <w:tc>
          <w:tcPr>
            <w:tcW w:w="7566" w:type="dxa"/>
            <w:tcBorders>
              <w:top w:val="single" w:sz="4" w:space="0" w:color="000000"/>
              <w:left w:val="single" w:sz="4" w:space="0" w:color="000000"/>
              <w:bottom w:val="single" w:sz="4" w:space="0" w:color="000000"/>
              <w:right w:val="single" w:sz="4" w:space="0" w:color="000000"/>
            </w:tcBorders>
          </w:tcPr>
          <w:p w14:paraId="5BA820B5" w14:textId="77777777" w:rsidR="006D5EA4" w:rsidRPr="006D5EA4" w:rsidRDefault="006D5EA4" w:rsidP="006D5EA4">
            <w:pPr>
              <w:spacing w:line="259" w:lineRule="auto"/>
              <w:ind w:right="71"/>
              <w:jc w:val="both"/>
              <w:rPr>
                <w:rFonts w:ascii="Arial" w:eastAsia="Arial" w:hAnsi="Arial" w:cs="Arial"/>
                <w:color w:val="000000"/>
                <w:sz w:val="24"/>
              </w:rPr>
            </w:pPr>
            <w:r w:rsidRPr="006D5EA4">
              <w:rPr>
                <w:rFonts w:ascii="Arial" w:eastAsia="Arial" w:hAnsi="Arial" w:cs="Arial"/>
                <w:color w:val="000000"/>
              </w:rPr>
              <w:t xml:space="preserve"> </w:t>
            </w:r>
            <w:r w:rsidRPr="006D5EA4">
              <w:rPr>
                <w:rFonts w:ascii="Arial" w:eastAsia="Arial" w:hAnsi="Arial" w:cs="Arial"/>
                <w:color w:val="000000"/>
                <w:sz w:val="24"/>
              </w:rPr>
              <w:t xml:space="preserve">in relation to a body corporate, any other entity which directly or indirectly Controls, is Controlled by, or is under direct or indirect common Control of that body corporate from time to time; </w:t>
            </w:r>
          </w:p>
        </w:tc>
      </w:tr>
      <w:tr w:rsidR="006D5EA4" w:rsidRPr="006D5EA4" w14:paraId="04204549" w14:textId="77777777">
        <w:trPr>
          <w:trHeight w:val="406"/>
        </w:trPr>
        <w:tc>
          <w:tcPr>
            <w:tcW w:w="2182" w:type="dxa"/>
            <w:tcBorders>
              <w:top w:val="single" w:sz="4" w:space="0" w:color="000000"/>
              <w:left w:val="single" w:sz="4" w:space="0" w:color="000000"/>
              <w:bottom w:val="single" w:sz="4" w:space="0" w:color="000000"/>
              <w:right w:val="single" w:sz="4" w:space="0" w:color="000000"/>
            </w:tcBorders>
          </w:tcPr>
          <w:p w14:paraId="5DE711E6" w14:textId="77777777" w:rsidR="006D5EA4" w:rsidRPr="006D5EA4" w:rsidRDefault="006D5EA4" w:rsidP="006D5EA4">
            <w:pPr>
              <w:spacing w:line="259" w:lineRule="auto"/>
              <w:rPr>
                <w:rFonts w:ascii="Arial" w:eastAsia="Arial" w:hAnsi="Arial" w:cs="Arial"/>
                <w:color w:val="000000"/>
                <w:sz w:val="24"/>
              </w:rPr>
            </w:pPr>
            <w:r w:rsidRPr="006D5EA4">
              <w:rPr>
                <w:rFonts w:ascii="Arial" w:eastAsia="Arial" w:hAnsi="Arial" w:cs="Arial"/>
                <w:color w:val="000000"/>
                <w:sz w:val="24"/>
              </w:rPr>
              <w:t xml:space="preserve">“Annex” </w:t>
            </w:r>
          </w:p>
        </w:tc>
        <w:tc>
          <w:tcPr>
            <w:tcW w:w="7566" w:type="dxa"/>
            <w:tcBorders>
              <w:top w:val="single" w:sz="4" w:space="0" w:color="000000"/>
              <w:left w:val="single" w:sz="4" w:space="0" w:color="000000"/>
              <w:bottom w:val="single" w:sz="4" w:space="0" w:color="000000"/>
              <w:right w:val="single" w:sz="4" w:space="0" w:color="000000"/>
            </w:tcBorders>
          </w:tcPr>
          <w:p w14:paraId="04A68A9C" w14:textId="77777777" w:rsidR="006D5EA4" w:rsidRPr="006D5EA4" w:rsidRDefault="006D5EA4" w:rsidP="006D5EA4">
            <w:pPr>
              <w:spacing w:line="259" w:lineRule="auto"/>
              <w:rPr>
                <w:rFonts w:ascii="Arial" w:eastAsia="Arial" w:hAnsi="Arial" w:cs="Arial"/>
                <w:color w:val="000000"/>
                <w:sz w:val="24"/>
              </w:rPr>
            </w:pPr>
            <w:r w:rsidRPr="006D5EA4">
              <w:rPr>
                <w:rFonts w:ascii="Arial" w:eastAsia="Arial" w:hAnsi="Arial" w:cs="Arial"/>
                <w:color w:val="000000"/>
              </w:rPr>
              <w:t xml:space="preserve"> </w:t>
            </w:r>
            <w:r w:rsidRPr="006D5EA4">
              <w:rPr>
                <w:rFonts w:ascii="Arial" w:eastAsia="Arial" w:hAnsi="Arial" w:cs="Arial"/>
                <w:color w:val="000000"/>
                <w:sz w:val="24"/>
              </w:rPr>
              <w:t xml:space="preserve">extra information which supports a Schedule; </w:t>
            </w:r>
          </w:p>
        </w:tc>
      </w:tr>
      <w:tr w:rsidR="006D5EA4" w:rsidRPr="006D5EA4" w14:paraId="18A5434E" w14:textId="77777777">
        <w:trPr>
          <w:trHeight w:val="682"/>
        </w:trPr>
        <w:tc>
          <w:tcPr>
            <w:tcW w:w="2182" w:type="dxa"/>
            <w:tcBorders>
              <w:top w:val="single" w:sz="4" w:space="0" w:color="000000"/>
              <w:left w:val="single" w:sz="4" w:space="0" w:color="000000"/>
              <w:bottom w:val="single" w:sz="4" w:space="0" w:color="000000"/>
              <w:right w:val="single" w:sz="4" w:space="0" w:color="000000"/>
            </w:tcBorders>
          </w:tcPr>
          <w:p w14:paraId="650EC75A" w14:textId="77777777" w:rsidR="006D5EA4" w:rsidRPr="006D5EA4" w:rsidRDefault="006D5EA4" w:rsidP="006D5EA4">
            <w:pPr>
              <w:spacing w:line="259" w:lineRule="auto"/>
              <w:rPr>
                <w:rFonts w:ascii="Arial" w:eastAsia="Arial" w:hAnsi="Arial" w:cs="Arial"/>
                <w:color w:val="000000"/>
                <w:sz w:val="24"/>
              </w:rPr>
            </w:pPr>
            <w:r w:rsidRPr="006D5EA4">
              <w:rPr>
                <w:rFonts w:ascii="Arial" w:eastAsia="Arial" w:hAnsi="Arial" w:cs="Arial"/>
                <w:color w:val="000000"/>
                <w:sz w:val="24"/>
              </w:rPr>
              <w:t xml:space="preserve">"Approval" </w:t>
            </w:r>
          </w:p>
        </w:tc>
        <w:tc>
          <w:tcPr>
            <w:tcW w:w="7566" w:type="dxa"/>
            <w:tcBorders>
              <w:top w:val="single" w:sz="4" w:space="0" w:color="000000"/>
              <w:left w:val="single" w:sz="4" w:space="0" w:color="000000"/>
              <w:bottom w:val="single" w:sz="4" w:space="0" w:color="000000"/>
              <w:right w:val="single" w:sz="4" w:space="0" w:color="000000"/>
            </w:tcBorders>
          </w:tcPr>
          <w:p w14:paraId="0302ACA1" w14:textId="77777777" w:rsidR="006D5EA4" w:rsidRPr="006D5EA4" w:rsidRDefault="006D5EA4" w:rsidP="006D5EA4">
            <w:pPr>
              <w:spacing w:line="259" w:lineRule="auto"/>
              <w:jc w:val="both"/>
              <w:rPr>
                <w:rFonts w:ascii="Arial" w:eastAsia="Arial" w:hAnsi="Arial" w:cs="Arial"/>
                <w:color w:val="000000"/>
                <w:sz w:val="24"/>
              </w:rPr>
            </w:pPr>
            <w:r w:rsidRPr="006D5EA4">
              <w:rPr>
                <w:rFonts w:ascii="Arial" w:eastAsia="Arial" w:hAnsi="Arial" w:cs="Arial"/>
                <w:color w:val="000000"/>
              </w:rPr>
              <w:t xml:space="preserve"> </w:t>
            </w:r>
            <w:r w:rsidRPr="006D5EA4">
              <w:rPr>
                <w:rFonts w:ascii="Arial" w:eastAsia="Arial" w:hAnsi="Arial" w:cs="Arial"/>
                <w:color w:val="000000"/>
                <w:sz w:val="24"/>
              </w:rPr>
              <w:t xml:space="preserve">the prior written consent of the Buyer and "Approve" and "Approved" shall be </w:t>
            </w:r>
            <w:proofErr w:type="gramStart"/>
            <w:r w:rsidRPr="006D5EA4">
              <w:rPr>
                <w:rFonts w:ascii="Arial" w:eastAsia="Arial" w:hAnsi="Arial" w:cs="Arial"/>
                <w:color w:val="000000"/>
                <w:sz w:val="24"/>
              </w:rPr>
              <w:t>construed accordingly;</w:t>
            </w:r>
            <w:proofErr w:type="gramEnd"/>
            <w:r w:rsidRPr="006D5EA4">
              <w:rPr>
                <w:rFonts w:ascii="Arial" w:eastAsia="Arial" w:hAnsi="Arial" w:cs="Arial"/>
                <w:color w:val="000000"/>
                <w:sz w:val="24"/>
              </w:rPr>
              <w:t xml:space="preserve"> </w:t>
            </w:r>
          </w:p>
        </w:tc>
      </w:tr>
      <w:tr w:rsidR="006D5EA4" w:rsidRPr="006D5EA4" w14:paraId="3129E117" w14:textId="77777777">
        <w:trPr>
          <w:trHeight w:val="5146"/>
        </w:trPr>
        <w:tc>
          <w:tcPr>
            <w:tcW w:w="2182" w:type="dxa"/>
            <w:tcBorders>
              <w:top w:val="single" w:sz="4" w:space="0" w:color="000000"/>
              <w:left w:val="single" w:sz="4" w:space="0" w:color="000000"/>
              <w:bottom w:val="single" w:sz="4" w:space="0" w:color="000000"/>
              <w:right w:val="single" w:sz="4" w:space="0" w:color="000000"/>
            </w:tcBorders>
          </w:tcPr>
          <w:p w14:paraId="1713BE43" w14:textId="77777777" w:rsidR="006D5EA4" w:rsidRPr="006D5EA4" w:rsidRDefault="006D5EA4" w:rsidP="006D5EA4">
            <w:pPr>
              <w:spacing w:line="259" w:lineRule="auto"/>
              <w:rPr>
                <w:rFonts w:ascii="Arial" w:eastAsia="Arial" w:hAnsi="Arial" w:cs="Arial"/>
                <w:color w:val="000000"/>
                <w:sz w:val="24"/>
              </w:rPr>
            </w:pPr>
            <w:r w:rsidRPr="006D5EA4">
              <w:rPr>
                <w:rFonts w:ascii="Arial" w:eastAsia="Arial" w:hAnsi="Arial" w:cs="Arial"/>
                <w:color w:val="000000"/>
                <w:sz w:val="24"/>
              </w:rPr>
              <w:t xml:space="preserve">"Audit" </w:t>
            </w:r>
          </w:p>
        </w:tc>
        <w:tc>
          <w:tcPr>
            <w:tcW w:w="7566" w:type="dxa"/>
            <w:tcBorders>
              <w:top w:val="single" w:sz="4" w:space="0" w:color="000000"/>
              <w:left w:val="single" w:sz="4" w:space="0" w:color="000000"/>
              <w:bottom w:val="single" w:sz="4" w:space="0" w:color="000000"/>
              <w:right w:val="single" w:sz="4" w:space="0" w:color="000000"/>
            </w:tcBorders>
          </w:tcPr>
          <w:p w14:paraId="6B76E049" w14:textId="77777777" w:rsidR="006D5EA4" w:rsidRPr="006D5EA4" w:rsidRDefault="006D5EA4" w:rsidP="006D5EA4">
            <w:pPr>
              <w:spacing w:after="99" w:line="259" w:lineRule="auto"/>
              <w:rPr>
                <w:rFonts w:ascii="Arial" w:eastAsia="Arial" w:hAnsi="Arial" w:cs="Arial"/>
                <w:color w:val="000000"/>
                <w:sz w:val="24"/>
              </w:rPr>
            </w:pPr>
            <w:r w:rsidRPr="006D5EA4">
              <w:rPr>
                <w:rFonts w:ascii="Arial" w:eastAsia="Arial" w:hAnsi="Arial" w:cs="Arial"/>
                <w:color w:val="000000"/>
              </w:rPr>
              <w:t xml:space="preserve"> </w:t>
            </w:r>
            <w:r w:rsidRPr="006D5EA4">
              <w:rPr>
                <w:rFonts w:ascii="Arial" w:eastAsia="Arial" w:hAnsi="Arial" w:cs="Arial"/>
                <w:color w:val="000000"/>
                <w:sz w:val="24"/>
              </w:rPr>
              <w:t xml:space="preserve">the Relevant Authority’s right to:  </w:t>
            </w:r>
          </w:p>
          <w:p w14:paraId="4A874974" w14:textId="77777777" w:rsidR="006D5EA4" w:rsidRPr="006D5EA4" w:rsidRDefault="006D5EA4" w:rsidP="00916FD7">
            <w:pPr>
              <w:numPr>
                <w:ilvl w:val="0"/>
                <w:numId w:val="29"/>
              </w:numPr>
              <w:spacing w:after="121"/>
              <w:ind w:right="67"/>
              <w:jc w:val="both"/>
              <w:rPr>
                <w:rFonts w:ascii="Arial" w:eastAsia="Arial" w:hAnsi="Arial" w:cs="Arial"/>
                <w:color w:val="000000"/>
                <w:sz w:val="24"/>
              </w:rPr>
            </w:pPr>
            <w:r w:rsidRPr="006D5EA4">
              <w:rPr>
                <w:rFonts w:ascii="Arial" w:eastAsia="Arial" w:hAnsi="Arial" w:cs="Arial"/>
                <w:color w:val="000000"/>
                <w:sz w:val="24"/>
              </w:rPr>
              <w:t>verify the accuracy of the Charges and any other amounts payable by a Buyer under an Order Contract (including proposed or actual variations to them in accordance with the Contract</w:t>
            </w:r>
            <w:proofErr w:type="gramStart"/>
            <w:r w:rsidRPr="006D5EA4">
              <w:rPr>
                <w:rFonts w:ascii="Arial" w:eastAsia="Arial" w:hAnsi="Arial" w:cs="Arial"/>
                <w:color w:val="000000"/>
                <w:sz w:val="24"/>
              </w:rPr>
              <w:t>);</w:t>
            </w:r>
            <w:proofErr w:type="gramEnd"/>
            <w:r w:rsidRPr="006D5EA4">
              <w:rPr>
                <w:rFonts w:ascii="Arial" w:eastAsia="Arial" w:hAnsi="Arial" w:cs="Arial"/>
                <w:color w:val="000000"/>
                <w:sz w:val="24"/>
              </w:rPr>
              <w:t xml:space="preserve">  </w:t>
            </w:r>
          </w:p>
          <w:p w14:paraId="4319C793" w14:textId="77777777" w:rsidR="006D5EA4" w:rsidRPr="006D5EA4" w:rsidRDefault="006D5EA4" w:rsidP="00916FD7">
            <w:pPr>
              <w:numPr>
                <w:ilvl w:val="0"/>
                <w:numId w:val="29"/>
              </w:numPr>
              <w:spacing w:after="121"/>
              <w:ind w:right="67"/>
              <w:jc w:val="both"/>
              <w:rPr>
                <w:rFonts w:ascii="Arial" w:eastAsia="Arial" w:hAnsi="Arial" w:cs="Arial"/>
                <w:color w:val="000000"/>
                <w:sz w:val="24"/>
              </w:rPr>
            </w:pPr>
            <w:r w:rsidRPr="006D5EA4">
              <w:rPr>
                <w:rFonts w:ascii="Arial" w:eastAsia="Arial" w:hAnsi="Arial" w:cs="Arial"/>
                <w:color w:val="000000"/>
                <w:sz w:val="24"/>
              </w:rPr>
              <w:t xml:space="preserve">verify the costs of the Supplier (including the costs of all Subcontractors and any </w:t>
            </w:r>
            <w:proofErr w:type="gramStart"/>
            <w:r w:rsidRPr="006D5EA4">
              <w:rPr>
                <w:rFonts w:ascii="Arial" w:eastAsia="Arial" w:hAnsi="Arial" w:cs="Arial"/>
                <w:color w:val="000000"/>
                <w:sz w:val="24"/>
              </w:rPr>
              <w:t>third party</w:t>
            </w:r>
            <w:proofErr w:type="gramEnd"/>
            <w:r w:rsidRPr="006D5EA4">
              <w:rPr>
                <w:rFonts w:ascii="Arial" w:eastAsia="Arial" w:hAnsi="Arial" w:cs="Arial"/>
                <w:color w:val="000000"/>
                <w:sz w:val="24"/>
              </w:rPr>
              <w:t xml:space="preserve"> suppliers) in connection with the provision of the Services; </w:t>
            </w:r>
          </w:p>
          <w:p w14:paraId="4F0A2379" w14:textId="77777777" w:rsidR="006D5EA4" w:rsidRPr="006D5EA4" w:rsidRDefault="006D5EA4" w:rsidP="00916FD7">
            <w:pPr>
              <w:numPr>
                <w:ilvl w:val="0"/>
                <w:numId w:val="29"/>
              </w:numPr>
              <w:spacing w:after="122" w:line="259" w:lineRule="auto"/>
              <w:ind w:right="67"/>
              <w:jc w:val="both"/>
              <w:rPr>
                <w:rFonts w:ascii="Arial" w:eastAsia="Arial" w:hAnsi="Arial" w:cs="Arial"/>
                <w:color w:val="000000"/>
                <w:sz w:val="24"/>
              </w:rPr>
            </w:pPr>
            <w:r w:rsidRPr="006D5EA4">
              <w:rPr>
                <w:rFonts w:ascii="Arial" w:eastAsia="Arial" w:hAnsi="Arial" w:cs="Arial"/>
                <w:color w:val="000000"/>
                <w:sz w:val="24"/>
              </w:rPr>
              <w:t xml:space="preserve">verify the Open Book </w:t>
            </w:r>
            <w:proofErr w:type="gramStart"/>
            <w:r w:rsidRPr="006D5EA4">
              <w:rPr>
                <w:rFonts w:ascii="Arial" w:eastAsia="Arial" w:hAnsi="Arial" w:cs="Arial"/>
                <w:color w:val="000000"/>
                <w:sz w:val="24"/>
              </w:rPr>
              <w:t>Data;</w:t>
            </w:r>
            <w:proofErr w:type="gramEnd"/>
            <w:r w:rsidRPr="006D5EA4">
              <w:rPr>
                <w:rFonts w:ascii="Arial" w:eastAsia="Arial" w:hAnsi="Arial" w:cs="Arial"/>
                <w:color w:val="000000"/>
                <w:sz w:val="24"/>
              </w:rPr>
              <w:t xml:space="preserve"> </w:t>
            </w:r>
          </w:p>
          <w:p w14:paraId="52FFC753" w14:textId="77777777" w:rsidR="006D5EA4" w:rsidRPr="006D5EA4" w:rsidRDefault="006D5EA4" w:rsidP="00916FD7">
            <w:pPr>
              <w:numPr>
                <w:ilvl w:val="0"/>
                <w:numId w:val="29"/>
              </w:numPr>
              <w:spacing w:after="121"/>
              <w:ind w:right="67"/>
              <w:jc w:val="both"/>
              <w:rPr>
                <w:rFonts w:ascii="Arial" w:eastAsia="Arial" w:hAnsi="Arial" w:cs="Arial"/>
                <w:color w:val="000000"/>
                <w:sz w:val="24"/>
              </w:rPr>
            </w:pPr>
            <w:r w:rsidRPr="006D5EA4">
              <w:rPr>
                <w:rFonts w:ascii="Arial" w:eastAsia="Arial" w:hAnsi="Arial" w:cs="Arial"/>
                <w:color w:val="000000"/>
                <w:sz w:val="24"/>
              </w:rPr>
              <w:t xml:space="preserve">verify the Supplier’s and each Subcontractor’s compliance with the applicable </w:t>
            </w:r>
            <w:proofErr w:type="gramStart"/>
            <w:r w:rsidRPr="006D5EA4">
              <w:rPr>
                <w:rFonts w:ascii="Arial" w:eastAsia="Arial" w:hAnsi="Arial" w:cs="Arial"/>
                <w:color w:val="000000"/>
                <w:sz w:val="24"/>
              </w:rPr>
              <w:t>Law;</w:t>
            </w:r>
            <w:proofErr w:type="gramEnd"/>
            <w:r w:rsidRPr="006D5EA4">
              <w:rPr>
                <w:rFonts w:ascii="Arial" w:eastAsia="Arial" w:hAnsi="Arial" w:cs="Arial"/>
                <w:color w:val="000000"/>
                <w:sz w:val="24"/>
              </w:rPr>
              <w:t xml:space="preserve"> </w:t>
            </w:r>
          </w:p>
          <w:p w14:paraId="398EAA59" w14:textId="77777777" w:rsidR="006D5EA4" w:rsidRPr="006D5EA4" w:rsidRDefault="006D5EA4" w:rsidP="00916FD7">
            <w:pPr>
              <w:numPr>
                <w:ilvl w:val="0"/>
                <w:numId w:val="29"/>
              </w:numPr>
              <w:spacing w:line="259" w:lineRule="auto"/>
              <w:ind w:right="67"/>
              <w:jc w:val="both"/>
              <w:rPr>
                <w:rFonts w:ascii="Arial" w:eastAsia="Arial" w:hAnsi="Arial" w:cs="Arial"/>
                <w:color w:val="000000"/>
                <w:sz w:val="24"/>
              </w:rPr>
            </w:pPr>
            <w:r w:rsidRPr="006D5EA4">
              <w:rPr>
                <w:rFonts w:ascii="Arial" w:eastAsia="Arial" w:hAnsi="Arial" w:cs="Arial"/>
                <w:color w:val="000000"/>
                <w:sz w:val="24"/>
              </w:rPr>
              <w:t xml:space="preserve">identify or investigate actual or suspected breach of Clauses 27 to 33 and/or Joint Schedule 5 (Corporate Social Responsibility), impropriety or accounting mistakes or any breach or threatened breach of security and in these circumstances the Relevant Authority shall have no obligation to inform the Supplier of the purpose or objective of its investigations; </w:t>
            </w:r>
          </w:p>
        </w:tc>
      </w:tr>
    </w:tbl>
    <w:p w14:paraId="2EACF125" w14:textId="77777777" w:rsidR="006D5EA4" w:rsidRPr="006D5EA4" w:rsidRDefault="006D5EA4" w:rsidP="006D5EA4">
      <w:pPr>
        <w:spacing w:after="0" w:line="259" w:lineRule="auto"/>
        <w:ind w:right="26"/>
        <w:rPr>
          <w:rFonts w:ascii="Arial" w:eastAsia="Arial" w:hAnsi="Arial" w:cs="Arial"/>
          <w:color w:val="000000"/>
          <w:sz w:val="24"/>
        </w:rPr>
      </w:pPr>
    </w:p>
    <w:tbl>
      <w:tblPr>
        <w:tblStyle w:val="TableGrid20"/>
        <w:tblW w:w="9748" w:type="dxa"/>
        <w:tblInd w:w="5" w:type="dxa"/>
        <w:tblCellMar>
          <w:top w:w="13" w:type="dxa"/>
          <w:right w:w="40" w:type="dxa"/>
        </w:tblCellMar>
        <w:tblLook w:val="04A0" w:firstRow="1" w:lastRow="0" w:firstColumn="1" w:lastColumn="0" w:noHBand="0" w:noVBand="1"/>
      </w:tblPr>
      <w:tblGrid>
        <w:gridCol w:w="2182"/>
        <w:gridCol w:w="7566"/>
      </w:tblGrid>
      <w:tr w:rsidR="006D5EA4" w:rsidRPr="006D5EA4" w14:paraId="6CF58961" w14:textId="77777777">
        <w:trPr>
          <w:trHeight w:val="5975"/>
        </w:trPr>
        <w:tc>
          <w:tcPr>
            <w:tcW w:w="2182" w:type="dxa"/>
            <w:tcBorders>
              <w:top w:val="single" w:sz="4" w:space="0" w:color="000000"/>
              <w:left w:val="single" w:sz="4" w:space="0" w:color="000000"/>
              <w:bottom w:val="single" w:sz="4" w:space="0" w:color="000000"/>
              <w:right w:val="single" w:sz="4" w:space="0" w:color="000000"/>
            </w:tcBorders>
          </w:tcPr>
          <w:p w14:paraId="3BABDE5A" w14:textId="77777777" w:rsidR="006D5EA4" w:rsidRPr="006D5EA4" w:rsidRDefault="006D5EA4" w:rsidP="006D5EA4">
            <w:pPr>
              <w:spacing w:after="160" w:line="259" w:lineRule="auto"/>
              <w:rPr>
                <w:rFonts w:ascii="Arial" w:eastAsia="Arial" w:hAnsi="Arial" w:cs="Arial"/>
                <w:color w:val="000000"/>
                <w:sz w:val="24"/>
              </w:rPr>
            </w:pPr>
          </w:p>
        </w:tc>
        <w:tc>
          <w:tcPr>
            <w:tcW w:w="7566" w:type="dxa"/>
            <w:tcBorders>
              <w:top w:val="single" w:sz="4" w:space="0" w:color="000000"/>
              <w:left w:val="single" w:sz="4" w:space="0" w:color="000000"/>
              <w:bottom w:val="single" w:sz="4" w:space="0" w:color="000000"/>
              <w:right w:val="single" w:sz="4" w:space="0" w:color="000000"/>
            </w:tcBorders>
          </w:tcPr>
          <w:p w14:paraId="4B7DE83A" w14:textId="77777777" w:rsidR="006D5EA4" w:rsidRPr="006D5EA4" w:rsidRDefault="006D5EA4" w:rsidP="00916FD7">
            <w:pPr>
              <w:numPr>
                <w:ilvl w:val="0"/>
                <w:numId w:val="30"/>
              </w:numPr>
              <w:ind w:right="68"/>
              <w:jc w:val="both"/>
              <w:rPr>
                <w:rFonts w:ascii="Arial" w:eastAsia="Arial" w:hAnsi="Arial" w:cs="Arial"/>
                <w:color w:val="000000"/>
                <w:sz w:val="24"/>
              </w:rPr>
            </w:pPr>
            <w:r w:rsidRPr="006D5EA4">
              <w:rPr>
                <w:rFonts w:ascii="Arial" w:eastAsia="Arial" w:hAnsi="Arial" w:cs="Arial"/>
                <w:color w:val="000000"/>
                <w:sz w:val="24"/>
              </w:rPr>
              <w:t xml:space="preserve">identify or investigate any circumstances which may impact upon the financial stability of the Supplier, any Guarantor, and/or any </w:t>
            </w:r>
          </w:p>
          <w:p w14:paraId="3842E87D" w14:textId="77777777" w:rsidR="006D5EA4" w:rsidRPr="006D5EA4" w:rsidRDefault="006D5EA4" w:rsidP="006D5EA4">
            <w:pPr>
              <w:spacing w:after="99" w:line="259" w:lineRule="auto"/>
              <w:rPr>
                <w:rFonts w:ascii="Arial" w:eastAsia="Arial" w:hAnsi="Arial" w:cs="Arial"/>
                <w:color w:val="000000"/>
                <w:sz w:val="24"/>
              </w:rPr>
            </w:pPr>
            <w:r w:rsidRPr="006D5EA4">
              <w:rPr>
                <w:rFonts w:ascii="Arial" w:eastAsia="Arial" w:hAnsi="Arial" w:cs="Arial"/>
                <w:color w:val="000000"/>
                <w:sz w:val="24"/>
              </w:rPr>
              <w:t xml:space="preserve">Subcontractors or their ability to provide the </w:t>
            </w:r>
            <w:proofErr w:type="gramStart"/>
            <w:r w:rsidRPr="006D5EA4">
              <w:rPr>
                <w:rFonts w:ascii="Arial" w:eastAsia="Arial" w:hAnsi="Arial" w:cs="Arial"/>
                <w:color w:val="000000"/>
                <w:sz w:val="24"/>
              </w:rPr>
              <w:t>Deliverables;</w:t>
            </w:r>
            <w:proofErr w:type="gramEnd"/>
            <w:r w:rsidRPr="006D5EA4">
              <w:rPr>
                <w:rFonts w:ascii="Arial" w:eastAsia="Arial" w:hAnsi="Arial" w:cs="Arial"/>
                <w:color w:val="000000"/>
                <w:sz w:val="24"/>
              </w:rPr>
              <w:t xml:space="preserve"> </w:t>
            </w:r>
          </w:p>
          <w:p w14:paraId="79DDE111" w14:textId="77777777" w:rsidR="006D5EA4" w:rsidRPr="006D5EA4" w:rsidRDefault="006D5EA4" w:rsidP="00916FD7">
            <w:pPr>
              <w:numPr>
                <w:ilvl w:val="0"/>
                <w:numId w:val="30"/>
              </w:numPr>
              <w:spacing w:after="121"/>
              <w:ind w:right="68"/>
              <w:jc w:val="both"/>
              <w:rPr>
                <w:rFonts w:ascii="Arial" w:eastAsia="Arial" w:hAnsi="Arial" w:cs="Arial"/>
                <w:color w:val="000000"/>
                <w:sz w:val="24"/>
              </w:rPr>
            </w:pPr>
            <w:r w:rsidRPr="006D5EA4">
              <w:rPr>
                <w:rFonts w:ascii="Arial" w:eastAsia="Arial" w:hAnsi="Arial" w:cs="Arial"/>
                <w:color w:val="000000"/>
                <w:sz w:val="24"/>
              </w:rPr>
              <w:t xml:space="preserve">obtain such information as is necessary to fulfil the Relevant Authority’s obligations to supply information for parliamentary, ministerial, judicial or administrative purposes including the supply of information to the Comptroller and Auditor </w:t>
            </w:r>
            <w:proofErr w:type="gramStart"/>
            <w:r w:rsidRPr="006D5EA4">
              <w:rPr>
                <w:rFonts w:ascii="Arial" w:eastAsia="Arial" w:hAnsi="Arial" w:cs="Arial"/>
                <w:color w:val="000000"/>
                <w:sz w:val="24"/>
              </w:rPr>
              <w:t>General;</w:t>
            </w:r>
            <w:proofErr w:type="gramEnd"/>
            <w:r w:rsidRPr="006D5EA4">
              <w:rPr>
                <w:rFonts w:ascii="Arial" w:eastAsia="Arial" w:hAnsi="Arial" w:cs="Arial"/>
                <w:color w:val="000000"/>
                <w:sz w:val="24"/>
              </w:rPr>
              <w:t xml:space="preserve"> </w:t>
            </w:r>
          </w:p>
          <w:p w14:paraId="50104B53" w14:textId="77777777" w:rsidR="006D5EA4" w:rsidRPr="006D5EA4" w:rsidRDefault="006D5EA4" w:rsidP="00916FD7">
            <w:pPr>
              <w:numPr>
                <w:ilvl w:val="0"/>
                <w:numId w:val="30"/>
              </w:numPr>
              <w:spacing w:after="144"/>
              <w:ind w:right="68"/>
              <w:jc w:val="both"/>
              <w:rPr>
                <w:rFonts w:ascii="Arial" w:eastAsia="Arial" w:hAnsi="Arial" w:cs="Arial"/>
                <w:color w:val="000000"/>
                <w:sz w:val="24"/>
              </w:rPr>
            </w:pPr>
            <w:r w:rsidRPr="006D5EA4">
              <w:rPr>
                <w:rFonts w:ascii="Arial" w:eastAsia="Arial" w:hAnsi="Arial" w:cs="Arial"/>
                <w:color w:val="000000"/>
                <w:sz w:val="24"/>
              </w:rPr>
              <w:t xml:space="preserve">review any books of account and the internal contract management accounts kept by the Supplier in connection with each </w:t>
            </w:r>
            <w:proofErr w:type="gramStart"/>
            <w:r w:rsidRPr="006D5EA4">
              <w:rPr>
                <w:rFonts w:ascii="Arial" w:eastAsia="Arial" w:hAnsi="Arial" w:cs="Arial"/>
                <w:color w:val="000000"/>
                <w:sz w:val="24"/>
              </w:rPr>
              <w:t>Contract;</w:t>
            </w:r>
            <w:proofErr w:type="gramEnd"/>
            <w:r w:rsidRPr="006D5EA4">
              <w:rPr>
                <w:rFonts w:ascii="Arial" w:eastAsia="Arial" w:hAnsi="Arial" w:cs="Arial"/>
                <w:color w:val="000000"/>
                <w:sz w:val="24"/>
              </w:rPr>
              <w:t xml:space="preserve"> </w:t>
            </w:r>
          </w:p>
          <w:p w14:paraId="1C269CA0" w14:textId="77777777" w:rsidR="006D5EA4" w:rsidRPr="006D5EA4" w:rsidRDefault="006D5EA4" w:rsidP="00916FD7">
            <w:pPr>
              <w:numPr>
                <w:ilvl w:val="0"/>
                <w:numId w:val="30"/>
              </w:numPr>
              <w:spacing w:after="121"/>
              <w:ind w:right="68"/>
              <w:jc w:val="both"/>
              <w:rPr>
                <w:rFonts w:ascii="Arial" w:eastAsia="Arial" w:hAnsi="Arial" w:cs="Arial"/>
                <w:color w:val="000000"/>
                <w:sz w:val="24"/>
              </w:rPr>
            </w:pPr>
            <w:r w:rsidRPr="006D5EA4">
              <w:rPr>
                <w:rFonts w:ascii="Arial" w:eastAsia="Arial" w:hAnsi="Arial" w:cs="Arial"/>
                <w:color w:val="000000"/>
                <w:sz w:val="24"/>
              </w:rPr>
              <w:t xml:space="preserve">carry out the Relevant Authority’s internal and statutory audits and to prepare, examine and/or certify the Relevant Authority's annual and interim reports and </w:t>
            </w:r>
            <w:proofErr w:type="gramStart"/>
            <w:r w:rsidRPr="006D5EA4">
              <w:rPr>
                <w:rFonts w:ascii="Arial" w:eastAsia="Arial" w:hAnsi="Arial" w:cs="Arial"/>
                <w:color w:val="000000"/>
                <w:sz w:val="24"/>
              </w:rPr>
              <w:t>accounts;</w:t>
            </w:r>
            <w:proofErr w:type="gramEnd"/>
            <w:r w:rsidRPr="006D5EA4">
              <w:rPr>
                <w:rFonts w:ascii="Arial" w:eastAsia="Arial" w:hAnsi="Arial" w:cs="Arial"/>
                <w:color w:val="000000"/>
                <w:sz w:val="24"/>
              </w:rPr>
              <w:t xml:space="preserve"> </w:t>
            </w:r>
          </w:p>
          <w:p w14:paraId="10536811" w14:textId="77777777" w:rsidR="006D5EA4" w:rsidRPr="006D5EA4" w:rsidRDefault="006D5EA4" w:rsidP="00916FD7">
            <w:pPr>
              <w:numPr>
                <w:ilvl w:val="0"/>
                <w:numId w:val="30"/>
              </w:numPr>
              <w:ind w:right="68"/>
              <w:jc w:val="both"/>
              <w:rPr>
                <w:rFonts w:ascii="Arial" w:eastAsia="Arial" w:hAnsi="Arial" w:cs="Arial"/>
                <w:color w:val="000000"/>
                <w:sz w:val="24"/>
              </w:rPr>
            </w:pPr>
            <w:r w:rsidRPr="006D5EA4">
              <w:rPr>
                <w:rFonts w:ascii="Arial" w:eastAsia="Arial" w:hAnsi="Arial" w:cs="Arial"/>
                <w:color w:val="000000"/>
                <w:sz w:val="24"/>
              </w:rPr>
              <w:t xml:space="preserve">enable the National Audit Office to carry out an examination pursuant to Section 6(1) of the National Audit Act 1983 of the economy, </w:t>
            </w:r>
            <w:proofErr w:type="gramStart"/>
            <w:r w:rsidRPr="006D5EA4">
              <w:rPr>
                <w:rFonts w:ascii="Arial" w:eastAsia="Arial" w:hAnsi="Arial" w:cs="Arial"/>
                <w:color w:val="000000"/>
                <w:sz w:val="24"/>
              </w:rPr>
              <w:t>efficiency</w:t>
            </w:r>
            <w:proofErr w:type="gramEnd"/>
            <w:r w:rsidRPr="006D5EA4">
              <w:rPr>
                <w:rFonts w:ascii="Arial" w:eastAsia="Arial" w:hAnsi="Arial" w:cs="Arial"/>
                <w:color w:val="000000"/>
                <w:sz w:val="24"/>
              </w:rPr>
              <w:t xml:space="preserve"> and effectiveness with which the Relevant </w:t>
            </w:r>
          </w:p>
          <w:p w14:paraId="6ACC01A8" w14:textId="77777777" w:rsidR="006D5EA4" w:rsidRPr="006D5EA4" w:rsidRDefault="006D5EA4" w:rsidP="006D5EA4">
            <w:pPr>
              <w:spacing w:after="99" w:line="259" w:lineRule="auto"/>
              <w:rPr>
                <w:rFonts w:ascii="Arial" w:eastAsia="Arial" w:hAnsi="Arial" w:cs="Arial"/>
                <w:color w:val="000000"/>
                <w:sz w:val="24"/>
              </w:rPr>
            </w:pPr>
            <w:r w:rsidRPr="006D5EA4">
              <w:rPr>
                <w:rFonts w:ascii="Arial" w:eastAsia="Arial" w:hAnsi="Arial" w:cs="Arial"/>
                <w:color w:val="000000"/>
                <w:sz w:val="24"/>
              </w:rPr>
              <w:t xml:space="preserve">Authority has used its </w:t>
            </w:r>
            <w:proofErr w:type="gramStart"/>
            <w:r w:rsidRPr="006D5EA4">
              <w:rPr>
                <w:rFonts w:ascii="Arial" w:eastAsia="Arial" w:hAnsi="Arial" w:cs="Arial"/>
                <w:color w:val="000000"/>
                <w:sz w:val="24"/>
              </w:rPr>
              <w:t>resources;</w:t>
            </w:r>
            <w:proofErr w:type="gramEnd"/>
            <w:r w:rsidRPr="006D5EA4">
              <w:rPr>
                <w:rFonts w:ascii="Arial" w:eastAsia="Arial" w:hAnsi="Arial" w:cs="Arial"/>
                <w:color w:val="000000"/>
                <w:sz w:val="24"/>
              </w:rPr>
              <w:t xml:space="preserve"> </w:t>
            </w:r>
          </w:p>
          <w:p w14:paraId="2F686DB0" w14:textId="77777777" w:rsidR="006D5EA4" w:rsidRPr="006D5EA4" w:rsidRDefault="006D5EA4" w:rsidP="00916FD7">
            <w:pPr>
              <w:numPr>
                <w:ilvl w:val="0"/>
                <w:numId w:val="30"/>
              </w:numPr>
              <w:spacing w:line="259" w:lineRule="auto"/>
              <w:ind w:right="68"/>
              <w:jc w:val="both"/>
              <w:rPr>
                <w:rFonts w:ascii="Arial" w:eastAsia="Arial" w:hAnsi="Arial" w:cs="Arial"/>
                <w:color w:val="000000"/>
                <w:sz w:val="24"/>
              </w:rPr>
            </w:pPr>
            <w:r w:rsidRPr="006D5EA4">
              <w:rPr>
                <w:rFonts w:ascii="Arial" w:eastAsia="Arial" w:hAnsi="Arial" w:cs="Arial"/>
                <w:color w:val="000000"/>
                <w:sz w:val="24"/>
              </w:rPr>
              <w:t xml:space="preserve">verify the accuracy and completeness of any Management </w:t>
            </w:r>
          </w:p>
          <w:p w14:paraId="5444C2E4" w14:textId="77777777" w:rsidR="006D5EA4" w:rsidRPr="006D5EA4" w:rsidRDefault="006D5EA4" w:rsidP="006D5EA4">
            <w:pPr>
              <w:spacing w:line="259" w:lineRule="auto"/>
              <w:rPr>
                <w:rFonts w:ascii="Arial" w:eastAsia="Arial" w:hAnsi="Arial" w:cs="Arial"/>
                <w:color w:val="000000"/>
                <w:sz w:val="24"/>
              </w:rPr>
            </w:pPr>
            <w:r w:rsidRPr="006D5EA4">
              <w:rPr>
                <w:rFonts w:ascii="Arial" w:eastAsia="Arial" w:hAnsi="Arial" w:cs="Arial"/>
                <w:color w:val="000000"/>
                <w:sz w:val="24"/>
              </w:rPr>
              <w:t xml:space="preserve">Information delivered or required by the DPS Contract; </w:t>
            </w:r>
          </w:p>
        </w:tc>
      </w:tr>
      <w:tr w:rsidR="006D5EA4" w:rsidRPr="006D5EA4" w14:paraId="6CBEB314" w14:textId="77777777">
        <w:trPr>
          <w:trHeight w:val="2938"/>
        </w:trPr>
        <w:tc>
          <w:tcPr>
            <w:tcW w:w="2182" w:type="dxa"/>
            <w:tcBorders>
              <w:top w:val="single" w:sz="4" w:space="0" w:color="000000"/>
              <w:left w:val="single" w:sz="4" w:space="0" w:color="000000"/>
              <w:bottom w:val="single" w:sz="4" w:space="0" w:color="000000"/>
              <w:right w:val="single" w:sz="4" w:space="0" w:color="000000"/>
            </w:tcBorders>
          </w:tcPr>
          <w:p w14:paraId="22A4454D" w14:textId="77777777" w:rsidR="006D5EA4" w:rsidRPr="006D5EA4" w:rsidRDefault="006D5EA4" w:rsidP="006D5EA4">
            <w:pPr>
              <w:spacing w:line="259" w:lineRule="auto"/>
              <w:rPr>
                <w:rFonts w:ascii="Arial" w:eastAsia="Arial" w:hAnsi="Arial" w:cs="Arial"/>
                <w:color w:val="000000"/>
                <w:sz w:val="24"/>
              </w:rPr>
            </w:pPr>
            <w:r w:rsidRPr="006D5EA4">
              <w:rPr>
                <w:rFonts w:ascii="Arial" w:eastAsia="Arial" w:hAnsi="Arial" w:cs="Arial"/>
                <w:color w:val="000000"/>
                <w:sz w:val="24"/>
              </w:rPr>
              <w:t xml:space="preserve">"Auditor" </w:t>
            </w:r>
          </w:p>
        </w:tc>
        <w:tc>
          <w:tcPr>
            <w:tcW w:w="7566" w:type="dxa"/>
            <w:tcBorders>
              <w:top w:val="single" w:sz="4" w:space="0" w:color="000000"/>
              <w:left w:val="single" w:sz="4" w:space="0" w:color="000000"/>
              <w:bottom w:val="single" w:sz="4" w:space="0" w:color="000000"/>
              <w:right w:val="single" w:sz="4" w:space="0" w:color="000000"/>
            </w:tcBorders>
          </w:tcPr>
          <w:p w14:paraId="13036694" w14:textId="77777777" w:rsidR="006D5EA4" w:rsidRPr="006D5EA4" w:rsidRDefault="006D5EA4" w:rsidP="00916FD7">
            <w:pPr>
              <w:numPr>
                <w:ilvl w:val="0"/>
                <w:numId w:val="31"/>
              </w:numPr>
              <w:spacing w:after="139" w:line="259" w:lineRule="auto"/>
              <w:ind w:right="756"/>
              <w:jc w:val="both"/>
              <w:rPr>
                <w:rFonts w:ascii="Arial" w:eastAsia="Arial" w:hAnsi="Arial" w:cs="Arial"/>
                <w:color w:val="000000"/>
                <w:sz w:val="24"/>
              </w:rPr>
            </w:pPr>
            <w:r w:rsidRPr="006D5EA4">
              <w:rPr>
                <w:rFonts w:ascii="Arial" w:eastAsia="Arial" w:hAnsi="Arial" w:cs="Arial"/>
                <w:color w:val="000000"/>
                <w:sz w:val="24"/>
              </w:rPr>
              <w:t xml:space="preserve">the Buyer’s internal and external </w:t>
            </w:r>
            <w:proofErr w:type="gramStart"/>
            <w:r w:rsidRPr="006D5EA4">
              <w:rPr>
                <w:rFonts w:ascii="Arial" w:eastAsia="Arial" w:hAnsi="Arial" w:cs="Arial"/>
                <w:color w:val="000000"/>
                <w:sz w:val="24"/>
              </w:rPr>
              <w:t>auditors;</w:t>
            </w:r>
            <w:proofErr w:type="gramEnd"/>
            <w:r w:rsidRPr="006D5EA4">
              <w:rPr>
                <w:rFonts w:ascii="Arial" w:eastAsia="Arial" w:hAnsi="Arial" w:cs="Arial"/>
                <w:color w:val="000000"/>
                <w:sz w:val="24"/>
              </w:rPr>
              <w:t xml:space="preserve"> </w:t>
            </w:r>
          </w:p>
          <w:p w14:paraId="0482F9CF" w14:textId="77777777" w:rsidR="006D5EA4" w:rsidRPr="006D5EA4" w:rsidRDefault="006D5EA4" w:rsidP="00916FD7">
            <w:pPr>
              <w:numPr>
                <w:ilvl w:val="0"/>
                <w:numId w:val="31"/>
              </w:numPr>
              <w:spacing w:after="99" w:line="259" w:lineRule="auto"/>
              <w:ind w:right="756"/>
              <w:jc w:val="both"/>
              <w:rPr>
                <w:rFonts w:ascii="Arial" w:eastAsia="Arial" w:hAnsi="Arial" w:cs="Arial"/>
                <w:color w:val="000000"/>
                <w:sz w:val="24"/>
              </w:rPr>
            </w:pPr>
            <w:r w:rsidRPr="006D5EA4">
              <w:rPr>
                <w:rFonts w:ascii="Arial" w:eastAsia="Arial" w:hAnsi="Arial" w:cs="Arial"/>
                <w:color w:val="000000"/>
                <w:sz w:val="24"/>
              </w:rPr>
              <w:t xml:space="preserve">the Buyer’s statutory or regulatory </w:t>
            </w:r>
            <w:proofErr w:type="gramStart"/>
            <w:r w:rsidRPr="006D5EA4">
              <w:rPr>
                <w:rFonts w:ascii="Arial" w:eastAsia="Arial" w:hAnsi="Arial" w:cs="Arial"/>
                <w:color w:val="000000"/>
                <w:sz w:val="24"/>
              </w:rPr>
              <w:t>auditors;</w:t>
            </w:r>
            <w:proofErr w:type="gramEnd"/>
            <w:r w:rsidRPr="006D5EA4">
              <w:rPr>
                <w:rFonts w:ascii="Arial" w:eastAsia="Arial" w:hAnsi="Arial" w:cs="Arial"/>
                <w:color w:val="000000"/>
                <w:sz w:val="24"/>
              </w:rPr>
              <w:t xml:space="preserve"> </w:t>
            </w:r>
          </w:p>
          <w:p w14:paraId="2FB63CF6" w14:textId="77777777" w:rsidR="006D5EA4" w:rsidRPr="006D5EA4" w:rsidRDefault="006D5EA4" w:rsidP="00916FD7">
            <w:pPr>
              <w:numPr>
                <w:ilvl w:val="0"/>
                <w:numId w:val="31"/>
              </w:numPr>
              <w:spacing w:after="121"/>
              <w:ind w:right="756"/>
              <w:jc w:val="both"/>
              <w:rPr>
                <w:rFonts w:ascii="Arial" w:eastAsia="Arial" w:hAnsi="Arial" w:cs="Arial"/>
                <w:color w:val="000000"/>
                <w:sz w:val="24"/>
              </w:rPr>
            </w:pPr>
            <w:r w:rsidRPr="006D5EA4">
              <w:rPr>
                <w:rFonts w:ascii="Arial" w:eastAsia="Arial" w:hAnsi="Arial" w:cs="Arial"/>
                <w:color w:val="000000"/>
                <w:sz w:val="24"/>
              </w:rPr>
              <w:t xml:space="preserve">the Comptroller and Auditor General, their staff and/or any appointed representatives of the National Audit </w:t>
            </w:r>
            <w:proofErr w:type="gramStart"/>
            <w:r w:rsidRPr="006D5EA4">
              <w:rPr>
                <w:rFonts w:ascii="Arial" w:eastAsia="Arial" w:hAnsi="Arial" w:cs="Arial"/>
                <w:color w:val="000000"/>
                <w:sz w:val="24"/>
              </w:rPr>
              <w:t>Office;</w:t>
            </w:r>
            <w:proofErr w:type="gramEnd"/>
            <w:r w:rsidRPr="006D5EA4">
              <w:rPr>
                <w:rFonts w:ascii="Arial" w:eastAsia="Arial" w:hAnsi="Arial" w:cs="Arial"/>
                <w:color w:val="000000"/>
                <w:sz w:val="24"/>
              </w:rPr>
              <w:t xml:space="preserve"> </w:t>
            </w:r>
          </w:p>
          <w:p w14:paraId="7D4D7D22" w14:textId="77777777" w:rsidR="006D5EA4" w:rsidRPr="006D5EA4" w:rsidRDefault="006D5EA4" w:rsidP="00916FD7">
            <w:pPr>
              <w:numPr>
                <w:ilvl w:val="0"/>
                <w:numId w:val="31"/>
              </w:numPr>
              <w:spacing w:after="99" w:line="259" w:lineRule="auto"/>
              <w:ind w:right="756"/>
              <w:jc w:val="both"/>
              <w:rPr>
                <w:rFonts w:ascii="Arial" w:eastAsia="Arial" w:hAnsi="Arial" w:cs="Arial"/>
                <w:color w:val="000000"/>
                <w:sz w:val="24"/>
              </w:rPr>
            </w:pPr>
            <w:r w:rsidRPr="006D5EA4">
              <w:rPr>
                <w:rFonts w:ascii="Arial" w:eastAsia="Arial" w:hAnsi="Arial" w:cs="Arial"/>
                <w:color w:val="000000"/>
                <w:sz w:val="24"/>
              </w:rPr>
              <w:t xml:space="preserve">HM Treasury or the Cabinet </w:t>
            </w:r>
            <w:proofErr w:type="gramStart"/>
            <w:r w:rsidRPr="006D5EA4">
              <w:rPr>
                <w:rFonts w:ascii="Arial" w:eastAsia="Arial" w:hAnsi="Arial" w:cs="Arial"/>
                <w:color w:val="000000"/>
                <w:sz w:val="24"/>
              </w:rPr>
              <w:t>Office;</w:t>
            </w:r>
            <w:proofErr w:type="gramEnd"/>
            <w:r w:rsidRPr="006D5EA4">
              <w:rPr>
                <w:rFonts w:ascii="Arial" w:eastAsia="Arial" w:hAnsi="Arial" w:cs="Arial"/>
                <w:color w:val="000000"/>
                <w:sz w:val="24"/>
              </w:rPr>
              <w:t xml:space="preserve"> </w:t>
            </w:r>
          </w:p>
          <w:p w14:paraId="20C68467" w14:textId="77777777" w:rsidR="006D5EA4" w:rsidRPr="006D5EA4" w:rsidRDefault="006D5EA4" w:rsidP="00916FD7">
            <w:pPr>
              <w:numPr>
                <w:ilvl w:val="0"/>
                <w:numId w:val="31"/>
              </w:numPr>
              <w:spacing w:after="121"/>
              <w:ind w:right="756"/>
              <w:jc w:val="both"/>
              <w:rPr>
                <w:rFonts w:ascii="Arial" w:eastAsia="Arial" w:hAnsi="Arial" w:cs="Arial"/>
                <w:color w:val="000000"/>
                <w:sz w:val="24"/>
              </w:rPr>
            </w:pPr>
            <w:r w:rsidRPr="006D5EA4">
              <w:rPr>
                <w:rFonts w:ascii="Arial" w:eastAsia="Arial" w:hAnsi="Arial" w:cs="Arial"/>
                <w:color w:val="000000"/>
                <w:sz w:val="24"/>
              </w:rPr>
              <w:t xml:space="preserve">any party formally appointed by the Buyer to carry out audit or similar review functions; and </w:t>
            </w:r>
          </w:p>
          <w:p w14:paraId="7AD2316A" w14:textId="77777777" w:rsidR="006D5EA4" w:rsidRPr="006D5EA4" w:rsidRDefault="006D5EA4" w:rsidP="00916FD7">
            <w:pPr>
              <w:numPr>
                <w:ilvl w:val="0"/>
                <w:numId w:val="31"/>
              </w:numPr>
              <w:spacing w:line="259" w:lineRule="auto"/>
              <w:ind w:right="756"/>
              <w:jc w:val="both"/>
              <w:rPr>
                <w:rFonts w:ascii="Arial" w:eastAsia="Arial" w:hAnsi="Arial" w:cs="Arial"/>
                <w:color w:val="000000"/>
                <w:sz w:val="24"/>
              </w:rPr>
            </w:pPr>
            <w:r w:rsidRPr="006D5EA4">
              <w:rPr>
                <w:rFonts w:ascii="Arial" w:eastAsia="Arial" w:hAnsi="Arial" w:cs="Arial"/>
                <w:color w:val="000000"/>
                <w:sz w:val="24"/>
              </w:rPr>
              <w:t xml:space="preserve">successors or assigns of any of the above; </w:t>
            </w:r>
          </w:p>
        </w:tc>
      </w:tr>
      <w:tr w:rsidR="006D5EA4" w:rsidRPr="006D5EA4" w14:paraId="5E9BD339" w14:textId="77777777">
        <w:trPr>
          <w:trHeight w:val="612"/>
        </w:trPr>
        <w:tc>
          <w:tcPr>
            <w:tcW w:w="2182" w:type="dxa"/>
            <w:tcBorders>
              <w:top w:val="single" w:sz="4" w:space="0" w:color="000000"/>
              <w:left w:val="single" w:sz="4" w:space="0" w:color="000000"/>
              <w:bottom w:val="single" w:sz="4" w:space="0" w:color="000000"/>
              <w:right w:val="single" w:sz="4" w:space="0" w:color="000000"/>
            </w:tcBorders>
          </w:tcPr>
          <w:p w14:paraId="6AE904F8" w14:textId="77777777" w:rsidR="006D5EA4" w:rsidRPr="006D5EA4" w:rsidRDefault="006D5EA4" w:rsidP="006D5EA4">
            <w:pPr>
              <w:spacing w:line="259" w:lineRule="auto"/>
              <w:rPr>
                <w:rFonts w:ascii="Arial" w:eastAsia="Arial" w:hAnsi="Arial" w:cs="Arial"/>
                <w:color w:val="000000"/>
                <w:sz w:val="24"/>
              </w:rPr>
            </w:pPr>
            <w:r w:rsidRPr="006D5EA4">
              <w:rPr>
                <w:rFonts w:ascii="Arial" w:eastAsia="Arial" w:hAnsi="Arial" w:cs="Arial"/>
                <w:color w:val="000000"/>
                <w:sz w:val="24"/>
              </w:rPr>
              <w:t xml:space="preserve">"Authority" </w:t>
            </w:r>
          </w:p>
        </w:tc>
        <w:tc>
          <w:tcPr>
            <w:tcW w:w="7566" w:type="dxa"/>
            <w:tcBorders>
              <w:top w:val="single" w:sz="4" w:space="0" w:color="000000"/>
              <w:left w:val="single" w:sz="4" w:space="0" w:color="000000"/>
              <w:bottom w:val="single" w:sz="4" w:space="0" w:color="000000"/>
              <w:right w:val="single" w:sz="4" w:space="0" w:color="000000"/>
            </w:tcBorders>
          </w:tcPr>
          <w:p w14:paraId="08707DEE" w14:textId="77777777" w:rsidR="006D5EA4" w:rsidRPr="006D5EA4" w:rsidRDefault="006D5EA4" w:rsidP="006D5EA4">
            <w:pPr>
              <w:spacing w:line="259" w:lineRule="auto"/>
              <w:rPr>
                <w:rFonts w:ascii="Arial" w:eastAsia="Arial" w:hAnsi="Arial" w:cs="Arial"/>
                <w:color w:val="000000"/>
                <w:sz w:val="24"/>
              </w:rPr>
            </w:pPr>
            <w:r w:rsidRPr="006D5EA4">
              <w:rPr>
                <w:rFonts w:ascii="Arial" w:eastAsia="Arial" w:hAnsi="Arial" w:cs="Arial"/>
                <w:color w:val="000000"/>
                <w:sz w:val="24"/>
              </w:rPr>
              <w:t xml:space="preserve">   CCS and each Buyer; </w:t>
            </w:r>
          </w:p>
        </w:tc>
      </w:tr>
      <w:tr w:rsidR="006D5EA4" w:rsidRPr="006D5EA4" w14:paraId="1F964127" w14:textId="77777777">
        <w:trPr>
          <w:trHeight w:val="1510"/>
        </w:trPr>
        <w:tc>
          <w:tcPr>
            <w:tcW w:w="2182" w:type="dxa"/>
            <w:tcBorders>
              <w:top w:val="single" w:sz="4" w:space="0" w:color="000000"/>
              <w:left w:val="single" w:sz="4" w:space="0" w:color="000000"/>
              <w:bottom w:val="single" w:sz="4" w:space="0" w:color="000000"/>
              <w:right w:val="single" w:sz="4" w:space="0" w:color="000000"/>
            </w:tcBorders>
          </w:tcPr>
          <w:p w14:paraId="1B0321A7" w14:textId="77777777" w:rsidR="006D5EA4" w:rsidRPr="006D5EA4" w:rsidRDefault="006D5EA4" w:rsidP="006D5EA4">
            <w:pPr>
              <w:spacing w:line="259" w:lineRule="auto"/>
              <w:rPr>
                <w:rFonts w:ascii="Arial" w:eastAsia="Arial" w:hAnsi="Arial" w:cs="Arial"/>
                <w:color w:val="000000"/>
                <w:sz w:val="24"/>
              </w:rPr>
            </w:pPr>
            <w:r w:rsidRPr="006D5EA4">
              <w:rPr>
                <w:rFonts w:ascii="Arial" w:eastAsia="Arial" w:hAnsi="Arial" w:cs="Arial"/>
                <w:color w:val="000000"/>
                <w:sz w:val="24"/>
              </w:rPr>
              <w:t xml:space="preserve">"Authority </w:t>
            </w:r>
          </w:p>
          <w:p w14:paraId="622EC561" w14:textId="77777777" w:rsidR="006D5EA4" w:rsidRPr="006D5EA4" w:rsidRDefault="006D5EA4" w:rsidP="006D5EA4">
            <w:pPr>
              <w:spacing w:line="259" w:lineRule="auto"/>
              <w:rPr>
                <w:rFonts w:ascii="Arial" w:eastAsia="Arial" w:hAnsi="Arial" w:cs="Arial"/>
                <w:color w:val="000000"/>
                <w:sz w:val="24"/>
              </w:rPr>
            </w:pPr>
            <w:r w:rsidRPr="006D5EA4">
              <w:rPr>
                <w:rFonts w:ascii="Arial" w:eastAsia="Arial" w:hAnsi="Arial" w:cs="Arial"/>
                <w:color w:val="000000"/>
                <w:sz w:val="24"/>
              </w:rPr>
              <w:t xml:space="preserve">Cause" </w:t>
            </w:r>
          </w:p>
        </w:tc>
        <w:tc>
          <w:tcPr>
            <w:tcW w:w="7566" w:type="dxa"/>
            <w:tcBorders>
              <w:top w:val="single" w:sz="4" w:space="0" w:color="000000"/>
              <w:left w:val="single" w:sz="4" w:space="0" w:color="000000"/>
              <w:bottom w:val="single" w:sz="4" w:space="0" w:color="000000"/>
              <w:right w:val="single" w:sz="4" w:space="0" w:color="000000"/>
            </w:tcBorders>
          </w:tcPr>
          <w:p w14:paraId="3756FF8B" w14:textId="77777777" w:rsidR="006D5EA4" w:rsidRPr="006D5EA4" w:rsidRDefault="006D5EA4" w:rsidP="006D5EA4">
            <w:pPr>
              <w:spacing w:line="259" w:lineRule="auto"/>
              <w:ind w:right="69"/>
              <w:jc w:val="both"/>
              <w:rPr>
                <w:rFonts w:ascii="Arial" w:eastAsia="Arial" w:hAnsi="Arial" w:cs="Arial"/>
                <w:color w:val="000000"/>
                <w:sz w:val="24"/>
              </w:rPr>
            </w:pPr>
            <w:r w:rsidRPr="006D5EA4">
              <w:rPr>
                <w:rFonts w:ascii="Arial" w:eastAsia="Arial" w:hAnsi="Arial" w:cs="Arial"/>
                <w:color w:val="000000"/>
              </w:rPr>
              <w:t xml:space="preserve"> </w:t>
            </w:r>
            <w:r w:rsidRPr="006D5EA4">
              <w:rPr>
                <w:rFonts w:ascii="Arial" w:eastAsia="Arial" w:hAnsi="Arial" w:cs="Arial"/>
                <w:color w:val="000000"/>
                <w:sz w:val="24"/>
              </w:rPr>
              <w:t xml:space="preserve">any breach of the obligations of the Relevant Authority or any other default, act, omission, </w:t>
            </w:r>
            <w:proofErr w:type="gramStart"/>
            <w:r w:rsidRPr="006D5EA4">
              <w:rPr>
                <w:rFonts w:ascii="Arial" w:eastAsia="Arial" w:hAnsi="Arial" w:cs="Arial"/>
                <w:color w:val="000000"/>
                <w:sz w:val="24"/>
              </w:rPr>
              <w:t>negligence</w:t>
            </w:r>
            <w:proofErr w:type="gramEnd"/>
            <w:r w:rsidRPr="006D5EA4">
              <w:rPr>
                <w:rFonts w:ascii="Arial" w:eastAsia="Arial" w:hAnsi="Arial" w:cs="Arial"/>
                <w:color w:val="000000"/>
                <w:sz w:val="24"/>
              </w:rPr>
              <w:t xml:space="preserve"> or statement of the Relevant Authority, of its employees, servants, agents in connection with or in relation to the subject-matter of the Contract and in respect of which the Relevant Authority is liable to the Supplier; </w:t>
            </w:r>
          </w:p>
        </w:tc>
      </w:tr>
      <w:tr w:rsidR="006D5EA4" w:rsidRPr="006D5EA4" w14:paraId="2D26567C" w14:textId="77777777">
        <w:trPr>
          <w:trHeight w:val="958"/>
        </w:trPr>
        <w:tc>
          <w:tcPr>
            <w:tcW w:w="2182" w:type="dxa"/>
            <w:tcBorders>
              <w:top w:val="single" w:sz="4" w:space="0" w:color="000000"/>
              <w:left w:val="single" w:sz="4" w:space="0" w:color="000000"/>
              <w:bottom w:val="single" w:sz="4" w:space="0" w:color="000000"/>
              <w:right w:val="single" w:sz="4" w:space="0" w:color="000000"/>
            </w:tcBorders>
          </w:tcPr>
          <w:p w14:paraId="624E3DD9" w14:textId="77777777" w:rsidR="006D5EA4" w:rsidRPr="006D5EA4" w:rsidRDefault="006D5EA4" w:rsidP="006D5EA4">
            <w:pPr>
              <w:spacing w:line="259" w:lineRule="auto"/>
              <w:rPr>
                <w:rFonts w:ascii="Arial" w:eastAsia="Arial" w:hAnsi="Arial" w:cs="Arial"/>
                <w:color w:val="000000"/>
                <w:sz w:val="24"/>
              </w:rPr>
            </w:pPr>
            <w:r w:rsidRPr="006D5EA4">
              <w:rPr>
                <w:rFonts w:ascii="Arial" w:eastAsia="Arial" w:hAnsi="Arial" w:cs="Arial"/>
                <w:color w:val="000000"/>
                <w:sz w:val="24"/>
              </w:rPr>
              <w:t xml:space="preserve">"BACS" </w:t>
            </w:r>
          </w:p>
        </w:tc>
        <w:tc>
          <w:tcPr>
            <w:tcW w:w="7566" w:type="dxa"/>
            <w:tcBorders>
              <w:top w:val="single" w:sz="4" w:space="0" w:color="000000"/>
              <w:left w:val="single" w:sz="4" w:space="0" w:color="000000"/>
              <w:bottom w:val="single" w:sz="4" w:space="0" w:color="000000"/>
              <w:right w:val="single" w:sz="4" w:space="0" w:color="000000"/>
            </w:tcBorders>
          </w:tcPr>
          <w:p w14:paraId="6EA78F03" w14:textId="77777777" w:rsidR="006D5EA4" w:rsidRPr="006D5EA4" w:rsidRDefault="006D5EA4" w:rsidP="006D5EA4">
            <w:pPr>
              <w:spacing w:line="259" w:lineRule="auto"/>
              <w:ind w:right="69"/>
              <w:jc w:val="both"/>
              <w:rPr>
                <w:rFonts w:ascii="Arial" w:eastAsia="Arial" w:hAnsi="Arial" w:cs="Arial"/>
                <w:color w:val="000000"/>
                <w:sz w:val="24"/>
              </w:rPr>
            </w:pPr>
            <w:r w:rsidRPr="006D5EA4">
              <w:rPr>
                <w:rFonts w:ascii="Arial" w:eastAsia="Arial" w:hAnsi="Arial" w:cs="Arial"/>
                <w:color w:val="000000"/>
              </w:rPr>
              <w:t xml:space="preserve"> </w:t>
            </w:r>
            <w:r w:rsidRPr="006D5EA4">
              <w:rPr>
                <w:rFonts w:ascii="Arial" w:eastAsia="Arial" w:hAnsi="Arial" w:cs="Arial"/>
                <w:color w:val="000000"/>
                <w:sz w:val="24"/>
              </w:rPr>
              <w:t xml:space="preserve">the Bankers’ Automated Clearing Services, which is a scheme for the electronic processing of financial transactions within the United Kingdom; </w:t>
            </w:r>
          </w:p>
        </w:tc>
      </w:tr>
      <w:tr w:rsidR="006D5EA4" w:rsidRPr="006D5EA4" w14:paraId="70247C11" w14:textId="77777777">
        <w:trPr>
          <w:trHeight w:val="682"/>
        </w:trPr>
        <w:tc>
          <w:tcPr>
            <w:tcW w:w="2182" w:type="dxa"/>
            <w:tcBorders>
              <w:top w:val="single" w:sz="4" w:space="0" w:color="000000"/>
              <w:left w:val="single" w:sz="4" w:space="0" w:color="000000"/>
              <w:bottom w:val="single" w:sz="4" w:space="0" w:color="000000"/>
              <w:right w:val="single" w:sz="4" w:space="0" w:color="000000"/>
            </w:tcBorders>
          </w:tcPr>
          <w:p w14:paraId="32D09835" w14:textId="77777777" w:rsidR="006D5EA4" w:rsidRPr="006D5EA4" w:rsidRDefault="006D5EA4" w:rsidP="006D5EA4">
            <w:pPr>
              <w:spacing w:line="259" w:lineRule="auto"/>
              <w:rPr>
                <w:rFonts w:ascii="Arial" w:eastAsia="Arial" w:hAnsi="Arial" w:cs="Arial"/>
                <w:color w:val="000000"/>
                <w:sz w:val="24"/>
              </w:rPr>
            </w:pPr>
            <w:r w:rsidRPr="006D5EA4">
              <w:rPr>
                <w:rFonts w:ascii="Arial" w:eastAsia="Arial" w:hAnsi="Arial" w:cs="Arial"/>
                <w:color w:val="000000"/>
                <w:sz w:val="24"/>
              </w:rPr>
              <w:t xml:space="preserve">"Beneficiary" </w:t>
            </w:r>
          </w:p>
        </w:tc>
        <w:tc>
          <w:tcPr>
            <w:tcW w:w="7566" w:type="dxa"/>
            <w:tcBorders>
              <w:top w:val="single" w:sz="4" w:space="0" w:color="000000"/>
              <w:left w:val="single" w:sz="4" w:space="0" w:color="000000"/>
              <w:bottom w:val="single" w:sz="4" w:space="0" w:color="000000"/>
              <w:right w:val="single" w:sz="4" w:space="0" w:color="000000"/>
            </w:tcBorders>
          </w:tcPr>
          <w:p w14:paraId="076BF5D6" w14:textId="77777777" w:rsidR="006D5EA4" w:rsidRPr="006D5EA4" w:rsidRDefault="006D5EA4" w:rsidP="006D5EA4">
            <w:pPr>
              <w:spacing w:line="259" w:lineRule="auto"/>
              <w:rPr>
                <w:rFonts w:ascii="Arial" w:eastAsia="Arial" w:hAnsi="Arial" w:cs="Arial"/>
                <w:color w:val="000000"/>
                <w:sz w:val="24"/>
              </w:rPr>
            </w:pPr>
            <w:r w:rsidRPr="006D5EA4">
              <w:rPr>
                <w:rFonts w:ascii="Arial" w:eastAsia="Arial" w:hAnsi="Arial" w:cs="Arial"/>
                <w:color w:val="000000"/>
              </w:rPr>
              <w:t xml:space="preserve"> </w:t>
            </w:r>
            <w:r w:rsidRPr="006D5EA4">
              <w:rPr>
                <w:rFonts w:ascii="Arial" w:eastAsia="Arial" w:hAnsi="Arial" w:cs="Arial"/>
                <w:color w:val="000000"/>
                <w:sz w:val="24"/>
              </w:rPr>
              <w:t xml:space="preserve">a Party having (or claiming to have) the benefit of an indemnity under </w:t>
            </w:r>
          </w:p>
          <w:p w14:paraId="53C2B848" w14:textId="77777777" w:rsidR="006D5EA4" w:rsidRPr="006D5EA4" w:rsidRDefault="006D5EA4" w:rsidP="006D5EA4">
            <w:pPr>
              <w:spacing w:line="259" w:lineRule="auto"/>
              <w:rPr>
                <w:rFonts w:ascii="Arial" w:eastAsia="Arial" w:hAnsi="Arial" w:cs="Arial"/>
                <w:color w:val="000000"/>
                <w:sz w:val="24"/>
              </w:rPr>
            </w:pPr>
            <w:r w:rsidRPr="006D5EA4">
              <w:rPr>
                <w:rFonts w:ascii="Arial" w:eastAsia="Arial" w:hAnsi="Arial" w:cs="Arial"/>
                <w:color w:val="000000"/>
                <w:sz w:val="24"/>
              </w:rPr>
              <w:t xml:space="preserve">this Contract; </w:t>
            </w:r>
          </w:p>
        </w:tc>
      </w:tr>
      <w:tr w:rsidR="006D5EA4" w:rsidRPr="006D5EA4" w14:paraId="323F0FA8" w14:textId="77777777">
        <w:trPr>
          <w:trHeight w:val="682"/>
        </w:trPr>
        <w:tc>
          <w:tcPr>
            <w:tcW w:w="2182" w:type="dxa"/>
            <w:tcBorders>
              <w:top w:val="single" w:sz="4" w:space="0" w:color="000000"/>
              <w:left w:val="single" w:sz="4" w:space="0" w:color="000000"/>
              <w:bottom w:val="single" w:sz="4" w:space="0" w:color="000000"/>
              <w:right w:val="single" w:sz="4" w:space="0" w:color="000000"/>
            </w:tcBorders>
          </w:tcPr>
          <w:p w14:paraId="42B8972E" w14:textId="77777777" w:rsidR="006D5EA4" w:rsidRPr="006D5EA4" w:rsidRDefault="006D5EA4" w:rsidP="006D5EA4">
            <w:pPr>
              <w:spacing w:line="259" w:lineRule="auto"/>
              <w:rPr>
                <w:rFonts w:ascii="Arial" w:eastAsia="Arial" w:hAnsi="Arial" w:cs="Arial"/>
                <w:color w:val="000000"/>
                <w:sz w:val="24"/>
              </w:rPr>
            </w:pPr>
            <w:r w:rsidRPr="006D5EA4">
              <w:rPr>
                <w:rFonts w:ascii="Arial" w:eastAsia="Arial" w:hAnsi="Arial" w:cs="Arial"/>
                <w:color w:val="000000"/>
                <w:sz w:val="24"/>
              </w:rPr>
              <w:lastRenderedPageBreak/>
              <w:t xml:space="preserve">"Buyer" </w:t>
            </w:r>
          </w:p>
        </w:tc>
        <w:tc>
          <w:tcPr>
            <w:tcW w:w="7566" w:type="dxa"/>
            <w:tcBorders>
              <w:top w:val="single" w:sz="4" w:space="0" w:color="000000"/>
              <w:left w:val="single" w:sz="4" w:space="0" w:color="000000"/>
              <w:bottom w:val="single" w:sz="4" w:space="0" w:color="000000"/>
              <w:right w:val="single" w:sz="4" w:space="0" w:color="000000"/>
            </w:tcBorders>
          </w:tcPr>
          <w:p w14:paraId="3E8C950E" w14:textId="77777777" w:rsidR="006D5EA4" w:rsidRPr="006D5EA4" w:rsidRDefault="006D5EA4" w:rsidP="006D5EA4">
            <w:pPr>
              <w:spacing w:line="259" w:lineRule="auto"/>
              <w:rPr>
                <w:rFonts w:ascii="Arial" w:eastAsia="Arial" w:hAnsi="Arial" w:cs="Arial"/>
                <w:color w:val="000000"/>
                <w:sz w:val="24"/>
              </w:rPr>
            </w:pPr>
            <w:r w:rsidRPr="006D5EA4">
              <w:rPr>
                <w:rFonts w:ascii="Arial" w:eastAsia="Arial" w:hAnsi="Arial" w:cs="Arial"/>
                <w:color w:val="000000"/>
              </w:rPr>
              <w:t xml:space="preserve"> </w:t>
            </w:r>
            <w:r w:rsidRPr="006D5EA4">
              <w:rPr>
                <w:rFonts w:ascii="Arial" w:eastAsia="Arial" w:hAnsi="Arial" w:cs="Arial"/>
                <w:color w:val="000000"/>
                <w:sz w:val="24"/>
              </w:rPr>
              <w:t xml:space="preserve">the relevant public sector purchaser identified as such in the Order Form; </w:t>
            </w:r>
          </w:p>
        </w:tc>
      </w:tr>
    </w:tbl>
    <w:p w14:paraId="38486424" w14:textId="77777777" w:rsidR="006D5EA4" w:rsidRPr="006D5EA4" w:rsidRDefault="006D5EA4" w:rsidP="006D5EA4">
      <w:pPr>
        <w:spacing w:after="0" w:line="259" w:lineRule="auto"/>
        <w:ind w:right="26"/>
        <w:rPr>
          <w:rFonts w:ascii="Arial" w:eastAsia="Arial" w:hAnsi="Arial" w:cs="Arial"/>
          <w:color w:val="000000"/>
          <w:sz w:val="24"/>
        </w:rPr>
      </w:pPr>
    </w:p>
    <w:tbl>
      <w:tblPr>
        <w:tblStyle w:val="TableGrid20"/>
        <w:tblW w:w="9748" w:type="dxa"/>
        <w:tblInd w:w="5" w:type="dxa"/>
        <w:tblCellMar>
          <w:top w:w="13" w:type="dxa"/>
          <w:right w:w="39" w:type="dxa"/>
        </w:tblCellMar>
        <w:tblLook w:val="04A0" w:firstRow="1" w:lastRow="0" w:firstColumn="1" w:lastColumn="0" w:noHBand="0" w:noVBand="1"/>
      </w:tblPr>
      <w:tblGrid>
        <w:gridCol w:w="2182"/>
        <w:gridCol w:w="7566"/>
      </w:tblGrid>
      <w:tr w:rsidR="006D5EA4" w:rsidRPr="006D5EA4" w14:paraId="3927FA27" w14:textId="77777777">
        <w:trPr>
          <w:trHeight w:val="1510"/>
        </w:trPr>
        <w:tc>
          <w:tcPr>
            <w:tcW w:w="2182" w:type="dxa"/>
            <w:tcBorders>
              <w:top w:val="single" w:sz="4" w:space="0" w:color="000000"/>
              <w:left w:val="single" w:sz="4" w:space="0" w:color="000000"/>
              <w:bottom w:val="single" w:sz="4" w:space="0" w:color="000000"/>
              <w:right w:val="single" w:sz="4" w:space="0" w:color="000000"/>
            </w:tcBorders>
          </w:tcPr>
          <w:p w14:paraId="4C369730" w14:textId="77777777" w:rsidR="006D5EA4" w:rsidRPr="006D5EA4" w:rsidRDefault="006D5EA4" w:rsidP="006D5EA4">
            <w:pPr>
              <w:spacing w:line="259" w:lineRule="auto"/>
              <w:rPr>
                <w:rFonts w:ascii="Arial" w:eastAsia="Arial" w:hAnsi="Arial" w:cs="Arial"/>
                <w:color w:val="000000"/>
                <w:sz w:val="24"/>
              </w:rPr>
            </w:pPr>
            <w:r w:rsidRPr="006D5EA4">
              <w:rPr>
                <w:rFonts w:ascii="Arial" w:eastAsia="Arial" w:hAnsi="Arial" w:cs="Arial"/>
                <w:color w:val="000000"/>
                <w:sz w:val="24"/>
              </w:rPr>
              <w:t xml:space="preserve">"Buyer Assets" </w:t>
            </w:r>
          </w:p>
        </w:tc>
        <w:tc>
          <w:tcPr>
            <w:tcW w:w="7566" w:type="dxa"/>
            <w:tcBorders>
              <w:top w:val="single" w:sz="4" w:space="0" w:color="000000"/>
              <w:left w:val="single" w:sz="4" w:space="0" w:color="000000"/>
              <w:bottom w:val="single" w:sz="4" w:space="0" w:color="000000"/>
              <w:right w:val="single" w:sz="4" w:space="0" w:color="000000"/>
            </w:tcBorders>
          </w:tcPr>
          <w:p w14:paraId="6552EBAB" w14:textId="77777777" w:rsidR="006D5EA4" w:rsidRPr="006D5EA4" w:rsidRDefault="006D5EA4" w:rsidP="006D5EA4">
            <w:pPr>
              <w:spacing w:line="259" w:lineRule="auto"/>
              <w:ind w:right="67"/>
              <w:jc w:val="both"/>
              <w:rPr>
                <w:rFonts w:ascii="Arial" w:eastAsia="Arial" w:hAnsi="Arial" w:cs="Arial"/>
                <w:color w:val="000000"/>
                <w:sz w:val="24"/>
              </w:rPr>
            </w:pPr>
            <w:r w:rsidRPr="006D5EA4">
              <w:rPr>
                <w:rFonts w:ascii="Arial" w:eastAsia="Arial" w:hAnsi="Arial" w:cs="Arial"/>
                <w:color w:val="000000"/>
              </w:rPr>
              <w:t xml:space="preserve"> </w:t>
            </w:r>
            <w:r w:rsidRPr="006D5EA4">
              <w:rPr>
                <w:rFonts w:ascii="Arial" w:eastAsia="Arial" w:hAnsi="Arial" w:cs="Arial"/>
                <w:color w:val="000000"/>
                <w:sz w:val="24"/>
              </w:rPr>
              <w:t xml:space="preserve">the Buyer’s infrastructure, data, software, materials, assets, </w:t>
            </w:r>
            <w:proofErr w:type="gramStart"/>
            <w:r w:rsidRPr="006D5EA4">
              <w:rPr>
                <w:rFonts w:ascii="Arial" w:eastAsia="Arial" w:hAnsi="Arial" w:cs="Arial"/>
                <w:color w:val="000000"/>
                <w:sz w:val="24"/>
              </w:rPr>
              <w:t>equipment</w:t>
            </w:r>
            <w:proofErr w:type="gramEnd"/>
            <w:r w:rsidRPr="006D5EA4">
              <w:rPr>
                <w:rFonts w:ascii="Arial" w:eastAsia="Arial" w:hAnsi="Arial" w:cs="Arial"/>
                <w:color w:val="000000"/>
                <w:sz w:val="24"/>
              </w:rPr>
              <w:t xml:space="preserve"> or other property owned by and/or licensed or leased to the Buyer and which is or may be used in connection with the provision of the Deliverables which remain the property of the Buyer throughout the term of the Contract; </w:t>
            </w:r>
          </w:p>
        </w:tc>
      </w:tr>
      <w:tr w:rsidR="006D5EA4" w:rsidRPr="006D5EA4" w14:paraId="5DB59CC4" w14:textId="77777777">
        <w:trPr>
          <w:trHeight w:val="958"/>
        </w:trPr>
        <w:tc>
          <w:tcPr>
            <w:tcW w:w="2182" w:type="dxa"/>
            <w:tcBorders>
              <w:top w:val="single" w:sz="4" w:space="0" w:color="000000"/>
              <w:left w:val="single" w:sz="4" w:space="0" w:color="000000"/>
              <w:bottom w:val="single" w:sz="4" w:space="0" w:color="000000"/>
              <w:right w:val="single" w:sz="4" w:space="0" w:color="000000"/>
            </w:tcBorders>
          </w:tcPr>
          <w:p w14:paraId="4DB48DBF" w14:textId="77777777" w:rsidR="006D5EA4" w:rsidRPr="006D5EA4" w:rsidRDefault="006D5EA4" w:rsidP="006D5EA4">
            <w:pPr>
              <w:spacing w:line="259" w:lineRule="auto"/>
              <w:rPr>
                <w:rFonts w:ascii="Arial" w:eastAsia="Arial" w:hAnsi="Arial" w:cs="Arial"/>
                <w:color w:val="000000"/>
                <w:sz w:val="24"/>
              </w:rPr>
            </w:pPr>
            <w:r w:rsidRPr="006D5EA4">
              <w:rPr>
                <w:rFonts w:ascii="Arial" w:eastAsia="Arial" w:hAnsi="Arial" w:cs="Arial"/>
                <w:color w:val="000000"/>
                <w:sz w:val="24"/>
              </w:rPr>
              <w:t xml:space="preserve">"Buyer </w:t>
            </w:r>
          </w:p>
          <w:p w14:paraId="22AEC197" w14:textId="77777777" w:rsidR="006D5EA4" w:rsidRPr="006D5EA4" w:rsidRDefault="006D5EA4" w:rsidP="006D5EA4">
            <w:pPr>
              <w:spacing w:line="259" w:lineRule="auto"/>
              <w:rPr>
                <w:rFonts w:ascii="Arial" w:eastAsia="Arial" w:hAnsi="Arial" w:cs="Arial"/>
                <w:color w:val="000000"/>
                <w:sz w:val="24"/>
              </w:rPr>
            </w:pPr>
            <w:r w:rsidRPr="006D5EA4">
              <w:rPr>
                <w:rFonts w:ascii="Arial" w:eastAsia="Arial" w:hAnsi="Arial" w:cs="Arial"/>
                <w:color w:val="000000"/>
                <w:sz w:val="24"/>
              </w:rPr>
              <w:t xml:space="preserve">Authorised </w:t>
            </w:r>
          </w:p>
          <w:p w14:paraId="2545723B" w14:textId="77777777" w:rsidR="006D5EA4" w:rsidRPr="006D5EA4" w:rsidRDefault="006D5EA4" w:rsidP="006D5EA4">
            <w:pPr>
              <w:spacing w:line="259" w:lineRule="auto"/>
              <w:rPr>
                <w:rFonts w:ascii="Arial" w:eastAsia="Arial" w:hAnsi="Arial" w:cs="Arial"/>
                <w:color w:val="000000"/>
                <w:sz w:val="24"/>
              </w:rPr>
            </w:pPr>
            <w:r w:rsidRPr="006D5EA4">
              <w:rPr>
                <w:rFonts w:ascii="Arial" w:eastAsia="Arial" w:hAnsi="Arial" w:cs="Arial"/>
                <w:color w:val="000000"/>
                <w:sz w:val="24"/>
              </w:rPr>
              <w:t xml:space="preserve">Representative" </w:t>
            </w:r>
          </w:p>
        </w:tc>
        <w:tc>
          <w:tcPr>
            <w:tcW w:w="7566" w:type="dxa"/>
            <w:tcBorders>
              <w:top w:val="single" w:sz="4" w:space="0" w:color="000000"/>
              <w:left w:val="single" w:sz="4" w:space="0" w:color="000000"/>
              <w:bottom w:val="single" w:sz="4" w:space="0" w:color="000000"/>
              <w:right w:val="single" w:sz="4" w:space="0" w:color="000000"/>
            </w:tcBorders>
          </w:tcPr>
          <w:p w14:paraId="743C19FF" w14:textId="77777777" w:rsidR="006D5EA4" w:rsidRPr="006D5EA4" w:rsidRDefault="006D5EA4" w:rsidP="006D5EA4">
            <w:pPr>
              <w:spacing w:line="259" w:lineRule="auto"/>
              <w:rPr>
                <w:rFonts w:ascii="Arial" w:eastAsia="Arial" w:hAnsi="Arial" w:cs="Arial"/>
                <w:color w:val="000000"/>
                <w:sz w:val="24"/>
              </w:rPr>
            </w:pPr>
            <w:r w:rsidRPr="006D5EA4">
              <w:rPr>
                <w:rFonts w:ascii="Arial" w:eastAsia="Arial" w:hAnsi="Arial" w:cs="Arial"/>
                <w:color w:val="000000"/>
              </w:rPr>
              <w:t xml:space="preserve"> </w:t>
            </w:r>
            <w:r w:rsidRPr="006D5EA4">
              <w:rPr>
                <w:rFonts w:ascii="Arial" w:eastAsia="Arial" w:hAnsi="Arial" w:cs="Arial"/>
                <w:color w:val="000000"/>
                <w:sz w:val="24"/>
              </w:rPr>
              <w:t xml:space="preserve">the representative appointed by the Buyer from time to time in </w:t>
            </w:r>
          </w:p>
          <w:p w14:paraId="40BE404D" w14:textId="77777777" w:rsidR="006D5EA4" w:rsidRPr="006D5EA4" w:rsidRDefault="006D5EA4" w:rsidP="006D5EA4">
            <w:pPr>
              <w:spacing w:line="259" w:lineRule="auto"/>
              <w:ind w:right="24"/>
              <w:jc w:val="center"/>
              <w:rPr>
                <w:rFonts w:ascii="Arial" w:eastAsia="Arial" w:hAnsi="Arial" w:cs="Arial"/>
                <w:color w:val="000000"/>
                <w:sz w:val="24"/>
              </w:rPr>
            </w:pPr>
            <w:r w:rsidRPr="006D5EA4">
              <w:rPr>
                <w:rFonts w:ascii="Arial" w:eastAsia="Arial" w:hAnsi="Arial" w:cs="Arial"/>
                <w:color w:val="000000"/>
                <w:sz w:val="24"/>
              </w:rPr>
              <w:t xml:space="preserve">relation to the Order Contract initially identified in the Order Form; </w:t>
            </w:r>
          </w:p>
        </w:tc>
      </w:tr>
      <w:tr w:rsidR="006D5EA4" w:rsidRPr="006D5EA4" w14:paraId="211E7B9B" w14:textId="77777777">
        <w:trPr>
          <w:trHeight w:val="958"/>
        </w:trPr>
        <w:tc>
          <w:tcPr>
            <w:tcW w:w="2182" w:type="dxa"/>
            <w:tcBorders>
              <w:top w:val="single" w:sz="4" w:space="0" w:color="000000"/>
              <w:left w:val="single" w:sz="4" w:space="0" w:color="000000"/>
              <w:bottom w:val="single" w:sz="4" w:space="0" w:color="000000"/>
              <w:right w:val="single" w:sz="4" w:space="0" w:color="000000"/>
            </w:tcBorders>
          </w:tcPr>
          <w:p w14:paraId="1B4C0065" w14:textId="77777777" w:rsidR="006D5EA4" w:rsidRPr="006D5EA4" w:rsidRDefault="006D5EA4" w:rsidP="006D5EA4">
            <w:pPr>
              <w:spacing w:line="259" w:lineRule="auto"/>
              <w:jc w:val="both"/>
              <w:rPr>
                <w:rFonts w:ascii="Arial" w:eastAsia="Arial" w:hAnsi="Arial" w:cs="Arial"/>
                <w:color w:val="000000"/>
                <w:sz w:val="24"/>
              </w:rPr>
            </w:pPr>
            <w:r w:rsidRPr="006D5EA4">
              <w:rPr>
                <w:rFonts w:ascii="Arial" w:eastAsia="Arial" w:hAnsi="Arial" w:cs="Arial"/>
                <w:color w:val="000000"/>
                <w:sz w:val="24"/>
              </w:rPr>
              <w:t xml:space="preserve">"Buyer Premises" </w:t>
            </w:r>
          </w:p>
        </w:tc>
        <w:tc>
          <w:tcPr>
            <w:tcW w:w="7566" w:type="dxa"/>
            <w:tcBorders>
              <w:top w:val="single" w:sz="4" w:space="0" w:color="000000"/>
              <w:left w:val="single" w:sz="4" w:space="0" w:color="000000"/>
              <w:bottom w:val="single" w:sz="4" w:space="0" w:color="000000"/>
              <w:right w:val="single" w:sz="4" w:space="0" w:color="000000"/>
            </w:tcBorders>
          </w:tcPr>
          <w:p w14:paraId="4DB7D977" w14:textId="77777777" w:rsidR="006D5EA4" w:rsidRPr="006D5EA4" w:rsidRDefault="006D5EA4" w:rsidP="006D5EA4">
            <w:pPr>
              <w:spacing w:line="259" w:lineRule="auto"/>
              <w:ind w:right="71"/>
              <w:jc w:val="both"/>
              <w:rPr>
                <w:rFonts w:ascii="Arial" w:eastAsia="Arial" w:hAnsi="Arial" w:cs="Arial"/>
                <w:color w:val="000000"/>
                <w:sz w:val="24"/>
              </w:rPr>
            </w:pPr>
            <w:r w:rsidRPr="006D5EA4">
              <w:rPr>
                <w:rFonts w:ascii="Arial" w:eastAsia="Arial" w:hAnsi="Arial" w:cs="Arial"/>
                <w:color w:val="000000"/>
              </w:rPr>
              <w:t xml:space="preserve"> </w:t>
            </w:r>
            <w:r w:rsidRPr="006D5EA4">
              <w:rPr>
                <w:rFonts w:ascii="Arial" w:eastAsia="Arial" w:hAnsi="Arial" w:cs="Arial"/>
                <w:color w:val="000000"/>
                <w:sz w:val="24"/>
              </w:rPr>
              <w:t xml:space="preserve">premises owned, </w:t>
            </w:r>
            <w:proofErr w:type="gramStart"/>
            <w:r w:rsidRPr="006D5EA4">
              <w:rPr>
                <w:rFonts w:ascii="Arial" w:eastAsia="Arial" w:hAnsi="Arial" w:cs="Arial"/>
                <w:color w:val="000000"/>
                <w:sz w:val="24"/>
              </w:rPr>
              <w:t>controlled</w:t>
            </w:r>
            <w:proofErr w:type="gramEnd"/>
            <w:r w:rsidRPr="006D5EA4">
              <w:rPr>
                <w:rFonts w:ascii="Arial" w:eastAsia="Arial" w:hAnsi="Arial" w:cs="Arial"/>
                <w:color w:val="000000"/>
                <w:sz w:val="24"/>
              </w:rPr>
              <w:t xml:space="preserve"> or occupied by the Buyer which are made available for use by the Supplier or its Subcontractors for the provision of the Deliverables (or any of them); </w:t>
            </w:r>
          </w:p>
        </w:tc>
      </w:tr>
      <w:tr w:rsidR="006D5EA4" w:rsidRPr="006D5EA4" w14:paraId="111A790B" w14:textId="77777777">
        <w:trPr>
          <w:trHeight w:val="408"/>
        </w:trPr>
        <w:tc>
          <w:tcPr>
            <w:tcW w:w="2182" w:type="dxa"/>
            <w:tcBorders>
              <w:top w:val="single" w:sz="4" w:space="0" w:color="000000"/>
              <w:left w:val="single" w:sz="4" w:space="0" w:color="000000"/>
              <w:bottom w:val="single" w:sz="4" w:space="0" w:color="000000"/>
              <w:right w:val="single" w:sz="4" w:space="0" w:color="000000"/>
            </w:tcBorders>
          </w:tcPr>
          <w:p w14:paraId="2978A6D4" w14:textId="77777777" w:rsidR="006D5EA4" w:rsidRPr="006D5EA4" w:rsidRDefault="006D5EA4" w:rsidP="006D5EA4">
            <w:pPr>
              <w:spacing w:line="259" w:lineRule="auto"/>
              <w:rPr>
                <w:rFonts w:ascii="Arial" w:eastAsia="Arial" w:hAnsi="Arial" w:cs="Arial"/>
                <w:color w:val="000000"/>
                <w:sz w:val="24"/>
              </w:rPr>
            </w:pPr>
            <w:r w:rsidRPr="006D5EA4">
              <w:rPr>
                <w:rFonts w:ascii="Arial" w:eastAsia="Arial" w:hAnsi="Arial" w:cs="Arial"/>
                <w:color w:val="000000"/>
                <w:sz w:val="24"/>
              </w:rPr>
              <w:t xml:space="preserve"> </w:t>
            </w:r>
          </w:p>
        </w:tc>
        <w:tc>
          <w:tcPr>
            <w:tcW w:w="7566" w:type="dxa"/>
            <w:tcBorders>
              <w:top w:val="single" w:sz="4" w:space="0" w:color="000000"/>
              <w:left w:val="single" w:sz="4" w:space="0" w:color="000000"/>
              <w:bottom w:val="single" w:sz="4" w:space="0" w:color="000000"/>
              <w:right w:val="single" w:sz="4" w:space="0" w:color="000000"/>
            </w:tcBorders>
          </w:tcPr>
          <w:p w14:paraId="14A4CB5D" w14:textId="77777777" w:rsidR="006D5EA4" w:rsidRPr="006D5EA4" w:rsidRDefault="006D5EA4" w:rsidP="006D5EA4">
            <w:pPr>
              <w:spacing w:line="259" w:lineRule="auto"/>
              <w:rPr>
                <w:rFonts w:ascii="Arial" w:eastAsia="Arial" w:hAnsi="Arial" w:cs="Arial"/>
                <w:color w:val="000000"/>
                <w:sz w:val="24"/>
              </w:rPr>
            </w:pPr>
            <w:r w:rsidRPr="006D5EA4">
              <w:rPr>
                <w:rFonts w:ascii="Arial" w:eastAsia="Arial" w:hAnsi="Arial" w:cs="Arial"/>
                <w:color w:val="000000"/>
              </w:rPr>
              <w:t xml:space="preserve"> </w:t>
            </w:r>
            <w:r w:rsidRPr="006D5EA4">
              <w:rPr>
                <w:rFonts w:ascii="Arial" w:eastAsia="Arial" w:hAnsi="Arial" w:cs="Arial"/>
                <w:color w:val="000000"/>
                <w:sz w:val="24"/>
              </w:rPr>
              <w:t xml:space="preserve"> </w:t>
            </w:r>
          </w:p>
        </w:tc>
      </w:tr>
      <w:tr w:rsidR="006D5EA4" w:rsidRPr="006D5EA4" w14:paraId="544DBC8C" w14:textId="77777777">
        <w:trPr>
          <w:trHeight w:val="1234"/>
        </w:trPr>
        <w:tc>
          <w:tcPr>
            <w:tcW w:w="2182" w:type="dxa"/>
            <w:tcBorders>
              <w:top w:val="single" w:sz="4" w:space="0" w:color="000000"/>
              <w:left w:val="single" w:sz="4" w:space="0" w:color="000000"/>
              <w:bottom w:val="single" w:sz="4" w:space="0" w:color="000000"/>
              <w:right w:val="single" w:sz="4" w:space="0" w:color="000000"/>
            </w:tcBorders>
          </w:tcPr>
          <w:p w14:paraId="3FA24EB2" w14:textId="77777777" w:rsidR="006D5EA4" w:rsidRPr="006D5EA4" w:rsidRDefault="006D5EA4" w:rsidP="006D5EA4">
            <w:pPr>
              <w:spacing w:line="259" w:lineRule="auto"/>
              <w:rPr>
                <w:rFonts w:ascii="Arial" w:eastAsia="Arial" w:hAnsi="Arial" w:cs="Arial"/>
                <w:color w:val="000000"/>
                <w:sz w:val="24"/>
              </w:rPr>
            </w:pPr>
            <w:r w:rsidRPr="006D5EA4">
              <w:rPr>
                <w:rFonts w:ascii="Arial" w:eastAsia="Arial" w:hAnsi="Arial" w:cs="Arial"/>
                <w:color w:val="000000"/>
                <w:sz w:val="24"/>
              </w:rPr>
              <w:t xml:space="preserve">"CCS" </w:t>
            </w:r>
          </w:p>
        </w:tc>
        <w:tc>
          <w:tcPr>
            <w:tcW w:w="7566" w:type="dxa"/>
            <w:tcBorders>
              <w:top w:val="single" w:sz="4" w:space="0" w:color="000000"/>
              <w:left w:val="single" w:sz="4" w:space="0" w:color="000000"/>
              <w:bottom w:val="single" w:sz="4" w:space="0" w:color="000000"/>
              <w:right w:val="single" w:sz="4" w:space="0" w:color="000000"/>
            </w:tcBorders>
          </w:tcPr>
          <w:p w14:paraId="50B1E93D" w14:textId="77777777" w:rsidR="006D5EA4" w:rsidRPr="006D5EA4" w:rsidRDefault="006D5EA4" w:rsidP="006D5EA4">
            <w:pPr>
              <w:spacing w:line="259" w:lineRule="auto"/>
              <w:ind w:right="69"/>
              <w:jc w:val="both"/>
              <w:rPr>
                <w:rFonts w:ascii="Arial" w:eastAsia="Arial" w:hAnsi="Arial" w:cs="Arial"/>
                <w:color w:val="000000"/>
                <w:sz w:val="24"/>
              </w:rPr>
            </w:pPr>
            <w:r w:rsidRPr="006D5EA4">
              <w:rPr>
                <w:rFonts w:ascii="Arial" w:eastAsia="Arial" w:hAnsi="Arial" w:cs="Arial"/>
                <w:color w:val="000000"/>
              </w:rPr>
              <w:t xml:space="preserve"> </w:t>
            </w:r>
            <w:r w:rsidRPr="006D5EA4">
              <w:rPr>
                <w:rFonts w:ascii="Arial" w:eastAsia="Arial" w:hAnsi="Arial" w:cs="Arial"/>
                <w:color w:val="000000"/>
                <w:sz w:val="24"/>
              </w:rPr>
              <w:t xml:space="preserve">the Minister for the Cabinet Office as represented by Crown Commercial Service, which is an executive agency and operates as a trading fund of the Cabinet Office, whose offices are located at 9th Floor, The Capital, Old Hall Street, Liverpool L3 9PP; </w:t>
            </w:r>
          </w:p>
        </w:tc>
      </w:tr>
      <w:tr w:rsidR="006D5EA4" w:rsidRPr="006D5EA4" w14:paraId="648A4286" w14:textId="77777777">
        <w:trPr>
          <w:trHeight w:val="958"/>
        </w:trPr>
        <w:tc>
          <w:tcPr>
            <w:tcW w:w="2182" w:type="dxa"/>
            <w:tcBorders>
              <w:top w:val="single" w:sz="4" w:space="0" w:color="000000"/>
              <w:left w:val="single" w:sz="4" w:space="0" w:color="000000"/>
              <w:bottom w:val="single" w:sz="4" w:space="0" w:color="000000"/>
              <w:right w:val="single" w:sz="4" w:space="0" w:color="000000"/>
            </w:tcBorders>
          </w:tcPr>
          <w:p w14:paraId="45473C92" w14:textId="77777777" w:rsidR="006D5EA4" w:rsidRPr="006D5EA4" w:rsidRDefault="006D5EA4" w:rsidP="006D5EA4">
            <w:pPr>
              <w:spacing w:line="259" w:lineRule="auto"/>
              <w:rPr>
                <w:rFonts w:ascii="Arial" w:eastAsia="Arial" w:hAnsi="Arial" w:cs="Arial"/>
                <w:color w:val="000000"/>
                <w:sz w:val="24"/>
              </w:rPr>
            </w:pPr>
            <w:r w:rsidRPr="006D5EA4">
              <w:rPr>
                <w:rFonts w:ascii="Arial" w:eastAsia="Arial" w:hAnsi="Arial" w:cs="Arial"/>
                <w:color w:val="000000"/>
                <w:sz w:val="24"/>
              </w:rPr>
              <w:t xml:space="preserve">"CCS Authorised </w:t>
            </w:r>
          </w:p>
          <w:p w14:paraId="58EB9497" w14:textId="77777777" w:rsidR="006D5EA4" w:rsidRPr="006D5EA4" w:rsidRDefault="006D5EA4" w:rsidP="006D5EA4">
            <w:pPr>
              <w:spacing w:line="259" w:lineRule="auto"/>
              <w:rPr>
                <w:rFonts w:ascii="Arial" w:eastAsia="Arial" w:hAnsi="Arial" w:cs="Arial"/>
                <w:color w:val="000000"/>
                <w:sz w:val="24"/>
              </w:rPr>
            </w:pPr>
            <w:r w:rsidRPr="006D5EA4">
              <w:rPr>
                <w:rFonts w:ascii="Arial" w:eastAsia="Arial" w:hAnsi="Arial" w:cs="Arial"/>
                <w:color w:val="000000"/>
                <w:sz w:val="24"/>
              </w:rPr>
              <w:t xml:space="preserve">Representative" </w:t>
            </w:r>
          </w:p>
        </w:tc>
        <w:tc>
          <w:tcPr>
            <w:tcW w:w="7566" w:type="dxa"/>
            <w:tcBorders>
              <w:top w:val="single" w:sz="4" w:space="0" w:color="000000"/>
              <w:left w:val="single" w:sz="4" w:space="0" w:color="000000"/>
              <w:bottom w:val="single" w:sz="4" w:space="0" w:color="000000"/>
              <w:right w:val="single" w:sz="4" w:space="0" w:color="000000"/>
            </w:tcBorders>
          </w:tcPr>
          <w:p w14:paraId="60B03FBE" w14:textId="77777777" w:rsidR="006D5EA4" w:rsidRPr="006D5EA4" w:rsidRDefault="006D5EA4" w:rsidP="006D5EA4">
            <w:pPr>
              <w:spacing w:line="259" w:lineRule="auto"/>
              <w:ind w:right="66"/>
              <w:jc w:val="both"/>
              <w:rPr>
                <w:rFonts w:ascii="Arial" w:eastAsia="Arial" w:hAnsi="Arial" w:cs="Arial"/>
                <w:color w:val="000000"/>
                <w:sz w:val="24"/>
              </w:rPr>
            </w:pPr>
            <w:r w:rsidRPr="006D5EA4">
              <w:rPr>
                <w:rFonts w:ascii="Arial" w:eastAsia="Arial" w:hAnsi="Arial" w:cs="Arial"/>
                <w:color w:val="000000"/>
              </w:rPr>
              <w:t xml:space="preserve"> </w:t>
            </w:r>
            <w:r w:rsidRPr="006D5EA4">
              <w:rPr>
                <w:rFonts w:ascii="Arial" w:eastAsia="Arial" w:hAnsi="Arial" w:cs="Arial"/>
                <w:color w:val="000000"/>
                <w:sz w:val="24"/>
              </w:rPr>
              <w:t xml:space="preserve">the representative appointed by CCS from time to time in relation to the DPS Contract initially identified in the DPS Appointment Form and subsequently on the Platform; </w:t>
            </w:r>
          </w:p>
        </w:tc>
      </w:tr>
      <w:tr w:rsidR="006D5EA4" w:rsidRPr="006D5EA4" w14:paraId="282A8BED" w14:textId="77777777">
        <w:trPr>
          <w:trHeight w:val="3094"/>
        </w:trPr>
        <w:tc>
          <w:tcPr>
            <w:tcW w:w="2182" w:type="dxa"/>
            <w:tcBorders>
              <w:top w:val="single" w:sz="4" w:space="0" w:color="000000"/>
              <w:left w:val="single" w:sz="4" w:space="0" w:color="000000"/>
              <w:bottom w:val="single" w:sz="4" w:space="0" w:color="000000"/>
              <w:right w:val="single" w:sz="4" w:space="0" w:color="000000"/>
            </w:tcBorders>
          </w:tcPr>
          <w:p w14:paraId="2726FB1A" w14:textId="77777777" w:rsidR="006D5EA4" w:rsidRPr="006D5EA4" w:rsidRDefault="006D5EA4" w:rsidP="006D5EA4">
            <w:pPr>
              <w:spacing w:line="259" w:lineRule="auto"/>
              <w:rPr>
                <w:rFonts w:ascii="Arial" w:eastAsia="Arial" w:hAnsi="Arial" w:cs="Arial"/>
                <w:color w:val="000000"/>
                <w:sz w:val="24"/>
              </w:rPr>
            </w:pPr>
            <w:r w:rsidRPr="006D5EA4">
              <w:rPr>
                <w:rFonts w:ascii="Arial" w:eastAsia="Arial" w:hAnsi="Arial" w:cs="Arial"/>
                <w:color w:val="000000"/>
                <w:sz w:val="24"/>
              </w:rPr>
              <w:t xml:space="preserve">"Central </w:t>
            </w:r>
          </w:p>
          <w:p w14:paraId="1D7BE7EB" w14:textId="77777777" w:rsidR="006D5EA4" w:rsidRPr="006D5EA4" w:rsidRDefault="006D5EA4" w:rsidP="006D5EA4">
            <w:pPr>
              <w:spacing w:line="259" w:lineRule="auto"/>
              <w:rPr>
                <w:rFonts w:ascii="Arial" w:eastAsia="Arial" w:hAnsi="Arial" w:cs="Arial"/>
                <w:color w:val="000000"/>
                <w:sz w:val="24"/>
              </w:rPr>
            </w:pPr>
            <w:r w:rsidRPr="006D5EA4">
              <w:rPr>
                <w:rFonts w:ascii="Arial" w:eastAsia="Arial" w:hAnsi="Arial" w:cs="Arial"/>
                <w:color w:val="000000"/>
                <w:sz w:val="24"/>
              </w:rPr>
              <w:t xml:space="preserve">Government </w:t>
            </w:r>
          </w:p>
          <w:p w14:paraId="357CE32F" w14:textId="77777777" w:rsidR="006D5EA4" w:rsidRPr="006D5EA4" w:rsidRDefault="006D5EA4" w:rsidP="006D5EA4">
            <w:pPr>
              <w:spacing w:line="259" w:lineRule="auto"/>
              <w:rPr>
                <w:rFonts w:ascii="Arial" w:eastAsia="Arial" w:hAnsi="Arial" w:cs="Arial"/>
                <w:color w:val="000000"/>
                <w:sz w:val="24"/>
              </w:rPr>
            </w:pPr>
            <w:r w:rsidRPr="006D5EA4">
              <w:rPr>
                <w:rFonts w:ascii="Arial" w:eastAsia="Arial" w:hAnsi="Arial" w:cs="Arial"/>
                <w:color w:val="000000"/>
                <w:sz w:val="24"/>
              </w:rPr>
              <w:t xml:space="preserve">Body" </w:t>
            </w:r>
          </w:p>
        </w:tc>
        <w:tc>
          <w:tcPr>
            <w:tcW w:w="7566" w:type="dxa"/>
            <w:tcBorders>
              <w:top w:val="single" w:sz="4" w:space="0" w:color="000000"/>
              <w:left w:val="single" w:sz="4" w:space="0" w:color="000000"/>
              <w:bottom w:val="single" w:sz="4" w:space="0" w:color="000000"/>
              <w:right w:val="single" w:sz="4" w:space="0" w:color="000000"/>
            </w:tcBorders>
          </w:tcPr>
          <w:p w14:paraId="1324607D" w14:textId="77777777" w:rsidR="006D5EA4" w:rsidRPr="006D5EA4" w:rsidRDefault="006D5EA4" w:rsidP="006D5EA4">
            <w:pPr>
              <w:ind w:right="67"/>
              <w:jc w:val="both"/>
              <w:rPr>
                <w:rFonts w:ascii="Arial" w:eastAsia="Arial" w:hAnsi="Arial" w:cs="Arial"/>
                <w:color w:val="000000"/>
                <w:sz w:val="24"/>
              </w:rPr>
            </w:pPr>
            <w:r w:rsidRPr="006D5EA4">
              <w:rPr>
                <w:rFonts w:ascii="Arial" w:eastAsia="Arial" w:hAnsi="Arial" w:cs="Arial"/>
                <w:color w:val="000000"/>
              </w:rPr>
              <w:t xml:space="preserve"> </w:t>
            </w:r>
            <w:r w:rsidRPr="006D5EA4">
              <w:rPr>
                <w:rFonts w:ascii="Arial" w:eastAsia="Arial" w:hAnsi="Arial" w:cs="Arial"/>
                <w:color w:val="000000"/>
                <w:sz w:val="24"/>
              </w:rPr>
              <w:t xml:space="preserve">a body listed in one of the following sub-categories of the Central Government classification of the Public Sector Classification Guide, as published and amended from time to time by the Office for National Statistics: </w:t>
            </w:r>
          </w:p>
          <w:p w14:paraId="759649CA" w14:textId="77777777" w:rsidR="006D5EA4" w:rsidRPr="006D5EA4" w:rsidRDefault="006D5EA4" w:rsidP="00916FD7">
            <w:pPr>
              <w:numPr>
                <w:ilvl w:val="0"/>
                <w:numId w:val="32"/>
              </w:numPr>
              <w:spacing w:after="98" w:line="259" w:lineRule="auto"/>
              <w:ind w:right="756"/>
              <w:jc w:val="both"/>
              <w:rPr>
                <w:rFonts w:ascii="Arial" w:eastAsia="Arial" w:hAnsi="Arial" w:cs="Arial"/>
                <w:color w:val="000000"/>
                <w:sz w:val="24"/>
              </w:rPr>
            </w:pPr>
            <w:r w:rsidRPr="006D5EA4">
              <w:rPr>
                <w:rFonts w:ascii="Arial" w:eastAsia="Arial" w:hAnsi="Arial" w:cs="Arial"/>
                <w:color w:val="000000"/>
                <w:sz w:val="24"/>
              </w:rPr>
              <w:t xml:space="preserve">Government </w:t>
            </w:r>
            <w:proofErr w:type="gramStart"/>
            <w:r w:rsidRPr="006D5EA4">
              <w:rPr>
                <w:rFonts w:ascii="Arial" w:eastAsia="Arial" w:hAnsi="Arial" w:cs="Arial"/>
                <w:color w:val="000000"/>
                <w:sz w:val="24"/>
              </w:rPr>
              <w:t>Department;</w:t>
            </w:r>
            <w:proofErr w:type="gramEnd"/>
            <w:r w:rsidRPr="006D5EA4">
              <w:rPr>
                <w:rFonts w:ascii="Arial" w:eastAsia="Arial" w:hAnsi="Arial" w:cs="Arial"/>
                <w:color w:val="000000"/>
                <w:sz w:val="24"/>
              </w:rPr>
              <w:t xml:space="preserve"> </w:t>
            </w:r>
          </w:p>
          <w:p w14:paraId="2199B4EF" w14:textId="77777777" w:rsidR="006D5EA4" w:rsidRPr="006D5EA4" w:rsidRDefault="006D5EA4" w:rsidP="00916FD7">
            <w:pPr>
              <w:numPr>
                <w:ilvl w:val="0"/>
                <w:numId w:val="32"/>
              </w:numPr>
              <w:spacing w:line="259" w:lineRule="auto"/>
              <w:ind w:right="756"/>
              <w:jc w:val="both"/>
              <w:rPr>
                <w:rFonts w:ascii="Arial" w:eastAsia="Arial" w:hAnsi="Arial" w:cs="Arial"/>
                <w:color w:val="000000"/>
                <w:sz w:val="24"/>
              </w:rPr>
            </w:pPr>
            <w:r w:rsidRPr="006D5EA4">
              <w:rPr>
                <w:rFonts w:ascii="Arial" w:eastAsia="Arial" w:hAnsi="Arial" w:cs="Arial"/>
                <w:color w:val="000000"/>
                <w:sz w:val="24"/>
              </w:rPr>
              <w:t xml:space="preserve">Non-Departmental Public Body or Assembly Sponsored Public </w:t>
            </w:r>
          </w:p>
          <w:p w14:paraId="20BEF3B1" w14:textId="77777777" w:rsidR="006D5EA4" w:rsidRPr="006D5EA4" w:rsidRDefault="006D5EA4" w:rsidP="006D5EA4">
            <w:pPr>
              <w:spacing w:after="98" w:line="259" w:lineRule="auto"/>
              <w:rPr>
                <w:rFonts w:ascii="Arial" w:eastAsia="Arial" w:hAnsi="Arial" w:cs="Arial"/>
                <w:color w:val="000000"/>
                <w:sz w:val="24"/>
              </w:rPr>
            </w:pPr>
            <w:r w:rsidRPr="006D5EA4">
              <w:rPr>
                <w:rFonts w:ascii="Arial" w:eastAsia="Arial" w:hAnsi="Arial" w:cs="Arial"/>
                <w:color w:val="000000"/>
                <w:sz w:val="24"/>
              </w:rPr>
              <w:t>Body (advisory, executive, or tribunal</w:t>
            </w:r>
            <w:proofErr w:type="gramStart"/>
            <w:r w:rsidRPr="006D5EA4">
              <w:rPr>
                <w:rFonts w:ascii="Arial" w:eastAsia="Arial" w:hAnsi="Arial" w:cs="Arial"/>
                <w:color w:val="000000"/>
                <w:sz w:val="24"/>
              </w:rPr>
              <w:t>);</w:t>
            </w:r>
            <w:proofErr w:type="gramEnd"/>
            <w:r w:rsidRPr="006D5EA4">
              <w:rPr>
                <w:rFonts w:ascii="Arial" w:eastAsia="Arial" w:hAnsi="Arial" w:cs="Arial"/>
                <w:color w:val="000000"/>
                <w:sz w:val="24"/>
              </w:rPr>
              <w:t xml:space="preserve"> </w:t>
            </w:r>
          </w:p>
          <w:p w14:paraId="58978FFC" w14:textId="77777777" w:rsidR="006D5EA4" w:rsidRPr="006D5EA4" w:rsidRDefault="006D5EA4" w:rsidP="00916FD7">
            <w:pPr>
              <w:numPr>
                <w:ilvl w:val="0"/>
                <w:numId w:val="32"/>
              </w:numPr>
              <w:spacing w:after="98" w:line="259" w:lineRule="auto"/>
              <w:ind w:right="756"/>
              <w:jc w:val="both"/>
              <w:rPr>
                <w:rFonts w:ascii="Arial" w:eastAsia="Arial" w:hAnsi="Arial" w:cs="Arial"/>
                <w:color w:val="000000"/>
                <w:sz w:val="24"/>
              </w:rPr>
            </w:pPr>
            <w:r w:rsidRPr="006D5EA4">
              <w:rPr>
                <w:rFonts w:ascii="Arial" w:eastAsia="Arial" w:hAnsi="Arial" w:cs="Arial"/>
                <w:color w:val="000000"/>
                <w:sz w:val="24"/>
              </w:rPr>
              <w:t xml:space="preserve">Non-Ministerial Department; or </w:t>
            </w:r>
          </w:p>
          <w:p w14:paraId="497BA9B6" w14:textId="77777777" w:rsidR="006D5EA4" w:rsidRPr="006D5EA4" w:rsidRDefault="006D5EA4" w:rsidP="00916FD7">
            <w:pPr>
              <w:numPr>
                <w:ilvl w:val="0"/>
                <w:numId w:val="32"/>
              </w:numPr>
              <w:spacing w:line="259" w:lineRule="auto"/>
              <w:ind w:right="756"/>
              <w:jc w:val="both"/>
              <w:rPr>
                <w:rFonts w:ascii="Arial" w:eastAsia="Arial" w:hAnsi="Arial" w:cs="Arial"/>
                <w:color w:val="000000"/>
                <w:sz w:val="24"/>
              </w:rPr>
            </w:pPr>
            <w:r w:rsidRPr="006D5EA4">
              <w:rPr>
                <w:rFonts w:ascii="Arial" w:eastAsia="Arial" w:hAnsi="Arial" w:cs="Arial"/>
                <w:color w:val="000000"/>
                <w:sz w:val="24"/>
              </w:rPr>
              <w:t xml:space="preserve">Executive Agency; </w:t>
            </w:r>
          </w:p>
        </w:tc>
      </w:tr>
      <w:tr w:rsidR="006D5EA4" w:rsidRPr="006D5EA4" w14:paraId="1B895F3F" w14:textId="77777777">
        <w:trPr>
          <w:trHeight w:val="958"/>
        </w:trPr>
        <w:tc>
          <w:tcPr>
            <w:tcW w:w="2182" w:type="dxa"/>
            <w:tcBorders>
              <w:top w:val="single" w:sz="4" w:space="0" w:color="000000"/>
              <w:left w:val="single" w:sz="4" w:space="0" w:color="000000"/>
              <w:bottom w:val="single" w:sz="4" w:space="0" w:color="000000"/>
              <w:right w:val="single" w:sz="4" w:space="0" w:color="000000"/>
            </w:tcBorders>
          </w:tcPr>
          <w:p w14:paraId="0346D0A7" w14:textId="77777777" w:rsidR="006D5EA4" w:rsidRPr="006D5EA4" w:rsidRDefault="006D5EA4" w:rsidP="006D5EA4">
            <w:pPr>
              <w:spacing w:line="259" w:lineRule="auto"/>
              <w:rPr>
                <w:rFonts w:ascii="Arial" w:eastAsia="Arial" w:hAnsi="Arial" w:cs="Arial"/>
                <w:color w:val="000000"/>
                <w:sz w:val="24"/>
              </w:rPr>
            </w:pPr>
            <w:r w:rsidRPr="006D5EA4">
              <w:rPr>
                <w:rFonts w:ascii="Arial" w:eastAsia="Arial" w:hAnsi="Arial" w:cs="Arial"/>
                <w:color w:val="000000"/>
                <w:sz w:val="24"/>
              </w:rPr>
              <w:t xml:space="preserve">"Change in Law" </w:t>
            </w:r>
          </w:p>
        </w:tc>
        <w:tc>
          <w:tcPr>
            <w:tcW w:w="7566" w:type="dxa"/>
            <w:tcBorders>
              <w:top w:val="single" w:sz="4" w:space="0" w:color="000000"/>
              <w:left w:val="single" w:sz="4" w:space="0" w:color="000000"/>
              <w:bottom w:val="single" w:sz="4" w:space="0" w:color="000000"/>
              <w:right w:val="single" w:sz="4" w:space="0" w:color="000000"/>
            </w:tcBorders>
          </w:tcPr>
          <w:p w14:paraId="4EBF4A11" w14:textId="77777777" w:rsidR="006D5EA4" w:rsidRPr="006D5EA4" w:rsidRDefault="006D5EA4" w:rsidP="006D5EA4">
            <w:pPr>
              <w:spacing w:line="259" w:lineRule="auto"/>
              <w:ind w:right="76"/>
              <w:jc w:val="both"/>
              <w:rPr>
                <w:rFonts w:ascii="Arial" w:eastAsia="Arial" w:hAnsi="Arial" w:cs="Arial"/>
                <w:color w:val="000000"/>
                <w:sz w:val="24"/>
              </w:rPr>
            </w:pPr>
            <w:r w:rsidRPr="006D5EA4">
              <w:rPr>
                <w:rFonts w:ascii="Arial" w:eastAsia="Arial" w:hAnsi="Arial" w:cs="Arial"/>
                <w:color w:val="000000"/>
              </w:rPr>
              <w:t xml:space="preserve"> </w:t>
            </w:r>
            <w:r w:rsidRPr="006D5EA4">
              <w:rPr>
                <w:rFonts w:ascii="Arial" w:eastAsia="Arial" w:hAnsi="Arial" w:cs="Arial"/>
                <w:color w:val="000000"/>
                <w:sz w:val="24"/>
              </w:rPr>
              <w:t xml:space="preserve">any change in Law which impacts on the supply of the Deliverables and performance of the Contract which comes into force after the Start Date;  </w:t>
            </w:r>
          </w:p>
        </w:tc>
      </w:tr>
      <w:tr w:rsidR="006D5EA4" w:rsidRPr="006D5EA4" w14:paraId="352ABE3D" w14:textId="77777777">
        <w:trPr>
          <w:trHeight w:val="682"/>
        </w:trPr>
        <w:tc>
          <w:tcPr>
            <w:tcW w:w="2182" w:type="dxa"/>
            <w:tcBorders>
              <w:top w:val="single" w:sz="4" w:space="0" w:color="000000"/>
              <w:left w:val="single" w:sz="4" w:space="0" w:color="000000"/>
              <w:bottom w:val="single" w:sz="4" w:space="0" w:color="000000"/>
              <w:right w:val="single" w:sz="4" w:space="0" w:color="000000"/>
            </w:tcBorders>
          </w:tcPr>
          <w:p w14:paraId="0017C20B" w14:textId="77777777" w:rsidR="006D5EA4" w:rsidRPr="006D5EA4" w:rsidRDefault="006D5EA4" w:rsidP="006D5EA4">
            <w:pPr>
              <w:spacing w:line="259" w:lineRule="auto"/>
              <w:rPr>
                <w:rFonts w:ascii="Arial" w:eastAsia="Arial" w:hAnsi="Arial" w:cs="Arial"/>
                <w:color w:val="000000"/>
                <w:sz w:val="24"/>
              </w:rPr>
            </w:pPr>
            <w:r w:rsidRPr="006D5EA4">
              <w:rPr>
                <w:rFonts w:ascii="Arial" w:eastAsia="Arial" w:hAnsi="Arial" w:cs="Arial"/>
                <w:color w:val="000000"/>
                <w:sz w:val="24"/>
              </w:rPr>
              <w:t xml:space="preserve">"Change of </w:t>
            </w:r>
          </w:p>
          <w:p w14:paraId="2A7BBE6B" w14:textId="77777777" w:rsidR="006D5EA4" w:rsidRPr="006D5EA4" w:rsidRDefault="006D5EA4" w:rsidP="006D5EA4">
            <w:pPr>
              <w:spacing w:line="259" w:lineRule="auto"/>
              <w:rPr>
                <w:rFonts w:ascii="Arial" w:eastAsia="Arial" w:hAnsi="Arial" w:cs="Arial"/>
                <w:color w:val="000000"/>
                <w:sz w:val="24"/>
              </w:rPr>
            </w:pPr>
            <w:r w:rsidRPr="006D5EA4">
              <w:rPr>
                <w:rFonts w:ascii="Arial" w:eastAsia="Arial" w:hAnsi="Arial" w:cs="Arial"/>
                <w:color w:val="000000"/>
                <w:sz w:val="24"/>
              </w:rPr>
              <w:t xml:space="preserve">Control" </w:t>
            </w:r>
          </w:p>
        </w:tc>
        <w:tc>
          <w:tcPr>
            <w:tcW w:w="7566" w:type="dxa"/>
            <w:tcBorders>
              <w:top w:val="single" w:sz="4" w:space="0" w:color="000000"/>
              <w:left w:val="single" w:sz="4" w:space="0" w:color="000000"/>
              <w:bottom w:val="single" w:sz="4" w:space="0" w:color="000000"/>
              <w:right w:val="single" w:sz="4" w:space="0" w:color="000000"/>
            </w:tcBorders>
          </w:tcPr>
          <w:p w14:paraId="6844DEF8" w14:textId="77777777" w:rsidR="006D5EA4" w:rsidRPr="006D5EA4" w:rsidRDefault="006D5EA4" w:rsidP="006D5EA4">
            <w:pPr>
              <w:spacing w:line="259" w:lineRule="auto"/>
              <w:jc w:val="both"/>
              <w:rPr>
                <w:rFonts w:ascii="Arial" w:eastAsia="Arial" w:hAnsi="Arial" w:cs="Arial"/>
                <w:color w:val="000000"/>
                <w:sz w:val="24"/>
              </w:rPr>
            </w:pPr>
            <w:r w:rsidRPr="006D5EA4">
              <w:rPr>
                <w:rFonts w:ascii="Arial" w:eastAsia="Arial" w:hAnsi="Arial" w:cs="Arial"/>
                <w:color w:val="000000"/>
              </w:rPr>
              <w:t xml:space="preserve"> </w:t>
            </w:r>
            <w:r w:rsidRPr="006D5EA4">
              <w:rPr>
                <w:rFonts w:ascii="Arial" w:eastAsia="Arial" w:hAnsi="Arial" w:cs="Arial"/>
                <w:color w:val="000000"/>
                <w:sz w:val="24"/>
              </w:rPr>
              <w:t xml:space="preserve">a change of control within the meaning of Section 450 of the Corporation Tax Act 2010; </w:t>
            </w:r>
          </w:p>
        </w:tc>
      </w:tr>
      <w:tr w:rsidR="006D5EA4" w:rsidRPr="006D5EA4" w14:paraId="768B2C37" w14:textId="77777777">
        <w:trPr>
          <w:trHeight w:val="1234"/>
        </w:trPr>
        <w:tc>
          <w:tcPr>
            <w:tcW w:w="2182" w:type="dxa"/>
            <w:tcBorders>
              <w:top w:val="single" w:sz="4" w:space="0" w:color="000000"/>
              <w:left w:val="single" w:sz="4" w:space="0" w:color="000000"/>
              <w:bottom w:val="single" w:sz="4" w:space="0" w:color="000000"/>
              <w:right w:val="single" w:sz="4" w:space="0" w:color="000000"/>
            </w:tcBorders>
          </w:tcPr>
          <w:p w14:paraId="43D10473" w14:textId="77777777" w:rsidR="006D5EA4" w:rsidRPr="006D5EA4" w:rsidRDefault="006D5EA4" w:rsidP="006D5EA4">
            <w:pPr>
              <w:spacing w:line="259" w:lineRule="auto"/>
              <w:rPr>
                <w:rFonts w:ascii="Arial" w:eastAsia="Arial" w:hAnsi="Arial" w:cs="Arial"/>
                <w:color w:val="000000"/>
                <w:sz w:val="24"/>
              </w:rPr>
            </w:pPr>
            <w:r w:rsidRPr="006D5EA4">
              <w:rPr>
                <w:rFonts w:ascii="Arial" w:eastAsia="Arial" w:hAnsi="Arial" w:cs="Arial"/>
                <w:color w:val="000000"/>
                <w:sz w:val="24"/>
              </w:rPr>
              <w:t xml:space="preserve">"Charges" </w:t>
            </w:r>
          </w:p>
        </w:tc>
        <w:tc>
          <w:tcPr>
            <w:tcW w:w="7566" w:type="dxa"/>
            <w:tcBorders>
              <w:top w:val="single" w:sz="4" w:space="0" w:color="000000"/>
              <w:left w:val="single" w:sz="4" w:space="0" w:color="000000"/>
              <w:bottom w:val="single" w:sz="4" w:space="0" w:color="000000"/>
              <w:right w:val="single" w:sz="4" w:space="0" w:color="000000"/>
            </w:tcBorders>
          </w:tcPr>
          <w:p w14:paraId="44A484E5" w14:textId="77777777" w:rsidR="006D5EA4" w:rsidRPr="006D5EA4" w:rsidRDefault="006D5EA4" w:rsidP="006D5EA4">
            <w:pPr>
              <w:spacing w:line="259" w:lineRule="auto"/>
              <w:ind w:right="68"/>
              <w:jc w:val="both"/>
              <w:rPr>
                <w:rFonts w:ascii="Arial" w:eastAsia="Arial" w:hAnsi="Arial" w:cs="Arial"/>
                <w:color w:val="000000"/>
                <w:sz w:val="24"/>
              </w:rPr>
            </w:pPr>
            <w:r w:rsidRPr="006D5EA4">
              <w:rPr>
                <w:rFonts w:ascii="Arial" w:eastAsia="Arial" w:hAnsi="Arial" w:cs="Arial"/>
                <w:color w:val="000000"/>
                <w:sz w:val="24"/>
              </w:rPr>
              <w:t xml:space="preserve">the prices (exclusive of any applicable VAT), payable to the Supplier by the Buyer under the Order Contract, as set out in the Order Form, for the full and proper performance by the Supplier of its obligations under the Order Contract less any Deductions; </w:t>
            </w:r>
          </w:p>
        </w:tc>
      </w:tr>
      <w:tr w:rsidR="006D5EA4" w:rsidRPr="006D5EA4" w14:paraId="7185C0F3" w14:textId="77777777">
        <w:trPr>
          <w:trHeight w:val="682"/>
        </w:trPr>
        <w:tc>
          <w:tcPr>
            <w:tcW w:w="2182" w:type="dxa"/>
            <w:tcBorders>
              <w:top w:val="single" w:sz="4" w:space="0" w:color="000000"/>
              <w:left w:val="single" w:sz="4" w:space="0" w:color="000000"/>
              <w:bottom w:val="single" w:sz="4" w:space="0" w:color="000000"/>
              <w:right w:val="single" w:sz="4" w:space="0" w:color="000000"/>
            </w:tcBorders>
          </w:tcPr>
          <w:p w14:paraId="542C30D1" w14:textId="77777777" w:rsidR="006D5EA4" w:rsidRPr="006D5EA4" w:rsidRDefault="006D5EA4" w:rsidP="006D5EA4">
            <w:pPr>
              <w:spacing w:line="259" w:lineRule="auto"/>
              <w:rPr>
                <w:rFonts w:ascii="Arial" w:eastAsia="Arial" w:hAnsi="Arial" w:cs="Arial"/>
                <w:color w:val="000000"/>
                <w:sz w:val="24"/>
              </w:rPr>
            </w:pPr>
            <w:r w:rsidRPr="006D5EA4">
              <w:rPr>
                <w:rFonts w:ascii="Arial" w:eastAsia="Arial" w:hAnsi="Arial" w:cs="Arial"/>
                <w:color w:val="000000"/>
                <w:sz w:val="24"/>
              </w:rPr>
              <w:lastRenderedPageBreak/>
              <w:t xml:space="preserve">"Claim" </w:t>
            </w:r>
          </w:p>
        </w:tc>
        <w:tc>
          <w:tcPr>
            <w:tcW w:w="7566" w:type="dxa"/>
            <w:tcBorders>
              <w:top w:val="single" w:sz="4" w:space="0" w:color="000000"/>
              <w:left w:val="single" w:sz="4" w:space="0" w:color="000000"/>
              <w:bottom w:val="single" w:sz="4" w:space="0" w:color="000000"/>
              <w:right w:val="single" w:sz="4" w:space="0" w:color="000000"/>
            </w:tcBorders>
          </w:tcPr>
          <w:p w14:paraId="3E599F10" w14:textId="77777777" w:rsidR="006D5EA4" w:rsidRPr="006D5EA4" w:rsidRDefault="006D5EA4" w:rsidP="006D5EA4">
            <w:pPr>
              <w:spacing w:line="259" w:lineRule="auto"/>
              <w:rPr>
                <w:rFonts w:ascii="Arial" w:eastAsia="Arial" w:hAnsi="Arial" w:cs="Arial"/>
                <w:color w:val="000000"/>
                <w:sz w:val="24"/>
              </w:rPr>
            </w:pPr>
            <w:r w:rsidRPr="006D5EA4">
              <w:rPr>
                <w:rFonts w:ascii="Arial" w:eastAsia="Arial" w:hAnsi="Arial" w:cs="Arial"/>
                <w:color w:val="000000"/>
              </w:rPr>
              <w:t xml:space="preserve"> </w:t>
            </w:r>
            <w:r w:rsidRPr="006D5EA4">
              <w:rPr>
                <w:rFonts w:ascii="Arial" w:eastAsia="Arial" w:hAnsi="Arial" w:cs="Arial"/>
                <w:color w:val="000000"/>
                <w:sz w:val="24"/>
              </w:rPr>
              <w:t xml:space="preserve">any claim which it appears that a Beneficiary is, or may become, </w:t>
            </w:r>
          </w:p>
          <w:p w14:paraId="0F37FA30" w14:textId="77777777" w:rsidR="006D5EA4" w:rsidRPr="006D5EA4" w:rsidRDefault="006D5EA4" w:rsidP="006D5EA4">
            <w:pPr>
              <w:spacing w:line="259" w:lineRule="auto"/>
              <w:rPr>
                <w:rFonts w:ascii="Arial" w:eastAsia="Arial" w:hAnsi="Arial" w:cs="Arial"/>
                <w:color w:val="000000"/>
                <w:sz w:val="24"/>
              </w:rPr>
            </w:pPr>
            <w:r w:rsidRPr="006D5EA4">
              <w:rPr>
                <w:rFonts w:ascii="Arial" w:eastAsia="Arial" w:hAnsi="Arial" w:cs="Arial"/>
                <w:color w:val="000000"/>
                <w:sz w:val="24"/>
              </w:rPr>
              <w:t xml:space="preserve">entitled to indemnification under this Contract; </w:t>
            </w:r>
          </w:p>
        </w:tc>
      </w:tr>
      <w:tr w:rsidR="006D5EA4" w:rsidRPr="006D5EA4" w14:paraId="4B12E8EB" w14:textId="77777777">
        <w:trPr>
          <w:trHeight w:val="1116"/>
        </w:trPr>
        <w:tc>
          <w:tcPr>
            <w:tcW w:w="2182" w:type="dxa"/>
            <w:tcBorders>
              <w:top w:val="single" w:sz="4" w:space="0" w:color="000000"/>
              <w:left w:val="single" w:sz="4" w:space="0" w:color="000000"/>
              <w:bottom w:val="single" w:sz="4" w:space="0" w:color="000000"/>
              <w:right w:val="single" w:sz="4" w:space="0" w:color="000000"/>
            </w:tcBorders>
          </w:tcPr>
          <w:p w14:paraId="33482F5A" w14:textId="77777777" w:rsidR="006D5EA4" w:rsidRPr="006D5EA4" w:rsidRDefault="006D5EA4" w:rsidP="006D5EA4">
            <w:pPr>
              <w:spacing w:line="259" w:lineRule="auto"/>
              <w:rPr>
                <w:rFonts w:ascii="Arial" w:eastAsia="Arial" w:hAnsi="Arial" w:cs="Arial"/>
                <w:color w:val="000000"/>
                <w:sz w:val="24"/>
              </w:rPr>
            </w:pPr>
            <w:r w:rsidRPr="006D5EA4">
              <w:rPr>
                <w:rFonts w:ascii="Arial" w:eastAsia="Arial" w:hAnsi="Arial" w:cs="Arial"/>
                <w:color w:val="000000"/>
                <w:sz w:val="24"/>
              </w:rPr>
              <w:t xml:space="preserve">"Commercially </w:t>
            </w:r>
          </w:p>
          <w:p w14:paraId="734D59F2" w14:textId="77777777" w:rsidR="006D5EA4" w:rsidRPr="006D5EA4" w:rsidRDefault="006D5EA4" w:rsidP="006D5EA4">
            <w:pPr>
              <w:spacing w:line="259" w:lineRule="auto"/>
              <w:rPr>
                <w:rFonts w:ascii="Arial" w:eastAsia="Arial" w:hAnsi="Arial" w:cs="Arial"/>
                <w:color w:val="000000"/>
                <w:sz w:val="24"/>
              </w:rPr>
            </w:pPr>
            <w:r w:rsidRPr="006D5EA4">
              <w:rPr>
                <w:rFonts w:ascii="Arial" w:eastAsia="Arial" w:hAnsi="Arial" w:cs="Arial"/>
                <w:color w:val="000000"/>
                <w:sz w:val="24"/>
              </w:rPr>
              <w:t xml:space="preserve">Sensitive </w:t>
            </w:r>
          </w:p>
          <w:p w14:paraId="79809957" w14:textId="77777777" w:rsidR="006D5EA4" w:rsidRPr="006D5EA4" w:rsidRDefault="006D5EA4" w:rsidP="006D5EA4">
            <w:pPr>
              <w:spacing w:line="259" w:lineRule="auto"/>
              <w:rPr>
                <w:rFonts w:ascii="Arial" w:eastAsia="Arial" w:hAnsi="Arial" w:cs="Arial"/>
                <w:color w:val="000000"/>
                <w:sz w:val="24"/>
              </w:rPr>
            </w:pPr>
            <w:r w:rsidRPr="006D5EA4">
              <w:rPr>
                <w:rFonts w:ascii="Arial" w:eastAsia="Arial" w:hAnsi="Arial" w:cs="Arial"/>
                <w:color w:val="000000"/>
                <w:sz w:val="24"/>
              </w:rPr>
              <w:t xml:space="preserve">Information" </w:t>
            </w:r>
          </w:p>
        </w:tc>
        <w:tc>
          <w:tcPr>
            <w:tcW w:w="7566" w:type="dxa"/>
            <w:tcBorders>
              <w:top w:val="single" w:sz="4" w:space="0" w:color="000000"/>
              <w:left w:val="single" w:sz="4" w:space="0" w:color="000000"/>
              <w:bottom w:val="single" w:sz="4" w:space="0" w:color="000000"/>
              <w:right w:val="single" w:sz="4" w:space="0" w:color="000000"/>
            </w:tcBorders>
          </w:tcPr>
          <w:p w14:paraId="55878555" w14:textId="77777777" w:rsidR="006D5EA4" w:rsidRPr="006D5EA4" w:rsidRDefault="006D5EA4" w:rsidP="006D5EA4">
            <w:pPr>
              <w:spacing w:line="259" w:lineRule="auto"/>
              <w:ind w:right="67"/>
              <w:jc w:val="both"/>
              <w:rPr>
                <w:rFonts w:ascii="Arial" w:eastAsia="Arial" w:hAnsi="Arial" w:cs="Arial"/>
                <w:color w:val="000000"/>
                <w:sz w:val="24"/>
              </w:rPr>
            </w:pPr>
            <w:r w:rsidRPr="006D5EA4">
              <w:rPr>
                <w:rFonts w:ascii="Arial" w:eastAsia="Arial" w:hAnsi="Arial" w:cs="Arial"/>
                <w:color w:val="000000"/>
              </w:rPr>
              <w:t xml:space="preserve"> </w:t>
            </w:r>
            <w:r w:rsidRPr="006D5EA4">
              <w:rPr>
                <w:rFonts w:ascii="Arial" w:eastAsia="Arial" w:hAnsi="Arial" w:cs="Arial"/>
                <w:color w:val="000000"/>
                <w:sz w:val="24"/>
              </w:rPr>
              <w:t xml:space="preserve">the Confidential Information listed in the DPS Appointment Form or Order Form (if any) comprising of commercially sensitive information relating to the Supplier, its IPR or its business or which the Supplier has indicated to the Authority that, if disclosed by the Authority, </w:t>
            </w:r>
          </w:p>
        </w:tc>
      </w:tr>
    </w:tbl>
    <w:p w14:paraId="2F7E4D73" w14:textId="77777777" w:rsidR="006D5EA4" w:rsidRPr="006D5EA4" w:rsidRDefault="006D5EA4" w:rsidP="006D5EA4">
      <w:pPr>
        <w:spacing w:after="0" w:line="259" w:lineRule="auto"/>
        <w:ind w:right="26"/>
        <w:rPr>
          <w:rFonts w:ascii="Arial" w:eastAsia="Arial" w:hAnsi="Arial" w:cs="Arial"/>
          <w:color w:val="000000"/>
          <w:sz w:val="24"/>
        </w:rPr>
      </w:pPr>
    </w:p>
    <w:tbl>
      <w:tblPr>
        <w:tblStyle w:val="TableGrid20"/>
        <w:tblW w:w="9748" w:type="dxa"/>
        <w:tblInd w:w="5" w:type="dxa"/>
        <w:tblCellMar>
          <w:top w:w="13" w:type="dxa"/>
          <w:right w:w="39" w:type="dxa"/>
        </w:tblCellMar>
        <w:tblLook w:val="04A0" w:firstRow="1" w:lastRow="0" w:firstColumn="1" w:lastColumn="0" w:noHBand="0" w:noVBand="1"/>
      </w:tblPr>
      <w:tblGrid>
        <w:gridCol w:w="2182"/>
        <w:gridCol w:w="7566"/>
      </w:tblGrid>
      <w:tr w:rsidR="006D5EA4" w:rsidRPr="006D5EA4" w14:paraId="030BF9D3" w14:textId="77777777">
        <w:trPr>
          <w:trHeight w:val="682"/>
        </w:trPr>
        <w:tc>
          <w:tcPr>
            <w:tcW w:w="2182" w:type="dxa"/>
            <w:tcBorders>
              <w:top w:val="single" w:sz="4" w:space="0" w:color="000000"/>
              <w:left w:val="single" w:sz="4" w:space="0" w:color="000000"/>
              <w:bottom w:val="single" w:sz="4" w:space="0" w:color="000000"/>
              <w:right w:val="single" w:sz="4" w:space="0" w:color="000000"/>
            </w:tcBorders>
          </w:tcPr>
          <w:p w14:paraId="1B6DF299" w14:textId="77777777" w:rsidR="006D5EA4" w:rsidRPr="006D5EA4" w:rsidRDefault="006D5EA4" w:rsidP="006D5EA4">
            <w:pPr>
              <w:spacing w:after="160" w:line="259" w:lineRule="auto"/>
              <w:rPr>
                <w:rFonts w:ascii="Arial" w:eastAsia="Arial" w:hAnsi="Arial" w:cs="Arial"/>
                <w:color w:val="000000"/>
                <w:sz w:val="24"/>
              </w:rPr>
            </w:pPr>
          </w:p>
        </w:tc>
        <w:tc>
          <w:tcPr>
            <w:tcW w:w="7566" w:type="dxa"/>
            <w:tcBorders>
              <w:top w:val="single" w:sz="4" w:space="0" w:color="000000"/>
              <w:left w:val="single" w:sz="4" w:space="0" w:color="000000"/>
              <w:bottom w:val="single" w:sz="4" w:space="0" w:color="000000"/>
              <w:right w:val="single" w:sz="4" w:space="0" w:color="000000"/>
            </w:tcBorders>
          </w:tcPr>
          <w:p w14:paraId="64008570" w14:textId="77777777" w:rsidR="006D5EA4" w:rsidRPr="006D5EA4" w:rsidRDefault="006D5EA4" w:rsidP="006D5EA4">
            <w:pPr>
              <w:spacing w:line="259" w:lineRule="auto"/>
              <w:jc w:val="both"/>
              <w:rPr>
                <w:rFonts w:ascii="Arial" w:eastAsia="Arial" w:hAnsi="Arial" w:cs="Arial"/>
                <w:color w:val="000000"/>
                <w:sz w:val="24"/>
              </w:rPr>
            </w:pPr>
            <w:r w:rsidRPr="006D5EA4">
              <w:rPr>
                <w:rFonts w:ascii="Arial" w:eastAsia="Arial" w:hAnsi="Arial" w:cs="Arial"/>
                <w:color w:val="000000"/>
                <w:sz w:val="24"/>
              </w:rPr>
              <w:t xml:space="preserve">would cause the Supplier significant commercial disadvantage or material financial loss; </w:t>
            </w:r>
          </w:p>
        </w:tc>
      </w:tr>
      <w:tr w:rsidR="006D5EA4" w:rsidRPr="006D5EA4" w14:paraId="43047D8F" w14:textId="77777777">
        <w:trPr>
          <w:trHeight w:val="682"/>
        </w:trPr>
        <w:tc>
          <w:tcPr>
            <w:tcW w:w="2182" w:type="dxa"/>
            <w:tcBorders>
              <w:top w:val="single" w:sz="4" w:space="0" w:color="000000"/>
              <w:left w:val="single" w:sz="4" w:space="0" w:color="000000"/>
              <w:bottom w:val="single" w:sz="4" w:space="0" w:color="000000"/>
              <w:right w:val="single" w:sz="4" w:space="0" w:color="000000"/>
            </w:tcBorders>
          </w:tcPr>
          <w:p w14:paraId="7D7BC8D9" w14:textId="77777777" w:rsidR="006D5EA4" w:rsidRPr="006D5EA4" w:rsidRDefault="006D5EA4" w:rsidP="006D5EA4">
            <w:pPr>
              <w:spacing w:line="259" w:lineRule="auto"/>
              <w:rPr>
                <w:rFonts w:ascii="Arial" w:eastAsia="Arial" w:hAnsi="Arial" w:cs="Arial"/>
                <w:color w:val="000000"/>
                <w:sz w:val="24"/>
              </w:rPr>
            </w:pPr>
            <w:r w:rsidRPr="006D5EA4">
              <w:rPr>
                <w:rFonts w:ascii="Arial" w:eastAsia="Arial" w:hAnsi="Arial" w:cs="Arial"/>
                <w:color w:val="000000"/>
                <w:sz w:val="24"/>
              </w:rPr>
              <w:t xml:space="preserve">"Comparable </w:t>
            </w:r>
          </w:p>
          <w:p w14:paraId="10D52BB1" w14:textId="77777777" w:rsidR="006D5EA4" w:rsidRPr="006D5EA4" w:rsidRDefault="006D5EA4" w:rsidP="006D5EA4">
            <w:pPr>
              <w:spacing w:line="259" w:lineRule="auto"/>
              <w:rPr>
                <w:rFonts w:ascii="Arial" w:eastAsia="Arial" w:hAnsi="Arial" w:cs="Arial"/>
                <w:color w:val="000000"/>
                <w:sz w:val="24"/>
              </w:rPr>
            </w:pPr>
            <w:r w:rsidRPr="006D5EA4">
              <w:rPr>
                <w:rFonts w:ascii="Arial" w:eastAsia="Arial" w:hAnsi="Arial" w:cs="Arial"/>
                <w:color w:val="000000"/>
                <w:sz w:val="24"/>
              </w:rPr>
              <w:t xml:space="preserve">Supply" </w:t>
            </w:r>
          </w:p>
        </w:tc>
        <w:tc>
          <w:tcPr>
            <w:tcW w:w="7566" w:type="dxa"/>
            <w:tcBorders>
              <w:top w:val="single" w:sz="4" w:space="0" w:color="000000"/>
              <w:left w:val="single" w:sz="4" w:space="0" w:color="000000"/>
              <w:bottom w:val="single" w:sz="4" w:space="0" w:color="000000"/>
              <w:right w:val="single" w:sz="4" w:space="0" w:color="000000"/>
            </w:tcBorders>
          </w:tcPr>
          <w:p w14:paraId="5CF9DD45" w14:textId="77777777" w:rsidR="006D5EA4" w:rsidRPr="006D5EA4" w:rsidRDefault="006D5EA4" w:rsidP="006D5EA4">
            <w:pPr>
              <w:spacing w:line="259" w:lineRule="auto"/>
              <w:rPr>
                <w:rFonts w:ascii="Arial" w:eastAsia="Arial" w:hAnsi="Arial" w:cs="Arial"/>
                <w:color w:val="000000"/>
                <w:sz w:val="24"/>
              </w:rPr>
            </w:pPr>
            <w:r w:rsidRPr="006D5EA4">
              <w:rPr>
                <w:rFonts w:ascii="Arial" w:eastAsia="Arial" w:hAnsi="Arial" w:cs="Arial"/>
                <w:color w:val="000000"/>
              </w:rPr>
              <w:t xml:space="preserve"> </w:t>
            </w:r>
            <w:r w:rsidRPr="006D5EA4">
              <w:rPr>
                <w:rFonts w:ascii="Arial" w:eastAsia="Arial" w:hAnsi="Arial" w:cs="Arial"/>
                <w:color w:val="000000"/>
                <w:sz w:val="24"/>
              </w:rPr>
              <w:t xml:space="preserve">the supply of Deliverables to another Buyer of the Supplier that are </w:t>
            </w:r>
          </w:p>
          <w:p w14:paraId="78AA9434" w14:textId="77777777" w:rsidR="006D5EA4" w:rsidRPr="006D5EA4" w:rsidRDefault="006D5EA4" w:rsidP="006D5EA4">
            <w:pPr>
              <w:spacing w:line="259" w:lineRule="auto"/>
              <w:rPr>
                <w:rFonts w:ascii="Arial" w:eastAsia="Arial" w:hAnsi="Arial" w:cs="Arial"/>
                <w:color w:val="000000"/>
                <w:sz w:val="24"/>
              </w:rPr>
            </w:pPr>
            <w:r w:rsidRPr="006D5EA4">
              <w:rPr>
                <w:rFonts w:ascii="Arial" w:eastAsia="Arial" w:hAnsi="Arial" w:cs="Arial"/>
                <w:color w:val="000000"/>
                <w:sz w:val="24"/>
              </w:rPr>
              <w:t xml:space="preserve">the same or similar to the Deliverables; </w:t>
            </w:r>
          </w:p>
        </w:tc>
      </w:tr>
      <w:tr w:rsidR="006D5EA4" w:rsidRPr="006D5EA4" w14:paraId="7521BD7B" w14:textId="77777777">
        <w:trPr>
          <w:trHeight w:val="682"/>
        </w:trPr>
        <w:tc>
          <w:tcPr>
            <w:tcW w:w="2182" w:type="dxa"/>
            <w:tcBorders>
              <w:top w:val="single" w:sz="4" w:space="0" w:color="000000"/>
              <w:left w:val="single" w:sz="4" w:space="0" w:color="000000"/>
              <w:bottom w:val="single" w:sz="4" w:space="0" w:color="000000"/>
              <w:right w:val="single" w:sz="4" w:space="0" w:color="000000"/>
            </w:tcBorders>
          </w:tcPr>
          <w:p w14:paraId="1E51BBBB" w14:textId="77777777" w:rsidR="006D5EA4" w:rsidRPr="006D5EA4" w:rsidRDefault="006D5EA4" w:rsidP="006D5EA4">
            <w:pPr>
              <w:spacing w:line="259" w:lineRule="auto"/>
              <w:rPr>
                <w:rFonts w:ascii="Arial" w:eastAsia="Arial" w:hAnsi="Arial" w:cs="Arial"/>
                <w:color w:val="000000"/>
                <w:sz w:val="24"/>
              </w:rPr>
            </w:pPr>
            <w:r w:rsidRPr="006D5EA4">
              <w:rPr>
                <w:rFonts w:ascii="Arial" w:eastAsia="Arial" w:hAnsi="Arial" w:cs="Arial"/>
                <w:color w:val="000000"/>
                <w:sz w:val="24"/>
              </w:rPr>
              <w:t xml:space="preserve">"Compliance </w:t>
            </w:r>
          </w:p>
          <w:p w14:paraId="409BB42C" w14:textId="77777777" w:rsidR="006D5EA4" w:rsidRPr="006D5EA4" w:rsidRDefault="006D5EA4" w:rsidP="006D5EA4">
            <w:pPr>
              <w:spacing w:line="259" w:lineRule="auto"/>
              <w:rPr>
                <w:rFonts w:ascii="Arial" w:eastAsia="Arial" w:hAnsi="Arial" w:cs="Arial"/>
                <w:color w:val="000000"/>
                <w:sz w:val="24"/>
              </w:rPr>
            </w:pPr>
            <w:r w:rsidRPr="006D5EA4">
              <w:rPr>
                <w:rFonts w:ascii="Arial" w:eastAsia="Arial" w:hAnsi="Arial" w:cs="Arial"/>
                <w:color w:val="000000"/>
                <w:sz w:val="24"/>
              </w:rPr>
              <w:t xml:space="preserve">Officer" </w:t>
            </w:r>
          </w:p>
        </w:tc>
        <w:tc>
          <w:tcPr>
            <w:tcW w:w="7566" w:type="dxa"/>
            <w:tcBorders>
              <w:top w:val="single" w:sz="4" w:space="0" w:color="000000"/>
              <w:left w:val="single" w:sz="4" w:space="0" w:color="000000"/>
              <w:bottom w:val="single" w:sz="4" w:space="0" w:color="000000"/>
              <w:right w:val="single" w:sz="4" w:space="0" w:color="000000"/>
            </w:tcBorders>
          </w:tcPr>
          <w:p w14:paraId="305BE183" w14:textId="77777777" w:rsidR="006D5EA4" w:rsidRPr="006D5EA4" w:rsidRDefault="006D5EA4" w:rsidP="006D5EA4">
            <w:pPr>
              <w:spacing w:line="259" w:lineRule="auto"/>
              <w:rPr>
                <w:rFonts w:ascii="Arial" w:eastAsia="Arial" w:hAnsi="Arial" w:cs="Arial"/>
                <w:color w:val="000000"/>
                <w:sz w:val="24"/>
              </w:rPr>
            </w:pPr>
            <w:r w:rsidRPr="006D5EA4">
              <w:rPr>
                <w:rFonts w:ascii="Arial" w:eastAsia="Arial" w:hAnsi="Arial" w:cs="Arial"/>
                <w:color w:val="000000"/>
              </w:rPr>
              <w:t xml:space="preserve"> </w:t>
            </w:r>
            <w:r w:rsidRPr="006D5EA4">
              <w:rPr>
                <w:rFonts w:ascii="Arial" w:eastAsia="Arial" w:hAnsi="Arial" w:cs="Arial"/>
                <w:color w:val="000000"/>
                <w:sz w:val="24"/>
              </w:rPr>
              <w:t xml:space="preserve">the person(s) appointed by the Supplier who is responsible for </w:t>
            </w:r>
          </w:p>
          <w:p w14:paraId="4FE73D26" w14:textId="77777777" w:rsidR="006D5EA4" w:rsidRPr="006D5EA4" w:rsidRDefault="006D5EA4" w:rsidP="006D5EA4">
            <w:pPr>
              <w:spacing w:line="259" w:lineRule="auto"/>
              <w:rPr>
                <w:rFonts w:ascii="Arial" w:eastAsia="Arial" w:hAnsi="Arial" w:cs="Arial"/>
                <w:color w:val="000000"/>
                <w:sz w:val="24"/>
              </w:rPr>
            </w:pPr>
            <w:r w:rsidRPr="006D5EA4">
              <w:rPr>
                <w:rFonts w:ascii="Arial" w:eastAsia="Arial" w:hAnsi="Arial" w:cs="Arial"/>
                <w:color w:val="000000"/>
                <w:sz w:val="24"/>
              </w:rPr>
              <w:t xml:space="preserve">ensuring that the Supplier complies with its legal obligations; </w:t>
            </w:r>
          </w:p>
        </w:tc>
      </w:tr>
      <w:tr w:rsidR="006D5EA4" w:rsidRPr="006D5EA4" w14:paraId="3DCA71F2" w14:textId="77777777">
        <w:trPr>
          <w:trHeight w:val="2064"/>
        </w:trPr>
        <w:tc>
          <w:tcPr>
            <w:tcW w:w="2182" w:type="dxa"/>
            <w:tcBorders>
              <w:top w:val="single" w:sz="4" w:space="0" w:color="000000"/>
              <w:left w:val="single" w:sz="4" w:space="0" w:color="000000"/>
              <w:bottom w:val="single" w:sz="4" w:space="0" w:color="000000"/>
              <w:right w:val="single" w:sz="4" w:space="0" w:color="000000"/>
            </w:tcBorders>
          </w:tcPr>
          <w:p w14:paraId="2A6F205B" w14:textId="77777777" w:rsidR="006D5EA4" w:rsidRPr="006D5EA4" w:rsidRDefault="006D5EA4" w:rsidP="006D5EA4">
            <w:pPr>
              <w:spacing w:line="259" w:lineRule="auto"/>
              <w:rPr>
                <w:rFonts w:ascii="Arial" w:eastAsia="Arial" w:hAnsi="Arial" w:cs="Arial"/>
                <w:color w:val="000000"/>
                <w:sz w:val="24"/>
              </w:rPr>
            </w:pPr>
            <w:r w:rsidRPr="006D5EA4">
              <w:rPr>
                <w:rFonts w:ascii="Arial" w:eastAsia="Arial" w:hAnsi="Arial" w:cs="Arial"/>
                <w:color w:val="000000"/>
                <w:sz w:val="24"/>
              </w:rPr>
              <w:t xml:space="preserve">"Confidential </w:t>
            </w:r>
          </w:p>
          <w:p w14:paraId="04390287" w14:textId="77777777" w:rsidR="006D5EA4" w:rsidRPr="006D5EA4" w:rsidRDefault="006D5EA4" w:rsidP="006D5EA4">
            <w:pPr>
              <w:spacing w:line="259" w:lineRule="auto"/>
              <w:rPr>
                <w:rFonts w:ascii="Arial" w:eastAsia="Arial" w:hAnsi="Arial" w:cs="Arial"/>
                <w:color w:val="000000"/>
                <w:sz w:val="24"/>
              </w:rPr>
            </w:pPr>
            <w:r w:rsidRPr="006D5EA4">
              <w:rPr>
                <w:rFonts w:ascii="Arial" w:eastAsia="Arial" w:hAnsi="Arial" w:cs="Arial"/>
                <w:color w:val="000000"/>
                <w:sz w:val="24"/>
              </w:rPr>
              <w:t xml:space="preserve">Information" </w:t>
            </w:r>
          </w:p>
        </w:tc>
        <w:tc>
          <w:tcPr>
            <w:tcW w:w="7566" w:type="dxa"/>
            <w:tcBorders>
              <w:top w:val="single" w:sz="4" w:space="0" w:color="000000"/>
              <w:left w:val="single" w:sz="4" w:space="0" w:color="000000"/>
              <w:bottom w:val="single" w:sz="4" w:space="0" w:color="000000"/>
              <w:right w:val="single" w:sz="4" w:space="0" w:color="000000"/>
            </w:tcBorders>
          </w:tcPr>
          <w:p w14:paraId="1A22A2C0" w14:textId="77777777" w:rsidR="006D5EA4" w:rsidRPr="006D5EA4" w:rsidRDefault="006D5EA4" w:rsidP="006D5EA4">
            <w:pPr>
              <w:spacing w:line="259" w:lineRule="auto"/>
              <w:ind w:right="67"/>
              <w:jc w:val="both"/>
              <w:rPr>
                <w:rFonts w:ascii="Arial" w:eastAsia="Arial" w:hAnsi="Arial" w:cs="Arial"/>
                <w:color w:val="000000"/>
                <w:sz w:val="24"/>
              </w:rPr>
            </w:pPr>
            <w:r w:rsidRPr="006D5EA4">
              <w:rPr>
                <w:rFonts w:ascii="Arial" w:eastAsia="Arial" w:hAnsi="Arial" w:cs="Arial"/>
                <w:color w:val="000000"/>
              </w:rPr>
              <w:t xml:space="preserve"> </w:t>
            </w:r>
            <w:r w:rsidRPr="006D5EA4">
              <w:rPr>
                <w:rFonts w:ascii="Arial" w:eastAsia="Arial" w:hAnsi="Arial" w:cs="Arial"/>
                <w:color w:val="000000"/>
                <w:sz w:val="24"/>
              </w:rPr>
              <w:t xml:space="preserve">means any information, however it is conveyed, that relates to the business, affairs, developments, trade secrets, Know-How, personnel and suppliers of CCS, the </w:t>
            </w:r>
            <w:proofErr w:type="gramStart"/>
            <w:r w:rsidRPr="006D5EA4">
              <w:rPr>
                <w:rFonts w:ascii="Arial" w:eastAsia="Arial" w:hAnsi="Arial" w:cs="Arial"/>
                <w:color w:val="000000"/>
                <w:sz w:val="24"/>
              </w:rPr>
              <w:t>Buyer</w:t>
            </w:r>
            <w:proofErr w:type="gramEnd"/>
            <w:r w:rsidRPr="006D5EA4">
              <w:rPr>
                <w:rFonts w:ascii="Arial" w:eastAsia="Arial" w:hAnsi="Arial" w:cs="Arial"/>
                <w:color w:val="000000"/>
                <w:sz w:val="24"/>
              </w:rPr>
              <w:t xml:space="preserve"> or the Supplier, including IPRs, together with information derived from the above, and any other information clearly designated as being confidential (whether or not it is marked as "confidential") or which ought reasonably to be considered to be confidential; </w:t>
            </w:r>
          </w:p>
        </w:tc>
      </w:tr>
      <w:tr w:rsidR="006D5EA4" w:rsidRPr="006D5EA4" w14:paraId="65FCC157" w14:textId="77777777">
        <w:trPr>
          <w:trHeight w:val="958"/>
        </w:trPr>
        <w:tc>
          <w:tcPr>
            <w:tcW w:w="2182" w:type="dxa"/>
            <w:tcBorders>
              <w:top w:val="single" w:sz="4" w:space="0" w:color="000000"/>
              <w:left w:val="single" w:sz="4" w:space="0" w:color="000000"/>
              <w:bottom w:val="single" w:sz="4" w:space="0" w:color="000000"/>
              <w:right w:val="single" w:sz="4" w:space="0" w:color="000000"/>
            </w:tcBorders>
          </w:tcPr>
          <w:p w14:paraId="1A8234B9" w14:textId="77777777" w:rsidR="006D5EA4" w:rsidRPr="006D5EA4" w:rsidRDefault="006D5EA4" w:rsidP="006D5EA4">
            <w:pPr>
              <w:spacing w:line="259" w:lineRule="auto"/>
              <w:rPr>
                <w:rFonts w:ascii="Arial" w:eastAsia="Arial" w:hAnsi="Arial" w:cs="Arial"/>
                <w:color w:val="000000"/>
                <w:sz w:val="24"/>
              </w:rPr>
            </w:pPr>
            <w:r w:rsidRPr="006D5EA4">
              <w:rPr>
                <w:rFonts w:ascii="Arial" w:eastAsia="Arial" w:hAnsi="Arial" w:cs="Arial"/>
                <w:color w:val="000000"/>
                <w:sz w:val="24"/>
              </w:rPr>
              <w:t xml:space="preserve">"Conflict of </w:t>
            </w:r>
          </w:p>
          <w:p w14:paraId="102D4E97" w14:textId="77777777" w:rsidR="006D5EA4" w:rsidRPr="006D5EA4" w:rsidRDefault="006D5EA4" w:rsidP="006D5EA4">
            <w:pPr>
              <w:spacing w:line="259" w:lineRule="auto"/>
              <w:rPr>
                <w:rFonts w:ascii="Arial" w:eastAsia="Arial" w:hAnsi="Arial" w:cs="Arial"/>
                <w:color w:val="000000"/>
                <w:sz w:val="24"/>
              </w:rPr>
            </w:pPr>
            <w:r w:rsidRPr="006D5EA4">
              <w:rPr>
                <w:rFonts w:ascii="Arial" w:eastAsia="Arial" w:hAnsi="Arial" w:cs="Arial"/>
                <w:color w:val="000000"/>
                <w:sz w:val="24"/>
              </w:rPr>
              <w:t xml:space="preserve">Interest" </w:t>
            </w:r>
          </w:p>
        </w:tc>
        <w:tc>
          <w:tcPr>
            <w:tcW w:w="7566" w:type="dxa"/>
            <w:tcBorders>
              <w:top w:val="single" w:sz="4" w:space="0" w:color="000000"/>
              <w:left w:val="single" w:sz="4" w:space="0" w:color="000000"/>
              <w:bottom w:val="single" w:sz="4" w:space="0" w:color="000000"/>
              <w:right w:val="single" w:sz="4" w:space="0" w:color="000000"/>
            </w:tcBorders>
          </w:tcPr>
          <w:p w14:paraId="352C9EDE" w14:textId="77777777" w:rsidR="006D5EA4" w:rsidRPr="006D5EA4" w:rsidRDefault="006D5EA4" w:rsidP="006D5EA4">
            <w:pPr>
              <w:spacing w:line="259" w:lineRule="auto"/>
              <w:rPr>
                <w:rFonts w:ascii="Arial" w:eastAsia="Arial" w:hAnsi="Arial" w:cs="Arial"/>
                <w:color w:val="000000"/>
                <w:sz w:val="24"/>
              </w:rPr>
            </w:pPr>
            <w:r w:rsidRPr="006D5EA4">
              <w:rPr>
                <w:rFonts w:ascii="Arial" w:eastAsia="Arial" w:hAnsi="Arial" w:cs="Arial"/>
                <w:color w:val="000000"/>
              </w:rPr>
              <w:t xml:space="preserve"> </w:t>
            </w:r>
            <w:r w:rsidRPr="006D5EA4">
              <w:rPr>
                <w:rFonts w:ascii="Arial" w:eastAsia="Arial" w:hAnsi="Arial" w:cs="Arial"/>
                <w:color w:val="000000"/>
                <w:sz w:val="24"/>
              </w:rPr>
              <w:t xml:space="preserve">a conflict between the financial or personal duties of the Supplier or </w:t>
            </w:r>
          </w:p>
          <w:p w14:paraId="0BD78457" w14:textId="77777777" w:rsidR="006D5EA4" w:rsidRPr="006D5EA4" w:rsidRDefault="006D5EA4" w:rsidP="006D5EA4">
            <w:pPr>
              <w:spacing w:line="259" w:lineRule="auto"/>
              <w:jc w:val="both"/>
              <w:rPr>
                <w:rFonts w:ascii="Arial" w:eastAsia="Arial" w:hAnsi="Arial" w:cs="Arial"/>
                <w:color w:val="000000"/>
                <w:sz w:val="24"/>
              </w:rPr>
            </w:pPr>
            <w:r w:rsidRPr="006D5EA4">
              <w:rPr>
                <w:rFonts w:ascii="Arial" w:eastAsia="Arial" w:hAnsi="Arial" w:cs="Arial"/>
                <w:color w:val="000000"/>
                <w:sz w:val="24"/>
              </w:rPr>
              <w:t xml:space="preserve">the Supplier Staff and the duties owed to CCS or any Buyer under a Contract, in the reasonable opinion of the Buyer or CCS; </w:t>
            </w:r>
          </w:p>
        </w:tc>
      </w:tr>
      <w:tr w:rsidR="006D5EA4" w:rsidRPr="006D5EA4" w14:paraId="5256E2FD" w14:textId="77777777">
        <w:trPr>
          <w:trHeight w:val="682"/>
        </w:trPr>
        <w:tc>
          <w:tcPr>
            <w:tcW w:w="2182" w:type="dxa"/>
            <w:tcBorders>
              <w:top w:val="single" w:sz="4" w:space="0" w:color="000000"/>
              <w:left w:val="single" w:sz="4" w:space="0" w:color="000000"/>
              <w:bottom w:val="single" w:sz="4" w:space="0" w:color="000000"/>
              <w:right w:val="single" w:sz="4" w:space="0" w:color="000000"/>
            </w:tcBorders>
          </w:tcPr>
          <w:p w14:paraId="2C92083D" w14:textId="77777777" w:rsidR="006D5EA4" w:rsidRPr="006D5EA4" w:rsidRDefault="006D5EA4" w:rsidP="006D5EA4">
            <w:pPr>
              <w:spacing w:line="259" w:lineRule="auto"/>
              <w:rPr>
                <w:rFonts w:ascii="Arial" w:eastAsia="Arial" w:hAnsi="Arial" w:cs="Arial"/>
                <w:color w:val="000000"/>
                <w:sz w:val="24"/>
              </w:rPr>
            </w:pPr>
            <w:r w:rsidRPr="006D5EA4">
              <w:rPr>
                <w:rFonts w:ascii="Arial" w:eastAsia="Arial" w:hAnsi="Arial" w:cs="Arial"/>
                <w:color w:val="000000"/>
                <w:sz w:val="24"/>
              </w:rPr>
              <w:t xml:space="preserve">"Contract" </w:t>
            </w:r>
          </w:p>
        </w:tc>
        <w:tc>
          <w:tcPr>
            <w:tcW w:w="7566" w:type="dxa"/>
            <w:tcBorders>
              <w:top w:val="single" w:sz="4" w:space="0" w:color="000000"/>
              <w:left w:val="single" w:sz="4" w:space="0" w:color="000000"/>
              <w:bottom w:val="single" w:sz="4" w:space="0" w:color="000000"/>
              <w:right w:val="single" w:sz="4" w:space="0" w:color="000000"/>
            </w:tcBorders>
          </w:tcPr>
          <w:p w14:paraId="7952D9A2" w14:textId="77777777" w:rsidR="006D5EA4" w:rsidRPr="006D5EA4" w:rsidRDefault="006D5EA4" w:rsidP="006D5EA4">
            <w:pPr>
              <w:spacing w:line="259" w:lineRule="auto"/>
              <w:rPr>
                <w:rFonts w:ascii="Arial" w:eastAsia="Arial" w:hAnsi="Arial" w:cs="Arial"/>
                <w:color w:val="000000"/>
                <w:sz w:val="24"/>
              </w:rPr>
            </w:pPr>
            <w:r w:rsidRPr="006D5EA4">
              <w:rPr>
                <w:rFonts w:ascii="Arial" w:eastAsia="Arial" w:hAnsi="Arial" w:cs="Arial"/>
                <w:color w:val="000000"/>
              </w:rPr>
              <w:t xml:space="preserve"> </w:t>
            </w:r>
            <w:r w:rsidRPr="006D5EA4">
              <w:rPr>
                <w:rFonts w:ascii="Arial" w:eastAsia="Arial" w:hAnsi="Arial" w:cs="Arial"/>
                <w:color w:val="000000"/>
                <w:sz w:val="24"/>
              </w:rPr>
              <w:t xml:space="preserve">either the DPS Contract or the Order Contract, as the context </w:t>
            </w:r>
          </w:p>
          <w:p w14:paraId="7A741502" w14:textId="77777777" w:rsidR="006D5EA4" w:rsidRPr="006D5EA4" w:rsidRDefault="006D5EA4" w:rsidP="006D5EA4">
            <w:pPr>
              <w:spacing w:line="259" w:lineRule="auto"/>
              <w:rPr>
                <w:rFonts w:ascii="Arial" w:eastAsia="Arial" w:hAnsi="Arial" w:cs="Arial"/>
                <w:color w:val="000000"/>
                <w:sz w:val="24"/>
              </w:rPr>
            </w:pPr>
            <w:r w:rsidRPr="006D5EA4">
              <w:rPr>
                <w:rFonts w:ascii="Arial" w:eastAsia="Arial" w:hAnsi="Arial" w:cs="Arial"/>
                <w:color w:val="000000"/>
                <w:sz w:val="24"/>
              </w:rPr>
              <w:t xml:space="preserve">requires; </w:t>
            </w:r>
          </w:p>
        </w:tc>
      </w:tr>
      <w:tr w:rsidR="006D5EA4" w:rsidRPr="006D5EA4" w14:paraId="50A6913D" w14:textId="77777777">
        <w:trPr>
          <w:trHeight w:val="682"/>
        </w:trPr>
        <w:tc>
          <w:tcPr>
            <w:tcW w:w="2182" w:type="dxa"/>
            <w:tcBorders>
              <w:top w:val="single" w:sz="4" w:space="0" w:color="000000"/>
              <w:left w:val="single" w:sz="4" w:space="0" w:color="000000"/>
              <w:bottom w:val="single" w:sz="4" w:space="0" w:color="000000"/>
              <w:right w:val="single" w:sz="4" w:space="0" w:color="000000"/>
            </w:tcBorders>
          </w:tcPr>
          <w:p w14:paraId="6A4EE816" w14:textId="77777777" w:rsidR="006D5EA4" w:rsidRPr="006D5EA4" w:rsidRDefault="006D5EA4" w:rsidP="006D5EA4">
            <w:pPr>
              <w:spacing w:line="259" w:lineRule="auto"/>
              <w:rPr>
                <w:rFonts w:ascii="Arial" w:eastAsia="Arial" w:hAnsi="Arial" w:cs="Arial"/>
                <w:color w:val="000000"/>
                <w:sz w:val="24"/>
              </w:rPr>
            </w:pPr>
            <w:r w:rsidRPr="006D5EA4">
              <w:rPr>
                <w:rFonts w:ascii="Arial" w:eastAsia="Arial" w:hAnsi="Arial" w:cs="Arial"/>
                <w:color w:val="000000"/>
                <w:sz w:val="24"/>
              </w:rPr>
              <w:t xml:space="preserve">"Contracts </w:t>
            </w:r>
          </w:p>
          <w:p w14:paraId="702A8E92" w14:textId="77777777" w:rsidR="006D5EA4" w:rsidRPr="006D5EA4" w:rsidRDefault="006D5EA4" w:rsidP="006D5EA4">
            <w:pPr>
              <w:spacing w:line="259" w:lineRule="auto"/>
              <w:rPr>
                <w:rFonts w:ascii="Arial" w:eastAsia="Arial" w:hAnsi="Arial" w:cs="Arial"/>
                <w:color w:val="000000"/>
                <w:sz w:val="24"/>
              </w:rPr>
            </w:pPr>
            <w:r w:rsidRPr="006D5EA4">
              <w:rPr>
                <w:rFonts w:ascii="Arial" w:eastAsia="Arial" w:hAnsi="Arial" w:cs="Arial"/>
                <w:color w:val="000000"/>
                <w:sz w:val="24"/>
              </w:rPr>
              <w:t xml:space="preserve">Finder" </w:t>
            </w:r>
          </w:p>
        </w:tc>
        <w:tc>
          <w:tcPr>
            <w:tcW w:w="7566" w:type="dxa"/>
            <w:tcBorders>
              <w:top w:val="single" w:sz="4" w:space="0" w:color="000000"/>
              <w:left w:val="single" w:sz="4" w:space="0" w:color="000000"/>
              <w:bottom w:val="single" w:sz="4" w:space="0" w:color="000000"/>
              <w:right w:val="single" w:sz="4" w:space="0" w:color="000000"/>
            </w:tcBorders>
          </w:tcPr>
          <w:p w14:paraId="2BAC7D89" w14:textId="77777777" w:rsidR="006D5EA4" w:rsidRPr="006D5EA4" w:rsidRDefault="006D5EA4" w:rsidP="006D5EA4">
            <w:pPr>
              <w:spacing w:line="259" w:lineRule="auto"/>
              <w:rPr>
                <w:rFonts w:ascii="Arial" w:eastAsia="Arial" w:hAnsi="Arial" w:cs="Arial"/>
                <w:color w:val="000000"/>
                <w:sz w:val="24"/>
              </w:rPr>
            </w:pPr>
            <w:r w:rsidRPr="006D5EA4">
              <w:rPr>
                <w:rFonts w:ascii="Arial" w:eastAsia="Arial" w:hAnsi="Arial" w:cs="Arial"/>
                <w:color w:val="000000"/>
              </w:rPr>
              <w:t xml:space="preserve"> </w:t>
            </w:r>
            <w:r w:rsidRPr="006D5EA4">
              <w:rPr>
                <w:rFonts w:ascii="Arial" w:eastAsia="Arial" w:hAnsi="Arial" w:cs="Arial"/>
                <w:color w:val="000000"/>
                <w:sz w:val="24"/>
              </w:rPr>
              <w:t xml:space="preserve">the Government’s publishing portal for public sector procurement </w:t>
            </w:r>
          </w:p>
          <w:p w14:paraId="1358CC69" w14:textId="77777777" w:rsidR="006D5EA4" w:rsidRPr="006D5EA4" w:rsidRDefault="006D5EA4" w:rsidP="006D5EA4">
            <w:pPr>
              <w:spacing w:line="259" w:lineRule="auto"/>
              <w:rPr>
                <w:rFonts w:ascii="Arial" w:eastAsia="Arial" w:hAnsi="Arial" w:cs="Arial"/>
                <w:color w:val="000000"/>
                <w:sz w:val="24"/>
              </w:rPr>
            </w:pPr>
            <w:r w:rsidRPr="006D5EA4">
              <w:rPr>
                <w:rFonts w:ascii="Arial" w:eastAsia="Arial" w:hAnsi="Arial" w:cs="Arial"/>
                <w:color w:val="000000"/>
                <w:sz w:val="24"/>
              </w:rPr>
              <w:t xml:space="preserve">opportunities; </w:t>
            </w:r>
          </w:p>
        </w:tc>
      </w:tr>
      <w:tr w:rsidR="006D5EA4" w:rsidRPr="006D5EA4" w14:paraId="511B9530" w14:textId="77777777">
        <w:trPr>
          <w:trHeight w:val="1870"/>
        </w:trPr>
        <w:tc>
          <w:tcPr>
            <w:tcW w:w="2182" w:type="dxa"/>
            <w:tcBorders>
              <w:top w:val="single" w:sz="4" w:space="0" w:color="000000"/>
              <w:left w:val="single" w:sz="4" w:space="0" w:color="000000"/>
              <w:bottom w:val="single" w:sz="4" w:space="0" w:color="000000"/>
              <w:right w:val="single" w:sz="4" w:space="0" w:color="000000"/>
            </w:tcBorders>
          </w:tcPr>
          <w:p w14:paraId="211EBABD" w14:textId="77777777" w:rsidR="006D5EA4" w:rsidRPr="006D5EA4" w:rsidRDefault="006D5EA4" w:rsidP="006D5EA4">
            <w:pPr>
              <w:spacing w:line="259" w:lineRule="auto"/>
              <w:jc w:val="both"/>
              <w:rPr>
                <w:rFonts w:ascii="Arial" w:eastAsia="Arial" w:hAnsi="Arial" w:cs="Arial"/>
                <w:color w:val="000000"/>
                <w:sz w:val="24"/>
              </w:rPr>
            </w:pPr>
            <w:r w:rsidRPr="006D5EA4">
              <w:rPr>
                <w:rFonts w:ascii="Arial" w:eastAsia="Arial" w:hAnsi="Arial" w:cs="Arial"/>
                <w:color w:val="000000"/>
                <w:sz w:val="24"/>
              </w:rPr>
              <w:t xml:space="preserve">"Contract Period" </w:t>
            </w:r>
          </w:p>
        </w:tc>
        <w:tc>
          <w:tcPr>
            <w:tcW w:w="7566" w:type="dxa"/>
            <w:tcBorders>
              <w:top w:val="single" w:sz="4" w:space="0" w:color="000000"/>
              <w:left w:val="single" w:sz="4" w:space="0" w:color="000000"/>
              <w:bottom w:val="single" w:sz="4" w:space="0" w:color="000000"/>
              <w:right w:val="single" w:sz="4" w:space="0" w:color="000000"/>
            </w:tcBorders>
          </w:tcPr>
          <w:p w14:paraId="32EE9584" w14:textId="77777777" w:rsidR="006D5EA4" w:rsidRPr="006D5EA4" w:rsidRDefault="006D5EA4" w:rsidP="006D5EA4">
            <w:pPr>
              <w:rPr>
                <w:rFonts w:ascii="Arial" w:eastAsia="Arial" w:hAnsi="Arial" w:cs="Arial"/>
                <w:color w:val="000000"/>
                <w:sz w:val="24"/>
              </w:rPr>
            </w:pPr>
            <w:r w:rsidRPr="006D5EA4">
              <w:rPr>
                <w:rFonts w:ascii="Arial" w:eastAsia="Arial" w:hAnsi="Arial" w:cs="Arial"/>
                <w:color w:val="000000"/>
              </w:rPr>
              <w:t xml:space="preserve"> </w:t>
            </w:r>
            <w:r w:rsidRPr="006D5EA4">
              <w:rPr>
                <w:rFonts w:ascii="Arial" w:eastAsia="Arial" w:hAnsi="Arial" w:cs="Arial"/>
                <w:color w:val="000000"/>
                <w:sz w:val="24"/>
              </w:rPr>
              <w:t xml:space="preserve">the term of either a DPS Contract or Order Contract from the earlier of the: </w:t>
            </w:r>
          </w:p>
          <w:p w14:paraId="05EAACEB" w14:textId="77777777" w:rsidR="006D5EA4" w:rsidRPr="006D5EA4" w:rsidRDefault="006D5EA4" w:rsidP="00916FD7">
            <w:pPr>
              <w:numPr>
                <w:ilvl w:val="0"/>
                <w:numId w:val="33"/>
              </w:numPr>
              <w:spacing w:after="98" w:line="259" w:lineRule="auto"/>
              <w:ind w:right="2078"/>
              <w:jc w:val="both"/>
              <w:rPr>
                <w:rFonts w:ascii="Arial" w:eastAsia="Arial" w:hAnsi="Arial" w:cs="Arial"/>
                <w:color w:val="000000"/>
                <w:sz w:val="24"/>
              </w:rPr>
            </w:pPr>
            <w:r w:rsidRPr="006D5EA4">
              <w:rPr>
                <w:rFonts w:ascii="Arial" w:eastAsia="Arial" w:hAnsi="Arial" w:cs="Arial"/>
                <w:color w:val="000000"/>
                <w:sz w:val="24"/>
              </w:rPr>
              <w:t xml:space="preserve">applicable Start Date; or </w:t>
            </w:r>
          </w:p>
          <w:p w14:paraId="16F85D2F" w14:textId="77777777" w:rsidR="006D5EA4" w:rsidRPr="006D5EA4" w:rsidRDefault="006D5EA4" w:rsidP="00916FD7">
            <w:pPr>
              <w:numPr>
                <w:ilvl w:val="0"/>
                <w:numId w:val="33"/>
              </w:numPr>
              <w:spacing w:line="259" w:lineRule="auto"/>
              <w:ind w:right="2078"/>
              <w:jc w:val="both"/>
              <w:rPr>
                <w:rFonts w:ascii="Arial" w:eastAsia="Arial" w:hAnsi="Arial" w:cs="Arial"/>
                <w:color w:val="000000"/>
                <w:sz w:val="24"/>
              </w:rPr>
            </w:pPr>
            <w:r w:rsidRPr="006D5EA4">
              <w:rPr>
                <w:rFonts w:ascii="Arial" w:eastAsia="Arial" w:hAnsi="Arial" w:cs="Arial"/>
                <w:color w:val="000000"/>
                <w:sz w:val="24"/>
              </w:rPr>
              <w:t xml:space="preserve">the Effective Date until the applicable End Date;  </w:t>
            </w:r>
          </w:p>
        </w:tc>
      </w:tr>
      <w:tr w:rsidR="006D5EA4" w:rsidRPr="006D5EA4" w14:paraId="11D0D0F9" w14:textId="77777777">
        <w:trPr>
          <w:trHeight w:val="682"/>
        </w:trPr>
        <w:tc>
          <w:tcPr>
            <w:tcW w:w="2182" w:type="dxa"/>
            <w:tcBorders>
              <w:top w:val="single" w:sz="4" w:space="0" w:color="000000"/>
              <w:left w:val="single" w:sz="4" w:space="0" w:color="000000"/>
              <w:bottom w:val="single" w:sz="4" w:space="0" w:color="000000"/>
              <w:right w:val="single" w:sz="4" w:space="0" w:color="000000"/>
            </w:tcBorders>
          </w:tcPr>
          <w:p w14:paraId="2A37265C" w14:textId="77777777" w:rsidR="006D5EA4" w:rsidRPr="006D5EA4" w:rsidRDefault="006D5EA4" w:rsidP="006D5EA4">
            <w:pPr>
              <w:spacing w:line="259" w:lineRule="auto"/>
              <w:rPr>
                <w:rFonts w:ascii="Arial" w:eastAsia="Arial" w:hAnsi="Arial" w:cs="Arial"/>
                <w:color w:val="000000"/>
                <w:sz w:val="24"/>
              </w:rPr>
            </w:pPr>
            <w:r w:rsidRPr="006D5EA4">
              <w:rPr>
                <w:rFonts w:ascii="Arial" w:eastAsia="Arial" w:hAnsi="Arial" w:cs="Arial"/>
                <w:color w:val="000000"/>
                <w:sz w:val="24"/>
              </w:rPr>
              <w:t xml:space="preserve">"Contract Value" </w:t>
            </w:r>
          </w:p>
        </w:tc>
        <w:tc>
          <w:tcPr>
            <w:tcW w:w="7566" w:type="dxa"/>
            <w:tcBorders>
              <w:top w:val="single" w:sz="4" w:space="0" w:color="000000"/>
              <w:left w:val="single" w:sz="4" w:space="0" w:color="000000"/>
              <w:bottom w:val="single" w:sz="4" w:space="0" w:color="000000"/>
              <w:right w:val="single" w:sz="4" w:space="0" w:color="000000"/>
            </w:tcBorders>
          </w:tcPr>
          <w:p w14:paraId="20C75BAF" w14:textId="77777777" w:rsidR="006D5EA4" w:rsidRPr="006D5EA4" w:rsidRDefault="006D5EA4" w:rsidP="006D5EA4">
            <w:pPr>
              <w:spacing w:line="259" w:lineRule="auto"/>
              <w:rPr>
                <w:rFonts w:ascii="Arial" w:eastAsia="Arial" w:hAnsi="Arial" w:cs="Arial"/>
                <w:color w:val="000000"/>
                <w:sz w:val="24"/>
              </w:rPr>
            </w:pPr>
            <w:r w:rsidRPr="006D5EA4">
              <w:rPr>
                <w:rFonts w:ascii="Arial" w:eastAsia="Arial" w:hAnsi="Arial" w:cs="Arial"/>
                <w:color w:val="000000"/>
              </w:rPr>
              <w:t xml:space="preserve"> </w:t>
            </w:r>
            <w:r w:rsidRPr="006D5EA4">
              <w:rPr>
                <w:rFonts w:ascii="Arial" w:eastAsia="Arial" w:hAnsi="Arial" w:cs="Arial"/>
                <w:color w:val="000000"/>
                <w:sz w:val="24"/>
              </w:rPr>
              <w:t xml:space="preserve">the higher of the actual or expected total Charges paid or payable </w:t>
            </w:r>
          </w:p>
          <w:p w14:paraId="1B150E43" w14:textId="77777777" w:rsidR="006D5EA4" w:rsidRPr="006D5EA4" w:rsidRDefault="006D5EA4" w:rsidP="006D5EA4">
            <w:pPr>
              <w:spacing w:line="259" w:lineRule="auto"/>
              <w:rPr>
                <w:rFonts w:ascii="Arial" w:eastAsia="Arial" w:hAnsi="Arial" w:cs="Arial"/>
                <w:color w:val="000000"/>
                <w:sz w:val="24"/>
              </w:rPr>
            </w:pPr>
            <w:r w:rsidRPr="006D5EA4">
              <w:rPr>
                <w:rFonts w:ascii="Arial" w:eastAsia="Arial" w:hAnsi="Arial" w:cs="Arial"/>
                <w:color w:val="000000"/>
                <w:sz w:val="24"/>
              </w:rPr>
              <w:t xml:space="preserve">under a Contract where all obligations are met by the Supplier; </w:t>
            </w:r>
          </w:p>
        </w:tc>
      </w:tr>
      <w:tr w:rsidR="006D5EA4" w:rsidRPr="006D5EA4" w14:paraId="38ABBEFA" w14:textId="77777777">
        <w:trPr>
          <w:trHeight w:val="682"/>
        </w:trPr>
        <w:tc>
          <w:tcPr>
            <w:tcW w:w="2182" w:type="dxa"/>
            <w:tcBorders>
              <w:top w:val="single" w:sz="4" w:space="0" w:color="000000"/>
              <w:left w:val="single" w:sz="4" w:space="0" w:color="000000"/>
              <w:bottom w:val="single" w:sz="4" w:space="0" w:color="000000"/>
              <w:right w:val="single" w:sz="4" w:space="0" w:color="000000"/>
            </w:tcBorders>
          </w:tcPr>
          <w:p w14:paraId="12ED8F84" w14:textId="77777777" w:rsidR="006D5EA4" w:rsidRPr="006D5EA4" w:rsidRDefault="006D5EA4" w:rsidP="006D5EA4">
            <w:pPr>
              <w:spacing w:line="259" w:lineRule="auto"/>
              <w:rPr>
                <w:rFonts w:ascii="Arial" w:eastAsia="Arial" w:hAnsi="Arial" w:cs="Arial"/>
                <w:color w:val="000000"/>
                <w:sz w:val="24"/>
              </w:rPr>
            </w:pPr>
            <w:r w:rsidRPr="006D5EA4">
              <w:rPr>
                <w:rFonts w:ascii="Arial" w:eastAsia="Arial" w:hAnsi="Arial" w:cs="Arial"/>
                <w:color w:val="000000"/>
                <w:sz w:val="24"/>
              </w:rPr>
              <w:t xml:space="preserve">"Contract Year" </w:t>
            </w:r>
          </w:p>
        </w:tc>
        <w:tc>
          <w:tcPr>
            <w:tcW w:w="7566" w:type="dxa"/>
            <w:tcBorders>
              <w:top w:val="single" w:sz="4" w:space="0" w:color="000000"/>
              <w:left w:val="single" w:sz="4" w:space="0" w:color="000000"/>
              <w:bottom w:val="single" w:sz="4" w:space="0" w:color="000000"/>
              <w:right w:val="single" w:sz="4" w:space="0" w:color="000000"/>
            </w:tcBorders>
          </w:tcPr>
          <w:p w14:paraId="3EA77120" w14:textId="77777777" w:rsidR="006D5EA4" w:rsidRPr="006D5EA4" w:rsidRDefault="006D5EA4" w:rsidP="006D5EA4">
            <w:pPr>
              <w:spacing w:line="259" w:lineRule="auto"/>
              <w:jc w:val="both"/>
              <w:rPr>
                <w:rFonts w:ascii="Arial" w:eastAsia="Arial" w:hAnsi="Arial" w:cs="Arial"/>
                <w:color w:val="000000"/>
                <w:sz w:val="24"/>
              </w:rPr>
            </w:pPr>
            <w:r w:rsidRPr="006D5EA4">
              <w:rPr>
                <w:rFonts w:ascii="Arial" w:eastAsia="Arial" w:hAnsi="Arial" w:cs="Arial"/>
                <w:color w:val="000000"/>
              </w:rPr>
              <w:t xml:space="preserve"> </w:t>
            </w:r>
            <w:r w:rsidRPr="006D5EA4">
              <w:rPr>
                <w:rFonts w:ascii="Arial" w:eastAsia="Arial" w:hAnsi="Arial" w:cs="Arial"/>
                <w:color w:val="000000"/>
                <w:sz w:val="24"/>
              </w:rPr>
              <w:t xml:space="preserve">a consecutive period of twelve (12) Months commencing on the Start Date or each anniversary thereof; </w:t>
            </w:r>
          </w:p>
        </w:tc>
      </w:tr>
      <w:tr w:rsidR="006D5EA4" w:rsidRPr="006D5EA4" w14:paraId="7E9B6178" w14:textId="77777777">
        <w:trPr>
          <w:trHeight w:val="960"/>
        </w:trPr>
        <w:tc>
          <w:tcPr>
            <w:tcW w:w="2182" w:type="dxa"/>
            <w:tcBorders>
              <w:top w:val="single" w:sz="4" w:space="0" w:color="000000"/>
              <w:left w:val="single" w:sz="4" w:space="0" w:color="000000"/>
              <w:bottom w:val="single" w:sz="4" w:space="0" w:color="000000"/>
              <w:right w:val="single" w:sz="4" w:space="0" w:color="000000"/>
            </w:tcBorders>
          </w:tcPr>
          <w:p w14:paraId="2FCA5B4E" w14:textId="77777777" w:rsidR="006D5EA4" w:rsidRPr="006D5EA4" w:rsidRDefault="006D5EA4" w:rsidP="006D5EA4">
            <w:pPr>
              <w:spacing w:line="259" w:lineRule="auto"/>
              <w:rPr>
                <w:rFonts w:ascii="Arial" w:eastAsia="Arial" w:hAnsi="Arial" w:cs="Arial"/>
                <w:color w:val="000000"/>
                <w:sz w:val="24"/>
              </w:rPr>
            </w:pPr>
            <w:r w:rsidRPr="006D5EA4">
              <w:rPr>
                <w:rFonts w:ascii="Arial" w:eastAsia="Arial" w:hAnsi="Arial" w:cs="Arial"/>
                <w:color w:val="000000"/>
                <w:sz w:val="24"/>
              </w:rPr>
              <w:t xml:space="preserve">"Control" </w:t>
            </w:r>
          </w:p>
        </w:tc>
        <w:tc>
          <w:tcPr>
            <w:tcW w:w="7566" w:type="dxa"/>
            <w:tcBorders>
              <w:top w:val="single" w:sz="4" w:space="0" w:color="000000"/>
              <w:left w:val="single" w:sz="4" w:space="0" w:color="000000"/>
              <w:bottom w:val="single" w:sz="4" w:space="0" w:color="000000"/>
              <w:right w:val="single" w:sz="4" w:space="0" w:color="000000"/>
            </w:tcBorders>
          </w:tcPr>
          <w:p w14:paraId="011D9B0D" w14:textId="77777777" w:rsidR="006D5EA4" w:rsidRPr="006D5EA4" w:rsidRDefault="006D5EA4" w:rsidP="006D5EA4">
            <w:pPr>
              <w:spacing w:line="259" w:lineRule="auto"/>
              <w:rPr>
                <w:rFonts w:ascii="Arial" w:eastAsia="Arial" w:hAnsi="Arial" w:cs="Arial"/>
                <w:color w:val="000000"/>
                <w:sz w:val="24"/>
              </w:rPr>
            </w:pPr>
            <w:r w:rsidRPr="006D5EA4">
              <w:rPr>
                <w:rFonts w:ascii="Arial" w:eastAsia="Arial" w:hAnsi="Arial" w:cs="Arial"/>
                <w:color w:val="000000"/>
              </w:rPr>
              <w:t xml:space="preserve"> </w:t>
            </w:r>
            <w:r w:rsidRPr="006D5EA4">
              <w:rPr>
                <w:rFonts w:ascii="Arial" w:eastAsia="Arial" w:hAnsi="Arial" w:cs="Arial"/>
                <w:color w:val="000000"/>
                <w:sz w:val="24"/>
              </w:rPr>
              <w:t xml:space="preserve">control in either of the senses defined in sections 450 and 1124 of </w:t>
            </w:r>
          </w:p>
          <w:p w14:paraId="67D201C9" w14:textId="77777777" w:rsidR="006D5EA4" w:rsidRPr="006D5EA4" w:rsidRDefault="006D5EA4" w:rsidP="006D5EA4">
            <w:pPr>
              <w:spacing w:line="259" w:lineRule="auto"/>
              <w:rPr>
                <w:rFonts w:ascii="Arial" w:eastAsia="Arial" w:hAnsi="Arial" w:cs="Arial"/>
                <w:color w:val="000000"/>
                <w:sz w:val="24"/>
              </w:rPr>
            </w:pPr>
            <w:r w:rsidRPr="006D5EA4">
              <w:rPr>
                <w:rFonts w:ascii="Arial" w:eastAsia="Arial" w:hAnsi="Arial" w:cs="Arial"/>
                <w:color w:val="000000"/>
                <w:sz w:val="24"/>
              </w:rPr>
              <w:t xml:space="preserve">the Corporation Tax Act 2010 and "Controlled" shall be </w:t>
            </w:r>
            <w:proofErr w:type="gramStart"/>
            <w:r w:rsidRPr="006D5EA4">
              <w:rPr>
                <w:rFonts w:ascii="Arial" w:eastAsia="Arial" w:hAnsi="Arial" w:cs="Arial"/>
                <w:color w:val="000000"/>
                <w:sz w:val="24"/>
              </w:rPr>
              <w:t>construed accordingly;</w:t>
            </w:r>
            <w:proofErr w:type="gramEnd"/>
            <w:r w:rsidRPr="006D5EA4">
              <w:rPr>
                <w:rFonts w:ascii="Arial" w:eastAsia="Arial" w:hAnsi="Arial" w:cs="Arial"/>
                <w:color w:val="000000"/>
                <w:sz w:val="24"/>
              </w:rPr>
              <w:t xml:space="preserve"> </w:t>
            </w:r>
          </w:p>
        </w:tc>
      </w:tr>
      <w:tr w:rsidR="006D5EA4" w:rsidRPr="006D5EA4" w14:paraId="25ED6157" w14:textId="77777777">
        <w:trPr>
          <w:trHeight w:val="406"/>
        </w:trPr>
        <w:tc>
          <w:tcPr>
            <w:tcW w:w="2182" w:type="dxa"/>
            <w:tcBorders>
              <w:top w:val="single" w:sz="4" w:space="0" w:color="000000"/>
              <w:left w:val="single" w:sz="4" w:space="0" w:color="000000"/>
              <w:bottom w:val="single" w:sz="4" w:space="0" w:color="000000"/>
              <w:right w:val="single" w:sz="4" w:space="0" w:color="000000"/>
            </w:tcBorders>
          </w:tcPr>
          <w:p w14:paraId="29F74204" w14:textId="77777777" w:rsidR="006D5EA4" w:rsidRPr="006D5EA4" w:rsidRDefault="006D5EA4" w:rsidP="006D5EA4">
            <w:pPr>
              <w:spacing w:line="259" w:lineRule="auto"/>
              <w:rPr>
                <w:rFonts w:ascii="Arial" w:eastAsia="Arial" w:hAnsi="Arial" w:cs="Arial"/>
                <w:color w:val="000000"/>
                <w:sz w:val="24"/>
              </w:rPr>
            </w:pPr>
            <w:r w:rsidRPr="006D5EA4">
              <w:rPr>
                <w:rFonts w:ascii="Arial" w:eastAsia="Arial" w:hAnsi="Arial" w:cs="Arial"/>
                <w:color w:val="000000"/>
                <w:sz w:val="24"/>
              </w:rPr>
              <w:t xml:space="preserve">“Controller” </w:t>
            </w:r>
          </w:p>
        </w:tc>
        <w:tc>
          <w:tcPr>
            <w:tcW w:w="7566" w:type="dxa"/>
            <w:tcBorders>
              <w:top w:val="single" w:sz="4" w:space="0" w:color="000000"/>
              <w:left w:val="single" w:sz="4" w:space="0" w:color="000000"/>
              <w:bottom w:val="single" w:sz="4" w:space="0" w:color="000000"/>
              <w:right w:val="single" w:sz="4" w:space="0" w:color="000000"/>
            </w:tcBorders>
          </w:tcPr>
          <w:p w14:paraId="0DAC4C07" w14:textId="77777777" w:rsidR="006D5EA4" w:rsidRPr="006D5EA4" w:rsidRDefault="006D5EA4" w:rsidP="006D5EA4">
            <w:pPr>
              <w:spacing w:line="259" w:lineRule="auto"/>
              <w:rPr>
                <w:rFonts w:ascii="Arial" w:eastAsia="Arial" w:hAnsi="Arial" w:cs="Arial"/>
                <w:color w:val="000000"/>
                <w:sz w:val="24"/>
              </w:rPr>
            </w:pPr>
            <w:r w:rsidRPr="006D5EA4">
              <w:rPr>
                <w:rFonts w:ascii="Arial" w:eastAsia="Arial" w:hAnsi="Arial" w:cs="Arial"/>
                <w:color w:val="000000"/>
              </w:rPr>
              <w:t xml:space="preserve"> </w:t>
            </w:r>
            <w:r w:rsidRPr="006D5EA4">
              <w:rPr>
                <w:rFonts w:ascii="Arial" w:eastAsia="Arial" w:hAnsi="Arial" w:cs="Arial"/>
                <w:color w:val="000000"/>
                <w:sz w:val="24"/>
              </w:rPr>
              <w:t xml:space="preserve">has the meaning given to it in the GDPR; </w:t>
            </w:r>
          </w:p>
        </w:tc>
      </w:tr>
      <w:tr w:rsidR="006D5EA4" w:rsidRPr="006D5EA4" w14:paraId="01FD2E19" w14:textId="77777777">
        <w:trPr>
          <w:trHeight w:val="958"/>
        </w:trPr>
        <w:tc>
          <w:tcPr>
            <w:tcW w:w="2182" w:type="dxa"/>
            <w:tcBorders>
              <w:top w:val="single" w:sz="4" w:space="0" w:color="000000"/>
              <w:left w:val="single" w:sz="4" w:space="0" w:color="000000"/>
              <w:bottom w:val="single" w:sz="4" w:space="0" w:color="000000"/>
              <w:right w:val="single" w:sz="4" w:space="0" w:color="000000"/>
            </w:tcBorders>
          </w:tcPr>
          <w:p w14:paraId="1EBC144F" w14:textId="77777777" w:rsidR="006D5EA4" w:rsidRPr="006D5EA4" w:rsidRDefault="006D5EA4" w:rsidP="006D5EA4">
            <w:pPr>
              <w:spacing w:line="259" w:lineRule="auto"/>
              <w:rPr>
                <w:rFonts w:ascii="Arial" w:eastAsia="Arial" w:hAnsi="Arial" w:cs="Arial"/>
                <w:color w:val="000000"/>
                <w:sz w:val="24"/>
              </w:rPr>
            </w:pPr>
            <w:r w:rsidRPr="006D5EA4">
              <w:rPr>
                <w:rFonts w:ascii="Arial" w:eastAsia="Arial" w:hAnsi="Arial" w:cs="Arial"/>
                <w:color w:val="000000"/>
                <w:sz w:val="24"/>
              </w:rPr>
              <w:lastRenderedPageBreak/>
              <w:t xml:space="preserve">“Core Terms” </w:t>
            </w:r>
          </w:p>
        </w:tc>
        <w:tc>
          <w:tcPr>
            <w:tcW w:w="7566" w:type="dxa"/>
            <w:tcBorders>
              <w:top w:val="single" w:sz="4" w:space="0" w:color="000000"/>
              <w:left w:val="single" w:sz="4" w:space="0" w:color="000000"/>
              <w:bottom w:val="single" w:sz="4" w:space="0" w:color="000000"/>
              <w:right w:val="single" w:sz="4" w:space="0" w:color="000000"/>
            </w:tcBorders>
          </w:tcPr>
          <w:p w14:paraId="3063DC0A" w14:textId="77777777" w:rsidR="006D5EA4" w:rsidRPr="006D5EA4" w:rsidRDefault="006D5EA4" w:rsidP="006D5EA4">
            <w:pPr>
              <w:spacing w:line="259" w:lineRule="auto"/>
              <w:ind w:right="74"/>
              <w:jc w:val="both"/>
              <w:rPr>
                <w:rFonts w:ascii="Arial" w:eastAsia="Arial" w:hAnsi="Arial" w:cs="Arial"/>
                <w:color w:val="000000"/>
                <w:sz w:val="24"/>
              </w:rPr>
            </w:pPr>
            <w:r w:rsidRPr="006D5EA4">
              <w:rPr>
                <w:rFonts w:ascii="Arial" w:eastAsia="Arial" w:hAnsi="Arial" w:cs="Arial"/>
                <w:color w:val="000000"/>
                <w:sz w:val="24"/>
              </w:rPr>
              <w:t xml:space="preserve">CCS’ standard terms and conditions for common goods and services which govern how Supplier must interact with CCS and Buyers under DPS Contracts and Order Contracts; </w:t>
            </w:r>
          </w:p>
        </w:tc>
      </w:tr>
      <w:tr w:rsidR="006D5EA4" w:rsidRPr="006D5EA4" w14:paraId="5A19B2A7" w14:textId="77777777">
        <w:trPr>
          <w:trHeight w:val="1906"/>
        </w:trPr>
        <w:tc>
          <w:tcPr>
            <w:tcW w:w="2182" w:type="dxa"/>
            <w:tcBorders>
              <w:top w:val="single" w:sz="4" w:space="0" w:color="000000"/>
              <w:left w:val="single" w:sz="4" w:space="0" w:color="000000"/>
              <w:bottom w:val="single" w:sz="4" w:space="0" w:color="000000"/>
              <w:right w:val="single" w:sz="4" w:space="0" w:color="000000"/>
            </w:tcBorders>
          </w:tcPr>
          <w:p w14:paraId="68DE2CFA" w14:textId="77777777" w:rsidR="006D5EA4" w:rsidRPr="006D5EA4" w:rsidRDefault="006D5EA4" w:rsidP="006D5EA4">
            <w:pPr>
              <w:spacing w:line="259" w:lineRule="auto"/>
              <w:rPr>
                <w:rFonts w:ascii="Arial" w:eastAsia="Arial" w:hAnsi="Arial" w:cs="Arial"/>
                <w:color w:val="000000"/>
                <w:sz w:val="24"/>
              </w:rPr>
            </w:pPr>
            <w:r w:rsidRPr="006D5EA4">
              <w:rPr>
                <w:rFonts w:ascii="Arial" w:eastAsia="Arial" w:hAnsi="Arial" w:cs="Arial"/>
                <w:color w:val="000000"/>
                <w:sz w:val="24"/>
              </w:rPr>
              <w:t xml:space="preserve">"Costs" </w:t>
            </w:r>
          </w:p>
        </w:tc>
        <w:tc>
          <w:tcPr>
            <w:tcW w:w="7566" w:type="dxa"/>
            <w:tcBorders>
              <w:top w:val="single" w:sz="4" w:space="0" w:color="000000"/>
              <w:left w:val="single" w:sz="4" w:space="0" w:color="000000"/>
              <w:bottom w:val="single" w:sz="4" w:space="0" w:color="000000"/>
              <w:right w:val="single" w:sz="4" w:space="0" w:color="000000"/>
            </w:tcBorders>
          </w:tcPr>
          <w:p w14:paraId="2E705FFF" w14:textId="77777777" w:rsidR="006D5EA4" w:rsidRPr="006D5EA4" w:rsidRDefault="006D5EA4" w:rsidP="006D5EA4">
            <w:pPr>
              <w:ind w:right="71"/>
              <w:jc w:val="both"/>
              <w:rPr>
                <w:rFonts w:ascii="Arial" w:eastAsia="Arial" w:hAnsi="Arial" w:cs="Arial"/>
                <w:color w:val="000000"/>
                <w:sz w:val="24"/>
              </w:rPr>
            </w:pPr>
            <w:r w:rsidRPr="006D5EA4">
              <w:rPr>
                <w:rFonts w:ascii="Arial" w:eastAsia="Arial" w:hAnsi="Arial" w:cs="Arial"/>
                <w:color w:val="000000"/>
              </w:rPr>
              <w:t xml:space="preserve"> </w:t>
            </w:r>
            <w:r w:rsidRPr="006D5EA4">
              <w:rPr>
                <w:rFonts w:ascii="Arial" w:eastAsia="Arial" w:hAnsi="Arial" w:cs="Arial"/>
                <w:color w:val="000000"/>
                <w:sz w:val="24"/>
              </w:rPr>
              <w:t xml:space="preserve">the following costs (without double recovery) to the extent that they are reasonably and properly incurred by the Supplier in providing the Deliverables: </w:t>
            </w:r>
          </w:p>
          <w:p w14:paraId="281F76B4" w14:textId="77777777" w:rsidR="006D5EA4" w:rsidRPr="006D5EA4" w:rsidRDefault="006D5EA4" w:rsidP="006D5EA4">
            <w:pPr>
              <w:spacing w:line="259" w:lineRule="auto"/>
              <w:ind w:right="68"/>
              <w:jc w:val="both"/>
              <w:rPr>
                <w:rFonts w:ascii="Arial" w:eastAsia="Arial" w:hAnsi="Arial" w:cs="Arial"/>
                <w:color w:val="000000"/>
                <w:sz w:val="24"/>
              </w:rPr>
            </w:pPr>
            <w:r w:rsidRPr="006D5EA4">
              <w:rPr>
                <w:rFonts w:ascii="Arial" w:eastAsia="Arial" w:hAnsi="Arial" w:cs="Arial"/>
                <w:color w:val="000000"/>
                <w:sz w:val="24"/>
              </w:rPr>
              <w:t xml:space="preserve">a) the cost to the Supplier or the Key Subcontractor (as the context requires), calculated per Man Day, of engaging the Supplier Staff, including: </w:t>
            </w:r>
          </w:p>
        </w:tc>
      </w:tr>
    </w:tbl>
    <w:p w14:paraId="26E793A6" w14:textId="77777777" w:rsidR="006D5EA4" w:rsidRPr="006D5EA4" w:rsidRDefault="006D5EA4" w:rsidP="006D5EA4">
      <w:pPr>
        <w:spacing w:after="0" w:line="259" w:lineRule="auto"/>
        <w:ind w:right="26"/>
        <w:rPr>
          <w:rFonts w:ascii="Arial" w:eastAsia="Arial" w:hAnsi="Arial" w:cs="Arial"/>
          <w:color w:val="000000"/>
          <w:sz w:val="24"/>
        </w:rPr>
      </w:pPr>
    </w:p>
    <w:tbl>
      <w:tblPr>
        <w:tblStyle w:val="TableGrid20"/>
        <w:tblW w:w="9748" w:type="dxa"/>
        <w:tblInd w:w="5" w:type="dxa"/>
        <w:tblCellMar>
          <w:top w:w="13" w:type="dxa"/>
          <w:right w:w="42" w:type="dxa"/>
        </w:tblCellMar>
        <w:tblLook w:val="04A0" w:firstRow="1" w:lastRow="0" w:firstColumn="1" w:lastColumn="0" w:noHBand="0" w:noVBand="1"/>
      </w:tblPr>
      <w:tblGrid>
        <w:gridCol w:w="2182"/>
        <w:gridCol w:w="7566"/>
      </w:tblGrid>
      <w:tr w:rsidR="006D5EA4" w:rsidRPr="006D5EA4" w14:paraId="13C73EDE" w14:textId="77777777">
        <w:trPr>
          <w:trHeight w:val="12624"/>
        </w:trPr>
        <w:tc>
          <w:tcPr>
            <w:tcW w:w="2182" w:type="dxa"/>
            <w:tcBorders>
              <w:top w:val="single" w:sz="4" w:space="0" w:color="000000"/>
              <w:left w:val="single" w:sz="4" w:space="0" w:color="000000"/>
              <w:bottom w:val="single" w:sz="4" w:space="0" w:color="000000"/>
              <w:right w:val="single" w:sz="4" w:space="0" w:color="000000"/>
            </w:tcBorders>
          </w:tcPr>
          <w:p w14:paraId="1D181F20" w14:textId="77777777" w:rsidR="006D5EA4" w:rsidRPr="006D5EA4" w:rsidRDefault="006D5EA4" w:rsidP="006D5EA4">
            <w:pPr>
              <w:spacing w:after="160" w:line="259" w:lineRule="auto"/>
              <w:rPr>
                <w:rFonts w:ascii="Arial" w:eastAsia="Arial" w:hAnsi="Arial" w:cs="Arial"/>
                <w:color w:val="000000"/>
                <w:sz w:val="24"/>
              </w:rPr>
            </w:pPr>
          </w:p>
        </w:tc>
        <w:tc>
          <w:tcPr>
            <w:tcW w:w="7566" w:type="dxa"/>
            <w:tcBorders>
              <w:top w:val="single" w:sz="4" w:space="0" w:color="000000"/>
              <w:left w:val="single" w:sz="4" w:space="0" w:color="000000"/>
              <w:bottom w:val="single" w:sz="4" w:space="0" w:color="000000"/>
              <w:right w:val="single" w:sz="4" w:space="0" w:color="000000"/>
            </w:tcBorders>
          </w:tcPr>
          <w:p w14:paraId="416EBD9B" w14:textId="77777777" w:rsidR="006D5EA4" w:rsidRPr="006D5EA4" w:rsidRDefault="006D5EA4" w:rsidP="006D5EA4">
            <w:pPr>
              <w:spacing w:line="356" w:lineRule="auto"/>
              <w:ind w:right="1905"/>
              <w:jc w:val="both"/>
              <w:rPr>
                <w:rFonts w:ascii="Arial" w:eastAsia="Arial" w:hAnsi="Arial" w:cs="Arial"/>
                <w:color w:val="000000"/>
                <w:sz w:val="24"/>
              </w:rPr>
            </w:pPr>
            <w:proofErr w:type="spellStart"/>
            <w:r w:rsidRPr="006D5EA4">
              <w:rPr>
                <w:rFonts w:ascii="Arial" w:eastAsia="Arial" w:hAnsi="Arial" w:cs="Arial"/>
                <w:color w:val="000000"/>
                <w:sz w:val="24"/>
              </w:rPr>
              <w:t>i</w:t>
            </w:r>
            <w:proofErr w:type="spellEnd"/>
            <w:r w:rsidRPr="006D5EA4">
              <w:rPr>
                <w:rFonts w:ascii="Arial" w:eastAsia="Arial" w:hAnsi="Arial" w:cs="Arial"/>
                <w:color w:val="000000"/>
                <w:sz w:val="24"/>
              </w:rPr>
              <w:t xml:space="preserve">) base salary paid to the Supplier Staff; ii) employer’s National Insurance contributions; iii) pension contributions; iv) car </w:t>
            </w:r>
            <w:proofErr w:type="gramStart"/>
            <w:r w:rsidRPr="006D5EA4">
              <w:rPr>
                <w:rFonts w:ascii="Arial" w:eastAsia="Arial" w:hAnsi="Arial" w:cs="Arial"/>
                <w:color w:val="000000"/>
                <w:sz w:val="24"/>
              </w:rPr>
              <w:t>allowances;</w:t>
            </w:r>
            <w:proofErr w:type="gramEnd"/>
            <w:r w:rsidRPr="006D5EA4">
              <w:rPr>
                <w:rFonts w:ascii="Arial" w:eastAsia="Arial" w:hAnsi="Arial" w:cs="Arial"/>
                <w:color w:val="000000"/>
                <w:sz w:val="24"/>
              </w:rPr>
              <w:t xml:space="preserve">  </w:t>
            </w:r>
          </w:p>
          <w:p w14:paraId="506CB8E0" w14:textId="77777777" w:rsidR="006D5EA4" w:rsidRPr="006D5EA4" w:rsidRDefault="006D5EA4" w:rsidP="00916FD7">
            <w:pPr>
              <w:numPr>
                <w:ilvl w:val="0"/>
                <w:numId w:val="34"/>
              </w:numPr>
              <w:spacing w:after="98" w:line="259" w:lineRule="auto"/>
              <w:ind w:right="34"/>
              <w:jc w:val="both"/>
              <w:rPr>
                <w:rFonts w:ascii="Arial" w:eastAsia="Arial" w:hAnsi="Arial" w:cs="Arial"/>
                <w:color w:val="000000"/>
                <w:sz w:val="24"/>
              </w:rPr>
            </w:pPr>
            <w:r w:rsidRPr="006D5EA4">
              <w:rPr>
                <w:rFonts w:ascii="Arial" w:eastAsia="Arial" w:hAnsi="Arial" w:cs="Arial"/>
                <w:color w:val="000000"/>
                <w:sz w:val="24"/>
              </w:rPr>
              <w:t xml:space="preserve">any other contractual employment </w:t>
            </w:r>
            <w:proofErr w:type="gramStart"/>
            <w:r w:rsidRPr="006D5EA4">
              <w:rPr>
                <w:rFonts w:ascii="Arial" w:eastAsia="Arial" w:hAnsi="Arial" w:cs="Arial"/>
                <w:color w:val="000000"/>
                <w:sz w:val="24"/>
              </w:rPr>
              <w:t>benefits;</w:t>
            </w:r>
            <w:proofErr w:type="gramEnd"/>
            <w:r w:rsidRPr="006D5EA4">
              <w:rPr>
                <w:rFonts w:ascii="Arial" w:eastAsia="Arial" w:hAnsi="Arial" w:cs="Arial"/>
                <w:color w:val="000000"/>
                <w:sz w:val="24"/>
              </w:rPr>
              <w:t xml:space="preserve"> </w:t>
            </w:r>
          </w:p>
          <w:p w14:paraId="75FD53D8" w14:textId="77777777" w:rsidR="006D5EA4" w:rsidRPr="006D5EA4" w:rsidRDefault="006D5EA4" w:rsidP="00916FD7">
            <w:pPr>
              <w:numPr>
                <w:ilvl w:val="0"/>
                <w:numId w:val="34"/>
              </w:numPr>
              <w:spacing w:after="60" w:line="292" w:lineRule="auto"/>
              <w:ind w:right="34"/>
              <w:jc w:val="both"/>
              <w:rPr>
                <w:rFonts w:ascii="Arial" w:eastAsia="Arial" w:hAnsi="Arial" w:cs="Arial"/>
                <w:color w:val="000000"/>
                <w:sz w:val="24"/>
              </w:rPr>
            </w:pPr>
            <w:r w:rsidRPr="006D5EA4">
              <w:rPr>
                <w:rFonts w:ascii="Arial" w:eastAsia="Arial" w:hAnsi="Arial" w:cs="Arial"/>
                <w:color w:val="000000"/>
                <w:sz w:val="24"/>
              </w:rPr>
              <w:t xml:space="preserve">staff training; vii) work place accommodation; viii)work place IT equipment and tools reasonably necessary to provide the Deliverables (but not including items included within limb (b) below); and </w:t>
            </w:r>
          </w:p>
          <w:p w14:paraId="128689F2" w14:textId="77777777" w:rsidR="006D5EA4" w:rsidRPr="006D5EA4" w:rsidRDefault="006D5EA4" w:rsidP="006D5EA4">
            <w:pPr>
              <w:spacing w:after="99" w:line="259" w:lineRule="auto"/>
              <w:ind w:right="150"/>
              <w:jc w:val="center"/>
              <w:rPr>
                <w:rFonts w:ascii="Arial" w:eastAsia="Arial" w:hAnsi="Arial" w:cs="Arial"/>
                <w:color w:val="000000"/>
                <w:sz w:val="24"/>
              </w:rPr>
            </w:pPr>
            <w:r w:rsidRPr="006D5EA4">
              <w:rPr>
                <w:rFonts w:ascii="Arial" w:eastAsia="Arial" w:hAnsi="Arial" w:cs="Arial"/>
                <w:color w:val="000000"/>
                <w:sz w:val="24"/>
              </w:rPr>
              <w:t xml:space="preserve">ix) reasonable recruitment costs, as agreed with the </w:t>
            </w:r>
            <w:proofErr w:type="gramStart"/>
            <w:r w:rsidRPr="006D5EA4">
              <w:rPr>
                <w:rFonts w:ascii="Arial" w:eastAsia="Arial" w:hAnsi="Arial" w:cs="Arial"/>
                <w:color w:val="000000"/>
                <w:sz w:val="24"/>
              </w:rPr>
              <w:t>Buyer;</w:t>
            </w:r>
            <w:proofErr w:type="gramEnd"/>
            <w:r w:rsidRPr="006D5EA4">
              <w:rPr>
                <w:rFonts w:ascii="Arial" w:eastAsia="Arial" w:hAnsi="Arial" w:cs="Arial"/>
                <w:color w:val="000000"/>
                <w:sz w:val="24"/>
              </w:rPr>
              <w:t xml:space="preserve">  </w:t>
            </w:r>
          </w:p>
          <w:p w14:paraId="4E66C1C9" w14:textId="77777777" w:rsidR="006D5EA4" w:rsidRPr="006D5EA4" w:rsidRDefault="006D5EA4" w:rsidP="00916FD7">
            <w:pPr>
              <w:numPr>
                <w:ilvl w:val="0"/>
                <w:numId w:val="35"/>
              </w:numPr>
              <w:spacing w:after="107"/>
              <w:ind w:right="67"/>
              <w:jc w:val="both"/>
              <w:rPr>
                <w:rFonts w:ascii="Arial" w:eastAsia="Arial" w:hAnsi="Arial" w:cs="Arial"/>
                <w:color w:val="000000"/>
                <w:sz w:val="24"/>
              </w:rPr>
            </w:pPr>
            <w:r w:rsidRPr="006D5EA4">
              <w:rPr>
                <w:rFonts w:ascii="Arial" w:eastAsia="Arial" w:hAnsi="Arial" w:cs="Arial"/>
                <w:color w:val="000000"/>
                <w:sz w:val="24"/>
              </w:rPr>
              <w:t xml:space="preserve">costs incurred in respect of Supplier Assets which would be treated as capital costs according to generally accepted accounting principles within the UK, which shall include the cost to be charged in respect of Supplier Assets by the Supplier to the Buyer or (to the extent that risk and title in any Supplier Asset is not held by the Supplier) any cost actually incurred by the Supplier in respect of those Supplier </w:t>
            </w:r>
            <w:proofErr w:type="gramStart"/>
            <w:r w:rsidRPr="006D5EA4">
              <w:rPr>
                <w:rFonts w:ascii="Arial" w:eastAsia="Arial" w:hAnsi="Arial" w:cs="Arial"/>
                <w:color w:val="000000"/>
                <w:sz w:val="24"/>
              </w:rPr>
              <w:t>Assets;</w:t>
            </w:r>
            <w:proofErr w:type="gramEnd"/>
            <w:r w:rsidRPr="006D5EA4">
              <w:rPr>
                <w:rFonts w:ascii="Arial" w:eastAsia="Arial" w:hAnsi="Arial" w:cs="Arial"/>
                <w:color w:val="000000"/>
                <w:sz w:val="24"/>
              </w:rPr>
              <w:t xml:space="preserve"> </w:t>
            </w:r>
          </w:p>
          <w:p w14:paraId="572510B0" w14:textId="77777777" w:rsidR="006D5EA4" w:rsidRPr="006D5EA4" w:rsidRDefault="006D5EA4" w:rsidP="00916FD7">
            <w:pPr>
              <w:numPr>
                <w:ilvl w:val="0"/>
                <w:numId w:val="35"/>
              </w:numPr>
              <w:spacing w:after="107"/>
              <w:ind w:right="67"/>
              <w:jc w:val="both"/>
              <w:rPr>
                <w:rFonts w:ascii="Arial" w:eastAsia="Arial" w:hAnsi="Arial" w:cs="Arial"/>
                <w:color w:val="000000"/>
                <w:sz w:val="24"/>
              </w:rPr>
            </w:pPr>
            <w:r w:rsidRPr="006D5EA4">
              <w:rPr>
                <w:rFonts w:ascii="Arial" w:eastAsia="Arial" w:hAnsi="Arial" w:cs="Arial"/>
                <w:color w:val="000000"/>
                <w:sz w:val="24"/>
              </w:rPr>
              <w:t xml:space="preserve">operational costs which are not included within (a) or (b) above, to the extent that such costs are necessary and properly incurred by the Supplier in the provision of the </w:t>
            </w:r>
            <w:proofErr w:type="gramStart"/>
            <w:r w:rsidRPr="006D5EA4">
              <w:rPr>
                <w:rFonts w:ascii="Arial" w:eastAsia="Arial" w:hAnsi="Arial" w:cs="Arial"/>
                <w:color w:val="000000"/>
                <w:sz w:val="24"/>
              </w:rPr>
              <w:t>Deliverables;</w:t>
            </w:r>
            <w:proofErr w:type="gramEnd"/>
            <w:r w:rsidRPr="006D5EA4">
              <w:rPr>
                <w:rFonts w:ascii="Arial" w:eastAsia="Arial" w:hAnsi="Arial" w:cs="Arial"/>
                <w:color w:val="000000"/>
                <w:sz w:val="24"/>
              </w:rPr>
              <w:t xml:space="preserve"> </w:t>
            </w:r>
          </w:p>
          <w:p w14:paraId="43FE1384" w14:textId="77777777" w:rsidR="006D5EA4" w:rsidRPr="006D5EA4" w:rsidRDefault="006D5EA4" w:rsidP="00916FD7">
            <w:pPr>
              <w:numPr>
                <w:ilvl w:val="0"/>
                <w:numId w:val="35"/>
              </w:numPr>
              <w:ind w:right="67"/>
              <w:jc w:val="both"/>
              <w:rPr>
                <w:rFonts w:ascii="Arial" w:eastAsia="Arial" w:hAnsi="Arial" w:cs="Arial"/>
                <w:color w:val="000000"/>
                <w:sz w:val="24"/>
              </w:rPr>
            </w:pPr>
            <w:r w:rsidRPr="006D5EA4">
              <w:rPr>
                <w:rFonts w:ascii="Arial" w:eastAsia="Arial" w:hAnsi="Arial" w:cs="Arial"/>
                <w:color w:val="000000"/>
                <w:sz w:val="24"/>
              </w:rPr>
              <w:t xml:space="preserve">Reimbursable Expenses to the extent these have been specified as allowable in the Order Form and are incurred in delivering any </w:t>
            </w:r>
          </w:p>
          <w:p w14:paraId="053F9828" w14:textId="77777777" w:rsidR="006D5EA4" w:rsidRPr="006D5EA4" w:rsidRDefault="006D5EA4" w:rsidP="006D5EA4">
            <w:pPr>
              <w:spacing w:line="345" w:lineRule="auto"/>
              <w:ind w:right="5195"/>
              <w:rPr>
                <w:rFonts w:ascii="Arial" w:eastAsia="Arial" w:hAnsi="Arial" w:cs="Arial"/>
                <w:color w:val="000000"/>
                <w:sz w:val="24"/>
              </w:rPr>
            </w:pPr>
            <w:r w:rsidRPr="006D5EA4">
              <w:rPr>
                <w:rFonts w:ascii="Arial" w:eastAsia="Arial" w:hAnsi="Arial" w:cs="Arial"/>
                <w:color w:val="000000"/>
                <w:sz w:val="24"/>
              </w:rPr>
              <w:t xml:space="preserve">Deliverables; </w:t>
            </w:r>
            <w:r w:rsidRPr="006D5EA4">
              <w:rPr>
                <w:rFonts w:ascii="Arial" w:eastAsia="Arial" w:hAnsi="Arial" w:cs="Arial"/>
                <w:color w:val="000000"/>
              </w:rPr>
              <w:t xml:space="preserve"> </w:t>
            </w:r>
            <w:r w:rsidRPr="006D5EA4">
              <w:rPr>
                <w:rFonts w:ascii="Arial" w:eastAsia="Arial" w:hAnsi="Arial" w:cs="Arial"/>
                <w:color w:val="000000"/>
                <w:sz w:val="24"/>
              </w:rPr>
              <w:t xml:space="preserve"> but excluding: </w:t>
            </w:r>
          </w:p>
          <w:p w14:paraId="73BCEAE7" w14:textId="77777777" w:rsidR="006D5EA4" w:rsidRPr="006D5EA4" w:rsidRDefault="006D5EA4" w:rsidP="00916FD7">
            <w:pPr>
              <w:numPr>
                <w:ilvl w:val="0"/>
                <w:numId w:val="36"/>
              </w:numPr>
              <w:spacing w:after="98" w:line="259" w:lineRule="auto"/>
              <w:ind w:right="756"/>
              <w:jc w:val="both"/>
              <w:rPr>
                <w:rFonts w:ascii="Arial" w:eastAsia="Arial" w:hAnsi="Arial" w:cs="Arial"/>
                <w:color w:val="000000"/>
                <w:sz w:val="24"/>
              </w:rPr>
            </w:pPr>
            <w:proofErr w:type="gramStart"/>
            <w:r w:rsidRPr="006D5EA4">
              <w:rPr>
                <w:rFonts w:ascii="Arial" w:eastAsia="Arial" w:hAnsi="Arial" w:cs="Arial"/>
                <w:color w:val="000000"/>
                <w:sz w:val="24"/>
              </w:rPr>
              <w:t>Overhead;</w:t>
            </w:r>
            <w:proofErr w:type="gramEnd"/>
            <w:r w:rsidRPr="006D5EA4">
              <w:rPr>
                <w:rFonts w:ascii="Arial" w:eastAsia="Arial" w:hAnsi="Arial" w:cs="Arial"/>
                <w:color w:val="000000"/>
                <w:sz w:val="24"/>
              </w:rPr>
              <w:t xml:space="preserve"> </w:t>
            </w:r>
          </w:p>
          <w:p w14:paraId="318C9ED9" w14:textId="77777777" w:rsidR="006D5EA4" w:rsidRPr="006D5EA4" w:rsidRDefault="006D5EA4" w:rsidP="00916FD7">
            <w:pPr>
              <w:numPr>
                <w:ilvl w:val="0"/>
                <w:numId w:val="36"/>
              </w:numPr>
              <w:spacing w:after="98" w:line="259" w:lineRule="auto"/>
              <w:ind w:right="756"/>
              <w:jc w:val="both"/>
              <w:rPr>
                <w:rFonts w:ascii="Arial" w:eastAsia="Arial" w:hAnsi="Arial" w:cs="Arial"/>
                <w:color w:val="000000"/>
                <w:sz w:val="24"/>
              </w:rPr>
            </w:pPr>
            <w:r w:rsidRPr="006D5EA4">
              <w:rPr>
                <w:rFonts w:ascii="Arial" w:eastAsia="Arial" w:hAnsi="Arial" w:cs="Arial"/>
                <w:color w:val="000000"/>
                <w:sz w:val="24"/>
              </w:rPr>
              <w:t xml:space="preserve">financing or similar </w:t>
            </w:r>
            <w:proofErr w:type="gramStart"/>
            <w:r w:rsidRPr="006D5EA4">
              <w:rPr>
                <w:rFonts w:ascii="Arial" w:eastAsia="Arial" w:hAnsi="Arial" w:cs="Arial"/>
                <w:color w:val="000000"/>
                <w:sz w:val="24"/>
              </w:rPr>
              <w:t>costs;</w:t>
            </w:r>
            <w:proofErr w:type="gramEnd"/>
            <w:r w:rsidRPr="006D5EA4">
              <w:rPr>
                <w:rFonts w:ascii="Arial" w:eastAsia="Arial" w:hAnsi="Arial" w:cs="Arial"/>
                <w:color w:val="000000"/>
                <w:sz w:val="24"/>
              </w:rPr>
              <w:t xml:space="preserve"> </w:t>
            </w:r>
          </w:p>
          <w:p w14:paraId="7AB6B947" w14:textId="77777777" w:rsidR="006D5EA4" w:rsidRPr="006D5EA4" w:rsidRDefault="006D5EA4" w:rsidP="00916FD7">
            <w:pPr>
              <w:numPr>
                <w:ilvl w:val="0"/>
                <w:numId w:val="36"/>
              </w:numPr>
              <w:spacing w:after="107"/>
              <w:ind w:right="756"/>
              <w:jc w:val="both"/>
              <w:rPr>
                <w:rFonts w:ascii="Arial" w:eastAsia="Arial" w:hAnsi="Arial" w:cs="Arial"/>
                <w:color w:val="000000"/>
                <w:sz w:val="24"/>
              </w:rPr>
            </w:pPr>
            <w:r w:rsidRPr="006D5EA4">
              <w:rPr>
                <w:rFonts w:ascii="Arial" w:eastAsia="Arial" w:hAnsi="Arial" w:cs="Arial"/>
                <w:color w:val="000000"/>
                <w:sz w:val="24"/>
              </w:rPr>
              <w:t xml:space="preserve">maintenance and support costs to the extent that these relate to maintenance and/or support Deliverables provided beyond the Order Contract Period whether in relation to Supplier Assets or </w:t>
            </w:r>
            <w:proofErr w:type="gramStart"/>
            <w:r w:rsidRPr="006D5EA4">
              <w:rPr>
                <w:rFonts w:ascii="Arial" w:eastAsia="Arial" w:hAnsi="Arial" w:cs="Arial"/>
                <w:color w:val="000000"/>
                <w:sz w:val="24"/>
              </w:rPr>
              <w:t>otherwise;</w:t>
            </w:r>
            <w:proofErr w:type="gramEnd"/>
            <w:r w:rsidRPr="006D5EA4">
              <w:rPr>
                <w:rFonts w:ascii="Arial" w:eastAsia="Arial" w:hAnsi="Arial" w:cs="Arial"/>
                <w:color w:val="000000"/>
                <w:sz w:val="24"/>
              </w:rPr>
              <w:t xml:space="preserve"> </w:t>
            </w:r>
          </w:p>
          <w:p w14:paraId="4EEEDFD0" w14:textId="77777777" w:rsidR="006D5EA4" w:rsidRPr="006D5EA4" w:rsidRDefault="006D5EA4" w:rsidP="00916FD7">
            <w:pPr>
              <w:numPr>
                <w:ilvl w:val="0"/>
                <w:numId w:val="36"/>
              </w:numPr>
              <w:spacing w:after="98" w:line="259" w:lineRule="auto"/>
              <w:ind w:right="756"/>
              <w:jc w:val="both"/>
              <w:rPr>
                <w:rFonts w:ascii="Arial" w:eastAsia="Arial" w:hAnsi="Arial" w:cs="Arial"/>
                <w:color w:val="000000"/>
                <w:sz w:val="24"/>
              </w:rPr>
            </w:pPr>
            <w:proofErr w:type="gramStart"/>
            <w:r w:rsidRPr="006D5EA4">
              <w:rPr>
                <w:rFonts w:ascii="Arial" w:eastAsia="Arial" w:hAnsi="Arial" w:cs="Arial"/>
                <w:color w:val="000000"/>
                <w:sz w:val="24"/>
              </w:rPr>
              <w:t>taxation;</w:t>
            </w:r>
            <w:proofErr w:type="gramEnd"/>
            <w:r w:rsidRPr="006D5EA4">
              <w:rPr>
                <w:rFonts w:ascii="Arial" w:eastAsia="Arial" w:hAnsi="Arial" w:cs="Arial"/>
                <w:color w:val="000000"/>
                <w:sz w:val="24"/>
              </w:rPr>
              <w:t xml:space="preserve"> </w:t>
            </w:r>
          </w:p>
          <w:p w14:paraId="3D0D14B1" w14:textId="77777777" w:rsidR="006D5EA4" w:rsidRPr="006D5EA4" w:rsidRDefault="006D5EA4" w:rsidP="00916FD7">
            <w:pPr>
              <w:numPr>
                <w:ilvl w:val="0"/>
                <w:numId w:val="36"/>
              </w:numPr>
              <w:spacing w:after="98" w:line="259" w:lineRule="auto"/>
              <w:ind w:right="756"/>
              <w:jc w:val="both"/>
              <w:rPr>
                <w:rFonts w:ascii="Arial" w:eastAsia="Arial" w:hAnsi="Arial" w:cs="Arial"/>
                <w:color w:val="000000"/>
                <w:sz w:val="24"/>
              </w:rPr>
            </w:pPr>
            <w:r w:rsidRPr="006D5EA4">
              <w:rPr>
                <w:rFonts w:ascii="Arial" w:eastAsia="Arial" w:hAnsi="Arial" w:cs="Arial"/>
                <w:color w:val="000000"/>
                <w:sz w:val="24"/>
              </w:rPr>
              <w:t xml:space="preserve">fines and </w:t>
            </w:r>
            <w:proofErr w:type="gramStart"/>
            <w:r w:rsidRPr="006D5EA4">
              <w:rPr>
                <w:rFonts w:ascii="Arial" w:eastAsia="Arial" w:hAnsi="Arial" w:cs="Arial"/>
                <w:color w:val="000000"/>
                <w:sz w:val="24"/>
              </w:rPr>
              <w:t>penalties;</w:t>
            </w:r>
            <w:proofErr w:type="gramEnd"/>
            <w:r w:rsidRPr="006D5EA4">
              <w:rPr>
                <w:rFonts w:ascii="Arial" w:eastAsia="Arial" w:hAnsi="Arial" w:cs="Arial"/>
                <w:color w:val="000000"/>
                <w:sz w:val="24"/>
              </w:rPr>
              <w:t xml:space="preserve"> </w:t>
            </w:r>
          </w:p>
          <w:p w14:paraId="39DF93E2" w14:textId="77777777" w:rsidR="006D5EA4" w:rsidRPr="006D5EA4" w:rsidRDefault="006D5EA4" w:rsidP="00916FD7">
            <w:pPr>
              <w:numPr>
                <w:ilvl w:val="0"/>
                <w:numId w:val="36"/>
              </w:numPr>
              <w:spacing w:after="119" w:line="241" w:lineRule="auto"/>
              <w:ind w:right="756"/>
              <w:jc w:val="both"/>
              <w:rPr>
                <w:rFonts w:ascii="Arial" w:eastAsia="Arial" w:hAnsi="Arial" w:cs="Arial"/>
                <w:color w:val="000000"/>
                <w:sz w:val="24"/>
              </w:rPr>
            </w:pPr>
            <w:r w:rsidRPr="006D5EA4">
              <w:rPr>
                <w:rFonts w:ascii="Arial" w:eastAsia="Arial" w:hAnsi="Arial" w:cs="Arial"/>
                <w:color w:val="000000"/>
                <w:sz w:val="24"/>
              </w:rPr>
              <w:t xml:space="preserve">amounts payable under Order Schedule 16 (Benchmarking) where such Schedule is used; and </w:t>
            </w:r>
          </w:p>
          <w:p w14:paraId="513906D0" w14:textId="77777777" w:rsidR="006D5EA4" w:rsidRPr="006D5EA4" w:rsidRDefault="006D5EA4" w:rsidP="00916FD7">
            <w:pPr>
              <w:numPr>
                <w:ilvl w:val="0"/>
                <w:numId w:val="36"/>
              </w:numPr>
              <w:spacing w:line="259" w:lineRule="auto"/>
              <w:ind w:right="756"/>
              <w:jc w:val="both"/>
              <w:rPr>
                <w:rFonts w:ascii="Arial" w:eastAsia="Arial" w:hAnsi="Arial" w:cs="Arial"/>
                <w:color w:val="000000"/>
                <w:sz w:val="24"/>
              </w:rPr>
            </w:pPr>
            <w:r w:rsidRPr="006D5EA4">
              <w:rPr>
                <w:rFonts w:ascii="Arial" w:eastAsia="Arial" w:hAnsi="Arial" w:cs="Arial"/>
                <w:color w:val="000000"/>
                <w:sz w:val="24"/>
              </w:rPr>
              <w:t xml:space="preserve">non-cash items (including depreciation, amortisation, </w:t>
            </w:r>
            <w:proofErr w:type="gramStart"/>
            <w:r w:rsidRPr="006D5EA4">
              <w:rPr>
                <w:rFonts w:ascii="Arial" w:eastAsia="Arial" w:hAnsi="Arial" w:cs="Arial"/>
                <w:color w:val="000000"/>
                <w:sz w:val="24"/>
              </w:rPr>
              <w:t>impairments</w:t>
            </w:r>
            <w:proofErr w:type="gramEnd"/>
            <w:r w:rsidRPr="006D5EA4">
              <w:rPr>
                <w:rFonts w:ascii="Arial" w:eastAsia="Arial" w:hAnsi="Arial" w:cs="Arial"/>
                <w:color w:val="000000"/>
                <w:sz w:val="24"/>
              </w:rPr>
              <w:t xml:space="preserve"> and movements in provisions); </w:t>
            </w:r>
          </w:p>
        </w:tc>
      </w:tr>
      <w:tr w:rsidR="006D5EA4" w:rsidRPr="006D5EA4" w14:paraId="03BAA3A4" w14:textId="77777777">
        <w:trPr>
          <w:trHeight w:val="1114"/>
        </w:trPr>
        <w:tc>
          <w:tcPr>
            <w:tcW w:w="2182" w:type="dxa"/>
            <w:tcBorders>
              <w:top w:val="single" w:sz="4" w:space="0" w:color="000000"/>
              <w:left w:val="single" w:sz="4" w:space="0" w:color="000000"/>
              <w:bottom w:val="single" w:sz="4" w:space="0" w:color="000000"/>
              <w:right w:val="single" w:sz="4" w:space="0" w:color="000000"/>
            </w:tcBorders>
          </w:tcPr>
          <w:p w14:paraId="5DC3944D" w14:textId="77777777" w:rsidR="006D5EA4" w:rsidRPr="006D5EA4" w:rsidRDefault="006D5EA4" w:rsidP="006D5EA4">
            <w:pPr>
              <w:spacing w:line="259" w:lineRule="auto"/>
              <w:rPr>
                <w:rFonts w:ascii="Arial" w:eastAsia="Arial" w:hAnsi="Arial" w:cs="Arial"/>
                <w:color w:val="000000"/>
                <w:sz w:val="24"/>
              </w:rPr>
            </w:pPr>
            <w:r w:rsidRPr="006D5EA4">
              <w:rPr>
                <w:rFonts w:ascii="Arial" w:eastAsia="Arial" w:hAnsi="Arial" w:cs="Arial"/>
                <w:color w:val="000000"/>
                <w:sz w:val="24"/>
              </w:rPr>
              <w:t xml:space="preserve">"Crown Body" </w:t>
            </w:r>
          </w:p>
        </w:tc>
        <w:tc>
          <w:tcPr>
            <w:tcW w:w="7566" w:type="dxa"/>
            <w:tcBorders>
              <w:top w:val="single" w:sz="4" w:space="0" w:color="000000"/>
              <w:left w:val="single" w:sz="4" w:space="0" w:color="000000"/>
              <w:bottom w:val="single" w:sz="4" w:space="0" w:color="000000"/>
              <w:right w:val="single" w:sz="4" w:space="0" w:color="000000"/>
            </w:tcBorders>
          </w:tcPr>
          <w:p w14:paraId="331D3D04" w14:textId="77777777" w:rsidR="006D5EA4" w:rsidRPr="006D5EA4" w:rsidRDefault="006D5EA4" w:rsidP="006D5EA4">
            <w:pPr>
              <w:spacing w:line="259" w:lineRule="auto"/>
              <w:ind w:right="68"/>
              <w:jc w:val="both"/>
              <w:rPr>
                <w:rFonts w:ascii="Arial" w:eastAsia="Arial" w:hAnsi="Arial" w:cs="Arial"/>
                <w:color w:val="000000"/>
                <w:sz w:val="24"/>
              </w:rPr>
            </w:pPr>
            <w:r w:rsidRPr="006D5EA4">
              <w:rPr>
                <w:rFonts w:ascii="Arial" w:eastAsia="Arial" w:hAnsi="Arial" w:cs="Arial"/>
                <w:color w:val="000000"/>
              </w:rPr>
              <w:t xml:space="preserve"> </w:t>
            </w:r>
            <w:r w:rsidRPr="006D5EA4">
              <w:rPr>
                <w:rFonts w:ascii="Arial" w:eastAsia="Arial" w:hAnsi="Arial" w:cs="Arial"/>
                <w:color w:val="000000"/>
                <w:sz w:val="24"/>
              </w:rPr>
              <w:t xml:space="preserve">the government of the United Kingdom (including the Northern Ireland Assembly and Executive Committee, the Scottish </w:t>
            </w:r>
            <w:proofErr w:type="gramStart"/>
            <w:r w:rsidRPr="006D5EA4">
              <w:rPr>
                <w:rFonts w:ascii="Arial" w:eastAsia="Arial" w:hAnsi="Arial" w:cs="Arial"/>
                <w:color w:val="000000"/>
                <w:sz w:val="24"/>
              </w:rPr>
              <w:t>Government</w:t>
            </w:r>
            <w:proofErr w:type="gramEnd"/>
            <w:r w:rsidRPr="006D5EA4">
              <w:rPr>
                <w:rFonts w:ascii="Arial" w:eastAsia="Arial" w:hAnsi="Arial" w:cs="Arial"/>
                <w:color w:val="000000"/>
                <w:sz w:val="24"/>
              </w:rPr>
              <w:t xml:space="preserve"> and the National Assembly for Wales), including, but not limited to, government ministers and government departments </w:t>
            </w:r>
          </w:p>
        </w:tc>
      </w:tr>
    </w:tbl>
    <w:p w14:paraId="2A246E3F" w14:textId="77777777" w:rsidR="006D5EA4" w:rsidRPr="006D5EA4" w:rsidRDefault="006D5EA4" w:rsidP="006D5EA4">
      <w:pPr>
        <w:spacing w:after="0" w:line="259" w:lineRule="auto"/>
        <w:ind w:right="26"/>
        <w:rPr>
          <w:rFonts w:ascii="Arial" w:eastAsia="Arial" w:hAnsi="Arial" w:cs="Arial"/>
          <w:color w:val="000000"/>
          <w:sz w:val="24"/>
        </w:rPr>
      </w:pPr>
    </w:p>
    <w:tbl>
      <w:tblPr>
        <w:tblStyle w:val="TableGrid20"/>
        <w:tblW w:w="9748" w:type="dxa"/>
        <w:tblInd w:w="5" w:type="dxa"/>
        <w:tblCellMar>
          <w:top w:w="13" w:type="dxa"/>
          <w:right w:w="40" w:type="dxa"/>
        </w:tblCellMar>
        <w:tblLook w:val="04A0" w:firstRow="1" w:lastRow="0" w:firstColumn="1" w:lastColumn="0" w:noHBand="0" w:noVBand="1"/>
      </w:tblPr>
      <w:tblGrid>
        <w:gridCol w:w="2182"/>
        <w:gridCol w:w="7566"/>
      </w:tblGrid>
      <w:tr w:rsidR="006D5EA4" w:rsidRPr="006D5EA4" w14:paraId="01028718" w14:textId="77777777">
        <w:trPr>
          <w:trHeight w:val="682"/>
        </w:trPr>
        <w:tc>
          <w:tcPr>
            <w:tcW w:w="2182" w:type="dxa"/>
            <w:tcBorders>
              <w:top w:val="single" w:sz="4" w:space="0" w:color="000000"/>
              <w:left w:val="single" w:sz="4" w:space="0" w:color="000000"/>
              <w:bottom w:val="single" w:sz="4" w:space="0" w:color="000000"/>
              <w:right w:val="single" w:sz="4" w:space="0" w:color="000000"/>
            </w:tcBorders>
          </w:tcPr>
          <w:p w14:paraId="52A62C0B" w14:textId="77777777" w:rsidR="006D5EA4" w:rsidRPr="006D5EA4" w:rsidRDefault="006D5EA4" w:rsidP="006D5EA4">
            <w:pPr>
              <w:spacing w:after="160" w:line="259" w:lineRule="auto"/>
              <w:rPr>
                <w:rFonts w:ascii="Arial" w:eastAsia="Arial" w:hAnsi="Arial" w:cs="Arial"/>
                <w:color w:val="000000"/>
                <w:sz w:val="24"/>
              </w:rPr>
            </w:pPr>
          </w:p>
        </w:tc>
        <w:tc>
          <w:tcPr>
            <w:tcW w:w="7566" w:type="dxa"/>
            <w:tcBorders>
              <w:top w:val="single" w:sz="4" w:space="0" w:color="000000"/>
              <w:left w:val="single" w:sz="4" w:space="0" w:color="000000"/>
              <w:bottom w:val="single" w:sz="4" w:space="0" w:color="000000"/>
              <w:right w:val="single" w:sz="4" w:space="0" w:color="000000"/>
            </w:tcBorders>
          </w:tcPr>
          <w:p w14:paraId="4BF494F0" w14:textId="77777777" w:rsidR="006D5EA4" w:rsidRPr="006D5EA4" w:rsidRDefault="006D5EA4" w:rsidP="006D5EA4">
            <w:pPr>
              <w:spacing w:line="259" w:lineRule="auto"/>
              <w:jc w:val="both"/>
              <w:rPr>
                <w:rFonts w:ascii="Arial" w:eastAsia="Arial" w:hAnsi="Arial" w:cs="Arial"/>
                <w:color w:val="000000"/>
                <w:sz w:val="24"/>
              </w:rPr>
            </w:pPr>
            <w:r w:rsidRPr="006D5EA4">
              <w:rPr>
                <w:rFonts w:ascii="Arial" w:eastAsia="Arial" w:hAnsi="Arial" w:cs="Arial"/>
                <w:color w:val="000000"/>
                <w:sz w:val="24"/>
              </w:rPr>
              <w:t xml:space="preserve">and particular bodies, persons, </w:t>
            </w:r>
            <w:proofErr w:type="gramStart"/>
            <w:r w:rsidRPr="006D5EA4">
              <w:rPr>
                <w:rFonts w:ascii="Arial" w:eastAsia="Arial" w:hAnsi="Arial" w:cs="Arial"/>
                <w:color w:val="000000"/>
                <w:sz w:val="24"/>
              </w:rPr>
              <w:t>commissions</w:t>
            </w:r>
            <w:proofErr w:type="gramEnd"/>
            <w:r w:rsidRPr="006D5EA4">
              <w:rPr>
                <w:rFonts w:ascii="Arial" w:eastAsia="Arial" w:hAnsi="Arial" w:cs="Arial"/>
                <w:color w:val="000000"/>
                <w:sz w:val="24"/>
              </w:rPr>
              <w:t xml:space="preserve"> or agencies from time to time carrying out functions on its behalf; </w:t>
            </w:r>
          </w:p>
        </w:tc>
      </w:tr>
      <w:tr w:rsidR="006D5EA4" w:rsidRPr="006D5EA4" w14:paraId="22FA627D" w14:textId="77777777">
        <w:trPr>
          <w:trHeight w:val="406"/>
        </w:trPr>
        <w:tc>
          <w:tcPr>
            <w:tcW w:w="2182" w:type="dxa"/>
            <w:tcBorders>
              <w:top w:val="single" w:sz="4" w:space="0" w:color="000000"/>
              <w:left w:val="single" w:sz="4" w:space="0" w:color="000000"/>
              <w:bottom w:val="single" w:sz="4" w:space="0" w:color="000000"/>
              <w:right w:val="single" w:sz="4" w:space="0" w:color="000000"/>
            </w:tcBorders>
          </w:tcPr>
          <w:p w14:paraId="59055745" w14:textId="77777777" w:rsidR="006D5EA4" w:rsidRPr="006D5EA4" w:rsidRDefault="006D5EA4" w:rsidP="006D5EA4">
            <w:pPr>
              <w:spacing w:line="259" w:lineRule="auto"/>
              <w:rPr>
                <w:rFonts w:ascii="Arial" w:eastAsia="Arial" w:hAnsi="Arial" w:cs="Arial"/>
                <w:color w:val="000000"/>
                <w:sz w:val="24"/>
              </w:rPr>
            </w:pPr>
            <w:r w:rsidRPr="006D5EA4">
              <w:rPr>
                <w:rFonts w:ascii="Arial" w:eastAsia="Arial" w:hAnsi="Arial" w:cs="Arial"/>
                <w:color w:val="000000"/>
                <w:sz w:val="24"/>
              </w:rPr>
              <w:t xml:space="preserve">"CRTPA" </w:t>
            </w:r>
          </w:p>
        </w:tc>
        <w:tc>
          <w:tcPr>
            <w:tcW w:w="7566" w:type="dxa"/>
            <w:tcBorders>
              <w:top w:val="single" w:sz="4" w:space="0" w:color="000000"/>
              <w:left w:val="single" w:sz="4" w:space="0" w:color="000000"/>
              <w:bottom w:val="single" w:sz="4" w:space="0" w:color="000000"/>
              <w:right w:val="single" w:sz="4" w:space="0" w:color="000000"/>
            </w:tcBorders>
          </w:tcPr>
          <w:p w14:paraId="3CF1CAB5" w14:textId="77777777" w:rsidR="006D5EA4" w:rsidRPr="006D5EA4" w:rsidRDefault="006D5EA4" w:rsidP="006D5EA4">
            <w:pPr>
              <w:spacing w:line="259" w:lineRule="auto"/>
              <w:rPr>
                <w:rFonts w:ascii="Arial" w:eastAsia="Arial" w:hAnsi="Arial" w:cs="Arial"/>
                <w:color w:val="000000"/>
                <w:sz w:val="24"/>
              </w:rPr>
            </w:pPr>
            <w:r w:rsidRPr="006D5EA4">
              <w:rPr>
                <w:rFonts w:ascii="Arial" w:eastAsia="Arial" w:hAnsi="Arial" w:cs="Arial"/>
                <w:color w:val="000000"/>
              </w:rPr>
              <w:t xml:space="preserve"> </w:t>
            </w:r>
            <w:r w:rsidRPr="006D5EA4">
              <w:rPr>
                <w:rFonts w:ascii="Arial" w:eastAsia="Arial" w:hAnsi="Arial" w:cs="Arial"/>
                <w:color w:val="000000"/>
                <w:sz w:val="24"/>
              </w:rPr>
              <w:t xml:space="preserve">the Contract Rights of Third Parties Act 1999; </w:t>
            </w:r>
          </w:p>
        </w:tc>
      </w:tr>
      <w:tr w:rsidR="006D5EA4" w:rsidRPr="006D5EA4" w14:paraId="4A63839C" w14:textId="77777777">
        <w:trPr>
          <w:trHeight w:val="958"/>
        </w:trPr>
        <w:tc>
          <w:tcPr>
            <w:tcW w:w="2182" w:type="dxa"/>
            <w:tcBorders>
              <w:top w:val="single" w:sz="4" w:space="0" w:color="000000"/>
              <w:left w:val="single" w:sz="4" w:space="0" w:color="000000"/>
              <w:bottom w:val="single" w:sz="4" w:space="0" w:color="000000"/>
              <w:right w:val="single" w:sz="4" w:space="0" w:color="000000"/>
            </w:tcBorders>
          </w:tcPr>
          <w:p w14:paraId="7AA11BFD" w14:textId="77777777" w:rsidR="006D5EA4" w:rsidRPr="006D5EA4" w:rsidRDefault="006D5EA4" w:rsidP="006D5EA4">
            <w:pPr>
              <w:spacing w:after="3"/>
              <w:rPr>
                <w:rFonts w:ascii="Arial" w:eastAsia="Arial" w:hAnsi="Arial" w:cs="Arial"/>
                <w:color w:val="000000"/>
                <w:sz w:val="24"/>
              </w:rPr>
            </w:pPr>
            <w:r w:rsidRPr="006D5EA4">
              <w:rPr>
                <w:rFonts w:ascii="Arial" w:eastAsia="Arial" w:hAnsi="Arial" w:cs="Arial"/>
                <w:color w:val="000000"/>
                <w:sz w:val="24"/>
              </w:rPr>
              <w:t xml:space="preserve">“Data Protection Impact </w:t>
            </w:r>
          </w:p>
          <w:p w14:paraId="11BBBD29" w14:textId="77777777" w:rsidR="006D5EA4" w:rsidRPr="006D5EA4" w:rsidRDefault="006D5EA4" w:rsidP="006D5EA4">
            <w:pPr>
              <w:spacing w:line="259" w:lineRule="auto"/>
              <w:rPr>
                <w:rFonts w:ascii="Arial" w:eastAsia="Arial" w:hAnsi="Arial" w:cs="Arial"/>
                <w:color w:val="000000"/>
                <w:sz w:val="24"/>
              </w:rPr>
            </w:pPr>
            <w:r w:rsidRPr="006D5EA4">
              <w:rPr>
                <w:rFonts w:ascii="Arial" w:eastAsia="Arial" w:hAnsi="Arial" w:cs="Arial"/>
                <w:color w:val="000000"/>
                <w:sz w:val="24"/>
              </w:rPr>
              <w:t xml:space="preserve">Assessment” </w:t>
            </w:r>
          </w:p>
        </w:tc>
        <w:tc>
          <w:tcPr>
            <w:tcW w:w="7566" w:type="dxa"/>
            <w:tcBorders>
              <w:top w:val="single" w:sz="4" w:space="0" w:color="000000"/>
              <w:left w:val="single" w:sz="4" w:space="0" w:color="000000"/>
              <w:bottom w:val="single" w:sz="4" w:space="0" w:color="000000"/>
              <w:right w:val="single" w:sz="4" w:space="0" w:color="000000"/>
            </w:tcBorders>
          </w:tcPr>
          <w:p w14:paraId="6A54984C" w14:textId="77777777" w:rsidR="006D5EA4" w:rsidRPr="006D5EA4" w:rsidRDefault="006D5EA4" w:rsidP="006D5EA4">
            <w:pPr>
              <w:spacing w:line="259" w:lineRule="auto"/>
              <w:jc w:val="both"/>
              <w:rPr>
                <w:rFonts w:ascii="Arial" w:eastAsia="Arial" w:hAnsi="Arial" w:cs="Arial"/>
                <w:color w:val="000000"/>
                <w:sz w:val="24"/>
              </w:rPr>
            </w:pPr>
            <w:r w:rsidRPr="006D5EA4">
              <w:rPr>
                <w:rFonts w:ascii="Arial" w:eastAsia="Arial" w:hAnsi="Arial" w:cs="Arial"/>
                <w:color w:val="000000"/>
              </w:rPr>
              <w:t xml:space="preserve"> </w:t>
            </w:r>
            <w:r w:rsidRPr="006D5EA4">
              <w:rPr>
                <w:rFonts w:ascii="Arial" w:eastAsia="Arial" w:hAnsi="Arial" w:cs="Arial"/>
                <w:color w:val="000000"/>
                <w:sz w:val="24"/>
              </w:rPr>
              <w:t xml:space="preserve">an assessment by the Controller of the impact of the envisaged Processing on the protection of Personal Data; </w:t>
            </w:r>
          </w:p>
        </w:tc>
      </w:tr>
      <w:tr w:rsidR="006D5EA4" w:rsidRPr="006D5EA4" w14:paraId="74677766" w14:textId="77777777">
        <w:trPr>
          <w:trHeight w:val="1236"/>
        </w:trPr>
        <w:tc>
          <w:tcPr>
            <w:tcW w:w="2182" w:type="dxa"/>
            <w:tcBorders>
              <w:top w:val="single" w:sz="4" w:space="0" w:color="000000"/>
              <w:left w:val="single" w:sz="4" w:space="0" w:color="000000"/>
              <w:bottom w:val="single" w:sz="4" w:space="0" w:color="000000"/>
              <w:right w:val="single" w:sz="4" w:space="0" w:color="000000"/>
            </w:tcBorders>
          </w:tcPr>
          <w:p w14:paraId="66BCD601" w14:textId="77777777" w:rsidR="006D5EA4" w:rsidRPr="006D5EA4" w:rsidRDefault="006D5EA4" w:rsidP="006D5EA4">
            <w:pPr>
              <w:spacing w:line="259" w:lineRule="auto"/>
              <w:rPr>
                <w:rFonts w:ascii="Arial" w:eastAsia="Arial" w:hAnsi="Arial" w:cs="Arial"/>
                <w:color w:val="000000"/>
                <w:sz w:val="24"/>
              </w:rPr>
            </w:pPr>
            <w:r w:rsidRPr="006D5EA4">
              <w:rPr>
                <w:rFonts w:ascii="Arial" w:eastAsia="Arial" w:hAnsi="Arial" w:cs="Arial"/>
                <w:color w:val="000000"/>
                <w:sz w:val="24"/>
              </w:rPr>
              <w:t xml:space="preserve">"Data Protection </w:t>
            </w:r>
          </w:p>
          <w:p w14:paraId="756AD880" w14:textId="77777777" w:rsidR="006D5EA4" w:rsidRPr="006D5EA4" w:rsidRDefault="006D5EA4" w:rsidP="006D5EA4">
            <w:pPr>
              <w:spacing w:line="259" w:lineRule="auto"/>
              <w:rPr>
                <w:rFonts w:ascii="Arial" w:eastAsia="Arial" w:hAnsi="Arial" w:cs="Arial"/>
                <w:color w:val="000000"/>
                <w:sz w:val="24"/>
              </w:rPr>
            </w:pPr>
            <w:r w:rsidRPr="006D5EA4">
              <w:rPr>
                <w:rFonts w:ascii="Arial" w:eastAsia="Arial" w:hAnsi="Arial" w:cs="Arial"/>
                <w:color w:val="000000"/>
                <w:sz w:val="24"/>
              </w:rPr>
              <w:t xml:space="preserve">Legislation" </w:t>
            </w:r>
          </w:p>
        </w:tc>
        <w:tc>
          <w:tcPr>
            <w:tcW w:w="7566" w:type="dxa"/>
            <w:tcBorders>
              <w:top w:val="single" w:sz="4" w:space="0" w:color="000000"/>
              <w:left w:val="single" w:sz="4" w:space="0" w:color="000000"/>
              <w:bottom w:val="single" w:sz="4" w:space="0" w:color="000000"/>
              <w:right w:val="single" w:sz="4" w:space="0" w:color="000000"/>
            </w:tcBorders>
          </w:tcPr>
          <w:p w14:paraId="1F00952C" w14:textId="77777777" w:rsidR="006D5EA4" w:rsidRPr="006D5EA4" w:rsidRDefault="006D5EA4" w:rsidP="006D5EA4">
            <w:pPr>
              <w:spacing w:line="259" w:lineRule="auto"/>
              <w:ind w:right="69"/>
              <w:jc w:val="both"/>
              <w:rPr>
                <w:rFonts w:ascii="Arial" w:eastAsia="Arial" w:hAnsi="Arial" w:cs="Arial"/>
                <w:color w:val="000000"/>
                <w:sz w:val="24"/>
              </w:rPr>
            </w:pPr>
            <w:r w:rsidRPr="006D5EA4">
              <w:rPr>
                <w:rFonts w:ascii="Arial" w:eastAsia="Arial" w:hAnsi="Arial" w:cs="Arial"/>
                <w:color w:val="000000"/>
              </w:rPr>
              <w:t xml:space="preserve"> </w:t>
            </w:r>
            <w:r w:rsidRPr="006D5EA4">
              <w:rPr>
                <w:rFonts w:ascii="Arial" w:eastAsia="Arial" w:hAnsi="Arial" w:cs="Arial"/>
                <w:color w:val="000000"/>
                <w:sz w:val="24"/>
              </w:rPr>
              <w:t>(</w:t>
            </w:r>
            <w:proofErr w:type="spellStart"/>
            <w:r w:rsidRPr="006D5EA4">
              <w:rPr>
                <w:rFonts w:ascii="Arial" w:eastAsia="Arial" w:hAnsi="Arial" w:cs="Arial"/>
                <w:color w:val="000000"/>
                <w:sz w:val="24"/>
              </w:rPr>
              <w:t>i</w:t>
            </w:r>
            <w:proofErr w:type="spellEnd"/>
            <w:r w:rsidRPr="006D5EA4">
              <w:rPr>
                <w:rFonts w:ascii="Arial" w:eastAsia="Arial" w:hAnsi="Arial" w:cs="Arial"/>
                <w:color w:val="000000"/>
                <w:sz w:val="24"/>
              </w:rPr>
              <w:t xml:space="preserve">) the GDPR, the LED and any applicable national implementing Laws as amended from time to time (ii) the DPA 2018 to the extent that it relates to Processing of personal data and privacy; (iii) all applicable Law about the Processing of personal data and privacy; </w:t>
            </w:r>
          </w:p>
        </w:tc>
      </w:tr>
      <w:tr w:rsidR="006D5EA4" w:rsidRPr="006D5EA4" w14:paraId="66E228E8" w14:textId="77777777">
        <w:trPr>
          <w:trHeight w:val="682"/>
        </w:trPr>
        <w:tc>
          <w:tcPr>
            <w:tcW w:w="2182" w:type="dxa"/>
            <w:tcBorders>
              <w:top w:val="single" w:sz="4" w:space="0" w:color="000000"/>
              <w:left w:val="single" w:sz="4" w:space="0" w:color="000000"/>
              <w:bottom w:val="single" w:sz="4" w:space="0" w:color="000000"/>
              <w:right w:val="single" w:sz="4" w:space="0" w:color="000000"/>
            </w:tcBorders>
          </w:tcPr>
          <w:p w14:paraId="405C69A8" w14:textId="77777777" w:rsidR="006D5EA4" w:rsidRPr="006D5EA4" w:rsidRDefault="006D5EA4" w:rsidP="006D5EA4">
            <w:pPr>
              <w:spacing w:line="259" w:lineRule="auto"/>
              <w:rPr>
                <w:rFonts w:ascii="Arial" w:eastAsia="Arial" w:hAnsi="Arial" w:cs="Arial"/>
                <w:color w:val="000000"/>
                <w:sz w:val="24"/>
              </w:rPr>
            </w:pPr>
            <w:r w:rsidRPr="006D5EA4">
              <w:rPr>
                <w:rFonts w:ascii="Arial" w:eastAsia="Arial" w:hAnsi="Arial" w:cs="Arial"/>
                <w:color w:val="000000"/>
                <w:sz w:val="24"/>
              </w:rPr>
              <w:t xml:space="preserve">"Data Protection </w:t>
            </w:r>
          </w:p>
          <w:p w14:paraId="344E378F" w14:textId="77777777" w:rsidR="006D5EA4" w:rsidRPr="006D5EA4" w:rsidRDefault="006D5EA4" w:rsidP="006D5EA4">
            <w:pPr>
              <w:spacing w:line="259" w:lineRule="auto"/>
              <w:rPr>
                <w:rFonts w:ascii="Arial" w:eastAsia="Arial" w:hAnsi="Arial" w:cs="Arial"/>
                <w:color w:val="000000"/>
                <w:sz w:val="24"/>
              </w:rPr>
            </w:pPr>
            <w:r w:rsidRPr="006D5EA4">
              <w:rPr>
                <w:rFonts w:ascii="Arial" w:eastAsia="Arial" w:hAnsi="Arial" w:cs="Arial"/>
                <w:color w:val="000000"/>
                <w:sz w:val="24"/>
              </w:rPr>
              <w:t xml:space="preserve">Officer" </w:t>
            </w:r>
          </w:p>
        </w:tc>
        <w:tc>
          <w:tcPr>
            <w:tcW w:w="7566" w:type="dxa"/>
            <w:tcBorders>
              <w:top w:val="single" w:sz="4" w:space="0" w:color="000000"/>
              <w:left w:val="single" w:sz="4" w:space="0" w:color="000000"/>
              <w:bottom w:val="single" w:sz="4" w:space="0" w:color="000000"/>
              <w:right w:val="single" w:sz="4" w:space="0" w:color="000000"/>
            </w:tcBorders>
          </w:tcPr>
          <w:p w14:paraId="37B64782" w14:textId="77777777" w:rsidR="006D5EA4" w:rsidRPr="006D5EA4" w:rsidRDefault="006D5EA4" w:rsidP="006D5EA4">
            <w:pPr>
              <w:spacing w:line="259" w:lineRule="auto"/>
              <w:rPr>
                <w:rFonts w:ascii="Arial" w:eastAsia="Arial" w:hAnsi="Arial" w:cs="Arial"/>
                <w:color w:val="000000"/>
                <w:sz w:val="24"/>
              </w:rPr>
            </w:pPr>
            <w:r w:rsidRPr="006D5EA4">
              <w:rPr>
                <w:rFonts w:ascii="Arial" w:eastAsia="Arial" w:hAnsi="Arial" w:cs="Arial"/>
                <w:color w:val="000000"/>
              </w:rPr>
              <w:t xml:space="preserve"> </w:t>
            </w:r>
            <w:r w:rsidRPr="006D5EA4">
              <w:rPr>
                <w:rFonts w:ascii="Arial" w:eastAsia="Arial" w:hAnsi="Arial" w:cs="Arial"/>
                <w:color w:val="000000"/>
                <w:sz w:val="24"/>
              </w:rPr>
              <w:t xml:space="preserve">has the meaning given to it in the GDPR; </w:t>
            </w:r>
          </w:p>
        </w:tc>
      </w:tr>
      <w:tr w:rsidR="006D5EA4" w:rsidRPr="006D5EA4" w14:paraId="40D51BDC" w14:textId="77777777">
        <w:trPr>
          <w:trHeight w:val="406"/>
        </w:trPr>
        <w:tc>
          <w:tcPr>
            <w:tcW w:w="2182" w:type="dxa"/>
            <w:tcBorders>
              <w:top w:val="single" w:sz="4" w:space="0" w:color="000000"/>
              <w:left w:val="single" w:sz="4" w:space="0" w:color="000000"/>
              <w:bottom w:val="single" w:sz="4" w:space="0" w:color="000000"/>
              <w:right w:val="single" w:sz="4" w:space="0" w:color="000000"/>
            </w:tcBorders>
          </w:tcPr>
          <w:p w14:paraId="0D482E97" w14:textId="77777777" w:rsidR="006D5EA4" w:rsidRPr="006D5EA4" w:rsidRDefault="006D5EA4" w:rsidP="006D5EA4">
            <w:pPr>
              <w:spacing w:line="259" w:lineRule="auto"/>
              <w:rPr>
                <w:rFonts w:ascii="Arial" w:eastAsia="Arial" w:hAnsi="Arial" w:cs="Arial"/>
                <w:color w:val="000000"/>
                <w:sz w:val="24"/>
              </w:rPr>
            </w:pPr>
            <w:r w:rsidRPr="006D5EA4">
              <w:rPr>
                <w:rFonts w:ascii="Arial" w:eastAsia="Arial" w:hAnsi="Arial" w:cs="Arial"/>
                <w:color w:val="000000"/>
                <w:sz w:val="24"/>
              </w:rPr>
              <w:t xml:space="preserve">"Data Subject" </w:t>
            </w:r>
          </w:p>
        </w:tc>
        <w:tc>
          <w:tcPr>
            <w:tcW w:w="7566" w:type="dxa"/>
            <w:tcBorders>
              <w:top w:val="single" w:sz="4" w:space="0" w:color="000000"/>
              <w:left w:val="single" w:sz="4" w:space="0" w:color="000000"/>
              <w:bottom w:val="single" w:sz="4" w:space="0" w:color="000000"/>
              <w:right w:val="single" w:sz="4" w:space="0" w:color="000000"/>
            </w:tcBorders>
          </w:tcPr>
          <w:p w14:paraId="25301652" w14:textId="77777777" w:rsidR="006D5EA4" w:rsidRPr="006D5EA4" w:rsidRDefault="006D5EA4" w:rsidP="006D5EA4">
            <w:pPr>
              <w:spacing w:line="259" w:lineRule="auto"/>
              <w:rPr>
                <w:rFonts w:ascii="Arial" w:eastAsia="Arial" w:hAnsi="Arial" w:cs="Arial"/>
                <w:color w:val="000000"/>
                <w:sz w:val="24"/>
              </w:rPr>
            </w:pPr>
            <w:r w:rsidRPr="006D5EA4">
              <w:rPr>
                <w:rFonts w:ascii="Arial" w:eastAsia="Arial" w:hAnsi="Arial" w:cs="Arial"/>
                <w:color w:val="000000"/>
              </w:rPr>
              <w:t xml:space="preserve"> </w:t>
            </w:r>
            <w:r w:rsidRPr="006D5EA4">
              <w:rPr>
                <w:rFonts w:ascii="Arial" w:eastAsia="Arial" w:hAnsi="Arial" w:cs="Arial"/>
                <w:color w:val="000000"/>
                <w:sz w:val="24"/>
              </w:rPr>
              <w:t xml:space="preserve">has the meaning given to it in the GDPR; </w:t>
            </w:r>
          </w:p>
        </w:tc>
      </w:tr>
      <w:tr w:rsidR="006D5EA4" w:rsidRPr="006D5EA4" w14:paraId="625B8C21" w14:textId="77777777">
        <w:trPr>
          <w:trHeight w:val="406"/>
        </w:trPr>
        <w:tc>
          <w:tcPr>
            <w:tcW w:w="2182" w:type="dxa"/>
            <w:tcBorders>
              <w:top w:val="single" w:sz="4" w:space="0" w:color="000000"/>
              <w:left w:val="single" w:sz="4" w:space="0" w:color="000000"/>
              <w:bottom w:val="single" w:sz="4" w:space="0" w:color="000000"/>
              <w:right w:val="single" w:sz="4" w:space="0" w:color="000000"/>
            </w:tcBorders>
          </w:tcPr>
          <w:p w14:paraId="4A9A991E" w14:textId="77777777" w:rsidR="006D5EA4" w:rsidRPr="006D5EA4" w:rsidRDefault="006D5EA4" w:rsidP="006D5EA4">
            <w:pPr>
              <w:spacing w:line="259" w:lineRule="auto"/>
              <w:rPr>
                <w:rFonts w:ascii="Arial" w:eastAsia="Arial" w:hAnsi="Arial" w:cs="Arial"/>
                <w:color w:val="000000"/>
                <w:sz w:val="24"/>
              </w:rPr>
            </w:pPr>
            <w:r w:rsidRPr="006D5EA4">
              <w:rPr>
                <w:rFonts w:ascii="Arial" w:eastAsia="Arial" w:hAnsi="Arial" w:cs="Arial"/>
                <w:color w:val="000000"/>
                <w:sz w:val="24"/>
              </w:rPr>
              <w:t xml:space="preserve"> </w:t>
            </w:r>
          </w:p>
        </w:tc>
        <w:tc>
          <w:tcPr>
            <w:tcW w:w="7566" w:type="dxa"/>
            <w:tcBorders>
              <w:top w:val="single" w:sz="4" w:space="0" w:color="000000"/>
              <w:left w:val="single" w:sz="4" w:space="0" w:color="000000"/>
              <w:bottom w:val="single" w:sz="4" w:space="0" w:color="000000"/>
              <w:right w:val="single" w:sz="4" w:space="0" w:color="000000"/>
            </w:tcBorders>
          </w:tcPr>
          <w:p w14:paraId="27F0F7B4" w14:textId="77777777" w:rsidR="006D5EA4" w:rsidRPr="006D5EA4" w:rsidRDefault="006D5EA4" w:rsidP="006D5EA4">
            <w:pPr>
              <w:spacing w:line="259" w:lineRule="auto"/>
              <w:rPr>
                <w:rFonts w:ascii="Arial" w:eastAsia="Arial" w:hAnsi="Arial" w:cs="Arial"/>
                <w:color w:val="000000"/>
                <w:sz w:val="24"/>
              </w:rPr>
            </w:pPr>
            <w:r w:rsidRPr="006D5EA4">
              <w:rPr>
                <w:rFonts w:ascii="Arial" w:eastAsia="Arial" w:hAnsi="Arial" w:cs="Arial"/>
                <w:color w:val="000000"/>
              </w:rPr>
              <w:t xml:space="preserve"> </w:t>
            </w:r>
            <w:r w:rsidRPr="006D5EA4">
              <w:rPr>
                <w:rFonts w:ascii="Arial" w:eastAsia="Arial" w:hAnsi="Arial" w:cs="Arial"/>
                <w:color w:val="000000"/>
                <w:sz w:val="24"/>
              </w:rPr>
              <w:t xml:space="preserve"> </w:t>
            </w:r>
          </w:p>
        </w:tc>
      </w:tr>
      <w:tr w:rsidR="006D5EA4" w:rsidRPr="006D5EA4" w14:paraId="76987B67" w14:textId="77777777">
        <w:trPr>
          <w:trHeight w:val="958"/>
        </w:trPr>
        <w:tc>
          <w:tcPr>
            <w:tcW w:w="2182" w:type="dxa"/>
            <w:tcBorders>
              <w:top w:val="single" w:sz="4" w:space="0" w:color="000000"/>
              <w:left w:val="single" w:sz="4" w:space="0" w:color="000000"/>
              <w:bottom w:val="single" w:sz="4" w:space="0" w:color="000000"/>
              <w:right w:val="single" w:sz="4" w:space="0" w:color="000000"/>
            </w:tcBorders>
          </w:tcPr>
          <w:p w14:paraId="6D1BC2B9" w14:textId="77777777" w:rsidR="006D5EA4" w:rsidRPr="006D5EA4" w:rsidRDefault="006D5EA4" w:rsidP="006D5EA4">
            <w:pPr>
              <w:spacing w:line="259" w:lineRule="auto"/>
              <w:rPr>
                <w:rFonts w:ascii="Arial" w:eastAsia="Arial" w:hAnsi="Arial" w:cs="Arial"/>
                <w:color w:val="000000"/>
                <w:sz w:val="24"/>
              </w:rPr>
            </w:pPr>
            <w:r w:rsidRPr="006D5EA4">
              <w:rPr>
                <w:rFonts w:ascii="Arial" w:eastAsia="Arial" w:hAnsi="Arial" w:cs="Arial"/>
                <w:color w:val="000000"/>
                <w:sz w:val="24"/>
              </w:rPr>
              <w:t xml:space="preserve">"Data Subject </w:t>
            </w:r>
          </w:p>
          <w:p w14:paraId="5D0A3342" w14:textId="77777777" w:rsidR="006D5EA4" w:rsidRPr="006D5EA4" w:rsidRDefault="006D5EA4" w:rsidP="006D5EA4">
            <w:pPr>
              <w:spacing w:line="259" w:lineRule="auto"/>
              <w:rPr>
                <w:rFonts w:ascii="Arial" w:eastAsia="Arial" w:hAnsi="Arial" w:cs="Arial"/>
                <w:color w:val="000000"/>
                <w:sz w:val="24"/>
              </w:rPr>
            </w:pPr>
            <w:r w:rsidRPr="006D5EA4">
              <w:rPr>
                <w:rFonts w:ascii="Arial" w:eastAsia="Arial" w:hAnsi="Arial" w:cs="Arial"/>
                <w:color w:val="000000"/>
                <w:sz w:val="24"/>
              </w:rPr>
              <w:t xml:space="preserve">Access Request" </w:t>
            </w:r>
          </w:p>
        </w:tc>
        <w:tc>
          <w:tcPr>
            <w:tcW w:w="7566" w:type="dxa"/>
            <w:tcBorders>
              <w:top w:val="single" w:sz="4" w:space="0" w:color="000000"/>
              <w:left w:val="single" w:sz="4" w:space="0" w:color="000000"/>
              <w:bottom w:val="single" w:sz="4" w:space="0" w:color="000000"/>
              <w:right w:val="single" w:sz="4" w:space="0" w:color="000000"/>
            </w:tcBorders>
          </w:tcPr>
          <w:p w14:paraId="6B5D5526" w14:textId="77777777" w:rsidR="006D5EA4" w:rsidRPr="006D5EA4" w:rsidRDefault="006D5EA4" w:rsidP="006D5EA4">
            <w:pPr>
              <w:spacing w:line="259" w:lineRule="auto"/>
              <w:ind w:right="71"/>
              <w:jc w:val="both"/>
              <w:rPr>
                <w:rFonts w:ascii="Arial" w:eastAsia="Arial" w:hAnsi="Arial" w:cs="Arial"/>
                <w:color w:val="000000"/>
                <w:sz w:val="24"/>
              </w:rPr>
            </w:pPr>
            <w:r w:rsidRPr="006D5EA4">
              <w:rPr>
                <w:rFonts w:ascii="Arial" w:eastAsia="Arial" w:hAnsi="Arial" w:cs="Arial"/>
                <w:color w:val="000000"/>
              </w:rPr>
              <w:t xml:space="preserve"> </w:t>
            </w:r>
            <w:r w:rsidRPr="006D5EA4">
              <w:rPr>
                <w:rFonts w:ascii="Arial" w:eastAsia="Arial" w:hAnsi="Arial" w:cs="Arial"/>
                <w:color w:val="000000"/>
                <w:sz w:val="24"/>
              </w:rPr>
              <w:t xml:space="preserve">a request made by, or on behalf of, a Data Subject in accordance with rights granted pursuant to the Data Protection Legislation to access their Personal Data; </w:t>
            </w:r>
          </w:p>
        </w:tc>
      </w:tr>
      <w:tr w:rsidR="006D5EA4" w:rsidRPr="006D5EA4" w14:paraId="0DC3DAA4" w14:textId="77777777">
        <w:trPr>
          <w:trHeight w:val="958"/>
        </w:trPr>
        <w:tc>
          <w:tcPr>
            <w:tcW w:w="2182" w:type="dxa"/>
            <w:tcBorders>
              <w:top w:val="single" w:sz="4" w:space="0" w:color="000000"/>
              <w:left w:val="single" w:sz="4" w:space="0" w:color="000000"/>
              <w:bottom w:val="single" w:sz="4" w:space="0" w:color="000000"/>
              <w:right w:val="single" w:sz="4" w:space="0" w:color="000000"/>
            </w:tcBorders>
          </w:tcPr>
          <w:p w14:paraId="52C30E23" w14:textId="77777777" w:rsidR="006D5EA4" w:rsidRPr="006D5EA4" w:rsidRDefault="006D5EA4" w:rsidP="006D5EA4">
            <w:pPr>
              <w:spacing w:line="259" w:lineRule="auto"/>
              <w:rPr>
                <w:rFonts w:ascii="Arial" w:eastAsia="Arial" w:hAnsi="Arial" w:cs="Arial"/>
                <w:color w:val="000000"/>
                <w:sz w:val="24"/>
              </w:rPr>
            </w:pPr>
            <w:r w:rsidRPr="006D5EA4">
              <w:rPr>
                <w:rFonts w:ascii="Arial" w:eastAsia="Arial" w:hAnsi="Arial" w:cs="Arial"/>
                <w:color w:val="000000"/>
                <w:sz w:val="24"/>
              </w:rPr>
              <w:t xml:space="preserve">"Deductions" </w:t>
            </w:r>
          </w:p>
        </w:tc>
        <w:tc>
          <w:tcPr>
            <w:tcW w:w="7566" w:type="dxa"/>
            <w:tcBorders>
              <w:top w:val="single" w:sz="4" w:space="0" w:color="000000"/>
              <w:left w:val="single" w:sz="4" w:space="0" w:color="000000"/>
              <w:bottom w:val="single" w:sz="4" w:space="0" w:color="000000"/>
              <w:right w:val="single" w:sz="4" w:space="0" w:color="000000"/>
            </w:tcBorders>
          </w:tcPr>
          <w:p w14:paraId="200227F6" w14:textId="77777777" w:rsidR="006D5EA4" w:rsidRPr="006D5EA4" w:rsidRDefault="006D5EA4" w:rsidP="006D5EA4">
            <w:pPr>
              <w:spacing w:line="259" w:lineRule="auto"/>
              <w:ind w:right="72"/>
              <w:jc w:val="both"/>
              <w:rPr>
                <w:rFonts w:ascii="Arial" w:eastAsia="Arial" w:hAnsi="Arial" w:cs="Arial"/>
                <w:color w:val="000000"/>
                <w:sz w:val="24"/>
              </w:rPr>
            </w:pPr>
            <w:r w:rsidRPr="006D5EA4">
              <w:rPr>
                <w:rFonts w:ascii="Arial" w:eastAsia="Arial" w:hAnsi="Arial" w:cs="Arial"/>
                <w:color w:val="000000"/>
              </w:rPr>
              <w:t xml:space="preserve"> </w:t>
            </w:r>
            <w:r w:rsidRPr="006D5EA4">
              <w:rPr>
                <w:rFonts w:ascii="Arial" w:eastAsia="Arial" w:hAnsi="Arial" w:cs="Arial"/>
                <w:color w:val="000000"/>
                <w:sz w:val="24"/>
              </w:rPr>
              <w:t xml:space="preserve">all Service Credits, Delay Payments (if applicable), or any other deduction which the Buyer is paid or is payable to the Buyer under an Order Contract; </w:t>
            </w:r>
          </w:p>
        </w:tc>
      </w:tr>
      <w:tr w:rsidR="006D5EA4" w:rsidRPr="006D5EA4" w14:paraId="444D6A28" w14:textId="77777777">
        <w:trPr>
          <w:trHeight w:val="2062"/>
        </w:trPr>
        <w:tc>
          <w:tcPr>
            <w:tcW w:w="2182" w:type="dxa"/>
            <w:tcBorders>
              <w:top w:val="single" w:sz="4" w:space="0" w:color="000000"/>
              <w:left w:val="single" w:sz="4" w:space="0" w:color="000000"/>
              <w:bottom w:val="single" w:sz="4" w:space="0" w:color="000000"/>
              <w:right w:val="single" w:sz="4" w:space="0" w:color="000000"/>
            </w:tcBorders>
          </w:tcPr>
          <w:p w14:paraId="2DA789FD" w14:textId="77777777" w:rsidR="006D5EA4" w:rsidRPr="006D5EA4" w:rsidRDefault="006D5EA4" w:rsidP="006D5EA4">
            <w:pPr>
              <w:spacing w:line="259" w:lineRule="auto"/>
              <w:rPr>
                <w:rFonts w:ascii="Arial" w:eastAsia="Arial" w:hAnsi="Arial" w:cs="Arial"/>
                <w:color w:val="000000"/>
                <w:sz w:val="24"/>
              </w:rPr>
            </w:pPr>
            <w:r w:rsidRPr="006D5EA4">
              <w:rPr>
                <w:rFonts w:ascii="Arial" w:eastAsia="Arial" w:hAnsi="Arial" w:cs="Arial"/>
                <w:color w:val="000000"/>
                <w:sz w:val="24"/>
              </w:rPr>
              <w:t xml:space="preserve">"Default" </w:t>
            </w:r>
          </w:p>
        </w:tc>
        <w:tc>
          <w:tcPr>
            <w:tcW w:w="7566" w:type="dxa"/>
            <w:tcBorders>
              <w:top w:val="single" w:sz="4" w:space="0" w:color="000000"/>
              <w:left w:val="single" w:sz="4" w:space="0" w:color="000000"/>
              <w:bottom w:val="single" w:sz="4" w:space="0" w:color="000000"/>
              <w:right w:val="single" w:sz="4" w:space="0" w:color="000000"/>
            </w:tcBorders>
          </w:tcPr>
          <w:p w14:paraId="0F658289" w14:textId="77777777" w:rsidR="006D5EA4" w:rsidRPr="006D5EA4" w:rsidRDefault="006D5EA4" w:rsidP="006D5EA4">
            <w:pPr>
              <w:spacing w:line="259" w:lineRule="auto"/>
              <w:ind w:right="63"/>
              <w:jc w:val="both"/>
              <w:rPr>
                <w:rFonts w:ascii="Arial" w:eastAsia="Arial" w:hAnsi="Arial" w:cs="Arial"/>
                <w:color w:val="000000"/>
                <w:sz w:val="24"/>
              </w:rPr>
            </w:pPr>
            <w:r w:rsidRPr="006D5EA4">
              <w:rPr>
                <w:rFonts w:ascii="Arial" w:eastAsia="Arial" w:hAnsi="Arial" w:cs="Arial"/>
                <w:color w:val="000000"/>
              </w:rPr>
              <w:t xml:space="preserve"> </w:t>
            </w:r>
            <w:r w:rsidRPr="006D5EA4">
              <w:rPr>
                <w:rFonts w:ascii="Arial" w:eastAsia="Arial" w:hAnsi="Arial" w:cs="Arial"/>
                <w:color w:val="000000"/>
                <w:sz w:val="24"/>
              </w:rPr>
              <w:t xml:space="preserve">any breach of the obligations of the Supplier (including abandonment of a Contract in breach of its terms) or any other default (including material default), act, omission, </w:t>
            </w:r>
            <w:proofErr w:type="gramStart"/>
            <w:r w:rsidRPr="006D5EA4">
              <w:rPr>
                <w:rFonts w:ascii="Arial" w:eastAsia="Arial" w:hAnsi="Arial" w:cs="Arial"/>
                <w:color w:val="000000"/>
                <w:sz w:val="24"/>
              </w:rPr>
              <w:t>negligence</w:t>
            </w:r>
            <w:proofErr w:type="gramEnd"/>
            <w:r w:rsidRPr="006D5EA4">
              <w:rPr>
                <w:rFonts w:ascii="Arial" w:eastAsia="Arial" w:hAnsi="Arial" w:cs="Arial"/>
                <w:color w:val="000000"/>
                <w:sz w:val="24"/>
              </w:rPr>
              <w:t xml:space="preserve"> or statement of the Supplier, of its Subcontractors or any Supplier Staff howsoever arising in connection with or in relation to the subject-matter of a Contract and in respect of which the Supplier is liable to the Relevant Authority; </w:t>
            </w:r>
          </w:p>
        </w:tc>
      </w:tr>
      <w:tr w:rsidR="006D5EA4" w:rsidRPr="006D5EA4" w14:paraId="6820DD85" w14:textId="77777777">
        <w:trPr>
          <w:trHeight w:val="960"/>
        </w:trPr>
        <w:tc>
          <w:tcPr>
            <w:tcW w:w="2182" w:type="dxa"/>
            <w:tcBorders>
              <w:top w:val="single" w:sz="4" w:space="0" w:color="000000"/>
              <w:left w:val="single" w:sz="4" w:space="0" w:color="000000"/>
              <w:bottom w:val="single" w:sz="4" w:space="0" w:color="000000"/>
              <w:right w:val="single" w:sz="4" w:space="0" w:color="000000"/>
            </w:tcBorders>
          </w:tcPr>
          <w:p w14:paraId="68EE56B2" w14:textId="77777777" w:rsidR="006D5EA4" w:rsidRPr="006D5EA4" w:rsidRDefault="006D5EA4" w:rsidP="006D5EA4">
            <w:pPr>
              <w:spacing w:line="259" w:lineRule="auto"/>
              <w:rPr>
                <w:rFonts w:ascii="Arial" w:eastAsia="Arial" w:hAnsi="Arial" w:cs="Arial"/>
                <w:color w:val="000000"/>
                <w:sz w:val="24"/>
              </w:rPr>
            </w:pPr>
            <w:r w:rsidRPr="006D5EA4">
              <w:rPr>
                <w:rFonts w:ascii="Arial" w:eastAsia="Arial" w:hAnsi="Arial" w:cs="Arial"/>
                <w:color w:val="000000"/>
                <w:sz w:val="24"/>
              </w:rPr>
              <w:t xml:space="preserve">"Default </w:t>
            </w:r>
          </w:p>
          <w:p w14:paraId="1A80E686" w14:textId="77777777" w:rsidR="006D5EA4" w:rsidRPr="006D5EA4" w:rsidRDefault="006D5EA4" w:rsidP="006D5EA4">
            <w:pPr>
              <w:spacing w:line="259" w:lineRule="auto"/>
              <w:rPr>
                <w:rFonts w:ascii="Arial" w:eastAsia="Arial" w:hAnsi="Arial" w:cs="Arial"/>
                <w:color w:val="000000"/>
                <w:sz w:val="24"/>
              </w:rPr>
            </w:pPr>
            <w:r w:rsidRPr="006D5EA4">
              <w:rPr>
                <w:rFonts w:ascii="Arial" w:eastAsia="Arial" w:hAnsi="Arial" w:cs="Arial"/>
                <w:color w:val="000000"/>
                <w:sz w:val="24"/>
              </w:rPr>
              <w:t xml:space="preserve">Management Levy" </w:t>
            </w:r>
          </w:p>
        </w:tc>
        <w:tc>
          <w:tcPr>
            <w:tcW w:w="7566" w:type="dxa"/>
            <w:tcBorders>
              <w:top w:val="single" w:sz="4" w:space="0" w:color="000000"/>
              <w:left w:val="single" w:sz="4" w:space="0" w:color="000000"/>
              <w:bottom w:val="single" w:sz="4" w:space="0" w:color="000000"/>
              <w:right w:val="single" w:sz="4" w:space="0" w:color="000000"/>
            </w:tcBorders>
          </w:tcPr>
          <w:p w14:paraId="5E185FD2" w14:textId="77777777" w:rsidR="006D5EA4" w:rsidRPr="006D5EA4" w:rsidRDefault="006D5EA4" w:rsidP="006D5EA4">
            <w:pPr>
              <w:spacing w:line="259" w:lineRule="auto"/>
              <w:jc w:val="both"/>
              <w:rPr>
                <w:rFonts w:ascii="Arial" w:eastAsia="Arial" w:hAnsi="Arial" w:cs="Arial"/>
                <w:color w:val="000000"/>
                <w:sz w:val="24"/>
              </w:rPr>
            </w:pPr>
            <w:r w:rsidRPr="006D5EA4">
              <w:rPr>
                <w:rFonts w:ascii="Arial" w:eastAsia="Arial" w:hAnsi="Arial" w:cs="Arial"/>
                <w:color w:val="000000"/>
              </w:rPr>
              <w:t xml:space="preserve"> </w:t>
            </w:r>
            <w:r w:rsidRPr="006D5EA4">
              <w:rPr>
                <w:rFonts w:ascii="Arial" w:eastAsia="Arial" w:hAnsi="Arial" w:cs="Arial"/>
                <w:color w:val="000000"/>
                <w:sz w:val="24"/>
              </w:rPr>
              <w:t xml:space="preserve">has the meaning given to it in Paragraph 8.1.1 of DPS Schedule 5 (Management Levy and Information); </w:t>
            </w:r>
          </w:p>
        </w:tc>
      </w:tr>
      <w:tr w:rsidR="006D5EA4" w:rsidRPr="006D5EA4" w14:paraId="2CE943F5" w14:textId="77777777">
        <w:trPr>
          <w:trHeight w:val="958"/>
        </w:trPr>
        <w:tc>
          <w:tcPr>
            <w:tcW w:w="2182" w:type="dxa"/>
            <w:tcBorders>
              <w:top w:val="single" w:sz="4" w:space="0" w:color="000000"/>
              <w:left w:val="single" w:sz="4" w:space="0" w:color="000000"/>
              <w:bottom w:val="single" w:sz="4" w:space="0" w:color="000000"/>
              <w:right w:val="single" w:sz="4" w:space="0" w:color="000000"/>
            </w:tcBorders>
          </w:tcPr>
          <w:p w14:paraId="4FDF162D" w14:textId="77777777" w:rsidR="006D5EA4" w:rsidRPr="006D5EA4" w:rsidRDefault="006D5EA4" w:rsidP="006D5EA4">
            <w:pPr>
              <w:spacing w:line="259" w:lineRule="auto"/>
              <w:jc w:val="both"/>
              <w:rPr>
                <w:rFonts w:ascii="Arial" w:eastAsia="Arial" w:hAnsi="Arial" w:cs="Arial"/>
                <w:color w:val="000000"/>
                <w:sz w:val="24"/>
              </w:rPr>
            </w:pPr>
            <w:r w:rsidRPr="006D5EA4">
              <w:rPr>
                <w:rFonts w:ascii="Arial" w:eastAsia="Arial" w:hAnsi="Arial" w:cs="Arial"/>
                <w:color w:val="000000"/>
                <w:sz w:val="24"/>
              </w:rPr>
              <w:t xml:space="preserve">"Delay Payments" </w:t>
            </w:r>
          </w:p>
        </w:tc>
        <w:tc>
          <w:tcPr>
            <w:tcW w:w="7566" w:type="dxa"/>
            <w:tcBorders>
              <w:top w:val="single" w:sz="4" w:space="0" w:color="000000"/>
              <w:left w:val="single" w:sz="4" w:space="0" w:color="000000"/>
              <w:bottom w:val="single" w:sz="4" w:space="0" w:color="000000"/>
              <w:right w:val="single" w:sz="4" w:space="0" w:color="000000"/>
            </w:tcBorders>
          </w:tcPr>
          <w:p w14:paraId="3C62948A" w14:textId="77777777" w:rsidR="006D5EA4" w:rsidRPr="006D5EA4" w:rsidRDefault="006D5EA4" w:rsidP="006D5EA4">
            <w:pPr>
              <w:spacing w:line="259" w:lineRule="auto"/>
              <w:ind w:right="73"/>
              <w:jc w:val="both"/>
              <w:rPr>
                <w:rFonts w:ascii="Arial" w:eastAsia="Arial" w:hAnsi="Arial" w:cs="Arial"/>
                <w:color w:val="000000"/>
                <w:sz w:val="24"/>
              </w:rPr>
            </w:pPr>
            <w:r w:rsidRPr="006D5EA4">
              <w:rPr>
                <w:rFonts w:ascii="Arial" w:eastAsia="Arial" w:hAnsi="Arial" w:cs="Arial"/>
                <w:color w:val="000000"/>
              </w:rPr>
              <w:t xml:space="preserve"> </w:t>
            </w:r>
            <w:r w:rsidRPr="006D5EA4">
              <w:rPr>
                <w:rFonts w:ascii="Arial" w:eastAsia="Arial" w:hAnsi="Arial" w:cs="Arial"/>
                <w:color w:val="000000"/>
                <w:sz w:val="24"/>
              </w:rPr>
              <w:t xml:space="preserve">the amounts (if any) payable by the Supplier to the Buyer in respect of a delay in respect of a Milestone as specified in the Mobilisation Plan; </w:t>
            </w:r>
          </w:p>
        </w:tc>
      </w:tr>
      <w:tr w:rsidR="006D5EA4" w:rsidRPr="006D5EA4" w14:paraId="636BB9C4" w14:textId="77777777">
        <w:trPr>
          <w:trHeight w:val="682"/>
        </w:trPr>
        <w:tc>
          <w:tcPr>
            <w:tcW w:w="2182" w:type="dxa"/>
            <w:tcBorders>
              <w:top w:val="single" w:sz="4" w:space="0" w:color="000000"/>
              <w:left w:val="single" w:sz="4" w:space="0" w:color="000000"/>
              <w:bottom w:val="single" w:sz="4" w:space="0" w:color="000000"/>
              <w:right w:val="single" w:sz="4" w:space="0" w:color="000000"/>
            </w:tcBorders>
          </w:tcPr>
          <w:p w14:paraId="0BE0CEF8" w14:textId="77777777" w:rsidR="006D5EA4" w:rsidRPr="006D5EA4" w:rsidRDefault="006D5EA4" w:rsidP="006D5EA4">
            <w:pPr>
              <w:spacing w:line="259" w:lineRule="auto"/>
              <w:rPr>
                <w:rFonts w:ascii="Arial" w:eastAsia="Arial" w:hAnsi="Arial" w:cs="Arial"/>
                <w:color w:val="000000"/>
                <w:sz w:val="24"/>
              </w:rPr>
            </w:pPr>
            <w:r w:rsidRPr="006D5EA4">
              <w:rPr>
                <w:rFonts w:ascii="Arial" w:eastAsia="Arial" w:hAnsi="Arial" w:cs="Arial"/>
                <w:color w:val="000000"/>
                <w:sz w:val="24"/>
              </w:rPr>
              <w:t xml:space="preserve">"Deliverables" </w:t>
            </w:r>
          </w:p>
        </w:tc>
        <w:tc>
          <w:tcPr>
            <w:tcW w:w="7566" w:type="dxa"/>
            <w:tcBorders>
              <w:top w:val="single" w:sz="4" w:space="0" w:color="000000"/>
              <w:left w:val="single" w:sz="4" w:space="0" w:color="000000"/>
              <w:bottom w:val="single" w:sz="4" w:space="0" w:color="000000"/>
              <w:right w:val="single" w:sz="4" w:space="0" w:color="000000"/>
            </w:tcBorders>
          </w:tcPr>
          <w:p w14:paraId="4A70C614" w14:textId="77777777" w:rsidR="006D5EA4" w:rsidRPr="006D5EA4" w:rsidRDefault="006D5EA4" w:rsidP="006D5EA4">
            <w:pPr>
              <w:spacing w:line="259" w:lineRule="auto"/>
              <w:jc w:val="both"/>
              <w:rPr>
                <w:rFonts w:ascii="Arial" w:eastAsia="Arial" w:hAnsi="Arial" w:cs="Arial"/>
                <w:color w:val="000000"/>
                <w:sz w:val="24"/>
              </w:rPr>
            </w:pPr>
            <w:r w:rsidRPr="006D5EA4">
              <w:rPr>
                <w:rFonts w:ascii="Arial" w:eastAsia="Arial" w:hAnsi="Arial" w:cs="Arial"/>
                <w:color w:val="000000"/>
              </w:rPr>
              <w:t xml:space="preserve"> </w:t>
            </w:r>
            <w:r w:rsidRPr="006D5EA4">
              <w:rPr>
                <w:rFonts w:ascii="Arial" w:eastAsia="Arial" w:hAnsi="Arial" w:cs="Arial"/>
                <w:color w:val="000000"/>
                <w:sz w:val="24"/>
              </w:rPr>
              <w:t xml:space="preserve">Goods and/or Services that may be ordered under the Contract including the Documentation;  </w:t>
            </w:r>
          </w:p>
        </w:tc>
      </w:tr>
      <w:tr w:rsidR="006D5EA4" w:rsidRPr="006D5EA4" w14:paraId="0F06730A" w14:textId="77777777">
        <w:trPr>
          <w:trHeight w:val="1786"/>
        </w:trPr>
        <w:tc>
          <w:tcPr>
            <w:tcW w:w="2182" w:type="dxa"/>
            <w:tcBorders>
              <w:top w:val="single" w:sz="4" w:space="0" w:color="000000"/>
              <w:left w:val="single" w:sz="4" w:space="0" w:color="000000"/>
              <w:bottom w:val="single" w:sz="4" w:space="0" w:color="000000"/>
              <w:right w:val="single" w:sz="4" w:space="0" w:color="000000"/>
            </w:tcBorders>
          </w:tcPr>
          <w:p w14:paraId="36C27F80" w14:textId="77777777" w:rsidR="006D5EA4" w:rsidRPr="006D5EA4" w:rsidRDefault="006D5EA4" w:rsidP="006D5EA4">
            <w:pPr>
              <w:spacing w:line="259" w:lineRule="auto"/>
              <w:rPr>
                <w:rFonts w:ascii="Arial" w:eastAsia="Arial" w:hAnsi="Arial" w:cs="Arial"/>
                <w:color w:val="000000"/>
                <w:sz w:val="24"/>
              </w:rPr>
            </w:pPr>
            <w:r w:rsidRPr="006D5EA4">
              <w:rPr>
                <w:rFonts w:ascii="Arial" w:eastAsia="Arial" w:hAnsi="Arial" w:cs="Arial"/>
                <w:color w:val="000000"/>
                <w:sz w:val="24"/>
              </w:rPr>
              <w:t xml:space="preserve">"Delivery" </w:t>
            </w:r>
          </w:p>
        </w:tc>
        <w:tc>
          <w:tcPr>
            <w:tcW w:w="7566" w:type="dxa"/>
            <w:tcBorders>
              <w:top w:val="single" w:sz="4" w:space="0" w:color="000000"/>
              <w:left w:val="single" w:sz="4" w:space="0" w:color="000000"/>
              <w:bottom w:val="single" w:sz="4" w:space="0" w:color="000000"/>
              <w:right w:val="single" w:sz="4" w:space="0" w:color="000000"/>
            </w:tcBorders>
          </w:tcPr>
          <w:p w14:paraId="5EA22F89" w14:textId="77777777" w:rsidR="006D5EA4" w:rsidRPr="006D5EA4" w:rsidRDefault="006D5EA4" w:rsidP="006D5EA4">
            <w:pPr>
              <w:spacing w:line="259" w:lineRule="auto"/>
              <w:ind w:right="65"/>
              <w:jc w:val="both"/>
              <w:rPr>
                <w:rFonts w:ascii="Arial" w:eastAsia="Arial" w:hAnsi="Arial" w:cs="Arial"/>
                <w:color w:val="000000"/>
                <w:sz w:val="24"/>
              </w:rPr>
            </w:pPr>
            <w:r w:rsidRPr="006D5EA4">
              <w:rPr>
                <w:rFonts w:ascii="Arial" w:eastAsia="Arial" w:hAnsi="Arial" w:cs="Arial"/>
                <w:color w:val="000000"/>
              </w:rPr>
              <w:t xml:space="preserve"> </w:t>
            </w:r>
            <w:r w:rsidRPr="006D5EA4">
              <w:rPr>
                <w:rFonts w:ascii="Arial" w:eastAsia="Arial" w:hAnsi="Arial" w:cs="Arial"/>
                <w:color w:val="000000"/>
                <w:sz w:val="24"/>
              </w:rPr>
              <w:t xml:space="preserve">delivery of the relevant Deliverable or Milestone in accordance with the terms of an Order Contract as confirmed and accepted by the Buyer by either (a) confirmation in writing to the Supplier; or (b) where Order Schedule 13 (Implementation Plan and Testing) is used, issue by the Buyer of a Satisfaction Certificate. "Deliver" and "Delivered" shall be </w:t>
            </w:r>
            <w:proofErr w:type="gramStart"/>
            <w:r w:rsidRPr="006D5EA4">
              <w:rPr>
                <w:rFonts w:ascii="Arial" w:eastAsia="Arial" w:hAnsi="Arial" w:cs="Arial"/>
                <w:color w:val="000000"/>
                <w:sz w:val="24"/>
              </w:rPr>
              <w:t>construed accordingly;</w:t>
            </w:r>
            <w:proofErr w:type="gramEnd"/>
            <w:r w:rsidRPr="006D5EA4">
              <w:rPr>
                <w:rFonts w:ascii="Arial" w:eastAsia="Arial" w:hAnsi="Arial" w:cs="Arial"/>
                <w:color w:val="000000"/>
                <w:sz w:val="24"/>
              </w:rPr>
              <w:t xml:space="preserve"> </w:t>
            </w:r>
          </w:p>
        </w:tc>
      </w:tr>
      <w:tr w:rsidR="006D5EA4" w:rsidRPr="006D5EA4" w14:paraId="53B8CE63" w14:textId="77777777">
        <w:trPr>
          <w:trHeight w:val="562"/>
        </w:trPr>
        <w:tc>
          <w:tcPr>
            <w:tcW w:w="2182" w:type="dxa"/>
            <w:tcBorders>
              <w:top w:val="single" w:sz="4" w:space="0" w:color="000000"/>
              <w:left w:val="single" w:sz="4" w:space="0" w:color="000000"/>
              <w:bottom w:val="single" w:sz="4" w:space="0" w:color="000000"/>
              <w:right w:val="single" w:sz="4" w:space="0" w:color="000000"/>
            </w:tcBorders>
          </w:tcPr>
          <w:p w14:paraId="0577F910" w14:textId="77777777" w:rsidR="006D5EA4" w:rsidRPr="006D5EA4" w:rsidRDefault="006D5EA4" w:rsidP="006D5EA4">
            <w:pPr>
              <w:spacing w:line="259" w:lineRule="auto"/>
              <w:rPr>
                <w:rFonts w:ascii="Arial" w:eastAsia="Arial" w:hAnsi="Arial" w:cs="Arial"/>
                <w:color w:val="000000"/>
                <w:sz w:val="24"/>
              </w:rPr>
            </w:pPr>
            <w:r w:rsidRPr="006D5EA4">
              <w:rPr>
                <w:rFonts w:ascii="Arial" w:eastAsia="Arial" w:hAnsi="Arial" w:cs="Arial"/>
                <w:color w:val="000000"/>
                <w:sz w:val="24"/>
              </w:rPr>
              <w:lastRenderedPageBreak/>
              <w:t xml:space="preserve">"Disaster" </w:t>
            </w:r>
          </w:p>
        </w:tc>
        <w:tc>
          <w:tcPr>
            <w:tcW w:w="7566" w:type="dxa"/>
            <w:tcBorders>
              <w:top w:val="single" w:sz="4" w:space="0" w:color="000000"/>
              <w:left w:val="single" w:sz="4" w:space="0" w:color="000000"/>
              <w:bottom w:val="single" w:sz="4" w:space="0" w:color="000000"/>
              <w:right w:val="single" w:sz="4" w:space="0" w:color="000000"/>
            </w:tcBorders>
          </w:tcPr>
          <w:p w14:paraId="669A97A7" w14:textId="77777777" w:rsidR="006D5EA4" w:rsidRPr="006D5EA4" w:rsidRDefault="006D5EA4" w:rsidP="006D5EA4">
            <w:pPr>
              <w:spacing w:line="259" w:lineRule="auto"/>
              <w:jc w:val="both"/>
              <w:rPr>
                <w:rFonts w:ascii="Arial" w:eastAsia="Arial" w:hAnsi="Arial" w:cs="Arial"/>
                <w:color w:val="000000"/>
                <w:sz w:val="24"/>
              </w:rPr>
            </w:pPr>
            <w:r w:rsidRPr="006D5EA4">
              <w:rPr>
                <w:rFonts w:ascii="Arial" w:eastAsia="Arial" w:hAnsi="Arial" w:cs="Arial"/>
                <w:color w:val="000000"/>
              </w:rPr>
              <w:t xml:space="preserve"> </w:t>
            </w:r>
            <w:r w:rsidRPr="006D5EA4">
              <w:rPr>
                <w:rFonts w:ascii="Arial" w:eastAsia="Arial" w:hAnsi="Arial" w:cs="Arial"/>
                <w:color w:val="000000"/>
                <w:sz w:val="24"/>
              </w:rPr>
              <w:t xml:space="preserve">the occurrence of one or more events which, either separately or cumulatively, mean that the Deliverables, or a material part thereof </w:t>
            </w:r>
          </w:p>
        </w:tc>
      </w:tr>
    </w:tbl>
    <w:p w14:paraId="73D29B4E" w14:textId="77777777" w:rsidR="006D5EA4" w:rsidRPr="006D5EA4" w:rsidRDefault="006D5EA4" w:rsidP="006D5EA4">
      <w:pPr>
        <w:spacing w:after="0" w:line="259" w:lineRule="auto"/>
        <w:ind w:right="26"/>
        <w:rPr>
          <w:rFonts w:ascii="Arial" w:eastAsia="Arial" w:hAnsi="Arial" w:cs="Arial"/>
          <w:color w:val="000000"/>
          <w:sz w:val="24"/>
        </w:rPr>
      </w:pPr>
    </w:p>
    <w:tbl>
      <w:tblPr>
        <w:tblStyle w:val="TableGrid20"/>
        <w:tblW w:w="9748" w:type="dxa"/>
        <w:tblInd w:w="5" w:type="dxa"/>
        <w:tblCellMar>
          <w:top w:w="13" w:type="dxa"/>
          <w:right w:w="39" w:type="dxa"/>
        </w:tblCellMar>
        <w:tblLook w:val="04A0" w:firstRow="1" w:lastRow="0" w:firstColumn="1" w:lastColumn="0" w:noHBand="0" w:noVBand="1"/>
      </w:tblPr>
      <w:tblGrid>
        <w:gridCol w:w="2182"/>
        <w:gridCol w:w="7566"/>
      </w:tblGrid>
      <w:tr w:rsidR="006D5EA4" w:rsidRPr="006D5EA4" w14:paraId="352D92C4" w14:textId="77777777">
        <w:trPr>
          <w:trHeight w:val="958"/>
        </w:trPr>
        <w:tc>
          <w:tcPr>
            <w:tcW w:w="2182" w:type="dxa"/>
            <w:tcBorders>
              <w:top w:val="single" w:sz="4" w:space="0" w:color="000000"/>
              <w:left w:val="single" w:sz="4" w:space="0" w:color="000000"/>
              <w:bottom w:val="single" w:sz="4" w:space="0" w:color="000000"/>
              <w:right w:val="single" w:sz="4" w:space="0" w:color="000000"/>
            </w:tcBorders>
          </w:tcPr>
          <w:p w14:paraId="719CFC63" w14:textId="77777777" w:rsidR="006D5EA4" w:rsidRPr="006D5EA4" w:rsidRDefault="006D5EA4" w:rsidP="006D5EA4">
            <w:pPr>
              <w:spacing w:after="160" w:line="259" w:lineRule="auto"/>
              <w:rPr>
                <w:rFonts w:ascii="Arial" w:eastAsia="Arial" w:hAnsi="Arial" w:cs="Arial"/>
                <w:color w:val="000000"/>
                <w:sz w:val="24"/>
              </w:rPr>
            </w:pPr>
          </w:p>
        </w:tc>
        <w:tc>
          <w:tcPr>
            <w:tcW w:w="7566" w:type="dxa"/>
            <w:tcBorders>
              <w:top w:val="single" w:sz="4" w:space="0" w:color="000000"/>
              <w:left w:val="single" w:sz="4" w:space="0" w:color="000000"/>
              <w:bottom w:val="single" w:sz="4" w:space="0" w:color="000000"/>
              <w:right w:val="single" w:sz="4" w:space="0" w:color="000000"/>
            </w:tcBorders>
          </w:tcPr>
          <w:p w14:paraId="2E8B6850" w14:textId="77777777" w:rsidR="006D5EA4" w:rsidRPr="006D5EA4" w:rsidRDefault="006D5EA4" w:rsidP="006D5EA4">
            <w:pPr>
              <w:spacing w:line="259" w:lineRule="auto"/>
              <w:ind w:right="74"/>
              <w:jc w:val="both"/>
              <w:rPr>
                <w:rFonts w:ascii="Arial" w:eastAsia="Arial" w:hAnsi="Arial" w:cs="Arial"/>
                <w:color w:val="000000"/>
                <w:sz w:val="24"/>
              </w:rPr>
            </w:pPr>
            <w:r w:rsidRPr="006D5EA4">
              <w:rPr>
                <w:rFonts w:ascii="Arial" w:eastAsia="Arial" w:hAnsi="Arial" w:cs="Arial"/>
                <w:color w:val="000000"/>
                <w:sz w:val="24"/>
              </w:rPr>
              <w:t xml:space="preserve">will be unavailable (or could reasonably be anticipated to be unavailable) for the period specified in the Order Form (for the purposes of this definition the "Disaster Period");  </w:t>
            </w:r>
          </w:p>
        </w:tc>
      </w:tr>
      <w:tr w:rsidR="006D5EA4" w:rsidRPr="006D5EA4" w14:paraId="2C19B083" w14:textId="77777777">
        <w:trPr>
          <w:trHeight w:val="958"/>
        </w:trPr>
        <w:tc>
          <w:tcPr>
            <w:tcW w:w="2182" w:type="dxa"/>
            <w:tcBorders>
              <w:top w:val="single" w:sz="4" w:space="0" w:color="000000"/>
              <w:left w:val="single" w:sz="4" w:space="0" w:color="000000"/>
              <w:bottom w:val="single" w:sz="4" w:space="0" w:color="000000"/>
              <w:right w:val="single" w:sz="4" w:space="0" w:color="000000"/>
            </w:tcBorders>
          </w:tcPr>
          <w:p w14:paraId="30642A8B" w14:textId="77777777" w:rsidR="006D5EA4" w:rsidRPr="006D5EA4" w:rsidRDefault="006D5EA4" w:rsidP="006D5EA4">
            <w:pPr>
              <w:spacing w:line="259" w:lineRule="auto"/>
              <w:rPr>
                <w:rFonts w:ascii="Arial" w:eastAsia="Arial" w:hAnsi="Arial" w:cs="Arial"/>
                <w:color w:val="000000"/>
                <w:sz w:val="24"/>
              </w:rPr>
            </w:pPr>
            <w:r w:rsidRPr="006D5EA4">
              <w:rPr>
                <w:rFonts w:ascii="Arial" w:eastAsia="Arial" w:hAnsi="Arial" w:cs="Arial"/>
                <w:color w:val="000000"/>
                <w:sz w:val="24"/>
              </w:rPr>
              <w:t xml:space="preserve">"Disclosing </w:t>
            </w:r>
          </w:p>
          <w:p w14:paraId="0DC0D8F6" w14:textId="77777777" w:rsidR="006D5EA4" w:rsidRPr="006D5EA4" w:rsidRDefault="006D5EA4" w:rsidP="006D5EA4">
            <w:pPr>
              <w:spacing w:line="259" w:lineRule="auto"/>
              <w:rPr>
                <w:rFonts w:ascii="Arial" w:eastAsia="Arial" w:hAnsi="Arial" w:cs="Arial"/>
                <w:color w:val="000000"/>
                <w:sz w:val="24"/>
              </w:rPr>
            </w:pPr>
            <w:r w:rsidRPr="006D5EA4">
              <w:rPr>
                <w:rFonts w:ascii="Arial" w:eastAsia="Arial" w:hAnsi="Arial" w:cs="Arial"/>
                <w:color w:val="000000"/>
                <w:sz w:val="24"/>
              </w:rPr>
              <w:t xml:space="preserve">Party" </w:t>
            </w:r>
          </w:p>
        </w:tc>
        <w:tc>
          <w:tcPr>
            <w:tcW w:w="7566" w:type="dxa"/>
            <w:tcBorders>
              <w:top w:val="single" w:sz="4" w:space="0" w:color="000000"/>
              <w:left w:val="single" w:sz="4" w:space="0" w:color="000000"/>
              <w:bottom w:val="single" w:sz="4" w:space="0" w:color="000000"/>
              <w:right w:val="single" w:sz="4" w:space="0" w:color="000000"/>
            </w:tcBorders>
          </w:tcPr>
          <w:p w14:paraId="3A500D44" w14:textId="77777777" w:rsidR="006D5EA4" w:rsidRPr="006D5EA4" w:rsidRDefault="006D5EA4" w:rsidP="006D5EA4">
            <w:pPr>
              <w:spacing w:line="259" w:lineRule="auto"/>
              <w:ind w:right="74"/>
              <w:jc w:val="both"/>
              <w:rPr>
                <w:rFonts w:ascii="Arial" w:eastAsia="Arial" w:hAnsi="Arial" w:cs="Arial"/>
                <w:color w:val="000000"/>
                <w:sz w:val="24"/>
              </w:rPr>
            </w:pPr>
            <w:r w:rsidRPr="006D5EA4">
              <w:rPr>
                <w:rFonts w:ascii="Arial" w:eastAsia="Arial" w:hAnsi="Arial" w:cs="Arial"/>
                <w:color w:val="000000"/>
              </w:rPr>
              <w:t xml:space="preserve"> </w:t>
            </w:r>
            <w:r w:rsidRPr="006D5EA4">
              <w:rPr>
                <w:rFonts w:ascii="Arial" w:eastAsia="Arial" w:hAnsi="Arial" w:cs="Arial"/>
                <w:color w:val="000000"/>
                <w:sz w:val="24"/>
              </w:rPr>
              <w:t xml:space="preserve">the Party directly or indirectly providing Confidential Information to the other Party in accordance with Clause 15 (What you must keep confidential); </w:t>
            </w:r>
          </w:p>
        </w:tc>
      </w:tr>
      <w:tr w:rsidR="006D5EA4" w:rsidRPr="006D5EA4" w14:paraId="3D4C11E3" w14:textId="77777777">
        <w:trPr>
          <w:trHeight w:val="1786"/>
        </w:trPr>
        <w:tc>
          <w:tcPr>
            <w:tcW w:w="2182" w:type="dxa"/>
            <w:tcBorders>
              <w:top w:val="single" w:sz="4" w:space="0" w:color="000000"/>
              <w:left w:val="single" w:sz="4" w:space="0" w:color="000000"/>
              <w:bottom w:val="single" w:sz="4" w:space="0" w:color="000000"/>
              <w:right w:val="single" w:sz="4" w:space="0" w:color="000000"/>
            </w:tcBorders>
          </w:tcPr>
          <w:p w14:paraId="70955E04" w14:textId="77777777" w:rsidR="006D5EA4" w:rsidRPr="006D5EA4" w:rsidRDefault="006D5EA4" w:rsidP="006D5EA4">
            <w:pPr>
              <w:spacing w:line="259" w:lineRule="auto"/>
              <w:rPr>
                <w:rFonts w:ascii="Arial" w:eastAsia="Arial" w:hAnsi="Arial" w:cs="Arial"/>
                <w:color w:val="000000"/>
                <w:sz w:val="24"/>
              </w:rPr>
            </w:pPr>
            <w:r w:rsidRPr="006D5EA4">
              <w:rPr>
                <w:rFonts w:ascii="Arial" w:eastAsia="Arial" w:hAnsi="Arial" w:cs="Arial"/>
                <w:color w:val="000000"/>
                <w:sz w:val="24"/>
              </w:rPr>
              <w:t xml:space="preserve">"Dispute" </w:t>
            </w:r>
          </w:p>
        </w:tc>
        <w:tc>
          <w:tcPr>
            <w:tcW w:w="7566" w:type="dxa"/>
            <w:tcBorders>
              <w:top w:val="single" w:sz="4" w:space="0" w:color="000000"/>
              <w:left w:val="single" w:sz="4" w:space="0" w:color="000000"/>
              <w:bottom w:val="single" w:sz="4" w:space="0" w:color="000000"/>
              <w:right w:val="single" w:sz="4" w:space="0" w:color="000000"/>
            </w:tcBorders>
          </w:tcPr>
          <w:p w14:paraId="2D44A3C9" w14:textId="77777777" w:rsidR="006D5EA4" w:rsidRPr="006D5EA4" w:rsidRDefault="006D5EA4" w:rsidP="006D5EA4">
            <w:pPr>
              <w:spacing w:line="259" w:lineRule="auto"/>
              <w:ind w:right="70"/>
              <w:jc w:val="both"/>
              <w:rPr>
                <w:rFonts w:ascii="Arial" w:eastAsia="Arial" w:hAnsi="Arial" w:cs="Arial"/>
                <w:color w:val="000000"/>
                <w:sz w:val="24"/>
              </w:rPr>
            </w:pPr>
            <w:r w:rsidRPr="006D5EA4">
              <w:rPr>
                <w:rFonts w:ascii="Arial" w:eastAsia="Arial" w:hAnsi="Arial" w:cs="Arial"/>
                <w:color w:val="000000"/>
              </w:rPr>
              <w:t xml:space="preserve"> </w:t>
            </w:r>
            <w:r w:rsidRPr="006D5EA4">
              <w:rPr>
                <w:rFonts w:ascii="Arial" w:eastAsia="Arial" w:hAnsi="Arial" w:cs="Arial"/>
                <w:color w:val="000000"/>
                <w:sz w:val="24"/>
              </w:rPr>
              <w:t xml:space="preserve">any claim, dispute or difference arises out of or in connection with the Contract or in connection with the negotiation, existence, legal validity, </w:t>
            </w:r>
            <w:proofErr w:type="gramStart"/>
            <w:r w:rsidRPr="006D5EA4">
              <w:rPr>
                <w:rFonts w:ascii="Arial" w:eastAsia="Arial" w:hAnsi="Arial" w:cs="Arial"/>
                <w:color w:val="000000"/>
                <w:sz w:val="24"/>
              </w:rPr>
              <w:t>enforceability</w:t>
            </w:r>
            <w:proofErr w:type="gramEnd"/>
            <w:r w:rsidRPr="006D5EA4">
              <w:rPr>
                <w:rFonts w:ascii="Arial" w:eastAsia="Arial" w:hAnsi="Arial" w:cs="Arial"/>
                <w:color w:val="000000"/>
                <w:sz w:val="24"/>
              </w:rPr>
              <w:t xml:space="preserve"> or termination of the Contract, whether the alleged liability shall arise under English law or under the law of some other country and regardless of whether a particular cause of action may successfully be brought in the English courts;  </w:t>
            </w:r>
          </w:p>
        </w:tc>
      </w:tr>
      <w:tr w:rsidR="006D5EA4" w:rsidRPr="006D5EA4" w14:paraId="6C0636F2" w14:textId="77777777">
        <w:trPr>
          <w:trHeight w:val="961"/>
        </w:trPr>
        <w:tc>
          <w:tcPr>
            <w:tcW w:w="2182" w:type="dxa"/>
            <w:tcBorders>
              <w:top w:val="single" w:sz="4" w:space="0" w:color="000000"/>
              <w:left w:val="single" w:sz="4" w:space="0" w:color="000000"/>
              <w:bottom w:val="single" w:sz="4" w:space="0" w:color="000000"/>
              <w:right w:val="single" w:sz="4" w:space="0" w:color="000000"/>
            </w:tcBorders>
          </w:tcPr>
          <w:p w14:paraId="2A571053" w14:textId="77777777" w:rsidR="006D5EA4" w:rsidRPr="006D5EA4" w:rsidRDefault="006D5EA4" w:rsidP="006D5EA4">
            <w:pPr>
              <w:spacing w:line="259" w:lineRule="auto"/>
              <w:rPr>
                <w:rFonts w:ascii="Arial" w:eastAsia="Arial" w:hAnsi="Arial" w:cs="Arial"/>
                <w:color w:val="000000"/>
                <w:sz w:val="24"/>
              </w:rPr>
            </w:pPr>
            <w:r w:rsidRPr="006D5EA4">
              <w:rPr>
                <w:rFonts w:ascii="Arial" w:eastAsia="Arial" w:hAnsi="Arial" w:cs="Arial"/>
                <w:color w:val="000000"/>
                <w:sz w:val="24"/>
              </w:rPr>
              <w:t xml:space="preserve">"Dispute </w:t>
            </w:r>
          </w:p>
          <w:p w14:paraId="691A1857" w14:textId="77777777" w:rsidR="006D5EA4" w:rsidRPr="006D5EA4" w:rsidRDefault="006D5EA4" w:rsidP="006D5EA4">
            <w:pPr>
              <w:spacing w:line="259" w:lineRule="auto"/>
              <w:rPr>
                <w:rFonts w:ascii="Arial" w:eastAsia="Arial" w:hAnsi="Arial" w:cs="Arial"/>
                <w:color w:val="000000"/>
                <w:sz w:val="24"/>
              </w:rPr>
            </w:pPr>
            <w:r w:rsidRPr="006D5EA4">
              <w:rPr>
                <w:rFonts w:ascii="Arial" w:eastAsia="Arial" w:hAnsi="Arial" w:cs="Arial"/>
                <w:color w:val="000000"/>
                <w:sz w:val="24"/>
              </w:rPr>
              <w:t xml:space="preserve">Resolution </w:t>
            </w:r>
          </w:p>
          <w:p w14:paraId="2924B9CB" w14:textId="77777777" w:rsidR="006D5EA4" w:rsidRPr="006D5EA4" w:rsidRDefault="006D5EA4" w:rsidP="006D5EA4">
            <w:pPr>
              <w:spacing w:line="259" w:lineRule="auto"/>
              <w:rPr>
                <w:rFonts w:ascii="Arial" w:eastAsia="Arial" w:hAnsi="Arial" w:cs="Arial"/>
                <w:color w:val="000000"/>
                <w:sz w:val="24"/>
              </w:rPr>
            </w:pPr>
            <w:r w:rsidRPr="006D5EA4">
              <w:rPr>
                <w:rFonts w:ascii="Arial" w:eastAsia="Arial" w:hAnsi="Arial" w:cs="Arial"/>
                <w:color w:val="000000"/>
                <w:sz w:val="24"/>
              </w:rPr>
              <w:t xml:space="preserve">Procedure" </w:t>
            </w:r>
          </w:p>
        </w:tc>
        <w:tc>
          <w:tcPr>
            <w:tcW w:w="7566" w:type="dxa"/>
            <w:tcBorders>
              <w:top w:val="single" w:sz="4" w:space="0" w:color="000000"/>
              <w:left w:val="single" w:sz="4" w:space="0" w:color="000000"/>
              <w:bottom w:val="single" w:sz="4" w:space="0" w:color="000000"/>
              <w:right w:val="single" w:sz="4" w:space="0" w:color="000000"/>
            </w:tcBorders>
          </w:tcPr>
          <w:p w14:paraId="00F861B7" w14:textId="77777777" w:rsidR="006D5EA4" w:rsidRPr="006D5EA4" w:rsidRDefault="006D5EA4" w:rsidP="006D5EA4">
            <w:pPr>
              <w:spacing w:line="259" w:lineRule="auto"/>
              <w:rPr>
                <w:rFonts w:ascii="Arial" w:eastAsia="Arial" w:hAnsi="Arial" w:cs="Arial"/>
                <w:color w:val="000000"/>
                <w:sz w:val="24"/>
              </w:rPr>
            </w:pPr>
            <w:r w:rsidRPr="006D5EA4">
              <w:rPr>
                <w:rFonts w:ascii="Arial" w:eastAsia="Arial" w:hAnsi="Arial" w:cs="Arial"/>
                <w:color w:val="000000"/>
              </w:rPr>
              <w:t xml:space="preserve"> </w:t>
            </w:r>
            <w:r w:rsidRPr="006D5EA4">
              <w:rPr>
                <w:rFonts w:ascii="Arial" w:eastAsia="Arial" w:hAnsi="Arial" w:cs="Arial"/>
                <w:color w:val="000000"/>
                <w:sz w:val="24"/>
              </w:rPr>
              <w:t xml:space="preserve">the dispute resolution procedure set out in Clause 34 (Resolving </w:t>
            </w:r>
          </w:p>
          <w:p w14:paraId="53C94919" w14:textId="77777777" w:rsidR="006D5EA4" w:rsidRPr="006D5EA4" w:rsidRDefault="006D5EA4" w:rsidP="006D5EA4">
            <w:pPr>
              <w:spacing w:line="259" w:lineRule="auto"/>
              <w:rPr>
                <w:rFonts w:ascii="Arial" w:eastAsia="Arial" w:hAnsi="Arial" w:cs="Arial"/>
                <w:color w:val="000000"/>
                <w:sz w:val="24"/>
              </w:rPr>
            </w:pPr>
            <w:r w:rsidRPr="006D5EA4">
              <w:rPr>
                <w:rFonts w:ascii="Arial" w:eastAsia="Arial" w:hAnsi="Arial" w:cs="Arial"/>
                <w:color w:val="000000"/>
                <w:sz w:val="24"/>
              </w:rPr>
              <w:t xml:space="preserve">disputes); </w:t>
            </w:r>
          </w:p>
        </w:tc>
      </w:tr>
      <w:tr w:rsidR="006D5EA4" w:rsidRPr="006D5EA4" w14:paraId="2D293BF0" w14:textId="77777777">
        <w:trPr>
          <w:trHeight w:val="4354"/>
        </w:trPr>
        <w:tc>
          <w:tcPr>
            <w:tcW w:w="2182" w:type="dxa"/>
            <w:tcBorders>
              <w:top w:val="single" w:sz="4" w:space="0" w:color="000000"/>
              <w:left w:val="single" w:sz="4" w:space="0" w:color="000000"/>
              <w:bottom w:val="single" w:sz="4" w:space="0" w:color="000000"/>
              <w:right w:val="single" w:sz="4" w:space="0" w:color="000000"/>
            </w:tcBorders>
          </w:tcPr>
          <w:p w14:paraId="4576D8AD" w14:textId="77777777" w:rsidR="006D5EA4" w:rsidRPr="006D5EA4" w:rsidRDefault="006D5EA4" w:rsidP="006D5EA4">
            <w:pPr>
              <w:spacing w:line="259" w:lineRule="auto"/>
              <w:rPr>
                <w:rFonts w:ascii="Arial" w:eastAsia="Arial" w:hAnsi="Arial" w:cs="Arial"/>
                <w:color w:val="000000"/>
                <w:sz w:val="24"/>
              </w:rPr>
            </w:pPr>
            <w:r w:rsidRPr="006D5EA4">
              <w:rPr>
                <w:rFonts w:ascii="Arial" w:eastAsia="Arial" w:hAnsi="Arial" w:cs="Arial"/>
                <w:color w:val="000000"/>
                <w:sz w:val="24"/>
              </w:rPr>
              <w:t xml:space="preserve">"Documentation" </w:t>
            </w:r>
          </w:p>
        </w:tc>
        <w:tc>
          <w:tcPr>
            <w:tcW w:w="7566" w:type="dxa"/>
            <w:tcBorders>
              <w:top w:val="single" w:sz="4" w:space="0" w:color="000000"/>
              <w:left w:val="single" w:sz="4" w:space="0" w:color="000000"/>
              <w:bottom w:val="single" w:sz="4" w:space="0" w:color="000000"/>
              <w:right w:val="single" w:sz="4" w:space="0" w:color="000000"/>
            </w:tcBorders>
          </w:tcPr>
          <w:p w14:paraId="7B633AF0" w14:textId="77777777" w:rsidR="006D5EA4" w:rsidRPr="006D5EA4" w:rsidRDefault="006D5EA4" w:rsidP="006D5EA4">
            <w:pPr>
              <w:ind w:right="65"/>
              <w:jc w:val="both"/>
              <w:rPr>
                <w:rFonts w:ascii="Arial" w:eastAsia="Arial" w:hAnsi="Arial" w:cs="Arial"/>
                <w:color w:val="000000"/>
                <w:sz w:val="24"/>
              </w:rPr>
            </w:pPr>
            <w:r w:rsidRPr="006D5EA4">
              <w:rPr>
                <w:rFonts w:ascii="Arial" w:eastAsia="Arial" w:hAnsi="Arial" w:cs="Arial"/>
                <w:color w:val="000000"/>
                <w:sz w:val="24"/>
              </w:rPr>
              <w:t xml:space="preserve">descriptions of the Services and Service Levels, technical specifications, user manuals, training manuals, operating manuals, process definitions and procedures, system environment descriptions and all such other documentation (whether in hardcopy or electronic form) is required to be supplied by the Supplier to the Buyer under a Contract as: </w:t>
            </w:r>
          </w:p>
          <w:p w14:paraId="28D8FE14" w14:textId="77777777" w:rsidR="006D5EA4" w:rsidRPr="006D5EA4" w:rsidRDefault="006D5EA4" w:rsidP="00916FD7">
            <w:pPr>
              <w:numPr>
                <w:ilvl w:val="0"/>
                <w:numId w:val="37"/>
              </w:numPr>
              <w:spacing w:after="107"/>
              <w:ind w:right="35"/>
              <w:jc w:val="both"/>
              <w:rPr>
                <w:rFonts w:ascii="Arial" w:eastAsia="Arial" w:hAnsi="Arial" w:cs="Arial"/>
                <w:color w:val="000000"/>
                <w:sz w:val="24"/>
              </w:rPr>
            </w:pPr>
            <w:r w:rsidRPr="006D5EA4">
              <w:rPr>
                <w:rFonts w:ascii="Arial" w:eastAsia="Arial" w:hAnsi="Arial" w:cs="Arial"/>
                <w:color w:val="000000"/>
                <w:sz w:val="24"/>
              </w:rPr>
              <w:t xml:space="preserve">would reasonably be required by a competent third party capable of Good Industry Practice contracted by the Buyer to develop, configure, build, deploy, run, maintain, upgrade and test the individual systems that provide the </w:t>
            </w:r>
            <w:proofErr w:type="gramStart"/>
            <w:r w:rsidRPr="006D5EA4">
              <w:rPr>
                <w:rFonts w:ascii="Arial" w:eastAsia="Arial" w:hAnsi="Arial" w:cs="Arial"/>
                <w:color w:val="000000"/>
                <w:sz w:val="24"/>
              </w:rPr>
              <w:t>Deliverables;</w:t>
            </w:r>
            <w:proofErr w:type="gramEnd"/>
            <w:r w:rsidRPr="006D5EA4">
              <w:rPr>
                <w:rFonts w:ascii="Arial" w:eastAsia="Arial" w:hAnsi="Arial" w:cs="Arial"/>
                <w:color w:val="000000"/>
                <w:sz w:val="24"/>
              </w:rPr>
              <w:t xml:space="preserve"> </w:t>
            </w:r>
          </w:p>
          <w:p w14:paraId="27980688" w14:textId="77777777" w:rsidR="006D5EA4" w:rsidRPr="006D5EA4" w:rsidRDefault="006D5EA4" w:rsidP="00916FD7">
            <w:pPr>
              <w:numPr>
                <w:ilvl w:val="0"/>
                <w:numId w:val="37"/>
              </w:numPr>
              <w:spacing w:after="107"/>
              <w:ind w:right="35"/>
              <w:jc w:val="both"/>
              <w:rPr>
                <w:rFonts w:ascii="Arial" w:eastAsia="Arial" w:hAnsi="Arial" w:cs="Arial"/>
                <w:color w:val="000000"/>
                <w:sz w:val="24"/>
              </w:rPr>
            </w:pPr>
            <w:r w:rsidRPr="006D5EA4">
              <w:rPr>
                <w:rFonts w:ascii="Arial" w:eastAsia="Arial" w:hAnsi="Arial" w:cs="Arial"/>
                <w:color w:val="000000"/>
                <w:sz w:val="24"/>
              </w:rPr>
              <w:t xml:space="preserve">is required by the Supplier in order to provide the Deliverables; and/or </w:t>
            </w:r>
          </w:p>
          <w:p w14:paraId="0E3F4AE7" w14:textId="77777777" w:rsidR="006D5EA4" w:rsidRPr="006D5EA4" w:rsidRDefault="006D5EA4" w:rsidP="006D5EA4">
            <w:pPr>
              <w:spacing w:line="259" w:lineRule="auto"/>
              <w:rPr>
                <w:rFonts w:ascii="Arial" w:eastAsia="Arial" w:hAnsi="Arial" w:cs="Arial"/>
                <w:color w:val="000000"/>
                <w:sz w:val="24"/>
              </w:rPr>
            </w:pPr>
            <w:r w:rsidRPr="006D5EA4">
              <w:rPr>
                <w:rFonts w:ascii="Arial" w:eastAsia="Arial" w:hAnsi="Arial" w:cs="Arial"/>
                <w:color w:val="000000"/>
              </w:rPr>
              <w:t xml:space="preserve"> </w:t>
            </w:r>
            <w:r w:rsidRPr="006D5EA4">
              <w:rPr>
                <w:rFonts w:ascii="Arial" w:eastAsia="Arial" w:hAnsi="Arial" w:cs="Arial"/>
                <w:color w:val="000000"/>
                <w:sz w:val="24"/>
              </w:rPr>
              <w:t xml:space="preserve">has been or shall be generated for the purpose of providing the Deliverables; </w:t>
            </w:r>
          </w:p>
        </w:tc>
      </w:tr>
      <w:tr w:rsidR="006D5EA4" w:rsidRPr="006D5EA4" w14:paraId="785CDBAF" w14:textId="77777777">
        <w:trPr>
          <w:trHeight w:val="2062"/>
        </w:trPr>
        <w:tc>
          <w:tcPr>
            <w:tcW w:w="2182" w:type="dxa"/>
            <w:tcBorders>
              <w:top w:val="single" w:sz="4" w:space="0" w:color="000000"/>
              <w:left w:val="single" w:sz="4" w:space="0" w:color="000000"/>
              <w:bottom w:val="single" w:sz="4" w:space="0" w:color="000000"/>
              <w:right w:val="single" w:sz="4" w:space="0" w:color="000000"/>
            </w:tcBorders>
          </w:tcPr>
          <w:p w14:paraId="21ED2C9F" w14:textId="77777777" w:rsidR="006D5EA4" w:rsidRPr="006D5EA4" w:rsidRDefault="006D5EA4" w:rsidP="006D5EA4">
            <w:pPr>
              <w:spacing w:line="259" w:lineRule="auto"/>
              <w:rPr>
                <w:rFonts w:ascii="Arial" w:eastAsia="Arial" w:hAnsi="Arial" w:cs="Arial"/>
                <w:color w:val="000000"/>
                <w:sz w:val="24"/>
              </w:rPr>
            </w:pPr>
            <w:r w:rsidRPr="006D5EA4">
              <w:rPr>
                <w:rFonts w:ascii="Arial" w:eastAsia="Arial" w:hAnsi="Arial" w:cs="Arial"/>
                <w:color w:val="000000"/>
                <w:sz w:val="24"/>
              </w:rPr>
              <w:t xml:space="preserve">"DOTAS" </w:t>
            </w:r>
          </w:p>
        </w:tc>
        <w:tc>
          <w:tcPr>
            <w:tcW w:w="7566" w:type="dxa"/>
            <w:tcBorders>
              <w:top w:val="single" w:sz="4" w:space="0" w:color="000000"/>
              <w:left w:val="single" w:sz="4" w:space="0" w:color="000000"/>
              <w:bottom w:val="single" w:sz="4" w:space="0" w:color="000000"/>
              <w:right w:val="single" w:sz="4" w:space="0" w:color="000000"/>
            </w:tcBorders>
          </w:tcPr>
          <w:p w14:paraId="22D59FB6" w14:textId="77777777" w:rsidR="006D5EA4" w:rsidRPr="006D5EA4" w:rsidRDefault="006D5EA4" w:rsidP="006D5EA4">
            <w:pPr>
              <w:spacing w:line="259" w:lineRule="auto"/>
              <w:ind w:right="65"/>
              <w:jc w:val="both"/>
              <w:rPr>
                <w:rFonts w:ascii="Arial" w:eastAsia="Arial" w:hAnsi="Arial" w:cs="Arial"/>
                <w:color w:val="000000"/>
                <w:sz w:val="24"/>
              </w:rPr>
            </w:pPr>
            <w:r w:rsidRPr="006D5EA4">
              <w:rPr>
                <w:rFonts w:ascii="Arial" w:eastAsia="Arial" w:hAnsi="Arial" w:cs="Arial"/>
                <w:color w:val="000000"/>
              </w:rPr>
              <w:t xml:space="preserve"> </w:t>
            </w:r>
            <w:r w:rsidRPr="006D5EA4">
              <w:rPr>
                <w:rFonts w:ascii="Arial" w:eastAsia="Arial" w:hAnsi="Arial" w:cs="Arial"/>
                <w:color w:val="000000"/>
                <w:sz w:val="24"/>
              </w:rPr>
              <w:t xml:space="preserve">the Disclosure of Tax Avoidance Schemes rules which require a promoter of tax schemes to tell HMRC of any specified notifiable arrangements or proposals and to provide prescribed information on those arrangements or proposals within set time limits as contained in Part 7 of the Finance Act 2004 and in secondary legislation made under vires contained in Part 7 of the Finance Act 2004 and as extended to National Insurance Contributions; </w:t>
            </w:r>
          </w:p>
        </w:tc>
      </w:tr>
      <w:tr w:rsidR="006D5EA4" w:rsidRPr="006D5EA4" w14:paraId="0D548E97" w14:textId="77777777">
        <w:trPr>
          <w:trHeight w:val="406"/>
        </w:trPr>
        <w:tc>
          <w:tcPr>
            <w:tcW w:w="2182" w:type="dxa"/>
            <w:tcBorders>
              <w:top w:val="single" w:sz="4" w:space="0" w:color="000000"/>
              <w:left w:val="single" w:sz="4" w:space="0" w:color="000000"/>
              <w:bottom w:val="single" w:sz="4" w:space="0" w:color="000000"/>
              <w:right w:val="single" w:sz="4" w:space="0" w:color="000000"/>
            </w:tcBorders>
          </w:tcPr>
          <w:p w14:paraId="1D64CF39" w14:textId="77777777" w:rsidR="006D5EA4" w:rsidRPr="006D5EA4" w:rsidRDefault="006D5EA4" w:rsidP="006D5EA4">
            <w:pPr>
              <w:spacing w:line="259" w:lineRule="auto"/>
              <w:rPr>
                <w:rFonts w:ascii="Arial" w:eastAsia="Arial" w:hAnsi="Arial" w:cs="Arial"/>
                <w:color w:val="000000"/>
                <w:sz w:val="24"/>
              </w:rPr>
            </w:pPr>
            <w:r w:rsidRPr="006D5EA4">
              <w:rPr>
                <w:rFonts w:ascii="Arial" w:eastAsia="Arial" w:hAnsi="Arial" w:cs="Arial"/>
                <w:color w:val="000000"/>
                <w:sz w:val="24"/>
              </w:rPr>
              <w:t xml:space="preserve">“DPA 2018” </w:t>
            </w:r>
          </w:p>
        </w:tc>
        <w:tc>
          <w:tcPr>
            <w:tcW w:w="7566" w:type="dxa"/>
            <w:tcBorders>
              <w:top w:val="single" w:sz="4" w:space="0" w:color="000000"/>
              <w:left w:val="single" w:sz="4" w:space="0" w:color="000000"/>
              <w:bottom w:val="single" w:sz="4" w:space="0" w:color="000000"/>
              <w:right w:val="single" w:sz="4" w:space="0" w:color="000000"/>
            </w:tcBorders>
          </w:tcPr>
          <w:p w14:paraId="3F6E80EB" w14:textId="77777777" w:rsidR="006D5EA4" w:rsidRPr="006D5EA4" w:rsidRDefault="006D5EA4" w:rsidP="006D5EA4">
            <w:pPr>
              <w:spacing w:line="259" w:lineRule="auto"/>
              <w:rPr>
                <w:rFonts w:ascii="Arial" w:eastAsia="Arial" w:hAnsi="Arial" w:cs="Arial"/>
                <w:color w:val="000000"/>
                <w:sz w:val="24"/>
              </w:rPr>
            </w:pPr>
            <w:r w:rsidRPr="006D5EA4">
              <w:rPr>
                <w:rFonts w:ascii="Arial" w:eastAsia="Arial" w:hAnsi="Arial" w:cs="Arial"/>
                <w:color w:val="000000"/>
                <w:sz w:val="24"/>
              </w:rPr>
              <w:t xml:space="preserve">a) the Data Protection Act 2018; </w:t>
            </w:r>
          </w:p>
        </w:tc>
      </w:tr>
      <w:tr w:rsidR="006D5EA4" w:rsidRPr="006D5EA4" w14:paraId="6E594AB5" w14:textId="77777777">
        <w:trPr>
          <w:trHeight w:val="682"/>
        </w:trPr>
        <w:tc>
          <w:tcPr>
            <w:tcW w:w="2182" w:type="dxa"/>
            <w:tcBorders>
              <w:top w:val="single" w:sz="4" w:space="0" w:color="000000"/>
              <w:left w:val="single" w:sz="4" w:space="0" w:color="000000"/>
              <w:bottom w:val="single" w:sz="4" w:space="0" w:color="000000"/>
              <w:right w:val="single" w:sz="4" w:space="0" w:color="000000"/>
            </w:tcBorders>
          </w:tcPr>
          <w:p w14:paraId="7FEEFAD0" w14:textId="77777777" w:rsidR="006D5EA4" w:rsidRPr="006D5EA4" w:rsidRDefault="006D5EA4" w:rsidP="006D5EA4">
            <w:pPr>
              <w:spacing w:line="259" w:lineRule="auto"/>
              <w:rPr>
                <w:rFonts w:ascii="Arial" w:eastAsia="Arial" w:hAnsi="Arial" w:cs="Arial"/>
                <w:color w:val="000000"/>
                <w:sz w:val="24"/>
              </w:rPr>
            </w:pPr>
            <w:r w:rsidRPr="006D5EA4">
              <w:rPr>
                <w:rFonts w:ascii="Arial" w:eastAsia="Arial" w:hAnsi="Arial" w:cs="Arial"/>
                <w:color w:val="000000"/>
                <w:sz w:val="24"/>
              </w:rPr>
              <w:t xml:space="preserve">“DPS” </w:t>
            </w:r>
          </w:p>
        </w:tc>
        <w:tc>
          <w:tcPr>
            <w:tcW w:w="7566" w:type="dxa"/>
            <w:tcBorders>
              <w:top w:val="single" w:sz="4" w:space="0" w:color="000000"/>
              <w:left w:val="single" w:sz="4" w:space="0" w:color="000000"/>
              <w:bottom w:val="single" w:sz="4" w:space="0" w:color="000000"/>
              <w:right w:val="single" w:sz="4" w:space="0" w:color="000000"/>
            </w:tcBorders>
          </w:tcPr>
          <w:p w14:paraId="0E18F41A" w14:textId="77777777" w:rsidR="006D5EA4" w:rsidRPr="006D5EA4" w:rsidRDefault="006D5EA4" w:rsidP="006D5EA4">
            <w:pPr>
              <w:spacing w:line="259" w:lineRule="auto"/>
              <w:jc w:val="both"/>
              <w:rPr>
                <w:rFonts w:ascii="Arial" w:eastAsia="Arial" w:hAnsi="Arial" w:cs="Arial"/>
                <w:color w:val="000000"/>
                <w:sz w:val="24"/>
              </w:rPr>
            </w:pPr>
            <w:r w:rsidRPr="006D5EA4">
              <w:rPr>
                <w:rFonts w:ascii="Arial" w:eastAsia="Arial" w:hAnsi="Arial" w:cs="Arial"/>
                <w:color w:val="000000"/>
                <w:sz w:val="24"/>
              </w:rPr>
              <w:t xml:space="preserve">the dynamic purchasing system operated by CCS in accordance with Regulation 34 that this DPS Contract governs access to;  </w:t>
            </w:r>
          </w:p>
        </w:tc>
      </w:tr>
      <w:tr w:rsidR="006D5EA4" w:rsidRPr="006D5EA4" w14:paraId="5AE73155" w14:textId="77777777">
        <w:trPr>
          <w:trHeight w:val="682"/>
        </w:trPr>
        <w:tc>
          <w:tcPr>
            <w:tcW w:w="2182" w:type="dxa"/>
            <w:tcBorders>
              <w:top w:val="single" w:sz="4" w:space="0" w:color="000000"/>
              <w:left w:val="single" w:sz="4" w:space="0" w:color="000000"/>
              <w:bottom w:val="single" w:sz="4" w:space="0" w:color="000000"/>
              <w:right w:val="single" w:sz="4" w:space="0" w:color="000000"/>
            </w:tcBorders>
          </w:tcPr>
          <w:p w14:paraId="7293E39C" w14:textId="77777777" w:rsidR="006D5EA4" w:rsidRPr="006D5EA4" w:rsidRDefault="006D5EA4" w:rsidP="006D5EA4">
            <w:pPr>
              <w:spacing w:line="259" w:lineRule="auto"/>
              <w:ind w:right="50"/>
              <w:rPr>
                <w:rFonts w:ascii="Arial" w:eastAsia="Arial" w:hAnsi="Arial" w:cs="Arial"/>
                <w:color w:val="000000"/>
                <w:sz w:val="24"/>
              </w:rPr>
            </w:pPr>
            <w:r w:rsidRPr="006D5EA4">
              <w:rPr>
                <w:rFonts w:ascii="Arial" w:eastAsia="Arial" w:hAnsi="Arial" w:cs="Arial"/>
                <w:color w:val="000000"/>
                <w:sz w:val="24"/>
              </w:rPr>
              <w:lastRenderedPageBreak/>
              <w:t xml:space="preserve">"DPS Application" </w:t>
            </w:r>
          </w:p>
        </w:tc>
        <w:tc>
          <w:tcPr>
            <w:tcW w:w="7566" w:type="dxa"/>
            <w:tcBorders>
              <w:top w:val="single" w:sz="4" w:space="0" w:color="000000"/>
              <w:left w:val="single" w:sz="4" w:space="0" w:color="000000"/>
              <w:bottom w:val="single" w:sz="4" w:space="0" w:color="000000"/>
              <w:right w:val="single" w:sz="4" w:space="0" w:color="000000"/>
            </w:tcBorders>
          </w:tcPr>
          <w:p w14:paraId="2E8FBA34" w14:textId="77777777" w:rsidR="006D5EA4" w:rsidRPr="006D5EA4" w:rsidRDefault="006D5EA4" w:rsidP="006D5EA4">
            <w:pPr>
              <w:spacing w:line="259" w:lineRule="auto"/>
              <w:rPr>
                <w:rFonts w:ascii="Arial" w:eastAsia="Arial" w:hAnsi="Arial" w:cs="Arial"/>
                <w:color w:val="000000"/>
                <w:sz w:val="24"/>
              </w:rPr>
            </w:pPr>
            <w:r w:rsidRPr="006D5EA4">
              <w:rPr>
                <w:rFonts w:ascii="Arial" w:eastAsia="Arial" w:hAnsi="Arial" w:cs="Arial"/>
                <w:color w:val="000000"/>
                <w:sz w:val="24"/>
              </w:rPr>
              <w:t xml:space="preserve">the application submitted by the Supplier to CCS and annexed to or referred to in DPS Schedule 2 (DPS Application); </w:t>
            </w:r>
          </w:p>
        </w:tc>
      </w:tr>
      <w:tr w:rsidR="006D5EA4" w:rsidRPr="006D5EA4" w14:paraId="3DC387AB" w14:textId="77777777">
        <w:trPr>
          <w:trHeight w:val="958"/>
        </w:trPr>
        <w:tc>
          <w:tcPr>
            <w:tcW w:w="2182" w:type="dxa"/>
            <w:tcBorders>
              <w:top w:val="single" w:sz="4" w:space="0" w:color="000000"/>
              <w:left w:val="single" w:sz="4" w:space="0" w:color="000000"/>
              <w:bottom w:val="single" w:sz="4" w:space="0" w:color="000000"/>
              <w:right w:val="single" w:sz="4" w:space="0" w:color="000000"/>
            </w:tcBorders>
          </w:tcPr>
          <w:p w14:paraId="725C7EEA" w14:textId="77777777" w:rsidR="006D5EA4" w:rsidRPr="006D5EA4" w:rsidRDefault="006D5EA4" w:rsidP="006D5EA4">
            <w:pPr>
              <w:spacing w:line="259" w:lineRule="auto"/>
              <w:rPr>
                <w:rFonts w:ascii="Arial" w:eastAsia="Arial" w:hAnsi="Arial" w:cs="Arial"/>
                <w:color w:val="000000"/>
                <w:sz w:val="24"/>
              </w:rPr>
            </w:pPr>
            <w:r w:rsidRPr="006D5EA4">
              <w:rPr>
                <w:rFonts w:ascii="Arial" w:eastAsia="Arial" w:hAnsi="Arial" w:cs="Arial"/>
                <w:color w:val="000000"/>
                <w:sz w:val="24"/>
              </w:rPr>
              <w:t xml:space="preserve">"DPS </w:t>
            </w:r>
          </w:p>
          <w:p w14:paraId="617DCC92" w14:textId="77777777" w:rsidR="006D5EA4" w:rsidRPr="006D5EA4" w:rsidRDefault="006D5EA4" w:rsidP="006D5EA4">
            <w:pPr>
              <w:spacing w:line="259" w:lineRule="auto"/>
              <w:rPr>
                <w:rFonts w:ascii="Arial" w:eastAsia="Arial" w:hAnsi="Arial" w:cs="Arial"/>
                <w:color w:val="000000"/>
                <w:sz w:val="24"/>
              </w:rPr>
            </w:pPr>
            <w:r w:rsidRPr="006D5EA4">
              <w:rPr>
                <w:rFonts w:ascii="Arial" w:eastAsia="Arial" w:hAnsi="Arial" w:cs="Arial"/>
                <w:color w:val="000000"/>
                <w:sz w:val="24"/>
              </w:rPr>
              <w:t xml:space="preserve">Appointment Form" </w:t>
            </w:r>
          </w:p>
        </w:tc>
        <w:tc>
          <w:tcPr>
            <w:tcW w:w="7566" w:type="dxa"/>
            <w:tcBorders>
              <w:top w:val="single" w:sz="4" w:space="0" w:color="000000"/>
              <w:left w:val="single" w:sz="4" w:space="0" w:color="000000"/>
              <w:bottom w:val="single" w:sz="4" w:space="0" w:color="000000"/>
              <w:right w:val="single" w:sz="4" w:space="0" w:color="000000"/>
            </w:tcBorders>
          </w:tcPr>
          <w:p w14:paraId="321DD6BB" w14:textId="77777777" w:rsidR="006D5EA4" w:rsidRPr="006D5EA4" w:rsidRDefault="006D5EA4" w:rsidP="006D5EA4">
            <w:pPr>
              <w:spacing w:line="259" w:lineRule="auto"/>
              <w:ind w:right="67"/>
              <w:jc w:val="both"/>
              <w:rPr>
                <w:rFonts w:ascii="Arial" w:eastAsia="Arial" w:hAnsi="Arial" w:cs="Arial"/>
                <w:color w:val="000000"/>
                <w:sz w:val="24"/>
              </w:rPr>
            </w:pPr>
            <w:r w:rsidRPr="006D5EA4">
              <w:rPr>
                <w:rFonts w:ascii="Arial" w:eastAsia="Arial" w:hAnsi="Arial" w:cs="Arial"/>
                <w:color w:val="000000"/>
                <w:sz w:val="24"/>
              </w:rPr>
              <w:t xml:space="preserve">the document outlining the DPS Incorporated Terms and crucial information required for the DPS Contract, to be executed by the Supplier and CCS and subsequently held on the Platform; </w:t>
            </w:r>
          </w:p>
        </w:tc>
      </w:tr>
    </w:tbl>
    <w:p w14:paraId="11388CC1" w14:textId="77777777" w:rsidR="006D5EA4" w:rsidRPr="006D5EA4" w:rsidRDefault="006D5EA4" w:rsidP="006D5EA4">
      <w:pPr>
        <w:spacing w:after="0" w:line="259" w:lineRule="auto"/>
        <w:ind w:right="26"/>
        <w:rPr>
          <w:rFonts w:ascii="Arial" w:eastAsia="Arial" w:hAnsi="Arial" w:cs="Arial"/>
          <w:color w:val="000000"/>
          <w:sz w:val="24"/>
        </w:rPr>
      </w:pPr>
    </w:p>
    <w:tbl>
      <w:tblPr>
        <w:tblStyle w:val="TableGrid20"/>
        <w:tblW w:w="9748" w:type="dxa"/>
        <w:tblInd w:w="5" w:type="dxa"/>
        <w:tblCellMar>
          <w:top w:w="13" w:type="dxa"/>
          <w:right w:w="39" w:type="dxa"/>
        </w:tblCellMar>
        <w:tblLook w:val="04A0" w:firstRow="1" w:lastRow="0" w:firstColumn="1" w:lastColumn="0" w:noHBand="0" w:noVBand="1"/>
      </w:tblPr>
      <w:tblGrid>
        <w:gridCol w:w="2182"/>
        <w:gridCol w:w="7566"/>
      </w:tblGrid>
      <w:tr w:rsidR="006D5EA4" w:rsidRPr="006D5EA4" w14:paraId="49EA997E" w14:textId="77777777">
        <w:trPr>
          <w:trHeight w:val="1234"/>
        </w:trPr>
        <w:tc>
          <w:tcPr>
            <w:tcW w:w="2182" w:type="dxa"/>
            <w:tcBorders>
              <w:top w:val="single" w:sz="4" w:space="0" w:color="000000"/>
              <w:left w:val="single" w:sz="4" w:space="0" w:color="000000"/>
              <w:bottom w:val="single" w:sz="4" w:space="0" w:color="000000"/>
              <w:right w:val="single" w:sz="4" w:space="0" w:color="000000"/>
            </w:tcBorders>
          </w:tcPr>
          <w:p w14:paraId="417C9597" w14:textId="77777777" w:rsidR="006D5EA4" w:rsidRPr="006D5EA4" w:rsidRDefault="006D5EA4" w:rsidP="006D5EA4">
            <w:pPr>
              <w:spacing w:line="259" w:lineRule="auto"/>
              <w:rPr>
                <w:rFonts w:ascii="Arial" w:eastAsia="Arial" w:hAnsi="Arial" w:cs="Arial"/>
                <w:color w:val="000000"/>
                <w:sz w:val="24"/>
              </w:rPr>
            </w:pPr>
            <w:r w:rsidRPr="006D5EA4">
              <w:rPr>
                <w:rFonts w:ascii="Arial" w:eastAsia="Arial" w:hAnsi="Arial" w:cs="Arial"/>
                <w:color w:val="000000"/>
                <w:sz w:val="24"/>
              </w:rPr>
              <w:t xml:space="preserve">"DPS Contract" </w:t>
            </w:r>
          </w:p>
        </w:tc>
        <w:tc>
          <w:tcPr>
            <w:tcW w:w="7566" w:type="dxa"/>
            <w:tcBorders>
              <w:top w:val="single" w:sz="4" w:space="0" w:color="000000"/>
              <w:left w:val="single" w:sz="4" w:space="0" w:color="000000"/>
              <w:bottom w:val="single" w:sz="4" w:space="0" w:color="000000"/>
              <w:right w:val="single" w:sz="4" w:space="0" w:color="000000"/>
            </w:tcBorders>
          </w:tcPr>
          <w:p w14:paraId="638394A6" w14:textId="77777777" w:rsidR="006D5EA4" w:rsidRPr="006D5EA4" w:rsidRDefault="006D5EA4" w:rsidP="006D5EA4">
            <w:pPr>
              <w:spacing w:line="259" w:lineRule="auto"/>
              <w:ind w:right="68"/>
              <w:jc w:val="both"/>
              <w:rPr>
                <w:rFonts w:ascii="Arial" w:eastAsia="Arial" w:hAnsi="Arial" w:cs="Arial"/>
                <w:color w:val="000000"/>
                <w:sz w:val="24"/>
              </w:rPr>
            </w:pPr>
            <w:r w:rsidRPr="006D5EA4">
              <w:rPr>
                <w:rFonts w:ascii="Arial" w:eastAsia="Arial" w:hAnsi="Arial" w:cs="Arial"/>
                <w:color w:val="000000"/>
                <w:sz w:val="24"/>
              </w:rPr>
              <w:t xml:space="preserve">the dynamic purchasing system access agreement established between CCS and the Supplier in accordance with Regulation 34 by the DPS Appointment Form for the provision of the Deliverables to Buyers by the Supplier pursuant to the OJEU Notice; </w:t>
            </w:r>
          </w:p>
        </w:tc>
      </w:tr>
      <w:tr w:rsidR="006D5EA4" w:rsidRPr="006D5EA4" w14:paraId="13F93F97" w14:textId="77777777">
        <w:trPr>
          <w:trHeight w:val="682"/>
        </w:trPr>
        <w:tc>
          <w:tcPr>
            <w:tcW w:w="2182" w:type="dxa"/>
            <w:tcBorders>
              <w:top w:val="single" w:sz="4" w:space="0" w:color="000000"/>
              <w:left w:val="single" w:sz="4" w:space="0" w:color="000000"/>
              <w:bottom w:val="single" w:sz="4" w:space="0" w:color="000000"/>
              <w:right w:val="single" w:sz="4" w:space="0" w:color="000000"/>
            </w:tcBorders>
          </w:tcPr>
          <w:p w14:paraId="480F53E9" w14:textId="77777777" w:rsidR="006D5EA4" w:rsidRPr="006D5EA4" w:rsidRDefault="006D5EA4" w:rsidP="006D5EA4">
            <w:pPr>
              <w:spacing w:line="259" w:lineRule="auto"/>
              <w:rPr>
                <w:rFonts w:ascii="Arial" w:eastAsia="Arial" w:hAnsi="Arial" w:cs="Arial"/>
                <w:color w:val="000000"/>
                <w:sz w:val="24"/>
              </w:rPr>
            </w:pPr>
            <w:r w:rsidRPr="006D5EA4">
              <w:rPr>
                <w:rFonts w:ascii="Arial" w:eastAsia="Arial" w:hAnsi="Arial" w:cs="Arial"/>
                <w:color w:val="000000"/>
                <w:sz w:val="24"/>
              </w:rPr>
              <w:t xml:space="preserve">"DPS Contract </w:t>
            </w:r>
          </w:p>
          <w:p w14:paraId="0F12E305" w14:textId="77777777" w:rsidR="006D5EA4" w:rsidRPr="006D5EA4" w:rsidRDefault="006D5EA4" w:rsidP="006D5EA4">
            <w:pPr>
              <w:spacing w:line="259" w:lineRule="auto"/>
              <w:rPr>
                <w:rFonts w:ascii="Arial" w:eastAsia="Arial" w:hAnsi="Arial" w:cs="Arial"/>
                <w:color w:val="000000"/>
                <w:sz w:val="24"/>
              </w:rPr>
            </w:pPr>
            <w:r w:rsidRPr="006D5EA4">
              <w:rPr>
                <w:rFonts w:ascii="Arial" w:eastAsia="Arial" w:hAnsi="Arial" w:cs="Arial"/>
                <w:color w:val="000000"/>
                <w:sz w:val="24"/>
              </w:rPr>
              <w:t xml:space="preserve">Period" </w:t>
            </w:r>
          </w:p>
        </w:tc>
        <w:tc>
          <w:tcPr>
            <w:tcW w:w="7566" w:type="dxa"/>
            <w:tcBorders>
              <w:top w:val="single" w:sz="4" w:space="0" w:color="000000"/>
              <w:left w:val="single" w:sz="4" w:space="0" w:color="000000"/>
              <w:bottom w:val="single" w:sz="4" w:space="0" w:color="000000"/>
              <w:right w:val="single" w:sz="4" w:space="0" w:color="000000"/>
            </w:tcBorders>
          </w:tcPr>
          <w:p w14:paraId="629BF455" w14:textId="77777777" w:rsidR="006D5EA4" w:rsidRPr="006D5EA4" w:rsidRDefault="006D5EA4" w:rsidP="006D5EA4">
            <w:pPr>
              <w:spacing w:line="259" w:lineRule="auto"/>
              <w:jc w:val="both"/>
              <w:rPr>
                <w:rFonts w:ascii="Arial" w:eastAsia="Arial" w:hAnsi="Arial" w:cs="Arial"/>
                <w:color w:val="000000"/>
                <w:sz w:val="24"/>
              </w:rPr>
            </w:pPr>
            <w:r w:rsidRPr="006D5EA4">
              <w:rPr>
                <w:rFonts w:ascii="Arial" w:eastAsia="Arial" w:hAnsi="Arial" w:cs="Arial"/>
                <w:color w:val="000000"/>
                <w:sz w:val="24"/>
              </w:rPr>
              <w:t xml:space="preserve">the period from the DPS Start Date until the End Date or earlier termination of the DPS Contract; </w:t>
            </w:r>
          </w:p>
        </w:tc>
      </w:tr>
      <w:tr w:rsidR="006D5EA4" w:rsidRPr="006D5EA4" w14:paraId="5743F5FA" w14:textId="77777777">
        <w:trPr>
          <w:trHeight w:val="682"/>
        </w:trPr>
        <w:tc>
          <w:tcPr>
            <w:tcW w:w="2182" w:type="dxa"/>
            <w:tcBorders>
              <w:top w:val="single" w:sz="4" w:space="0" w:color="000000"/>
              <w:left w:val="single" w:sz="4" w:space="0" w:color="000000"/>
              <w:bottom w:val="single" w:sz="4" w:space="0" w:color="000000"/>
              <w:right w:val="single" w:sz="4" w:space="0" w:color="000000"/>
            </w:tcBorders>
          </w:tcPr>
          <w:p w14:paraId="5C094E1C" w14:textId="77777777" w:rsidR="006D5EA4" w:rsidRPr="006D5EA4" w:rsidRDefault="006D5EA4" w:rsidP="006D5EA4">
            <w:pPr>
              <w:spacing w:line="259" w:lineRule="auto"/>
              <w:rPr>
                <w:rFonts w:ascii="Arial" w:eastAsia="Arial" w:hAnsi="Arial" w:cs="Arial"/>
                <w:color w:val="000000"/>
                <w:sz w:val="24"/>
              </w:rPr>
            </w:pPr>
            <w:r w:rsidRPr="006D5EA4">
              <w:rPr>
                <w:rFonts w:ascii="Arial" w:eastAsia="Arial" w:hAnsi="Arial" w:cs="Arial"/>
                <w:color w:val="000000"/>
                <w:sz w:val="24"/>
              </w:rPr>
              <w:t xml:space="preserve">"DPS Expiry </w:t>
            </w:r>
          </w:p>
          <w:p w14:paraId="6C06623C" w14:textId="77777777" w:rsidR="006D5EA4" w:rsidRPr="006D5EA4" w:rsidRDefault="006D5EA4" w:rsidP="006D5EA4">
            <w:pPr>
              <w:spacing w:line="259" w:lineRule="auto"/>
              <w:rPr>
                <w:rFonts w:ascii="Arial" w:eastAsia="Arial" w:hAnsi="Arial" w:cs="Arial"/>
                <w:color w:val="000000"/>
                <w:sz w:val="24"/>
              </w:rPr>
            </w:pPr>
            <w:r w:rsidRPr="006D5EA4">
              <w:rPr>
                <w:rFonts w:ascii="Arial" w:eastAsia="Arial" w:hAnsi="Arial" w:cs="Arial"/>
                <w:color w:val="000000"/>
                <w:sz w:val="24"/>
              </w:rPr>
              <w:t xml:space="preserve">Date" </w:t>
            </w:r>
          </w:p>
        </w:tc>
        <w:tc>
          <w:tcPr>
            <w:tcW w:w="7566" w:type="dxa"/>
            <w:tcBorders>
              <w:top w:val="single" w:sz="4" w:space="0" w:color="000000"/>
              <w:left w:val="single" w:sz="4" w:space="0" w:color="000000"/>
              <w:bottom w:val="single" w:sz="4" w:space="0" w:color="000000"/>
              <w:right w:val="single" w:sz="4" w:space="0" w:color="000000"/>
            </w:tcBorders>
          </w:tcPr>
          <w:p w14:paraId="4BF37E60" w14:textId="77777777" w:rsidR="006D5EA4" w:rsidRPr="006D5EA4" w:rsidRDefault="006D5EA4" w:rsidP="006D5EA4">
            <w:pPr>
              <w:spacing w:line="259" w:lineRule="auto"/>
              <w:jc w:val="both"/>
              <w:rPr>
                <w:rFonts w:ascii="Arial" w:eastAsia="Arial" w:hAnsi="Arial" w:cs="Arial"/>
                <w:color w:val="000000"/>
                <w:sz w:val="24"/>
              </w:rPr>
            </w:pPr>
            <w:r w:rsidRPr="006D5EA4">
              <w:rPr>
                <w:rFonts w:ascii="Arial" w:eastAsia="Arial" w:hAnsi="Arial" w:cs="Arial"/>
                <w:color w:val="000000"/>
                <w:sz w:val="24"/>
              </w:rPr>
              <w:t xml:space="preserve">the date of the end of the DPS Contract as stated in the DPS Appointment Form; </w:t>
            </w:r>
          </w:p>
        </w:tc>
      </w:tr>
      <w:tr w:rsidR="006D5EA4" w:rsidRPr="006D5EA4" w14:paraId="2F832286" w14:textId="77777777">
        <w:trPr>
          <w:trHeight w:val="960"/>
        </w:trPr>
        <w:tc>
          <w:tcPr>
            <w:tcW w:w="2182" w:type="dxa"/>
            <w:tcBorders>
              <w:top w:val="single" w:sz="4" w:space="0" w:color="000000"/>
              <w:left w:val="single" w:sz="4" w:space="0" w:color="000000"/>
              <w:bottom w:val="single" w:sz="4" w:space="0" w:color="000000"/>
              <w:right w:val="single" w:sz="4" w:space="0" w:color="000000"/>
            </w:tcBorders>
          </w:tcPr>
          <w:p w14:paraId="65404E23" w14:textId="77777777" w:rsidR="006D5EA4" w:rsidRPr="006D5EA4" w:rsidRDefault="006D5EA4" w:rsidP="006D5EA4">
            <w:pPr>
              <w:spacing w:line="259" w:lineRule="auto"/>
              <w:rPr>
                <w:rFonts w:ascii="Arial" w:eastAsia="Arial" w:hAnsi="Arial" w:cs="Arial"/>
                <w:color w:val="000000"/>
                <w:sz w:val="24"/>
              </w:rPr>
            </w:pPr>
            <w:r w:rsidRPr="006D5EA4">
              <w:rPr>
                <w:rFonts w:ascii="Arial" w:eastAsia="Arial" w:hAnsi="Arial" w:cs="Arial"/>
                <w:color w:val="000000"/>
                <w:sz w:val="24"/>
              </w:rPr>
              <w:t xml:space="preserve">"DPS </w:t>
            </w:r>
          </w:p>
          <w:p w14:paraId="6F027824" w14:textId="77777777" w:rsidR="006D5EA4" w:rsidRPr="006D5EA4" w:rsidRDefault="006D5EA4" w:rsidP="006D5EA4">
            <w:pPr>
              <w:spacing w:line="259" w:lineRule="auto"/>
              <w:rPr>
                <w:rFonts w:ascii="Arial" w:eastAsia="Arial" w:hAnsi="Arial" w:cs="Arial"/>
                <w:color w:val="000000"/>
                <w:sz w:val="24"/>
              </w:rPr>
            </w:pPr>
            <w:r w:rsidRPr="006D5EA4">
              <w:rPr>
                <w:rFonts w:ascii="Arial" w:eastAsia="Arial" w:hAnsi="Arial" w:cs="Arial"/>
                <w:color w:val="000000"/>
                <w:sz w:val="24"/>
              </w:rPr>
              <w:t xml:space="preserve">Incorporated Terms" </w:t>
            </w:r>
          </w:p>
        </w:tc>
        <w:tc>
          <w:tcPr>
            <w:tcW w:w="7566" w:type="dxa"/>
            <w:tcBorders>
              <w:top w:val="single" w:sz="4" w:space="0" w:color="000000"/>
              <w:left w:val="single" w:sz="4" w:space="0" w:color="000000"/>
              <w:bottom w:val="single" w:sz="4" w:space="0" w:color="000000"/>
              <w:right w:val="single" w:sz="4" w:space="0" w:color="000000"/>
            </w:tcBorders>
          </w:tcPr>
          <w:p w14:paraId="4CC7FEB4" w14:textId="77777777" w:rsidR="006D5EA4" w:rsidRPr="006D5EA4" w:rsidRDefault="006D5EA4" w:rsidP="006D5EA4">
            <w:pPr>
              <w:spacing w:line="259" w:lineRule="auto"/>
              <w:jc w:val="both"/>
              <w:rPr>
                <w:rFonts w:ascii="Arial" w:eastAsia="Arial" w:hAnsi="Arial" w:cs="Arial"/>
                <w:color w:val="000000"/>
                <w:sz w:val="24"/>
              </w:rPr>
            </w:pPr>
            <w:r w:rsidRPr="006D5EA4">
              <w:rPr>
                <w:rFonts w:ascii="Arial" w:eastAsia="Arial" w:hAnsi="Arial" w:cs="Arial"/>
                <w:color w:val="000000"/>
                <w:sz w:val="24"/>
              </w:rPr>
              <w:t xml:space="preserve">the contractual terms applicable to the DPS Contract specified in the DPS Appointment Form; </w:t>
            </w:r>
          </w:p>
        </w:tc>
      </w:tr>
      <w:tr w:rsidR="006D5EA4" w:rsidRPr="006D5EA4" w14:paraId="2C4AF69F" w14:textId="77777777">
        <w:trPr>
          <w:trHeight w:val="682"/>
        </w:trPr>
        <w:tc>
          <w:tcPr>
            <w:tcW w:w="2182" w:type="dxa"/>
            <w:tcBorders>
              <w:top w:val="single" w:sz="4" w:space="0" w:color="000000"/>
              <w:left w:val="single" w:sz="4" w:space="0" w:color="000000"/>
              <w:bottom w:val="single" w:sz="4" w:space="0" w:color="000000"/>
              <w:right w:val="single" w:sz="4" w:space="0" w:color="000000"/>
            </w:tcBorders>
          </w:tcPr>
          <w:p w14:paraId="54D02E11" w14:textId="77777777" w:rsidR="006D5EA4" w:rsidRPr="006D5EA4" w:rsidRDefault="006D5EA4" w:rsidP="006D5EA4">
            <w:pPr>
              <w:spacing w:line="259" w:lineRule="auto"/>
              <w:rPr>
                <w:rFonts w:ascii="Arial" w:eastAsia="Arial" w:hAnsi="Arial" w:cs="Arial"/>
                <w:color w:val="000000"/>
                <w:sz w:val="24"/>
              </w:rPr>
            </w:pPr>
            <w:r w:rsidRPr="006D5EA4">
              <w:rPr>
                <w:rFonts w:ascii="Arial" w:eastAsia="Arial" w:hAnsi="Arial" w:cs="Arial"/>
                <w:color w:val="000000"/>
                <w:sz w:val="24"/>
              </w:rPr>
              <w:t xml:space="preserve">"DPS Initial </w:t>
            </w:r>
          </w:p>
          <w:p w14:paraId="518435A4" w14:textId="77777777" w:rsidR="006D5EA4" w:rsidRPr="006D5EA4" w:rsidRDefault="006D5EA4" w:rsidP="006D5EA4">
            <w:pPr>
              <w:spacing w:line="259" w:lineRule="auto"/>
              <w:rPr>
                <w:rFonts w:ascii="Arial" w:eastAsia="Arial" w:hAnsi="Arial" w:cs="Arial"/>
                <w:color w:val="000000"/>
                <w:sz w:val="24"/>
              </w:rPr>
            </w:pPr>
            <w:r w:rsidRPr="006D5EA4">
              <w:rPr>
                <w:rFonts w:ascii="Arial" w:eastAsia="Arial" w:hAnsi="Arial" w:cs="Arial"/>
                <w:color w:val="000000"/>
                <w:sz w:val="24"/>
              </w:rPr>
              <w:t xml:space="preserve">Period" </w:t>
            </w:r>
          </w:p>
        </w:tc>
        <w:tc>
          <w:tcPr>
            <w:tcW w:w="7566" w:type="dxa"/>
            <w:tcBorders>
              <w:top w:val="single" w:sz="4" w:space="0" w:color="000000"/>
              <w:left w:val="single" w:sz="4" w:space="0" w:color="000000"/>
              <w:bottom w:val="single" w:sz="4" w:space="0" w:color="000000"/>
              <w:right w:val="single" w:sz="4" w:space="0" w:color="000000"/>
            </w:tcBorders>
          </w:tcPr>
          <w:p w14:paraId="580AAAE5" w14:textId="77777777" w:rsidR="006D5EA4" w:rsidRPr="006D5EA4" w:rsidRDefault="006D5EA4" w:rsidP="006D5EA4">
            <w:pPr>
              <w:spacing w:line="259" w:lineRule="auto"/>
              <w:jc w:val="both"/>
              <w:rPr>
                <w:rFonts w:ascii="Arial" w:eastAsia="Arial" w:hAnsi="Arial" w:cs="Arial"/>
                <w:color w:val="000000"/>
                <w:sz w:val="24"/>
              </w:rPr>
            </w:pPr>
            <w:r w:rsidRPr="006D5EA4">
              <w:rPr>
                <w:rFonts w:ascii="Arial" w:eastAsia="Arial" w:hAnsi="Arial" w:cs="Arial"/>
                <w:color w:val="000000"/>
                <w:sz w:val="24"/>
              </w:rPr>
              <w:t xml:space="preserve">the initial term of the DPS Contract as specified in the DPS Appointment Form; </w:t>
            </w:r>
          </w:p>
        </w:tc>
      </w:tr>
      <w:tr w:rsidR="006D5EA4" w:rsidRPr="006D5EA4" w14:paraId="3B5CB970" w14:textId="77777777">
        <w:trPr>
          <w:trHeight w:val="958"/>
        </w:trPr>
        <w:tc>
          <w:tcPr>
            <w:tcW w:w="2182" w:type="dxa"/>
            <w:tcBorders>
              <w:top w:val="single" w:sz="4" w:space="0" w:color="000000"/>
              <w:left w:val="single" w:sz="4" w:space="0" w:color="000000"/>
              <w:bottom w:val="single" w:sz="4" w:space="0" w:color="000000"/>
              <w:right w:val="single" w:sz="4" w:space="0" w:color="000000"/>
            </w:tcBorders>
          </w:tcPr>
          <w:p w14:paraId="52E40D06" w14:textId="77777777" w:rsidR="006D5EA4" w:rsidRPr="006D5EA4" w:rsidRDefault="006D5EA4" w:rsidP="006D5EA4">
            <w:pPr>
              <w:spacing w:line="259" w:lineRule="auto"/>
              <w:rPr>
                <w:rFonts w:ascii="Arial" w:eastAsia="Arial" w:hAnsi="Arial" w:cs="Arial"/>
                <w:color w:val="000000"/>
                <w:sz w:val="24"/>
              </w:rPr>
            </w:pPr>
            <w:r w:rsidRPr="006D5EA4">
              <w:rPr>
                <w:rFonts w:ascii="Arial" w:eastAsia="Arial" w:hAnsi="Arial" w:cs="Arial"/>
                <w:color w:val="000000"/>
                <w:sz w:val="24"/>
              </w:rPr>
              <w:t xml:space="preserve">"DPS Optional </w:t>
            </w:r>
          </w:p>
          <w:p w14:paraId="11D4822A" w14:textId="77777777" w:rsidR="006D5EA4" w:rsidRPr="006D5EA4" w:rsidRDefault="006D5EA4" w:rsidP="006D5EA4">
            <w:pPr>
              <w:spacing w:line="259" w:lineRule="auto"/>
              <w:rPr>
                <w:rFonts w:ascii="Arial" w:eastAsia="Arial" w:hAnsi="Arial" w:cs="Arial"/>
                <w:color w:val="000000"/>
                <w:sz w:val="24"/>
              </w:rPr>
            </w:pPr>
            <w:r w:rsidRPr="006D5EA4">
              <w:rPr>
                <w:rFonts w:ascii="Arial" w:eastAsia="Arial" w:hAnsi="Arial" w:cs="Arial"/>
                <w:color w:val="000000"/>
                <w:sz w:val="24"/>
              </w:rPr>
              <w:t xml:space="preserve">Extension </w:t>
            </w:r>
          </w:p>
          <w:p w14:paraId="209236B6" w14:textId="77777777" w:rsidR="006D5EA4" w:rsidRPr="006D5EA4" w:rsidRDefault="006D5EA4" w:rsidP="006D5EA4">
            <w:pPr>
              <w:spacing w:line="259" w:lineRule="auto"/>
              <w:rPr>
                <w:rFonts w:ascii="Arial" w:eastAsia="Arial" w:hAnsi="Arial" w:cs="Arial"/>
                <w:color w:val="000000"/>
                <w:sz w:val="24"/>
              </w:rPr>
            </w:pPr>
            <w:r w:rsidRPr="006D5EA4">
              <w:rPr>
                <w:rFonts w:ascii="Arial" w:eastAsia="Arial" w:hAnsi="Arial" w:cs="Arial"/>
                <w:color w:val="000000"/>
                <w:sz w:val="24"/>
              </w:rPr>
              <w:t xml:space="preserve">Period" </w:t>
            </w:r>
          </w:p>
        </w:tc>
        <w:tc>
          <w:tcPr>
            <w:tcW w:w="7566" w:type="dxa"/>
            <w:tcBorders>
              <w:top w:val="single" w:sz="4" w:space="0" w:color="000000"/>
              <w:left w:val="single" w:sz="4" w:space="0" w:color="000000"/>
              <w:bottom w:val="single" w:sz="4" w:space="0" w:color="000000"/>
              <w:right w:val="single" w:sz="4" w:space="0" w:color="000000"/>
            </w:tcBorders>
          </w:tcPr>
          <w:p w14:paraId="2449B976" w14:textId="77777777" w:rsidR="006D5EA4" w:rsidRPr="006D5EA4" w:rsidRDefault="006D5EA4" w:rsidP="006D5EA4">
            <w:pPr>
              <w:spacing w:line="259" w:lineRule="auto"/>
              <w:ind w:right="71"/>
              <w:jc w:val="both"/>
              <w:rPr>
                <w:rFonts w:ascii="Arial" w:eastAsia="Arial" w:hAnsi="Arial" w:cs="Arial"/>
                <w:color w:val="000000"/>
                <w:sz w:val="24"/>
              </w:rPr>
            </w:pPr>
            <w:r w:rsidRPr="006D5EA4">
              <w:rPr>
                <w:rFonts w:ascii="Arial" w:eastAsia="Arial" w:hAnsi="Arial" w:cs="Arial"/>
                <w:color w:val="000000"/>
                <w:sz w:val="24"/>
              </w:rPr>
              <w:t xml:space="preserve">such period or periods beyond which the DPS Initial Period may be extended up to a maximum of the number of years in total specified in the DPS Appointment Form; </w:t>
            </w:r>
          </w:p>
        </w:tc>
      </w:tr>
      <w:tr w:rsidR="006D5EA4" w:rsidRPr="006D5EA4" w14:paraId="0F637C95" w14:textId="77777777">
        <w:trPr>
          <w:trHeight w:val="682"/>
        </w:trPr>
        <w:tc>
          <w:tcPr>
            <w:tcW w:w="2182" w:type="dxa"/>
            <w:tcBorders>
              <w:top w:val="single" w:sz="4" w:space="0" w:color="000000"/>
              <w:left w:val="single" w:sz="4" w:space="0" w:color="000000"/>
              <w:bottom w:val="single" w:sz="4" w:space="0" w:color="000000"/>
              <w:right w:val="single" w:sz="4" w:space="0" w:color="000000"/>
            </w:tcBorders>
          </w:tcPr>
          <w:p w14:paraId="6F42C1CB" w14:textId="77777777" w:rsidR="006D5EA4" w:rsidRPr="006D5EA4" w:rsidRDefault="006D5EA4" w:rsidP="006D5EA4">
            <w:pPr>
              <w:spacing w:line="259" w:lineRule="auto"/>
              <w:rPr>
                <w:rFonts w:ascii="Arial" w:eastAsia="Arial" w:hAnsi="Arial" w:cs="Arial"/>
                <w:color w:val="000000"/>
                <w:sz w:val="24"/>
              </w:rPr>
            </w:pPr>
            <w:r w:rsidRPr="006D5EA4">
              <w:rPr>
                <w:rFonts w:ascii="Arial" w:eastAsia="Arial" w:hAnsi="Arial" w:cs="Arial"/>
                <w:color w:val="000000"/>
                <w:sz w:val="24"/>
              </w:rPr>
              <w:t xml:space="preserve">"DPS Pricing" </w:t>
            </w:r>
          </w:p>
        </w:tc>
        <w:tc>
          <w:tcPr>
            <w:tcW w:w="7566" w:type="dxa"/>
            <w:tcBorders>
              <w:top w:val="single" w:sz="4" w:space="0" w:color="000000"/>
              <w:left w:val="single" w:sz="4" w:space="0" w:color="000000"/>
              <w:bottom w:val="single" w:sz="4" w:space="0" w:color="000000"/>
              <w:right w:val="single" w:sz="4" w:space="0" w:color="000000"/>
            </w:tcBorders>
          </w:tcPr>
          <w:p w14:paraId="6F118D37" w14:textId="77777777" w:rsidR="006D5EA4" w:rsidRPr="006D5EA4" w:rsidRDefault="006D5EA4" w:rsidP="006D5EA4">
            <w:pPr>
              <w:spacing w:line="259" w:lineRule="auto"/>
              <w:jc w:val="both"/>
              <w:rPr>
                <w:rFonts w:ascii="Arial" w:eastAsia="Arial" w:hAnsi="Arial" w:cs="Arial"/>
                <w:color w:val="000000"/>
                <w:sz w:val="24"/>
              </w:rPr>
            </w:pPr>
            <w:r w:rsidRPr="006D5EA4">
              <w:rPr>
                <w:rFonts w:ascii="Arial" w:eastAsia="Arial" w:hAnsi="Arial" w:cs="Arial"/>
                <w:color w:val="000000"/>
                <w:sz w:val="24"/>
              </w:rPr>
              <w:t xml:space="preserve">the maximum price(s) applicable to the provision of the Deliverables set out in DPS Schedule 3 (DPS Pricing); </w:t>
            </w:r>
          </w:p>
        </w:tc>
      </w:tr>
      <w:tr w:rsidR="006D5EA4" w:rsidRPr="006D5EA4" w14:paraId="7B6B2794" w14:textId="77777777">
        <w:trPr>
          <w:trHeight w:val="682"/>
        </w:trPr>
        <w:tc>
          <w:tcPr>
            <w:tcW w:w="2182" w:type="dxa"/>
            <w:tcBorders>
              <w:top w:val="single" w:sz="4" w:space="0" w:color="000000"/>
              <w:left w:val="single" w:sz="4" w:space="0" w:color="000000"/>
              <w:bottom w:val="single" w:sz="4" w:space="0" w:color="000000"/>
              <w:right w:val="single" w:sz="4" w:space="0" w:color="000000"/>
            </w:tcBorders>
          </w:tcPr>
          <w:p w14:paraId="76AF0E82" w14:textId="77777777" w:rsidR="006D5EA4" w:rsidRPr="006D5EA4" w:rsidRDefault="006D5EA4" w:rsidP="006D5EA4">
            <w:pPr>
              <w:spacing w:line="259" w:lineRule="auto"/>
              <w:rPr>
                <w:rFonts w:ascii="Arial" w:eastAsia="Arial" w:hAnsi="Arial" w:cs="Arial"/>
                <w:color w:val="000000"/>
                <w:sz w:val="24"/>
              </w:rPr>
            </w:pPr>
            <w:r w:rsidRPr="006D5EA4">
              <w:rPr>
                <w:rFonts w:ascii="Arial" w:eastAsia="Arial" w:hAnsi="Arial" w:cs="Arial"/>
                <w:color w:val="000000"/>
                <w:sz w:val="24"/>
              </w:rPr>
              <w:t xml:space="preserve">"DPS </w:t>
            </w:r>
          </w:p>
          <w:p w14:paraId="34CC7BC7" w14:textId="77777777" w:rsidR="006D5EA4" w:rsidRPr="006D5EA4" w:rsidRDefault="006D5EA4" w:rsidP="006D5EA4">
            <w:pPr>
              <w:spacing w:line="259" w:lineRule="auto"/>
              <w:rPr>
                <w:rFonts w:ascii="Arial" w:eastAsia="Arial" w:hAnsi="Arial" w:cs="Arial"/>
                <w:color w:val="000000"/>
                <w:sz w:val="24"/>
              </w:rPr>
            </w:pPr>
            <w:r w:rsidRPr="006D5EA4">
              <w:rPr>
                <w:rFonts w:ascii="Arial" w:eastAsia="Arial" w:hAnsi="Arial" w:cs="Arial"/>
                <w:color w:val="000000"/>
                <w:sz w:val="24"/>
              </w:rPr>
              <w:t xml:space="preserve">Registration" </w:t>
            </w:r>
          </w:p>
        </w:tc>
        <w:tc>
          <w:tcPr>
            <w:tcW w:w="7566" w:type="dxa"/>
            <w:tcBorders>
              <w:top w:val="single" w:sz="4" w:space="0" w:color="000000"/>
              <w:left w:val="single" w:sz="4" w:space="0" w:color="000000"/>
              <w:bottom w:val="single" w:sz="4" w:space="0" w:color="000000"/>
              <w:right w:val="single" w:sz="4" w:space="0" w:color="000000"/>
            </w:tcBorders>
          </w:tcPr>
          <w:p w14:paraId="23B54029" w14:textId="77777777" w:rsidR="006D5EA4" w:rsidRPr="006D5EA4" w:rsidRDefault="006D5EA4" w:rsidP="006D5EA4">
            <w:pPr>
              <w:spacing w:line="259" w:lineRule="auto"/>
              <w:jc w:val="both"/>
              <w:rPr>
                <w:rFonts w:ascii="Arial" w:eastAsia="Arial" w:hAnsi="Arial" w:cs="Arial"/>
                <w:color w:val="000000"/>
                <w:sz w:val="24"/>
              </w:rPr>
            </w:pPr>
            <w:r w:rsidRPr="006D5EA4">
              <w:rPr>
                <w:rFonts w:ascii="Arial" w:eastAsia="Arial" w:hAnsi="Arial" w:cs="Arial"/>
                <w:color w:val="000000"/>
                <w:sz w:val="24"/>
              </w:rPr>
              <w:t xml:space="preserve">the registration process a Supplier undertakes when submitting its details onto the Platform; </w:t>
            </w:r>
          </w:p>
        </w:tc>
      </w:tr>
      <w:tr w:rsidR="006D5EA4" w:rsidRPr="006D5EA4" w14:paraId="4CC29F0E" w14:textId="77777777">
        <w:trPr>
          <w:trHeight w:val="682"/>
        </w:trPr>
        <w:tc>
          <w:tcPr>
            <w:tcW w:w="2182" w:type="dxa"/>
            <w:tcBorders>
              <w:top w:val="single" w:sz="4" w:space="0" w:color="000000"/>
              <w:left w:val="single" w:sz="4" w:space="0" w:color="000000"/>
              <w:bottom w:val="single" w:sz="4" w:space="0" w:color="000000"/>
              <w:right w:val="single" w:sz="4" w:space="0" w:color="000000"/>
            </w:tcBorders>
          </w:tcPr>
          <w:p w14:paraId="58DA4BEE" w14:textId="77777777" w:rsidR="006D5EA4" w:rsidRPr="006D5EA4" w:rsidRDefault="006D5EA4" w:rsidP="006D5EA4">
            <w:pPr>
              <w:spacing w:line="259" w:lineRule="auto"/>
              <w:rPr>
                <w:rFonts w:ascii="Arial" w:eastAsia="Arial" w:hAnsi="Arial" w:cs="Arial"/>
                <w:color w:val="000000"/>
                <w:sz w:val="24"/>
              </w:rPr>
            </w:pPr>
            <w:r w:rsidRPr="006D5EA4">
              <w:rPr>
                <w:rFonts w:ascii="Arial" w:eastAsia="Arial" w:hAnsi="Arial" w:cs="Arial"/>
                <w:color w:val="000000"/>
                <w:sz w:val="24"/>
              </w:rPr>
              <w:t xml:space="preserve">"DPS SQ </w:t>
            </w:r>
          </w:p>
          <w:p w14:paraId="499FCA58" w14:textId="77777777" w:rsidR="006D5EA4" w:rsidRPr="006D5EA4" w:rsidRDefault="006D5EA4" w:rsidP="006D5EA4">
            <w:pPr>
              <w:spacing w:line="259" w:lineRule="auto"/>
              <w:rPr>
                <w:rFonts w:ascii="Arial" w:eastAsia="Arial" w:hAnsi="Arial" w:cs="Arial"/>
                <w:color w:val="000000"/>
                <w:sz w:val="24"/>
              </w:rPr>
            </w:pPr>
            <w:r w:rsidRPr="006D5EA4">
              <w:rPr>
                <w:rFonts w:ascii="Arial" w:eastAsia="Arial" w:hAnsi="Arial" w:cs="Arial"/>
                <w:color w:val="000000"/>
                <w:sz w:val="24"/>
              </w:rPr>
              <w:t xml:space="preserve">Submission" </w:t>
            </w:r>
          </w:p>
        </w:tc>
        <w:tc>
          <w:tcPr>
            <w:tcW w:w="7566" w:type="dxa"/>
            <w:tcBorders>
              <w:top w:val="single" w:sz="4" w:space="0" w:color="000000"/>
              <w:left w:val="single" w:sz="4" w:space="0" w:color="000000"/>
              <w:bottom w:val="single" w:sz="4" w:space="0" w:color="000000"/>
              <w:right w:val="single" w:sz="4" w:space="0" w:color="000000"/>
            </w:tcBorders>
          </w:tcPr>
          <w:p w14:paraId="1222667E" w14:textId="77777777" w:rsidR="006D5EA4" w:rsidRPr="006D5EA4" w:rsidRDefault="006D5EA4" w:rsidP="006D5EA4">
            <w:pPr>
              <w:spacing w:line="259" w:lineRule="auto"/>
              <w:rPr>
                <w:rFonts w:ascii="Arial" w:eastAsia="Arial" w:hAnsi="Arial" w:cs="Arial"/>
                <w:color w:val="000000"/>
                <w:sz w:val="24"/>
              </w:rPr>
            </w:pPr>
            <w:r w:rsidRPr="006D5EA4">
              <w:rPr>
                <w:rFonts w:ascii="Arial" w:eastAsia="Arial" w:hAnsi="Arial" w:cs="Arial"/>
                <w:color w:val="000000"/>
                <w:sz w:val="24"/>
              </w:rPr>
              <w:t xml:space="preserve">the Supplier’s selection questionnaire response; </w:t>
            </w:r>
          </w:p>
        </w:tc>
      </w:tr>
      <w:tr w:rsidR="006D5EA4" w:rsidRPr="006D5EA4" w14:paraId="2FBB3949" w14:textId="77777777">
        <w:trPr>
          <w:trHeight w:val="682"/>
        </w:trPr>
        <w:tc>
          <w:tcPr>
            <w:tcW w:w="2182" w:type="dxa"/>
            <w:tcBorders>
              <w:top w:val="single" w:sz="4" w:space="0" w:color="000000"/>
              <w:left w:val="single" w:sz="4" w:space="0" w:color="000000"/>
              <w:bottom w:val="single" w:sz="4" w:space="0" w:color="000000"/>
              <w:right w:val="single" w:sz="4" w:space="0" w:color="000000"/>
            </w:tcBorders>
          </w:tcPr>
          <w:p w14:paraId="615CA72A" w14:textId="77777777" w:rsidR="006D5EA4" w:rsidRPr="006D5EA4" w:rsidRDefault="006D5EA4" w:rsidP="006D5EA4">
            <w:pPr>
              <w:spacing w:line="259" w:lineRule="auto"/>
              <w:rPr>
                <w:rFonts w:ascii="Arial" w:eastAsia="Arial" w:hAnsi="Arial" w:cs="Arial"/>
                <w:color w:val="000000"/>
                <w:sz w:val="24"/>
              </w:rPr>
            </w:pPr>
            <w:r w:rsidRPr="006D5EA4">
              <w:rPr>
                <w:rFonts w:ascii="Arial" w:eastAsia="Arial" w:hAnsi="Arial" w:cs="Arial"/>
                <w:color w:val="000000"/>
                <w:sz w:val="24"/>
              </w:rPr>
              <w:t xml:space="preserve">"DPS Special </w:t>
            </w:r>
          </w:p>
          <w:p w14:paraId="3A85D03F" w14:textId="77777777" w:rsidR="006D5EA4" w:rsidRPr="006D5EA4" w:rsidRDefault="006D5EA4" w:rsidP="006D5EA4">
            <w:pPr>
              <w:spacing w:line="259" w:lineRule="auto"/>
              <w:rPr>
                <w:rFonts w:ascii="Arial" w:eastAsia="Arial" w:hAnsi="Arial" w:cs="Arial"/>
                <w:color w:val="000000"/>
                <w:sz w:val="24"/>
              </w:rPr>
            </w:pPr>
            <w:r w:rsidRPr="006D5EA4">
              <w:rPr>
                <w:rFonts w:ascii="Arial" w:eastAsia="Arial" w:hAnsi="Arial" w:cs="Arial"/>
                <w:color w:val="000000"/>
                <w:sz w:val="24"/>
              </w:rPr>
              <w:t xml:space="preserve">Terms" </w:t>
            </w:r>
          </w:p>
        </w:tc>
        <w:tc>
          <w:tcPr>
            <w:tcW w:w="7566" w:type="dxa"/>
            <w:tcBorders>
              <w:top w:val="single" w:sz="4" w:space="0" w:color="000000"/>
              <w:left w:val="single" w:sz="4" w:space="0" w:color="000000"/>
              <w:bottom w:val="single" w:sz="4" w:space="0" w:color="000000"/>
              <w:right w:val="single" w:sz="4" w:space="0" w:color="000000"/>
            </w:tcBorders>
          </w:tcPr>
          <w:p w14:paraId="3A92E07F" w14:textId="77777777" w:rsidR="006D5EA4" w:rsidRPr="006D5EA4" w:rsidRDefault="006D5EA4" w:rsidP="006D5EA4">
            <w:pPr>
              <w:spacing w:line="259" w:lineRule="auto"/>
              <w:jc w:val="both"/>
              <w:rPr>
                <w:rFonts w:ascii="Arial" w:eastAsia="Arial" w:hAnsi="Arial" w:cs="Arial"/>
                <w:color w:val="000000"/>
                <w:sz w:val="24"/>
              </w:rPr>
            </w:pPr>
            <w:r w:rsidRPr="006D5EA4">
              <w:rPr>
                <w:rFonts w:ascii="Arial" w:eastAsia="Arial" w:hAnsi="Arial" w:cs="Arial"/>
                <w:color w:val="000000"/>
                <w:sz w:val="24"/>
              </w:rPr>
              <w:t xml:space="preserve">any additional terms and conditions specified in the DPS Appointment Form incorporated into the DPS Contract; </w:t>
            </w:r>
          </w:p>
        </w:tc>
      </w:tr>
      <w:tr w:rsidR="006D5EA4" w:rsidRPr="006D5EA4" w14:paraId="2ADA7DF7" w14:textId="77777777">
        <w:trPr>
          <w:trHeight w:val="684"/>
        </w:trPr>
        <w:tc>
          <w:tcPr>
            <w:tcW w:w="2182" w:type="dxa"/>
            <w:tcBorders>
              <w:top w:val="single" w:sz="4" w:space="0" w:color="000000"/>
              <w:left w:val="single" w:sz="4" w:space="0" w:color="000000"/>
              <w:bottom w:val="single" w:sz="4" w:space="0" w:color="000000"/>
              <w:right w:val="single" w:sz="4" w:space="0" w:color="000000"/>
            </w:tcBorders>
          </w:tcPr>
          <w:p w14:paraId="3C91747F" w14:textId="77777777" w:rsidR="006D5EA4" w:rsidRPr="006D5EA4" w:rsidRDefault="006D5EA4" w:rsidP="006D5EA4">
            <w:pPr>
              <w:spacing w:line="259" w:lineRule="auto"/>
              <w:rPr>
                <w:rFonts w:ascii="Arial" w:eastAsia="Arial" w:hAnsi="Arial" w:cs="Arial"/>
                <w:color w:val="000000"/>
                <w:sz w:val="24"/>
              </w:rPr>
            </w:pPr>
            <w:r w:rsidRPr="006D5EA4">
              <w:rPr>
                <w:rFonts w:ascii="Arial" w:eastAsia="Arial" w:hAnsi="Arial" w:cs="Arial"/>
                <w:color w:val="000000"/>
                <w:sz w:val="24"/>
              </w:rPr>
              <w:t xml:space="preserve">"DPS Start Date" </w:t>
            </w:r>
          </w:p>
        </w:tc>
        <w:tc>
          <w:tcPr>
            <w:tcW w:w="7566" w:type="dxa"/>
            <w:tcBorders>
              <w:top w:val="single" w:sz="4" w:space="0" w:color="000000"/>
              <w:left w:val="single" w:sz="4" w:space="0" w:color="000000"/>
              <w:bottom w:val="single" w:sz="4" w:space="0" w:color="000000"/>
              <w:right w:val="single" w:sz="4" w:space="0" w:color="000000"/>
            </w:tcBorders>
          </w:tcPr>
          <w:p w14:paraId="332EF0D9" w14:textId="77777777" w:rsidR="006D5EA4" w:rsidRPr="006D5EA4" w:rsidRDefault="006D5EA4" w:rsidP="006D5EA4">
            <w:pPr>
              <w:spacing w:line="259" w:lineRule="auto"/>
              <w:jc w:val="both"/>
              <w:rPr>
                <w:rFonts w:ascii="Arial" w:eastAsia="Arial" w:hAnsi="Arial" w:cs="Arial"/>
                <w:color w:val="000000"/>
                <w:sz w:val="24"/>
              </w:rPr>
            </w:pPr>
            <w:r w:rsidRPr="006D5EA4">
              <w:rPr>
                <w:rFonts w:ascii="Arial" w:eastAsia="Arial" w:hAnsi="Arial" w:cs="Arial"/>
                <w:color w:val="000000"/>
                <w:sz w:val="24"/>
              </w:rPr>
              <w:t xml:space="preserve">the date of start of the DPS Contract as stated in the DPS Appointment Form; </w:t>
            </w:r>
          </w:p>
        </w:tc>
      </w:tr>
      <w:tr w:rsidR="006D5EA4" w:rsidRPr="006D5EA4" w14:paraId="118E61D6" w14:textId="77777777">
        <w:trPr>
          <w:trHeight w:val="682"/>
        </w:trPr>
        <w:tc>
          <w:tcPr>
            <w:tcW w:w="2182" w:type="dxa"/>
            <w:tcBorders>
              <w:top w:val="single" w:sz="4" w:space="0" w:color="000000"/>
              <w:left w:val="single" w:sz="4" w:space="0" w:color="000000"/>
              <w:bottom w:val="single" w:sz="4" w:space="0" w:color="000000"/>
              <w:right w:val="single" w:sz="4" w:space="0" w:color="000000"/>
            </w:tcBorders>
          </w:tcPr>
          <w:p w14:paraId="1B1F2B00" w14:textId="77777777" w:rsidR="006D5EA4" w:rsidRPr="006D5EA4" w:rsidRDefault="006D5EA4" w:rsidP="006D5EA4">
            <w:pPr>
              <w:spacing w:line="259" w:lineRule="auto"/>
              <w:rPr>
                <w:rFonts w:ascii="Arial" w:eastAsia="Arial" w:hAnsi="Arial" w:cs="Arial"/>
                <w:color w:val="000000"/>
                <w:sz w:val="24"/>
              </w:rPr>
            </w:pPr>
            <w:r w:rsidRPr="006D5EA4">
              <w:rPr>
                <w:rFonts w:ascii="Arial" w:eastAsia="Arial" w:hAnsi="Arial" w:cs="Arial"/>
                <w:color w:val="000000"/>
                <w:sz w:val="24"/>
              </w:rPr>
              <w:t xml:space="preserve">"Due Diligence </w:t>
            </w:r>
          </w:p>
          <w:p w14:paraId="15C1504E" w14:textId="77777777" w:rsidR="006D5EA4" w:rsidRPr="006D5EA4" w:rsidRDefault="006D5EA4" w:rsidP="006D5EA4">
            <w:pPr>
              <w:spacing w:line="259" w:lineRule="auto"/>
              <w:rPr>
                <w:rFonts w:ascii="Arial" w:eastAsia="Arial" w:hAnsi="Arial" w:cs="Arial"/>
                <w:color w:val="000000"/>
                <w:sz w:val="24"/>
              </w:rPr>
            </w:pPr>
            <w:r w:rsidRPr="006D5EA4">
              <w:rPr>
                <w:rFonts w:ascii="Arial" w:eastAsia="Arial" w:hAnsi="Arial" w:cs="Arial"/>
                <w:color w:val="000000"/>
                <w:sz w:val="24"/>
              </w:rPr>
              <w:t xml:space="preserve">Information" </w:t>
            </w:r>
          </w:p>
        </w:tc>
        <w:tc>
          <w:tcPr>
            <w:tcW w:w="7566" w:type="dxa"/>
            <w:tcBorders>
              <w:top w:val="single" w:sz="4" w:space="0" w:color="000000"/>
              <w:left w:val="single" w:sz="4" w:space="0" w:color="000000"/>
              <w:bottom w:val="single" w:sz="4" w:space="0" w:color="000000"/>
              <w:right w:val="single" w:sz="4" w:space="0" w:color="000000"/>
            </w:tcBorders>
          </w:tcPr>
          <w:p w14:paraId="343287BE" w14:textId="77777777" w:rsidR="006D5EA4" w:rsidRPr="006D5EA4" w:rsidRDefault="006D5EA4" w:rsidP="006D5EA4">
            <w:pPr>
              <w:spacing w:line="259" w:lineRule="auto"/>
              <w:jc w:val="both"/>
              <w:rPr>
                <w:rFonts w:ascii="Arial" w:eastAsia="Arial" w:hAnsi="Arial" w:cs="Arial"/>
                <w:color w:val="000000"/>
                <w:sz w:val="24"/>
              </w:rPr>
            </w:pPr>
            <w:r w:rsidRPr="006D5EA4">
              <w:rPr>
                <w:rFonts w:ascii="Arial" w:eastAsia="Arial" w:hAnsi="Arial" w:cs="Arial"/>
                <w:color w:val="000000"/>
                <w:sz w:val="24"/>
              </w:rPr>
              <w:t xml:space="preserve">any information supplied to the Supplier by or on behalf of the Authority prior to the Start Date; </w:t>
            </w:r>
          </w:p>
        </w:tc>
      </w:tr>
      <w:tr w:rsidR="006D5EA4" w:rsidRPr="006D5EA4" w14:paraId="4F3D53AA" w14:textId="77777777">
        <w:trPr>
          <w:trHeight w:val="406"/>
        </w:trPr>
        <w:tc>
          <w:tcPr>
            <w:tcW w:w="2182" w:type="dxa"/>
            <w:tcBorders>
              <w:top w:val="single" w:sz="4" w:space="0" w:color="000000"/>
              <w:left w:val="single" w:sz="4" w:space="0" w:color="000000"/>
              <w:bottom w:val="single" w:sz="4" w:space="0" w:color="000000"/>
              <w:right w:val="single" w:sz="4" w:space="0" w:color="000000"/>
            </w:tcBorders>
          </w:tcPr>
          <w:p w14:paraId="1E4C121B" w14:textId="77777777" w:rsidR="006D5EA4" w:rsidRPr="006D5EA4" w:rsidRDefault="006D5EA4" w:rsidP="006D5EA4">
            <w:pPr>
              <w:spacing w:line="259" w:lineRule="auto"/>
              <w:rPr>
                <w:rFonts w:ascii="Arial" w:eastAsia="Arial" w:hAnsi="Arial" w:cs="Arial"/>
                <w:color w:val="000000"/>
                <w:sz w:val="24"/>
              </w:rPr>
            </w:pPr>
            <w:r w:rsidRPr="006D5EA4">
              <w:rPr>
                <w:rFonts w:ascii="Arial" w:eastAsia="Arial" w:hAnsi="Arial" w:cs="Arial"/>
                <w:color w:val="000000"/>
                <w:sz w:val="24"/>
              </w:rPr>
              <w:t xml:space="preserve">"Effective Date" </w:t>
            </w:r>
          </w:p>
        </w:tc>
        <w:tc>
          <w:tcPr>
            <w:tcW w:w="7566" w:type="dxa"/>
            <w:tcBorders>
              <w:top w:val="single" w:sz="4" w:space="0" w:color="000000"/>
              <w:left w:val="single" w:sz="4" w:space="0" w:color="000000"/>
              <w:bottom w:val="single" w:sz="4" w:space="0" w:color="000000"/>
              <w:right w:val="single" w:sz="4" w:space="0" w:color="000000"/>
            </w:tcBorders>
          </w:tcPr>
          <w:p w14:paraId="675F5499" w14:textId="77777777" w:rsidR="006D5EA4" w:rsidRPr="006D5EA4" w:rsidRDefault="006D5EA4" w:rsidP="006D5EA4">
            <w:pPr>
              <w:spacing w:line="259" w:lineRule="auto"/>
              <w:rPr>
                <w:rFonts w:ascii="Arial" w:eastAsia="Arial" w:hAnsi="Arial" w:cs="Arial"/>
                <w:color w:val="000000"/>
                <w:sz w:val="24"/>
              </w:rPr>
            </w:pPr>
            <w:r w:rsidRPr="006D5EA4">
              <w:rPr>
                <w:rFonts w:ascii="Arial" w:eastAsia="Arial" w:hAnsi="Arial" w:cs="Arial"/>
                <w:color w:val="000000"/>
                <w:sz w:val="24"/>
              </w:rPr>
              <w:t xml:space="preserve">the date on which the final Party has signed the Contract; </w:t>
            </w:r>
          </w:p>
        </w:tc>
      </w:tr>
      <w:tr w:rsidR="006D5EA4" w:rsidRPr="006D5EA4" w14:paraId="6A1A8B16" w14:textId="77777777">
        <w:trPr>
          <w:trHeight w:val="406"/>
        </w:trPr>
        <w:tc>
          <w:tcPr>
            <w:tcW w:w="2182" w:type="dxa"/>
            <w:tcBorders>
              <w:top w:val="single" w:sz="4" w:space="0" w:color="000000"/>
              <w:left w:val="single" w:sz="4" w:space="0" w:color="000000"/>
              <w:bottom w:val="single" w:sz="4" w:space="0" w:color="000000"/>
              <w:right w:val="single" w:sz="4" w:space="0" w:color="000000"/>
            </w:tcBorders>
          </w:tcPr>
          <w:p w14:paraId="7EBF71AD" w14:textId="77777777" w:rsidR="006D5EA4" w:rsidRPr="006D5EA4" w:rsidRDefault="006D5EA4" w:rsidP="006D5EA4">
            <w:pPr>
              <w:spacing w:line="259" w:lineRule="auto"/>
              <w:rPr>
                <w:rFonts w:ascii="Arial" w:eastAsia="Arial" w:hAnsi="Arial" w:cs="Arial"/>
                <w:color w:val="000000"/>
                <w:sz w:val="24"/>
              </w:rPr>
            </w:pPr>
            <w:r w:rsidRPr="006D5EA4">
              <w:rPr>
                <w:rFonts w:ascii="Arial" w:eastAsia="Arial" w:hAnsi="Arial" w:cs="Arial"/>
                <w:color w:val="000000"/>
                <w:sz w:val="24"/>
              </w:rPr>
              <w:t xml:space="preserve">"EIR" </w:t>
            </w:r>
          </w:p>
        </w:tc>
        <w:tc>
          <w:tcPr>
            <w:tcW w:w="7566" w:type="dxa"/>
            <w:tcBorders>
              <w:top w:val="single" w:sz="4" w:space="0" w:color="000000"/>
              <w:left w:val="single" w:sz="4" w:space="0" w:color="000000"/>
              <w:bottom w:val="single" w:sz="4" w:space="0" w:color="000000"/>
              <w:right w:val="single" w:sz="4" w:space="0" w:color="000000"/>
            </w:tcBorders>
          </w:tcPr>
          <w:p w14:paraId="117900A6" w14:textId="77777777" w:rsidR="006D5EA4" w:rsidRPr="006D5EA4" w:rsidRDefault="006D5EA4" w:rsidP="006D5EA4">
            <w:pPr>
              <w:spacing w:line="259" w:lineRule="auto"/>
              <w:rPr>
                <w:rFonts w:ascii="Arial" w:eastAsia="Arial" w:hAnsi="Arial" w:cs="Arial"/>
                <w:color w:val="000000"/>
                <w:sz w:val="24"/>
              </w:rPr>
            </w:pPr>
            <w:r w:rsidRPr="006D5EA4">
              <w:rPr>
                <w:rFonts w:ascii="Arial" w:eastAsia="Arial" w:hAnsi="Arial" w:cs="Arial"/>
                <w:color w:val="000000"/>
                <w:sz w:val="24"/>
              </w:rPr>
              <w:t xml:space="preserve">the Environmental Information Regulations 2004; </w:t>
            </w:r>
          </w:p>
        </w:tc>
      </w:tr>
      <w:tr w:rsidR="006D5EA4" w:rsidRPr="006D5EA4" w14:paraId="0D9AD62E" w14:textId="77777777">
        <w:trPr>
          <w:trHeight w:val="1234"/>
        </w:trPr>
        <w:tc>
          <w:tcPr>
            <w:tcW w:w="2182" w:type="dxa"/>
            <w:tcBorders>
              <w:top w:val="single" w:sz="4" w:space="0" w:color="000000"/>
              <w:left w:val="single" w:sz="4" w:space="0" w:color="000000"/>
              <w:bottom w:val="single" w:sz="4" w:space="0" w:color="000000"/>
              <w:right w:val="single" w:sz="4" w:space="0" w:color="000000"/>
            </w:tcBorders>
          </w:tcPr>
          <w:p w14:paraId="1756C055" w14:textId="77777777" w:rsidR="006D5EA4" w:rsidRPr="006D5EA4" w:rsidRDefault="006D5EA4" w:rsidP="006D5EA4">
            <w:pPr>
              <w:spacing w:line="259" w:lineRule="auto"/>
              <w:rPr>
                <w:rFonts w:ascii="Arial" w:eastAsia="Arial" w:hAnsi="Arial" w:cs="Arial"/>
                <w:color w:val="000000"/>
                <w:sz w:val="24"/>
              </w:rPr>
            </w:pPr>
            <w:r w:rsidRPr="006D5EA4">
              <w:rPr>
                <w:rFonts w:ascii="Arial" w:eastAsia="Arial" w:hAnsi="Arial" w:cs="Arial"/>
                <w:color w:val="000000"/>
                <w:sz w:val="24"/>
              </w:rPr>
              <w:t xml:space="preserve">"Employment </w:t>
            </w:r>
          </w:p>
          <w:p w14:paraId="761D4196" w14:textId="77777777" w:rsidR="006D5EA4" w:rsidRPr="006D5EA4" w:rsidRDefault="006D5EA4" w:rsidP="006D5EA4">
            <w:pPr>
              <w:spacing w:line="259" w:lineRule="auto"/>
              <w:rPr>
                <w:rFonts w:ascii="Arial" w:eastAsia="Arial" w:hAnsi="Arial" w:cs="Arial"/>
                <w:color w:val="000000"/>
                <w:sz w:val="24"/>
              </w:rPr>
            </w:pPr>
            <w:r w:rsidRPr="006D5EA4">
              <w:rPr>
                <w:rFonts w:ascii="Arial" w:eastAsia="Arial" w:hAnsi="Arial" w:cs="Arial"/>
                <w:color w:val="000000"/>
                <w:sz w:val="24"/>
              </w:rPr>
              <w:t xml:space="preserve">Regulations" </w:t>
            </w:r>
          </w:p>
        </w:tc>
        <w:tc>
          <w:tcPr>
            <w:tcW w:w="7566" w:type="dxa"/>
            <w:tcBorders>
              <w:top w:val="single" w:sz="4" w:space="0" w:color="000000"/>
              <w:left w:val="single" w:sz="4" w:space="0" w:color="000000"/>
              <w:bottom w:val="single" w:sz="4" w:space="0" w:color="000000"/>
              <w:right w:val="single" w:sz="4" w:space="0" w:color="000000"/>
            </w:tcBorders>
          </w:tcPr>
          <w:p w14:paraId="5B6A06FC" w14:textId="77777777" w:rsidR="006D5EA4" w:rsidRPr="006D5EA4" w:rsidRDefault="006D5EA4" w:rsidP="006D5EA4">
            <w:pPr>
              <w:spacing w:line="259" w:lineRule="auto"/>
              <w:ind w:right="72"/>
              <w:jc w:val="both"/>
              <w:rPr>
                <w:rFonts w:ascii="Arial" w:eastAsia="Arial" w:hAnsi="Arial" w:cs="Arial"/>
                <w:color w:val="000000"/>
                <w:sz w:val="24"/>
              </w:rPr>
            </w:pPr>
            <w:r w:rsidRPr="006D5EA4">
              <w:rPr>
                <w:rFonts w:ascii="Arial" w:eastAsia="Arial" w:hAnsi="Arial" w:cs="Arial"/>
                <w:color w:val="000000"/>
              </w:rPr>
              <w:t xml:space="preserve"> </w:t>
            </w:r>
            <w:r w:rsidRPr="006D5EA4">
              <w:rPr>
                <w:rFonts w:ascii="Arial" w:eastAsia="Arial" w:hAnsi="Arial" w:cs="Arial"/>
                <w:color w:val="000000"/>
                <w:sz w:val="24"/>
              </w:rPr>
              <w:t xml:space="preserve">the Transfer of Undertakings (Protection of Employment) Regulations 2006 (SI 2006/246) as amended or replaced or any other Regulations implementing the European Council Directive 77/187/EEC; </w:t>
            </w:r>
          </w:p>
        </w:tc>
      </w:tr>
      <w:tr w:rsidR="006D5EA4" w:rsidRPr="006D5EA4" w14:paraId="12BEE375" w14:textId="77777777">
        <w:trPr>
          <w:trHeight w:val="1750"/>
        </w:trPr>
        <w:tc>
          <w:tcPr>
            <w:tcW w:w="2182" w:type="dxa"/>
            <w:tcBorders>
              <w:top w:val="single" w:sz="4" w:space="0" w:color="000000"/>
              <w:left w:val="single" w:sz="4" w:space="0" w:color="000000"/>
              <w:bottom w:val="single" w:sz="4" w:space="0" w:color="000000"/>
              <w:right w:val="single" w:sz="4" w:space="0" w:color="000000"/>
            </w:tcBorders>
          </w:tcPr>
          <w:p w14:paraId="08175404" w14:textId="77777777" w:rsidR="006D5EA4" w:rsidRPr="006D5EA4" w:rsidRDefault="006D5EA4" w:rsidP="006D5EA4">
            <w:pPr>
              <w:spacing w:line="259" w:lineRule="auto"/>
              <w:rPr>
                <w:rFonts w:ascii="Arial" w:eastAsia="Arial" w:hAnsi="Arial" w:cs="Arial"/>
                <w:color w:val="000000"/>
                <w:sz w:val="24"/>
              </w:rPr>
            </w:pPr>
            <w:r w:rsidRPr="006D5EA4">
              <w:rPr>
                <w:rFonts w:ascii="Arial" w:eastAsia="Arial" w:hAnsi="Arial" w:cs="Arial"/>
                <w:color w:val="000000"/>
                <w:sz w:val="24"/>
              </w:rPr>
              <w:lastRenderedPageBreak/>
              <w:t xml:space="preserve">"End Date"  </w:t>
            </w:r>
          </w:p>
        </w:tc>
        <w:tc>
          <w:tcPr>
            <w:tcW w:w="7566" w:type="dxa"/>
            <w:tcBorders>
              <w:top w:val="single" w:sz="4" w:space="0" w:color="000000"/>
              <w:left w:val="single" w:sz="4" w:space="0" w:color="000000"/>
              <w:bottom w:val="single" w:sz="4" w:space="0" w:color="000000"/>
              <w:right w:val="single" w:sz="4" w:space="0" w:color="000000"/>
            </w:tcBorders>
          </w:tcPr>
          <w:p w14:paraId="01FEE4DD" w14:textId="77777777" w:rsidR="006D5EA4" w:rsidRPr="006D5EA4" w:rsidRDefault="006D5EA4" w:rsidP="006D5EA4">
            <w:pPr>
              <w:spacing w:after="99" w:line="259" w:lineRule="auto"/>
              <w:rPr>
                <w:rFonts w:ascii="Arial" w:eastAsia="Arial" w:hAnsi="Arial" w:cs="Arial"/>
                <w:color w:val="000000"/>
                <w:sz w:val="24"/>
              </w:rPr>
            </w:pPr>
            <w:r w:rsidRPr="006D5EA4">
              <w:rPr>
                <w:rFonts w:ascii="Arial" w:eastAsia="Arial" w:hAnsi="Arial" w:cs="Arial"/>
                <w:color w:val="000000"/>
                <w:sz w:val="24"/>
              </w:rPr>
              <w:t xml:space="preserve">the earlier of:  </w:t>
            </w:r>
          </w:p>
          <w:p w14:paraId="2A9EA9BC" w14:textId="77777777" w:rsidR="006D5EA4" w:rsidRPr="006D5EA4" w:rsidRDefault="006D5EA4" w:rsidP="006D5EA4">
            <w:pPr>
              <w:jc w:val="both"/>
              <w:rPr>
                <w:rFonts w:ascii="Arial" w:eastAsia="Arial" w:hAnsi="Arial" w:cs="Arial"/>
                <w:color w:val="000000"/>
                <w:sz w:val="24"/>
              </w:rPr>
            </w:pPr>
            <w:r w:rsidRPr="006D5EA4">
              <w:rPr>
                <w:rFonts w:ascii="Arial" w:eastAsia="Arial" w:hAnsi="Arial" w:cs="Arial"/>
                <w:color w:val="000000"/>
                <w:sz w:val="24"/>
              </w:rPr>
              <w:t xml:space="preserve">a) the Expiry Date (as extended by any Extension Period exercised by the Authority under Clause 10.2); or </w:t>
            </w:r>
          </w:p>
          <w:p w14:paraId="23E254A9" w14:textId="77777777" w:rsidR="006D5EA4" w:rsidRPr="006D5EA4" w:rsidRDefault="006D5EA4" w:rsidP="006D5EA4">
            <w:pPr>
              <w:spacing w:line="259" w:lineRule="auto"/>
              <w:rPr>
                <w:rFonts w:ascii="Arial" w:eastAsia="Arial" w:hAnsi="Arial" w:cs="Arial"/>
                <w:color w:val="000000"/>
                <w:sz w:val="24"/>
              </w:rPr>
            </w:pPr>
            <w:r w:rsidRPr="006D5EA4">
              <w:rPr>
                <w:rFonts w:ascii="Arial" w:eastAsia="Arial" w:hAnsi="Arial" w:cs="Arial"/>
                <w:color w:val="000000"/>
              </w:rPr>
              <w:t xml:space="preserve"> </w:t>
            </w:r>
            <w:r w:rsidRPr="006D5EA4">
              <w:rPr>
                <w:rFonts w:ascii="Arial" w:eastAsia="Arial" w:hAnsi="Arial" w:cs="Arial"/>
                <w:color w:val="000000"/>
                <w:sz w:val="24"/>
              </w:rPr>
              <w:t xml:space="preserve">if a Contract is terminated before the date specified in (a) above, the </w:t>
            </w:r>
          </w:p>
          <w:p w14:paraId="3CD6AD30" w14:textId="77777777" w:rsidR="006D5EA4" w:rsidRPr="006D5EA4" w:rsidRDefault="006D5EA4" w:rsidP="006D5EA4">
            <w:pPr>
              <w:spacing w:line="259" w:lineRule="auto"/>
              <w:rPr>
                <w:rFonts w:ascii="Arial" w:eastAsia="Arial" w:hAnsi="Arial" w:cs="Arial"/>
                <w:color w:val="000000"/>
                <w:sz w:val="24"/>
              </w:rPr>
            </w:pPr>
            <w:r w:rsidRPr="006D5EA4">
              <w:rPr>
                <w:rFonts w:ascii="Arial" w:eastAsia="Arial" w:hAnsi="Arial" w:cs="Arial"/>
                <w:color w:val="000000"/>
                <w:sz w:val="24"/>
              </w:rPr>
              <w:t xml:space="preserve">date of termination of the Contract; </w:t>
            </w:r>
          </w:p>
        </w:tc>
      </w:tr>
      <w:tr w:rsidR="006D5EA4" w:rsidRPr="006D5EA4" w14:paraId="477BFCAE" w14:textId="77777777">
        <w:trPr>
          <w:trHeight w:val="684"/>
        </w:trPr>
        <w:tc>
          <w:tcPr>
            <w:tcW w:w="2182" w:type="dxa"/>
            <w:tcBorders>
              <w:top w:val="single" w:sz="4" w:space="0" w:color="000000"/>
              <w:left w:val="single" w:sz="4" w:space="0" w:color="000000"/>
              <w:bottom w:val="single" w:sz="4" w:space="0" w:color="000000"/>
              <w:right w:val="single" w:sz="4" w:space="0" w:color="000000"/>
            </w:tcBorders>
          </w:tcPr>
          <w:p w14:paraId="4028AAE3" w14:textId="77777777" w:rsidR="006D5EA4" w:rsidRPr="006D5EA4" w:rsidRDefault="006D5EA4" w:rsidP="006D5EA4">
            <w:pPr>
              <w:spacing w:line="259" w:lineRule="auto"/>
              <w:rPr>
                <w:rFonts w:ascii="Arial" w:eastAsia="Arial" w:hAnsi="Arial" w:cs="Arial"/>
                <w:color w:val="000000"/>
                <w:sz w:val="24"/>
              </w:rPr>
            </w:pPr>
            <w:r w:rsidRPr="006D5EA4">
              <w:rPr>
                <w:rFonts w:ascii="Arial" w:eastAsia="Arial" w:hAnsi="Arial" w:cs="Arial"/>
                <w:color w:val="000000"/>
                <w:sz w:val="24"/>
              </w:rPr>
              <w:t xml:space="preserve">"Environmental </w:t>
            </w:r>
          </w:p>
          <w:p w14:paraId="7330A6D2" w14:textId="77777777" w:rsidR="006D5EA4" w:rsidRPr="006D5EA4" w:rsidRDefault="006D5EA4" w:rsidP="006D5EA4">
            <w:pPr>
              <w:spacing w:line="259" w:lineRule="auto"/>
              <w:rPr>
                <w:rFonts w:ascii="Arial" w:eastAsia="Arial" w:hAnsi="Arial" w:cs="Arial"/>
                <w:color w:val="000000"/>
                <w:sz w:val="24"/>
              </w:rPr>
            </w:pPr>
            <w:r w:rsidRPr="006D5EA4">
              <w:rPr>
                <w:rFonts w:ascii="Arial" w:eastAsia="Arial" w:hAnsi="Arial" w:cs="Arial"/>
                <w:color w:val="000000"/>
                <w:sz w:val="24"/>
              </w:rPr>
              <w:t xml:space="preserve">Policy" </w:t>
            </w:r>
          </w:p>
        </w:tc>
        <w:tc>
          <w:tcPr>
            <w:tcW w:w="7566" w:type="dxa"/>
            <w:tcBorders>
              <w:top w:val="single" w:sz="4" w:space="0" w:color="000000"/>
              <w:left w:val="single" w:sz="4" w:space="0" w:color="000000"/>
              <w:bottom w:val="single" w:sz="4" w:space="0" w:color="000000"/>
              <w:right w:val="single" w:sz="4" w:space="0" w:color="000000"/>
            </w:tcBorders>
          </w:tcPr>
          <w:p w14:paraId="2C7CB6C2" w14:textId="77777777" w:rsidR="006D5EA4" w:rsidRPr="006D5EA4" w:rsidRDefault="006D5EA4" w:rsidP="006D5EA4">
            <w:pPr>
              <w:spacing w:line="259" w:lineRule="auto"/>
              <w:jc w:val="both"/>
              <w:rPr>
                <w:rFonts w:ascii="Arial" w:eastAsia="Arial" w:hAnsi="Arial" w:cs="Arial"/>
                <w:color w:val="000000"/>
                <w:sz w:val="24"/>
              </w:rPr>
            </w:pPr>
            <w:r w:rsidRPr="006D5EA4">
              <w:rPr>
                <w:rFonts w:ascii="Arial" w:eastAsia="Arial" w:hAnsi="Arial" w:cs="Arial"/>
                <w:color w:val="000000"/>
              </w:rPr>
              <w:t xml:space="preserve"> </w:t>
            </w:r>
            <w:r w:rsidRPr="006D5EA4">
              <w:rPr>
                <w:rFonts w:ascii="Arial" w:eastAsia="Arial" w:hAnsi="Arial" w:cs="Arial"/>
                <w:color w:val="000000"/>
                <w:sz w:val="24"/>
              </w:rPr>
              <w:t xml:space="preserve">to conserve energy, water, wood, </w:t>
            </w:r>
            <w:proofErr w:type="gramStart"/>
            <w:r w:rsidRPr="006D5EA4">
              <w:rPr>
                <w:rFonts w:ascii="Arial" w:eastAsia="Arial" w:hAnsi="Arial" w:cs="Arial"/>
                <w:color w:val="000000"/>
                <w:sz w:val="24"/>
              </w:rPr>
              <w:t>paper</w:t>
            </w:r>
            <w:proofErr w:type="gramEnd"/>
            <w:r w:rsidRPr="006D5EA4">
              <w:rPr>
                <w:rFonts w:ascii="Arial" w:eastAsia="Arial" w:hAnsi="Arial" w:cs="Arial"/>
                <w:color w:val="000000"/>
                <w:sz w:val="24"/>
              </w:rPr>
              <w:t xml:space="preserve"> and other resources, reduce waste and phase out the use of ozone depleting substances and </w:t>
            </w:r>
          </w:p>
        </w:tc>
      </w:tr>
    </w:tbl>
    <w:p w14:paraId="7A996EA2" w14:textId="77777777" w:rsidR="006D5EA4" w:rsidRPr="006D5EA4" w:rsidRDefault="006D5EA4" w:rsidP="006D5EA4">
      <w:pPr>
        <w:spacing w:after="0" w:line="259" w:lineRule="auto"/>
        <w:ind w:right="26"/>
        <w:rPr>
          <w:rFonts w:ascii="Arial" w:eastAsia="Arial" w:hAnsi="Arial" w:cs="Arial"/>
          <w:color w:val="000000"/>
          <w:sz w:val="24"/>
        </w:rPr>
      </w:pPr>
    </w:p>
    <w:tbl>
      <w:tblPr>
        <w:tblStyle w:val="TableGrid20"/>
        <w:tblW w:w="9748" w:type="dxa"/>
        <w:tblInd w:w="5" w:type="dxa"/>
        <w:tblCellMar>
          <w:top w:w="13" w:type="dxa"/>
          <w:right w:w="39" w:type="dxa"/>
        </w:tblCellMar>
        <w:tblLook w:val="04A0" w:firstRow="1" w:lastRow="0" w:firstColumn="1" w:lastColumn="0" w:noHBand="0" w:noVBand="1"/>
      </w:tblPr>
      <w:tblGrid>
        <w:gridCol w:w="2182"/>
        <w:gridCol w:w="7566"/>
      </w:tblGrid>
      <w:tr w:rsidR="006D5EA4" w:rsidRPr="006D5EA4" w14:paraId="3909149E" w14:textId="77777777">
        <w:trPr>
          <w:trHeight w:val="958"/>
        </w:trPr>
        <w:tc>
          <w:tcPr>
            <w:tcW w:w="2182" w:type="dxa"/>
            <w:tcBorders>
              <w:top w:val="single" w:sz="4" w:space="0" w:color="000000"/>
              <w:left w:val="single" w:sz="4" w:space="0" w:color="000000"/>
              <w:bottom w:val="single" w:sz="4" w:space="0" w:color="000000"/>
              <w:right w:val="single" w:sz="4" w:space="0" w:color="000000"/>
            </w:tcBorders>
          </w:tcPr>
          <w:p w14:paraId="6B362B5E" w14:textId="77777777" w:rsidR="006D5EA4" w:rsidRPr="006D5EA4" w:rsidRDefault="006D5EA4" w:rsidP="006D5EA4">
            <w:pPr>
              <w:spacing w:after="160" w:line="259" w:lineRule="auto"/>
              <w:rPr>
                <w:rFonts w:ascii="Arial" w:eastAsia="Arial" w:hAnsi="Arial" w:cs="Arial"/>
                <w:color w:val="000000"/>
                <w:sz w:val="24"/>
              </w:rPr>
            </w:pPr>
          </w:p>
        </w:tc>
        <w:tc>
          <w:tcPr>
            <w:tcW w:w="7566" w:type="dxa"/>
            <w:tcBorders>
              <w:top w:val="single" w:sz="4" w:space="0" w:color="000000"/>
              <w:left w:val="single" w:sz="4" w:space="0" w:color="000000"/>
              <w:bottom w:val="single" w:sz="4" w:space="0" w:color="000000"/>
              <w:right w:val="single" w:sz="4" w:space="0" w:color="000000"/>
            </w:tcBorders>
          </w:tcPr>
          <w:p w14:paraId="182AB25B" w14:textId="77777777" w:rsidR="006D5EA4" w:rsidRPr="006D5EA4" w:rsidRDefault="006D5EA4" w:rsidP="006D5EA4">
            <w:pPr>
              <w:spacing w:line="259" w:lineRule="auto"/>
              <w:ind w:right="67"/>
              <w:jc w:val="both"/>
              <w:rPr>
                <w:rFonts w:ascii="Arial" w:eastAsia="Arial" w:hAnsi="Arial" w:cs="Arial"/>
                <w:color w:val="000000"/>
                <w:sz w:val="24"/>
              </w:rPr>
            </w:pPr>
            <w:r w:rsidRPr="006D5EA4">
              <w:rPr>
                <w:rFonts w:ascii="Arial" w:eastAsia="Arial" w:hAnsi="Arial" w:cs="Arial"/>
                <w:color w:val="000000"/>
                <w:sz w:val="24"/>
              </w:rPr>
              <w:t xml:space="preserve">minimise the release of greenhouse gases, volatile organic compounds and other substances damaging to health and the environment, including any written environmental policy of the Buyer; </w:t>
            </w:r>
          </w:p>
        </w:tc>
      </w:tr>
      <w:tr w:rsidR="006D5EA4" w:rsidRPr="006D5EA4" w14:paraId="5B098F2B" w14:textId="77777777">
        <w:trPr>
          <w:trHeight w:val="1078"/>
        </w:trPr>
        <w:tc>
          <w:tcPr>
            <w:tcW w:w="2182" w:type="dxa"/>
            <w:tcBorders>
              <w:top w:val="single" w:sz="4" w:space="0" w:color="000000"/>
              <w:left w:val="single" w:sz="4" w:space="0" w:color="000000"/>
              <w:bottom w:val="single" w:sz="4" w:space="0" w:color="000000"/>
              <w:right w:val="single" w:sz="4" w:space="0" w:color="000000"/>
            </w:tcBorders>
          </w:tcPr>
          <w:p w14:paraId="2C68B6C9" w14:textId="77777777" w:rsidR="006D5EA4" w:rsidRPr="006D5EA4" w:rsidRDefault="006D5EA4" w:rsidP="006D5EA4">
            <w:pPr>
              <w:spacing w:line="259" w:lineRule="auto"/>
              <w:jc w:val="both"/>
              <w:rPr>
                <w:rFonts w:ascii="Arial" w:eastAsia="Arial" w:hAnsi="Arial" w:cs="Arial"/>
                <w:color w:val="000000"/>
                <w:sz w:val="24"/>
              </w:rPr>
            </w:pPr>
            <w:r w:rsidRPr="006D5EA4">
              <w:rPr>
                <w:rFonts w:ascii="Arial" w:eastAsia="Arial" w:hAnsi="Arial" w:cs="Arial"/>
                <w:color w:val="000000"/>
                <w:sz w:val="24"/>
              </w:rPr>
              <w:t xml:space="preserve">“Estimated Year 1 </w:t>
            </w:r>
          </w:p>
          <w:p w14:paraId="4838F823" w14:textId="77777777" w:rsidR="006D5EA4" w:rsidRPr="006D5EA4" w:rsidRDefault="006D5EA4" w:rsidP="006D5EA4">
            <w:pPr>
              <w:spacing w:line="259" w:lineRule="auto"/>
              <w:rPr>
                <w:rFonts w:ascii="Arial" w:eastAsia="Arial" w:hAnsi="Arial" w:cs="Arial"/>
                <w:color w:val="000000"/>
                <w:sz w:val="24"/>
              </w:rPr>
            </w:pPr>
            <w:r w:rsidRPr="006D5EA4">
              <w:rPr>
                <w:rFonts w:ascii="Arial" w:eastAsia="Arial" w:hAnsi="Arial" w:cs="Arial"/>
                <w:color w:val="000000"/>
                <w:sz w:val="24"/>
              </w:rPr>
              <w:t xml:space="preserve">Contract </w:t>
            </w:r>
          </w:p>
          <w:p w14:paraId="4C943C9E" w14:textId="77777777" w:rsidR="006D5EA4" w:rsidRPr="006D5EA4" w:rsidRDefault="006D5EA4" w:rsidP="006D5EA4">
            <w:pPr>
              <w:spacing w:line="259" w:lineRule="auto"/>
              <w:rPr>
                <w:rFonts w:ascii="Arial" w:eastAsia="Arial" w:hAnsi="Arial" w:cs="Arial"/>
                <w:color w:val="000000"/>
                <w:sz w:val="24"/>
              </w:rPr>
            </w:pPr>
            <w:r w:rsidRPr="006D5EA4">
              <w:rPr>
                <w:rFonts w:ascii="Arial" w:eastAsia="Arial" w:hAnsi="Arial" w:cs="Arial"/>
                <w:color w:val="000000"/>
                <w:sz w:val="24"/>
              </w:rPr>
              <w:t xml:space="preserve">Charges” </w:t>
            </w:r>
          </w:p>
        </w:tc>
        <w:tc>
          <w:tcPr>
            <w:tcW w:w="7566" w:type="dxa"/>
            <w:tcBorders>
              <w:top w:val="single" w:sz="4" w:space="0" w:color="000000"/>
              <w:left w:val="single" w:sz="4" w:space="0" w:color="000000"/>
              <w:bottom w:val="single" w:sz="4" w:space="0" w:color="000000"/>
              <w:right w:val="single" w:sz="4" w:space="0" w:color="000000"/>
            </w:tcBorders>
          </w:tcPr>
          <w:p w14:paraId="6DE6546F" w14:textId="77777777" w:rsidR="006D5EA4" w:rsidRPr="006D5EA4" w:rsidRDefault="006D5EA4" w:rsidP="006D5EA4">
            <w:pPr>
              <w:spacing w:line="259" w:lineRule="auto"/>
              <w:rPr>
                <w:rFonts w:ascii="Arial" w:eastAsia="Arial" w:hAnsi="Arial" w:cs="Arial"/>
                <w:color w:val="000000"/>
                <w:sz w:val="24"/>
              </w:rPr>
            </w:pPr>
            <w:r w:rsidRPr="006D5EA4">
              <w:rPr>
                <w:rFonts w:ascii="Arial" w:eastAsia="Arial" w:hAnsi="Arial" w:cs="Arial"/>
                <w:color w:val="000000"/>
              </w:rPr>
              <w:t xml:space="preserve"> </w:t>
            </w:r>
            <w:r w:rsidRPr="006D5EA4">
              <w:rPr>
                <w:rFonts w:ascii="Arial" w:eastAsia="Arial" w:hAnsi="Arial" w:cs="Arial"/>
                <w:color w:val="000000"/>
                <w:sz w:val="24"/>
              </w:rPr>
              <w:t xml:space="preserve">the anticipated total charges payable by the Supplier in the first </w:t>
            </w:r>
          </w:p>
          <w:p w14:paraId="38421AC3" w14:textId="77777777" w:rsidR="006D5EA4" w:rsidRPr="006D5EA4" w:rsidRDefault="006D5EA4" w:rsidP="006D5EA4">
            <w:pPr>
              <w:spacing w:line="259" w:lineRule="auto"/>
              <w:ind w:right="2445"/>
              <w:rPr>
                <w:rFonts w:ascii="Arial" w:eastAsia="Arial" w:hAnsi="Arial" w:cs="Arial"/>
                <w:color w:val="000000"/>
                <w:sz w:val="24"/>
              </w:rPr>
            </w:pPr>
            <w:r w:rsidRPr="006D5EA4">
              <w:rPr>
                <w:rFonts w:ascii="Arial" w:eastAsia="Arial" w:hAnsi="Arial" w:cs="Arial"/>
                <w:color w:val="000000"/>
                <w:sz w:val="24"/>
              </w:rPr>
              <w:t xml:space="preserve">Contract Year specified in the Order Form; a)  </w:t>
            </w:r>
          </w:p>
        </w:tc>
      </w:tr>
      <w:tr w:rsidR="006D5EA4" w:rsidRPr="006D5EA4" w14:paraId="55E0A411" w14:textId="77777777">
        <w:trPr>
          <w:trHeight w:val="3490"/>
        </w:trPr>
        <w:tc>
          <w:tcPr>
            <w:tcW w:w="2182" w:type="dxa"/>
            <w:tcBorders>
              <w:top w:val="single" w:sz="4" w:space="0" w:color="000000"/>
              <w:left w:val="single" w:sz="4" w:space="0" w:color="000000"/>
              <w:bottom w:val="single" w:sz="4" w:space="0" w:color="000000"/>
              <w:right w:val="single" w:sz="4" w:space="0" w:color="000000"/>
            </w:tcBorders>
          </w:tcPr>
          <w:p w14:paraId="18C646C8" w14:textId="77777777" w:rsidR="006D5EA4" w:rsidRPr="006D5EA4" w:rsidRDefault="006D5EA4" w:rsidP="006D5EA4">
            <w:pPr>
              <w:spacing w:line="259" w:lineRule="auto"/>
              <w:jc w:val="both"/>
              <w:rPr>
                <w:rFonts w:ascii="Arial" w:eastAsia="Arial" w:hAnsi="Arial" w:cs="Arial"/>
                <w:color w:val="000000"/>
                <w:sz w:val="24"/>
              </w:rPr>
            </w:pPr>
            <w:r w:rsidRPr="006D5EA4">
              <w:rPr>
                <w:rFonts w:ascii="Arial" w:eastAsia="Arial" w:hAnsi="Arial" w:cs="Arial"/>
                <w:color w:val="000000"/>
                <w:sz w:val="24"/>
              </w:rPr>
              <w:t xml:space="preserve">"Estimated Yearly </w:t>
            </w:r>
          </w:p>
          <w:p w14:paraId="09961830" w14:textId="77777777" w:rsidR="006D5EA4" w:rsidRPr="006D5EA4" w:rsidRDefault="006D5EA4" w:rsidP="006D5EA4">
            <w:pPr>
              <w:spacing w:line="259" w:lineRule="auto"/>
              <w:rPr>
                <w:rFonts w:ascii="Arial" w:eastAsia="Arial" w:hAnsi="Arial" w:cs="Arial"/>
                <w:color w:val="000000"/>
                <w:sz w:val="24"/>
              </w:rPr>
            </w:pPr>
            <w:r w:rsidRPr="006D5EA4">
              <w:rPr>
                <w:rFonts w:ascii="Arial" w:eastAsia="Arial" w:hAnsi="Arial" w:cs="Arial"/>
                <w:color w:val="000000"/>
                <w:sz w:val="24"/>
              </w:rPr>
              <w:t xml:space="preserve">Charges" </w:t>
            </w:r>
          </w:p>
        </w:tc>
        <w:tc>
          <w:tcPr>
            <w:tcW w:w="7566" w:type="dxa"/>
            <w:tcBorders>
              <w:top w:val="single" w:sz="4" w:space="0" w:color="000000"/>
              <w:left w:val="single" w:sz="4" w:space="0" w:color="000000"/>
              <w:bottom w:val="single" w:sz="4" w:space="0" w:color="000000"/>
              <w:right w:val="single" w:sz="4" w:space="0" w:color="000000"/>
            </w:tcBorders>
          </w:tcPr>
          <w:p w14:paraId="5E2A9F62" w14:textId="77777777" w:rsidR="006D5EA4" w:rsidRPr="006D5EA4" w:rsidRDefault="006D5EA4" w:rsidP="006D5EA4">
            <w:pPr>
              <w:jc w:val="both"/>
              <w:rPr>
                <w:rFonts w:ascii="Arial" w:eastAsia="Arial" w:hAnsi="Arial" w:cs="Arial"/>
                <w:color w:val="000000"/>
                <w:sz w:val="24"/>
              </w:rPr>
            </w:pPr>
            <w:r w:rsidRPr="006D5EA4">
              <w:rPr>
                <w:rFonts w:ascii="Arial" w:eastAsia="Arial" w:hAnsi="Arial" w:cs="Arial"/>
                <w:color w:val="000000"/>
              </w:rPr>
              <w:t xml:space="preserve"> </w:t>
            </w:r>
            <w:r w:rsidRPr="006D5EA4">
              <w:rPr>
                <w:rFonts w:ascii="Arial" w:eastAsia="Arial" w:hAnsi="Arial" w:cs="Arial"/>
                <w:color w:val="000000"/>
                <w:sz w:val="24"/>
              </w:rPr>
              <w:t xml:space="preserve">means for the purposes of calculating each Party’s annual liability under clause 11.2 : </w:t>
            </w:r>
          </w:p>
          <w:p w14:paraId="24316A6A" w14:textId="77777777" w:rsidR="006D5EA4" w:rsidRPr="006D5EA4" w:rsidRDefault="006D5EA4" w:rsidP="006D5EA4">
            <w:pPr>
              <w:spacing w:after="128"/>
              <w:rPr>
                <w:rFonts w:ascii="Arial" w:eastAsia="Arial" w:hAnsi="Arial" w:cs="Arial"/>
                <w:color w:val="000000"/>
                <w:sz w:val="24"/>
              </w:rPr>
            </w:pPr>
            <w:r w:rsidRPr="006D5EA4">
              <w:rPr>
                <w:rFonts w:ascii="Arial" w:eastAsia="Arial" w:hAnsi="Arial" w:cs="Arial"/>
                <w:color w:val="000000"/>
              </w:rPr>
              <w:t xml:space="preserve"> </w:t>
            </w:r>
            <w:proofErr w:type="spellStart"/>
            <w:r w:rsidRPr="006D5EA4">
              <w:rPr>
                <w:rFonts w:ascii="Arial" w:eastAsia="Arial" w:hAnsi="Arial" w:cs="Arial"/>
                <w:color w:val="000000"/>
                <w:sz w:val="24"/>
              </w:rPr>
              <w:t>i</w:t>
            </w:r>
            <w:proofErr w:type="spellEnd"/>
            <w:r w:rsidRPr="006D5EA4">
              <w:rPr>
                <w:rFonts w:ascii="Arial" w:eastAsia="Arial" w:hAnsi="Arial" w:cs="Arial"/>
                <w:color w:val="000000"/>
                <w:sz w:val="24"/>
              </w:rPr>
              <w:t xml:space="preserve">)  in the first Contract Year, the Estimated Year 1 Contract Charges; or  </w:t>
            </w:r>
          </w:p>
          <w:p w14:paraId="16CC28FF" w14:textId="77777777" w:rsidR="006D5EA4" w:rsidRPr="006D5EA4" w:rsidRDefault="006D5EA4" w:rsidP="006D5EA4">
            <w:pPr>
              <w:spacing w:line="346" w:lineRule="auto"/>
              <w:ind w:right="72"/>
              <w:rPr>
                <w:rFonts w:ascii="Arial" w:eastAsia="Arial" w:hAnsi="Arial" w:cs="Arial"/>
                <w:color w:val="000000"/>
                <w:sz w:val="24"/>
              </w:rPr>
            </w:pPr>
            <w:r w:rsidRPr="006D5EA4">
              <w:rPr>
                <w:rFonts w:ascii="Arial" w:eastAsia="Arial" w:hAnsi="Arial" w:cs="Arial"/>
                <w:color w:val="000000"/>
              </w:rPr>
              <w:t xml:space="preserve"> </w:t>
            </w:r>
            <w:r w:rsidRPr="006D5EA4">
              <w:rPr>
                <w:rFonts w:ascii="Arial" w:eastAsia="Arial" w:hAnsi="Arial" w:cs="Arial"/>
                <w:color w:val="000000"/>
                <w:sz w:val="24"/>
              </w:rPr>
              <w:t xml:space="preserve"> </w:t>
            </w:r>
            <w:r w:rsidRPr="006D5EA4">
              <w:rPr>
                <w:rFonts w:ascii="Arial" w:eastAsia="Arial" w:hAnsi="Arial" w:cs="Arial"/>
                <w:color w:val="000000"/>
              </w:rPr>
              <w:t xml:space="preserve"> </w:t>
            </w:r>
            <w:r w:rsidRPr="006D5EA4">
              <w:rPr>
                <w:rFonts w:ascii="Arial" w:eastAsia="Arial" w:hAnsi="Arial" w:cs="Arial"/>
                <w:color w:val="000000"/>
                <w:sz w:val="24"/>
              </w:rPr>
              <w:t xml:space="preserve">ii) in any subsequent Contract Years, the Charges paid or payable </w:t>
            </w:r>
          </w:p>
          <w:p w14:paraId="314D72DD" w14:textId="77777777" w:rsidR="006D5EA4" w:rsidRPr="006D5EA4" w:rsidRDefault="006D5EA4" w:rsidP="006D5EA4">
            <w:pPr>
              <w:spacing w:after="98" w:line="259" w:lineRule="auto"/>
              <w:rPr>
                <w:rFonts w:ascii="Arial" w:eastAsia="Arial" w:hAnsi="Arial" w:cs="Arial"/>
                <w:color w:val="000000"/>
                <w:sz w:val="24"/>
              </w:rPr>
            </w:pPr>
            <w:r w:rsidRPr="006D5EA4">
              <w:rPr>
                <w:rFonts w:ascii="Arial" w:eastAsia="Arial" w:hAnsi="Arial" w:cs="Arial"/>
                <w:color w:val="000000"/>
                <w:sz w:val="24"/>
              </w:rPr>
              <w:t xml:space="preserve">in the previous Contract Year; or </w:t>
            </w:r>
          </w:p>
          <w:p w14:paraId="033C52EB" w14:textId="77777777" w:rsidR="006D5EA4" w:rsidRPr="006D5EA4" w:rsidRDefault="006D5EA4" w:rsidP="006D5EA4">
            <w:pPr>
              <w:spacing w:after="98" w:line="259" w:lineRule="auto"/>
              <w:rPr>
                <w:rFonts w:ascii="Arial" w:eastAsia="Arial" w:hAnsi="Arial" w:cs="Arial"/>
                <w:color w:val="000000"/>
                <w:sz w:val="24"/>
              </w:rPr>
            </w:pPr>
            <w:r w:rsidRPr="006D5EA4">
              <w:rPr>
                <w:rFonts w:ascii="Arial" w:eastAsia="Arial" w:hAnsi="Arial" w:cs="Arial"/>
                <w:color w:val="000000"/>
                <w:sz w:val="24"/>
              </w:rPr>
              <w:t xml:space="preserve"> </w:t>
            </w:r>
          </w:p>
          <w:p w14:paraId="3C45B18D" w14:textId="77777777" w:rsidR="006D5EA4" w:rsidRPr="006D5EA4" w:rsidRDefault="006D5EA4" w:rsidP="006D5EA4">
            <w:pPr>
              <w:spacing w:line="259" w:lineRule="auto"/>
              <w:rPr>
                <w:rFonts w:ascii="Arial" w:eastAsia="Arial" w:hAnsi="Arial" w:cs="Arial"/>
                <w:color w:val="000000"/>
                <w:sz w:val="24"/>
              </w:rPr>
            </w:pPr>
            <w:r w:rsidRPr="006D5EA4">
              <w:rPr>
                <w:rFonts w:ascii="Arial" w:eastAsia="Arial" w:hAnsi="Arial" w:cs="Arial"/>
                <w:color w:val="000000"/>
              </w:rPr>
              <w:t xml:space="preserve"> </w:t>
            </w:r>
            <w:r w:rsidRPr="006D5EA4">
              <w:rPr>
                <w:rFonts w:ascii="Arial" w:eastAsia="Arial" w:hAnsi="Arial" w:cs="Arial"/>
                <w:color w:val="000000"/>
                <w:sz w:val="24"/>
              </w:rPr>
              <w:t xml:space="preserve">    iii) after the end of the Contract, the Charges paid or payable in </w:t>
            </w:r>
          </w:p>
          <w:p w14:paraId="58B94032" w14:textId="77777777" w:rsidR="006D5EA4" w:rsidRPr="006D5EA4" w:rsidRDefault="006D5EA4" w:rsidP="006D5EA4">
            <w:pPr>
              <w:spacing w:line="259" w:lineRule="auto"/>
              <w:rPr>
                <w:rFonts w:ascii="Arial" w:eastAsia="Arial" w:hAnsi="Arial" w:cs="Arial"/>
                <w:color w:val="000000"/>
                <w:sz w:val="24"/>
              </w:rPr>
            </w:pPr>
            <w:r w:rsidRPr="006D5EA4">
              <w:rPr>
                <w:rFonts w:ascii="Arial" w:eastAsia="Arial" w:hAnsi="Arial" w:cs="Arial"/>
                <w:color w:val="000000"/>
                <w:sz w:val="24"/>
              </w:rPr>
              <w:t xml:space="preserve">the last Contract Year during the Contract Period;  </w:t>
            </w:r>
          </w:p>
        </w:tc>
      </w:tr>
      <w:tr w:rsidR="006D5EA4" w:rsidRPr="006D5EA4" w14:paraId="36D48936" w14:textId="77777777">
        <w:trPr>
          <w:trHeight w:val="958"/>
        </w:trPr>
        <w:tc>
          <w:tcPr>
            <w:tcW w:w="2182" w:type="dxa"/>
            <w:tcBorders>
              <w:top w:val="single" w:sz="4" w:space="0" w:color="000000"/>
              <w:left w:val="single" w:sz="4" w:space="0" w:color="000000"/>
              <w:bottom w:val="single" w:sz="4" w:space="0" w:color="000000"/>
              <w:right w:val="single" w:sz="4" w:space="0" w:color="000000"/>
            </w:tcBorders>
          </w:tcPr>
          <w:p w14:paraId="2602FB37" w14:textId="77777777" w:rsidR="006D5EA4" w:rsidRPr="006D5EA4" w:rsidRDefault="006D5EA4" w:rsidP="006D5EA4">
            <w:pPr>
              <w:spacing w:line="259" w:lineRule="auto"/>
              <w:rPr>
                <w:rFonts w:ascii="Arial" w:eastAsia="Arial" w:hAnsi="Arial" w:cs="Arial"/>
                <w:color w:val="000000"/>
                <w:sz w:val="24"/>
              </w:rPr>
            </w:pPr>
            <w:r w:rsidRPr="006D5EA4">
              <w:rPr>
                <w:rFonts w:ascii="Arial" w:eastAsia="Arial" w:hAnsi="Arial" w:cs="Arial"/>
                <w:color w:val="000000"/>
                <w:sz w:val="24"/>
              </w:rPr>
              <w:t xml:space="preserve">"Equality and </w:t>
            </w:r>
          </w:p>
          <w:p w14:paraId="5B6C3B0E" w14:textId="77777777" w:rsidR="006D5EA4" w:rsidRPr="006D5EA4" w:rsidRDefault="006D5EA4" w:rsidP="006D5EA4">
            <w:pPr>
              <w:spacing w:line="259" w:lineRule="auto"/>
              <w:rPr>
                <w:rFonts w:ascii="Arial" w:eastAsia="Arial" w:hAnsi="Arial" w:cs="Arial"/>
                <w:color w:val="000000"/>
                <w:sz w:val="24"/>
              </w:rPr>
            </w:pPr>
            <w:r w:rsidRPr="006D5EA4">
              <w:rPr>
                <w:rFonts w:ascii="Arial" w:eastAsia="Arial" w:hAnsi="Arial" w:cs="Arial"/>
                <w:color w:val="000000"/>
                <w:sz w:val="24"/>
              </w:rPr>
              <w:t xml:space="preserve">Human Rights </w:t>
            </w:r>
          </w:p>
          <w:p w14:paraId="62226C43" w14:textId="77777777" w:rsidR="006D5EA4" w:rsidRPr="006D5EA4" w:rsidRDefault="006D5EA4" w:rsidP="006D5EA4">
            <w:pPr>
              <w:spacing w:line="259" w:lineRule="auto"/>
              <w:rPr>
                <w:rFonts w:ascii="Arial" w:eastAsia="Arial" w:hAnsi="Arial" w:cs="Arial"/>
                <w:color w:val="000000"/>
                <w:sz w:val="24"/>
              </w:rPr>
            </w:pPr>
            <w:r w:rsidRPr="006D5EA4">
              <w:rPr>
                <w:rFonts w:ascii="Arial" w:eastAsia="Arial" w:hAnsi="Arial" w:cs="Arial"/>
                <w:color w:val="000000"/>
                <w:sz w:val="24"/>
              </w:rPr>
              <w:t xml:space="preserve">Commission" </w:t>
            </w:r>
          </w:p>
        </w:tc>
        <w:tc>
          <w:tcPr>
            <w:tcW w:w="7566" w:type="dxa"/>
            <w:tcBorders>
              <w:top w:val="single" w:sz="4" w:space="0" w:color="000000"/>
              <w:left w:val="single" w:sz="4" w:space="0" w:color="000000"/>
              <w:bottom w:val="single" w:sz="4" w:space="0" w:color="000000"/>
              <w:right w:val="single" w:sz="4" w:space="0" w:color="000000"/>
            </w:tcBorders>
          </w:tcPr>
          <w:p w14:paraId="5DA040EC" w14:textId="77777777" w:rsidR="006D5EA4" w:rsidRPr="006D5EA4" w:rsidRDefault="006D5EA4" w:rsidP="006D5EA4">
            <w:pPr>
              <w:spacing w:line="259" w:lineRule="auto"/>
              <w:jc w:val="both"/>
              <w:rPr>
                <w:rFonts w:ascii="Arial" w:eastAsia="Arial" w:hAnsi="Arial" w:cs="Arial"/>
                <w:color w:val="000000"/>
                <w:sz w:val="24"/>
              </w:rPr>
            </w:pPr>
            <w:r w:rsidRPr="006D5EA4">
              <w:rPr>
                <w:rFonts w:ascii="Arial" w:eastAsia="Arial" w:hAnsi="Arial" w:cs="Arial"/>
                <w:color w:val="000000"/>
              </w:rPr>
              <w:t xml:space="preserve"> </w:t>
            </w:r>
            <w:r w:rsidRPr="006D5EA4">
              <w:rPr>
                <w:rFonts w:ascii="Arial" w:eastAsia="Arial" w:hAnsi="Arial" w:cs="Arial"/>
                <w:color w:val="000000"/>
                <w:sz w:val="24"/>
              </w:rPr>
              <w:t xml:space="preserve">the UK Government body named as such as may be renamed or </w:t>
            </w:r>
          </w:p>
          <w:p w14:paraId="67E77DDE" w14:textId="77777777" w:rsidR="006D5EA4" w:rsidRPr="006D5EA4" w:rsidRDefault="006D5EA4" w:rsidP="006D5EA4">
            <w:pPr>
              <w:spacing w:line="259" w:lineRule="auto"/>
              <w:rPr>
                <w:rFonts w:ascii="Arial" w:eastAsia="Arial" w:hAnsi="Arial" w:cs="Arial"/>
                <w:color w:val="000000"/>
                <w:sz w:val="24"/>
              </w:rPr>
            </w:pPr>
            <w:r w:rsidRPr="006D5EA4">
              <w:rPr>
                <w:rFonts w:ascii="Arial" w:eastAsia="Arial" w:hAnsi="Arial" w:cs="Arial"/>
                <w:color w:val="000000"/>
                <w:sz w:val="24"/>
              </w:rPr>
              <w:t xml:space="preserve">replaced by an equivalent body from time to time; </w:t>
            </w:r>
          </w:p>
        </w:tc>
      </w:tr>
      <w:tr w:rsidR="006D5EA4" w:rsidRPr="006D5EA4" w14:paraId="460FBDB5" w14:textId="77777777">
        <w:trPr>
          <w:trHeight w:val="960"/>
        </w:trPr>
        <w:tc>
          <w:tcPr>
            <w:tcW w:w="2182" w:type="dxa"/>
            <w:tcBorders>
              <w:top w:val="single" w:sz="4" w:space="0" w:color="000000"/>
              <w:left w:val="single" w:sz="4" w:space="0" w:color="000000"/>
              <w:bottom w:val="single" w:sz="4" w:space="0" w:color="000000"/>
              <w:right w:val="single" w:sz="4" w:space="0" w:color="000000"/>
            </w:tcBorders>
          </w:tcPr>
          <w:p w14:paraId="12A0B51C" w14:textId="77777777" w:rsidR="006D5EA4" w:rsidRPr="006D5EA4" w:rsidRDefault="006D5EA4" w:rsidP="006D5EA4">
            <w:pPr>
              <w:spacing w:line="259" w:lineRule="auto"/>
              <w:rPr>
                <w:rFonts w:ascii="Arial" w:eastAsia="Arial" w:hAnsi="Arial" w:cs="Arial"/>
                <w:color w:val="000000"/>
                <w:sz w:val="24"/>
              </w:rPr>
            </w:pPr>
            <w:r w:rsidRPr="006D5EA4">
              <w:rPr>
                <w:rFonts w:ascii="Arial" w:eastAsia="Arial" w:hAnsi="Arial" w:cs="Arial"/>
                <w:color w:val="000000"/>
                <w:sz w:val="24"/>
              </w:rPr>
              <w:t xml:space="preserve">"Existing IPR" </w:t>
            </w:r>
          </w:p>
        </w:tc>
        <w:tc>
          <w:tcPr>
            <w:tcW w:w="7566" w:type="dxa"/>
            <w:tcBorders>
              <w:top w:val="single" w:sz="4" w:space="0" w:color="000000"/>
              <w:left w:val="single" w:sz="4" w:space="0" w:color="000000"/>
              <w:bottom w:val="single" w:sz="4" w:space="0" w:color="000000"/>
              <w:right w:val="single" w:sz="4" w:space="0" w:color="000000"/>
            </w:tcBorders>
          </w:tcPr>
          <w:p w14:paraId="3A50BA81" w14:textId="77777777" w:rsidR="006D5EA4" w:rsidRPr="006D5EA4" w:rsidRDefault="006D5EA4" w:rsidP="006D5EA4">
            <w:pPr>
              <w:spacing w:line="259" w:lineRule="auto"/>
              <w:ind w:right="74"/>
              <w:jc w:val="both"/>
              <w:rPr>
                <w:rFonts w:ascii="Arial" w:eastAsia="Arial" w:hAnsi="Arial" w:cs="Arial"/>
                <w:color w:val="000000"/>
                <w:sz w:val="24"/>
              </w:rPr>
            </w:pPr>
            <w:r w:rsidRPr="006D5EA4">
              <w:rPr>
                <w:rFonts w:ascii="Arial" w:eastAsia="Arial" w:hAnsi="Arial" w:cs="Arial"/>
                <w:color w:val="000000"/>
              </w:rPr>
              <w:t xml:space="preserve"> </w:t>
            </w:r>
            <w:r w:rsidRPr="006D5EA4">
              <w:rPr>
                <w:rFonts w:ascii="Arial" w:eastAsia="Arial" w:hAnsi="Arial" w:cs="Arial"/>
                <w:color w:val="000000"/>
                <w:sz w:val="24"/>
              </w:rPr>
              <w:t xml:space="preserve">any and all IPR that are owned by or licensed to either Party and which are or have been developed independently of the Contract (whether prior to the Start Date or otherwise); </w:t>
            </w:r>
          </w:p>
        </w:tc>
      </w:tr>
      <w:tr w:rsidR="006D5EA4" w:rsidRPr="006D5EA4" w14:paraId="43781701" w14:textId="77777777">
        <w:trPr>
          <w:trHeight w:val="682"/>
        </w:trPr>
        <w:tc>
          <w:tcPr>
            <w:tcW w:w="2182" w:type="dxa"/>
            <w:tcBorders>
              <w:top w:val="single" w:sz="4" w:space="0" w:color="000000"/>
              <w:left w:val="single" w:sz="4" w:space="0" w:color="000000"/>
              <w:bottom w:val="single" w:sz="4" w:space="0" w:color="000000"/>
              <w:right w:val="single" w:sz="4" w:space="0" w:color="000000"/>
            </w:tcBorders>
          </w:tcPr>
          <w:p w14:paraId="64ED903C" w14:textId="77777777" w:rsidR="006D5EA4" w:rsidRPr="006D5EA4" w:rsidRDefault="006D5EA4" w:rsidP="006D5EA4">
            <w:pPr>
              <w:spacing w:line="259" w:lineRule="auto"/>
              <w:rPr>
                <w:rFonts w:ascii="Arial" w:eastAsia="Arial" w:hAnsi="Arial" w:cs="Arial"/>
                <w:color w:val="000000"/>
                <w:sz w:val="24"/>
              </w:rPr>
            </w:pPr>
            <w:r w:rsidRPr="006D5EA4">
              <w:rPr>
                <w:rFonts w:ascii="Arial" w:eastAsia="Arial" w:hAnsi="Arial" w:cs="Arial"/>
                <w:color w:val="000000"/>
                <w:sz w:val="24"/>
              </w:rPr>
              <w:t xml:space="preserve">"Expiry Date" </w:t>
            </w:r>
          </w:p>
        </w:tc>
        <w:tc>
          <w:tcPr>
            <w:tcW w:w="7566" w:type="dxa"/>
            <w:tcBorders>
              <w:top w:val="single" w:sz="4" w:space="0" w:color="000000"/>
              <w:left w:val="single" w:sz="4" w:space="0" w:color="000000"/>
              <w:bottom w:val="single" w:sz="4" w:space="0" w:color="000000"/>
              <w:right w:val="single" w:sz="4" w:space="0" w:color="000000"/>
            </w:tcBorders>
          </w:tcPr>
          <w:p w14:paraId="08C33294" w14:textId="77777777" w:rsidR="006D5EA4" w:rsidRPr="006D5EA4" w:rsidRDefault="006D5EA4" w:rsidP="006D5EA4">
            <w:pPr>
              <w:spacing w:line="259" w:lineRule="auto"/>
              <w:rPr>
                <w:rFonts w:ascii="Arial" w:eastAsia="Arial" w:hAnsi="Arial" w:cs="Arial"/>
                <w:color w:val="000000"/>
                <w:sz w:val="24"/>
              </w:rPr>
            </w:pPr>
            <w:r w:rsidRPr="006D5EA4">
              <w:rPr>
                <w:rFonts w:ascii="Arial" w:eastAsia="Arial" w:hAnsi="Arial" w:cs="Arial"/>
                <w:color w:val="000000"/>
              </w:rPr>
              <w:t xml:space="preserve"> </w:t>
            </w:r>
            <w:r w:rsidRPr="006D5EA4">
              <w:rPr>
                <w:rFonts w:ascii="Arial" w:eastAsia="Arial" w:hAnsi="Arial" w:cs="Arial"/>
                <w:color w:val="000000"/>
                <w:sz w:val="24"/>
              </w:rPr>
              <w:t xml:space="preserve">the DPS Expiry Date or the Order Expiry Date (as the context dictates);  </w:t>
            </w:r>
          </w:p>
        </w:tc>
      </w:tr>
      <w:tr w:rsidR="006D5EA4" w:rsidRPr="006D5EA4" w14:paraId="694542FD" w14:textId="77777777">
        <w:trPr>
          <w:trHeight w:val="682"/>
        </w:trPr>
        <w:tc>
          <w:tcPr>
            <w:tcW w:w="2182" w:type="dxa"/>
            <w:tcBorders>
              <w:top w:val="single" w:sz="4" w:space="0" w:color="000000"/>
              <w:left w:val="single" w:sz="4" w:space="0" w:color="000000"/>
              <w:bottom w:val="single" w:sz="4" w:space="0" w:color="000000"/>
              <w:right w:val="single" w:sz="4" w:space="0" w:color="000000"/>
            </w:tcBorders>
          </w:tcPr>
          <w:p w14:paraId="711766E3" w14:textId="77777777" w:rsidR="006D5EA4" w:rsidRPr="006D5EA4" w:rsidRDefault="006D5EA4" w:rsidP="006D5EA4">
            <w:pPr>
              <w:spacing w:line="259" w:lineRule="auto"/>
              <w:rPr>
                <w:rFonts w:ascii="Arial" w:eastAsia="Arial" w:hAnsi="Arial" w:cs="Arial"/>
                <w:color w:val="000000"/>
                <w:sz w:val="24"/>
              </w:rPr>
            </w:pPr>
            <w:r w:rsidRPr="006D5EA4">
              <w:rPr>
                <w:rFonts w:ascii="Arial" w:eastAsia="Arial" w:hAnsi="Arial" w:cs="Arial"/>
                <w:color w:val="000000"/>
                <w:sz w:val="24"/>
              </w:rPr>
              <w:t xml:space="preserve">"Extension </w:t>
            </w:r>
          </w:p>
          <w:p w14:paraId="29D31764" w14:textId="77777777" w:rsidR="006D5EA4" w:rsidRPr="006D5EA4" w:rsidRDefault="006D5EA4" w:rsidP="006D5EA4">
            <w:pPr>
              <w:spacing w:line="259" w:lineRule="auto"/>
              <w:rPr>
                <w:rFonts w:ascii="Arial" w:eastAsia="Arial" w:hAnsi="Arial" w:cs="Arial"/>
                <w:color w:val="000000"/>
                <w:sz w:val="24"/>
              </w:rPr>
            </w:pPr>
            <w:r w:rsidRPr="006D5EA4">
              <w:rPr>
                <w:rFonts w:ascii="Arial" w:eastAsia="Arial" w:hAnsi="Arial" w:cs="Arial"/>
                <w:color w:val="000000"/>
                <w:sz w:val="24"/>
              </w:rPr>
              <w:t xml:space="preserve">Period" </w:t>
            </w:r>
          </w:p>
        </w:tc>
        <w:tc>
          <w:tcPr>
            <w:tcW w:w="7566" w:type="dxa"/>
            <w:tcBorders>
              <w:top w:val="single" w:sz="4" w:space="0" w:color="000000"/>
              <w:left w:val="single" w:sz="4" w:space="0" w:color="000000"/>
              <w:bottom w:val="single" w:sz="4" w:space="0" w:color="000000"/>
              <w:right w:val="single" w:sz="4" w:space="0" w:color="000000"/>
            </w:tcBorders>
          </w:tcPr>
          <w:p w14:paraId="223513CC" w14:textId="77777777" w:rsidR="006D5EA4" w:rsidRPr="006D5EA4" w:rsidRDefault="006D5EA4" w:rsidP="006D5EA4">
            <w:pPr>
              <w:spacing w:line="259" w:lineRule="auto"/>
              <w:rPr>
                <w:rFonts w:ascii="Arial" w:eastAsia="Arial" w:hAnsi="Arial" w:cs="Arial"/>
                <w:color w:val="000000"/>
                <w:sz w:val="24"/>
              </w:rPr>
            </w:pPr>
            <w:r w:rsidRPr="006D5EA4">
              <w:rPr>
                <w:rFonts w:ascii="Arial" w:eastAsia="Arial" w:hAnsi="Arial" w:cs="Arial"/>
                <w:color w:val="000000"/>
              </w:rPr>
              <w:t xml:space="preserve"> </w:t>
            </w:r>
            <w:r w:rsidRPr="006D5EA4">
              <w:rPr>
                <w:rFonts w:ascii="Arial" w:eastAsia="Arial" w:hAnsi="Arial" w:cs="Arial"/>
                <w:color w:val="000000"/>
                <w:sz w:val="24"/>
              </w:rPr>
              <w:t xml:space="preserve">the DPS Optional Extension Period or the Order Optional Extension Period as the context dictates; </w:t>
            </w:r>
          </w:p>
        </w:tc>
      </w:tr>
      <w:tr w:rsidR="006D5EA4" w:rsidRPr="006D5EA4" w14:paraId="12599A7E" w14:textId="77777777">
        <w:trPr>
          <w:trHeight w:val="682"/>
        </w:trPr>
        <w:tc>
          <w:tcPr>
            <w:tcW w:w="2182" w:type="dxa"/>
            <w:tcBorders>
              <w:top w:val="single" w:sz="4" w:space="0" w:color="000000"/>
              <w:left w:val="single" w:sz="4" w:space="0" w:color="000000"/>
              <w:bottom w:val="single" w:sz="4" w:space="0" w:color="000000"/>
              <w:right w:val="single" w:sz="4" w:space="0" w:color="000000"/>
            </w:tcBorders>
          </w:tcPr>
          <w:p w14:paraId="2127C17F" w14:textId="77777777" w:rsidR="006D5EA4" w:rsidRPr="006D5EA4" w:rsidRDefault="006D5EA4" w:rsidP="006D5EA4">
            <w:pPr>
              <w:spacing w:line="259" w:lineRule="auto"/>
              <w:ind w:right="19"/>
              <w:rPr>
                <w:rFonts w:ascii="Arial" w:eastAsia="Arial" w:hAnsi="Arial" w:cs="Arial"/>
                <w:color w:val="000000"/>
                <w:sz w:val="24"/>
              </w:rPr>
            </w:pPr>
            <w:r w:rsidRPr="006D5EA4">
              <w:rPr>
                <w:rFonts w:ascii="Arial" w:eastAsia="Arial" w:hAnsi="Arial" w:cs="Arial"/>
                <w:color w:val="000000"/>
                <w:sz w:val="24"/>
              </w:rPr>
              <w:t xml:space="preserve">"Filter Categories" </w:t>
            </w:r>
          </w:p>
        </w:tc>
        <w:tc>
          <w:tcPr>
            <w:tcW w:w="7566" w:type="dxa"/>
            <w:tcBorders>
              <w:top w:val="single" w:sz="4" w:space="0" w:color="000000"/>
              <w:left w:val="single" w:sz="4" w:space="0" w:color="000000"/>
              <w:bottom w:val="single" w:sz="4" w:space="0" w:color="000000"/>
              <w:right w:val="single" w:sz="4" w:space="0" w:color="000000"/>
            </w:tcBorders>
          </w:tcPr>
          <w:p w14:paraId="0D36F9F5" w14:textId="77777777" w:rsidR="006D5EA4" w:rsidRPr="006D5EA4" w:rsidRDefault="006D5EA4" w:rsidP="006D5EA4">
            <w:pPr>
              <w:spacing w:line="259" w:lineRule="auto"/>
              <w:ind w:right="66"/>
              <w:jc w:val="right"/>
              <w:rPr>
                <w:rFonts w:ascii="Arial" w:eastAsia="Arial" w:hAnsi="Arial" w:cs="Arial"/>
                <w:color w:val="000000"/>
                <w:sz w:val="24"/>
              </w:rPr>
            </w:pPr>
            <w:r w:rsidRPr="006D5EA4">
              <w:rPr>
                <w:rFonts w:ascii="Arial" w:eastAsia="Arial" w:hAnsi="Arial" w:cs="Arial"/>
                <w:color w:val="000000"/>
                <w:sz w:val="24"/>
              </w:rPr>
              <w:t xml:space="preserve">the number of categories specified in DPS Schedule 1 </w:t>
            </w:r>
          </w:p>
          <w:p w14:paraId="111FF729" w14:textId="77777777" w:rsidR="006D5EA4" w:rsidRPr="006D5EA4" w:rsidRDefault="006D5EA4" w:rsidP="006D5EA4">
            <w:pPr>
              <w:spacing w:line="259" w:lineRule="auto"/>
              <w:rPr>
                <w:rFonts w:ascii="Arial" w:eastAsia="Arial" w:hAnsi="Arial" w:cs="Arial"/>
                <w:color w:val="000000"/>
                <w:sz w:val="24"/>
              </w:rPr>
            </w:pPr>
            <w:r w:rsidRPr="006D5EA4">
              <w:rPr>
                <w:rFonts w:ascii="Arial" w:eastAsia="Arial" w:hAnsi="Arial" w:cs="Arial"/>
                <w:color w:val="000000"/>
                <w:sz w:val="24"/>
              </w:rPr>
              <w:t xml:space="preserve">(Specification), if applicable; </w:t>
            </w:r>
          </w:p>
        </w:tc>
      </w:tr>
      <w:tr w:rsidR="006D5EA4" w:rsidRPr="006D5EA4" w14:paraId="51AE17B8" w14:textId="77777777">
        <w:trPr>
          <w:trHeight w:val="1234"/>
        </w:trPr>
        <w:tc>
          <w:tcPr>
            <w:tcW w:w="2182" w:type="dxa"/>
            <w:tcBorders>
              <w:top w:val="single" w:sz="4" w:space="0" w:color="000000"/>
              <w:left w:val="single" w:sz="4" w:space="0" w:color="000000"/>
              <w:bottom w:val="single" w:sz="4" w:space="0" w:color="000000"/>
              <w:right w:val="single" w:sz="4" w:space="0" w:color="000000"/>
            </w:tcBorders>
          </w:tcPr>
          <w:p w14:paraId="128888E7" w14:textId="77777777" w:rsidR="006D5EA4" w:rsidRPr="006D5EA4" w:rsidRDefault="006D5EA4" w:rsidP="006D5EA4">
            <w:pPr>
              <w:spacing w:line="259" w:lineRule="auto"/>
              <w:rPr>
                <w:rFonts w:ascii="Arial" w:eastAsia="Arial" w:hAnsi="Arial" w:cs="Arial"/>
                <w:color w:val="000000"/>
                <w:sz w:val="24"/>
              </w:rPr>
            </w:pPr>
            <w:r w:rsidRPr="006D5EA4">
              <w:rPr>
                <w:rFonts w:ascii="Arial" w:eastAsia="Arial" w:hAnsi="Arial" w:cs="Arial"/>
                <w:color w:val="000000"/>
                <w:sz w:val="24"/>
              </w:rPr>
              <w:t xml:space="preserve">"FOIA" </w:t>
            </w:r>
          </w:p>
        </w:tc>
        <w:tc>
          <w:tcPr>
            <w:tcW w:w="7566" w:type="dxa"/>
            <w:tcBorders>
              <w:top w:val="single" w:sz="4" w:space="0" w:color="000000"/>
              <w:left w:val="single" w:sz="4" w:space="0" w:color="000000"/>
              <w:bottom w:val="single" w:sz="4" w:space="0" w:color="000000"/>
              <w:right w:val="single" w:sz="4" w:space="0" w:color="000000"/>
            </w:tcBorders>
          </w:tcPr>
          <w:p w14:paraId="1AF8B114" w14:textId="77777777" w:rsidR="006D5EA4" w:rsidRPr="006D5EA4" w:rsidRDefault="006D5EA4" w:rsidP="006D5EA4">
            <w:pPr>
              <w:spacing w:line="259" w:lineRule="auto"/>
              <w:ind w:right="68"/>
              <w:jc w:val="both"/>
              <w:rPr>
                <w:rFonts w:ascii="Arial" w:eastAsia="Arial" w:hAnsi="Arial" w:cs="Arial"/>
                <w:color w:val="000000"/>
                <w:sz w:val="24"/>
              </w:rPr>
            </w:pPr>
            <w:r w:rsidRPr="006D5EA4">
              <w:rPr>
                <w:rFonts w:ascii="Arial" w:eastAsia="Arial" w:hAnsi="Arial" w:cs="Arial"/>
                <w:color w:val="000000"/>
              </w:rPr>
              <w:t xml:space="preserve"> </w:t>
            </w:r>
            <w:r w:rsidRPr="006D5EA4">
              <w:rPr>
                <w:rFonts w:ascii="Arial" w:eastAsia="Arial" w:hAnsi="Arial" w:cs="Arial"/>
                <w:color w:val="000000"/>
                <w:sz w:val="24"/>
              </w:rPr>
              <w:t xml:space="preserve">the Freedom of Information Act 2000 and any subordinate legislation made under that Act from time to time together with any guidance and/or codes of practice issued by the Information Commissioner or relevant Government department in relation to such legislation; </w:t>
            </w:r>
          </w:p>
        </w:tc>
      </w:tr>
      <w:tr w:rsidR="006D5EA4" w:rsidRPr="006D5EA4" w14:paraId="2541933A" w14:textId="77777777">
        <w:trPr>
          <w:trHeight w:val="2854"/>
        </w:trPr>
        <w:tc>
          <w:tcPr>
            <w:tcW w:w="2182" w:type="dxa"/>
            <w:tcBorders>
              <w:top w:val="single" w:sz="4" w:space="0" w:color="000000"/>
              <w:left w:val="single" w:sz="4" w:space="0" w:color="000000"/>
              <w:bottom w:val="single" w:sz="4" w:space="0" w:color="000000"/>
              <w:right w:val="single" w:sz="4" w:space="0" w:color="000000"/>
            </w:tcBorders>
          </w:tcPr>
          <w:p w14:paraId="1ED0C450" w14:textId="77777777" w:rsidR="006D5EA4" w:rsidRPr="006D5EA4" w:rsidRDefault="006D5EA4" w:rsidP="006D5EA4">
            <w:pPr>
              <w:spacing w:line="259" w:lineRule="auto"/>
              <w:rPr>
                <w:rFonts w:ascii="Arial" w:eastAsia="Arial" w:hAnsi="Arial" w:cs="Arial"/>
                <w:color w:val="000000"/>
                <w:sz w:val="24"/>
              </w:rPr>
            </w:pPr>
            <w:r w:rsidRPr="006D5EA4">
              <w:rPr>
                <w:rFonts w:ascii="Arial" w:eastAsia="Arial" w:hAnsi="Arial" w:cs="Arial"/>
                <w:color w:val="000000"/>
                <w:sz w:val="24"/>
              </w:rPr>
              <w:lastRenderedPageBreak/>
              <w:t xml:space="preserve">"Force Majeure </w:t>
            </w:r>
          </w:p>
          <w:p w14:paraId="4A07FC11" w14:textId="77777777" w:rsidR="006D5EA4" w:rsidRPr="006D5EA4" w:rsidRDefault="006D5EA4" w:rsidP="006D5EA4">
            <w:pPr>
              <w:spacing w:line="259" w:lineRule="auto"/>
              <w:rPr>
                <w:rFonts w:ascii="Arial" w:eastAsia="Arial" w:hAnsi="Arial" w:cs="Arial"/>
                <w:color w:val="000000"/>
                <w:sz w:val="24"/>
              </w:rPr>
            </w:pPr>
            <w:r w:rsidRPr="006D5EA4">
              <w:rPr>
                <w:rFonts w:ascii="Arial" w:eastAsia="Arial" w:hAnsi="Arial" w:cs="Arial"/>
                <w:color w:val="000000"/>
                <w:sz w:val="24"/>
              </w:rPr>
              <w:t xml:space="preserve">Event" </w:t>
            </w:r>
          </w:p>
        </w:tc>
        <w:tc>
          <w:tcPr>
            <w:tcW w:w="7566" w:type="dxa"/>
            <w:tcBorders>
              <w:top w:val="single" w:sz="4" w:space="0" w:color="000000"/>
              <w:left w:val="single" w:sz="4" w:space="0" w:color="000000"/>
              <w:bottom w:val="single" w:sz="4" w:space="0" w:color="000000"/>
              <w:right w:val="single" w:sz="4" w:space="0" w:color="000000"/>
            </w:tcBorders>
          </w:tcPr>
          <w:p w14:paraId="2F5DEB33" w14:textId="77777777" w:rsidR="006D5EA4" w:rsidRPr="006D5EA4" w:rsidRDefault="006D5EA4" w:rsidP="006D5EA4">
            <w:pPr>
              <w:spacing w:after="121"/>
              <w:ind w:right="74"/>
              <w:jc w:val="both"/>
              <w:rPr>
                <w:rFonts w:ascii="Arial" w:eastAsia="Arial" w:hAnsi="Arial" w:cs="Arial"/>
                <w:color w:val="000000"/>
                <w:sz w:val="24"/>
              </w:rPr>
            </w:pPr>
            <w:r w:rsidRPr="006D5EA4">
              <w:rPr>
                <w:rFonts w:ascii="Arial" w:eastAsia="Arial" w:hAnsi="Arial" w:cs="Arial"/>
                <w:color w:val="000000"/>
              </w:rPr>
              <w:t xml:space="preserve"> </w:t>
            </w:r>
            <w:r w:rsidRPr="006D5EA4">
              <w:rPr>
                <w:rFonts w:ascii="Arial" w:eastAsia="Arial" w:hAnsi="Arial" w:cs="Arial"/>
                <w:color w:val="000000"/>
                <w:sz w:val="24"/>
              </w:rPr>
              <w:t xml:space="preserve">any event, occurrence, circumstance, </w:t>
            </w:r>
            <w:proofErr w:type="gramStart"/>
            <w:r w:rsidRPr="006D5EA4">
              <w:rPr>
                <w:rFonts w:ascii="Arial" w:eastAsia="Arial" w:hAnsi="Arial" w:cs="Arial"/>
                <w:color w:val="000000"/>
                <w:sz w:val="24"/>
              </w:rPr>
              <w:t>matter</w:t>
            </w:r>
            <w:proofErr w:type="gramEnd"/>
            <w:r w:rsidRPr="006D5EA4">
              <w:rPr>
                <w:rFonts w:ascii="Arial" w:eastAsia="Arial" w:hAnsi="Arial" w:cs="Arial"/>
                <w:color w:val="000000"/>
                <w:sz w:val="24"/>
              </w:rPr>
              <w:t xml:space="preserve"> or cause affecting the performance by either the Relevant Authority or the Supplier of its obligations arising from: </w:t>
            </w:r>
          </w:p>
          <w:p w14:paraId="4114C0E5" w14:textId="77777777" w:rsidR="006D5EA4" w:rsidRPr="006D5EA4" w:rsidRDefault="006D5EA4" w:rsidP="00916FD7">
            <w:pPr>
              <w:numPr>
                <w:ilvl w:val="0"/>
                <w:numId w:val="38"/>
              </w:numPr>
              <w:spacing w:after="107"/>
              <w:ind w:right="34"/>
              <w:jc w:val="both"/>
              <w:rPr>
                <w:rFonts w:ascii="Arial" w:eastAsia="Arial" w:hAnsi="Arial" w:cs="Arial"/>
                <w:color w:val="000000"/>
                <w:sz w:val="24"/>
              </w:rPr>
            </w:pPr>
            <w:r w:rsidRPr="006D5EA4">
              <w:rPr>
                <w:rFonts w:ascii="Arial" w:eastAsia="Arial" w:hAnsi="Arial" w:cs="Arial"/>
                <w:color w:val="000000"/>
                <w:sz w:val="24"/>
              </w:rPr>
              <w:t xml:space="preserve">acts, events, omissions, happenings or non-happenings beyond the reasonable control of the Affected Party which prevent or materially delay the Affected Party from performing its obligations under a </w:t>
            </w:r>
            <w:proofErr w:type="gramStart"/>
            <w:r w:rsidRPr="006D5EA4">
              <w:rPr>
                <w:rFonts w:ascii="Arial" w:eastAsia="Arial" w:hAnsi="Arial" w:cs="Arial"/>
                <w:color w:val="000000"/>
                <w:sz w:val="24"/>
              </w:rPr>
              <w:t>Contract;</w:t>
            </w:r>
            <w:proofErr w:type="gramEnd"/>
            <w:r w:rsidRPr="006D5EA4">
              <w:rPr>
                <w:rFonts w:ascii="Arial" w:eastAsia="Arial" w:hAnsi="Arial" w:cs="Arial"/>
                <w:color w:val="000000"/>
                <w:sz w:val="24"/>
              </w:rPr>
              <w:t xml:space="preserve"> </w:t>
            </w:r>
          </w:p>
          <w:p w14:paraId="5438E1F7" w14:textId="77777777" w:rsidR="006D5EA4" w:rsidRPr="006D5EA4" w:rsidRDefault="006D5EA4" w:rsidP="00916FD7">
            <w:pPr>
              <w:numPr>
                <w:ilvl w:val="0"/>
                <w:numId w:val="38"/>
              </w:numPr>
              <w:spacing w:line="259" w:lineRule="auto"/>
              <w:ind w:right="34"/>
              <w:jc w:val="both"/>
              <w:rPr>
                <w:rFonts w:ascii="Arial" w:eastAsia="Arial" w:hAnsi="Arial" w:cs="Arial"/>
                <w:color w:val="000000"/>
                <w:sz w:val="24"/>
              </w:rPr>
            </w:pPr>
            <w:r w:rsidRPr="006D5EA4">
              <w:rPr>
                <w:rFonts w:ascii="Arial" w:eastAsia="Arial" w:hAnsi="Arial" w:cs="Arial"/>
                <w:color w:val="000000"/>
                <w:sz w:val="24"/>
              </w:rPr>
              <w:t xml:space="preserve">riots, civil commotion, </w:t>
            </w:r>
            <w:proofErr w:type="gramStart"/>
            <w:r w:rsidRPr="006D5EA4">
              <w:rPr>
                <w:rFonts w:ascii="Arial" w:eastAsia="Arial" w:hAnsi="Arial" w:cs="Arial"/>
                <w:color w:val="000000"/>
                <w:sz w:val="24"/>
              </w:rPr>
              <w:t>war</w:t>
            </w:r>
            <w:proofErr w:type="gramEnd"/>
            <w:r w:rsidRPr="006D5EA4">
              <w:rPr>
                <w:rFonts w:ascii="Arial" w:eastAsia="Arial" w:hAnsi="Arial" w:cs="Arial"/>
                <w:color w:val="000000"/>
                <w:sz w:val="24"/>
              </w:rPr>
              <w:t xml:space="preserve"> or armed conflict, acts of terrorism, nuclear, biological or chemical warfare; </w:t>
            </w:r>
          </w:p>
        </w:tc>
      </w:tr>
    </w:tbl>
    <w:p w14:paraId="5FB9F162" w14:textId="77777777" w:rsidR="006D5EA4" w:rsidRPr="006D5EA4" w:rsidRDefault="006D5EA4" w:rsidP="006D5EA4">
      <w:pPr>
        <w:spacing w:after="0" w:line="259" w:lineRule="auto"/>
        <w:ind w:right="26"/>
        <w:rPr>
          <w:rFonts w:ascii="Arial" w:eastAsia="Arial" w:hAnsi="Arial" w:cs="Arial"/>
          <w:color w:val="000000"/>
          <w:sz w:val="24"/>
        </w:rPr>
      </w:pPr>
    </w:p>
    <w:tbl>
      <w:tblPr>
        <w:tblStyle w:val="TableGrid20"/>
        <w:tblW w:w="9748" w:type="dxa"/>
        <w:tblInd w:w="5" w:type="dxa"/>
        <w:tblCellMar>
          <w:top w:w="13" w:type="dxa"/>
          <w:right w:w="39" w:type="dxa"/>
        </w:tblCellMar>
        <w:tblLook w:val="04A0" w:firstRow="1" w:lastRow="0" w:firstColumn="1" w:lastColumn="0" w:noHBand="0" w:noVBand="1"/>
      </w:tblPr>
      <w:tblGrid>
        <w:gridCol w:w="2182"/>
        <w:gridCol w:w="7566"/>
      </w:tblGrid>
      <w:tr w:rsidR="006D5EA4" w:rsidRPr="006D5EA4" w14:paraId="2BA23295" w14:textId="77777777" w:rsidTr="009F01CB">
        <w:trPr>
          <w:trHeight w:val="686"/>
        </w:trPr>
        <w:tc>
          <w:tcPr>
            <w:tcW w:w="2182" w:type="dxa"/>
            <w:tcBorders>
              <w:top w:val="single" w:sz="4" w:space="0" w:color="000000"/>
              <w:left w:val="single" w:sz="4" w:space="0" w:color="000000"/>
              <w:bottom w:val="single" w:sz="4" w:space="0" w:color="000000"/>
              <w:right w:val="single" w:sz="4" w:space="0" w:color="000000"/>
            </w:tcBorders>
          </w:tcPr>
          <w:p w14:paraId="7B6E2A38" w14:textId="77777777" w:rsidR="006D5EA4" w:rsidRPr="006D5EA4" w:rsidRDefault="006D5EA4" w:rsidP="006D5EA4">
            <w:pPr>
              <w:spacing w:after="160" w:line="259" w:lineRule="auto"/>
              <w:rPr>
                <w:rFonts w:ascii="Arial" w:eastAsia="Arial" w:hAnsi="Arial" w:cs="Arial"/>
                <w:color w:val="000000"/>
                <w:sz w:val="24"/>
              </w:rPr>
            </w:pPr>
          </w:p>
        </w:tc>
        <w:tc>
          <w:tcPr>
            <w:tcW w:w="7566" w:type="dxa"/>
            <w:tcBorders>
              <w:top w:val="single" w:sz="4" w:space="0" w:color="000000"/>
              <w:left w:val="single" w:sz="4" w:space="0" w:color="000000"/>
              <w:bottom w:val="single" w:sz="4" w:space="0" w:color="000000"/>
              <w:right w:val="single" w:sz="4" w:space="0" w:color="000000"/>
            </w:tcBorders>
          </w:tcPr>
          <w:p w14:paraId="4C569C95" w14:textId="77777777" w:rsidR="006D5EA4" w:rsidRPr="006D5EA4" w:rsidRDefault="006D5EA4" w:rsidP="00916FD7">
            <w:pPr>
              <w:numPr>
                <w:ilvl w:val="0"/>
                <w:numId w:val="39"/>
              </w:numPr>
              <w:spacing w:after="98" w:line="259" w:lineRule="auto"/>
              <w:ind w:right="756"/>
              <w:jc w:val="both"/>
              <w:rPr>
                <w:rFonts w:ascii="Arial" w:eastAsia="Arial" w:hAnsi="Arial" w:cs="Arial"/>
                <w:color w:val="000000"/>
                <w:sz w:val="24"/>
              </w:rPr>
            </w:pPr>
            <w:r w:rsidRPr="006D5EA4">
              <w:rPr>
                <w:rFonts w:ascii="Arial" w:eastAsia="Arial" w:hAnsi="Arial" w:cs="Arial"/>
                <w:color w:val="000000"/>
                <w:sz w:val="24"/>
              </w:rPr>
              <w:t xml:space="preserve">acts of a Crown Body, local government or regulatory </w:t>
            </w:r>
            <w:proofErr w:type="gramStart"/>
            <w:r w:rsidRPr="006D5EA4">
              <w:rPr>
                <w:rFonts w:ascii="Arial" w:eastAsia="Arial" w:hAnsi="Arial" w:cs="Arial"/>
                <w:color w:val="000000"/>
                <w:sz w:val="24"/>
              </w:rPr>
              <w:t>bodies;</w:t>
            </w:r>
            <w:proofErr w:type="gramEnd"/>
            <w:r w:rsidRPr="006D5EA4">
              <w:rPr>
                <w:rFonts w:ascii="Arial" w:eastAsia="Arial" w:hAnsi="Arial" w:cs="Arial"/>
                <w:color w:val="000000"/>
                <w:sz w:val="24"/>
              </w:rPr>
              <w:t xml:space="preserve"> </w:t>
            </w:r>
          </w:p>
          <w:p w14:paraId="31C1CBE2" w14:textId="77777777" w:rsidR="006D5EA4" w:rsidRPr="006D5EA4" w:rsidRDefault="006D5EA4" w:rsidP="00916FD7">
            <w:pPr>
              <w:numPr>
                <w:ilvl w:val="0"/>
                <w:numId w:val="39"/>
              </w:numPr>
              <w:spacing w:after="98" w:line="259" w:lineRule="auto"/>
              <w:ind w:right="756"/>
              <w:jc w:val="both"/>
              <w:rPr>
                <w:rFonts w:ascii="Arial" w:eastAsia="Arial" w:hAnsi="Arial" w:cs="Arial"/>
                <w:color w:val="000000"/>
                <w:sz w:val="24"/>
              </w:rPr>
            </w:pPr>
            <w:r w:rsidRPr="006D5EA4">
              <w:rPr>
                <w:rFonts w:ascii="Arial" w:eastAsia="Arial" w:hAnsi="Arial" w:cs="Arial"/>
                <w:color w:val="000000"/>
                <w:sz w:val="24"/>
              </w:rPr>
              <w:t xml:space="preserve">fire, </w:t>
            </w:r>
            <w:proofErr w:type="gramStart"/>
            <w:r w:rsidRPr="006D5EA4">
              <w:rPr>
                <w:rFonts w:ascii="Arial" w:eastAsia="Arial" w:hAnsi="Arial" w:cs="Arial"/>
                <w:color w:val="000000"/>
                <w:sz w:val="24"/>
              </w:rPr>
              <w:t>flood</w:t>
            </w:r>
            <w:proofErr w:type="gramEnd"/>
            <w:r w:rsidRPr="006D5EA4">
              <w:rPr>
                <w:rFonts w:ascii="Arial" w:eastAsia="Arial" w:hAnsi="Arial" w:cs="Arial"/>
                <w:color w:val="000000"/>
                <w:sz w:val="24"/>
              </w:rPr>
              <w:t xml:space="preserve"> or any disaster; or </w:t>
            </w:r>
          </w:p>
          <w:p w14:paraId="72B76913" w14:textId="77777777" w:rsidR="006D5EA4" w:rsidRPr="006D5EA4" w:rsidRDefault="006D5EA4" w:rsidP="00916FD7">
            <w:pPr>
              <w:numPr>
                <w:ilvl w:val="0"/>
                <w:numId w:val="39"/>
              </w:numPr>
              <w:spacing w:after="107"/>
              <w:ind w:right="756"/>
              <w:jc w:val="both"/>
              <w:rPr>
                <w:rFonts w:ascii="Arial" w:eastAsia="Arial" w:hAnsi="Arial" w:cs="Arial"/>
                <w:color w:val="000000"/>
                <w:sz w:val="24"/>
              </w:rPr>
            </w:pPr>
            <w:r w:rsidRPr="006D5EA4">
              <w:rPr>
                <w:rFonts w:ascii="Arial" w:eastAsia="Arial" w:hAnsi="Arial" w:cs="Arial"/>
                <w:color w:val="000000"/>
                <w:sz w:val="24"/>
              </w:rPr>
              <w:t xml:space="preserve">an industrial dispute affecting a third party for which a substitute third party is not reasonably available but excluding: </w:t>
            </w:r>
          </w:p>
          <w:p w14:paraId="01470527" w14:textId="77777777" w:rsidR="006D5EA4" w:rsidRPr="006D5EA4" w:rsidRDefault="006D5EA4" w:rsidP="006D5EA4">
            <w:pPr>
              <w:jc w:val="both"/>
              <w:rPr>
                <w:rFonts w:ascii="Arial" w:eastAsia="Arial" w:hAnsi="Arial" w:cs="Arial"/>
                <w:color w:val="000000"/>
                <w:sz w:val="24"/>
              </w:rPr>
            </w:pPr>
            <w:proofErr w:type="spellStart"/>
            <w:r w:rsidRPr="006D5EA4">
              <w:rPr>
                <w:rFonts w:ascii="Arial" w:eastAsia="Arial" w:hAnsi="Arial" w:cs="Arial"/>
                <w:color w:val="000000"/>
                <w:sz w:val="24"/>
              </w:rPr>
              <w:t>i</w:t>
            </w:r>
            <w:proofErr w:type="spellEnd"/>
            <w:r w:rsidRPr="006D5EA4">
              <w:rPr>
                <w:rFonts w:ascii="Arial" w:eastAsia="Arial" w:hAnsi="Arial" w:cs="Arial"/>
                <w:color w:val="000000"/>
                <w:sz w:val="24"/>
              </w:rPr>
              <w:t xml:space="preserve">) any industrial dispute relating to the Supplier, the Supplier Staff (including any subsets of them) or any other failure in the </w:t>
            </w:r>
          </w:p>
          <w:p w14:paraId="5B2EC0AA" w14:textId="5083BE5B" w:rsidR="006D5EA4" w:rsidRPr="006D5EA4" w:rsidRDefault="006D5EA4" w:rsidP="009F01CB">
            <w:pPr>
              <w:spacing w:after="80" w:line="275" w:lineRule="auto"/>
              <w:ind w:right="67"/>
              <w:rPr>
                <w:rFonts w:ascii="Arial" w:eastAsia="Arial" w:hAnsi="Arial" w:cs="Arial"/>
                <w:color w:val="000000"/>
                <w:sz w:val="24"/>
              </w:rPr>
            </w:pPr>
            <w:r w:rsidRPr="006D5EA4">
              <w:rPr>
                <w:rFonts w:ascii="Arial" w:eastAsia="Arial" w:hAnsi="Arial" w:cs="Arial"/>
                <w:color w:val="000000"/>
                <w:sz w:val="24"/>
              </w:rPr>
              <w:t xml:space="preserve">Supplier or the Subcontractor's supply chain;  ii) any event, occurrence, circumstance, matter or </w:t>
            </w:r>
            <w:proofErr w:type="gramStart"/>
            <w:r w:rsidRPr="006D5EA4">
              <w:rPr>
                <w:rFonts w:ascii="Arial" w:eastAsia="Arial" w:hAnsi="Arial" w:cs="Arial"/>
                <w:color w:val="000000"/>
                <w:sz w:val="24"/>
              </w:rPr>
              <w:t>cause</w:t>
            </w:r>
            <w:proofErr w:type="gramEnd"/>
            <w:r w:rsidRPr="006D5EA4">
              <w:rPr>
                <w:rFonts w:ascii="Arial" w:eastAsia="Arial" w:hAnsi="Arial" w:cs="Arial"/>
                <w:color w:val="000000"/>
                <w:sz w:val="24"/>
              </w:rPr>
              <w:t xml:space="preserve"> which is attributable to the wilful act, neglect or failure to take reasonable precautions against it by the Party concerned; and </w:t>
            </w:r>
            <w:r w:rsidRPr="006D5EA4">
              <w:rPr>
                <w:rFonts w:ascii="Arial" w:eastAsia="Arial" w:hAnsi="Arial" w:cs="Arial"/>
                <w:color w:val="000000"/>
              </w:rPr>
              <w:t xml:space="preserve"> </w:t>
            </w:r>
            <w:r w:rsidRPr="006D5EA4">
              <w:rPr>
                <w:rFonts w:ascii="Arial" w:eastAsia="Arial" w:hAnsi="Arial" w:cs="Arial"/>
                <w:color w:val="000000"/>
                <w:sz w:val="24"/>
              </w:rPr>
              <w:t xml:space="preserve">any failure of delay caused by a lack of funds; </w:t>
            </w:r>
          </w:p>
        </w:tc>
      </w:tr>
      <w:tr w:rsidR="006D5EA4" w:rsidRPr="006D5EA4" w14:paraId="039AE4CB" w14:textId="77777777">
        <w:trPr>
          <w:trHeight w:val="958"/>
        </w:trPr>
        <w:tc>
          <w:tcPr>
            <w:tcW w:w="2182" w:type="dxa"/>
            <w:tcBorders>
              <w:top w:val="single" w:sz="4" w:space="0" w:color="000000"/>
              <w:left w:val="single" w:sz="4" w:space="0" w:color="000000"/>
              <w:bottom w:val="single" w:sz="4" w:space="0" w:color="000000"/>
              <w:right w:val="single" w:sz="4" w:space="0" w:color="000000"/>
            </w:tcBorders>
          </w:tcPr>
          <w:p w14:paraId="087B40D2" w14:textId="77777777" w:rsidR="006D5EA4" w:rsidRPr="006D5EA4" w:rsidRDefault="006D5EA4" w:rsidP="006D5EA4">
            <w:pPr>
              <w:spacing w:line="259" w:lineRule="auto"/>
              <w:rPr>
                <w:rFonts w:ascii="Arial" w:eastAsia="Arial" w:hAnsi="Arial" w:cs="Arial"/>
                <w:color w:val="000000"/>
                <w:sz w:val="24"/>
              </w:rPr>
            </w:pPr>
            <w:r w:rsidRPr="006D5EA4">
              <w:rPr>
                <w:rFonts w:ascii="Arial" w:eastAsia="Arial" w:hAnsi="Arial" w:cs="Arial"/>
                <w:color w:val="000000"/>
                <w:sz w:val="24"/>
              </w:rPr>
              <w:t xml:space="preserve">"Force Majeure </w:t>
            </w:r>
          </w:p>
          <w:p w14:paraId="7B725EB9" w14:textId="77777777" w:rsidR="006D5EA4" w:rsidRPr="006D5EA4" w:rsidRDefault="006D5EA4" w:rsidP="006D5EA4">
            <w:pPr>
              <w:spacing w:line="259" w:lineRule="auto"/>
              <w:rPr>
                <w:rFonts w:ascii="Arial" w:eastAsia="Arial" w:hAnsi="Arial" w:cs="Arial"/>
                <w:color w:val="000000"/>
                <w:sz w:val="24"/>
              </w:rPr>
            </w:pPr>
            <w:r w:rsidRPr="006D5EA4">
              <w:rPr>
                <w:rFonts w:ascii="Arial" w:eastAsia="Arial" w:hAnsi="Arial" w:cs="Arial"/>
                <w:color w:val="000000"/>
                <w:sz w:val="24"/>
              </w:rPr>
              <w:t xml:space="preserve">Notice" </w:t>
            </w:r>
          </w:p>
        </w:tc>
        <w:tc>
          <w:tcPr>
            <w:tcW w:w="7566" w:type="dxa"/>
            <w:tcBorders>
              <w:top w:val="single" w:sz="4" w:space="0" w:color="000000"/>
              <w:left w:val="single" w:sz="4" w:space="0" w:color="000000"/>
              <w:bottom w:val="single" w:sz="4" w:space="0" w:color="000000"/>
              <w:right w:val="single" w:sz="4" w:space="0" w:color="000000"/>
            </w:tcBorders>
          </w:tcPr>
          <w:p w14:paraId="6DA8E660" w14:textId="77777777" w:rsidR="006D5EA4" w:rsidRPr="006D5EA4" w:rsidRDefault="006D5EA4" w:rsidP="006D5EA4">
            <w:pPr>
              <w:spacing w:line="259" w:lineRule="auto"/>
              <w:ind w:right="67"/>
              <w:jc w:val="both"/>
              <w:rPr>
                <w:rFonts w:ascii="Arial" w:eastAsia="Arial" w:hAnsi="Arial" w:cs="Arial"/>
                <w:color w:val="000000"/>
                <w:sz w:val="24"/>
              </w:rPr>
            </w:pPr>
            <w:r w:rsidRPr="006D5EA4">
              <w:rPr>
                <w:rFonts w:ascii="Arial" w:eastAsia="Arial" w:hAnsi="Arial" w:cs="Arial"/>
                <w:color w:val="000000"/>
              </w:rPr>
              <w:t xml:space="preserve"> </w:t>
            </w:r>
            <w:r w:rsidRPr="006D5EA4">
              <w:rPr>
                <w:rFonts w:ascii="Arial" w:eastAsia="Arial" w:hAnsi="Arial" w:cs="Arial"/>
                <w:color w:val="000000"/>
                <w:sz w:val="24"/>
              </w:rPr>
              <w:t xml:space="preserve">a written notice served by the Affected Party on the other Party stating that the Affected Party believes that there is a Force Majeure Event; </w:t>
            </w:r>
          </w:p>
        </w:tc>
      </w:tr>
      <w:tr w:rsidR="006D5EA4" w:rsidRPr="006D5EA4" w14:paraId="696A99A0" w14:textId="77777777">
        <w:trPr>
          <w:trHeight w:val="682"/>
        </w:trPr>
        <w:tc>
          <w:tcPr>
            <w:tcW w:w="2182" w:type="dxa"/>
            <w:tcBorders>
              <w:top w:val="single" w:sz="4" w:space="0" w:color="000000"/>
              <w:left w:val="single" w:sz="4" w:space="0" w:color="000000"/>
              <w:bottom w:val="single" w:sz="4" w:space="0" w:color="000000"/>
              <w:right w:val="single" w:sz="4" w:space="0" w:color="000000"/>
            </w:tcBorders>
          </w:tcPr>
          <w:p w14:paraId="6847F338" w14:textId="77777777" w:rsidR="006D5EA4" w:rsidRPr="006D5EA4" w:rsidRDefault="006D5EA4" w:rsidP="006D5EA4">
            <w:pPr>
              <w:spacing w:line="259" w:lineRule="auto"/>
              <w:rPr>
                <w:rFonts w:ascii="Arial" w:eastAsia="Arial" w:hAnsi="Arial" w:cs="Arial"/>
                <w:color w:val="000000"/>
                <w:sz w:val="24"/>
              </w:rPr>
            </w:pPr>
            <w:r w:rsidRPr="006D5EA4">
              <w:rPr>
                <w:rFonts w:ascii="Arial" w:eastAsia="Arial" w:hAnsi="Arial" w:cs="Arial"/>
                <w:color w:val="000000"/>
                <w:sz w:val="24"/>
              </w:rPr>
              <w:t xml:space="preserve">"GDPR" </w:t>
            </w:r>
          </w:p>
        </w:tc>
        <w:tc>
          <w:tcPr>
            <w:tcW w:w="7566" w:type="dxa"/>
            <w:tcBorders>
              <w:top w:val="single" w:sz="4" w:space="0" w:color="000000"/>
              <w:left w:val="single" w:sz="4" w:space="0" w:color="000000"/>
              <w:bottom w:val="single" w:sz="4" w:space="0" w:color="000000"/>
              <w:right w:val="single" w:sz="4" w:space="0" w:color="000000"/>
            </w:tcBorders>
          </w:tcPr>
          <w:p w14:paraId="2B4AA361" w14:textId="77777777" w:rsidR="006D5EA4" w:rsidRPr="006D5EA4" w:rsidRDefault="006D5EA4" w:rsidP="006D5EA4">
            <w:pPr>
              <w:spacing w:line="259" w:lineRule="auto"/>
              <w:rPr>
                <w:rFonts w:ascii="Arial" w:eastAsia="Arial" w:hAnsi="Arial" w:cs="Arial"/>
                <w:color w:val="000000"/>
                <w:sz w:val="24"/>
              </w:rPr>
            </w:pPr>
            <w:proofErr w:type="spellStart"/>
            <w:r w:rsidRPr="006D5EA4">
              <w:rPr>
                <w:rFonts w:ascii="Arial" w:eastAsia="Arial" w:hAnsi="Arial" w:cs="Arial"/>
                <w:color w:val="000000"/>
                <w:sz w:val="24"/>
              </w:rPr>
              <w:t>i</w:t>
            </w:r>
            <w:proofErr w:type="spellEnd"/>
            <w:r w:rsidRPr="006D5EA4">
              <w:rPr>
                <w:rFonts w:ascii="Arial" w:eastAsia="Arial" w:hAnsi="Arial" w:cs="Arial"/>
                <w:color w:val="000000"/>
                <w:sz w:val="24"/>
              </w:rPr>
              <w:t xml:space="preserve">) the General Data Protection Regulation (Regulation (EU) 2016/679); </w:t>
            </w:r>
          </w:p>
        </w:tc>
      </w:tr>
      <w:tr w:rsidR="006D5EA4" w:rsidRPr="006D5EA4" w14:paraId="5965B815" w14:textId="77777777">
        <w:trPr>
          <w:trHeight w:val="1354"/>
        </w:trPr>
        <w:tc>
          <w:tcPr>
            <w:tcW w:w="2182" w:type="dxa"/>
            <w:tcBorders>
              <w:top w:val="single" w:sz="4" w:space="0" w:color="000000"/>
              <w:left w:val="single" w:sz="4" w:space="0" w:color="000000"/>
              <w:bottom w:val="single" w:sz="4" w:space="0" w:color="000000"/>
              <w:right w:val="single" w:sz="4" w:space="0" w:color="000000"/>
            </w:tcBorders>
          </w:tcPr>
          <w:p w14:paraId="399483B7" w14:textId="77777777" w:rsidR="006D5EA4" w:rsidRPr="006D5EA4" w:rsidRDefault="006D5EA4" w:rsidP="006D5EA4">
            <w:pPr>
              <w:spacing w:line="259" w:lineRule="auto"/>
              <w:rPr>
                <w:rFonts w:ascii="Arial" w:eastAsia="Arial" w:hAnsi="Arial" w:cs="Arial"/>
                <w:color w:val="000000"/>
                <w:sz w:val="24"/>
              </w:rPr>
            </w:pPr>
            <w:r w:rsidRPr="006D5EA4">
              <w:rPr>
                <w:rFonts w:ascii="Arial" w:eastAsia="Arial" w:hAnsi="Arial" w:cs="Arial"/>
                <w:color w:val="000000"/>
                <w:sz w:val="24"/>
              </w:rPr>
              <w:t>"General Anti-</w:t>
            </w:r>
          </w:p>
          <w:p w14:paraId="118DCF3C" w14:textId="77777777" w:rsidR="006D5EA4" w:rsidRPr="006D5EA4" w:rsidRDefault="006D5EA4" w:rsidP="006D5EA4">
            <w:pPr>
              <w:spacing w:line="259" w:lineRule="auto"/>
              <w:rPr>
                <w:rFonts w:ascii="Arial" w:eastAsia="Arial" w:hAnsi="Arial" w:cs="Arial"/>
                <w:color w:val="000000"/>
                <w:sz w:val="24"/>
              </w:rPr>
            </w:pPr>
            <w:r w:rsidRPr="006D5EA4">
              <w:rPr>
                <w:rFonts w:ascii="Arial" w:eastAsia="Arial" w:hAnsi="Arial" w:cs="Arial"/>
                <w:color w:val="000000"/>
                <w:sz w:val="24"/>
              </w:rPr>
              <w:t xml:space="preserve">Abuse Rule" </w:t>
            </w:r>
          </w:p>
        </w:tc>
        <w:tc>
          <w:tcPr>
            <w:tcW w:w="7566" w:type="dxa"/>
            <w:tcBorders>
              <w:top w:val="single" w:sz="4" w:space="0" w:color="000000"/>
              <w:left w:val="single" w:sz="4" w:space="0" w:color="000000"/>
              <w:bottom w:val="single" w:sz="4" w:space="0" w:color="000000"/>
              <w:right w:val="single" w:sz="4" w:space="0" w:color="000000"/>
            </w:tcBorders>
          </w:tcPr>
          <w:p w14:paraId="0853FCC7" w14:textId="77777777" w:rsidR="006D5EA4" w:rsidRPr="006D5EA4" w:rsidRDefault="006D5EA4" w:rsidP="006D5EA4">
            <w:pPr>
              <w:spacing w:after="96" w:line="259" w:lineRule="auto"/>
              <w:rPr>
                <w:rFonts w:ascii="Arial" w:eastAsia="Arial" w:hAnsi="Arial" w:cs="Arial"/>
                <w:color w:val="000000"/>
                <w:sz w:val="24"/>
              </w:rPr>
            </w:pPr>
            <w:r w:rsidRPr="006D5EA4">
              <w:rPr>
                <w:rFonts w:ascii="Arial" w:eastAsia="Arial" w:hAnsi="Arial" w:cs="Arial"/>
                <w:color w:val="000000"/>
                <w:sz w:val="24"/>
              </w:rPr>
              <w:t xml:space="preserve">b) the legislation in Part 5 of the Finance Act 2013; and  </w:t>
            </w:r>
          </w:p>
          <w:p w14:paraId="191518D1" w14:textId="77777777" w:rsidR="006D5EA4" w:rsidRPr="006D5EA4" w:rsidRDefault="006D5EA4" w:rsidP="006D5EA4">
            <w:pPr>
              <w:spacing w:line="259" w:lineRule="auto"/>
              <w:ind w:right="70"/>
              <w:jc w:val="both"/>
              <w:rPr>
                <w:rFonts w:ascii="Arial" w:eastAsia="Arial" w:hAnsi="Arial" w:cs="Arial"/>
                <w:color w:val="000000"/>
                <w:sz w:val="24"/>
              </w:rPr>
            </w:pPr>
            <w:r w:rsidRPr="006D5EA4">
              <w:rPr>
                <w:rFonts w:ascii="Arial" w:eastAsia="Arial" w:hAnsi="Arial" w:cs="Arial"/>
                <w:color w:val="000000"/>
              </w:rPr>
              <w:t xml:space="preserve"> </w:t>
            </w:r>
            <w:r w:rsidRPr="006D5EA4">
              <w:rPr>
                <w:rFonts w:ascii="Arial" w:eastAsia="Arial" w:hAnsi="Arial" w:cs="Arial"/>
                <w:color w:val="000000"/>
                <w:sz w:val="24"/>
              </w:rPr>
              <w:t xml:space="preserve">any future legislation introduced into parliament to counteract tax advantages arising from abusive arrangements to avoid National Insurance contributions; </w:t>
            </w:r>
          </w:p>
        </w:tc>
      </w:tr>
      <w:tr w:rsidR="006D5EA4" w:rsidRPr="006D5EA4" w14:paraId="16DD2838" w14:textId="77777777">
        <w:trPr>
          <w:trHeight w:val="960"/>
        </w:trPr>
        <w:tc>
          <w:tcPr>
            <w:tcW w:w="2182" w:type="dxa"/>
            <w:tcBorders>
              <w:top w:val="single" w:sz="4" w:space="0" w:color="000000"/>
              <w:left w:val="single" w:sz="4" w:space="0" w:color="000000"/>
              <w:bottom w:val="single" w:sz="4" w:space="0" w:color="000000"/>
              <w:right w:val="single" w:sz="4" w:space="0" w:color="000000"/>
            </w:tcBorders>
          </w:tcPr>
          <w:p w14:paraId="2E53D346" w14:textId="77777777" w:rsidR="006D5EA4" w:rsidRPr="006D5EA4" w:rsidRDefault="006D5EA4" w:rsidP="006D5EA4">
            <w:pPr>
              <w:spacing w:line="259" w:lineRule="auto"/>
              <w:rPr>
                <w:rFonts w:ascii="Arial" w:eastAsia="Arial" w:hAnsi="Arial" w:cs="Arial"/>
                <w:color w:val="000000"/>
                <w:sz w:val="24"/>
              </w:rPr>
            </w:pPr>
            <w:r w:rsidRPr="006D5EA4">
              <w:rPr>
                <w:rFonts w:ascii="Arial" w:eastAsia="Arial" w:hAnsi="Arial" w:cs="Arial"/>
                <w:color w:val="000000"/>
                <w:sz w:val="24"/>
              </w:rPr>
              <w:t xml:space="preserve">"General Change in Law" </w:t>
            </w:r>
          </w:p>
        </w:tc>
        <w:tc>
          <w:tcPr>
            <w:tcW w:w="7566" w:type="dxa"/>
            <w:tcBorders>
              <w:top w:val="single" w:sz="4" w:space="0" w:color="000000"/>
              <w:left w:val="single" w:sz="4" w:space="0" w:color="000000"/>
              <w:bottom w:val="single" w:sz="4" w:space="0" w:color="000000"/>
              <w:right w:val="single" w:sz="4" w:space="0" w:color="000000"/>
            </w:tcBorders>
          </w:tcPr>
          <w:p w14:paraId="60DCEF82" w14:textId="77777777" w:rsidR="006D5EA4" w:rsidRPr="006D5EA4" w:rsidRDefault="006D5EA4" w:rsidP="006D5EA4">
            <w:pPr>
              <w:spacing w:line="259" w:lineRule="auto"/>
              <w:ind w:right="71"/>
              <w:jc w:val="both"/>
              <w:rPr>
                <w:rFonts w:ascii="Arial" w:eastAsia="Arial" w:hAnsi="Arial" w:cs="Arial"/>
                <w:color w:val="000000"/>
                <w:sz w:val="24"/>
              </w:rPr>
            </w:pPr>
            <w:r w:rsidRPr="006D5EA4">
              <w:rPr>
                <w:rFonts w:ascii="Arial" w:eastAsia="Arial" w:hAnsi="Arial" w:cs="Arial"/>
                <w:color w:val="000000"/>
              </w:rPr>
              <w:t xml:space="preserve"> </w:t>
            </w:r>
            <w:r w:rsidRPr="006D5EA4">
              <w:rPr>
                <w:rFonts w:ascii="Arial" w:eastAsia="Arial" w:hAnsi="Arial" w:cs="Arial"/>
                <w:color w:val="000000"/>
                <w:sz w:val="24"/>
              </w:rPr>
              <w:t xml:space="preserve">a Change in Law where the change is of a general legislative nature (including taxation or duties of any sort affecting the Supplier) or which affects or relates to a Comparable Supply; </w:t>
            </w:r>
          </w:p>
        </w:tc>
      </w:tr>
      <w:tr w:rsidR="006D5EA4" w:rsidRPr="006D5EA4" w14:paraId="6867EC56" w14:textId="77777777">
        <w:trPr>
          <w:trHeight w:val="958"/>
        </w:trPr>
        <w:tc>
          <w:tcPr>
            <w:tcW w:w="2182" w:type="dxa"/>
            <w:tcBorders>
              <w:top w:val="single" w:sz="4" w:space="0" w:color="000000"/>
              <w:left w:val="single" w:sz="4" w:space="0" w:color="000000"/>
              <w:bottom w:val="single" w:sz="4" w:space="0" w:color="000000"/>
              <w:right w:val="single" w:sz="4" w:space="0" w:color="000000"/>
            </w:tcBorders>
          </w:tcPr>
          <w:p w14:paraId="3D5CA597" w14:textId="77777777" w:rsidR="006D5EA4" w:rsidRPr="006D5EA4" w:rsidRDefault="006D5EA4" w:rsidP="006D5EA4">
            <w:pPr>
              <w:spacing w:line="259" w:lineRule="auto"/>
              <w:rPr>
                <w:rFonts w:ascii="Arial" w:eastAsia="Arial" w:hAnsi="Arial" w:cs="Arial"/>
                <w:color w:val="000000"/>
                <w:sz w:val="24"/>
              </w:rPr>
            </w:pPr>
            <w:r w:rsidRPr="006D5EA4">
              <w:rPr>
                <w:rFonts w:ascii="Arial" w:eastAsia="Arial" w:hAnsi="Arial" w:cs="Arial"/>
                <w:color w:val="000000"/>
                <w:sz w:val="24"/>
              </w:rPr>
              <w:t xml:space="preserve">"Goods" </w:t>
            </w:r>
          </w:p>
        </w:tc>
        <w:tc>
          <w:tcPr>
            <w:tcW w:w="7566" w:type="dxa"/>
            <w:tcBorders>
              <w:top w:val="single" w:sz="4" w:space="0" w:color="000000"/>
              <w:left w:val="single" w:sz="4" w:space="0" w:color="000000"/>
              <w:bottom w:val="single" w:sz="4" w:space="0" w:color="000000"/>
              <w:right w:val="single" w:sz="4" w:space="0" w:color="000000"/>
            </w:tcBorders>
          </w:tcPr>
          <w:p w14:paraId="26496301" w14:textId="77777777" w:rsidR="006D5EA4" w:rsidRPr="006D5EA4" w:rsidRDefault="006D5EA4" w:rsidP="006D5EA4">
            <w:pPr>
              <w:spacing w:line="259" w:lineRule="auto"/>
              <w:ind w:right="65"/>
              <w:jc w:val="both"/>
              <w:rPr>
                <w:rFonts w:ascii="Arial" w:eastAsia="Arial" w:hAnsi="Arial" w:cs="Arial"/>
                <w:color w:val="000000"/>
                <w:sz w:val="24"/>
              </w:rPr>
            </w:pPr>
            <w:r w:rsidRPr="006D5EA4">
              <w:rPr>
                <w:rFonts w:ascii="Arial" w:eastAsia="Arial" w:hAnsi="Arial" w:cs="Arial"/>
                <w:color w:val="000000"/>
                <w:sz w:val="24"/>
              </w:rPr>
              <w:t xml:space="preserve">a) goods made available by the Supplier as specified in DPS Schedule 1 (Specification) and in relation to an Order Contract as specified in the Order Form; </w:t>
            </w:r>
          </w:p>
        </w:tc>
      </w:tr>
      <w:tr w:rsidR="006D5EA4" w:rsidRPr="006D5EA4" w14:paraId="51110FA5" w14:textId="77777777">
        <w:trPr>
          <w:trHeight w:val="1510"/>
        </w:trPr>
        <w:tc>
          <w:tcPr>
            <w:tcW w:w="2182" w:type="dxa"/>
            <w:tcBorders>
              <w:top w:val="single" w:sz="4" w:space="0" w:color="000000"/>
              <w:left w:val="single" w:sz="4" w:space="0" w:color="000000"/>
              <w:bottom w:val="single" w:sz="4" w:space="0" w:color="000000"/>
              <w:right w:val="single" w:sz="4" w:space="0" w:color="000000"/>
            </w:tcBorders>
          </w:tcPr>
          <w:p w14:paraId="75E28A50" w14:textId="77777777" w:rsidR="006D5EA4" w:rsidRPr="006D5EA4" w:rsidRDefault="006D5EA4" w:rsidP="006D5EA4">
            <w:pPr>
              <w:spacing w:line="259" w:lineRule="auto"/>
              <w:rPr>
                <w:rFonts w:ascii="Arial" w:eastAsia="Arial" w:hAnsi="Arial" w:cs="Arial"/>
                <w:color w:val="000000"/>
                <w:sz w:val="24"/>
              </w:rPr>
            </w:pPr>
            <w:r w:rsidRPr="006D5EA4">
              <w:rPr>
                <w:rFonts w:ascii="Arial" w:eastAsia="Arial" w:hAnsi="Arial" w:cs="Arial"/>
                <w:color w:val="000000"/>
                <w:sz w:val="24"/>
              </w:rPr>
              <w:lastRenderedPageBreak/>
              <w:t xml:space="preserve">"Good Industry </w:t>
            </w:r>
          </w:p>
          <w:p w14:paraId="0EE10E8F" w14:textId="77777777" w:rsidR="006D5EA4" w:rsidRPr="006D5EA4" w:rsidRDefault="006D5EA4" w:rsidP="006D5EA4">
            <w:pPr>
              <w:spacing w:line="259" w:lineRule="auto"/>
              <w:rPr>
                <w:rFonts w:ascii="Arial" w:eastAsia="Arial" w:hAnsi="Arial" w:cs="Arial"/>
                <w:color w:val="000000"/>
                <w:sz w:val="24"/>
              </w:rPr>
            </w:pPr>
            <w:r w:rsidRPr="006D5EA4">
              <w:rPr>
                <w:rFonts w:ascii="Arial" w:eastAsia="Arial" w:hAnsi="Arial" w:cs="Arial"/>
                <w:color w:val="000000"/>
                <w:sz w:val="24"/>
              </w:rPr>
              <w:t xml:space="preserve">Practice" </w:t>
            </w:r>
          </w:p>
        </w:tc>
        <w:tc>
          <w:tcPr>
            <w:tcW w:w="7566" w:type="dxa"/>
            <w:tcBorders>
              <w:top w:val="single" w:sz="4" w:space="0" w:color="000000"/>
              <w:left w:val="single" w:sz="4" w:space="0" w:color="000000"/>
              <w:bottom w:val="single" w:sz="4" w:space="0" w:color="000000"/>
              <w:right w:val="single" w:sz="4" w:space="0" w:color="000000"/>
            </w:tcBorders>
          </w:tcPr>
          <w:p w14:paraId="6AF84236" w14:textId="77777777" w:rsidR="006D5EA4" w:rsidRPr="006D5EA4" w:rsidRDefault="006D5EA4" w:rsidP="006D5EA4">
            <w:pPr>
              <w:spacing w:line="259" w:lineRule="auto"/>
              <w:ind w:right="73"/>
              <w:jc w:val="both"/>
              <w:rPr>
                <w:rFonts w:ascii="Arial" w:eastAsia="Arial" w:hAnsi="Arial" w:cs="Arial"/>
                <w:color w:val="000000"/>
                <w:sz w:val="24"/>
              </w:rPr>
            </w:pPr>
            <w:r w:rsidRPr="006D5EA4">
              <w:rPr>
                <w:rFonts w:ascii="Arial" w:eastAsia="Arial" w:hAnsi="Arial" w:cs="Arial"/>
                <w:color w:val="000000"/>
              </w:rPr>
              <w:t xml:space="preserve"> </w:t>
            </w:r>
            <w:r w:rsidRPr="006D5EA4">
              <w:rPr>
                <w:rFonts w:ascii="Arial" w:eastAsia="Arial" w:hAnsi="Arial" w:cs="Arial"/>
                <w:color w:val="000000"/>
                <w:sz w:val="24"/>
              </w:rPr>
              <w:t xml:space="preserve">standards, practices, </w:t>
            </w:r>
            <w:proofErr w:type="gramStart"/>
            <w:r w:rsidRPr="006D5EA4">
              <w:rPr>
                <w:rFonts w:ascii="Arial" w:eastAsia="Arial" w:hAnsi="Arial" w:cs="Arial"/>
                <w:color w:val="000000"/>
                <w:sz w:val="24"/>
              </w:rPr>
              <w:t>methods</w:t>
            </w:r>
            <w:proofErr w:type="gramEnd"/>
            <w:r w:rsidRPr="006D5EA4">
              <w:rPr>
                <w:rFonts w:ascii="Arial" w:eastAsia="Arial" w:hAnsi="Arial" w:cs="Arial"/>
                <w:color w:val="000000"/>
                <w:sz w:val="24"/>
              </w:rPr>
              <w:t xml:space="preserve"> and procedures conforming to the Law and the exercise of the degree of skill and care, diligence, prudence and foresight which would reasonably and ordinarily be expected from a skilled and experienced person or body engaged within the relevant industry or business sector; </w:t>
            </w:r>
          </w:p>
        </w:tc>
      </w:tr>
      <w:tr w:rsidR="006D5EA4" w:rsidRPr="006D5EA4" w14:paraId="466C629A" w14:textId="77777777">
        <w:trPr>
          <w:trHeight w:val="1786"/>
        </w:trPr>
        <w:tc>
          <w:tcPr>
            <w:tcW w:w="2182" w:type="dxa"/>
            <w:tcBorders>
              <w:top w:val="single" w:sz="4" w:space="0" w:color="000000"/>
              <w:left w:val="single" w:sz="4" w:space="0" w:color="000000"/>
              <w:bottom w:val="single" w:sz="4" w:space="0" w:color="000000"/>
              <w:right w:val="single" w:sz="4" w:space="0" w:color="000000"/>
            </w:tcBorders>
          </w:tcPr>
          <w:p w14:paraId="16921ADD" w14:textId="77777777" w:rsidR="006D5EA4" w:rsidRPr="006D5EA4" w:rsidRDefault="006D5EA4" w:rsidP="006D5EA4">
            <w:pPr>
              <w:spacing w:line="259" w:lineRule="auto"/>
              <w:rPr>
                <w:rFonts w:ascii="Arial" w:eastAsia="Arial" w:hAnsi="Arial" w:cs="Arial"/>
                <w:color w:val="000000"/>
                <w:sz w:val="24"/>
              </w:rPr>
            </w:pPr>
            <w:r w:rsidRPr="006D5EA4">
              <w:rPr>
                <w:rFonts w:ascii="Arial" w:eastAsia="Arial" w:hAnsi="Arial" w:cs="Arial"/>
                <w:color w:val="000000"/>
                <w:sz w:val="24"/>
              </w:rPr>
              <w:t xml:space="preserve">"Government" </w:t>
            </w:r>
          </w:p>
        </w:tc>
        <w:tc>
          <w:tcPr>
            <w:tcW w:w="7566" w:type="dxa"/>
            <w:tcBorders>
              <w:top w:val="single" w:sz="4" w:space="0" w:color="000000"/>
              <w:left w:val="single" w:sz="4" w:space="0" w:color="000000"/>
              <w:bottom w:val="single" w:sz="4" w:space="0" w:color="000000"/>
              <w:right w:val="single" w:sz="4" w:space="0" w:color="000000"/>
            </w:tcBorders>
          </w:tcPr>
          <w:p w14:paraId="7E1D55AA" w14:textId="77777777" w:rsidR="006D5EA4" w:rsidRPr="006D5EA4" w:rsidRDefault="006D5EA4" w:rsidP="006D5EA4">
            <w:pPr>
              <w:spacing w:line="259" w:lineRule="auto"/>
              <w:ind w:right="68"/>
              <w:jc w:val="both"/>
              <w:rPr>
                <w:rFonts w:ascii="Arial" w:eastAsia="Arial" w:hAnsi="Arial" w:cs="Arial"/>
                <w:color w:val="000000"/>
                <w:sz w:val="24"/>
              </w:rPr>
            </w:pPr>
            <w:r w:rsidRPr="006D5EA4">
              <w:rPr>
                <w:rFonts w:ascii="Arial" w:eastAsia="Arial" w:hAnsi="Arial" w:cs="Arial"/>
                <w:color w:val="000000"/>
              </w:rPr>
              <w:t xml:space="preserve"> </w:t>
            </w:r>
            <w:r w:rsidRPr="006D5EA4">
              <w:rPr>
                <w:rFonts w:ascii="Arial" w:eastAsia="Arial" w:hAnsi="Arial" w:cs="Arial"/>
                <w:color w:val="000000"/>
                <w:sz w:val="24"/>
              </w:rPr>
              <w:t xml:space="preserve">the government of the United Kingdom (including the Northern Ireland Assembly and Executive Committee, the Scottish </w:t>
            </w:r>
            <w:proofErr w:type="gramStart"/>
            <w:r w:rsidRPr="006D5EA4">
              <w:rPr>
                <w:rFonts w:ascii="Arial" w:eastAsia="Arial" w:hAnsi="Arial" w:cs="Arial"/>
                <w:color w:val="000000"/>
                <w:sz w:val="24"/>
              </w:rPr>
              <w:t>Government</w:t>
            </w:r>
            <w:proofErr w:type="gramEnd"/>
            <w:r w:rsidRPr="006D5EA4">
              <w:rPr>
                <w:rFonts w:ascii="Arial" w:eastAsia="Arial" w:hAnsi="Arial" w:cs="Arial"/>
                <w:color w:val="000000"/>
                <w:sz w:val="24"/>
              </w:rPr>
              <w:t xml:space="preserve"> and the National Assembly for Wales), including government ministers and government departments and other bodies, persons, commissions or agencies from time to time carrying out functions on its behalf; </w:t>
            </w:r>
          </w:p>
        </w:tc>
      </w:tr>
      <w:tr w:rsidR="006D5EA4" w:rsidRPr="006D5EA4" w14:paraId="4B0C5293" w14:textId="77777777">
        <w:trPr>
          <w:trHeight w:val="1630"/>
        </w:trPr>
        <w:tc>
          <w:tcPr>
            <w:tcW w:w="2182" w:type="dxa"/>
            <w:tcBorders>
              <w:top w:val="single" w:sz="4" w:space="0" w:color="000000"/>
              <w:left w:val="single" w:sz="4" w:space="0" w:color="000000"/>
              <w:bottom w:val="single" w:sz="4" w:space="0" w:color="000000"/>
              <w:right w:val="single" w:sz="4" w:space="0" w:color="000000"/>
            </w:tcBorders>
          </w:tcPr>
          <w:p w14:paraId="470F93EC" w14:textId="77777777" w:rsidR="006D5EA4" w:rsidRPr="006D5EA4" w:rsidRDefault="006D5EA4" w:rsidP="006D5EA4">
            <w:pPr>
              <w:spacing w:line="259" w:lineRule="auto"/>
              <w:rPr>
                <w:rFonts w:ascii="Arial" w:eastAsia="Arial" w:hAnsi="Arial" w:cs="Arial"/>
                <w:color w:val="000000"/>
                <w:sz w:val="24"/>
              </w:rPr>
            </w:pPr>
            <w:r w:rsidRPr="006D5EA4">
              <w:rPr>
                <w:rFonts w:ascii="Arial" w:eastAsia="Arial" w:hAnsi="Arial" w:cs="Arial"/>
                <w:color w:val="000000"/>
                <w:sz w:val="24"/>
              </w:rPr>
              <w:t xml:space="preserve">"Government </w:t>
            </w:r>
          </w:p>
          <w:p w14:paraId="3BAAA6BE" w14:textId="77777777" w:rsidR="006D5EA4" w:rsidRPr="006D5EA4" w:rsidRDefault="006D5EA4" w:rsidP="006D5EA4">
            <w:pPr>
              <w:spacing w:line="259" w:lineRule="auto"/>
              <w:rPr>
                <w:rFonts w:ascii="Arial" w:eastAsia="Arial" w:hAnsi="Arial" w:cs="Arial"/>
                <w:color w:val="000000"/>
                <w:sz w:val="24"/>
              </w:rPr>
            </w:pPr>
            <w:r w:rsidRPr="006D5EA4">
              <w:rPr>
                <w:rFonts w:ascii="Arial" w:eastAsia="Arial" w:hAnsi="Arial" w:cs="Arial"/>
                <w:color w:val="000000"/>
                <w:sz w:val="24"/>
              </w:rPr>
              <w:t xml:space="preserve">Data" </w:t>
            </w:r>
          </w:p>
        </w:tc>
        <w:tc>
          <w:tcPr>
            <w:tcW w:w="7566" w:type="dxa"/>
            <w:tcBorders>
              <w:top w:val="single" w:sz="4" w:space="0" w:color="000000"/>
              <w:left w:val="single" w:sz="4" w:space="0" w:color="000000"/>
              <w:bottom w:val="single" w:sz="4" w:space="0" w:color="000000"/>
              <w:right w:val="single" w:sz="4" w:space="0" w:color="000000"/>
            </w:tcBorders>
          </w:tcPr>
          <w:p w14:paraId="1CCB90FB" w14:textId="77777777" w:rsidR="006D5EA4" w:rsidRPr="006D5EA4" w:rsidRDefault="006D5EA4" w:rsidP="006D5EA4">
            <w:pPr>
              <w:spacing w:after="106" w:line="252" w:lineRule="auto"/>
              <w:ind w:right="69"/>
              <w:jc w:val="both"/>
              <w:rPr>
                <w:rFonts w:ascii="Arial" w:eastAsia="Arial" w:hAnsi="Arial" w:cs="Arial"/>
                <w:color w:val="000000"/>
                <w:sz w:val="24"/>
              </w:rPr>
            </w:pPr>
            <w:r w:rsidRPr="006D5EA4">
              <w:rPr>
                <w:rFonts w:ascii="Arial" w:eastAsia="Arial" w:hAnsi="Arial" w:cs="Arial"/>
                <w:color w:val="000000"/>
                <w:sz w:val="24"/>
              </w:rPr>
              <w:t xml:space="preserve">the data, text, drawings, diagrams, </w:t>
            </w:r>
            <w:proofErr w:type="gramStart"/>
            <w:r w:rsidRPr="006D5EA4">
              <w:rPr>
                <w:rFonts w:ascii="Arial" w:eastAsia="Arial" w:hAnsi="Arial" w:cs="Arial"/>
                <w:color w:val="000000"/>
                <w:sz w:val="24"/>
              </w:rPr>
              <w:t>images</w:t>
            </w:r>
            <w:proofErr w:type="gramEnd"/>
            <w:r w:rsidRPr="006D5EA4">
              <w:rPr>
                <w:rFonts w:ascii="Arial" w:eastAsia="Arial" w:hAnsi="Arial" w:cs="Arial"/>
                <w:color w:val="000000"/>
                <w:sz w:val="24"/>
              </w:rPr>
              <w:t xml:space="preserve"> or sounds (together with any database made up of any of these) which are embodied in any electronic, magnetic, optical or tangible media, including any of the Authority’s Confidential Information, and which: </w:t>
            </w:r>
          </w:p>
          <w:p w14:paraId="4885AB60" w14:textId="77777777" w:rsidR="006D5EA4" w:rsidRPr="006D5EA4" w:rsidRDefault="006D5EA4" w:rsidP="006D5EA4">
            <w:pPr>
              <w:spacing w:line="259" w:lineRule="auto"/>
              <w:ind w:right="67"/>
              <w:jc w:val="right"/>
              <w:rPr>
                <w:rFonts w:ascii="Arial" w:eastAsia="Arial" w:hAnsi="Arial" w:cs="Arial"/>
                <w:color w:val="000000"/>
                <w:sz w:val="24"/>
              </w:rPr>
            </w:pPr>
            <w:proofErr w:type="spellStart"/>
            <w:r w:rsidRPr="006D5EA4">
              <w:rPr>
                <w:rFonts w:ascii="Arial" w:eastAsia="Arial" w:hAnsi="Arial" w:cs="Arial"/>
                <w:color w:val="000000"/>
                <w:sz w:val="24"/>
              </w:rPr>
              <w:t>i</w:t>
            </w:r>
            <w:proofErr w:type="spellEnd"/>
            <w:r w:rsidRPr="006D5EA4">
              <w:rPr>
                <w:rFonts w:ascii="Arial" w:eastAsia="Arial" w:hAnsi="Arial" w:cs="Arial"/>
                <w:color w:val="000000"/>
                <w:sz w:val="24"/>
              </w:rPr>
              <w:t xml:space="preserve">) are supplied to the Supplier by or on behalf of the Authority; or </w:t>
            </w:r>
          </w:p>
        </w:tc>
      </w:tr>
    </w:tbl>
    <w:p w14:paraId="32C89CEE" w14:textId="77777777" w:rsidR="006D5EA4" w:rsidRPr="006D5EA4" w:rsidRDefault="006D5EA4" w:rsidP="006D5EA4">
      <w:pPr>
        <w:spacing w:after="0" w:line="259" w:lineRule="auto"/>
        <w:ind w:right="26"/>
        <w:rPr>
          <w:rFonts w:ascii="Arial" w:eastAsia="Arial" w:hAnsi="Arial" w:cs="Arial"/>
          <w:color w:val="000000"/>
          <w:sz w:val="24"/>
        </w:rPr>
      </w:pPr>
    </w:p>
    <w:tbl>
      <w:tblPr>
        <w:tblStyle w:val="TableGrid20"/>
        <w:tblW w:w="9748" w:type="dxa"/>
        <w:tblInd w:w="5" w:type="dxa"/>
        <w:tblCellMar>
          <w:top w:w="13" w:type="dxa"/>
          <w:right w:w="39" w:type="dxa"/>
        </w:tblCellMar>
        <w:tblLook w:val="04A0" w:firstRow="1" w:lastRow="0" w:firstColumn="1" w:lastColumn="0" w:noHBand="0" w:noVBand="1"/>
      </w:tblPr>
      <w:tblGrid>
        <w:gridCol w:w="2182"/>
        <w:gridCol w:w="7566"/>
      </w:tblGrid>
      <w:tr w:rsidR="006D5EA4" w:rsidRPr="006D5EA4" w14:paraId="37CD5ED6" w14:textId="77777777">
        <w:trPr>
          <w:trHeight w:val="682"/>
        </w:trPr>
        <w:tc>
          <w:tcPr>
            <w:tcW w:w="2182" w:type="dxa"/>
            <w:tcBorders>
              <w:top w:val="single" w:sz="4" w:space="0" w:color="000000"/>
              <w:left w:val="single" w:sz="4" w:space="0" w:color="000000"/>
              <w:bottom w:val="single" w:sz="4" w:space="0" w:color="000000"/>
              <w:right w:val="single" w:sz="4" w:space="0" w:color="000000"/>
            </w:tcBorders>
          </w:tcPr>
          <w:p w14:paraId="553933E5" w14:textId="77777777" w:rsidR="006D5EA4" w:rsidRPr="006D5EA4" w:rsidRDefault="006D5EA4" w:rsidP="006D5EA4">
            <w:pPr>
              <w:spacing w:after="160" w:line="259" w:lineRule="auto"/>
              <w:rPr>
                <w:rFonts w:ascii="Arial" w:eastAsia="Arial" w:hAnsi="Arial" w:cs="Arial"/>
                <w:color w:val="000000"/>
                <w:sz w:val="24"/>
              </w:rPr>
            </w:pPr>
          </w:p>
        </w:tc>
        <w:tc>
          <w:tcPr>
            <w:tcW w:w="7566" w:type="dxa"/>
            <w:tcBorders>
              <w:top w:val="single" w:sz="4" w:space="0" w:color="000000"/>
              <w:left w:val="single" w:sz="4" w:space="0" w:color="000000"/>
              <w:bottom w:val="single" w:sz="4" w:space="0" w:color="000000"/>
              <w:right w:val="single" w:sz="4" w:space="0" w:color="000000"/>
            </w:tcBorders>
          </w:tcPr>
          <w:p w14:paraId="0E88C571" w14:textId="77777777" w:rsidR="006D5EA4" w:rsidRPr="006D5EA4" w:rsidRDefault="006D5EA4" w:rsidP="006D5EA4">
            <w:pPr>
              <w:spacing w:line="259" w:lineRule="auto"/>
              <w:rPr>
                <w:rFonts w:ascii="Arial" w:eastAsia="Arial" w:hAnsi="Arial" w:cs="Arial"/>
                <w:color w:val="000000"/>
                <w:sz w:val="24"/>
              </w:rPr>
            </w:pPr>
            <w:r w:rsidRPr="006D5EA4">
              <w:rPr>
                <w:rFonts w:ascii="Arial" w:eastAsia="Arial" w:hAnsi="Arial" w:cs="Arial"/>
                <w:color w:val="000000"/>
              </w:rPr>
              <w:t xml:space="preserve"> </w:t>
            </w:r>
            <w:r w:rsidRPr="006D5EA4">
              <w:rPr>
                <w:rFonts w:ascii="Arial" w:eastAsia="Arial" w:hAnsi="Arial" w:cs="Arial"/>
                <w:color w:val="000000"/>
                <w:sz w:val="24"/>
              </w:rPr>
              <w:t xml:space="preserve">the Supplier is required to generate, process, store or transmit </w:t>
            </w:r>
          </w:p>
          <w:p w14:paraId="300B2D16" w14:textId="77777777" w:rsidR="006D5EA4" w:rsidRPr="006D5EA4" w:rsidRDefault="006D5EA4" w:rsidP="006D5EA4">
            <w:pPr>
              <w:spacing w:line="259" w:lineRule="auto"/>
              <w:rPr>
                <w:rFonts w:ascii="Arial" w:eastAsia="Arial" w:hAnsi="Arial" w:cs="Arial"/>
                <w:color w:val="000000"/>
                <w:sz w:val="24"/>
              </w:rPr>
            </w:pPr>
            <w:r w:rsidRPr="006D5EA4">
              <w:rPr>
                <w:rFonts w:ascii="Arial" w:eastAsia="Arial" w:hAnsi="Arial" w:cs="Arial"/>
                <w:color w:val="000000"/>
                <w:sz w:val="24"/>
              </w:rPr>
              <w:t xml:space="preserve">pursuant to a Contract; </w:t>
            </w:r>
          </w:p>
        </w:tc>
      </w:tr>
      <w:tr w:rsidR="006D5EA4" w:rsidRPr="006D5EA4" w14:paraId="6AFDF917" w14:textId="77777777">
        <w:trPr>
          <w:trHeight w:val="1234"/>
        </w:trPr>
        <w:tc>
          <w:tcPr>
            <w:tcW w:w="2182" w:type="dxa"/>
            <w:tcBorders>
              <w:top w:val="single" w:sz="4" w:space="0" w:color="000000"/>
              <w:left w:val="single" w:sz="4" w:space="0" w:color="000000"/>
              <w:bottom w:val="single" w:sz="4" w:space="0" w:color="000000"/>
              <w:right w:val="single" w:sz="4" w:space="0" w:color="000000"/>
            </w:tcBorders>
          </w:tcPr>
          <w:p w14:paraId="5CBC1A45" w14:textId="77777777" w:rsidR="006D5EA4" w:rsidRPr="006D5EA4" w:rsidRDefault="006D5EA4" w:rsidP="006D5EA4">
            <w:pPr>
              <w:spacing w:line="259" w:lineRule="auto"/>
              <w:rPr>
                <w:rFonts w:ascii="Arial" w:eastAsia="Arial" w:hAnsi="Arial" w:cs="Arial"/>
                <w:color w:val="000000"/>
                <w:sz w:val="24"/>
              </w:rPr>
            </w:pPr>
            <w:r w:rsidRPr="006D5EA4">
              <w:rPr>
                <w:rFonts w:ascii="Arial" w:eastAsia="Arial" w:hAnsi="Arial" w:cs="Arial"/>
                <w:color w:val="000000"/>
                <w:sz w:val="24"/>
              </w:rPr>
              <w:t xml:space="preserve">"Government </w:t>
            </w:r>
          </w:p>
          <w:p w14:paraId="3748C3CD" w14:textId="77777777" w:rsidR="006D5EA4" w:rsidRPr="006D5EA4" w:rsidRDefault="006D5EA4" w:rsidP="006D5EA4">
            <w:pPr>
              <w:spacing w:line="259" w:lineRule="auto"/>
              <w:rPr>
                <w:rFonts w:ascii="Arial" w:eastAsia="Arial" w:hAnsi="Arial" w:cs="Arial"/>
                <w:color w:val="000000"/>
                <w:sz w:val="24"/>
              </w:rPr>
            </w:pPr>
            <w:r w:rsidRPr="006D5EA4">
              <w:rPr>
                <w:rFonts w:ascii="Arial" w:eastAsia="Arial" w:hAnsi="Arial" w:cs="Arial"/>
                <w:color w:val="000000"/>
                <w:sz w:val="24"/>
              </w:rPr>
              <w:t xml:space="preserve">Procurement </w:t>
            </w:r>
          </w:p>
          <w:p w14:paraId="7D8C572D" w14:textId="77777777" w:rsidR="006D5EA4" w:rsidRPr="006D5EA4" w:rsidRDefault="006D5EA4" w:rsidP="006D5EA4">
            <w:pPr>
              <w:spacing w:line="259" w:lineRule="auto"/>
              <w:rPr>
                <w:rFonts w:ascii="Arial" w:eastAsia="Arial" w:hAnsi="Arial" w:cs="Arial"/>
                <w:color w:val="000000"/>
                <w:sz w:val="24"/>
              </w:rPr>
            </w:pPr>
            <w:r w:rsidRPr="006D5EA4">
              <w:rPr>
                <w:rFonts w:ascii="Arial" w:eastAsia="Arial" w:hAnsi="Arial" w:cs="Arial"/>
                <w:color w:val="000000"/>
                <w:sz w:val="24"/>
              </w:rPr>
              <w:t xml:space="preserve">Card" </w:t>
            </w:r>
          </w:p>
        </w:tc>
        <w:tc>
          <w:tcPr>
            <w:tcW w:w="7566" w:type="dxa"/>
            <w:tcBorders>
              <w:top w:val="single" w:sz="4" w:space="0" w:color="000000"/>
              <w:left w:val="single" w:sz="4" w:space="0" w:color="000000"/>
              <w:bottom w:val="single" w:sz="4" w:space="0" w:color="000000"/>
              <w:right w:val="single" w:sz="4" w:space="0" w:color="000000"/>
            </w:tcBorders>
          </w:tcPr>
          <w:p w14:paraId="0BF95309" w14:textId="77777777" w:rsidR="006D5EA4" w:rsidRPr="006D5EA4" w:rsidRDefault="006D5EA4" w:rsidP="006D5EA4">
            <w:pPr>
              <w:jc w:val="both"/>
              <w:rPr>
                <w:rFonts w:ascii="Arial" w:eastAsia="Arial" w:hAnsi="Arial" w:cs="Arial"/>
                <w:color w:val="000000"/>
                <w:sz w:val="24"/>
              </w:rPr>
            </w:pPr>
            <w:r w:rsidRPr="006D5EA4">
              <w:rPr>
                <w:rFonts w:ascii="Arial" w:eastAsia="Arial" w:hAnsi="Arial" w:cs="Arial"/>
                <w:color w:val="000000"/>
              </w:rPr>
              <w:t xml:space="preserve"> </w:t>
            </w:r>
            <w:r w:rsidRPr="006D5EA4">
              <w:rPr>
                <w:rFonts w:ascii="Arial" w:eastAsia="Arial" w:hAnsi="Arial" w:cs="Arial"/>
                <w:color w:val="000000"/>
                <w:sz w:val="24"/>
              </w:rPr>
              <w:t xml:space="preserve">the Government’s preferred method of purchasing and payment for low value goods or services </w:t>
            </w:r>
          </w:p>
          <w:p w14:paraId="76F33325" w14:textId="77777777" w:rsidR="006D5EA4" w:rsidRPr="006D5EA4" w:rsidRDefault="006D5EA4" w:rsidP="006D5EA4">
            <w:pPr>
              <w:spacing w:line="259" w:lineRule="auto"/>
              <w:rPr>
                <w:rFonts w:ascii="Arial" w:eastAsia="Arial" w:hAnsi="Arial" w:cs="Arial"/>
                <w:color w:val="000000"/>
                <w:sz w:val="24"/>
              </w:rPr>
            </w:pPr>
            <w:r w:rsidRPr="006D5EA4">
              <w:rPr>
                <w:rFonts w:ascii="Arial" w:eastAsia="Arial" w:hAnsi="Arial" w:cs="Arial"/>
                <w:color w:val="000000"/>
                <w:sz w:val="24"/>
              </w:rPr>
              <w:t xml:space="preserve">https://www.gov.uk/government/publications/governmentprocurement-card--2; </w:t>
            </w:r>
          </w:p>
        </w:tc>
      </w:tr>
      <w:tr w:rsidR="006D5EA4" w:rsidRPr="006D5EA4" w14:paraId="7D9C5F54" w14:textId="77777777">
        <w:trPr>
          <w:trHeight w:val="958"/>
        </w:trPr>
        <w:tc>
          <w:tcPr>
            <w:tcW w:w="2182" w:type="dxa"/>
            <w:tcBorders>
              <w:top w:val="single" w:sz="4" w:space="0" w:color="000000"/>
              <w:left w:val="single" w:sz="4" w:space="0" w:color="000000"/>
              <w:bottom w:val="single" w:sz="4" w:space="0" w:color="000000"/>
              <w:right w:val="single" w:sz="4" w:space="0" w:color="000000"/>
            </w:tcBorders>
          </w:tcPr>
          <w:p w14:paraId="2C49E1DD" w14:textId="77777777" w:rsidR="006D5EA4" w:rsidRPr="006D5EA4" w:rsidRDefault="006D5EA4" w:rsidP="006D5EA4">
            <w:pPr>
              <w:spacing w:line="259" w:lineRule="auto"/>
              <w:rPr>
                <w:rFonts w:ascii="Arial" w:eastAsia="Arial" w:hAnsi="Arial" w:cs="Arial"/>
                <w:color w:val="000000"/>
                <w:sz w:val="24"/>
              </w:rPr>
            </w:pPr>
            <w:r w:rsidRPr="006D5EA4">
              <w:rPr>
                <w:rFonts w:ascii="Arial" w:eastAsia="Arial" w:hAnsi="Arial" w:cs="Arial"/>
                <w:color w:val="000000"/>
                <w:sz w:val="24"/>
              </w:rPr>
              <w:t xml:space="preserve">"Guarantor" </w:t>
            </w:r>
          </w:p>
        </w:tc>
        <w:tc>
          <w:tcPr>
            <w:tcW w:w="7566" w:type="dxa"/>
            <w:tcBorders>
              <w:top w:val="single" w:sz="4" w:space="0" w:color="000000"/>
              <w:left w:val="single" w:sz="4" w:space="0" w:color="000000"/>
              <w:bottom w:val="single" w:sz="4" w:space="0" w:color="000000"/>
              <w:right w:val="single" w:sz="4" w:space="0" w:color="000000"/>
            </w:tcBorders>
          </w:tcPr>
          <w:p w14:paraId="296AB487" w14:textId="77777777" w:rsidR="006D5EA4" w:rsidRPr="006D5EA4" w:rsidRDefault="006D5EA4" w:rsidP="006D5EA4">
            <w:pPr>
              <w:spacing w:line="259" w:lineRule="auto"/>
              <w:ind w:right="74"/>
              <w:jc w:val="both"/>
              <w:rPr>
                <w:rFonts w:ascii="Arial" w:eastAsia="Arial" w:hAnsi="Arial" w:cs="Arial"/>
                <w:color w:val="000000"/>
                <w:sz w:val="24"/>
              </w:rPr>
            </w:pPr>
            <w:proofErr w:type="spellStart"/>
            <w:r w:rsidRPr="006D5EA4">
              <w:rPr>
                <w:rFonts w:ascii="Arial" w:eastAsia="Arial" w:hAnsi="Arial" w:cs="Arial"/>
                <w:color w:val="000000"/>
                <w:sz w:val="24"/>
              </w:rPr>
              <w:t>i</w:t>
            </w:r>
            <w:proofErr w:type="spellEnd"/>
            <w:r w:rsidRPr="006D5EA4">
              <w:rPr>
                <w:rFonts w:ascii="Arial" w:eastAsia="Arial" w:hAnsi="Arial" w:cs="Arial"/>
                <w:color w:val="000000"/>
                <w:sz w:val="24"/>
              </w:rPr>
              <w:t xml:space="preserve">) the person (if any) who has entered into a guarantee in the form set out in Joint Schedule 8 (Guarantee) in relation to this Contract; </w:t>
            </w:r>
          </w:p>
        </w:tc>
      </w:tr>
      <w:tr w:rsidR="006D5EA4" w:rsidRPr="006D5EA4" w14:paraId="1CF5713B" w14:textId="77777777">
        <w:trPr>
          <w:trHeight w:val="684"/>
        </w:trPr>
        <w:tc>
          <w:tcPr>
            <w:tcW w:w="2182" w:type="dxa"/>
            <w:tcBorders>
              <w:top w:val="single" w:sz="4" w:space="0" w:color="000000"/>
              <w:left w:val="single" w:sz="4" w:space="0" w:color="000000"/>
              <w:bottom w:val="single" w:sz="4" w:space="0" w:color="000000"/>
              <w:right w:val="single" w:sz="4" w:space="0" w:color="000000"/>
            </w:tcBorders>
          </w:tcPr>
          <w:p w14:paraId="730213DF" w14:textId="77777777" w:rsidR="006D5EA4" w:rsidRPr="006D5EA4" w:rsidRDefault="006D5EA4" w:rsidP="006D5EA4">
            <w:pPr>
              <w:spacing w:line="259" w:lineRule="auto"/>
              <w:rPr>
                <w:rFonts w:ascii="Arial" w:eastAsia="Arial" w:hAnsi="Arial" w:cs="Arial"/>
                <w:color w:val="000000"/>
                <w:sz w:val="24"/>
              </w:rPr>
            </w:pPr>
            <w:r w:rsidRPr="006D5EA4">
              <w:rPr>
                <w:rFonts w:ascii="Arial" w:eastAsia="Arial" w:hAnsi="Arial" w:cs="Arial"/>
                <w:color w:val="000000"/>
                <w:sz w:val="24"/>
              </w:rPr>
              <w:t xml:space="preserve">"Halifax Abuse </w:t>
            </w:r>
          </w:p>
          <w:p w14:paraId="31C143AE" w14:textId="77777777" w:rsidR="006D5EA4" w:rsidRPr="006D5EA4" w:rsidRDefault="006D5EA4" w:rsidP="006D5EA4">
            <w:pPr>
              <w:spacing w:line="259" w:lineRule="auto"/>
              <w:rPr>
                <w:rFonts w:ascii="Arial" w:eastAsia="Arial" w:hAnsi="Arial" w:cs="Arial"/>
                <w:color w:val="000000"/>
                <w:sz w:val="24"/>
              </w:rPr>
            </w:pPr>
            <w:r w:rsidRPr="006D5EA4">
              <w:rPr>
                <w:rFonts w:ascii="Arial" w:eastAsia="Arial" w:hAnsi="Arial" w:cs="Arial"/>
                <w:color w:val="000000"/>
                <w:sz w:val="24"/>
              </w:rPr>
              <w:t xml:space="preserve">Principle" </w:t>
            </w:r>
          </w:p>
        </w:tc>
        <w:tc>
          <w:tcPr>
            <w:tcW w:w="7566" w:type="dxa"/>
            <w:tcBorders>
              <w:top w:val="single" w:sz="4" w:space="0" w:color="000000"/>
              <w:left w:val="single" w:sz="4" w:space="0" w:color="000000"/>
              <w:bottom w:val="single" w:sz="4" w:space="0" w:color="000000"/>
              <w:right w:val="single" w:sz="4" w:space="0" w:color="000000"/>
            </w:tcBorders>
          </w:tcPr>
          <w:p w14:paraId="5E4E32D1" w14:textId="77777777" w:rsidR="006D5EA4" w:rsidRPr="006D5EA4" w:rsidRDefault="006D5EA4" w:rsidP="006D5EA4">
            <w:pPr>
              <w:spacing w:line="259" w:lineRule="auto"/>
              <w:jc w:val="both"/>
              <w:rPr>
                <w:rFonts w:ascii="Arial" w:eastAsia="Arial" w:hAnsi="Arial" w:cs="Arial"/>
                <w:color w:val="000000"/>
                <w:sz w:val="24"/>
              </w:rPr>
            </w:pPr>
            <w:r w:rsidRPr="006D5EA4">
              <w:rPr>
                <w:rFonts w:ascii="Arial" w:eastAsia="Arial" w:hAnsi="Arial" w:cs="Arial"/>
                <w:color w:val="000000"/>
              </w:rPr>
              <w:t xml:space="preserve"> </w:t>
            </w:r>
            <w:r w:rsidRPr="006D5EA4">
              <w:rPr>
                <w:rFonts w:ascii="Arial" w:eastAsia="Arial" w:hAnsi="Arial" w:cs="Arial"/>
                <w:color w:val="000000"/>
                <w:sz w:val="24"/>
              </w:rPr>
              <w:t xml:space="preserve">the principle explained in the CJEU Case C-255/02 Halifax and </w:t>
            </w:r>
          </w:p>
          <w:p w14:paraId="79005623" w14:textId="77777777" w:rsidR="006D5EA4" w:rsidRPr="006D5EA4" w:rsidRDefault="006D5EA4" w:rsidP="006D5EA4">
            <w:pPr>
              <w:spacing w:line="259" w:lineRule="auto"/>
              <w:rPr>
                <w:rFonts w:ascii="Arial" w:eastAsia="Arial" w:hAnsi="Arial" w:cs="Arial"/>
                <w:color w:val="000000"/>
                <w:sz w:val="24"/>
              </w:rPr>
            </w:pPr>
            <w:r w:rsidRPr="006D5EA4">
              <w:rPr>
                <w:rFonts w:ascii="Arial" w:eastAsia="Arial" w:hAnsi="Arial" w:cs="Arial"/>
                <w:color w:val="000000"/>
                <w:sz w:val="24"/>
              </w:rPr>
              <w:t xml:space="preserve">others; </w:t>
            </w:r>
          </w:p>
        </w:tc>
      </w:tr>
      <w:tr w:rsidR="006D5EA4" w:rsidRPr="006D5EA4" w14:paraId="1606CE74" w14:textId="77777777">
        <w:trPr>
          <w:trHeight w:val="406"/>
        </w:trPr>
        <w:tc>
          <w:tcPr>
            <w:tcW w:w="2182" w:type="dxa"/>
            <w:tcBorders>
              <w:top w:val="single" w:sz="4" w:space="0" w:color="000000"/>
              <w:left w:val="single" w:sz="4" w:space="0" w:color="000000"/>
              <w:bottom w:val="single" w:sz="4" w:space="0" w:color="000000"/>
              <w:right w:val="single" w:sz="4" w:space="0" w:color="000000"/>
            </w:tcBorders>
          </w:tcPr>
          <w:p w14:paraId="0F05A94C" w14:textId="77777777" w:rsidR="006D5EA4" w:rsidRPr="006D5EA4" w:rsidRDefault="006D5EA4" w:rsidP="006D5EA4">
            <w:pPr>
              <w:spacing w:line="259" w:lineRule="auto"/>
              <w:rPr>
                <w:rFonts w:ascii="Arial" w:eastAsia="Arial" w:hAnsi="Arial" w:cs="Arial"/>
                <w:color w:val="000000"/>
                <w:sz w:val="24"/>
              </w:rPr>
            </w:pPr>
            <w:r w:rsidRPr="006D5EA4">
              <w:rPr>
                <w:rFonts w:ascii="Arial" w:eastAsia="Arial" w:hAnsi="Arial" w:cs="Arial"/>
                <w:color w:val="000000"/>
                <w:sz w:val="24"/>
              </w:rPr>
              <w:t xml:space="preserve">"HMRC" </w:t>
            </w:r>
          </w:p>
        </w:tc>
        <w:tc>
          <w:tcPr>
            <w:tcW w:w="7566" w:type="dxa"/>
            <w:tcBorders>
              <w:top w:val="single" w:sz="4" w:space="0" w:color="000000"/>
              <w:left w:val="single" w:sz="4" w:space="0" w:color="000000"/>
              <w:bottom w:val="single" w:sz="4" w:space="0" w:color="000000"/>
              <w:right w:val="single" w:sz="4" w:space="0" w:color="000000"/>
            </w:tcBorders>
          </w:tcPr>
          <w:p w14:paraId="673C7950" w14:textId="77777777" w:rsidR="006D5EA4" w:rsidRPr="006D5EA4" w:rsidRDefault="006D5EA4" w:rsidP="006D5EA4">
            <w:pPr>
              <w:spacing w:line="259" w:lineRule="auto"/>
              <w:rPr>
                <w:rFonts w:ascii="Arial" w:eastAsia="Arial" w:hAnsi="Arial" w:cs="Arial"/>
                <w:color w:val="000000"/>
                <w:sz w:val="24"/>
              </w:rPr>
            </w:pPr>
            <w:r w:rsidRPr="006D5EA4">
              <w:rPr>
                <w:rFonts w:ascii="Arial" w:eastAsia="Arial" w:hAnsi="Arial" w:cs="Arial"/>
                <w:color w:val="000000"/>
              </w:rPr>
              <w:t xml:space="preserve"> </w:t>
            </w:r>
            <w:r w:rsidRPr="006D5EA4">
              <w:rPr>
                <w:rFonts w:ascii="Arial" w:eastAsia="Arial" w:hAnsi="Arial" w:cs="Arial"/>
                <w:color w:val="000000"/>
                <w:sz w:val="24"/>
              </w:rPr>
              <w:t xml:space="preserve">Her Majesty’s Revenue and Customs; </w:t>
            </w:r>
          </w:p>
        </w:tc>
      </w:tr>
      <w:tr w:rsidR="006D5EA4" w:rsidRPr="006D5EA4" w14:paraId="67235601" w14:textId="77777777">
        <w:trPr>
          <w:trHeight w:val="1510"/>
        </w:trPr>
        <w:tc>
          <w:tcPr>
            <w:tcW w:w="2182" w:type="dxa"/>
            <w:tcBorders>
              <w:top w:val="single" w:sz="4" w:space="0" w:color="000000"/>
              <w:left w:val="single" w:sz="4" w:space="0" w:color="000000"/>
              <w:bottom w:val="single" w:sz="4" w:space="0" w:color="000000"/>
              <w:right w:val="single" w:sz="4" w:space="0" w:color="000000"/>
            </w:tcBorders>
          </w:tcPr>
          <w:p w14:paraId="1E2AEA32" w14:textId="77777777" w:rsidR="006D5EA4" w:rsidRPr="006D5EA4" w:rsidRDefault="006D5EA4" w:rsidP="006D5EA4">
            <w:pPr>
              <w:spacing w:line="259" w:lineRule="auto"/>
              <w:rPr>
                <w:rFonts w:ascii="Arial" w:eastAsia="Arial" w:hAnsi="Arial" w:cs="Arial"/>
                <w:color w:val="000000"/>
                <w:sz w:val="24"/>
              </w:rPr>
            </w:pPr>
            <w:r w:rsidRPr="006D5EA4">
              <w:rPr>
                <w:rFonts w:ascii="Arial" w:eastAsia="Arial" w:hAnsi="Arial" w:cs="Arial"/>
                <w:color w:val="000000"/>
                <w:sz w:val="24"/>
              </w:rPr>
              <w:t xml:space="preserve">"ICT Policy" </w:t>
            </w:r>
          </w:p>
        </w:tc>
        <w:tc>
          <w:tcPr>
            <w:tcW w:w="7566" w:type="dxa"/>
            <w:tcBorders>
              <w:top w:val="single" w:sz="4" w:space="0" w:color="000000"/>
              <w:left w:val="single" w:sz="4" w:space="0" w:color="000000"/>
              <w:bottom w:val="single" w:sz="4" w:space="0" w:color="000000"/>
              <w:right w:val="single" w:sz="4" w:space="0" w:color="000000"/>
            </w:tcBorders>
          </w:tcPr>
          <w:p w14:paraId="6F674086" w14:textId="77777777" w:rsidR="006D5EA4" w:rsidRPr="006D5EA4" w:rsidRDefault="006D5EA4" w:rsidP="006D5EA4">
            <w:pPr>
              <w:spacing w:line="259" w:lineRule="auto"/>
              <w:ind w:right="70"/>
              <w:jc w:val="both"/>
              <w:rPr>
                <w:rFonts w:ascii="Arial" w:eastAsia="Arial" w:hAnsi="Arial" w:cs="Arial"/>
                <w:color w:val="000000"/>
                <w:sz w:val="24"/>
              </w:rPr>
            </w:pPr>
            <w:r w:rsidRPr="006D5EA4">
              <w:rPr>
                <w:rFonts w:ascii="Arial" w:eastAsia="Arial" w:hAnsi="Arial" w:cs="Arial"/>
                <w:color w:val="000000"/>
              </w:rPr>
              <w:t xml:space="preserve"> </w:t>
            </w:r>
            <w:r w:rsidRPr="006D5EA4">
              <w:rPr>
                <w:rFonts w:ascii="Arial" w:eastAsia="Arial" w:hAnsi="Arial" w:cs="Arial"/>
                <w:color w:val="000000"/>
                <w:sz w:val="24"/>
              </w:rPr>
              <w:t xml:space="preserve">the Buyer's policy in respect of information and communications technology, referred to in the Order Form, which is in force as at the Order Start Date (a copy of which has been supplied to the Supplier), as updated from time to time in accordance with the Variation Procedure; </w:t>
            </w:r>
          </w:p>
        </w:tc>
      </w:tr>
      <w:tr w:rsidR="006D5EA4" w:rsidRPr="006D5EA4" w14:paraId="25674411" w14:textId="77777777">
        <w:trPr>
          <w:trHeight w:val="4870"/>
        </w:trPr>
        <w:tc>
          <w:tcPr>
            <w:tcW w:w="2182" w:type="dxa"/>
            <w:tcBorders>
              <w:top w:val="single" w:sz="4" w:space="0" w:color="000000"/>
              <w:left w:val="single" w:sz="4" w:space="0" w:color="000000"/>
              <w:bottom w:val="single" w:sz="4" w:space="0" w:color="000000"/>
              <w:right w:val="single" w:sz="4" w:space="0" w:color="000000"/>
            </w:tcBorders>
          </w:tcPr>
          <w:p w14:paraId="51A751FC" w14:textId="77777777" w:rsidR="006D5EA4" w:rsidRPr="006D5EA4" w:rsidRDefault="006D5EA4" w:rsidP="006D5EA4">
            <w:pPr>
              <w:spacing w:line="259" w:lineRule="auto"/>
              <w:rPr>
                <w:rFonts w:ascii="Arial" w:eastAsia="Arial" w:hAnsi="Arial" w:cs="Arial"/>
                <w:color w:val="000000"/>
                <w:sz w:val="24"/>
              </w:rPr>
            </w:pPr>
            <w:r w:rsidRPr="006D5EA4">
              <w:rPr>
                <w:rFonts w:ascii="Arial" w:eastAsia="Arial" w:hAnsi="Arial" w:cs="Arial"/>
                <w:color w:val="000000"/>
                <w:sz w:val="24"/>
              </w:rPr>
              <w:lastRenderedPageBreak/>
              <w:t xml:space="preserve">"Impact </w:t>
            </w:r>
          </w:p>
          <w:p w14:paraId="1B01006C" w14:textId="77777777" w:rsidR="006D5EA4" w:rsidRPr="006D5EA4" w:rsidRDefault="006D5EA4" w:rsidP="006D5EA4">
            <w:pPr>
              <w:spacing w:line="259" w:lineRule="auto"/>
              <w:rPr>
                <w:rFonts w:ascii="Arial" w:eastAsia="Arial" w:hAnsi="Arial" w:cs="Arial"/>
                <w:color w:val="000000"/>
                <w:sz w:val="24"/>
              </w:rPr>
            </w:pPr>
            <w:r w:rsidRPr="006D5EA4">
              <w:rPr>
                <w:rFonts w:ascii="Arial" w:eastAsia="Arial" w:hAnsi="Arial" w:cs="Arial"/>
                <w:color w:val="000000"/>
                <w:sz w:val="24"/>
              </w:rPr>
              <w:t xml:space="preserve">Assessment" </w:t>
            </w:r>
          </w:p>
        </w:tc>
        <w:tc>
          <w:tcPr>
            <w:tcW w:w="7566" w:type="dxa"/>
            <w:tcBorders>
              <w:top w:val="single" w:sz="4" w:space="0" w:color="000000"/>
              <w:left w:val="single" w:sz="4" w:space="0" w:color="000000"/>
              <w:bottom w:val="single" w:sz="4" w:space="0" w:color="000000"/>
              <w:right w:val="single" w:sz="4" w:space="0" w:color="000000"/>
            </w:tcBorders>
          </w:tcPr>
          <w:p w14:paraId="1079FAD7" w14:textId="77777777" w:rsidR="006D5EA4" w:rsidRPr="006D5EA4" w:rsidRDefault="006D5EA4" w:rsidP="006D5EA4">
            <w:pPr>
              <w:jc w:val="both"/>
              <w:rPr>
                <w:rFonts w:ascii="Arial" w:eastAsia="Arial" w:hAnsi="Arial" w:cs="Arial"/>
                <w:color w:val="000000"/>
                <w:sz w:val="24"/>
              </w:rPr>
            </w:pPr>
            <w:r w:rsidRPr="006D5EA4">
              <w:rPr>
                <w:rFonts w:ascii="Arial" w:eastAsia="Arial" w:hAnsi="Arial" w:cs="Arial"/>
                <w:color w:val="000000"/>
              </w:rPr>
              <w:t xml:space="preserve"> </w:t>
            </w:r>
            <w:r w:rsidRPr="006D5EA4">
              <w:rPr>
                <w:rFonts w:ascii="Arial" w:eastAsia="Arial" w:hAnsi="Arial" w:cs="Arial"/>
                <w:color w:val="000000"/>
                <w:sz w:val="24"/>
              </w:rPr>
              <w:t xml:space="preserve">an assessment of the impact of a Variation request by the Relevant Authority completed in good faith, including: </w:t>
            </w:r>
          </w:p>
          <w:p w14:paraId="3298C826" w14:textId="77777777" w:rsidR="006D5EA4" w:rsidRPr="006D5EA4" w:rsidRDefault="006D5EA4" w:rsidP="00916FD7">
            <w:pPr>
              <w:numPr>
                <w:ilvl w:val="0"/>
                <w:numId w:val="40"/>
              </w:numPr>
              <w:ind w:right="756"/>
              <w:jc w:val="both"/>
              <w:rPr>
                <w:rFonts w:ascii="Arial" w:eastAsia="Arial" w:hAnsi="Arial" w:cs="Arial"/>
                <w:color w:val="000000"/>
                <w:sz w:val="24"/>
              </w:rPr>
            </w:pPr>
            <w:r w:rsidRPr="006D5EA4">
              <w:rPr>
                <w:rFonts w:ascii="Arial" w:eastAsia="Arial" w:hAnsi="Arial" w:cs="Arial"/>
                <w:color w:val="000000"/>
                <w:sz w:val="24"/>
              </w:rPr>
              <w:t xml:space="preserve">details of the impact of the proposed Variation on the Deliverables and the Supplier's ability to meet its other obligations under the </w:t>
            </w:r>
          </w:p>
          <w:p w14:paraId="2A431C91" w14:textId="77777777" w:rsidR="006D5EA4" w:rsidRPr="006D5EA4" w:rsidRDefault="006D5EA4" w:rsidP="006D5EA4">
            <w:pPr>
              <w:spacing w:after="98" w:line="259" w:lineRule="auto"/>
              <w:rPr>
                <w:rFonts w:ascii="Arial" w:eastAsia="Arial" w:hAnsi="Arial" w:cs="Arial"/>
                <w:color w:val="000000"/>
                <w:sz w:val="24"/>
              </w:rPr>
            </w:pPr>
            <w:proofErr w:type="gramStart"/>
            <w:r w:rsidRPr="006D5EA4">
              <w:rPr>
                <w:rFonts w:ascii="Arial" w:eastAsia="Arial" w:hAnsi="Arial" w:cs="Arial"/>
                <w:color w:val="000000"/>
                <w:sz w:val="24"/>
              </w:rPr>
              <w:t>Contract;</w:t>
            </w:r>
            <w:proofErr w:type="gramEnd"/>
            <w:r w:rsidRPr="006D5EA4">
              <w:rPr>
                <w:rFonts w:ascii="Arial" w:eastAsia="Arial" w:hAnsi="Arial" w:cs="Arial"/>
                <w:color w:val="000000"/>
                <w:sz w:val="24"/>
              </w:rPr>
              <w:t xml:space="preserve">  </w:t>
            </w:r>
          </w:p>
          <w:p w14:paraId="6BABBA71" w14:textId="77777777" w:rsidR="006D5EA4" w:rsidRPr="006D5EA4" w:rsidRDefault="006D5EA4" w:rsidP="00916FD7">
            <w:pPr>
              <w:numPr>
                <w:ilvl w:val="0"/>
                <w:numId w:val="40"/>
              </w:numPr>
              <w:spacing w:after="98" w:line="259" w:lineRule="auto"/>
              <w:ind w:right="756"/>
              <w:jc w:val="both"/>
              <w:rPr>
                <w:rFonts w:ascii="Arial" w:eastAsia="Arial" w:hAnsi="Arial" w:cs="Arial"/>
                <w:color w:val="000000"/>
                <w:sz w:val="24"/>
              </w:rPr>
            </w:pPr>
            <w:r w:rsidRPr="006D5EA4">
              <w:rPr>
                <w:rFonts w:ascii="Arial" w:eastAsia="Arial" w:hAnsi="Arial" w:cs="Arial"/>
                <w:color w:val="000000"/>
                <w:sz w:val="24"/>
              </w:rPr>
              <w:t xml:space="preserve">details of the cost of implementing the proposed </w:t>
            </w:r>
            <w:proofErr w:type="gramStart"/>
            <w:r w:rsidRPr="006D5EA4">
              <w:rPr>
                <w:rFonts w:ascii="Arial" w:eastAsia="Arial" w:hAnsi="Arial" w:cs="Arial"/>
                <w:color w:val="000000"/>
                <w:sz w:val="24"/>
              </w:rPr>
              <w:t>Variation;</w:t>
            </w:r>
            <w:proofErr w:type="gramEnd"/>
            <w:r w:rsidRPr="006D5EA4">
              <w:rPr>
                <w:rFonts w:ascii="Arial" w:eastAsia="Arial" w:hAnsi="Arial" w:cs="Arial"/>
                <w:color w:val="000000"/>
                <w:sz w:val="24"/>
              </w:rPr>
              <w:t xml:space="preserve"> </w:t>
            </w:r>
          </w:p>
          <w:p w14:paraId="361C841A" w14:textId="77777777" w:rsidR="006D5EA4" w:rsidRPr="006D5EA4" w:rsidRDefault="006D5EA4" w:rsidP="00916FD7">
            <w:pPr>
              <w:numPr>
                <w:ilvl w:val="0"/>
                <w:numId w:val="40"/>
              </w:numPr>
              <w:spacing w:after="107"/>
              <w:ind w:right="756"/>
              <w:jc w:val="both"/>
              <w:rPr>
                <w:rFonts w:ascii="Arial" w:eastAsia="Arial" w:hAnsi="Arial" w:cs="Arial"/>
                <w:color w:val="000000"/>
                <w:sz w:val="24"/>
              </w:rPr>
            </w:pPr>
            <w:r w:rsidRPr="006D5EA4">
              <w:rPr>
                <w:rFonts w:ascii="Arial" w:eastAsia="Arial" w:hAnsi="Arial" w:cs="Arial"/>
                <w:color w:val="000000"/>
                <w:sz w:val="24"/>
              </w:rPr>
              <w:t xml:space="preserve">details of the ongoing costs required by the proposed Variation when implemented, including any increase or decrease in the DPS Pricing/Charges (as applicable), any alteration in the resources and/or expenditure required by either Party and any alteration to the working practices of either </w:t>
            </w:r>
            <w:proofErr w:type="gramStart"/>
            <w:r w:rsidRPr="006D5EA4">
              <w:rPr>
                <w:rFonts w:ascii="Arial" w:eastAsia="Arial" w:hAnsi="Arial" w:cs="Arial"/>
                <w:color w:val="000000"/>
                <w:sz w:val="24"/>
              </w:rPr>
              <w:t>Party;</w:t>
            </w:r>
            <w:proofErr w:type="gramEnd"/>
            <w:r w:rsidRPr="006D5EA4">
              <w:rPr>
                <w:rFonts w:ascii="Arial" w:eastAsia="Arial" w:hAnsi="Arial" w:cs="Arial"/>
                <w:color w:val="000000"/>
                <w:sz w:val="24"/>
              </w:rPr>
              <w:t xml:space="preserve"> </w:t>
            </w:r>
          </w:p>
          <w:p w14:paraId="7F04A771" w14:textId="77777777" w:rsidR="006D5EA4" w:rsidRPr="006D5EA4" w:rsidRDefault="006D5EA4" w:rsidP="00916FD7">
            <w:pPr>
              <w:numPr>
                <w:ilvl w:val="0"/>
                <w:numId w:val="40"/>
              </w:numPr>
              <w:spacing w:after="107"/>
              <w:ind w:right="756"/>
              <w:jc w:val="both"/>
              <w:rPr>
                <w:rFonts w:ascii="Arial" w:eastAsia="Arial" w:hAnsi="Arial" w:cs="Arial"/>
                <w:color w:val="000000"/>
                <w:sz w:val="24"/>
              </w:rPr>
            </w:pPr>
            <w:r w:rsidRPr="006D5EA4">
              <w:rPr>
                <w:rFonts w:ascii="Arial" w:eastAsia="Arial" w:hAnsi="Arial" w:cs="Arial"/>
                <w:color w:val="000000"/>
                <w:sz w:val="24"/>
              </w:rPr>
              <w:t xml:space="preserve">a timetable for the implementation, together with any proposals for the testing of the Variation; and </w:t>
            </w:r>
          </w:p>
          <w:p w14:paraId="70989D9F" w14:textId="77777777" w:rsidR="006D5EA4" w:rsidRPr="006D5EA4" w:rsidRDefault="006D5EA4" w:rsidP="006D5EA4">
            <w:pPr>
              <w:spacing w:line="259" w:lineRule="auto"/>
              <w:rPr>
                <w:rFonts w:ascii="Arial" w:eastAsia="Arial" w:hAnsi="Arial" w:cs="Arial"/>
                <w:color w:val="000000"/>
                <w:sz w:val="24"/>
              </w:rPr>
            </w:pPr>
            <w:r w:rsidRPr="006D5EA4">
              <w:rPr>
                <w:rFonts w:ascii="Arial" w:eastAsia="Arial" w:hAnsi="Arial" w:cs="Arial"/>
                <w:color w:val="000000"/>
              </w:rPr>
              <w:t xml:space="preserve"> </w:t>
            </w:r>
            <w:r w:rsidRPr="006D5EA4">
              <w:rPr>
                <w:rFonts w:ascii="Arial" w:eastAsia="Arial" w:hAnsi="Arial" w:cs="Arial"/>
                <w:color w:val="000000"/>
                <w:sz w:val="24"/>
              </w:rPr>
              <w:t xml:space="preserve">such other information as the Relevant Authority may reasonably </w:t>
            </w:r>
          </w:p>
          <w:p w14:paraId="29E3DB78" w14:textId="77777777" w:rsidR="006D5EA4" w:rsidRPr="006D5EA4" w:rsidRDefault="006D5EA4" w:rsidP="006D5EA4">
            <w:pPr>
              <w:spacing w:line="259" w:lineRule="auto"/>
              <w:rPr>
                <w:rFonts w:ascii="Arial" w:eastAsia="Arial" w:hAnsi="Arial" w:cs="Arial"/>
                <w:color w:val="000000"/>
                <w:sz w:val="24"/>
              </w:rPr>
            </w:pPr>
            <w:r w:rsidRPr="006D5EA4">
              <w:rPr>
                <w:rFonts w:ascii="Arial" w:eastAsia="Arial" w:hAnsi="Arial" w:cs="Arial"/>
                <w:color w:val="000000"/>
                <w:sz w:val="24"/>
              </w:rPr>
              <w:t xml:space="preserve">request in (or in response to) the Variation request; </w:t>
            </w:r>
          </w:p>
        </w:tc>
      </w:tr>
      <w:tr w:rsidR="006D5EA4" w:rsidRPr="006D5EA4" w14:paraId="411A86EA" w14:textId="77777777">
        <w:trPr>
          <w:trHeight w:val="958"/>
        </w:trPr>
        <w:tc>
          <w:tcPr>
            <w:tcW w:w="2182" w:type="dxa"/>
            <w:tcBorders>
              <w:top w:val="single" w:sz="4" w:space="0" w:color="000000"/>
              <w:left w:val="single" w:sz="4" w:space="0" w:color="000000"/>
              <w:bottom w:val="single" w:sz="4" w:space="0" w:color="000000"/>
              <w:right w:val="single" w:sz="4" w:space="0" w:color="000000"/>
            </w:tcBorders>
          </w:tcPr>
          <w:p w14:paraId="05AAFFDE" w14:textId="77777777" w:rsidR="006D5EA4" w:rsidRPr="006D5EA4" w:rsidRDefault="006D5EA4" w:rsidP="006D5EA4">
            <w:pPr>
              <w:spacing w:line="259" w:lineRule="auto"/>
              <w:rPr>
                <w:rFonts w:ascii="Arial" w:eastAsia="Arial" w:hAnsi="Arial" w:cs="Arial"/>
                <w:color w:val="000000"/>
                <w:sz w:val="24"/>
              </w:rPr>
            </w:pPr>
            <w:r w:rsidRPr="006D5EA4">
              <w:rPr>
                <w:rFonts w:ascii="Arial" w:eastAsia="Arial" w:hAnsi="Arial" w:cs="Arial"/>
                <w:color w:val="000000"/>
                <w:sz w:val="24"/>
              </w:rPr>
              <w:t xml:space="preserve">"Implementation </w:t>
            </w:r>
          </w:p>
          <w:p w14:paraId="0C26AA43" w14:textId="77777777" w:rsidR="006D5EA4" w:rsidRPr="006D5EA4" w:rsidRDefault="006D5EA4" w:rsidP="006D5EA4">
            <w:pPr>
              <w:spacing w:line="259" w:lineRule="auto"/>
              <w:rPr>
                <w:rFonts w:ascii="Arial" w:eastAsia="Arial" w:hAnsi="Arial" w:cs="Arial"/>
                <w:color w:val="000000"/>
                <w:sz w:val="24"/>
              </w:rPr>
            </w:pPr>
            <w:r w:rsidRPr="006D5EA4">
              <w:rPr>
                <w:rFonts w:ascii="Arial" w:eastAsia="Arial" w:hAnsi="Arial" w:cs="Arial"/>
                <w:color w:val="000000"/>
                <w:sz w:val="24"/>
              </w:rPr>
              <w:t xml:space="preserve">Plan" </w:t>
            </w:r>
          </w:p>
        </w:tc>
        <w:tc>
          <w:tcPr>
            <w:tcW w:w="7566" w:type="dxa"/>
            <w:tcBorders>
              <w:top w:val="single" w:sz="4" w:space="0" w:color="000000"/>
              <w:left w:val="single" w:sz="4" w:space="0" w:color="000000"/>
              <w:bottom w:val="single" w:sz="4" w:space="0" w:color="000000"/>
              <w:right w:val="single" w:sz="4" w:space="0" w:color="000000"/>
            </w:tcBorders>
          </w:tcPr>
          <w:p w14:paraId="425E922C" w14:textId="77777777" w:rsidR="006D5EA4" w:rsidRPr="006D5EA4" w:rsidRDefault="006D5EA4" w:rsidP="006D5EA4">
            <w:pPr>
              <w:spacing w:line="259" w:lineRule="auto"/>
              <w:ind w:right="65"/>
              <w:jc w:val="both"/>
              <w:rPr>
                <w:rFonts w:ascii="Arial" w:eastAsia="Arial" w:hAnsi="Arial" w:cs="Arial"/>
                <w:color w:val="000000"/>
                <w:sz w:val="24"/>
              </w:rPr>
            </w:pPr>
            <w:r w:rsidRPr="006D5EA4">
              <w:rPr>
                <w:rFonts w:ascii="Arial" w:eastAsia="Arial" w:hAnsi="Arial" w:cs="Arial"/>
                <w:color w:val="000000"/>
              </w:rPr>
              <w:t xml:space="preserve"> </w:t>
            </w:r>
            <w:r w:rsidRPr="006D5EA4">
              <w:rPr>
                <w:rFonts w:ascii="Arial" w:eastAsia="Arial" w:hAnsi="Arial" w:cs="Arial"/>
                <w:color w:val="000000"/>
                <w:sz w:val="24"/>
              </w:rPr>
              <w:t xml:space="preserve">the plan for provision of the Deliverables set out in Order Schedule 13 (Implementation Plan and Testing) where that Schedule is used or otherwise as agreed between the Supplier and the Buyer; </w:t>
            </w:r>
          </w:p>
        </w:tc>
      </w:tr>
      <w:tr w:rsidR="006D5EA4" w:rsidRPr="006D5EA4" w14:paraId="2775DCBC" w14:textId="77777777">
        <w:trPr>
          <w:trHeight w:val="406"/>
        </w:trPr>
        <w:tc>
          <w:tcPr>
            <w:tcW w:w="2182" w:type="dxa"/>
            <w:tcBorders>
              <w:top w:val="single" w:sz="4" w:space="0" w:color="000000"/>
              <w:left w:val="single" w:sz="4" w:space="0" w:color="000000"/>
              <w:bottom w:val="single" w:sz="4" w:space="0" w:color="000000"/>
              <w:right w:val="single" w:sz="4" w:space="0" w:color="000000"/>
            </w:tcBorders>
          </w:tcPr>
          <w:p w14:paraId="31B68C2F" w14:textId="77777777" w:rsidR="006D5EA4" w:rsidRPr="006D5EA4" w:rsidRDefault="006D5EA4" w:rsidP="006D5EA4">
            <w:pPr>
              <w:spacing w:line="259" w:lineRule="auto"/>
              <w:rPr>
                <w:rFonts w:ascii="Arial" w:eastAsia="Arial" w:hAnsi="Arial" w:cs="Arial"/>
                <w:color w:val="000000"/>
                <w:sz w:val="24"/>
              </w:rPr>
            </w:pPr>
            <w:r w:rsidRPr="006D5EA4">
              <w:rPr>
                <w:rFonts w:ascii="Arial" w:eastAsia="Arial" w:hAnsi="Arial" w:cs="Arial"/>
                <w:color w:val="000000"/>
                <w:sz w:val="24"/>
              </w:rPr>
              <w:t xml:space="preserve">"Indemnifier" </w:t>
            </w:r>
          </w:p>
        </w:tc>
        <w:tc>
          <w:tcPr>
            <w:tcW w:w="7566" w:type="dxa"/>
            <w:tcBorders>
              <w:top w:val="single" w:sz="4" w:space="0" w:color="000000"/>
              <w:left w:val="single" w:sz="4" w:space="0" w:color="000000"/>
              <w:bottom w:val="single" w:sz="4" w:space="0" w:color="000000"/>
              <w:right w:val="single" w:sz="4" w:space="0" w:color="000000"/>
            </w:tcBorders>
          </w:tcPr>
          <w:p w14:paraId="432CC45C" w14:textId="77777777" w:rsidR="006D5EA4" w:rsidRPr="006D5EA4" w:rsidRDefault="006D5EA4" w:rsidP="006D5EA4">
            <w:pPr>
              <w:spacing w:line="259" w:lineRule="auto"/>
              <w:rPr>
                <w:rFonts w:ascii="Arial" w:eastAsia="Arial" w:hAnsi="Arial" w:cs="Arial"/>
                <w:color w:val="000000"/>
                <w:sz w:val="24"/>
              </w:rPr>
            </w:pPr>
            <w:r w:rsidRPr="006D5EA4">
              <w:rPr>
                <w:rFonts w:ascii="Arial" w:eastAsia="Arial" w:hAnsi="Arial" w:cs="Arial"/>
                <w:color w:val="000000"/>
                <w:sz w:val="24"/>
              </w:rPr>
              <w:t xml:space="preserve">a) a Party from whom an indemnity is sought under this Contract; </w:t>
            </w:r>
          </w:p>
        </w:tc>
      </w:tr>
      <w:tr w:rsidR="006D5EA4" w:rsidRPr="006D5EA4" w14:paraId="43C959FC" w14:textId="77777777">
        <w:trPr>
          <w:trHeight w:val="1510"/>
        </w:trPr>
        <w:tc>
          <w:tcPr>
            <w:tcW w:w="2182" w:type="dxa"/>
            <w:tcBorders>
              <w:top w:val="single" w:sz="4" w:space="0" w:color="000000"/>
              <w:left w:val="single" w:sz="4" w:space="0" w:color="000000"/>
              <w:bottom w:val="single" w:sz="4" w:space="0" w:color="000000"/>
              <w:right w:val="single" w:sz="4" w:space="0" w:color="000000"/>
            </w:tcBorders>
          </w:tcPr>
          <w:p w14:paraId="6FA1CD91" w14:textId="77777777" w:rsidR="006D5EA4" w:rsidRPr="006D5EA4" w:rsidRDefault="006D5EA4" w:rsidP="006D5EA4">
            <w:pPr>
              <w:spacing w:line="259" w:lineRule="auto"/>
              <w:rPr>
                <w:rFonts w:ascii="Arial" w:eastAsia="Arial" w:hAnsi="Arial" w:cs="Arial"/>
                <w:color w:val="000000"/>
                <w:sz w:val="24"/>
              </w:rPr>
            </w:pPr>
            <w:r w:rsidRPr="006D5EA4">
              <w:rPr>
                <w:rFonts w:ascii="Arial" w:eastAsia="Arial" w:hAnsi="Arial" w:cs="Arial"/>
                <w:color w:val="000000"/>
                <w:sz w:val="24"/>
              </w:rPr>
              <w:t xml:space="preserve">“Independent </w:t>
            </w:r>
          </w:p>
          <w:p w14:paraId="2D583980" w14:textId="77777777" w:rsidR="006D5EA4" w:rsidRPr="006D5EA4" w:rsidRDefault="006D5EA4" w:rsidP="006D5EA4">
            <w:pPr>
              <w:spacing w:line="259" w:lineRule="auto"/>
              <w:rPr>
                <w:rFonts w:ascii="Arial" w:eastAsia="Arial" w:hAnsi="Arial" w:cs="Arial"/>
                <w:color w:val="000000"/>
                <w:sz w:val="24"/>
              </w:rPr>
            </w:pPr>
            <w:r w:rsidRPr="006D5EA4">
              <w:rPr>
                <w:rFonts w:ascii="Arial" w:eastAsia="Arial" w:hAnsi="Arial" w:cs="Arial"/>
                <w:color w:val="000000"/>
                <w:sz w:val="24"/>
              </w:rPr>
              <w:t xml:space="preserve">Control” </w:t>
            </w:r>
          </w:p>
        </w:tc>
        <w:tc>
          <w:tcPr>
            <w:tcW w:w="7566" w:type="dxa"/>
            <w:tcBorders>
              <w:top w:val="single" w:sz="4" w:space="0" w:color="000000"/>
              <w:left w:val="single" w:sz="4" w:space="0" w:color="000000"/>
              <w:bottom w:val="single" w:sz="4" w:space="0" w:color="000000"/>
              <w:right w:val="single" w:sz="4" w:space="0" w:color="000000"/>
            </w:tcBorders>
          </w:tcPr>
          <w:p w14:paraId="2CA2A6DD" w14:textId="77777777" w:rsidR="006D5EA4" w:rsidRPr="006D5EA4" w:rsidRDefault="006D5EA4" w:rsidP="006D5EA4">
            <w:pPr>
              <w:spacing w:after="24"/>
              <w:ind w:right="63"/>
              <w:jc w:val="both"/>
              <w:rPr>
                <w:rFonts w:ascii="Arial" w:eastAsia="Arial" w:hAnsi="Arial" w:cs="Arial"/>
                <w:color w:val="000000"/>
                <w:sz w:val="24"/>
              </w:rPr>
            </w:pPr>
            <w:r w:rsidRPr="006D5EA4">
              <w:rPr>
                <w:rFonts w:ascii="Arial" w:eastAsia="Arial" w:hAnsi="Arial" w:cs="Arial"/>
                <w:color w:val="000000"/>
              </w:rPr>
              <w:t xml:space="preserve"> </w:t>
            </w:r>
            <w:r w:rsidRPr="006D5EA4">
              <w:rPr>
                <w:rFonts w:ascii="Arial" w:eastAsia="Arial" w:hAnsi="Arial" w:cs="Arial"/>
                <w:color w:val="000000"/>
                <w:sz w:val="24"/>
              </w:rPr>
              <w:t xml:space="preserve">where a Controller has provided Personal Data to another Party which is not a Processor or a Joint Controller because the recipient itself determines the purposes and means of Processing but does so separately from the Controller providing it with Personal Data and </w:t>
            </w:r>
          </w:p>
          <w:p w14:paraId="76E82B12" w14:textId="77777777" w:rsidR="006D5EA4" w:rsidRPr="006D5EA4" w:rsidRDefault="006D5EA4" w:rsidP="006D5EA4">
            <w:pPr>
              <w:spacing w:line="259" w:lineRule="auto"/>
              <w:rPr>
                <w:rFonts w:ascii="Arial" w:eastAsia="Arial" w:hAnsi="Arial" w:cs="Arial"/>
                <w:color w:val="000000"/>
                <w:sz w:val="24"/>
              </w:rPr>
            </w:pPr>
            <w:r w:rsidRPr="006D5EA4">
              <w:rPr>
                <w:rFonts w:ascii="Arial" w:eastAsia="Arial" w:hAnsi="Arial" w:cs="Arial"/>
                <w:color w:val="000000"/>
                <w:sz w:val="24"/>
              </w:rPr>
              <w:t xml:space="preserve">“Independent Controller” shall be </w:t>
            </w:r>
            <w:proofErr w:type="gramStart"/>
            <w:r w:rsidRPr="006D5EA4">
              <w:rPr>
                <w:rFonts w:ascii="Arial" w:eastAsia="Arial" w:hAnsi="Arial" w:cs="Arial"/>
                <w:color w:val="000000"/>
                <w:sz w:val="24"/>
              </w:rPr>
              <w:t>construed accordingly;</w:t>
            </w:r>
            <w:proofErr w:type="gramEnd"/>
            <w:r w:rsidRPr="006D5EA4">
              <w:rPr>
                <w:rFonts w:ascii="Arial" w:eastAsia="Arial" w:hAnsi="Arial" w:cs="Arial"/>
                <w:color w:val="000000"/>
                <w:sz w:val="24"/>
              </w:rPr>
              <w:t xml:space="preserve"> </w:t>
            </w:r>
          </w:p>
        </w:tc>
      </w:tr>
      <w:tr w:rsidR="006D5EA4" w:rsidRPr="006D5EA4" w14:paraId="11A32482" w14:textId="77777777">
        <w:trPr>
          <w:trHeight w:val="684"/>
        </w:trPr>
        <w:tc>
          <w:tcPr>
            <w:tcW w:w="2182" w:type="dxa"/>
            <w:tcBorders>
              <w:top w:val="single" w:sz="4" w:space="0" w:color="000000"/>
              <w:left w:val="single" w:sz="4" w:space="0" w:color="000000"/>
              <w:bottom w:val="single" w:sz="4" w:space="0" w:color="000000"/>
              <w:right w:val="single" w:sz="4" w:space="0" w:color="000000"/>
            </w:tcBorders>
          </w:tcPr>
          <w:p w14:paraId="1E8DE98C" w14:textId="77777777" w:rsidR="006D5EA4" w:rsidRPr="006D5EA4" w:rsidRDefault="006D5EA4" w:rsidP="006D5EA4">
            <w:pPr>
              <w:spacing w:line="259" w:lineRule="auto"/>
              <w:rPr>
                <w:rFonts w:ascii="Arial" w:eastAsia="Arial" w:hAnsi="Arial" w:cs="Arial"/>
                <w:color w:val="000000"/>
                <w:sz w:val="24"/>
              </w:rPr>
            </w:pPr>
            <w:r w:rsidRPr="006D5EA4">
              <w:rPr>
                <w:rFonts w:ascii="Arial" w:eastAsia="Arial" w:hAnsi="Arial" w:cs="Arial"/>
                <w:color w:val="000000"/>
                <w:sz w:val="24"/>
              </w:rPr>
              <w:t xml:space="preserve">"Indexation" </w:t>
            </w:r>
          </w:p>
        </w:tc>
        <w:tc>
          <w:tcPr>
            <w:tcW w:w="7566" w:type="dxa"/>
            <w:tcBorders>
              <w:top w:val="single" w:sz="4" w:space="0" w:color="000000"/>
              <w:left w:val="single" w:sz="4" w:space="0" w:color="000000"/>
              <w:bottom w:val="single" w:sz="4" w:space="0" w:color="000000"/>
              <w:right w:val="single" w:sz="4" w:space="0" w:color="000000"/>
            </w:tcBorders>
          </w:tcPr>
          <w:p w14:paraId="454560E6" w14:textId="77777777" w:rsidR="006D5EA4" w:rsidRPr="006D5EA4" w:rsidRDefault="006D5EA4" w:rsidP="006D5EA4">
            <w:pPr>
              <w:spacing w:line="259" w:lineRule="auto"/>
              <w:jc w:val="both"/>
              <w:rPr>
                <w:rFonts w:ascii="Arial" w:eastAsia="Arial" w:hAnsi="Arial" w:cs="Arial"/>
                <w:color w:val="000000"/>
                <w:sz w:val="24"/>
              </w:rPr>
            </w:pPr>
            <w:r w:rsidRPr="006D5EA4">
              <w:rPr>
                <w:rFonts w:ascii="Arial" w:eastAsia="Arial" w:hAnsi="Arial" w:cs="Arial"/>
                <w:color w:val="000000"/>
              </w:rPr>
              <w:t xml:space="preserve"> </w:t>
            </w:r>
            <w:r w:rsidRPr="006D5EA4">
              <w:rPr>
                <w:rFonts w:ascii="Arial" w:eastAsia="Arial" w:hAnsi="Arial" w:cs="Arial"/>
                <w:color w:val="000000"/>
                <w:sz w:val="24"/>
              </w:rPr>
              <w:t xml:space="preserve">the adjustment of an amount or sum in accordance with DPS Schedule 3 (DPS Pricing) and the relevant Order Form; </w:t>
            </w:r>
          </w:p>
        </w:tc>
      </w:tr>
    </w:tbl>
    <w:p w14:paraId="3ABC579C" w14:textId="77777777" w:rsidR="006D5EA4" w:rsidRPr="006D5EA4" w:rsidRDefault="006D5EA4" w:rsidP="006D5EA4">
      <w:pPr>
        <w:spacing w:after="0" w:line="259" w:lineRule="auto"/>
        <w:ind w:right="26"/>
        <w:jc w:val="both"/>
        <w:rPr>
          <w:rFonts w:ascii="Arial" w:eastAsia="Arial" w:hAnsi="Arial" w:cs="Arial"/>
          <w:color w:val="000000"/>
          <w:sz w:val="24"/>
        </w:rPr>
      </w:pPr>
    </w:p>
    <w:tbl>
      <w:tblPr>
        <w:tblStyle w:val="TableGrid20"/>
        <w:tblW w:w="9748" w:type="dxa"/>
        <w:tblInd w:w="5" w:type="dxa"/>
        <w:tblCellMar>
          <w:top w:w="13" w:type="dxa"/>
          <w:right w:w="39" w:type="dxa"/>
        </w:tblCellMar>
        <w:tblLook w:val="04A0" w:firstRow="1" w:lastRow="0" w:firstColumn="1" w:lastColumn="0" w:noHBand="0" w:noVBand="1"/>
      </w:tblPr>
      <w:tblGrid>
        <w:gridCol w:w="2182"/>
        <w:gridCol w:w="7566"/>
      </w:tblGrid>
      <w:tr w:rsidR="006D5EA4" w:rsidRPr="006D5EA4" w14:paraId="127E91B1" w14:textId="77777777">
        <w:trPr>
          <w:trHeight w:val="682"/>
        </w:trPr>
        <w:tc>
          <w:tcPr>
            <w:tcW w:w="2182" w:type="dxa"/>
            <w:tcBorders>
              <w:top w:val="single" w:sz="4" w:space="0" w:color="000000"/>
              <w:left w:val="single" w:sz="4" w:space="0" w:color="000000"/>
              <w:bottom w:val="single" w:sz="4" w:space="0" w:color="000000"/>
              <w:right w:val="single" w:sz="4" w:space="0" w:color="000000"/>
            </w:tcBorders>
          </w:tcPr>
          <w:p w14:paraId="6679C0FB" w14:textId="77777777" w:rsidR="006D5EA4" w:rsidRPr="006D5EA4" w:rsidRDefault="006D5EA4" w:rsidP="006D5EA4">
            <w:pPr>
              <w:spacing w:line="259" w:lineRule="auto"/>
              <w:rPr>
                <w:rFonts w:ascii="Arial" w:eastAsia="Arial" w:hAnsi="Arial" w:cs="Arial"/>
                <w:color w:val="000000"/>
                <w:sz w:val="24"/>
              </w:rPr>
            </w:pPr>
            <w:r w:rsidRPr="006D5EA4">
              <w:rPr>
                <w:rFonts w:ascii="Arial" w:eastAsia="Arial" w:hAnsi="Arial" w:cs="Arial"/>
                <w:color w:val="000000"/>
                <w:sz w:val="24"/>
              </w:rPr>
              <w:t xml:space="preserve">"Information" </w:t>
            </w:r>
          </w:p>
        </w:tc>
        <w:tc>
          <w:tcPr>
            <w:tcW w:w="7566" w:type="dxa"/>
            <w:tcBorders>
              <w:top w:val="single" w:sz="4" w:space="0" w:color="000000"/>
              <w:left w:val="single" w:sz="4" w:space="0" w:color="000000"/>
              <w:bottom w:val="single" w:sz="4" w:space="0" w:color="000000"/>
              <w:right w:val="single" w:sz="4" w:space="0" w:color="000000"/>
            </w:tcBorders>
          </w:tcPr>
          <w:p w14:paraId="67ED37B2" w14:textId="77777777" w:rsidR="006D5EA4" w:rsidRPr="006D5EA4" w:rsidRDefault="006D5EA4" w:rsidP="006D5EA4">
            <w:pPr>
              <w:spacing w:line="259" w:lineRule="auto"/>
              <w:jc w:val="both"/>
              <w:rPr>
                <w:rFonts w:ascii="Arial" w:eastAsia="Arial" w:hAnsi="Arial" w:cs="Arial"/>
                <w:color w:val="000000"/>
                <w:sz w:val="24"/>
              </w:rPr>
            </w:pPr>
            <w:r w:rsidRPr="006D5EA4">
              <w:rPr>
                <w:rFonts w:ascii="Arial" w:eastAsia="Arial" w:hAnsi="Arial" w:cs="Arial"/>
                <w:color w:val="000000"/>
              </w:rPr>
              <w:t xml:space="preserve"> </w:t>
            </w:r>
            <w:r w:rsidRPr="006D5EA4">
              <w:rPr>
                <w:rFonts w:ascii="Arial" w:eastAsia="Arial" w:hAnsi="Arial" w:cs="Arial"/>
                <w:color w:val="000000"/>
                <w:sz w:val="24"/>
              </w:rPr>
              <w:t xml:space="preserve">has the meaning given under section 84 of the Freedom of Information Act 2000; </w:t>
            </w:r>
          </w:p>
        </w:tc>
      </w:tr>
      <w:tr w:rsidR="006D5EA4" w:rsidRPr="006D5EA4" w14:paraId="198936EB" w14:textId="77777777">
        <w:trPr>
          <w:trHeight w:val="958"/>
        </w:trPr>
        <w:tc>
          <w:tcPr>
            <w:tcW w:w="2182" w:type="dxa"/>
            <w:tcBorders>
              <w:top w:val="single" w:sz="4" w:space="0" w:color="000000"/>
              <w:left w:val="single" w:sz="4" w:space="0" w:color="000000"/>
              <w:bottom w:val="single" w:sz="4" w:space="0" w:color="000000"/>
              <w:right w:val="single" w:sz="4" w:space="0" w:color="000000"/>
            </w:tcBorders>
          </w:tcPr>
          <w:p w14:paraId="1CA7E79A" w14:textId="77777777" w:rsidR="006D5EA4" w:rsidRPr="006D5EA4" w:rsidRDefault="006D5EA4" w:rsidP="006D5EA4">
            <w:pPr>
              <w:spacing w:line="259" w:lineRule="auto"/>
              <w:rPr>
                <w:rFonts w:ascii="Arial" w:eastAsia="Arial" w:hAnsi="Arial" w:cs="Arial"/>
                <w:color w:val="000000"/>
                <w:sz w:val="24"/>
              </w:rPr>
            </w:pPr>
            <w:r w:rsidRPr="006D5EA4">
              <w:rPr>
                <w:rFonts w:ascii="Arial" w:eastAsia="Arial" w:hAnsi="Arial" w:cs="Arial"/>
                <w:color w:val="000000"/>
                <w:sz w:val="24"/>
              </w:rPr>
              <w:t xml:space="preserve">"Information Commissioner" </w:t>
            </w:r>
          </w:p>
        </w:tc>
        <w:tc>
          <w:tcPr>
            <w:tcW w:w="7566" w:type="dxa"/>
            <w:tcBorders>
              <w:top w:val="single" w:sz="4" w:space="0" w:color="000000"/>
              <w:left w:val="single" w:sz="4" w:space="0" w:color="000000"/>
              <w:bottom w:val="single" w:sz="4" w:space="0" w:color="000000"/>
              <w:right w:val="single" w:sz="4" w:space="0" w:color="000000"/>
            </w:tcBorders>
          </w:tcPr>
          <w:p w14:paraId="706CD08A" w14:textId="77777777" w:rsidR="006D5EA4" w:rsidRPr="006D5EA4" w:rsidRDefault="006D5EA4" w:rsidP="006D5EA4">
            <w:pPr>
              <w:spacing w:line="259" w:lineRule="auto"/>
              <w:ind w:right="73"/>
              <w:jc w:val="both"/>
              <w:rPr>
                <w:rFonts w:ascii="Arial" w:eastAsia="Arial" w:hAnsi="Arial" w:cs="Arial"/>
                <w:color w:val="000000"/>
                <w:sz w:val="24"/>
              </w:rPr>
            </w:pPr>
            <w:r w:rsidRPr="006D5EA4">
              <w:rPr>
                <w:rFonts w:ascii="Arial" w:eastAsia="Arial" w:hAnsi="Arial" w:cs="Arial"/>
                <w:color w:val="000000"/>
              </w:rPr>
              <w:t xml:space="preserve"> </w:t>
            </w:r>
            <w:r w:rsidRPr="006D5EA4">
              <w:rPr>
                <w:rFonts w:ascii="Arial" w:eastAsia="Arial" w:hAnsi="Arial" w:cs="Arial"/>
                <w:color w:val="000000"/>
                <w:sz w:val="24"/>
              </w:rPr>
              <w:t xml:space="preserve">the UK’s independent authority which deals with ensuring information relating to rights in the public interest and data privacy for individuals is met, whilst promoting openness by public bodies;  </w:t>
            </w:r>
          </w:p>
        </w:tc>
      </w:tr>
      <w:tr w:rsidR="006D5EA4" w:rsidRPr="006D5EA4" w14:paraId="30ED9F35" w14:textId="77777777">
        <w:trPr>
          <w:trHeight w:val="682"/>
        </w:trPr>
        <w:tc>
          <w:tcPr>
            <w:tcW w:w="2182" w:type="dxa"/>
            <w:tcBorders>
              <w:top w:val="single" w:sz="4" w:space="0" w:color="000000"/>
              <w:left w:val="single" w:sz="4" w:space="0" w:color="000000"/>
              <w:bottom w:val="single" w:sz="4" w:space="0" w:color="000000"/>
              <w:right w:val="single" w:sz="4" w:space="0" w:color="000000"/>
            </w:tcBorders>
          </w:tcPr>
          <w:p w14:paraId="400CA7B8" w14:textId="77777777" w:rsidR="006D5EA4" w:rsidRPr="006D5EA4" w:rsidRDefault="006D5EA4" w:rsidP="006D5EA4">
            <w:pPr>
              <w:spacing w:line="259" w:lineRule="auto"/>
              <w:rPr>
                <w:rFonts w:ascii="Arial" w:eastAsia="Arial" w:hAnsi="Arial" w:cs="Arial"/>
                <w:color w:val="000000"/>
                <w:sz w:val="24"/>
              </w:rPr>
            </w:pPr>
            <w:r w:rsidRPr="006D5EA4">
              <w:rPr>
                <w:rFonts w:ascii="Arial" w:eastAsia="Arial" w:hAnsi="Arial" w:cs="Arial"/>
                <w:color w:val="000000"/>
                <w:sz w:val="24"/>
              </w:rPr>
              <w:t xml:space="preserve">"Initial Period" </w:t>
            </w:r>
          </w:p>
        </w:tc>
        <w:tc>
          <w:tcPr>
            <w:tcW w:w="7566" w:type="dxa"/>
            <w:tcBorders>
              <w:top w:val="single" w:sz="4" w:space="0" w:color="000000"/>
              <w:left w:val="single" w:sz="4" w:space="0" w:color="000000"/>
              <w:bottom w:val="single" w:sz="4" w:space="0" w:color="000000"/>
              <w:right w:val="single" w:sz="4" w:space="0" w:color="000000"/>
            </w:tcBorders>
          </w:tcPr>
          <w:p w14:paraId="408B0939" w14:textId="77777777" w:rsidR="006D5EA4" w:rsidRPr="006D5EA4" w:rsidRDefault="006D5EA4" w:rsidP="006D5EA4">
            <w:pPr>
              <w:spacing w:line="259" w:lineRule="auto"/>
              <w:jc w:val="both"/>
              <w:rPr>
                <w:rFonts w:ascii="Arial" w:eastAsia="Arial" w:hAnsi="Arial" w:cs="Arial"/>
                <w:color w:val="000000"/>
                <w:sz w:val="24"/>
              </w:rPr>
            </w:pPr>
            <w:r w:rsidRPr="006D5EA4">
              <w:rPr>
                <w:rFonts w:ascii="Arial" w:eastAsia="Arial" w:hAnsi="Arial" w:cs="Arial"/>
                <w:color w:val="000000"/>
              </w:rPr>
              <w:t xml:space="preserve"> </w:t>
            </w:r>
            <w:r w:rsidRPr="006D5EA4">
              <w:rPr>
                <w:rFonts w:ascii="Arial" w:eastAsia="Arial" w:hAnsi="Arial" w:cs="Arial"/>
                <w:color w:val="000000"/>
                <w:sz w:val="24"/>
              </w:rPr>
              <w:t xml:space="preserve">the initial term of a Contract specified on the Platform or the Order Form, as the context requires; </w:t>
            </w:r>
          </w:p>
        </w:tc>
      </w:tr>
      <w:tr w:rsidR="009F01CB" w:rsidRPr="006D5EA4" w14:paraId="2A9E4809" w14:textId="77777777">
        <w:trPr>
          <w:trHeight w:val="682"/>
        </w:trPr>
        <w:tc>
          <w:tcPr>
            <w:tcW w:w="2182" w:type="dxa"/>
            <w:tcBorders>
              <w:top w:val="single" w:sz="4" w:space="0" w:color="000000"/>
              <w:left w:val="single" w:sz="4" w:space="0" w:color="000000"/>
              <w:bottom w:val="single" w:sz="4" w:space="0" w:color="000000"/>
              <w:right w:val="single" w:sz="4" w:space="0" w:color="000000"/>
            </w:tcBorders>
          </w:tcPr>
          <w:p w14:paraId="6B16FD8C" w14:textId="77777777" w:rsidR="009F01CB" w:rsidRPr="006D5EA4" w:rsidRDefault="009F01CB" w:rsidP="009F01CB">
            <w:pPr>
              <w:spacing w:line="259" w:lineRule="auto"/>
              <w:rPr>
                <w:rFonts w:ascii="Arial" w:eastAsia="Arial" w:hAnsi="Arial" w:cs="Arial"/>
                <w:color w:val="000000"/>
                <w:sz w:val="24"/>
              </w:rPr>
            </w:pPr>
            <w:r w:rsidRPr="006D5EA4">
              <w:rPr>
                <w:rFonts w:ascii="Arial" w:eastAsia="Arial" w:hAnsi="Arial" w:cs="Arial"/>
                <w:color w:val="000000"/>
                <w:sz w:val="24"/>
              </w:rPr>
              <w:t xml:space="preserve">"Insolvency </w:t>
            </w:r>
          </w:p>
          <w:p w14:paraId="652A5FFF" w14:textId="6C09C856" w:rsidR="009F01CB" w:rsidRPr="006D5EA4" w:rsidRDefault="009F01CB" w:rsidP="009F01CB">
            <w:pPr>
              <w:spacing w:line="259" w:lineRule="auto"/>
              <w:rPr>
                <w:rFonts w:ascii="Arial" w:eastAsia="Arial" w:hAnsi="Arial" w:cs="Arial"/>
                <w:color w:val="000000"/>
                <w:sz w:val="24"/>
              </w:rPr>
            </w:pPr>
            <w:r w:rsidRPr="006D5EA4">
              <w:rPr>
                <w:rFonts w:ascii="Arial" w:eastAsia="Arial" w:hAnsi="Arial" w:cs="Arial"/>
                <w:color w:val="000000"/>
                <w:sz w:val="24"/>
              </w:rPr>
              <w:t>Event"</w:t>
            </w:r>
          </w:p>
        </w:tc>
        <w:tc>
          <w:tcPr>
            <w:tcW w:w="7566" w:type="dxa"/>
            <w:tcBorders>
              <w:top w:val="single" w:sz="4" w:space="0" w:color="000000"/>
              <w:left w:val="single" w:sz="4" w:space="0" w:color="000000"/>
              <w:bottom w:val="single" w:sz="4" w:space="0" w:color="000000"/>
              <w:right w:val="single" w:sz="4" w:space="0" w:color="000000"/>
            </w:tcBorders>
          </w:tcPr>
          <w:p w14:paraId="4A92903D" w14:textId="77777777" w:rsidR="009F01CB" w:rsidRPr="006D5EA4" w:rsidRDefault="009F01CB" w:rsidP="009F01CB">
            <w:pPr>
              <w:numPr>
                <w:ilvl w:val="0"/>
                <w:numId w:val="41"/>
              </w:numPr>
              <w:spacing w:after="98" w:line="259" w:lineRule="auto"/>
              <w:ind w:right="33"/>
              <w:jc w:val="both"/>
              <w:rPr>
                <w:rFonts w:ascii="Arial" w:eastAsia="Arial" w:hAnsi="Arial" w:cs="Arial"/>
                <w:color w:val="000000"/>
                <w:sz w:val="24"/>
              </w:rPr>
            </w:pPr>
            <w:r w:rsidRPr="006D5EA4">
              <w:rPr>
                <w:rFonts w:ascii="Arial" w:eastAsia="Arial" w:hAnsi="Arial" w:cs="Arial"/>
                <w:color w:val="000000"/>
                <w:sz w:val="24"/>
              </w:rPr>
              <w:t xml:space="preserve">in respect of a person: </w:t>
            </w:r>
          </w:p>
          <w:p w14:paraId="73B45843" w14:textId="77777777" w:rsidR="009F01CB" w:rsidRPr="006D5EA4" w:rsidRDefault="009F01CB" w:rsidP="009F01CB">
            <w:pPr>
              <w:numPr>
                <w:ilvl w:val="0"/>
                <w:numId w:val="41"/>
              </w:numPr>
              <w:spacing w:after="100" w:line="258" w:lineRule="auto"/>
              <w:ind w:right="33"/>
              <w:jc w:val="both"/>
              <w:rPr>
                <w:rFonts w:ascii="Arial" w:eastAsia="Arial" w:hAnsi="Arial" w:cs="Arial"/>
                <w:color w:val="000000"/>
                <w:sz w:val="24"/>
              </w:rPr>
            </w:pPr>
            <w:r w:rsidRPr="006D5EA4">
              <w:rPr>
                <w:rFonts w:ascii="Arial" w:eastAsia="Arial" w:hAnsi="Arial" w:cs="Arial"/>
                <w:color w:val="000000"/>
                <w:sz w:val="24"/>
              </w:rPr>
              <w:t xml:space="preserve">a proposal is made for a voluntary arrangement within Part I of the Insolvency Act 1986 or of any other composition scheme or arrangement with, or assignment for the benefit of, its creditors; or c) a shareholders' meeting is convened for the purpose of considering a resolution that it be wound up or a resolution for its winding-up is </w:t>
            </w:r>
            <w:r w:rsidRPr="006D5EA4">
              <w:rPr>
                <w:rFonts w:ascii="Arial" w:eastAsia="Arial" w:hAnsi="Arial" w:cs="Arial"/>
                <w:color w:val="000000"/>
                <w:sz w:val="24"/>
              </w:rPr>
              <w:lastRenderedPageBreak/>
              <w:t xml:space="preserve">passed (other than as part of, and exclusively for the purpose of, a bona fide reconstruction or amalgamation); or </w:t>
            </w:r>
          </w:p>
          <w:p w14:paraId="68AAF5F4" w14:textId="77777777" w:rsidR="009F01CB" w:rsidRPr="006D5EA4" w:rsidRDefault="009F01CB" w:rsidP="009F01CB">
            <w:pPr>
              <w:numPr>
                <w:ilvl w:val="0"/>
                <w:numId w:val="42"/>
              </w:numPr>
              <w:spacing w:after="1" w:line="239" w:lineRule="auto"/>
              <w:ind w:right="67"/>
              <w:jc w:val="both"/>
              <w:rPr>
                <w:rFonts w:ascii="Arial" w:eastAsia="Arial" w:hAnsi="Arial" w:cs="Arial"/>
                <w:color w:val="000000"/>
                <w:sz w:val="24"/>
              </w:rPr>
            </w:pPr>
            <w:r w:rsidRPr="006D5EA4">
              <w:rPr>
                <w:rFonts w:ascii="Arial" w:eastAsia="Arial" w:hAnsi="Arial" w:cs="Arial"/>
                <w:color w:val="000000"/>
                <w:sz w:val="24"/>
              </w:rPr>
              <w:t xml:space="preserve">a petition is presented for its winding up (which is not dismissed within fourteen (14) Working Days of its service) or an application is made for the appointment of a provisional liquidator or a creditors' meeting is convened pursuant to section 98 of the </w:t>
            </w:r>
          </w:p>
          <w:p w14:paraId="01AA75F9" w14:textId="77777777" w:rsidR="009F01CB" w:rsidRPr="006D5EA4" w:rsidRDefault="009F01CB" w:rsidP="009F01CB">
            <w:pPr>
              <w:spacing w:after="98" w:line="259" w:lineRule="auto"/>
              <w:rPr>
                <w:rFonts w:ascii="Arial" w:eastAsia="Arial" w:hAnsi="Arial" w:cs="Arial"/>
                <w:color w:val="000000"/>
                <w:sz w:val="24"/>
              </w:rPr>
            </w:pPr>
            <w:r w:rsidRPr="006D5EA4">
              <w:rPr>
                <w:rFonts w:ascii="Arial" w:eastAsia="Arial" w:hAnsi="Arial" w:cs="Arial"/>
                <w:color w:val="000000"/>
                <w:sz w:val="24"/>
              </w:rPr>
              <w:t xml:space="preserve">Insolvency Act 1986; or  </w:t>
            </w:r>
          </w:p>
          <w:p w14:paraId="037C8D41" w14:textId="77777777" w:rsidR="009F01CB" w:rsidRPr="006D5EA4" w:rsidRDefault="009F01CB" w:rsidP="009F01CB">
            <w:pPr>
              <w:numPr>
                <w:ilvl w:val="0"/>
                <w:numId w:val="42"/>
              </w:numPr>
              <w:spacing w:after="107" w:line="276" w:lineRule="auto"/>
              <w:ind w:right="67"/>
              <w:jc w:val="both"/>
              <w:rPr>
                <w:rFonts w:ascii="Arial" w:eastAsia="Arial" w:hAnsi="Arial" w:cs="Arial"/>
                <w:color w:val="000000"/>
                <w:sz w:val="24"/>
              </w:rPr>
            </w:pPr>
            <w:r w:rsidRPr="006D5EA4">
              <w:rPr>
                <w:rFonts w:ascii="Arial" w:eastAsia="Arial" w:hAnsi="Arial" w:cs="Arial"/>
                <w:color w:val="000000"/>
                <w:sz w:val="24"/>
              </w:rPr>
              <w:t xml:space="preserve">a receiver, administrative receiver or similar officer is appointed over the whole or any part of its business or assets; or  </w:t>
            </w:r>
          </w:p>
          <w:p w14:paraId="5C43A824" w14:textId="77777777" w:rsidR="009F01CB" w:rsidRPr="006D5EA4" w:rsidRDefault="009F01CB" w:rsidP="009F01CB">
            <w:pPr>
              <w:numPr>
                <w:ilvl w:val="0"/>
                <w:numId w:val="42"/>
              </w:numPr>
              <w:spacing w:after="107" w:line="276" w:lineRule="auto"/>
              <w:ind w:right="67"/>
              <w:jc w:val="both"/>
              <w:rPr>
                <w:rFonts w:ascii="Arial" w:eastAsia="Arial" w:hAnsi="Arial" w:cs="Arial"/>
                <w:color w:val="000000"/>
                <w:sz w:val="24"/>
              </w:rPr>
            </w:pPr>
            <w:r w:rsidRPr="006D5EA4">
              <w:rPr>
                <w:rFonts w:ascii="Arial" w:eastAsia="Arial" w:hAnsi="Arial" w:cs="Arial"/>
                <w:color w:val="000000"/>
                <w:sz w:val="24"/>
              </w:rPr>
              <w:t xml:space="preserve">an application is made either for the appointment of an administrator or for an administration order, an administrator is appointed, or notice of intention to appoint an administrator is given; or  </w:t>
            </w:r>
          </w:p>
          <w:p w14:paraId="46603364" w14:textId="278B8613" w:rsidR="009F01CB" w:rsidRPr="009F01CB" w:rsidRDefault="009F01CB" w:rsidP="009F01CB">
            <w:pPr>
              <w:numPr>
                <w:ilvl w:val="0"/>
                <w:numId w:val="42"/>
              </w:numPr>
              <w:spacing w:after="200" w:line="259" w:lineRule="auto"/>
              <w:ind w:right="67"/>
              <w:jc w:val="both"/>
              <w:rPr>
                <w:rFonts w:ascii="Arial" w:eastAsia="Arial" w:hAnsi="Arial" w:cs="Arial"/>
                <w:color w:val="000000"/>
                <w:sz w:val="24"/>
              </w:rPr>
            </w:pPr>
            <w:r w:rsidRPr="006D5EA4">
              <w:rPr>
                <w:rFonts w:ascii="Arial" w:eastAsia="Arial" w:hAnsi="Arial" w:cs="Arial"/>
                <w:color w:val="000000"/>
                <w:sz w:val="24"/>
              </w:rPr>
              <w:t xml:space="preserve">it is or becomes insolvent within the meaning of section 123 of the </w:t>
            </w:r>
            <w:r w:rsidRPr="009F01CB">
              <w:rPr>
                <w:rFonts w:ascii="Arial" w:eastAsia="Arial" w:hAnsi="Arial" w:cs="Arial"/>
                <w:color w:val="000000"/>
                <w:sz w:val="24"/>
              </w:rPr>
              <w:t xml:space="preserve">Insolvency Act 1986; or  </w:t>
            </w:r>
          </w:p>
          <w:p w14:paraId="3F42C649" w14:textId="77777777" w:rsidR="009F01CB" w:rsidRPr="006D5EA4" w:rsidRDefault="009F01CB" w:rsidP="009F01CB">
            <w:pPr>
              <w:spacing w:after="200" w:line="259" w:lineRule="auto"/>
              <w:ind w:left="541" w:right="67"/>
              <w:jc w:val="both"/>
              <w:rPr>
                <w:rFonts w:ascii="Arial" w:eastAsia="Arial" w:hAnsi="Arial" w:cs="Arial"/>
                <w:color w:val="000000"/>
                <w:sz w:val="24"/>
              </w:rPr>
            </w:pPr>
          </w:p>
          <w:p w14:paraId="25B1A1F0" w14:textId="77777777" w:rsidR="009F01CB" w:rsidRPr="006D5EA4" w:rsidRDefault="009F01CB" w:rsidP="006D5EA4">
            <w:pPr>
              <w:spacing w:line="259" w:lineRule="auto"/>
              <w:jc w:val="both"/>
              <w:rPr>
                <w:rFonts w:ascii="Arial" w:eastAsia="Arial" w:hAnsi="Arial" w:cs="Arial"/>
                <w:color w:val="000000"/>
              </w:rPr>
            </w:pPr>
          </w:p>
        </w:tc>
      </w:tr>
      <w:tr w:rsidR="006D5EA4" w:rsidRPr="006D5EA4" w14:paraId="747BBFD2" w14:textId="77777777" w:rsidTr="009F01CB">
        <w:trPr>
          <w:trHeight w:val="2816"/>
        </w:trPr>
        <w:tc>
          <w:tcPr>
            <w:tcW w:w="2182" w:type="dxa"/>
            <w:tcBorders>
              <w:top w:val="single" w:sz="4" w:space="0" w:color="000000"/>
              <w:left w:val="single" w:sz="4" w:space="0" w:color="000000"/>
              <w:bottom w:val="single" w:sz="4" w:space="0" w:color="000000"/>
              <w:right w:val="single" w:sz="4" w:space="0" w:color="000000"/>
            </w:tcBorders>
          </w:tcPr>
          <w:p w14:paraId="27018361" w14:textId="77777777" w:rsidR="006D5EA4" w:rsidRPr="006D5EA4" w:rsidRDefault="006D5EA4" w:rsidP="006D5EA4">
            <w:pPr>
              <w:spacing w:line="259" w:lineRule="auto"/>
              <w:rPr>
                <w:rFonts w:ascii="Arial" w:eastAsia="Arial" w:hAnsi="Arial" w:cs="Arial"/>
                <w:color w:val="000000"/>
                <w:sz w:val="24"/>
              </w:rPr>
            </w:pPr>
            <w:r w:rsidRPr="006D5EA4">
              <w:rPr>
                <w:rFonts w:ascii="Arial" w:eastAsia="Arial" w:hAnsi="Arial" w:cs="Arial"/>
                <w:color w:val="000000"/>
                <w:sz w:val="24"/>
              </w:rPr>
              <w:lastRenderedPageBreak/>
              <w:t xml:space="preserve">"Insolvency </w:t>
            </w:r>
          </w:p>
          <w:p w14:paraId="0019F2E3" w14:textId="77777777" w:rsidR="006D5EA4" w:rsidRPr="006D5EA4" w:rsidRDefault="006D5EA4" w:rsidP="006D5EA4">
            <w:pPr>
              <w:spacing w:line="259" w:lineRule="auto"/>
              <w:rPr>
                <w:rFonts w:ascii="Arial" w:eastAsia="Arial" w:hAnsi="Arial" w:cs="Arial"/>
                <w:color w:val="000000"/>
                <w:sz w:val="24"/>
              </w:rPr>
            </w:pPr>
            <w:r w:rsidRPr="006D5EA4">
              <w:rPr>
                <w:rFonts w:ascii="Arial" w:eastAsia="Arial" w:hAnsi="Arial" w:cs="Arial"/>
                <w:color w:val="000000"/>
                <w:sz w:val="24"/>
              </w:rPr>
              <w:t xml:space="preserve">Event" </w:t>
            </w:r>
          </w:p>
        </w:tc>
        <w:tc>
          <w:tcPr>
            <w:tcW w:w="7566" w:type="dxa"/>
            <w:tcBorders>
              <w:top w:val="single" w:sz="4" w:space="0" w:color="000000"/>
              <w:left w:val="single" w:sz="4" w:space="0" w:color="000000"/>
              <w:bottom w:val="single" w:sz="4" w:space="0" w:color="000000"/>
              <w:right w:val="single" w:sz="4" w:space="0" w:color="000000"/>
            </w:tcBorders>
          </w:tcPr>
          <w:p w14:paraId="7FCFADCD" w14:textId="77777777" w:rsidR="006D5EA4" w:rsidRPr="006D5EA4" w:rsidRDefault="006D5EA4" w:rsidP="00916FD7">
            <w:pPr>
              <w:numPr>
                <w:ilvl w:val="0"/>
                <w:numId w:val="42"/>
              </w:numPr>
              <w:spacing w:after="107"/>
              <w:ind w:right="67"/>
              <w:jc w:val="both"/>
              <w:rPr>
                <w:rFonts w:ascii="Arial" w:eastAsia="Arial" w:hAnsi="Arial" w:cs="Arial"/>
                <w:color w:val="000000"/>
                <w:sz w:val="24"/>
              </w:rPr>
            </w:pPr>
            <w:r w:rsidRPr="006D5EA4">
              <w:rPr>
                <w:rFonts w:ascii="Arial" w:eastAsia="Arial" w:hAnsi="Arial" w:cs="Arial"/>
                <w:color w:val="000000"/>
                <w:sz w:val="24"/>
              </w:rPr>
              <w:t xml:space="preserve">being a "small company" within the meaning of section 382(3) of the Companies Act 2006, a moratorium comes into force pursuant to Schedule A1 of the Insolvency Act 1986; or  </w:t>
            </w:r>
          </w:p>
          <w:p w14:paraId="5D4B9B44" w14:textId="77777777" w:rsidR="006D5EA4" w:rsidRPr="006D5EA4" w:rsidRDefault="006D5EA4" w:rsidP="00916FD7">
            <w:pPr>
              <w:numPr>
                <w:ilvl w:val="0"/>
                <w:numId w:val="42"/>
              </w:numPr>
              <w:spacing w:after="107"/>
              <w:ind w:right="67"/>
              <w:jc w:val="both"/>
              <w:rPr>
                <w:rFonts w:ascii="Arial" w:eastAsia="Arial" w:hAnsi="Arial" w:cs="Arial"/>
                <w:color w:val="000000"/>
                <w:sz w:val="24"/>
              </w:rPr>
            </w:pPr>
            <w:r w:rsidRPr="006D5EA4">
              <w:rPr>
                <w:rFonts w:ascii="Arial" w:eastAsia="Arial" w:hAnsi="Arial" w:cs="Arial"/>
                <w:color w:val="000000"/>
                <w:sz w:val="24"/>
              </w:rPr>
              <w:t xml:space="preserve">where the person is an individual or partnership, any event analogous to those listed in limbs (a) to (g) (inclusive) occurs in relation to that individual or partnership; or  </w:t>
            </w:r>
          </w:p>
          <w:p w14:paraId="38905B0B" w14:textId="77777777" w:rsidR="006D5EA4" w:rsidRPr="006D5EA4" w:rsidRDefault="006D5EA4" w:rsidP="006D5EA4">
            <w:pPr>
              <w:spacing w:line="259" w:lineRule="auto"/>
              <w:rPr>
                <w:rFonts w:ascii="Arial" w:eastAsia="Arial" w:hAnsi="Arial" w:cs="Arial"/>
                <w:color w:val="000000"/>
                <w:sz w:val="24"/>
              </w:rPr>
            </w:pPr>
            <w:r w:rsidRPr="006D5EA4">
              <w:rPr>
                <w:rFonts w:ascii="Arial" w:eastAsia="Arial" w:hAnsi="Arial" w:cs="Arial"/>
                <w:color w:val="000000"/>
              </w:rPr>
              <w:t xml:space="preserve"> </w:t>
            </w:r>
            <w:r w:rsidRPr="006D5EA4">
              <w:rPr>
                <w:rFonts w:ascii="Arial" w:eastAsia="Arial" w:hAnsi="Arial" w:cs="Arial"/>
                <w:color w:val="000000"/>
                <w:sz w:val="24"/>
              </w:rPr>
              <w:t xml:space="preserve">any event analogous to those listed in limbs (a) to (h) (inclusive) </w:t>
            </w:r>
          </w:p>
          <w:p w14:paraId="15017896" w14:textId="77777777" w:rsidR="006D5EA4" w:rsidRPr="006D5EA4" w:rsidRDefault="006D5EA4" w:rsidP="006D5EA4">
            <w:pPr>
              <w:spacing w:line="259" w:lineRule="auto"/>
              <w:rPr>
                <w:rFonts w:ascii="Arial" w:eastAsia="Arial" w:hAnsi="Arial" w:cs="Arial"/>
                <w:color w:val="000000"/>
                <w:sz w:val="24"/>
              </w:rPr>
            </w:pPr>
            <w:r w:rsidRPr="006D5EA4">
              <w:rPr>
                <w:rFonts w:ascii="Arial" w:eastAsia="Arial" w:hAnsi="Arial" w:cs="Arial"/>
                <w:color w:val="000000"/>
                <w:sz w:val="24"/>
              </w:rPr>
              <w:t xml:space="preserve">occurs under the law of any other jurisdiction; </w:t>
            </w:r>
          </w:p>
        </w:tc>
      </w:tr>
      <w:tr w:rsidR="006D5EA4" w:rsidRPr="006D5EA4" w14:paraId="6182B9E8" w14:textId="77777777">
        <w:trPr>
          <w:trHeight w:val="958"/>
        </w:trPr>
        <w:tc>
          <w:tcPr>
            <w:tcW w:w="2182" w:type="dxa"/>
            <w:tcBorders>
              <w:top w:val="single" w:sz="4" w:space="0" w:color="000000"/>
              <w:left w:val="single" w:sz="4" w:space="0" w:color="000000"/>
              <w:bottom w:val="single" w:sz="4" w:space="0" w:color="000000"/>
              <w:right w:val="single" w:sz="4" w:space="0" w:color="000000"/>
            </w:tcBorders>
          </w:tcPr>
          <w:p w14:paraId="4A7AD75F" w14:textId="77777777" w:rsidR="006D5EA4" w:rsidRPr="006D5EA4" w:rsidRDefault="006D5EA4" w:rsidP="006D5EA4">
            <w:pPr>
              <w:spacing w:line="259" w:lineRule="auto"/>
              <w:rPr>
                <w:rFonts w:ascii="Arial" w:eastAsia="Arial" w:hAnsi="Arial" w:cs="Arial"/>
                <w:color w:val="000000"/>
                <w:sz w:val="24"/>
              </w:rPr>
            </w:pPr>
            <w:r w:rsidRPr="006D5EA4">
              <w:rPr>
                <w:rFonts w:ascii="Arial" w:eastAsia="Arial" w:hAnsi="Arial" w:cs="Arial"/>
                <w:color w:val="000000"/>
                <w:sz w:val="24"/>
              </w:rPr>
              <w:t xml:space="preserve">"Installation </w:t>
            </w:r>
          </w:p>
          <w:p w14:paraId="65A5298E" w14:textId="77777777" w:rsidR="006D5EA4" w:rsidRPr="006D5EA4" w:rsidRDefault="006D5EA4" w:rsidP="006D5EA4">
            <w:pPr>
              <w:spacing w:line="259" w:lineRule="auto"/>
              <w:rPr>
                <w:rFonts w:ascii="Arial" w:eastAsia="Arial" w:hAnsi="Arial" w:cs="Arial"/>
                <w:color w:val="000000"/>
                <w:sz w:val="24"/>
              </w:rPr>
            </w:pPr>
            <w:r w:rsidRPr="006D5EA4">
              <w:rPr>
                <w:rFonts w:ascii="Arial" w:eastAsia="Arial" w:hAnsi="Arial" w:cs="Arial"/>
                <w:color w:val="000000"/>
                <w:sz w:val="24"/>
              </w:rPr>
              <w:t xml:space="preserve">Works" </w:t>
            </w:r>
          </w:p>
        </w:tc>
        <w:tc>
          <w:tcPr>
            <w:tcW w:w="7566" w:type="dxa"/>
            <w:tcBorders>
              <w:top w:val="single" w:sz="4" w:space="0" w:color="000000"/>
              <w:left w:val="single" w:sz="4" w:space="0" w:color="000000"/>
              <w:bottom w:val="single" w:sz="4" w:space="0" w:color="000000"/>
              <w:right w:val="single" w:sz="4" w:space="0" w:color="000000"/>
            </w:tcBorders>
          </w:tcPr>
          <w:p w14:paraId="0C3828D2" w14:textId="77777777" w:rsidR="006D5EA4" w:rsidRPr="006D5EA4" w:rsidRDefault="006D5EA4" w:rsidP="006D5EA4">
            <w:pPr>
              <w:spacing w:line="259" w:lineRule="auto"/>
              <w:ind w:right="72"/>
              <w:jc w:val="both"/>
              <w:rPr>
                <w:rFonts w:ascii="Arial" w:eastAsia="Arial" w:hAnsi="Arial" w:cs="Arial"/>
                <w:color w:val="000000"/>
                <w:sz w:val="24"/>
              </w:rPr>
            </w:pPr>
            <w:r w:rsidRPr="006D5EA4">
              <w:rPr>
                <w:rFonts w:ascii="Arial" w:eastAsia="Arial" w:hAnsi="Arial" w:cs="Arial"/>
                <w:color w:val="000000"/>
              </w:rPr>
              <w:t xml:space="preserve"> </w:t>
            </w:r>
            <w:r w:rsidRPr="006D5EA4">
              <w:rPr>
                <w:rFonts w:ascii="Arial" w:eastAsia="Arial" w:hAnsi="Arial" w:cs="Arial"/>
                <w:color w:val="000000"/>
                <w:sz w:val="24"/>
              </w:rPr>
              <w:t xml:space="preserve">all works which the Supplier is to carry out at the beginning of the Order Contract Period to install the Goods in accordance with the Order Contract; </w:t>
            </w:r>
          </w:p>
        </w:tc>
      </w:tr>
      <w:tr w:rsidR="006D5EA4" w:rsidRPr="006D5EA4" w14:paraId="43298F21" w14:textId="77777777">
        <w:trPr>
          <w:trHeight w:val="1116"/>
        </w:trPr>
        <w:tc>
          <w:tcPr>
            <w:tcW w:w="2182" w:type="dxa"/>
            <w:tcBorders>
              <w:top w:val="single" w:sz="4" w:space="0" w:color="000000"/>
              <w:left w:val="single" w:sz="4" w:space="0" w:color="000000"/>
              <w:bottom w:val="single" w:sz="4" w:space="0" w:color="000000"/>
              <w:right w:val="single" w:sz="4" w:space="0" w:color="000000"/>
            </w:tcBorders>
          </w:tcPr>
          <w:p w14:paraId="6F22ED45" w14:textId="77777777" w:rsidR="006D5EA4" w:rsidRPr="006D5EA4" w:rsidRDefault="006D5EA4" w:rsidP="006D5EA4">
            <w:pPr>
              <w:spacing w:line="259" w:lineRule="auto"/>
              <w:ind w:right="230"/>
              <w:jc w:val="both"/>
              <w:rPr>
                <w:rFonts w:ascii="Arial" w:eastAsia="Arial" w:hAnsi="Arial" w:cs="Arial"/>
                <w:color w:val="000000"/>
                <w:sz w:val="24"/>
              </w:rPr>
            </w:pPr>
            <w:r w:rsidRPr="006D5EA4">
              <w:rPr>
                <w:rFonts w:ascii="Arial" w:eastAsia="Arial" w:hAnsi="Arial" w:cs="Arial"/>
                <w:color w:val="000000"/>
                <w:sz w:val="24"/>
              </w:rPr>
              <w:t xml:space="preserve">"Intellectual Property Rights" or "IPR" </w:t>
            </w:r>
          </w:p>
        </w:tc>
        <w:tc>
          <w:tcPr>
            <w:tcW w:w="7566" w:type="dxa"/>
            <w:tcBorders>
              <w:top w:val="single" w:sz="4" w:space="0" w:color="000000"/>
              <w:left w:val="single" w:sz="4" w:space="0" w:color="000000"/>
              <w:bottom w:val="single" w:sz="4" w:space="0" w:color="000000"/>
              <w:right w:val="single" w:sz="4" w:space="0" w:color="000000"/>
            </w:tcBorders>
          </w:tcPr>
          <w:p w14:paraId="29F550CD" w14:textId="77777777" w:rsidR="006D5EA4" w:rsidRPr="006D5EA4" w:rsidRDefault="006D5EA4" w:rsidP="006D5EA4">
            <w:pPr>
              <w:spacing w:line="259" w:lineRule="auto"/>
              <w:ind w:right="67"/>
              <w:jc w:val="both"/>
              <w:rPr>
                <w:rFonts w:ascii="Arial" w:eastAsia="Arial" w:hAnsi="Arial" w:cs="Arial"/>
                <w:color w:val="000000"/>
                <w:sz w:val="24"/>
              </w:rPr>
            </w:pPr>
            <w:r w:rsidRPr="006D5EA4">
              <w:rPr>
                <w:rFonts w:ascii="Arial" w:eastAsia="Arial" w:hAnsi="Arial" w:cs="Arial"/>
                <w:color w:val="000000"/>
                <w:sz w:val="24"/>
              </w:rPr>
              <w:t xml:space="preserve">a) copyright, rights related to or affording protection similar to copyright, rights in databases, patents and rights in inventions, semi-conductor topography rights, trade marks, rights in internet domain names and website addresses and other rights in trade or </w:t>
            </w:r>
          </w:p>
        </w:tc>
      </w:tr>
    </w:tbl>
    <w:p w14:paraId="2C64C9D8" w14:textId="77777777" w:rsidR="006D5EA4" w:rsidRPr="006D5EA4" w:rsidRDefault="006D5EA4" w:rsidP="006D5EA4">
      <w:pPr>
        <w:spacing w:after="0" w:line="259" w:lineRule="auto"/>
        <w:ind w:right="26"/>
        <w:rPr>
          <w:rFonts w:ascii="Arial" w:eastAsia="Arial" w:hAnsi="Arial" w:cs="Arial"/>
          <w:color w:val="000000"/>
          <w:sz w:val="24"/>
        </w:rPr>
      </w:pPr>
    </w:p>
    <w:tbl>
      <w:tblPr>
        <w:tblStyle w:val="TableGrid20"/>
        <w:tblW w:w="9748" w:type="dxa"/>
        <w:tblInd w:w="5" w:type="dxa"/>
        <w:tblCellMar>
          <w:top w:w="13" w:type="dxa"/>
          <w:right w:w="39" w:type="dxa"/>
        </w:tblCellMar>
        <w:tblLook w:val="04A0" w:firstRow="1" w:lastRow="0" w:firstColumn="1" w:lastColumn="0" w:noHBand="0" w:noVBand="1"/>
      </w:tblPr>
      <w:tblGrid>
        <w:gridCol w:w="2182"/>
        <w:gridCol w:w="7566"/>
      </w:tblGrid>
      <w:tr w:rsidR="006D5EA4" w:rsidRPr="006D5EA4" w14:paraId="0D94BA85" w14:textId="77777777">
        <w:trPr>
          <w:trHeight w:val="2302"/>
        </w:trPr>
        <w:tc>
          <w:tcPr>
            <w:tcW w:w="2182" w:type="dxa"/>
            <w:tcBorders>
              <w:top w:val="single" w:sz="4" w:space="0" w:color="000000"/>
              <w:left w:val="single" w:sz="4" w:space="0" w:color="000000"/>
              <w:bottom w:val="single" w:sz="4" w:space="0" w:color="000000"/>
              <w:right w:val="single" w:sz="4" w:space="0" w:color="000000"/>
            </w:tcBorders>
          </w:tcPr>
          <w:p w14:paraId="31A029AE" w14:textId="77777777" w:rsidR="006D5EA4" w:rsidRPr="006D5EA4" w:rsidRDefault="006D5EA4" w:rsidP="006D5EA4">
            <w:pPr>
              <w:spacing w:after="160" w:line="259" w:lineRule="auto"/>
              <w:rPr>
                <w:rFonts w:ascii="Arial" w:eastAsia="Arial" w:hAnsi="Arial" w:cs="Arial"/>
                <w:color w:val="000000"/>
                <w:sz w:val="24"/>
              </w:rPr>
            </w:pPr>
          </w:p>
        </w:tc>
        <w:tc>
          <w:tcPr>
            <w:tcW w:w="7566" w:type="dxa"/>
            <w:tcBorders>
              <w:top w:val="single" w:sz="4" w:space="0" w:color="000000"/>
              <w:left w:val="single" w:sz="4" w:space="0" w:color="000000"/>
              <w:bottom w:val="single" w:sz="4" w:space="0" w:color="000000"/>
              <w:right w:val="single" w:sz="4" w:space="0" w:color="000000"/>
            </w:tcBorders>
          </w:tcPr>
          <w:p w14:paraId="686BB341" w14:textId="77777777" w:rsidR="006D5EA4" w:rsidRPr="006D5EA4" w:rsidRDefault="006D5EA4" w:rsidP="006D5EA4">
            <w:pPr>
              <w:jc w:val="both"/>
              <w:rPr>
                <w:rFonts w:ascii="Arial" w:eastAsia="Arial" w:hAnsi="Arial" w:cs="Arial"/>
                <w:color w:val="000000"/>
                <w:sz w:val="24"/>
              </w:rPr>
            </w:pPr>
            <w:r w:rsidRPr="006D5EA4">
              <w:rPr>
                <w:rFonts w:ascii="Arial" w:eastAsia="Arial" w:hAnsi="Arial" w:cs="Arial"/>
                <w:color w:val="000000"/>
                <w:sz w:val="24"/>
              </w:rPr>
              <w:t xml:space="preserve">business names, goodwill, designs, Know-How, trade secrets and other rights in Confidential </w:t>
            </w:r>
            <w:proofErr w:type="gramStart"/>
            <w:r w:rsidRPr="006D5EA4">
              <w:rPr>
                <w:rFonts w:ascii="Arial" w:eastAsia="Arial" w:hAnsi="Arial" w:cs="Arial"/>
                <w:color w:val="000000"/>
                <w:sz w:val="24"/>
              </w:rPr>
              <w:t>Information;</w:t>
            </w:r>
            <w:proofErr w:type="gramEnd"/>
            <w:r w:rsidRPr="006D5EA4">
              <w:rPr>
                <w:rFonts w:ascii="Arial" w:eastAsia="Arial" w:hAnsi="Arial" w:cs="Arial"/>
                <w:color w:val="000000"/>
                <w:sz w:val="24"/>
              </w:rPr>
              <w:t xml:space="preserve">  </w:t>
            </w:r>
          </w:p>
          <w:p w14:paraId="06C8A38D" w14:textId="77777777" w:rsidR="006D5EA4" w:rsidRPr="006D5EA4" w:rsidRDefault="006D5EA4" w:rsidP="00916FD7">
            <w:pPr>
              <w:numPr>
                <w:ilvl w:val="0"/>
                <w:numId w:val="43"/>
              </w:numPr>
              <w:spacing w:after="107"/>
              <w:ind w:right="35"/>
              <w:jc w:val="both"/>
              <w:rPr>
                <w:rFonts w:ascii="Arial" w:eastAsia="Arial" w:hAnsi="Arial" w:cs="Arial"/>
                <w:color w:val="000000"/>
                <w:sz w:val="24"/>
              </w:rPr>
            </w:pPr>
            <w:r w:rsidRPr="006D5EA4">
              <w:rPr>
                <w:rFonts w:ascii="Arial" w:eastAsia="Arial" w:hAnsi="Arial" w:cs="Arial"/>
                <w:color w:val="000000"/>
                <w:sz w:val="24"/>
              </w:rPr>
              <w:t xml:space="preserve">applications for registration, and the right to apply for registration, for any of the rights listed at (a) that are capable of being registered in any country or jurisdiction; and </w:t>
            </w:r>
          </w:p>
          <w:p w14:paraId="5A371104" w14:textId="77777777" w:rsidR="006D5EA4" w:rsidRPr="006D5EA4" w:rsidRDefault="006D5EA4" w:rsidP="00916FD7">
            <w:pPr>
              <w:numPr>
                <w:ilvl w:val="0"/>
                <w:numId w:val="43"/>
              </w:numPr>
              <w:spacing w:line="259" w:lineRule="auto"/>
              <w:ind w:right="35"/>
              <w:jc w:val="both"/>
              <w:rPr>
                <w:rFonts w:ascii="Arial" w:eastAsia="Arial" w:hAnsi="Arial" w:cs="Arial"/>
                <w:color w:val="000000"/>
                <w:sz w:val="24"/>
              </w:rPr>
            </w:pPr>
            <w:r w:rsidRPr="006D5EA4">
              <w:rPr>
                <w:rFonts w:ascii="Arial" w:eastAsia="Arial" w:hAnsi="Arial" w:cs="Arial"/>
                <w:color w:val="000000"/>
                <w:sz w:val="24"/>
              </w:rPr>
              <w:t xml:space="preserve">all other rights having equivalent or similar effect in any country or jurisdiction; </w:t>
            </w:r>
          </w:p>
        </w:tc>
      </w:tr>
      <w:tr w:rsidR="006D5EA4" w:rsidRPr="006D5EA4" w14:paraId="0F74E7B2" w14:textId="77777777">
        <w:trPr>
          <w:trHeight w:val="682"/>
        </w:trPr>
        <w:tc>
          <w:tcPr>
            <w:tcW w:w="2182" w:type="dxa"/>
            <w:tcBorders>
              <w:top w:val="single" w:sz="4" w:space="0" w:color="000000"/>
              <w:left w:val="single" w:sz="4" w:space="0" w:color="000000"/>
              <w:bottom w:val="single" w:sz="4" w:space="0" w:color="000000"/>
              <w:right w:val="single" w:sz="4" w:space="0" w:color="000000"/>
            </w:tcBorders>
          </w:tcPr>
          <w:p w14:paraId="1DC441A8" w14:textId="77777777" w:rsidR="006D5EA4" w:rsidRPr="006D5EA4" w:rsidRDefault="006D5EA4" w:rsidP="006D5EA4">
            <w:pPr>
              <w:spacing w:line="259" w:lineRule="auto"/>
              <w:rPr>
                <w:rFonts w:ascii="Arial" w:eastAsia="Arial" w:hAnsi="Arial" w:cs="Arial"/>
                <w:color w:val="000000"/>
                <w:sz w:val="24"/>
              </w:rPr>
            </w:pPr>
            <w:r w:rsidRPr="006D5EA4">
              <w:rPr>
                <w:rFonts w:ascii="Arial" w:eastAsia="Arial" w:hAnsi="Arial" w:cs="Arial"/>
                <w:color w:val="000000"/>
                <w:sz w:val="24"/>
              </w:rPr>
              <w:lastRenderedPageBreak/>
              <w:t xml:space="preserve">"Invoicing </w:t>
            </w:r>
          </w:p>
          <w:p w14:paraId="0D178C7F" w14:textId="77777777" w:rsidR="006D5EA4" w:rsidRPr="006D5EA4" w:rsidRDefault="006D5EA4" w:rsidP="006D5EA4">
            <w:pPr>
              <w:spacing w:line="259" w:lineRule="auto"/>
              <w:rPr>
                <w:rFonts w:ascii="Arial" w:eastAsia="Arial" w:hAnsi="Arial" w:cs="Arial"/>
                <w:color w:val="000000"/>
                <w:sz w:val="24"/>
              </w:rPr>
            </w:pPr>
            <w:r w:rsidRPr="006D5EA4">
              <w:rPr>
                <w:rFonts w:ascii="Arial" w:eastAsia="Arial" w:hAnsi="Arial" w:cs="Arial"/>
                <w:color w:val="000000"/>
                <w:sz w:val="24"/>
              </w:rPr>
              <w:t xml:space="preserve">Address" </w:t>
            </w:r>
          </w:p>
        </w:tc>
        <w:tc>
          <w:tcPr>
            <w:tcW w:w="7566" w:type="dxa"/>
            <w:tcBorders>
              <w:top w:val="single" w:sz="4" w:space="0" w:color="000000"/>
              <w:left w:val="single" w:sz="4" w:space="0" w:color="000000"/>
              <w:bottom w:val="single" w:sz="4" w:space="0" w:color="000000"/>
              <w:right w:val="single" w:sz="4" w:space="0" w:color="000000"/>
            </w:tcBorders>
          </w:tcPr>
          <w:p w14:paraId="5B759C08" w14:textId="77777777" w:rsidR="006D5EA4" w:rsidRPr="006D5EA4" w:rsidRDefault="006D5EA4" w:rsidP="006D5EA4">
            <w:pPr>
              <w:spacing w:line="259" w:lineRule="auto"/>
              <w:rPr>
                <w:rFonts w:ascii="Arial" w:eastAsia="Arial" w:hAnsi="Arial" w:cs="Arial"/>
                <w:color w:val="000000"/>
                <w:sz w:val="24"/>
              </w:rPr>
            </w:pPr>
            <w:r w:rsidRPr="006D5EA4">
              <w:rPr>
                <w:rFonts w:ascii="Arial" w:eastAsia="Arial" w:hAnsi="Arial" w:cs="Arial"/>
                <w:color w:val="000000"/>
              </w:rPr>
              <w:t xml:space="preserve"> </w:t>
            </w:r>
            <w:r w:rsidRPr="006D5EA4">
              <w:rPr>
                <w:rFonts w:ascii="Arial" w:eastAsia="Arial" w:hAnsi="Arial" w:cs="Arial"/>
                <w:color w:val="000000"/>
                <w:sz w:val="24"/>
              </w:rPr>
              <w:t xml:space="preserve">the address to which the Supplier shall Invoice the Buyer as </w:t>
            </w:r>
          </w:p>
          <w:p w14:paraId="49EFCC14" w14:textId="77777777" w:rsidR="006D5EA4" w:rsidRPr="006D5EA4" w:rsidRDefault="006D5EA4" w:rsidP="006D5EA4">
            <w:pPr>
              <w:spacing w:line="259" w:lineRule="auto"/>
              <w:rPr>
                <w:rFonts w:ascii="Arial" w:eastAsia="Arial" w:hAnsi="Arial" w:cs="Arial"/>
                <w:color w:val="000000"/>
                <w:sz w:val="24"/>
              </w:rPr>
            </w:pPr>
            <w:r w:rsidRPr="006D5EA4">
              <w:rPr>
                <w:rFonts w:ascii="Arial" w:eastAsia="Arial" w:hAnsi="Arial" w:cs="Arial"/>
                <w:color w:val="000000"/>
                <w:sz w:val="24"/>
              </w:rPr>
              <w:t xml:space="preserve">specified in the Order Form; </w:t>
            </w:r>
          </w:p>
        </w:tc>
      </w:tr>
      <w:tr w:rsidR="006D5EA4" w:rsidRPr="006D5EA4" w14:paraId="7DD808D4" w14:textId="77777777">
        <w:trPr>
          <w:trHeight w:val="1786"/>
        </w:trPr>
        <w:tc>
          <w:tcPr>
            <w:tcW w:w="2182" w:type="dxa"/>
            <w:tcBorders>
              <w:top w:val="single" w:sz="4" w:space="0" w:color="000000"/>
              <w:left w:val="single" w:sz="4" w:space="0" w:color="000000"/>
              <w:bottom w:val="single" w:sz="4" w:space="0" w:color="000000"/>
              <w:right w:val="single" w:sz="4" w:space="0" w:color="000000"/>
            </w:tcBorders>
          </w:tcPr>
          <w:p w14:paraId="12E955A2" w14:textId="77777777" w:rsidR="006D5EA4" w:rsidRPr="006D5EA4" w:rsidRDefault="006D5EA4" w:rsidP="006D5EA4">
            <w:pPr>
              <w:spacing w:line="259" w:lineRule="auto"/>
              <w:rPr>
                <w:rFonts w:ascii="Arial" w:eastAsia="Arial" w:hAnsi="Arial" w:cs="Arial"/>
                <w:color w:val="000000"/>
                <w:sz w:val="24"/>
              </w:rPr>
            </w:pPr>
            <w:r w:rsidRPr="006D5EA4">
              <w:rPr>
                <w:rFonts w:ascii="Arial" w:eastAsia="Arial" w:hAnsi="Arial" w:cs="Arial"/>
                <w:color w:val="000000"/>
                <w:sz w:val="24"/>
              </w:rPr>
              <w:t xml:space="preserve">"IPR Claim" </w:t>
            </w:r>
          </w:p>
        </w:tc>
        <w:tc>
          <w:tcPr>
            <w:tcW w:w="7566" w:type="dxa"/>
            <w:tcBorders>
              <w:top w:val="single" w:sz="4" w:space="0" w:color="000000"/>
              <w:left w:val="single" w:sz="4" w:space="0" w:color="000000"/>
              <w:bottom w:val="single" w:sz="4" w:space="0" w:color="000000"/>
              <w:right w:val="single" w:sz="4" w:space="0" w:color="000000"/>
            </w:tcBorders>
          </w:tcPr>
          <w:p w14:paraId="1C86E3A6" w14:textId="77777777" w:rsidR="006D5EA4" w:rsidRPr="006D5EA4" w:rsidRDefault="006D5EA4" w:rsidP="006D5EA4">
            <w:pPr>
              <w:spacing w:line="259" w:lineRule="auto"/>
              <w:ind w:right="69"/>
              <w:jc w:val="both"/>
              <w:rPr>
                <w:rFonts w:ascii="Arial" w:eastAsia="Arial" w:hAnsi="Arial" w:cs="Arial"/>
                <w:color w:val="000000"/>
                <w:sz w:val="24"/>
              </w:rPr>
            </w:pPr>
            <w:r w:rsidRPr="006D5EA4">
              <w:rPr>
                <w:rFonts w:ascii="Arial" w:eastAsia="Arial" w:hAnsi="Arial" w:cs="Arial"/>
                <w:color w:val="000000"/>
                <w:sz w:val="24"/>
              </w:rPr>
              <w:t xml:space="preserve">a) any claim of infringement or alleged infringement (including the defence of such infringement or alleged infringement) of any IPR, used to provide the Deliverables or otherwise provided and/or licensed by the Supplier (or to which the Supplier has provided access) to the Relevant Authority in the fulfilment of its obligations under a Contract; </w:t>
            </w:r>
          </w:p>
        </w:tc>
      </w:tr>
      <w:tr w:rsidR="006D5EA4" w:rsidRPr="006D5EA4" w14:paraId="1AB5B463" w14:textId="77777777">
        <w:trPr>
          <w:trHeight w:val="1234"/>
        </w:trPr>
        <w:tc>
          <w:tcPr>
            <w:tcW w:w="2182" w:type="dxa"/>
            <w:tcBorders>
              <w:top w:val="single" w:sz="4" w:space="0" w:color="000000"/>
              <w:left w:val="single" w:sz="4" w:space="0" w:color="000000"/>
              <w:bottom w:val="single" w:sz="4" w:space="0" w:color="000000"/>
              <w:right w:val="single" w:sz="4" w:space="0" w:color="000000"/>
            </w:tcBorders>
          </w:tcPr>
          <w:p w14:paraId="63D7AFB0" w14:textId="77777777" w:rsidR="006D5EA4" w:rsidRPr="006D5EA4" w:rsidRDefault="006D5EA4" w:rsidP="006D5EA4">
            <w:pPr>
              <w:spacing w:line="259" w:lineRule="auto"/>
              <w:rPr>
                <w:rFonts w:ascii="Arial" w:eastAsia="Arial" w:hAnsi="Arial" w:cs="Arial"/>
                <w:color w:val="000000"/>
                <w:sz w:val="24"/>
              </w:rPr>
            </w:pPr>
            <w:r w:rsidRPr="006D5EA4">
              <w:rPr>
                <w:rFonts w:ascii="Arial" w:eastAsia="Arial" w:hAnsi="Arial" w:cs="Arial"/>
                <w:color w:val="000000"/>
                <w:sz w:val="24"/>
              </w:rPr>
              <w:t xml:space="preserve">"IR35" </w:t>
            </w:r>
          </w:p>
        </w:tc>
        <w:tc>
          <w:tcPr>
            <w:tcW w:w="7566" w:type="dxa"/>
            <w:tcBorders>
              <w:top w:val="single" w:sz="4" w:space="0" w:color="000000"/>
              <w:left w:val="single" w:sz="4" w:space="0" w:color="000000"/>
              <w:bottom w:val="single" w:sz="4" w:space="0" w:color="000000"/>
              <w:right w:val="single" w:sz="4" w:space="0" w:color="000000"/>
            </w:tcBorders>
          </w:tcPr>
          <w:p w14:paraId="647BEABF" w14:textId="77777777" w:rsidR="006D5EA4" w:rsidRPr="006D5EA4" w:rsidRDefault="006D5EA4" w:rsidP="006D5EA4">
            <w:pPr>
              <w:spacing w:after="1" w:line="239" w:lineRule="auto"/>
              <w:ind w:right="71"/>
              <w:jc w:val="both"/>
              <w:rPr>
                <w:rFonts w:ascii="Arial" w:eastAsia="Arial" w:hAnsi="Arial" w:cs="Arial"/>
                <w:color w:val="000000"/>
                <w:sz w:val="24"/>
              </w:rPr>
            </w:pPr>
            <w:r w:rsidRPr="006D5EA4">
              <w:rPr>
                <w:rFonts w:ascii="Arial" w:eastAsia="Arial" w:hAnsi="Arial" w:cs="Arial"/>
                <w:color w:val="000000"/>
              </w:rPr>
              <w:t xml:space="preserve"> </w:t>
            </w:r>
            <w:r w:rsidRPr="006D5EA4">
              <w:rPr>
                <w:rFonts w:ascii="Arial" w:eastAsia="Arial" w:hAnsi="Arial" w:cs="Arial"/>
                <w:color w:val="000000"/>
                <w:sz w:val="24"/>
              </w:rPr>
              <w:t xml:space="preserve">the off-payroll rules requiring individuals who work through their company pay the same tax and National Insurance contributions as an employee which can be found online at: </w:t>
            </w:r>
          </w:p>
          <w:p w14:paraId="00E98C3D" w14:textId="77777777" w:rsidR="006D5EA4" w:rsidRPr="006D5EA4" w:rsidRDefault="00BF4459" w:rsidP="006D5EA4">
            <w:pPr>
              <w:spacing w:line="259" w:lineRule="auto"/>
              <w:rPr>
                <w:rFonts w:ascii="Arial" w:eastAsia="Arial" w:hAnsi="Arial" w:cs="Arial"/>
                <w:color w:val="000000"/>
                <w:sz w:val="24"/>
              </w:rPr>
            </w:pPr>
            <w:hyperlink r:id="rId44">
              <w:r w:rsidR="006D5EA4" w:rsidRPr="006D5EA4">
                <w:rPr>
                  <w:rFonts w:ascii="Arial" w:eastAsia="Arial" w:hAnsi="Arial" w:cs="Arial"/>
                  <w:color w:val="0000FF"/>
                  <w:sz w:val="24"/>
                  <w:u w:val="single" w:color="0000FF"/>
                </w:rPr>
                <w:t>https://www.gov.uk/guidance/ir35</w:t>
              </w:r>
            </w:hyperlink>
            <w:hyperlink r:id="rId45">
              <w:r w:rsidR="006D5EA4" w:rsidRPr="006D5EA4">
                <w:rPr>
                  <w:rFonts w:ascii="Arial" w:eastAsia="Arial" w:hAnsi="Arial" w:cs="Arial"/>
                  <w:color w:val="0000FF"/>
                  <w:sz w:val="24"/>
                  <w:u w:val="single" w:color="0000FF"/>
                </w:rPr>
                <w:t>-</w:t>
              </w:r>
            </w:hyperlink>
            <w:hyperlink r:id="rId46">
              <w:r w:rsidR="006D5EA4" w:rsidRPr="006D5EA4">
                <w:rPr>
                  <w:rFonts w:ascii="Arial" w:eastAsia="Arial" w:hAnsi="Arial" w:cs="Arial"/>
                  <w:color w:val="0000FF"/>
                  <w:sz w:val="24"/>
                  <w:u w:val="single" w:color="0000FF"/>
                </w:rPr>
                <w:t>find</w:t>
              </w:r>
            </w:hyperlink>
            <w:hyperlink r:id="rId47">
              <w:r w:rsidR="006D5EA4" w:rsidRPr="006D5EA4">
                <w:rPr>
                  <w:rFonts w:ascii="Arial" w:eastAsia="Arial" w:hAnsi="Arial" w:cs="Arial"/>
                  <w:color w:val="0000FF"/>
                  <w:sz w:val="24"/>
                  <w:u w:val="single" w:color="0000FF"/>
                </w:rPr>
                <w:t>-</w:t>
              </w:r>
            </w:hyperlink>
            <w:hyperlink r:id="rId48">
              <w:r w:rsidR="006D5EA4" w:rsidRPr="006D5EA4">
                <w:rPr>
                  <w:rFonts w:ascii="Arial" w:eastAsia="Arial" w:hAnsi="Arial" w:cs="Arial"/>
                  <w:color w:val="0000FF"/>
                  <w:sz w:val="24"/>
                  <w:u w:val="single" w:color="0000FF"/>
                </w:rPr>
                <w:t>out</w:t>
              </w:r>
            </w:hyperlink>
            <w:hyperlink r:id="rId49">
              <w:r w:rsidR="006D5EA4" w:rsidRPr="006D5EA4">
                <w:rPr>
                  <w:rFonts w:ascii="Arial" w:eastAsia="Arial" w:hAnsi="Arial" w:cs="Arial"/>
                  <w:color w:val="0000FF"/>
                  <w:sz w:val="24"/>
                  <w:u w:val="single" w:color="0000FF"/>
                </w:rPr>
                <w:t>-</w:t>
              </w:r>
            </w:hyperlink>
            <w:hyperlink r:id="rId50">
              <w:r w:rsidR="006D5EA4" w:rsidRPr="006D5EA4">
                <w:rPr>
                  <w:rFonts w:ascii="Arial" w:eastAsia="Arial" w:hAnsi="Arial" w:cs="Arial"/>
                  <w:color w:val="0000FF"/>
                  <w:sz w:val="24"/>
                  <w:u w:val="single" w:color="0000FF"/>
                </w:rPr>
                <w:t>if</w:t>
              </w:r>
            </w:hyperlink>
            <w:hyperlink r:id="rId51">
              <w:r w:rsidR="006D5EA4" w:rsidRPr="006D5EA4">
                <w:rPr>
                  <w:rFonts w:ascii="Arial" w:eastAsia="Arial" w:hAnsi="Arial" w:cs="Arial"/>
                  <w:color w:val="0000FF"/>
                  <w:sz w:val="24"/>
                  <w:u w:val="single" w:color="0000FF"/>
                </w:rPr>
                <w:t>-</w:t>
              </w:r>
            </w:hyperlink>
            <w:hyperlink r:id="rId52">
              <w:r w:rsidR="006D5EA4" w:rsidRPr="006D5EA4">
                <w:rPr>
                  <w:rFonts w:ascii="Arial" w:eastAsia="Arial" w:hAnsi="Arial" w:cs="Arial"/>
                  <w:color w:val="0000FF"/>
                  <w:sz w:val="24"/>
                  <w:u w:val="single" w:color="0000FF"/>
                </w:rPr>
                <w:t>it</w:t>
              </w:r>
            </w:hyperlink>
            <w:hyperlink r:id="rId53">
              <w:r w:rsidR="006D5EA4" w:rsidRPr="006D5EA4">
                <w:rPr>
                  <w:rFonts w:ascii="Arial" w:eastAsia="Arial" w:hAnsi="Arial" w:cs="Arial"/>
                  <w:color w:val="0000FF"/>
                  <w:sz w:val="24"/>
                  <w:u w:val="single" w:color="0000FF"/>
                </w:rPr>
                <w:t>-</w:t>
              </w:r>
            </w:hyperlink>
            <w:hyperlink r:id="rId54">
              <w:r w:rsidR="006D5EA4" w:rsidRPr="006D5EA4">
                <w:rPr>
                  <w:rFonts w:ascii="Arial" w:eastAsia="Arial" w:hAnsi="Arial" w:cs="Arial"/>
                  <w:color w:val="0000FF"/>
                  <w:sz w:val="24"/>
                  <w:u w:val="single" w:color="0000FF"/>
                </w:rPr>
                <w:t>applies</w:t>
              </w:r>
            </w:hyperlink>
            <w:hyperlink r:id="rId55">
              <w:r w:rsidR="006D5EA4" w:rsidRPr="006D5EA4">
                <w:rPr>
                  <w:rFonts w:ascii="Arial" w:eastAsia="Arial" w:hAnsi="Arial" w:cs="Arial"/>
                  <w:color w:val="000000"/>
                  <w:sz w:val="24"/>
                </w:rPr>
                <w:t>;</w:t>
              </w:r>
            </w:hyperlink>
            <w:r w:rsidR="006D5EA4" w:rsidRPr="006D5EA4">
              <w:rPr>
                <w:rFonts w:ascii="Arial" w:eastAsia="Arial" w:hAnsi="Arial" w:cs="Arial"/>
                <w:color w:val="000000"/>
                <w:sz w:val="24"/>
              </w:rPr>
              <w:t xml:space="preserve"> </w:t>
            </w:r>
          </w:p>
        </w:tc>
      </w:tr>
      <w:tr w:rsidR="006D5EA4" w:rsidRPr="006D5EA4" w14:paraId="7954E3C3" w14:textId="77777777">
        <w:trPr>
          <w:trHeight w:val="960"/>
        </w:trPr>
        <w:tc>
          <w:tcPr>
            <w:tcW w:w="2182" w:type="dxa"/>
            <w:tcBorders>
              <w:top w:val="single" w:sz="4" w:space="0" w:color="000000"/>
              <w:left w:val="single" w:sz="4" w:space="0" w:color="000000"/>
              <w:bottom w:val="single" w:sz="4" w:space="0" w:color="000000"/>
              <w:right w:val="single" w:sz="4" w:space="0" w:color="000000"/>
            </w:tcBorders>
          </w:tcPr>
          <w:p w14:paraId="47D60498" w14:textId="77777777" w:rsidR="006D5EA4" w:rsidRPr="006D5EA4" w:rsidRDefault="006D5EA4" w:rsidP="006D5EA4">
            <w:pPr>
              <w:spacing w:after="18" w:line="259" w:lineRule="auto"/>
              <w:rPr>
                <w:rFonts w:ascii="Arial" w:eastAsia="Arial" w:hAnsi="Arial" w:cs="Arial"/>
                <w:color w:val="000000"/>
                <w:sz w:val="24"/>
              </w:rPr>
            </w:pPr>
            <w:r w:rsidRPr="006D5EA4">
              <w:rPr>
                <w:rFonts w:ascii="Arial" w:eastAsia="Arial" w:hAnsi="Arial" w:cs="Arial"/>
                <w:color w:val="000000"/>
                <w:sz w:val="24"/>
              </w:rPr>
              <w:t xml:space="preserve">“Joint Controller </w:t>
            </w:r>
          </w:p>
          <w:p w14:paraId="787B1D42" w14:textId="77777777" w:rsidR="006D5EA4" w:rsidRPr="006D5EA4" w:rsidRDefault="006D5EA4" w:rsidP="006D5EA4">
            <w:pPr>
              <w:spacing w:line="259" w:lineRule="auto"/>
              <w:rPr>
                <w:rFonts w:ascii="Arial" w:eastAsia="Arial" w:hAnsi="Arial" w:cs="Arial"/>
                <w:color w:val="000000"/>
                <w:sz w:val="24"/>
              </w:rPr>
            </w:pPr>
            <w:r w:rsidRPr="006D5EA4">
              <w:rPr>
                <w:rFonts w:ascii="Arial" w:eastAsia="Arial" w:hAnsi="Arial" w:cs="Arial"/>
                <w:color w:val="000000"/>
                <w:sz w:val="24"/>
              </w:rPr>
              <w:t xml:space="preserve">Agreement” </w:t>
            </w:r>
          </w:p>
        </w:tc>
        <w:tc>
          <w:tcPr>
            <w:tcW w:w="7566" w:type="dxa"/>
            <w:tcBorders>
              <w:top w:val="single" w:sz="4" w:space="0" w:color="000000"/>
              <w:left w:val="single" w:sz="4" w:space="0" w:color="000000"/>
              <w:bottom w:val="single" w:sz="4" w:space="0" w:color="000000"/>
              <w:right w:val="single" w:sz="4" w:space="0" w:color="000000"/>
            </w:tcBorders>
          </w:tcPr>
          <w:p w14:paraId="261E7400" w14:textId="77777777" w:rsidR="006D5EA4" w:rsidRPr="006D5EA4" w:rsidRDefault="006D5EA4" w:rsidP="006D5EA4">
            <w:pPr>
              <w:spacing w:line="259" w:lineRule="auto"/>
              <w:ind w:right="65"/>
              <w:jc w:val="both"/>
              <w:rPr>
                <w:rFonts w:ascii="Arial" w:eastAsia="Arial" w:hAnsi="Arial" w:cs="Arial"/>
                <w:color w:val="000000"/>
                <w:sz w:val="24"/>
              </w:rPr>
            </w:pPr>
            <w:r w:rsidRPr="006D5EA4">
              <w:rPr>
                <w:rFonts w:ascii="Arial" w:eastAsia="Arial" w:hAnsi="Arial" w:cs="Arial"/>
                <w:color w:val="000000"/>
              </w:rPr>
              <w:t xml:space="preserve"> </w:t>
            </w:r>
            <w:r w:rsidRPr="006D5EA4">
              <w:rPr>
                <w:rFonts w:ascii="Arial" w:eastAsia="Arial" w:hAnsi="Arial" w:cs="Arial"/>
                <w:color w:val="000000"/>
                <w:sz w:val="24"/>
              </w:rPr>
              <w:t>the agreement (if any) entered into between the Relevant Authority and the Supplier substantially in the form set out in Annex 2 of Joint Schedule 11 (</w:t>
            </w:r>
            <w:r w:rsidRPr="006D5EA4">
              <w:rPr>
                <w:rFonts w:ascii="Arial" w:eastAsia="Arial" w:hAnsi="Arial" w:cs="Arial"/>
                <w:i/>
                <w:color w:val="000000"/>
                <w:sz w:val="24"/>
              </w:rPr>
              <w:t>Processing Data</w:t>
            </w:r>
            <w:r w:rsidRPr="006D5EA4">
              <w:rPr>
                <w:rFonts w:ascii="Arial" w:eastAsia="Arial" w:hAnsi="Arial" w:cs="Arial"/>
                <w:color w:val="000000"/>
                <w:sz w:val="24"/>
              </w:rPr>
              <w:t xml:space="preserve">); </w:t>
            </w:r>
          </w:p>
        </w:tc>
      </w:tr>
      <w:tr w:rsidR="006D5EA4" w:rsidRPr="006D5EA4" w14:paraId="562C8616" w14:textId="77777777">
        <w:trPr>
          <w:trHeight w:val="682"/>
        </w:trPr>
        <w:tc>
          <w:tcPr>
            <w:tcW w:w="2182" w:type="dxa"/>
            <w:tcBorders>
              <w:top w:val="single" w:sz="4" w:space="0" w:color="000000"/>
              <w:left w:val="single" w:sz="4" w:space="0" w:color="000000"/>
              <w:bottom w:val="single" w:sz="4" w:space="0" w:color="000000"/>
              <w:right w:val="single" w:sz="4" w:space="0" w:color="000000"/>
            </w:tcBorders>
          </w:tcPr>
          <w:p w14:paraId="48B29FC8" w14:textId="77777777" w:rsidR="006D5EA4" w:rsidRPr="006D5EA4" w:rsidRDefault="006D5EA4" w:rsidP="006D5EA4">
            <w:pPr>
              <w:spacing w:after="18" w:line="259" w:lineRule="auto"/>
              <w:rPr>
                <w:rFonts w:ascii="Arial" w:eastAsia="Arial" w:hAnsi="Arial" w:cs="Arial"/>
                <w:color w:val="000000"/>
                <w:sz w:val="24"/>
              </w:rPr>
            </w:pPr>
            <w:r w:rsidRPr="006D5EA4">
              <w:rPr>
                <w:rFonts w:ascii="Arial" w:eastAsia="Arial" w:hAnsi="Arial" w:cs="Arial"/>
                <w:color w:val="000000"/>
                <w:sz w:val="24"/>
              </w:rPr>
              <w:t xml:space="preserve">“Joint </w:t>
            </w:r>
          </w:p>
          <w:p w14:paraId="07A8A3E3" w14:textId="77777777" w:rsidR="006D5EA4" w:rsidRPr="006D5EA4" w:rsidRDefault="006D5EA4" w:rsidP="006D5EA4">
            <w:pPr>
              <w:spacing w:line="259" w:lineRule="auto"/>
              <w:rPr>
                <w:rFonts w:ascii="Arial" w:eastAsia="Arial" w:hAnsi="Arial" w:cs="Arial"/>
                <w:color w:val="000000"/>
                <w:sz w:val="24"/>
              </w:rPr>
            </w:pPr>
            <w:r w:rsidRPr="006D5EA4">
              <w:rPr>
                <w:rFonts w:ascii="Arial" w:eastAsia="Arial" w:hAnsi="Arial" w:cs="Arial"/>
                <w:color w:val="000000"/>
                <w:sz w:val="24"/>
              </w:rPr>
              <w:t xml:space="preserve">Controllers” </w:t>
            </w:r>
          </w:p>
        </w:tc>
        <w:tc>
          <w:tcPr>
            <w:tcW w:w="7566" w:type="dxa"/>
            <w:tcBorders>
              <w:top w:val="single" w:sz="4" w:space="0" w:color="000000"/>
              <w:left w:val="single" w:sz="4" w:space="0" w:color="000000"/>
              <w:bottom w:val="single" w:sz="4" w:space="0" w:color="000000"/>
              <w:right w:val="single" w:sz="4" w:space="0" w:color="000000"/>
            </w:tcBorders>
          </w:tcPr>
          <w:p w14:paraId="6BA3E1FA" w14:textId="77777777" w:rsidR="006D5EA4" w:rsidRPr="006D5EA4" w:rsidRDefault="006D5EA4" w:rsidP="006D5EA4">
            <w:pPr>
              <w:spacing w:line="259" w:lineRule="auto"/>
              <w:rPr>
                <w:rFonts w:ascii="Arial" w:eastAsia="Arial" w:hAnsi="Arial" w:cs="Arial"/>
                <w:color w:val="000000"/>
                <w:sz w:val="24"/>
              </w:rPr>
            </w:pPr>
            <w:r w:rsidRPr="006D5EA4">
              <w:rPr>
                <w:rFonts w:ascii="Arial" w:eastAsia="Arial" w:hAnsi="Arial" w:cs="Arial"/>
                <w:color w:val="000000"/>
              </w:rPr>
              <w:t xml:space="preserve"> </w:t>
            </w:r>
            <w:r w:rsidRPr="006D5EA4">
              <w:rPr>
                <w:rFonts w:ascii="Arial" w:eastAsia="Arial" w:hAnsi="Arial" w:cs="Arial"/>
                <w:color w:val="000000"/>
                <w:sz w:val="24"/>
              </w:rPr>
              <w:t xml:space="preserve">where two or more Controllers jointly determine the purposes and </w:t>
            </w:r>
          </w:p>
          <w:p w14:paraId="09211B9A" w14:textId="77777777" w:rsidR="006D5EA4" w:rsidRPr="006D5EA4" w:rsidRDefault="006D5EA4" w:rsidP="006D5EA4">
            <w:pPr>
              <w:spacing w:line="259" w:lineRule="auto"/>
              <w:rPr>
                <w:rFonts w:ascii="Arial" w:eastAsia="Arial" w:hAnsi="Arial" w:cs="Arial"/>
                <w:color w:val="000000"/>
                <w:sz w:val="24"/>
              </w:rPr>
            </w:pPr>
            <w:r w:rsidRPr="006D5EA4">
              <w:rPr>
                <w:rFonts w:ascii="Arial" w:eastAsia="Arial" w:hAnsi="Arial" w:cs="Arial"/>
                <w:color w:val="000000"/>
                <w:sz w:val="24"/>
              </w:rPr>
              <w:t xml:space="preserve">means of Processing; </w:t>
            </w:r>
          </w:p>
        </w:tc>
      </w:tr>
      <w:tr w:rsidR="006D5EA4" w:rsidRPr="006D5EA4" w14:paraId="16983F82" w14:textId="77777777">
        <w:trPr>
          <w:trHeight w:val="406"/>
        </w:trPr>
        <w:tc>
          <w:tcPr>
            <w:tcW w:w="2182" w:type="dxa"/>
            <w:tcBorders>
              <w:top w:val="single" w:sz="4" w:space="0" w:color="000000"/>
              <w:left w:val="single" w:sz="4" w:space="0" w:color="000000"/>
              <w:bottom w:val="single" w:sz="4" w:space="0" w:color="000000"/>
              <w:right w:val="single" w:sz="4" w:space="0" w:color="000000"/>
            </w:tcBorders>
          </w:tcPr>
          <w:p w14:paraId="0520DB1A" w14:textId="77777777" w:rsidR="006D5EA4" w:rsidRPr="006D5EA4" w:rsidRDefault="006D5EA4" w:rsidP="006D5EA4">
            <w:pPr>
              <w:spacing w:line="259" w:lineRule="auto"/>
              <w:rPr>
                <w:rFonts w:ascii="Arial" w:eastAsia="Arial" w:hAnsi="Arial" w:cs="Arial"/>
                <w:color w:val="000000"/>
                <w:sz w:val="24"/>
              </w:rPr>
            </w:pPr>
            <w:r w:rsidRPr="006D5EA4">
              <w:rPr>
                <w:rFonts w:ascii="Arial" w:eastAsia="Arial" w:hAnsi="Arial" w:cs="Arial"/>
                <w:color w:val="000000"/>
                <w:sz w:val="24"/>
              </w:rPr>
              <w:t xml:space="preserve">"Key Personnel" </w:t>
            </w:r>
          </w:p>
        </w:tc>
        <w:tc>
          <w:tcPr>
            <w:tcW w:w="7566" w:type="dxa"/>
            <w:tcBorders>
              <w:top w:val="single" w:sz="4" w:space="0" w:color="000000"/>
              <w:left w:val="single" w:sz="4" w:space="0" w:color="000000"/>
              <w:bottom w:val="single" w:sz="4" w:space="0" w:color="000000"/>
              <w:right w:val="single" w:sz="4" w:space="0" w:color="000000"/>
            </w:tcBorders>
          </w:tcPr>
          <w:p w14:paraId="58823781" w14:textId="77777777" w:rsidR="006D5EA4" w:rsidRPr="006D5EA4" w:rsidRDefault="006D5EA4" w:rsidP="006D5EA4">
            <w:pPr>
              <w:spacing w:line="259" w:lineRule="auto"/>
              <w:rPr>
                <w:rFonts w:ascii="Arial" w:eastAsia="Arial" w:hAnsi="Arial" w:cs="Arial"/>
                <w:color w:val="000000"/>
                <w:sz w:val="24"/>
              </w:rPr>
            </w:pPr>
            <w:r w:rsidRPr="006D5EA4">
              <w:rPr>
                <w:rFonts w:ascii="Arial" w:eastAsia="Arial" w:hAnsi="Arial" w:cs="Arial"/>
                <w:color w:val="000000"/>
              </w:rPr>
              <w:t xml:space="preserve"> </w:t>
            </w:r>
            <w:r w:rsidRPr="006D5EA4">
              <w:rPr>
                <w:rFonts w:ascii="Arial" w:eastAsia="Arial" w:hAnsi="Arial" w:cs="Arial"/>
                <w:color w:val="000000"/>
                <w:sz w:val="24"/>
              </w:rPr>
              <w:t xml:space="preserve">the individuals (if any) identified as such in the Order Form; </w:t>
            </w:r>
          </w:p>
        </w:tc>
      </w:tr>
      <w:tr w:rsidR="006D5EA4" w:rsidRPr="006D5EA4" w14:paraId="44AA9707" w14:textId="77777777">
        <w:trPr>
          <w:trHeight w:val="682"/>
        </w:trPr>
        <w:tc>
          <w:tcPr>
            <w:tcW w:w="2182" w:type="dxa"/>
            <w:tcBorders>
              <w:top w:val="single" w:sz="4" w:space="0" w:color="000000"/>
              <w:left w:val="single" w:sz="4" w:space="0" w:color="000000"/>
              <w:bottom w:val="single" w:sz="4" w:space="0" w:color="000000"/>
              <w:right w:val="single" w:sz="4" w:space="0" w:color="000000"/>
            </w:tcBorders>
          </w:tcPr>
          <w:p w14:paraId="69C92A6D" w14:textId="77777777" w:rsidR="006D5EA4" w:rsidRPr="006D5EA4" w:rsidRDefault="006D5EA4" w:rsidP="006D5EA4">
            <w:pPr>
              <w:spacing w:line="259" w:lineRule="auto"/>
              <w:rPr>
                <w:rFonts w:ascii="Arial" w:eastAsia="Arial" w:hAnsi="Arial" w:cs="Arial"/>
                <w:color w:val="000000"/>
                <w:sz w:val="24"/>
              </w:rPr>
            </w:pPr>
            <w:r w:rsidRPr="006D5EA4">
              <w:rPr>
                <w:rFonts w:ascii="Arial" w:eastAsia="Arial" w:hAnsi="Arial" w:cs="Arial"/>
                <w:color w:val="000000"/>
                <w:sz w:val="24"/>
              </w:rPr>
              <w:t>"Key Sub-</w:t>
            </w:r>
          </w:p>
          <w:p w14:paraId="656D8D62" w14:textId="77777777" w:rsidR="006D5EA4" w:rsidRPr="006D5EA4" w:rsidRDefault="006D5EA4" w:rsidP="006D5EA4">
            <w:pPr>
              <w:spacing w:line="259" w:lineRule="auto"/>
              <w:rPr>
                <w:rFonts w:ascii="Arial" w:eastAsia="Arial" w:hAnsi="Arial" w:cs="Arial"/>
                <w:color w:val="000000"/>
                <w:sz w:val="24"/>
              </w:rPr>
            </w:pPr>
            <w:r w:rsidRPr="006D5EA4">
              <w:rPr>
                <w:rFonts w:ascii="Arial" w:eastAsia="Arial" w:hAnsi="Arial" w:cs="Arial"/>
                <w:color w:val="000000"/>
                <w:sz w:val="24"/>
              </w:rPr>
              <w:t xml:space="preserve">Contract" </w:t>
            </w:r>
          </w:p>
        </w:tc>
        <w:tc>
          <w:tcPr>
            <w:tcW w:w="7566" w:type="dxa"/>
            <w:tcBorders>
              <w:top w:val="single" w:sz="4" w:space="0" w:color="000000"/>
              <w:left w:val="single" w:sz="4" w:space="0" w:color="000000"/>
              <w:bottom w:val="single" w:sz="4" w:space="0" w:color="000000"/>
              <w:right w:val="single" w:sz="4" w:space="0" w:color="000000"/>
            </w:tcBorders>
          </w:tcPr>
          <w:p w14:paraId="36D5D71F" w14:textId="77777777" w:rsidR="006D5EA4" w:rsidRPr="006D5EA4" w:rsidRDefault="006D5EA4" w:rsidP="006D5EA4">
            <w:pPr>
              <w:spacing w:line="259" w:lineRule="auto"/>
              <w:rPr>
                <w:rFonts w:ascii="Arial" w:eastAsia="Arial" w:hAnsi="Arial" w:cs="Arial"/>
                <w:color w:val="000000"/>
                <w:sz w:val="24"/>
              </w:rPr>
            </w:pPr>
            <w:r w:rsidRPr="006D5EA4">
              <w:rPr>
                <w:rFonts w:ascii="Arial" w:eastAsia="Arial" w:hAnsi="Arial" w:cs="Arial"/>
                <w:color w:val="000000"/>
              </w:rPr>
              <w:t xml:space="preserve"> </w:t>
            </w:r>
            <w:r w:rsidRPr="006D5EA4">
              <w:rPr>
                <w:rFonts w:ascii="Arial" w:eastAsia="Arial" w:hAnsi="Arial" w:cs="Arial"/>
                <w:color w:val="000000"/>
                <w:sz w:val="24"/>
              </w:rPr>
              <w:t xml:space="preserve">each Sub-Contract with a Key Subcontractor; </w:t>
            </w:r>
          </w:p>
        </w:tc>
      </w:tr>
      <w:tr w:rsidR="006D5EA4" w:rsidRPr="006D5EA4" w14:paraId="4519EC40" w14:textId="77777777">
        <w:trPr>
          <w:trHeight w:val="3922"/>
        </w:trPr>
        <w:tc>
          <w:tcPr>
            <w:tcW w:w="2182" w:type="dxa"/>
            <w:tcBorders>
              <w:top w:val="single" w:sz="4" w:space="0" w:color="000000"/>
              <w:left w:val="single" w:sz="4" w:space="0" w:color="000000"/>
              <w:bottom w:val="single" w:sz="4" w:space="0" w:color="000000"/>
              <w:right w:val="single" w:sz="4" w:space="0" w:color="000000"/>
            </w:tcBorders>
          </w:tcPr>
          <w:p w14:paraId="5F70CE6B" w14:textId="77777777" w:rsidR="006D5EA4" w:rsidRPr="006D5EA4" w:rsidRDefault="006D5EA4" w:rsidP="006D5EA4">
            <w:pPr>
              <w:spacing w:line="259" w:lineRule="auto"/>
              <w:rPr>
                <w:rFonts w:ascii="Arial" w:eastAsia="Arial" w:hAnsi="Arial" w:cs="Arial"/>
                <w:color w:val="000000"/>
                <w:sz w:val="24"/>
              </w:rPr>
            </w:pPr>
            <w:r w:rsidRPr="006D5EA4">
              <w:rPr>
                <w:rFonts w:ascii="Arial" w:eastAsia="Arial" w:hAnsi="Arial" w:cs="Arial"/>
                <w:color w:val="000000"/>
                <w:sz w:val="24"/>
              </w:rPr>
              <w:t xml:space="preserve">"Key </w:t>
            </w:r>
          </w:p>
          <w:p w14:paraId="05ABC7C6" w14:textId="77777777" w:rsidR="006D5EA4" w:rsidRPr="006D5EA4" w:rsidRDefault="006D5EA4" w:rsidP="006D5EA4">
            <w:pPr>
              <w:spacing w:line="259" w:lineRule="auto"/>
              <w:rPr>
                <w:rFonts w:ascii="Arial" w:eastAsia="Arial" w:hAnsi="Arial" w:cs="Arial"/>
                <w:color w:val="000000"/>
                <w:sz w:val="24"/>
              </w:rPr>
            </w:pPr>
            <w:r w:rsidRPr="006D5EA4">
              <w:rPr>
                <w:rFonts w:ascii="Arial" w:eastAsia="Arial" w:hAnsi="Arial" w:cs="Arial"/>
                <w:color w:val="000000"/>
                <w:sz w:val="24"/>
              </w:rPr>
              <w:t xml:space="preserve">Subcontractor" </w:t>
            </w:r>
          </w:p>
        </w:tc>
        <w:tc>
          <w:tcPr>
            <w:tcW w:w="7566" w:type="dxa"/>
            <w:tcBorders>
              <w:top w:val="single" w:sz="4" w:space="0" w:color="000000"/>
              <w:left w:val="single" w:sz="4" w:space="0" w:color="000000"/>
              <w:bottom w:val="single" w:sz="4" w:space="0" w:color="000000"/>
              <w:right w:val="single" w:sz="4" w:space="0" w:color="000000"/>
            </w:tcBorders>
          </w:tcPr>
          <w:p w14:paraId="2A1BB5CC" w14:textId="77777777" w:rsidR="006D5EA4" w:rsidRPr="006D5EA4" w:rsidRDefault="006D5EA4" w:rsidP="006D5EA4">
            <w:pPr>
              <w:spacing w:after="98" w:line="259" w:lineRule="auto"/>
              <w:rPr>
                <w:rFonts w:ascii="Arial" w:eastAsia="Arial" w:hAnsi="Arial" w:cs="Arial"/>
                <w:color w:val="000000"/>
                <w:sz w:val="24"/>
              </w:rPr>
            </w:pPr>
            <w:r w:rsidRPr="006D5EA4">
              <w:rPr>
                <w:rFonts w:ascii="Arial" w:eastAsia="Arial" w:hAnsi="Arial" w:cs="Arial"/>
                <w:color w:val="000000"/>
              </w:rPr>
              <w:t xml:space="preserve"> </w:t>
            </w:r>
            <w:r w:rsidRPr="006D5EA4">
              <w:rPr>
                <w:rFonts w:ascii="Arial" w:eastAsia="Arial" w:hAnsi="Arial" w:cs="Arial"/>
                <w:color w:val="000000"/>
                <w:sz w:val="24"/>
              </w:rPr>
              <w:t xml:space="preserve">any Subcontractor: </w:t>
            </w:r>
          </w:p>
          <w:p w14:paraId="041A15CD" w14:textId="77777777" w:rsidR="006D5EA4" w:rsidRPr="006D5EA4" w:rsidRDefault="006D5EA4" w:rsidP="00916FD7">
            <w:pPr>
              <w:numPr>
                <w:ilvl w:val="0"/>
                <w:numId w:val="44"/>
              </w:numPr>
              <w:spacing w:line="259" w:lineRule="auto"/>
              <w:ind w:right="73"/>
              <w:jc w:val="both"/>
              <w:rPr>
                <w:rFonts w:ascii="Arial" w:eastAsia="Arial" w:hAnsi="Arial" w:cs="Arial"/>
                <w:color w:val="000000"/>
                <w:sz w:val="24"/>
              </w:rPr>
            </w:pPr>
            <w:r w:rsidRPr="006D5EA4">
              <w:rPr>
                <w:rFonts w:ascii="Arial" w:eastAsia="Arial" w:hAnsi="Arial" w:cs="Arial"/>
                <w:color w:val="000000"/>
                <w:sz w:val="24"/>
              </w:rPr>
              <w:t xml:space="preserve">which is relied upon to deliver any work package within the </w:t>
            </w:r>
          </w:p>
          <w:p w14:paraId="77C2FFE8" w14:textId="77777777" w:rsidR="006D5EA4" w:rsidRPr="006D5EA4" w:rsidRDefault="006D5EA4" w:rsidP="006D5EA4">
            <w:pPr>
              <w:spacing w:after="98" w:line="259" w:lineRule="auto"/>
              <w:rPr>
                <w:rFonts w:ascii="Arial" w:eastAsia="Arial" w:hAnsi="Arial" w:cs="Arial"/>
                <w:color w:val="000000"/>
                <w:sz w:val="24"/>
              </w:rPr>
            </w:pPr>
            <w:r w:rsidRPr="006D5EA4">
              <w:rPr>
                <w:rFonts w:ascii="Arial" w:eastAsia="Arial" w:hAnsi="Arial" w:cs="Arial"/>
                <w:color w:val="000000"/>
                <w:sz w:val="24"/>
              </w:rPr>
              <w:t xml:space="preserve">Deliverables in their entirety; and/or </w:t>
            </w:r>
          </w:p>
          <w:p w14:paraId="0EE06E75" w14:textId="77777777" w:rsidR="006D5EA4" w:rsidRPr="006D5EA4" w:rsidRDefault="006D5EA4" w:rsidP="00916FD7">
            <w:pPr>
              <w:numPr>
                <w:ilvl w:val="0"/>
                <w:numId w:val="44"/>
              </w:numPr>
              <w:spacing w:after="107"/>
              <w:ind w:right="73"/>
              <w:jc w:val="both"/>
              <w:rPr>
                <w:rFonts w:ascii="Arial" w:eastAsia="Arial" w:hAnsi="Arial" w:cs="Arial"/>
                <w:color w:val="000000"/>
                <w:sz w:val="24"/>
              </w:rPr>
            </w:pPr>
            <w:r w:rsidRPr="006D5EA4">
              <w:rPr>
                <w:rFonts w:ascii="Arial" w:eastAsia="Arial" w:hAnsi="Arial" w:cs="Arial"/>
                <w:color w:val="000000"/>
                <w:sz w:val="24"/>
              </w:rPr>
              <w:t xml:space="preserve">which, in the opinion of CCS or the Buyer performs (or would perform if appointed) a critical role in the provision of all or any part of the Deliverables; and/or </w:t>
            </w:r>
          </w:p>
          <w:p w14:paraId="52FA25B1" w14:textId="77777777" w:rsidR="006D5EA4" w:rsidRPr="006D5EA4" w:rsidRDefault="006D5EA4" w:rsidP="00916FD7">
            <w:pPr>
              <w:numPr>
                <w:ilvl w:val="0"/>
                <w:numId w:val="44"/>
              </w:numPr>
              <w:spacing w:after="1"/>
              <w:ind w:right="73"/>
              <w:jc w:val="both"/>
              <w:rPr>
                <w:rFonts w:ascii="Arial" w:eastAsia="Arial" w:hAnsi="Arial" w:cs="Arial"/>
                <w:color w:val="000000"/>
                <w:sz w:val="24"/>
              </w:rPr>
            </w:pPr>
            <w:r w:rsidRPr="006D5EA4">
              <w:rPr>
                <w:rFonts w:ascii="Arial" w:eastAsia="Arial" w:hAnsi="Arial" w:cs="Arial"/>
                <w:color w:val="000000"/>
                <w:sz w:val="24"/>
              </w:rPr>
              <w:t xml:space="preserve">with a Sub-Contract with a contract value which at the time of appointment exceeds (or would exceed if appointed) 10% of the aggregate Charges forecast to be payable under the Order </w:t>
            </w:r>
          </w:p>
          <w:p w14:paraId="6184D110" w14:textId="77777777" w:rsidR="006D5EA4" w:rsidRPr="006D5EA4" w:rsidRDefault="006D5EA4" w:rsidP="006D5EA4">
            <w:pPr>
              <w:spacing w:line="345" w:lineRule="auto"/>
              <w:ind w:right="68"/>
              <w:rPr>
                <w:rFonts w:ascii="Arial" w:eastAsia="Arial" w:hAnsi="Arial" w:cs="Arial"/>
                <w:color w:val="000000"/>
                <w:sz w:val="24"/>
              </w:rPr>
            </w:pPr>
            <w:r w:rsidRPr="006D5EA4">
              <w:rPr>
                <w:rFonts w:ascii="Arial" w:eastAsia="Arial" w:hAnsi="Arial" w:cs="Arial"/>
                <w:color w:val="000000"/>
                <w:sz w:val="24"/>
              </w:rPr>
              <w:t xml:space="preserve">Contract, </w:t>
            </w:r>
            <w:r w:rsidRPr="006D5EA4">
              <w:rPr>
                <w:rFonts w:ascii="Arial" w:eastAsia="Arial" w:hAnsi="Arial" w:cs="Arial"/>
                <w:color w:val="000000"/>
              </w:rPr>
              <w:t xml:space="preserve"> </w:t>
            </w:r>
            <w:r w:rsidRPr="006D5EA4">
              <w:rPr>
                <w:rFonts w:ascii="Arial" w:eastAsia="Arial" w:hAnsi="Arial" w:cs="Arial"/>
                <w:color w:val="000000"/>
                <w:sz w:val="24"/>
              </w:rPr>
              <w:t xml:space="preserve">and the Supplier shall list all such Key Subcontractors on the </w:t>
            </w:r>
          </w:p>
          <w:p w14:paraId="3F5543E1" w14:textId="77777777" w:rsidR="006D5EA4" w:rsidRPr="006D5EA4" w:rsidRDefault="006D5EA4" w:rsidP="006D5EA4">
            <w:pPr>
              <w:spacing w:line="259" w:lineRule="auto"/>
              <w:ind w:right="17"/>
              <w:jc w:val="center"/>
              <w:rPr>
                <w:rFonts w:ascii="Arial" w:eastAsia="Arial" w:hAnsi="Arial" w:cs="Arial"/>
                <w:color w:val="000000"/>
                <w:sz w:val="24"/>
              </w:rPr>
            </w:pPr>
            <w:r w:rsidRPr="006D5EA4">
              <w:rPr>
                <w:rFonts w:ascii="Arial" w:eastAsia="Arial" w:hAnsi="Arial" w:cs="Arial"/>
                <w:color w:val="000000"/>
                <w:sz w:val="24"/>
              </w:rPr>
              <w:t xml:space="preserve">Platform and in the Key Subcontractor Section in the Order Form; </w:t>
            </w:r>
          </w:p>
        </w:tc>
      </w:tr>
      <w:tr w:rsidR="006D5EA4" w:rsidRPr="006D5EA4" w14:paraId="30F9C06D" w14:textId="77777777">
        <w:trPr>
          <w:trHeight w:val="1234"/>
        </w:trPr>
        <w:tc>
          <w:tcPr>
            <w:tcW w:w="2182" w:type="dxa"/>
            <w:tcBorders>
              <w:top w:val="single" w:sz="4" w:space="0" w:color="000000"/>
              <w:left w:val="single" w:sz="4" w:space="0" w:color="000000"/>
              <w:bottom w:val="single" w:sz="4" w:space="0" w:color="000000"/>
              <w:right w:val="single" w:sz="4" w:space="0" w:color="000000"/>
            </w:tcBorders>
          </w:tcPr>
          <w:p w14:paraId="0E89211B" w14:textId="77777777" w:rsidR="006D5EA4" w:rsidRPr="006D5EA4" w:rsidRDefault="006D5EA4" w:rsidP="006D5EA4">
            <w:pPr>
              <w:spacing w:line="259" w:lineRule="auto"/>
              <w:rPr>
                <w:rFonts w:ascii="Arial" w:eastAsia="Arial" w:hAnsi="Arial" w:cs="Arial"/>
                <w:color w:val="000000"/>
                <w:sz w:val="24"/>
              </w:rPr>
            </w:pPr>
            <w:r w:rsidRPr="006D5EA4">
              <w:rPr>
                <w:rFonts w:ascii="Arial" w:eastAsia="Arial" w:hAnsi="Arial" w:cs="Arial"/>
                <w:color w:val="000000"/>
                <w:sz w:val="24"/>
              </w:rPr>
              <w:t xml:space="preserve">"Know-How" </w:t>
            </w:r>
          </w:p>
        </w:tc>
        <w:tc>
          <w:tcPr>
            <w:tcW w:w="7566" w:type="dxa"/>
            <w:tcBorders>
              <w:top w:val="single" w:sz="4" w:space="0" w:color="000000"/>
              <w:left w:val="single" w:sz="4" w:space="0" w:color="000000"/>
              <w:bottom w:val="single" w:sz="4" w:space="0" w:color="000000"/>
              <w:right w:val="single" w:sz="4" w:space="0" w:color="000000"/>
            </w:tcBorders>
          </w:tcPr>
          <w:p w14:paraId="3DC7B1B8" w14:textId="77777777" w:rsidR="006D5EA4" w:rsidRPr="006D5EA4" w:rsidRDefault="006D5EA4" w:rsidP="006D5EA4">
            <w:pPr>
              <w:spacing w:line="259" w:lineRule="auto"/>
              <w:ind w:right="66"/>
              <w:jc w:val="both"/>
              <w:rPr>
                <w:rFonts w:ascii="Arial" w:eastAsia="Arial" w:hAnsi="Arial" w:cs="Arial"/>
                <w:color w:val="000000"/>
                <w:sz w:val="24"/>
              </w:rPr>
            </w:pPr>
            <w:r w:rsidRPr="006D5EA4">
              <w:rPr>
                <w:rFonts w:ascii="Arial" w:eastAsia="Arial" w:hAnsi="Arial" w:cs="Arial"/>
                <w:color w:val="000000"/>
              </w:rPr>
              <w:t xml:space="preserve"> </w:t>
            </w:r>
            <w:r w:rsidRPr="006D5EA4">
              <w:rPr>
                <w:rFonts w:ascii="Arial" w:eastAsia="Arial" w:hAnsi="Arial" w:cs="Arial"/>
                <w:color w:val="000000"/>
                <w:sz w:val="24"/>
              </w:rPr>
              <w:t xml:space="preserve">all ideas, concepts, schemes, information, knowledge, techniques, methodology, and anything else in the nature of know-how relating to the Deliverables but excluding know-how already in the other Party’s possession before the applicable Start Date; </w:t>
            </w:r>
          </w:p>
        </w:tc>
      </w:tr>
    </w:tbl>
    <w:p w14:paraId="7857F49B" w14:textId="77777777" w:rsidR="006D5EA4" w:rsidRPr="006D5EA4" w:rsidRDefault="006D5EA4" w:rsidP="006D5EA4">
      <w:pPr>
        <w:spacing w:after="0" w:line="259" w:lineRule="auto"/>
        <w:ind w:right="26"/>
        <w:rPr>
          <w:rFonts w:ascii="Arial" w:eastAsia="Arial" w:hAnsi="Arial" w:cs="Arial"/>
          <w:color w:val="000000"/>
          <w:sz w:val="24"/>
        </w:rPr>
      </w:pPr>
    </w:p>
    <w:tbl>
      <w:tblPr>
        <w:tblStyle w:val="TableGrid20"/>
        <w:tblW w:w="9748" w:type="dxa"/>
        <w:tblInd w:w="5" w:type="dxa"/>
        <w:tblCellMar>
          <w:top w:w="13" w:type="dxa"/>
          <w:right w:w="39" w:type="dxa"/>
        </w:tblCellMar>
        <w:tblLook w:val="04A0" w:firstRow="1" w:lastRow="0" w:firstColumn="1" w:lastColumn="0" w:noHBand="0" w:noVBand="1"/>
      </w:tblPr>
      <w:tblGrid>
        <w:gridCol w:w="2182"/>
        <w:gridCol w:w="7566"/>
      </w:tblGrid>
      <w:tr w:rsidR="006D5EA4" w:rsidRPr="006D5EA4" w14:paraId="5FD8E6A6" w14:textId="77777777">
        <w:trPr>
          <w:trHeight w:val="1786"/>
        </w:trPr>
        <w:tc>
          <w:tcPr>
            <w:tcW w:w="2182" w:type="dxa"/>
            <w:tcBorders>
              <w:top w:val="single" w:sz="4" w:space="0" w:color="000000"/>
              <w:left w:val="single" w:sz="4" w:space="0" w:color="000000"/>
              <w:bottom w:val="single" w:sz="4" w:space="0" w:color="000000"/>
              <w:right w:val="single" w:sz="4" w:space="0" w:color="000000"/>
            </w:tcBorders>
          </w:tcPr>
          <w:p w14:paraId="614FC46F" w14:textId="77777777" w:rsidR="006D5EA4" w:rsidRPr="006D5EA4" w:rsidRDefault="006D5EA4" w:rsidP="006D5EA4">
            <w:pPr>
              <w:spacing w:line="259" w:lineRule="auto"/>
              <w:rPr>
                <w:rFonts w:ascii="Arial" w:eastAsia="Arial" w:hAnsi="Arial" w:cs="Arial"/>
                <w:color w:val="000000"/>
                <w:sz w:val="24"/>
              </w:rPr>
            </w:pPr>
            <w:r w:rsidRPr="006D5EA4">
              <w:rPr>
                <w:rFonts w:ascii="Arial" w:eastAsia="Arial" w:hAnsi="Arial" w:cs="Arial"/>
                <w:color w:val="000000"/>
                <w:sz w:val="24"/>
              </w:rPr>
              <w:lastRenderedPageBreak/>
              <w:t xml:space="preserve">"Law" </w:t>
            </w:r>
          </w:p>
        </w:tc>
        <w:tc>
          <w:tcPr>
            <w:tcW w:w="7566" w:type="dxa"/>
            <w:tcBorders>
              <w:top w:val="single" w:sz="4" w:space="0" w:color="000000"/>
              <w:left w:val="single" w:sz="4" w:space="0" w:color="000000"/>
              <w:bottom w:val="single" w:sz="4" w:space="0" w:color="000000"/>
              <w:right w:val="single" w:sz="4" w:space="0" w:color="000000"/>
            </w:tcBorders>
          </w:tcPr>
          <w:p w14:paraId="4C2FC657" w14:textId="77777777" w:rsidR="006D5EA4" w:rsidRPr="006D5EA4" w:rsidRDefault="006D5EA4" w:rsidP="006D5EA4">
            <w:pPr>
              <w:spacing w:line="259" w:lineRule="auto"/>
              <w:ind w:right="69"/>
              <w:jc w:val="both"/>
              <w:rPr>
                <w:rFonts w:ascii="Arial" w:eastAsia="Arial" w:hAnsi="Arial" w:cs="Arial"/>
                <w:color w:val="000000"/>
                <w:sz w:val="24"/>
              </w:rPr>
            </w:pPr>
            <w:r w:rsidRPr="006D5EA4">
              <w:rPr>
                <w:rFonts w:ascii="Arial" w:eastAsia="Arial" w:hAnsi="Arial" w:cs="Arial"/>
                <w:color w:val="000000"/>
                <w:sz w:val="24"/>
              </w:rPr>
              <w:t xml:space="preserve">any law, subordinate legislation within the meaning of Section 21(1) of the Interpretation Act 1978, </w:t>
            </w:r>
            <w:proofErr w:type="gramStart"/>
            <w:r w:rsidRPr="006D5EA4">
              <w:rPr>
                <w:rFonts w:ascii="Arial" w:eastAsia="Arial" w:hAnsi="Arial" w:cs="Arial"/>
                <w:color w:val="000000"/>
                <w:sz w:val="24"/>
              </w:rPr>
              <w:t>bye-law</w:t>
            </w:r>
            <w:proofErr w:type="gramEnd"/>
            <w:r w:rsidRPr="006D5EA4">
              <w:rPr>
                <w:rFonts w:ascii="Arial" w:eastAsia="Arial" w:hAnsi="Arial" w:cs="Arial"/>
                <w:color w:val="000000"/>
                <w:sz w:val="24"/>
              </w:rPr>
              <w:t xml:space="preserve">, enforceable right within the meaning of Section 2 of the European Communities Act 1972, regulation, order, regulatory policy, mandatory guidance or code of practice, judgment of a relevant court of law, or directives or requirements with which the relevant Party is bound to comply; </w:t>
            </w:r>
          </w:p>
        </w:tc>
      </w:tr>
      <w:tr w:rsidR="006D5EA4" w:rsidRPr="006D5EA4" w14:paraId="375D0C36" w14:textId="77777777">
        <w:trPr>
          <w:trHeight w:val="406"/>
        </w:trPr>
        <w:tc>
          <w:tcPr>
            <w:tcW w:w="2182" w:type="dxa"/>
            <w:tcBorders>
              <w:top w:val="single" w:sz="4" w:space="0" w:color="000000"/>
              <w:left w:val="single" w:sz="4" w:space="0" w:color="000000"/>
              <w:bottom w:val="single" w:sz="4" w:space="0" w:color="000000"/>
              <w:right w:val="single" w:sz="4" w:space="0" w:color="000000"/>
            </w:tcBorders>
          </w:tcPr>
          <w:p w14:paraId="1F154F7D" w14:textId="77777777" w:rsidR="006D5EA4" w:rsidRPr="006D5EA4" w:rsidRDefault="006D5EA4" w:rsidP="006D5EA4">
            <w:pPr>
              <w:spacing w:line="259" w:lineRule="auto"/>
              <w:rPr>
                <w:rFonts w:ascii="Arial" w:eastAsia="Arial" w:hAnsi="Arial" w:cs="Arial"/>
                <w:color w:val="000000"/>
                <w:sz w:val="24"/>
              </w:rPr>
            </w:pPr>
            <w:r w:rsidRPr="006D5EA4">
              <w:rPr>
                <w:rFonts w:ascii="Arial" w:eastAsia="Arial" w:hAnsi="Arial" w:cs="Arial"/>
                <w:color w:val="000000"/>
                <w:sz w:val="24"/>
              </w:rPr>
              <w:t xml:space="preserve">“LED” </w:t>
            </w:r>
          </w:p>
        </w:tc>
        <w:tc>
          <w:tcPr>
            <w:tcW w:w="7566" w:type="dxa"/>
            <w:tcBorders>
              <w:top w:val="single" w:sz="4" w:space="0" w:color="000000"/>
              <w:left w:val="single" w:sz="4" w:space="0" w:color="000000"/>
              <w:bottom w:val="single" w:sz="4" w:space="0" w:color="000000"/>
              <w:right w:val="single" w:sz="4" w:space="0" w:color="000000"/>
            </w:tcBorders>
          </w:tcPr>
          <w:p w14:paraId="0F973871" w14:textId="77777777" w:rsidR="006D5EA4" w:rsidRPr="006D5EA4" w:rsidRDefault="006D5EA4" w:rsidP="006D5EA4">
            <w:pPr>
              <w:spacing w:line="259" w:lineRule="auto"/>
              <w:rPr>
                <w:rFonts w:ascii="Arial" w:eastAsia="Arial" w:hAnsi="Arial" w:cs="Arial"/>
                <w:color w:val="000000"/>
                <w:sz w:val="24"/>
              </w:rPr>
            </w:pPr>
            <w:r w:rsidRPr="006D5EA4">
              <w:rPr>
                <w:rFonts w:ascii="Arial" w:eastAsia="Arial" w:hAnsi="Arial" w:cs="Arial"/>
                <w:color w:val="000000"/>
              </w:rPr>
              <w:t xml:space="preserve"> </w:t>
            </w:r>
            <w:r w:rsidRPr="006D5EA4">
              <w:rPr>
                <w:rFonts w:ascii="Arial" w:eastAsia="Arial" w:hAnsi="Arial" w:cs="Arial"/>
                <w:color w:val="000000"/>
                <w:sz w:val="24"/>
              </w:rPr>
              <w:t xml:space="preserve">Law Enforcement Directive (Directive (EU) 2016/680); </w:t>
            </w:r>
          </w:p>
        </w:tc>
      </w:tr>
      <w:tr w:rsidR="006D5EA4" w:rsidRPr="006D5EA4" w14:paraId="6A568816" w14:textId="77777777">
        <w:trPr>
          <w:trHeight w:val="1510"/>
        </w:trPr>
        <w:tc>
          <w:tcPr>
            <w:tcW w:w="2182" w:type="dxa"/>
            <w:tcBorders>
              <w:top w:val="single" w:sz="4" w:space="0" w:color="000000"/>
              <w:left w:val="single" w:sz="4" w:space="0" w:color="000000"/>
              <w:bottom w:val="single" w:sz="4" w:space="0" w:color="000000"/>
              <w:right w:val="single" w:sz="4" w:space="0" w:color="000000"/>
            </w:tcBorders>
          </w:tcPr>
          <w:p w14:paraId="07AA4033" w14:textId="77777777" w:rsidR="006D5EA4" w:rsidRPr="006D5EA4" w:rsidRDefault="006D5EA4" w:rsidP="006D5EA4">
            <w:pPr>
              <w:spacing w:line="259" w:lineRule="auto"/>
              <w:rPr>
                <w:rFonts w:ascii="Arial" w:eastAsia="Arial" w:hAnsi="Arial" w:cs="Arial"/>
                <w:color w:val="000000"/>
                <w:sz w:val="24"/>
              </w:rPr>
            </w:pPr>
            <w:r w:rsidRPr="006D5EA4">
              <w:rPr>
                <w:rFonts w:ascii="Arial" w:eastAsia="Arial" w:hAnsi="Arial" w:cs="Arial"/>
                <w:color w:val="000000"/>
                <w:sz w:val="24"/>
              </w:rPr>
              <w:t xml:space="preserve">"Losses" </w:t>
            </w:r>
          </w:p>
        </w:tc>
        <w:tc>
          <w:tcPr>
            <w:tcW w:w="7566" w:type="dxa"/>
            <w:tcBorders>
              <w:top w:val="single" w:sz="4" w:space="0" w:color="000000"/>
              <w:left w:val="single" w:sz="4" w:space="0" w:color="000000"/>
              <w:bottom w:val="single" w:sz="4" w:space="0" w:color="000000"/>
              <w:right w:val="single" w:sz="4" w:space="0" w:color="000000"/>
            </w:tcBorders>
          </w:tcPr>
          <w:p w14:paraId="296D8A11" w14:textId="77777777" w:rsidR="006D5EA4" w:rsidRPr="006D5EA4" w:rsidRDefault="006D5EA4" w:rsidP="006D5EA4">
            <w:pPr>
              <w:spacing w:line="259" w:lineRule="auto"/>
              <w:ind w:right="72"/>
              <w:jc w:val="both"/>
              <w:rPr>
                <w:rFonts w:ascii="Arial" w:eastAsia="Arial" w:hAnsi="Arial" w:cs="Arial"/>
                <w:color w:val="000000"/>
                <w:sz w:val="24"/>
              </w:rPr>
            </w:pPr>
            <w:r w:rsidRPr="006D5EA4">
              <w:rPr>
                <w:rFonts w:ascii="Arial" w:eastAsia="Arial" w:hAnsi="Arial" w:cs="Arial"/>
                <w:color w:val="000000"/>
              </w:rPr>
              <w:t xml:space="preserve"> </w:t>
            </w:r>
            <w:r w:rsidRPr="006D5EA4">
              <w:rPr>
                <w:rFonts w:ascii="Arial" w:eastAsia="Arial" w:hAnsi="Arial" w:cs="Arial"/>
                <w:color w:val="000000"/>
                <w:sz w:val="24"/>
              </w:rPr>
              <w:t xml:space="preserve">all losses, liabilities, damages, costs, expenses (including legal fees), disbursements, costs of investigation, litigation, settlement, judgment, interest and penalties whether arising in contract, tort (including negligence), breach of statutory duty, misrepresentation or otherwise and "Loss" shall be </w:t>
            </w:r>
            <w:proofErr w:type="gramStart"/>
            <w:r w:rsidRPr="006D5EA4">
              <w:rPr>
                <w:rFonts w:ascii="Arial" w:eastAsia="Arial" w:hAnsi="Arial" w:cs="Arial"/>
                <w:color w:val="000000"/>
                <w:sz w:val="24"/>
              </w:rPr>
              <w:t>interpreted accordingly;</w:t>
            </w:r>
            <w:proofErr w:type="gramEnd"/>
            <w:r w:rsidRPr="006D5EA4">
              <w:rPr>
                <w:rFonts w:ascii="Arial" w:eastAsia="Arial" w:hAnsi="Arial" w:cs="Arial"/>
                <w:color w:val="000000"/>
                <w:sz w:val="24"/>
              </w:rPr>
              <w:t xml:space="preserve"> </w:t>
            </w:r>
          </w:p>
        </w:tc>
      </w:tr>
      <w:tr w:rsidR="006D5EA4" w:rsidRPr="006D5EA4" w14:paraId="52B953E1" w14:textId="77777777">
        <w:trPr>
          <w:trHeight w:val="685"/>
        </w:trPr>
        <w:tc>
          <w:tcPr>
            <w:tcW w:w="2182" w:type="dxa"/>
            <w:tcBorders>
              <w:top w:val="single" w:sz="4" w:space="0" w:color="000000"/>
              <w:left w:val="single" w:sz="4" w:space="0" w:color="000000"/>
              <w:bottom w:val="single" w:sz="4" w:space="0" w:color="000000"/>
              <w:right w:val="single" w:sz="4" w:space="0" w:color="000000"/>
            </w:tcBorders>
          </w:tcPr>
          <w:p w14:paraId="14AFB300" w14:textId="77777777" w:rsidR="006D5EA4" w:rsidRPr="006D5EA4" w:rsidRDefault="006D5EA4" w:rsidP="006D5EA4">
            <w:pPr>
              <w:spacing w:line="259" w:lineRule="auto"/>
              <w:rPr>
                <w:rFonts w:ascii="Arial" w:eastAsia="Arial" w:hAnsi="Arial" w:cs="Arial"/>
                <w:color w:val="000000"/>
                <w:sz w:val="24"/>
              </w:rPr>
            </w:pPr>
            <w:r w:rsidRPr="006D5EA4">
              <w:rPr>
                <w:rFonts w:ascii="Arial" w:eastAsia="Arial" w:hAnsi="Arial" w:cs="Arial"/>
                <w:color w:val="000000"/>
                <w:sz w:val="24"/>
              </w:rPr>
              <w:t xml:space="preserve">"Man Day" </w:t>
            </w:r>
          </w:p>
        </w:tc>
        <w:tc>
          <w:tcPr>
            <w:tcW w:w="7566" w:type="dxa"/>
            <w:tcBorders>
              <w:top w:val="single" w:sz="4" w:space="0" w:color="000000"/>
              <w:left w:val="single" w:sz="4" w:space="0" w:color="000000"/>
              <w:bottom w:val="single" w:sz="4" w:space="0" w:color="000000"/>
              <w:right w:val="single" w:sz="4" w:space="0" w:color="000000"/>
            </w:tcBorders>
          </w:tcPr>
          <w:p w14:paraId="3372B5E8" w14:textId="77777777" w:rsidR="006D5EA4" w:rsidRPr="006D5EA4" w:rsidRDefault="006D5EA4" w:rsidP="006D5EA4">
            <w:pPr>
              <w:spacing w:line="259" w:lineRule="auto"/>
              <w:jc w:val="both"/>
              <w:rPr>
                <w:rFonts w:ascii="Arial" w:eastAsia="Arial" w:hAnsi="Arial" w:cs="Arial"/>
                <w:color w:val="000000"/>
                <w:sz w:val="24"/>
              </w:rPr>
            </w:pPr>
            <w:r w:rsidRPr="006D5EA4">
              <w:rPr>
                <w:rFonts w:ascii="Arial" w:eastAsia="Arial" w:hAnsi="Arial" w:cs="Arial"/>
                <w:color w:val="000000"/>
              </w:rPr>
              <w:t xml:space="preserve"> </w:t>
            </w:r>
            <w:r w:rsidRPr="006D5EA4">
              <w:rPr>
                <w:rFonts w:ascii="Arial" w:eastAsia="Arial" w:hAnsi="Arial" w:cs="Arial"/>
                <w:color w:val="000000"/>
                <w:sz w:val="24"/>
              </w:rPr>
              <w:t xml:space="preserve">7.5 Man Hours, whether or not such hours are worked consecutively and whether or not they are worked on the same </w:t>
            </w:r>
            <w:proofErr w:type="gramStart"/>
            <w:r w:rsidRPr="006D5EA4">
              <w:rPr>
                <w:rFonts w:ascii="Arial" w:eastAsia="Arial" w:hAnsi="Arial" w:cs="Arial"/>
                <w:color w:val="000000"/>
                <w:sz w:val="24"/>
              </w:rPr>
              <w:t>day;</w:t>
            </w:r>
            <w:proofErr w:type="gramEnd"/>
            <w:r w:rsidRPr="006D5EA4">
              <w:rPr>
                <w:rFonts w:ascii="Arial" w:eastAsia="Arial" w:hAnsi="Arial" w:cs="Arial"/>
                <w:color w:val="000000"/>
                <w:sz w:val="24"/>
              </w:rPr>
              <w:t xml:space="preserve"> </w:t>
            </w:r>
          </w:p>
        </w:tc>
      </w:tr>
      <w:tr w:rsidR="006D5EA4" w:rsidRPr="006D5EA4" w14:paraId="31F250CB" w14:textId="77777777">
        <w:trPr>
          <w:trHeight w:val="1234"/>
        </w:trPr>
        <w:tc>
          <w:tcPr>
            <w:tcW w:w="2182" w:type="dxa"/>
            <w:tcBorders>
              <w:top w:val="single" w:sz="4" w:space="0" w:color="000000"/>
              <w:left w:val="single" w:sz="4" w:space="0" w:color="000000"/>
              <w:bottom w:val="single" w:sz="4" w:space="0" w:color="000000"/>
              <w:right w:val="single" w:sz="4" w:space="0" w:color="000000"/>
            </w:tcBorders>
          </w:tcPr>
          <w:p w14:paraId="2AD3CD56" w14:textId="77777777" w:rsidR="006D5EA4" w:rsidRPr="006D5EA4" w:rsidRDefault="006D5EA4" w:rsidP="006D5EA4">
            <w:pPr>
              <w:spacing w:line="259" w:lineRule="auto"/>
              <w:rPr>
                <w:rFonts w:ascii="Arial" w:eastAsia="Arial" w:hAnsi="Arial" w:cs="Arial"/>
                <w:color w:val="000000"/>
                <w:sz w:val="24"/>
              </w:rPr>
            </w:pPr>
            <w:r w:rsidRPr="006D5EA4">
              <w:rPr>
                <w:rFonts w:ascii="Arial" w:eastAsia="Arial" w:hAnsi="Arial" w:cs="Arial"/>
                <w:color w:val="000000"/>
                <w:sz w:val="24"/>
              </w:rPr>
              <w:t xml:space="preserve">"Man Hours" </w:t>
            </w:r>
          </w:p>
        </w:tc>
        <w:tc>
          <w:tcPr>
            <w:tcW w:w="7566" w:type="dxa"/>
            <w:tcBorders>
              <w:top w:val="single" w:sz="4" w:space="0" w:color="000000"/>
              <w:left w:val="single" w:sz="4" w:space="0" w:color="000000"/>
              <w:bottom w:val="single" w:sz="4" w:space="0" w:color="000000"/>
              <w:right w:val="single" w:sz="4" w:space="0" w:color="000000"/>
            </w:tcBorders>
          </w:tcPr>
          <w:p w14:paraId="1A79139E" w14:textId="77777777" w:rsidR="006D5EA4" w:rsidRPr="006D5EA4" w:rsidRDefault="006D5EA4" w:rsidP="006D5EA4">
            <w:pPr>
              <w:spacing w:line="259" w:lineRule="auto"/>
              <w:ind w:right="71"/>
              <w:jc w:val="both"/>
              <w:rPr>
                <w:rFonts w:ascii="Arial" w:eastAsia="Arial" w:hAnsi="Arial" w:cs="Arial"/>
                <w:color w:val="000000"/>
                <w:sz w:val="24"/>
              </w:rPr>
            </w:pPr>
            <w:r w:rsidRPr="006D5EA4">
              <w:rPr>
                <w:rFonts w:ascii="Arial" w:eastAsia="Arial" w:hAnsi="Arial" w:cs="Arial"/>
                <w:color w:val="000000"/>
              </w:rPr>
              <w:t xml:space="preserve"> </w:t>
            </w:r>
            <w:r w:rsidRPr="006D5EA4">
              <w:rPr>
                <w:rFonts w:ascii="Arial" w:eastAsia="Arial" w:hAnsi="Arial" w:cs="Arial"/>
                <w:color w:val="000000"/>
                <w:sz w:val="24"/>
              </w:rPr>
              <w:t xml:space="preserve">the hours spent by the Supplier Staff properly working on the provision of the Deliverables including time spent travelling (other than to and from the Supplier's offices, or to and from the Sites) but excluding lunch breaks; </w:t>
            </w:r>
          </w:p>
        </w:tc>
      </w:tr>
      <w:tr w:rsidR="006D5EA4" w:rsidRPr="006D5EA4" w14:paraId="62D0397B" w14:textId="77777777">
        <w:trPr>
          <w:trHeight w:val="682"/>
        </w:trPr>
        <w:tc>
          <w:tcPr>
            <w:tcW w:w="2182" w:type="dxa"/>
            <w:tcBorders>
              <w:top w:val="single" w:sz="4" w:space="0" w:color="000000"/>
              <w:left w:val="single" w:sz="4" w:space="0" w:color="000000"/>
              <w:bottom w:val="single" w:sz="4" w:space="0" w:color="000000"/>
              <w:right w:val="single" w:sz="4" w:space="0" w:color="000000"/>
            </w:tcBorders>
          </w:tcPr>
          <w:p w14:paraId="38123EA8" w14:textId="77777777" w:rsidR="006D5EA4" w:rsidRPr="006D5EA4" w:rsidRDefault="006D5EA4" w:rsidP="006D5EA4">
            <w:pPr>
              <w:spacing w:line="259" w:lineRule="auto"/>
              <w:rPr>
                <w:rFonts w:ascii="Arial" w:eastAsia="Arial" w:hAnsi="Arial" w:cs="Arial"/>
                <w:color w:val="000000"/>
                <w:sz w:val="24"/>
              </w:rPr>
            </w:pPr>
            <w:r w:rsidRPr="006D5EA4">
              <w:rPr>
                <w:rFonts w:ascii="Arial" w:eastAsia="Arial" w:hAnsi="Arial" w:cs="Arial"/>
                <w:color w:val="000000"/>
                <w:sz w:val="24"/>
              </w:rPr>
              <w:t xml:space="preserve">"Management </w:t>
            </w:r>
          </w:p>
          <w:p w14:paraId="2EFA94BD" w14:textId="77777777" w:rsidR="006D5EA4" w:rsidRPr="006D5EA4" w:rsidRDefault="006D5EA4" w:rsidP="006D5EA4">
            <w:pPr>
              <w:spacing w:line="259" w:lineRule="auto"/>
              <w:rPr>
                <w:rFonts w:ascii="Arial" w:eastAsia="Arial" w:hAnsi="Arial" w:cs="Arial"/>
                <w:color w:val="000000"/>
                <w:sz w:val="24"/>
              </w:rPr>
            </w:pPr>
            <w:r w:rsidRPr="006D5EA4">
              <w:rPr>
                <w:rFonts w:ascii="Arial" w:eastAsia="Arial" w:hAnsi="Arial" w:cs="Arial"/>
                <w:color w:val="000000"/>
                <w:sz w:val="24"/>
              </w:rPr>
              <w:t xml:space="preserve">Information" </w:t>
            </w:r>
          </w:p>
        </w:tc>
        <w:tc>
          <w:tcPr>
            <w:tcW w:w="7566" w:type="dxa"/>
            <w:tcBorders>
              <w:top w:val="single" w:sz="4" w:space="0" w:color="000000"/>
              <w:left w:val="single" w:sz="4" w:space="0" w:color="000000"/>
              <w:bottom w:val="single" w:sz="4" w:space="0" w:color="000000"/>
              <w:right w:val="single" w:sz="4" w:space="0" w:color="000000"/>
            </w:tcBorders>
          </w:tcPr>
          <w:p w14:paraId="5E28EB1A" w14:textId="77777777" w:rsidR="006D5EA4" w:rsidRPr="006D5EA4" w:rsidRDefault="006D5EA4" w:rsidP="006D5EA4">
            <w:pPr>
              <w:spacing w:line="259" w:lineRule="auto"/>
              <w:jc w:val="both"/>
              <w:rPr>
                <w:rFonts w:ascii="Arial" w:eastAsia="Arial" w:hAnsi="Arial" w:cs="Arial"/>
                <w:color w:val="000000"/>
                <w:sz w:val="24"/>
              </w:rPr>
            </w:pPr>
            <w:r w:rsidRPr="006D5EA4">
              <w:rPr>
                <w:rFonts w:ascii="Arial" w:eastAsia="Arial" w:hAnsi="Arial" w:cs="Arial"/>
                <w:color w:val="000000"/>
              </w:rPr>
              <w:t xml:space="preserve"> </w:t>
            </w:r>
            <w:r w:rsidRPr="006D5EA4">
              <w:rPr>
                <w:rFonts w:ascii="Arial" w:eastAsia="Arial" w:hAnsi="Arial" w:cs="Arial"/>
                <w:color w:val="000000"/>
                <w:sz w:val="24"/>
              </w:rPr>
              <w:t xml:space="preserve">the management information specified in DPS Schedule 5 (Management Levy and Information); </w:t>
            </w:r>
          </w:p>
        </w:tc>
      </w:tr>
      <w:tr w:rsidR="006D5EA4" w:rsidRPr="006D5EA4" w14:paraId="75E75991" w14:textId="77777777">
        <w:trPr>
          <w:trHeight w:val="958"/>
        </w:trPr>
        <w:tc>
          <w:tcPr>
            <w:tcW w:w="2182" w:type="dxa"/>
            <w:tcBorders>
              <w:top w:val="single" w:sz="4" w:space="0" w:color="000000"/>
              <w:left w:val="single" w:sz="4" w:space="0" w:color="000000"/>
              <w:bottom w:val="single" w:sz="4" w:space="0" w:color="000000"/>
              <w:right w:val="single" w:sz="4" w:space="0" w:color="000000"/>
            </w:tcBorders>
          </w:tcPr>
          <w:p w14:paraId="693A193E" w14:textId="77777777" w:rsidR="006D5EA4" w:rsidRPr="006D5EA4" w:rsidRDefault="006D5EA4" w:rsidP="006D5EA4">
            <w:pPr>
              <w:spacing w:line="259" w:lineRule="auto"/>
              <w:rPr>
                <w:rFonts w:ascii="Arial" w:eastAsia="Arial" w:hAnsi="Arial" w:cs="Arial"/>
                <w:color w:val="000000"/>
                <w:sz w:val="24"/>
              </w:rPr>
            </w:pPr>
            <w:r w:rsidRPr="006D5EA4">
              <w:rPr>
                <w:rFonts w:ascii="Arial" w:eastAsia="Arial" w:hAnsi="Arial" w:cs="Arial"/>
                <w:color w:val="000000"/>
                <w:sz w:val="24"/>
              </w:rPr>
              <w:t xml:space="preserve">"Management </w:t>
            </w:r>
          </w:p>
          <w:p w14:paraId="74E75F80" w14:textId="77777777" w:rsidR="006D5EA4" w:rsidRPr="006D5EA4" w:rsidRDefault="006D5EA4" w:rsidP="006D5EA4">
            <w:pPr>
              <w:spacing w:line="259" w:lineRule="auto"/>
              <w:rPr>
                <w:rFonts w:ascii="Arial" w:eastAsia="Arial" w:hAnsi="Arial" w:cs="Arial"/>
                <w:color w:val="000000"/>
                <w:sz w:val="24"/>
              </w:rPr>
            </w:pPr>
            <w:r w:rsidRPr="006D5EA4">
              <w:rPr>
                <w:rFonts w:ascii="Arial" w:eastAsia="Arial" w:hAnsi="Arial" w:cs="Arial"/>
                <w:color w:val="000000"/>
                <w:sz w:val="24"/>
              </w:rPr>
              <w:t xml:space="preserve">Levy" </w:t>
            </w:r>
          </w:p>
        </w:tc>
        <w:tc>
          <w:tcPr>
            <w:tcW w:w="7566" w:type="dxa"/>
            <w:tcBorders>
              <w:top w:val="single" w:sz="4" w:space="0" w:color="000000"/>
              <w:left w:val="single" w:sz="4" w:space="0" w:color="000000"/>
              <w:bottom w:val="single" w:sz="4" w:space="0" w:color="000000"/>
              <w:right w:val="single" w:sz="4" w:space="0" w:color="000000"/>
            </w:tcBorders>
          </w:tcPr>
          <w:p w14:paraId="6B4794A1" w14:textId="77777777" w:rsidR="006D5EA4" w:rsidRPr="006D5EA4" w:rsidRDefault="006D5EA4" w:rsidP="006D5EA4">
            <w:pPr>
              <w:jc w:val="both"/>
              <w:rPr>
                <w:rFonts w:ascii="Arial" w:eastAsia="Arial" w:hAnsi="Arial" w:cs="Arial"/>
                <w:color w:val="000000"/>
                <w:sz w:val="24"/>
              </w:rPr>
            </w:pPr>
            <w:r w:rsidRPr="006D5EA4">
              <w:rPr>
                <w:rFonts w:ascii="Arial" w:eastAsia="Arial" w:hAnsi="Arial" w:cs="Arial"/>
                <w:color w:val="000000"/>
              </w:rPr>
              <w:t xml:space="preserve"> </w:t>
            </w:r>
            <w:r w:rsidRPr="006D5EA4">
              <w:rPr>
                <w:rFonts w:ascii="Arial" w:eastAsia="Arial" w:hAnsi="Arial" w:cs="Arial"/>
                <w:color w:val="000000"/>
                <w:sz w:val="24"/>
              </w:rPr>
              <w:t xml:space="preserve">the sum specified on the Platform payable by the Supplier to CCS in accordance with DPS Schedule 5 (Management Levy and </w:t>
            </w:r>
          </w:p>
          <w:p w14:paraId="341DCA51" w14:textId="77777777" w:rsidR="006D5EA4" w:rsidRPr="006D5EA4" w:rsidRDefault="006D5EA4" w:rsidP="006D5EA4">
            <w:pPr>
              <w:spacing w:line="259" w:lineRule="auto"/>
              <w:rPr>
                <w:rFonts w:ascii="Arial" w:eastAsia="Arial" w:hAnsi="Arial" w:cs="Arial"/>
                <w:color w:val="000000"/>
                <w:sz w:val="24"/>
              </w:rPr>
            </w:pPr>
            <w:r w:rsidRPr="006D5EA4">
              <w:rPr>
                <w:rFonts w:ascii="Arial" w:eastAsia="Arial" w:hAnsi="Arial" w:cs="Arial"/>
                <w:color w:val="000000"/>
                <w:sz w:val="24"/>
              </w:rPr>
              <w:t xml:space="preserve">Information); </w:t>
            </w:r>
          </w:p>
        </w:tc>
      </w:tr>
      <w:tr w:rsidR="006D5EA4" w:rsidRPr="006D5EA4" w14:paraId="48DA54F3" w14:textId="77777777">
        <w:trPr>
          <w:trHeight w:val="682"/>
        </w:trPr>
        <w:tc>
          <w:tcPr>
            <w:tcW w:w="2182" w:type="dxa"/>
            <w:tcBorders>
              <w:top w:val="single" w:sz="4" w:space="0" w:color="000000"/>
              <w:left w:val="single" w:sz="4" w:space="0" w:color="000000"/>
              <w:bottom w:val="single" w:sz="4" w:space="0" w:color="000000"/>
              <w:right w:val="single" w:sz="4" w:space="0" w:color="000000"/>
            </w:tcBorders>
          </w:tcPr>
          <w:p w14:paraId="47640F34" w14:textId="77777777" w:rsidR="006D5EA4" w:rsidRPr="006D5EA4" w:rsidRDefault="006D5EA4" w:rsidP="006D5EA4">
            <w:pPr>
              <w:spacing w:line="259" w:lineRule="auto"/>
              <w:rPr>
                <w:rFonts w:ascii="Arial" w:eastAsia="Arial" w:hAnsi="Arial" w:cs="Arial"/>
                <w:color w:val="000000"/>
                <w:sz w:val="24"/>
              </w:rPr>
            </w:pPr>
            <w:r w:rsidRPr="006D5EA4">
              <w:rPr>
                <w:rFonts w:ascii="Arial" w:eastAsia="Arial" w:hAnsi="Arial" w:cs="Arial"/>
                <w:color w:val="000000"/>
                <w:sz w:val="24"/>
              </w:rPr>
              <w:t xml:space="preserve">"Marketing </w:t>
            </w:r>
          </w:p>
          <w:p w14:paraId="64A81DB9" w14:textId="77777777" w:rsidR="006D5EA4" w:rsidRPr="006D5EA4" w:rsidRDefault="006D5EA4" w:rsidP="006D5EA4">
            <w:pPr>
              <w:spacing w:line="259" w:lineRule="auto"/>
              <w:rPr>
                <w:rFonts w:ascii="Arial" w:eastAsia="Arial" w:hAnsi="Arial" w:cs="Arial"/>
                <w:color w:val="000000"/>
                <w:sz w:val="24"/>
              </w:rPr>
            </w:pPr>
            <w:r w:rsidRPr="006D5EA4">
              <w:rPr>
                <w:rFonts w:ascii="Arial" w:eastAsia="Arial" w:hAnsi="Arial" w:cs="Arial"/>
                <w:color w:val="000000"/>
                <w:sz w:val="24"/>
              </w:rPr>
              <w:t xml:space="preserve">Contact" </w:t>
            </w:r>
          </w:p>
        </w:tc>
        <w:tc>
          <w:tcPr>
            <w:tcW w:w="7566" w:type="dxa"/>
            <w:tcBorders>
              <w:top w:val="single" w:sz="4" w:space="0" w:color="000000"/>
              <w:left w:val="single" w:sz="4" w:space="0" w:color="000000"/>
              <w:bottom w:val="single" w:sz="4" w:space="0" w:color="000000"/>
              <w:right w:val="single" w:sz="4" w:space="0" w:color="000000"/>
            </w:tcBorders>
          </w:tcPr>
          <w:p w14:paraId="20892843" w14:textId="77777777" w:rsidR="006D5EA4" w:rsidRPr="006D5EA4" w:rsidRDefault="006D5EA4" w:rsidP="006D5EA4">
            <w:pPr>
              <w:spacing w:line="259" w:lineRule="auto"/>
              <w:rPr>
                <w:rFonts w:ascii="Arial" w:eastAsia="Arial" w:hAnsi="Arial" w:cs="Arial"/>
                <w:color w:val="000000"/>
                <w:sz w:val="24"/>
              </w:rPr>
            </w:pPr>
            <w:r w:rsidRPr="006D5EA4">
              <w:rPr>
                <w:rFonts w:ascii="Arial" w:eastAsia="Arial" w:hAnsi="Arial" w:cs="Arial"/>
                <w:color w:val="000000"/>
              </w:rPr>
              <w:t xml:space="preserve"> </w:t>
            </w:r>
            <w:r w:rsidRPr="006D5EA4">
              <w:rPr>
                <w:rFonts w:ascii="Arial" w:eastAsia="Arial" w:hAnsi="Arial" w:cs="Arial"/>
                <w:color w:val="000000"/>
                <w:sz w:val="24"/>
              </w:rPr>
              <w:t xml:space="preserve">shall be the person identified in the DPS Appointment Form; </w:t>
            </w:r>
          </w:p>
        </w:tc>
      </w:tr>
      <w:tr w:rsidR="006D5EA4" w:rsidRPr="006D5EA4" w14:paraId="622B35BC" w14:textId="77777777">
        <w:trPr>
          <w:trHeight w:val="682"/>
        </w:trPr>
        <w:tc>
          <w:tcPr>
            <w:tcW w:w="2182" w:type="dxa"/>
            <w:tcBorders>
              <w:top w:val="single" w:sz="4" w:space="0" w:color="000000"/>
              <w:left w:val="single" w:sz="4" w:space="0" w:color="000000"/>
              <w:bottom w:val="single" w:sz="4" w:space="0" w:color="000000"/>
              <w:right w:val="single" w:sz="4" w:space="0" w:color="000000"/>
            </w:tcBorders>
          </w:tcPr>
          <w:p w14:paraId="7AF9DA78" w14:textId="77777777" w:rsidR="006D5EA4" w:rsidRPr="006D5EA4" w:rsidRDefault="006D5EA4" w:rsidP="006D5EA4">
            <w:pPr>
              <w:spacing w:line="259" w:lineRule="auto"/>
              <w:rPr>
                <w:rFonts w:ascii="Arial" w:eastAsia="Arial" w:hAnsi="Arial" w:cs="Arial"/>
                <w:color w:val="000000"/>
                <w:sz w:val="24"/>
              </w:rPr>
            </w:pPr>
            <w:r w:rsidRPr="006D5EA4">
              <w:rPr>
                <w:rFonts w:ascii="Arial" w:eastAsia="Arial" w:hAnsi="Arial" w:cs="Arial"/>
                <w:color w:val="000000"/>
                <w:sz w:val="24"/>
              </w:rPr>
              <w:t xml:space="preserve">“MI Default” </w:t>
            </w:r>
          </w:p>
        </w:tc>
        <w:tc>
          <w:tcPr>
            <w:tcW w:w="7566" w:type="dxa"/>
            <w:tcBorders>
              <w:top w:val="single" w:sz="4" w:space="0" w:color="000000"/>
              <w:left w:val="single" w:sz="4" w:space="0" w:color="000000"/>
              <w:bottom w:val="single" w:sz="4" w:space="0" w:color="000000"/>
              <w:right w:val="single" w:sz="4" w:space="0" w:color="000000"/>
            </w:tcBorders>
          </w:tcPr>
          <w:p w14:paraId="5E3F38E2" w14:textId="77777777" w:rsidR="006D5EA4" w:rsidRPr="006D5EA4" w:rsidRDefault="006D5EA4" w:rsidP="006D5EA4">
            <w:pPr>
              <w:spacing w:line="259" w:lineRule="auto"/>
              <w:rPr>
                <w:rFonts w:ascii="Arial" w:eastAsia="Arial" w:hAnsi="Arial" w:cs="Arial"/>
                <w:color w:val="000000"/>
                <w:sz w:val="24"/>
              </w:rPr>
            </w:pPr>
            <w:r w:rsidRPr="006D5EA4">
              <w:rPr>
                <w:rFonts w:ascii="Arial" w:eastAsia="Arial" w:hAnsi="Arial" w:cs="Arial"/>
                <w:color w:val="000000"/>
              </w:rPr>
              <w:t xml:space="preserve"> </w:t>
            </w:r>
            <w:r w:rsidRPr="006D5EA4">
              <w:rPr>
                <w:rFonts w:ascii="Arial" w:eastAsia="Arial" w:hAnsi="Arial" w:cs="Arial"/>
                <w:color w:val="222222"/>
                <w:sz w:val="24"/>
              </w:rPr>
              <w:t xml:space="preserve">means when </w:t>
            </w:r>
            <w:r w:rsidRPr="006D5EA4">
              <w:rPr>
                <w:rFonts w:ascii="Arial" w:eastAsia="Arial" w:hAnsi="Arial" w:cs="Arial"/>
                <w:color w:val="000000"/>
                <w:sz w:val="24"/>
              </w:rPr>
              <w:t xml:space="preserve">two (2) MI Reports are not provided in any rolling six </w:t>
            </w:r>
          </w:p>
          <w:p w14:paraId="3A7629B7" w14:textId="77777777" w:rsidR="006D5EA4" w:rsidRPr="006D5EA4" w:rsidRDefault="006D5EA4" w:rsidP="006D5EA4">
            <w:pPr>
              <w:spacing w:line="259" w:lineRule="auto"/>
              <w:rPr>
                <w:rFonts w:ascii="Arial" w:eastAsia="Arial" w:hAnsi="Arial" w:cs="Arial"/>
                <w:color w:val="000000"/>
                <w:sz w:val="24"/>
              </w:rPr>
            </w:pPr>
            <w:r w:rsidRPr="006D5EA4">
              <w:rPr>
                <w:rFonts w:ascii="Arial" w:eastAsia="Arial" w:hAnsi="Arial" w:cs="Arial"/>
                <w:color w:val="000000"/>
                <w:sz w:val="24"/>
              </w:rPr>
              <w:t xml:space="preserve">(6) month period; </w:t>
            </w:r>
          </w:p>
        </w:tc>
      </w:tr>
      <w:tr w:rsidR="006D5EA4" w:rsidRPr="006D5EA4" w14:paraId="465BF8F1" w14:textId="77777777">
        <w:trPr>
          <w:trHeight w:val="2146"/>
        </w:trPr>
        <w:tc>
          <w:tcPr>
            <w:tcW w:w="2182" w:type="dxa"/>
            <w:tcBorders>
              <w:top w:val="single" w:sz="4" w:space="0" w:color="000000"/>
              <w:left w:val="single" w:sz="4" w:space="0" w:color="000000"/>
              <w:bottom w:val="single" w:sz="4" w:space="0" w:color="000000"/>
              <w:right w:val="single" w:sz="4" w:space="0" w:color="000000"/>
            </w:tcBorders>
          </w:tcPr>
          <w:p w14:paraId="2EB9487C" w14:textId="77777777" w:rsidR="006D5EA4" w:rsidRPr="006D5EA4" w:rsidRDefault="006D5EA4" w:rsidP="006D5EA4">
            <w:pPr>
              <w:spacing w:line="259" w:lineRule="auto"/>
              <w:rPr>
                <w:rFonts w:ascii="Arial" w:eastAsia="Arial" w:hAnsi="Arial" w:cs="Arial"/>
                <w:color w:val="000000"/>
                <w:sz w:val="24"/>
              </w:rPr>
            </w:pPr>
            <w:r w:rsidRPr="006D5EA4">
              <w:rPr>
                <w:rFonts w:ascii="Arial" w:eastAsia="Arial" w:hAnsi="Arial" w:cs="Arial"/>
                <w:color w:val="000000"/>
                <w:sz w:val="24"/>
              </w:rPr>
              <w:t xml:space="preserve">"MI Failure" </w:t>
            </w:r>
          </w:p>
        </w:tc>
        <w:tc>
          <w:tcPr>
            <w:tcW w:w="7566" w:type="dxa"/>
            <w:tcBorders>
              <w:top w:val="single" w:sz="4" w:space="0" w:color="000000"/>
              <w:left w:val="single" w:sz="4" w:space="0" w:color="000000"/>
              <w:bottom w:val="single" w:sz="4" w:space="0" w:color="000000"/>
              <w:right w:val="single" w:sz="4" w:space="0" w:color="000000"/>
            </w:tcBorders>
          </w:tcPr>
          <w:p w14:paraId="151E9910" w14:textId="77777777" w:rsidR="006D5EA4" w:rsidRPr="006D5EA4" w:rsidRDefault="006D5EA4" w:rsidP="006D5EA4">
            <w:pPr>
              <w:spacing w:after="98" w:line="259" w:lineRule="auto"/>
              <w:rPr>
                <w:rFonts w:ascii="Arial" w:eastAsia="Arial" w:hAnsi="Arial" w:cs="Arial"/>
                <w:color w:val="000000"/>
                <w:sz w:val="24"/>
              </w:rPr>
            </w:pPr>
            <w:r w:rsidRPr="006D5EA4">
              <w:rPr>
                <w:rFonts w:ascii="Arial" w:eastAsia="Arial" w:hAnsi="Arial" w:cs="Arial"/>
                <w:color w:val="000000"/>
              </w:rPr>
              <w:t xml:space="preserve"> </w:t>
            </w:r>
            <w:r w:rsidRPr="006D5EA4">
              <w:rPr>
                <w:rFonts w:ascii="Arial" w:eastAsia="Arial" w:hAnsi="Arial" w:cs="Arial"/>
                <w:color w:val="000000"/>
                <w:sz w:val="24"/>
              </w:rPr>
              <w:t xml:space="preserve">means when an MI report: </w:t>
            </w:r>
          </w:p>
          <w:p w14:paraId="51E2B063" w14:textId="77777777" w:rsidR="006D5EA4" w:rsidRPr="006D5EA4" w:rsidRDefault="006D5EA4" w:rsidP="00916FD7">
            <w:pPr>
              <w:numPr>
                <w:ilvl w:val="0"/>
                <w:numId w:val="45"/>
              </w:numPr>
              <w:spacing w:after="112" w:line="247" w:lineRule="auto"/>
              <w:ind w:left="828" w:right="756"/>
              <w:jc w:val="both"/>
              <w:rPr>
                <w:rFonts w:ascii="Arial" w:eastAsia="Arial" w:hAnsi="Arial" w:cs="Arial"/>
                <w:color w:val="000000"/>
                <w:sz w:val="24"/>
              </w:rPr>
            </w:pPr>
            <w:r w:rsidRPr="006D5EA4">
              <w:rPr>
                <w:rFonts w:ascii="Arial" w:eastAsia="Arial" w:hAnsi="Arial" w:cs="Arial"/>
                <w:color w:val="000000"/>
                <w:sz w:val="24"/>
              </w:rPr>
              <w:t xml:space="preserve">contains any material errors or material omissions or a missing mandatory field; or   </w:t>
            </w:r>
          </w:p>
          <w:p w14:paraId="00959AF0" w14:textId="77777777" w:rsidR="006D5EA4" w:rsidRPr="006D5EA4" w:rsidRDefault="006D5EA4" w:rsidP="00916FD7">
            <w:pPr>
              <w:numPr>
                <w:ilvl w:val="0"/>
                <w:numId w:val="45"/>
              </w:numPr>
              <w:spacing w:after="106" w:line="259" w:lineRule="auto"/>
              <w:ind w:left="828" w:right="756"/>
              <w:jc w:val="both"/>
              <w:rPr>
                <w:rFonts w:ascii="Arial" w:eastAsia="Arial" w:hAnsi="Arial" w:cs="Arial"/>
                <w:color w:val="000000"/>
                <w:sz w:val="24"/>
              </w:rPr>
            </w:pPr>
            <w:r w:rsidRPr="006D5EA4">
              <w:rPr>
                <w:rFonts w:ascii="Arial" w:eastAsia="Arial" w:hAnsi="Arial" w:cs="Arial"/>
                <w:color w:val="000000"/>
                <w:sz w:val="24"/>
              </w:rPr>
              <w:t xml:space="preserve">is submitted using an incorrect MI reporting Template; or  </w:t>
            </w:r>
          </w:p>
          <w:p w14:paraId="06659BEB" w14:textId="77777777" w:rsidR="006D5EA4" w:rsidRPr="006D5EA4" w:rsidRDefault="006D5EA4" w:rsidP="006D5EA4">
            <w:pPr>
              <w:spacing w:line="259" w:lineRule="auto"/>
              <w:rPr>
                <w:rFonts w:ascii="Arial" w:eastAsia="Arial" w:hAnsi="Arial" w:cs="Arial"/>
                <w:color w:val="000000"/>
                <w:sz w:val="24"/>
              </w:rPr>
            </w:pPr>
            <w:r w:rsidRPr="006D5EA4">
              <w:rPr>
                <w:rFonts w:ascii="Arial" w:eastAsia="Arial" w:hAnsi="Arial" w:cs="Arial"/>
                <w:color w:val="000000"/>
              </w:rPr>
              <w:t xml:space="preserve"> </w:t>
            </w:r>
            <w:r w:rsidRPr="006D5EA4">
              <w:rPr>
                <w:rFonts w:ascii="Arial" w:eastAsia="Arial" w:hAnsi="Arial" w:cs="Arial"/>
                <w:color w:val="000000"/>
                <w:sz w:val="24"/>
              </w:rPr>
              <w:t xml:space="preserve">is not submitted by the reporting date (including where a declaration </w:t>
            </w:r>
          </w:p>
          <w:p w14:paraId="031B38BA" w14:textId="77777777" w:rsidR="006D5EA4" w:rsidRPr="006D5EA4" w:rsidRDefault="006D5EA4" w:rsidP="006D5EA4">
            <w:pPr>
              <w:spacing w:line="259" w:lineRule="auto"/>
              <w:rPr>
                <w:rFonts w:ascii="Arial" w:eastAsia="Arial" w:hAnsi="Arial" w:cs="Arial"/>
                <w:color w:val="000000"/>
                <w:sz w:val="24"/>
              </w:rPr>
            </w:pPr>
            <w:r w:rsidRPr="006D5EA4">
              <w:rPr>
                <w:rFonts w:ascii="Arial" w:eastAsia="Arial" w:hAnsi="Arial" w:cs="Arial"/>
                <w:color w:val="000000"/>
                <w:sz w:val="24"/>
              </w:rPr>
              <w:t xml:space="preserve">of no business should have been filed); </w:t>
            </w:r>
          </w:p>
        </w:tc>
      </w:tr>
      <w:tr w:rsidR="006D5EA4" w:rsidRPr="006D5EA4" w14:paraId="0F8831BA" w14:textId="77777777">
        <w:trPr>
          <w:trHeight w:val="958"/>
        </w:trPr>
        <w:tc>
          <w:tcPr>
            <w:tcW w:w="2182" w:type="dxa"/>
            <w:tcBorders>
              <w:top w:val="single" w:sz="4" w:space="0" w:color="000000"/>
              <w:left w:val="single" w:sz="4" w:space="0" w:color="000000"/>
              <w:bottom w:val="single" w:sz="4" w:space="0" w:color="000000"/>
              <w:right w:val="single" w:sz="4" w:space="0" w:color="000000"/>
            </w:tcBorders>
          </w:tcPr>
          <w:p w14:paraId="516A070D" w14:textId="77777777" w:rsidR="006D5EA4" w:rsidRPr="006D5EA4" w:rsidRDefault="006D5EA4" w:rsidP="006D5EA4">
            <w:pPr>
              <w:spacing w:line="259" w:lineRule="auto"/>
              <w:rPr>
                <w:rFonts w:ascii="Arial" w:eastAsia="Arial" w:hAnsi="Arial" w:cs="Arial"/>
                <w:color w:val="000000"/>
                <w:sz w:val="24"/>
              </w:rPr>
            </w:pPr>
            <w:r w:rsidRPr="006D5EA4">
              <w:rPr>
                <w:rFonts w:ascii="Arial" w:eastAsia="Arial" w:hAnsi="Arial" w:cs="Arial"/>
                <w:color w:val="000000"/>
                <w:sz w:val="24"/>
              </w:rPr>
              <w:t xml:space="preserve">"MI Report" </w:t>
            </w:r>
          </w:p>
        </w:tc>
        <w:tc>
          <w:tcPr>
            <w:tcW w:w="7566" w:type="dxa"/>
            <w:tcBorders>
              <w:top w:val="single" w:sz="4" w:space="0" w:color="000000"/>
              <w:left w:val="single" w:sz="4" w:space="0" w:color="000000"/>
              <w:bottom w:val="single" w:sz="4" w:space="0" w:color="000000"/>
              <w:right w:val="single" w:sz="4" w:space="0" w:color="000000"/>
            </w:tcBorders>
          </w:tcPr>
          <w:p w14:paraId="6B9D6067" w14:textId="77777777" w:rsidR="006D5EA4" w:rsidRPr="006D5EA4" w:rsidRDefault="006D5EA4" w:rsidP="006D5EA4">
            <w:pPr>
              <w:spacing w:line="259" w:lineRule="auto"/>
              <w:ind w:right="67"/>
              <w:jc w:val="both"/>
              <w:rPr>
                <w:rFonts w:ascii="Arial" w:eastAsia="Arial" w:hAnsi="Arial" w:cs="Arial"/>
                <w:color w:val="000000"/>
                <w:sz w:val="24"/>
              </w:rPr>
            </w:pPr>
            <w:r w:rsidRPr="006D5EA4">
              <w:rPr>
                <w:rFonts w:ascii="Arial" w:eastAsia="Arial" w:hAnsi="Arial" w:cs="Arial"/>
                <w:color w:val="000000"/>
              </w:rPr>
              <w:t xml:space="preserve"> </w:t>
            </w:r>
            <w:r w:rsidRPr="006D5EA4">
              <w:rPr>
                <w:rFonts w:ascii="Arial" w:eastAsia="Arial" w:hAnsi="Arial" w:cs="Arial"/>
                <w:color w:val="000000"/>
                <w:sz w:val="24"/>
              </w:rPr>
              <w:t xml:space="preserve">means a report containing Management Information submitted to the Authority in accordance with DPS Schedule 5 (Management Levy and Information); </w:t>
            </w:r>
          </w:p>
        </w:tc>
      </w:tr>
      <w:tr w:rsidR="006D5EA4" w:rsidRPr="006D5EA4" w14:paraId="5B42FB50" w14:textId="77777777">
        <w:trPr>
          <w:trHeight w:val="961"/>
        </w:trPr>
        <w:tc>
          <w:tcPr>
            <w:tcW w:w="2182" w:type="dxa"/>
            <w:tcBorders>
              <w:top w:val="single" w:sz="4" w:space="0" w:color="000000"/>
              <w:left w:val="single" w:sz="4" w:space="0" w:color="000000"/>
              <w:bottom w:val="single" w:sz="4" w:space="0" w:color="000000"/>
              <w:right w:val="single" w:sz="4" w:space="0" w:color="000000"/>
            </w:tcBorders>
          </w:tcPr>
          <w:p w14:paraId="76E86C08" w14:textId="77777777" w:rsidR="006D5EA4" w:rsidRPr="006D5EA4" w:rsidRDefault="006D5EA4" w:rsidP="006D5EA4">
            <w:pPr>
              <w:spacing w:line="259" w:lineRule="auto"/>
              <w:rPr>
                <w:rFonts w:ascii="Arial" w:eastAsia="Arial" w:hAnsi="Arial" w:cs="Arial"/>
                <w:color w:val="000000"/>
                <w:sz w:val="24"/>
              </w:rPr>
            </w:pPr>
            <w:r w:rsidRPr="006D5EA4">
              <w:rPr>
                <w:rFonts w:ascii="Arial" w:eastAsia="Arial" w:hAnsi="Arial" w:cs="Arial"/>
                <w:color w:val="000000"/>
                <w:sz w:val="24"/>
              </w:rPr>
              <w:t xml:space="preserve">"MI Reporting </w:t>
            </w:r>
          </w:p>
          <w:p w14:paraId="4D856957" w14:textId="77777777" w:rsidR="006D5EA4" w:rsidRPr="006D5EA4" w:rsidRDefault="006D5EA4" w:rsidP="006D5EA4">
            <w:pPr>
              <w:spacing w:line="259" w:lineRule="auto"/>
              <w:rPr>
                <w:rFonts w:ascii="Arial" w:eastAsia="Arial" w:hAnsi="Arial" w:cs="Arial"/>
                <w:color w:val="000000"/>
                <w:sz w:val="24"/>
              </w:rPr>
            </w:pPr>
            <w:r w:rsidRPr="006D5EA4">
              <w:rPr>
                <w:rFonts w:ascii="Arial" w:eastAsia="Arial" w:hAnsi="Arial" w:cs="Arial"/>
                <w:color w:val="000000"/>
                <w:sz w:val="24"/>
              </w:rPr>
              <w:t xml:space="preserve">Template" </w:t>
            </w:r>
          </w:p>
        </w:tc>
        <w:tc>
          <w:tcPr>
            <w:tcW w:w="7566" w:type="dxa"/>
            <w:tcBorders>
              <w:top w:val="single" w:sz="4" w:space="0" w:color="000000"/>
              <w:left w:val="single" w:sz="4" w:space="0" w:color="000000"/>
              <w:bottom w:val="single" w:sz="4" w:space="0" w:color="000000"/>
              <w:right w:val="single" w:sz="4" w:space="0" w:color="000000"/>
            </w:tcBorders>
          </w:tcPr>
          <w:p w14:paraId="122700F4" w14:textId="77777777" w:rsidR="006D5EA4" w:rsidRPr="006D5EA4" w:rsidRDefault="006D5EA4" w:rsidP="006D5EA4">
            <w:pPr>
              <w:jc w:val="both"/>
              <w:rPr>
                <w:rFonts w:ascii="Arial" w:eastAsia="Arial" w:hAnsi="Arial" w:cs="Arial"/>
                <w:color w:val="000000"/>
                <w:sz w:val="24"/>
              </w:rPr>
            </w:pPr>
            <w:r w:rsidRPr="006D5EA4">
              <w:rPr>
                <w:rFonts w:ascii="Arial" w:eastAsia="Arial" w:hAnsi="Arial" w:cs="Arial"/>
                <w:color w:val="000000"/>
                <w:sz w:val="24"/>
              </w:rPr>
              <w:t xml:space="preserve">a) means the form of report set out in the Annex to DPS Schedule 5 (Management Levy and Information) setting out the </w:t>
            </w:r>
          </w:p>
          <w:p w14:paraId="7D5C5C04" w14:textId="77777777" w:rsidR="006D5EA4" w:rsidRPr="006D5EA4" w:rsidRDefault="006D5EA4" w:rsidP="006D5EA4">
            <w:pPr>
              <w:spacing w:line="259" w:lineRule="auto"/>
              <w:rPr>
                <w:rFonts w:ascii="Arial" w:eastAsia="Arial" w:hAnsi="Arial" w:cs="Arial"/>
                <w:color w:val="000000"/>
                <w:sz w:val="24"/>
              </w:rPr>
            </w:pPr>
            <w:r w:rsidRPr="006D5EA4">
              <w:rPr>
                <w:rFonts w:ascii="Arial" w:eastAsia="Arial" w:hAnsi="Arial" w:cs="Arial"/>
                <w:color w:val="000000"/>
                <w:sz w:val="24"/>
              </w:rPr>
              <w:t xml:space="preserve">information the Supplier is required to supply to the Authority; </w:t>
            </w:r>
          </w:p>
        </w:tc>
      </w:tr>
      <w:tr w:rsidR="006D5EA4" w:rsidRPr="006D5EA4" w14:paraId="2B82C5CB" w14:textId="77777777">
        <w:trPr>
          <w:trHeight w:val="406"/>
        </w:trPr>
        <w:tc>
          <w:tcPr>
            <w:tcW w:w="2182" w:type="dxa"/>
            <w:tcBorders>
              <w:top w:val="single" w:sz="4" w:space="0" w:color="000000"/>
              <w:left w:val="single" w:sz="4" w:space="0" w:color="000000"/>
              <w:bottom w:val="single" w:sz="4" w:space="0" w:color="000000"/>
              <w:right w:val="single" w:sz="4" w:space="0" w:color="000000"/>
            </w:tcBorders>
          </w:tcPr>
          <w:p w14:paraId="33B021A0" w14:textId="77777777" w:rsidR="006D5EA4" w:rsidRPr="006D5EA4" w:rsidRDefault="006D5EA4" w:rsidP="006D5EA4">
            <w:pPr>
              <w:spacing w:line="259" w:lineRule="auto"/>
              <w:rPr>
                <w:rFonts w:ascii="Arial" w:eastAsia="Arial" w:hAnsi="Arial" w:cs="Arial"/>
                <w:color w:val="000000"/>
                <w:sz w:val="24"/>
              </w:rPr>
            </w:pPr>
            <w:r w:rsidRPr="006D5EA4">
              <w:rPr>
                <w:rFonts w:ascii="Arial" w:eastAsia="Arial" w:hAnsi="Arial" w:cs="Arial"/>
                <w:color w:val="000000"/>
                <w:sz w:val="24"/>
              </w:rPr>
              <w:t xml:space="preserve">"Milestone" </w:t>
            </w:r>
          </w:p>
        </w:tc>
        <w:tc>
          <w:tcPr>
            <w:tcW w:w="7566" w:type="dxa"/>
            <w:tcBorders>
              <w:top w:val="single" w:sz="4" w:space="0" w:color="000000"/>
              <w:left w:val="single" w:sz="4" w:space="0" w:color="000000"/>
              <w:bottom w:val="single" w:sz="4" w:space="0" w:color="000000"/>
              <w:right w:val="single" w:sz="4" w:space="0" w:color="000000"/>
            </w:tcBorders>
          </w:tcPr>
          <w:p w14:paraId="0706D0BE" w14:textId="77777777" w:rsidR="006D5EA4" w:rsidRPr="006D5EA4" w:rsidRDefault="006D5EA4" w:rsidP="006D5EA4">
            <w:pPr>
              <w:spacing w:line="259" w:lineRule="auto"/>
              <w:rPr>
                <w:rFonts w:ascii="Arial" w:eastAsia="Arial" w:hAnsi="Arial" w:cs="Arial"/>
                <w:color w:val="000000"/>
                <w:sz w:val="24"/>
              </w:rPr>
            </w:pPr>
            <w:r w:rsidRPr="006D5EA4">
              <w:rPr>
                <w:rFonts w:ascii="Arial" w:eastAsia="Arial" w:hAnsi="Arial" w:cs="Arial"/>
                <w:color w:val="000000"/>
              </w:rPr>
              <w:t xml:space="preserve"> </w:t>
            </w:r>
            <w:r w:rsidRPr="006D5EA4">
              <w:rPr>
                <w:rFonts w:ascii="Arial" w:eastAsia="Arial" w:hAnsi="Arial" w:cs="Arial"/>
                <w:color w:val="000000"/>
                <w:sz w:val="24"/>
              </w:rPr>
              <w:t xml:space="preserve">an event or task described in the Mobilisation Plan; </w:t>
            </w:r>
          </w:p>
        </w:tc>
      </w:tr>
      <w:tr w:rsidR="006D5EA4" w:rsidRPr="006D5EA4" w14:paraId="4975C33E" w14:textId="77777777">
        <w:trPr>
          <w:trHeight w:val="682"/>
        </w:trPr>
        <w:tc>
          <w:tcPr>
            <w:tcW w:w="2182" w:type="dxa"/>
            <w:tcBorders>
              <w:top w:val="single" w:sz="4" w:space="0" w:color="000000"/>
              <w:left w:val="single" w:sz="4" w:space="0" w:color="000000"/>
              <w:bottom w:val="single" w:sz="4" w:space="0" w:color="000000"/>
              <w:right w:val="single" w:sz="4" w:space="0" w:color="000000"/>
            </w:tcBorders>
          </w:tcPr>
          <w:p w14:paraId="52EABC22" w14:textId="77777777" w:rsidR="006D5EA4" w:rsidRPr="006D5EA4" w:rsidRDefault="006D5EA4" w:rsidP="006D5EA4">
            <w:pPr>
              <w:spacing w:line="259" w:lineRule="auto"/>
              <w:rPr>
                <w:rFonts w:ascii="Arial" w:eastAsia="Arial" w:hAnsi="Arial" w:cs="Arial"/>
                <w:color w:val="000000"/>
                <w:sz w:val="24"/>
              </w:rPr>
            </w:pPr>
            <w:r w:rsidRPr="006D5EA4">
              <w:rPr>
                <w:rFonts w:ascii="Arial" w:eastAsia="Arial" w:hAnsi="Arial" w:cs="Arial"/>
                <w:color w:val="000000"/>
                <w:sz w:val="24"/>
              </w:rPr>
              <w:lastRenderedPageBreak/>
              <w:t xml:space="preserve">"Milestone Date" </w:t>
            </w:r>
          </w:p>
        </w:tc>
        <w:tc>
          <w:tcPr>
            <w:tcW w:w="7566" w:type="dxa"/>
            <w:tcBorders>
              <w:top w:val="single" w:sz="4" w:space="0" w:color="000000"/>
              <w:left w:val="single" w:sz="4" w:space="0" w:color="000000"/>
              <w:bottom w:val="single" w:sz="4" w:space="0" w:color="000000"/>
              <w:right w:val="single" w:sz="4" w:space="0" w:color="000000"/>
            </w:tcBorders>
          </w:tcPr>
          <w:p w14:paraId="124057D2" w14:textId="77777777" w:rsidR="006D5EA4" w:rsidRPr="006D5EA4" w:rsidRDefault="006D5EA4" w:rsidP="006D5EA4">
            <w:pPr>
              <w:spacing w:line="259" w:lineRule="auto"/>
              <w:jc w:val="both"/>
              <w:rPr>
                <w:rFonts w:ascii="Arial" w:eastAsia="Arial" w:hAnsi="Arial" w:cs="Arial"/>
                <w:color w:val="000000"/>
                <w:sz w:val="24"/>
              </w:rPr>
            </w:pPr>
            <w:r w:rsidRPr="006D5EA4">
              <w:rPr>
                <w:rFonts w:ascii="Arial" w:eastAsia="Arial" w:hAnsi="Arial" w:cs="Arial"/>
                <w:color w:val="000000"/>
              </w:rPr>
              <w:t xml:space="preserve"> </w:t>
            </w:r>
            <w:r w:rsidRPr="006D5EA4">
              <w:rPr>
                <w:rFonts w:ascii="Arial" w:eastAsia="Arial" w:hAnsi="Arial" w:cs="Arial"/>
                <w:color w:val="000000"/>
                <w:sz w:val="24"/>
              </w:rPr>
              <w:t xml:space="preserve">the target date set out against the relevant Milestone in the Mobilisation Plan by which the Milestone must be Achieved; </w:t>
            </w:r>
          </w:p>
        </w:tc>
      </w:tr>
    </w:tbl>
    <w:p w14:paraId="45D004F4" w14:textId="77777777" w:rsidR="006D5EA4" w:rsidRPr="006D5EA4" w:rsidRDefault="006D5EA4" w:rsidP="006D5EA4">
      <w:pPr>
        <w:spacing w:after="0" w:line="259" w:lineRule="auto"/>
        <w:ind w:right="26"/>
        <w:rPr>
          <w:rFonts w:ascii="Arial" w:eastAsia="Arial" w:hAnsi="Arial" w:cs="Arial"/>
          <w:color w:val="000000"/>
          <w:sz w:val="24"/>
        </w:rPr>
      </w:pPr>
    </w:p>
    <w:tbl>
      <w:tblPr>
        <w:tblStyle w:val="TableGrid20"/>
        <w:tblW w:w="9748" w:type="dxa"/>
        <w:tblInd w:w="5" w:type="dxa"/>
        <w:tblCellMar>
          <w:top w:w="13" w:type="dxa"/>
          <w:right w:w="38" w:type="dxa"/>
        </w:tblCellMar>
        <w:tblLook w:val="04A0" w:firstRow="1" w:lastRow="0" w:firstColumn="1" w:lastColumn="0" w:noHBand="0" w:noVBand="1"/>
      </w:tblPr>
      <w:tblGrid>
        <w:gridCol w:w="2182"/>
        <w:gridCol w:w="7566"/>
      </w:tblGrid>
      <w:tr w:rsidR="006D5EA4" w:rsidRPr="006D5EA4" w14:paraId="5F6CE65E" w14:textId="77777777">
        <w:trPr>
          <w:trHeight w:val="406"/>
        </w:trPr>
        <w:tc>
          <w:tcPr>
            <w:tcW w:w="2182" w:type="dxa"/>
            <w:tcBorders>
              <w:top w:val="single" w:sz="4" w:space="0" w:color="000000"/>
              <w:left w:val="single" w:sz="4" w:space="0" w:color="000000"/>
              <w:bottom w:val="single" w:sz="4" w:space="0" w:color="000000"/>
              <w:right w:val="single" w:sz="4" w:space="0" w:color="000000"/>
            </w:tcBorders>
          </w:tcPr>
          <w:p w14:paraId="585ADFE7" w14:textId="77777777" w:rsidR="006D5EA4" w:rsidRPr="006D5EA4" w:rsidRDefault="006D5EA4" w:rsidP="006D5EA4">
            <w:pPr>
              <w:spacing w:line="259" w:lineRule="auto"/>
              <w:rPr>
                <w:rFonts w:ascii="Arial" w:eastAsia="Arial" w:hAnsi="Arial" w:cs="Arial"/>
                <w:color w:val="000000"/>
                <w:sz w:val="24"/>
              </w:rPr>
            </w:pPr>
            <w:r w:rsidRPr="006D5EA4">
              <w:rPr>
                <w:rFonts w:ascii="Arial" w:eastAsia="Arial" w:hAnsi="Arial" w:cs="Arial"/>
                <w:color w:val="000000"/>
                <w:sz w:val="24"/>
              </w:rPr>
              <w:t xml:space="preserve">"Month" </w:t>
            </w:r>
          </w:p>
        </w:tc>
        <w:tc>
          <w:tcPr>
            <w:tcW w:w="7566" w:type="dxa"/>
            <w:tcBorders>
              <w:top w:val="single" w:sz="4" w:space="0" w:color="000000"/>
              <w:left w:val="single" w:sz="4" w:space="0" w:color="000000"/>
              <w:bottom w:val="single" w:sz="4" w:space="0" w:color="000000"/>
              <w:right w:val="single" w:sz="4" w:space="0" w:color="000000"/>
            </w:tcBorders>
          </w:tcPr>
          <w:p w14:paraId="314C83E6" w14:textId="77777777" w:rsidR="006D5EA4" w:rsidRPr="006D5EA4" w:rsidRDefault="006D5EA4" w:rsidP="006D5EA4">
            <w:pPr>
              <w:spacing w:line="259" w:lineRule="auto"/>
              <w:rPr>
                <w:rFonts w:ascii="Arial" w:eastAsia="Arial" w:hAnsi="Arial" w:cs="Arial"/>
                <w:color w:val="000000"/>
                <w:sz w:val="24"/>
              </w:rPr>
            </w:pPr>
            <w:r w:rsidRPr="006D5EA4">
              <w:rPr>
                <w:rFonts w:ascii="Arial" w:eastAsia="Arial" w:hAnsi="Arial" w:cs="Arial"/>
                <w:color w:val="000000"/>
              </w:rPr>
              <w:t xml:space="preserve"> </w:t>
            </w:r>
            <w:r w:rsidRPr="006D5EA4">
              <w:rPr>
                <w:rFonts w:ascii="Arial" w:eastAsia="Arial" w:hAnsi="Arial" w:cs="Arial"/>
                <w:color w:val="000000"/>
                <w:sz w:val="24"/>
              </w:rPr>
              <w:t xml:space="preserve">a calendar month and "Monthly" shall be </w:t>
            </w:r>
            <w:proofErr w:type="gramStart"/>
            <w:r w:rsidRPr="006D5EA4">
              <w:rPr>
                <w:rFonts w:ascii="Arial" w:eastAsia="Arial" w:hAnsi="Arial" w:cs="Arial"/>
                <w:color w:val="000000"/>
                <w:sz w:val="24"/>
              </w:rPr>
              <w:t>interpreted accordingly;</w:t>
            </w:r>
            <w:proofErr w:type="gramEnd"/>
            <w:r w:rsidRPr="006D5EA4">
              <w:rPr>
                <w:rFonts w:ascii="Arial" w:eastAsia="Arial" w:hAnsi="Arial" w:cs="Arial"/>
                <w:color w:val="000000"/>
                <w:sz w:val="24"/>
              </w:rPr>
              <w:t xml:space="preserve"> </w:t>
            </w:r>
          </w:p>
        </w:tc>
      </w:tr>
      <w:tr w:rsidR="006D5EA4" w:rsidRPr="006D5EA4" w14:paraId="5DEDB4EF" w14:textId="77777777">
        <w:trPr>
          <w:trHeight w:val="958"/>
        </w:trPr>
        <w:tc>
          <w:tcPr>
            <w:tcW w:w="2182" w:type="dxa"/>
            <w:tcBorders>
              <w:top w:val="single" w:sz="4" w:space="0" w:color="000000"/>
              <w:left w:val="single" w:sz="4" w:space="0" w:color="000000"/>
              <w:bottom w:val="single" w:sz="4" w:space="0" w:color="000000"/>
              <w:right w:val="single" w:sz="4" w:space="0" w:color="000000"/>
            </w:tcBorders>
          </w:tcPr>
          <w:p w14:paraId="6FCE9FDA" w14:textId="77777777" w:rsidR="006D5EA4" w:rsidRPr="006D5EA4" w:rsidRDefault="006D5EA4" w:rsidP="006D5EA4">
            <w:pPr>
              <w:spacing w:line="259" w:lineRule="auto"/>
              <w:rPr>
                <w:rFonts w:ascii="Arial" w:eastAsia="Arial" w:hAnsi="Arial" w:cs="Arial"/>
                <w:color w:val="000000"/>
                <w:sz w:val="24"/>
              </w:rPr>
            </w:pPr>
            <w:r w:rsidRPr="006D5EA4">
              <w:rPr>
                <w:rFonts w:ascii="Arial" w:eastAsia="Arial" w:hAnsi="Arial" w:cs="Arial"/>
                <w:color w:val="000000"/>
                <w:sz w:val="24"/>
              </w:rPr>
              <w:t xml:space="preserve">"National </w:t>
            </w:r>
          </w:p>
          <w:p w14:paraId="64D76A20" w14:textId="77777777" w:rsidR="006D5EA4" w:rsidRPr="006D5EA4" w:rsidRDefault="006D5EA4" w:rsidP="006D5EA4">
            <w:pPr>
              <w:spacing w:line="259" w:lineRule="auto"/>
              <w:rPr>
                <w:rFonts w:ascii="Arial" w:eastAsia="Arial" w:hAnsi="Arial" w:cs="Arial"/>
                <w:color w:val="000000"/>
                <w:sz w:val="24"/>
              </w:rPr>
            </w:pPr>
            <w:r w:rsidRPr="006D5EA4">
              <w:rPr>
                <w:rFonts w:ascii="Arial" w:eastAsia="Arial" w:hAnsi="Arial" w:cs="Arial"/>
                <w:color w:val="000000"/>
                <w:sz w:val="24"/>
              </w:rPr>
              <w:t xml:space="preserve">Insurance" </w:t>
            </w:r>
          </w:p>
        </w:tc>
        <w:tc>
          <w:tcPr>
            <w:tcW w:w="7566" w:type="dxa"/>
            <w:tcBorders>
              <w:top w:val="single" w:sz="4" w:space="0" w:color="000000"/>
              <w:left w:val="single" w:sz="4" w:space="0" w:color="000000"/>
              <w:bottom w:val="single" w:sz="4" w:space="0" w:color="000000"/>
              <w:right w:val="single" w:sz="4" w:space="0" w:color="000000"/>
            </w:tcBorders>
          </w:tcPr>
          <w:p w14:paraId="370F3840" w14:textId="77777777" w:rsidR="006D5EA4" w:rsidRPr="006D5EA4" w:rsidRDefault="006D5EA4" w:rsidP="006D5EA4">
            <w:pPr>
              <w:spacing w:line="259" w:lineRule="auto"/>
              <w:ind w:right="70"/>
              <w:jc w:val="both"/>
              <w:rPr>
                <w:rFonts w:ascii="Arial" w:eastAsia="Arial" w:hAnsi="Arial" w:cs="Arial"/>
                <w:color w:val="000000"/>
                <w:sz w:val="24"/>
              </w:rPr>
            </w:pPr>
            <w:r w:rsidRPr="006D5EA4">
              <w:rPr>
                <w:rFonts w:ascii="Arial" w:eastAsia="Arial" w:hAnsi="Arial" w:cs="Arial"/>
                <w:color w:val="000000"/>
              </w:rPr>
              <w:t xml:space="preserve"> </w:t>
            </w:r>
            <w:r w:rsidRPr="006D5EA4">
              <w:rPr>
                <w:rFonts w:ascii="Arial" w:eastAsia="Arial" w:hAnsi="Arial" w:cs="Arial"/>
                <w:color w:val="000000"/>
                <w:sz w:val="24"/>
              </w:rPr>
              <w:t xml:space="preserve">contributions required by the National Insurance Contributions Regulations 2012 (SI 2012/1868) made under section 132A of  the Social Security Administration Act 1992; </w:t>
            </w:r>
          </w:p>
        </w:tc>
      </w:tr>
      <w:tr w:rsidR="006D5EA4" w:rsidRPr="006D5EA4" w14:paraId="5ABB8438" w14:textId="77777777">
        <w:trPr>
          <w:trHeight w:val="2578"/>
        </w:trPr>
        <w:tc>
          <w:tcPr>
            <w:tcW w:w="2182" w:type="dxa"/>
            <w:tcBorders>
              <w:top w:val="single" w:sz="4" w:space="0" w:color="000000"/>
              <w:left w:val="single" w:sz="4" w:space="0" w:color="000000"/>
              <w:bottom w:val="single" w:sz="4" w:space="0" w:color="000000"/>
              <w:right w:val="single" w:sz="4" w:space="0" w:color="000000"/>
            </w:tcBorders>
          </w:tcPr>
          <w:p w14:paraId="03430BD2" w14:textId="77777777" w:rsidR="006D5EA4" w:rsidRPr="006D5EA4" w:rsidRDefault="006D5EA4" w:rsidP="006D5EA4">
            <w:pPr>
              <w:spacing w:line="259" w:lineRule="auto"/>
              <w:rPr>
                <w:rFonts w:ascii="Arial" w:eastAsia="Arial" w:hAnsi="Arial" w:cs="Arial"/>
                <w:color w:val="000000"/>
                <w:sz w:val="24"/>
              </w:rPr>
            </w:pPr>
            <w:r w:rsidRPr="006D5EA4">
              <w:rPr>
                <w:rFonts w:ascii="Arial" w:eastAsia="Arial" w:hAnsi="Arial" w:cs="Arial"/>
                <w:color w:val="000000"/>
                <w:sz w:val="24"/>
              </w:rPr>
              <w:t xml:space="preserve">"New IPR" </w:t>
            </w:r>
          </w:p>
        </w:tc>
        <w:tc>
          <w:tcPr>
            <w:tcW w:w="7566" w:type="dxa"/>
            <w:tcBorders>
              <w:top w:val="single" w:sz="4" w:space="0" w:color="000000"/>
              <w:left w:val="single" w:sz="4" w:space="0" w:color="000000"/>
              <w:bottom w:val="single" w:sz="4" w:space="0" w:color="000000"/>
              <w:right w:val="single" w:sz="4" w:space="0" w:color="000000"/>
            </w:tcBorders>
          </w:tcPr>
          <w:p w14:paraId="3E292658" w14:textId="77777777" w:rsidR="006D5EA4" w:rsidRPr="006D5EA4" w:rsidRDefault="006D5EA4" w:rsidP="00916FD7">
            <w:pPr>
              <w:numPr>
                <w:ilvl w:val="0"/>
                <w:numId w:val="46"/>
              </w:numPr>
              <w:spacing w:after="161"/>
              <w:ind w:right="72"/>
              <w:jc w:val="both"/>
              <w:rPr>
                <w:rFonts w:ascii="Arial" w:eastAsia="Arial" w:hAnsi="Arial" w:cs="Arial"/>
                <w:color w:val="000000"/>
                <w:sz w:val="24"/>
              </w:rPr>
            </w:pPr>
            <w:r w:rsidRPr="006D5EA4">
              <w:rPr>
                <w:rFonts w:ascii="Arial" w:eastAsia="Arial" w:hAnsi="Arial" w:cs="Arial"/>
                <w:color w:val="000000"/>
                <w:sz w:val="24"/>
              </w:rPr>
              <w:t xml:space="preserve">IPR in items created by the Supplier (or by a third party on behalf of the Supplier) specifically for the purposes of a Contract and updates and amendments of these items including (but not limited to) database schema; and/or </w:t>
            </w:r>
          </w:p>
          <w:p w14:paraId="4BB0DA82" w14:textId="77777777" w:rsidR="006D5EA4" w:rsidRPr="006D5EA4" w:rsidRDefault="006D5EA4" w:rsidP="00916FD7">
            <w:pPr>
              <w:numPr>
                <w:ilvl w:val="0"/>
                <w:numId w:val="46"/>
              </w:numPr>
              <w:spacing w:line="259" w:lineRule="auto"/>
              <w:ind w:right="72"/>
              <w:jc w:val="both"/>
              <w:rPr>
                <w:rFonts w:ascii="Arial" w:eastAsia="Arial" w:hAnsi="Arial" w:cs="Arial"/>
                <w:color w:val="000000"/>
                <w:sz w:val="24"/>
              </w:rPr>
            </w:pPr>
            <w:r w:rsidRPr="006D5EA4">
              <w:rPr>
                <w:rFonts w:ascii="Arial" w:eastAsia="Arial" w:hAnsi="Arial" w:cs="Arial"/>
                <w:color w:val="000000"/>
                <w:sz w:val="24"/>
              </w:rPr>
              <w:t xml:space="preserve">IPR in or arising as a result of the performance of the Supplier’s obligations under a Contract and all updates and amendments to the same;  </w:t>
            </w:r>
            <w:r w:rsidRPr="006D5EA4">
              <w:rPr>
                <w:rFonts w:ascii="Arial" w:eastAsia="Arial" w:hAnsi="Arial" w:cs="Arial"/>
                <w:color w:val="000000"/>
              </w:rPr>
              <w:t xml:space="preserve"> </w:t>
            </w:r>
            <w:r w:rsidRPr="006D5EA4">
              <w:rPr>
                <w:rFonts w:ascii="Arial" w:eastAsia="Arial" w:hAnsi="Arial" w:cs="Arial"/>
                <w:color w:val="000000"/>
                <w:sz w:val="24"/>
              </w:rPr>
              <w:t xml:space="preserve">but shall not include the Supplier’s Existing IPR; </w:t>
            </w:r>
          </w:p>
        </w:tc>
      </w:tr>
      <w:tr w:rsidR="006D5EA4" w:rsidRPr="006D5EA4" w14:paraId="1E12D1AC" w14:textId="77777777">
        <w:trPr>
          <w:trHeight w:val="5579"/>
        </w:trPr>
        <w:tc>
          <w:tcPr>
            <w:tcW w:w="2182" w:type="dxa"/>
            <w:tcBorders>
              <w:top w:val="single" w:sz="4" w:space="0" w:color="000000"/>
              <w:left w:val="single" w:sz="4" w:space="0" w:color="000000"/>
              <w:bottom w:val="single" w:sz="4" w:space="0" w:color="000000"/>
              <w:right w:val="single" w:sz="4" w:space="0" w:color="000000"/>
            </w:tcBorders>
          </w:tcPr>
          <w:p w14:paraId="66CC2DC3" w14:textId="77777777" w:rsidR="006D5EA4" w:rsidRPr="006D5EA4" w:rsidRDefault="006D5EA4" w:rsidP="006D5EA4">
            <w:pPr>
              <w:spacing w:line="259" w:lineRule="auto"/>
              <w:rPr>
                <w:rFonts w:ascii="Arial" w:eastAsia="Arial" w:hAnsi="Arial" w:cs="Arial"/>
                <w:color w:val="000000"/>
                <w:sz w:val="24"/>
              </w:rPr>
            </w:pPr>
            <w:r w:rsidRPr="006D5EA4">
              <w:rPr>
                <w:rFonts w:ascii="Arial" w:eastAsia="Arial" w:hAnsi="Arial" w:cs="Arial"/>
                <w:color w:val="000000"/>
                <w:sz w:val="24"/>
              </w:rPr>
              <w:t xml:space="preserve">"Occasion of Tax </w:t>
            </w:r>
          </w:p>
          <w:p w14:paraId="42046E60" w14:textId="77777777" w:rsidR="006D5EA4" w:rsidRPr="006D5EA4" w:rsidRDefault="006D5EA4" w:rsidP="006D5EA4">
            <w:pPr>
              <w:spacing w:line="259" w:lineRule="auto"/>
              <w:ind w:right="1"/>
              <w:rPr>
                <w:rFonts w:ascii="Arial" w:eastAsia="Arial" w:hAnsi="Arial" w:cs="Arial"/>
                <w:color w:val="000000"/>
                <w:sz w:val="24"/>
              </w:rPr>
            </w:pPr>
            <w:r w:rsidRPr="006D5EA4">
              <w:rPr>
                <w:rFonts w:ascii="Arial" w:eastAsia="Arial" w:hAnsi="Arial" w:cs="Arial"/>
                <w:color w:val="000000"/>
                <w:sz w:val="24"/>
              </w:rPr>
              <w:t xml:space="preserve">Non – Compliance" </w:t>
            </w:r>
          </w:p>
        </w:tc>
        <w:tc>
          <w:tcPr>
            <w:tcW w:w="7566" w:type="dxa"/>
            <w:tcBorders>
              <w:top w:val="single" w:sz="4" w:space="0" w:color="000000"/>
              <w:left w:val="single" w:sz="4" w:space="0" w:color="000000"/>
              <w:bottom w:val="single" w:sz="4" w:space="0" w:color="000000"/>
              <w:right w:val="single" w:sz="4" w:space="0" w:color="000000"/>
            </w:tcBorders>
          </w:tcPr>
          <w:p w14:paraId="3F0B3F3A" w14:textId="77777777" w:rsidR="006D5EA4" w:rsidRPr="006D5EA4" w:rsidRDefault="006D5EA4" w:rsidP="006D5EA4">
            <w:pPr>
              <w:spacing w:after="99" w:line="259" w:lineRule="auto"/>
              <w:rPr>
                <w:rFonts w:ascii="Arial" w:eastAsia="Arial" w:hAnsi="Arial" w:cs="Arial"/>
                <w:color w:val="000000"/>
                <w:sz w:val="24"/>
              </w:rPr>
            </w:pPr>
            <w:r w:rsidRPr="006D5EA4">
              <w:rPr>
                <w:rFonts w:ascii="Arial" w:eastAsia="Arial" w:hAnsi="Arial" w:cs="Arial"/>
                <w:color w:val="000000"/>
              </w:rPr>
              <w:t xml:space="preserve"> </w:t>
            </w:r>
            <w:r w:rsidRPr="006D5EA4">
              <w:rPr>
                <w:rFonts w:ascii="Arial" w:eastAsia="Arial" w:hAnsi="Arial" w:cs="Arial"/>
                <w:color w:val="000000"/>
                <w:sz w:val="24"/>
              </w:rPr>
              <w:t xml:space="preserve">where:  </w:t>
            </w:r>
          </w:p>
          <w:p w14:paraId="2D85728E" w14:textId="77777777" w:rsidR="006D5EA4" w:rsidRPr="006D5EA4" w:rsidRDefault="006D5EA4" w:rsidP="006D5EA4">
            <w:pPr>
              <w:ind w:right="69"/>
              <w:jc w:val="both"/>
              <w:rPr>
                <w:rFonts w:ascii="Arial" w:eastAsia="Arial" w:hAnsi="Arial" w:cs="Arial"/>
                <w:color w:val="000000"/>
                <w:sz w:val="24"/>
              </w:rPr>
            </w:pPr>
            <w:r w:rsidRPr="006D5EA4">
              <w:rPr>
                <w:rFonts w:ascii="Arial" w:eastAsia="Arial" w:hAnsi="Arial" w:cs="Arial"/>
                <w:color w:val="000000"/>
                <w:sz w:val="24"/>
              </w:rPr>
              <w:t xml:space="preserve">a) any tax return of the Supplier submitted to a Relevant Tax Authority on or after 1 October 2012 which is found on or after 1 April 2013 to be incorrect as a result of: </w:t>
            </w:r>
          </w:p>
          <w:p w14:paraId="73888D4C" w14:textId="77777777" w:rsidR="006D5EA4" w:rsidRPr="006D5EA4" w:rsidRDefault="006D5EA4" w:rsidP="006D5EA4">
            <w:pPr>
              <w:spacing w:after="1" w:line="239" w:lineRule="auto"/>
              <w:ind w:right="64"/>
              <w:jc w:val="both"/>
              <w:rPr>
                <w:rFonts w:ascii="Arial" w:eastAsia="Arial" w:hAnsi="Arial" w:cs="Arial"/>
                <w:color w:val="000000"/>
                <w:sz w:val="24"/>
              </w:rPr>
            </w:pPr>
            <w:proofErr w:type="spellStart"/>
            <w:r w:rsidRPr="006D5EA4">
              <w:rPr>
                <w:rFonts w:ascii="Arial" w:eastAsia="Arial" w:hAnsi="Arial" w:cs="Arial"/>
                <w:color w:val="000000"/>
                <w:sz w:val="24"/>
              </w:rPr>
              <w:t>i</w:t>
            </w:r>
            <w:proofErr w:type="spellEnd"/>
            <w:r w:rsidRPr="006D5EA4">
              <w:rPr>
                <w:rFonts w:ascii="Arial" w:eastAsia="Arial" w:hAnsi="Arial" w:cs="Arial"/>
                <w:color w:val="000000"/>
                <w:sz w:val="24"/>
              </w:rPr>
              <w:t>) a Relevant Tax Authority successfully challenging the Supplier under the General Anti-Abuse Rule or the Halifax Abuse Principle or under any tax rules or legislation in any jurisdiction that have an effect equivalent or similar to the General Anti-</w:t>
            </w:r>
          </w:p>
          <w:p w14:paraId="58A18309" w14:textId="77777777" w:rsidR="006D5EA4" w:rsidRPr="006D5EA4" w:rsidRDefault="006D5EA4" w:rsidP="006D5EA4">
            <w:pPr>
              <w:spacing w:after="91" w:line="266" w:lineRule="auto"/>
              <w:ind w:right="68"/>
              <w:jc w:val="both"/>
              <w:rPr>
                <w:rFonts w:ascii="Arial" w:eastAsia="Arial" w:hAnsi="Arial" w:cs="Arial"/>
                <w:color w:val="000000"/>
                <w:sz w:val="24"/>
              </w:rPr>
            </w:pPr>
            <w:r w:rsidRPr="006D5EA4">
              <w:rPr>
                <w:rFonts w:ascii="Arial" w:eastAsia="Arial" w:hAnsi="Arial" w:cs="Arial"/>
                <w:color w:val="000000"/>
                <w:sz w:val="24"/>
              </w:rPr>
              <w:t xml:space="preserve">Abuse Rule or the Halifax Abuse Principle; ii) the failure of an avoidance scheme which the Supplier was involved in, and which was, or should have been, notified to a Relevant Tax Authority under the DOTAS or any equivalent or similar regime in any jurisdiction; and/or </w:t>
            </w:r>
          </w:p>
          <w:p w14:paraId="472CD5CC" w14:textId="77777777" w:rsidR="006D5EA4" w:rsidRPr="006D5EA4" w:rsidRDefault="006D5EA4" w:rsidP="006D5EA4">
            <w:pPr>
              <w:spacing w:line="259" w:lineRule="auto"/>
              <w:ind w:right="68"/>
              <w:jc w:val="both"/>
              <w:rPr>
                <w:rFonts w:ascii="Arial" w:eastAsia="Arial" w:hAnsi="Arial" w:cs="Arial"/>
                <w:color w:val="000000"/>
                <w:sz w:val="24"/>
              </w:rPr>
            </w:pPr>
            <w:r w:rsidRPr="006D5EA4">
              <w:rPr>
                <w:rFonts w:ascii="Arial" w:eastAsia="Arial" w:hAnsi="Arial" w:cs="Arial"/>
                <w:color w:val="000000"/>
              </w:rPr>
              <w:t xml:space="preserve"> </w:t>
            </w:r>
            <w:r w:rsidRPr="006D5EA4">
              <w:rPr>
                <w:rFonts w:ascii="Arial" w:eastAsia="Arial" w:hAnsi="Arial" w:cs="Arial"/>
                <w:color w:val="000000"/>
                <w:sz w:val="24"/>
              </w:rPr>
              <w:t xml:space="preserve">any tax return of the Supplier submitted to a Relevant Tax Authority on or after 1 October 2012 which gives rise, on or after 1 April 2013, to a criminal conviction in any jurisdiction for tax related offences which is not spent at the Start Date or to a civil penalty for fraud or evasion; </w:t>
            </w:r>
          </w:p>
        </w:tc>
      </w:tr>
      <w:tr w:rsidR="006D5EA4" w:rsidRPr="006D5EA4" w14:paraId="79C5016D" w14:textId="77777777" w:rsidTr="009F01CB">
        <w:trPr>
          <w:trHeight w:val="548"/>
        </w:trPr>
        <w:tc>
          <w:tcPr>
            <w:tcW w:w="2182" w:type="dxa"/>
            <w:tcBorders>
              <w:top w:val="single" w:sz="4" w:space="0" w:color="000000"/>
              <w:left w:val="single" w:sz="4" w:space="0" w:color="000000"/>
              <w:bottom w:val="single" w:sz="4" w:space="0" w:color="000000"/>
              <w:right w:val="single" w:sz="4" w:space="0" w:color="000000"/>
            </w:tcBorders>
          </w:tcPr>
          <w:p w14:paraId="53026FCD" w14:textId="77777777" w:rsidR="006D5EA4" w:rsidRPr="006D5EA4" w:rsidRDefault="006D5EA4" w:rsidP="006D5EA4">
            <w:pPr>
              <w:spacing w:line="259" w:lineRule="auto"/>
              <w:rPr>
                <w:rFonts w:ascii="Arial" w:eastAsia="Arial" w:hAnsi="Arial" w:cs="Arial"/>
                <w:color w:val="000000"/>
                <w:sz w:val="24"/>
              </w:rPr>
            </w:pPr>
            <w:r w:rsidRPr="006D5EA4">
              <w:rPr>
                <w:rFonts w:ascii="Arial" w:eastAsia="Arial" w:hAnsi="Arial" w:cs="Arial"/>
                <w:color w:val="000000"/>
                <w:sz w:val="24"/>
              </w:rPr>
              <w:t xml:space="preserve">"Open Book </w:t>
            </w:r>
          </w:p>
          <w:p w14:paraId="1F87EDC8" w14:textId="77777777" w:rsidR="006D5EA4" w:rsidRPr="006D5EA4" w:rsidRDefault="006D5EA4" w:rsidP="006D5EA4">
            <w:pPr>
              <w:spacing w:line="259" w:lineRule="auto"/>
              <w:rPr>
                <w:rFonts w:ascii="Arial" w:eastAsia="Arial" w:hAnsi="Arial" w:cs="Arial"/>
                <w:color w:val="000000"/>
                <w:sz w:val="24"/>
              </w:rPr>
            </w:pPr>
            <w:r w:rsidRPr="006D5EA4">
              <w:rPr>
                <w:rFonts w:ascii="Arial" w:eastAsia="Arial" w:hAnsi="Arial" w:cs="Arial"/>
                <w:color w:val="000000"/>
                <w:sz w:val="24"/>
              </w:rPr>
              <w:t xml:space="preserve">Data" </w:t>
            </w:r>
          </w:p>
        </w:tc>
        <w:tc>
          <w:tcPr>
            <w:tcW w:w="7566" w:type="dxa"/>
            <w:tcBorders>
              <w:top w:val="single" w:sz="4" w:space="0" w:color="000000"/>
              <w:left w:val="single" w:sz="4" w:space="0" w:color="000000"/>
              <w:bottom w:val="single" w:sz="4" w:space="0" w:color="000000"/>
              <w:right w:val="single" w:sz="4" w:space="0" w:color="000000"/>
            </w:tcBorders>
          </w:tcPr>
          <w:p w14:paraId="3CB9D11F" w14:textId="77777777" w:rsidR="006D5EA4" w:rsidRPr="006D5EA4" w:rsidRDefault="006D5EA4" w:rsidP="006D5EA4">
            <w:pPr>
              <w:spacing w:after="158"/>
              <w:ind w:right="67"/>
              <w:jc w:val="both"/>
              <w:rPr>
                <w:rFonts w:ascii="Arial" w:eastAsia="Arial" w:hAnsi="Arial" w:cs="Arial"/>
                <w:color w:val="000000"/>
                <w:sz w:val="24"/>
              </w:rPr>
            </w:pPr>
            <w:r w:rsidRPr="006D5EA4">
              <w:rPr>
                <w:rFonts w:ascii="Arial" w:eastAsia="Arial" w:hAnsi="Arial" w:cs="Arial"/>
                <w:color w:val="000000"/>
              </w:rPr>
              <w:t xml:space="preserve"> </w:t>
            </w:r>
            <w:r w:rsidRPr="006D5EA4">
              <w:rPr>
                <w:rFonts w:ascii="Arial" w:eastAsia="Arial" w:hAnsi="Arial" w:cs="Arial"/>
                <w:color w:val="000000"/>
                <w:sz w:val="24"/>
              </w:rPr>
              <w:t xml:space="preserve">complete and accurate financial and non-financial information which is sufficient to enable the Buyer to verify the Charges already paid or payable and Charges forecast to be paid during the remainder of the Order Contract, including details and all assumptions relating to: </w:t>
            </w:r>
          </w:p>
          <w:p w14:paraId="3F986655" w14:textId="77777777" w:rsidR="006D5EA4" w:rsidRPr="006D5EA4" w:rsidRDefault="006D5EA4" w:rsidP="00916FD7">
            <w:pPr>
              <w:numPr>
                <w:ilvl w:val="0"/>
                <w:numId w:val="47"/>
              </w:numPr>
              <w:spacing w:line="259" w:lineRule="auto"/>
              <w:ind w:right="32"/>
              <w:jc w:val="both"/>
              <w:rPr>
                <w:rFonts w:ascii="Arial" w:eastAsia="Arial" w:hAnsi="Arial" w:cs="Arial"/>
                <w:color w:val="000000"/>
                <w:sz w:val="24"/>
              </w:rPr>
            </w:pPr>
            <w:r w:rsidRPr="006D5EA4">
              <w:rPr>
                <w:rFonts w:ascii="Arial" w:eastAsia="Arial" w:hAnsi="Arial" w:cs="Arial"/>
                <w:color w:val="000000"/>
                <w:sz w:val="24"/>
              </w:rPr>
              <w:t xml:space="preserve">the Supplier’s Costs broken down against each Good and/or </w:t>
            </w:r>
          </w:p>
          <w:p w14:paraId="549A9D13" w14:textId="77777777" w:rsidR="006D5EA4" w:rsidRPr="006D5EA4" w:rsidRDefault="006D5EA4" w:rsidP="006D5EA4">
            <w:pPr>
              <w:ind w:right="68"/>
              <w:jc w:val="both"/>
              <w:rPr>
                <w:rFonts w:ascii="Arial" w:eastAsia="Arial" w:hAnsi="Arial" w:cs="Arial"/>
                <w:color w:val="000000"/>
                <w:sz w:val="24"/>
              </w:rPr>
            </w:pPr>
            <w:r w:rsidRPr="006D5EA4">
              <w:rPr>
                <w:rFonts w:ascii="Arial" w:eastAsia="Arial" w:hAnsi="Arial" w:cs="Arial"/>
                <w:color w:val="000000"/>
                <w:sz w:val="24"/>
              </w:rPr>
              <w:t xml:space="preserve">Service and/or Deliverable, including actual capital expenditure (including capital replacement costs) and the unit cost and total actual costs of all </w:t>
            </w:r>
            <w:proofErr w:type="gramStart"/>
            <w:r w:rsidRPr="006D5EA4">
              <w:rPr>
                <w:rFonts w:ascii="Arial" w:eastAsia="Arial" w:hAnsi="Arial" w:cs="Arial"/>
                <w:color w:val="000000"/>
                <w:sz w:val="24"/>
              </w:rPr>
              <w:t>Deliverables;</w:t>
            </w:r>
            <w:proofErr w:type="gramEnd"/>
            <w:r w:rsidRPr="006D5EA4">
              <w:rPr>
                <w:rFonts w:ascii="Arial" w:eastAsia="Arial" w:hAnsi="Arial" w:cs="Arial"/>
                <w:color w:val="000000"/>
                <w:sz w:val="24"/>
              </w:rPr>
              <w:t xml:space="preserve"> </w:t>
            </w:r>
          </w:p>
          <w:p w14:paraId="4A88C5B5" w14:textId="77777777" w:rsidR="006D5EA4" w:rsidRPr="006D5EA4" w:rsidRDefault="006D5EA4" w:rsidP="00916FD7">
            <w:pPr>
              <w:numPr>
                <w:ilvl w:val="0"/>
                <w:numId w:val="47"/>
              </w:numPr>
              <w:spacing w:after="107"/>
              <w:ind w:right="32"/>
              <w:jc w:val="both"/>
              <w:rPr>
                <w:rFonts w:ascii="Arial" w:eastAsia="Arial" w:hAnsi="Arial" w:cs="Arial"/>
                <w:color w:val="000000"/>
                <w:sz w:val="24"/>
              </w:rPr>
            </w:pPr>
            <w:r w:rsidRPr="006D5EA4">
              <w:rPr>
                <w:rFonts w:ascii="Arial" w:eastAsia="Arial" w:hAnsi="Arial" w:cs="Arial"/>
                <w:color w:val="000000"/>
                <w:sz w:val="24"/>
              </w:rPr>
              <w:t xml:space="preserve">operating expenditure relating to the provision of the Deliverables including an analysis showing: </w:t>
            </w:r>
          </w:p>
          <w:p w14:paraId="7C15887E" w14:textId="77777777" w:rsidR="006D5EA4" w:rsidRPr="006D5EA4" w:rsidRDefault="006D5EA4" w:rsidP="00916FD7">
            <w:pPr>
              <w:numPr>
                <w:ilvl w:val="1"/>
                <w:numId w:val="47"/>
              </w:numPr>
              <w:spacing w:after="107"/>
              <w:ind w:right="756"/>
              <w:jc w:val="both"/>
              <w:rPr>
                <w:rFonts w:ascii="Arial" w:eastAsia="Arial" w:hAnsi="Arial" w:cs="Arial"/>
                <w:color w:val="000000"/>
                <w:sz w:val="24"/>
              </w:rPr>
            </w:pPr>
            <w:r w:rsidRPr="006D5EA4">
              <w:rPr>
                <w:rFonts w:ascii="Arial" w:eastAsia="Arial" w:hAnsi="Arial" w:cs="Arial"/>
                <w:color w:val="000000"/>
                <w:sz w:val="24"/>
              </w:rPr>
              <w:lastRenderedPageBreak/>
              <w:t xml:space="preserve">the unit costs and quantity of Goods and any other consumables and bought-in </w:t>
            </w:r>
            <w:proofErr w:type="gramStart"/>
            <w:r w:rsidRPr="006D5EA4">
              <w:rPr>
                <w:rFonts w:ascii="Arial" w:eastAsia="Arial" w:hAnsi="Arial" w:cs="Arial"/>
                <w:color w:val="000000"/>
                <w:sz w:val="24"/>
              </w:rPr>
              <w:t>Deliverables;</w:t>
            </w:r>
            <w:proofErr w:type="gramEnd"/>
            <w:r w:rsidRPr="006D5EA4">
              <w:rPr>
                <w:rFonts w:ascii="Arial" w:eastAsia="Arial" w:hAnsi="Arial" w:cs="Arial"/>
                <w:color w:val="000000"/>
                <w:sz w:val="24"/>
              </w:rPr>
              <w:t xml:space="preserve"> </w:t>
            </w:r>
          </w:p>
          <w:p w14:paraId="61223E83" w14:textId="1BE8AEBA" w:rsidR="006D5EA4" w:rsidRPr="006D5EA4" w:rsidRDefault="006D5EA4" w:rsidP="00916FD7">
            <w:pPr>
              <w:numPr>
                <w:ilvl w:val="1"/>
                <w:numId w:val="47"/>
              </w:numPr>
              <w:spacing w:line="259" w:lineRule="auto"/>
              <w:ind w:right="756"/>
              <w:jc w:val="both"/>
              <w:rPr>
                <w:rFonts w:ascii="Arial" w:eastAsia="Arial" w:hAnsi="Arial" w:cs="Arial"/>
                <w:color w:val="000000"/>
                <w:sz w:val="24"/>
              </w:rPr>
            </w:pPr>
            <w:r w:rsidRPr="006D5EA4">
              <w:rPr>
                <w:rFonts w:ascii="Arial" w:eastAsia="Arial" w:hAnsi="Arial" w:cs="Arial"/>
                <w:color w:val="000000"/>
                <w:sz w:val="24"/>
              </w:rPr>
              <w:t>manpower resources broken down into the number and grade/role of all Supplier Staff (free of any contingency)</w:t>
            </w:r>
          </w:p>
        </w:tc>
      </w:tr>
    </w:tbl>
    <w:p w14:paraId="15D4AAA3" w14:textId="77777777" w:rsidR="006D5EA4" w:rsidRPr="006D5EA4" w:rsidRDefault="006D5EA4" w:rsidP="006D5EA4">
      <w:pPr>
        <w:spacing w:after="0" w:line="259" w:lineRule="auto"/>
        <w:ind w:right="26"/>
        <w:rPr>
          <w:rFonts w:ascii="Arial" w:eastAsia="Arial" w:hAnsi="Arial" w:cs="Arial"/>
          <w:color w:val="000000"/>
          <w:sz w:val="24"/>
        </w:rPr>
      </w:pPr>
    </w:p>
    <w:tbl>
      <w:tblPr>
        <w:tblStyle w:val="TableGrid20"/>
        <w:tblW w:w="9748" w:type="dxa"/>
        <w:tblInd w:w="5" w:type="dxa"/>
        <w:tblCellMar>
          <w:top w:w="13" w:type="dxa"/>
          <w:right w:w="39" w:type="dxa"/>
        </w:tblCellMar>
        <w:tblLook w:val="04A0" w:firstRow="1" w:lastRow="0" w:firstColumn="1" w:lastColumn="0" w:noHBand="0" w:noVBand="1"/>
      </w:tblPr>
      <w:tblGrid>
        <w:gridCol w:w="2182"/>
        <w:gridCol w:w="7566"/>
      </w:tblGrid>
      <w:tr w:rsidR="006D5EA4" w:rsidRPr="006D5EA4" w14:paraId="59CD7F22" w14:textId="77777777">
        <w:trPr>
          <w:trHeight w:val="6059"/>
        </w:trPr>
        <w:tc>
          <w:tcPr>
            <w:tcW w:w="2182" w:type="dxa"/>
            <w:tcBorders>
              <w:top w:val="single" w:sz="4" w:space="0" w:color="000000"/>
              <w:left w:val="single" w:sz="4" w:space="0" w:color="000000"/>
              <w:bottom w:val="single" w:sz="4" w:space="0" w:color="000000"/>
              <w:right w:val="single" w:sz="4" w:space="0" w:color="000000"/>
            </w:tcBorders>
          </w:tcPr>
          <w:p w14:paraId="1AA2E265" w14:textId="77777777" w:rsidR="006D5EA4" w:rsidRPr="006D5EA4" w:rsidRDefault="006D5EA4" w:rsidP="006D5EA4">
            <w:pPr>
              <w:spacing w:after="160" w:line="259" w:lineRule="auto"/>
              <w:rPr>
                <w:rFonts w:ascii="Arial" w:eastAsia="Arial" w:hAnsi="Arial" w:cs="Arial"/>
                <w:color w:val="000000"/>
                <w:sz w:val="24"/>
              </w:rPr>
            </w:pPr>
          </w:p>
        </w:tc>
        <w:tc>
          <w:tcPr>
            <w:tcW w:w="7566" w:type="dxa"/>
            <w:tcBorders>
              <w:top w:val="single" w:sz="4" w:space="0" w:color="000000"/>
              <w:left w:val="single" w:sz="4" w:space="0" w:color="000000"/>
              <w:bottom w:val="single" w:sz="4" w:space="0" w:color="000000"/>
              <w:right w:val="single" w:sz="4" w:space="0" w:color="000000"/>
            </w:tcBorders>
          </w:tcPr>
          <w:p w14:paraId="75D3F27D" w14:textId="77777777" w:rsidR="006D5EA4" w:rsidRPr="006D5EA4" w:rsidRDefault="006D5EA4" w:rsidP="006D5EA4">
            <w:pPr>
              <w:rPr>
                <w:rFonts w:ascii="Arial" w:eastAsia="Arial" w:hAnsi="Arial" w:cs="Arial"/>
                <w:color w:val="000000"/>
                <w:sz w:val="24"/>
              </w:rPr>
            </w:pPr>
            <w:r w:rsidRPr="006D5EA4">
              <w:rPr>
                <w:rFonts w:ascii="Arial" w:eastAsia="Arial" w:hAnsi="Arial" w:cs="Arial"/>
                <w:color w:val="000000"/>
                <w:sz w:val="24"/>
              </w:rPr>
              <w:t xml:space="preserve">together with a list of agreed rates against each manpower </w:t>
            </w:r>
            <w:proofErr w:type="gramStart"/>
            <w:r w:rsidRPr="006D5EA4">
              <w:rPr>
                <w:rFonts w:ascii="Arial" w:eastAsia="Arial" w:hAnsi="Arial" w:cs="Arial"/>
                <w:color w:val="000000"/>
                <w:sz w:val="24"/>
              </w:rPr>
              <w:t>grade;</w:t>
            </w:r>
            <w:proofErr w:type="gramEnd"/>
            <w:r w:rsidRPr="006D5EA4">
              <w:rPr>
                <w:rFonts w:ascii="Arial" w:eastAsia="Arial" w:hAnsi="Arial" w:cs="Arial"/>
                <w:color w:val="000000"/>
                <w:sz w:val="24"/>
              </w:rPr>
              <w:t xml:space="preserve"> </w:t>
            </w:r>
          </w:p>
          <w:p w14:paraId="5F0A8F48" w14:textId="77777777" w:rsidR="006D5EA4" w:rsidRPr="006D5EA4" w:rsidRDefault="006D5EA4" w:rsidP="00916FD7">
            <w:pPr>
              <w:numPr>
                <w:ilvl w:val="0"/>
                <w:numId w:val="48"/>
              </w:numPr>
              <w:spacing w:after="107"/>
              <w:ind w:right="86"/>
              <w:jc w:val="both"/>
              <w:rPr>
                <w:rFonts w:ascii="Arial" w:eastAsia="Arial" w:hAnsi="Arial" w:cs="Arial"/>
                <w:color w:val="000000"/>
                <w:sz w:val="24"/>
              </w:rPr>
            </w:pPr>
            <w:r w:rsidRPr="006D5EA4">
              <w:rPr>
                <w:rFonts w:ascii="Arial" w:eastAsia="Arial" w:hAnsi="Arial" w:cs="Arial"/>
                <w:color w:val="000000"/>
                <w:sz w:val="24"/>
              </w:rPr>
              <w:t xml:space="preserve">a list of Costs underpinning those rates for each manpower grade, being the agreed rate less the Supplier Profit Margin; and </w:t>
            </w:r>
          </w:p>
          <w:p w14:paraId="3327B052" w14:textId="77777777" w:rsidR="006D5EA4" w:rsidRPr="006D5EA4" w:rsidRDefault="006D5EA4" w:rsidP="00916FD7">
            <w:pPr>
              <w:numPr>
                <w:ilvl w:val="0"/>
                <w:numId w:val="48"/>
              </w:numPr>
              <w:spacing w:line="344" w:lineRule="auto"/>
              <w:ind w:right="86"/>
              <w:jc w:val="both"/>
              <w:rPr>
                <w:rFonts w:ascii="Arial" w:eastAsia="Arial" w:hAnsi="Arial" w:cs="Arial"/>
                <w:color w:val="000000"/>
                <w:sz w:val="24"/>
              </w:rPr>
            </w:pPr>
            <w:r w:rsidRPr="006D5EA4">
              <w:rPr>
                <w:rFonts w:ascii="Arial" w:eastAsia="Arial" w:hAnsi="Arial" w:cs="Arial"/>
                <w:color w:val="000000"/>
                <w:sz w:val="24"/>
              </w:rPr>
              <w:t xml:space="preserve">Reimbursable Expenses, if allowed under the Order Form;  c) </w:t>
            </w:r>
            <w:proofErr w:type="gramStart"/>
            <w:r w:rsidRPr="006D5EA4">
              <w:rPr>
                <w:rFonts w:ascii="Arial" w:eastAsia="Arial" w:hAnsi="Arial" w:cs="Arial"/>
                <w:color w:val="000000"/>
                <w:sz w:val="24"/>
              </w:rPr>
              <w:t>Overheads;</w:t>
            </w:r>
            <w:proofErr w:type="gramEnd"/>
            <w:r w:rsidRPr="006D5EA4">
              <w:rPr>
                <w:rFonts w:ascii="Arial" w:eastAsia="Arial" w:hAnsi="Arial" w:cs="Arial"/>
                <w:color w:val="000000"/>
                <w:sz w:val="24"/>
              </w:rPr>
              <w:t xml:space="preserve">  </w:t>
            </w:r>
          </w:p>
          <w:p w14:paraId="14A41A99" w14:textId="77777777" w:rsidR="006D5EA4" w:rsidRPr="006D5EA4" w:rsidRDefault="006D5EA4" w:rsidP="00916FD7">
            <w:pPr>
              <w:numPr>
                <w:ilvl w:val="0"/>
                <w:numId w:val="49"/>
              </w:numPr>
              <w:spacing w:after="107"/>
              <w:ind w:right="36"/>
              <w:jc w:val="both"/>
              <w:rPr>
                <w:rFonts w:ascii="Arial" w:eastAsia="Arial" w:hAnsi="Arial" w:cs="Arial"/>
                <w:color w:val="000000"/>
                <w:sz w:val="24"/>
              </w:rPr>
            </w:pPr>
            <w:r w:rsidRPr="006D5EA4">
              <w:rPr>
                <w:rFonts w:ascii="Arial" w:eastAsia="Arial" w:hAnsi="Arial" w:cs="Arial"/>
                <w:color w:val="000000"/>
                <w:sz w:val="24"/>
              </w:rPr>
              <w:t xml:space="preserve">all interest, expenses and any other </w:t>
            </w:r>
            <w:proofErr w:type="gramStart"/>
            <w:r w:rsidRPr="006D5EA4">
              <w:rPr>
                <w:rFonts w:ascii="Arial" w:eastAsia="Arial" w:hAnsi="Arial" w:cs="Arial"/>
                <w:color w:val="000000"/>
                <w:sz w:val="24"/>
              </w:rPr>
              <w:t>third party</w:t>
            </w:r>
            <w:proofErr w:type="gramEnd"/>
            <w:r w:rsidRPr="006D5EA4">
              <w:rPr>
                <w:rFonts w:ascii="Arial" w:eastAsia="Arial" w:hAnsi="Arial" w:cs="Arial"/>
                <w:color w:val="000000"/>
                <w:sz w:val="24"/>
              </w:rPr>
              <w:t xml:space="preserve"> financing costs incurred in relation to the provision of the Deliverables; </w:t>
            </w:r>
          </w:p>
          <w:p w14:paraId="769D2D21" w14:textId="77777777" w:rsidR="006D5EA4" w:rsidRPr="006D5EA4" w:rsidRDefault="006D5EA4" w:rsidP="00916FD7">
            <w:pPr>
              <w:numPr>
                <w:ilvl w:val="0"/>
                <w:numId w:val="49"/>
              </w:numPr>
              <w:spacing w:after="107"/>
              <w:ind w:right="36"/>
              <w:jc w:val="both"/>
              <w:rPr>
                <w:rFonts w:ascii="Arial" w:eastAsia="Arial" w:hAnsi="Arial" w:cs="Arial"/>
                <w:color w:val="000000"/>
                <w:sz w:val="24"/>
              </w:rPr>
            </w:pPr>
            <w:r w:rsidRPr="006D5EA4">
              <w:rPr>
                <w:rFonts w:ascii="Arial" w:eastAsia="Arial" w:hAnsi="Arial" w:cs="Arial"/>
                <w:color w:val="000000"/>
                <w:sz w:val="24"/>
              </w:rPr>
              <w:t xml:space="preserve">the Supplier Profit achieved over the DPS Contract Period and on an annual </w:t>
            </w:r>
            <w:proofErr w:type="gramStart"/>
            <w:r w:rsidRPr="006D5EA4">
              <w:rPr>
                <w:rFonts w:ascii="Arial" w:eastAsia="Arial" w:hAnsi="Arial" w:cs="Arial"/>
                <w:color w:val="000000"/>
                <w:sz w:val="24"/>
              </w:rPr>
              <w:t>basis;</w:t>
            </w:r>
            <w:proofErr w:type="gramEnd"/>
            <w:r w:rsidRPr="006D5EA4">
              <w:rPr>
                <w:rFonts w:ascii="Arial" w:eastAsia="Arial" w:hAnsi="Arial" w:cs="Arial"/>
                <w:color w:val="000000"/>
                <w:sz w:val="24"/>
              </w:rPr>
              <w:t xml:space="preserve"> </w:t>
            </w:r>
          </w:p>
          <w:p w14:paraId="06D94B1F" w14:textId="77777777" w:rsidR="006D5EA4" w:rsidRPr="006D5EA4" w:rsidRDefault="006D5EA4" w:rsidP="00916FD7">
            <w:pPr>
              <w:numPr>
                <w:ilvl w:val="0"/>
                <w:numId w:val="49"/>
              </w:numPr>
              <w:spacing w:after="107"/>
              <w:ind w:right="36"/>
              <w:jc w:val="both"/>
              <w:rPr>
                <w:rFonts w:ascii="Arial" w:eastAsia="Arial" w:hAnsi="Arial" w:cs="Arial"/>
                <w:color w:val="000000"/>
                <w:sz w:val="24"/>
              </w:rPr>
            </w:pPr>
            <w:r w:rsidRPr="006D5EA4">
              <w:rPr>
                <w:rFonts w:ascii="Arial" w:eastAsia="Arial" w:hAnsi="Arial" w:cs="Arial"/>
                <w:color w:val="000000"/>
                <w:sz w:val="24"/>
              </w:rPr>
              <w:t xml:space="preserve">confirmation that all methods of Cost apportionment and Overhead allocation are consistent with and not more onerous than such methods applied generally by the </w:t>
            </w:r>
            <w:proofErr w:type="gramStart"/>
            <w:r w:rsidRPr="006D5EA4">
              <w:rPr>
                <w:rFonts w:ascii="Arial" w:eastAsia="Arial" w:hAnsi="Arial" w:cs="Arial"/>
                <w:color w:val="000000"/>
                <w:sz w:val="24"/>
              </w:rPr>
              <w:t>Supplier;</w:t>
            </w:r>
            <w:proofErr w:type="gramEnd"/>
            <w:r w:rsidRPr="006D5EA4">
              <w:rPr>
                <w:rFonts w:ascii="Arial" w:eastAsia="Arial" w:hAnsi="Arial" w:cs="Arial"/>
                <w:color w:val="000000"/>
                <w:sz w:val="24"/>
              </w:rPr>
              <w:t xml:space="preserve"> </w:t>
            </w:r>
          </w:p>
          <w:p w14:paraId="592388C0" w14:textId="77777777" w:rsidR="006D5EA4" w:rsidRPr="006D5EA4" w:rsidRDefault="006D5EA4" w:rsidP="00916FD7">
            <w:pPr>
              <w:numPr>
                <w:ilvl w:val="0"/>
                <w:numId w:val="49"/>
              </w:numPr>
              <w:spacing w:after="107"/>
              <w:ind w:right="36"/>
              <w:jc w:val="both"/>
              <w:rPr>
                <w:rFonts w:ascii="Arial" w:eastAsia="Arial" w:hAnsi="Arial" w:cs="Arial"/>
                <w:color w:val="000000"/>
                <w:sz w:val="24"/>
              </w:rPr>
            </w:pPr>
            <w:r w:rsidRPr="006D5EA4">
              <w:rPr>
                <w:rFonts w:ascii="Arial" w:eastAsia="Arial" w:hAnsi="Arial" w:cs="Arial"/>
                <w:color w:val="000000"/>
                <w:sz w:val="24"/>
              </w:rPr>
              <w:t xml:space="preserve">an explanation of the type and value of risk and contingencies associated with the provision of the Deliverables, including the amount of money attributed to each risk and/or contingency; and </w:t>
            </w:r>
          </w:p>
          <w:p w14:paraId="43421933" w14:textId="77777777" w:rsidR="006D5EA4" w:rsidRPr="006D5EA4" w:rsidRDefault="006D5EA4" w:rsidP="006D5EA4">
            <w:pPr>
              <w:spacing w:line="259" w:lineRule="auto"/>
              <w:rPr>
                <w:rFonts w:ascii="Arial" w:eastAsia="Arial" w:hAnsi="Arial" w:cs="Arial"/>
                <w:color w:val="000000"/>
                <w:sz w:val="24"/>
              </w:rPr>
            </w:pPr>
            <w:r w:rsidRPr="006D5EA4">
              <w:rPr>
                <w:rFonts w:ascii="Arial" w:eastAsia="Arial" w:hAnsi="Arial" w:cs="Arial"/>
                <w:color w:val="000000"/>
              </w:rPr>
              <w:t xml:space="preserve"> </w:t>
            </w:r>
            <w:r w:rsidRPr="006D5EA4">
              <w:rPr>
                <w:rFonts w:ascii="Arial" w:eastAsia="Arial" w:hAnsi="Arial" w:cs="Arial"/>
                <w:color w:val="000000"/>
                <w:sz w:val="24"/>
              </w:rPr>
              <w:t xml:space="preserve">the actual Costs profile for each Service Period; </w:t>
            </w:r>
          </w:p>
        </w:tc>
      </w:tr>
      <w:tr w:rsidR="006D5EA4" w:rsidRPr="006D5EA4" w14:paraId="164FF5B1" w14:textId="77777777">
        <w:trPr>
          <w:trHeight w:val="682"/>
        </w:trPr>
        <w:tc>
          <w:tcPr>
            <w:tcW w:w="2182" w:type="dxa"/>
            <w:tcBorders>
              <w:top w:val="single" w:sz="4" w:space="0" w:color="000000"/>
              <w:left w:val="single" w:sz="4" w:space="0" w:color="000000"/>
              <w:bottom w:val="single" w:sz="4" w:space="0" w:color="000000"/>
              <w:right w:val="single" w:sz="4" w:space="0" w:color="000000"/>
            </w:tcBorders>
          </w:tcPr>
          <w:p w14:paraId="3B9331BD" w14:textId="77777777" w:rsidR="006D5EA4" w:rsidRPr="006D5EA4" w:rsidRDefault="006D5EA4" w:rsidP="006D5EA4">
            <w:pPr>
              <w:spacing w:line="259" w:lineRule="auto"/>
              <w:rPr>
                <w:rFonts w:ascii="Arial" w:eastAsia="Arial" w:hAnsi="Arial" w:cs="Arial"/>
                <w:color w:val="000000"/>
                <w:sz w:val="24"/>
              </w:rPr>
            </w:pPr>
            <w:r w:rsidRPr="006D5EA4">
              <w:rPr>
                <w:rFonts w:ascii="Arial" w:eastAsia="Arial" w:hAnsi="Arial" w:cs="Arial"/>
                <w:color w:val="000000"/>
                <w:sz w:val="24"/>
              </w:rPr>
              <w:t xml:space="preserve">"Order" </w:t>
            </w:r>
          </w:p>
        </w:tc>
        <w:tc>
          <w:tcPr>
            <w:tcW w:w="7566" w:type="dxa"/>
            <w:tcBorders>
              <w:top w:val="single" w:sz="4" w:space="0" w:color="000000"/>
              <w:left w:val="single" w:sz="4" w:space="0" w:color="000000"/>
              <w:bottom w:val="single" w:sz="4" w:space="0" w:color="000000"/>
              <w:right w:val="single" w:sz="4" w:space="0" w:color="000000"/>
            </w:tcBorders>
          </w:tcPr>
          <w:p w14:paraId="18E7F934" w14:textId="77777777" w:rsidR="006D5EA4" w:rsidRPr="006D5EA4" w:rsidRDefault="006D5EA4" w:rsidP="006D5EA4">
            <w:pPr>
              <w:spacing w:line="259" w:lineRule="auto"/>
              <w:jc w:val="both"/>
              <w:rPr>
                <w:rFonts w:ascii="Arial" w:eastAsia="Arial" w:hAnsi="Arial" w:cs="Arial"/>
                <w:color w:val="000000"/>
                <w:sz w:val="24"/>
              </w:rPr>
            </w:pPr>
            <w:r w:rsidRPr="006D5EA4">
              <w:rPr>
                <w:rFonts w:ascii="Arial" w:eastAsia="Arial" w:hAnsi="Arial" w:cs="Arial"/>
                <w:color w:val="000000"/>
                <w:sz w:val="24"/>
              </w:rPr>
              <w:t xml:space="preserve">a) means an order for the provision of the Deliverables placed by a Buyer with the Supplier under a Contract; </w:t>
            </w:r>
          </w:p>
        </w:tc>
      </w:tr>
      <w:tr w:rsidR="006D5EA4" w:rsidRPr="006D5EA4" w14:paraId="209622B9" w14:textId="77777777">
        <w:trPr>
          <w:trHeight w:val="958"/>
        </w:trPr>
        <w:tc>
          <w:tcPr>
            <w:tcW w:w="2182" w:type="dxa"/>
            <w:tcBorders>
              <w:top w:val="single" w:sz="4" w:space="0" w:color="000000"/>
              <w:left w:val="single" w:sz="4" w:space="0" w:color="000000"/>
              <w:bottom w:val="single" w:sz="4" w:space="0" w:color="000000"/>
              <w:right w:val="single" w:sz="4" w:space="0" w:color="000000"/>
            </w:tcBorders>
          </w:tcPr>
          <w:p w14:paraId="14914AD0" w14:textId="77777777" w:rsidR="006D5EA4" w:rsidRPr="006D5EA4" w:rsidRDefault="006D5EA4" w:rsidP="006D5EA4">
            <w:pPr>
              <w:spacing w:line="259" w:lineRule="auto"/>
              <w:rPr>
                <w:rFonts w:ascii="Arial" w:eastAsia="Arial" w:hAnsi="Arial" w:cs="Arial"/>
                <w:color w:val="000000"/>
                <w:sz w:val="24"/>
              </w:rPr>
            </w:pPr>
            <w:r w:rsidRPr="006D5EA4">
              <w:rPr>
                <w:rFonts w:ascii="Arial" w:eastAsia="Arial" w:hAnsi="Arial" w:cs="Arial"/>
                <w:color w:val="000000"/>
                <w:sz w:val="24"/>
              </w:rPr>
              <w:t xml:space="preserve">"Order Contract" </w:t>
            </w:r>
          </w:p>
        </w:tc>
        <w:tc>
          <w:tcPr>
            <w:tcW w:w="7566" w:type="dxa"/>
            <w:tcBorders>
              <w:top w:val="single" w:sz="4" w:space="0" w:color="000000"/>
              <w:left w:val="single" w:sz="4" w:space="0" w:color="000000"/>
              <w:bottom w:val="single" w:sz="4" w:space="0" w:color="000000"/>
              <w:right w:val="single" w:sz="4" w:space="0" w:color="000000"/>
            </w:tcBorders>
          </w:tcPr>
          <w:p w14:paraId="24EFDA4B" w14:textId="77777777" w:rsidR="006D5EA4" w:rsidRPr="006D5EA4" w:rsidRDefault="006D5EA4" w:rsidP="006D5EA4">
            <w:pPr>
              <w:spacing w:line="259" w:lineRule="auto"/>
              <w:ind w:right="69"/>
              <w:jc w:val="both"/>
              <w:rPr>
                <w:rFonts w:ascii="Arial" w:eastAsia="Arial" w:hAnsi="Arial" w:cs="Arial"/>
                <w:color w:val="000000"/>
                <w:sz w:val="24"/>
              </w:rPr>
            </w:pPr>
            <w:r w:rsidRPr="006D5EA4">
              <w:rPr>
                <w:rFonts w:ascii="Arial" w:eastAsia="Arial" w:hAnsi="Arial" w:cs="Arial"/>
                <w:color w:val="000000"/>
                <w:sz w:val="24"/>
              </w:rPr>
              <w:t xml:space="preserve">b) the contract between the Buyer and the Supplier (entered into pursuant to the provisions of the DPS Contract), which consists of the terms set out and referred to in the Order Form; </w:t>
            </w:r>
          </w:p>
        </w:tc>
      </w:tr>
      <w:tr w:rsidR="006D5EA4" w:rsidRPr="006D5EA4" w14:paraId="2E7F16BC" w14:textId="77777777">
        <w:trPr>
          <w:trHeight w:val="682"/>
        </w:trPr>
        <w:tc>
          <w:tcPr>
            <w:tcW w:w="2182" w:type="dxa"/>
            <w:tcBorders>
              <w:top w:val="single" w:sz="4" w:space="0" w:color="000000"/>
              <w:left w:val="single" w:sz="4" w:space="0" w:color="000000"/>
              <w:bottom w:val="single" w:sz="4" w:space="0" w:color="000000"/>
              <w:right w:val="single" w:sz="4" w:space="0" w:color="000000"/>
            </w:tcBorders>
          </w:tcPr>
          <w:p w14:paraId="3ABEE4E1" w14:textId="77777777" w:rsidR="006D5EA4" w:rsidRPr="006D5EA4" w:rsidRDefault="006D5EA4" w:rsidP="006D5EA4">
            <w:pPr>
              <w:spacing w:line="259" w:lineRule="auto"/>
              <w:rPr>
                <w:rFonts w:ascii="Arial" w:eastAsia="Arial" w:hAnsi="Arial" w:cs="Arial"/>
                <w:color w:val="000000"/>
                <w:sz w:val="24"/>
              </w:rPr>
            </w:pPr>
            <w:r w:rsidRPr="006D5EA4">
              <w:rPr>
                <w:rFonts w:ascii="Arial" w:eastAsia="Arial" w:hAnsi="Arial" w:cs="Arial"/>
                <w:color w:val="000000"/>
                <w:sz w:val="24"/>
              </w:rPr>
              <w:t xml:space="preserve">"Order Contract </w:t>
            </w:r>
          </w:p>
          <w:p w14:paraId="485F6521" w14:textId="77777777" w:rsidR="006D5EA4" w:rsidRPr="006D5EA4" w:rsidRDefault="006D5EA4" w:rsidP="006D5EA4">
            <w:pPr>
              <w:spacing w:line="259" w:lineRule="auto"/>
              <w:rPr>
                <w:rFonts w:ascii="Arial" w:eastAsia="Arial" w:hAnsi="Arial" w:cs="Arial"/>
                <w:color w:val="000000"/>
                <w:sz w:val="24"/>
              </w:rPr>
            </w:pPr>
            <w:r w:rsidRPr="006D5EA4">
              <w:rPr>
                <w:rFonts w:ascii="Arial" w:eastAsia="Arial" w:hAnsi="Arial" w:cs="Arial"/>
                <w:color w:val="000000"/>
                <w:sz w:val="24"/>
              </w:rPr>
              <w:t xml:space="preserve">Period" </w:t>
            </w:r>
          </w:p>
        </w:tc>
        <w:tc>
          <w:tcPr>
            <w:tcW w:w="7566" w:type="dxa"/>
            <w:tcBorders>
              <w:top w:val="single" w:sz="4" w:space="0" w:color="000000"/>
              <w:left w:val="single" w:sz="4" w:space="0" w:color="000000"/>
              <w:bottom w:val="single" w:sz="4" w:space="0" w:color="000000"/>
              <w:right w:val="single" w:sz="4" w:space="0" w:color="000000"/>
            </w:tcBorders>
          </w:tcPr>
          <w:p w14:paraId="0EB77137" w14:textId="77777777" w:rsidR="006D5EA4" w:rsidRPr="006D5EA4" w:rsidRDefault="006D5EA4" w:rsidP="006D5EA4">
            <w:pPr>
              <w:spacing w:line="259" w:lineRule="auto"/>
              <w:rPr>
                <w:rFonts w:ascii="Arial" w:eastAsia="Arial" w:hAnsi="Arial" w:cs="Arial"/>
                <w:color w:val="000000"/>
                <w:sz w:val="24"/>
              </w:rPr>
            </w:pPr>
            <w:r w:rsidRPr="006D5EA4">
              <w:rPr>
                <w:rFonts w:ascii="Arial" w:eastAsia="Arial" w:hAnsi="Arial" w:cs="Arial"/>
                <w:color w:val="000000"/>
              </w:rPr>
              <w:t xml:space="preserve"> </w:t>
            </w:r>
            <w:r w:rsidRPr="006D5EA4">
              <w:rPr>
                <w:rFonts w:ascii="Arial" w:eastAsia="Arial" w:hAnsi="Arial" w:cs="Arial"/>
                <w:color w:val="000000"/>
                <w:sz w:val="24"/>
              </w:rPr>
              <w:t xml:space="preserve">the Contract Period in respect of the Order Contract; </w:t>
            </w:r>
          </w:p>
        </w:tc>
      </w:tr>
      <w:tr w:rsidR="006D5EA4" w:rsidRPr="006D5EA4" w14:paraId="1313B2C6" w14:textId="77777777">
        <w:trPr>
          <w:trHeight w:val="684"/>
        </w:trPr>
        <w:tc>
          <w:tcPr>
            <w:tcW w:w="2182" w:type="dxa"/>
            <w:tcBorders>
              <w:top w:val="single" w:sz="4" w:space="0" w:color="000000"/>
              <w:left w:val="single" w:sz="4" w:space="0" w:color="000000"/>
              <w:bottom w:val="single" w:sz="4" w:space="0" w:color="000000"/>
              <w:right w:val="single" w:sz="4" w:space="0" w:color="000000"/>
            </w:tcBorders>
          </w:tcPr>
          <w:p w14:paraId="5C97F646" w14:textId="77777777" w:rsidR="006D5EA4" w:rsidRPr="006D5EA4" w:rsidRDefault="006D5EA4" w:rsidP="006D5EA4">
            <w:pPr>
              <w:spacing w:line="259" w:lineRule="auto"/>
              <w:rPr>
                <w:rFonts w:ascii="Arial" w:eastAsia="Arial" w:hAnsi="Arial" w:cs="Arial"/>
                <w:color w:val="000000"/>
                <w:sz w:val="24"/>
              </w:rPr>
            </w:pPr>
            <w:r w:rsidRPr="006D5EA4">
              <w:rPr>
                <w:rFonts w:ascii="Arial" w:eastAsia="Arial" w:hAnsi="Arial" w:cs="Arial"/>
                <w:color w:val="000000"/>
                <w:sz w:val="24"/>
              </w:rPr>
              <w:t xml:space="preserve">"Order Expiry </w:t>
            </w:r>
          </w:p>
          <w:p w14:paraId="4CCFBC50" w14:textId="77777777" w:rsidR="006D5EA4" w:rsidRPr="006D5EA4" w:rsidRDefault="006D5EA4" w:rsidP="006D5EA4">
            <w:pPr>
              <w:spacing w:line="259" w:lineRule="auto"/>
              <w:rPr>
                <w:rFonts w:ascii="Arial" w:eastAsia="Arial" w:hAnsi="Arial" w:cs="Arial"/>
                <w:color w:val="000000"/>
                <w:sz w:val="24"/>
              </w:rPr>
            </w:pPr>
            <w:r w:rsidRPr="006D5EA4">
              <w:rPr>
                <w:rFonts w:ascii="Arial" w:eastAsia="Arial" w:hAnsi="Arial" w:cs="Arial"/>
                <w:color w:val="000000"/>
                <w:sz w:val="24"/>
              </w:rPr>
              <w:t xml:space="preserve">Date" </w:t>
            </w:r>
          </w:p>
        </w:tc>
        <w:tc>
          <w:tcPr>
            <w:tcW w:w="7566" w:type="dxa"/>
            <w:tcBorders>
              <w:top w:val="single" w:sz="4" w:space="0" w:color="000000"/>
              <w:left w:val="single" w:sz="4" w:space="0" w:color="000000"/>
              <w:bottom w:val="single" w:sz="4" w:space="0" w:color="000000"/>
              <w:right w:val="single" w:sz="4" w:space="0" w:color="000000"/>
            </w:tcBorders>
          </w:tcPr>
          <w:p w14:paraId="58781D95" w14:textId="77777777" w:rsidR="006D5EA4" w:rsidRPr="006D5EA4" w:rsidRDefault="006D5EA4" w:rsidP="006D5EA4">
            <w:pPr>
              <w:spacing w:line="259" w:lineRule="auto"/>
              <w:rPr>
                <w:rFonts w:ascii="Arial" w:eastAsia="Arial" w:hAnsi="Arial" w:cs="Arial"/>
                <w:color w:val="000000"/>
                <w:sz w:val="24"/>
              </w:rPr>
            </w:pPr>
            <w:r w:rsidRPr="006D5EA4">
              <w:rPr>
                <w:rFonts w:ascii="Arial" w:eastAsia="Arial" w:hAnsi="Arial" w:cs="Arial"/>
                <w:color w:val="000000"/>
              </w:rPr>
              <w:t xml:space="preserve"> </w:t>
            </w:r>
            <w:r w:rsidRPr="006D5EA4">
              <w:rPr>
                <w:rFonts w:ascii="Arial" w:eastAsia="Arial" w:hAnsi="Arial" w:cs="Arial"/>
                <w:color w:val="000000"/>
                <w:sz w:val="24"/>
              </w:rPr>
              <w:t xml:space="preserve">the date of the end of an Order Contract as stated in the Order Form; </w:t>
            </w:r>
          </w:p>
        </w:tc>
      </w:tr>
      <w:tr w:rsidR="006D5EA4" w:rsidRPr="006D5EA4" w14:paraId="49DE3A60" w14:textId="77777777">
        <w:trPr>
          <w:trHeight w:val="682"/>
        </w:trPr>
        <w:tc>
          <w:tcPr>
            <w:tcW w:w="2182" w:type="dxa"/>
            <w:tcBorders>
              <w:top w:val="single" w:sz="4" w:space="0" w:color="000000"/>
              <w:left w:val="single" w:sz="4" w:space="0" w:color="000000"/>
              <w:bottom w:val="single" w:sz="4" w:space="0" w:color="000000"/>
              <w:right w:val="single" w:sz="4" w:space="0" w:color="000000"/>
            </w:tcBorders>
          </w:tcPr>
          <w:p w14:paraId="75BE2101" w14:textId="77777777" w:rsidR="006D5EA4" w:rsidRPr="006D5EA4" w:rsidRDefault="006D5EA4" w:rsidP="006D5EA4">
            <w:pPr>
              <w:spacing w:line="259" w:lineRule="auto"/>
              <w:rPr>
                <w:rFonts w:ascii="Arial" w:eastAsia="Arial" w:hAnsi="Arial" w:cs="Arial"/>
                <w:color w:val="000000"/>
                <w:sz w:val="24"/>
              </w:rPr>
            </w:pPr>
            <w:r w:rsidRPr="006D5EA4">
              <w:rPr>
                <w:rFonts w:ascii="Arial" w:eastAsia="Arial" w:hAnsi="Arial" w:cs="Arial"/>
                <w:color w:val="000000"/>
                <w:sz w:val="24"/>
              </w:rPr>
              <w:t xml:space="preserve">"Order Form" </w:t>
            </w:r>
          </w:p>
        </w:tc>
        <w:tc>
          <w:tcPr>
            <w:tcW w:w="7566" w:type="dxa"/>
            <w:tcBorders>
              <w:top w:val="single" w:sz="4" w:space="0" w:color="000000"/>
              <w:left w:val="single" w:sz="4" w:space="0" w:color="000000"/>
              <w:bottom w:val="single" w:sz="4" w:space="0" w:color="000000"/>
              <w:right w:val="single" w:sz="4" w:space="0" w:color="000000"/>
            </w:tcBorders>
          </w:tcPr>
          <w:p w14:paraId="1A0523B8" w14:textId="77777777" w:rsidR="006D5EA4" w:rsidRPr="006D5EA4" w:rsidRDefault="006D5EA4" w:rsidP="006D5EA4">
            <w:pPr>
              <w:spacing w:line="259" w:lineRule="auto"/>
              <w:jc w:val="both"/>
              <w:rPr>
                <w:rFonts w:ascii="Arial" w:eastAsia="Arial" w:hAnsi="Arial" w:cs="Arial"/>
                <w:color w:val="000000"/>
                <w:sz w:val="24"/>
              </w:rPr>
            </w:pPr>
            <w:r w:rsidRPr="006D5EA4">
              <w:rPr>
                <w:rFonts w:ascii="Arial" w:eastAsia="Arial" w:hAnsi="Arial" w:cs="Arial"/>
                <w:color w:val="000000"/>
              </w:rPr>
              <w:t xml:space="preserve"> </w:t>
            </w:r>
            <w:r w:rsidRPr="006D5EA4">
              <w:rPr>
                <w:rFonts w:ascii="Arial" w:eastAsia="Arial" w:hAnsi="Arial" w:cs="Arial"/>
                <w:color w:val="000000"/>
                <w:sz w:val="24"/>
              </w:rPr>
              <w:t xml:space="preserve">a completed Order Form Template (or equivalent information issued </w:t>
            </w:r>
          </w:p>
          <w:p w14:paraId="5238032A" w14:textId="77777777" w:rsidR="006D5EA4" w:rsidRPr="006D5EA4" w:rsidRDefault="006D5EA4" w:rsidP="006D5EA4">
            <w:pPr>
              <w:spacing w:line="259" w:lineRule="auto"/>
              <w:rPr>
                <w:rFonts w:ascii="Arial" w:eastAsia="Arial" w:hAnsi="Arial" w:cs="Arial"/>
                <w:color w:val="000000"/>
                <w:sz w:val="24"/>
              </w:rPr>
            </w:pPr>
            <w:r w:rsidRPr="006D5EA4">
              <w:rPr>
                <w:rFonts w:ascii="Arial" w:eastAsia="Arial" w:hAnsi="Arial" w:cs="Arial"/>
                <w:color w:val="000000"/>
                <w:sz w:val="24"/>
              </w:rPr>
              <w:t xml:space="preserve">by the Buyer) used to create an Order Contract; </w:t>
            </w:r>
          </w:p>
        </w:tc>
      </w:tr>
      <w:tr w:rsidR="006D5EA4" w:rsidRPr="006D5EA4" w14:paraId="2823D45D" w14:textId="77777777">
        <w:trPr>
          <w:trHeight w:val="682"/>
        </w:trPr>
        <w:tc>
          <w:tcPr>
            <w:tcW w:w="2182" w:type="dxa"/>
            <w:tcBorders>
              <w:top w:val="single" w:sz="4" w:space="0" w:color="000000"/>
              <w:left w:val="single" w:sz="4" w:space="0" w:color="000000"/>
              <w:bottom w:val="single" w:sz="4" w:space="0" w:color="000000"/>
              <w:right w:val="single" w:sz="4" w:space="0" w:color="000000"/>
            </w:tcBorders>
          </w:tcPr>
          <w:p w14:paraId="6D723FBA" w14:textId="77777777" w:rsidR="006D5EA4" w:rsidRPr="006D5EA4" w:rsidRDefault="006D5EA4" w:rsidP="006D5EA4">
            <w:pPr>
              <w:spacing w:line="259" w:lineRule="auto"/>
              <w:rPr>
                <w:rFonts w:ascii="Arial" w:eastAsia="Arial" w:hAnsi="Arial" w:cs="Arial"/>
                <w:color w:val="000000"/>
                <w:sz w:val="24"/>
              </w:rPr>
            </w:pPr>
            <w:r w:rsidRPr="006D5EA4">
              <w:rPr>
                <w:rFonts w:ascii="Arial" w:eastAsia="Arial" w:hAnsi="Arial" w:cs="Arial"/>
                <w:color w:val="000000"/>
                <w:sz w:val="24"/>
              </w:rPr>
              <w:t xml:space="preserve">"Order Form </w:t>
            </w:r>
          </w:p>
          <w:p w14:paraId="5303AE04" w14:textId="77777777" w:rsidR="006D5EA4" w:rsidRPr="006D5EA4" w:rsidRDefault="006D5EA4" w:rsidP="006D5EA4">
            <w:pPr>
              <w:spacing w:line="259" w:lineRule="auto"/>
              <w:rPr>
                <w:rFonts w:ascii="Arial" w:eastAsia="Arial" w:hAnsi="Arial" w:cs="Arial"/>
                <w:color w:val="000000"/>
                <w:sz w:val="24"/>
              </w:rPr>
            </w:pPr>
            <w:r w:rsidRPr="006D5EA4">
              <w:rPr>
                <w:rFonts w:ascii="Arial" w:eastAsia="Arial" w:hAnsi="Arial" w:cs="Arial"/>
                <w:color w:val="000000"/>
                <w:sz w:val="24"/>
              </w:rPr>
              <w:t xml:space="preserve">Template" </w:t>
            </w:r>
          </w:p>
        </w:tc>
        <w:tc>
          <w:tcPr>
            <w:tcW w:w="7566" w:type="dxa"/>
            <w:tcBorders>
              <w:top w:val="single" w:sz="4" w:space="0" w:color="000000"/>
              <w:left w:val="single" w:sz="4" w:space="0" w:color="000000"/>
              <w:bottom w:val="single" w:sz="4" w:space="0" w:color="000000"/>
              <w:right w:val="single" w:sz="4" w:space="0" w:color="000000"/>
            </w:tcBorders>
          </w:tcPr>
          <w:p w14:paraId="4F37BB93" w14:textId="77777777" w:rsidR="006D5EA4" w:rsidRPr="006D5EA4" w:rsidRDefault="006D5EA4" w:rsidP="006D5EA4">
            <w:pPr>
              <w:spacing w:line="259" w:lineRule="auto"/>
              <w:rPr>
                <w:rFonts w:ascii="Arial" w:eastAsia="Arial" w:hAnsi="Arial" w:cs="Arial"/>
                <w:color w:val="000000"/>
                <w:sz w:val="24"/>
              </w:rPr>
            </w:pPr>
            <w:r w:rsidRPr="006D5EA4">
              <w:rPr>
                <w:rFonts w:ascii="Arial" w:eastAsia="Arial" w:hAnsi="Arial" w:cs="Arial"/>
                <w:color w:val="000000"/>
              </w:rPr>
              <w:t xml:space="preserve"> </w:t>
            </w:r>
            <w:r w:rsidRPr="006D5EA4">
              <w:rPr>
                <w:rFonts w:ascii="Arial" w:eastAsia="Arial" w:hAnsi="Arial" w:cs="Arial"/>
                <w:color w:val="000000"/>
                <w:sz w:val="24"/>
              </w:rPr>
              <w:t xml:space="preserve">the template in DPS Schedule 6 (Order Form Template and Order Schedules); </w:t>
            </w:r>
          </w:p>
        </w:tc>
      </w:tr>
      <w:tr w:rsidR="006D5EA4" w:rsidRPr="006D5EA4" w14:paraId="2B46E25F" w14:textId="77777777">
        <w:trPr>
          <w:trHeight w:val="958"/>
        </w:trPr>
        <w:tc>
          <w:tcPr>
            <w:tcW w:w="2182" w:type="dxa"/>
            <w:tcBorders>
              <w:top w:val="single" w:sz="4" w:space="0" w:color="000000"/>
              <w:left w:val="single" w:sz="4" w:space="0" w:color="000000"/>
              <w:bottom w:val="single" w:sz="4" w:space="0" w:color="000000"/>
              <w:right w:val="single" w:sz="4" w:space="0" w:color="000000"/>
            </w:tcBorders>
          </w:tcPr>
          <w:p w14:paraId="0196C516" w14:textId="77777777" w:rsidR="006D5EA4" w:rsidRPr="006D5EA4" w:rsidRDefault="006D5EA4" w:rsidP="006D5EA4">
            <w:pPr>
              <w:spacing w:line="259" w:lineRule="auto"/>
              <w:rPr>
                <w:rFonts w:ascii="Arial" w:eastAsia="Arial" w:hAnsi="Arial" w:cs="Arial"/>
                <w:color w:val="000000"/>
                <w:sz w:val="24"/>
              </w:rPr>
            </w:pPr>
            <w:r w:rsidRPr="006D5EA4">
              <w:rPr>
                <w:rFonts w:ascii="Arial" w:eastAsia="Arial" w:hAnsi="Arial" w:cs="Arial"/>
                <w:color w:val="000000"/>
                <w:sz w:val="24"/>
              </w:rPr>
              <w:t xml:space="preserve">"Order </w:t>
            </w:r>
          </w:p>
          <w:p w14:paraId="1013938B" w14:textId="77777777" w:rsidR="006D5EA4" w:rsidRPr="006D5EA4" w:rsidRDefault="006D5EA4" w:rsidP="006D5EA4">
            <w:pPr>
              <w:spacing w:line="259" w:lineRule="auto"/>
              <w:rPr>
                <w:rFonts w:ascii="Arial" w:eastAsia="Arial" w:hAnsi="Arial" w:cs="Arial"/>
                <w:color w:val="000000"/>
                <w:sz w:val="24"/>
              </w:rPr>
            </w:pPr>
            <w:r w:rsidRPr="006D5EA4">
              <w:rPr>
                <w:rFonts w:ascii="Arial" w:eastAsia="Arial" w:hAnsi="Arial" w:cs="Arial"/>
                <w:color w:val="000000"/>
                <w:sz w:val="24"/>
              </w:rPr>
              <w:t xml:space="preserve">Incorporated Terms" </w:t>
            </w:r>
          </w:p>
        </w:tc>
        <w:tc>
          <w:tcPr>
            <w:tcW w:w="7566" w:type="dxa"/>
            <w:tcBorders>
              <w:top w:val="single" w:sz="4" w:space="0" w:color="000000"/>
              <w:left w:val="single" w:sz="4" w:space="0" w:color="000000"/>
              <w:bottom w:val="single" w:sz="4" w:space="0" w:color="000000"/>
              <w:right w:val="single" w:sz="4" w:space="0" w:color="000000"/>
            </w:tcBorders>
          </w:tcPr>
          <w:p w14:paraId="5A0FF7F7" w14:textId="77777777" w:rsidR="006D5EA4" w:rsidRPr="006D5EA4" w:rsidRDefault="006D5EA4" w:rsidP="006D5EA4">
            <w:pPr>
              <w:spacing w:line="259" w:lineRule="auto"/>
              <w:rPr>
                <w:rFonts w:ascii="Arial" w:eastAsia="Arial" w:hAnsi="Arial" w:cs="Arial"/>
                <w:color w:val="000000"/>
                <w:sz w:val="24"/>
              </w:rPr>
            </w:pPr>
            <w:r w:rsidRPr="006D5EA4">
              <w:rPr>
                <w:rFonts w:ascii="Arial" w:eastAsia="Arial" w:hAnsi="Arial" w:cs="Arial"/>
                <w:color w:val="000000"/>
              </w:rPr>
              <w:t xml:space="preserve"> </w:t>
            </w:r>
            <w:r w:rsidRPr="006D5EA4">
              <w:rPr>
                <w:rFonts w:ascii="Arial" w:eastAsia="Arial" w:hAnsi="Arial" w:cs="Arial"/>
                <w:color w:val="000000"/>
                <w:sz w:val="24"/>
              </w:rPr>
              <w:t xml:space="preserve">the contractual terms applicable to the Order Contract specified </w:t>
            </w:r>
          </w:p>
          <w:p w14:paraId="31A8941D" w14:textId="77777777" w:rsidR="006D5EA4" w:rsidRPr="006D5EA4" w:rsidRDefault="006D5EA4" w:rsidP="006D5EA4">
            <w:pPr>
              <w:spacing w:line="259" w:lineRule="auto"/>
              <w:rPr>
                <w:rFonts w:ascii="Arial" w:eastAsia="Arial" w:hAnsi="Arial" w:cs="Arial"/>
                <w:color w:val="000000"/>
                <w:sz w:val="24"/>
              </w:rPr>
            </w:pPr>
            <w:r w:rsidRPr="006D5EA4">
              <w:rPr>
                <w:rFonts w:ascii="Arial" w:eastAsia="Arial" w:hAnsi="Arial" w:cs="Arial"/>
                <w:color w:val="000000"/>
                <w:sz w:val="24"/>
              </w:rPr>
              <w:t xml:space="preserve">under the relevant heading in the Order Form; </w:t>
            </w:r>
          </w:p>
        </w:tc>
      </w:tr>
      <w:tr w:rsidR="006D5EA4" w:rsidRPr="006D5EA4" w14:paraId="14A3738E" w14:textId="77777777">
        <w:trPr>
          <w:trHeight w:val="682"/>
        </w:trPr>
        <w:tc>
          <w:tcPr>
            <w:tcW w:w="2182" w:type="dxa"/>
            <w:tcBorders>
              <w:top w:val="single" w:sz="4" w:space="0" w:color="000000"/>
              <w:left w:val="single" w:sz="4" w:space="0" w:color="000000"/>
              <w:bottom w:val="single" w:sz="4" w:space="0" w:color="000000"/>
              <w:right w:val="single" w:sz="4" w:space="0" w:color="000000"/>
            </w:tcBorders>
          </w:tcPr>
          <w:p w14:paraId="59671513" w14:textId="77777777" w:rsidR="006D5EA4" w:rsidRPr="006D5EA4" w:rsidRDefault="006D5EA4" w:rsidP="006D5EA4">
            <w:pPr>
              <w:spacing w:line="259" w:lineRule="auto"/>
              <w:rPr>
                <w:rFonts w:ascii="Arial" w:eastAsia="Arial" w:hAnsi="Arial" w:cs="Arial"/>
                <w:color w:val="000000"/>
                <w:sz w:val="24"/>
              </w:rPr>
            </w:pPr>
            <w:r w:rsidRPr="006D5EA4">
              <w:rPr>
                <w:rFonts w:ascii="Arial" w:eastAsia="Arial" w:hAnsi="Arial" w:cs="Arial"/>
                <w:color w:val="000000"/>
                <w:sz w:val="24"/>
              </w:rPr>
              <w:lastRenderedPageBreak/>
              <w:t xml:space="preserve">"Order Initial </w:t>
            </w:r>
          </w:p>
          <w:p w14:paraId="62A06D71" w14:textId="77777777" w:rsidR="006D5EA4" w:rsidRPr="006D5EA4" w:rsidRDefault="006D5EA4" w:rsidP="006D5EA4">
            <w:pPr>
              <w:spacing w:line="259" w:lineRule="auto"/>
              <w:rPr>
                <w:rFonts w:ascii="Arial" w:eastAsia="Arial" w:hAnsi="Arial" w:cs="Arial"/>
                <w:color w:val="000000"/>
                <w:sz w:val="24"/>
              </w:rPr>
            </w:pPr>
            <w:r w:rsidRPr="006D5EA4">
              <w:rPr>
                <w:rFonts w:ascii="Arial" w:eastAsia="Arial" w:hAnsi="Arial" w:cs="Arial"/>
                <w:color w:val="000000"/>
                <w:sz w:val="24"/>
              </w:rPr>
              <w:t xml:space="preserve">Period" </w:t>
            </w:r>
          </w:p>
        </w:tc>
        <w:tc>
          <w:tcPr>
            <w:tcW w:w="7566" w:type="dxa"/>
            <w:tcBorders>
              <w:top w:val="single" w:sz="4" w:space="0" w:color="000000"/>
              <w:left w:val="single" w:sz="4" w:space="0" w:color="000000"/>
              <w:bottom w:val="single" w:sz="4" w:space="0" w:color="000000"/>
              <w:right w:val="single" w:sz="4" w:space="0" w:color="000000"/>
            </w:tcBorders>
          </w:tcPr>
          <w:p w14:paraId="3F936556" w14:textId="77777777" w:rsidR="006D5EA4" w:rsidRPr="006D5EA4" w:rsidRDefault="006D5EA4" w:rsidP="006D5EA4">
            <w:pPr>
              <w:spacing w:line="259" w:lineRule="auto"/>
              <w:rPr>
                <w:rFonts w:ascii="Arial" w:eastAsia="Arial" w:hAnsi="Arial" w:cs="Arial"/>
                <w:color w:val="000000"/>
                <w:sz w:val="24"/>
              </w:rPr>
            </w:pPr>
            <w:r w:rsidRPr="006D5EA4">
              <w:rPr>
                <w:rFonts w:ascii="Arial" w:eastAsia="Arial" w:hAnsi="Arial" w:cs="Arial"/>
                <w:color w:val="000000"/>
              </w:rPr>
              <w:t xml:space="preserve"> </w:t>
            </w:r>
            <w:r w:rsidRPr="006D5EA4">
              <w:rPr>
                <w:rFonts w:ascii="Arial" w:eastAsia="Arial" w:hAnsi="Arial" w:cs="Arial"/>
                <w:color w:val="000000"/>
                <w:sz w:val="24"/>
              </w:rPr>
              <w:t xml:space="preserve">the Initial Period of an Order Contract specified in the Order Form; </w:t>
            </w:r>
          </w:p>
        </w:tc>
      </w:tr>
      <w:tr w:rsidR="006D5EA4" w:rsidRPr="006D5EA4" w14:paraId="7F0DA391" w14:textId="77777777">
        <w:trPr>
          <w:trHeight w:val="958"/>
        </w:trPr>
        <w:tc>
          <w:tcPr>
            <w:tcW w:w="2182" w:type="dxa"/>
            <w:tcBorders>
              <w:top w:val="single" w:sz="4" w:space="0" w:color="000000"/>
              <w:left w:val="single" w:sz="4" w:space="0" w:color="000000"/>
              <w:bottom w:val="single" w:sz="4" w:space="0" w:color="000000"/>
              <w:right w:val="single" w:sz="4" w:space="0" w:color="000000"/>
            </w:tcBorders>
          </w:tcPr>
          <w:p w14:paraId="5D94C3DC" w14:textId="77777777" w:rsidR="006D5EA4" w:rsidRPr="006D5EA4" w:rsidRDefault="006D5EA4" w:rsidP="006D5EA4">
            <w:pPr>
              <w:spacing w:line="259" w:lineRule="auto"/>
              <w:rPr>
                <w:rFonts w:ascii="Arial" w:eastAsia="Arial" w:hAnsi="Arial" w:cs="Arial"/>
                <w:color w:val="000000"/>
                <w:sz w:val="24"/>
              </w:rPr>
            </w:pPr>
            <w:r w:rsidRPr="006D5EA4">
              <w:rPr>
                <w:rFonts w:ascii="Arial" w:eastAsia="Arial" w:hAnsi="Arial" w:cs="Arial"/>
                <w:color w:val="000000"/>
                <w:sz w:val="24"/>
              </w:rPr>
              <w:t xml:space="preserve">"Order Optional </w:t>
            </w:r>
          </w:p>
          <w:p w14:paraId="2F2AAE62" w14:textId="77777777" w:rsidR="006D5EA4" w:rsidRPr="006D5EA4" w:rsidRDefault="006D5EA4" w:rsidP="006D5EA4">
            <w:pPr>
              <w:spacing w:line="259" w:lineRule="auto"/>
              <w:rPr>
                <w:rFonts w:ascii="Arial" w:eastAsia="Arial" w:hAnsi="Arial" w:cs="Arial"/>
                <w:color w:val="000000"/>
                <w:sz w:val="24"/>
              </w:rPr>
            </w:pPr>
            <w:r w:rsidRPr="006D5EA4">
              <w:rPr>
                <w:rFonts w:ascii="Arial" w:eastAsia="Arial" w:hAnsi="Arial" w:cs="Arial"/>
                <w:color w:val="000000"/>
                <w:sz w:val="24"/>
              </w:rPr>
              <w:t xml:space="preserve">Extension </w:t>
            </w:r>
          </w:p>
          <w:p w14:paraId="1370A8D1" w14:textId="77777777" w:rsidR="006D5EA4" w:rsidRPr="006D5EA4" w:rsidRDefault="006D5EA4" w:rsidP="006D5EA4">
            <w:pPr>
              <w:spacing w:line="259" w:lineRule="auto"/>
              <w:rPr>
                <w:rFonts w:ascii="Arial" w:eastAsia="Arial" w:hAnsi="Arial" w:cs="Arial"/>
                <w:color w:val="000000"/>
                <w:sz w:val="24"/>
              </w:rPr>
            </w:pPr>
            <w:r w:rsidRPr="006D5EA4">
              <w:rPr>
                <w:rFonts w:ascii="Arial" w:eastAsia="Arial" w:hAnsi="Arial" w:cs="Arial"/>
                <w:color w:val="000000"/>
                <w:sz w:val="24"/>
              </w:rPr>
              <w:t xml:space="preserve">Period" </w:t>
            </w:r>
          </w:p>
        </w:tc>
        <w:tc>
          <w:tcPr>
            <w:tcW w:w="7566" w:type="dxa"/>
            <w:tcBorders>
              <w:top w:val="single" w:sz="4" w:space="0" w:color="000000"/>
              <w:left w:val="single" w:sz="4" w:space="0" w:color="000000"/>
              <w:bottom w:val="single" w:sz="4" w:space="0" w:color="000000"/>
              <w:right w:val="single" w:sz="4" w:space="0" w:color="000000"/>
            </w:tcBorders>
          </w:tcPr>
          <w:p w14:paraId="64090AC7" w14:textId="77777777" w:rsidR="006D5EA4" w:rsidRPr="006D5EA4" w:rsidRDefault="006D5EA4" w:rsidP="006D5EA4">
            <w:pPr>
              <w:spacing w:line="259" w:lineRule="auto"/>
              <w:rPr>
                <w:rFonts w:ascii="Arial" w:eastAsia="Arial" w:hAnsi="Arial" w:cs="Arial"/>
                <w:color w:val="000000"/>
                <w:sz w:val="24"/>
              </w:rPr>
            </w:pPr>
            <w:r w:rsidRPr="006D5EA4">
              <w:rPr>
                <w:rFonts w:ascii="Arial" w:eastAsia="Arial" w:hAnsi="Arial" w:cs="Arial"/>
                <w:color w:val="000000"/>
              </w:rPr>
              <w:t xml:space="preserve"> </w:t>
            </w:r>
            <w:r w:rsidRPr="006D5EA4">
              <w:rPr>
                <w:rFonts w:ascii="Arial" w:eastAsia="Arial" w:hAnsi="Arial" w:cs="Arial"/>
                <w:color w:val="000000"/>
                <w:sz w:val="24"/>
              </w:rPr>
              <w:t xml:space="preserve">such period or periods beyond which the Order Initial Period may be </w:t>
            </w:r>
          </w:p>
          <w:p w14:paraId="49EF5E9E" w14:textId="77777777" w:rsidR="006D5EA4" w:rsidRPr="006D5EA4" w:rsidRDefault="006D5EA4" w:rsidP="006D5EA4">
            <w:pPr>
              <w:spacing w:line="259" w:lineRule="auto"/>
              <w:rPr>
                <w:rFonts w:ascii="Arial" w:eastAsia="Arial" w:hAnsi="Arial" w:cs="Arial"/>
                <w:color w:val="000000"/>
                <w:sz w:val="24"/>
              </w:rPr>
            </w:pPr>
            <w:r w:rsidRPr="006D5EA4">
              <w:rPr>
                <w:rFonts w:ascii="Arial" w:eastAsia="Arial" w:hAnsi="Arial" w:cs="Arial"/>
                <w:color w:val="000000"/>
                <w:sz w:val="24"/>
              </w:rPr>
              <w:t xml:space="preserve">extended up to a maximum of the number of years in total specified in the Order Form; </w:t>
            </w:r>
          </w:p>
        </w:tc>
      </w:tr>
      <w:tr w:rsidR="006D5EA4" w:rsidRPr="006D5EA4" w14:paraId="708C2BC9" w14:textId="77777777">
        <w:trPr>
          <w:trHeight w:val="684"/>
        </w:trPr>
        <w:tc>
          <w:tcPr>
            <w:tcW w:w="2182" w:type="dxa"/>
            <w:tcBorders>
              <w:top w:val="single" w:sz="4" w:space="0" w:color="000000"/>
              <w:left w:val="single" w:sz="4" w:space="0" w:color="000000"/>
              <w:bottom w:val="single" w:sz="4" w:space="0" w:color="000000"/>
              <w:right w:val="single" w:sz="4" w:space="0" w:color="000000"/>
            </w:tcBorders>
          </w:tcPr>
          <w:p w14:paraId="4948FF84" w14:textId="77777777" w:rsidR="006D5EA4" w:rsidRPr="006D5EA4" w:rsidRDefault="006D5EA4" w:rsidP="006D5EA4">
            <w:pPr>
              <w:spacing w:line="259" w:lineRule="auto"/>
              <w:rPr>
                <w:rFonts w:ascii="Arial" w:eastAsia="Arial" w:hAnsi="Arial" w:cs="Arial"/>
                <w:color w:val="000000"/>
                <w:sz w:val="24"/>
              </w:rPr>
            </w:pPr>
            <w:r w:rsidRPr="006D5EA4">
              <w:rPr>
                <w:rFonts w:ascii="Arial" w:eastAsia="Arial" w:hAnsi="Arial" w:cs="Arial"/>
                <w:color w:val="000000"/>
                <w:sz w:val="24"/>
              </w:rPr>
              <w:t xml:space="preserve">"Order </w:t>
            </w:r>
          </w:p>
          <w:p w14:paraId="107F3EF3" w14:textId="77777777" w:rsidR="006D5EA4" w:rsidRPr="006D5EA4" w:rsidRDefault="006D5EA4" w:rsidP="006D5EA4">
            <w:pPr>
              <w:spacing w:line="259" w:lineRule="auto"/>
              <w:rPr>
                <w:rFonts w:ascii="Arial" w:eastAsia="Arial" w:hAnsi="Arial" w:cs="Arial"/>
                <w:color w:val="000000"/>
                <w:sz w:val="24"/>
              </w:rPr>
            </w:pPr>
            <w:r w:rsidRPr="006D5EA4">
              <w:rPr>
                <w:rFonts w:ascii="Arial" w:eastAsia="Arial" w:hAnsi="Arial" w:cs="Arial"/>
                <w:color w:val="000000"/>
                <w:sz w:val="24"/>
              </w:rPr>
              <w:t xml:space="preserve">Procedure" </w:t>
            </w:r>
          </w:p>
        </w:tc>
        <w:tc>
          <w:tcPr>
            <w:tcW w:w="7566" w:type="dxa"/>
            <w:tcBorders>
              <w:top w:val="single" w:sz="4" w:space="0" w:color="000000"/>
              <w:left w:val="single" w:sz="4" w:space="0" w:color="000000"/>
              <w:bottom w:val="single" w:sz="4" w:space="0" w:color="000000"/>
              <w:right w:val="single" w:sz="4" w:space="0" w:color="000000"/>
            </w:tcBorders>
          </w:tcPr>
          <w:p w14:paraId="7C9EBB81" w14:textId="77777777" w:rsidR="006D5EA4" w:rsidRPr="006D5EA4" w:rsidRDefault="006D5EA4" w:rsidP="006D5EA4">
            <w:pPr>
              <w:spacing w:line="259" w:lineRule="auto"/>
              <w:jc w:val="both"/>
              <w:rPr>
                <w:rFonts w:ascii="Arial" w:eastAsia="Arial" w:hAnsi="Arial" w:cs="Arial"/>
                <w:color w:val="000000"/>
                <w:sz w:val="24"/>
              </w:rPr>
            </w:pPr>
            <w:r w:rsidRPr="006D5EA4">
              <w:rPr>
                <w:rFonts w:ascii="Arial" w:eastAsia="Arial" w:hAnsi="Arial" w:cs="Arial"/>
                <w:color w:val="000000"/>
              </w:rPr>
              <w:t xml:space="preserve"> </w:t>
            </w:r>
            <w:r w:rsidRPr="006D5EA4">
              <w:rPr>
                <w:rFonts w:ascii="Arial" w:eastAsia="Arial" w:hAnsi="Arial" w:cs="Arial"/>
                <w:color w:val="000000"/>
                <w:sz w:val="24"/>
              </w:rPr>
              <w:t xml:space="preserve">the process for awarding an Order Contract pursuant to Clause 2 (How the contract works) and DPS Schedule 7 (Order Procedure); </w:t>
            </w:r>
          </w:p>
        </w:tc>
      </w:tr>
    </w:tbl>
    <w:p w14:paraId="4C78BBD3" w14:textId="77777777" w:rsidR="006D5EA4" w:rsidRPr="006D5EA4" w:rsidRDefault="006D5EA4" w:rsidP="006D5EA4">
      <w:pPr>
        <w:spacing w:after="0" w:line="259" w:lineRule="auto"/>
        <w:ind w:right="26"/>
        <w:rPr>
          <w:rFonts w:ascii="Arial" w:eastAsia="Arial" w:hAnsi="Arial" w:cs="Arial"/>
          <w:color w:val="000000"/>
          <w:sz w:val="24"/>
        </w:rPr>
      </w:pPr>
    </w:p>
    <w:tbl>
      <w:tblPr>
        <w:tblStyle w:val="TableGrid20"/>
        <w:tblW w:w="9748" w:type="dxa"/>
        <w:tblInd w:w="5" w:type="dxa"/>
        <w:tblCellMar>
          <w:top w:w="13" w:type="dxa"/>
          <w:right w:w="39" w:type="dxa"/>
        </w:tblCellMar>
        <w:tblLook w:val="04A0" w:firstRow="1" w:lastRow="0" w:firstColumn="1" w:lastColumn="0" w:noHBand="0" w:noVBand="1"/>
      </w:tblPr>
      <w:tblGrid>
        <w:gridCol w:w="2182"/>
        <w:gridCol w:w="7566"/>
      </w:tblGrid>
      <w:tr w:rsidR="006D5EA4" w:rsidRPr="006D5EA4" w14:paraId="126C6624" w14:textId="77777777">
        <w:trPr>
          <w:trHeight w:val="682"/>
        </w:trPr>
        <w:tc>
          <w:tcPr>
            <w:tcW w:w="2182" w:type="dxa"/>
            <w:tcBorders>
              <w:top w:val="single" w:sz="4" w:space="0" w:color="000000"/>
              <w:left w:val="single" w:sz="4" w:space="0" w:color="000000"/>
              <w:bottom w:val="single" w:sz="4" w:space="0" w:color="000000"/>
              <w:right w:val="single" w:sz="4" w:space="0" w:color="000000"/>
            </w:tcBorders>
          </w:tcPr>
          <w:p w14:paraId="4ECA6697" w14:textId="77777777" w:rsidR="006D5EA4" w:rsidRPr="006D5EA4" w:rsidRDefault="006D5EA4" w:rsidP="006D5EA4">
            <w:pPr>
              <w:spacing w:line="259" w:lineRule="auto"/>
              <w:rPr>
                <w:rFonts w:ascii="Arial" w:eastAsia="Arial" w:hAnsi="Arial" w:cs="Arial"/>
                <w:color w:val="000000"/>
                <w:sz w:val="24"/>
              </w:rPr>
            </w:pPr>
            <w:r w:rsidRPr="006D5EA4">
              <w:rPr>
                <w:rFonts w:ascii="Arial" w:eastAsia="Arial" w:hAnsi="Arial" w:cs="Arial"/>
                <w:color w:val="000000"/>
                <w:sz w:val="24"/>
              </w:rPr>
              <w:t xml:space="preserve">"Order Special </w:t>
            </w:r>
          </w:p>
          <w:p w14:paraId="45CE9FFF" w14:textId="77777777" w:rsidR="006D5EA4" w:rsidRPr="006D5EA4" w:rsidRDefault="006D5EA4" w:rsidP="006D5EA4">
            <w:pPr>
              <w:spacing w:line="259" w:lineRule="auto"/>
              <w:rPr>
                <w:rFonts w:ascii="Arial" w:eastAsia="Arial" w:hAnsi="Arial" w:cs="Arial"/>
                <w:color w:val="000000"/>
                <w:sz w:val="24"/>
              </w:rPr>
            </w:pPr>
            <w:r w:rsidRPr="006D5EA4">
              <w:rPr>
                <w:rFonts w:ascii="Arial" w:eastAsia="Arial" w:hAnsi="Arial" w:cs="Arial"/>
                <w:color w:val="000000"/>
                <w:sz w:val="24"/>
              </w:rPr>
              <w:t xml:space="preserve">Terms" </w:t>
            </w:r>
          </w:p>
        </w:tc>
        <w:tc>
          <w:tcPr>
            <w:tcW w:w="7566" w:type="dxa"/>
            <w:tcBorders>
              <w:top w:val="single" w:sz="4" w:space="0" w:color="000000"/>
              <w:left w:val="single" w:sz="4" w:space="0" w:color="000000"/>
              <w:bottom w:val="single" w:sz="4" w:space="0" w:color="000000"/>
              <w:right w:val="single" w:sz="4" w:space="0" w:color="000000"/>
            </w:tcBorders>
          </w:tcPr>
          <w:p w14:paraId="22DCDE1E" w14:textId="77777777" w:rsidR="006D5EA4" w:rsidRPr="006D5EA4" w:rsidRDefault="006D5EA4" w:rsidP="006D5EA4">
            <w:pPr>
              <w:spacing w:line="259" w:lineRule="auto"/>
              <w:rPr>
                <w:rFonts w:ascii="Arial" w:eastAsia="Arial" w:hAnsi="Arial" w:cs="Arial"/>
                <w:color w:val="000000"/>
                <w:sz w:val="24"/>
              </w:rPr>
            </w:pPr>
            <w:r w:rsidRPr="006D5EA4">
              <w:rPr>
                <w:rFonts w:ascii="Arial" w:eastAsia="Arial" w:hAnsi="Arial" w:cs="Arial"/>
                <w:color w:val="000000"/>
              </w:rPr>
              <w:t xml:space="preserve"> </w:t>
            </w:r>
            <w:r w:rsidRPr="006D5EA4">
              <w:rPr>
                <w:rFonts w:ascii="Arial" w:eastAsia="Arial" w:hAnsi="Arial" w:cs="Arial"/>
                <w:color w:val="000000"/>
                <w:sz w:val="24"/>
              </w:rPr>
              <w:t xml:space="preserve">any additional terms and conditions specified in the Order Form </w:t>
            </w:r>
          </w:p>
          <w:p w14:paraId="0E41EEA2" w14:textId="77777777" w:rsidR="006D5EA4" w:rsidRPr="006D5EA4" w:rsidRDefault="006D5EA4" w:rsidP="006D5EA4">
            <w:pPr>
              <w:spacing w:line="259" w:lineRule="auto"/>
              <w:rPr>
                <w:rFonts w:ascii="Arial" w:eastAsia="Arial" w:hAnsi="Arial" w:cs="Arial"/>
                <w:color w:val="000000"/>
                <w:sz w:val="24"/>
              </w:rPr>
            </w:pPr>
            <w:r w:rsidRPr="006D5EA4">
              <w:rPr>
                <w:rFonts w:ascii="Arial" w:eastAsia="Arial" w:hAnsi="Arial" w:cs="Arial"/>
                <w:color w:val="000000"/>
                <w:sz w:val="24"/>
              </w:rPr>
              <w:t xml:space="preserve">incorporated into the applicable Order Contract;  </w:t>
            </w:r>
          </w:p>
        </w:tc>
      </w:tr>
      <w:tr w:rsidR="006D5EA4" w:rsidRPr="006D5EA4" w14:paraId="5B1B6517" w14:textId="77777777">
        <w:trPr>
          <w:trHeight w:val="682"/>
        </w:trPr>
        <w:tc>
          <w:tcPr>
            <w:tcW w:w="2182" w:type="dxa"/>
            <w:tcBorders>
              <w:top w:val="single" w:sz="4" w:space="0" w:color="000000"/>
              <w:left w:val="single" w:sz="4" w:space="0" w:color="000000"/>
              <w:bottom w:val="single" w:sz="4" w:space="0" w:color="000000"/>
              <w:right w:val="single" w:sz="4" w:space="0" w:color="000000"/>
            </w:tcBorders>
          </w:tcPr>
          <w:p w14:paraId="639729C6" w14:textId="77777777" w:rsidR="006D5EA4" w:rsidRPr="006D5EA4" w:rsidRDefault="006D5EA4" w:rsidP="006D5EA4">
            <w:pPr>
              <w:spacing w:line="259" w:lineRule="auto"/>
              <w:rPr>
                <w:rFonts w:ascii="Arial" w:eastAsia="Arial" w:hAnsi="Arial" w:cs="Arial"/>
                <w:color w:val="000000"/>
                <w:sz w:val="24"/>
              </w:rPr>
            </w:pPr>
            <w:r w:rsidRPr="006D5EA4">
              <w:rPr>
                <w:rFonts w:ascii="Arial" w:eastAsia="Arial" w:hAnsi="Arial" w:cs="Arial"/>
                <w:color w:val="000000"/>
                <w:sz w:val="24"/>
              </w:rPr>
              <w:t xml:space="preserve">"Order Start </w:t>
            </w:r>
          </w:p>
          <w:p w14:paraId="392A81B3" w14:textId="77777777" w:rsidR="006D5EA4" w:rsidRPr="006D5EA4" w:rsidRDefault="006D5EA4" w:rsidP="006D5EA4">
            <w:pPr>
              <w:spacing w:line="259" w:lineRule="auto"/>
              <w:rPr>
                <w:rFonts w:ascii="Arial" w:eastAsia="Arial" w:hAnsi="Arial" w:cs="Arial"/>
                <w:color w:val="000000"/>
                <w:sz w:val="24"/>
              </w:rPr>
            </w:pPr>
            <w:r w:rsidRPr="006D5EA4">
              <w:rPr>
                <w:rFonts w:ascii="Arial" w:eastAsia="Arial" w:hAnsi="Arial" w:cs="Arial"/>
                <w:color w:val="000000"/>
                <w:sz w:val="24"/>
              </w:rPr>
              <w:t xml:space="preserve">Date" </w:t>
            </w:r>
          </w:p>
        </w:tc>
        <w:tc>
          <w:tcPr>
            <w:tcW w:w="7566" w:type="dxa"/>
            <w:tcBorders>
              <w:top w:val="single" w:sz="4" w:space="0" w:color="000000"/>
              <w:left w:val="single" w:sz="4" w:space="0" w:color="000000"/>
              <w:bottom w:val="single" w:sz="4" w:space="0" w:color="000000"/>
              <w:right w:val="single" w:sz="4" w:space="0" w:color="000000"/>
            </w:tcBorders>
          </w:tcPr>
          <w:p w14:paraId="2EBE71AA" w14:textId="77777777" w:rsidR="006D5EA4" w:rsidRPr="006D5EA4" w:rsidRDefault="006D5EA4" w:rsidP="006D5EA4">
            <w:pPr>
              <w:spacing w:line="259" w:lineRule="auto"/>
              <w:rPr>
                <w:rFonts w:ascii="Arial" w:eastAsia="Arial" w:hAnsi="Arial" w:cs="Arial"/>
                <w:color w:val="000000"/>
                <w:sz w:val="24"/>
              </w:rPr>
            </w:pPr>
            <w:r w:rsidRPr="006D5EA4">
              <w:rPr>
                <w:rFonts w:ascii="Arial" w:eastAsia="Arial" w:hAnsi="Arial" w:cs="Arial"/>
                <w:color w:val="000000"/>
              </w:rPr>
              <w:t xml:space="preserve"> </w:t>
            </w:r>
            <w:r w:rsidRPr="006D5EA4">
              <w:rPr>
                <w:rFonts w:ascii="Arial" w:eastAsia="Arial" w:hAnsi="Arial" w:cs="Arial"/>
                <w:color w:val="000000"/>
                <w:sz w:val="24"/>
              </w:rPr>
              <w:t xml:space="preserve">the date of start of an Order Contract as stated in the Order Form; </w:t>
            </w:r>
          </w:p>
        </w:tc>
      </w:tr>
      <w:tr w:rsidR="006D5EA4" w:rsidRPr="006D5EA4" w14:paraId="112B72C2" w14:textId="77777777">
        <w:trPr>
          <w:trHeight w:val="958"/>
        </w:trPr>
        <w:tc>
          <w:tcPr>
            <w:tcW w:w="2182" w:type="dxa"/>
            <w:tcBorders>
              <w:top w:val="single" w:sz="4" w:space="0" w:color="000000"/>
              <w:left w:val="single" w:sz="4" w:space="0" w:color="000000"/>
              <w:bottom w:val="single" w:sz="4" w:space="0" w:color="000000"/>
              <w:right w:val="single" w:sz="4" w:space="0" w:color="000000"/>
            </w:tcBorders>
          </w:tcPr>
          <w:p w14:paraId="4502177F" w14:textId="77777777" w:rsidR="006D5EA4" w:rsidRPr="006D5EA4" w:rsidRDefault="006D5EA4" w:rsidP="006D5EA4">
            <w:pPr>
              <w:spacing w:line="259" w:lineRule="auto"/>
              <w:rPr>
                <w:rFonts w:ascii="Arial" w:eastAsia="Arial" w:hAnsi="Arial" w:cs="Arial"/>
                <w:color w:val="000000"/>
                <w:sz w:val="24"/>
              </w:rPr>
            </w:pPr>
            <w:r w:rsidRPr="006D5EA4">
              <w:rPr>
                <w:rFonts w:ascii="Arial" w:eastAsia="Arial" w:hAnsi="Arial" w:cs="Arial"/>
                <w:color w:val="000000"/>
                <w:sz w:val="24"/>
              </w:rPr>
              <w:t xml:space="preserve">"Order Tender" </w:t>
            </w:r>
          </w:p>
        </w:tc>
        <w:tc>
          <w:tcPr>
            <w:tcW w:w="7566" w:type="dxa"/>
            <w:tcBorders>
              <w:top w:val="single" w:sz="4" w:space="0" w:color="000000"/>
              <w:left w:val="single" w:sz="4" w:space="0" w:color="000000"/>
              <w:bottom w:val="single" w:sz="4" w:space="0" w:color="000000"/>
              <w:right w:val="single" w:sz="4" w:space="0" w:color="000000"/>
            </w:tcBorders>
          </w:tcPr>
          <w:p w14:paraId="7C4C2B70" w14:textId="77777777" w:rsidR="006D5EA4" w:rsidRPr="006D5EA4" w:rsidRDefault="006D5EA4" w:rsidP="006D5EA4">
            <w:pPr>
              <w:spacing w:line="259" w:lineRule="auto"/>
              <w:ind w:right="67"/>
              <w:jc w:val="both"/>
              <w:rPr>
                <w:rFonts w:ascii="Arial" w:eastAsia="Arial" w:hAnsi="Arial" w:cs="Arial"/>
                <w:color w:val="000000"/>
                <w:sz w:val="24"/>
              </w:rPr>
            </w:pPr>
            <w:r w:rsidRPr="006D5EA4">
              <w:rPr>
                <w:rFonts w:ascii="Arial" w:eastAsia="Arial" w:hAnsi="Arial" w:cs="Arial"/>
                <w:color w:val="000000"/>
              </w:rPr>
              <w:t xml:space="preserve"> </w:t>
            </w:r>
            <w:r w:rsidRPr="006D5EA4">
              <w:rPr>
                <w:rFonts w:ascii="Arial" w:eastAsia="Arial" w:hAnsi="Arial" w:cs="Arial"/>
                <w:color w:val="000000"/>
                <w:sz w:val="24"/>
              </w:rPr>
              <w:t xml:space="preserve">the tender submitted by the Supplier in response to the Buyer’s Statement of Requirements following an Order Procedure and set out at Order Schedule 4 (Order Tender); </w:t>
            </w:r>
          </w:p>
        </w:tc>
      </w:tr>
      <w:tr w:rsidR="006D5EA4" w:rsidRPr="006D5EA4" w14:paraId="25BA7885" w14:textId="77777777">
        <w:trPr>
          <w:trHeight w:val="960"/>
        </w:trPr>
        <w:tc>
          <w:tcPr>
            <w:tcW w:w="2182" w:type="dxa"/>
            <w:tcBorders>
              <w:top w:val="single" w:sz="4" w:space="0" w:color="000000"/>
              <w:left w:val="single" w:sz="4" w:space="0" w:color="000000"/>
              <w:bottom w:val="single" w:sz="4" w:space="0" w:color="000000"/>
              <w:right w:val="single" w:sz="4" w:space="0" w:color="000000"/>
            </w:tcBorders>
          </w:tcPr>
          <w:p w14:paraId="4ADE34BF" w14:textId="77777777" w:rsidR="006D5EA4" w:rsidRPr="006D5EA4" w:rsidRDefault="006D5EA4" w:rsidP="006D5EA4">
            <w:pPr>
              <w:spacing w:line="259" w:lineRule="auto"/>
              <w:rPr>
                <w:rFonts w:ascii="Arial" w:eastAsia="Arial" w:hAnsi="Arial" w:cs="Arial"/>
                <w:color w:val="000000"/>
                <w:sz w:val="24"/>
              </w:rPr>
            </w:pPr>
            <w:r w:rsidRPr="006D5EA4">
              <w:rPr>
                <w:rFonts w:ascii="Arial" w:eastAsia="Arial" w:hAnsi="Arial" w:cs="Arial"/>
                <w:color w:val="000000"/>
                <w:sz w:val="24"/>
              </w:rPr>
              <w:t xml:space="preserve">"Other </w:t>
            </w:r>
          </w:p>
          <w:p w14:paraId="499A6D09" w14:textId="77777777" w:rsidR="006D5EA4" w:rsidRPr="006D5EA4" w:rsidRDefault="006D5EA4" w:rsidP="006D5EA4">
            <w:pPr>
              <w:spacing w:line="259" w:lineRule="auto"/>
              <w:rPr>
                <w:rFonts w:ascii="Arial" w:eastAsia="Arial" w:hAnsi="Arial" w:cs="Arial"/>
                <w:color w:val="000000"/>
                <w:sz w:val="24"/>
              </w:rPr>
            </w:pPr>
            <w:r w:rsidRPr="006D5EA4">
              <w:rPr>
                <w:rFonts w:ascii="Arial" w:eastAsia="Arial" w:hAnsi="Arial" w:cs="Arial"/>
                <w:color w:val="000000"/>
                <w:sz w:val="24"/>
              </w:rPr>
              <w:t xml:space="preserve">Contracting </w:t>
            </w:r>
          </w:p>
          <w:p w14:paraId="4455D074" w14:textId="77777777" w:rsidR="006D5EA4" w:rsidRPr="006D5EA4" w:rsidRDefault="006D5EA4" w:rsidP="006D5EA4">
            <w:pPr>
              <w:spacing w:line="259" w:lineRule="auto"/>
              <w:rPr>
                <w:rFonts w:ascii="Arial" w:eastAsia="Arial" w:hAnsi="Arial" w:cs="Arial"/>
                <w:color w:val="000000"/>
                <w:sz w:val="24"/>
              </w:rPr>
            </w:pPr>
            <w:r w:rsidRPr="006D5EA4">
              <w:rPr>
                <w:rFonts w:ascii="Arial" w:eastAsia="Arial" w:hAnsi="Arial" w:cs="Arial"/>
                <w:color w:val="000000"/>
                <w:sz w:val="24"/>
              </w:rPr>
              <w:t xml:space="preserve">Authority" </w:t>
            </w:r>
          </w:p>
        </w:tc>
        <w:tc>
          <w:tcPr>
            <w:tcW w:w="7566" w:type="dxa"/>
            <w:tcBorders>
              <w:top w:val="single" w:sz="4" w:space="0" w:color="000000"/>
              <w:left w:val="single" w:sz="4" w:space="0" w:color="000000"/>
              <w:bottom w:val="single" w:sz="4" w:space="0" w:color="000000"/>
              <w:right w:val="single" w:sz="4" w:space="0" w:color="000000"/>
            </w:tcBorders>
          </w:tcPr>
          <w:p w14:paraId="2B2AD858" w14:textId="77777777" w:rsidR="006D5EA4" w:rsidRPr="006D5EA4" w:rsidRDefault="006D5EA4" w:rsidP="006D5EA4">
            <w:pPr>
              <w:spacing w:line="259" w:lineRule="auto"/>
              <w:rPr>
                <w:rFonts w:ascii="Arial" w:eastAsia="Arial" w:hAnsi="Arial" w:cs="Arial"/>
                <w:color w:val="000000"/>
                <w:sz w:val="24"/>
              </w:rPr>
            </w:pPr>
            <w:r w:rsidRPr="006D5EA4">
              <w:rPr>
                <w:rFonts w:ascii="Arial" w:eastAsia="Arial" w:hAnsi="Arial" w:cs="Arial"/>
                <w:color w:val="000000"/>
              </w:rPr>
              <w:t xml:space="preserve"> </w:t>
            </w:r>
            <w:r w:rsidRPr="006D5EA4">
              <w:rPr>
                <w:rFonts w:ascii="Arial" w:eastAsia="Arial" w:hAnsi="Arial" w:cs="Arial"/>
                <w:color w:val="000000"/>
                <w:sz w:val="24"/>
              </w:rPr>
              <w:t xml:space="preserve">any actual or potential Buyer under the DPS Contract; </w:t>
            </w:r>
          </w:p>
        </w:tc>
      </w:tr>
      <w:tr w:rsidR="006D5EA4" w:rsidRPr="006D5EA4" w14:paraId="60E1A393" w14:textId="77777777">
        <w:trPr>
          <w:trHeight w:val="2062"/>
        </w:trPr>
        <w:tc>
          <w:tcPr>
            <w:tcW w:w="2182" w:type="dxa"/>
            <w:tcBorders>
              <w:top w:val="single" w:sz="4" w:space="0" w:color="000000"/>
              <w:left w:val="single" w:sz="4" w:space="0" w:color="000000"/>
              <w:bottom w:val="single" w:sz="4" w:space="0" w:color="000000"/>
              <w:right w:val="single" w:sz="4" w:space="0" w:color="000000"/>
            </w:tcBorders>
          </w:tcPr>
          <w:p w14:paraId="7DAE43E7" w14:textId="77777777" w:rsidR="006D5EA4" w:rsidRPr="006D5EA4" w:rsidRDefault="006D5EA4" w:rsidP="006D5EA4">
            <w:pPr>
              <w:spacing w:line="259" w:lineRule="auto"/>
              <w:rPr>
                <w:rFonts w:ascii="Arial" w:eastAsia="Arial" w:hAnsi="Arial" w:cs="Arial"/>
                <w:color w:val="000000"/>
                <w:sz w:val="24"/>
              </w:rPr>
            </w:pPr>
            <w:r w:rsidRPr="006D5EA4">
              <w:rPr>
                <w:rFonts w:ascii="Arial" w:eastAsia="Arial" w:hAnsi="Arial" w:cs="Arial"/>
                <w:color w:val="000000"/>
                <w:sz w:val="24"/>
              </w:rPr>
              <w:t xml:space="preserve">"Overhead" </w:t>
            </w:r>
          </w:p>
        </w:tc>
        <w:tc>
          <w:tcPr>
            <w:tcW w:w="7566" w:type="dxa"/>
            <w:tcBorders>
              <w:top w:val="single" w:sz="4" w:space="0" w:color="000000"/>
              <w:left w:val="single" w:sz="4" w:space="0" w:color="000000"/>
              <w:bottom w:val="single" w:sz="4" w:space="0" w:color="000000"/>
              <w:right w:val="single" w:sz="4" w:space="0" w:color="000000"/>
            </w:tcBorders>
          </w:tcPr>
          <w:p w14:paraId="217000F6" w14:textId="77777777" w:rsidR="006D5EA4" w:rsidRPr="006D5EA4" w:rsidRDefault="006D5EA4" w:rsidP="006D5EA4">
            <w:pPr>
              <w:spacing w:line="259" w:lineRule="auto"/>
              <w:ind w:right="68"/>
              <w:jc w:val="both"/>
              <w:rPr>
                <w:rFonts w:ascii="Arial" w:eastAsia="Arial" w:hAnsi="Arial" w:cs="Arial"/>
                <w:color w:val="000000"/>
                <w:sz w:val="24"/>
              </w:rPr>
            </w:pPr>
            <w:r w:rsidRPr="006D5EA4">
              <w:rPr>
                <w:rFonts w:ascii="Arial" w:eastAsia="Arial" w:hAnsi="Arial" w:cs="Arial"/>
                <w:color w:val="000000"/>
              </w:rPr>
              <w:t xml:space="preserve"> </w:t>
            </w:r>
            <w:r w:rsidRPr="006D5EA4">
              <w:rPr>
                <w:rFonts w:ascii="Arial" w:eastAsia="Arial" w:hAnsi="Arial" w:cs="Arial"/>
                <w:color w:val="000000"/>
                <w:sz w:val="24"/>
              </w:rPr>
              <w:t xml:space="preserve">those amounts which are intended to recover a proportion of the Supplier’s or the Key Subcontractor’s (as the context requires) indirect corporate costs (including financing, marketing, advertising, research and development and insurance costs and any fines or penalties) but excluding allowable indirect costs apportioned to facilities and administration in the provision of Supplier Staff and accordingly included within limb (a) of the definition of "Costs"; </w:t>
            </w:r>
          </w:p>
        </w:tc>
      </w:tr>
      <w:tr w:rsidR="006D5EA4" w:rsidRPr="006D5EA4" w14:paraId="2E4C2283" w14:textId="77777777">
        <w:trPr>
          <w:trHeight w:val="406"/>
        </w:trPr>
        <w:tc>
          <w:tcPr>
            <w:tcW w:w="2182" w:type="dxa"/>
            <w:tcBorders>
              <w:top w:val="single" w:sz="4" w:space="0" w:color="000000"/>
              <w:left w:val="single" w:sz="4" w:space="0" w:color="000000"/>
              <w:bottom w:val="single" w:sz="4" w:space="0" w:color="000000"/>
              <w:right w:val="single" w:sz="4" w:space="0" w:color="000000"/>
            </w:tcBorders>
          </w:tcPr>
          <w:p w14:paraId="4B4D1FCF" w14:textId="77777777" w:rsidR="006D5EA4" w:rsidRPr="006D5EA4" w:rsidRDefault="006D5EA4" w:rsidP="006D5EA4">
            <w:pPr>
              <w:spacing w:line="259" w:lineRule="auto"/>
              <w:rPr>
                <w:rFonts w:ascii="Arial" w:eastAsia="Arial" w:hAnsi="Arial" w:cs="Arial"/>
                <w:color w:val="000000"/>
                <w:sz w:val="24"/>
              </w:rPr>
            </w:pPr>
            <w:r w:rsidRPr="006D5EA4">
              <w:rPr>
                <w:rFonts w:ascii="Arial" w:eastAsia="Arial" w:hAnsi="Arial" w:cs="Arial"/>
                <w:color w:val="000000"/>
                <w:sz w:val="24"/>
              </w:rPr>
              <w:t xml:space="preserve">"Parliament" </w:t>
            </w:r>
          </w:p>
        </w:tc>
        <w:tc>
          <w:tcPr>
            <w:tcW w:w="7566" w:type="dxa"/>
            <w:tcBorders>
              <w:top w:val="single" w:sz="4" w:space="0" w:color="000000"/>
              <w:left w:val="single" w:sz="4" w:space="0" w:color="000000"/>
              <w:bottom w:val="single" w:sz="4" w:space="0" w:color="000000"/>
              <w:right w:val="single" w:sz="4" w:space="0" w:color="000000"/>
            </w:tcBorders>
          </w:tcPr>
          <w:p w14:paraId="68CA2722" w14:textId="77777777" w:rsidR="006D5EA4" w:rsidRPr="006D5EA4" w:rsidRDefault="006D5EA4" w:rsidP="006D5EA4">
            <w:pPr>
              <w:spacing w:line="259" w:lineRule="auto"/>
              <w:rPr>
                <w:rFonts w:ascii="Arial" w:eastAsia="Arial" w:hAnsi="Arial" w:cs="Arial"/>
                <w:color w:val="000000"/>
                <w:sz w:val="24"/>
              </w:rPr>
            </w:pPr>
            <w:r w:rsidRPr="006D5EA4">
              <w:rPr>
                <w:rFonts w:ascii="Arial" w:eastAsia="Arial" w:hAnsi="Arial" w:cs="Arial"/>
                <w:color w:val="000000"/>
              </w:rPr>
              <w:t xml:space="preserve"> </w:t>
            </w:r>
            <w:r w:rsidRPr="006D5EA4">
              <w:rPr>
                <w:rFonts w:ascii="Arial" w:eastAsia="Arial" w:hAnsi="Arial" w:cs="Arial"/>
                <w:color w:val="000000"/>
                <w:sz w:val="24"/>
              </w:rPr>
              <w:t xml:space="preserve">takes its natural meaning as interpreted by Law; </w:t>
            </w:r>
          </w:p>
        </w:tc>
      </w:tr>
      <w:tr w:rsidR="006D5EA4" w:rsidRPr="006D5EA4" w14:paraId="397295E7" w14:textId="77777777">
        <w:trPr>
          <w:trHeight w:val="958"/>
        </w:trPr>
        <w:tc>
          <w:tcPr>
            <w:tcW w:w="2182" w:type="dxa"/>
            <w:tcBorders>
              <w:top w:val="single" w:sz="4" w:space="0" w:color="000000"/>
              <w:left w:val="single" w:sz="4" w:space="0" w:color="000000"/>
              <w:bottom w:val="single" w:sz="4" w:space="0" w:color="000000"/>
              <w:right w:val="single" w:sz="4" w:space="0" w:color="000000"/>
            </w:tcBorders>
          </w:tcPr>
          <w:p w14:paraId="39D4C94B" w14:textId="77777777" w:rsidR="006D5EA4" w:rsidRPr="006D5EA4" w:rsidRDefault="006D5EA4" w:rsidP="006D5EA4">
            <w:pPr>
              <w:spacing w:line="259" w:lineRule="auto"/>
              <w:rPr>
                <w:rFonts w:ascii="Arial" w:eastAsia="Arial" w:hAnsi="Arial" w:cs="Arial"/>
                <w:color w:val="000000"/>
                <w:sz w:val="24"/>
              </w:rPr>
            </w:pPr>
            <w:r w:rsidRPr="006D5EA4">
              <w:rPr>
                <w:rFonts w:ascii="Arial" w:eastAsia="Arial" w:hAnsi="Arial" w:cs="Arial"/>
                <w:color w:val="000000"/>
                <w:sz w:val="24"/>
              </w:rPr>
              <w:t xml:space="preserve">"Party" </w:t>
            </w:r>
          </w:p>
        </w:tc>
        <w:tc>
          <w:tcPr>
            <w:tcW w:w="7566" w:type="dxa"/>
            <w:tcBorders>
              <w:top w:val="single" w:sz="4" w:space="0" w:color="000000"/>
              <w:left w:val="single" w:sz="4" w:space="0" w:color="000000"/>
              <w:bottom w:val="single" w:sz="4" w:space="0" w:color="000000"/>
              <w:right w:val="single" w:sz="4" w:space="0" w:color="000000"/>
            </w:tcBorders>
          </w:tcPr>
          <w:p w14:paraId="333B0396" w14:textId="77777777" w:rsidR="006D5EA4" w:rsidRPr="006D5EA4" w:rsidRDefault="006D5EA4" w:rsidP="006D5EA4">
            <w:pPr>
              <w:jc w:val="both"/>
              <w:rPr>
                <w:rFonts w:ascii="Arial" w:eastAsia="Arial" w:hAnsi="Arial" w:cs="Arial"/>
                <w:color w:val="000000"/>
                <w:sz w:val="24"/>
              </w:rPr>
            </w:pPr>
            <w:r w:rsidRPr="006D5EA4">
              <w:rPr>
                <w:rFonts w:ascii="Arial" w:eastAsia="Arial" w:hAnsi="Arial" w:cs="Arial"/>
                <w:color w:val="000000"/>
              </w:rPr>
              <w:t xml:space="preserve"> </w:t>
            </w:r>
            <w:r w:rsidRPr="006D5EA4">
              <w:rPr>
                <w:rFonts w:ascii="Arial" w:eastAsia="Arial" w:hAnsi="Arial" w:cs="Arial"/>
                <w:color w:val="000000"/>
                <w:sz w:val="24"/>
              </w:rPr>
              <w:t xml:space="preserve">in the context of the DPS Contract, </w:t>
            </w:r>
            <w:proofErr w:type="gramStart"/>
            <w:r w:rsidRPr="006D5EA4">
              <w:rPr>
                <w:rFonts w:ascii="Arial" w:eastAsia="Arial" w:hAnsi="Arial" w:cs="Arial"/>
                <w:color w:val="000000"/>
                <w:sz w:val="24"/>
              </w:rPr>
              <w:t>CCS</w:t>
            </w:r>
            <w:proofErr w:type="gramEnd"/>
            <w:r w:rsidRPr="006D5EA4">
              <w:rPr>
                <w:rFonts w:ascii="Arial" w:eastAsia="Arial" w:hAnsi="Arial" w:cs="Arial"/>
                <w:color w:val="000000"/>
                <w:sz w:val="24"/>
              </w:rPr>
              <w:t xml:space="preserve"> or the Supplier, and in the in the context of an Order Contract the Buyer or the Supplier. </w:t>
            </w:r>
          </w:p>
          <w:p w14:paraId="7A0553F3" w14:textId="77777777" w:rsidR="006D5EA4" w:rsidRPr="006D5EA4" w:rsidRDefault="006D5EA4" w:rsidP="006D5EA4">
            <w:pPr>
              <w:spacing w:line="259" w:lineRule="auto"/>
              <w:rPr>
                <w:rFonts w:ascii="Arial" w:eastAsia="Arial" w:hAnsi="Arial" w:cs="Arial"/>
                <w:color w:val="000000"/>
                <w:sz w:val="24"/>
              </w:rPr>
            </w:pPr>
            <w:r w:rsidRPr="006D5EA4">
              <w:rPr>
                <w:rFonts w:ascii="Arial" w:eastAsia="Arial" w:hAnsi="Arial" w:cs="Arial"/>
                <w:color w:val="000000"/>
                <w:sz w:val="24"/>
              </w:rPr>
              <w:t xml:space="preserve">"Parties" shall mean both of them where the context permits; </w:t>
            </w:r>
          </w:p>
        </w:tc>
      </w:tr>
      <w:tr w:rsidR="006D5EA4" w:rsidRPr="006D5EA4" w14:paraId="21F59409" w14:textId="77777777">
        <w:trPr>
          <w:trHeight w:val="958"/>
        </w:trPr>
        <w:tc>
          <w:tcPr>
            <w:tcW w:w="2182" w:type="dxa"/>
            <w:tcBorders>
              <w:top w:val="single" w:sz="4" w:space="0" w:color="000000"/>
              <w:left w:val="single" w:sz="4" w:space="0" w:color="000000"/>
              <w:bottom w:val="single" w:sz="4" w:space="0" w:color="000000"/>
              <w:right w:val="single" w:sz="4" w:space="0" w:color="000000"/>
            </w:tcBorders>
          </w:tcPr>
          <w:p w14:paraId="7BED85DF" w14:textId="77777777" w:rsidR="006D5EA4" w:rsidRPr="006D5EA4" w:rsidRDefault="006D5EA4" w:rsidP="006D5EA4">
            <w:pPr>
              <w:spacing w:line="259" w:lineRule="auto"/>
              <w:rPr>
                <w:rFonts w:ascii="Arial" w:eastAsia="Arial" w:hAnsi="Arial" w:cs="Arial"/>
                <w:color w:val="000000"/>
                <w:sz w:val="24"/>
              </w:rPr>
            </w:pPr>
            <w:r w:rsidRPr="006D5EA4">
              <w:rPr>
                <w:rFonts w:ascii="Arial" w:eastAsia="Arial" w:hAnsi="Arial" w:cs="Arial"/>
                <w:color w:val="000000"/>
                <w:sz w:val="24"/>
              </w:rPr>
              <w:t xml:space="preserve">"Performance </w:t>
            </w:r>
          </w:p>
          <w:p w14:paraId="6235BCBD" w14:textId="77777777" w:rsidR="006D5EA4" w:rsidRPr="006D5EA4" w:rsidRDefault="006D5EA4" w:rsidP="006D5EA4">
            <w:pPr>
              <w:spacing w:line="259" w:lineRule="auto"/>
              <w:rPr>
                <w:rFonts w:ascii="Arial" w:eastAsia="Arial" w:hAnsi="Arial" w:cs="Arial"/>
                <w:color w:val="000000"/>
                <w:sz w:val="24"/>
              </w:rPr>
            </w:pPr>
            <w:r w:rsidRPr="006D5EA4">
              <w:rPr>
                <w:rFonts w:ascii="Arial" w:eastAsia="Arial" w:hAnsi="Arial" w:cs="Arial"/>
                <w:color w:val="000000"/>
                <w:sz w:val="24"/>
              </w:rPr>
              <w:t xml:space="preserve">Indicators" or "PIs" </w:t>
            </w:r>
          </w:p>
        </w:tc>
        <w:tc>
          <w:tcPr>
            <w:tcW w:w="7566" w:type="dxa"/>
            <w:tcBorders>
              <w:top w:val="single" w:sz="4" w:space="0" w:color="000000"/>
              <w:left w:val="single" w:sz="4" w:space="0" w:color="000000"/>
              <w:bottom w:val="single" w:sz="4" w:space="0" w:color="000000"/>
              <w:right w:val="single" w:sz="4" w:space="0" w:color="000000"/>
            </w:tcBorders>
          </w:tcPr>
          <w:p w14:paraId="42967AE6" w14:textId="77777777" w:rsidR="006D5EA4" w:rsidRPr="006D5EA4" w:rsidRDefault="006D5EA4" w:rsidP="006D5EA4">
            <w:pPr>
              <w:spacing w:line="259" w:lineRule="auto"/>
              <w:ind w:right="66"/>
              <w:jc w:val="both"/>
              <w:rPr>
                <w:rFonts w:ascii="Arial" w:eastAsia="Arial" w:hAnsi="Arial" w:cs="Arial"/>
                <w:color w:val="000000"/>
                <w:sz w:val="24"/>
              </w:rPr>
            </w:pPr>
            <w:r w:rsidRPr="006D5EA4">
              <w:rPr>
                <w:rFonts w:ascii="Arial" w:eastAsia="Arial" w:hAnsi="Arial" w:cs="Arial"/>
                <w:color w:val="000000"/>
              </w:rPr>
              <w:t xml:space="preserve"> </w:t>
            </w:r>
            <w:r w:rsidRPr="006D5EA4">
              <w:rPr>
                <w:rFonts w:ascii="Arial" w:eastAsia="Arial" w:hAnsi="Arial" w:cs="Arial"/>
                <w:color w:val="000000"/>
                <w:sz w:val="24"/>
              </w:rPr>
              <w:t xml:space="preserve">the performance measurements and targets in respect of the Supplier’s performance of the DPS Contract set out in DPS Schedule 4 (DPS Management); </w:t>
            </w:r>
          </w:p>
        </w:tc>
      </w:tr>
      <w:tr w:rsidR="006D5EA4" w:rsidRPr="006D5EA4" w14:paraId="2BC31B02" w14:textId="77777777">
        <w:trPr>
          <w:trHeight w:val="406"/>
        </w:trPr>
        <w:tc>
          <w:tcPr>
            <w:tcW w:w="2182" w:type="dxa"/>
            <w:tcBorders>
              <w:top w:val="single" w:sz="4" w:space="0" w:color="000000"/>
              <w:left w:val="single" w:sz="4" w:space="0" w:color="000000"/>
              <w:bottom w:val="single" w:sz="4" w:space="0" w:color="000000"/>
              <w:right w:val="single" w:sz="4" w:space="0" w:color="000000"/>
            </w:tcBorders>
          </w:tcPr>
          <w:p w14:paraId="653CE5E0" w14:textId="77777777" w:rsidR="006D5EA4" w:rsidRPr="006D5EA4" w:rsidRDefault="006D5EA4" w:rsidP="006D5EA4">
            <w:pPr>
              <w:spacing w:line="259" w:lineRule="auto"/>
              <w:rPr>
                <w:rFonts w:ascii="Arial" w:eastAsia="Arial" w:hAnsi="Arial" w:cs="Arial"/>
                <w:color w:val="000000"/>
                <w:sz w:val="24"/>
              </w:rPr>
            </w:pPr>
            <w:r w:rsidRPr="006D5EA4">
              <w:rPr>
                <w:rFonts w:ascii="Arial" w:eastAsia="Arial" w:hAnsi="Arial" w:cs="Arial"/>
                <w:color w:val="000000"/>
                <w:sz w:val="24"/>
              </w:rPr>
              <w:t xml:space="preserve">"Personal Data" </w:t>
            </w:r>
          </w:p>
        </w:tc>
        <w:tc>
          <w:tcPr>
            <w:tcW w:w="7566" w:type="dxa"/>
            <w:tcBorders>
              <w:top w:val="single" w:sz="4" w:space="0" w:color="000000"/>
              <w:left w:val="single" w:sz="4" w:space="0" w:color="000000"/>
              <w:bottom w:val="single" w:sz="4" w:space="0" w:color="000000"/>
              <w:right w:val="single" w:sz="4" w:space="0" w:color="000000"/>
            </w:tcBorders>
          </w:tcPr>
          <w:p w14:paraId="6C4B9C96" w14:textId="77777777" w:rsidR="006D5EA4" w:rsidRPr="006D5EA4" w:rsidRDefault="006D5EA4" w:rsidP="006D5EA4">
            <w:pPr>
              <w:spacing w:line="259" w:lineRule="auto"/>
              <w:rPr>
                <w:rFonts w:ascii="Arial" w:eastAsia="Arial" w:hAnsi="Arial" w:cs="Arial"/>
                <w:color w:val="000000"/>
                <w:sz w:val="24"/>
              </w:rPr>
            </w:pPr>
            <w:r w:rsidRPr="006D5EA4">
              <w:rPr>
                <w:rFonts w:ascii="Arial" w:eastAsia="Arial" w:hAnsi="Arial" w:cs="Arial"/>
                <w:color w:val="000000"/>
              </w:rPr>
              <w:t xml:space="preserve"> </w:t>
            </w:r>
            <w:r w:rsidRPr="006D5EA4">
              <w:rPr>
                <w:rFonts w:ascii="Arial" w:eastAsia="Arial" w:hAnsi="Arial" w:cs="Arial"/>
                <w:color w:val="000000"/>
                <w:sz w:val="24"/>
              </w:rPr>
              <w:t xml:space="preserve">has the meaning given to it in the GDPR; </w:t>
            </w:r>
          </w:p>
        </w:tc>
      </w:tr>
      <w:tr w:rsidR="006D5EA4" w:rsidRPr="006D5EA4" w14:paraId="37C7567A" w14:textId="77777777">
        <w:trPr>
          <w:trHeight w:val="682"/>
        </w:trPr>
        <w:tc>
          <w:tcPr>
            <w:tcW w:w="2182" w:type="dxa"/>
            <w:tcBorders>
              <w:top w:val="single" w:sz="4" w:space="0" w:color="000000"/>
              <w:left w:val="single" w:sz="4" w:space="0" w:color="000000"/>
              <w:bottom w:val="single" w:sz="4" w:space="0" w:color="000000"/>
              <w:right w:val="single" w:sz="4" w:space="0" w:color="000000"/>
            </w:tcBorders>
          </w:tcPr>
          <w:p w14:paraId="76EFE095" w14:textId="77777777" w:rsidR="006D5EA4" w:rsidRPr="006D5EA4" w:rsidRDefault="006D5EA4" w:rsidP="006D5EA4">
            <w:pPr>
              <w:spacing w:after="18" w:line="259" w:lineRule="auto"/>
              <w:rPr>
                <w:rFonts w:ascii="Arial" w:eastAsia="Arial" w:hAnsi="Arial" w:cs="Arial"/>
                <w:color w:val="000000"/>
                <w:sz w:val="24"/>
              </w:rPr>
            </w:pPr>
            <w:r w:rsidRPr="006D5EA4">
              <w:rPr>
                <w:rFonts w:ascii="Arial" w:eastAsia="Arial" w:hAnsi="Arial" w:cs="Arial"/>
                <w:color w:val="000000"/>
                <w:sz w:val="24"/>
              </w:rPr>
              <w:t xml:space="preserve">“Personal Data </w:t>
            </w:r>
          </w:p>
          <w:p w14:paraId="6B87B18E" w14:textId="77777777" w:rsidR="006D5EA4" w:rsidRPr="006D5EA4" w:rsidRDefault="006D5EA4" w:rsidP="006D5EA4">
            <w:pPr>
              <w:spacing w:line="259" w:lineRule="auto"/>
              <w:rPr>
                <w:rFonts w:ascii="Arial" w:eastAsia="Arial" w:hAnsi="Arial" w:cs="Arial"/>
                <w:color w:val="000000"/>
                <w:sz w:val="24"/>
              </w:rPr>
            </w:pPr>
            <w:r w:rsidRPr="006D5EA4">
              <w:rPr>
                <w:rFonts w:ascii="Arial" w:eastAsia="Arial" w:hAnsi="Arial" w:cs="Arial"/>
                <w:color w:val="000000"/>
                <w:sz w:val="24"/>
              </w:rPr>
              <w:t xml:space="preserve">Breach” </w:t>
            </w:r>
          </w:p>
        </w:tc>
        <w:tc>
          <w:tcPr>
            <w:tcW w:w="7566" w:type="dxa"/>
            <w:tcBorders>
              <w:top w:val="single" w:sz="4" w:space="0" w:color="000000"/>
              <w:left w:val="single" w:sz="4" w:space="0" w:color="000000"/>
              <w:bottom w:val="single" w:sz="4" w:space="0" w:color="000000"/>
              <w:right w:val="single" w:sz="4" w:space="0" w:color="000000"/>
            </w:tcBorders>
          </w:tcPr>
          <w:p w14:paraId="4FB3977C" w14:textId="77777777" w:rsidR="006D5EA4" w:rsidRPr="006D5EA4" w:rsidRDefault="006D5EA4" w:rsidP="006D5EA4">
            <w:pPr>
              <w:spacing w:line="259" w:lineRule="auto"/>
              <w:rPr>
                <w:rFonts w:ascii="Arial" w:eastAsia="Arial" w:hAnsi="Arial" w:cs="Arial"/>
                <w:color w:val="000000"/>
                <w:sz w:val="24"/>
              </w:rPr>
            </w:pPr>
            <w:r w:rsidRPr="006D5EA4">
              <w:rPr>
                <w:rFonts w:ascii="Arial" w:eastAsia="Arial" w:hAnsi="Arial" w:cs="Arial"/>
                <w:color w:val="000000"/>
              </w:rPr>
              <w:t xml:space="preserve"> </w:t>
            </w:r>
            <w:r w:rsidRPr="006D5EA4">
              <w:rPr>
                <w:rFonts w:ascii="Arial" w:eastAsia="Arial" w:hAnsi="Arial" w:cs="Arial"/>
                <w:color w:val="000000"/>
                <w:sz w:val="24"/>
              </w:rPr>
              <w:t xml:space="preserve">has the meaning given to it in the GDPR; </w:t>
            </w:r>
          </w:p>
        </w:tc>
      </w:tr>
      <w:tr w:rsidR="006D5EA4" w:rsidRPr="006D5EA4" w14:paraId="28322BE3" w14:textId="77777777">
        <w:trPr>
          <w:trHeight w:val="960"/>
        </w:trPr>
        <w:tc>
          <w:tcPr>
            <w:tcW w:w="2182" w:type="dxa"/>
            <w:tcBorders>
              <w:top w:val="single" w:sz="4" w:space="0" w:color="000000"/>
              <w:left w:val="single" w:sz="4" w:space="0" w:color="000000"/>
              <w:bottom w:val="single" w:sz="4" w:space="0" w:color="000000"/>
              <w:right w:val="single" w:sz="4" w:space="0" w:color="000000"/>
            </w:tcBorders>
          </w:tcPr>
          <w:p w14:paraId="754D4568" w14:textId="77777777" w:rsidR="006D5EA4" w:rsidRPr="006D5EA4" w:rsidRDefault="006D5EA4" w:rsidP="006D5EA4">
            <w:pPr>
              <w:spacing w:line="259" w:lineRule="auto"/>
              <w:rPr>
                <w:rFonts w:ascii="Arial" w:eastAsia="Arial" w:hAnsi="Arial" w:cs="Arial"/>
                <w:color w:val="000000"/>
                <w:sz w:val="24"/>
              </w:rPr>
            </w:pPr>
            <w:r w:rsidRPr="006D5EA4">
              <w:rPr>
                <w:rFonts w:ascii="Arial" w:eastAsia="Arial" w:hAnsi="Arial" w:cs="Arial"/>
                <w:color w:val="000000"/>
                <w:sz w:val="24"/>
              </w:rPr>
              <w:t xml:space="preserve">“Personnel” </w:t>
            </w:r>
          </w:p>
        </w:tc>
        <w:tc>
          <w:tcPr>
            <w:tcW w:w="7566" w:type="dxa"/>
            <w:tcBorders>
              <w:top w:val="single" w:sz="4" w:space="0" w:color="000000"/>
              <w:left w:val="single" w:sz="4" w:space="0" w:color="000000"/>
              <w:bottom w:val="single" w:sz="4" w:space="0" w:color="000000"/>
              <w:right w:val="single" w:sz="4" w:space="0" w:color="000000"/>
            </w:tcBorders>
          </w:tcPr>
          <w:p w14:paraId="306CA4BD" w14:textId="77777777" w:rsidR="006D5EA4" w:rsidRPr="006D5EA4" w:rsidRDefault="006D5EA4" w:rsidP="006D5EA4">
            <w:pPr>
              <w:spacing w:line="259" w:lineRule="auto"/>
              <w:rPr>
                <w:rFonts w:ascii="Arial" w:eastAsia="Arial" w:hAnsi="Arial" w:cs="Arial"/>
                <w:color w:val="000000"/>
                <w:sz w:val="24"/>
              </w:rPr>
            </w:pPr>
            <w:r w:rsidRPr="006D5EA4">
              <w:rPr>
                <w:rFonts w:ascii="Arial" w:eastAsia="Arial" w:hAnsi="Arial" w:cs="Arial"/>
                <w:color w:val="000000"/>
              </w:rPr>
              <w:t xml:space="preserve"> </w:t>
            </w:r>
            <w:r w:rsidRPr="006D5EA4">
              <w:rPr>
                <w:rFonts w:ascii="Arial" w:eastAsia="Arial" w:hAnsi="Arial" w:cs="Arial"/>
                <w:color w:val="000000"/>
                <w:sz w:val="24"/>
              </w:rPr>
              <w:t xml:space="preserve">all directors, officers, employees, agents, </w:t>
            </w:r>
            <w:proofErr w:type="gramStart"/>
            <w:r w:rsidRPr="006D5EA4">
              <w:rPr>
                <w:rFonts w:ascii="Arial" w:eastAsia="Arial" w:hAnsi="Arial" w:cs="Arial"/>
                <w:color w:val="000000"/>
                <w:sz w:val="24"/>
              </w:rPr>
              <w:t>consultants</w:t>
            </w:r>
            <w:proofErr w:type="gramEnd"/>
            <w:r w:rsidRPr="006D5EA4">
              <w:rPr>
                <w:rFonts w:ascii="Arial" w:eastAsia="Arial" w:hAnsi="Arial" w:cs="Arial"/>
                <w:color w:val="000000"/>
                <w:sz w:val="24"/>
              </w:rPr>
              <w:t xml:space="preserve"> and suppliers </w:t>
            </w:r>
          </w:p>
          <w:p w14:paraId="52F8A72C" w14:textId="77777777" w:rsidR="006D5EA4" w:rsidRPr="006D5EA4" w:rsidRDefault="006D5EA4" w:rsidP="006D5EA4">
            <w:pPr>
              <w:spacing w:line="259" w:lineRule="auto"/>
              <w:jc w:val="both"/>
              <w:rPr>
                <w:rFonts w:ascii="Arial" w:eastAsia="Arial" w:hAnsi="Arial" w:cs="Arial"/>
                <w:color w:val="000000"/>
                <w:sz w:val="24"/>
              </w:rPr>
            </w:pPr>
            <w:r w:rsidRPr="006D5EA4">
              <w:rPr>
                <w:rFonts w:ascii="Arial" w:eastAsia="Arial" w:hAnsi="Arial" w:cs="Arial"/>
                <w:color w:val="000000"/>
                <w:sz w:val="24"/>
              </w:rPr>
              <w:t xml:space="preserve">of a Party and/or of any Subcontractor and/or </w:t>
            </w:r>
            <w:proofErr w:type="spellStart"/>
            <w:r w:rsidRPr="006D5EA4">
              <w:rPr>
                <w:rFonts w:ascii="Arial" w:eastAsia="Arial" w:hAnsi="Arial" w:cs="Arial"/>
                <w:color w:val="000000"/>
                <w:sz w:val="24"/>
              </w:rPr>
              <w:t>Subprocessor</w:t>
            </w:r>
            <w:proofErr w:type="spellEnd"/>
            <w:r w:rsidRPr="006D5EA4">
              <w:rPr>
                <w:rFonts w:ascii="Arial" w:eastAsia="Arial" w:hAnsi="Arial" w:cs="Arial"/>
                <w:color w:val="000000"/>
                <w:sz w:val="24"/>
              </w:rPr>
              <w:t xml:space="preserve"> engaged in the performance of its obligations under a Contract; </w:t>
            </w:r>
          </w:p>
        </w:tc>
      </w:tr>
      <w:tr w:rsidR="006D5EA4" w:rsidRPr="006D5EA4" w14:paraId="1AFFD521" w14:textId="77777777">
        <w:trPr>
          <w:trHeight w:val="682"/>
        </w:trPr>
        <w:tc>
          <w:tcPr>
            <w:tcW w:w="2182" w:type="dxa"/>
            <w:tcBorders>
              <w:top w:val="single" w:sz="4" w:space="0" w:color="000000"/>
              <w:left w:val="single" w:sz="4" w:space="0" w:color="000000"/>
              <w:bottom w:val="single" w:sz="4" w:space="0" w:color="000000"/>
              <w:right w:val="single" w:sz="4" w:space="0" w:color="000000"/>
            </w:tcBorders>
          </w:tcPr>
          <w:p w14:paraId="27CA6255" w14:textId="77777777" w:rsidR="006D5EA4" w:rsidRPr="006D5EA4" w:rsidRDefault="006D5EA4" w:rsidP="006D5EA4">
            <w:pPr>
              <w:spacing w:line="259" w:lineRule="auto"/>
              <w:rPr>
                <w:rFonts w:ascii="Arial" w:eastAsia="Arial" w:hAnsi="Arial" w:cs="Arial"/>
                <w:color w:val="000000"/>
                <w:sz w:val="24"/>
              </w:rPr>
            </w:pPr>
            <w:r w:rsidRPr="006D5EA4">
              <w:rPr>
                <w:rFonts w:ascii="Arial" w:eastAsia="Arial" w:hAnsi="Arial" w:cs="Arial"/>
                <w:color w:val="000000"/>
                <w:sz w:val="24"/>
              </w:rPr>
              <w:t xml:space="preserve">“Platform” </w:t>
            </w:r>
          </w:p>
        </w:tc>
        <w:tc>
          <w:tcPr>
            <w:tcW w:w="7566" w:type="dxa"/>
            <w:tcBorders>
              <w:top w:val="single" w:sz="4" w:space="0" w:color="000000"/>
              <w:left w:val="single" w:sz="4" w:space="0" w:color="000000"/>
              <w:bottom w:val="single" w:sz="4" w:space="0" w:color="000000"/>
              <w:right w:val="single" w:sz="4" w:space="0" w:color="000000"/>
            </w:tcBorders>
          </w:tcPr>
          <w:p w14:paraId="1A2B1991" w14:textId="77777777" w:rsidR="006D5EA4" w:rsidRPr="006D5EA4" w:rsidRDefault="006D5EA4" w:rsidP="006D5EA4">
            <w:pPr>
              <w:spacing w:line="259" w:lineRule="auto"/>
              <w:rPr>
                <w:rFonts w:ascii="Arial" w:eastAsia="Arial" w:hAnsi="Arial" w:cs="Arial"/>
                <w:color w:val="000000"/>
                <w:sz w:val="24"/>
              </w:rPr>
            </w:pPr>
            <w:r w:rsidRPr="006D5EA4">
              <w:rPr>
                <w:rFonts w:ascii="Arial" w:eastAsia="Arial" w:hAnsi="Arial" w:cs="Arial"/>
                <w:color w:val="000000"/>
              </w:rPr>
              <w:t xml:space="preserve"> </w:t>
            </w:r>
            <w:r w:rsidRPr="006D5EA4">
              <w:rPr>
                <w:rFonts w:ascii="Arial" w:eastAsia="Arial" w:hAnsi="Arial" w:cs="Arial"/>
                <w:color w:val="000000"/>
                <w:sz w:val="24"/>
              </w:rPr>
              <w:t xml:space="preserve">the online application operated on behalf of CCS to facilitate the </w:t>
            </w:r>
          </w:p>
          <w:p w14:paraId="02809C7B" w14:textId="77777777" w:rsidR="006D5EA4" w:rsidRPr="006D5EA4" w:rsidRDefault="006D5EA4" w:rsidP="006D5EA4">
            <w:pPr>
              <w:spacing w:line="259" w:lineRule="auto"/>
              <w:rPr>
                <w:rFonts w:ascii="Arial" w:eastAsia="Arial" w:hAnsi="Arial" w:cs="Arial"/>
                <w:color w:val="000000"/>
                <w:sz w:val="24"/>
              </w:rPr>
            </w:pPr>
            <w:r w:rsidRPr="006D5EA4">
              <w:rPr>
                <w:rFonts w:ascii="Arial" w:eastAsia="Arial" w:hAnsi="Arial" w:cs="Arial"/>
                <w:color w:val="000000"/>
                <w:sz w:val="24"/>
              </w:rPr>
              <w:t xml:space="preserve">technical operation of the DPS; </w:t>
            </w:r>
          </w:p>
        </w:tc>
      </w:tr>
      <w:tr w:rsidR="006D5EA4" w:rsidRPr="006D5EA4" w14:paraId="6F9D56EB" w14:textId="77777777">
        <w:trPr>
          <w:trHeight w:val="1786"/>
        </w:trPr>
        <w:tc>
          <w:tcPr>
            <w:tcW w:w="2182" w:type="dxa"/>
            <w:tcBorders>
              <w:top w:val="single" w:sz="4" w:space="0" w:color="000000"/>
              <w:left w:val="single" w:sz="4" w:space="0" w:color="000000"/>
              <w:bottom w:val="single" w:sz="4" w:space="0" w:color="000000"/>
              <w:right w:val="single" w:sz="4" w:space="0" w:color="000000"/>
            </w:tcBorders>
          </w:tcPr>
          <w:p w14:paraId="63A0208A" w14:textId="77777777" w:rsidR="006D5EA4" w:rsidRPr="006D5EA4" w:rsidRDefault="006D5EA4" w:rsidP="006D5EA4">
            <w:pPr>
              <w:spacing w:line="259" w:lineRule="auto"/>
              <w:rPr>
                <w:rFonts w:ascii="Arial" w:eastAsia="Arial" w:hAnsi="Arial" w:cs="Arial"/>
                <w:color w:val="000000"/>
                <w:sz w:val="24"/>
              </w:rPr>
            </w:pPr>
            <w:r w:rsidRPr="006D5EA4">
              <w:rPr>
                <w:rFonts w:ascii="Arial" w:eastAsia="Arial" w:hAnsi="Arial" w:cs="Arial"/>
                <w:color w:val="000000"/>
                <w:sz w:val="24"/>
              </w:rPr>
              <w:lastRenderedPageBreak/>
              <w:t xml:space="preserve">"Prescribed </w:t>
            </w:r>
          </w:p>
          <w:p w14:paraId="110D3EE7" w14:textId="77777777" w:rsidR="006D5EA4" w:rsidRPr="006D5EA4" w:rsidRDefault="006D5EA4" w:rsidP="006D5EA4">
            <w:pPr>
              <w:spacing w:line="259" w:lineRule="auto"/>
              <w:rPr>
                <w:rFonts w:ascii="Arial" w:eastAsia="Arial" w:hAnsi="Arial" w:cs="Arial"/>
                <w:color w:val="000000"/>
                <w:sz w:val="24"/>
              </w:rPr>
            </w:pPr>
            <w:r w:rsidRPr="006D5EA4">
              <w:rPr>
                <w:rFonts w:ascii="Arial" w:eastAsia="Arial" w:hAnsi="Arial" w:cs="Arial"/>
                <w:color w:val="000000"/>
                <w:sz w:val="24"/>
              </w:rPr>
              <w:t xml:space="preserve">Person" </w:t>
            </w:r>
          </w:p>
        </w:tc>
        <w:tc>
          <w:tcPr>
            <w:tcW w:w="7566" w:type="dxa"/>
            <w:tcBorders>
              <w:top w:val="single" w:sz="4" w:space="0" w:color="000000"/>
              <w:left w:val="single" w:sz="4" w:space="0" w:color="000000"/>
              <w:bottom w:val="single" w:sz="4" w:space="0" w:color="000000"/>
              <w:right w:val="single" w:sz="4" w:space="0" w:color="000000"/>
            </w:tcBorders>
          </w:tcPr>
          <w:p w14:paraId="4432E58E" w14:textId="77777777" w:rsidR="006D5EA4" w:rsidRPr="006D5EA4" w:rsidRDefault="006D5EA4" w:rsidP="006D5EA4">
            <w:pPr>
              <w:spacing w:line="259" w:lineRule="auto"/>
              <w:ind w:right="66"/>
              <w:jc w:val="both"/>
              <w:rPr>
                <w:rFonts w:ascii="Arial" w:eastAsia="Arial" w:hAnsi="Arial" w:cs="Arial"/>
                <w:color w:val="000000"/>
                <w:sz w:val="24"/>
              </w:rPr>
            </w:pPr>
            <w:r w:rsidRPr="006D5EA4">
              <w:rPr>
                <w:rFonts w:ascii="Arial" w:eastAsia="Arial" w:hAnsi="Arial" w:cs="Arial"/>
                <w:color w:val="000000"/>
              </w:rPr>
              <w:t xml:space="preserve"> </w:t>
            </w:r>
            <w:r w:rsidRPr="006D5EA4">
              <w:rPr>
                <w:rFonts w:ascii="Arial" w:eastAsia="Arial" w:hAnsi="Arial" w:cs="Arial"/>
                <w:color w:val="000000"/>
                <w:sz w:val="24"/>
              </w:rPr>
              <w:t xml:space="preserve">a legal adviser, an MP or an appropriate body which a whistle-blower may make a disclosure to as detailed in ‘Whistleblowing: list of prescribed people and bodies’, 24 November 2016, available online at: </w:t>
            </w:r>
            <w:hyperlink r:id="rId56">
              <w:r w:rsidRPr="006D5EA4">
                <w:rPr>
                  <w:rFonts w:ascii="Arial" w:eastAsia="Arial" w:hAnsi="Arial" w:cs="Arial"/>
                  <w:color w:val="0000FF"/>
                  <w:sz w:val="24"/>
                  <w:u w:val="single" w:color="0000FF"/>
                </w:rPr>
                <w:t>https://www.gov.uk/government/publications/blowing</w:t>
              </w:r>
            </w:hyperlink>
            <w:hyperlink r:id="rId57">
              <w:r w:rsidRPr="006D5EA4">
                <w:rPr>
                  <w:rFonts w:ascii="Arial" w:eastAsia="Arial" w:hAnsi="Arial" w:cs="Arial"/>
                  <w:color w:val="0000FF"/>
                  <w:sz w:val="24"/>
                  <w:u w:val="single" w:color="0000FF"/>
                </w:rPr>
                <w:t>-</w:t>
              </w:r>
            </w:hyperlink>
            <w:hyperlink r:id="rId58">
              <w:r w:rsidRPr="006D5EA4">
                <w:rPr>
                  <w:rFonts w:ascii="Arial" w:eastAsia="Arial" w:hAnsi="Arial" w:cs="Arial"/>
                  <w:color w:val="0000FF"/>
                  <w:sz w:val="24"/>
                  <w:u w:val="single" w:color="0000FF"/>
                </w:rPr>
                <w:t>the</w:t>
              </w:r>
            </w:hyperlink>
            <w:hyperlink r:id="rId59">
              <w:r>
                <w:rPr>
                  <w:rStyle w:val="Hyperlink"/>
                </w:rPr>
                <w:t>https://www.gov.uk/government/publications/blowing-the-whistle-list-of-prescribed-people-and-bodies--2/whistleblowing-list-of-prescribed-people-and-bodies</w:t>
              </w:r>
            </w:hyperlink>
            <w:hyperlink r:id="rId60">
              <w:r w:rsidRPr="006D5EA4">
                <w:rPr>
                  <w:rFonts w:ascii="Arial" w:eastAsia="Arial" w:hAnsi="Arial" w:cs="Arial"/>
                  <w:color w:val="0000FF"/>
                  <w:sz w:val="24"/>
                  <w:u w:val="single" w:color="0000FF"/>
                </w:rPr>
                <w:t>whistle</w:t>
              </w:r>
            </w:hyperlink>
            <w:hyperlink r:id="rId61">
              <w:r w:rsidRPr="006D5EA4">
                <w:rPr>
                  <w:rFonts w:ascii="Arial" w:eastAsia="Arial" w:hAnsi="Arial" w:cs="Arial"/>
                  <w:color w:val="0000FF"/>
                  <w:sz w:val="24"/>
                  <w:u w:val="single" w:color="0000FF"/>
                </w:rPr>
                <w:t>-</w:t>
              </w:r>
            </w:hyperlink>
            <w:hyperlink r:id="rId62">
              <w:r w:rsidRPr="006D5EA4">
                <w:rPr>
                  <w:rFonts w:ascii="Arial" w:eastAsia="Arial" w:hAnsi="Arial" w:cs="Arial"/>
                  <w:color w:val="0000FF"/>
                  <w:sz w:val="24"/>
                  <w:u w:val="single" w:color="0000FF"/>
                </w:rPr>
                <w:t>list</w:t>
              </w:r>
            </w:hyperlink>
            <w:hyperlink r:id="rId63">
              <w:r w:rsidRPr="006D5EA4">
                <w:rPr>
                  <w:rFonts w:ascii="Arial" w:eastAsia="Arial" w:hAnsi="Arial" w:cs="Arial"/>
                  <w:color w:val="0000FF"/>
                  <w:sz w:val="24"/>
                  <w:u w:val="single" w:color="0000FF"/>
                </w:rPr>
                <w:t>-</w:t>
              </w:r>
            </w:hyperlink>
            <w:hyperlink r:id="rId64">
              <w:r w:rsidRPr="006D5EA4">
                <w:rPr>
                  <w:rFonts w:ascii="Arial" w:eastAsia="Arial" w:hAnsi="Arial" w:cs="Arial"/>
                  <w:color w:val="0000FF"/>
                  <w:sz w:val="24"/>
                  <w:u w:val="single" w:color="0000FF"/>
                </w:rPr>
                <w:t>of</w:t>
              </w:r>
            </w:hyperlink>
            <w:hyperlink r:id="rId65">
              <w:r w:rsidRPr="006D5EA4">
                <w:rPr>
                  <w:rFonts w:ascii="Arial" w:eastAsia="Arial" w:hAnsi="Arial" w:cs="Arial"/>
                  <w:color w:val="0000FF"/>
                  <w:sz w:val="24"/>
                  <w:u w:val="single" w:color="0000FF"/>
                </w:rPr>
                <w:t>-</w:t>
              </w:r>
            </w:hyperlink>
            <w:hyperlink r:id="rId66">
              <w:r w:rsidRPr="006D5EA4">
                <w:rPr>
                  <w:rFonts w:ascii="Arial" w:eastAsia="Arial" w:hAnsi="Arial" w:cs="Arial"/>
                  <w:color w:val="0000FF"/>
                  <w:sz w:val="24"/>
                  <w:u w:val="single" w:color="0000FF"/>
                </w:rPr>
                <w:t>prescribed</w:t>
              </w:r>
            </w:hyperlink>
            <w:hyperlink r:id="rId67">
              <w:r w:rsidRPr="006D5EA4">
                <w:rPr>
                  <w:rFonts w:ascii="Arial" w:eastAsia="Arial" w:hAnsi="Arial" w:cs="Arial"/>
                  <w:color w:val="0000FF"/>
                  <w:sz w:val="24"/>
                  <w:u w:val="single" w:color="0000FF"/>
                </w:rPr>
                <w:t>-</w:t>
              </w:r>
            </w:hyperlink>
            <w:hyperlink r:id="rId68">
              <w:r w:rsidRPr="006D5EA4">
                <w:rPr>
                  <w:rFonts w:ascii="Arial" w:eastAsia="Arial" w:hAnsi="Arial" w:cs="Arial"/>
                  <w:color w:val="0000FF"/>
                  <w:sz w:val="24"/>
                  <w:u w:val="single" w:color="0000FF"/>
                </w:rPr>
                <w:t>people</w:t>
              </w:r>
            </w:hyperlink>
            <w:hyperlink r:id="rId69">
              <w:r w:rsidRPr="006D5EA4">
                <w:rPr>
                  <w:rFonts w:ascii="Arial" w:eastAsia="Arial" w:hAnsi="Arial" w:cs="Arial"/>
                  <w:color w:val="0000FF"/>
                  <w:sz w:val="24"/>
                  <w:u w:val="single" w:color="0000FF"/>
                </w:rPr>
                <w:t>-</w:t>
              </w:r>
            </w:hyperlink>
            <w:hyperlink r:id="rId70">
              <w:r w:rsidRPr="006D5EA4">
                <w:rPr>
                  <w:rFonts w:ascii="Arial" w:eastAsia="Arial" w:hAnsi="Arial" w:cs="Arial"/>
                  <w:color w:val="0000FF"/>
                  <w:sz w:val="24"/>
                  <w:u w:val="single" w:color="0000FF"/>
                </w:rPr>
                <w:t>and</w:t>
              </w:r>
            </w:hyperlink>
            <w:hyperlink r:id="rId71">
              <w:r w:rsidRPr="006D5EA4">
                <w:rPr>
                  <w:rFonts w:ascii="Arial" w:eastAsia="Arial" w:hAnsi="Arial" w:cs="Arial"/>
                  <w:color w:val="0000FF"/>
                  <w:sz w:val="24"/>
                  <w:u w:val="single" w:color="0000FF"/>
                </w:rPr>
                <w:t>-</w:t>
              </w:r>
            </w:hyperlink>
            <w:hyperlink r:id="rId72">
              <w:r w:rsidRPr="006D5EA4">
                <w:rPr>
                  <w:rFonts w:ascii="Arial" w:eastAsia="Arial" w:hAnsi="Arial" w:cs="Arial"/>
                  <w:color w:val="0000FF"/>
                  <w:sz w:val="24"/>
                  <w:u w:val="single" w:color="0000FF"/>
                </w:rPr>
                <w:t>bodies</w:t>
              </w:r>
            </w:hyperlink>
            <w:hyperlink r:id="rId73">
              <w:r w:rsidRPr="006D5EA4">
                <w:rPr>
                  <w:rFonts w:ascii="Arial" w:eastAsia="Arial" w:hAnsi="Arial" w:cs="Arial"/>
                  <w:color w:val="0000FF"/>
                  <w:sz w:val="24"/>
                  <w:u w:val="single" w:color="0000FF"/>
                </w:rPr>
                <w:t>--</w:t>
              </w:r>
            </w:hyperlink>
            <w:hyperlink r:id="rId74">
              <w:r w:rsidRPr="006D5EA4">
                <w:rPr>
                  <w:rFonts w:ascii="Arial" w:eastAsia="Arial" w:hAnsi="Arial" w:cs="Arial"/>
                  <w:color w:val="0000FF"/>
                  <w:sz w:val="24"/>
                  <w:u w:val="single" w:color="0000FF"/>
                </w:rPr>
                <w:t>2/whistleblowing</w:t>
              </w:r>
            </w:hyperlink>
            <w:hyperlink r:id="rId75">
              <w:r w:rsidRPr="006D5EA4">
                <w:rPr>
                  <w:rFonts w:ascii="Arial" w:eastAsia="Arial" w:hAnsi="Arial" w:cs="Arial"/>
                  <w:color w:val="0000FF"/>
                  <w:sz w:val="24"/>
                  <w:u w:val="single" w:color="0000FF"/>
                </w:rPr>
                <w:t>-</w:t>
              </w:r>
            </w:hyperlink>
            <w:hyperlink r:id="rId76">
              <w:r w:rsidRPr="006D5EA4">
                <w:rPr>
                  <w:rFonts w:ascii="Arial" w:eastAsia="Arial" w:hAnsi="Arial" w:cs="Arial"/>
                  <w:color w:val="0000FF"/>
                  <w:sz w:val="24"/>
                  <w:u w:val="single" w:color="0000FF"/>
                </w:rPr>
                <w:t>list</w:t>
              </w:r>
            </w:hyperlink>
            <w:hyperlink r:id="rId77">
              <w:r>
                <w:rPr>
                  <w:rStyle w:val="Hyperlink"/>
                </w:rPr>
                <w:t>https://www.gov.uk/government/publications/blowing-the-whistle-list-of-prescribed-people-and-bodies--2/whistleblowing-list-of-prescribed-people-and-bodies</w:t>
              </w:r>
            </w:hyperlink>
            <w:hyperlink r:id="rId78">
              <w:r w:rsidRPr="006D5EA4">
                <w:rPr>
                  <w:rFonts w:ascii="Arial" w:eastAsia="Arial" w:hAnsi="Arial" w:cs="Arial"/>
                  <w:color w:val="0000FF"/>
                  <w:sz w:val="24"/>
                  <w:u w:val="single" w:color="0000FF"/>
                </w:rPr>
                <w:t>of</w:t>
              </w:r>
            </w:hyperlink>
            <w:hyperlink r:id="rId79">
              <w:r w:rsidRPr="006D5EA4">
                <w:rPr>
                  <w:rFonts w:ascii="Arial" w:eastAsia="Arial" w:hAnsi="Arial" w:cs="Arial"/>
                  <w:color w:val="0000FF"/>
                  <w:sz w:val="24"/>
                  <w:u w:val="single" w:color="0000FF"/>
                </w:rPr>
                <w:t>-</w:t>
              </w:r>
            </w:hyperlink>
            <w:hyperlink r:id="rId80">
              <w:r w:rsidRPr="006D5EA4">
                <w:rPr>
                  <w:rFonts w:ascii="Arial" w:eastAsia="Arial" w:hAnsi="Arial" w:cs="Arial"/>
                  <w:color w:val="0000FF"/>
                  <w:sz w:val="24"/>
                  <w:u w:val="single" w:color="0000FF"/>
                </w:rPr>
                <w:t>prescribed</w:t>
              </w:r>
            </w:hyperlink>
            <w:hyperlink r:id="rId81">
              <w:r w:rsidRPr="006D5EA4">
                <w:rPr>
                  <w:rFonts w:ascii="Arial" w:eastAsia="Arial" w:hAnsi="Arial" w:cs="Arial"/>
                  <w:color w:val="0000FF"/>
                  <w:sz w:val="24"/>
                  <w:u w:val="single" w:color="0000FF"/>
                </w:rPr>
                <w:t>-</w:t>
              </w:r>
            </w:hyperlink>
            <w:hyperlink r:id="rId82">
              <w:r w:rsidRPr="006D5EA4">
                <w:rPr>
                  <w:rFonts w:ascii="Arial" w:eastAsia="Arial" w:hAnsi="Arial" w:cs="Arial"/>
                  <w:color w:val="0000FF"/>
                  <w:sz w:val="24"/>
                  <w:u w:val="single" w:color="0000FF"/>
                </w:rPr>
                <w:t>people</w:t>
              </w:r>
            </w:hyperlink>
            <w:hyperlink r:id="rId83">
              <w:r w:rsidRPr="006D5EA4">
                <w:rPr>
                  <w:rFonts w:ascii="Arial" w:eastAsia="Arial" w:hAnsi="Arial" w:cs="Arial"/>
                  <w:color w:val="0000FF"/>
                  <w:sz w:val="24"/>
                  <w:u w:val="single" w:color="0000FF"/>
                </w:rPr>
                <w:t>-</w:t>
              </w:r>
            </w:hyperlink>
            <w:hyperlink r:id="rId84">
              <w:r w:rsidRPr="006D5EA4">
                <w:rPr>
                  <w:rFonts w:ascii="Arial" w:eastAsia="Arial" w:hAnsi="Arial" w:cs="Arial"/>
                  <w:color w:val="0000FF"/>
                  <w:sz w:val="24"/>
                  <w:u w:val="single" w:color="0000FF"/>
                </w:rPr>
                <w:t>and</w:t>
              </w:r>
            </w:hyperlink>
            <w:hyperlink r:id="rId85">
              <w:r w:rsidRPr="006D5EA4">
                <w:rPr>
                  <w:rFonts w:ascii="Arial" w:eastAsia="Arial" w:hAnsi="Arial" w:cs="Arial"/>
                  <w:color w:val="0000FF"/>
                  <w:sz w:val="24"/>
                  <w:u w:val="single" w:color="0000FF"/>
                </w:rPr>
                <w:t>-</w:t>
              </w:r>
            </w:hyperlink>
            <w:hyperlink r:id="rId86">
              <w:r w:rsidRPr="006D5EA4">
                <w:rPr>
                  <w:rFonts w:ascii="Arial" w:eastAsia="Arial" w:hAnsi="Arial" w:cs="Arial"/>
                  <w:color w:val="0000FF"/>
                  <w:sz w:val="24"/>
                  <w:u w:val="single" w:color="0000FF"/>
                </w:rPr>
                <w:t>bodies</w:t>
              </w:r>
            </w:hyperlink>
            <w:hyperlink r:id="rId87">
              <w:r w:rsidRPr="006D5EA4">
                <w:rPr>
                  <w:rFonts w:ascii="Arial" w:eastAsia="Arial" w:hAnsi="Arial" w:cs="Arial"/>
                  <w:color w:val="000000"/>
                  <w:sz w:val="24"/>
                </w:rPr>
                <w:t>;</w:t>
              </w:r>
            </w:hyperlink>
            <w:r w:rsidRPr="006D5EA4">
              <w:rPr>
                <w:rFonts w:ascii="Arial" w:eastAsia="Arial" w:hAnsi="Arial" w:cs="Arial"/>
                <w:color w:val="000000"/>
                <w:sz w:val="24"/>
              </w:rPr>
              <w:t xml:space="preserve"> </w:t>
            </w:r>
          </w:p>
        </w:tc>
      </w:tr>
      <w:tr w:rsidR="006D5EA4" w:rsidRPr="006D5EA4" w14:paraId="3E648BA4" w14:textId="77777777">
        <w:trPr>
          <w:trHeight w:val="406"/>
        </w:trPr>
        <w:tc>
          <w:tcPr>
            <w:tcW w:w="2182" w:type="dxa"/>
            <w:tcBorders>
              <w:top w:val="single" w:sz="4" w:space="0" w:color="000000"/>
              <w:left w:val="single" w:sz="4" w:space="0" w:color="000000"/>
              <w:bottom w:val="single" w:sz="4" w:space="0" w:color="000000"/>
              <w:right w:val="single" w:sz="4" w:space="0" w:color="000000"/>
            </w:tcBorders>
          </w:tcPr>
          <w:p w14:paraId="021C6984" w14:textId="77777777" w:rsidR="006D5EA4" w:rsidRPr="006D5EA4" w:rsidRDefault="006D5EA4" w:rsidP="006D5EA4">
            <w:pPr>
              <w:spacing w:line="259" w:lineRule="auto"/>
              <w:rPr>
                <w:rFonts w:ascii="Arial" w:eastAsia="Arial" w:hAnsi="Arial" w:cs="Arial"/>
                <w:color w:val="000000"/>
                <w:sz w:val="24"/>
              </w:rPr>
            </w:pPr>
            <w:r w:rsidRPr="006D5EA4">
              <w:rPr>
                <w:rFonts w:ascii="Arial" w:eastAsia="Arial" w:hAnsi="Arial" w:cs="Arial"/>
                <w:color w:val="000000"/>
                <w:sz w:val="24"/>
              </w:rPr>
              <w:t xml:space="preserve">“Processing” </w:t>
            </w:r>
          </w:p>
        </w:tc>
        <w:tc>
          <w:tcPr>
            <w:tcW w:w="7566" w:type="dxa"/>
            <w:tcBorders>
              <w:top w:val="single" w:sz="4" w:space="0" w:color="000000"/>
              <w:left w:val="single" w:sz="4" w:space="0" w:color="000000"/>
              <w:bottom w:val="single" w:sz="4" w:space="0" w:color="000000"/>
              <w:right w:val="single" w:sz="4" w:space="0" w:color="000000"/>
            </w:tcBorders>
          </w:tcPr>
          <w:p w14:paraId="17088F0C" w14:textId="77777777" w:rsidR="006D5EA4" w:rsidRPr="006D5EA4" w:rsidRDefault="006D5EA4" w:rsidP="006D5EA4">
            <w:pPr>
              <w:spacing w:line="259" w:lineRule="auto"/>
              <w:rPr>
                <w:rFonts w:ascii="Arial" w:eastAsia="Arial" w:hAnsi="Arial" w:cs="Arial"/>
                <w:color w:val="000000"/>
                <w:sz w:val="24"/>
              </w:rPr>
            </w:pPr>
            <w:r w:rsidRPr="006D5EA4">
              <w:rPr>
                <w:rFonts w:ascii="Arial" w:eastAsia="Arial" w:hAnsi="Arial" w:cs="Arial"/>
                <w:color w:val="000000"/>
              </w:rPr>
              <w:t xml:space="preserve"> </w:t>
            </w:r>
            <w:r w:rsidRPr="006D5EA4">
              <w:rPr>
                <w:rFonts w:ascii="Arial" w:eastAsia="Arial" w:hAnsi="Arial" w:cs="Arial"/>
                <w:color w:val="000000"/>
                <w:sz w:val="24"/>
              </w:rPr>
              <w:t xml:space="preserve">has the meaning given to it in the GDPR; </w:t>
            </w:r>
          </w:p>
        </w:tc>
      </w:tr>
      <w:tr w:rsidR="006D5EA4" w:rsidRPr="006D5EA4" w14:paraId="38595954" w14:textId="77777777">
        <w:trPr>
          <w:trHeight w:val="406"/>
        </w:trPr>
        <w:tc>
          <w:tcPr>
            <w:tcW w:w="2182" w:type="dxa"/>
            <w:tcBorders>
              <w:top w:val="single" w:sz="4" w:space="0" w:color="000000"/>
              <w:left w:val="single" w:sz="4" w:space="0" w:color="000000"/>
              <w:bottom w:val="single" w:sz="4" w:space="0" w:color="000000"/>
              <w:right w:val="single" w:sz="4" w:space="0" w:color="000000"/>
            </w:tcBorders>
          </w:tcPr>
          <w:p w14:paraId="324DD99C" w14:textId="77777777" w:rsidR="006D5EA4" w:rsidRPr="006D5EA4" w:rsidRDefault="006D5EA4" w:rsidP="006D5EA4">
            <w:pPr>
              <w:spacing w:line="259" w:lineRule="auto"/>
              <w:rPr>
                <w:rFonts w:ascii="Arial" w:eastAsia="Arial" w:hAnsi="Arial" w:cs="Arial"/>
                <w:color w:val="000000"/>
                <w:sz w:val="24"/>
              </w:rPr>
            </w:pPr>
            <w:r w:rsidRPr="006D5EA4">
              <w:rPr>
                <w:rFonts w:ascii="Arial" w:eastAsia="Arial" w:hAnsi="Arial" w:cs="Arial"/>
                <w:color w:val="000000"/>
                <w:sz w:val="24"/>
              </w:rPr>
              <w:t xml:space="preserve">“Processor” </w:t>
            </w:r>
          </w:p>
        </w:tc>
        <w:tc>
          <w:tcPr>
            <w:tcW w:w="7566" w:type="dxa"/>
            <w:tcBorders>
              <w:top w:val="single" w:sz="4" w:space="0" w:color="000000"/>
              <w:left w:val="single" w:sz="4" w:space="0" w:color="000000"/>
              <w:bottom w:val="single" w:sz="4" w:space="0" w:color="000000"/>
              <w:right w:val="single" w:sz="4" w:space="0" w:color="000000"/>
            </w:tcBorders>
          </w:tcPr>
          <w:p w14:paraId="6FA21700" w14:textId="77777777" w:rsidR="006D5EA4" w:rsidRPr="006D5EA4" w:rsidRDefault="006D5EA4" w:rsidP="006D5EA4">
            <w:pPr>
              <w:spacing w:line="259" w:lineRule="auto"/>
              <w:rPr>
                <w:rFonts w:ascii="Arial" w:eastAsia="Arial" w:hAnsi="Arial" w:cs="Arial"/>
                <w:color w:val="000000"/>
                <w:sz w:val="24"/>
              </w:rPr>
            </w:pPr>
            <w:r w:rsidRPr="006D5EA4">
              <w:rPr>
                <w:rFonts w:ascii="Arial" w:eastAsia="Arial" w:hAnsi="Arial" w:cs="Arial"/>
                <w:color w:val="000000"/>
              </w:rPr>
              <w:t xml:space="preserve"> </w:t>
            </w:r>
            <w:r w:rsidRPr="006D5EA4">
              <w:rPr>
                <w:rFonts w:ascii="Arial" w:eastAsia="Arial" w:hAnsi="Arial" w:cs="Arial"/>
                <w:color w:val="000000"/>
                <w:sz w:val="24"/>
              </w:rPr>
              <w:t xml:space="preserve">has the meaning given to it in the GDPR; </w:t>
            </w:r>
          </w:p>
        </w:tc>
      </w:tr>
    </w:tbl>
    <w:p w14:paraId="56C4CEF2" w14:textId="77777777" w:rsidR="006D5EA4" w:rsidRPr="006D5EA4" w:rsidRDefault="006D5EA4" w:rsidP="006D5EA4">
      <w:pPr>
        <w:spacing w:after="0" w:line="259" w:lineRule="auto"/>
        <w:ind w:right="26"/>
        <w:rPr>
          <w:rFonts w:ascii="Arial" w:eastAsia="Arial" w:hAnsi="Arial" w:cs="Arial"/>
          <w:color w:val="000000"/>
          <w:sz w:val="24"/>
        </w:rPr>
      </w:pPr>
    </w:p>
    <w:tbl>
      <w:tblPr>
        <w:tblStyle w:val="TableGrid20"/>
        <w:tblW w:w="9748" w:type="dxa"/>
        <w:tblInd w:w="5" w:type="dxa"/>
        <w:tblCellMar>
          <w:top w:w="13" w:type="dxa"/>
          <w:right w:w="39" w:type="dxa"/>
        </w:tblCellMar>
        <w:tblLook w:val="04A0" w:firstRow="1" w:lastRow="0" w:firstColumn="1" w:lastColumn="0" w:noHBand="0" w:noVBand="1"/>
      </w:tblPr>
      <w:tblGrid>
        <w:gridCol w:w="2182"/>
        <w:gridCol w:w="7566"/>
      </w:tblGrid>
      <w:tr w:rsidR="006D5EA4" w:rsidRPr="006D5EA4" w14:paraId="53ACBA39" w14:textId="77777777">
        <w:trPr>
          <w:trHeight w:val="958"/>
        </w:trPr>
        <w:tc>
          <w:tcPr>
            <w:tcW w:w="2182" w:type="dxa"/>
            <w:tcBorders>
              <w:top w:val="single" w:sz="4" w:space="0" w:color="000000"/>
              <w:left w:val="single" w:sz="4" w:space="0" w:color="000000"/>
              <w:bottom w:val="single" w:sz="4" w:space="0" w:color="000000"/>
              <w:right w:val="single" w:sz="4" w:space="0" w:color="000000"/>
            </w:tcBorders>
          </w:tcPr>
          <w:p w14:paraId="5743F52D" w14:textId="77777777" w:rsidR="006D5EA4" w:rsidRPr="006D5EA4" w:rsidRDefault="006D5EA4" w:rsidP="006D5EA4">
            <w:pPr>
              <w:spacing w:after="19" w:line="259" w:lineRule="auto"/>
              <w:rPr>
                <w:rFonts w:ascii="Arial" w:eastAsia="Arial" w:hAnsi="Arial" w:cs="Arial"/>
                <w:color w:val="000000"/>
                <w:sz w:val="24"/>
              </w:rPr>
            </w:pPr>
            <w:r w:rsidRPr="006D5EA4">
              <w:rPr>
                <w:rFonts w:ascii="Arial" w:eastAsia="Arial" w:hAnsi="Arial" w:cs="Arial"/>
                <w:color w:val="000000"/>
                <w:sz w:val="24"/>
              </w:rPr>
              <w:t xml:space="preserve">“Processor </w:t>
            </w:r>
          </w:p>
          <w:p w14:paraId="6521A253" w14:textId="77777777" w:rsidR="006D5EA4" w:rsidRPr="006D5EA4" w:rsidRDefault="006D5EA4" w:rsidP="006D5EA4">
            <w:pPr>
              <w:spacing w:line="259" w:lineRule="auto"/>
              <w:rPr>
                <w:rFonts w:ascii="Arial" w:eastAsia="Arial" w:hAnsi="Arial" w:cs="Arial"/>
                <w:color w:val="000000"/>
                <w:sz w:val="24"/>
              </w:rPr>
            </w:pPr>
            <w:r w:rsidRPr="006D5EA4">
              <w:rPr>
                <w:rFonts w:ascii="Arial" w:eastAsia="Arial" w:hAnsi="Arial" w:cs="Arial"/>
                <w:color w:val="000000"/>
                <w:sz w:val="24"/>
              </w:rPr>
              <w:t xml:space="preserve">Personnel” </w:t>
            </w:r>
          </w:p>
        </w:tc>
        <w:tc>
          <w:tcPr>
            <w:tcW w:w="7566" w:type="dxa"/>
            <w:tcBorders>
              <w:top w:val="single" w:sz="4" w:space="0" w:color="000000"/>
              <w:left w:val="single" w:sz="4" w:space="0" w:color="000000"/>
              <w:bottom w:val="single" w:sz="4" w:space="0" w:color="000000"/>
              <w:right w:val="single" w:sz="4" w:space="0" w:color="000000"/>
            </w:tcBorders>
          </w:tcPr>
          <w:p w14:paraId="565D4855" w14:textId="77777777" w:rsidR="006D5EA4" w:rsidRPr="006D5EA4" w:rsidRDefault="006D5EA4" w:rsidP="006D5EA4">
            <w:pPr>
              <w:spacing w:line="259" w:lineRule="auto"/>
              <w:ind w:right="71"/>
              <w:jc w:val="both"/>
              <w:rPr>
                <w:rFonts w:ascii="Arial" w:eastAsia="Arial" w:hAnsi="Arial" w:cs="Arial"/>
                <w:color w:val="000000"/>
                <w:sz w:val="24"/>
              </w:rPr>
            </w:pPr>
            <w:r w:rsidRPr="006D5EA4">
              <w:rPr>
                <w:rFonts w:ascii="Arial" w:eastAsia="Arial" w:hAnsi="Arial" w:cs="Arial"/>
                <w:color w:val="000000"/>
              </w:rPr>
              <w:t xml:space="preserve"> </w:t>
            </w:r>
            <w:r w:rsidRPr="006D5EA4">
              <w:rPr>
                <w:rFonts w:ascii="Arial" w:eastAsia="Arial" w:hAnsi="Arial" w:cs="Arial"/>
                <w:color w:val="000000"/>
                <w:sz w:val="24"/>
              </w:rPr>
              <w:t xml:space="preserve">all directors, officers, employees, agents, </w:t>
            </w:r>
            <w:proofErr w:type="gramStart"/>
            <w:r w:rsidRPr="006D5EA4">
              <w:rPr>
                <w:rFonts w:ascii="Arial" w:eastAsia="Arial" w:hAnsi="Arial" w:cs="Arial"/>
                <w:color w:val="000000"/>
                <w:sz w:val="24"/>
              </w:rPr>
              <w:t>consultants</w:t>
            </w:r>
            <w:proofErr w:type="gramEnd"/>
            <w:r w:rsidRPr="006D5EA4">
              <w:rPr>
                <w:rFonts w:ascii="Arial" w:eastAsia="Arial" w:hAnsi="Arial" w:cs="Arial"/>
                <w:color w:val="000000"/>
                <w:sz w:val="24"/>
              </w:rPr>
              <w:t xml:space="preserve"> and suppliers of the Processor and/or of any </w:t>
            </w:r>
            <w:proofErr w:type="spellStart"/>
            <w:r w:rsidRPr="006D5EA4">
              <w:rPr>
                <w:rFonts w:ascii="Arial" w:eastAsia="Arial" w:hAnsi="Arial" w:cs="Arial"/>
                <w:color w:val="000000"/>
                <w:sz w:val="24"/>
              </w:rPr>
              <w:t>Subprocessor</w:t>
            </w:r>
            <w:proofErr w:type="spellEnd"/>
            <w:r w:rsidRPr="006D5EA4">
              <w:rPr>
                <w:rFonts w:ascii="Arial" w:eastAsia="Arial" w:hAnsi="Arial" w:cs="Arial"/>
                <w:color w:val="000000"/>
                <w:sz w:val="24"/>
              </w:rPr>
              <w:t xml:space="preserve"> engaged in the performance of its obligations under a Contract; </w:t>
            </w:r>
          </w:p>
        </w:tc>
      </w:tr>
      <w:tr w:rsidR="006D5EA4" w:rsidRPr="006D5EA4" w14:paraId="566590C7" w14:textId="77777777">
        <w:trPr>
          <w:trHeight w:val="682"/>
        </w:trPr>
        <w:tc>
          <w:tcPr>
            <w:tcW w:w="2182" w:type="dxa"/>
            <w:tcBorders>
              <w:top w:val="single" w:sz="4" w:space="0" w:color="000000"/>
              <w:left w:val="single" w:sz="4" w:space="0" w:color="000000"/>
              <w:bottom w:val="single" w:sz="4" w:space="0" w:color="000000"/>
              <w:right w:val="single" w:sz="4" w:space="0" w:color="000000"/>
            </w:tcBorders>
          </w:tcPr>
          <w:p w14:paraId="2470F247" w14:textId="77777777" w:rsidR="006D5EA4" w:rsidRPr="006D5EA4" w:rsidRDefault="006D5EA4" w:rsidP="006D5EA4">
            <w:pPr>
              <w:spacing w:line="259" w:lineRule="auto"/>
              <w:rPr>
                <w:rFonts w:ascii="Arial" w:eastAsia="Arial" w:hAnsi="Arial" w:cs="Arial"/>
                <w:color w:val="000000"/>
                <w:sz w:val="24"/>
              </w:rPr>
            </w:pPr>
            <w:r w:rsidRPr="006D5EA4">
              <w:rPr>
                <w:rFonts w:ascii="Arial" w:eastAsia="Arial" w:hAnsi="Arial" w:cs="Arial"/>
                <w:color w:val="000000"/>
                <w:sz w:val="24"/>
              </w:rPr>
              <w:t xml:space="preserve">"Progress </w:t>
            </w:r>
          </w:p>
          <w:p w14:paraId="1C0B51E8" w14:textId="77777777" w:rsidR="006D5EA4" w:rsidRPr="006D5EA4" w:rsidRDefault="006D5EA4" w:rsidP="006D5EA4">
            <w:pPr>
              <w:spacing w:line="259" w:lineRule="auto"/>
              <w:rPr>
                <w:rFonts w:ascii="Arial" w:eastAsia="Arial" w:hAnsi="Arial" w:cs="Arial"/>
                <w:color w:val="000000"/>
                <w:sz w:val="24"/>
              </w:rPr>
            </w:pPr>
            <w:r w:rsidRPr="006D5EA4">
              <w:rPr>
                <w:rFonts w:ascii="Arial" w:eastAsia="Arial" w:hAnsi="Arial" w:cs="Arial"/>
                <w:color w:val="000000"/>
                <w:sz w:val="24"/>
              </w:rPr>
              <w:t xml:space="preserve">Meeting" </w:t>
            </w:r>
          </w:p>
        </w:tc>
        <w:tc>
          <w:tcPr>
            <w:tcW w:w="7566" w:type="dxa"/>
            <w:tcBorders>
              <w:top w:val="single" w:sz="4" w:space="0" w:color="000000"/>
              <w:left w:val="single" w:sz="4" w:space="0" w:color="000000"/>
              <w:bottom w:val="single" w:sz="4" w:space="0" w:color="000000"/>
              <w:right w:val="single" w:sz="4" w:space="0" w:color="000000"/>
            </w:tcBorders>
          </w:tcPr>
          <w:p w14:paraId="7951E906" w14:textId="77777777" w:rsidR="006D5EA4" w:rsidRPr="006D5EA4" w:rsidRDefault="006D5EA4" w:rsidP="006D5EA4">
            <w:pPr>
              <w:spacing w:line="259" w:lineRule="auto"/>
              <w:jc w:val="both"/>
              <w:rPr>
                <w:rFonts w:ascii="Arial" w:eastAsia="Arial" w:hAnsi="Arial" w:cs="Arial"/>
                <w:color w:val="000000"/>
                <w:sz w:val="24"/>
              </w:rPr>
            </w:pPr>
            <w:r w:rsidRPr="006D5EA4">
              <w:rPr>
                <w:rFonts w:ascii="Arial" w:eastAsia="Arial" w:hAnsi="Arial" w:cs="Arial"/>
                <w:color w:val="000000"/>
              </w:rPr>
              <w:t xml:space="preserve"> </w:t>
            </w:r>
            <w:r w:rsidRPr="006D5EA4">
              <w:rPr>
                <w:rFonts w:ascii="Arial" w:eastAsia="Arial" w:hAnsi="Arial" w:cs="Arial"/>
                <w:color w:val="000000"/>
                <w:sz w:val="24"/>
              </w:rPr>
              <w:t xml:space="preserve">a meeting between the Buyer Authorised Representative and the Supplier Authorised Representative;  </w:t>
            </w:r>
          </w:p>
        </w:tc>
      </w:tr>
      <w:tr w:rsidR="006D5EA4" w:rsidRPr="006D5EA4" w14:paraId="6DB99F5D" w14:textId="77777777">
        <w:trPr>
          <w:trHeight w:val="958"/>
        </w:trPr>
        <w:tc>
          <w:tcPr>
            <w:tcW w:w="2182" w:type="dxa"/>
            <w:tcBorders>
              <w:top w:val="single" w:sz="4" w:space="0" w:color="000000"/>
              <w:left w:val="single" w:sz="4" w:space="0" w:color="000000"/>
              <w:bottom w:val="single" w:sz="4" w:space="0" w:color="000000"/>
              <w:right w:val="single" w:sz="4" w:space="0" w:color="000000"/>
            </w:tcBorders>
          </w:tcPr>
          <w:p w14:paraId="116FF70A" w14:textId="77777777" w:rsidR="006D5EA4" w:rsidRPr="006D5EA4" w:rsidRDefault="006D5EA4" w:rsidP="006D5EA4">
            <w:pPr>
              <w:spacing w:line="259" w:lineRule="auto"/>
              <w:rPr>
                <w:rFonts w:ascii="Arial" w:eastAsia="Arial" w:hAnsi="Arial" w:cs="Arial"/>
                <w:color w:val="000000"/>
                <w:sz w:val="24"/>
              </w:rPr>
            </w:pPr>
            <w:r w:rsidRPr="006D5EA4">
              <w:rPr>
                <w:rFonts w:ascii="Arial" w:eastAsia="Arial" w:hAnsi="Arial" w:cs="Arial"/>
                <w:color w:val="000000"/>
                <w:sz w:val="24"/>
              </w:rPr>
              <w:t xml:space="preserve">"Progress </w:t>
            </w:r>
          </w:p>
          <w:p w14:paraId="0F64FED2" w14:textId="77777777" w:rsidR="006D5EA4" w:rsidRPr="006D5EA4" w:rsidRDefault="006D5EA4" w:rsidP="006D5EA4">
            <w:pPr>
              <w:spacing w:line="259" w:lineRule="auto"/>
              <w:rPr>
                <w:rFonts w:ascii="Arial" w:eastAsia="Arial" w:hAnsi="Arial" w:cs="Arial"/>
                <w:color w:val="000000"/>
                <w:sz w:val="24"/>
              </w:rPr>
            </w:pPr>
            <w:r w:rsidRPr="006D5EA4">
              <w:rPr>
                <w:rFonts w:ascii="Arial" w:eastAsia="Arial" w:hAnsi="Arial" w:cs="Arial"/>
                <w:color w:val="000000"/>
                <w:sz w:val="24"/>
              </w:rPr>
              <w:t xml:space="preserve">Meeting </w:t>
            </w:r>
          </w:p>
          <w:p w14:paraId="30907D01" w14:textId="77777777" w:rsidR="006D5EA4" w:rsidRPr="006D5EA4" w:rsidRDefault="006D5EA4" w:rsidP="006D5EA4">
            <w:pPr>
              <w:spacing w:line="259" w:lineRule="auto"/>
              <w:rPr>
                <w:rFonts w:ascii="Arial" w:eastAsia="Arial" w:hAnsi="Arial" w:cs="Arial"/>
                <w:color w:val="000000"/>
                <w:sz w:val="24"/>
              </w:rPr>
            </w:pPr>
            <w:r w:rsidRPr="006D5EA4">
              <w:rPr>
                <w:rFonts w:ascii="Arial" w:eastAsia="Arial" w:hAnsi="Arial" w:cs="Arial"/>
                <w:color w:val="000000"/>
                <w:sz w:val="24"/>
              </w:rPr>
              <w:t xml:space="preserve">Frequency" </w:t>
            </w:r>
          </w:p>
        </w:tc>
        <w:tc>
          <w:tcPr>
            <w:tcW w:w="7566" w:type="dxa"/>
            <w:tcBorders>
              <w:top w:val="single" w:sz="4" w:space="0" w:color="000000"/>
              <w:left w:val="single" w:sz="4" w:space="0" w:color="000000"/>
              <w:bottom w:val="single" w:sz="4" w:space="0" w:color="000000"/>
              <w:right w:val="single" w:sz="4" w:space="0" w:color="000000"/>
            </w:tcBorders>
          </w:tcPr>
          <w:p w14:paraId="32186A7A" w14:textId="77777777" w:rsidR="006D5EA4" w:rsidRPr="006D5EA4" w:rsidRDefault="006D5EA4" w:rsidP="006D5EA4">
            <w:pPr>
              <w:spacing w:line="259" w:lineRule="auto"/>
              <w:ind w:right="73"/>
              <w:jc w:val="both"/>
              <w:rPr>
                <w:rFonts w:ascii="Arial" w:eastAsia="Arial" w:hAnsi="Arial" w:cs="Arial"/>
                <w:color w:val="000000"/>
                <w:sz w:val="24"/>
              </w:rPr>
            </w:pPr>
            <w:r w:rsidRPr="006D5EA4">
              <w:rPr>
                <w:rFonts w:ascii="Arial" w:eastAsia="Arial" w:hAnsi="Arial" w:cs="Arial"/>
                <w:color w:val="000000"/>
              </w:rPr>
              <w:t xml:space="preserve"> </w:t>
            </w:r>
            <w:r w:rsidRPr="006D5EA4">
              <w:rPr>
                <w:rFonts w:ascii="Arial" w:eastAsia="Arial" w:hAnsi="Arial" w:cs="Arial"/>
                <w:color w:val="000000"/>
                <w:sz w:val="24"/>
              </w:rPr>
              <w:t xml:space="preserve">the frequency at which the Supplier shall conduct a Progress Meeting in accordance with Clause 6.1 as specified in the Order Form; </w:t>
            </w:r>
          </w:p>
        </w:tc>
      </w:tr>
      <w:tr w:rsidR="006D5EA4" w:rsidRPr="006D5EA4" w14:paraId="30ACF15B" w14:textId="77777777">
        <w:trPr>
          <w:trHeight w:val="684"/>
        </w:trPr>
        <w:tc>
          <w:tcPr>
            <w:tcW w:w="2182" w:type="dxa"/>
            <w:tcBorders>
              <w:top w:val="single" w:sz="4" w:space="0" w:color="000000"/>
              <w:left w:val="single" w:sz="4" w:space="0" w:color="000000"/>
              <w:bottom w:val="single" w:sz="4" w:space="0" w:color="000000"/>
              <w:right w:val="single" w:sz="4" w:space="0" w:color="000000"/>
            </w:tcBorders>
          </w:tcPr>
          <w:p w14:paraId="052392D9" w14:textId="77777777" w:rsidR="006D5EA4" w:rsidRPr="006D5EA4" w:rsidRDefault="006D5EA4" w:rsidP="006D5EA4">
            <w:pPr>
              <w:spacing w:after="17" w:line="259" w:lineRule="auto"/>
              <w:rPr>
                <w:rFonts w:ascii="Arial" w:eastAsia="Arial" w:hAnsi="Arial" w:cs="Arial"/>
                <w:color w:val="000000"/>
                <w:sz w:val="24"/>
              </w:rPr>
            </w:pPr>
            <w:r w:rsidRPr="006D5EA4">
              <w:rPr>
                <w:rFonts w:ascii="Arial" w:eastAsia="Arial" w:hAnsi="Arial" w:cs="Arial"/>
                <w:color w:val="000000"/>
                <w:sz w:val="24"/>
              </w:rPr>
              <w:t xml:space="preserve">“Progress </w:t>
            </w:r>
          </w:p>
          <w:p w14:paraId="40C53D37" w14:textId="77777777" w:rsidR="006D5EA4" w:rsidRPr="006D5EA4" w:rsidRDefault="006D5EA4" w:rsidP="006D5EA4">
            <w:pPr>
              <w:spacing w:line="259" w:lineRule="auto"/>
              <w:rPr>
                <w:rFonts w:ascii="Arial" w:eastAsia="Arial" w:hAnsi="Arial" w:cs="Arial"/>
                <w:color w:val="000000"/>
                <w:sz w:val="24"/>
              </w:rPr>
            </w:pPr>
            <w:r w:rsidRPr="006D5EA4">
              <w:rPr>
                <w:rFonts w:ascii="Arial" w:eastAsia="Arial" w:hAnsi="Arial" w:cs="Arial"/>
                <w:color w:val="000000"/>
                <w:sz w:val="24"/>
              </w:rPr>
              <w:t xml:space="preserve">Report” </w:t>
            </w:r>
          </w:p>
        </w:tc>
        <w:tc>
          <w:tcPr>
            <w:tcW w:w="7566" w:type="dxa"/>
            <w:tcBorders>
              <w:top w:val="single" w:sz="4" w:space="0" w:color="000000"/>
              <w:left w:val="single" w:sz="4" w:space="0" w:color="000000"/>
              <w:bottom w:val="single" w:sz="4" w:space="0" w:color="000000"/>
              <w:right w:val="single" w:sz="4" w:space="0" w:color="000000"/>
            </w:tcBorders>
          </w:tcPr>
          <w:p w14:paraId="69CA2B2A" w14:textId="77777777" w:rsidR="006D5EA4" w:rsidRPr="006D5EA4" w:rsidRDefault="006D5EA4" w:rsidP="006D5EA4">
            <w:pPr>
              <w:spacing w:line="259" w:lineRule="auto"/>
              <w:rPr>
                <w:rFonts w:ascii="Arial" w:eastAsia="Arial" w:hAnsi="Arial" w:cs="Arial"/>
                <w:color w:val="000000"/>
                <w:sz w:val="24"/>
              </w:rPr>
            </w:pPr>
            <w:r w:rsidRPr="006D5EA4">
              <w:rPr>
                <w:rFonts w:ascii="Arial" w:eastAsia="Arial" w:hAnsi="Arial" w:cs="Arial"/>
                <w:color w:val="000000"/>
              </w:rPr>
              <w:t xml:space="preserve"> </w:t>
            </w:r>
            <w:r w:rsidRPr="006D5EA4">
              <w:rPr>
                <w:rFonts w:ascii="Arial" w:eastAsia="Arial" w:hAnsi="Arial" w:cs="Arial"/>
                <w:color w:val="000000"/>
                <w:sz w:val="24"/>
              </w:rPr>
              <w:t xml:space="preserve">a report provided by the Supplier indicating the steps taken to </w:t>
            </w:r>
          </w:p>
          <w:p w14:paraId="0BE6CF57" w14:textId="77777777" w:rsidR="006D5EA4" w:rsidRPr="006D5EA4" w:rsidRDefault="006D5EA4" w:rsidP="006D5EA4">
            <w:pPr>
              <w:spacing w:line="259" w:lineRule="auto"/>
              <w:rPr>
                <w:rFonts w:ascii="Arial" w:eastAsia="Arial" w:hAnsi="Arial" w:cs="Arial"/>
                <w:color w:val="000000"/>
                <w:sz w:val="24"/>
              </w:rPr>
            </w:pPr>
            <w:r w:rsidRPr="006D5EA4">
              <w:rPr>
                <w:rFonts w:ascii="Arial" w:eastAsia="Arial" w:hAnsi="Arial" w:cs="Arial"/>
                <w:color w:val="000000"/>
                <w:sz w:val="24"/>
              </w:rPr>
              <w:t xml:space="preserve">achieve Milestones or delivery dates; </w:t>
            </w:r>
          </w:p>
        </w:tc>
      </w:tr>
      <w:tr w:rsidR="006D5EA4" w:rsidRPr="006D5EA4" w14:paraId="1C62E9CA" w14:textId="77777777">
        <w:trPr>
          <w:trHeight w:val="682"/>
        </w:trPr>
        <w:tc>
          <w:tcPr>
            <w:tcW w:w="2182" w:type="dxa"/>
            <w:tcBorders>
              <w:top w:val="single" w:sz="4" w:space="0" w:color="000000"/>
              <w:left w:val="single" w:sz="4" w:space="0" w:color="000000"/>
              <w:bottom w:val="single" w:sz="4" w:space="0" w:color="000000"/>
              <w:right w:val="single" w:sz="4" w:space="0" w:color="000000"/>
            </w:tcBorders>
          </w:tcPr>
          <w:p w14:paraId="75B40519" w14:textId="77777777" w:rsidR="006D5EA4" w:rsidRPr="006D5EA4" w:rsidRDefault="006D5EA4" w:rsidP="006D5EA4">
            <w:pPr>
              <w:spacing w:after="18" w:line="259" w:lineRule="auto"/>
              <w:jc w:val="both"/>
              <w:rPr>
                <w:rFonts w:ascii="Arial" w:eastAsia="Arial" w:hAnsi="Arial" w:cs="Arial"/>
                <w:color w:val="000000"/>
                <w:sz w:val="24"/>
              </w:rPr>
            </w:pPr>
            <w:r w:rsidRPr="006D5EA4">
              <w:rPr>
                <w:rFonts w:ascii="Arial" w:eastAsia="Arial" w:hAnsi="Arial" w:cs="Arial"/>
                <w:color w:val="000000"/>
                <w:sz w:val="24"/>
              </w:rPr>
              <w:t xml:space="preserve">“Progress Report </w:t>
            </w:r>
          </w:p>
          <w:p w14:paraId="16349682" w14:textId="77777777" w:rsidR="006D5EA4" w:rsidRPr="006D5EA4" w:rsidRDefault="006D5EA4" w:rsidP="006D5EA4">
            <w:pPr>
              <w:spacing w:line="259" w:lineRule="auto"/>
              <w:rPr>
                <w:rFonts w:ascii="Arial" w:eastAsia="Arial" w:hAnsi="Arial" w:cs="Arial"/>
                <w:color w:val="000000"/>
                <w:sz w:val="24"/>
              </w:rPr>
            </w:pPr>
            <w:r w:rsidRPr="006D5EA4">
              <w:rPr>
                <w:rFonts w:ascii="Arial" w:eastAsia="Arial" w:hAnsi="Arial" w:cs="Arial"/>
                <w:color w:val="000000"/>
                <w:sz w:val="24"/>
              </w:rPr>
              <w:t xml:space="preserve">Frequency” </w:t>
            </w:r>
          </w:p>
        </w:tc>
        <w:tc>
          <w:tcPr>
            <w:tcW w:w="7566" w:type="dxa"/>
            <w:tcBorders>
              <w:top w:val="single" w:sz="4" w:space="0" w:color="000000"/>
              <w:left w:val="single" w:sz="4" w:space="0" w:color="000000"/>
              <w:bottom w:val="single" w:sz="4" w:space="0" w:color="000000"/>
              <w:right w:val="single" w:sz="4" w:space="0" w:color="000000"/>
            </w:tcBorders>
          </w:tcPr>
          <w:p w14:paraId="7A7EA79B" w14:textId="77777777" w:rsidR="006D5EA4" w:rsidRPr="006D5EA4" w:rsidRDefault="006D5EA4" w:rsidP="006D5EA4">
            <w:pPr>
              <w:spacing w:line="259" w:lineRule="auto"/>
              <w:rPr>
                <w:rFonts w:ascii="Arial" w:eastAsia="Arial" w:hAnsi="Arial" w:cs="Arial"/>
                <w:color w:val="000000"/>
                <w:sz w:val="24"/>
              </w:rPr>
            </w:pPr>
            <w:r w:rsidRPr="006D5EA4">
              <w:rPr>
                <w:rFonts w:ascii="Arial" w:eastAsia="Arial" w:hAnsi="Arial" w:cs="Arial"/>
                <w:color w:val="000000"/>
              </w:rPr>
              <w:t xml:space="preserve"> </w:t>
            </w:r>
            <w:r w:rsidRPr="006D5EA4">
              <w:rPr>
                <w:rFonts w:ascii="Arial" w:eastAsia="Arial" w:hAnsi="Arial" w:cs="Arial"/>
                <w:color w:val="000000"/>
                <w:sz w:val="24"/>
              </w:rPr>
              <w:t xml:space="preserve">the frequency at which the Supplier shall deliver Progress Reports in </w:t>
            </w:r>
          </w:p>
          <w:p w14:paraId="67F0CFDB" w14:textId="77777777" w:rsidR="006D5EA4" w:rsidRPr="006D5EA4" w:rsidRDefault="006D5EA4" w:rsidP="006D5EA4">
            <w:pPr>
              <w:spacing w:line="259" w:lineRule="auto"/>
              <w:rPr>
                <w:rFonts w:ascii="Arial" w:eastAsia="Arial" w:hAnsi="Arial" w:cs="Arial"/>
                <w:color w:val="000000"/>
                <w:sz w:val="24"/>
              </w:rPr>
            </w:pPr>
            <w:r w:rsidRPr="006D5EA4">
              <w:rPr>
                <w:rFonts w:ascii="Arial" w:eastAsia="Arial" w:hAnsi="Arial" w:cs="Arial"/>
                <w:color w:val="000000"/>
                <w:sz w:val="24"/>
              </w:rPr>
              <w:t xml:space="preserve">accordance with Clause 6.1 as specified in the Order Form; </w:t>
            </w:r>
          </w:p>
        </w:tc>
      </w:tr>
      <w:tr w:rsidR="006D5EA4" w:rsidRPr="006D5EA4" w14:paraId="2CDA7252" w14:textId="77777777">
        <w:trPr>
          <w:trHeight w:val="6887"/>
        </w:trPr>
        <w:tc>
          <w:tcPr>
            <w:tcW w:w="2182" w:type="dxa"/>
            <w:tcBorders>
              <w:top w:val="single" w:sz="4" w:space="0" w:color="000000"/>
              <w:left w:val="single" w:sz="4" w:space="0" w:color="000000"/>
              <w:bottom w:val="single" w:sz="4" w:space="0" w:color="000000"/>
              <w:right w:val="single" w:sz="4" w:space="0" w:color="000000"/>
            </w:tcBorders>
          </w:tcPr>
          <w:p w14:paraId="19AFAD12" w14:textId="77777777" w:rsidR="006D5EA4" w:rsidRPr="006D5EA4" w:rsidRDefault="006D5EA4" w:rsidP="006D5EA4">
            <w:pPr>
              <w:spacing w:line="259" w:lineRule="auto"/>
              <w:jc w:val="both"/>
              <w:rPr>
                <w:rFonts w:ascii="Arial" w:eastAsia="Arial" w:hAnsi="Arial" w:cs="Arial"/>
                <w:color w:val="000000"/>
                <w:sz w:val="24"/>
              </w:rPr>
            </w:pPr>
            <w:r w:rsidRPr="006D5EA4">
              <w:rPr>
                <w:rFonts w:ascii="Arial" w:eastAsia="Arial" w:hAnsi="Arial" w:cs="Arial"/>
                <w:color w:val="000000"/>
                <w:sz w:val="24"/>
              </w:rPr>
              <w:lastRenderedPageBreak/>
              <w:t xml:space="preserve">“Prohibited Acts” </w:t>
            </w:r>
          </w:p>
        </w:tc>
        <w:tc>
          <w:tcPr>
            <w:tcW w:w="7566" w:type="dxa"/>
            <w:tcBorders>
              <w:top w:val="single" w:sz="4" w:space="0" w:color="000000"/>
              <w:left w:val="single" w:sz="4" w:space="0" w:color="000000"/>
              <w:bottom w:val="single" w:sz="4" w:space="0" w:color="000000"/>
              <w:right w:val="single" w:sz="4" w:space="0" w:color="000000"/>
            </w:tcBorders>
          </w:tcPr>
          <w:p w14:paraId="038F5858" w14:textId="77777777" w:rsidR="006D5EA4" w:rsidRPr="006D5EA4" w:rsidRDefault="006D5EA4" w:rsidP="00916FD7">
            <w:pPr>
              <w:numPr>
                <w:ilvl w:val="0"/>
                <w:numId w:val="50"/>
              </w:numPr>
              <w:spacing w:after="107"/>
              <w:ind w:right="72"/>
              <w:jc w:val="both"/>
              <w:rPr>
                <w:rFonts w:ascii="Arial" w:eastAsia="Arial" w:hAnsi="Arial" w:cs="Arial"/>
                <w:color w:val="000000"/>
                <w:sz w:val="24"/>
              </w:rPr>
            </w:pPr>
            <w:r w:rsidRPr="006D5EA4">
              <w:rPr>
                <w:rFonts w:ascii="Arial" w:eastAsia="Arial" w:hAnsi="Arial" w:cs="Arial"/>
                <w:color w:val="000000"/>
                <w:sz w:val="24"/>
              </w:rPr>
              <w:t xml:space="preserve">to directly or indirectly offer, promise or give any person working for or engaged by a Buyer or any other public body a financial or other advantage to: </w:t>
            </w:r>
          </w:p>
          <w:p w14:paraId="2D3CE26A" w14:textId="77777777" w:rsidR="006D5EA4" w:rsidRPr="006D5EA4" w:rsidRDefault="006D5EA4" w:rsidP="00916FD7">
            <w:pPr>
              <w:numPr>
                <w:ilvl w:val="1"/>
                <w:numId w:val="50"/>
              </w:numPr>
              <w:spacing w:after="107"/>
              <w:ind w:right="756"/>
              <w:jc w:val="both"/>
              <w:rPr>
                <w:rFonts w:ascii="Arial" w:eastAsia="Arial" w:hAnsi="Arial" w:cs="Arial"/>
                <w:color w:val="000000"/>
                <w:sz w:val="24"/>
              </w:rPr>
            </w:pPr>
            <w:r w:rsidRPr="006D5EA4">
              <w:rPr>
                <w:rFonts w:ascii="Arial" w:eastAsia="Arial" w:hAnsi="Arial" w:cs="Arial"/>
                <w:color w:val="000000"/>
                <w:sz w:val="24"/>
              </w:rPr>
              <w:t xml:space="preserve">induce that person to perform improperly a relevant function or activity; or </w:t>
            </w:r>
          </w:p>
          <w:p w14:paraId="13C6CA10" w14:textId="77777777" w:rsidR="006D5EA4" w:rsidRPr="006D5EA4" w:rsidRDefault="006D5EA4" w:rsidP="00916FD7">
            <w:pPr>
              <w:numPr>
                <w:ilvl w:val="1"/>
                <w:numId w:val="50"/>
              </w:numPr>
              <w:spacing w:after="107"/>
              <w:ind w:right="756"/>
              <w:jc w:val="both"/>
              <w:rPr>
                <w:rFonts w:ascii="Arial" w:eastAsia="Arial" w:hAnsi="Arial" w:cs="Arial"/>
                <w:color w:val="000000"/>
                <w:sz w:val="24"/>
              </w:rPr>
            </w:pPr>
            <w:r w:rsidRPr="006D5EA4">
              <w:rPr>
                <w:rFonts w:ascii="Arial" w:eastAsia="Arial" w:hAnsi="Arial" w:cs="Arial"/>
                <w:color w:val="000000"/>
                <w:sz w:val="24"/>
              </w:rPr>
              <w:t xml:space="preserve">reward that person for improper performance of a relevant function or </w:t>
            </w:r>
            <w:proofErr w:type="gramStart"/>
            <w:r w:rsidRPr="006D5EA4">
              <w:rPr>
                <w:rFonts w:ascii="Arial" w:eastAsia="Arial" w:hAnsi="Arial" w:cs="Arial"/>
                <w:color w:val="000000"/>
                <w:sz w:val="24"/>
              </w:rPr>
              <w:t>activity;</w:t>
            </w:r>
            <w:proofErr w:type="gramEnd"/>
            <w:r w:rsidRPr="006D5EA4">
              <w:rPr>
                <w:rFonts w:ascii="Arial" w:eastAsia="Arial" w:hAnsi="Arial" w:cs="Arial"/>
                <w:color w:val="000000"/>
                <w:sz w:val="24"/>
              </w:rPr>
              <w:t xml:space="preserve">  </w:t>
            </w:r>
          </w:p>
          <w:p w14:paraId="4C427B36" w14:textId="77777777" w:rsidR="006D5EA4" w:rsidRPr="006D5EA4" w:rsidRDefault="006D5EA4" w:rsidP="00916FD7">
            <w:pPr>
              <w:numPr>
                <w:ilvl w:val="0"/>
                <w:numId w:val="50"/>
              </w:numPr>
              <w:spacing w:after="107"/>
              <w:ind w:right="72"/>
              <w:jc w:val="both"/>
              <w:rPr>
                <w:rFonts w:ascii="Arial" w:eastAsia="Arial" w:hAnsi="Arial" w:cs="Arial"/>
                <w:color w:val="000000"/>
                <w:sz w:val="24"/>
              </w:rPr>
            </w:pPr>
            <w:r w:rsidRPr="006D5EA4">
              <w:rPr>
                <w:rFonts w:ascii="Arial" w:eastAsia="Arial" w:hAnsi="Arial" w:cs="Arial"/>
                <w:color w:val="000000"/>
                <w:sz w:val="24"/>
              </w:rPr>
              <w:t xml:space="preserve">to directly or indirectly request, agree to receive or accept any financial or other advantage as an inducement or a reward for improper performance of a relevant function or activity in connection with each Contract; or </w:t>
            </w:r>
          </w:p>
          <w:p w14:paraId="2D7DB7AF" w14:textId="77777777" w:rsidR="006D5EA4" w:rsidRPr="006D5EA4" w:rsidRDefault="006D5EA4" w:rsidP="00916FD7">
            <w:pPr>
              <w:numPr>
                <w:ilvl w:val="0"/>
                <w:numId w:val="50"/>
              </w:numPr>
              <w:spacing w:after="106" w:line="259" w:lineRule="auto"/>
              <w:ind w:right="72"/>
              <w:jc w:val="both"/>
              <w:rPr>
                <w:rFonts w:ascii="Arial" w:eastAsia="Arial" w:hAnsi="Arial" w:cs="Arial"/>
                <w:color w:val="000000"/>
                <w:sz w:val="24"/>
              </w:rPr>
            </w:pPr>
            <w:r w:rsidRPr="006D5EA4">
              <w:rPr>
                <w:rFonts w:ascii="Arial" w:eastAsia="Arial" w:hAnsi="Arial" w:cs="Arial"/>
                <w:color w:val="000000"/>
                <w:sz w:val="24"/>
              </w:rPr>
              <w:t xml:space="preserve">committing any offence: </w:t>
            </w:r>
            <w:r w:rsidRPr="006D5EA4">
              <w:rPr>
                <w:rFonts w:ascii="Arial" w:eastAsia="Arial" w:hAnsi="Arial" w:cs="Arial"/>
                <w:color w:val="000000"/>
                <w:sz w:val="24"/>
              </w:rPr>
              <w:tab/>
              <w:t xml:space="preserve"> </w:t>
            </w:r>
          </w:p>
          <w:p w14:paraId="4AFC9216" w14:textId="77777777" w:rsidR="006D5EA4" w:rsidRPr="006D5EA4" w:rsidRDefault="006D5EA4" w:rsidP="00916FD7">
            <w:pPr>
              <w:numPr>
                <w:ilvl w:val="1"/>
                <w:numId w:val="50"/>
              </w:numPr>
              <w:spacing w:after="107"/>
              <w:ind w:right="756"/>
              <w:jc w:val="both"/>
              <w:rPr>
                <w:rFonts w:ascii="Arial" w:eastAsia="Arial" w:hAnsi="Arial" w:cs="Arial"/>
                <w:color w:val="000000"/>
                <w:sz w:val="24"/>
              </w:rPr>
            </w:pPr>
            <w:r w:rsidRPr="006D5EA4">
              <w:rPr>
                <w:rFonts w:ascii="Arial" w:eastAsia="Arial" w:hAnsi="Arial" w:cs="Arial"/>
                <w:color w:val="000000"/>
                <w:sz w:val="24"/>
              </w:rPr>
              <w:t xml:space="preserve">under the Bribery Act 2010 (or any legislation repealed or revoked by such Act); or </w:t>
            </w:r>
          </w:p>
          <w:p w14:paraId="567D23D7" w14:textId="77777777" w:rsidR="006D5EA4" w:rsidRPr="006D5EA4" w:rsidRDefault="006D5EA4" w:rsidP="00916FD7">
            <w:pPr>
              <w:numPr>
                <w:ilvl w:val="1"/>
                <w:numId w:val="50"/>
              </w:numPr>
              <w:spacing w:after="107"/>
              <w:ind w:right="756"/>
              <w:jc w:val="both"/>
              <w:rPr>
                <w:rFonts w:ascii="Arial" w:eastAsia="Arial" w:hAnsi="Arial" w:cs="Arial"/>
                <w:color w:val="000000"/>
                <w:sz w:val="24"/>
              </w:rPr>
            </w:pPr>
            <w:r w:rsidRPr="006D5EA4">
              <w:rPr>
                <w:rFonts w:ascii="Arial" w:eastAsia="Arial" w:hAnsi="Arial" w:cs="Arial"/>
                <w:color w:val="000000"/>
                <w:sz w:val="24"/>
              </w:rPr>
              <w:t xml:space="preserve">under legislation or common law concerning fraudulent acts; or </w:t>
            </w:r>
          </w:p>
          <w:p w14:paraId="19D4E4BF" w14:textId="77777777" w:rsidR="006D5EA4" w:rsidRPr="006D5EA4" w:rsidRDefault="006D5EA4" w:rsidP="00916FD7">
            <w:pPr>
              <w:numPr>
                <w:ilvl w:val="1"/>
                <w:numId w:val="50"/>
              </w:numPr>
              <w:spacing w:line="259" w:lineRule="auto"/>
              <w:ind w:right="756"/>
              <w:jc w:val="both"/>
              <w:rPr>
                <w:rFonts w:ascii="Arial" w:eastAsia="Arial" w:hAnsi="Arial" w:cs="Arial"/>
                <w:color w:val="000000"/>
                <w:sz w:val="24"/>
              </w:rPr>
            </w:pPr>
            <w:r w:rsidRPr="006D5EA4">
              <w:rPr>
                <w:rFonts w:ascii="Arial" w:eastAsia="Arial" w:hAnsi="Arial" w:cs="Arial"/>
                <w:color w:val="000000"/>
                <w:sz w:val="24"/>
              </w:rPr>
              <w:t xml:space="preserve">defrauding, attempting to defraud or conspiring to defraud a </w:t>
            </w:r>
          </w:p>
          <w:p w14:paraId="17582D9C" w14:textId="77777777" w:rsidR="006D5EA4" w:rsidRPr="006D5EA4" w:rsidRDefault="006D5EA4" w:rsidP="006D5EA4">
            <w:pPr>
              <w:spacing w:line="259" w:lineRule="auto"/>
              <w:ind w:right="73"/>
              <w:jc w:val="both"/>
              <w:rPr>
                <w:rFonts w:ascii="Arial" w:eastAsia="Arial" w:hAnsi="Arial" w:cs="Arial"/>
                <w:color w:val="000000"/>
                <w:sz w:val="24"/>
              </w:rPr>
            </w:pPr>
            <w:r w:rsidRPr="006D5EA4">
              <w:rPr>
                <w:rFonts w:ascii="Arial" w:eastAsia="Arial" w:hAnsi="Arial" w:cs="Arial"/>
                <w:color w:val="000000"/>
                <w:sz w:val="24"/>
              </w:rPr>
              <w:t xml:space="preserve">Buyer or other public body; or  </w:t>
            </w:r>
            <w:r w:rsidRPr="006D5EA4">
              <w:rPr>
                <w:rFonts w:ascii="Arial" w:eastAsia="Arial" w:hAnsi="Arial" w:cs="Arial"/>
                <w:color w:val="000000"/>
              </w:rPr>
              <w:t xml:space="preserve"> </w:t>
            </w:r>
            <w:r w:rsidRPr="006D5EA4">
              <w:rPr>
                <w:rFonts w:ascii="Arial" w:eastAsia="Arial" w:hAnsi="Arial" w:cs="Arial"/>
                <w:color w:val="000000"/>
                <w:sz w:val="24"/>
              </w:rPr>
              <w:t xml:space="preserve">any activity, practice or conduct which would constitute one of the offences listed under (c) above if such activity, </w:t>
            </w:r>
            <w:proofErr w:type="gramStart"/>
            <w:r w:rsidRPr="006D5EA4">
              <w:rPr>
                <w:rFonts w:ascii="Arial" w:eastAsia="Arial" w:hAnsi="Arial" w:cs="Arial"/>
                <w:color w:val="000000"/>
                <w:sz w:val="24"/>
              </w:rPr>
              <w:t>practice</w:t>
            </w:r>
            <w:proofErr w:type="gramEnd"/>
            <w:r w:rsidRPr="006D5EA4">
              <w:rPr>
                <w:rFonts w:ascii="Arial" w:eastAsia="Arial" w:hAnsi="Arial" w:cs="Arial"/>
                <w:color w:val="000000"/>
                <w:sz w:val="24"/>
              </w:rPr>
              <w:t xml:space="preserve"> or conduct had been carried out in the UK; </w:t>
            </w:r>
          </w:p>
        </w:tc>
      </w:tr>
      <w:tr w:rsidR="006D5EA4" w:rsidRPr="006D5EA4" w14:paraId="251EF1BB" w14:textId="77777777">
        <w:trPr>
          <w:trHeight w:val="2614"/>
        </w:trPr>
        <w:tc>
          <w:tcPr>
            <w:tcW w:w="2182" w:type="dxa"/>
            <w:tcBorders>
              <w:top w:val="single" w:sz="4" w:space="0" w:color="000000"/>
              <w:left w:val="single" w:sz="4" w:space="0" w:color="000000"/>
              <w:bottom w:val="single" w:sz="4" w:space="0" w:color="000000"/>
              <w:right w:val="single" w:sz="4" w:space="0" w:color="000000"/>
            </w:tcBorders>
          </w:tcPr>
          <w:p w14:paraId="5360738D" w14:textId="77777777" w:rsidR="006D5EA4" w:rsidRPr="006D5EA4" w:rsidRDefault="006D5EA4" w:rsidP="006D5EA4">
            <w:pPr>
              <w:spacing w:after="18" w:line="259" w:lineRule="auto"/>
              <w:rPr>
                <w:rFonts w:ascii="Arial" w:eastAsia="Arial" w:hAnsi="Arial" w:cs="Arial"/>
                <w:color w:val="000000"/>
                <w:sz w:val="24"/>
              </w:rPr>
            </w:pPr>
            <w:r w:rsidRPr="006D5EA4">
              <w:rPr>
                <w:rFonts w:ascii="Arial" w:eastAsia="Arial" w:hAnsi="Arial" w:cs="Arial"/>
                <w:color w:val="000000"/>
                <w:sz w:val="24"/>
              </w:rPr>
              <w:t xml:space="preserve">“Protective </w:t>
            </w:r>
          </w:p>
          <w:p w14:paraId="363DD82B" w14:textId="77777777" w:rsidR="006D5EA4" w:rsidRPr="006D5EA4" w:rsidRDefault="006D5EA4" w:rsidP="006D5EA4">
            <w:pPr>
              <w:spacing w:line="259" w:lineRule="auto"/>
              <w:rPr>
                <w:rFonts w:ascii="Arial" w:eastAsia="Arial" w:hAnsi="Arial" w:cs="Arial"/>
                <w:color w:val="000000"/>
                <w:sz w:val="24"/>
              </w:rPr>
            </w:pPr>
            <w:r w:rsidRPr="006D5EA4">
              <w:rPr>
                <w:rFonts w:ascii="Arial" w:eastAsia="Arial" w:hAnsi="Arial" w:cs="Arial"/>
                <w:color w:val="000000"/>
                <w:sz w:val="24"/>
              </w:rPr>
              <w:t xml:space="preserve">Measures” </w:t>
            </w:r>
          </w:p>
        </w:tc>
        <w:tc>
          <w:tcPr>
            <w:tcW w:w="7566" w:type="dxa"/>
            <w:tcBorders>
              <w:top w:val="single" w:sz="4" w:space="0" w:color="000000"/>
              <w:left w:val="single" w:sz="4" w:space="0" w:color="000000"/>
              <w:bottom w:val="single" w:sz="4" w:space="0" w:color="000000"/>
              <w:right w:val="single" w:sz="4" w:space="0" w:color="000000"/>
            </w:tcBorders>
          </w:tcPr>
          <w:p w14:paraId="7D9AAB54" w14:textId="77777777" w:rsidR="006D5EA4" w:rsidRPr="006D5EA4" w:rsidRDefault="006D5EA4" w:rsidP="006D5EA4">
            <w:pPr>
              <w:ind w:right="65"/>
              <w:jc w:val="both"/>
              <w:rPr>
                <w:rFonts w:ascii="Arial" w:eastAsia="Arial" w:hAnsi="Arial" w:cs="Arial"/>
                <w:color w:val="000000"/>
                <w:sz w:val="24"/>
              </w:rPr>
            </w:pPr>
            <w:r w:rsidRPr="006D5EA4">
              <w:rPr>
                <w:rFonts w:ascii="Arial" w:eastAsia="Arial" w:hAnsi="Arial" w:cs="Arial"/>
                <w:color w:val="000000"/>
              </w:rPr>
              <w:t xml:space="preserve"> </w:t>
            </w:r>
            <w:r w:rsidRPr="006D5EA4">
              <w:rPr>
                <w:rFonts w:ascii="Arial" w:eastAsia="Arial" w:hAnsi="Arial" w:cs="Arial"/>
                <w:color w:val="000000"/>
                <w:sz w:val="24"/>
              </w:rPr>
              <w:t xml:space="preserve">appropriate technical and organisational measures which may include pseudonymising and encrypting Personal Data, ensuring confidentiality, integrity, availability and resilience of systems and services, ensuring that availability of and access to Personal Data can be restored in a timely manner after an incident, and regularly assessing and evaluating the effectiveness of the such measures adopted by it including those outlined in DPS Schedule 9 (Cyber Essentials), if applicable, in the case of the DPS Contract or Order </w:t>
            </w:r>
          </w:p>
          <w:p w14:paraId="31ABC12F" w14:textId="77777777" w:rsidR="006D5EA4" w:rsidRPr="006D5EA4" w:rsidRDefault="006D5EA4" w:rsidP="006D5EA4">
            <w:pPr>
              <w:spacing w:line="259" w:lineRule="auto"/>
              <w:ind w:right="65"/>
              <w:jc w:val="right"/>
              <w:rPr>
                <w:rFonts w:ascii="Arial" w:eastAsia="Arial" w:hAnsi="Arial" w:cs="Arial"/>
                <w:color w:val="000000"/>
                <w:sz w:val="24"/>
              </w:rPr>
            </w:pPr>
            <w:r w:rsidRPr="006D5EA4">
              <w:rPr>
                <w:rFonts w:ascii="Arial" w:eastAsia="Arial" w:hAnsi="Arial" w:cs="Arial"/>
                <w:color w:val="000000"/>
                <w:sz w:val="24"/>
              </w:rPr>
              <w:t xml:space="preserve">Schedule 9 (Security), if applicable, in the case of an Order Contract; </w:t>
            </w:r>
          </w:p>
        </w:tc>
      </w:tr>
    </w:tbl>
    <w:p w14:paraId="2F2C5B9E" w14:textId="77777777" w:rsidR="006D5EA4" w:rsidRPr="006D5EA4" w:rsidRDefault="006D5EA4" w:rsidP="006D5EA4">
      <w:pPr>
        <w:spacing w:after="0" w:line="259" w:lineRule="auto"/>
        <w:ind w:right="26"/>
        <w:rPr>
          <w:rFonts w:ascii="Arial" w:eastAsia="Arial" w:hAnsi="Arial" w:cs="Arial"/>
          <w:color w:val="000000"/>
          <w:sz w:val="24"/>
        </w:rPr>
      </w:pPr>
    </w:p>
    <w:tbl>
      <w:tblPr>
        <w:tblStyle w:val="TableGrid20"/>
        <w:tblW w:w="9748" w:type="dxa"/>
        <w:tblInd w:w="5" w:type="dxa"/>
        <w:tblCellMar>
          <w:top w:w="13" w:type="dxa"/>
          <w:right w:w="40" w:type="dxa"/>
        </w:tblCellMar>
        <w:tblLook w:val="04A0" w:firstRow="1" w:lastRow="0" w:firstColumn="1" w:lastColumn="0" w:noHBand="0" w:noVBand="1"/>
      </w:tblPr>
      <w:tblGrid>
        <w:gridCol w:w="2182"/>
        <w:gridCol w:w="7566"/>
      </w:tblGrid>
      <w:tr w:rsidR="006D5EA4" w:rsidRPr="006D5EA4" w14:paraId="72F44D08" w14:textId="77777777">
        <w:trPr>
          <w:trHeight w:val="1234"/>
        </w:trPr>
        <w:tc>
          <w:tcPr>
            <w:tcW w:w="2182" w:type="dxa"/>
            <w:tcBorders>
              <w:top w:val="single" w:sz="4" w:space="0" w:color="000000"/>
              <w:left w:val="single" w:sz="4" w:space="0" w:color="000000"/>
              <w:bottom w:val="single" w:sz="4" w:space="0" w:color="000000"/>
              <w:right w:val="single" w:sz="4" w:space="0" w:color="000000"/>
            </w:tcBorders>
          </w:tcPr>
          <w:p w14:paraId="53C37737" w14:textId="77777777" w:rsidR="006D5EA4" w:rsidRPr="006D5EA4" w:rsidRDefault="006D5EA4" w:rsidP="006D5EA4">
            <w:pPr>
              <w:spacing w:line="259" w:lineRule="auto"/>
              <w:rPr>
                <w:rFonts w:ascii="Arial" w:eastAsia="Arial" w:hAnsi="Arial" w:cs="Arial"/>
                <w:color w:val="000000"/>
                <w:sz w:val="24"/>
              </w:rPr>
            </w:pPr>
            <w:r w:rsidRPr="006D5EA4">
              <w:rPr>
                <w:rFonts w:ascii="Arial" w:eastAsia="Arial" w:hAnsi="Arial" w:cs="Arial"/>
                <w:color w:val="000000"/>
                <w:sz w:val="24"/>
              </w:rPr>
              <w:t xml:space="preserve">“Recall” </w:t>
            </w:r>
          </w:p>
        </w:tc>
        <w:tc>
          <w:tcPr>
            <w:tcW w:w="7566" w:type="dxa"/>
            <w:tcBorders>
              <w:top w:val="single" w:sz="4" w:space="0" w:color="000000"/>
              <w:left w:val="single" w:sz="4" w:space="0" w:color="000000"/>
              <w:bottom w:val="single" w:sz="4" w:space="0" w:color="000000"/>
              <w:right w:val="single" w:sz="4" w:space="0" w:color="000000"/>
            </w:tcBorders>
          </w:tcPr>
          <w:p w14:paraId="0CC16960" w14:textId="77777777" w:rsidR="006D5EA4" w:rsidRPr="006D5EA4" w:rsidRDefault="006D5EA4" w:rsidP="006D5EA4">
            <w:pPr>
              <w:spacing w:line="259" w:lineRule="auto"/>
              <w:ind w:right="70"/>
              <w:jc w:val="both"/>
              <w:rPr>
                <w:rFonts w:ascii="Arial" w:eastAsia="Arial" w:hAnsi="Arial" w:cs="Arial"/>
                <w:color w:val="000000"/>
                <w:sz w:val="24"/>
              </w:rPr>
            </w:pPr>
            <w:r w:rsidRPr="006D5EA4">
              <w:rPr>
                <w:rFonts w:ascii="Arial" w:eastAsia="Arial" w:hAnsi="Arial" w:cs="Arial"/>
                <w:color w:val="000000"/>
                <w:sz w:val="24"/>
              </w:rPr>
              <w:t xml:space="preserve">a) a request by the Supplier to return Goods to the Supplier or the manufacturer after the discovery of safety issues or defects (including defects in the right IPR rights) that might endanger health or hinder performance; </w:t>
            </w:r>
          </w:p>
        </w:tc>
      </w:tr>
      <w:tr w:rsidR="006D5EA4" w:rsidRPr="006D5EA4" w14:paraId="10DE63F5" w14:textId="77777777">
        <w:trPr>
          <w:trHeight w:val="682"/>
        </w:trPr>
        <w:tc>
          <w:tcPr>
            <w:tcW w:w="2182" w:type="dxa"/>
            <w:tcBorders>
              <w:top w:val="single" w:sz="4" w:space="0" w:color="000000"/>
              <w:left w:val="single" w:sz="4" w:space="0" w:color="000000"/>
              <w:bottom w:val="single" w:sz="4" w:space="0" w:color="000000"/>
              <w:right w:val="single" w:sz="4" w:space="0" w:color="000000"/>
            </w:tcBorders>
          </w:tcPr>
          <w:p w14:paraId="213C1ED9" w14:textId="77777777" w:rsidR="006D5EA4" w:rsidRPr="006D5EA4" w:rsidRDefault="006D5EA4" w:rsidP="006D5EA4">
            <w:pPr>
              <w:spacing w:line="259" w:lineRule="auto"/>
              <w:rPr>
                <w:rFonts w:ascii="Arial" w:eastAsia="Arial" w:hAnsi="Arial" w:cs="Arial"/>
                <w:color w:val="000000"/>
                <w:sz w:val="24"/>
              </w:rPr>
            </w:pPr>
            <w:r w:rsidRPr="006D5EA4">
              <w:rPr>
                <w:rFonts w:ascii="Arial" w:eastAsia="Arial" w:hAnsi="Arial" w:cs="Arial"/>
                <w:color w:val="000000"/>
                <w:sz w:val="24"/>
              </w:rPr>
              <w:t xml:space="preserve">"Recipient Party" </w:t>
            </w:r>
          </w:p>
        </w:tc>
        <w:tc>
          <w:tcPr>
            <w:tcW w:w="7566" w:type="dxa"/>
            <w:tcBorders>
              <w:top w:val="single" w:sz="4" w:space="0" w:color="000000"/>
              <w:left w:val="single" w:sz="4" w:space="0" w:color="000000"/>
              <w:bottom w:val="single" w:sz="4" w:space="0" w:color="000000"/>
              <w:right w:val="single" w:sz="4" w:space="0" w:color="000000"/>
            </w:tcBorders>
          </w:tcPr>
          <w:p w14:paraId="1A7836E3" w14:textId="77777777" w:rsidR="006D5EA4" w:rsidRPr="006D5EA4" w:rsidRDefault="006D5EA4" w:rsidP="006D5EA4">
            <w:pPr>
              <w:spacing w:line="259" w:lineRule="auto"/>
              <w:rPr>
                <w:rFonts w:ascii="Arial" w:eastAsia="Arial" w:hAnsi="Arial" w:cs="Arial"/>
                <w:color w:val="000000"/>
                <w:sz w:val="24"/>
              </w:rPr>
            </w:pPr>
            <w:r w:rsidRPr="006D5EA4">
              <w:rPr>
                <w:rFonts w:ascii="Arial" w:eastAsia="Arial" w:hAnsi="Arial" w:cs="Arial"/>
                <w:color w:val="000000"/>
              </w:rPr>
              <w:t xml:space="preserve"> </w:t>
            </w:r>
            <w:r w:rsidRPr="006D5EA4">
              <w:rPr>
                <w:rFonts w:ascii="Arial" w:eastAsia="Arial" w:hAnsi="Arial" w:cs="Arial"/>
                <w:color w:val="000000"/>
                <w:sz w:val="24"/>
              </w:rPr>
              <w:t xml:space="preserve">the Party which receives or obtains directly or indirectly Confidential Information; </w:t>
            </w:r>
          </w:p>
        </w:tc>
      </w:tr>
      <w:tr w:rsidR="006D5EA4" w:rsidRPr="006D5EA4" w14:paraId="3EA5F543" w14:textId="77777777">
        <w:trPr>
          <w:trHeight w:val="3250"/>
        </w:trPr>
        <w:tc>
          <w:tcPr>
            <w:tcW w:w="2182" w:type="dxa"/>
            <w:tcBorders>
              <w:top w:val="single" w:sz="4" w:space="0" w:color="000000"/>
              <w:left w:val="single" w:sz="4" w:space="0" w:color="000000"/>
              <w:bottom w:val="single" w:sz="4" w:space="0" w:color="000000"/>
              <w:right w:val="single" w:sz="4" w:space="0" w:color="000000"/>
            </w:tcBorders>
          </w:tcPr>
          <w:p w14:paraId="3EAD580A" w14:textId="77777777" w:rsidR="006D5EA4" w:rsidRPr="006D5EA4" w:rsidRDefault="006D5EA4" w:rsidP="006D5EA4">
            <w:pPr>
              <w:spacing w:line="259" w:lineRule="auto"/>
              <w:rPr>
                <w:rFonts w:ascii="Arial" w:eastAsia="Arial" w:hAnsi="Arial" w:cs="Arial"/>
                <w:color w:val="000000"/>
                <w:sz w:val="24"/>
              </w:rPr>
            </w:pPr>
            <w:r w:rsidRPr="006D5EA4">
              <w:rPr>
                <w:rFonts w:ascii="Arial" w:eastAsia="Arial" w:hAnsi="Arial" w:cs="Arial"/>
                <w:color w:val="000000"/>
                <w:sz w:val="24"/>
              </w:rPr>
              <w:lastRenderedPageBreak/>
              <w:t xml:space="preserve">"Rectification </w:t>
            </w:r>
          </w:p>
          <w:p w14:paraId="1B174DA7" w14:textId="77777777" w:rsidR="006D5EA4" w:rsidRPr="006D5EA4" w:rsidRDefault="006D5EA4" w:rsidP="006D5EA4">
            <w:pPr>
              <w:spacing w:line="259" w:lineRule="auto"/>
              <w:rPr>
                <w:rFonts w:ascii="Arial" w:eastAsia="Arial" w:hAnsi="Arial" w:cs="Arial"/>
                <w:color w:val="000000"/>
                <w:sz w:val="24"/>
              </w:rPr>
            </w:pPr>
            <w:r w:rsidRPr="006D5EA4">
              <w:rPr>
                <w:rFonts w:ascii="Arial" w:eastAsia="Arial" w:hAnsi="Arial" w:cs="Arial"/>
                <w:color w:val="000000"/>
                <w:sz w:val="24"/>
              </w:rPr>
              <w:t xml:space="preserve">Plan" </w:t>
            </w:r>
          </w:p>
        </w:tc>
        <w:tc>
          <w:tcPr>
            <w:tcW w:w="7566" w:type="dxa"/>
            <w:tcBorders>
              <w:top w:val="single" w:sz="4" w:space="0" w:color="000000"/>
              <w:left w:val="single" w:sz="4" w:space="0" w:color="000000"/>
              <w:bottom w:val="single" w:sz="4" w:space="0" w:color="000000"/>
              <w:right w:val="single" w:sz="4" w:space="0" w:color="000000"/>
            </w:tcBorders>
          </w:tcPr>
          <w:p w14:paraId="680AC739" w14:textId="77777777" w:rsidR="006D5EA4" w:rsidRPr="006D5EA4" w:rsidRDefault="006D5EA4" w:rsidP="006D5EA4">
            <w:pPr>
              <w:ind w:right="72"/>
              <w:jc w:val="both"/>
              <w:rPr>
                <w:rFonts w:ascii="Arial" w:eastAsia="Arial" w:hAnsi="Arial" w:cs="Arial"/>
                <w:color w:val="000000"/>
                <w:sz w:val="24"/>
              </w:rPr>
            </w:pPr>
            <w:r w:rsidRPr="006D5EA4">
              <w:rPr>
                <w:rFonts w:ascii="Arial" w:eastAsia="Arial" w:hAnsi="Arial" w:cs="Arial"/>
                <w:color w:val="000000"/>
              </w:rPr>
              <w:t xml:space="preserve"> </w:t>
            </w:r>
            <w:r w:rsidRPr="006D5EA4">
              <w:rPr>
                <w:rFonts w:ascii="Arial" w:eastAsia="Arial" w:hAnsi="Arial" w:cs="Arial"/>
                <w:color w:val="000000"/>
                <w:sz w:val="24"/>
              </w:rPr>
              <w:t xml:space="preserve">the Supplier’s plan (or revised plan) to rectify its breach using the template in Joint Schedule 10 (Rectification Plan Template)which shall include: </w:t>
            </w:r>
          </w:p>
          <w:p w14:paraId="0089C175" w14:textId="77777777" w:rsidR="006D5EA4" w:rsidRPr="006D5EA4" w:rsidRDefault="006D5EA4" w:rsidP="00916FD7">
            <w:pPr>
              <w:numPr>
                <w:ilvl w:val="0"/>
                <w:numId w:val="51"/>
              </w:numPr>
              <w:spacing w:after="107"/>
              <w:ind w:right="756"/>
              <w:jc w:val="both"/>
              <w:rPr>
                <w:rFonts w:ascii="Arial" w:eastAsia="Arial" w:hAnsi="Arial" w:cs="Arial"/>
                <w:color w:val="000000"/>
                <w:sz w:val="24"/>
              </w:rPr>
            </w:pPr>
            <w:r w:rsidRPr="006D5EA4">
              <w:rPr>
                <w:rFonts w:ascii="Arial" w:eastAsia="Arial" w:hAnsi="Arial" w:cs="Arial"/>
                <w:color w:val="000000"/>
                <w:sz w:val="24"/>
              </w:rPr>
              <w:t xml:space="preserve">full details of the Default that has occurred, including a root cause </w:t>
            </w:r>
            <w:proofErr w:type="gramStart"/>
            <w:r w:rsidRPr="006D5EA4">
              <w:rPr>
                <w:rFonts w:ascii="Arial" w:eastAsia="Arial" w:hAnsi="Arial" w:cs="Arial"/>
                <w:color w:val="000000"/>
                <w:sz w:val="24"/>
              </w:rPr>
              <w:t>analysis;</w:t>
            </w:r>
            <w:proofErr w:type="gramEnd"/>
            <w:r w:rsidRPr="006D5EA4">
              <w:rPr>
                <w:rFonts w:ascii="Arial" w:eastAsia="Arial" w:hAnsi="Arial" w:cs="Arial"/>
                <w:color w:val="000000"/>
                <w:sz w:val="24"/>
              </w:rPr>
              <w:t xml:space="preserve">  </w:t>
            </w:r>
          </w:p>
          <w:p w14:paraId="3FCF609F" w14:textId="77777777" w:rsidR="006D5EA4" w:rsidRPr="006D5EA4" w:rsidRDefault="006D5EA4" w:rsidP="00916FD7">
            <w:pPr>
              <w:numPr>
                <w:ilvl w:val="0"/>
                <w:numId w:val="51"/>
              </w:numPr>
              <w:spacing w:after="98" w:line="259" w:lineRule="auto"/>
              <w:ind w:right="756"/>
              <w:jc w:val="both"/>
              <w:rPr>
                <w:rFonts w:ascii="Arial" w:eastAsia="Arial" w:hAnsi="Arial" w:cs="Arial"/>
                <w:color w:val="000000"/>
                <w:sz w:val="24"/>
              </w:rPr>
            </w:pPr>
            <w:r w:rsidRPr="006D5EA4">
              <w:rPr>
                <w:rFonts w:ascii="Arial" w:eastAsia="Arial" w:hAnsi="Arial" w:cs="Arial"/>
                <w:color w:val="000000"/>
                <w:sz w:val="24"/>
              </w:rPr>
              <w:t xml:space="preserve">the actual or anticipated effect of the Default; and </w:t>
            </w:r>
          </w:p>
          <w:p w14:paraId="11BA99AB" w14:textId="77777777" w:rsidR="006D5EA4" w:rsidRPr="006D5EA4" w:rsidRDefault="006D5EA4" w:rsidP="006D5EA4">
            <w:pPr>
              <w:spacing w:line="259" w:lineRule="auto"/>
              <w:ind w:right="66"/>
              <w:jc w:val="both"/>
              <w:rPr>
                <w:rFonts w:ascii="Arial" w:eastAsia="Arial" w:hAnsi="Arial" w:cs="Arial"/>
                <w:color w:val="000000"/>
                <w:sz w:val="24"/>
              </w:rPr>
            </w:pPr>
            <w:r w:rsidRPr="006D5EA4">
              <w:rPr>
                <w:rFonts w:ascii="Arial" w:eastAsia="Arial" w:hAnsi="Arial" w:cs="Arial"/>
                <w:color w:val="000000"/>
              </w:rPr>
              <w:t xml:space="preserve"> </w:t>
            </w:r>
            <w:r w:rsidRPr="006D5EA4">
              <w:rPr>
                <w:rFonts w:ascii="Arial" w:eastAsia="Arial" w:hAnsi="Arial" w:cs="Arial"/>
                <w:color w:val="000000"/>
                <w:sz w:val="24"/>
              </w:rPr>
              <w:t xml:space="preserve">the steps which the Supplier proposes to take to rectify the Default (if applicable) and to prevent such Default from recurring, including timescales for such steps and for the rectification of the Default (where applicable); </w:t>
            </w:r>
          </w:p>
        </w:tc>
      </w:tr>
      <w:tr w:rsidR="006D5EA4" w:rsidRPr="006D5EA4" w14:paraId="1E30AFB6" w14:textId="77777777">
        <w:trPr>
          <w:trHeight w:val="682"/>
        </w:trPr>
        <w:tc>
          <w:tcPr>
            <w:tcW w:w="2182" w:type="dxa"/>
            <w:tcBorders>
              <w:top w:val="single" w:sz="4" w:space="0" w:color="000000"/>
              <w:left w:val="single" w:sz="4" w:space="0" w:color="000000"/>
              <w:bottom w:val="single" w:sz="4" w:space="0" w:color="000000"/>
              <w:right w:val="single" w:sz="4" w:space="0" w:color="000000"/>
            </w:tcBorders>
          </w:tcPr>
          <w:p w14:paraId="7FBED165" w14:textId="77777777" w:rsidR="006D5EA4" w:rsidRPr="006D5EA4" w:rsidRDefault="006D5EA4" w:rsidP="006D5EA4">
            <w:pPr>
              <w:spacing w:line="259" w:lineRule="auto"/>
              <w:rPr>
                <w:rFonts w:ascii="Arial" w:eastAsia="Arial" w:hAnsi="Arial" w:cs="Arial"/>
                <w:color w:val="000000"/>
                <w:sz w:val="24"/>
              </w:rPr>
            </w:pPr>
            <w:r w:rsidRPr="006D5EA4">
              <w:rPr>
                <w:rFonts w:ascii="Arial" w:eastAsia="Arial" w:hAnsi="Arial" w:cs="Arial"/>
                <w:color w:val="000000"/>
                <w:sz w:val="24"/>
              </w:rPr>
              <w:t xml:space="preserve">"Rectification </w:t>
            </w:r>
          </w:p>
          <w:p w14:paraId="56740986" w14:textId="77777777" w:rsidR="006D5EA4" w:rsidRPr="006D5EA4" w:rsidRDefault="006D5EA4" w:rsidP="006D5EA4">
            <w:pPr>
              <w:spacing w:line="259" w:lineRule="auto"/>
              <w:rPr>
                <w:rFonts w:ascii="Arial" w:eastAsia="Arial" w:hAnsi="Arial" w:cs="Arial"/>
                <w:color w:val="000000"/>
                <w:sz w:val="24"/>
              </w:rPr>
            </w:pPr>
            <w:r w:rsidRPr="006D5EA4">
              <w:rPr>
                <w:rFonts w:ascii="Arial" w:eastAsia="Arial" w:hAnsi="Arial" w:cs="Arial"/>
                <w:color w:val="000000"/>
                <w:sz w:val="24"/>
              </w:rPr>
              <w:t xml:space="preserve">Plan Process" </w:t>
            </w:r>
          </w:p>
        </w:tc>
        <w:tc>
          <w:tcPr>
            <w:tcW w:w="7566" w:type="dxa"/>
            <w:tcBorders>
              <w:top w:val="single" w:sz="4" w:space="0" w:color="000000"/>
              <w:left w:val="single" w:sz="4" w:space="0" w:color="000000"/>
              <w:bottom w:val="single" w:sz="4" w:space="0" w:color="000000"/>
              <w:right w:val="single" w:sz="4" w:space="0" w:color="000000"/>
            </w:tcBorders>
          </w:tcPr>
          <w:p w14:paraId="3C9E4102" w14:textId="77777777" w:rsidR="006D5EA4" w:rsidRPr="006D5EA4" w:rsidRDefault="006D5EA4" w:rsidP="006D5EA4">
            <w:pPr>
              <w:spacing w:line="259" w:lineRule="auto"/>
              <w:rPr>
                <w:rFonts w:ascii="Arial" w:eastAsia="Arial" w:hAnsi="Arial" w:cs="Arial"/>
                <w:color w:val="000000"/>
                <w:sz w:val="24"/>
              </w:rPr>
            </w:pPr>
            <w:r w:rsidRPr="006D5EA4">
              <w:rPr>
                <w:rFonts w:ascii="Arial" w:eastAsia="Arial" w:hAnsi="Arial" w:cs="Arial"/>
                <w:color w:val="000000"/>
              </w:rPr>
              <w:t xml:space="preserve"> </w:t>
            </w:r>
            <w:r w:rsidRPr="006D5EA4">
              <w:rPr>
                <w:rFonts w:ascii="Arial" w:eastAsia="Arial" w:hAnsi="Arial" w:cs="Arial"/>
                <w:color w:val="000000"/>
                <w:sz w:val="24"/>
              </w:rPr>
              <w:t xml:space="preserve">the process set out in Clause 10.4.3 to 10.4.5 (Rectification Plan Process);  </w:t>
            </w:r>
          </w:p>
        </w:tc>
      </w:tr>
      <w:tr w:rsidR="006D5EA4" w:rsidRPr="006D5EA4" w14:paraId="186E4FB4" w14:textId="77777777">
        <w:trPr>
          <w:trHeight w:val="684"/>
        </w:trPr>
        <w:tc>
          <w:tcPr>
            <w:tcW w:w="2182" w:type="dxa"/>
            <w:tcBorders>
              <w:top w:val="single" w:sz="4" w:space="0" w:color="000000"/>
              <w:left w:val="single" w:sz="4" w:space="0" w:color="000000"/>
              <w:bottom w:val="single" w:sz="4" w:space="0" w:color="000000"/>
              <w:right w:val="single" w:sz="4" w:space="0" w:color="000000"/>
            </w:tcBorders>
          </w:tcPr>
          <w:p w14:paraId="4CD1A59E" w14:textId="77777777" w:rsidR="006D5EA4" w:rsidRPr="006D5EA4" w:rsidRDefault="006D5EA4" w:rsidP="006D5EA4">
            <w:pPr>
              <w:spacing w:line="259" w:lineRule="auto"/>
              <w:rPr>
                <w:rFonts w:ascii="Arial" w:eastAsia="Arial" w:hAnsi="Arial" w:cs="Arial"/>
                <w:color w:val="000000"/>
                <w:sz w:val="24"/>
              </w:rPr>
            </w:pPr>
            <w:r w:rsidRPr="006D5EA4">
              <w:rPr>
                <w:rFonts w:ascii="Arial" w:eastAsia="Arial" w:hAnsi="Arial" w:cs="Arial"/>
                <w:color w:val="000000"/>
                <w:sz w:val="24"/>
              </w:rPr>
              <w:t xml:space="preserve">"Regulations" </w:t>
            </w:r>
          </w:p>
        </w:tc>
        <w:tc>
          <w:tcPr>
            <w:tcW w:w="7566" w:type="dxa"/>
            <w:tcBorders>
              <w:top w:val="single" w:sz="4" w:space="0" w:color="000000"/>
              <w:left w:val="single" w:sz="4" w:space="0" w:color="000000"/>
              <w:bottom w:val="single" w:sz="4" w:space="0" w:color="000000"/>
              <w:right w:val="single" w:sz="4" w:space="0" w:color="000000"/>
            </w:tcBorders>
          </w:tcPr>
          <w:p w14:paraId="21CB89B3" w14:textId="77777777" w:rsidR="006D5EA4" w:rsidRPr="006D5EA4" w:rsidRDefault="006D5EA4" w:rsidP="006D5EA4">
            <w:pPr>
              <w:spacing w:line="259" w:lineRule="auto"/>
              <w:jc w:val="both"/>
              <w:rPr>
                <w:rFonts w:ascii="Arial" w:eastAsia="Arial" w:hAnsi="Arial" w:cs="Arial"/>
                <w:color w:val="000000"/>
                <w:sz w:val="24"/>
              </w:rPr>
            </w:pPr>
            <w:r w:rsidRPr="006D5EA4">
              <w:rPr>
                <w:rFonts w:ascii="Arial" w:eastAsia="Arial" w:hAnsi="Arial" w:cs="Arial"/>
                <w:color w:val="000000"/>
                <w:sz w:val="24"/>
              </w:rPr>
              <w:t xml:space="preserve">a) the Public Contracts Regulations 2015 and/or the Public Contracts (Scotland) Regulations 2015 (as the context requires); </w:t>
            </w:r>
          </w:p>
        </w:tc>
      </w:tr>
      <w:tr w:rsidR="006D5EA4" w:rsidRPr="006D5EA4" w14:paraId="277D6B93" w14:textId="77777777">
        <w:trPr>
          <w:trHeight w:val="3682"/>
        </w:trPr>
        <w:tc>
          <w:tcPr>
            <w:tcW w:w="2182" w:type="dxa"/>
            <w:tcBorders>
              <w:top w:val="single" w:sz="4" w:space="0" w:color="000000"/>
              <w:left w:val="single" w:sz="4" w:space="0" w:color="000000"/>
              <w:bottom w:val="single" w:sz="4" w:space="0" w:color="000000"/>
              <w:right w:val="single" w:sz="4" w:space="0" w:color="000000"/>
            </w:tcBorders>
          </w:tcPr>
          <w:p w14:paraId="5AF45E4B" w14:textId="77777777" w:rsidR="006D5EA4" w:rsidRPr="006D5EA4" w:rsidRDefault="006D5EA4" w:rsidP="006D5EA4">
            <w:pPr>
              <w:spacing w:line="259" w:lineRule="auto"/>
              <w:rPr>
                <w:rFonts w:ascii="Arial" w:eastAsia="Arial" w:hAnsi="Arial" w:cs="Arial"/>
                <w:color w:val="000000"/>
                <w:sz w:val="24"/>
              </w:rPr>
            </w:pPr>
            <w:r w:rsidRPr="006D5EA4">
              <w:rPr>
                <w:rFonts w:ascii="Arial" w:eastAsia="Arial" w:hAnsi="Arial" w:cs="Arial"/>
                <w:color w:val="000000"/>
                <w:sz w:val="24"/>
              </w:rPr>
              <w:t xml:space="preserve">"Reimbursable </w:t>
            </w:r>
          </w:p>
          <w:p w14:paraId="6BD23C09" w14:textId="77777777" w:rsidR="006D5EA4" w:rsidRPr="006D5EA4" w:rsidRDefault="006D5EA4" w:rsidP="006D5EA4">
            <w:pPr>
              <w:spacing w:line="259" w:lineRule="auto"/>
              <w:rPr>
                <w:rFonts w:ascii="Arial" w:eastAsia="Arial" w:hAnsi="Arial" w:cs="Arial"/>
                <w:color w:val="000000"/>
                <w:sz w:val="24"/>
              </w:rPr>
            </w:pPr>
            <w:r w:rsidRPr="006D5EA4">
              <w:rPr>
                <w:rFonts w:ascii="Arial" w:eastAsia="Arial" w:hAnsi="Arial" w:cs="Arial"/>
                <w:color w:val="000000"/>
                <w:sz w:val="24"/>
              </w:rPr>
              <w:t xml:space="preserve">Expenses" </w:t>
            </w:r>
          </w:p>
        </w:tc>
        <w:tc>
          <w:tcPr>
            <w:tcW w:w="7566" w:type="dxa"/>
            <w:tcBorders>
              <w:top w:val="single" w:sz="4" w:space="0" w:color="000000"/>
              <w:left w:val="single" w:sz="4" w:space="0" w:color="000000"/>
              <w:bottom w:val="single" w:sz="4" w:space="0" w:color="000000"/>
              <w:right w:val="single" w:sz="4" w:space="0" w:color="000000"/>
            </w:tcBorders>
          </w:tcPr>
          <w:p w14:paraId="7B560879" w14:textId="77777777" w:rsidR="006D5EA4" w:rsidRPr="006D5EA4" w:rsidRDefault="006D5EA4" w:rsidP="006D5EA4">
            <w:pPr>
              <w:ind w:right="72"/>
              <w:jc w:val="both"/>
              <w:rPr>
                <w:rFonts w:ascii="Arial" w:eastAsia="Arial" w:hAnsi="Arial" w:cs="Arial"/>
                <w:color w:val="000000"/>
                <w:sz w:val="24"/>
              </w:rPr>
            </w:pPr>
            <w:r w:rsidRPr="006D5EA4">
              <w:rPr>
                <w:rFonts w:ascii="Arial" w:eastAsia="Arial" w:hAnsi="Arial" w:cs="Arial"/>
                <w:color w:val="000000"/>
              </w:rPr>
              <w:t xml:space="preserve"> </w:t>
            </w:r>
            <w:r w:rsidRPr="006D5EA4">
              <w:rPr>
                <w:rFonts w:ascii="Arial" w:eastAsia="Arial" w:hAnsi="Arial" w:cs="Arial"/>
                <w:color w:val="000000"/>
                <w:sz w:val="24"/>
              </w:rPr>
              <w:t xml:space="preserve">the reasonable out of pocket travel and subsistence (for example, hotel and food) expenses, properly and necessarily incurred in the performance of the Services, calculated at the rates and in accordance with the Buyer's expenses policy current from time to time, but not including: </w:t>
            </w:r>
          </w:p>
          <w:p w14:paraId="2E8FF6AE" w14:textId="77777777" w:rsidR="006D5EA4" w:rsidRPr="006D5EA4" w:rsidRDefault="006D5EA4" w:rsidP="006D5EA4">
            <w:pPr>
              <w:ind w:right="66"/>
              <w:jc w:val="both"/>
              <w:rPr>
                <w:rFonts w:ascii="Arial" w:eastAsia="Arial" w:hAnsi="Arial" w:cs="Arial"/>
                <w:color w:val="000000"/>
                <w:sz w:val="24"/>
              </w:rPr>
            </w:pPr>
            <w:r w:rsidRPr="006D5EA4">
              <w:rPr>
                <w:rFonts w:ascii="Arial" w:eastAsia="Arial" w:hAnsi="Arial" w:cs="Arial"/>
                <w:color w:val="000000"/>
                <w:sz w:val="24"/>
              </w:rPr>
              <w:t xml:space="preserve">a) travel expenses incurred as a result of Supplier Staff travelling to and from their usual place of work, or to and from the premises at which the Services are principally to be performed, unless the </w:t>
            </w:r>
          </w:p>
          <w:p w14:paraId="63F73A44" w14:textId="77777777" w:rsidR="006D5EA4" w:rsidRPr="006D5EA4" w:rsidRDefault="006D5EA4" w:rsidP="006D5EA4">
            <w:pPr>
              <w:spacing w:line="345" w:lineRule="auto"/>
              <w:ind w:right="70"/>
              <w:jc w:val="both"/>
              <w:rPr>
                <w:rFonts w:ascii="Arial" w:eastAsia="Arial" w:hAnsi="Arial" w:cs="Arial"/>
                <w:color w:val="000000"/>
                <w:sz w:val="24"/>
              </w:rPr>
            </w:pPr>
            <w:r w:rsidRPr="006D5EA4">
              <w:rPr>
                <w:rFonts w:ascii="Arial" w:eastAsia="Arial" w:hAnsi="Arial" w:cs="Arial"/>
                <w:color w:val="000000"/>
                <w:sz w:val="24"/>
              </w:rPr>
              <w:t xml:space="preserve">Buyer otherwise agrees in advance in writing; and </w:t>
            </w:r>
            <w:r w:rsidRPr="006D5EA4">
              <w:rPr>
                <w:rFonts w:ascii="Arial" w:eastAsia="Arial" w:hAnsi="Arial" w:cs="Arial"/>
                <w:color w:val="000000"/>
              </w:rPr>
              <w:t xml:space="preserve"> </w:t>
            </w:r>
            <w:r w:rsidRPr="006D5EA4">
              <w:rPr>
                <w:rFonts w:ascii="Arial" w:eastAsia="Arial" w:hAnsi="Arial" w:cs="Arial"/>
                <w:color w:val="000000"/>
                <w:sz w:val="24"/>
              </w:rPr>
              <w:t xml:space="preserve">subsistence expenses incurred by Supplier Staff whilst performing </w:t>
            </w:r>
          </w:p>
          <w:p w14:paraId="1E83205E" w14:textId="77777777" w:rsidR="006D5EA4" w:rsidRPr="006D5EA4" w:rsidRDefault="006D5EA4" w:rsidP="006D5EA4">
            <w:pPr>
              <w:spacing w:line="259" w:lineRule="auto"/>
              <w:jc w:val="both"/>
              <w:rPr>
                <w:rFonts w:ascii="Arial" w:eastAsia="Arial" w:hAnsi="Arial" w:cs="Arial"/>
                <w:color w:val="000000"/>
                <w:sz w:val="24"/>
              </w:rPr>
            </w:pPr>
            <w:r w:rsidRPr="006D5EA4">
              <w:rPr>
                <w:rFonts w:ascii="Arial" w:eastAsia="Arial" w:hAnsi="Arial" w:cs="Arial"/>
                <w:color w:val="000000"/>
                <w:sz w:val="24"/>
              </w:rPr>
              <w:t xml:space="preserve">the Services at their usual place of work, or to and from the premises at which the Services are principally to be performed; </w:t>
            </w:r>
          </w:p>
        </w:tc>
      </w:tr>
      <w:tr w:rsidR="006D5EA4" w:rsidRPr="006D5EA4" w14:paraId="4B2B09C6" w14:textId="77777777">
        <w:trPr>
          <w:trHeight w:val="682"/>
        </w:trPr>
        <w:tc>
          <w:tcPr>
            <w:tcW w:w="2182" w:type="dxa"/>
            <w:tcBorders>
              <w:top w:val="single" w:sz="4" w:space="0" w:color="000000"/>
              <w:left w:val="single" w:sz="4" w:space="0" w:color="000000"/>
              <w:bottom w:val="single" w:sz="4" w:space="0" w:color="000000"/>
              <w:right w:val="single" w:sz="4" w:space="0" w:color="000000"/>
            </w:tcBorders>
          </w:tcPr>
          <w:p w14:paraId="1194AD70" w14:textId="77777777" w:rsidR="006D5EA4" w:rsidRPr="006D5EA4" w:rsidRDefault="006D5EA4" w:rsidP="006D5EA4">
            <w:pPr>
              <w:spacing w:line="259" w:lineRule="auto"/>
              <w:rPr>
                <w:rFonts w:ascii="Arial" w:eastAsia="Arial" w:hAnsi="Arial" w:cs="Arial"/>
                <w:color w:val="000000"/>
                <w:sz w:val="24"/>
              </w:rPr>
            </w:pPr>
            <w:r w:rsidRPr="006D5EA4">
              <w:rPr>
                <w:rFonts w:ascii="Arial" w:eastAsia="Arial" w:hAnsi="Arial" w:cs="Arial"/>
                <w:color w:val="000000"/>
                <w:sz w:val="24"/>
              </w:rPr>
              <w:t xml:space="preserve">"Relevant </w:t>
            </w:r>
          </w:p>
          <w:p w14:paraId="0FCE5CA9" w14:textId="77777777" w:rsidR="006D5EA4" w:rsidRPr="006D5EA4" w:rsidRDefault="006D5EA4" w:rsidP="006D5EA4">
            <w:pPr>
              <w:spacing w:line="259" w:lineRule="auto"/>
              <w:rPr>
                <w:rFonts w:ascii="Arial" w:eastAsia="Arial" w:hAnsi="Arial" w:cs="Arial"/>
                <w:color w:val="000000"/>
                <w:sz w:val="24"/>
              </w:rPr>
            </w:pPr>
            <w:r w:rsidRPr="006D5EA4">
              <w:rPr>
                <w:rFonts w:ascii="Arial" w:eastAsia="Arial" w:hAnsi="Arial" w:cs="Arial"/>
                <w:color w:val="000000"/>
                <w:sz w:val="24"/>
              </w:rPr>
              <w:t xml:space="preserve">Authority" </w:t>
            </w:r>
          </w:p>
        </w:tc>
        <w:tc>
          <w:tcPr>
            <w:tcW w:w="7566" w:type="dxa"/>
            <w:tcBorders>
              <w:top w:val="single" w:sz="4" w:space="0" w:color="000000"/>
              <w:left w:val="single" w:sz="4" w:space="0" w:color="000000"/>
              <w:bottom w:val="single" w:sz="4" w:space="0" w:color="000000"/>
              <w:right w:val="single" w:sz="4" w:space="0" w:color="000000"/>
            </w:tcBorders>
          </w:tcPr>
          <w:p w14:paraId="7AC570FE" w14:textId="77777777" w:rsidR="006D5EA4" w:rsidRPr="006D5EA4" w:rsidRDefault="006D5EA4" w:rsidP="006D5EA4">
            <w:pPr>
              <w:spacing w:line="259" w:lineRule="auto"/>
              <w:rPr>
                <w:rFonts w:ascii="Arial" w:eastAsia="Arial" w:hAnsi="Arial" w:cs="Arial"/>
                <w:color w:val="000000"/>
                <w:sz w:val="24"/>
              </w:rPr>
            </w:pPr>
            <w:r w:rsidRPr="006D5EA4">
              <w:rPr>
                <w:rFonts w:ascii="Arial" w:eastAsia="Arial" w:hAnsi="Arial" w:cs="Arial"/>
                <w:color w:val="000000"/>
              </w:rPr>
              <w:t xml:space="preserve"> </w:t>
            </w:r>
            <w:r w:rsidRPr="006D5EA4">
              <w:rPr>
                <w:rFonts w:ascii="Arial" w:eastAsia="Arial" w:hAnsi="Arial" w:cs="Arial"/>
                <w:color w:val="000000"/>
                <w:sz w:val="24"/>
              </w:rPr>
              <w:t xml:space="preserve">the Authority which is party to the Contract to which a right or </w:t>
            </w:r>
          </w:p>
          <w:p w14:paraId="038CC9EC" w14:textId="77777777" w:rsidR="006D5EA4" w:rsidRPr="006D5EA4" w:rsidRDefault="006D5EA4" w:rsidP="006D5EA4">
            <w:pPr>
              <w:spacing w:line="259" w:lineRule="auto"/>
              <w:rPr>
                <w:rFonts w:ascii="Arial" w:eastAsia="Arial" w:hAnsi="Arial" w:cs="Arial"/>
                <w:color w:val="000000"/>
                <w:sz w:val="24"/>
              </w:rPr>
            </w:pPr>
            <w:r w:rsidRPr="006D5EA4">
              <w:rPr>
                <w:rFonts w:ascii="Arial" w:eastAsia="Arial" w:hAnsi="Arial" w:cs="Arial"/>
                <w:color w:val="000000"/>
                <w:sz w:val="24"/>
              </w:rPr>
              <w:t xml:space="preserve">obligation is owed, as the context requires;  </w:t>
            </w:r>
          </w:p>
        </w:tc>
      </w:tr>
      <w:tr w:rsidR="006D5EA4" w:rsidRPr="006D5EA4" w14:paraId="47EA1004" w14:textId="77777777">
        <w:trPr>
          <w:trHeight w:val="2734"/>
        </w:trPr>
        <w:tc>
          <w:tcPr>
            <w:tcW w:w="2182" w:type="dxa"/>
            <w:tcBorders>
              <w:top w:val="single" w:sz="4" w:space="0" w:color="000000"/>
              <w:left w:val="single" w:sz="4" w:space="0" w:color="000000"/>
              <w:bottom w:val="single" w:sz="4" w:space="0" w:color="000000"/>
              <w:right w:val="single" w:sz="4" w:space="0" w:color="000000"/>
            </w:tcBorders>
          </w:tcPr>
          <w:p w14:paraId="4D22BCC2" w14:textId="77777777" w:rsidR="006D5EA4" w:rsidRPr="006D5EA4" w:rsidRDefault="006D5EA4" w:rsidP="006D5EA4">
            <w:pPr>
              <w:spacing w:line="259" w:lineRule="auto"/>
              <w:rPr>
                <w:rFonts w:ascii="Arial" w:eastAsia="Arial" w:hAnsi="Arial" w:cs="Arial"/>
                <w:color w:val="000000"/>
                <w:sz w:val="24"/>
              </w:rPr>
            </w:pPr>
            <w:r w:rsidRPr="006D5EA4">
              <w:rPr>
                <w:rFonts w:ascii="Arial" w:eastAsia="Arial" w:hAnsi="Arial" w:cs="Arial"/>
                <w:color w:val="000000"/>
                <w:sz w:val="24"/>
              </w:rPr>
              <w:t xml:space="preserve">"Relevant </w:t>
            </w:r>
          </w:p>
          <w:p w14:paraId="48B0316C" w14:textId="77777777" w:rsidR="006D5EA4" w:rsidRPr="006D5EA4" w:rsidRDefault="006D5EA4" w:rsidP="006D5EA4">
            <w:pPr>
              <w:spacing w:line="259" w:lineRule="auto"/>
              <w:rPr>
                <w:rFonts w:ascii="Arial" w:eastAsia="Arial" w:hAnsi="Arial" w:cs="Arial"/>
                <w:color w:val="000000"/>
                <w:sz w:val="24"/>
              </w:rPr>
            </w:pPr>
            <w:r w:rsidRPr="006D5EA4">
              <w:rPr>
                <w:rFonts w:ascii="Arial" w:eastAsia="Arial" w:hAnsi="Arial" w:cs="Arial"/>
                <w:color w:val="000000"/>
                <w:sz w:val="24"/>
              </w:rPr>
              <w:t xml:space="preserve">Authority's </w:t>
            </w:r>
          </w:p>
          <w:p w14:paraId="2A64D8FF" w14:textId="77777777" w:rsidR="006D5EA4" w:rsidRPr="006D5EA4" w:rsidRDefault="006D5EA4" w:rsidP="006D5EA4">
            <w:pPr>
              <w:spacing w:line="259" w:lineRule="auto"/>
              <w:rPr>
                <w:rFonts w:ascii="Arial" w:eastAsia="Arial" w:hAnsi="Arial" w:cs="Arial"/>
                <w:color w:val="000000"/>
                <w:sz w:val="24"/>
              </w:rPr>
            </w:pPr>
            <w:r w:rsidRPr="006D5EA4">
              <w:rPr>
                <w:rFonts w:ascii="Arial" w:eastAsia="Arial" w:hAnsi="Arial" w:cs="Arial"/>
                <w:color w:val="000000"/>
                <w:sz w:val="24"/>
              </w:rPr>
              <w:t xml:space="preserve">Confidential </w:t>
            </w:r>
          </w:p>
          <w:p w14:paraId="79E58387" w14:textId="77777777" w:rsidR="006D5EA4" w:rsidRPr="006D5EA4" w:rsidRDefault="006D5EA4" w:rsidP="006D5EA4">
            <w:pPr>
              <w:spacing w:line="259" w:lineRule="auto"/>
              <w:rPr>
                <w:rFonts w:ascii="Arial" w:eastAsia="Arial" w:hAnsi="Arial" w:cs="Arial"/>
                <w:color w:val="000000"/>
                <w:sz w:val="24"/>
              </w:rPr>
            </w:pPr>
            <w:r w:rsidRPr="006D5EA4">
              <w:rPr>
                <w:rFonts w:ascii="Arial" w:eastAsia="Arial" w:hAnsi="Arial" w:cs="Arial"/>
                <w:color w:val="000000"/>
                <w:sz w:val="24"/>
              </w:rPr>
              <w:t xml:space="preserve">Information" </w:t>
            </w:r>
          </w:p>
        </w:tc>
        <w:tc>
          <w:tcPr>
            <w:tcW w:w="7566" w:type="dxa"/>
            <w:tcBorders>
              <w:top w:val="single" w:sz="4" w:space="0" w:color="000000"/>
              <w:left w:val="single" w:sz="4" w:space="0" w:color="000000"/>
              <w:bottom w:val="single" w:sz="4" w:space="0" w:color="000000"/>
              <w:right w:val="single" w:sz="4" w:space="0" w:color="000000"/>
            </w:tcBorders>
          </w:tcPr>
          <w:p w14:paraId="74F3CA86" w14:textId="77777777" w:rsidR="006D5EA4" w:rsidRPr="006D5EA4" w:rsidRDefault="006D5EA4" w:rsidP="00916FD7">
            <w:pPr>
              <w:numPr>
                <w:ilvl w:val="0"/>
                <w:numId w:val="52"/>
              </w:numPr>
              <w:spacing w:after="1"/>
              <w:ind w:right="71"/>
              <w:jc w:val="both"/>
              <w:rPr>
                <w:rFonts w:ascii="Arial" w:eastAsia="Arial" w:hAnsi="Arial" w:cs="Arial"/>
                <w:color w:val="000000"/>
                <w:sz w:val="24"/>
              </w:rPr>
            </w:pPr>
            <w:r w:rsidRPr="006D5EA4">
              <w:rPr>
                <w:rFonts w:ascii="Arial" w:eastAsia="Arial" w:hAnsi="Arial" w:cs="Arial"/>
                <w:color w:val="000000"/>
                <w:sz w:val="24"/>
              </w:rPr>
              <w:t xml:space="preserve">all Personal Data and any information, however it is conveyed, that relates to the business, affairs, developments, property rights, trade secrets, Know-How and IPR of the Relevant Authority </w:t>
            </w:r>
          </w:p>
          <w:p w14:paraId="47AD79E1" w14:textId="77777777" w:rsidR="006D5EA4" w:rsidRPr="006D5EA4" w:rsidRDefault="006D5EA4" w:rsidP="006D5EA4">
            <w:pPr>
              <w:spacing w:after="98" w:line="259" w:lineRule="auto"/>
              <w:ind w:right="83"/>
              <w:jc w:val="center"/>
              <w:rPr>
                <w:rFonts w:ascii="Arial" w:eastAsia="Arial" w:hAnsi="Arial" w:cs="Arial"/>
                <w:color w:val="000000"/>
                <w:sz w:val="24"/>
              </w:rPr>
            </w:pPr>
            <w:r w:rsidRPr="006D5EA4">
              <w:rPr>
                <w:rFonts w:ascii="Arial" w:eastAsia="Arial" w:hAnsi="Arial" w:cs="Arial"/>
                <w:color w:val="000000"/>
                <w:sz w:val="24"/>
              </w:rPr>
              <w:t>(including all Relevant Authority Existing IPR and New IPR</w:t>
            </w:r>
            <w:proofErr w:type="gramStart"/>
            <w:r w:rsidRPr="006D5EA4">
              <w:rPr>
                <w:rFonts w:ascii="Arial" w:eastAsia="Arial" w:hAnsi="Arial" w:cs="Arial"/>
                <w:color w:val="000000"/>
                <w:sz w:val="24"/>
              </w:rPr>
              <w:t>);</w:t>
            </w:r>
            <w:proofErr w:type="gramEnd"/>
            <w:r w:rsidRPr="006D5EA4">
              <w:rPr>
                <w:rFonts w:ascii="Arial" w:eastAsia="Arial" w:hAnsi="Arial" w:cs="Arial"/>
                <w:color w:val="000000"/>
                <w:sz w:val="24"/>
              </w:rPr>
              <w:t xml:space="preserve">  </w:t>
            </w:r>
          </w:p>
          <w:p w14:paraId="652988AC" w14:textId="77777777" w:rsidR="006D5EA4" w:rsidRPr="006D5EA4" w:rsidRDefault="006D5EA4" w:rsidP="00916FD7">
            <w:pPr>
              <w:numPr>
                <w:ilvl w:val="0"/>
                <w:numId w:val="52"/>
              </w:numPr>
              <w:spacing w:after="42"/>
              <w:ind w:right="71"/>
              <w:jc w:val="both"/>
              <w:rPr>
                <w:rFonts w:ascii="Arial" w:eastAsia="Arial" w:hAnsi="Arial" w:cs="Arial"/>
                <w:color w:val="000000"/>
                <w:sz w:val="24"/>
              </w:rPr>
            </w:pPr>
            <w:r w:rsidRPr="006D5EA4">
              <w:rPr>
                <w:rFonts w:ascii="Arial" w:eastAsia="Arial" w:hAnsi="Arial" w:cs="Arial"/>
                <w:color w:val="000000"/>
                <w:sz w:val="24"/>
              </w:rPr>
              <w:t xml:space="preserve">any other information clearly designated as being confidential (whether or not it is marked "confidential") or which ought reasonably </w:t>
            </w:r>
            <w:proofErr w:type="gramStart"/>
            <w:r w:rsidRPr="006D5EA4">
              <w:rPr>
                <w:rFonts w:ascii="Arial" w:eastAsia="Arial" w:hAnsi="Arial" w:cs="Arial"/>
                <w:color w:val="000000"/>
                <w:sz w:val="24"/>
              </w:rPr>
              <w:t>be</w:t>
            </w:r>
            <w:proofErr w:type="gramEnd"/>
            <w:r w:rsidRPr="006D5EA4">
              <w:rPr>
                <w:rFonts w:ascii="Arial" w:eastAsia="Arial" w:hAnsi="Arial" w:cs="Arial"/>
                <w:color w:val="000000"/>
                <w:sz w:val="24"/>
              </w:rPr>
              <w:t xml:space="preserve"> considered confidential which comes (or has come) to the Relevant Authority’s attention or into the Relevant </w:t>
            </w:r>
          </w:p>
          <w:p w14:paraId="056D29D2" w14:textId="77777777" w:rsidR="006D5EA4" w:rsidRPr="006D5EA4" w:rsidRDefault="006D5EA4" w:rsidP="006D5EA4">
            <w:pPr>
              <w:spacing w:line="259" w:lineRule="auto"/>
              <w:rPr>
                <w:rFonts w:ascii="Arial" w:eastAsia="Arial" w:hAnsi="Arial" w:cs="Arial"/>
                <w:color w:val="000000"/>
                <w:sz w:val="24"/>
              </w:rPr>
            </w:pPr>
            <w:r w:rsidRPr="006D5EA4">
              <w:rPr>
                <w:rFonts w:ascii="Arial" w:eastAsia="Arial" w:hAnsi="Arial" w:cs="Arial"/>
                <w:color w:val="000000"/>
                <w:sz w:val="24"/>
              </w:rPr>
              <w:t xml:space="preserve">Authority’s possession in connection with a Contract; and </w:t>
            </w:r>
          </w:p>
        </w:tc>
      </w:tr>
    </w:tbl>
    <w:p w14:paraId="7975422A" w14:textId="77777777" w:rsidR="006D5EA4" w:rsidRPr="006D5EA4" w:rsidRDefault="006D5EA4" w:rsidP="006D5EA4">
      <w:pPr>
        <w:spacing w:after="0" w:line="259" w:lineRule="auto"/>
        <w:ind w:right="26"/>
        <w:rPr>
          <w:rFonts w:ascii="Arial" w:eastAsia="Arial" w:hAnsi="Arial" w:cs="Arial"/>
          <w:color w:val="000000"/>
          <w:sz w:val="24"/>
        </w:rPr>
      </w:pPr>
    </w:p>
    <w:tbl>
      <w:tblPr>
        <w:tblStyle w:val="TableGrid20"/>
        <w:tblW w:w="9748" w:type="dxa"/>
        <w:tblInd w:w="5" w:type="dxa"/>
        <w:tblCellMar>
          <w:top w:w="13" w:type="dxa"/>
          <w:right w:w="39" w:type="dxa"/>
        </w:tblCellMar>
        <w:tblLook w:val="04A0" w:firstRow="1" w:lastRow="0" w:firstColumn="1" w:lastColumn="0" w:noHBand="0" w:noVBand="1"/>
      </w:tblPr>
      <w:tblGrid>
        <w:gridCol w:w="2182"/>
        <w:gridCol w:w="7566"/>
      </w:tblGrid>
      <w:tr w:rsidR="006D5EA4" w:rsidRPr="006D5EA4" w14:paraId="1B6550E6" w14:textId="77777777">
        <w:trPr>
          <w:trHeight w:val="406"/>
        </w:trPr>
        <w:tc>
          <w:tcPr>
            <w:tcW w:w="2182" w:type="dxa"/>
            <w:tcBorders>
              <w:top w:val="single" w:sz="4" w:space="0" w:color="000000"/>
              <w:left w:val="single" w:sz="4" w:space="0" w:color="000000"/>
              <w:bottom w:val="single" w:sz="4" w:space="0" w:color="000000"/>
              <w:right w:val="single" w:sz="4" w:space="0" w:color="000000"/>
            </w:tcBorders>
          </w:tcPr>
          <w:p w14:paraId="227847DC" w14:textId="77777777" w:rsidR="006D5EA4" w:rsidRPr="006D5EA4" w:rsidRDefault="006D5EA4" w:rsidP="006D5EA4">
            <w:pPr>
              <w:spacing w:after="160" w:line="259" w:lineRule="auto"/>
              <w:rPr>
                <w:rFonts w:ascii="Arial" w:eastAsia="Arial" w:hAnsi="Arial" w:cs="Arial"/>
                <w:color w:val="000000"/>
                <w:sz w:val="24"/>
              </w:rPr>
            </w:pPr>
          </w:p>
        </w:tc>
        <w:tc>
          <w:tcPr>
            <w:tcW w:w="7566" w:type="dxa"/>
            <w:tcBorders>
              <w:top w:val="single" w:sz="4" w:space="0" w:color="000000"/>
              <w:left w:val="single" w:sz="4" w:space="0" w:color="000000"/>
              <w:bottom w:val="single" w:sz="4" w:space="0" w:color="000000"/>
              <w:right w:val="single" w:sz="4" w:space="0" w:color="000000"/>
            </w:tcBorders>
          </w:tcPr>
          <w:p w14:paraId="7B698D79" w14:textId="77777777" w:rsidR="006D5EA4" w:rsidRPr="006D5EA4" w:rsidRDefault="006D5EA4" w:rsidP="006D5EA4">
            <w:pPr>
              <w:spacing w:line="259" w:lineRule="auto"/>
              <w:rPr>
                <w:rFonts w:ascii="Arial" w:eastAsia="Arial" w:hAnsi="Arial" w:cs="Arial"/>
                <w:color w:val="000000"/>
                <w:sz w:val="24"/>
              </w:rPr>
            </w:pPr>
            <w:r w:rsidRPr="006D5EA4">
              <w:rPr>
                <w:rFonts w:ascii="Arial" w:eastAsia="Arial" w:hAnsi="Arial" w:cs="Arial"/>
                <w:color w:val="000000"/>
                <w:sz w:val="24"/>
              </w:rPr>
              <w:t xml:space="preserve">c) information derived from any of the above; </w:t>
            </w:r>
          </w:p>
        </w:tc>
      </w:tr>
      <w:tr w:rsidR="006D5EA4" w:rsidRPr="006D5EA4" w14:paraId="11E6991A" w14:textId="77777777">
        <w:trPr>
          <w:trHeight w:val="958"/>
        </w:trPr>
        <w:tc>
          <w:tcPr>
            <w:tcW w:w="2182" w:type="dxa"/>
            <w:tcBorders>
              <w:top w:val="single" w:sz="4" w:space="0" w:color="000000"/>
              <w:left w:val="single" w:sz="4" w:space="0" w:color="000000"/>
              <w:bottom w:val="single" w:sz="4" w:space="0" w:color="000000"/>
              <w:right w:val="single" w:sz="4" w:space="0" w:color="000000"/>
            </w:tcBorders>
          </w:tcPr>
          <w:p w14:paraId="18DD3770" w14:textId="77777777" w:rsidR="006D5EA4" w:rsidRPr="006D5EA4" w:rsidRDefault="006D5EA4" w:rsidP="006D5EA4">
            <w:pPr>
              <w:spacing w:line="259" w:lineRule="auto"/>
              <w:rPr>
                <w:rFonts w:ascii="Arial" w:eastAsia="Arial" w:hAnsi="Arial" w:cs="Arial"/>
                <w:color w:val="000000"/>
                <w:sz w:val="24"/>
              </w:rPr>
            </w:pPr>
            <w:r w:rsidRPr="006D5EA4">
              <w:rPr>
                <w:rFonts w:ascii="Arial" w:eastAsia="Arial" w:hAnsi="Arial" w:cs="Arial"/>
                <w:color w:val="000000"/>
                <w:sz w:val="24"/>
              </w:rPr>
              <w:t xml:space="preserve">"Relevant   Requirements" </w:t>
            </w:r>
          </w:p>
        </w:tc>
        <w:tc>
          <w:tcPr>
            <w:tcW w:w="7566" w:type="dxa"/>
            <w:tcBorders>
              <w:top w:val="single" w:sz="4" w:space="0" w:color="000000"/>
              <w:left w:val="single" w:sz="4" w:space="0" w:color="000000"/>
              <w:bottom w:val="single" w:sz="4" w:space="0" w:color="000000"/>
              <w:right w:val="single" w:sz="4" w:space="0" w:color="000000"/>
            </w:tcBorders>
          </w:tcPr>
          <w:p w14:paraId="79A479C8" w14:textId="77777777" w:rsidR="006D5EA4" w:rsidRPr="006D5EA4" w:rsidRDefault="006D5EA4" w:rsidP="006D5EA4">
            <w:pPr>
              <w:spacing w:line="259" w:lineRule="auto"/>
              <w:rPr>
                <w:rFonts w:ascii="Arial" w:eastAsia="Arial" w:hAnsi="Arial" w:cs="Arial"/>
                <w:color w:val="000000"/>
                <w:sz w:val="24"/>
              </w:rPr>
            </w:pPr>
            <w:r w:rsidRPr="006D5EA4">
              <w:rPr>
                <w:rFonts w:ascii="Arial" w:eastAsia="Arial" w:hAnsi="Arial" w:cs="Arial"/>
                <w:color w:val="000000"/>
              </w:rPr>
              <w:t xml:space="preserve"> </w:t>
            </w:r>
            <w:r w:rsidRPr="006D5EA4">
              <w:rPr>
                <w:rFonts w:ascii="Arial" w:eastAsia="Arial" w:hAnsi="Arial" w:cs="Arial"/>
                <w:color w:val="000000"/>
                <w:sz w:val="24"/>
              </w:rPr>
              <w:t xml:space="preserve">all applicable Law relating to bribery, </w:t>
            </w:r>
            <w:proofErr w:type="gramStart"/>
            <w:r w:rsidRPr="006D5EA4">
              <w:rPr>
                <w:rFonts w:ascii="Arial" w:eastAsia="Arial" w:hAnsi="Arial" w:cs="Arial"/>
                <w:color w:val="000000"/>
                <w:sz w:val="24"/>
              </w:rPr>
              <w:t>corruption</w:t>
            </w:r>
            <w:proofErr w:type="gramEnd"/>
            <w:r w:rsidRPr="006D5EA4">
              <w:rPr>
                <w:rFonts w:ascii="Arial" w:eastAsia="Arial" w:hAnsi="Arial" w:cs="Arial"/>
                <w:color w:val="000000"/>
                <w:sz w:val="24"/>
              </w:rPr>
              <w:t xml:space="preserve"> and fraud, including </w:t>
            </w:r>
          </w:p>
          <w:p w14:paraId="35E0F367" w14:textId="77777777" w:rsidR="006D5EA4" w:rsidRPr="006D5EA4" w:rsidRDefault="006D5EA4" w:rsidP="006D5EA4">
            <w:pPr>
              <w:spacing w:line="259" w:lineRule="auto"/>
              <w:jc w:val="both"/>
              <w:rPr>
                <w:rFonts w:ascii="Arial" w:eastAsia="Arial" w:hAnsi="Arial" w:cs="Arial"/>
                <w:color w:val="000000"/>
                <w:sz w:val="24"/>
              </w:rPr>
            </w:pPr>
            <w:r w:rsidRPr="006D5EA4">
              <w:rPr>
                <w:rFonts w:ascii="Arial" w:eastAsia="Arial" w:hAnsi="Arial" w:cs="Arial"/>
                <w:color w:val="000000"/>
                <w:sz w:val="24"/>
              </w:rPr>
              <w:t xml:space="preserve">the Bribery Act 2010 and any guidance issued by the Secretary of State pursuant to section 9 of the Bribery Act 2010; </w:t>
            </w:r>
          </w:p>
        </w:tc>
      </w:tr>
      <w:tr w:rsidR="006D5EA4" w:rsidRPr="006D5EA4" w14:paraId="68FDE81F" w14:textId="77777777">
        <w:trPr>
          <w:trHeight w:val="682"/>
        </w:trPr>
        <w:tc>
          <w:tcPr>
            <w:tcW w:w="2182" w:type="dxa"/>
            <w:tcBorders>
              <w:top w:val="single" w:sz="4" w:space="0" w:color="000000"/>
              <w:left w:val="single" w:sz="4" w:space="0" w:color="000000"/>
              <w:bottom w:val="single" w:sz="4" w:space="0" w:color="000000"/>
              <w:right w:val="single" w:sz="4" w:space="0" w:color="000000"/>
            </w:tcBorders>
          </w:tcPr>
          <w:p w14:paraId="568C3663" w14:textId="77777777" w:rsidR="006D5EA4" w:rsidRPr="006D5EA4" w:rsidRDefault="006D5EA4" w:rsidP="006D5EA4">
            <w:pPr>
              <w:spacing w:line="259" w:lineRule="auto"/>
              <w:rPr>
                <w:rFonts w:ascii="Arial" w:eastAsia="Arial" w:hAnsi="Arial" w:cs="Arial"/>
                <w:color w:val="000000"/>
                <w:sz w:val="24"/>
              </w:rPr>
            </w:pPr>
            <w:r w:rsidRPr="006D5EA4">
              <w:rPr>
                <w:rFonts w:ascii="Arial" w:eastAsia="Arial" w:hAnsi="Arial" w:cs="Arial"/>
                <w:color w:val="000000"/>
                <w:sz w:val="24"/>
              </w:rPr>
              <w:lastRenderedPageBreak/>
              <w:t xml:space="preserve">"Relevant Tax </w:t>
            </w:r>
          </w:p>
          <w:p w14:paraId="5C0F59CA" w14:textId="77777777" w:rsidR="006D5EA4" w:rsidRPr="006D5EA4" w:rsidRDefault="006D5EA4" w:rsidP="006D5EA4">
            <w:pPr>
              <w:spacing w:line="259" w:lineRule="auto"/>
              <w:rPr>
                <w:rFonts w:ascii="Arial" w:eastAsia="Arial" w:hAnsi="Arial" w:cs="Arial"/>
                <w:color w:val="000000"/>
                <w:sz w:val="24"/>
              </w:rPr>
            </w:pPr>
            <w:r w:rsidRPr="006D5EA4">
              <w:rPr>
                <w:rFonts w:ascii="Arial" w:eastAsia="Arial" w:hAnsi="Arial" w:cs="Arial"/>
                <w:color w:val="000000"/>
                <w:sz w:val="24"/>
              </w:rPr>
              <w:t xml:space="preserve">Authority" </w:t>
            </w:r>
          </w:p>
        </w:tc>
        <w:tc>
          <w:tcPr>
            <w:tcW w:w="7566" w:type="dxa"/>
            <w:tcBorders>
              <w:top w:val="single" w:sz="4" w:space="0" w:color="000000"/>
              <w:left w:val="single" w:sz="4" w:space="0" w:color="000000"/>
              <w:bottom w:val="single" w:sz="4" w:space="0" w:color="000000"/>
              <w:right w:val="single" w:sz="4" w:space="0" w:color="000000"/>
            </w:tcBorders>
          </w:tcPr>
          <w:p w14:paraId="53F494D1" w14:textId="77777777" w:rsidR="006D5EA4" w:rsidRPr="006D5EA4" w:rsidRDefault="006D5EA4" w:rsidP="006D5EA4">
            <w:pPr>
              <w:spacing w:line="259" w:lineRule="auto"/>
              <w:jc w:val="both"/>
              <w:rPr>
                <w:rFonts w:ascii="Arial" w:eastAsia="Arial" w:hAnsi="Arial" w:cs="Arial"/>
                <w:color w:val="000000"/>
                <w:sz w:val="24"/>
              </w:rPr>
            </w:pPr>
            <w:r w:rsidRPr="006D5EA4">
              <w:rPr>
                <w:rFonts w:ascii="Arial" w:eastAsia="Arial" w:hAnsi="Arial" w:cs="Arial"/>
                <w:color w:val="000000"/>
              </w:rPr>
              <w:t xml:space="preserve"> </w:t>
            </w:r>
            <w:r w:rsidRPr="006D5EA4">
              <w:rPr>
                <w:rFonts w:ascii="Arial" w:eastAsia="Arial" w:hAnsi="Arial" w:cs="Arial"/>
                <w:color w:val="000000"/>
                <w:sz w:val="24"/>
              </w:rPr>
              <w:t xml:space="preserve">HMRC, or, if applicable, the tax authority in the jurisdiction in which the Supplier is established; </w:t>
            </w:r>
          </w:p>
        </w:tc>
      </w:tr>
      <w:tr w:rsidR="006D5EA4" w:rsidRPr="006D5EA4" w14:paraId="1989F9F3" w14:textId="77777777">
        <w:trPr>
          <w:trHeight w:val="960"/>
        </w:trPr>
        <w:tc>
          <w:tcPr>
            <w:tcW w:w="2182" w:type="dxa"/>
            <w:tcBorders>
              <w:top w:val="single" w:sz="4" w:space="0" w:color="000000"/>
              <w:left w:val="single" w:sz="4" w:space="0" w:color="000000"/>
              <w:bottom w:val="single" w:sz="4" w:space="0" w:color="000000"/>
              <w:right w:val="single" w:sz="4" w:space="0" w:color="000000"/>
            </w:tcBorders>
          </w:tcPr>
          <w:p w14:paraId="6FBED110" w14:textId="77777777" w:rsidR="006D5EA4" w:rsidRPr="006D5EA4" w:rsidRDefault="006D5EA4" w:rsidP="006D5EA4">
            <w:pPr>
              <w:spacing w:line="259" w:lineRule="auto"/>
              <w:rPr>
                <w:rFonts w:ascii="Arial" w:eastAsia="Arial" w:hAnsi="Arial" w:cs="Arial"/>
                <w:color w:val="000000"/>
                <w:sz w:val="24"/>
              </w:rPr>
            </w:pPr>
            <w:r w:rsidRPr="006D5EA4">
              <w:rPr>
                <w:rFonts w:ascii="Arial" w:eastAsia="Arial" w:hAnsi="Arial" w:cs="Arial"/>
                <w:color w:val="000000"/>
                <w:sz w:val="24"/>
              </w:rPr>
              <w:t xml:space="preserve">"Reminder </w:t>
            </w:r>
          </w:p>
          <w:p w14:paraId="066750EC" w14:textId="77777777" w:rsidR="006D5EA4" w:rsidRPr="006D5EA4" w:rsidRDefault="006D5EA4" w:rsidP="006D5EA4">
            <w:pPr>
              <w:spacing w:line="259" w:lineRule="auto"/>
              <w:rPr>
                <w:rFonts w:ascii="Arial" w:eastAsia="Arial" w:hAnsi="Arial" w:cs="Arial"/>
                <w:color w:val="000000"/>
                <w:sz w:val="24"/>
              </w:rPr>
            </w:pPr>
            <w:r w:rsidRPr="006D5EA4">
              <w:rPr>
                <w:rFonts w:ascii="Arial" w:eastAsia="Arial" w:hAnsi="Arial" w:cs="Arial"/>
                <w:color w:val="000000"/>
                <w:sz w:val="24"/>
              </w:rPr>
              <w:t xml:space="preserve">Notice" </w:t>
            </w:r>
          </w:p>
        </w:tc>
        <w:tc>
          <w:tcPr>
            <w:tcW w:w="7566" w:type="dxa"/>
            <w:tcBorders>
              <w:top w:val="single" w:sz="4" w:space="0" w:color="000000"/>
              <w:left w:val="single" w:sz="4" w:space="0" w:color="000000"/>
              <w:bottom w:val="single" w:sz="4" w:space="0" w:color="000000"/>
              <w:right w:val="single" w:sz="4" w:space="0" w:color="000000"/>
            </w:tcBorders>
          </w:tcPr>
          <w:p w14:paraId="449815D2" w14:textId="77777777" w:rsidR="006D5EA4" w:rsidRPr="006D5EA4" w:rsidRDefault="006D5EA4" w:rsidP="006D5EA4">
            <w:pPr>
              <w:spacing w:line="259" w:lineRule="auto"/>
              <w:ind w:right="74"/>
              <w:jc w:val="both"/>
              <w:rPr>
                <w:rFonts w:ascii="Arial" w:eastAsia="Arial" w:hAnsi="Arial" w:cs="Arial"/>
                <w:color w:val="000000"/>
                <w:sz w:val="24"/>
              </w:rPr>
            </w:pPr>
            <w:r w:rsidRPr="006D5EA4">
              <w:rPr>
                <w:rFonts w:ascii="Arial" w:eastAsia="Arial" w:hAnsi="Arial" w:cs="Arial"/>
                <w:color w:val="000000"/>
              </w:rPr>
              <w:t xml:space="preserve"> </w:t>
            </w:r>
            <w:r w:rsidRPr="006D5EA4">
              <w:rPr>
                <w:rFonts w:ascii="Arial" w:eastAsia="Arial" w:hAnsi="Arial" w:cs="Arial"/>
                <w:color w:val="000000"/>
                <w:sz w:val="24"/>
              </w:rPr>
              <w:t xml:space="preserve">a notice sent in accordance with Clause 10.6 given by the Supplier to the Buyer providing notification that payment has not been received on time;  </w:t>
            </w:r>
          </w:p>
        </w:tc>
      </w:tr>
      <w:tr w:rsidR="006D5EA4" w:rsidRPr="006D5EA4" w14:paraId="6292A24A" w14:textId="77777777">
        <w:trPr>
          <w:trHeight w:val="1234"/>
        </w:trPr>
        <w:tc>
          <w:tcPr>
            <w:tcW w:w="2182" w:type="dxa"/>
            <w:tcBorders>
              <w:top w:val="single" w:sz="4" w:space="0" w:color="000000"/>
              <w:left w:val="single" w:sz="4" w:space="0" w:color="000000"/>
              <w:bottom w:val="single" w:sz="4" w:space="0" w:color="000000"/>
              <w:right w:val="single" w:sz="4" w:space="0" w:color="000000"/>
            </w:tcBorders>
          </w:tcPr>
          <w:p w14:paraId="5D469EE4" w14:textId="77777777" w:rsidR="006D5EA4" w:rsidRPr="006D5EA4" w:rsidRDefault="006D5EA4" w:rsidP="006D5EA4">
            <w:pPr>
              <w:spacing w:line="259" w:lineRule="auto"/>
              <w:rPr>
                <w:rFonts w:ascii="Arial" w:eastAsia="Arial" w:hAnsi="Arial" w:cs="Arial"/>
                <w:color w:val="000000"/>
                <w:sz w:val="24"/>
              </w:rPr>
            </w:pPr>
            <w:r w:rsidRPr="006D5EA4">
              <w:rPr>
                <w:rFonts w:ascii="Arial" w:eastAsia="Arial" w:hAnsi="Arial" w:cs="Arial"/>
                <w:color w:val="000000"/>
                <w:sz w:val="24"/>
              </w:rPr>
              <w:t xml:space="preserve">"Replacement </w:t>
            </w:r>
          </w:p>
          <w:p w14:paraId="794A72D5" w14:textId="77777777" w:rsidR="006D5EA4" w:rsidRPr="006D5EA4" w:rsidRDefault="006D5EA4" w:rsidP="006D5EA4">
            <w:pPr>
              <w:spacing w:line="259" w:lineRule="auto"/>
              <w:rPr>
                <w:rFonts w:ascii="Arial" w:eastAsia="Arial" w:hAnsi="Arial" w:cs="Arial"/>
                <w:color w:val="000000"/>
                <w:sz w:val="24"/>
              </w:rPr>
            </w:pPr>
            <w:r w:rsidRPr="006D5EA4">
              <w:rPr>
                <w:rFonts w:ascii="Arial" w:eastAsia="Arial" w:hAnsi="Arial" w:cs="Arial"/>
                <w:color w:val="000000"/>
                <w:sz w:val="24"/>
              </w:rPr>
              <w:t xml:space="preserve">Deliverables" </w:t>
            </w:r>
          </w:p>
        </w:tc>
        <w:tc>
          <w:tcPr>
            <w:tcW w:w="7566" w:type="dxa"/>
            <w:tcBorders>
              <w:top w:val="single" w:sz="4" w:space="0" w:color="000000"/>
              <w:left w:val="single" w:sz="4" w:space="0" w:color="000000"/>
              <w:bottom w:val="single" w:sz="4" w:space="0" w:color="000000"/>
              <w:right w:val="single" w:sz="4" w:space="0" w:color="000000"/>
            </w:tcBorders>
          </w:tcPr>
          <w:p w14:paraId="382445B2" w14:textId="77777777" w:rsidR="006D5EA4" w:rsidRPr="006D5EA4" w:rsidRDefault="006D5EA4" w:rsidP="006D5EA4">
            <w:pPr>
              <w:spacing w:line="259" w:lineRule="auto"/>
              <w:ind w:right="71"/>
              <w:jc w:val="both"/>
              <w:rPr>
                <w:rFonts w:ascii="Arial" w:eastAsia="Arial" w:hAnsi="Arial" w:cs="Arial"/>
                <w:color w:val="000000"/>
                <w:sz w:val="24"/>
              </w:rPr>
            </w:pPr>
            <w:r w:rsidRPr="006D5EA4">
              <w:rPr>
                <w:rFonts w:ascii="Arial" w:eastAsia="Arial" w:hAnsi="Arial" w:cs="Arial"/>
                <w:color w:val="000000"/>
              </w:rPr>
              <w:t xml:space="preserve"> </w:t>
            </w:r>
            <w:r w:rsidRPr="006D5EA4">
              <w:rPr>
                <w:rFonts w:ascii="Arial" w:eastAsia="Arial" w:hAnsi="Arial" w:cs="Arial"/>
                <w:color w:val="000000"/>
                <w:sz w:val="24"/>
              </w:rPr>
              <w:t xml:space="preserve">any deliverables which are substantially similar to any of the Deliverables and which the Buyer receives in substitution for any of the Deliverables following the Order Expiry Date, whether those goods are provided by the Buyer internally and/or by any third party; </w:t>
            </w:r>
          </w:p>
        </w:tc>
      </w:tr>
      <w:tr w:rsidR="006D5EA4" w:rsidRPr="006D5EA4" w14:paraId="18100B27" w14:textId="77777777">
        <w:trPr>
          <w:trHeight w:val="1008"/>
        </w:trPr>
        <w:tc>
          <w:tcPr>
            <w:tcW w:w="2182" w:type="dxa"/>
            <w:tcBorders>
              <w:top w:val="single" w:sz="4" w:space="0" w:color="000000"/>
              <w:left w:val="single" w:sz="4" w:space="0" w:color="000000"/>
              <w:bottom w:val="single" w:sz="4" w:space="0" w:color="000000"/>
              <w:right w:val="single" w:sz="4" w:space="0" w:color="000000"/>
            </w:tcBorders>
          </w:tcPr>
          <w:p w14:paraId="2E68EEEA" w14:textId="77777777" w:rsidR="006D5EA4" w:rsidRPr="006D5EA4" w:rsidRDefault="006D5EA4" w:rsidP="006D5EA4">
            <w:pPr>
              <w:spacing w:line="259" w:lineRule="auto"/>
              <w:rPr>
                <w:rFonts w:ascii="Arial" w:eastAsia="Arial" w:hAnsi="Arial" w:cs="Arial"/>
                <w:color w:val="000000"/>
                <w:sz w:val="24"/>
              </w:rPr>
            </w:pPr>
            <w:r w:rsidRPr="006D5EA4">
              <w:rPr>
                <w:rFonts w:ascii="Arial" w:eastAsia="Arial" w:hAnsi="Arial" w:cs="Arial"/>
                <w:color w:val="000000"/>
                <w:sz w:val="24"/>
              </w:rPr>
              <w:t xml:space="preserve">"Replacement </w:t>
            </w:r>
          </w:p>
          <w:p w14:paraId="0AA24E6B" w14:textId="77777777" w:rsidR="006D5EA4" w:rsidRPr="006D5EA4" w:rsidRDefault="006D5EA4" w:rsidP="006D5EA4">
            <w:pPr>
              <w:spacing w:line="259" w:lineRule="auto"/>
              <w:rPr>
                <w:rFonts w:ascii="Arial" w:eastAsia="Arial" w:hAnsi="Arial" w:cs="Arial"/>
                <w:color w:val="000000"/>
                <w:sz w:val="24"/>
              </w:rPr>
            </w:pPr>
            <w:r w:rsidRPr="006D5EA4">
              <w:rPr>
                <w:rFonts w:ascii="Arial" w:eastAsia="Arial" w:hAnsi="Arial" w:cs="Arial"/>
                <w:color w:val="000000"/>
                <w:sz w:val="24"/>
              </w:rPr>
              <w:t xml:space="preserve">Subcontractor" </w:t>
            </w:r>
          </w:p>
        </w:tc>
        <w:tc>
          <w:tcPr>
            <w:tcW w:w="7566" w:type="dxa"/>
            <w:tcBorders>
              <w:top w:val="single" w:sz="4" w:space="0" w:color="000000"/>
              <w:left w:val="single" w:sz="4" w:space="0" w:color="000000"/>
              <w:bottom w:val="single" w:sz="4" w:space="0" w:color="000000"/>
              <w:right w:val="single" w:sz="4" w:space="0" w:color="000000"/>
            </w:tcBorders>
          </w:tcPr>
          <w:p w14:paraId="0FA71652" w14:textId="77777777" w:rsidR="006D5EA4" w:rsidRPr="006D5EA4" w:rsidRDefault="006D5EA4" w:rsidP="006D5EA4">
            <w:pPr>
              <w:spacing w:line="259" w:lineRule="auto"/>
              <w:ind w:right="72"/>
              <w:jc w:val="both"/>
              <w:rPr>
                <w:rFonts w:ascii="Arial" w:eastAsia="Arial" w:hAnsi="Arial" w:cs="Arial"/>
                <w:color w:val="000000"/>
                <w:sz w:val="24"/>
              </w:rPr>
            </w:pPr>
            <w:r w:rsidRPr="006D5EA4">
              <w:rPr>
                <w:rFonts w:ascii="Arial" w:eastAsia="Arial" w:hAnsi="Arial" w:cs="Arial"/>
                <w:color w:val="000000"/>
              </w:rPr>
              <w:t xml:space="preserve"> </w:t>
            </w:r>
            <w:r w:rsidRPr="006D5EA4">
              <w:rPr>
                <w:rFonts w:eastAsia="Calibri" w:cs="Calibri"/>
                <w:color w:val="000000"/>
                <w:sz w:val="24"/>
              </w:rPr>
              <w:t xml:space="preserve">a Subcontractor of the Replacement Supplier to whom Transferring Supplier Employees will transfer on a Service Transfer Date (or any Subcontractor of any such Subcontractor); </w:t>
            </w:r>
            <w:r w:rsidRPr="006D5EA4">
              <w:rPr>
                <w:rFonts w:ascii="Arial" w:eastAsia="Arial" w:hAnsi="Arial" w:cs="Arial"/>
                <w:color w:val="000000"/>
                <w:sz w:val="24"/>
              </w:rPr>
              <w:t xml:space="preserve"> </w:t>
            </w:r>
          </w:p>
        </w:tc>
      </w:tr>
      <w:tr w:rsidR="006D5EA4" w:rsidRPr="006D5EA4" w14:paraId="1B2B2771" w14:textId="77777777">
        <w:trPr>
          <w:trHeight w:val="1303"/>
        </w:trPr>
        <w:tc>
          <w:tcPr>
            <w:tcW w:w="2182" w:type="dxa"/>
            <w:tcBorders>
              <w:top w:val="single" w:sz="4" w:space="0" w:color="000000"/>
              <w:left w:val="single" w:sz="4" w:space="0" w:color="000000"/>
              <w:bottom w:val="single" w:sz="4" w:space="0" w:color="000000"/>
              <w:right w:val="single" w:sz="4" w:space="0" w:color="000000"/>
            </w:tcBorders>
          </w:tcPr>
          <w:p w14:paraId="3A8895F5" w14:textId="77777777" w:rsidR="006D5EA4" w:rsidRPr="006D5EA4" w:rsidRDefault="006D5EA4" w:rsidP="006D5EA4">
            <w:pPr>
              <w:spacing w:line="259" w:lineRule="auto"/>
              <w:rPr>
                <w:rFonts w:ascii="Arial" w:eastAsia="Arial" w:hAnsi="Arial" w:cs="Arial"/>
                <w:color w:val="000000"/>
                <w:sz w:val="24"/>
              </w:rPr>
            </w:pPr>
            <w:r w:rsidRPr="006D5EA4">
              <w:rPr>
                <w:rFonts w:ascii="Arial" w:eastAsia="Arial" w:hAnsi="Arial" w:cs="Arial"/>
                <w:color w:val="000000"/>
                <w:sz w:val="24"/>
              </w:rPr>
              <w:t xml:space="preserve">"Replacement </w:t>
            </w:r>
          </w:p>
          <w:p w14:paraId="24EDBA16" w14:textId="77777777" w:rsidR="006D5EA4" w:rsidRPr="006D5EA4" w:rsidRDefault="006D5EA4" w:rsidP="006D5EA4">
            <w:pPr>
              <w:spacing w:line="259" w:lineRule="auto"/>
              <w:rPr>
                <w:rFonts w:ascii="Arial" w:eastAsia="Arial" w:hAnsi="Arial" w:cs="Arial"/>
                <w:color w:val="000000"/>
                <w:sz w:val="24"/>
              </w:rPr>
            </w:pPr>
            <w:r w:rsidRPr="006D5EA4">
              <w:rPr>
                <w:rFonts w:ascii="Arial" w:eastAsia="Arial" w:hAnsi="Arial" w:cs="Arial"/>
                <w:color w:val="000000"/>
                <w:sz w:val="24"/>
              </w:rPr>
              <w:t xml:space="preserve">Supplier" </w:t>
            </w:r>
          </w:p>
        </w:tc>
        <w:tc>
          <w:tcPr>
            <w:tcW w:w="7566" w:type="dxa"/>
            <w:tcBorders>
              <w:top w:val="single" w:sz="4" w:space="0" w:color="000000"/>
              <w:left w:val="single" w:sz="4" w:space="0" w:color="000000"/>
              <w:bottom w:val="single" w:sz="4" w:space="0" w:color="000000"/>
              <w:right w:val="single" w:sz="4" w:space="0" w:color="000000"/>
            </w:tcBorders>
          </w:tcPr>
          <w:p w14:paraId="4F08AEEA" w14:textId="77777777" w:rsidR="006D5EA4" w:rsidRPr="006D5EA4" w:rsidRDefault="006D5EA4" w:rsidP="006D5EA4">
            <w:pPr>
              <w:spacing w:line="259" w:lineRule="auto"/>
              <w:ind w:right="67"/>
              <w:jc w:val="both"/>
              <w:rPr>
                <w:rFonts w:ascii="Arial" w:eastAsia="Arial" w:hAnsi="Arial" w:cs="Arial"/>
                <w:color w:val="000000"/>
                <w:sz w:val="24"/>
              </w:rPr>
            </w:pPr>
            <w:r w:rsidRPr="006D5EA4">
              <w:rPr>
                <w:rFonts w:ascii="Arial" w:eastAsia="Arial" w:hAnsi="Arial" w:cs="Arial"/>
                <w:color w:val="000000"/>
              </w:rPr>
              <w:t xml:space="preserve"> </w:t>
            </w:r>
            <w:r w:rsidRPr="006D5EA4">
              <w:rPr>
                <w:rFonts w:eastAsia="Calibri" w:cs="Calibri"/>
                <w:color w:val="000000"/>
                <w:sz w:val="24"/>
              </w:rPr>
              <w:t xml:space="preserve">any </w:t>
            </w:r>
            <w:proofErr w:type="gramStart"/>
            <w:r w:rsidRPr="006D5EA4">
              <w:rPr>
                <w:rFonts w:eastAsia="Calibri" w:cs="Calibri"/>
                <w:color w:val="000000"/>
                <w:sz w:val="24"/>
              </w:rPr>
              <w:t>third party</w:t>
            </w:r>
            <w:proofErr w:type="gramEnd"/>
            <w:r w:rsidRPr="006D5EA4">
              <w:rPr>
                <w:rFonts w:eastAsia="Calibri" w:cs="Calibri"/>
                <w:color w:val="000000"/>
                <w:sz w:val="24"/>
              </w:rPr>
              <w:t xml:space="preserve"> provider of Replacement Deliverables appointed by or at the direction of the Buyer from time to time or where the Buyer is providing Replacement Deliverables for its own account, shall also include the Buyer;</w:t>
            </w:r>
            <w:r w:rsidRPr="006D5EA4">
              <w:rPr>
                <w:rFonts w:ascii="Arial" w:eastAsia="Arial" w:hAnsi="Arial" w:cs="Arial"/>
                <w:color w:val="000000"/>
                <w:sz w:val="24"/>
              </w:rPr>
              <w:t xml:space="preserve"> </w:t>
            </w:r>
          </w:p>
        </w:tc>
      </w:tr>
      <w:tr w:rsidR="006D5EA4" w:rsidRPr="006D5EA4" w14:paraId="4FAB7754" w14:textId="77777777">
        <w:trPr>
          <w:trHeight w:val="958"/>
        </w:trPr>
        <w:tc>
          <w:tcPr>
            <w:tcW w:w="2182" w:type="dxa"/>
            <w:tcBorders>
              <w:top w:val="single" w:sz="4" w:space="0" w:color="000000"/>
              <w:left w:val="single" w:sz="4" w:space="0" w:color="000000"/>
              <w:bottom w:val="single" w:sz="4" w:space="0" w:color="000000"/>
              <w:right w:val="single" w:sz="4" w:space="0" w:color="000000"/>
            </w:tcBorders>
          </w:tcPr>
          <w:p w14:paraId="6194EB1F" w14:textId="77777777" w:rsidR="006D5EA4" w:rsidRPr="006D5EA4" w:rsidRDefault="006D5EA4" w:rsidP="006D5EA4">
            <w:pPr>
              <w:spacing w:line="259" w:lineRule="auto"/>
              <w:rPr>
                <w:rFonts w:ascii="Arial" w:eastAsia="Arial" w:hAnsi="Arial" w:cs="Arial"/>
                <w:color w:val="000000"/>
                <w:sz w:val="24"/>
              </w:rPr>
            </w:pPr>
            <w:r w:rsidRPr="006D5EA4">
              <w:rPr>
                <w:rFonts w:ascii="Arial" w:eastAsia="Arial" w:hAnsi="Arial" w:cs="Arial"/>
                <w:color w:val="000000"/>
                <w:sz w:val="24"/>
              </w:rPr>
              <w:t xml:space="preserve">"Request For </w:t>
            </w:r>
          </w:p>
          <w:p w14:paraId="290CF2A2" w14:textId="77777777" w:rsidR="006D5EA4" w:rsidRPr="006D5EA4" w:rsidRDefault="006D5EA4" w:rsidP="006D5EA4">
            <w:pPr>
              <w:spacing w:line="259" w:lineRule="auto"/>
              <w:rPr>
                <w:rFonts w:ascii="Arial" w:eastAsia="Arial" w:hAnsi="Arial" w:cs="Arial"/>
                <w:color w:val="000000"/>
                <w:sz w:val="24"/>
              </w:rPr>
            </w:pPr>
            <w:r w:rsidRPr="006D5EA4">
              <w:rPr>
                <w:rFonts w:ascii="Arial" w:eastAsia="Arial" w:hAnsi="Arial" w:cs="Arial"/>
                <w:color w:val="000000"/>
                <w:sz w:val="24"/>
              </w:rPr>
              <w:t xml:space="preserve">Information" </w:t>
            </w:r>
          </w:p>
        </w:tc>
        <w:tc>
          <w:tcPr>
            <w:tcW w:w="7566" w:type="dxa"/>
            <w:tcBorders>
              <w:top w:val="single" w:sz="4" w:space="0" w:color="000000"/>
              <w:left w:val="single" w:sz="4" w:space="0" w:color="000000"/>
              <w:bottom w:val="single" w:sz="4" w:space="0" w:color="000000"/>
              <w:right w:val="single" w:sz="4" w:space="0" w:color="000000"/>
            </w:tcBorders>
          </w:tcPr>
          <w:p w14:paraId="70C4F9AE" w14:textId="77777777" w:rsidR="006D5EA4" w:rsidRPr="006D5EA4" w:rsidRDefault="006D5EA4" w:rsidP="006D5EA4">
            <w:pPr>
              <w:spacing w:line="259" w:lineRule="auto"/>
              <w:ind w:right="68"/>
              <w:jc w:val="both"/>
              <w:rPr>
                <w:rFonts w:ascii="Arial" w:eastAsia="Arial" w:hAnsi="Arial" w:cs="Arial"/>
                <w:color w:val="000000"/>
                <w:sz w:val="24"/>
              </w:rPr>
            </w:pPr>
            <w:r w:rsidRPr="006D5EA4">
              <w:rPr>
                <w:rFonts w:ascii="Arial" w:eastAsia="Arial" w:hAnsi="Arial" w:cs="Arial"/>
                <w:color w:val="000000"/>
              </w:rPr>
              <w:t xml:space="preserve"> </w:t>
            </w:r>
            <w:r w:rsidRPr="006D5EA4">
              <w:rPr>
                <w:rFonts w:ascii="Arial" w:eastAsia="Arial" w:hAnsi="Arial" w:cs="Arial"/>
                <w:color w:val="000000"/>
                <w:sz w:val="24"/>
              </w:rPr>
              <w:t xml:space="preserve">a request for information or an apparent request relating to a Contract for the provision of the Deliverables or an apparent request for such information under the FOIA or the EIRs; </w:t>
            </w:r>
          </w:p>
        </w:tc>
      </w:tr>
      <w:tr w:rsidR="006D5EA4" w:rsidRPr="006D5EA4" w14:paraId="46FB804D" w14:textId="77777777">
        <w:trPr>
          <w:trHeight w:val="958"/>
        </w:trPr>
        <w:tc>
          <w:tcPr>
            <w:tcW w:w="2182" w:type="dxa"/>
            <w:tcBorders>
              <w:top w:val="single" w:sz="4" w:space="0" w:color="000000"/>
              <w:left w:val="single" w:sz="4" w:space="0" w:color="000000"/>
              <w:bottom w:val="single" w:sz="4" w:space="0" w:color="000000"/>
              <w:right w:val="single" w:sz="4" w:space="0" w:color="000000"/>
            </w:tcBorders>
          </w:tcPr>
          <w:p w14:paraId="000DB9BF" w14:textId="77777777" w:rsidR="006D5EA4" w:rsidRPr="006D5EA4" w:rsidRDefault="006D5EA4" w:rsidP="006D5EA4">
            <w:pPr>
              <w:spacing w:line="259" w:lineRule="auto"/>
              <w:rPr>
                <w:rFonts w:ascii="Arial" w:eastAsia="Arial" w:hAnsi="Arial" w:cs="Arial"/>
                <w:color w:val="000000"/>
                <w:sz w:val="24"/>
              </w:rPr>
            </w:pPr>
            <w:r w:rsidRPr="006D5EA4">
              <w:rPr>
                <w:rFonts w:ascii="Arial" w:eastAsia="Arial" w:hAnsi="Arial" w:cs="Arial"/>
                <w:color w:val="000000"/>
                <w:sz w:val="24"/>
              </w:rPr>
              <w:t xml:space="preserve">"Required </w:t>
            </w:r>
          </w:p>
          <w:p w14:paraId="299B7AE7" w14:textId="77777777" w:rsidR="006D5EA4" w:rsidRPr="006D5EA4" w:rsidRDefault="006D5EA4" w:rsidP="006D5EA4">
            <w:pPr>
              <w:spacing w:line="259" w:lineRule="auto"/>
              <w:rPr>
                <w:rFonts w:ascii="Arial" w:eastAsia="Arial" w:hAnsi="Arial" w:cs="Arial"/>
                <w:color w:val="000000"/>
                <w:sz w:val="24"/>
              </w:rPr>
            </w:pPr>
            <w:r w:rsidRPr="006D5EA4">
              <w:rPr>
                <w:rFonts w:ascii="Arial" w:eastAsia="Arial" w:hAnsi="Arial" w:cs="Arial"/>
                <w:color w:val="000000"/>
                <w:sz w:val="24"/>
              </w:rPr>
              <w:t xml:space="preserve">Insurances" </w:t>
            </w:r>
          </w:p>
        </w:tc>
        <w:tc>
          <w:tcPr>
            <w:tcW w:w="7566" w:type="dxa"/>
            <w:tcBorders>
              <w:top w:val="single" w:sz="4" w:space="0" w:color="000000"/>
              <w:left w:val="single" w:sz="4" w:space="0" w:color="000000"/>
              <w:bottom w:val="single" w:sz="4" w:space="0" w:color="000000"/>
              <w:right w:val="single" w:sz="4" w:space="0" w:color="000000"/>
            </w:tcBorders>
          </w:tcPr>
          <w:p w14:paraId="4CC6B155" w14:textId="77777777" w:rsidR="006D5EA4" w:rsidRPr="006D5EA4" w:rsidRDefault="006D5EA4" w:rsidP="006D5EA4">
            <w:pPr>
              <w:spacing w:line="259" w:lineRule="auto"/>
              <w:rPr>
                <w:rFonts w:ascii="Arial" w:eastAsia="Arial" w:hAnsi="Arial" w:cs="Arial"/>
                <w:color w:val="000000"/>
                <w:sz w:val="24"/>
              </w:rPr>
            </w:pPr>
            <w:r w:rsidRPr="006D5EA4">
              <w:rPr>
                <w:rFonts w:ascii="Arial" w:eastAsia="Arial" w:hAnsi="Arial" w:cs="Arial"/>
                <w:color w:val="000000"/>
              </w:rPr>
              <w:t xml:space="preserve"> </w:t>
            </w:r>
            <w:r w:rsidRPr="006D5EA4">
              <w:rPr>
                <w:rFonts w:ascii="Arial" w:eastAsia="Arial" w:hAnsi="Arial" w:cs="Arial"/>
                <w:color w:val="000000"/>
                <w:sz w:val="24"/>
              </w:rPr>
              <w:t xml:space="preserve">the insurances required by Joint Schedule 3 (Insurance </w:t>
            </w:r>
          </w:p>
          <w:p w14:paraId="7D8DE0F1" w14:textId="77777777" w:rsidR="006D5EA4" w:rsidRPr="006D5EA4" w:rsidRDefault="006D5EA4" w:rsidP="006D5EA4">
            <w:pPr>
              <w:spacing w:line="259" w:lineRule="auto"/>
              <w:rPr>
                <w:rFonts w:ascii="Arial" w:eastAsia="Arial" w:hAnsi="Arial" w:cs="Arial"/>
                <w:color w:val="000000"/>
                <w:sz w:val="24"/>
              </w:rPr>
            </w:pPr>
            <w:r w:rsidRPr="006D5EA4">
              <w:rPr>
                <w:rFonts w:ascii="Arial" w:eastAsia="Arial" w:hAnsi="Arial" w:cs="Arial"/>
                <w:color w:val="000000"/>
                <w:sz w:val="24"/>
              </w:rPr>
              <w:t xml:space="preserve">Requirements) or any additional insurances specified in the Order Form;  </w:t>
            </w:r>
          </w:p>
        </w:tc>
      </w:tr>
      <w:tr w:rsidR="006D5EA4" w:rsidRPr="006D5EA4" w14:paraId="58878B16" w14:textId="77777777">
        <w:trPr>
          <w:trHeight w:val="1510"/>
        </w:trPr>
        <w:tc>
          <w:tcPr>
            <w:tcW w:w="2182" w:type="dxa"/>
            <w:tcBorders>
              <w:top w:val="single" w:sz="4" w:space="0" w:color="000000"/>
              <w:left w:val="single" w:sz="4" w:space="0" w:color="000000"/>
              <w:bottom w:val="single" w:sz="4" w:space="0" w:color="000000"/>
              <w:right w:val="single" w:sz="4" w:space="0" w:color="000000"/>
            </w:tcBorders>
          </w:tcPr>
          <w:p w14:paraId="3975E277" w14:textId="77777777" w:rsidR="006D5EA4" w:rsidRPr="006D5EA4" w:rsidRDefault="006D5EA4" w:rsidP="006D5EA4">
            <w:pPr>
              <w:spacing w:line="259" w:lineRule="auto"/>
              <w:rPr>
                <w:rFonts w:ascii="Arial" w:eastAsia="Arial" w:hAnsi="Arial" w:cs="Arial"/>
                <w:color w:val="000000"/>
                <w:sz w:val="24"/>
              </w:rPr>
            </w:pPr>
            <w:r w:rsidRPr="006D5EA4">
              <w:rPr>
                <w:rFonts w:ascii="Arial" w:eastAsia="Arial" w:hAnsi="Arial" w:cs="Arial"/>
                <w:color w:val="000000"/>
                <w:sz w:val="24"/>
              </w:rPr>
              <w:t xml:space="preserve">"Satisfaction </w:t>
            </w:r>
          </w:p>
          <w:p w14:paraId="7A7DB68F" w14:textId="77777777" w:rsidR="006D5EA4" w:rsidRPr="006D5EA4" w:rsidRDefault="006D5EA4" w:rsidP="006D5EA4">
            <w:pPr>
              <w:spacing w:line="259" w:lineRule="auto"/>
              <w:rPr>
                <w:rFonts w:ascii="Arial" w:eastAsia="Arial" w:hAnsi="Arial" w:cs="Arial"/>
                <w:color w:val="000000"/>
                <w:sz w:val="24"/>
              </w:rPr>
            </w:pPr>
            <w:r w:rsidRPr="006D5EA4">
              <w:rPr>
                <w:rFonts w:ascii="Arial" w:eastAsia="Arial" w:hAnsi="Arial" w:cs="Arial"/>
                <w:color w:val="000000"/>
                <w:sz w:val="24"/>
              </w:rPr>
              <w:t xml:space="preserve">Certificate" </w:t>
            </w:r>
          </w:p>
        </w:tc>
        <w:tc>
          <w:tcPr>
            <w:tcW w:w="7566" w:type="dxa"/>
            <w:tcBorders>
              <w:top w:val="single" w:sz="4" w:space="0" w:color="000000"/>
              <w:left w:val="single" w:sz="4" w:space="0" w:color="000000"/>
              <w:bottom w:val="single" w:sz="4" w:space="0" w:color="000000"/>
              <w:right w:val="single" w:sz="4" w:space="0" w:color="000000"/>
            </w:tcBorders>
          </w:tcPr>
          <w:p w14:paraId="43D18928" w14:textId="77777777" w:rsidR="006D5EA4" w:rsidRPr="006D5EA4" w:rsidRDefault="006D5EA4" w:rsidP="006D5EA4">
            <w:pPr>
              <w:spacing w:line="259" w:lineRule="auto"/>
              <w:ind w:right="68"/>
              <w:jc w:val="both"/>
              <w:rPr>
                <w:rFonts w:ascii="Arial" w:eastAsia="Arial" w:hAnsi="Arial" w:cs="Arial"/>
                <w:color w:val="000000"/>
                <w:sz w:val="24"/>
              </w:rPr>
            </w:pPr>
            <w:r w:rsidRPr="006D5EA4">
              <w:rPr>
                <w:rFonts w:ascii="Arial" w:eastAsia="Arial" w:hAnsi="Arial" w:cs="Arial"/>
                <w:color w:val="000000"/>
              </w:rPr>
              <w:t xml:space="preserve"> </w:t>
            </w:r>
            <w:r w:rsidRPr="006D5EA4">
              <w:rPr>
                <w:rFonts w:ascii="Arial" w:eastAsia="Arial" w:hAnsi="Arial" w:cs="Arial"/>
                <w:color w:val="000000"/>
                <w:sz w:val="24"/>
              </w:rPr>
              <w:t xml:space="preserve">the certificate (materially in the form of the document contained in Part B of Order Schedule 13 (Implementation Plan and Testing) or as agreed by the Parties where Order Schedule 13 is not used in this Contract) granted by the Buyer when the Supplier has met all of the requirements of an Order, Achieved a </w:t>
            </w:r>
            <w:proofErr w:type="gramStart"/>
            <w:r w:rsidRPr="006D5EA4">
              <w:rPr>
                <w:rFonts w:ascii="Arial" w:eastAsia="Arial" w:hAnsi="Arial" w:cs="Arial"/>
                <w:color w:val="000000"/>
                <w:sz w:val="24"/>
              </w:rPr>
              <w:t>Milestone</w:t>
            </w:r>
            <w:proofErr w:type="gramEnd"/>
            <w:r w:rsidRPr="006D5EA4">
              <w:rPr>
                <w:rFonts w:ascii="Arial" w:eastAsia="Arial" w:hAnsi="Arial" w:cs="Arial"/>
                <w:color w:val="000000"/>
                <w:sz w:val="24"/>
              </w:rPr>
              <w:t xml:space="preserve"> or a Test; </w:t>
            </w:r>
          </w:p>
        </w:tc>
      </w:tr>
      <w:tr w:rsidR="006D5EA4" w:rsidRPr="006D5EA4" w14:paraId="696FBC38" w14:textId="77777777">
        <w:trPr>
          <w:trHeight w:val="682"/>
        </w:trPr>
        <w:tc>
          <w:tcPr>
            <w:tcW w:w="2182" w:type="dxa"/>
            <w:tcBorders>
              <w:top w:val="single" w:sz="4" w:space="0" w:color="000000"/>
              <w:left w:val="single" w:sz="4" w:space="0" w:color="000000"/>
              <w:bottom w:val="single" w:sz="4" w:space="0" w:color="000000"/>
              <w:right w:val="single" w:sz="4" w:space="0" w:color="000000"/>
            </w:tcBorders>
          </w:tcPr>
          <w:p w14:paraId="62EFB6BD" w14:textId="77777777" w:rsidR="006D5EA4" w:rsidRPr="006D5EA4" w:rsidRDefault="006D5EA4" w:rsidP="006D5EA4">
            <w:pPr>
              <w:spacing w:line="259" w:lineRule="auto"/>
              <w:rPr>
                <w:rFonts w:ascii="Arial" w:eastAsia="Arial" w:hAnsi="Arial" w:cs="Arial"/>
                <w:color w:val="000000"/>
                <w:sz w:val="24"/>
              </w:rPr>
            </w:pPr>
            <w:r w:rsidRPr="006D5EA4">
              <w:rPr>
                <w:rFonts w:ascii="Arial" w:eastAsia="Arial" w:hAnsi="Arial" w:cs="Arial"/>
                <w:color w:val="000000"/>
                <w:sz w:val="24"/>
              </w:rPr>
              <w:t xml:space="preserve">“Schedules" </w:t>
            </w:r>
          </w:p>
        </w:tc>
        <w:tc>
          <w:tcPr>
            <w:tcW w:w="7566" w:type="dxa"/>
            <w:tcBorders>
              <w:top w:val="single" w:sz="4" w:space="0" w:color="000000"/>
              <w:left w:val="single" w:sz="4" w:space="0" w:color="000000"/>
              <w:bottom w:val="single" w:sz="4" w:space="0" w:color="000000"/>
              <w:right w:val="single" w:sz="4" w:space="0" w:color="000000"/>
            </w:tcBorders>
          </w:tcPr>
          <w:p w14:paraId="21425225" w14:textId="77777777" w:rsidR="006D5EA4" w:rsidRPr="006D5EA4" w:rsidRDefault="006D5EA4" w:rsidP="006D5EA4">
            <w:pPr>
              <w:spacing w:line="259" w:lineRule="auto"/>
              <w:jc w:val="both"/>
              <w:rPr>
                <w:rFonts w:ascii="Arial" w:eastAsia="Arial" w:hAnsi="Arial" w:cs="Arial"/>
                <w:color w:val="000000"/>
                <w:sz w:val="24"/>
              </w:rPr>
            </w:pPr>
            <w:r w:rsidRPr="006D5EA4">
              <w:rPr>
                <w:rFonts w:ascii="Arial" w:eastAsia="Arial" w:hAnsi="Arial" w:cs="Arial"/>
                <w:color w:val="000000"/>
              </w:rPr>
              <w:t xml:space="preserve"> </w:t>
            </w:r>
            <w:r w:rsidRPr="006D5EA4">
              <w:rPr>
                <w:rFonts w:ascii="Arial" w:eastAsia="Arial" w:hAnsi="Arial" w:cs="Arial"/>
                <w:color w:val="000000"/>
                <w:sz w:val="24"/>
              </w:rPr>
              <w:t xml:space="preserve">any attachment to a DPS or Order Contract which contains important </w:t>
            </w:r>
          </w:p>
          <w:p w14:paraId="085614FC" w14:textId="77777777" w:rsidR="006D5EA4" w:rsidRPr="006D5EA4" w:rsidRDefault="006D5EA4" w:rsidP="006D5EA4">
            <w:pPr>
              <w:spacing w:line="259" w:lineRule="auto"/>
              <w:rPr>
                <w:rFonts w:ascii="Arial" w:eastAsia="Arial" w:hAnsi="Arial" w:cs="Arial"/>
                <w:color w:val="000000"/>
                <w:sz w:val="24"/>
              </w:rPr>
            </w:pPr>
            <w:r w:rsidRPr="006D5EA4">
              <w:rPr>
                <w:rFonts w:ascii="Arial" w:eastAsia="Arial" w:hAnsi="Arial" w:cs="Arial"/>
                <w:color w:val="000000"/>
                <w:sz w:val="24"/>
              </w:rPr>
              <w:t xml:space="preserve">information specific to each aspect of buying and selling; </w:t>
            </w:r>
          </w:p>
        </w:tc>
      </w:tr>
      <w:tr w:rsidR="006D5EA4" w:rsidRPr="006D5EA4" w14:paraId="069BBE60" w14:textId="77777777">
        <w:trPr>
          <w:trHeight w:val="958"/>
        </w:trPr>
        <w:tc>
          <w:tcPr>
            <w:tcW w:w="2182" w:type="dxa"/>
            <w:tcBorders>
              <w:top w:val="single" w:sz="4" w:space="0" w:color="000000"/>
              <w:left w:val="single" w:sz="4" w:space="0" w:color="000000"/>
              <w:bottom w:val="single" w:sz="4" w:space="0" w:color="000000"/>
              <w:right w:val="single" w:sz="4" w:space="0" w:color="000000"/>
            </w:tcBorders>
          </w:tcPr>
          <w:p w14:paraId="7E94A4C7" w14:textId="77777777" w:rsidR="006D5EA4" w:rsidRPr="006D5EA4" w:rsidRDefault="006D5EA4" w:rsidP="006D5EA4">
            <w:pPr>
              <w:spacing w:line="259" w:lineRule="auto"/>
              <w:rPr>
                <w:rFonts w:ascii="Arial" w:eastAsia="Arial" w:hAnsi="Arial" w:cs="Arial"/>
                <w:color w:val="000000"/>
                <w:sz w:val="24"/>
              </w:rPr>
            </w:pPr>
            <w:r w:rsidRPr="006D5EA4">
              <w:rPr>
                <w:rFonts w:ascii="Arial" w:eastAsia="Arial" w:hAnsi="Arial" w:cs="Arial"/>
                <w:color w:val="000000"/>
                <w:sz w:val="24"/>
              </w:rPr>
              <w:t xml:space="preserve">"Security </w:t>
            </w:r>
          </w:p>
          <w:p w14:paraId="278270D6" w14:textId="77777777" w:rsidR="006D5EA4" w:rsidRPr="006D5EA4" w:rsidRDefault="006D5EA4" w:rsidP="006D5EA4">
            <w:pPr>
              <w:spacing w:line="259" w:lineRule="auto"/>
              <w:rPr>
                <w:rFonts w:ascii="Arial" w:eastAsia="Arial" w:hAnsi="Arial" w:cs="Arial"/>
                <w:color w:val="000000"/>
                <w:sz w:val="24"/>
              </w:rPr>
            </w:pPr>
            <w:r w:rsidRPr="006D5EA4">
              <w:rPr>
                <w:rFonts w:ascii="Arial" w:eastAsia="Arial" w:hAnsi="Arial" w:cs="Arial"/>
                <w:color w:val="000000"/>
                <w:sz w:val="24"/>
              </w:rPr>
              <w:t xml:space="preserve">Management Plan" </w:t>
            </w:r>
          </w:p>
        </w:tc>
        <w:tc>
          <w:tcPr>
            <w:tcW w:w="7566" w:type="dxa"/>
            <w:tcBorders>
              <w:top w:val="single" w:sz="4" w:space="0" w:color="000000"/>
              <w:left w:val="single" w:sz="4" w:space="0" w:color="000000"/>
              <w:bottom w:val="single" w:sz="4" w:space="0" w:color="000000"/>
              <w:right w:val="single" w:sz="4" w:space="0" w:color="000000"/>
            </w:tcBorders>
          </w:tcPr>
          <w:p w14:paraId="522F9609" w14:textId="77777777" w:rsidR="006D5EA4" w:rsidRPr="006D5EA4" w:rsidRDefault="006D5EA4" w:rsidP="006D5EA4">
            <w:pPr>
              <w:spacing w:line="259" w:lineRule="auto"/>
              <w:jc w:val="both"/>
              <w:rPr>
                <w:rFonts w:ascii="Arial" w:eastAsia="Arial" w:hAnsi="Arial" w:cs="Arial"/>
                <w:color w:val="000000"/>
                <w:sz w:val="24"/>
              </w:rPr>
            </w:pPr>
            <w:r w:rsidRPr="006D5EA4">
              <w:rPr>
                <w:rFonts w:ascii="Arial" w:eastAsia="Arial" w:hAnsi="Arial" w:cs="Arial"/>
                <w:color w:val="000000"/>
              </w:rPr>
              <w:t xml:space="preserve"> </w:t>
            </w:r>
            <w:r w:rsidRPr="006D5EA4">
              <w:rPr>
                <w:rFonts w:ascii="Arial" w:eastAsia="Arial" w:hAnsi="Arial" w:cs="Arial"/>
                <w:color w:val="000000"/>
                <w:sz w:val="24"/>
              </w:rPr>
              <w:t xml:space="preserve">the Supplier's security management plan prepared pursuant to Order Schedule 9 (Security) (if applicable);  </w:t>
            </w:r>
          </w:p>
        </w:tc>
      </w:tr>
      <w:tr w:rsidR="006D5EA4" w:rsidRPr="006D5EA4" w14:paraId="2B6D050A" w14:textId="77777777">
        <w:trPr>
          <w:trHeight w:val="958"/>
        </w:trPr>
        <w:tc>
          <w:tcPr>
            <w:tcW w:w="2182" w:type="dxa"/>
            <w:tcBorders>
              <w:top w:val="single" w:sz="4" w:space="0" w:color="000000"/>
              <w:left w:val="single" w:sz="4" w:space="0" w:color="000000"/>
              <w:bottom w:val="single" w:sz="4" w:space="0" w:color="000000"/>
              <w:right w:val="single" w:sz="4" w:space="0" w:color="000000"/>
            </w:tcBorders>
          </w:tcPr>
          <w:p w14:paraId="1FE319F5" w14:textId="77777777" w:rsidR="006D5EA4" w:rsidRPr="006D5EA4" w:rsidRDefault="006D5EA4" w:rsidP="006D5EA4">
            <w:pPr>
              <w:spacing w:line="259" w:lineRule="auto"/>
              <w:rPr>
                <w:rFonts w:ascii="Arial" w:eastAsia="Arial" w:hAnsi="Arial" w:cs="Arial"/>
                <w:color w:val="000000"/>
                <w:sz w:val="24"/>
              </w:rPr>
            </w:pPr>
            <w:r w:rsidRPr="006D5EA4">
              <w:rPr>
                <w:rFonts w:ascii="Arial" w:eastAsia="Arial" w:hAnsi="Arial" w:cs="Arial"/>
                <w:color w:val="000000"/>
                <w:sz w:val="24"/>
              </w:rPr>
              <w:t xml:space="preserve">"Security Policy" </w:t>
            </w:r>
          </w:p>
        </w:tc>
        <w:tc>
          <w:tcPr>
            <w:tcW w:w="7566" w:type="dxa"/>
            <w:tcBorders>
              <w:top w:val="single" w:sz="4" w:space="0" w:color="000000"/>
              <w:left w:val="single" w:sz="4" w:space="0" w:color="000000"/>
              <w:bottom w:val="single" w:sz="4" w:space="0" w:color="000000"/>
              <w:right w:val="single" w:sz="4" w:space="0" w:color="000000"/>
            </w:tcBorders>
          </w:tcPr>
          <w:p w14:paraId="66677E81" w14:textId="77777777" w:rsidR="006D5EA4" w:rsidRPr="006D5EA4" w:rsidRDefault="006D5EA4" w:rsidP="006D5EA4">
            <w:pPr>
              <w:spacing w:line="259" w:lineRule="auto"/>
              <w:ind w:right="71"/>
              <w:jc w:val="both"/>
              <w:rPr>
                <w:rFonts w:ascii="Arial" w:eastAsia="Arial" w:hAnsi="Arial" w:cs="Arial"/>
                <w:color w:val="000000"/>
                <w:sz w:val="24"/>
              </w:rPr>
            </w:pPr>
            <w:r w:rsidRPr="006D5EA4">
              <w:rPr>
                <w:rFonts w:ascii="Arial" w:eastAsia="Arial" w:hAnsi="Arial" w:cs="Arial"/>
                <w:color w:val="000000"/>
              </w:rPr>
              <w:t xml:space="preserve"> </w:t>
            </w:r>
            <w:r w:rsidRPr="006D5EA4">
              <w:rPr>
                <w:rFonts w:ascii="Arial" w:eastAsia="Arial" w:hAnsi="Arial" w:cs="Arial"/>
                <w:color w:val="000000"/>
                <w:sz w:val="24"/>
              </w:rPr>
              <w:t xml:space="preserve">the Buyer's security policy, referred to in the Order Form, in force as at the Order Start Date (a copy of which has been supplied to the Supplier), as updated from time to </w:t>
            </w:r>
            <w:proofErr w:type="gramStart"/>
            <w:r w:rsidRPr="006D5EA4">
              <w:rPr>
                <w:rFonts w:ascii="Arial" w:eastAsia="Arial" w:hAnsi="Arial" w:cs="Arial"/>
                <w:color w:val="000000"/>
                <w:sz w:val="24"/>
              </w:rPr>
              <w:t>time</w:t>
            </w:r>
            <w:proofErr w:type="gramEnd"/>
            <w:r w:rsidRPr="006D5EA4">
              <w:rPr>
                <w:rFonts w:ascii="Arial" w:eastAsia="Arial" w:hAnsi="Arial" w:cs="Arial"/>
                <w:color w:val="000000"/>
                <w:sz w:val="24"/>
              </w:rPr>
              <w:t xml:space="preserve"> and notified to the Supplier; </w:t>
            </w:r>
          </w:p>
        </w:tc>
      </w:tr>
      <w:tr w:rsidR="006D5EA4" w:rsidRPr="006D5EA4" w14:paraId="6033E817" w14:textId="77777777">
        <w:trPr>
          <w:trHeight w:val="684"/>
        </w:trPr>
        <w:tc>
          <w:tcPr>
            <w:tcW w:w="2182" w:type="dxa"/>
            <w:tcBorders>
              <w:top w:val="single" w:sz="4" w:space="0" w:color="000000"/>
              <w:left w:val="single" w:sz="4" w:space="0" w:color="000000"/>
              <w:bottom w:val="single" w:sz="4" w:space="0" w:color="000000"/>
              <w:right w:val="single" w:sz="4" w:space="0" w:color="000000"/>
            </w:tcBorders>
          </w:tcPr>
          <w:p w14:paraId="106712DF" w14:textId="77777777" w:rsidR="006D5EA4" w:rsidRPr="006D5EA4" w:rsidRDefault="006D5EA4" w:rsidP="006D5EA4">
            <w:pPr>
              <w:spacing w:line="259" w:lineRule="auto"/>
              <w:rPr>
                <w:rFonts w:ascii="Arial" w:eastAsia="Arial" w:hAnsi="Arial" w:cs="Arial"/>
                <w:color w:val="000000"/>
                <w:sz w:val="24"/>
              </w:rPr>
            </w:pPr>
            <w:r w:rsidRPr="006D5EA4">
              <w:rPr>
                <w:rFonts w:ascii="Arial" w:eastAsia="Arial" w:hAnsi="Arial" w:cs="Arial"/>
                <w:color w:val="000000"/>
                <w:sz w:val="24"/>
              </w:rPr>
              <w:t>"</w:t>
            </w:r>
            <w:proofErr w:type="spellStart"/>
            <w:r w:rsidRPr="006D5EA4">
              <w:rPr>
                <w:rFonts w:ascii="Arial" w:eastAsia="Arial" w:hAnsi="Arial" w:cs="Arial"/>
                <w:color w:val="000000"/>
                <w:sz w:val="24"/>
              </w:rPr>
              <w:t>Self Audit</w:t>
            </w:r>
            <w:proofErr w:type="spellEnd"/>
            <w:r w:rsidRPr="006D5EA4">
              <w:rPr>
                <w:rFonts w:ascii="Arial" w:eastAsia="Arial" w:hAnsi="Arial" w:cs="Arial"/>
                <w:color w:val="000000"/>
                <w:sz w:val="24"/>
              </w:rPr>
              <w:t xml:space="preserve"> </w:t>
            </w:r>
          </w:p>
          <w:p w14:paraId="5D4BBE5D" w14:textId="77777777" w:rsidR="006D5EA4" w:rsidRPr="006D5EA4" w:rsidRDefault="006D5EA4" w:rsidP="006D5EA4">
            <w:pPr>
              <w:spacing w:line="259" w:lineRule="auto"/>
              <w:rPr>
                <w:rFonts w:ascii="Arial" w:eastAsia="Arial" w:hAnsi="Arial" w:cs="Arial"/>
                <w:color w:val="000000"/>
                <w:sz w:val="24"/>
              </w:rPr>
            </w:pPr>
            <w:r w:rsidRPr="006D5EA4">
              <w:rPr>
                <w:rFonts w:ascii="Arial" w:eastAsia="Arial" w:hAnsi="Arial" w:cs="Arial"/>
                <w:color w:val="000000"/>
                <w:sz w:val="24"/>
              </w:rPr>
              <w:t xml:space="preserve">Certificate" </w:t>
            </w:r>
          </w:p>
        </w:tc>
        <w:tc>
          <w:tcPr>
            <w:tcW w:w="7566" w:type="dxa"/>
            <w:tcBorders>
              <w:top w:val="single" w:sz="4" w:space="0" w:color="000000"/>
              <w:left w:val="single" w:sz="4" w:space="0" w:color="000000"/>
              <w:bottom w:val="single" w:sz="4" w:space="0" w:color="000000"/>
              <w:right w:val="single" w:sz="4" w:space="0" w:color="000000"/>
            </w:tcBorders>
          </w:tcPr>
          <w:p w14:paraId="3DD2EF52" w14:textId="77777777" w:rsidR="006D5EA4" w:rsidRPr="006D5EA4" w:rsidRDefault="006D5EA4" w:rsidP="006D5EA4">
            <w:pPr>
              <w:spacing w:line="259" w:lineRule="auto"/>
              <w:rPr>
                <w:rFonts w:ascii="Arial" w:eastAsia="Arial" w:hAnsi="Arial" w:cs="Arial"/>
                <w:color w:val="000000"/>
                <w:sz w:val="24"/>
              </w:rPr>
            </w:pPr>
            <w:r w:rsidRPr="006D5EA4">
              <w:rPr>
                <w:rFonts w:ascii="Arial" w:eastAsia="Arial" w:hAnsi="Arial" w:cs="Arial"/>
                <w:color w:val="000000"/>
              </w:rPr>
              <w:t xml:space="preserve"> </w:t>
            </w:r>
            <w:r w:rsidRPr="006D5EA4">
              <w:rPr>
                <w:rFonts w:ascii="Arial" w:eastAsia="Arial" w:hAnsi="Arial" w:cs="Arial"/>
                <w:color w:val="000000"/>
                <w:sz w:val="24"/>
              </w:rPr>
              <w:t xml:space="preserve">means the certificate in the form as set out in DPS Schedule 8 (Self Audit Certificate); </w:t>
            </w:r>
          </w:p>
        </w:tc>
      </w:tr>
    </w:tbl>
    <w:p w14:paraId="425BA940" w14:textId="77777777" w:rsidR="006D5EA4" w:rsidRPr="006D5EA4" w:rsidRDefault="006D5EA4" w:rsidP="006D5EA4">
      <w:pPr>
        <w:spacing w:after="0" w:line="259" w:lineRule="auto"/>
        <w:ind w:right="26"/>
        <w:rPr>
          <w:rFonts w:ascii="Arial" w:eastAsia="Arial" w:hAnsi="Arial" w:cs="Arial"/>
          <w:color w:val="000000"/>
          <w:sz w:val="24"/>
        </w:rPr>
      </w:pPr>
    </w:p>
    <w:tbl>
      <w:tblPr>
        <w:tblStyle w:val="TableGrid20"/>
        <w:tblW w:w="9748" w:type="dxa"/>
        <w:tblInd w:w="5" w:type="dxa"/>
        <w:tblCellMar>
          <w:top w:w="13" w:type="dxa"/>
          <w:right w:w="38" w:type="dxa"/>
        </w:tblCellMar>
        <w:tblLook w:val="04A0" w:firstRow="1" w:lastRow="0" w:firstColumn="1" w:lastColumn="0" w:noHBand="0" w:noVBand="1"/>
      </w:tblPr>
      <w:tblGrid>
        <w:gridCol w:w="2182"/>
        <w:gridCol w:w="7566"/>
      </w:tblGrid>
      <w:tr w:rsidR="006D5EA4" w:rsidRPr="006D5EA4" w14:paraId="71345000" w14:textId="77777777">
        <w:trPr>
          <w:trHeight w:val="682"/>
        </w:trPr>
        <w:tc>
          <w:tcPr>
            <w:tcW w:w="2182" w:type="dxa"/>
            <w:tcBorders>
              <w:top w:val="single" w:sz="4" w:space="0" w:color="000000"/>
              <w:left w:val="single" w:sz="4" w:space="0" w:color="000000"/>
              <w:bottom w:val="single" w:sz="4" w:space="0" w:color="000000"/>
              <w:right w:val="single" w:sz="4" w:space="0" w:color="000000"/>
            </w:tcBorders>
          </w:tcPr>
          <w:p w14:paraId="5178CF7F" w14:textId="77777777" w:rsidR="006D5EA4" w:rsidRPr="006D5EA4" w:rsidRDefault="006D5EA4" w:rsidP="006D5EA4">
            <w:pPr>
              <w:spacing w:line="259" w:lineRule="auto"/>
              <w:rPr>
                <w:rFonts w:ascii="Arial" w:eastAsia="Arial" w:hAnsi="Arial" w:cs="Arial"/>
                <w:color w:val="000000"/>
                <w:sz w:val="24"/>
              </w:rPr>
            </w:pPr>
            <w:r w:rsidRPr="006D5EA4">
              <w:rPr>
                <w:rFonts w:ascii="Arial" w:eastAsia="Arial" w:hAnsi="Arial" w:cs="Arial"/>
                <w:color w:val="000000"/>
                <w:sz w:val="24"/>
              </w:rPr>
              <w:t xml:space="preserve">"Serious Fraud </w:t>
            </w:r>
          </w:p>
          <w:p w14:paraId="22BD0D69" w14:textId="77777777" w:rsidR="006D5EA4" w:rsidRPr="006D5EA4" w:rsidRDefault="006D5EA4" w:rsidP="006D5EA4">
            <w:pPr>
              <w:spacing w:line="259" w:lineRule="auto"/>
              <w:rPr>
                <w:rFonts w:ascii="Arial" w:eastAsia="Arial" w:hAnsi="Arial" w:cs="Arial"/>
                <w:color w:val="000000"/>
                <w:sz w:val="24"/>
              </w:rPr>
            </w:pPr>
            <w:r w:rsidRPr="006D5EA4">
              <w:rPr>
                <w:rFonts w:ascii="Arial" w:eastAsia="Arial" w:hAnsi="Arial" w:cs="Arial"/>
                <w:color w:val="000000"/>
                <w:sz w:val="24"/>
              </w:rPr>
              <w:t xml:space="preserve">Office" </w:t>
            </w:r>
          </w:p>
        </w:tc>
        <w:tc>
          <w:tcPr>
            <w:tcW w:w="7566" w:type="dxa"/>
            <w:tcBorders>
              <w:top w:val="single" w:sz="4" w:space="0" w:color="000000"/>
              <w:left w:val="single" w:sz="4" w:space="0" w:color="000000"/>
              <w:bottom w:val="single" w:sz="4" w:space="0" w:color="000000"/>
              <w:right w:val="single" w:sz="4" w:space="0" w:color="000000"/>
            </w:tcBorders>
          </w:tcPr>
          <w:p w14:paraId="49B8398E" w14:textId="77777777" w:rsidR="006D5EA4" w:rsidRPr="006D5EA4" w:rsidRDefault="006D5EA4" w:rsidP="006D5EA4">
            <w:pPr>
              <w:spacing w:line="259" w:lineRule="auto"/>
              <w:jc w:val="both"/>
              <w:rPr>
                <w:rFonts w:ascii="Arial" w:eastAsia="Arial" w:hAnsi="Arial" w:cs="Arial"/>
                <w:color w:val="000000"/>
                <w:sz w:val="24"/>
              </w:rPr>
            </w:pPr>
            <w:r w:rsidRPr="006D5EA4">
              <w:rPr>
                <w:rFonts w:ascii="Arial" w:eastAsia="Arial" w:hAnsi="Arial" w:cs="Arial"/>
                <w:color w:val="000000"/>
              </w:rPr>
              <w:t xml:space="preserve"> </w:t>
            </w:r>
            <w:r w:rsidRPr="006D5EA4">
              <w:rPr>
                <w:rFonts w:ascii="Arial" w:eastAsia="Arial" w:hAnsi="Arial" w:cs="Arial"/>
                <w:color w:val="000000"/>
                <w:sz w:val="24"/>
              </w:rPr>
              <w:t xml:space="preserve">the UK Government body named as such as may be renamed or </w:t>
            </w:r>
          </w:p>
          <w:p w14:paraId="3B84D035" w14:textId="77777777" w:rsidR="006D5EA4" w:rsidRPr="006D5EA4" w:rsidRDefault="006D5EA4" w:rsidP="006D5EA4">
            <w:pPr>
              <w:spacing w:line="259" w:lineRule="auto"/>
              <w:rPr>
                <w:rFonts w:ascii="Arial" w:eastAsia="Arial" w:hAnsi="Arial" w:cs="Arial"/>
                <w:color w:val="000000"/>
                <w:sz w:val="24"/>
              </w:rPr>
            </w:pPr>
            <w:r w:rsidRPr="006D5EA4">
              <w:rPr>
                <w:rFonts w:ascii="Arial" w:eastAsia="Arial" w:hAnsi="Arial" w:cs="Arial"/>
                <w:color w:val="000000"/>
                <w:sz w:val="24"/>
              </w:rPr>
              <w:t xml:space="preserve">replaced by an equivalent body from time to time; </w:t>
            </w:r>
          </w:p>
        </w:tc>
      </w:tr>
      <w:tr w:rsidR="006D5EA4" w:rsidRPr="006D5EA4" w14:paraId="400D24E0" w14:textId="77777777">
        <w:trPr>
          <w:trHeight w:val="1234"/>
        </w:trPr>
        <w:tc>
          <w:tcPr>
            <w:tcW w:w="2182" w:type="dxa"/>
            <w:tcBorders>
              <w:top w:val="single" w:sz="4" w:space="0" w:color="000000"/>
              <w:left w:val="single" w:sz="4" w:space="0" w:color="000000"/>
              <w:bottom w:val="single" w:sz="4" w:space="0" w:color="000000"/>
              <w:right w:val="single" w:sz="4" w:space="0" w:color="000000"/>
            </w:tcBorders>
          </w:tcPr>
          <w:p w14:paraId="7EEE0C87" w14:textId="77777777" w:rsidR="006D5EA4" w:rsidRPr="006D5EA4" w:rsidRDefault="006D5EA4" w:rsidP="006D5EA4">
            <w:pPr>
              <w:spacing w:line="259" w:lineRule="auto"/>
              <w:rPr>
                <w:rFonts w:ascii="Arial" w:eastAsia="Arial" w:hAnsi="Arial" w:cs="Arial"/>
                <w:color w:val="000000"/>
                <w:sz w:val="24"/>
              </w:rPr>
            </w:pPr>
            <w:r w:rsidRPr="006D5EA4">
              <w:rPr>
                <w:rFonts w:ascii="Arial" w:eastAsia="Arial" w:hAnsi="Arial" w:cs="Arial"/>
                <w:color w:val="000000"/>
                <w:sz w:val="24"/>
              </w:rPr>
              <w:lastRenderedPageBreak/>
              <w:t xml:space="preserve">“Service Levels” </w:t>
            </w:r>
          </w:p>
        </w:tc>
        <w:tc>
          <w:tcPr>
            <w:tcW w:w="7566" w:type="dxa"/>
            <w:tcBorders>
              <w:top w:val="single" w:sz="4" w:space="0" w:color="000000"/>
              <w:left w:val="single" w:sz="4" w:space="0" w:color="000000"/>
              <w:bottom w:val="single" w:sz="4" w:space="0" w:color="000000"/>
              <w:right w:val="single" w:sz="4" w:space="0" w:color="000000"/>
            </w:tcBorders>
          </w:tcPr>
          <w:p w14:paraId="0D63930D" w14:textId="77777777" w:rsidR="006D5EA4" w:rsidRPr="006D5EA4" w:rsidRDefault="006D5EA4" w:rsidP="006D5EA4">
            <w:pPr>
              <w:spacing w:line="259" w:lineRule="auto"/>
              <w:ind w:right="68"/>
              <w:jc w:val="both"/>
              <w:rPr>
                <w:rFonts w:ascii="Arial" w:eastAsia="Arial" w:hAnsi="Arial" w:cs="Arial"/>
                <w:color w:val="000000"/>
                <w:sz w:val="24"/>
              </w:rPr>
            </w:pPr>
            <w:r w:rsidRPr="006D5EA4">
              <w:rPr>
                <w:rFonts w:ascii="Arial" w:eastAsia="Arial" w:hAnsi="Arial" w:cs="Arial"/>
                <w:color w:val="000000"/>
              </w:rPr>
              <w:t xml:space="preserve"> </w:t>
            </w:r>
            <w:r w:rsidRPr="006D5EA4">
              <w:rPr>
                <w:rFonts w:ascii="Arial" w:eastAsia="Arial" w:hAnsi="Arial" w:cs="Arial"/>
                <w:color w:val="000000"/>
                <w:sz w:val="24"/>
              </w:rPr>
              <w:t xml:space="preserve">any service levels applicable to the provision of the Deliverables under the Order Contract (which, where Order Schedule 14 (Service Credits) is used in this Contract, are specified in the Annex to Part A of such Schedule); </w:t>
            </w:r>
          </w:p>
        </w:tc>
      </w:tr>
      <w:tr w:rsidR="006D5EA4" w:rsidRPr="006D5EA4" w14:paraId="1FFA55AC" w14:textId="77777777">
        <w:trPr>
          <w:trHeight w:val="406"/>
        </w:trPr>
        <w:tc>
          <w:tcPr>
            <w:tcW w:w="2182" w:type="dxa"/>
            <w:tcBorders>
              <w:top w:val="single" w:sz="4" w:space="0" w:color="000000"/>
              <w:left w:val="single" w:sz="4" w:space="0" w:color="000000"/>
              <w:bottom w:val="single" w:sz="4" w:space="0" w:color="000000"/>
              <w:right w:val="single" w:sz="4" w:space="0" w:color="000000"/>
            </w:tcBorders>
          </w:tcPr>
          <w:p w14:paraId="534C8655" w14:textId="77777777" w:rsidR="006D5EA4" w:rsidRPr="006D5EA4" w:rsidRDefault="006D5EA4" w:rsidP="006D5EA4">
            <w:pPr>
              <w:spacing w:line="259" w:lineRule="auto"/>
              <w:rPr>
                <w:rFonts w:ascii="Arial" w:eastAsia="Arial" w:hAnsi="Arial" w:cs="Arial"/>
                <w:color w:val="000000"/>
                <w:sz w:val="24"/>
              </w:rPr>
            </w:pPr>
            <w:r w:rsidRPr="006D5EA4">
              <w:rPr>
                <w:rFonts w:ascii="Arial" w:eastAsia="Arial" w:hAnsi="Arial" w:cs="Arial"/>
                <w:color w:val="000000"/>
                <w:sz w:val="24"/>
              </w:rPr>
              <w:t xml:space="preserve">"Service Period" </w:t>
            </w:r>
          </w:p>
        </w:tc>
        <w:tc>
          <w:tcPr>
            <w:tcW w:w="7566" w:type="dxa"/>
            <w:tcBorders>
              <w:top w:val="single" w:sz="4" w:space="0" w:color="000000"/>
              <w:left w:val="single" w:sz="4" w:space="0" w:color="000000"/>
              <w:bottom w:val="single" w:sz="4" w:space="0" w:color="000000"/>
              <w:right w:val="single" w:sz="4" w:space="0" w:color="000000"/>
            </w:tcBorders>
          </w:tcPr>
          <w:p w14:paraId="39CA465E" w14:textId="77777777" w:rsidR="006D5EA4" w:rsidRPr="006D5EA4" w:rsidRDefault="006D5EA4" w:rsidP="006D5EA4">
            <w:pPr>
              <w:spacing w:line="259" w:lineRule="auto"/>
              <w:rPr>
                <w:rFonts w:ascii="Arial" w:eastAsia="Arial" w:hAnsi="Arial" w:cs="Arial"/>
                <w:color w:val="000000"/>
                <w:sz w:val="24"/>
              </w:rPr>
            </w:pPr>
            <w:r w:rsidRPr="006D5EA4">
              <w:rPr>
                <w:rFonts w:ascii="Arial" w:eastAsia="Arial" w:hAnsi="Arial" w:cs="Arial"/>
                <w:color w:val="000000"/>
              </w:rPr>
              <w:t xml:space="preserve"> </w:t>
            </w:r>
            <w:r w:rsidRPr="006D5EA4">
              <w:rPr>
                <w:rFonts w:ascii="Arial" w:eastAsia="Arial" w:hAnsi="Arial" w:cs="Arial"/>
                <w:color w:val="000000"/>
                <w:sz w:val="24"/>
              </w:rPr>
              <w:t xml:space="preserve">has the meaning given to it in the Order Form; </w:t>
            </w:r>
          </w:p>
        </w:tc>
      </w:tr>
      <w:tr w:rsidR="006D5EA4" w:rsidRPr="006D5EA4" w14:paraId="74EEF308" w14:textId="77777777">
        <w:trPr>
          <w:trHeight w:val="960"/>
        </w:trPr>
        <w:tc>
          <w:tcPr>
            <w:tcW w:w="2182" w:type="dxa"/>
            <w:tcBorders>
              <w:top w:val="single" w:sz="4" w:space="0" w:color="000000"/>
              <w:left w:val="single" w:sz="4" w:space="0" w:color="000000"/>
              <w:bottom w:val="single" w:sz="4" w:space="0" w:color="000000"/>
              <w:right w:val="single" w:sz="4" w:space="0" w:color="000000"/>
            </w:tcBorders>
          </w:tcPr>
          <w:p w14:paraId="61B572EF" w14:textId="77777777" w:rsidR="006D5EA4" w:rsidRPr="006D5EA4" w:rsidRDefault="006D5EA4" w:rsidP="006D5EA4">
            <w:pPr>
              <w:spacing w:line="259" w:lineRule="auto"/>
              <w:rPr>
                <w:rFonts w:ascii="Arial" w:eastAsia="Arial" w:hAnsi="Arial" w:cs="Arial"/>
                <w:color w:val="000000"/>
                <w:sz w:val="24"/>
              </w:rPr>
            </w:pPr>
            <w:r w:rsidRPr="006D5EA4">
              <w:rPr>
                <w:rFonts w:ascii="Arial" w:eastAsia="Arial" w:hAnsi="Arial" w:cs="Arial"/>
                <w:color w:val="000000"/>
                <w:sz w:val="24"/>
              </w:rPr>
              <w:t xml:space="preserve">"Services" </w:t>
            </w:r>
          </w:p>
        </w:tc>
        <w:tc>
          <w:tcPr>
            <w:tcW w:w="7566" w:type="dxa"/>
            <w:tcBorders>
              <w:top w:val="single" w:sz="4" w:space="0" w:color="000000"/>
              <w:left w:val="single" w:sz="4" w:space="0" w:color="000000"/>
              <w:bottom w:val="single" w:sz="4" w:space="0" w:color="000000"/>
              <w:right w:val="single" w:sz="4" w:space="0" w:color="000000"/>
            </w:tcBorders>
          </w:tcPr>
          <w:p w14:paraId="090737A9" w14:textId="77777777" w:rsidR="006D5EA4" w:rsidRPr="006D5EA4" w:rsidRDefault="006D5EA4" w:rsidP="006D5EA4">
            <w:pPr>
              <w:spacing w:line="259" w:lineRule="auto"/>
              <w:ind w:right="66"/>
              <w:jc w:val="both"/>
              <w:rPr>
                <w:rFonts w:ascii="Arial" w:eastAsia="Arial" w:hAnsi="Arial" w:cs="Arial"/>
                <w:color w:val="000000"/>
                <w:sz w:val="24"/>
              </w:rPr>
            </w:pPr>
            <w:r w:rsidRPr="006D5EA4">
              <w:rPr>
                <w:rFonts w:ascii="Arial" w:eastAsia="Arial" w:hAnsi="Arial" w:cs="Arial"/>
                <w:color w:val="000000"/>
              </w:rPr>
              <w:t xml:space="preserve"> </w:t>
            </w:r>
            <w:r w:rsidRPr="006D5EA4">
              <w:rPr>
                <w:rFonts w:ascii="Arial" w:eastAsia="Arial" w:hAnsi="Arial" w:cs="Arial"/>
                <w:color w:val="000000"/>
                <w:sz w:val="24"/>
              </w:rPr>
              <w:t xml:space="preserve">services made available by the Supplier as specified in DPS Schedule 1 (Specification) and in relation to an Order Contract as specified in the Order Form; </w:t>
            </w:r>
          </w:p>
        </w:tc>
      </w:tr>
      <w:tr w:rsidR="006D5EA4" w:rsidRPr="006D5EA4" w14:paraId="342EFBB2" w14:textId="77777777">
        <w:trPr>
          <w:trHeight w:val="958"/>
        </w:trPr>
        <w:tc>
          <w:tcPr>
            <w:tcW w:w="2182" w:type="dxa"/>
            <w:tcBorders>
              <w:top w:val="single" w:sz="4" w:space="0" w:color="000000"/>
              <w:left w:val="single" w:sz="4" w:space="0" w:color="000000"/>
              <w:bottom w:val="single" w:sz="4" w:space="0" w:color="000000"/>
              <w:right w:val="single" w:sz="4" w:space="0" w:color="000000"/>
            </w:tcBorders>
          </w:tcPr>
          <w:p w14:paraId="0DEE734B" w14:textId="77777777" w:rsidR="006D5EA4" w:rsidRPr="006D5EA4" w:rsidRDefault="006D5EA4" w:rsidP="006D5EA4">
            <w:pPr>
              <w:spacing w:line="259" w:lineRule="auto"/>
              <w:rPr>
                <w:rFonts w:ascii="Arial" w:eastAsia="Arial" w:hAnsi="Arial" w:cs="Arial"/>
                <w:color w:val="000000"/>
                <w:sz w:val="24"/>
              </w:rPr>
            </w:pPr>
            <w:r w:rsidRPr="006D5EA4">
              <w:rPr>
                <w:rFonts w:ascii="Arial" w:eastAsia="Arial" w:hAnsi="Arial" w:cs="Arial"/>
                <w:color w:val="000000"/>
                <w:sz w:val="24"/>
              </w:rPr>
              <w:t xml:space="preserve">"Service </w:t>
            </w:r>
          </w:p>
          <w:p w14:paraId="0FC9C19E" w14:textId="77777777" w:rsidR="006D5EA4" w:rsidRPr="006D5EA4" w:rsidRDefault="006D5EA4" w:rsidP="006D5EA4">
            <w:pPr>
              <w:spacing w:line="259" w:lineRule="auto"/>
              <w:rPr>
                <w:rFonts w:ascii="Arial" w:eastAsia="Arial" w:hAnsi="Arial" w:cs="Arial"/>
                <w:color w:val="000000"/>
                <w:sz w:val="24"/>
              </w:rPr>
            </w:pPr>
            <w:r w:rsidRPr="006D5EA4">
              <w:rPr>
                <w:rFonts w:ascii="Arial" w:eastAsia="Arial" w:hAnsi="Arial" w:cs="Arial"/>
                <w:color w:val="000000"/>
                <w:sz w:val="24"/>
              </w:rPr>
              <w:t xml:space="preserve">Transfer" </w:t>
            </w:r>
          </w:p>
        </w:tc>
        <w:tc>
          <w:tcPr>
            <w:tcW w:w="7566" w:type="dxa"/>
            <w:tcBorders>
              <w:top w:val="single" w:sz="4" w:space="0" w:color="000000"/>
              <w:left w:val="single" w:sz="4" w:space="0" w:color="000000"/>
              <w:bottom w:val="single" w:sz="4" w:space="0" w:color="000000"/>
              <w:right w:val="single" w:sz="4" w:space="0" w:color="000000"/>
            </w:tcBorders>
          </w:tcPr>
          <w:p w14:paraId="4A1574CF" w14:textId="77777777" w:rsidR="006D5EA4" w:rsidRPr="006D5EA4" w:rsidRDefault="006D5EA4" w:rsidP="006D5EA4">
            <w:pPr>
              <w:spacing w:line="259" w:lineRule="auto"/>
              <w:ind w:right="72"/>
              <w:jc w:val="both"/>
              <w:rPr>
                <w:rFonts w:ascii="Arial" w:eastAsia="Arial" w:hAnsi="Arial" w:cs="Arial"/>
                <w:color w:val="000000"/>
                <w:sz w:val="24"/>
              </w:rPr>
            </w:pPr>
            <w:r w:rsidRPr="006D5EA4">
              <w:rPr>
                <w:rFonts w:ascii="Arial" w:eastAsia="Arial" w:hAnsi="Arial" w:cs="Arial"/>
                <w:color w:val="000000"/>
              </w:rPr>
              <w:t xml:space="preserve"> </w:t>
            </w:r>
            <w:r w:rsidRPr="006D5EA4">
              <w:rPr>
                <w:rFonts w:ascii="Arial" w:eastAsia="Arial" w:hAnsi="Arial" w:cs="Arial"/>
                <w:color w:val="000000"/>
                <w:sz w:val="24"/>
              </w:rPr>
              <w:t xml:space="preserve">any transfer of the Deliverables (or any part of the Deliverables), for whatever reason, from the Supplier or any Subcontractor to a Replacement Supplier or a Replacement Subcontractor; </w:t>
            </w:r>
          </w:p>
        </w:tc>
      </w:tr>
      <w:tr w:rsidR="006D5EA4" w:rsidRPr="006D5EA4" w14:paraId="719C5DB3" w14:textId="77777777">
        <w:trPr>
          <w:trHeight w:val="682"/>
        </w:trPr>
        <w:tc>
          <w:tcPr>
            <w:tcW w:w="2182" w:type="dxa"/>
            <w:tcBorders>
              <w:top w:val="single" w:sz="4" w:space="0" w:color="000000"/>
              <w:left w:val="single" w:sz="4" w:space="0" w:color="000000"/>
              <w:bottom w:val="single" w:sz="4" w:space="0" w:color="000000"/>
              <w:right w:val="single" w:sz="4" w:space="0" w:color="000000"/>
            </w:tcBorders>
          </w:tcPr>
          <w:p w14:paraId="097AB4FB" w14:textId="77777777" w:rsidR="006D5EA4" w:rsidRPr="006D5EA4" w:rsidRDefault="006D5EA4" w:rsidP="006D5EA4">
            <w:pPr>
              <w:spacing w:line="259" w:lineRule="auto"/>
              <w:rPr>
                <w:rFonts w:ascii="Arial" w:eastAsia="Arial" w:hAnsi="Arial" w:cs="Arial"/>
                <w:color w:val="000000"/>
                <w:sz w:val="24"/>
              </w:rPr>
            </w:pPr>
            <w:r w:rsidRPr="006D5EA4">
              <w:rPr>
                <w:rFonts w:ascii="Arial" w:eastAsia="Arial" w:hAnsi="Arial" w:cs="Arial"/>
                <w:color w:val="000000"/>
                <w:sz w:val="24"/>
              </w:rPr>
              <w:t xml:space="preserve">"Service Transfer </w:t>
            </w:r>
          </w:p>
          <w:p w14:paraId="437DC871" w14:textId="77777777" w:rsidR="006D5EA4" w:rsidRPr="006D5EA4" w:rsidRDefault="006D5EA4" w:rsidP="006D5EA4">
            <w:pPr>
              <w:spacing w:line="259" w:lineRule="auto"/>
              <w:rPr>
                <w:rFonts w:ascii="Arial" w:eastAsia="Arial" w:hAnsi="Arial" w:cs="Arial"/>
                <w:color w:val="000000"/>
                <w:sz w:val="24"/>
              </w:rPr>
            </w:pPr>
            <w:r w:rsidRPr="006D5EA4">
              <w:rPr>
                <w:rFonts w:ascii="Arial" w:eastAsia="Arial" w:hAnsi="Arial" w:cs="Arial"/>
                <w:color w:val="000000"/>
                <w:sz w:val="24"/>
              </w:rPr>
              <w:t xml:space="preserve">Date" </w:t>
            </w:r>
          </w:p>
        </w:tc>
        <w:tc>
          <w:tcPr>
            <w:tcW w:w="7566" w:type="dxa"/>
            <w:tcBorders>
              <w:top w:val="single" w:sz="4" w:space="0" w:color="000000"/>
              <w:left w:val="single" w:sz="4" w:space="0" w:color="000000"/>
              <w:bottom w:val="single" w:sz="4" w:space="0" w:color="000000"/>
              <w:right w:val="single" w:sz="4" w:space="0" w:color="000000"/>
            </w:tcBorders>
          </w:tcPr>
          <w:p w14:paraId="4B7F66ED" w14:textId="77777777" w:rsidR="006D5EA4" w:rsidRPr="006D5EA4" w:rsidRDefault="006D5EA4" w:rsidP="006D5EA4">
            <w:pPr>
              <w:spacing w:line="259" w:lineRule="auto"/>
              <w:rPr>
                <w:rFonts w:ascii="Arial" w:eastAsia="Arial" w:hAnsi="Arial" w:cs="Arial"/>
                <w:color w:val="000000"/>
                <w:sz w:val="24"/>
              </w:rPr>
            </w:pPr>
            <w:r w:rsidRPr="006D5EA4">
              <w:rPr>
                <w:rFonts w:ascii="Arial" w:eastAsia="Arial" w:hAnsi="Arial" w:cs="Arial"/>
                <w:color w:val="000000"/>
              </w:rPr>
              <w:t xml:space="preserve"> </w:t>
            </w:r>
            <w:r w:rsidRPr="006D5EA4">
              <w:rPr>
                <w:rFonts w:ascii="Arial" w:eastAsia="Arial" w:hAnsi="Arial" w:cs="Arial"/>
                <w:color w:val="000000"/>
                <w:sz w:val="24"/>
              </w:rPr>
              <w:t xml:space="preserve">the date of a Service Transfer; </w:t>
            </w:r>
          </w:p>
        </w:tc>
      </w:tr>
      <w:tr w:rsidR="006D5EA4" w:rsidRPr="006D5EA4" w14:paraId="2371C0C8" w14:textId="77777777">
        <w:trPr>
          <w:trHeight w:val="1750"/>
        </w:trPr>
        <w:tc>
          <w:tcPr>
            <w:tcW w:w="2182" w:type="dxa"/>
            <w:tcBorders>
              <w:top w:val="single" w:sz="4" w:space="0" w:color="000000"/>
              <w:left w:val="single" w:sz="4" w:space="0" w:color="000000"/>
              <w:bottom w:val="single" w:sz="4" w:space="0" w:color="000000"/>
              <w:right w:val="single" w:sz="4" w:space="0" w:color="000000"/>
            </w:tcBorders>
          </w:tcPr>
          <w:p w14:paraId="16C3806F" w14:textId="77777777" w:rsidR="006D5EA4" w:rsidRPr="006D5EA4" w:rsidRDefault="006D5EA4" w:rsidP="006D5EA4">
            <w:pPr>
              <w:spacing w:line="259" w:lineRule="auto"/>
              <w:rPr>
                <w:rFonts w:ascii="Arial" w:eastAsia="Arial" w:hAnsi="Arial" w:cs="Arial"/>
                <w:color w:val="000000"/>
                <w:sz w:val="24"/>
              </w:rPr>
            </w:pPr>
            <w:r w:rsidRPr="006D5EA4">
              <w:rPr>
                <w:rFonts w:ascii="Arial" w:eastAsia="Arial" w:hAnsi="Arial" w:cs="Arial"/>
                <w:color w:val="000000"/>
                <w:sz w:val="24"/>
              </w:rPr>
              <w:t xml:space="preserve">"Sites" </w:t>
            </w:r>
          </w:p>
        </w:tc>
        <w:tc>
          <w:tcPr>
            <w:tcW w:w="7566" w:type="dxa"/>
            <w:tcBorders>
              <w:top w:val="single" w:sz="4" w:space="0" w:color="000000"/>
              <w:left w:val="single" w:sz="4" w:space="0" w:color="000000"/>
              <w:bottom w:val="single" w:sz="4" w:space="0" w:color="000000"/>
              <w:right w:val="single" w:sz="4" w:space="0" w:color="000000"/>
            </w:tcBorders>
          </w:tcPr>
          <w:p w14:paraId="6522E515" w14:textId="77777777" w:rsidR="006D5EA4" w:rsidRPr="006D5EA4" w:rsidRDefault="006D5EA4" w:rsidP="006D5EA4">
            <w:pPr>
              <w:spacing w:line="259" w:lineRule="auto"/>
              <w:rPr>
                <w:rFonts w:ascii="Arial" w:eastAsia="Arial" w:hAnsi="Arial" w:cs="Arial"/>
                <w:color w:val="000000"/>
                <w:sz w:val="24"/>
              </w:rPr>
            </w:pPr>
            <w:r w:rsidRPr="006D5EA4">
              <w:rPr>
                <w:rFonts w:ascii="Arial" w:eastAsia="Arial" w:hAnsi="Arial" w:cs="Arial"/>
                <w:color w:val="000000"/>
              </w:rPr>
              <w:t xml:space="preserve"> </w:t>
            </w:r>
            <w:r w:rsidRPr="006D5EA4">
              <w:rPr>
                <w:rFonts w:ascii="Arial" w:eastAsia="Arial" w:hAnsi="Arial" w:cs="Arial"/>
                <w:color w:val="000000"/>
                <w:sz w:val="24"/>
              </w:rPr>
              <w:t xml:space="preserve">any premises (including the Buyer Premises, the Supplier’s premises </w:t>
            </w:r>
          </w:p>
          <w:p w14:paraId="06BB50C4" w14:textId="77777777" w:rsidR="006D5EA4" w:rsidRPr="006D5EA4" w:rsidRDefault="006D5EA4" w:rsidP="006D5EA4">
            <w:pPr>
              <w:spacing w:after="98" w:line="259" w:lineRule="auto"/>
              <w:rPr>
                <w:rFonts w:ascii="Arial" w:eastAsia="Arial" w:hAnsi="Arial" w:cs="Arial"/>
                <w:color w:val="000000"/>
                <w:sz w:val="24"/>
              </w:rPr>
            </w:pPr>
            <w:r w:rsidRPr="006D5EA4">
              <w:rPr>
                <w:rFonts w:ascii="Arial" w:eastAsia="Arial" w:hAnsi="Arial" w:cs="Arial"/>
                <w:color w:val="000000"/>
                <w:sz w:val="24"/>
              </w:rPr>
              <w:t xml:space="preserve">or </w:t>
            </w:r>
            <w:proofErr w:type="gramStart"/>
            <w:r w:rsidRPr="006D5EA4">
              <w:rPr>
                <w:rFonts w:ascii="Arial" w:eastAsia="Arial" w:hAnsi="Arial" w:cs="Arial"/>
                <w:color w:val="000000"/>
                <w:sz w:val="24"/>
              </w:rPr>
              <w:t>third party</w:t>
            </w:r>
            <w:proofErr w:type="gramEnd"/>
            <w:r w:rsidRPr="006D5EA4">
              <w:rPr>
                <w:rFonts w:ascii="Arial" w:eastAsia="Arial" w:hAnsi="Arial" w:cs="Arial"/>
                <w:color w:val="000000"/>
                <w:sz w:val="24"/>
              </w:rPr>
              <w:t xml:space="preserve"> premises) from, to or at which: </w:t>
            </w:r>
          </w:p>
          <w:p w14:paraId="5B162586" w14:textId="77777777" w:rsidR="006D5EA4" w:rsidRPr="006D5EA4" w:rsidRDefault="006D5EA4" w:rsidP="006D5EA4">
            <w:pPr>
              <w:spacing w:after="98" w:line="259" w:lineRule="auto"/>
              <w:rPr>
                <w:rFonts w:ascii="Arial" w:eastAsia="Arial" w:hAnsi="Arial" w:cs="Arial"/>
                <w:color w:val="000000"/>
                <w:sz w:val="24"/>
              </w:rPr>
            </w:pPr>
            <w:r w:rsidRPr="006D5EA4">
              <w:rPr>
                <w:rFonts w:ascii="Arial" w:eastAsia="Arial" w:hAnsi="Arial" w:cs="Arial"/>
                <w:color w:val="000000"/>
                <w:sz w:val="24"/>
              </w:rPr>
              <w:t xml:space="preserve">a) the Deliverables are (or are to be) provided; or </w:t>
            </w:r>
          </w:p>
          <w:p w14:paraId="7BAA79F7" w14:textId="77777777" w:rsidR="006D5EA4" w:rsidRPr="006D5EA4" w:rsidRDefault="006D5EA4" w:rsidP="006D5EA4">
            <w:pPr>
              <w:spacing w:line="259" w:lineRule="auto"/>
              <w:rPr>
                <w:rFonts w:ascii="Arial" w:eastAsia="Arial" w:hAnsi="Arial" w:cs="Arial"/>
                <w:color w:val="000000"/>
                <w:sz w:val="24"/>
              </w:rPr>
            </w:pPr>
            <w:r w:rsidRPr="006D5EA4">
              <w:rPr>
                <w:rFonts w:ascii="Arial" w:eastAsia="Arial" w:hAnsi="Arial" w:cs="Arial"/>
                <w:color w:val="000000"/>
              </w:rPr>
              <w:t xml:space="preserve"> </w:t>
            </w:r>
            <w:r w:rsidRPr="006D5EA4">
              <w:rPr>
                <w:rFonts w:ascii="Arial" w:eastAsia="Arial" w:hAnsi="Arial" w:cs="Arial"/>
                <w:color w:val="000000"/>
                <w:sz w:val="24"/>
              </w:rPr>
              <w:t xml:space="preserve">the Supplier manages, </w:t>
            </w:r>
            <w:proofErr w:type="gramStart"/>
            <w:r w:rsidRPr="006D5EA4">
              <w:rPr>
                <w:rFonts w:ascii="Arial" w:eastAsia="Arial" w:hAnsi="Arial" w:cs="Arial"/>
                <w:color w:val="000000"/>
                <w:sz w:val="24"/>
              </w:rPr>
              <w:t>organises</w:t>
            </w:r>
            <w:proofErr w:type="gramEnd"/>
            <w:r w:rsidRPr="006D5EA4">
              <w:rPr>
                <w:rFonts w:ascii="Arial" w:eastAsia="Arial" w:hAnsi="Arial" w:cs="Arial"/>
                <w:color w:val="000000"/>
                <w:sz w:val="24"/>
              </w:rPr>
              <w:t xml:space="preserve"> or otherwise directs the provision </w:t>
            </w:r>
          </w:p>
          <w:p w14:paraId="5615F556" w14:textId="77777777" w:rsidR="006D5EA4" w:rsidRPr="006D5EA4" w:rsidRDefault="006D5EA4" w:rsidP="006D5EA4">
            <w:pPr>
              <w:spacing w:line="259" w:lineRule="auto"/>
              <w:rPr>
                <w:rFonts w:ascii="Arial" w:eastAsia="Arial" w:hAnsi="Arial" w:cs="Arial"/>
                <w:color w:val="000000"/>
                <w:sz w:val="24"/>
              </w:rPr>
            </w:pPr>
            <w:r w:rsidRPr="006D5EA4">
              <w:rPr>
                <w:rFonts w:ascii="Arial" w:eastAsia="Arial" w:hAnsi="Arial" w:cs="Arial"/>
                <w:color w:val="000000"/>
                <w:sz w:val="24"/>
              </w:rPr>
              <w:t xml:space="preserve">or the use of the Deliverables; </w:t>
            </w:r>
          </w:p>
        </w:tc>
      </w:tr>
      <w:tr w:rsidR="006D5EA4" w:rsidRPr="006D5EA4" w14:paraId="01F0A150" w14:textId="77777777">
        <w:trPr>
          <w:trHeight w:val="1234"/>
        </w:trPr>
        <w:tc>
          <w:tcPr>
            <w:tcW w:w="2182" w:type="dxa"/>
            <w:tcBorders>
              <w:top w:val="single" w:sz="4" w:space="0" w:color="000000"/>
              <w:left w:val="single" w:sz="4" w:space="0" w:color="000000"/>
              <w:bottom w:val="single" w:sz="4" w:space="0" w:color="000000"/>
              <w:right w:val="single" w:sz="4" w:space="0" w:color="000000"/>
            </w:tcBorders>
          </w:tcPr>
          <w:p w14:paraId="5DFD78A5" w14:textId="77777777" w:rsidR="006D5EA4" w:rsidRPr="006D5EA4" w:rsidRDefault="006D5EA4" w:rsidP="006D5EA4">
            <w:pPr>
              <w:spacing w:line="259" w:lineRule="auto"/>
              <w:rPr>
                <w:rFonts w:ascii="Arial" w:eastAsia="Arial" w:hAnsi="Arial" w:cs="Arial"/>
                <w:color w:val="000000"/>
                <w:sz w:val="24"/>
              </w:rPr>
            </w:pPr>
            <w:r w:rsidRPr="006D5EA4">
              <w:rPr>
                <w:rFonts w:ascii="Arial" w:eastAsia="Arial" w:hAnsi="Arial" w:cs="Arial"/>
                <w:color w:val="000000"/>
                <w:sz w:val="24"/>
              </w:rPr>
              <w:t xml:space="preserve">"SME" </w:t>
            </w:r>
          </w:p>
        </w:tc>
        <w:tc>
          <w:tcPr>
            <w:tcW w:w="7566" w:type="dxa"/>
            <w:tcBorders>
              <w:top w:val="single" w:sz="4" w:space="0" w:color="000000"/>
              <w:left w:val="single" w:sz="4" w:space="0" w:color="000000"/>
              <w:bottom w:val="single" w:sz="4" w:space="0" w:color="000000"/>
              <w:right w:val="single" w:sz="4" w:space="0" w:color="000000"/>
            </w:tcBorders>
          </w:tcPr>
          <w:p w14:paraId="600A306D" w14:textId="77777777" w:rsidR="006D5EA4" w:rsidRPr="006D5EA4" w:rsidRDefault="006D5EA4" w:rsidP="006D5EA4">
            <w:pPr>
              <w:spacing w:line="259" w:lineRule="auto"/>
              <w:ind w:right="72"/>
              <w:jc w:val="both"/>
              <w:rPr>
                <w:rFonts w:ascii="Arial" w:eastAsia="Arial" w:hAnsi="Arial" w:cs="Arial"/>
                <w:color w:val="000000"/>
                <w:sz w:val="24"/>
              </w:rPr>
            </w:pPr>
            <w:r w:rsidRPr="006D5EA4">
              <w:rPr>
                <w:rFonts w:ascii="Arial" w:eastAsia="Arial" w:hAnsi="Arial" w:cs="Arial"/>
                <w:color w:val="000000"/>
              </w:rPr>
              <w:t xml:space="preserve"> </w:t>
            </w:r>
            <w:r w:rsidRPr="006D5EA4">
              <w:rPr>
                <w:rFonts w:ascii="Arial" w:eastAsia="Arial" w:hAnsi="Arial" w:cs="Arial"/>
                <w:color w:val="000000"/>
                <w:sz w:val="24"/>
              </w:rPr>
              <w:t xml:space="preserve">an enterprise falling within the category of micro, small and medium sized enterprises defined by the Commission Recommendation of 6 May 2003 concerning the definition of micro, small and medium </w:t>
            </w:r>
            <w:proofErr w:type="gramStart"/>
            <w:r w:rsidRPr="006D5EA4">
              <w:rPr>
                <w:rFonts w:ascii="Arial" w:eastAsia="Arial" w:hAnsi="Arial" w:cs="Arial"/>
                <w:color w:val="000000"/>
                <w:sz w:val="24"/>
              </w:rPr>
              <w:t>enterprises;</w:t>
            </w:r>
            <w:proofErr w:type="gramEnd"/>
            <w:r w:rsidRPr="006D5EA4">
              <w:rPr>
                <w:rFonts w:ascii="Arial" w:eastAsia="Arial" w:hAnsi="Arial" w:cs="Arial"/>
                <w:color w:val="000000"/>
                <w:sz w:val="24"/>
              </w:rPr>
              <w:t xml:space="preserve"> </w:t>
            </w:r>
          </w:p>
        </w:tc>
      </w:tr>
      <w:tr w:rsidR="006D5EA4" w:rsidRPr="006D5EA4" w14:paraId="5833C4D9" w14:textId="77777777">
        <w:trPr>
          <w:trHeight w:val="682"/>
        </w:trPr>
        <w:tc>
          <w:tcPr>
            <w:tcW w:w="2182" w:type="dxa"/>
            <w:tcBorders>
              <w:top w:val="single" w:sz="4" w:space="0" w:color="000000"/>
              <w:left w:val="single" w:sz="4" w:space="0" w:color="000000"/>
              <w:bottom w:val="single" w:sz="4" w:space="0" w:color="000000"/>
              <w:right w:val="single" w:sz="4" w:space="0" w:color="000000"/>
            </w:tcBorders>
          </w:tcPr>
          <w:p w14:paraId="07693A21" w14:textId="77777777" w:rsidR="006D5EA4" w:rsidRPr="006D5EA4" w:rsidRDefault="006D5EA4" w:rsidP="006D5EA4">
            <w:pPr>
              <w:spacing w:line="259" w:lineRule="auto"/>
              <w:rPr>
                <w:rFonts w:ascii="Arial" w:eastAsia="Arial" w:hAnsi="Arial" w:cs="Arial"/>
                <w:color w:val="000000"/>
                <w:sz w:val="24"/>
              </w:rPr>
            </w:pPr>
            <w:r w:rsidRPr="006D5EA4">
              <w:rPr>
                <w:rFonts w:ascii="Arial" w:eastAsia="Arial" w:hAnsi="Arial" w:cs="Arial"/>
                <w:color w:val="000000"/>
                <w:sz w:val="24"/>
              </w:rPr>
              <w:t xml:space="preserve">"Special Terms" </w:t>
            </w:r>
          </w:p>
        </w:tc>
        <w:tc>
          <w:tcPr>
            <w:tcW w:w="7566" w:type="dxa"/>
            <w:tcBorders>
              <w:top w:val="single" w:sz="4" w:space="0" w:color="000000"/>
              <w:left w:val="single" w:sz="4" w:space="0" w:color="000000"/>
              <w:bottom w:val="single" w:sz="4" w:space="0" w:color="000000"/>
              <w:right w:val="single" w:sz="4" w:space="0" w:color="000000"/>
            </w:tcBorders>
          </w:tcPr>
          <w:p w14:paraId="6AE7C314" w14:textId="77777777" w:rsidR="006D5EA4" w:rsidRPr="006D5EA4" w:rsidRDefault="006D5EA4" w:rsidP="006D5EA4">
            <w:pPr>
              <w:spacing w:line="259" w:lineRule="auto"/>
              <w:jc w:val="both"/>
              <w:rPr>
                <w:rFonts w:ascii="Arial" w:eastAsia="Arial" w:hAnsi="Arial" w:cs="Arial"/>
                <w:color w:val="000000"/>
                <w:sz w:val="24"/>
              </w:rPr>
            </w:pPr>
            <w:r w:rsidRPr="006D5EA4">
              <w:rPr>
                <w:rFonts w:ascii="Arial" w:eastAsia="Arial" w:hAnsi="Arial" w:cs="Arial"/>
                <w:color w:val="000000"/>
                <w:sz w:val="24"/>
              </w:rPr>
              <w:t xml:space="preserve">a) any additional Clauses set out in the DPS Appointment Form  or Order Form which shall form part of the respective Contract; </w:t>
            </w:r>
          </w:p>
        </w:tc>
      </w:tr>
      <w:tr w:rsidR="006D5EA4" w:rsidRPr="006D5EA4" w14:paraId="4F616E57" w14:textId="77777777">
        <w:trPr>
          <w:trHeight w:val="1234"/>
        </w:trPr>
        <w:tc>
          <w:tcPr>
            <w:tcW w:w="2182" w:type="dxa"/>
            <w:tcBorders>
              <w:top w:val="single" w:sz="4" w:space="0" w:color="000000"/>
              <w:left w:val="single" w:sz="4" w:space="0" w:color="000000"/>
              <w:bottom w:val="single" w:sz="4" w:space="0" w:color="000000"/>
              <w:right w:val="single" w:sz="4" w:space="0" w:color="000000"/>
            </w:tcBorders>
          </w:tcPr>
          <w:p w14:paraId="5513ADCB" w14:textId="77777777" w:rsidR="006D5EA4" w:rsidRPr="006D5EA4" w:rsidRDefault="006D5EA4" w:rsidP="006D5EA4">
            <w:pPr>
              <w:spacing w:line="259" w:lineRule="auto"/>
              <w:rPr>
                <w:rFonts w:ascii="Arial" w:eastAsia="Arial" w:hAnsi="Arial" w:cs="Arial"/>
                <w:color w:val="000000"/>
                <w:sz w:val="24"/>
              </w:rPr>
            </w:pPr>
            <w:r w:rsidRPr="006D5EA4">
              <w:rPr>
                <w:rFonts w:ascii="Arial" w:eastAsia="Arial" w:hAnsi="Arial" w:cs="Arial"/>
                <w:color w:val="000000"/>
                <w:sz w:val="24"/>
              </w:rPr>
              <w:t xml:space="preserve">"Specific Change in Law" </w:t>
            </w:r>
          </w:p>
        </w:tc>
        <w:tc>
          <w:tcPr>
            <w:tcW w:w="7566" w:type="dxa"/>
            <w:tcBorders>
              <w:top w:val="single" w:sz="4" w:space="0" w:color="000000"/>
              <w:left w:val="single" w:sz="4" w:space="0" w:color="000000"/>
              <w:bottom w:val="single" w:sz="4" w:space="0" w:color="000000"/>
              <w:right w:val="single" w:sz="4" w:space="0" w:color="000000"/>
            </w:tcBorders>
          </w:tcPr>
          <w:p w14:paraId="6EFF3356" w14:textId="77777777" w:rsidR="006D5EA4" w:rsidRPr="006D5EA4" w:rsidRDefault="006D5EA4" w:rsidP="006D5EA4">
            <w:pPr>
              <w:spacing w:line="259" w:lineRule="auto"/>
              <w:ind w:right="70"/>
              <w:jc w:val="both"/>
              <w:rPr>
                <w:rFonts w:ascii="Arial" w:eastAsia="Arial" w:hAnsi="Arial" w:cs="Arial"/>
                <w:color w:val="000000"/>
                <w:sz w:val="24"/>
              </w:rPr>
            </w:pPr>
            <w:r w:rsidRPr="006D5EA4">
              <w:rPr>
                <w:rFonts w:ascii="Arial" w:eastAsia="Arial" w:hAnsi="Arial" w:cs="Arial"/>
                <w:color w:val="000000"/>
              </w:rPr>
              <w:t xml:space="preserve"> </w:t>
            </w:r>
            <w:r w:rsidRPr="006D5EA4">
              <w:rPr>
                <w:rFonts w:ascii="Arial" w:eastAsia="Arial" w:hAnsi="Arial" w:cs="Arial"/>
                <w:color w:val="000000"/>
                <w:sz w:val="24"/>
              </w:rPr>
              <w:t xml:space="preserve">a Change in Law that relates specifically to the business of the Buyer and which would not affect a Comparable Supply where the effect of that Specific Change in Law on the Deliverables is not reasonably foreseeable at the Start Date; </w:t>
            </w:r>
          </w:p>
        </w:tc>
      </w:tr>
      <w:tr w:rsidR="006D5EA4" w:rsidRPr="006D5EA4" w14:paraId="2BFA1443" w14:textId="77777777">
        <w:trPr>
          <w:trHeight w:val="960"/>
        </w:trPr>
        <w:tc>
          <w:tcPr>
            <w:tcW w:w="2182" w:type="dxa"/>
            <w:tcBorders>
              <w:top w:val="single" w:sz="4" w:space="0" w:color="000000"/>
              <w:left w:val="single" w:sz="4" w:space="0" w:color="000000"/>
              <w:bottom w:val="single" w:sz="4" w:space="0" w:color="000000"/>
              <w:right w:val="single" w:sz="4" w:space="0" w:color="000000"/>
            </w:tcBorders>
          </w:tcPr>
          <w:p w14:paraId="67D2E26F" w14:textId="77777777" w:rsidR="006D5EA4" w:rsidRPr="006D5EA4" w:rsidRDefault="006D5EA4" w:rsidP="006D5EA4">
            <w:pPr>
              <w:spacing w:line="259" w:lineRule="auto"/>
              <w:rPr>
                <w:rFonts w:ascii="Arial" w:eastAsia="Arial" w:hAnsi="Arial" w:cs="Arial"/>
                <w:color w:val="000000"/>
                <w:sz w:val="24"/>
              </w:rPr>
            </w:pPr>
            <w:r w:rsidRPr="006D5EA4">
              <w:rPr>
                <w:rFonts w:ascii="Arial" w:eastAsia="Arial" w:hAnsi="Arial" w:cs="Arial"/>
                <w:color w:val="000000"/>
                <w:sz w:val="24"/>
              </w:rPr>
              <w:t xml:space="preserve">"Specification" </w:t>
            </w:r>
          </w:p>
        </w:tc>
        <w:tc>
          <w:tcPr>
            <w:tcW w:w="7566" w:type="dxa"/>
            <w:tcBorders>
              <w:top w:val="single" w:sz="4" w:space="0" w:color="000000"/>
              <w:left w:val="single" w:sz="4" w:space="0" w:color="000000"/>
              <w:bottom w:val="single" w:sz="4" w:space="0" w:color="000000"/>
              <w:right w:val="single" w:sz="4" w:space="0" w:color="000000"/>
            </w:tcBorders>
          </w:tcPr>
          <w:p w14:paraId="2045AC92" w14:textId="77777777" w:rsidR="006D5EA4" w:rsidRPr="006D5EA4" w:rsidRDefault="006D5EA4" w:rsidP="006D5EA4">
            <w:pPr>
              <w:spacing w:line="259" w:lineRule="auto"/>
              <w:ind w:right="70"/>
              <w:jc w:val="both"/>
              <w:rPr>
                <w:rFonts w:ascii="Arial" w:eastAsia="Arial" w:hAnsi="Arial" w:cs="Arial"/>
                <w:color w:val="000000"/>
                <w:sz w:val="24"/>
              </w:rPr>
            </w:pPr>
            <w:r w:rsidRPr="006D5EA4">
              <w:rPr>
                <w:rFonts w:ascii="Arial" w:eastAsia="Arial" w:hAnsi="Arial" w:cs="Arial"/>
                <w:color w:val="000000"/>
              </w:rPr>
              <w:t xml:space="preserve"> </w:t>
            </w:r>
            <w:r w:rsidRPr="006D5EA4">
              <w:rPr>
                <w:rFonts w:ascii="Arial" w:eastAsia="Arial" w:hAnsi="Arial" w:cs="Arial"/>
                <w:color w:val="000000"/>
                <w:sz w:val="24"/>
              </w:rPr>
              <w:t xml:space="preserve">the specification set out in DPS Schedule 1 (Specification), as may, in relation to an Order Contract, be supplemented by the Order Form; </w:t>
            </w:r>
          </w:p>
        </w:tc>
      </w:tr>
      <w:tr w:rsidR="006D5EA4" w:rsidRPr="006D5EA4" w14:paraId="19B50046" w14:textId="77777777">
        <w:trPr>
          <w:trHeight w:val="3130"/>
        </w:trPr>
        <w:tc>
          <w:tcPr>
            <w:tcW w:w="2182" w:type="dxa"/>
            <w:tcBorders>
              <w:top w:val="single" w:sz="4" w:space="0" w:color="000000"/>
              <w:left w:val="single" w:sz="4" w:space="0" w:color="000000"/>
              <w:bottom w:val="single" w:sz="4" w:space="0" w:color="000000"/>
              <w:right w:val="single" w:sz="4" w:space="0" w:color="000000"/>
            </w:tcBorders>
          </w:tcPr>
          <w:p w14:paraId="33E82329" w14:textId="77777777" w:rsidR="006D5EA4" w:rsidRPr="006D5EA4" w:rsidRDefault="006D5EA4" w:rsidP="006D5EA4">
            <w:pPr>
              <w:spacing w:line="259" w:lineRule="auto"/>
              <w:rPr>
                <w:rFonts w:ascii="Arial" w:eastAsia="Arial" w:hAnsi="Arial" w:cs="Arial"/>
                <w:color w:val="000000"/>
                <w:sz w:val="24"/>
              </w:rPr>
            </w:pPr>
            <w:r w:rsidRPr="006D5EA4">
              <w:rPr>
                <w:rFonts w:ascii="Arial" w:eastAsia="Arial" w:hAnsi="Arial" w:cs="Arial"/>
                <w:color w:val="000000"/>
                <w:sz w:val="24"/>
              </w:rPr>
              <w:t xml:space="preserve">"Standards" </w:t>
            </w:r>
          </w:p>
        </w:tc>
        <w:tc>
          <w:tcPr>
            <w:tcW w:w="7566" w:type="dxa"/>
            <w:tcBorders>
              <w:top w:val="single" w:sz="4" w:space="0" w:color="000000"/>
              <w:left w:val="single" w:sz="4" w:space="0" w:color="000000"/>
              <w:bottom w:val="single" w:sz="4" w:space="0" w:color="000000"/>
              <w:right w:val="single" w:sz="4" w:space="0" w:color="000000"/>
            </w:tcBorders>
          </w:tcPr>
          <w:p w14:paraId="6B99A70C" w14:textId="77777777" w:rsidR="006D5EA4" w:rsidRPr="006D5EA4" w:rsidRDefault="006D5EA4" w:rsidP="006D5EA4">
            <w:pPr>
              <w:spacing w:after="98" w:line="259" w:lineRule="auto"/>
              <w:rPr>
                <w:rFonts w:ascii="Arial" w:eastAsia="Arial" w:hAnsi="Arial" w:cs="Arial"/>
                <w:color w:val="000000"/>
                <w:sz w:val="24"/>
              </w:rPr>
            </w:pPr>
            <w:r w:rsidRPr="006D5EA4">
              <w:rPr>
                <w:rFonts w:ascii="Arial" w:eastAsia="Arial" w:hAnsi="Arial" w:cs="Arial"/>
                <w:color w:val="000000"/>
              </w:rPr>
              <w:t xml:space="preserve"> </w:t>
            </w:r>
            <w:r w:rsidRPr="006D5EA4">
              <w:rPr>
                <w:rFonts w:ascii="Arial" w:eastAsia="Arial" w:hAnsi="Arial" w:cs="Arial"/>
                <w:color w:val="000000"/>
                <w:sz w:val="24"/>
              </w:rPr>
              <w:t xml:space="preserve">any: </w:t>
            </w:r>
          </w:p>
          <w:p w14:paraId="00AA5852" w14:textId="77777777" w:rsidR="006D5EA4" w:rsidRPr="006D5EA4" w:rsidRDefault="006D5EA4" w:rsidP="00916FD7">
            <w:pPr>
              <w:numPr>
                <w:ilvl w:val="0"/>
                <w:numId w:val="53"/>
              </w:numPr>
              <w:spacing w:after="107"/>
              <w:ind w:right="36" w:hanging="289"/>
              <w:jc w:val="both"/>
              <w:rPr>
                <w:rFonts w:ascii="Arial" w:eastAsia="Arial" w:hAnsi="Arial" w:cs="Arial"/>
                <w:color w:val="000000"/>
                <w:sz w:val="24"/>
              </w:rPr>
            </w:pPr>
            <w:r w:rsidRPr="006D5EA4">
              <w:rPr>
                <w:rFonts w:ascii="Arial" w:eastAsia="Arial" w:hAnsi="Arial" w:cs="Arial"/>
                <w:color w:val="000000"/>
                <w:sz w:val="24"/>
              </w:rPr>
              <w:t xml:space="preserve">standards published by BSI British Standards, the National Standards Body of the United Kingdom, the International Organisation for Standardisation or other reputable or equivalent bodies (and their successor bodies) that a skilled and experienced operator in the same type of industry or business sector as the Supplier would reasonably and ordinarily be expected to comply </w:t>
            </w:r>
            <w:proofErr w:type="gramStart"/>
            <w:r w:rsidRPr="006D5EA4">
              <w:rPr>
                <w:rFonts w:ascii="Arial" w:eastAsia="Arial" w:hAnsi="Arial" w:cs="Arial"/>
                <w:color w:val="000000"/>
                <w:sz w:val="24"/>
              </w:rPr>
              <w:t>with;</w:t>
            </w:r>
            <w:proofErr w:type="gramEnd"/>
            <w:r w:rsidRPr="006D5EA4">
              <w:rPr>
                <w:rFonts w:ascii="Arial" w:eastAsia="Arial" w:hAnsi="Arial" w:cs="Arial"/>
                <w:color w:val="000000"/>
                <w:sz w:val="24"/>
              </w:rPr>
              <w:t xml:space="preserve">  </w:t>
            </w:r>
          </w:p>
          <w:p w14:paraId="220AF711" w14:textId="77777777" w:rsidR="006D5EA4" w:rsidRPr="006D5EA4" w:rsidRDefault="006D5EA4" w:rsidP="00916FD7">
            <w:pPr>
              <w:numPr>
                <w:ilvl w:val="0"/>
                <w:numId w:val="53"/>
              </w:numPr>
              <w:spacing w:line="259" w:lineRule="auto"/>
              <w:ind w:right="36" w:hanging="289"/>
              <w:jc w:val="both"/>
              <w:rPr>
                <w:rFonts w:ascii="Arial" w:eastAsia="Arial" w:hAnsi="Arial" w:cs="Arial"/>
                <w:color w:val="000000"/>
                <w:sz w:val="24"/>
              </w:rPr>
            </w:pPr>
            <w:r w:rsidRPr="006D5EA4">
              <w:rPr>
                <w:rFonts w:ascii="Arial" w:eastAsia="Arial" w:hAnsi="Arial" w:cs="Arial"/>
                <w:color w:val="000000"/>
                <w:sz w:val="24"/>
              </w:rPr>
              <w:t xml:space="preserve">standards detailed in the specification in DPS Schedule 1 (Specification); </w:t>
            </w:r>
          </w:p>
        </w:tc>
      </w:tr>
    </w:tbl>
    <w:p w14:paraId="4FD84C24" w14:textId="77777777" w:rsidR="006D5EA4" w:rsidRPr="006D5EA4" w:rsidRDefault="006D5EA4" w:rsidP="006D5EA4">
      <w:pPr>
        <w:spacing w:after="0" w:line="259" w:lineRule="auto"/>
        <w:ind w:right="26"/>
        <w:rPr>
          <w:rFonts w:ascii="Arial" w:eastAsia="Arial" w:hAnsi="Arial" w:cs="Arial"/>
          <w:color w:val="000000"/>
          <w:sz w:val="24"/>
        </w:rPr>
      </w:pPr>
    </w:p>
    <w:tbl>
      <w:tblPr>
        <w:tblStyle w:val="TableGrid20"/>
        <w:tblW w:w="9748" w:type="dxa"/>
        <w:tblInd w:w="5" w:type="dxa"/>
        <w:tblCellMar>
          <w:top w:w="13" w:type="dxa"/>
          <w:right w:w="39" w:type="dxa"/>
        </w:tblCellMar>
        <w:tblLook w:val="04A0" w:firstRow="1" w:lastRow="0" w:firstColumn="1" w:lastColumn="0" w:noHBand="0" w:noVBand="1"/>
      </w:tblPr>
      <w:tblGrid>
        <w:gridCol w:w="2182"/>
        <w:gridCol w:w="7566"/>
      </w:tblGrid>
      <w:tr w:rsidR="006D5EA4" w:rsidRPr="006D5EA4" w14:paraId="3DA9742D" w14:textId="77777777">
        <w:trPr>
          <w:trHeight w:val="1354"/>
        </w:trPr>
        <w:tc>
          <w:tcPr>
            <w:tcW w:w="2182" w:type="dxa"/>
            <w:tcBorders>
              <w:top w:val="single" w:sz="4" w:space="0" w:color="000000"/>
              <w:left w:val="single" w:sz="4" w:space="0" w:color="000000"/>
              <w:bottom w:val="single" w:sz="4" w:space="0" w:color="000000"/>
              <w:right w:val="single" w:sz="4" w:space="0" w:color="000000"/>
            </w:tcBorders>
          </w:tcPr>
          <w:p w14:paraId="37EDE6F2" w14:textId="77777777" w:rsidR="006D5EA4" w:rsidRPr="006D5EA4" w:rsidRDefault="006D5EA4" w:rsidP="006D5EA4">
            <w:pPr>
              <w:spacing w:after="160" w:line="259" w:lineRule="auto"/>
              <w:rPr>
                <w:rFonts w:ascii="Arial" w:eastAsia="Arial" w:hAnsi="Arial" w:cs="Arial"/>
                <w:color w:val="000000"/>
                <w:sz w:val="24"/>
              </w:rPr>
            </w:pPr>
          </w:p>
        </w:tc>
        <w:tc>
          <w:tcPr>
            <w:tcW w:w="7566" w:type="dxa"/>
            <w:tcBorders>
              <w:top w:val="single" w:sz="4" w:space="0" w:color="000000"/>
              <w:left w:val="single" w:sz="4" w:space="0" w:color="000000"/>
              <w:bottom w:val="single" w:sz="4" w:space="0" w:color="000000"/>
              <w:right w:val="single" w:sz="4" w:space="0" w:color="000000"/>
            </w:tcBorders>
          </w:tcPr>
          <w:p w14:paraId="3CC19640" w14:textId="77777777" w:rsidR="006D5EA4" w:rsidRPr="006D5EA4" w:rsidRDefault="006D5EA4" w:rsidP="006D5EA4">
            <w:pPr>
              <w:jc w:val="both"/>
              <w:rPr>
                <w:rFonts w:ascii="Arial" w:eastAsia="Arial" w:hAnsi="Arial" w:cs="Arial"/>
                <w:color w:val="000000"/>
                <w:sz w:val="24"/>
              </w:rPr>
            </w:pPr>
            <w:r w:rsidRPr="006D5EA4">
              <w:rPr>
                <w:rFonts w:ascii="Arial" w:eastAsia="Arial" w:hAnsi="Arial" w:cs="Arial"/>
                <w:color w:val="000000"/>
                <w:sz w:val="24"/>
              </w:rPr>
              <w:t xml:space="preserve">c) standards detailed by the Buyer in the Order Form or agreed between the Parties from time to </w:t>
            </w:r>
            <w:proofErr w:type="gramStart"/>
            <w:r w:rsidRPr="006D5EA4">
              <w:rPr>
                <w:rFonts w:ascii="Arial" w:eastAsia="Arial" w:hAnsi="Arial" w:cs="Arial"/>
                <w:color w:val="000000"/>
                <w:sz w:val="24"/>
              </w:rPr>
              <w:t>time;</w:t>
            </w:r>
            <w:proofErr w:type="gramEnd"/>
            <w:r w:rsidRPr="006D5EA4">
              <w:rPr>
                <w:rFonts w:ascii="Arial" w:eastAsia="Arial" w:hAnsi="Arial" w:cs="Arial"/>
                <w:color w:val="000000"/>
                <w:sz w:val="24"/>
              </w:rPr>
              <w:t xml:space="preserve"> </w:t>
            </w:r>
          </w:p>
          <w:p w14:paraId="69ADE1E6" w14:textId="77777777" w:rsidR="006D5EA4" w:rsidRPr="006D5EA4" w:rsidRDefault="006D5EA4" w:rsidP="006D5EA4">
            <w:pPr>
              <w:spacing w:line="259" w:lineRule="auto"/>
              <w:jc w:val="both"/>
              <w:rPr>
                <w:rFonts w:ascii="Arial" w:eastAsia="Arial" w:hAnsi="Arial" w:cs="Arial"/>
                <w:color w:val="000000"/>
                <w:sz w:val="24"/>
              </w:rPr>
            </w:pPr>
            <w:r w:rsidRPr="006D5EA4">
              <w:rPr>
                <w:rFonts w:ascii="Arial" w:eastAsia="Arial" w:hAnsi="Arial" w:cs="Arial"/>
                <w:color w:val="000000"/>
              </w:rPr>
              <w:t xml:space="preserve"> </w:t>
            </w:r>
            <w:r w:rsidRPr="006D5EA4">
              <w:rPr>
                <w:rFonts w:ascii="Arial" w:eastAsia="Arial" w:hAnsi="Arial" w:cs="Arial"/>
                <w:color w:val="000000"/>
                <w:sz w:val="24"/>
              </w:rPr>
              <w:t xml:space="preserve">relevant Government codes of practice and guidance applicable </w:t>
            </w:r>
          </w:p>
          <w:p w14:paraId="4EC02DCA" w14:textId="77777777" w:rsidR="006D5EA4" w:rsidRPr="006D5EA4" w:rsidRDefault="006D5EA4" w:rsidP="006D5EA4">
            <w:pPr>
              <w:spacing w:line="259" w:lineRule="auto"/>
              <w:rPr>
                <w:rFonts w:ascii="Arial" w:eastAsia="Arial" w:hAnsi="Arial" w:cs="Arial"/>
                <w:color w:val="000000"/>
                <w:sz w:val="24"/>
              </w:rPr>
            </w:pPr>
            <w:r w:rsidRPr="006D5EA4">
              <w:rPr>
                <w:rFonts w:ascii="Arial" w:eastAsia="Arial" w:hAnsi="Arial" w:cs="Arial"/>
                <w:color w:val="000000"/>
                <w:sz w:val="24"/>
              </w:rPr>
              <w:t xml:space="preserve">from time to time; </w:t>
            </w:r>
          </w:p>
        </w:tc>
      </w:tr>
      <w:tr w:rsidR="006D5EA4" w:rsidRPr="006D5EA4" w14:paraId="014B31C5" w14:textId="77777777">
        <w:trPr>
          <w:trHeight w:val="958"/>
        </w:trPr>
        <w:tc>
          <w:tcPr>
            <w:tcW w:w="2182" w:type="dxa"/>
            <w:tcBorders>
              <w:top w:val="single" w:sz="4" w:space="0" w:color="000000"/>
              <w:left w:val="single" w:sz="4" w:space="0" w:color="000000"/>
              <w:bottom w:val="single" w:sz="4" w:space="0" w:color="000000"/>
              <w:right w:val="single" w:sz="4" w:space="0" w:color="000000"/>
            </w:tcBorders>
          </w:tcPr>
          <w:p w14:paraId="28DABB5D" w14:textId="77777777" w:rsidR="006D5EA4" w:rsidRPr="006D5EA4" w:rsidRDefault="006D5EA4" w:rsidP="006D5EA4">
            <w:pPr>
              <w:spacing w:line="259" w:lineRule="auto"/>
              <w:rPr>
                <w:rFonts w:ascii="Arial" w:eastAsia="Arial" w:hAnsi="Arial" w:cs="Arial"/>
                <w:color w:val="000000"/>
                <w:sz w:val="24"/>
              </w:rPr>
            </w:pPr>
            <w:r w:rsidRPr="006D5EA4">
              <w:rPr>
                <w:rFonts w:ascii="Arial" w:eastAsia="Arial" w:hAnsi="Arial" w:cs="Arial"/>
                <w:color w:val="000000"/>
                <w:sz w:val="24"/>
              </w:rPr>
              <w:t xml:space="preserve">"Start Date" </w:t>
            </w:r>
          </w:p>
        </w:tc>
        <w:tc>
          <w:tcPr>
            <w:tcW w:w="7566" w:type="dxa"/>
            <w:tcBorders>
              <w:top w:val="single" w:sz="4" w:space="0" w:color="000000"/>
              <w:left w:val="single" w:sz="4" w:space="0" w:color="000000"/>
              <w:bottom w:val="single" w:sz="4" w:space="0" w:color="000000"/>
              <w:right w:val="single" w:sz="4" w:space="0" w:color="000000"/>
            </w:tcBorders>
          </w:tcPr>
          <w:p w14:paraId="6A52B088" w14:textId="77777777" w:rsidR="006D5EA4" w:rsidRPr="006D5EA4" w:rsidRDefault="006D5EA4" w:rsidP="006D5EA4">
            <w:pPr>
              <w:spacing w:line="259" w:lineRule="auto"/>
              <w:ind w:right="65"/>
              <w:jc w:val="both"/>
              <w:rPr>
                <w:rFonts w:ascii="Arial" w:eastAsia="Arial" w:hAnsi="Arial" w:cs="Arial"/>
                <w:color w:val="000000"/>
                <w:sz w:val="24"/>
              </w:rPr>
            </w:pPr>
            <w:r w:rsidRPr="006D5EA4">
              <w:rPr>
                <w:rFonts w:ascii="Arial" w:eastAsia="Arial" w:hAnsi="Arial" w:cs="Arial"/>
                <w:color w:val="000000"/>
              </w:rPr>
              <w:t xml:space="preserve"> </w:t>
            </w:r>
            <w:r w:rsidRPr="006D5EA4">
              <w:rPr>
                <w:rFonts w:ascii="Arial" w:eastAsia="Arial" w:hAnsi="Arial" w:cs="Arial"/>
                <w:color w:val="000000"/>
                <w:sz w:val="24"/>
              </w:rPr>
              <w:t xml:space="preserve">in the case of the DPS Contract, the date specified on the DPS Appointment Form, and in the case of an Order Contract, the date specified in the Order Form; </w:t>
            </w:r>
          </w:p>
        </w:tc>
      </w:tr>
      <w:tr w:rsidR="006D5EA4" w:rsidRPr="006D5EA4" w14:paraId="1ED9F373" w14:textId="77777777">
        <w:trPr>
          <w:trHeight w:val="958"/>
        </w:trPr>
        <w:tc>
          <w:tcPr>
            <w:tcW w:w="2182" w:type="dxa"/>
            <w:tcBorders>
              <w:top w:val="single" w:sz="4" w:space="0" w:color="000000"/>
              <w:left w:val="single" w:sz="4" w:space="0" w:color="000000"/>
              <w:bottom w:val="single" w:sz="4" w:space="0" w:color="000000"/>
              <w:right w:val="single" w:sz="4" w:space="0" w:color="000000"/>
            </w:tcBorders>
          </w:tcPr>
          <w:p w14:paraId="3CC0F64F" w14:textId="77777777" w:rsidR="006D5EA4" w:rsidRPr="006D5EA4" w:rsidRDefault="006D5EA4" w:rsidP="006D5EA4">
            <w:pPr>
              <w:spacing w:line="259" w:lineRule="auto"/>
              <w:rPr>
                <w:rFonts w:ascii="Arial" w:eastAsia="Arial" w:hAnsi="Arial" w:cs="Arial"/>
                <w:color w:val="000000"/>
                <w:sz w:val="24"/>
              </w:rPr>
            </w:pPr>
            <w:r w:rsidRPr="006D5EA4">
              <w:rPr>
                <w:rFonts w:ascii="Arial" w:eastAsia="Arial" w:hAnsi="Arial" w:cs="Arial"/>
                <w:color w:val="000000"/>
                <w:sz w:val="24"/>
              </w:rPr>
              <w:t xml:space="preserve">"Statement of </w:t>
            </w:r>
          </w:p>
          <w:p w14:paraId="51B600D4" w14:textId="77777777" w:rsidR="006D5EA4" w:rsidRPr="006D5EA4" w:rsidRDefault="006D5EA4" w:rsidP="006D5EA4">
            <w:pPr>
              <w:spacing w:line="259" w:lineRule="auto"/>
              <w:rPr>
                <w:rFonts w:ascii="Arial" w:eastAsia="Arial" w:hAnsi="Arial" w:cs="Arial"/>
                <w:color w:val="000000"/>
                <w:sz w:val="24"/>
              </w:rPr>
            </w:pPr>
            <w:r w:rsidRPr="006D5EA4">
              <w:rPr>
                <w:rFonts w:ascii="Arial" w:eastAsia="Arial" w:hAnsi="Arial" w:cs="Arial"/>
                <w:color w:val="000000"/>
                <w:sz w:val="24"/>
              </w:rPr>
              <w:t xml:space="preserve">Requirements" </w:t>
            </w:r>
          </w:p>
        </w:tc>
        <w:tc>
          <w:tcPr>
            <w:tcW w:w="7566" w:type="dxa"/>
            <w:tcBorders>
              <w:top w:val="single" w:sz="4" w:space="0" w:color="000000"/>
              <w:left w:val="single" w:sz="4" w:space="0" w:color="000000"/>
              <w:bottom w:val="single" w:sz="4" w:space="0" w:color="000000"/>
              <w:right w:val="single" w:sz="4" w:space="0" w:color="000000"/>
            </w:tcBorders>
          </w:tcPr>
          <w:p w14:paraId="4E4A98EF" w14:textId="77777777" w:rsidR="006D5EA4" w:rsidRPr="006D5EA4" w:rsidRDefault="006D5EA4" w:rsidP="006D5EA4">
            <w:pPr>
              <w:spacing w:line="259" w:lineRule="auto"/>
              <w:ind w:right="64"/>
              <w:jc w:val="both"/>
              <w:rPr>
                <w:rFonts w:ascii="Arial" w:eastAsia="Arial" w:hAnsi="Arial" w:cs="Arial"/>
                <w:color w:val="000000"/>
                <w:sz w:val="24"/>
              </w:rPr>
            </w:pPr>
            <w:r w:rsidRPr="006D5EA4">
              <w:rPr>
                <w:rFonts w:ascii="Arial" w:eastAsia="Arial" w:hAnsi="Arial" w:cs="Arial"/>
                <w:color w:val="000000"/>
                <w:sz w:val="24"/>
              </w:rPr>
              <w:t xml:space="preserve">a) a statement issued by the Buyer detailing its requirements in respect of Deliverables issued in accordance with the Order Procedure; </w:t>
            </w:r>
          </w:p>
        </w:tc>
      </w:tr>
      <w:tr w:rsidR="006D5EA4" w:rsidRPr="006D5EA4" w14:paraId="5667A657" w14:textId="77777777">
        <w:trPr>
          <w:trHeight w:val="408"/>
        </w:trPr>
        <w:tc>
          <w:tcPr>
            <w:tcW w:w="2182" w:type="dxa"/>
            <w:tcBorders>
              <w:top w:val="single" w:sz="4" w:space="0" w:color="000000"/>
              <w:left w:val="single" w:sz="4" w:space="0" w:color="000000"/>
              <w:bottom w:val="single" w:sz="4" w:space="0" w:color="000000"/>
              <w:right w:val="single" w:sz="4" w:space="0" w:color="000000"/>
            </w:tcBorders>
          </w:tcPr>
          <w:p w14:paraId="2A5D4876" w14:textId="77777777" w:rsidR="006D5EA4" w:rsidRPr="006D5EA4" w:rsidRDefault="006D5EA4" w:rsidP="006D5EA4">
            <w:pPr>
              <w:spacing w:line="259" w:lineRule="auto"/>
              <w:rPr>
                <w:rFonts w:ascii="Arial" w:eastAsia="Arial" w:hAnsi="Arial" w:cs="Arial"/>
                <w:color w:val="000000"/>
                <w:sz w:val="24"/>
              </w:rPr>
            </w:pPr>
            <w:r w:rsidRPr="006D5EA4">
              <w:rPr>
                <w:rFonts w:ascii="Arial" w:eastAsia="Arial" w:hAnsi="Arial" w:cs="Arial"/>
                <w:color w:val="000000"/>
                <w:sz w:val="24"/>
              </w:rPr>
              <w:t xml:space="preserve">"Storage Media" </w:t>
            </w:r>
          </w:p>
        </w:tc>
        <w:tc>
          <w:tcPr>
            <w:tcW w:w="7566" w:type="dxa"/>
            <w:tcBorders>
              <w:top w:val="single" w:sz="4" w:space="0" w:color="000000"/>
              <w:left w:val="single" w:sz="4" w:space="0" w:color="000000"/>
              <w:bottom w:val="single" w:sz="4" w:space="0" w:color="000000"/>
              <w:right w:val="single" w:sz="4" w:space="0" w:color="000000"/>
            </w:tcBorders>
          </w:tcPr>
          <w:p w14:paraId="57B1ADDC" w14:textId="77777777" w:rsidR="006D5EA4" w:rsidRPr="006D5EA4" w:rsidRDefault="006D5EA4" w:rsidP="006D5EA4">
            <w:pPr>
              <w:spacing w:line="259" w:lineRule="auto"/>
              <w:rPr>
                <w:rFonts w:ascii="Arial" w:eastAsia="Arial" w:hAnsi="Arial" w:cs="Arial"/>
                <w:color w:val="000000"/>
                <w:sz w:val="24"/>
              </w:rPr>
            </w:pPr>
            <w:r w:rsidRPr="006D5EA4">
              <w:rPr>
                <w:rFonts w:ascii="Arial" w:eastAsia="Arial" w:hAnsi="Arial" w:cs="Arial"/>
                <w:color w:val="000000"/>
              </w:rPr>
              <w:t xml:space="preserve"> </w:t>
            </w:r>
            <w:r w:rsidRPr="006D5EA4">
              <w:rPr>
                <w:rFonts w:ascii="Arial" w:eastAsia="Arial" w:hAnsi="Arial" w:cs="Arial"/>
                <w:color w:val="000000"/>
                <w:sz w:val="24"/>
              </w:rPr>
              <w:t xml:space="preserve">the part of any device that is capable of storing and retrieving data;  </w:t>
            </w:r>
          </w:p>
        </w:tc>
      </w:tr>
      <w:tr w:rsidR="006D5EA4" w:rsidRPr="006D5EA4" w14:paraId="7C777E5E" w14:textId="77777777">
        <w:trPr>
          <w:trHeight w:val="2698"/>
        </w:trPr>
        <w:tc>
          <w:tcPr>
            <w:tcW w:w="2182" w:type="dxa"/>
            <w:tcBorders>
              <w:top w:val="single" w:sz="4" w:space="0" w:color="000000"/>
              <w:left w:val="single" w:sz="4" w:space="0" w:color="000000"/>
              <w:bottom w:val="single" w:sz="4" w:space="0" w:color="000000"/>
              <w:right w:val="single" w:sz="4" w:space="0" w:color="000000"/>
            </w:tcBorders>
          </w:tcPr>
          <w:p w14:paraId="61653424" w14:textId="77777777" w:rsidR="006D5EA4" w:rsidRPr="006D5EA4" w:rsidRDefault="006D5EA4" w:rsidP="006D5EA4">
            <w:pPr>
              <w:spacing w:line="259" w:lineRule="auto"/>
              <w:rPr>
                <w:rFonts w:ascii="Arial" w:eastAsia="Arial" w:hAnsi="Arial" w:cs="Arial"/>
                <w:color w:val="000000"/>
                <w:sz w:val="24"/>
              </w:rPr>
            </w:pPr>
            <w:r w:rsidRPr="006D5EA4">
              <w:rPr>
                <w:rFonts w:ascii="Arial" w:eastAsia="Arial" w:hAnsi="Arial" w:cs="Arial"/>
                <w:color w:val="000000"/>
                <w:sz w:val="24"/>
              </w:rPr>
              <w:t xml:space="preserve">"Sub-Contract" </w:t>
            </w:r>
          </w:p>
        </w:tc>
        <w:tc>
          <w:tcPr>
            <w:tcW w:w="7566" w:type="dxa"/>
            <w:tcBorders>
              <w:top w:val="single" w:sz="4" w:space="0" w:color="000000"/>
              <w:left w:val="single" w:sz="4" w:space="0" w:color="000000"/>
              <w:bottom w:val="single" w:sz="4" w:space="0" w:color="000000"/>
              <w:right w:val="single" w:sz="4" w:space="0" w:color="000000"/>
            </w:tcBorders>
          </w:tcPr>
          <w:p w14:paraId="028E2F6F" w14:textId="77777777" w:rsidR="006D5EA4" w:rsidRPr="006D5EA4" w:rsidRDefault="006D5EA4" w:rsidP="006D5EA4">
            <w:pPr>
              <w:ind w:right="67"/>
              <w:jc w:val="both"/>
              <w:rPr>
                <w:rFonts w:ascii="Arial" w:eastAsia="Arial" w:hAnsi="Arial" w:cs="Arial"/>
                <w:color w:val="000000"/>
                <w:sz w:val="24"/>
              </w:rPr>
            </w:pPr>
            <w:r w:rsidRPr="006D5EA4">
              <w:rPr>
                <w:rFonts w:ascii="Arial" w:eastAsia="Arial" w:hAnsi="Arial" w:cs="Arial"/>
                <w:color w:val="000000"/>
              </w:rPr>
              <w:t xml:space="preserve"> </w:t>
            </w:r>
            <w:r w:rsidRPr="006D5EA4">
              <w:rPr>
                <w:rFonts w:ascii="Arial" w:eastAsia="Arial" w:hAnsi="Arial" w:cs="Arial"/>
                <w:color w:val="000000"/>
                <w:sz w:val="24"/>
              </w:rPr>
              <w:t xml:space="preserve">any contract or agreement (or proposed contract or agreement), other than an Order Contract or the DPS Contract, pursuant to which a third party: </w:t>
            </w:r>
          </w:p>
          <w:p w14:paraId="23BE6D73" w14:textId="77777777" w:rsidR="006D5EA4" w:rsidRPr="006D5EA4" w:rsidRDefault="006D5EA4" w:rsidP="00916FD7">
            <w:pPr>
              <w:numPr>
                <w:ilvl w:val="0"/>
                <w:numId w:val="54"/>
              </w:numPr>
              <w:spacing w:after="98" w:line="259" w:lineRule="auto"/>
              <w:ind w:right="38" w:hanging="289"/>
              <w:jc w:val="both"/>
              <w:rPr>
                <w:rFonts w:ascii="Arial" w:eastAsia="Arial" w:hAnsi="Arial" w:cs="Arial"/>
                <w:color w:val="000000"/>
                <w:sz w:val="24"/>
              </w:rPr>
            </w:pPr>
            <w:r w:rsidRPr="006D5EA4">
              <w:rPr>
                <w:rFonts w:ascii="Arial" w:eastAsia="Arial" w:hAnsi="Arial" w:cs="Arial"/>
                <w:color w:val="000000"/>
                <w:sz w:val="24"/>
              </w:rPr>
              <w:t>provides the Deliverables (or any part of them</w:t>
            </w:r>
            <w:proofErr w:type="gramStart"/>
            <w:r w:rsidRPr="006D5EA4">
              <w:rPr>
                <w:rFonts w:ascii="Arial" w:eastAsia="Arial" w:hAnsi="Arial" w:cs="Arial"/>
                <w:color w:val="000000"/>
                <w:sz w:val="24"/>
              </w:rPr>
              <w:t>);</w:t>
            </w:r>
            <w:proofErr w:type="gramEnd"/>
            <w:r w:rsidRPr="006D5EA4">
              <w:rPr>
                <w:rFonts w:ascii="Arial" w:eastAsia="Arial" w:hAnsi="Arial" w:cs="Arial"/>
                <w:color w:val="000000"/>
                <w:sz w:val="24"/>
              </w:rPr>
              <w:t xml:space="preserve"> </w:t>
            </w:r>
          </w:p>
          <w:p w14:paraId="5B798A21" w14:textId="77777777" w:rsidR="006D5EA4" w:rsidRPr="006D5EA4" w:rsidRDefault="006D5EA4" w:rsidP="00916FD7">
            <w:pPr>
              <w:numPr>
                <w:ilvl w:val="0"/>
                <w:numId w:val="54"/>
              </w:numPr>
              <w:spacing w:line="259" w:lineRule="auto"/>
              <w:ind w:right="38" w:hanging="289"/>
              <w:jc w:val="both"/>
              <w:rPr>
                <w:rFonts w:ascii="Arial" w:eastAsia="Arial" w:hAnsi="Arial" w:cs="Arial"/>
                <w:color w:val="000000"/>
                <w:sz w:val="24"/>
              </w:rPr>
            </w:pPr>
            <w:r w:rsidRPr="006D5EA4">
              <w:rPr>
                <w:rFonts w:ascii="Arial" w:eastAsia="Arial" w:hAnsi="Arial" w:cs="Arial"/>
                <w:color w:val="000000"/>
                <w:sz w:val="24"/>
              </w:rPr>
              <w:t xml:space="preserve">provides facilities or services necessary for the provision of the </w:t>
            </w:r>
          </w:p>
          <w:p w14:paraId="60B4EB0E" w14:textId="77777777" w:rsidR="006D5EA4" w:rsidRPr="006D5EA4" w:rsidRDefault="006D5EA4" w:rsidP="006D5EA4">
            <w:pPr>
              <w:spacing w:line="345" w:lineRule="auto"/>
              <w:ind w:right="74"/>
              <w:jc w:val="both"/>
              <w:rPr>
                <w:rFonts w:ascii="Arial" w:eastAsia="Arial" w:hAnsi="Arial" w:cs="Arial"/>
                <w:color w:val="000000"/>
                <w:sz w:val="24"/>
              </w:rPr>
            </w:pPr>
            <w:r w:rsidRPr="006D5EA4">
              <w:rPr>
                <w:rFonts w:ascii="Arial" w:eastAsia="Arial" w:hAnsi="Arial" w:cs="Arial"/>
                <w:color w:val="000000"/>
                <w:sz w:val="24"/>
              </w:rPr>
              <w:t xml:space="preserve">Deliverables (or any part of them); and/or </w:t>
            </w:r>
            <w:r w:rsidRPr="006D5EA4">
              <w:rPr>
                <w:rFonts w:ascii="Arial" w:eastAsia="Arial" w:hAnsi="Arial" w:cs="Arial"/>
                <w:color w:val="000000"/>
              </w:rPr>
              <w:t xml:space="preserve"> </w:t>
            </w:r>
            <w:r w:rsidRPr="006D5EA4">
              <w:rPr>
                <w:rFonts w:ascii="Arial" w:eastAsia="Arial" w:hAnsi="Arial" w:cs="Arial"/>
                <w:color w:val="000000"/>
                <w:sz w:val="24"/>
              </w:rPr>
              <w:t xml:space="preserve">is responsible for the management, </w:t>
            </w:r>
            <w:proofErr w:type="gramStart"/>
            <w:r w:rsidRPr="006D5EA4">
              <w:rPr>
                <w:rFonts w:ascii="Arial" w:eastAsia="Arial" w:hAnsi="Arial" w:cs="Arial"/>
                <w:color w:val="000000"/>
                <w:sz w:val="24"/>
              </w:rPr>
              <w:t>direction</w:t>
            </w:r>
            <w:proofErr w:type="gramEnd"/>
            <w:r w:rsidRPr="006D5EA4">
              <w:rPr>
                <w:rFonts w:ascii="Arial" w:eastAsia="Arial" w:hAnsi="Arial" w:cs="Arial"/>
                <w:color w:val="000000"/>
                <w:sz w:val="24"/>
              </w:rPr>
              <w:t xml:space="preserve"> or control of the </w:t>
            </w:r>
          </w:p>
          <w:p w14:paraId="17AA547A" w14:textId="77777777" w:rsidR="006D5EA4" w:rsidRPr="006D5EA4" w:rsidRDefault="006D5EA4" w:rsidP="006D5EA4">
            <w:pPr>
              <w:spacing w:line="259" w:lineRule="auto"/>
              <w:rPr>
                <w:rFonts w:ascii="Arial" w:eastAsia="Arial" w:hAnsi="Arial" w:cs="Arial"/>
                <w:color w:val="000000"/>
                <w:sz w:val="24"/>
              </w:rPr>
            </w:pPr>
            <w:r w:rsidRPr="006D5EA4">
              <w:rPr>
                <w:rFonts w:ascii="Arial" w:eastAsia="Arial" w:hAnsi="Arial" w:cs="Arial"/>
                <w:color w:val="000000"/>
                <w:sz w:val="24"/>
              </w:rPr>
              <w:t xml:space="preserve">provision of the Deliverables (or any part of them); </w:t>
            </w:r>
          </w:p>
        </w:tc>
      </w:tr>
      <w:tr w:rsidR="006D5EA4" w:rsidRPr="006D5EA4" w14:paraId="42252646" w14:textId="77777777">
        <w:trPr>
          <w:trHeight w:val="682"/>
        </w:trPr>
        <w:tc>
          <w:tcPr>
            <w:tcW w:w="2182" w:type="dxa"/>
            <w:tcBorders>
              <w:top w:val="single" w:sz="4" w:space="0" w:color="000000"/>
              <w:left w:val="single" w:sz="4" w:space="0" w:color="000000"/>
              <w:bottom w:val="single" w:sz="4" w:space="0" w:color="000000"/>
              <w:right w:val="single" w:sz="4" w:space="0" w:color="000000"/>
            </w:tcBorders>
          </w:tcPr>
          <w:p w14:paraId="0F37E93E" w14:textId="77777777" w:rsidR="006D5EA4" w:rsidRPr="006D5EA4" w:rsidRDefault="006D5EA4" w:rsidP="006D5EA4">
            <w:pPr>
              <w:spacing w:line="259" w:lineRule="auto"/>
              <w:rPr>
                <w:rFonts w:ascii="Arial" w:eastAsia="Arial" w:hAnsi="Arial" w:cs="Arial"/>
                <w:color w:val="000000"/>
                <w:sz w:val="24"/>
              </w:rPr>
            </w:pPr>
            <w:r w:rsidRPr="006D5EA4">
              <w:rPr>
                <w:rFonts w:ascii="Arial" w:eastAsia="Arial" w:hAnsi="Arial" w:cs="Arial"/>
                <w:color w:val="000000"/>
                <w:sz w:val="24"/>
              </w:rPr>
              <w:t xml:space="preserve">"Subcontractor" </w:t>
            </w:r>
          </w:p>
        </w:tc>
        <w:tc>
          <w:tcPr>
            <w:tcW w:w="7566" w:type="dxa"/>
            <w:tcBorders>
              <w:top w:val="single" w:sz="4" w:space="0" w:color="000000"/>
              <w:left w:val="single" w:sz="4" w:space="0" w:color="000000"/>
              <w:bottom w:val="single" w:sz="4" w:space="0" w:color="000000"/>
              <w:right w:val="single" w:sz="4" w:space="0" w:color="000000"/>
            </w:tcBorders>
          </w:tcPr>
          <w:p w14:paraId="6EFBA432" w14:textId="77777777" w:rsidR="006D5EA4" w:rsidRPr="006D5EA4" w:rsidRDefault="006D5EA4" w:rsidP="006D5EA4">
            <w:pPr>
              <w:spacing w:line="259" w:lineRule="auto"/>
              <w:rPr>
                <w:rFonts w:ascii="Arial" w:eastAsia="Arial" w:hAnsi="Arial" w:cs="Arial"/>
                <w:color w:val="000000"/>
                <w:sz w:val="24"/>
              </w:rPr>
            </w:pPr>
            <w:r w:rsidRPr="006D5EA4">
              <w:rPr>
                <w:rFonts w:ascii="Arial" w:eastAsia="Arial" w:hAnsi="Arial" w:cs="Arial"/>
                <w:color w:val="000000"/>
              </w:rPr>
              <w:t xml:space="preserve"> </w:t>
            </w:r>
            <w:r w:rsidRPr="006D5EA4">
              <w:rPr>
                <w:rFonts w:ascii="Arial" w:eastAsia="Arial" w:hAnsi="Arial" w:cs="Arial"/>
                <w:color w:val="000000"/>
                <w:sz w:val="24"/>
              </w:rPr>
              <w:t xml:space="preserve">any person other than the Supplier, who is a party to a Sub-Contract </w:t>
            </w:r>
          </w:p>
          <w:p w14:paraId="46D7069A" w14:textId="77777777" w:rsidR="006D5EA4" w:rsidRPr="006D5EA4" w:rsidRDefault="006D5EA4" w:rsidP="006D5EA4">
            <w:pPr>
              <w:spacing w:line="259" w:lineRule="auto"/>
              <w:rPr>
                <w:rFonts w:ascii="Arial" w:eastAsia="Arial" w:hAnsi="Arial" w:cs="Arial"/>
                <w:color w:val="000000"/>
                <w:sz w:val="24"/>
              </w:rPr>
            </w:pPr>
            <w:r w:rsidRPr="006D5EA4">
              <w:rPr>
                <w:rFonts w:ascii="Arial" w:eastAsia="Arial" w:hAnsi="Arial" w:cs="Arial"/>
                <w:color w:val="000000"/>
                <w:sz w:val="24"/>
              </w:rPr>
              <w:t xml:space="preserve">and the servants or agents of that person; </w:t>
            </w:r>
          </w:p>
        </w:tc>
      </w:tr>
      <w:tr w:rsidR="006D5EA4" w:rsidRPr="006D5EA4" w14:paraId="3F02AAEA" w14:textId="77777777">
        <w:trPr>
          <w:trHeight w:val="682"/>
        </w:trPr>
        <w:tc>
          <w:tcPr>
            <w:tcW w:w="2182" w:type="dxa"/>
            <w:tcBorders>
              <w:top w:val="single" w:sz="4" w:space="0" w:color="000000"/>
              <w:left w:val="single" w:sz="4" w:space="0" w:color="000000"/>
              <w:bottom w:val="single" w:sz="4" w:space="0" w:color="000000"/>
              <w:right w:val="single" w:sz="4" w:space="0" w:color="000000"/>
            </w:tcBorders>
          </w:tcPr>
          <w:p w14:paraId="263A2D96" w14:textId="77777777" w:rsidR="006D5EA4" w:rsidRPr="006D5EA4" w:rsidRDefault="006D5EA4" w:rsidP="006D5EA4">
            <w:pPr>
              <w:spacing w:line="259" w:lineRule="auto"/>
              <w:rPr>
                <w:rFonts w:ascii="Arial" w:eastAsia="Arial" w:hAnsi="Arial" w:cs="Arial"/>
                <w:color w:val="000000"/>
                <w:sz w:val="24"/>
              </w:rPr>
            </w:pPr>
            <w:r w:rsidRPr="006D5EA4">
              <w:rPr>
                <w:rFonts w:ascii="Arial" w:eastAsia="Arial" w:hAnsi="Arial" w:cs="Arial"/>
                <w:color w:val="000000"/>
                <w:sz w:val="24"/>
              </w:rPr>
              <w:t>"</w:t>
            </w:r>
            <w:proofErr w:type="spellStart"/>
            <w:r w:rsidRPr="006D5EA4">
              <w:rPr>
                <w:rFonts w:ascii="Arial" w:eastAsia="Arial" w:hAnsi="Arial" w:cs="Arial"/>
                <w:color w:val="000000"/>
                <w:sz w:val="24"/>
              </w:rPr>
              <w:t>Subprocessor</w:t>
            </w:r>
            <w:proofErr w:type="spellEnd"/>
            <w:r w:rsidRPr="006D5EA4">
              <w:rPr>
                <w:rFonts w:ascii="Arial" w:eastAsia="Arial" w:hAnsi="Arial" w:cs="Arial"/>
                <w:color w:val="000000"/>
                <w:sz w:val="24"/>
              </w:rPr>
              <w:t xml:space="preserve">" </w:t>
            </w:r>
          </w:p>
        </w:tc>
        <w:tc>
          <w:tcPr>
            <w:tcW w:w="7566" w:type="dxa"/>
            <w:tcBorders>
              <w:top w:val="single" w:sz="4" w:space="0" w:color="000000"/>
              <w:left w:val="single" w:sz="4" w:space="0" w:color="000000"/>
              <w:bottom w:val="single" w:sz="4" w:space="0" w:color="000000"/>
              <w:right w:val="single" w:sz="4" w:space="0" w:color="000000"/>
            </w:tcBorders>
          </w:tcPr>
          <w:p w14:paraId="20F3AB63" w14:textId="77777777" w:rsidR="006D5EA4" w:rsidRPr="006D5EA4" w:rsidRDefault="006D5EA4" w:rsidP="006D5EA4">
            <w:pPr>
              <w:spacing w:line="259" w:lineRule="auto"/>
              <w:jc w:val="both"/>
              <w:rPr>
                <w:rFonts w:ascii="Arial" w:eastAsia="Arial" w:hAnsi="Arial" w:cs="Arial"/>
                <w:color w:val="000000"/>
                <w:sz w:val="24"/>
              </w:rPr>
            </w:pPr>
            <w:r w:rsidRPr="006D5EA4">
              <w:rPr>
                <w:rFonts w:ascii="Arial" w:eastAsia="Arial" w:hAnsi="Arial" w:cs="Arial"/>
                <w:color w:val="000000"/>
                <w:sz w:val="24"/>
              </w:rPr>
              <w:t xml:space="preserve">a) any third party appointed to process Personal Data on behalf of that Processor related to a Contract; </w:t>
            </w:r>
          </w:p>
        </w:tc>
      </w:tr>
      <w:tr w:rsidR="006D5EA4" w:rsidRPr="006D5EA4" w14:paraId="32CC2480" w14:textId="77777777">
        <w:trPr>
          <w:trHeight w:val="406"/>
        </w:trPr>
        <w:tc>
          <w:tcPr>
            <w:tcW w:w="2182" w:type="dxa"/>
            <w:tcBorders>
              <w:top w:val="single" w:sz="4" w:space="0" w:color="000000"/>
              <w:left w:val="single" w:sz="4" w:space="0" w:color="000000"/>
              <w:bottom w:val="single" w:sz="4" w:space="0" w:color="000000"/>
              <w:right w:val="single" w:sz="4" w:space="0" w:color="000000"/>
            </w:tcBorders>
          </w:tcPr>
          <w:p w14:paraId="6463A474" w14:textId="77777777" w:rsidR="006D5EA4" w:rsidRPr="006D5EA4" w:rsidRDefault="006D5EA4" w:rsidP="006D5EA4">
            <w:pPr>
              <w:spacing w:line="259" w:lineRule="auto"/>
              <w:rPr>
                <w:rFonts w:ascii="Arial" w:eastAsia="Arial" w:hAnsi="Arial" w:cs="Arial"/>
                <w:color w:val="000000"/>
                <w:sz w:val="24"/>
              </w:rPr>
            </w:pPr>
            <w:r w:rsidRPr="006D5EA4">
              <w:rPr>
                <w:rFonts w:ascii="Arial" w:eastAsia="Arial" w:hAnsi="Arial" w:cs="Arial"/>
                <w:color w:val="000000"/>
                <w:sz w:val="24"/>
              </w:rPr>
              <w:t xml:space="preserve">"Supplier" </w:t>
            </w:r>
          </w:p>
        </w:tc>
        <w:tc>
          <w:tcPr>
            <w:tcW w:w="7566" w:type="dxa"/>
            <w:tcBorders>
              <w:top w:val="single" w:sz="4" w:space="0" w:color="000000"/>
              <w:left w:val="single" w:sz="4" w:space="0" w:color="000000"/>
              <w:bottom w:val="single" w:sz="4" w:space="0" w:color="000000"/>
              <w:right w:val="single" w:sz="4" w:space="0" w:color="000000"/>
            </w:tcBorders>
          </w:tcPr>
          <w:p w14:paraId="5DA8E0FD" w14:textId="77777777" w:rsidR="006D5EA4" w:rsidRPr="006D5EA4" w:rsidRDefault="006D5EA4" w:rsidP="006D5EA4">
            <w:pPr>
              <w:spacing w:line="259" w:lineRule="auto"/>
              <w:jc w:val="both"/>
              <w:rPr>
                <w:rFonts w:ascii="Arial" w:eastAsia="Arial" w:hAnsi="Arial" w:cs="Arial"/>
                <w:color w:val="000000"/>
                <w:sz w:val="24"/>
              </w:rPr>
            </w:pPr>
            <w:r w:rsidRPr="006D5EA4">
              <w:rPr>
                <w:rFonts w:ascii="Arial" w:eastAsia="Arial" w:hAnsi="Arial" w:cs="Arial"/>
                <w:color w:val="000000"/>
              </w:rPr>
              <w:t xml:space="preserve"> </w:t>
            </w:r>
            <w:r w:rsidRPr="006D5EA4">
              <w:rPr>
                <w:rFonts w:ascii="Arial" w:eastAsia="Arial" w:hAnsi="Arial" w:cs="Arial"/>
                <w:color w:val="000000"/>
                <w:sz w:val="24"/>
              </w:rPr>
              <w:t xml:space="preserve">the person, firm or company identified in the DPS Appointment Form; </w:t>
            </w:r>
          </w:p>
        </w:tc>
      </w:tr>
      <w:tr w:rsidR="006D5EA4" w:rsidRPr="006D5EA4" w14:paraId="68531060" w14:textId="77777777">
        <w:trPr>
          <w:trHeight w:val="958"/>
        </w:trPr>
        <w:tc>
          <w:tcPr>
            <w:tcW w:w="2182" w:type="dxa"/>
            <w:tcBorders>
              <w:top w:val="single" w:sz="4" w:space="0" w:color="000000"/>
              <w:left w:val="single" w:sz="4" w:space="0" w:color="000000"/>
              <w:bottom w:val="single" w:sz="4" w:space="0" w:color="000000"/>
              <w:right w:val="single" w:sz="4" w:space="0" w:color="000000"/>
            </w:tcBorders>
          </w:tcPr>
          <w:p w14:paraId="5CA10D21" w14:textId="77777777" w:rsidR="006D5EA4" w:rsidRPr="006D5EA4" w:rsidRDefault="006D5EA4" w:rsidP="006D5EA4">
            <w:pPr>
              <w:spacing w:line="259" w:lineRule="auto"/>
              <w:jc w:val="both"/>
              <w:rPr>
                <w:rFonts w:ascii="Arial" w:eastAsia="Arial" w:hAnsi="Arial" w:cs="Arial"/>
                <w:color w:val="000000"/>
                <w:sz w:val="24"/>
              </w:rPr>
            </w:pPr>
            <w:r w:rsidRPr="006D5EA4">
              <w:rPr>
                <w:rFonts w:ascii="Arial" w:eastAsia="Arial" w:hAnsi="Arial" w:cs="Arial"/>
                <w:color w:val="000000"/>
                <w:sz w:val="24"/>
              </w:rPr>
              <w:t xml:space="preserve">"Supplier Assets" </w:t>
            </w:r>
          </w:p>
        </w:tc>
        <w:tc>
          <w:tcPr>
            <w:tcW w:w="7566" w:type="dxa"/>
            <w:tcBorders>
              <w:top w:val="single" w:sz="4" w:space="0" w:color="000000"/>
              <w:left w:val="single" w:sz="4" w:space="0" w:color="000000"/>
              <w:bottom w:val="single" w:sz="4" w:space="0" w:color="000000"/>
              <w:right w:val="single" w:sz="4" w:space="0" w:color="000000"/>
            </w:tcBorders>
          </w:tcPr>
          <w:p w14:paraId="29818188" w14:textId="77777777" w:rsidR="006D5EA4" w:rsidRPr="006D5EA4" w:rsidRDefault="006D5EA4" w:rsidP="006D5EA4">
            <w:pPr>
              <w:spacing w:line="259" w:lineRule="auto"/>
              <w:ind w:right="70"/>
              <w:jc w:val="both"/>
              <w:rPr>
                <w:rFonts w:ascii="Arial" w:eastAsia="Arial" w:hAnsi="Arial" w:cs="Arial"/>
                <w:color w:val="000000"/>
                <w:sz w:val="24"/>
              </w:rPr>
            </w:pPr>
            <w:r w:rsidRPr="006D5EA4">
              <w:rPr>
                <w:rFonts w:ascii="Arial" w:eastAsia="Arial" w:hAnsi="Arial" w:cs="Arial"/>
                <w:color w:val="000000"/>
              </w:rPr>
              <w:t xml:space="preserve"> </w:t>
            </w:r>
            <w:r w:rsidRPr="006D5EA4">
              <w:rPr>
                <w:rFonts w:ascii="Arial" w:eastAsia="Arial" w:hAnsi="Arial" w:cs="Arial"/>
                <w:color w:val="000000"/>
                <w:sz w:val="24"/>
              </w:rPr>
              <w:t xml:space="preserve">all assets and rights used by the Supplier to provide the Deliverables in accordance with the Order Contract but excluding the Buyer Assets; </w:t>
            </w:r>
          </w:p>
        </w:tc>
      </w:tr>
      <w:tr w:rsidR="006D5EA4" w:rsidRPr="006D5EA4" w14:paraId="3FF83A27" w14:textId="77777777">
        <w:trPr>
          <w:trHeight w:val="958"/>
        </w:trPr>
        <w:tc>
          <w:tcPr>
            <w:tcW w:w="2182" w:type="dxa"/>
            <w:tcBorders>
              <w:top w:val="single" w:sz="4" w:space="0" w:color="000000"/>
              <w:left w:val="single" w:sz="4" w:space="0" w:color="000000"/>
              <w:bottom w:val="single" w:sz="4" w:space="0" w:color="000000"/>
              <w:right w:val="single" w:sz="4" w:space="0" w:color="000000"/>
            </w:tcBorders>
          </w:tcPr>
          <w:p w14:paraId="55A82823" w14:textId="77777777" w:rsidR="006D5EA4" w:rsidRPr="006D5EA4" w:rsidRDefault="006D5EA4" w:rsidP="006D5EA4">
            <w:pPr>
              <w:spacing w:line="259" w:lineRule="auto"/>
              <w:rPr>
                <w:rFonts w:ascii="Arial" w:eastAsia="Arial" w:hAnsi="Arial" w:cs="Arial"/>
                <w:color w:val="000000"/>
                <w:sz w:val="24"/>
              </w:rPr>
            </w:pPr>
            <w:r w:rsidRPr="006D5EA4">
              <w:rPr>
                <w:rFonts w:ascii="Arial" w:eastAsia="Arial" w:hAnsi="Arial" w:cs="Arial"/>
                <w:color w:val="000000"/>
                <w:sz w:val="24"/>
              </w:rPr>
              <w:t xml:space="preserve">"Supplier </w:t>
            </w:r>
          </w:p>
          <w:p w14:paraId="2F18AAD2" w14:textId="77777777" w:rsidR="006D5EA4" w:rsidRPr="006D5EA4" w:rsidRDefault="006D5EA4" w:rsidP="006D5EA4">
            <w:pPr>
              <w:spacing w:line="259" w:lineRule="auto"/>
              <w:rPr>
                <w:rFonts w:ascii="Arial" w:eastAsia="Arial" w:hAnsi="Arial" w:cs="Arial"/>
                <w:color w:val="000000"/>
                <w:sz w:val="24"/>
              </w:rPr>
            </w:pPr>
            <w:r w:rsidRPr="006D5EA4">
              <w:rPr>
                <w:rFonts w:ascii="Arial" w:eastAsia="Arial" w:hAnsi="Arial" w:cs="Arial"/>
                <w:color w:val="000000"/>
                <w:sz w:val="24"/>
              </w:rPr>
              <w:t xml:space="preserve">Authorised </w:t>
            </w:r>
          </w:p>
          <w:p w14:paraId="605E078A" w14:textId="77777777" w:rsidR="006D5EA4" w:rsidRPr="006D5EA4" w:rsidRDefault="006D5EA4" w:rsidP="006D5EA4">
            <w:pPr>
              <w:spacing w:line="259" w:lineRule="auto"/>
              <w:rPr>
                <w:rFonts w:ascii="Arial" w:eastAsia="Arial" w:hAnsi="Arial" w:cs="Arial"/>
                <w:color w:val="000000"/>
                <w:sz w:val="24"/>
              </w:rPr>
            </w:pPr>
            <w:r w:rsidRPr="006D5EA4">
              <w:rPr>
                <w:rFonts w:ascii="Arial" w:eastAsia="Arial" w:hAnsi="Arial" w:cs="Arial"/>
                <w:color w:val="000000"/>
                <w:sz w:val="24"/>
              </w:rPr>
              <w:t xml:space="preserve">Representative" </w:t>
            </w:r>
          </w:p>
        </w:tc>
        <w:tc>
          <w:tcPr>
            <w:tcW w:w="7566" w:type="dxa"/>
            <w:tcBorders>
              <w:top w:val="single" w:sz="4" w:space="0" w:color="000000"/>
              <w:left w:val="single" w:sz="4" w:space="0" w:color="000000"/>
              <w:bottom w:val="single" w:sz="4" w:space="0" w:color="000000"/>
              <w:right w:val="single" w:sz="4" w:space="0" w:color="000000"/>
            </w:tcBorders>
          </w:tcPr>
          <w:p w14:paraId="12541D64" w14:textId="77777777" w:rsidR="006D5EA4" w:rsidRPr="006D5EA4" w:rsidRDefault="006D5EA4" w:rsidP="006D5EA4">
            <w:pPr>
              <w:spacing w:line="259" w:lineRule="auto"/>
              <w:jc w:val="both"/>
              <w:rPr>
                <w:rFonts w:ascii="Arial" w:eastAsia="Arial" w:hAnsi="Arial" w:cs="Arial"/>
                <w:color w:val="000000"/>
                <w:sz w:val="24"/>
              </w:rPr>
            </w:pPr>
            <w:r w:rsidRPr="006D5EA4">
              <w:rPr>
                <w:rFonts w:ascii="Arial" w:eastAsia="Arial" w:hAnsi="Arial" w:cs="Arial"/>
                <w:color w:val="000000"/>
              </w:rPr>
              <w:t xml:space="preserve"> </w:t>
            </w:r>
            <w:r w:rsidRPr="006D5EA4">
              <w:rPr>
                <w:rFonts w:ascii="Arial" w:eastAsia="Arial" w:hAnsi="Arial" w:cs="Arial"/>
                <w:color w:val="000000"/>
                <w:sz w:val="24"/>
              </w:rPr>
              <w:t xml:space="preserve">the representative appointed by the Supplier named in the DPS Appointment Form, or later defined in an Order Contract;  </w:t>
            </w:r>
          </w:p>
        </w:tc>
      </w:tr>
      <w:tr w:rsidR="006D5EA4" w:rsidRPr="006D5EA4" w14:paraId="65873CCA" w14:textId="77777777">
        <w:trPr>
          <w:trHeight w:val="3133"/>
        </w:trPr>
        <w:tc>
          <w:tcPr>
            <w:tcW w:w="2182" w:type="dxa"/>
            <w:tcBorders>
              <w:top w:val="single" w:sz="4" w:space="0" w:color="000000"/>
              <w:left w:val="single" w:sz="4" w:space="0" w:color="000000"/>
              <w:bottom w:val="single" w:sz="4" w:space="0" w:color="000000"/>
              <w:right w:val="single" w:sz="4" w:space="0" w:color="000000"/>
            </w:tcBorders>
          </w:tcPr>
          <w:p w14:paraId="30DBC62E" w14:textId="77777777" w:rsidR="006D5EA4" w:rsidRPr="006D5EA4" w:rsidRDefault="006D5EA4" w:rsidP="006D5EA4">
            <w:pPr>
              <w:spacing w:line="259" w:lineRule="auto"/>
              <w:rPr>
                <w:rFonts w:ascii="Arial" w:eastAsia="Arial" w:hAnsi="Arial" w:cs="Arial"/>
                <w:color w:val="000000"/>
                <w:sz w:val="24"/>
              </w:rPr>
            </w:pPr>
            <w:r w:rsidRPr="006D5EA4">
              <w:rPr>
                <w:rFonts w:ascii="Arial" w:eastAsia="Arial" w:hAnsi="Arial" w:cs="Arial"/>
                <w:color w:val="000000"/>
                <w:sz w:val="24"/>
              </w:rPr>
              <w:t xml:space="preserve">"Supplier's </w:t>
            </w:r>
          </w:p>
          <w:p w14:paraId="7A4EAEA5" w14:textId="77777777" w:rsidR="006D5EA4" w:rsidRPr="006D5EA4" w:rsidRDefault="006D5EA4" w:rsidP="006D5EA4">
            <w:pPr>
              <w:spacing w:line="259" w:lineRule="auto"/>
              <w:rPr>
                <w:rFonts w:ascii="Arial" w:eastAsia="Arial" w:hAnsi="Arial" w:cs="Arial"/>
                <w:color w:val="000000"/>
                <w:sz w:val="24"/>
              </w:rPr>
            </w:pPr>
            <w:r w:rsidRPr="006D5EA4">
              <w:rPr>
                <w:rFonts w:ascii="Arial" w:eastAsia="Arial" w:hAnsi="Arial" w:cs="Arial"/>
                <w:color w:val="000000"/>
                <w:sz w:val="24"/>
              </w:rPr>
              <w:t xml:space="preserve">Confidential </w:t>
            </w:r>
          </w:p>
          <w:p w14:paraId="378EEB46" w14:textId="77777777" w:rsidR="006D5EA4" w:rsidRPr="006D5EA4" w:rsidRDefault="006D5EA4" w:rsidP="006D5EA4">
            <w:pPr>
              <w:spacing w:line="259" w:lineRule="auto"/>
              <w:rPr>
                <w:rFonts w:ascii="Arial" w:eastAsia="Arial" w:hAnsi="Arial" w:cs="Arial"/>
                <w:color w:val="000000"/>
                <w:sz w:val="24"/>
              </w:rPr>
            </w:pPr>
            <w:r w:rsidRPr="006D5EA4">
              <w:rPr>
                <w:rFonts w:ascii="Arial" w:eastAsia="Arial" w:hAnsi="Arial" w:cs="Arial"/>
                <w:color w:val="000000"/>
                <w:sz w:val="24"/>
              </w:rPr>
              <w:t xml:space="preserve">Information" </w:t>
            </w:r>
          </w:p>
        </w:tc>
        <w:tc>
          <w:tcPr>
            <w:tcW w:w="7566" w:type="dxa"/>
            <w:tcBorders>
              <w:top w:val="single" w:sz="4" w:space="0" w:color="000000"/>
              <w:left w:val="single" w:sz="4" w:space="0" w:color="000000"/>
              <w:bottom w:val="single" w:sz="4" w:space="0" w:color="000000"/>
              <w:right w:val="single" w:sz="4" w:space="0" w:color="000000"/>
            </w:tcBorders>
          </w:tcPr>
          <w:p w14:paraId="00E4B5AC" w14:textId="77777777" w:rsidR="006D5EA4" w:rsidRPr="006D5EA4" w:rsidRDefault="006D5EA4" w:rsidP="00916FD7">
            <w:pPr>
              <w:numPr>
                <w:ilvl w:val="0"/>
                <w:numId w:val="55"/>
              </w:numPr>
              <w:spacing w:after="118"/>
              <w:ind w:right="69"/>
              <w:jc w:val="both"/>
              <w:rPr>
                <w:rFonts w:ascii="Arial" w:eastAsia="Arial" w:hAnsi="Arial" w:cs="Arial"/>
                <w:color w:val="000000"/>
                <w:sz w:val="24"/>
              </w:rPr>
            </w:pPr>
            <w:r w:rsidRPr="006D5EA4">
              <w:rPr>
                <w:rFonts w:ascii="Arial" w:eastAsia="Arial" w:hAnsi="Arial" w:cs="Arial"/>
                <w:color w:val="000000"/>
                <w:sz w:val="24"/>
              </w:rPr>
              <w:t xml:space="preserve">any information, </w:t>
            </w:r>
            <w:proofErr w:type="gramStart"/>
            <w:r w:rsidRPr="006D5EA4">
              <w:rPr>
                <w:rFonts w:ascii="Arial" w:eastAsia="Arial" w:hAnsi="Arial" w:cs="Arial"/>
                <w:color w:val="000000"/>
                <w:sz w:val="24"/>
              </w:rPr>
              <w:t>however</w:t>
            </w:r>
            <w:proofErr w:type="gramEnd"/>
            <w:r w:rsidRPr="006D5EA4">
              <w:rPr>
                <w:rFonts w:ascii="Arial" w:eastAsia="Arial" w:hAnsi="Arial" w:cs="Arial"/>
                <w:color w:val="000000"/>
                <w:sz w:val="24"/>
              </w:rPr>
              <w:t xml:space="preserve"> it is conveyed, that relates to the business, affairs, developments, IPR of the Supplier (including the Supplier Existing IPR) trade secrets, Know-How, and/or personnel of the Supplier;  </w:t>
            </w:r>
          </w:p>
          <w:p w14:paraId="611A47C5" w14:textId="77777777" w:rsidR="006D5EA4" w:rsidRPr="006D5EA4" w:rsidRDefault="006D5EA4" w:rsidP="00916FD7">
            <w:pPr>
              <w:numPr>
                <w:ilvl w:val="0"/>
                <w:numId w:val="55"/>
              </w:numPr>
              <w:spacing w:after="107"/>
              <w:ind w:right="69"/>
              <w:jc w:val="both"/>
              <w:rPr>
                <w:rFonts w:ascii="Arial" w:eastAsia="Arial" w:hAnsi="Arial" w:cs="Arial"/>
                <w:color w:val="000000"/>
                <w:sz w:val="24"/>
              </w:rPr>
            </w:pPr>
            <w:r w:rsidRPr="006D5EA4">
              <w:rPr>
                <w:rFonts w:ascii="Arial" w:eastAsia="Arial" w:hAnsi="Arial" w:cs="Arial"/>
                <w:color w:val="000000"/>
                <w:sz w:val="24"/>
              </w:rPr>
              <w:t xml:space="preserve">any other information clearly designated as being confidential (whether or not it is marked as "confidential") or which ought reasonably to be considered to be confidential and which comes (or has come) to the Supplier’s attention or into the Supplier’s possession in connection with a </w:t>
            </w:r>
            <w:proofErr w:type="gramStart"/>
            <w:r w:rsidRPr="006D5EA4">
              <w:rPr>
                <w:rFonts w:ascii="Arial" w:eastAsia="Arial" w:hAnsi="Arial" w:cs="Arial"/>
                <w:color w:val="000000"/>
                <w:sz w:val="24"/>
              </w:rPr>
              <w:t>Contract;</w:t>
            </w:r>
            <w:proofErr w:type="gramEnd"/>
            <w:r w:rsidRPr="006D5EA4">
              <w:rPr>
                <w:rFonts w:ascii="Arial" w:eastAsia="Arial" w:hAnsi="Arial" w:cs="Arial"/>
                <w:color w:val="000000"/>
                <w:sz w:val="24"/>
              </w:rPr>
              <w:t xml:space="preserve"> </w:t>
            </w:r>
          </w:p>
          <w:p w14:paraId="48404AED" w14:textId="77777777" w:rsidR="006D5EA4" w:rsidRPr="006D5EA4" w:rsidRDefault="006D5EA4" w:rsidP="006D5EA4">
            <w:pPr>
              <w:spacing w:line="259" w:lineRule="auto"/>
              <w:rPr>
                <w:rFonts w:ascii="Arial" w:eastAsia="Arial" w:hAnsi="Arial" w:cs="Arial"/>
                <w:color w:val="000000"/>
                <w:sz w:val="24"/>
              </w:rPr>
            </w:pPr>
            <w:r w:rsidRPr="006D5EA4">
              <w:rPr>
                <w:rFonts w:ascii="Arial" w:eastAsia="Arial" w:hAnsi="Arial" w:cs="Arial"/>
                <w:color w:val="000000"/>
              </w:rPr>
              <w:t xml:space="preserve"> </w:t>
            </w:r>
            <w:r w:rsidRPr="006D5EA4">
              <w:rPr>
                <w:rFonts w:ascii="Arial" w:eastAsia="Arial" w:hAnsi="Arial" w:cs="Arial"/>
                <w:color w:val="000000"/>
                <w:sz w:val="24"/>
              </w:rPr>
              <w:t xml:space="preserve">Information derived from any of (a) and (b) above; </w:t>
            </w:r>
          </w:p>
        </w:tc>
      </w:tr>
    </w:tbl>
    <w:p w14:paraId="1033F14B" w14:textId="77777777" w:rsidR="006D5EA4" w:rsidRPr="006D5EA4" w:rsidRDefault="006D5EA4" w:rsidP="006D5EA4">
      <w:pPr>
        <w:spacing w:after="0" w:line="259" w:lineRule="auto"/>
        <w:ind w:right="26"/>
        <w:rPr>
          <w:rFonts w:ascii="Arial" w:eastAsia="Arial" w:hAnsi="Arial" w:cs="Arial"/>
          <w:color w:val="000000"/>
          <w:sz w:val="24"/>
        </w:rPr>
      </w:pPr>
    </w:p>
    <w:tbl>
      <w:tblPr>
        <w:tblStyle w:val="TableGrid20"/>
        <w:tblW w:w="9748" w:type="dxa"/>
        <w:tblInd w:w="5" w:type="dxa"/>
        <w:tblCellMar>
          <w:top w:w="13" w:type="dxa"/>
          <w:right w:w="39" w:type="dxa"/>
        </w:tblCellMar>
        <w:tblLook w:val="04A0" w:firstRow="1" w:lastRow="0" w:firstColumn="1" w:lastColumn="0" w:noHBand="0" w:noVBand="1"/>
      </w:tblPr>
      <w:tblGrid>
        <w:gridCol w:w="2182"/>
        <w:gridCol w:w="7566"/>
      </w:tblGrid>
      <w:tr w:rsidR="006D5EA4" w:rsidRPr="006D5EA4" w14:paraId="4043C032" w14:textId="77777777">
        <w:trPr>
          <w:trHeight w:val="1234"/>
        </w:trPr>
        <w:tc>
          <w:tcPr>
            <w:tcW w:w="2182" w:type="dxa"/>
            <w:tcBorders>
              <w:top w:val="single" w:sz="4" w:space="0" w:color="000000"/>
              <w:left w:val="single" w:sz="4" w:space="0" w:color="000000"/>
              <w:bottom w:val="single" w:sz="4" w:space="0" w:color="000000"/>
              <w:right w:val="single" w:sz="4" w:space="0" w:color="000000"/>
            </w:tcBorders>
          </w:tcPr>
          <w:p w14:paraId="33BC90E8" w14:textId="77777777" w:rsidR="006D5EA4" w:rsidRPr="006D5EA4" w:rsidRDefault="006D5EA4" w:rsidP="006D5EA4">
            <w:pPr>
              <w:spacing w:line="259" w:lineRule="auto"/>
              <w:rPr>
                <w:rFonts w:ascii="Arial" w:eastAsia="Arial" w:hAnsi="Arial" w:cs="Arial"/>
                <w:color w:val="000000"/>
                <w:sz w:val="24"/>
              </w:rPr>
            </w:pPr>
            <w:r w:rsidRPr="006D5EA4">
              <w:rPr>
                <w:rFonts w:ascii="Arial" w:eastAsia="Arial" w:hAnsi="Arial" w:cs="Arial"/>
                <w:color w:val="000000"/>
                <w:sz w:val="24"/>
              </w:rPr>
              <w:lastRenderedPageBreak/>
              <w:t xml:space="preserve">"Supplier's </w:t>
            </w:r>
          </w:p>
          <w:p w14:paraId="640FD2C5" w14:textId="77777777" w:rsidR="006D5EA4" w:rsidRPr="006D5EA4" w:rsidRDefault="006D5EA4" w:rsidP="006D5EA4">
            <w:pPr>
              <w:spacing w:line="259" w:lineRule="auto"/>
              <w:rPr>
                <w:rFonts w:ascii="Arial" w:eastAsia="Arial" w:hAnsi="Arial" w:cs="Arial"/>
                <w:color w:val="000000"/>
                <w:sz w:val="24"/>
              </w:rPr>
            </w:pPr>
            <w:r w:rsidRPr="006D5EA4">
              <w:rPr>
                <w:rFonts w:ascii="Arial" w:eastAsia="Arial" w:hAnsi="Arial" w:cs="Arial"/>
                <w:color w:val="000000"/>
                <w:sz w:val="24"/>
              </w:rPr>
              <w:t xml:space="preserve">Contract </w:t>
            </w:r>
          </w:p>
          <w:p w14:paraId="4E15BC23" w14:textId="77777777" w:rsidR="006D5EA4" w:rsidRPr="006D5EA4" w:rsidRDefault="006D5EA4" w:rsidP="006D5EA4">
            <w:pPr>
              <w:spacing w:line="259" w:lineRule="auto"/>
              <w:rPr>
                <w:rFonts w:ascii="Arial" w:eastAsia="Arial" w:hAnsi="Arial" w:cs="Arial"/>
                <w:color w:val="000000"/>
                <w:sz w:val="24"/>
              </w:rPr>
            </w:pPr>
            <w:r w:rsidRPr="006D5EA4">
              <w:rPr>
                <w:rFonts w:ascii="Arial" w:eastAsia="Arial" w:hAnsi="Arial" w:cs="Arial"/>
                <w:color w:val="000000"/>
                <w:sz w:val="24"/>
              </w:rPr>
              <w:t xml:space="preserve">Manager”  </w:t>
            </w:r>
          </w:p>
        </w:tc>
        <w:tc>
          <w:tcPr>
            <w:tcW w:w="7566" w:type="dxa"/>
            <w:tcBorders>
              <w:top w:val="single" w:sz="4" w:space="0" w:color="000000"/>
              <w:left w:val="single" w:sz="4" w:space="0" w:color="000000"/>
              <w:bottom w:val="single" w:sz="4" w:space="0" w:color="000000"/>
              <w:right w:val="single" w:sz="4" w:space="0" w:color="000000"/>
            </w:tcBorders>
          </w:tcPr>
          <w:p w14:paraId="32DF6C1F" w14:textId="77777777" w:rsidR="006D5EA4" w:rsidRPr="006D5EA4" w:rsidRDefault="006D5EA4" w:rsidP="006D5EA4">
            <w:pPr>
              <w:spacing w:line="259" w:lineRule="auto"/>
              <w:ind w:right="68"/>
              <w:jc w:val="both"/>
              <w:rPr>
                <w:rFonts w:ascii="Arial" w:eastAsia="Arial" w:hAnsi="Arial" w:cs="Arial"/>
                <w:color w:val="000000"/>
                <w:sz w:val="24"/>
              </w:rPr>
            </w:pPr>
            <w:r w:rsidRPr="006D5EA4">
              <w:rPr>
                <w:rFonts w:ascii="Arial" w:eastAsia="Arial" w:hAnsi="Arial" w:cs="Arial"/>
                <w:color w:val="000000"/>
              </w:rPr>
              <w:t xml:space="preserve"> </w:t>
            </w:r>
            <w:r w:rsidRPr="006D5EA4">
              <w:rPr>
                <w:rFonts w:ascii="Arial" w:eastAsia="Arial" w:hAnsi="Arial" w:cs="Arial"/>
                <w:color w:val="000000"/>
                <w:sz w:val="24"/>
              </w:rPr>
              <w:t xml:space="preserve">the person identified in the Order Form appointed by the Supplier to oversee the operation of the Order Contract and any alternative person whom the Supplier intends to appoint to the role, provided that the Supplier informs the Buyer prior to the appointment; </w:t>
            </w:r>
          </w:p>
        </w:tc>
      </w:tr>
      <w:tr w:rsidR="006D5EA4" w:rsidRPr="006D5EA4" w14:paraId="505F80E6" w14:textId="77777777">
        <w:trPr>
          <w:trHeight w:val="1510"/>
        </w:trPr>
        <w:tc>
          <w:tcPr>
            <w:tcW w:w="2182" w:type="dxa"/>
            <w:tcBorders>
              <w:top w:val="single" w:sz="4" w:space="0" w:color="000000"/>
              <w:left w:val="single" w:sz="4" w:space="0" w:color="000000"/>
              <w:bottom w:val="single" w:sz="4" w:space="0" w:color="000000"/>
              <w:right w:val="single" w:sz="4" w:space="0" w:color="000000"/>
            </w:tcBorders>
          </w:tcPr>
          <w:p w14:paraId="02311D54" w14:textId="77777777" w:rsidR="006D5EA4" w:rsidRPr="006D5EA4" w:rsidRDefault="006D5EA4" w:rsidP="006D5EA4">
            <w:pPr>
              <w:spacing w:line="259" w:lineRule="auto"/>
              <w:rPr>
                <w:rFonts w:ascii="Arial" w:eastAsia="Arial" w:hAnsi="Arial" w:cs="Arial"/>
                <w:color w:val="000000"/>
                <w:sz w:val="24"/>
              </w:rPr>
            </w:pPr>
            <w:r w:rsidRPr="006D5EA4">
              <w:rPr>
                <w:rFonts w:ascii="Arial" w:eastAsia="Arial" w:hAnsi="Arial" w:cs="Arial"/>
                <w:color w:val="000000"/>
                <w:sz w:val="24"/>
              </w:rPr>
              <w:t xml:space="preserve">"Supplier Equipment" </w:t>
            </w:r>
          </w:p>
        </w:tc>
        <w:tc>
          <w:tcPr>
            <w:tcW w:w="7566" w:type="dxa"/>
            <w:tcBorders>
              <w:top w:val="single" w:sz="4" w:space="0" w:color="000000"/>
              <w:left w:val="single" w:sz="4" w:space="0" w:color="000000"/>
              <w:bottom w:val="single" w:sz="4" w:space="0" w:color="000000"/>
              <w:right w:val="single" w:sz="4" w:space="0" w:color="000000"/>
            </w:tcBorders>
          </w:tcPr>
          <w:p w14:paraId="313EC6DB" w14:textId="77777777" w:rsidR="006D5EA4" w:rsidRPr="006D5EA4" w:rsidRDefault="006D5EA4" w:rsidP="006D5EA4">
            <w:pPr>
              <w:spacing w:line="259" w:lineRule="auto"/>
              <w:ind w:right="66"/>
              <w:jc w:val="both"/>
              <w:rPr>
                <w:rFonts w:ascii="Arial" w:eastAsia="Arial" w:hAnsi="Arial" w:cs="Arial"/>
                <w:color w:val="000000"/>
                <w:sz w:val="24"/>
              </w:rPr>
            </w:pPr>
            <w:r w:rsidRPr="006D5EA4">
              <w:rPr>
                <w:rFonts w:ascii="Arial" w:eastAsia="Arial" w:hAnsi="Arial" w:cs="Arial"/>
                <w:color w:val="000000"/>
                <w:sz w:val="24"/>
              </w:rPr>
              <w:t xml:space="preserve">a) the Supplier's hardware, computer and telecoms devices, equipment, plant, </w:t>
            </w:r>
            <w:proofErr w:type="gramStart"/>
            <w:r w:rsidRPr="006D5EA4">
              <w:rPr>
                <w:rFonts w:ascii="Arial" w:eastAsia="Arial" w:hAnsi="Arial" w:cs="Arial"/>
                <w:color w:val="000000"/>
                <w:sz w:val="24"/>
              </w:rPr>
              <w:t>materials</w:t>
            </w:r>
            <w:proofErr w:type="gramEnd"/>
            <w:r w:rsidRPr="006D5EA4">
              <w:rPr>
                <w:rFonts w:ascii="Arial" w:eastAsia="Arial" w:hAnsi="Arial" w:cs="Arial"/>
                <w:color w:val="000000"/>
                <w:sz w:val="24"/>
              </w:rPr>
              <w:t xml:space="preserve"> and such other items supplied and used by the Supplier (but not hired, leased or loaned from the Buyer) in the performance of its obligations under this Order Contract; </w:t>
            </w:r>
          </w:p>
        </w:tc>
      </w:tr>
      <w:tr w:rsidR="006D5EA4" w:rsidRPr="006D5EA4" w14:paraId="4A36FD2E" w14:textId="77777777">
        <w:trPr>
          <w:trHeight w:val="1887"/>
        </w:trPr>
        <w:tc>
          <w:tcPr>
            <w:tcW w:w="2182" w:type="dxa"/>
            <w:tcBorders>
              <w:top w:val="single" w:sz="4" w:space="0" w:color="000000"/>
              <w:left w:val="single" w:sz="4" w:space="0" w:color="000000"/>
              <w:bottom w:val="single" w:sz="4" w:space="0" w:color="000000"/>
              <w:right w:val="single" w:sz="4" w:space="0" w:color="000000"/>
            </w:tcBorders>
          </w:tcPr>
          <w:p w14:paraId="7AE0D104" w14:textId="77777777" w:rsidR="006D5EA4" w:rsidRPr="006D5EA4" w:rsidRDefault="006D5EA4" w:rsidP="006D5EA4">
            <w:pPr>
              <w:spacing w:after="12" w:line="259" w:lineRule="auto"/>
              <w:rPr>
                <w:rFonts w:ascii="Arial" w:eastAsia="Arial" w:hAnsi="Arial" w:cs="Arial"/>
                <w:color w:val="000000"/>
                <w:sz w:val="24"/>
              </w:rPr>
            </w:pPr>
            <w:r w:rsidRPr="006D5EA4">
              <w:rPr>
                <w:rFonts w:eastAsia="Calibri" w:cs="Calibri"/>
                <w:color w:val="000000"/>
                <w:sz w:val="24"/>
              </w:rPr>
              <w:t>"Supplier Non-</w:t>
            </w:r>
          </w:p>
          <w:p w14:paraId="1DBF8203" w14:textId="77777777" w:rsidR="006D5EA4" w:rsidRPr="006D5EA4" w:rsidRDefault="006D5EA4" w:rsidP="006D5EA4">
            <w:pPr>
              <w:spacing w:line="259" w:lineRule="auto"/>
              <w:rPr>
                <w:rFonts w:ascii="Arial" w:eastAsia="Arial" w:hAnsi="Arial" w:cs="Arial"/>
                <w:color w:val="000000"/>
                <w:sz w:val="24"/>
              </w:rPr>
            </w:pPr>
            <w:r w:rsidRPr="006D5EA4">
              <w:rPr>
                <w:rFonts w:eastAsia="Calibri" w:cs="Calibri"/>
                <w:color w:val="000000"/>
                <w:sz w:val="24"/>
              </w:rPr>
              <w:t>Performance"</w:t>
            </w:r>
            <w:r w:rsidRPr="006D5EA4">
              <w:rPr>
                <w:rFonts w:ascii="Arial" w:eastAsia="Arial" w:hAnsi="Arial" w:cs="Arial"/>
                <w:color w:val="000000"/>
                <w:sz w:val="24"/>
              </w:rPr>
              <w:t xml:space="preserve"> </w:t>
            </w:r>
          </w:p>
        </w:tc>
        <w:tc>
          <w:tcPr>
            <w:tcW w:w="7566" w:type="dxa"/>
            <w:tcBorders>
              <w:top w:val="single" w:sz="4" w:space="0" w:color="000000"/>
              <w:left w:val="single" w:sz="4" w:space="0" w:color="000000"/>
              <w:bottom w:val="single" w:sz="4" w:space="0" w:color="000000"/>
              <w:right w:val="single" w:sz="4" w:space="0" w:color="000000"/>
            </w:tcBorders>
          </w:tcPr>
          <w:p w14:paraId="56EB74CC" w14:textId="77777777" w:rsidR="006D5EA4" w:rsidRPr="006D5EA4" w:rsidRDefault="006D5EA4" w:rsidP="006D5EA4">
            <w:pPr>
              <w:spacing w:after="98" w:line="259" w:lineRule="auto"/>
              <w:rPr>
                <w:rFonts w:ascii="Arial" w:eastAsia="Arial" w:hAnsi="Arial" w:cs="Arial"/>
                <w:color w:val="000000"/>
                <w:sz w:val="24"/>
              </w:rPr>
            </w:pPr>
            <w:r w:rsidRPr="006D5EA4">
              <w:rPr>
                <w:rFonts w:ascii="Arial" w:eastAsia="Arial" w:hAnsi="Arial" w:cs="Arial"/>
                <w:color w:val="000000"/>
              </w:rPr>
              <w:t xml:space="preserve"> </w:t>
            </w:r>
            <w:r w:rsidRPr="006D5EA4">
              <w:rPr>
                <w:rFonts w:ascii="Arial" w:eastAsia="Arial" w:hAnsi="Arial" w:cs="Arial"/>
                <w:color w:val="000000"/>
                <w:sz w:val="24"/>
              </w:rPr>
              <w:t xml:space="preserve">where the Supplier has failed to: </w:t>
            </w:r>
          </w:p>
          <w:p w14:paraId="21EC896F" w14:textId="77777777" w:rsidR="006D5EA4" w:rsidRPr="006D5EA4" w:rsidRDefault="006D5EA4" w:rsidP="00916FD7">
            <w:pPr>
              <w:numPr>
                <w:ilvl w:val="0"/>
                <w:numId w:val="56"/>
              </w:numPr>
              <w:spacing w:after="98" w:line="259" w:lineRule="auto"/>
              <w:ind w:right="35"/>
              <w:jc w:val="both"/>
              <w:rPr>
                <w:rFonts w:ascii="Arial" w:eastAsia="Arial" w:hAnsi="Arial" w:cs="Arial"/>
                <w:color w:val="000000"/>
                <w:sz w:val="24"/>
              </w:rPr>
            </w:pPr>
            <w:r w:rsidRPr="006D5EA4">
              <w:rPr>
                <w:rFonts w:ascii="Arial" w:eastAsia="Arial" w:hAnsi="Arial" w:cs="Arial"/>
                <w:color w:val="000000"/>
                <w:sz w:val="24"/>
              </w:rPr>
              <w:t xml:space="preserve">Achieve a Milestone by its Milestone </w:t>
            </w:r>
            <w:proofErr w:type="gramStart"/>
            <w:r w:rsidRPr="006D5EA4">
              <w:rPr>
                <w:rFonts w:ascii="Arial" w:eastAsia="Arial" w:hAnsi="Arial" w:cs="Arial"/>
                <w:color w:val="000000"/>
                <w:sz w:val="24"/>
              </w:rPr>
              <w:t>Date;</w:t>
            </w:r>
            <w:proofErr w:type="gramEnd"/>
            <w:r w:rsidRPr="006D5EA4">
              <w:rPr>
                <w:rFonts w:ascii="Arial" w:eastAsia="Arial" w:hAnsi="Arial" w:cs="Arial"/>
                <w:color w:val="000000"/>
                <w:sz w:val="24"/>
              </w:rPr>
              <w:t xml:space="preserve"> </w:t>
            </w:r>
          </w:p>
          <w:p w14:paraId="0A611A34" w14:textId="77777777" w:rsidR="006D5EA4" w:rsidRPr="006D5EA4" w:rsidRDefault="006D5EA4" w:rsidP="00916FD7">
            <w:pPr>
              <w:numPr>
                <w:ilvl w:val="0"/>
                <w:numId w:val="56"/>
              </w:numPr>
              <w:spacing w:line="259" w:lineRule="auto"/>
              <w:ind w:right="35"/>
              <w:jc w:val="both"/>
              <w:rPr>
                <w:rFonts w:ascii="Arial" w:eastAsia="Arial" w:hAnsi="Arial" w:cs="Arial"/>
                <w:color w:val="000000"/>
                <w:sz w:val="24"/>
              </w:rPr>
            </w:pPr>
            <w:r w:rsidRPr="006D5EA4">
              <w:rPr>
                <w:rFonts w:ascii="Arial" w:eastAsia="Arial" w:hAnsi="Arial" w:cs="Arial"/>
                <w:color w:val="000000"/>
                <w:sz w:val="24"/>
              </w:rPr>
              <w:t xml:space="preserve">provide the Goods and/or Services in accordance with the Service Levels ; and/or </w:t>
            </w:r>
            <w:r w:rsidRPr="006D5EA4">
              <w:rPr>
                <w:rFonts w:eastAsia="Calibri" w:cs="Calibri"/>
                <w:color w:val="000000"/>
                <w:sz w:val="24"/>
              </w:rPr>
              <w:t>comply with an obligation under a Contract;</w:t>
            </w:r>
            <w:r w:rsidRPr="006D5EA4">
              <w:rPr>
                <w:rFonts w:ascii="Arial" w:eastAsia="Arial" w:hAnsi="Arial" w:cs="Arial"/>
                <w:color w:val="000000"/>
                <w:sz w:val="24"/>
              </w:rPr>
              <w:t xml:space="preserve"> </w:t>
            </w:r>
          </w:p>
        </w:tc>
      </w:tr>
      <w:tr w:rsidR="006D5EA4" w:rsidRPr="006D5EA4" w14:paraId="6E7CF01B" w14:textId="77777777">
        <w:trPr>
          <w:trHeight w:val="1236"/>
        </w:trPr>
        <w:tc>
          <w:tcPr>
            <w:tcW w:w="2182" w:type="dxa"/>
            <w:tcBorders>
              <w:top w:val="single" w:sz="4" w:space="0" w:color="000000"/>
              <w:left w:val="single" w:sz="4" w:space="0" w:color="000000"/>
              <w:bottom w:val="single" w:sz="4" w:space="0" w:color="000000"/>
              <w:right w:val="single" w:sz="4" w:space="0" w:color="000000"/>
            </w:tcBorders>
          </w:tcPr>
          <w:p w14:paraId="3A9BA1B5" w14:textId="77777777" w:rsidR="006D5EA4" w:rsidRPr="006D5EA4" w:rsidRDefault="006D5EA4" w:rsidP="006D5EA4">
            <w:pPr>
              <w:spacing w:line="259" w:lineRule="auto"/>
              <w:rPr>
                <w:rFonts w:ascii="Arial" w:eastAsia="Arial" w:hAnsi="Arial" w:cs="Arial"/>
                <w:color w:val="000000"/>
                <w:sz w:val="24"/>
              </w:rPr>
            </w:pPr>
            <w:r w:rsidRPr="006D5EA4">
              <w:rPr>
                <w:rFonts w:ascii="Arial" w:eastAsia="Arial" w:hAnsi="Arial" w:cs="Arial"/>
                <w:color w:val="000000"/>
                <w:sz w:val="24"/>
              </w:rPr>
              <w:t xml:space="preserve">"Supplier Profit" </w:t>
            </w:r>
          </w:p>
        </w:tc>
        <w:tc>
          <w:tcPr>
            <w:tcW w:w="7566" w:type="dxa"/>
            <w:tcBorders>
              <w:top w:val="single" w:sz="4" w:space="0" w:color="000000"/>
              <w:left w:val="single" w:sz="4" w:space="0" w:color="000000"/>
              <w:bottom w:val="single" w:sz="4" w:space="0" w:color="000000"/>
              <w:right w:val="single" w:sz="4" w:space="0" w:color="000000"/>
            </w:tcBorders>
          </w:tcPr>
          <w:p w14:paraId="7F9767FA" w14:textId="77777777" w:rsidR="006D5EA4" w:rsidRPr="006D5EA4" w:rsidRDefault="006D5EA4" w:rsidP="006D5EA4">
            <w:pPr>
              <w:spacing w:line="259" w:lineRule="auto"/>
              <w:ind w:right="67"/>
              <w:jc w:val="both"/>
              <w:rPr>
                <w:rFonts w:ascii="Arial" w:eastAsia="Arial" w:hAnsi="Arial" w:cs="Arial"/>
                <w:color w:val="000000"/>
                <w:sz w:val="24"/>
              </w:rPr>
            </w:pPr>
            <w:r w:rsidRPr="006D5EA4">
              <w:rPr>
                <w:rFonts w:ascii="Arial" w:eastAsia="Arial" w:hAnsi="Arial" w:cs="Arial"/>
                <w:color w:val="000000"/>
              </w:rPr>
              <w:t xml:space="preserve"> </w:t>
            </w:r>
            <w:r w:rsidRPr="006D5EA4">
              <w:rPr>
                <w:rFonts w:ascii="Arial" w:eastAsia="Arial" w:hAnsi="Arial" w:cs="Arial"/>
                <w:color w:val="000000"/>
                <w:sz w:val="24"/>
              </w:rPr>
              <w:t xml:space="preserve">in relation to a period, the difference between the total Charges (in nominal cash flow terms but excluding any Deductions and total Costs (in nominal cash flow terms) in respect of an Order Contract for the relevant period; </w:t>
            </w:r>
          </w:p>
        </w:tc>
      </w:tr>
      <w:tr w:rsidR="006D5EA4" w:rsidRPr="006D5EA4" w14:paraId="380FE69E" w14:textId="77777777">
        <w:trPr>
          <w:trHeight w:val="1510"/>
        </w:trPr>
        <w:tc>
          <w:tcPr>
            <w:tcW w:w="2182" w:type="dxa"/>
            <w:tcBorders>
              <w:top w:val="single" w:sz="4" w:space="0" w:color="000000"/>
              <w:left w:val="single" w:sz="4" w:space="0" w:color="000000"/>
              <w:bottom w:val="single" w:sz="4" w:space="0" w:color="000000"/>
              <w:right w:val="single" w:sz="4" w:space="0" w:color="000000"/>
            </w:tcBorders>
          </w:tcPr>
          <w:p w14:paraId="4A14399D" w14:textId="77777777" w:rsidR="006D5EA4" w:rsidRPr="006D5EA4" w:rsidRDefault="006D5EA4" w:rsidP="006D5EA4">
            <w:pPr>
              <w:spacing w:line="259" w:lineRule="auto"/>
              <w:rPr>
                <w:rFonts w:ascii="Arial" w:eastAsia="Arial" w:hAnsi="Arial" w:cs="Arial"/>
                <w:color w:val="000000"/>
                <w:sz w:val="24"/>
              </w:rPr>
            </w:pPr>
            <w:r w:rsidRPr="006D5EA4">
              <w:rPr>
                <w:rFonts w:ascii="Arial" w:eastAsia="Arial" w:hAnsi="Arial" w:cs="Arial"/>
                <w:color w:val="000000"/>
                <w:sz w:val="24"/>
              </w:rPr>
              <w:t xml:space="preserve">"Supplier Profit </w:t>
            </w:r>
          </w:p>
          <w:p w14:paraId="04F314FB" w14:textId="77777777" w:rsidR="006D5EA4" w:rsidRPr="006D5EA4" w:rsidRDefault="006D5EA4" w:rsidP="006D5EA4">
            <w:pPr>
              <w:spacing w:line="259" w:lineRule="auto"/>
              <w:rPr>
                <w:rFonts w:ascii="Arial" w:eastAsia="Arial" w:hAnsi="Arial" w:cs="Arial"/>
                <w:color w:val="000000"/>
                <w:sz w:val="24"/>
              </w:rPr>
            </w:pPr>
            <w:r w:rsidRPr="006D5EA4">
              <w:rPr>
                <w:rFonts w:ascii="Arial" w:eastAsia="Arial" w:hAnsi="Arial" w:cs="Arial"/>
                <w:color w:val="000000"/>
                <w:sz w:val="24"/>
              </w:rPr>
              <w:t xml:space="preserve">Margin" </w:t>
            </w:r>
          </w:p>
        </w:tc>
        <w:tc>
          <w:tcPr>
            <w:tcW w:w="7566" w:type="dxa"/>
            <w:tcBorders>
              <w:top w:val="single" w:sz="4" w:space="0" w:color="000000"/>
              <w:left w:val="single" w:sz="4" w:space="0" w:color="000000"/>
              <w:bottom w:val="single" w:sz="4" w:space="0" w:color="000000"/>
              <w:right w:val="single" w:sz="4" w:space="0" w:color="000000"/>
            </w:tcBorders>
          </w:tcPr>
          <w:p w14:paraId="7C788598" w14:textId="77777777" w:rsidR="006D5EA4" w:rsidRPr="006D5EA4" w:rsidRDefault="006D5EA4" w:rsidP="006D5EA4">
            <w:pPr>
              <w:spacing w:line="259" w:lineRule="auto"/>
              <w:ind w:right="65"/>
              <w:jc w:val="right"/>
              <w:rPr>
                <w:rFonts w:ascii="Arial" w:eastAsia="Arial" w:hAnsi="Arial" w:cs="Arial"/>
                <w:color w:val="000000"/>
                <w:sz w:val="24"/>
              </w:rPr>
            </w:pPr>
            <w:r w:rsidRPr="006D5EA4">
              <w:rPr>
                <w:rFonts w:ascii="Arial" w:eastAsia="Arial" w:hAnsi="Arial" w:cs="Arial"/>
                <w:color w:val="000000"/>
                <w:sz w:val="24"/>
              </w:rPr>
              <w:t xml:space="preserve">a) in relation to a period or a Milestone (as the context requires), the </w:t>
            </w:r>
          </w:p>
          <w:p w14:paraId="36AA2310" w14:textId="77777777" w:rsidR="006D5EA4" w:rsidRPr="006D5EA4" w:rsidRDefault="006D5EA4" w:rsidP="006D5EA4">
            <w:pPr>
              <w:spacing w:line="259" w:lineRule="auto"/>
              <w:ind w:right="69"/>
              <w:jc w:val="both"/>
              <w:rPr>
                <w:rFonts w:ascii="Arial" w:eastAsia="Arial" w:hAnsi="Arial" w:cs="Arial"/>
                <w:color w:val="000000"/>
                <w:sz w:val="24"/>
              </w:rPr>
            </w:pPr>
            <w:r w:rsidRPr="006D5EA4">
              <w:rPr>
                <w:rFonts w:ascii="Arial" w:eastAsia="Arial" w:hAnsi="Arial" w:cs="Arial"/>
                <w:color w:val="000000"/>
                <w:sz w:val="24"/>
              </w:rPr>
              <w:t xml:space="preserve">Supplier Profit for the relevant period or in relation to the relevant Milestone divided by the total Charges over the same period or in relation to the relevant Milestone and expressed as a percentage; </w:t>
            </w:r>
          </w:p>
        </w:tc>
      </w:tr>
      <w:tr w:rsidR="006D5EA4" w:rsidRPr="006D5EA4" w14:paraId="45097978" w14:textId="77777777">
        <w:trPr>
          <w:trHeight w:val="958"/>
        </w:trPr>
        <w:tc>
          <w:tcPr>
            <w:tcW w:w="2182" w:type="dxa"/>
            <w:tcBorders>
              <w:top w:val="single" w:sz="4" w:space="0" w:color="000000"/>
              <w:left w:val="single" w:sz="4" w:space="0" w:color="000000"/>
              <w:bottom w:val="single" w:sz="4" w:space="0" w:color="000000"/>
              <w:right w:val="single" w:sz="4" w:space="0" w:color="000000"/>
            </w:tcBorders>
          </w:tcPr>
          <w:p w14:paraId="550F1204" w14:textId="77777777" w:rsidR="006D5EA4" w:rsidRPr="006D5EA4" w:rsidRDefault="006D5EA4" w:rsidP="006D5EA4">
            <w:pPr>
              <w:spacing w:line="259" w:lineRule="auto"/>
              <w:rPr>
                <w:rFonts w:ascii="Arial" w:eastAsia="Arial" w:hAnsi="Arial" w:cs="Arial"/>
                <w:color w:val="000000"/>
                <w:sz w:val="24"/>
              </w:rPr>
            </w:pPr>
            <w:r w:rsidRPr="006D5EA4">
              <w:rPr>
                <w:rFonts w:ascii="Arial" w:eastAsia="Arial" w:hAnsi="Arial" w:cs="Arial"/>
                <w:color w:val="000000"/>
                <w:sz w:val="24"/>
              </w:rPr>
              <w:t xml:space="preserve">"Supplier Staff" </w:t>
            </w:r>
          </w:p>
        </w:tc>
        <w:tc>
          <w:tcPr>
            <w:tcW w:w="7566" w:type="dxa"/>
            <w:tcBorders>
              <w:top w:val="single" w:sz="4" w:space="0" w:color="000000"/>
              <w:left w:val="single" w:sz="4" w:space="0" w:color="000000"/>
              <w:bottom w:val="single" w:sz="4" w:space="0" w:color="000000"/>
              <w:right w:val="single" w:sz="4" w:space="0" w:color="000000"/>
            </w:tcBorders>
          </w:tcPr>
          <w:p w14:paraId="3E32FC65" w14:textId="77777777" w:rsidR="006D5EA4" w:rsidRPr="006D5EA4" w:rsidRDefault="006D5EA4" w:rsidP="006D5EA4">
            <w:pPr>
              <w:spacing w:line="259" w:lineRule="auto"/>
              <w:ind w:right="73"/>
              <w:jc w:val="both"/>
              <w:rPr>
                <w:rFonts w:ascii="Arial" w:eastAsia="Arial" w:hAnsi="Arial" w:cs="Arial"/>
                <w:color w:val="000000"/>
                <w:sz w:val="24"/>
              </w:rPr>
            </w:pPr>
            <w:r w:rsidRPr="006D5EA4">
              <w:rPr>
                <w:rFonts w:ascii="Arial" w:eastAsia="Arial" w:hAnsi="Arial" w:cs="Arial"/>
                <w:color w:val="000000"/>
              </w:rPr>
              <w:t xml:space="preserve"> </w:t>
            </w:r>
            <w:r w:rsidRPr="006D5EA4">
              <w:rPr>
                <w:rFonts w:ascii="Arial" w:eastAsia="Arial" w:hAnsi="Arial" w:cs="Arial"/>
                <w:color w:val="000000"/>
                <w:sz w:val="24"/>
              </w:rPr>
              <w:t xml:space="preserve">all directors, officers, employees, agents, </w:t>
            </w:r>
            <w:proofErr w:type="gramStart"/>
            <w:r w:rsidRPr="006D5EA4">
              <w:rPr>
                <w:rFonts w:ascii="Arial" w:eastAsia="Arial" w:hAnsi="Arial" w:cs="Arial"/>
                <w:color w:val="000000"/>
                <w:sz w:val="24"/>
              </w:rPr>
              <w:t>consultants</w:t>
            </w:r>
            <w:proofErr w:type="gramEnd"/>
            <w:r w:rsidRPr="006D5EA4">
              <w:rPr>
                <w:rFonts w:ascii="Arial" w:eastAsia="Arial" w:hAnsi="Arial" w:cs="Arial"/>
                <w:color w:val="000000"/>
                <w:sz w:val="24"/>
              </w:rPr>
              <w:t xml:space="preserve"> and contractors of the Supplier and/or of any Subcontractor engaged in the performance of the Supplier’s obligations under a Contract; </w:t>
            </w:r>
          </w:p>
        </w:tc>
      </w:tr>
      <w:tr w:rsidR="006D5EA4" w:rsidRPr="006D5EA4" w14:paraId="4398B2DE" w14:textId="77777777">
        <w:trPr>
          <w:trHeight w:val="958"/>
        </w:trPr>
        <w:tc>
          <w:tcPr>
            <w:tcW w:w="2182" w:type="dxa"/>
            <w:tcBorders>
              <w:top w:val="single" w:sz="4" w:space="0" w:color="000000"/>
              <w:left w:val="single" w:sz="4" w:space="0" w:color="000000"/>
              <w:bottom w:val="single" w:sz="4" w:space="0" w:color="000000"/>
              <w:right w:val="single" w:sz="4" w:space="0" w:color="000000"/>
            </w:tcBorders>
          </w:tcPr>
          <w:p w14:paraId="1785D513" w14:textId="77777777" w:rsidR="006D5EA4" w:rsidRPr="006D5EA4" w:rsidRDefault="006D5EA4" w:rsidP="006D5EA4">
            <w:pPr>
              <w:spacing w:after="41"/>
              <w:rPr>
                <w:rFonts w:ascii="Arial" w:eastAsia="Arial" w:hAnsi="Arial" w:cs="Arial"/>
                <w:color w:val="000000"/>
                <w:sz w:val="24"/>
              </w:rPr>
            </w:pPr>
            <w:r w:rsidRPr="006D5EA4">
              <w:rPr>
                <w:rFonts w:ascii="Arial" w:eastAsia="Arial" w:hAnsi="Arial" w:cs="Arial"/>
                <w:color w:val="000000"/>
                <w:sz w:val="24"/>
              </w:rPr>
              <w:t xml:space="preserve">“Supply Chain Information </w:t>
            </w:r>
          </w:p>
          <w:p w14:paraId="044C03A3" w14:textId="77777777" w:rsidR="006D5EA4" w:rsidRPr="006D5EA4" w:rsidRDefault="006D5EA4" w:rsidP="006D5EA4">
            <w:pPr>
              <w:spacing w:line="259" w:lineRule="auto"/>
              <w:jc w:val="both"/>
              <w:rPr>
                <w:rFonts w:ascii="Arial" w:eastAsia="Arial" w:hAnsi="Arial" w:cs="Arial"/>
                <w:color w:val="000000"/>
                <w:sz w:val="24"/>
              </w:rPr>
            </w:pPr>
            <w:r w:rsidRPr="006D5EA4">
              <w:rPr>
                <w:rFonts w:ascii="Arial" w:eastAsia="Arial" w:hAnsi="Arial" w:cs="Arial"/>
                <w:color w:val="000000"/>
                <w:sz w:val="24"/>
              </w:rPr>
              <w:t xml:space="preserve">Report Template” </w:t>
            </w:r>
          </w:p>
        </w:tc>
        <w:tc>
          <w:tcPr>
            <w:tcW w:w="7566" w:type="dxa"/>
            <w:tcBorders>
              <w:top w:val="single" w:sz="4" w:space="0" w:color="000000"/>
              <w:left w:val="single" w:sz="4" w:space="0" w:color="000000"/>
              <w:bottom w:val="single" w:sz="4" w:space="0" w:color="000000"/>
              <w:right w:val="single" w:sz="4" w:space="0" w:color="000000"/>
            </w:tcBorders>
          </w:tcPr>
          <w:p w14:paraId="73342D7F" w14:textId="77777777" w:rsidR="006D5EA4" w:rsidRPr="006D5EA4" w:rsidRDefault="006D5EA4" w:rsidP="006D5EA4">
            <w:pPr>
              <w:spacing w:line="259" w:lineRule="auto"/>
              <w:jc w:val="both"/>
              <w:rPr>
                <w:rFonts w:ascii="Arial" w:eastAsia="Arial" w:hAnsi="Arial" w:cs="Arial"/>
                <w:color w:val="000000"/>
                <w:sz w:val="24"/>
              </w:rPr>
            </w:pPr>
            <w:r w:rsidRPr="006D5EA4">
              <w:rPr>
                <w:rFonts w:ascii="Arial" w:eastAsia="Arial" w:hAnsi="Arial" w:cs="Arial"/>
                <w:color w:val="000000"/>
              </w:rPr>
              <w:t xml:space="preserve"> </w:t>
            </w:r>
            <w:r w:rsidRPr="006D5EA4">
              <w:rPr>
                <w:rFonts w:ascii="Arial" w:eastAsia="Arial" w:hAnsi="Arial" w:cs="Arial"/>
                <w:color w:val="000000"/>
                <w:sz w:val="24"/>
              </w:rPr>
              <w:t xml:space="preserve">the document at Annex 1 of Joint Schedule 12 (Supply Chain </w:t>
            </w:r>
          </w:p>
          <w:p w14:paraId="33C26490" w14:textId="77777777" w:rsidR="006D5EA4" w:rsidRPr="006D5EA4" w:rsidRDefault="006D5EA4" w:rsidP="006D5EA4">
            <w:pPr>
              <w:spacing w:line="259" w:lineRule="auto"/>
              <w:rPr>
                <w:rFonts w:ascii="Arial" w:eastAsia="Arial" w:hAnsi="Arial" w:cs="Arial"/>
                <w:color w:val="000000"/>
                <w:sz w:val="24"/>
              </w:rPr>
            </w:pPr>
            <w:r w:rsidRPr="006D5EA4">
              <w:rPr>
                <w:rFonts w:ascii="Arial" w:eastAsia="Arial" w:hAnsi="Arial" w:cs="Arial"/>
                <w:color w:val="000000"/>
                <w:sz w:val="24"/>
              </w:rPr>
              <w:t xml:space="preserve">Visibility); </w:t>
            </w:r>
          </w:p>
        </w:tc>
      </w:tr>
      <w:tr w:rsidR="006D5EA4" w:rsidRPr="006D5EA4" w14:paraId="7E5CE242" w14:textId="77777777">
        <w:trPr>
          <w:trHeight w:val="1234"/>
        </w:trPr>
        <w:tc>
          <w:tcPr>
            <w:tcW w:w="2182" w:type="dxa"/>
            <w:tcBorders>
              <w:top w:val="single" w:sz="4" w:space="0" w:color="000000"/>
              <w:left w:val="single" w:sz="4" w:space="0" w:color="000000"/>
              <w:bottom w:val="single" w:sz="4" w:space="0" w:color="000000"/>
              <w:right w:val="single" w:sz="4" w:space="0" w:color="000000"/>
            </w:tcBorders>
          </w:tcPr>
          <w:p w14:paraId="5412BE39" w14:textId="77777777" w:rsidR="006D5EA4" w:rsidRPr="006D5EA4" w:rsidRDefault="006D5EA4" w:rsidP="006D5EA4">
            <w:pPr>
              <w:spacing w:line="259" w:lineRule="auto"/>
              <w:rPr>
                <w:rFonts w:ascii="Arial" w:eastAsia="Arial" w:hAnsi="Arial" w:cs="Arial"/>
                <w:color w:val="000000"/>
                <w:sz w:val="24"/>
              </w:rPr>
            </w:pPr>
            <w:r w:rsidRPr="006D5EA4">
              <w:rPr>
                <w:rFonts w:ascii="Arial" w:eastAsia="Arial" w:hAnsi="Arial" w:cs="Arial"/>
                <w:color w:val="000000"/>
                <w:sz w:val="24"/>
              </w:rPr>
              <w:t xml:space="preserve">"Supporting </w:t>
            </w:r>
          </w:p>
          <w:p w14:paraId="6E1866CC" w14:textId="77777777" w:rsidR="006D5EA4" w:rsidRPr="006D5EA4" w:rsidRDefault="006D5EA4" w:rsidP="006D5EA4">
            <w:pPr>
              <w:spacing w:line="259" w:lineRule="auto"/>
              <w:rPr>
                <w:rFonts w:ascii="Arial" w:eastAsia="Arial" w:hAnsi="Arial" w:cs="Arial"/>
                <w:color w:val="000000"/>
                <w:sz w:val="24"/>
              </w:rPr>
            </w:pPr>
            <w:r w:rsidRPr="006D5EA4">
              <w:rPr>
                <w:rFonts w:ascii="Arial" w:eastAsia="Arial" w:hAnsi="Arial" w:cs="Arial"/>
                <w:color w:val="000000"/>
                <w:sz w:val="24"/>
              </w:rPr>
              <w:t xml:space="preserve">Documentation" </w:t>
            </w:r>
          </w:p>
        </w:tc>
        <w:tc>
          <w:tcPr>
            <w:tcW w:w="7566" w:type="dxa"/>
            <w:tcBorders>
              <w:top w:val="single" w:sz="4" w:space="0" w:color="000000"/>
              <w:left w:val="single" w:sz="4" w:space="0" w:color="000000"/>
              <w:bottom w:val="single" w:sz="4" w:space="0" w:color="000000"/>
              <w:right w:val="single" w:sz="4" w:space="0" w:color="000000"/>
            </w:tcBorders>
          </w:tcPr>
          <w:p w14:paraId="392C9500" w14:textId="77777777" w:rsidR="006D5EA4" w:rsidRPr="006D5EA4" w:rsidRDefault="006D5EA4" w:rsidP="006D5EA4">
            <w:pPr>
              <w:spacing w:line="259" w:lineRule="auto"/>
              <w:ind w:right="66"/>
              <w:jc w:val="both"/>
              <w:rPr>
                <w:rFonts w:ascii="Arial" w:eastAsia="Arial" w:hAnsi="Arial" w:cs="Arial"/>
                <w:color w:val="000000"/>
                <w:sz w:val="24"/>
              </w:rPr>
            </w:pPr>
            <w:r w:rsidRPr="006D5EA4">
              <w:rPr>
                <w:rFonts w:ascii="Arial" w:eastAsia="Arial" w:hAnsi="Arial" w:cs="Arial"/>
                <w:color w:val="000000"/>
              </w:rPr>
              <w:t xml:space="preserve"> </w:t>
            </w:r>
            <w:r w:rsidRPr="006D5EA4">
              <w:rPr>
                <w:rFonts w:ascii="Arial" w:eastAsia="Arial" w:hAnsi="Arial" w:cs="Arial"/>
                <w:color w:val="000000"/>
                <w:sz w:val="24"/>
              </w:rPr>
              <w:t xml:space="preserve">sufficient information in writing to enable the Buyer to reasonably assess whether the Charges, Reimbursable </w:t>
            </w:r>
            <w:proofErr w:type="gramStart"/>
            <w:r w:rsidRPr="006D5EA4">
              <w:rPr>
                <w:rFonts w:ascii="Arial" w:eastAsia="Arial" w:hAnsi="Arial" w:cs="Arial"/>
                <w:color w:val="000000"/>
                <w:sz w:val="24"/>
              </w:rPr>
              <w:t>Expenses</w:t>
            </w:r>
            <w:proofErr w:type="gramEnd"/>
            <w:r w:rsidRPr="006D5EA4">
              <w:rPr>
                <w:rFonts w:ascii="Arial" w:eastAsia="Arial" w:hAnsi="Arial" w:cs="Arial"/>
                <w:color w:val="000000"/>
                <w:sz w:val="24"/>
              </w:rPr>
              <w:t xml:space="preserve"> and other sums due from the Buyer under the Order Contract detailed in the information are properly payable; </w:t>
            </w:r>
          </w:p>
        </w:tc>
      </w:tr>
      <w:tr w:rsidR="006D5EA4" w:rsidRPr="006D5EA4" w14:paraId="00027BFB" w14:textId="77777777">
        <w:trPr>
          <w:trHeight w:val="1234"/>
        </w:trPr>
        <w:tc>
          <w:tcPr>
            <w:tcW w:w="2182" w:type="dxa"/>
            <w:tcBorders>
              <w:top w:val="single" w:sz="4" w:space="0" w:color="000000"/>
              <w:left w:val="single" w:sz="4" w:space="0" w:color="000000"/>
              <w:bottom w:val="single" w:sz="4" w:space="0" w:color="000000"/>
              <w:right w:val="single" w:sz="4" w:space="0" w:color="000000"/>
            </w:tcBorders>
          </w:tcPr>
          <w:p w14:paraId="4C610632" w14:textId="77777777" w:rsidR="006D5EA4" w:rsidRPr="006D5EA4" w:rsidRDefault="006D5EA4" w:rsidP="006D5EA4">
            <w:pPr>
              <w:spacing w:line="259" w:lineRule="auto"/>
              <w:rPr>
                <w:rFonts w:ascii="Arial" w:eastAsia="Arial" w:hAnsi="Arial" w:cs="Arial"/>
                <w:color w:val="000000"/>
                <w:sz w:val="24"/>
              </w:rPr>
            </w:pPr>
            <w:r w:rsidRPr="006D5EA4">
              <w:rPr>
                <w:rFonts w:ascii="Arial" w:eastAsia="Arial" w:hAnsi="Arial" w:cs="Arial"/>
                <w:color w:val="000000"/>
                <w:sz w:val="24"/>
              </w:rPr>
              <w:t xml:space="preserve">"Termination </w:t>
            </w:r>
          </w:p>
          <w:p w14:paraId="41378EB2" w14:textId="77777777" w:rsidR="006D5EA4" w:rsidRPr="006D5EA4" w:rsidRDefault="006D5EA4" w:rsidP="006D5EA4">
            <w:pPr>
              <w:spacing w:line="259" w:lineRule="auto"/>
              <w:rPr>
                <w:rFonts w:ascii="Arial" w:eastAsia="Arial" w:hAnsi="Arial" w:cs="Arial"/>
                <w:color w:val="000000"/>
                <w:sz w:val="24"/>
              </w:rPr>
            </w:pPr>
            <w:r w:rsidRPr="006D5EA4">
              <w:rPr>
                <w:rFonts w:ascii="Arial" w:eastAsia="Arial" w:hAnsi="Arial" w:cs="Arial"/>
                <w:color w:val="000000"/>
                <w:sz w:val="24"/>
              </w:rPr>
              <w:t xml:space="preserve">Notice" </w:t>
            </w:r>
          </w:p>
        </w:tc>
        <w:tc>
          <w:tcPr>
            <w:tcW w:w="7566" w:type="dxa"/>
            <w:tcBorders>
              <w:top w:val="single" w:sz="4" w:space="0" w:color="000000"/>
              <w:left w:val="single" w:sz="4" w:space="0" w:color="000000"/>
              <w:bottom w:val="single" w:sz="4" w:space="0" w:color="000000"/>
              <w:right w:val="single" w:sz="4" w:space="0" w:color="000000"/>
            </w:tcBorders>
          </w:tcPr>
          <w:p w14:paraId="0B6A1709" w14:textId="77777777" w:rsidR="006D5EA4" w:rsidRPr="006D5EA4" w:rsidRDefault="006D5EA4" w:rsidP="006D5EA4">
            <w:pPr>
              <w:spacing w:line="259" w:lineRule="auto"/>
              <w:ind w:right="67"/>
              <w:jc w:val="both"/>
              <w:rPr>
                <w:rFonts w:ascii="Arial" w:eastAsia="Arial" w:hAnsi="Arial" w:cs="Arial"/>
                <w:color w:val="000000"/>
                <w:sz w:val="24"/>
              </w:rPr>
            </w:pPr>
            <w:r w:rsidRPr="006D5EA4">
              <w:rPr>
                <w:rFonts w:ascii="Arial" w:eastAsia="Arial" w:hAnsi="Arial" w:cs="Arial"/>
                <w:color w:val="000000"/>
              </w:rPr>
              <w:t xml:space="preserve"> </w:t>
            </w:r>
            <w:r w:rsidRPr="006D5EA4">
              <w:rPr>
                <w:rFonts w:ascii="Arial" w:eastAsia="Arial" w:hAnsi="Arial" w:cs="Arial"/>
                <w:color w:val="000000"/>
                <w:sz w:val="24"/>
              </w:rPr>
              <w:t xml:space="preserve">a written notice of termination given by one Party to the other, notifying the Party receiving the notice of the intention of the Party giving the notice to terminate a Contract on a specified date and setting out the grounds for </w:t>
            </w:r>
            <w:proofErr w:type="gramStart"/>
            <w:r w:rsidRPr="006D5EA4">
              <w:rPr>
                <w:rFonts w:ascii="Arial" w:eastAsia="Arial" w:hAnsi="Arial" w:cs="Arial"/>
                <w:color w:val="000000"/>
                <w:sz w:val="24"/>
              </w:rPr>
              <w:t>termination;</w:t>
            </w:r>
            <w:proofErr w:type="gramEnd"/>
            <w:r w:rsidRPr="006D5EA4">
              <w:rPr>
                <w:rFonts w:ascii="Arial" w:eastAsia="Arial" w:hAnsi="Arial" w:cs="Arial"/>
                <w:color w:val="000000"/>
                <w:sz w:val="24"/>
              </w:rPr>
              <w:t xml:space="preserve">  </w:t>
            </w:r>
          </w:p>
        </w:tc>
      </w:tr>
      <w:tr w:rsidR="006D5EA4" w:rsidRPr="006D5EA4" w14:paraId="591FC855" w14:textId="77777777">
        <w:trPr>
          <w:trHeight w:val="682"/>
        </w:trPr>
        <w:tc>
          <w:tcPr>
            <w:tcW w:w="2182" w:type="dxa"/>
            <w:tcBorders>
              <w:top w:val="single" w:sz="4" w:space="0" w:color="000000"/>
              <w:left w:val="single" w:sz="4" w:space="0" w:color="000000"/>
              <w:bottom w:val="single" w:sz="4" w:space="0" w:color="000000"/>
              <w:right w:val="single" w:sz="4" w:space="0" w:color="000000"/>
            </w:tcBorders>
          </w:tcPr>
          <w:p w14:paraId="7A5AF923" w14:textId="77777777" w:rsidR="006D5EA4" w:rsidRPr="006D5EA4" w:rsidRDefault="006D5EA4" w:rsidP="006D5EA4">
            <w:pPr>
              <w:spacing w:line="259" w:lineRule="auto"/>
              <w:rPr>
                <w:rFonts w:ascii="Arial" w:eastAsia="Arial" w:hAnsi="Arial" w:cs="Arial"/>
                <w:color w:val="000000"/>
                <w:sz w:val="24"/>
              </w:rPr>
            </w:pPr>
            <w:r w:rsidRPr="006D5EA4">
              <w:rPr>
                <w:rFonts w:ascii="Arial" w:eastAsia="Arial" w:hAnsi="Arial" w:cs="Arial"/>
                <w:color w:val="000000"/>
                <w:sz w:val="24"/>
              </w:rPr>
              <w:t xml:space="preserve">"Test Issue" </w:t>
            </w:r>
          </w:p>
        </w:tc>
        <w:tc>
          <w:tcPr>
            <w:tcW w:w="7566" w:type="dxa"/>
            <w:tcBorders>
              <w:top w:val="single" w:sz="4" w:space="0" w:color="000000"/>
              <w:left w:val="single" w:sz="4" w:space="0" w:color="000000"/>
              <w:bottom w:val="single" w:sz="4" w:space="0" w:color="000000"/>
              <w:right w:val="single" w:sz="4" w:space="0" w:color="000000"/>
            </w:tcBorders>
          </w:tcPr>
          <w:p w14:paraId="0F14B353" w14:textId="77777777" w:rsidR="006D5EA4" w:rsidRPr="006D5EA4" w:rsidRDefault="006D5EA4" w:rsidP="006D5EA4">
            <w:pPr>
              <w:spacing w:line="259" w:lineRule="auto"/>
              <w:rPr>
                <w:rFonts w:ascii="Arial" w:eastAsia="Arial" w:hAnsi="Arial" w:cs="Arial"/>
                <w:color w:val="000000"/>
                <w:sz w:val="24"/>
              </w:rPr>
            </w:pPr>
            <w:r w:rsidRPr="006D5EA4">
              <w:rPr>
                <w:rFonts w:ascii="Arial" w:eastAsia="Arial" w:hAnsi="Arial" w:cs="Arial"/>
                <w:color w:val="000000"/>
              </w:rPr>
              <w:t xml:space="preserve"> </w:t>
            </w:r>
            <w:r w:rsidRPr="006D5EA4">
              <w:rPr>
                <w:rFonts w:ascii="Arial" w:eastAsia="Arial" w:hAnsi="Arial" w:cs="Arial"/>
                <w:color w:val="000000"/>
                <w:sz w:val="24"/>
              </w:rPr>
              <w:t xml:space="preserve">any variance or non-conformity of the Deliverables or Deliverables </w:t>
            </w:r>
          </w:p>
          <w:p w14:paraId="28301EF1" w14:textId="77777777" w:rsidR="006D5EA4" w:rsidRPr="006D5EA4" w:rsidRDefault="006D5EA4" w:rsidP="006D5EA4">
            <w:pPr>
              <w:spacing w:line="259" w:lineRule="auto"/>
              <w:rPr>
                <w:rFonts w:ascii="Arial" w:eastAsia="Arial" w:hAnsi="Arial" w:cs="Arial"/>
                <w:color w:val="000000"/>
                <w:sz w:val="24"/>
              </w:rPr>
            </w:pPr>
            <w:r w:rsidRPr="006D5EA4">
              <w:rPr>
                <w:rFonts w:ascii="Arial" w:eastAsia="Arial" w:hAnsi="Arial" w:cs="Arial"/>
                <w:color w:val="000000"/>
                <w:sz w:val="24"/>
              </w:rPr>
              <w:t xml:space="preserve">from their requirements as set out in an Order Contract; </w:t>
            </w:r>
          </w:p>
        </w:tc>
      </w:tr>
      <w:tr w:rsidR="006D5EA4" w:rsidRPr="006D5EA4" w14:paraId="2C2CC9BF" w14:textId="77777777">
        <w:trPr>
          <w:trHeight w:val="1476"/>
        </w:trPr>
        <w:tc>
          <w:tcPr>
            <w:tcW w:w="2182" w:type="dxa"/>
            <w:tcBorders>
              <w:top w:val="single" w:sz="4" w:space="0" w:color="000000"/>
              <w:left w:val="single" w:sz="4" w:space="0" w:color="000000"/>
              <w:bottom w:val="single" w:sz="4" w:space="0" w:color="000000"/>
              <w:right w:val="single" w:sz="4" w:space="0" w:color="000000"/>
            </w:tcBorders>
          </w:tcPr>
          <w:p w14:paraId="33555B57" w14:textId="77777777" w:rsidR="006D5EA4" w:rsidRPr="006D5EA4" w:rsidRDefault="006D5EA4" w:rsidP="006D5EA4">
            <w:pPr>
              <w:spacing w:line="259" w:lineRule="auto"/>
              <w:rPr>
                <w:rFonts w:ascii="Arial" w:eastAsia="Arial" w:hAnsi="Arial" w:cs="Arial"/>
                <w:color w:val="000000"/>
                <w:sz w:val="24"/>
              </w:rPr>
            </w:pPr>
            <w:r w:rsidRPr="006D5EA4">
              <w:rPr>
                <w:rFonts w:ascii="Arial" w:eastAsia="Arial" w:hAnsi="Arial" w:cs="Arial"/>
                <w:color w:val="000000"/>
                <w:sz w:val="24"/>
              </w:rPr>
              <w:lastRenderedPageBreak/>
              <w:t xml:space="preserve">"Test Plan" </w:t>
            </w:r>
          </w:p>
        </w:tc>
        <w:tc>
          <w:tcPr>
            <w:tcW w:w="7566" w:type="dxa"/>
            <w:tcBorders>
              <w:top w:val="single" w:sz="4" w:space="0" w:color="000000"/>
              <w:left w:val="single" w:sz="4" w:space="0" w:color="000000"/>
              <w:bottom w:val="single" w:sz="4" w:space="0" w:color="000000"/>
              <w:right w:val="single" w:sz="4" w:space="0" w:color="000000"/>
            </w:tcBorders>
          </w:tcPr>
          <w:p w14:paraId="6C9DF91C" w14:textId="77777777" w:rsidR="006D5EA4" w:rsidRPr="006D5EA4" w:rsidRDefault="006D5EA4" w:rsidP="006D5EA4">
            <w:pPr>
              <w:spacing w:after="98" w:line="259" w:lineRule="auto"/>
              <w:rPr>
                <w:rFonts w:ascii="Arial" w:eastAsia="Arial" w:hAnsi="Arial" w:cs="Arial"/>
                <w:color w:val="000000"/>
                <w:sz w:val="24"/>
              </w:rPr>
            </w:pPr>
            <w:r w:rsidRPr="006D5EA4">
              <w:rPr>
                <w:rFonts w:ascii="Arial" w:eastAsia="Arial" w:hAnsi="Arial" w:cs="Arial"/>
                <w:color w:val="000000"/>
              </w:rPr>
              <w:t xml:space="preserve"> </w:t>
            </w:r>
            <w:r w:rsidRPr="006D5EA4">
              <w:rPr>
                <w:rFonts w:ascii="Arial" w:eastAsia="Arial" w:hAnsi="Arial" w:cs="Arial"/>
                <w:color w:val="000000"/>
                <w:sz w:val="24"/>
              </w:rPr>
              <w:t xml:space="preserve">a plan: </w:t>
            </w:r>
          </w:p>
          <w:p w14:paraId="036AA594" w14:textId="77777777" w:rsidR="006D5EA4" w:rsidRPr="006D5EA4" w:rsidRDefault="006D5EA4" w:rsidP="006D5EA4">
            <w:pPr>
              <w:spacing w:after="98" w:line="259" w:lineRule="auto"/>
              <w:rPr>
                <w:rFonts w:ascii="Arial" w:eastAsia="Arial" w:hAnsi="Arial" w:cs="Arial"/>
                <w:color w:val="000000"/>
                <w:sz w:val="24"/>
              </w:rPr>
            </w:pPr>
            <w:r w:rsidRPr="006D5EA4">
              <w:rPr>
                <w:rFonts w:ascii="Arial" w:eastAsia="Arial" w:hAnsi="Arial" w:cs="Arial"/>
                <w:color w:val="000000"/>
                <w:sz w:val="24"/>
              </w:rPr>
              <w:t xml:space="preserve">a) for the Testing of the Deliverables; and  </w:t>
            </w:r>
          </w:p>
          <w:p w14:paraId="2D5EE2BA" w14:textId="77777777" w:rsidR="006D5EA4" w:rsidRPr="006D5EA4" w:rsidRDefault="006D5EA4" w:rsidP="006D5EA4">
            <w:pPr>
              <w:spacing w:line="259" w:lineRule="auto"/>
              <w:rPr>
                <w:rFonts w:ascii="Arial" w:eastAsia="Arial" w:hAnsi="Arial" w:cs="Arial"/>
                <w:color w:val="000000"/>
                <w:sz w:val="24"/>
              </w:rPr>
            </w:pPr>
            <w:r w:rsidRPr="006D5EA4">
              <w:rPr>
                <w:rFonts w:ascii="Arial" w:eastAsia="Arial" w:hAnsi="Arial" w:cs="Arial"/>
                <w:color w:val="000000"/>
              </w:rPr>
              <w:t xml:space="preserve"> </w:t>
            </w:r>
            <w:r w:rsidRPr="006D5EA4">
              <w:rPr>
                <w:rFonts w:ascii="Arial" w:eastAsia="Arial" w:hAnsi="Arial" w:cs="Arial"/>
                <w:color w:val="000000"/>
                <w:sz w:val="24"/>
              </w:rPr>
              <w:t xml:space="preserve">setting out other agreed criteria related to the achievement of Milestones; </w:t>
            </w:r>
          </w:p>
        </w:tc>
      </w:tr>
      <w:tr w:rsidR="006D5EA4" w:rsidRPr="006D5EA4" w14:paraId="5C8F9FD2" w14:textId="77777777">
        <w:trPr>
          <w:trHeight w:val="958"/>
        </w:trPr>
        <w:tc>
          <w:tcPr>
            <w:tcW w:w="2182" w:type="dxa"/>
            <w:tcBorders>
              <w:top w:val="single" w:sz="4" w:space="0" w:color="000000"/>
              <w:left w:val="single" w:sz="4" w:space="0" w:color="000000"/>
              <w:bottom w:val="single" w:sz="4" w:space="0" w:color="000000"/>
              <w:right w:val="single" w:sz="4" w:space="0" w:color="000000"/>
            </w:tcBorders>
          </w:tcPr>
          <w:p w14:paraId="4D446580" w14:textId="77777777" w:rsidR="006D5EA4" w:rsidRPr="006D5EA4" w:rsidRDefault="006D5EA4" w:rsidP="006D5EA4">
            <w:pPr>
              <w:spacing w:line="259" w:lineRule="auto"/>
              <w:rPr>
                <w:rFonts w:ascii="Arial" w:eastAsia="Arial" w:hAnsi="Arial" w:cs="Arial"/>
                <w:color w:val="000000"/>
                <w:sz w:val="24"/>
              </w:rPr>
            </w:pPr>
            <w:r w:rsidRPr="006D5EA4">
              <w:rPr>
                <w:rFonts w:ascii="Arial" w:eastAsia="Arial" w:hAnsi="Arial" w:cs="Arial"/>
                <w:color w:val="000000"/>
                <w:sz w:val="24"/>
              </w:rPr>
              <w:t xml:space="preserve">"Tests and </w:t>
            </w:r>
          </w:p>
          <w:p w14:paraId="53F6B36B" w14:textId="77777777" w:rsidR="006D5EA4" w:rsidRPr="006D5EA4" w:rsidRDefault="006D5EA4" w:rsidP="006D5EA4">
            <w:pPr>
              <w:spacing w:line="259" w:lineRule="auto"/>
              <w:rPr>
                <w:rFonts w:ascii="Arial" w:eastAsia="Arial" w:hAnsi="Arial" w:cs="Arial"/>
                <w:color w:val="000000"/>
                <w:sz w:val="24"/>
              </w:rPr>
            </w:pPr>
            <w:r w:rsidRPr="006D5EA4">
              <w:rPr>
                <w:rFonts w:ascii="Arial" w:eastAsia="Arial" w:hAnsi="Arial" w:cs="Arial"/>
                <w:color w:val="000000"/>
                <w:sz w:val="24"/>
              </w:rPr>
              <w:t xml:space="preserve">Testing" </w:t>
            </w:r>
          </w:p>
        </w:tc>
        <w:tc>
          <w:tcPr>
            <w:tcW w:w="7566" w:type="dxa"/>
            <w:tcBorders>
              <w:top w:val="single" w:sz="4" w:space="0" w:color="000000"/>
              <w:left w:val="single" w:sz="4" w:space="0" w:color="000000"/>
              <w:bottom w:val="single" w:sz="4" w:space="0" w:color="000000"/>
              <w:right w:val="single" w:sz="4" w:space="0" w:color="000000"/>
            </w:tcBorders>
          </w:tcPr>
          <w:p w14:paraId="3A4DFA7F" w14:textId="77777777" w:rsidR="006D5EA4" w:rsidRPr="006D5EA4" w:rsidRDefault="006D5EA4" w:rsidP="006D5EA4">
            <w:pPr>
              <w:spacing w:line="259" w:lineRule="auto"/>
              <w:ind w:right="64"/>
              <w:jc w:val="both"/>
              <w:rPr>
                <w:rFonts w:ascii="Arial" w:eastAsia="Arial" w:hAnsi="Arial" w:cs="Arial"/>
                <w:color w:val="000000"/>
                <w:sz w:val="24"/>
              </w:rPr>
            </w:pPr>
            <w:r w:rsidRPr="006D5EA4">
              <w:rPr>
                <w:rFonts w:ascii="Arial" w:eastAsia="Arial" w:hAnsi="Arial" w:cs="Arial"/>
                <w:color w:val="000000"/>
              </w:rPr>
              <w:t xml:space="preserve"> </w:t>
            </w:r>
            <w:r w:rsidRPr="006D5EA4">
              <w:rPr>
                <w:rFonts w:ascii="Arial" w:eastAsia="Arial" w:hAnsi="Arial" w:cs="Arial"/>
                <w:color w:val="000000"/>
                <w:sz w:val="24"/>
              </w:rPr>
              <w:t xml:space="preserve">any tests required to be carried out pursuant to an Order Contract as set out in the Test Plan or elsewhere in an Order Contract and "Tested" shall be </w:t>
            </w:r>
            <w:proofErr w:type="gramStart"/>
            <w:r w:rsidRPr="006D5EA4">
              <w:rPr>
                <w:rFonts w:ascii="Arial" w:eastAsia="Arial" w:hAnsi="Arial" w:cs="Arial"/>
                <w:color w:val="000000"/>
                <w:sz w:val="24"/>
              </w:rPr>
              <w:t>construed accordingly;</w:t>
            </w:r>
            <w:proofErr w:type="gramEnd"/>
            <w:r w:rsidRPr="006D5EA4">
              <w:rPr>
                <w:rFonts w:ascii="Arial" w:eastAsia="Arial" w:hAnsi="Arial" w:cs="Arial"/>
                <w:color w:val="000000"/>
                <w:sz w:val="24"/>
              </w:rPr>
              <w:t xml:space="preserve"> </w:t>
            </w:r>
          </w:p>
        </w:tc>
      </w:tr>
      <w:tr w:rsidR="006D5EA4" w:rsidRPr="006D5EA4" w14:paraId="0174C8F1" w14:textId="77777777">
        <w:trPr>
          <w:trHeight w:val="958"/>
        </w:trPr>
        <w:tc>
          <w:tcPr>
            <w:tcW w:w="2182" w:type="dxa"/>
            <w:tcBorders>
              <w:top w:val="single" w:sz="4" w:space="0" w:color="000000"/>
              <w:left w:val="single" w:sz="4" w:space="0" w:color="000000"/>
              <w:bottom w:val="single" w:sz="4" w:space="0" w:color="000000"/>
              <w:right w:val="single" w:sz="4" w:space="0" w:color="000000"/>
            </w:tcBorders>
          </w:tcPr>
          <w:p w14:paraId="0CF31249" w14:textId="77777777" w:rsidR="006D5EA4" w:rsidRPr="006D5EA4" w:rsidRDefault="006D5EA4" w:rsidP="006D5EA4">
            <w:pPr>
              <w:spacing w:line="259" w:lineRule="auto"/>
              <w:rPr>
                <w:rFonts w:ascii="Arial" w:eastAsia="Arial" w:hAnsi="Arial" w:cs="Arial"/>
                <w:color w:val="000000"/>
                <w:sz w:val="24"/>
              </w:rPr>
            </w:pPr>
            <w:r w:rsidRPr="006D5EA4">
              <w:rPr>
                <w:rFonts w:ascii="Arial" w:eastAsia="Arial" w:hAnsi="Arial" w:cs="Arial"/>
                <w:color w:val="000000"/>
                <w:sz w:val="24"/>
              </w:rPr>
              <w:t xml:space="preserve">"Third Party IPR" </w:t>
            </w:r>
          </w:p>
        </w:tc>
        <w:tc>
          <w:tcPr>
            <w:tcW w:w="7566" w:type="dxa"/>
            <w:tcBorders>
              <w:top w:val="single" w:sz="4" w:space="0" w:color="000000"/>
              <w:left w:val="single" w:sz="4" w:space="0" w:color="000000"/>
              <w:bottom w:val="single" w:sz="4" w:space="0" w:color="000000"/>
              <w:right w:val="single" w:sz="4" w:space="0" w:color="000000"/>
            </w:tcBorders>
          </w:tcPr>
          <w:p w14:paraId="64112993" w14:textId="77777777" w:rsidR="006D5EA4" w:rsidRPr="006D5EA4" w:rsidRDefault="006D5EA4" w:rsidP="006D5EA4">
            <w:pPr>
              <w:spacing w:line="259" w:lineRule="auto"/>
              <w:ind w:right="72"/>
              <w:jc w:val="both"/>
              <w:rPr>
                <w:rFonts w:ascii="Arial" w:eastAsia="Arial" w:hAnsi="Arial" w:cs="Arial"/>
                <w:color w:val="000000"/>
                <w:sz w:val="24"/>
              </w:rPr>
            </w:pPr>
            <w:r w:rsidRPr="006D5EA4">
              <w:rPr>
                <w:rFonts w:ascii="Arial" w:eastAsia="Arial" w:hAnsi="Arial" w:cs="Arial"/>
                <w:color w:val="000000"/>
                <w:sz w:val="24"/>
              </w:rPr>
              <w:t xml:space="preserve">a) Intellectual Property Rights owned by a third party which is or will be used by the Supplier for the purpose of providing the Deliverables; </w:t>
            </w:r>
          </w:p>
        </w:tc>
      </w:tr>
      <w:tr w:rsidR="006D5EA4" w:rsidRPr="006D5EA4" w14:paraId="67348A16" w14:textId="77777777">
        <w:trPr>
          <w:trHeight w:val="958"/>
        </w:trPr>
        <w:tc>
          <w:tcPr>
            <w:tcW w:w="2182" w:type="dxa"/>
            <w:tcBorders>
              <w:top w:val="single" w:sz="4" w:space="0" w:color="000000"/>
              <w:left w:val="single" w:sz="4" w:space="0" w:color="000000"/>
              <w:bottom w:val="single" w:sz="4" w:space="0" w:color="000000"/>
              <w:right w:val="single" w:sz="4" w:space="0" w:color="000000"/>
            </w:tcBorders>
          </w:tcPr>
          <w:p w14:paraId="784D8589" w14:textId="77777777" w:rsidR="006D5EA4" w:rsidRPr="006D5EA4" w:rsidRDefault="006D5EA4" w:rsidP="006D5EA4">
            <w:pPr>
              <w:spacing w:line="259" w:lineRule="auto"/>
              <w:rPr>
                <w:rFonts w:ascii="Arial" w:eastAsia="Arial" w:hAnsi="Arial" w:cs="Arial"/>
                <w:color w:val="000000"/>
                <w:sz w:val="24"/>
              </w:rPr>
            </w:pPr>
            <w:r w:rsidRPr="006D5EA4">
              <w:rPr>
                <w:rFonts w:ascii="Arial" w:eastAsia="Arial" w:hAnsi="Arial" w:cs="Arial"/>
                <w:color w:val="000000"/>
                <w:sz w:val="24"/>
              </w:rPr>
              <w:t xml:space="preserve">"Transferring </w:t>
            </w:r>
          </w:p>
          <w:p w14:paraId="5108DD9E" w14:textId="77777777" w:rsidR="006D5EA4" w:rsidRPr="006D5EA4" w:rsidRDefault="006D5EA4" w:rsidP="006D5EA4">
            <w:pPr>
              <w:spacing w:line="259" w:lineRule="auto"/>
              <w:rPr>
                <w:rFonts w:ascii="Arial" w:eastAsia="Arial" w:hAnsi="Arial" w:cs="Arial"/>
                <w:color w:val="000000"/>
                <w:sz w:val="24"/>
              </w:rPr>
            </w:pPr>
            <w:r w:rsidRPr="006D5EA4">
              <w:rPr>
                <w:rFonts w:ascii="Arial" w:eastAsia="Arial" w:hAnsi="Arial" w:cs="Arial"/>
                <w:color w:val="000000"/>
                <w:sz w:val="24"/>
              </w:rPr>
              <w:t xml:space="preserve">Supplier </w:t>
            </w:r>
          </w:p>
          <w:p w14:paraId="5C2ADDB9" w14:textId="77777777" w:rsidR="006D5EA4" w:rsidRPr="006D5EA4" w:rsidRDefault="006D5EA4" w:rsidP="006D5EA4">
            <w:pPr>
              <w:spacing w:line="259" w:lineRule="auto"/>
              <w:rPr>
                <w:rFonts w:ascii="Arial" w:eastAsia="Arial" w:hAnsi="Arial" w:cs="Arial"/>
                <w:color w:val="000000"/>
                <w:sz w:val="24"/>
              </w:rPr>
            </w:pPr>
            <w:r w:rsidRPr="006D5EA4">
              <w:rPr>
                <w:rFonts w:ascii="Arial" w:eastAsia="Arial" w:hAnsi="Arial" w:cs="Arial"/>
                <w:color w:val="000000"/>
                <w:sz w:val="24"/>
              </w:rPr>
              <w:t xml:space="preserve">Employees" </w:t>
            </w:r>
          </w:p>
        </w:tc>
        <w:tc>
          <w:tcPr>
            <w:tcW w:w="7566" w:type="dxa"/>
            <w:tcBorders>
              <w:top w:val="single" w:sz="4" w:space="0" w:color="000000"/>
              <w:left w:val="single" w:sz="4" w:space="0" w:color="000000"/>
              <w:bottom w:val="single" w:sz="4" w:space="0" w:color="000000"/>
              <w:right w:val="single" w:sz="4" w:space="0" w:color="000000"/>
            </w:tcBorders>
          </w:tcPr>
          <w:p w14:paraId="7388EE8D" w14:textId="77777777" w:rsidR="006D5EA4" w:rsidRPr="006D5EA4" w:rsidRDefault="006D5EA4" w:rsidP="006D5EA4">
            <w:pPr>
              <w:spacing w:line="259" w:lineRule="auto"/>
              <w:ind w:right="74"/>
              <w:jc w:val="both"/>
              <w:rPr>
                <w:rFonts w:ascii="Arial" w:eastAsia="Arial" w:hAnsi="Arial" w:cs="Arial"/>
                <w:color w:val="000000"/>
                <w:sz w:val="24"/>
              </w:rPr>
            </w:pPr>
            <w:r w:rsidRPr="006D5EA4">
              <w:rPr>
                <w:rFonts w:ascii="Arial" w:eastAsia="Arial" w:hAnsi="Arial" w:cs="Arial"/>
                <w:color w:val="000000"/>
              </w:rPr>
              <w:t xml:space="preserve"> </w:t>
            </w:r>
            <w:r w:rsidRPr="006D5EA4">
              <w:rPr>
                <w:rFonts w:ascii="Arial" w:eastAsia="Arial" w:hAnsi="Arial" w:cs="Arial"/>
                <w:color w:val="000000"/>
                <w:sz w:val="24"/>
              </w:rPr>
              <w:t xml:space="preserve">those employees of the Supplier and/or the Supplier’s Subcontractors to whom the Employment Regulations will apply on the Service Transfer Date;  </w:t>
            </w:r>
          </w:p>
        </w:tc>
      </w:tr>
      <w:tr w:rsidR="006D5EA4" w:rsidRPr="006D5EA4" w14:paraId="5E3693F8" w14:textId="77777777">
        <w:trPr>
          <w:trHeight w:val="2425"/>
        </w:trPr>
        <w:tc>
          <w:tcPr>
            <w:tcW w:w="2182" w:type="dxa"/>
            <w:tcBorders>
              <w:top w:val="single" w:sz="4" w:space="0" w:color="000000"/>
              <w:left w:val="single" w:sz="4" w:space="0" w:color="000000"/>
              <w:bottom w:val="single" w:sz="4" w:space="0" w:color="000000"/>
              <w:right w:val="single" w:sz="4" w:space="0" w:color="000000"/>
            </w:tcBorders>
          </w:tcPr>
          <w:p w14:paraId="65A2595D" w14:textId="77777777" w:rsidR="006D5EA4" w:rsidRPr="006D5EA4" w:rsidRDefault="006D5EA4" w:rsidP="006D5EA4">
            <w:pPr>
              <w:spacing w:line="259" w:lineRule="auto"/>
              <w:rPr>
                <w:rFonts w:ascii="Arial" w:eastAsia="Arial" w:hAnsi="Arial" w:cs="Arial"/>
                <w:color w:val="000000"/>
                <w:sz w:val="24"/>
              </w:rPr>
            </w:pPr>
            <w:r w:rsidRPr="006D5EA4">
              <w:rPr>
                <w:rFonts w:ascii="Arial" w:eastAsia="Arial" w:hAnsi="Arial" w:cs="Arial"/>
                <w:color w:val="000000"/>
                <w:sz w:val="24"/>
              </w:rPr>
              <w:t xml:space="preserve">"Transparency </w:t>
            </w:r>
          </w:p>
          <w:p w14:paraId="204B29CA" w14:textId="77777777" w:rsidR="006D5EA4" w:rsidRPr="006D5EA4" w:rsidRDefault="006D5EA4" w:rsidP="006D5EA4">
            <w:pPr>
              <w:spacing w:line="259" w:lineRule="auto"/>
              <w:rPr>
                <w:rFonts w:ascii="Arial" w:eastAsia="Arial" w:hAnsi="Arial" w:cs="Arial"/>
                <w:color w:val="000000"/>
                <w:sz w:val="24"/>
              </w:rPr>
            </w:pPr>
            <w:r w:rsidRPr="006D5EA4">
              <w:rPr>
                <w:rFonts w:ascii="Arial" w:eastAsia="Arial" w:hAnsi="Arial" w:cs="Arial"/>
                <w:color w:val="000000"/>
                <w:sz w:val="24"/>
              </w:rPr>
              <w:t xml:space="preserve">Information" </w:t>
            </w:r>
          </w:p>
        </w:tc>
        <w:tc>
          <w:tcPr>
            <w:tcW w:w="7566" w:type="dxa"/>
            <w:tcBorders>
              <w:top w:val="single" w:sz="4" w:space="0" w:color="000000"/>
              <w:left w:val="single" w:sz="4" w:space="0" w:color="000000"/>
              <w:bottom w:val="single" w:sz="4" w:space="0" w:color="000000"/>
              <w:right w:val="single" w:sz="4" w:space="0" w:color="000000"/>
            </w:tcBorders>
          </w:tcPr>
          <w:p w14:paraId="7E8EFE86" w14:textId="77777777" w:rsidR="006D5EA4" w:rsidRPr="006D5EA4" w:rsidRDefault="006D5EA4" w:rsidP="006D5EA4">
            <w:pPr>
              <w:spacing w:line="241" w:lineRule="auto"/>
              <w:jc w:val="both"/>
              <w:rPr>
                <w:rFonts w:ascii="Arial" w:eastAsia="Arial" w:hAnsi="Arial" w:cs="Arial"/>
                <w:color w:val="000000"/>
                <w:sz w:val="24"/>
              </w:rPr>
            </w:pPr>
            <w:r w:rsidRPr="006D5EA4">
              <w:rPr>
                <w:rFonts w:ascii="Arial" w:eastAsia="Arial" w:hAnsi="Arial" w:cs="Arial"/>
                <w:color w:val="000000"/>
              </w:rPr>
              <w:t xml:space="preserve"> </w:t>
            </w:r>
            <w:r w:rsidRPr="006D5EA4">
              <w:rPr>
                <w:rFonts w:ascii="Arial" w:eastAsia="Arial" w:hAnsi="Arial" w:cs="Arial"/>
                <w:color w:val="000000"/>
                <w:sz w:val="24"/>
              </w:rPr>
              <w:t xml:space="preserve">the Transparency Reports and the content of a Contract, including any changes to this Contract agreed from time to time, except for –  </w:t>
            </w:r>
          </w:p>
          <w:p w14:paraId="4EC75A35" w14:textId="77777777" w:rsidR="006D5EA4" w:rsidRPr="006D5EA4" w:rsidRDefault="006D5EA4" w:rsidP="00916FD7">
            <w:pPr>
              <w:numPr>
                <w:ilvl w:val="0"/>
                <w:numId w:val="57"/>
              </w:numPr>
              <w:spacing w:after="107"/>
              <w:ind w:right="35"/>
              <w:jc w:val="both"/>
              <w:rPr>
                <w:rFonts w:ascii="Arial" w:eastAsia="Arial" w:hAnsi="Arial" w:cs="Arial"/>
                <w:color w:val="000000"/>
                <w:sz w:val="24"/>
              </w:rPr>
            </w:pPr>
            <w:r w:rsidRPr="006D5EA4">
              <w:rPr>
                <w:rFonts w:ascii="Arial" w:eastAsia="Arial" w:hAnsi="Arial" w:cs="Arial"/>
                <w:color w:val="000000"/>
                <w:sz w:val="24"/>
              </w:rPr>
              <w:t xml:space="preserve">any information which is exempt from disclosure in accordance with the provisions of the FOIA, which shall be determined by the Relevant Authority; and </w:t>
            </w:r>
          </w:p>
          <w:p w14:paraId="50DC8316" w14:textId="77777777" w:rsidR="006D5EA4" w:rsidRPr="006D5EA4" w:rsidRDefault="006D5EA4" w:rsidP="00916FD7">
            <w:pPr>
              <w:numPr>
                <w:ilvl w:val="0"/>
                <w:numId w:val="57"/>
              </w:numPr>
              <w:spacing w:after="114" w:line="259" w:lineRule="auto"/>
              <w:ind w:right="35"/>
              <w:jc w:val="both"/>
              <w:rPr>
                <w:rFonts w:ascii="Arial" w:eastAsia="Arial" w:hAnsi="Arial" w:cs="Arial"/>
                <w:color w:val="000000"/>
                <w:sz w:val="24"/>
              </w:rPr>
            </w:pPr>
            <w:r w:rsidRPr="006D5EA4">
              <w:rPr>
                <w:rFonts w:ascii="Arial" w:eastAsia="Arial" w:hAnsi="Arial" w:cs="Arial"/>
                <w:color w:val="000000"/>
                <w:sz w:val="24"/>
              </w:rPr>
              <w:t xml:space="preserve">Commercially Sensitive </w:t>
            </w:r>
            <w:proofErr w:type="gramStart"/>
            <w:r w:rsidRPr="006D5EA4">
              <w:rPr>
                <w:rFonts w:ascii="Arial" w:eastAsia="Arial" w:hAnsi="Arial" w:cs="Arial"/>
                <w:color w:val="000000"/>
                <w:sz w:val="24"/>
              </w:rPr>
              <w:t>Information;</w:t>
            </w:r>
            <w:proofErr w:type="gramEnd"/>
            <w:r w:rsidRPr="006D5EA4">
              <w:rPr>
                <w:rFonts w:ascii="Arial" w:eastAsia="Arial" w:hAnsi="Arial" w:cs="Arial"/>
                <w:color w:val="000000"/>
                <w:sz w:val="24"/>
              </w:rPr>
              <w:t xml:space="preserve"> </w:t>
            </w:r>
          </w:p>
          <w:p w14:paraId="369DC90C" w14:textId="77777777" w:rsidR="006D5EA4" w:rsidRPr="006D5EA4" w:rsidRDefault="006D5EA4" w:rsidP="006D5EA4">
            <w:pPr>
              <w:spacing w:line="259" w:lineRule="auto"/>
              <w:rPr>
                <w:rFonts w:ascii="Arial" w:eastAsia="Arial" w:hAnsi="Arial" w:cs="Arial"/>
                <w:color w:val="000000"/>
                <w:sz w:val="24"/>
              </w:rPr>
            </w:pPr>
            <w:r w:rsidRPr="006D5EA4">
              <w:rPr>
                <w:rFonts w:ascii="Arial" w:eastAsia="Arial" w:hAnsi="Arial" w:cs="Arial"/>
                <w:color w:val="000000"/>
              </w:rPr>
              <w:t xml:space="preserve"> </w:t>
            </w:r>
            <w:r w:rsidRPr="006D5EA4">
              <w:rPr>
                <w:rFonts w:ascii="Arial" w:eastAsia="Arial" w:hAnsi="Arial" w:cs="Arial"/>
                <w:color w:val="000000"/>
                <w:sz w:val="24"/>
              </w:rPr>
              <w:t xml:space="preserve"> </w:t>
            </w:r>
          </w:p>
        </w:tc>
      </w:tr>
      <w:tr w:rsidR="006D5EA4" w:rsidRPr="006D5EA4" w14:paraId="4AF5ABD1" w14:textId="77777777">
        <w:trPr>
          <w:trHeight w:val="1234"/>
        </w:trPr>
        <w:tc>
          <w:tcPr>
            <w:tcW w:w="2182" w:type="dxa"/>
            <w:tcBorders>
              <w:top w:val="single" w:sz="4" w:space="0" w:color="000000"/>
              <w:left w:val="single" w:sz="4" w:space="0" w:color="000000"/>
              <w:bottom w:val="single" w:sz="4" w:space="0" w:color="000000"/>
              <w:right w:val="single" w:sz="4" w:space="0" w:color="000000"/>
            </w:tcBorders>
          </w:tcPr>
          <w:p w14:paraId="6ED77D4A" w14:textId="77777777" w:rsidR="006D5EA4" w:rsidRPr="006D5EA4" w:rsidRDefault="006D5EA4" w:rsidP="006D5EA4">
            <w:pPr>
              <w:spacing w:line="259" w:lineRule="auto"/>
              <w:rPr>
                <w:rFonts w:ascii="Arial" w:eastAsia="Arial" w:hAnsi="Arial" w:cs="Arial"/>
                <w:color w:val="000000"/>
                <w:sz w:val="24"/>
              </w:rPr>
            </w:pPr>
            <w:r w:rsidRPr="006D5EA4">
              <w:rPr>
                <w:rFonts w:ascii="Arial" w:eastAsia="Arial" w:hAnsi="Arial" w:cs="Arial"/>
                <w:color w:val="000000"/>
                <w:sz w:val="24"/>
              </w:rPr>
              <w:t xml:space="preserve">"Transparency </w:t>
            </w:r>
          </w:p>
          <w:p w14:paraId="5BEE64CF" w14:textId="77777777" w:rsidR="006D5EA4" w:rsidRPr="006D5EA4" w:rsidRDefault="006D5EA4" w:rsidP="006D5EA4">
            <w:pPr>
              <w:spacing w:line="259" w:lineRule="auto"/>
              <w:rPr>
                <w:rFonts w:ascii="Arial" w:eastAsia="Arial" w:hAnsi="Arial" w:cs="Arial"/>
                <w:color w:val="000000"/>
                <w:sz w:val="24"/>
              </w:rPr>
            </w:pPr>
            <w:r w:rsidRPr="006D5EA4">
              <w:rPr>
                <w:rFonts w:ascii="Arial" w:eastAsia="Arial" w:hAnsi="Arial" w:cs="Arial"/>
                <w:color w:val="000000"/>
                <w:sz w:val="24"/>
              </w:rPr>
              <w:t xml:space="preserve">Reports" </w:t>
            </w:r>
          </w:p>
        </w:tc>
        <w:tc>
          <w:tcPr>
            <w:tcW w:w="7566" w:type="dxa"/>
            <w:tcBorders>
              <w:top w:val="single" w:sz="4" w:space="0" w:color="000000"/>
              <w:left w:val="single" w:sz="4" w:space="0" w:color="000000"/>
              <w:bottom w:val="single" w:sz="4" w:space="0" w:color="000000"/>
              <w:right w:val="single" w:sz="4" w:space="0" w:color="000000"/>
            </w:tcBorders>
          </w:tcPr>
          <w:p w14:paraId="639E4CD0" w14:textId="77777777" w:rsidR="006D5EA4" w:rsidRPr="006D5EA4" w:rsidRDefault="006D5EA4" w:rsidP="006D5EA4">
            <w:pPr>
              <w:spacing w:line="259" w:lineRule="auto"/>
              <w:ind w:right="66"/>
              <w:jc w:val="both"/>
              <w:rPr>
                <w:rFonts w:ascii="Arial" w:eastAsia="Arial" w:hAnsi="Arial" w:cs="Arial"/>
                <w:color w:val="000000"/>
                <w:sz w:val="24"/>
              </w:rPr>
            </w:pPr>
            <w:r w:rsidRPr="006D5EA4">
              <w:rPr>
                <w:rFonts w:ascii="Arial" w:eastAsia="Arial" w:hAnsi="Arial" w:cs="Arial"/>
                <w:color w:val="000000"/>
              </w:rPr>
              <w:t xml:space="preserve"> </w:t>
            </w:r>
            <w:r w:rsidRPr="006D5EA4">
              <w:rPr>
                <w:rFonts w:ascii="Arial" w:eastAsia="Arial" w:hAnsi="Arial" w:cs="Arial"/>
                <w:color w:val="000000"/>
                <w:sz w:val="24"/>
              </w:rPr>
              <w:t xml:space="preserve">the information relating to the Deliverables and performance of the Contracts which the Supplier is required to provide to the Buyer in accordance with the reporting requirements in Order Schedule 1 (Transparency Reports); </w:t>
            </w:r>
          </w:p>
        </w:tc>
      </w:tr>
      <w:tr w:rsidR="006D5EA4" w:rsidRPr="006D5EA4" w14:paraId="596666CC" w14:textId="77777777">
        <w:trPr>
          <w:trHeight w:val="406"/>
        </w:trPr>
        <w:tc>
          <w:tcPr>
            <w:tcW w:w="2182" w:type="dxa"/>
            <w:tcBorders>
              <w:top w:val="single" w:sz="4" w:space="0" w:color="000000"/>
              <w:left w:val="single" w:sz="4" w:space="0" w:color="000000"/>
              <w:bottom w:val="single" w:sz="4" w:space="0" w:color="000000"/>
              <w:right w:val="single" w:sz="4" w:space="0" w:color="000000"/>
            </w:tcBorders>
          </w:tcPr>
          <w:p w14:paraId="4DCD4C1D" w14:textId="77777777" w:rsidR="006D5EA4" w:rsidRPr="006D5EA4" w:rsidRDefault="006D5EA4" w:rsidP="006D5EA4">
            <w:pPr>
              <w:spacing w:line="259" w:lineRule="auto"/>
              <w:rPr>
                <w:rFonts w:ascii="Arial" w:eastAsia="Arial" w:hAnsi="Arial" w:cs="Arial"/>
                <w:color w:val="000000"/>
                <w:sz w:val="24"/>
              </w:rPr>
            </w:pPr>
            <w:r w:rsidRPr="006D5EA4">
              <w:rPr>
                <w:rFonts w:ascii="Arial" w:eastAsia="Arial" w:hAnsi="Arial" w:cs="Arial"/>
                <w:color w:val="000000"/>
                <w:sz w:val="24"/>
              </w:rPr>
              <w:t xml:space="preserve">"Variation" </w:t>
            </w:r>
          </w:p>
        </w:tc>
        <w:tc>
          <w:tcPr>
            <w:tcW w:w="7566" w:type="dxa"/>
            <w:tcBorders>
              <w:top w:val="single" w:sz="4" w:space="0" w:color="000000"/>
              <w:left w:val="single" w:sz="4" w:space="0" w:color="000000"/>
              <w:bottom w:val="single" w:sz="4" w:space="0" w:color="000000"/>
              <w:right w:val="single" w:sz="4" w:space="0" w:color="000000"/>
            </w:tcBorders>
          </w:tcPr>
          <w:p w14:paraId="57EDD08C" w14:textId="77777777" w:rsidR="006D5EA4" w:rsidRPr="006D5EA4" w:rsidRDefault="006D5EA4" w:rsidP="006D5EA4">
            <w:pPr>
              <w:spacing w:line="259" w:lineRule="auto"/>
              <w:rPr>
                <w:rFonts w:ascii="Arial" w:eastAsia="Arial" w:hAnsi="Arial" w:cs="Arial"/>
                <w:color w:val="000000"/>
                <w:sz w:val="24"/>
              </w:rPr>
            </w:pPr>
            <w:r w:rsidRPr="006D5EA4">
              <w:rPr>
                <w:rFonts w:ascii="Arial" w:eastAsia="Arial" w:hAnsi="Arial" w:cs="Arial"/>
                <w:color w:val="000000"/>
              </w:rPr>
              <w:t xml:space="preserve"> </w:t>
            </w:r>
            <w:r w:rsidRPr="006D5EA4">
              <w:rPr>
                <w:rFonts w:ascii="Arial" w:eastAsia="Arial" w:hAnsi="Arial" w:cs="Arial"/>
                <w:color w:val="000000"/>
                <w:sz w:val="24"/>
              </w:rPr>
              <w:t xml:space="preserve">has the meaning given to it in Clause 24 (Changing the contract); </w:t>
            </w:r>
          </w:p>
        </w:tc>
      </w:tr>
      <w:tr w:rsidR="006D5EA4" w:rsidRPr="006D5EA4" w14:paraId="53BAD0C6" w14:textId="77777777">
        <w:trPr>
          <w:trHeight w:val="406"/>
        </w:trPr>
        <w:tc>
          <w:tcPr>
            <w:tcW w:w="2182" w:type="dxa"/>
            <w:tcBorders>
              <w:top w:val="single" w:sz="4" w:space="0" w:color="000000"/>
              <w:left w:val="single" w:sz="4" w:space="0" w:color="000000"/>
              <w:bottom w:val="single" w:sz="4" w:space="0" w:color="000000"/>
              <w:right w:val="single" w:sz="4" w:space="0" w:color="000000"/>
            </w:tcBorders>
          </w:tcPr>
          <w:p w14:paraId="48827514" w14:textId="77777777" w:rsidR="006D5EA4" w:rsidRPr="006D5EA4" w:rsidRDefault="006D5EA4" w:rsidP="006D5EA4">
            <w:pPr>
              <w:spacing w:line="259" w:lineRule="auto"/>
              <w:rPr>
                <w:rFonts w:ascii="Arial" w:eastAsia="Arial" w:hAnsi="Arial" w:cs="Arial"/>
                <w:color w:val="000000"/>
                <w:sz w:val="24"/>
              </w:rPr>
            </w:pPr>
            <w:r w:rsidRPr="006D5EA4">
              <w:rPr>
                <w:rFonts w:ascii="Arial" w:eastAsia="Arial" w:hAnsi="Arial" w:cs="Arial"/>
                <w:color w:val="000000"/>
                <w:sz w:val="24"/>
              </w:rPr>
              <w:t xml:space="preserve">"Variation Form" </w:t>
            </w:r>
          </w:p>
        </w:tc>
        <w:tc>
          <w:tcPr>
            <w:tcW w:w="7566" w:type="dxa"/>
            <w:tcBorders>
              <w:top w:val="single" w:sz="4" w:space="0" w:color="000000"/>
              <w:left w:val="single" w:sz="4" w:space="0" w:color="000000"/>
              <w:bottom w:val="single" w:sz="4" w:space="0" w:color="000000"/>
              <w:right w:val="single" w:sz="4" w:space="0" w:color="000000"/>
            </w:tcBorders>
          </w:tcPr>
          <w:p w14:paraId="4FD2595B" w14:textId="77777777" w:rsidR="006D5EA4" w:rsidRPr="006D5EA4" w:rsidRDefault="006D5EA4" w:rsidP="006D5EA4">
            <w:pPr>
              <w:spacing w:line="259" w:lineRule="auto"/>
              <w:rPr>
                <w:rFonts w:ascii="Arial" w:eastAsia="Arial" w:hAnsi="Arial" w:cs="Arial"/>
                <w:color w:val="000000"/>
                <w:sz w:val="24"/>
              </w:rPr>
            </w:pPr>
            <w:r w:rsidRPr="006D5EA4">
              <w:rPr>
                <w:rFonts w:ascii="Arial" w:eastAsia="Arial" w:hAnsi="Arial" w:cs="Arial"/>
                <w:color w:val="000000"/>
              </w:rPr>
              <w:t xml:space="preserve"> </w:t>
            </w:r>
            <w:r w:rsidRPr="006D5EA4">
              <w:rPr>
                <w:rFonts w:ascii="Arial" w:eastAsia="Arial" w:hAnsi="Arial" w:cs="Arial"/>
                <w:color w:val="000000"/>
                <w:sz w:val="24"/>
              </w:rPr>
              <w:t xml:space="preserve">the form set out in Joint Schedule 2 (Variation Form); </w:t>
            </w:r>
          </w:p>
        </w:tc>
      </w:tr>
      <w:tr w:rsidR="006D5EA4" w:rsidRPr="006D5EA4" w14:paraId="03E8520E" w14:textId="77777777">
        <w:trPr>
          <w:trHeight w:val="682"/>
        </w:trPr>
        <w:tc>
          <w:tcPr>
            <w:tcW w:w="2182" w:type="dxa"/>
            <w:tcBorders>
              <w:top w:val="single" w:sz="4" w:space="0" w:color="000000"/>
              <w:left w:val="single" w:sz="4" w:space="0" w:color="000000"/>
              <w:bottom w:val="single" w:sz="4" w:space="0" w:color="000000"/>
              <w:right w:val="single" w:sz="4" w:space="0" w:color="000000"/>
            </w:tcBorders>
          </w:tcPr>
          <w:p w14:paraId="40E8182B" w14:textId="77777777" w:rsidR="006D5EA4" w:rsidRPr="006D5EA4" w:rsidRDefault="006D5EA4" w:rsidP="006D5EA4">
            <w:pPr>
              <w:spacing w:line="259" w:lineRule="auto"/>
              <w:rPr>
                <w:rFonts w:ascii="Arial" w:eastAsia="Arial" w:hAnsi="Arial" w:cs="Arial"/>
                <w:color w:val="000000"/>
                <w:sz w:val="24"/>
              </w:rPr>
            </w:pPr>
            <w:r w:rsidRPr="006D5EA4">
              <w:rPr>
                <w:rFonts w:ascii="Arial" w:eastAsia="Arial" w:hAnsi="Arial" w:cs="Arial"/>
                <w:color w:val="000000"/>
                <w:sz w:val="24"/>
              </w:rPr>
              <w:t xml:space="preserve">"Variation Procedure" </w:t>
            </w:r>
          </w:p>
        </w:tc>
        <w:tc>
          <w:tcPr>
            <w:tcW w:w="7566" w:type="dxa"/>
            <w:tcBorders>
              <w:top w:val="single" w:sz="4" w:space="0" w:color="000000"/>
              <w:left w:val="single" w:sz="4" w:space="0" w:color="000000"/>
              <w:bottom w:val="single" w:sz="4" w:space="0" w:color="000000"/>
              <w:right w:val="single" w:sz="4" w:space="0" w:color="000000"/>
            </w:tcBorders>
          </w:tcPr>
          <w:p w14:paraId="22F3F41A" w14:textId="77777777" w:rsidR="006D5EA4" w:rsidRPr="006D5EA4" w:rsidRDefault="006D5EA4" w:rsidP="006D5EA4">
            <w:pPr>
              <w:spacing w:line="259" w:lineRule="auto"/>
              <w:rPr>
                <w:rFonts w:ascii="Arial" w:eastAsia="Arial" w:hAnsi="Arial" w:cs="Arial"/>
                <w:color w:val="000000"/>
                <w:sz w:val="24"/>
              </w:rPr>
            </w:pPr>
            <w:r w:rsidRPr="006D5EA4">
              <w:rPr>
                <w:rFonts w:ascii="Arial" w:eastAsia="Arial" w:hAnsi="Arial" w:cs="Arial"/>
                <w:color w:val="000000"/>
              </w:rPr>
              <w:t xml:space="preserve"> </w:t>
            </w:r>
            <w:r w:rsidRPr="006D5EA4">
              <w:rPr>
                <w:rFonts w:ascii="Arial" w:eastAsia="Arial" w:hAnsi="Arial" w:cs="Arial"/>
                <w:color w:val="000000"/>
                <w:sz w:val="24"/>
              </w:rPr>
              <w:t xml:space="preserve">the procedure set out in Clause 24 (Changing the contract); </w:t>
            </w:r>
          </w:p>
        </w:tc>
      </w:tr>
      <w:tr w:rsidR="006D5EA4" w:rsidRPr="006D5EA4" w14:paraId="41E32564" w14:textId="77777777">
        <w:trPr>
          <w:trHeight w:val="682"/>
        </w:trPr>
        <w:tc>
          <w:tcPr>
            <w:tcW w:w="2182" w:type="dxa"/>
            <w:tcBorders>
              <w:top w:val="single" w:sz="4" w:space="0" w:color="000000"/>
              <w:left w:val="single" w:sz="4" w:space="0" w:color="000000"/>
              <w:bottom w:val="single" w:sz="4" w:space="0" w:color="000000"/>
              <w:right w:val="single" w:sz="4" w:space="0" w:color="000000"/>
            </w:tcBorders>
          </w:tcPr>
          <w:p w14:paraId="02A096F1" w14:textId="77777777" w:rsidR="006D5EA4" w:rsidRPr="006D5EA4" w:rsidRDefault="006D5EA4" w:rsidP="006D5EA4">
            <w:pPr>
              <w:spacing w:line="259" w:lineRule="auto"/>
              <w:rPr>
                <w:rFonts w:ascii="Arial" w:eastAsia="Arial" w:hAnsi="Arial" w:cs="Arial"/>
                <w:color w:val="000000"/>
                <w:sz w:val="24"/>
              </w:rPr>
            </w:pPr>
            <w:r w:rsidRPr="006D5EA4">
              <w:rPr>
                <w:rFonts w:ascii="Arial" w:eastAsia="Arial" w:hAnsi="Arial" w:cs="Arial"/>
                <w:color w:val="000000"/>
                <w:sz w:val="24"/>
              </w:rPr>
              <w:t xml:space="preserve">"VAT" </w:t>
            </w:r>
          </w:p>
        </w:tc>
        <w:tc>
          <w:tcPr>
            <w:tcW w:w="7566" w:type="dxa"/>
            <w:tcBorders>
              <w:top w:val="single" w:sz="4" w:space="0" w:color="000000"/>
              <w:left w:val="single" w:sz="4" w:space="0" w:color="000000"/>
              <w:bottom w:val="single" w:sz="4" w:space="0" w:color="000000"/>
              <w:right w:val="single" w:sz="4" w:space="0" w:color="000000"/>
            </w:tcBorders>
          </w:tcPr>
          <w:p w14:paraId="65CB4356" w14:textId="77777777" w:rsidR="006D5EA4" w:rsidRPr="006D5EA4" w:rsidRDefault="006D5EA4" w:rsidP="006D5EA4">
            <w:pPr>
              <w:spacing w:line="259" w:lineRule="auto"/>
              <w:jc w:val="both"/>
              <w:rPr>
                <w:rFonts w:ascii="Arial" w:eastAsia="Arial" w:hAnsi="Arial" w:cs="Arial"/>
                <w:color w:val="000000"/>
                <w:sz w:val="24"/>
              </w:rPr>
            </w:pPr>
            <w:r w:rsidRPr="006D5EA4">
              <w:rPr>
                <w:rFonts w:ascii="Arial" w:eastAsia="Arial" w:hAnsi="Arial" w:cs="Arial"/>
                <w:color w:val="000000"/>
              </w:rPr>
              <w:t xml:space="preserve"> </w:t>
            </w:r>
            <w:r w:rsidRPr="006D5EA4">
              <w:rPr>
                <w:rFonts w:ascii="Arial" w:eastAsia="Arial" w:hAnsi="Arial" w:cs="Arial"/>
                <w:color w:val="000000"/>
                <w:sz w:val="24"/>
              </w:rPr>
              <w:t xml:space="preserve">value added tax in accordance with the provisions of the Value Added Tax Act 1994; </w:t>
            </w:r>
          </w:p>
        </w:tc>
      </w:tr>
      <w:tr w:rsidR="006D5EA4" w:rsidRPr="006D5EA4" w14:paraId="48E96348" w14:textId="77777777">
        <w:trPr>
          <w:trHeight w:val="958"/>
        </w:trPr>
        <w:tc>
          <w:tcPr>
            <w:tcW w:w="2182" w:type="dxa"/>
            <w:tcBorders>
              <w:top w:val="single" w:sz="4" w:space="0" w:color="000000"/>
              <w:left w:val="single" w:sz="4" w:space="0" w:color="000000"/>
              <w:bottom w:val="single" w:sz="4" w:space="0" w:color="000000"/>
              <w:right w:val="single" w:sz="4" w:space="0" w:color="000000"/>
            </w:tcBorders>
          </w:tcPr>
          <w:p w14:paraId="421E546E" w14:textId="77777777" w:rsidR="006D5EA4" w:rsidRPr="006D5EA4" w:rsidRDefault="006D5EA4" w:rsidP="006D5EA4">
            <w:pPr>
              <w:spacing w:line="259" w:lineRule="auto"/>
              <w:rPr>
                <w:rFonts w:ascii="Arial" w:eastAsia="Arial" w:hAnsi="Arial" w:cs="Arial"/>
                <w:color w:val="000000"/>
                <w:sz w:val="24"/>
              </w:rPr>
            </w:pPr>
            <w:r w:rsidRPr="006D5EA4">
              <w:rPr>
                <w:rFonts w:ascii="Arial" w:eastAsia="Arial" w:hAnsi="Arial" w:cs="Arial"/>
                <w:color w:val="000000"/>
                <w:sz w:val="24"/>
              </w:rPr>
              <w:t xml:space="preserve">"VCSE" </w:t>
            </w:r>
          </w:p>
        </w:tc>
        <w:tc>
          <w:tcPr>
            <w:tcW w:w="7566" w:type="dxa"/>
            <w:tcBorders>
              <w:top w:val="single" w:sz="4" w:space="0" w:color="000000"/>
              <w:left w:val="single" w:sz="4" w:space="0" w:color="000000"/>
              <w:bottom w:val="single" w:sz="4" w:space="0" w:color="000000"/>
              <w:right w:val="single" w:sz="4" w:space="0" w:color="000000"/>
            </w:tcBorders>
          </w:tcPr>
          <w:p w14:paraId="2099D768" w14:textId="77777777" w:rsidR="006D5EA4" w:rsidRPr="006D5EA4" w:rsidRDefault="006D5EA4" w:rsidP="006D5EA4">
            <w:pPr>
              <w:spacing w:line="259" w:lineRule="auto"/>
              <w:ind w:right="69"/>
              <w:jc w:val="both"/>
              <w:rPr>
                <w:rFonts w:ascii="Arial" w:eastAsia="Arial" w:hAnsi="Arial" w:cs="Arial"/>
                <w:color w:val="000000"/>
                <w:sz w:val="24"/>
              </w:rPr>
            </w:pPr>
            <w:r w:rsidRPr="006D5EA4">
              <w:rPr>
                <w:rFonts w:ascii="Arial" w:eastAsia="Arial" w:hAnsi="Arial" w:cs="Arial"/>
                <w:color w:val="000000"/>
              </w:rPr>
              <w:t xml:space="preserve"> </w:t>
            </w:r>
            <w:r w:rsidRPr="006D5EA4">
              <w:rPr>
                <w:rFonts w:ascii="Arial" w:eastAsia="Arial" w:hAnsi="Arial" w:cs="Arial"/>
                <w:color w:val="000000"/>
                <w:sz w:val="24"/>
              </w:rPr>
              <w:t xml:space="preserve">a non-governmental organisation that is value-driven and which principally reinvests its surpluses to further social, </w:t>
            </w:r>
            <w:proofErr w:type="gramStart"/>
            <w:r w:rsidRPr="006D5EA4">
              <w:rPr>
                <w:rFonts w:ascii="Arial" w:eastAsia="Arial" w:hAnsi="Arial" w:cs="Arial"/>
                <w:color w:val="000000"/>
                <w:sz w:val="24"/>
              </w:rPr>
              <w:t>environmental</w:t>
            </w:r>
            <w:proofErr w:type="gramEnd"/>
            <w:r w:rsidRPr="006D5EA4">
              <w:rPr>
                <w:rFonts w:ascii="Arial" w:eastAsia="Arial" w:hAnsi="Arial" w:cs="Arial"/>
                <w:color w:val="000000"/>
                <w:sz w:val="24"/>
              </w:rPr>
              <w:t xml:space="preserve"> or cultural objectives; </w:t>
            </w:r>
          </w:p>
        </w:tc>
      </w:tr>
      <w:tr w:rsidR="006D5EA4" w:rsidRPr="006D5EA4" w14:paraId="7CB8D852" w14:textId="77777777">
        <w:trPr>
          <w:trHeight w:val="1786"/>
        </w:trPr>
        <w:tc>
          <w:tcPr>
            <w:tcW w:w="2182" w:type="dxa"/>
            <w:tcBorders>
              <w:top w:val="single" w:sz="4" w:space="0" w:color="000000"/>
              <w:left w:val="single" w:sz="4" w:space="0" w:color="000000"/>
              <w:bottom w:val="single" w:sz="4" w:space="0" w:color="000000"/>
              <w:right w:val="single" w:sz="4" w:space="0" w:color="000000"/>
            </w:tcBorders>
          </w:tcPr>
          <w:p w14:paraId="3C92AB55" w14:textId="77777777" w:rsidR="006D5EA4" w:rsidRPr="006D5EA4" w:rsidRDefault="006D5EA4" w:rsidP="006D5EA4">
            <w:pPr>
              <w:spacing w:line="259" w:lineRule="auto"/>
              <w:rPr>
                <w:rFonts w:ascii="Arial" w:eastAsia="Arial" w:hAnsi="Arial" w:cs="Arial"/>
                <w:color w:val="000000"/>
                <w:sz w:val="24"/>
              </w:rPr>
            </w:pPr>
            <w:r w:rsidRPr="006D5EA4">
              <w:rPr>
                <w:rFonts w:ascii="Arial" w:eastAsia="Arial" w:hAnsi="Arial" w:cs="Arial"/>
                <w:color w:val="000000"/>
                <w:sz w:val="24"/>
              </w:rPr>
              <w:t xml:space="preserve">"Worker" </w:t>
            </w:r>
          </w:p>
        </w:tc>
        <w:tc>
          <w:tcPr>
            <w:tcW w:w="7566" w:type="dxa"/>
            <w:tcBorders>
              <w:top w:val="single" w:sz="4" w:space="0" w:color="000000"/>
              <w:left w:val="single" w:sz="4" w:space="0" w:color="000000"/>
              <w:bottom w:val="single" w:sz="4" w:space="0" w:color="000000"/>
              <w:right w:val="single" w:sz="4" w:space="0" w:color="000000"/>
            </w:tcBorders>
          </w:tcPr>
          <w:p w14:paraId="61C39E1D" w14:textId="77777777" w:rsidR="006D5EA4" w:rsidRPr="006D5EA4" w:rsidRDefault="006D5EA4" w:rsidP="006D5EA4">
            <w:pPr>
              <w:jc w:val="both"/>
              <w:rPr>
                <w:rFonts w:ascii="Arial" w:eastAsia="Arial" w:hAnsi="Arial" w:cs="Arial"/>
                <w:color w:val="000000"/>
                <w:sz w:val="24"/>
              </w:rPr>
            </w:pPr>
            <w:r w:rsidRPr="006D5EA4">
              <w:rPr>
                <w:rFonts w:ascii="Arial" w:eastAsia="Arial" w:hAnsi="Arial" w:cs="Arial"/>
                <w:color w:val="000000"/>
              </w:rPr>
              <w:t xml:space="preserve"> </w:t>
            </w:r>
            <w:r w:rsidRPr="006D5EA4">
              <w:rPr>
                <w:rFonts w:ascii="Arial" w:eastAsia="Arial" w:hAnsi="Arial" w:cs="Arial"/>
                <w:color w:val="000000"/>
                <w:sz w:val="24"/>
              </w:rPr>
              <w:t xml:space="preserve">any one of the Supplier Staff which the Buyer, in its reasonable opinion, considers is an individual to which Procurement Policy Note </w:t>
            </w:r>
          </w:p>
          <w:p w14:paraId="2895AE41" w14:textId="77777777" w:rsidR="006D5EA4" w:rsidRPr="006D5EA4" w:rsidRDefault="006D5EA4" w:rsidP="006D5EA4">
            <w:pPr>
              <w:tabs>
                <w:tab w:val="center" w:pos="579"/>
                <w:tab w:val="center" w:pos="1612"/>
                <w:tab w:val="center" w:pos="3095"/>
                <w:tab w:val="center" w:pos="4438"/>
                <w:tab w:val="center" w:pos="5356"/>
                <w:tab w:val="right" w:pos="7527"/>
              </w:tabs>
              <w:spacing w:line="259" w:lineRule="auto"/>
              <w:rPr>
                <w:rFonts w:ascii="Arial" w:eastAsia="Arial" w:hAnsi="Arial" w:cs="Arial"/>
                <w:color w:val="000000"/>
                <w:sz w:val="24"/>
              </w:rPr>
            </w:pPr>
            <w:r w:rsidRPr="006D5EA4">
              <w:rPr>
                <w:rFonts w:eastAsia="Calibri" w:cs="Calibri"/>
                <w:color w:val="000000"/>
              </w:rPr>
              <w:tab/>
            </w:r>
            <w:r w:rsidRPr="006D5EA4">
              <w:rPr>
                <w:rFonts w:ascii="Arial" w:eastAsia="Arial" w:hAnsi="Arial" w:cs="Arial"/>
                <w:color w:val="000000"/>
                <w:sz w:val="24"/>
              </w:rPr>
              <w:t xml:space="preserve">08/15 </w:t>
            </w:r>
            <w:r w:rsidRPr="006D5EA4">
              <w:rPr>
                <w:rFonts w:ascii="Arial" w:eastAsia="Arial" w:hAnsi="Arial" w:cs="Arial"/>
                <w:color w:val="000000"/>
                <w:sz w:val="24"/>
              </w:rPr>
              <w:tab/>
              <w:t xml:space="preserve">(Tax </w:t>
            </w:r>
            <w:r w:rsidRPr="006D5EA4">
              <w:rPr>
                <w:rFonts w:ascii="Arial" w:eastAsia="Arial" w:hAnsi="Arial" w:cs="Arial"/>
                <w:color w:val="000000"/>
                <w:sz w:val="24"/>
              </w:rPr>
              <w:tab/>
              <w:t xml:space="preserve">Arrangements </w:t>
            </w:r>
            <w:r w:rsidRPr="006D5EA4">
              <w:rPr>
                <w:rFonts w:ascii="Arial" w:eastAsia="Arial" w:hAnsi="Arial" w:cs="Arial"/>
                <w:color w:val="000000"/>
                <w:sz w:val="24"/>
              </w:rPr>
              <w:tab/>
              <w:t xml:space="preserve">of </w:t>
            </w:r>
            <w:r w:rsidRPr="006D5EA4">
              <w:rPr>
                <w:rFonts w:ascii="Arial" w:eastAsia="Arial" w:hAnsi="Arial" w:cs="Arial"/>
                <w:color w:val="000000"/>
                <w:sz w:val="24"/>
              </w:rPr>
              <w:tab/>
              <w:t xml:space="preserve">Public </w:t>
            </w:r>
            <w:r w:rsidRPr="006D5EA4">
              <w:rPr>
                <w:rFonts w:ascii="Arial" w:eastAsia="Arial" w:hAnsi="Arial" w:cs="Arial"/>
                <w:color w:val="000000"/>
                <w:sz w:val="24"/>
              </w:rPr>
              <w:tab/>
              <w:t xml:space="preserve">Appointees) </w:t>
            </w:r>
          </w:p>
          <w:p w14:paraId="114AC6C9" w14:textId="77777777" w:rsidR="006D5EA4" w:rsidRPr="006D5EA4" w:rsidRDefault="006D5EA4" w:rsidP="006D5EA4">
            <w:pPr>
              <w:spacing w:line="259" w:lineRule="auto"/>
              <w:ind w:right="65"/>
              <w:jc w:val="both"/>
              <w:rPr>
                <w:rFonts w:ascii="Arial" w:eastAsia="Arial" w:hAnsi="Arial" w:cs="Arial"/>
                <w:color w:val="000000"/>
                <w:sz w:val="24"/>
              </w:rPr>
            </w:pPr>
            <w:r w:rsidRPr="006D5EA4">
              <w:rPr>
                <w:rFonts w:ascii="Arial" w:eastAsia="Arial" w:hAnsi="Arial" w:cs="Arial"/>
                <w:color w:val="000000"/>
                <w:sz w:val="24"/>
              </w:rPr>
              <w:t xml:space="preserve">(https://www.gov.uk/government/publications/procurement-policynote-0815-tax-arrangements-of-appointees) applies in respect of the Deliverables; and  </w:t>
            </w:r>
          </w:p>
        </w:tc>
      </w:tr>
      <w:tr w:rsidR="006D5EA4" w:rsidRPr="006D5EA4" w14:paraId="51A4D68F" w14:textId="77777777">
        <w:trPr>
          <w:trHeight w:val="961"/>
        </w:trPr>
        <w:tc>
          <w:tcPr>
            <w:tcW w:w="2182" w:type="dxa"/>
            <w:tcBorders>
              <w:top w:val="single" w:sz="4" w:space="0" w:color="000000"/>
              <w:left w:val="single" w:sz="4" w:space="0" w:color="000000"/>
              <w:bottom w:val="single" w:sz="4" w:space="0" w:color="000000"/>
              <w:right w:val="single" w:sz="4" w:space="0" w:color="000000"/>
            </w:tcBorders>
          </w:tcPr>
          <w:p w14:paraId="5A4FB0AF" w14:textId="77777777" w:rsidR="006D5EA4" w:rsidRPr="006D5EA4" w:rsidRDefault="006D5EA4" w:rsidP="006D5EA4">
            <w:pPr>
              <w:spacing w:line="259" w:lineRule="auto"/>
              <w:rPr>
                <w:rFonts w:ascii="Arial" w:eastAsia="Arial" w:hAnsi="Arial" w:cs="Arial"/>
                <w:color w:val="000000"/>
                <w:sz w:val="24"/>
              </w:rPr>
            </w:pPr>
            <w:r w:rsidRPr="006D5EA4">
              <w:rPr>
                <w:rFonts w:ascii="Arial" w:eastAsia="Arial" w:hAnsi="Arial" w:cs="Arial"/>
                <w:color w:val="000000"/>
                <w:sz w:val="24"/>
              </w:rPr>
              <w:lastRenderedPageBreak/>
              <w:t xml:space="preserve">"Working Day" </w:t>
            </w:r>
          </w:p>
        </w:tc>
        <w:tc>
          <w:tcPr>
            <w:tcW w:w="7566" w:type="dxa"/>
            <w:tcBorders>
              <w:top w:val="single" w:sz="4" w:space="0" w:color="000000"/>
              <w:left w:val="single" w:sz="4" w:space="0" w:color="000000"/>
              <w:bottom w:val="single" w:sz="4" w:space="0" w:color="000000"/>
              <w:right w:val="single" w:sz="4" w:space="0" w:color="000000"/>
            </w:tcBorders>
          </w:tcPr>
          <w:p w14:paraId="3E39FCD2" w14:textId="77777777" w:rsidR="006D5EA4" w:rsidRPr="006D5EA4" w:rsidRDefault="006D5EA4" w:rsidP="006D5EA4">
            <w:pPr>
              <w:spacing w:line="259" w:lineRule="auto"/>
              <w:ind w:right="72"/>
              <w:jc w:val="both"/>
              <w:rPr>
                <w:rFonts w:ascii="Arial" w:eastAsia="Arial" w:hAnsi="Arial" w:cs="Arial"/>
                <w:color w:val="000000"/>
                <w:sz w:val="24"/>
              </w:rPr>
            </w:pPr>
            <w:r w:rsidRPr="006D5EA4">
              <w:rPr>
                <w:rFonts w:ascii="Arial" w:eastAsia="Arial" w:hAnsi="Arial" w:cs="Arial"/>
                <w:color w:val="000000"/>
              </w:rPr>
              <w:t xml:space="preserve"> </w:t>
            </w:r>
            <w:r w:rsidRPr="006D5EA4">
              <w:rPr>
                <w:rFonts w:ascii="Arial" w:eastAsia="Arial" w:hAnsi="Arial" w:cs="Arial"/>
                <w:color w:val="000000"/>
                <w:sz w:val="24"/>
              </w:rPr>
              <w:t xml:space="preserve">any day other than a Saturday or Sunday or public holiday in England and Wales unless specified otherwise by the Parties in the Order Form.  </w:t>
            </w:r>
          </w:p>
        </w:tc>
      </w:tr>
    </w:tbl>
    <w:p w14:paraId="3BC816B9" w14:textId="77777777" w:rsidR="006D5EA4" w:rsidRPr="006D5EA4" w:rsidRDefault="006D5EA4" w:rsidP="006D5EA4">
      <w:pPr>
        <w:spacing w:after="0" w:line="259" w:lineRule="auto"/>
        <w:jc w:val="both"/>
        <w:rPr>
          <w:rFonts w:ascii="Arial" w:eastAsia="Arial" w:hAnsi="Arial" w:cs="Arial"/>
          <w:color w:val="000000"/>
          <w:sz w:val="24"/>
        </w:rPr>
      </w:pPr>
      <w:r w:rsidRPr="006D5EA4">
        <w:rPr>
          <w:rFonts w:ascii="Arial" w:eastAsia="Arial" w:hAnsi="Arial" w:cs="Arial"/>
          <w:color w:val="000000"/>
          <w:sz w:val="24"/>
        </w:rPr>
        <w:t xml:space="preserve"> </w:t>
      </w:r>
    </w:p>
    <w:p w14:paraId="061C8AD5" w14:textId="77777777" w:rsidR="006D5EA4" w:rsidRPr="006D5EA4" w:rsidRDefault="006D5EA4" w:rsidP="006D5EA4">
      <w:pPr>
        <w:spacing w:after="0" w:line="259" w:lineRule="auto"/>
        <w:jc w:val="both"/>
        <w:rPr>
          <w:rFonts w:ascii="Arial" w:eastAsia="Arial" w:hAnsi="Arial" w:cs="Arial"/>
          <w:color w:val="000000"/>
          <w:sz w:val="24"/>
        </w:rPr>
      </w:pPr>
      <w:r w:rsidRPr="006D5EA4">
        <w:rPr>
          <w:rFonts w:ascii="Arial" w:eastAsia="Arial" w:hAnsi="Arial" w:cs="Arial"/>
          <w:color w:val="000000"/>
          <w:sz w:val="24"/>
        </w:rPr>
        <w:t xml:space="preserve"> </w:t>
      </w:r>
    </w:p>
    <w:p w14:paraId="13BB145C" w14:textId="32D02615" w:rsidR="006D5EA4" w:rsidRDefault="006D5EA4">
      <w:pPr>
        <w:rPr>
          <w:rFonts w:ascii="Arial" w:eastAsia="Arial" w:hAnsi="Arial" w:cs="Arial"/>
          <w:color w:val="000000"/>
          <w:sz w:val="24"/>
        </w:rPr>
      </w:pPr>
      <w:r>
        <w:rPr>
          <w:rFonts w:ascii="Arial" w:eastAsia="Arial" w:hAnsi="Arial" w:cs="Arial"/>
          <w:color w:val="000000"/>
          <w:sz w:val="24"/>
        </w:rPr>
        <w:br w:type="page"/>
      </w:r>
    </w:p>
    <w:p w14:paraId="601C00A4" w14:textId="21FAD8C5" w:rsidR="006D5EA4" w:rsidRPr="006D5EA4" w:rsidRDefault="006D5EA4" w:rsidP="006D5EA4">
      <w:pPr>
        <w:overflowPunct w:val="0"/>
        <w:autoSpaceDE w:val="0"/>
        <w:autoSpaceDN w:val="0"/>
        <w:adjustRightInd w:val="0"/>
        <w:spacing w:after="240" w:line="240" w:lineRule="auto"/>
        <w:jc w:val="both"/>
        <w:textAlignment w:val="baseline"/>
        <w:rPr>
          <w:rFonts w:ascii="Arial" w:eastAsia="Times New Roman" w:hAnsi="Arial" w:cs="Arial"/>
          <w:b/>
          <w:bCs/>
          <w:sz w:val="36"/>
          <w:szCs w:val="36"/>
          <w:lang w:eastAsia="en-US"/>
        </w:rPr>
      </w:pPr>
      <w:bookmarkStart w:id="9" w:name="JointSchedule2"/>
      <w:r w:rsidRPr="006D5EA4">
        <w:rPr>
          <w:rFonts w:ascii="Arial" w:eastAsia="Times New Roman" w:hAnsi="Arial" w:cs="Arial"/>
          <w:b/>
          <w:bCs/>
          <w:sz w:val="36"/>
          <w:szCs w:val="36"/>
          <w:lang w:eastAsia="en-US"/>
        </w:rPr>
        <w:lastRenderedPageBreak/>
        <w:t xml:space="preserve">Joint Schedule 2 </w:t>
      </w:r>
      <w:bookmarkEnd w:id="9"/>
      <w:r w:rsidRPr="006D5EA4">
        <w:rPr>
          <w:rFonts w:ascii="Arial" w:eastAsia="Times New Roman" w:hAnsi="Arial" w:cs="Arial"/>
          <w:b/>
          <w:bCs/>
          <w:sz w:val="36"/>
          <w:szCs w:val="36"/>
          <w:lang w:eastAsia="en-US"/>
        </w:rPr>
        <w:t>(Variation Form)</w:t>
      </w:r>
    </w:p>
    <w:p w14:paraId="2D517B6E" w14:textId="77777777" w:rsidR="006D5EA4" w:rsidRPr="006D5EA4" w:rsidRDefault="006D5EA4" w:rsidP="006D5EA4">
      <w:pPr>
        <w:overflowPunct w:val="0"/>
        <w:autoSpaceDE w:val="0"/>
        <w:autoSpaceDN w:val="0"/>
        <w:adjustRightInd w:val="0"/>
        <w:spacing w:after="240" w:line="240" w:lineRule="auto"/>
        <w:jc w:val="both"/>
        <w:textAlignment w:val="baseline"/>
        <w:rPr>
          <w:rFonts w:ascii="Arial" w:eastAsia="Times New Roman" w:hAnsi="Arial" w:cs="Arial"/>
          <w:sz w:val="24"/>
          <w:lang w:eastAsia="en-US"/>
        </w:rPr>
      </w:pPr>
      <w:r w:rsidRPr="006D5EA4">
        <w:rPr>
          <w:rFonts w:ascii="Arial" w:eastAsia="Times New Roman" w:hAnsi="Arial" w:cs="Arial"/>
          <w:sz w:val="24"/>
          <w:lang w:eastAsia="en-US"/>
        </w:rPr>
        <w:t>This form is to be used in order to change a contract in accordance with Clause 24 (Changing the Contract)</w:t>
      </w:r>
    </w:p>
    <w:tbl>
      <w:tblPr>
        <w:tblStyle w:val="TableGrid3"/>
        <w:tblW w:w="0" w:type="auto"/>
        <w:tblLayout w:type="fixed"/>
        <w:tblLook w:val="04A0" w:firstRow="1" w:lastRow="0" w:firstColumn="1" w:lastColumn="0" w:noHBand="0" w:noVBand="1"/>
      </w:tblPr>
      <w:tblGrid>
        <w:gridCol w:w="2938"/>
        <w:gridCol w:w="3022"/>
        <w:gridCol w:w="3022"/>
      </w:tblGrid>
      <w:tr w:rsidR="006D5EA4" w:rsidRPr="006D5EA4" w14:paraId="4FCFCE70" w14:textId="77777777">
        <w:tc>
          <w:tcPr>
            <w:tcW w:w="8982" w:type="dxa"/>
            <w:gridSpan w:val="3"/>
          </w:tcPr>
          <w:p w14:paraId="29F8FB5C" w14:textId="77777777" w:rsidR="006D5EA4" w:rsidRPr="006D5EA4" w:rsidRDefault="006D5EA4" w:rsidP="006D5EA4">
            <w:pPr>
              <w:overflowPunct w:val="0"/>
              <w:autoSpaceDE w:val="0"/>
              <w:autoSpaceDN w:val="0"/>
              <w:adjustRightInd w:val="0"/>
              <w:spacing w:after="120"/>
              <w:ind w:left="34"/>
              <w:jc w:val="center"/>
              <w:textAlignment w:val="baseline"/>
              <w:rPr>
                <w:rFonts w:ascii="Arial" w:eastAsia="Times New Roman" w:hAnsi="Arial" w:cs="Arial"/>
                <w:b/>
                <w:sz w:val="20"/>
                <w:szCs w:val="20"/>
                <w:highlight w:val="green"/>
              </w:rPr>
            </w:pPr>
            <w:r w:rsidRPr="006D5EA4">
              <w:rPr>
                <w:rFonts w:ascii="Arial" w:eastAsia="Times New Roman" w:hAnsi="Arial" w:cs="Arial"/>
                <w:b/>
                <w:sz w:val="20"/>
                <w:szCs w:val="20"/>
              </w:rPr>
              <w:t xml:space="preserve">Contract Details </w:t>
            </w:r>
          </w:p>
        </w:tc>
      </w:tr>
      <w:tr w:rsidR="006D5EA4" w:rsidRPr="006D5EA4" w14:paraId="3BE25096" w14:textId="77777777">
        <w:trPr>
          <w:trHeight w:val="1174"/>
        </w:trPr>
        <w:tc>
          <w:tcPr>
            <w:tcW w:w="2938" w:type="dxa"/>
          </w:tcPr>
          <w:p w14:paraId="722F8C9B" w14:textId="77777777" w:rsidR="006D5EA4" w:rsidRPr="006D5EA4" w:rsidRDefault="006D5EA4" w:rsidP="006D5EA4">
            <w:pPr>
              <w:overflowPunct w:val="0"/>
              <w:autoSpaceDE w:val="0"/>
              <w:autoSpaceDN w:val="0"/>
              <w:adjustRightInd w:val="0"/>
              <w:spacing w:after="120"/>
              <w:jc w:val="both"/>
              <w:textAlignment w:val="baseline"/>
              <w:rPr>
                <w:rFonts w:ascii="Arial" w:eastAsia="Times New Roman" w:hAnsi="Arial" w:cs="Arial"/>
                <w:sz w:val="20"/>
                <w:szCs w:val="20"/>
              </w:rPr>
            </w:pPr>
            <w:r w:rsidRPr="006D5EA4">
              <w:rPr>
                <w:rFonts w:ascii="Arial" w:eastAsia="Times New Roman" w:hAnsi="Arial" w:cs="Arial"/>
                <w:sz w:val="20"/>
                <w:szCs w:val="20"/>
              </w:rPr>
              <w:t>This variation is between:</w:t>
            </w:r>
          </w:p>
        </w:tc>
        <w:tc>
          <w:tcPr>
            <w:tcW w:w="6044" w:type="dxa"/>
            <w:gridSpan w:val="2"/>
          </w:tcPr>
          <w:p w14:paraId="2532020F" w14:textId="77777777" w:rsidR="006D5EA4" w:rsidRPr="006D5EA4" w:rsidRDefault="006D5EA4" w:rsidP="006D5EA4">
            <w:pPr>
              <w:overflowPunct w:val="0"/>
              <w:autoSpaceDE w:val="0"/>
              <w:autoSpaceDN w:val="0"/>
              <w:adjustRightInd w:val="0"/>
              <w:spacing w:after="120"/>
              <w:ind w:left="34"/>
              <w:jc w:val="both"/>
              <w:textAlignment w:val="baseline"/>
              <w:rPr>
                <w:rFonts w:ascii="Arial" w:eastAsia="Times New Roman" w:hAnsi="Arial" w:cs="Arial"/>
                <w:sz w:val="20"/>
                <w:szCs w:val="20"/>
              </w:rPr>
            </w:pPr>
            <w:r w:rsidRPr="006D5EA4">
              <w:rPr>
                <w:rFonts w:ascii="Arial" w:eastAsia="Times New Roman" w:hAnsi="Arial" w:cs="Arial"/>
                <w:b/>
                <w:sz w:val="20"/>
                <w:szCs w:val="20"/>
                <w:highlight w:val="yellow"/>
              </w:rPr>
              <w:t>[delete</w:t>
            </w:r>
            <w:r w:rsidRPr="006D5EA4">
              <w:rPr>
                <w:rFonts w:ascii="Arial" w:eastAsia="Times New Roman" w:hAnsi="Arial" w:cs="Arial"/>
                <w:b/>
                <w:sz w:val="20"/>
                <w:szCs w:val="20"/>
              </w:rPr>
              <w:t xml:space="preserve"> </w:t>
            </w:r>
            <w:r w:rsidRPr="006D5EA4">
              <w:rPr>
                <w:rFonts w:ascii="Arial" w:eastAsia="Times New Roman" w:hAnsi="Arial" w:cs="Arial"/>
                <w:sz w:val="20"/>
                <w:szCs w:val="20"/>
              </w:rPr>
              <w:t>as applicable:</w:t>
            </w:r>
            <w:r w:rsidRPr="006D5EA4">
              <w:rPr>
                <w:rFonts w:ascii="Arial" w:eastAsia="Times New Roman" w:hAnsi="Arial" w:cs="Arial"/>
                <w:b/>
                <w:sz w:val="20"/>
                <w:szCs w:val="20"/>
              </w:rPr>
              <w:t xml:space="preserve"> </w:t>
            </w:r>
            <w:r w:rsidRPr="006D5EA4">
              <w:rPr>
                <w:rFonts w:ascii="Arial" w:eastAsia="Times New Roman" w:hAnsi="Arial" w:cs="Arial"/>
                <w:sz w:val="20"/>
                <w:szCs w:val="20"/>
              </w:rPr>
              <w:t>CCS / Buyer</w:t>
            </w:r>
            <w:r w:rsidRPr="006D5EA4">
              <w:rPr>
                <w:rFonts w:ascii="Arial" w:eastAsia="Times New Roman" w:hAnsi="Arial" w:cs="Arial"/>
                <w:b/>
                <w:sz w:val="20"/>
                <w:szCs w:val="20"/>
              </w:rPr>
              <w:t>]</w:t>
            </w:r>
            <w:r w:rsidRPr="006D5EA4">
              <w:rPr>
                <w:rFonts w:ascii="Arial" w:eastAsia="Times New Roman" w:hAnsi="Arial" w:cs="Arial"/>
                <w:sz w:val="20"/>
                <w:szCs w:val="20"/>
              </w:rPr>
              <w:t xml:space="preserve"> ("</w:t>
            </w:r>
            <w:r w:rsidRPr="006D5EA4">
              <w:rPr>
                <w:rFonts w:ascii="Arial" w:eastAsia="Times New Roman" w:hAnsi="Arial" w:cs="Arial"/>
                <w:b/>
                <w:bCs/>
                <w:sz w:val="20"/>
                <w:szCs w:val="20"/>
              </w:rPr>
              <w:t>CCS”  “the Buyer"</w:t>
            </w:r>
            <w:r w:rsidRPr="006D5EA4">
              <w:rPr>
                <w:rFonts w:ascii="Arial" w:eastAsia="Times New Roman" w:hAnsi="Arial" w:cs="Arial"/>
                <w:sz w:val="20"/>
                <w:szCs w:val="20"/>
              </w:rPr>
              <w:t>)</w:t>
            </w:r>
          </w:p>
          <w:p w14:paraId="0A85B4B9" w14:textId="77777777" w:rsidR="006D5EA4" w:rsidRPr="006D5EA4" w:rsidRDefault="006D5EA4" w:rsidP="006D5EA4">
            <w:pPr>
              <w:overflowPunct w:val="0"/>
              <w:autoSpaceDE w:val="0"/>
              <w:autoSpaceDN w:val="0"/>
              <w:adjustRightInd w:val="0"/>
              <w:spacing w:after="120"/>
              <w:jc w:val="both"/>
              <w:textAlignment w:val="baseline"/>
              <w:rPr>
                <w:rFonts w:ascii="Arial" w:eastAsia="Times New Roman" w:hAnsi="Arial" w:cs="Arial"/>
                <w:sz w:val="20"/>
                <w:szCs w:val="20"/>
              </w:rPr>
            </w:pPr>
            <w:r w:rsidRPr="006D5EA4">
              <w:rPr>
                <w:rFonts w:ascii="Arial" w:eastAsia="Times New Roman" w:hAnsi="Arial" w:cs="Arial"/>
                <w:sz w:val="20"/>
                <w:szCs w:val="20"/>
              </w:rPr>
              <w:t xml:space="preserve">And </w:t>
            </w:r>
          </w:p>
          <w:p w14:paraId="4672C452" w14:textId="77777777" w:rsidR="006D5EA4" w:rsidRPr="006D5EA4" w:rsidRDefault="006D5EA4" w:rsidP="006D5EA4">
            <w:pPr>
              <w:overflowPunct w:val="0"/>
              <w:autoSpaceDE w:val="0"/>
              <w:autoSpaceDN w:val="0"/>
              <w:adjustRightInd w:val="0"/>
              <w:spacing w:after="120"/>
              <w:jc w:val="both"/>
              <w:textAlignment w:val="baseline"/>
              <w:rPr>
                <w:rFonts w:ascii="Arial" w:eastAsia="Times New Roman" w:hAnsi="Arial" w:cs="Arial"/>
                <w:sz w:val="20"/>
                <w:szCs w:val="20"/>
              </w:rPr>
            </w:pPr>
            <w:r w:rsidRPr="006D5EA4">
              <w:rPr>
                <w:rFonts w:ascii="Arial" w:eastAsia="Times New Roman" w:hAnsi="Arial" w:cs="Arial"/>
                <w:b/>
                <w:sz w:val="20"/>
                <w:szCs w:val="20"/>
                <w:highlight w:val="yellow"/>
              </w:rPr>
              <w:t xml:space="preserve">[insert </w:t>
            </w:r>
            <w:r w:rsidRPr="006D5EA4">
              <w:rPr>
                <w:rFonts w:ascii="Arial" w:eastAsia="Times New Roman" w:hAnsi="Arial" w:cs="Arial"/>
                <w:sz w:val="20"/>
                <w:szCs w:val="20"/>
              </w:rPr>
              <w:t>name of Supplier</w:t>
            </w:r>
            <w:r w:rsidRPr="006D5EA4">
              <w:rPr>
                <w:rFonts w:ascii="Arial" w:eastAsia="Times New Roman" w:hAnsi="Arial" w:cs="Arial"/>
                <w:b/>
                <w:sz w:val="20"/>
                <w:szCs w:val="20"/>
              </w:rPr>
              <w:t>]</w:t>
            </w:r>
            <w:r w:rsidRPr="006D5EA4">
              <w:rPr>
                <w:rFonts w:ascii="Arial" w:eastAsia="Times New Roman" w:hAnsi="Arial" w:cs="Arial"/>
                <w:sz w:val="20"/>
                <w:szCs w:val="20"/>
              </w:rPr>
              <w:t xml:space="preserve"> (</w:t>
            </w:r>
            <w:r w:rsidRPr="006D5EA4">
              <w:rPr>
                <w:rFonts w:ascii="Arial" w:eastAsia="Times New Roman" w:hAnsi="Arial" w:cs="Arial"/>
                <w:b/>
                <w:sz w:val="20"/>
                <w:szCs w:val="20"/>
              </w:rPr>
              <w:t>"the Supplier"</w:t>
            </w:r>
            <w:r w:rsidRPr="006D5EA4">
              <w:rPr>
                <w:rFonts w:ascii="Arial" w:eastAsia="Times New Roman" w:hAnsi="Arial" w:cs="Arial"/>
                <w:sz w:val="20"/>
                <w:szCs w:val="20"/>
              </w:rPr>
              <w:t>)</w:t>
            </w:r>
          </w:p>
        </w:tc>
      </w:tr>
      <w:tr w:rsidR="006D5EA4" w:rsidRPr="006D5EA4" w14:paraId="65BC46C2" w14:textId="77777777">
        <w:tc>
          <w:tcPr>
            <w:tcW w:w="2938" w:type="dxa"/>
          </w:tcPr>
          <w:p w14:paraId="743A5950" w14:textId="77777777" w:rsidR="006D5EA4" w:rsidRPr="006D5EA4" w:rsidRDefault="006D5EA4" w:rsidP="006D5EA4">
            <w:pPr>
              <w:overflowPunct w:val="0"/>
              <w:autoSpaceDE w:val="0"/>
              <w:autoSpaceDN w:val="0"/>
              <w:adjustRightInd w:val="0"/>
              <w:spacing w:after="120"/>
              <w:jc w:val="both"/>
              <w:textAlignment w:val="baseline"/>
              <w:rPr>
                <w:rFonts w:ascii="Arial" w:eastAsia="Times New Roman" w:hAnsi="Arial" w:cs="Arial"/>
                <w:sz w:val="20"/>
                <w:szCs w:val="20"/>
              </w:rPr>
            </w:pPr>
            <w:r w:rsidRPr="006D5EA4">
              <w:rPr>
                <w:rFonts w:ascii="Arial" w:eastAsia="Times New Roman" w:hAnsi="Arial" w:cs="Arial"/>
                <w:sz w:val="20"/>
                <w:szCs w:val="20"/>
              </w:rPr>
              <w:t>Contract name:</w:t>
            </w:r>
          </w:p>
        </w:tc>
        <w:tc>
          <w:tcPr>
            <w:tcW w:w="6044" w:type="dxa"/>
            <w:gridSpan w:val="2"/>
          </w:tcPr>
          <w:p w14:paraId="7D81558F" w14:textId="77777777" w:rsidR="006D5EA4" w:rsidRPr="006D5EA4" w:rsidRDefault="006D5EA4" w:rsidP="006D5EA4">
            <w:pPr>
              <w:overflowPunct w:val="0"/>
              <w:autoSpaceDE w:val="0"/>
              <w:autoSpaceDN w:val="0"/>
              <w:adjustRightInd w:val="0"/>
              <w:spacing w:after="120"/>
              <w:jc w:val="both"/>
              <w:textAlignment w:val="baseline"/>
              <w:rPr>
                <w:rFonts w:ascii="Arial" w:eastAsia="Times New Roman" w:hAnsi="Arial" w:cs="Arial"/>
                <w:sz w:val="20"/>
                <w:szCs w:val="20"/>
              </w:rPr>
            </w:pPr>
            <w:r w:rsidRPr="006D5EA4">
              <w:rPr>
                <w:rFonts w:ascii="Arial" w:eastAsia="Times New Roman" w:hAnsi="Arial" w:cs="Arial"/>
                <w:b/>
                <w:sz w:val="20"/>
                <w:szCs w:val="20"/>
                <w:highlight w:val="yellow"/>
              </w:rPr>
              <w:t xml:space="preserve">[insert </w:t>
            </w:r>
            <w:r w:rsidRPr="006D5EA4">
              <w:rPr>
                <w:rFonts w:ascii="Arial" w:eastAsia="Times New Roman" w:hAnsi="Arial" w:cs="Arial"/>
                <w:sz w:val="20"/>
                <w:szCs w:val="20"/>
              </w:rPr>
              <w:t xml:space="preserve">name of contract to be changed] </w:t>
            </w:r>
            <w:r w:rsidRPr="006D5EA4">
              <w:rPr>
                <w:rFonts w:ascii="Arial" w:eastAsia="Times New Roman" w:hAnsi="Arial" w:cs="Arial"/>
                <w:b/>
                <w:sz w:val="20"/>
                <w:szCs w:val="20"/>
              </w:rPr>
              <w:t>(“the Contract”)</w:t>
            </w:r>
          </w:p>
        </w:tc>
      </w:tr>
      <w:tr w:rsidR="006D5EA4" w:rsidRPr="006D5EA4" w14:paraId="7EB9928B" w14:textId="77777777">
        <w:tc>
          <w:tcPr>
            <w:tcW w:w="2938" w:type="dxa"/>
          </w:tcPr>
          <w:p w14:paraId="02F36B67" w14:textId="77777777" w:rsidR="006D5EA4" w:rsidRPr="006D5EA4" w:rsidRDefault="006D5EA4" w:rsidP="006D5EA4">
            <w:pPr>
              <w:overflowPunct w:val="0"/>
              <w:autoSpaceDE w:val="0"/>
              <w:autoSpaceDN w:val="0"/>
              <w:adjustRightInd w:val="0"/>
              <w:spacing w:after="120"/>
              <w:jc w:val="both"/>
              <w:textAlignment w:val="baseline"/>
              <w:rPr>
                <w:rFonts w:ascii="Arial" w:eastAsia="Times New Roman" w:hAnsi="Arial" w:cs="Arial"/>
                <w:sz w:val="20"/>
                <w:szCs w:val="20"/>
              </w:rPr>
            </w:pPr>
            <w:r w:rsidRPr="006D5EA4">
              <w:rPr>
                <w:rFonts w:ascii="Arial" w:eastAsia="Times New Roman" w:hAnsi="Arial" w:cs="Arial"/>
                <w:sz w:val="20"/>
                <w:szCs w:val="20"/>
              </w:rPr>
              <w:t>Contract reference number:</w:t>
            </w:r>
          </w:p>
        </w:tc>
        <w:tc>
          <w:tcPr>
            <w:tcW w:w="6044" w:type="dxa"/>
            <w:gridSpan w:val="2"/>
          </w:tcPr>
          <w:p w14:paraId="4F6C099C" w14:textId="77777777" w:rsidR="006D5EA4" w:rsidRPr="006D5EA4" w:rsidRDefault="006D5EA4" w:rsidP="006D5EA4">
            <w:pPr>
              <w:overflowPunct w:val="0"/>
              <w:autoSpaceDE w:val="0"/>
              <w:autoSpaceDN w:val="0"/>
              <w:adjustRightInd w:val="0"/>
              <w:spacing w:after="120"/>
              <w:jc w:val="both"/>
              <w:textAlignment w:val="baseline"/>
              <w:rPr>
                <w:rFonts w:ascii="Arial" w:eastAsia="Times New Roman" w:hAnsi="Arial" w:cs="Arial"/>
                <w:sz w:val="20"/>
                <w:szCs w:val="20"/>
              </w:rPr>
            </w:pPr>
            <w:r w:rsidRPr="006D5EA4">
              <w:rPr>
                <w:rFonts w:ascii="Arial" w:eastAsia="Times New Roman" w:hAnsi="Arial" w:cs="Arial"/>
                <w:b/>
                <w:sz w:val="20"/>
                <w:szCs w:val="20"/>
                <w:highlight w:val="yellow"/>
              </w:rPr>
              <w:t xml:space="preserve">[insert </w:t>
            </w:r>
            <w:r w:rsidRPr="006D5EA4">
              <w:rPr>
                <w:rFonts w:ascii="Arial" w:eastAsia="Times New Roman" w:hAnsi="Arial" w:cs="Arial"/>
                <w:sz w:val="20"/>
                <w:szCs w:val="20"/>
              </w:rPr>
              <w:t>contract reference number]</w:t>
            </w:r>
          </w:p>
        </w:tc>
      </w:tr>
      <w:tr w:rsidR="006D5EA4" w:rsidRPr="006D5EA4" w14:paraId="67A9EA54" w14:textId="77777777">
        <w:tc>
          <w:tcPr>
            <w:tcW w:w="8982" w:type="dxa"/>
            <w:gridSpan w:val="3"/>
          </w:tcPr>
          <w:p w14:paraId="3037CC6B" w14:textId="77777777" w:rsidR="006D5EA4" w:rsidRPr="006D5EA4" w:rsidRDefault="006D5EA4" w:rsidP="006D5EA4">
            <w:pPr>
              <w:overflowPunct w:val="0"/>
              <w:autoSpaceDE w:val="0"/>
              <w:autoSpaceDN w:val="0"/>
              <w:adjustRightInd w:val="0"/>
              <w:spacing w:after="120"/>
              <w:ind w:left="34"/>
              <w:jc w:val="center"/>
              <w:textAlignment w:val="baseline"/>
              <w:rPr>
                <w:rFonts w:ascii="Arial" w:eastAsia="Times New Roman" w:hAnsi="Arial" w:cs="Arial"/>
                <w:sz w:val="20"/>
                <w:szCs w:val="20"/>
              </w:rPr>
            </w:pPr>
            <w:r w:rsidRPr="006D5EA4">
              <w:rPr>
                <w:rFonts w:ascii="Arial" w:eastAsia="Times New Roman" w:hAnsi="Arial" w:cs="Arial"/>
                <w:b/>
                <w:sz w:val="20"/>
                <w:szCs w:val="20"/>
              </w:rPr>
              <w:t>Details of Proposed Variation</w:t>
            </w:r>
          </w:p>
        </w:tc>
      </w:tr>
      <w:tr w:rsidR="006D5EA4" w:rsidRPr="006D5EA4" w14:paraId="226A2E14" w14:textId="77777777">
        <w:tc>
          <w:tcPr>
            <w:tcW w:w="2938" w:type="dxa"/>
          </w:tcPr>
          <w:p w14:paraId="7C8F80F6" w14:textId="77777777" w:rsidR="006D5EA4" w:rsidRPr="006D5EA4" w:rsidRDefault="006D5EA4" w:rsidP="006D5EA4">
            <w:pPr>
              <w:overflowPunct w:val="0"/>
              <w:autoSpaceDE w:val="0"/>
              <w:autoSpaceDN w:val="0"/>
              <w:adjustRightInd w:val="0"/>
              <w:spacing w:after="120"/>
              <w:jc w:val="both"/>
              <w:textAlignment w:val="baseline"/>
              <w:rPr>
                <w:rFonts w:ascii="Arial" w:eastAsia="Times New Roman" w:hAnsi="Arial" w:cs="Arial"/>
                <w:sz w:val="20"/>
                <w:szCs w:val="20"/>
              </w:rPr>
            </w:pPr>
            <w:r w:rsidRPr="006D5EA4">
              <w:rPr>
                <w:rFonts w:ascii="Arial" w:eastAsia="Times New Roman" w:hAnsi="Arial" w:cs="Arial"/>
                <w:sz w:val="20"/>
                <w:szCs w:val="20"/>
              </w:rPr>
              <w:t>Variation initiated by:</w:t>
            </w:r>
          </w:p>
        </w:tc>
        <w:tc>
          <w:tcPr>
            <w:tcW w:w="6044" w:type="dxa"/>
            <w:gridSpan w:val="2"/>
          </w:tcPr>
          <w:p w14:paraId="28536583" w14:textId="77777777" w:rsidR="006D5EA4" w:rsidRPr="006D5EA4" w:rsidRDefault="006D5EA4" w:rsidP="006D5EA4">
            <w:pPr>
              <w:overflowPunct w:val="0"/>
              <w:autoSpaceDE w:val="0"/>
              <w:autoSpaceDN w:val="0"/>
              <w:adjustRightInd w:val="0"/>
              <w:spacing w:after="120"/>
              <w:jc w:val="both"/>
              <w:textAlignment w:val="baseline"/>
              <w:rPr>
                <w:rFonts w:ascii="Arial" w:eastAsia="Times New Roman" w:hAnsi="Arial" w:cs="Arial"/>
                <w:sz w:val="20"/>
                <w:szCs w:val="20"/>
              </w:rPr>
            </w:pPr>
            <w:r w:rsidRPr="006D5EA4">
              <w:rPr>
                <w:rFonts w:ascii="Arial" w:eastAsia="Times New Roman" w:hAnsi="Arial" w:cs="Arial"/>
                <w:b/>
                <w:sz w:val="20"/>
                <w:szCs w:val="20"/>
                <w:highlight w:val="yellow"/>
              </w:rPr>
              <w:t>[delete</w:t>
            </w:r>
            <w:r w:rsidRPr="006D5EA4">
              <w:rPr>
                <w:rFonts w:ascii="Arial" w:eastAsia="Times New Roman" w:hAnsi="Arial" w:cs="Arial"/>
                <w:sz w:val="20"/>
                <w:szCs w:val="20"/>
              </w:rPr>
              <w:t xml:space="preserve"> as applicable: CCS/Buyer/Supplier]</w:t>
            </w:r>
          </w:p>
        </w:tc>
      </w:tr>
      <w:tr w:rsidR="006D5EA4" w:rsidRPr="006D5EA4" w14:paraId="042EEE37" w14:textId="77777777">
        <w:tc>
          <w:tcPr>
            <w:tcW w:w="2938" w:type="dxa"/>
          </w:tcPr>
          <w:p w14:paraId="5E7686C9" w14:textId="77777777" w:rsidR="006D5EA4" w:rsidRPr="006D5EA4" w:rsidRDefault="006D5EA4" w:rsidP="006D5EA4">
            <w:pPr>
              <w:overflowPunct w:val="0"/>
              <w:autoSpaceDE w:val="0"/>
              <w:autoSpaceDN w:val="0"/>
              <w:adjustRightInd w:val="0"/>
              <w:spacing w:after="120"/>
              <w:jc w:val="both"/>
              <w:textAlignment w:val="baseline"/>
              <w:rPr>
                <w:rFonts w:ascii="Arial" w:eastAsia="Times New Roman" w:hAnsi="Arial" w:cs="Arial"/>
                <w:sz w:val="20"/>
                <w:szCs w:val="20"/>
              </w:rPr>
            </w:pPr>
            <w:r w:rsidRPr="006D5EA4">
              <w:rPr>
                <w:rFonts w:ascii="Arial" w:eastAsia="Times New Roman" w:hAnsi="Arial" w:cs="Arial"/>
                <w:sz w:val="20"/>
                <w:szCs w:val="20"/>
              </w:rPr>
              <w:t>Variation number:</w:t>
            </w:r>
          </w:p>
        </w:tc>
        <w:tc>
          <w:tcPr>
            <w:tcW w:w="6044" w:type="dxa"/>
            <w:gridSpan w:val="2"/>
          </w:tcPr>
          <w:p w14:paraId="041DBED7" w14:textId="77777777" w:rsidR="006D5EA4" w:rsidRPr="006D5EA4" w:rsidRDefault="006D5EA4" w:rsidP="006D5EA4">
            <w:pPr>
              <w:overflowPunct w:val="0"/>
              <w:autoSpaceDE w:val="0"/>
              <w:autoSpaceDN w:val="0"/>
              <w:adjustRightInd w:val="0"/>
              <w:spacing w:after="120"/>
              <w:jc w:val="both"/>
              <w:textAlignment w:val="baseline"/>
              <w:rPr>
                <w:rFonts w:ascii="Arial" w:eastAsia="Times New Roman" w:hAnsi="Arial" w:cs="Arial"/>
                <w:sz w:val="20"/>
                <w:szCs w:val="20"/>
              </w:rPr>
            </w:pPr>
            <w:r w:rsidRPr="006D5EA4">
              <w:rPr>
                <w:rFonts w:ascii="Arial" w:eastAsia="Times New Roman" w:hAnsi="Arial" w:cs="Arial"/>
                <w:b/>
                <w:sz w:val="20"/>
                <w:szCs w:val="20"/>
                <w:highlight w:val="yellow"/>
              </w:rPr>
              <w:t xml:space="preserve">[insert </w:t>
            </w:r>
            <w:r w:rsidRPr="006D5EA4">
              <w:rPr>
                <w:rFonts w:ascii="Arial" w:eastAsia="Times New Roman" w:hAnsi="Arial" w:cs="Arial"/>
                <w:sz w:val="20"/>
                <w:szCs w:val="20"/>
              </w:rPr>
              <w:t>variation number]</w:t>
            </w:r>
          </w:p>
        </w:tc>
      </w:tr>
      <w:tr w:rsidR="006D5EA4" w:rsidRPr="006D5EA4" w14:paraId="1D394263" w14:textId="77777777">
        <w:tc>
          <w:tcPr>
            <w:tcW w:w="2938" w:type="dxa"/>
          </w:tcPr>
          <w:p w14:paraId="177558A0" w14:textId="77777777" w:rsidR="006D5EA4" w:rsidRPr="006D5EA4" w:rsidRDefault="006D5EA4" w:rsidP="006D5EA4">
            <w:pPr>
              <w:overflowPunct w:val="0"/>
              <w:autoSpaceDE w:val="0"/>
              <w:autoSpaceDN w:val="0"/>
              <w:adjustRightInd w:val="0"/>
              <w:spacing w:after="120"/>
              <w:jc w:val="both"/>
              <w:textAlignment w:val="baseline"/>
              <w:rPr>
                <w:rFonts w:ascii="Arial" w:eastAsia="Times New Roman" w:hAnsi="Arial" w:cs="Arial"/>
                <w:sz w:val="20"/>
                <w:szCs w:val="20"/>
              </w:rPr>
            </w:pPr>
            <w:r w:rsidRPr="006D5EA4">
              <w:rPr>
                <w:rFonts w:ascii="Arial" w:eastAsia="Times New Roman" w:hAnsi="Arial" w:cs="Arial"/>
                <w:sz w:val="20"/>
                <w:szCs w:val="20"/>
              </w:rPr>
              <w:t>Date variation is raised:</w:t>
            </w:r>
          </w:p>
        </w:tc>
        <w:tc>
          <w:tcPr>
            <w:tcW w:w="6044" w:type="dxa"/>
            <w:gridSpan w:val="2"/>
          </w:tcPr>
          <w:p w14:paraId="0BD59EC9" w14:textId="77777777" w:rsidR="006D5EA4" w:rsidRPr="006D5EA4" w:rsidRDefault="006D5EA4" w:rsidP="006D5EA4">
            <w:pPr>
              <w:overflowPunct w:val="0"/>
              <w:autoSpaceDE w:val="0"/>
              <w:autoSpaceDN w:val="0"/>
              <w:adjustRightInd w:val="0"/>
              <w:spacing w:after="120"/>
              <w:jc w:val="both"/>
              <w:textAlignment w:val="baseline"/>
              <w:rPr>
                <w:rFonts w:ascii="Arial" w:eastAsia="Times New Roman" w:hAnsi="Arial" w:cs="Arial"/>
                <w:sz w:val="20"/>
                <w:szCs w:val="20"/>
              </w:rPr>
            </w:pPr>
            <w:r w:rsidRPr="006D5EA4">
              <w:rPr>
                <w:rFonts w:ascii="Arial" w:eastAsia="Times New Roman" w:hAnsi="Arial" w:cs="Arial"/>
                <w:b/>
                <w:sz w:val="20"/>
                <w:szCs w:val="20"/>
                <w:highlight w:val="yellow"/>
              </w:rPr>
              <w:t xml:space="preserve">[insert </w:t>
            </w:r>
            <w:r w:rsidRPr="006D5EA4">
              <w:rPr>
                <w:rFonts w:ascii="Arial" w:eastAsia="Times New Roman" w:hAnsi="Arial" w:cs="Arial"/>
                <w:sz w:val="20"/>
                <w:szCs w:val="20"/>
              </w:rPr>
              <w:t>date]</w:t>
            </w:r>
          </w:p>
        </w:tc>
      </w:tr>
      <w:tr w:rsidR="006D5EA4" w:rsidRPr="006D5EA4" w14:paraId="5474E8D8" w14:textId="77777777">
        <w:tc>
          <w:tcPr>
            <w:tcW w:w="2938" w:type="dxa"/>
          </w:tcPr>
          <w:p w14:paraId="38B4A0BD" w14:textId="77777777" w:rsidR="006D5EA4" w:rsidRPr="006D5EA4" w:rsidRDefault="006D5EA4" w:rsidP="006D5EA4">
            <w:pPr>
              <w:overflowPunct w:val="0"/>
              <w:autoSpaceDE w:val="0"/>
              <w:autoSpaceDN w:val="0"/>
              <w:adjustRightInd w:val="0"/>
              <w:spacing w:after="120"/>
              <w:jc w:val="both"/>
              <w:textAlignment w:val="baseline"/>
              <w:rPr>
                <w:rFonts w:ascii="Arial" w:eastAsia="Times New Roman" w:hAnsi="Arial" w:cs="Arial"/>
                <w:sz w:val="20"/>
                <w:szCs w:val="20"/>
              </w:rPr>
            </w:pPr>
            <w:r w:rsidRPr="006D5EA4">
              <w:rPr>
                <w:rFonts w:ascii="Arial" w:eastAsia="Times New Roman" w:hAnsi="Arial" w:cs="Arial"/>
                <w:sz w:val="20"/>
                <w:szCs w:val="20"/>
              </w:rPr>
              <w:t>Proposed variation</w:t>
            </w:r>
          </w:p>
        </w:tc>
        <w:tc>
          <w:tcPr>
            <w:tcW w:w="6044" w:type="dxa"/>
            <w:gridSpan w:val="2"/>
          </w:tcPr>
          <w:p w14:paraId="04874529" w14:textId="77777777" w:rsidR="006D5EA4" w:rsidRPr="006D5EA4" w:rsidRDefault="006D5EA4" w:rsidP="006D5EA4">
            <w:pPr>
              <w:overflowPunct w:val="0"/>
              <w:autoSpaceDE w:val="0"/>
              <w:autoSpaceDN w:val="0"/>
              <w:adjustRightInd w:val="0"/>
              <w:spacing w:after="120"/>
              <w:jc w:val="both"/>
              <w:textAlignment w:val="baseline"/>
              <w:rPr>
                <w:rFonts w:ascii="Arial" w:eastAsia="Times New Roman" w:hAnsi="Arial" w:cs="Arial"/>
                <w:sz w:val="20"/>
                <w:szCs w:val="20"/>
                <w:highlight w:val="yellow"/>
              </w:rPr>
            </w:pPr>
          </w:p>
        </w:tc>
      </w:tr>
      <w:tr w:rsidR="006D5EA4" w:rsidRPr="006D5EA4" w14:paraId="08FED10A" w14:textId="77777777">
        <w:tc>
          <w:tcPr>
            <w:tcW w:w="2938" w:type="dxa"/>
          </w:tcPr>
          <w:p w14:paraId="24159417" w14:textId="77777777" w:rsidR="006D5EA4" w:rsidRPr="006D5EA4" w:rsidRDefault="006D5EA4" w:rsidP="006D5EA4">
            <w:pPr>
              <w:overflowPunct w:val="0"/>
              <w:autoSpaceDE w:val="0"/>
              <w:autoSpaceDN w:val="0"/>
              <w:adjustRightInd w:val="0"/>
              <w:spacing w:after="120"/>
              <w:jc w:val="both"/>
              <w:textAlignment w:val="baseline"/>
              <w:rPr>
                <w:rFonts w:ascii="Arial" w:eastAsia="Times New Roman" w:hAnsi="Arial" w:cs="Arial"/>
                <w:sz w:val="20"/>
                <w:szCs w:val="20"/>
              </w:rPr>
            </w:pPr>
            <w:r w:rsidRPr="006D5EA4">
              <w:rPr>
                <w:rFonts w:ascii="Arial" w:eastAsia="Times New Roman" w:hAnsi="Arial" w:cs="Arial"/>
                <w:sz w:val="20"/>
                <w:szCs w:val="20"/>
              </w:rPr>
              <w:t>Reason for the variation:</w:t>
            </w:r>
          </w:p>
        </w:tc>
        <w:tc>
          <w:tcPr>
            <w:tcW w:w="6044" w:type="dxa"/>
            <w:gridSpan w:val="2"/>
          </w:tcPr>
          <w:p w14:paraId="6ADF063A" w14:textId="77777777" w:rsidR="006D5EA4" w:rsidRPr="006D5EA4" w:rsidRDefault="006D5EA4" w:rsidP="006D5EA4">
            <w:pPr>
              <w:overflowPunct w:val="0"/>
              <w:autoSpaceDE w:val="0"/>
              <w:autoSpaceDN w:val="0"/>
              <w:adjustRightInd w:val="0"/>
              <w:spacing w:after="120"/>
              <w:jc w:val="both"/>
              <w:textAlignment w:val="baseline"/>
              <w:rPr>
                <w:rFonts w:ascii="Arial" w:eastAsia="Times New Roman" w:hAnsi="Arial" w:cs="Arial"/>
                <w:sz w:val="20"/>
                <w:szCs w:val="20"/>
              </w:rPr>
            </w:pPr>
            <w:r w:rsidRPr="006D5EA4">
              <w:rPr>
                <w:rFonts w:ascii="Arial" w:eastAsia="Times New Roman" w:hAnsi="Arial" w:cs="Arial"/>
                <w:b/>
                <w:sz w:val="20"/>
                <w:szCs w:val="20"/>
                <w:highlight w:val="yellow"/>
              </w:rPr>
              <w:t xml:space="preserve">[insert </w:t>
            </w:r>
            <w:r w:rsidRPr="006D5EA4">
              <w:rPr>
                <w:rFonts w:ascii="Arial" w:eastAsia="Times New Roman" w:hAnsi="Arial" w:cs="Arial"/>
                <w:sz w:val="20"/>
                <w:szCs w:val="20"/>
              </w:rPr>
              <w:t>reason]</w:t>
            </w:r>
          </w:p>
        </w:tc>
      </w:tr>
      <w:tr w:rsidR="006D5EA4" w:rsidRPr="006D5EA4" w14:paraId="6BEB2B54" w14:textId="77777777">
        <w:trPr>
          <w:trHeight w:val="718"/>
        </w:trPr>
        <w:tc>
          <w:tcPr>
            <w:tcW w:w="2938" w:type="dxa"/>
          </w:tcPr>
          <w:p w14:paraId="32A62AC0" w14:textId="77777777" w:rsidR="006D5EA4" w:rsidRPr="006D5EA4" w:rsidRDefault="006D5EA4" w:rsidP="006D5EA4">
            <w:pPr>
              <w:overflowPunct w:val="0"/>
              <w:autoSpaceDE w:val="0"/>
              <w:autoSpaceDN w:val="0"/>
              <w:adjustRightInd w:val="0"/>
              <w:spacing w:after="120"/>
              <w:jc w:val="both"/>
              <w:textAlignment w:val="baseline"/>
              <w:rPr>
                <w:rFonts w:ascii="Arial" w:eastAsia="Times New Roman" w:hAnsi="Arial" w:cs="Arial"/>
                <w:sz w:val="20"/>
                <w:szCs w:val="20"/>
              </w:rPr>
            </w:pPr>
            <w:r w:rsidRPr="006D5EA4">
              <w:rPr>
                <w:rFonts w:ascii="Arial" w:eastAsia="Times New Roman" w:hAnsi="Arial" w:cs="Arial"/>
                <w:sz w:val="20"/>
                <w:szCs w:val="20"/>
              </w:rPr>
              <w:t>An Impact Assessment shall be provided within:</w:t>
            </w:r>
          </w:p>
        </w:tc>
        <w:tc>
          <w:tcPr>
            <w:tcW w:w="6044" w:type="dxa"/>
            <w:gridSpan w:val="2"/>
          </w:tcPr>
          <w:p w14:paraId="2BC2D17B" w14:textId="77777777" w:rsidR="006D5EA4" w:rsidRPr="006D5EA4" w:rsidRDefault="006D5EA4" w:rsidP="006D5EA4">
            <w:pPr>
              <w:overflowPunct w:val="0"/>
              <w:autoSpaceDE w:val="0"/>
              <w:autoSpaceDN w:val="0"/>
              <w:adjustRightInd w:val="0"/>
              <w:spacing w:after="120"/>
              <w:jc w:val="both"/>
              <w:textAlignment w:val="baseline"/>
              <w:rPr>
                <w:rFonts w:ascii="Arial" w:eastAsia="Times New Roman" w:hAnsi="Arial" w:cs="Arial"/>
                <w:sz w:val="20"/>
                <w:szCs w:val="20"/>
              </w:rPr>
            </w:pPr>
            <w:r w:rsidRPr="006D5EA4">
              <w:rPr>
                <w:rFonts w:ascii="Arial" w:eastAsia="Times New Roman" w:hAnsi="Arial" w:cs="Arial"/>
                <w:b/>
                <w:sz w:val="20"/>
                <w:szCs w:val="20"/>
                <w:highlight w:val="yellow"/>
              </w:rPr>
              <w:t xml:space="preserve">[insert </w:t>
            </w:r>
            <w:r w:rsidRPr="006D5EA4">
              <w:rPr>
                <w:rFonts w:ascii="Arial" w:eastAsia="Times New Roman" w:hAnsi="Arial" w:cs="Arial"/>
                <w:sz w:val="20"/>
                <w:szCs w:val="20"/>
              </w:rPr>
              <w:t>number] days</w:t>
            </w:r>
          </w:p>
        </w:tc>
      </w:tr>
      <w:tr w:rsidR="006D5EA4" w:rsidRPr="006D5EA4" w14:paraId="2F97401B" w14:textId="77777777">
        <w:trPr>
          <w:trHeight w:val="285"/>
        </w:trPr>
        <w:tc>
          <w:tcPr>
            <w:tcW w:w="8982" w:type="dxa"/>
            <w:gridSpan w:val="3"/>
          </w:tcPr>
          <w:p w14:paraId="37EA38F1" w14:textId="77777777" w:rsidR="006D5EA4" w:rsidRPr="006D5EA4" w:rsidRDefault="006D5EA4" w:rsidP="006D5EA4">
            <w:pPr>
              <w:overflowPunct w:val="0"/>
              <w:autoSpaceDE w:val="0"/>
              <w:autoSpaceDN w:val="0"/>
              <w:adjustRightInd w:val="0"/>
              <w:spacing w:after="120"/>
              <w:jc w:val="center"/>
              <w:textAlignment w:val="baseline"/>
              <w:rPr>
                <w:rFonts w:ascii="Arial" w:eastAsia="Times New Roman" w:hAnsi="Arial" w:cs="Arial"/>
                <w:sz w:val="20"/>
                <w:szCs w:val="20"/>
              </w:rPr>
            </w:pPr>
            <w:r w:rsidRPr="006D5EA4">
              <w:rPr>
                <w:rFonts w:ascii="Arial" w:eastAsia="Times New Roman" w:hAnsi="Arial" w:cs="Arial"/>
                <w:b/>
                <w:sz w:val="20"/>
                <w:szCs w:val="20"/>
              </w:rPr>
              <w:t>Impact of Variation</w:t>
            </w:r>
          </w:p>
        </w:tc>
      </w:tr>
      <w:tr w:rsidR="006D5EA4" w:rsidRPr="006D5EA4" w14:paraId="78C3FF30" w14:textId="77777777">
        <w:tc>
          <w:tcPr>
            <w:tcW w:w="2938" w:type="dxa"/>
          </w:tcPr>
          <w:p w14:paraId="58831B62" w14:textId="77777777" w:rsidR="006D5EA4" w:rsidRPr="006D5EA4" w:rsidRDefault="006D5EA4" w:rsidP="006D5EA4">
            <w:pPr>
              <w:overflowPunct w:val="0"/>
              <w:autoSpaceDE w:val="0"/>
              <w:autoSpaceDN w:val="0"/>
              <w:adjustRightInd w:val="0"/>
              <w:spacing w:after="120"/>
              <w:jc w:val="both"/>
              <w:textAlignment w:val="baseline"/>
              <w:rPr>
                <w:rFonts w:ascii="Arial" w:eastAsia="Times New Roman" w:hAnsi="Arial" w:cs="Arial"/>
                <w:sz w:val="20"/>
                <w:szCs w:val="20"/>
              </w:rPr>
            </w:pPr>
            <w:r w:rsidRPr="006D5EA4">
              <w:rPr>
                <w:rFonts w:ascii="Arial" w:eastAsia="Times New Roman" w:hAnsi="Arial" w:cs="Arial"/>
                <w:sz w:val="20"/>
                <w:szCs w:val="20"/>
              </w:rPr>
              <w:t>Likely impact of the proposed variation:</w:t>
            </w:r>
          </w:p>
        </w:tc>
        <w:tc>
          <w:tcPr>
            <w:tcW w:w="6044" w:type="dxa"/>
            <w:gridSpan w:val="2"/>
          </w:tcPr>
          <w:p w14:paraId="38BE54B2" w14:textId="77777777" w:rsidR="006D5EA4" w:rsidRPr="006D5EA4" w:rsidRDefault="006D5EA4" w:rsidP="006D5EA4">
            <w:pPr>
              <w:overflowPunct w:val="0"/>
              <w:autoSpaceDE w:val="0"/>
              <w:autoSpaceDN w:val="0"/>
              <w:adjustRightInd w:val="0"/>
              <w:spacing w:after="120"/>
              <w:jc w:val="both"/>
              <w:textAlignment w:val="baseline"/>
              <w:rPr>
                <w:rFonts w:ascii="Arial" w:eastAsia="Times New Roman" w:hAnsi="Arial" w:cs="Arial"/>
                <w:sz w:val="20"/>
                <w:szCs w:val="20"/>
                <w:highlight w:val="yellow"/>
              </w:rPr>
            </w:pPr>
            <w:r w:rsidRPr="006D5EA4">
              <w:rPr>
                <w:rFonts w:ascii="Arial" w:eastAsia="Times New Roman" w:hAnsi="Arial" w:cs="Arial"/>
                <w:b/>
                <w:sz w:val="20"/>
                <w:szCs w:val="20"/>
                <w:highlight w:val="yellow"/>
              </w:rPr>
              <w:t xml:space="preserve">[Supplier to insert </w:t>
            </w:r>
            <w:r w:rsidRPr="006D5EA4">
              <w:rPr>
                <w:rFonts w:ascii="Arial" w:eastAsia="Times New Roman" w:hAnsi="Arial" w:cs="Arial"/>
                <w:sz w:val="20"/>
                <w:szCs w:val="20"/>
              </w:rPr>
              <w:t xml:space="preserve">assessment of impact] </w:t>
            </w:r>
          </w:p>
        </w:tc>
      </w:tr>
      <w:tr w:rsidR="006D5EA4" w:rsidRPr="006D5EA4" w14:paraId="333893BF" w14:textId="77777777">
        <w:trPr>
          <w:trHeight w:val="469"/>
        </w:trPr>
        <w:tc>
          <w:tcPr>
            <w:tcW w:w="8982" w:type="dxa"/>
            <w:gridSpan w:val="3"/>
          </w:tcPr>
          <w:p w14:paraId="1221BC11" w14:textId="77777777" w:rsidR="006D5EA4" w:rsidRPr="006D5EA4" w:rsidRDefault="006D5EA4" w:rsidP="006D5EA4">
            <w:pPr>
              <w:overflowPunct w:val="0"/>
              <w:autoSpaceDE w:val="0"/>
              <w:autoSpaceDN w:val="0"/>
              <w:adjustRightInd w:val="0"/>
              <w:spacing w:after="120"/>
              <w:jc w:val="center"/>
              <w:textAlignment w:val="baseline"/>
              <w:rPr>
                <w:rFonts w:ascii="Arial" w:eastAsia="Times New Roman" w:hAnsi="Arial" w:cs="Arial"/>
                <w:sz w:val="20"/>
                <w:szCs w:val="20"/>
                <w:highlight w:val="yellow"/>
              </w:rPr>
            </w:pPr>
            <w:r w:rsidRPr="006D5EA4">
              <w:rPr>
                <w:rFonts w:ascii="Arial" w:eastAsia="Times New Roman" w:hAnsi="Arial" w:cs="Arial"/>
                <w:b/>
                <w:sz w:val="20"/>
                <w:szCs w:val="20"/>
              </w:rPr>
              <w:t>Outcome of Variation</w:t>
            </w:r>
          </w:p>
        </w:tc>
      </w:tr>
      <w:tr w:rsidR="006D5EA4" w:rsidRPr="006D5EA4" w14:paraId="6DE95EE3" w14:textId="77777777">
        <w:tc>
          <w:tcPr>
            <w:tcW w:w="2938" w:type="dxa"/>
          </w:tcPr>
          <w:p w14:paraId="1C88C960" w14:textId="77777777" w:rsidR="006D5EA4" w:rsidRPr="006D5EA4" w:rsidRDefault="006D5EA4" w:rsidP="006D5EA4">
            <w:pPr>
              <w:overflowPunct w:val="0"/>
              <w:autoSpaceDE w:val="0"/>
              <w:autoSpaceDN w:val="0"/>
              <w:adjustRightInd w:val="0"/>
              <w:spacing w:after="120"/>
              <w:jc w:val="both"/>
              <w:textAlignment w:val="baseline"/>
              <w:rPr>
                <w:rFonts w:ascii="Arial" w:eastAsia="Times New Roman" w:hAnsi="Arial" w:cs="Arial"/>
                <w:sz w:val="20"/>
                <w:szCs w:val="20"/>
              </w:rPr>
            </w:pPr>
            <w:r w:rsidRPr="006D5EA4">
              <w:rPr>
                <w:rFonts w:ascii="Arial" w:eastAsia="Times New Roman" w:hAnsi="Arial" w:cs="Arial"/>
                <w:sz w:val="20"/>
                <w:szCs w:val="20"/>
              </w:rPr>
              <w:t>Contract variation:</w:t>
            </w:r>
          </w:p>
        </w:tc>
        <w:tc>
          <w:tcPr>
            <w:tcW w:w="6044" w:type="dxa"/>
            <w:gridSpan w:val="2"/>
          </w:tcPr>
          <w:p w14:paraId="46A22A30" w14:textId="77777777" w:rsidR="006D5EA4" w:rsidRPr="006D5EA4" w:rsidRDefault="006D5EA4" w:rsidP="006D5EA4">
            <w:pPr>
              <w:keepNext/>
              <w:adjustRightInd w:val="0"/>
              <w:spacing w:after="120"/>
              <w:jc w:val="both"/>
              <w:rPr>
                <w:rFonts w:ascii="Arial" w:eastAsia="STZhongsong" w:hAnsi="Arial" w:cs="Arial"/>
                <w:sz w:val="20"/>
                <w:szCs w:val="20"/>
                <w:lang w:eastAsia="zh-CN"/>
              </w:rPr>
            </w:pPr>
            <w:r w:rsidRPr="006D5EA4">
              <w:rPr>
                <w:rFonts w:ascii="Arial" w:eastAsia="STZhongsong" w:hAnsi="Arial" w:cs="Arial"/>
                <w:sz w:val="20"/>
                <w:szCs w:val="20"/>
                <w:lang w:eastAsia="zh-CN"/>
              </w:rPr>
              <w:t xml:space="preserve">This Contract detailed above </w:t>
            </w:r>
            <w:r w:rsidRPr="006D5EA4">
              <w:rPr>
                <w:rFonts w:ascii="Arial" w:hAnsi="Arial" w:cs="Arial"/>
                <w:sz w:val="20"/>
                <w:szCs w:val="20"/>
                <w:lang w:eastAsia="zh-CN"/>
              </w:rPr>
              <w:t xml:space="preserve">is </w:t>
            </w:r>
            <w:r w:rsidRPr="006D5EA4">
              <w:rPr>
                <w:rFonts w:ascii="Arial" w:eastAsia="STZhongsong" w:hAnsi="Arial" w:cs="Arial"/>
                <w:sz w:val="20"/>
                <w:szCs w:val="20"/>
                <w:lang w:eastAsia="zh-CN"/>
              </w:rPr>
              <w:t>varied as follows:</w:t>
            </w:r>
          </w:p>
          <w:p w14:paraId="563943C2" w14:textId="77777777" w:rsidR="006D5EA4" w:rsidRPr="006D5EA4" w:rsidRDefault="006D5EA4" w:rsidP="00916FD7">
            <w:pPr>
              <w:numPr>
                <w:ilvl w:val="0"/>
                <w:numId w:val="59"/>
              </w:numPr>
              <w:overflowPunct w:val="0"/>
              <w:autoSpaceDE w:val="0"/>
              <w:autoSpaceDN w:val="0"/>
              <w:adjustRightInd w:val="0"/>
              <w:spacing w:after="120"/>
              <w:jc w:val="both"/>
              <w:textAlignment w:val="baseline"/>
              <w:rPr>
                <w:rFonts w:ascii="Arial" w:eastAsia="Times New Roman" w:hAnsi="Arial" w:cs="Arial"/>
                <w:sz w:val="20"/>
                <w:szCs w:val="20"/>
              </w:rPr>
            </w:pPr>
            <w:r w:rsidRPr="006D5EA4">
              <w:rPr>
                <w:rFonts w:ascii="Arial" w:eastAsia="Times New Roman" w:hAnsi="Arial" w:cs="Arial"/>
                <w:b/>
                <w:sz w:val="20"/>
                <w:szCs w:val="20"/>
                <w:highlight w:val="yellow"/>
              </w:rPr>
              <w:t xml:space="preserve">[CCS/Buyer to insert </w:t>
            </w:r>
            <w:r w:rsidRPr="006D5EA4">
              <w:rPr>
                <w:rFonts w:ascii="Arial" w:eastAsia="Times New Roman" w:hAnsi="Arial" w:cs="Arial"/>
                <w:sz w:val="20"/>
                <w:szCs w:val="20"/>
              </w:rPr>
              <w:t>original Clauses or Paragraphs to be varied and the changed clause]</w:t>
            </w:r>
          </w:p>
        </w:tc>
      </w:tr>
      <w:tr w:rsidR="006D5EA4" w:rsidRPr="006D5EA4" w14:paraId="443C4666" w14:textId="77777777">
        <w:tc>
          <w:tcPr>
            <w:tcW w:w="2938" w:type="dxa"/>
            <w:vMerge w:val="restart"/>
          </w:tcPr>
          <w:p w14:paraId="2CEA1C82" w14:textId="77777777" w:rsidR="006D5EA4" w:rsidRPr="006D5EA4" w:rsidRDefault="006D5EA4" w:rsidP="006D5EA4">
            <w:pPr>
              <w:overflowPunct w:val="0"/>
              <w:autoSpaceDE w:val="0"/>
              <w:autoSpaceDN w:val="0"/>
              <w:adjustRightInd w:val="0"/>
              <w:spacing w:after="120"/>
              <w:jc w:val="both"/>
              <w:textAlignment w:val="baseline"/>
              <w:rPr>
                <w:rFonts w:ascii="Arial" w:eastAsia="Times New Roman" w:hAnsi="Arial" w:cs="Arial"/>
                <w:sz w:val="20"/>
                <w:szCs w:val="20"/>
              </w:rPr>
            </w:pPr>
            <w:r w:rsidRPr="006D5EA4">
              <w:rPr>
                <w:rFonts w:ascii="Arial" w:eastAsia="Times New Roman" w:hAnsi="Arial" w:cs="Arial"/>
                <w:sz w:val="20"/>
                <w:szCs w:val="20"/>
              </w:rPr>
              <w:t>Financial variation:</w:t>
            </w:r>
          </w:p>
        </w:tc>
        <w:tc>
          <w:tcPr>
            <w:tcW w:w="3022" w:type="dxa"/>
          </w:tcPr>
          <w:p w14:paraId="2C546C63" w14:textId="77777777" w:rsidR="006D5EA4" w:rsidRPr="006D5EA4" w:rsidRDefault="006D5EA4" w:rsidP="006D5EA4">
            <w:pPr>
              <w:keepNext/>
              <w:adjustRightInd w:val="0"/>
              <w:spacing w:after="120"/>
              <w:rPr>
                <w:rFonts w:ascii="Arial" w:eastAsia="STZhongsong" w:hAnsi="Arial" w:cs="Arial"/>
                <w:sz w:val="20"/>
                <w:szCs w:val="20"/>
                <w:lang w:eastAsia="zh-CN"/>
              </w:rPr>
            </w:pPr>
            <w:r w:rsidRPr="006D5EA4">
              <w:rPr>
                <w:rFonts w:ascii="Arial" w:eastAsia="STZhongsong" w:hAnsi="Arial" w:cs="Arial"/>
                <w:sz w:val="20"/>
                <w:szCs w:val="20"/>
                <w:lang w:eastAsia="zh-CN"/>
              </w:rPr>
              <w:t>Original Contract Value:</w:t>
            </w:r>
          </w:p>
        </w:tc>
        <w:tc>
          <w:tcPr>
            <w:tcW w:w="3022" w:type="dxa"/>
          </w:tcPr>
          <w:p w14:paraId="3DCEDE8B" w14:textId="77777777" w:rsidR="006D5EA4" w:rsidRPr="006D5EA4" w:rsidRDefault="006D5EA4" w:rsidP="006D5EA4">
            <w:pPr>
              <w:keepNext/>
              <w:adjustRightInd w:val="0"/>
              <w:spacing w:after="120"/>
              <w:jc w:val="both"/>
              <w:rPr>
                <w:rFonts w:ascii="Arial" w:eastAsia="STZhongsong" w:hAnsi="Arial" w:cs="Arial"/>
                <w:sz w:val="20"/>
                <w:szCs w:val="20"/>
                <w:lang w:eastAsia="zh-CN"/>
              </w:rPr>
            </w:pPr>
            <w:r w:rsidRPr="006D5EA4">
              <w:rPr>
                <w:rFonts w:ascii="Arial" w:eastAsia="STZhongsong" w:hAnsi="Arial" w:cs="Arial"/>
                <w:sz w:val="20"/>
                <w:szCs w:val="20"/>
                <w:lang w:eastAsia="zh-CN"/>
              </w:rPr>
              <w:t xml:space="preserve">£ </w:t>
            </w:r>
            <w:r w:rsidRPr="006D5EA4">
              <w:rPr>
                <w:rFonts w:ascii="Arial" w:eastAsia="STZhongsong" w:hAnsi="Arial"/>
                <w:b/>
                <w:sz w:val="20"/>
                <w:szCs w:val="20"/>
                <w:highlight w:val="yellow"/>
                <w:lang w:eastAsia="zh-CN"/>
              </w:rPr>
              <w:t xml:space="preserve">[insert </w:t>
            </w:r>
            <w:r w:rsidRPr="006D5EA4">
              <w:rPr>
                <w:rFonts w:ascii="Arial" w:eastAsia="STZhongsong" w:hAnsi="Arial"/>
                <w:sz w:val="20"/>
                <w:szCs w:val="20"/>
                <w:lang w:eastAsia="zh-CN"/>
              </w:rPr>
              <w:t>amount]</w:t>
            </w:r>
          </w:p>
        </w:tc>
      </w:tr>
      <w:tr w:rsidR="006D5EA4" w:rsidRPr="006D5EA4" w14:paraId="1067486E" w14:textId="77777777">
        <w:tc>
          <w:tcPr>
            <w:tcW w:w="2938" w:type="dxa"/>
            <w:vMerge/>
          </w:tcPr>
          <w:p w14:paraId="576590F8" w14:textId="77777777" w:rsidR="006D5EA4" w:rsidRPr="006D5EA4" w:rsidRDefault="006D5EA4" w:rsidP="006D5EA4">
            <w:pPr>
              <w:overflowPunct w:val="0"/>
              <w:autoSpaceDE w:val="0"/>
              <w:autoSpaceDN w:val="0"/>
              <w:adjustRightInd w:val="0"/>
              <w:spacing w:after="120"/>
              <w:jc w:val="both"/>
              <w:textAlignment w:val="baseline"/>
              <w:rPr>
                <w:rFonts w:ascii="Arial" w:eastAsia="Times New Roman" w:hAnsi="Arial" w:cs="Arial"/>
                <w:sz w:val="20"/>
                <w:szCs w:val="20"/>
              </w:rPr>
            </w:pPr>
          </w:p>
        </w:tc>
        <w:tc>
          <w:tcPr>
            <w:tcW w:w="3022" w:type="dxa"/>
          </w:tcPr>
          <w:p w14:paraId="6E7752BB" w14:textId="77777777" w:rsidR="006D5EA4" w:rsidRPr="006D5EA4" w:rsidRDefault="006D5EA4" w:rsidP="006D5EA4">
            <w:pPr>
              <w:keepNext/>
              <w:adjustRightInd w:val="0"/>
              <w:spacing w:after="120"/>
              <w:rPr>
                <w:rFonts w:ascii="Arial" w:eastAsia="STZhongsong" w:hAnsi="Arial" w:cs="Arial"/>
                <w:sz w:val="20"/>
                <w:szCs w:val="20"/>
                <w:lang w:eastAsia="zh-CN"/>
              </w:rPr>
            </w:pPr>
            <w:r w:rsidRPr="006D5EA4">
              <w:rPr>
                <w:rFonts w:ascii="Arial" w:eastAsia="STZhongsong" w:hAnsi="Arial" w:cs="Arial"/>
                <w:sz w:val="20"/>
                <w:szCs w:val="20"/>
                <w:lang w:eastAsia="zh-CN"/>
              </w:rPr>
              <w:t>Additional cost due to variation:</w:t>
            </w:r>
          </w:p>
        </w:tc>
        <w:tc>
          <w:tcPr>
            <w:tcW w:w="3022" w:type="dxa"/>
          </w:tcPr>
          <w:p w14:paraId="72ADCB90" w14:textId="77777777" w:rsidR="006D5EA4" w:rsidRPr="006D5EA4" w:rsidRDefault="006D5EA4" w:rsidP="006D5EA4">
            <w:pPr>
              <w:keepNext/>
              <w:adjustRightInd w:val="0"/>
              <w:spacing w:after="120"/>
              <w:jc w:val="both"/>
              <w:rPr>
                <w:rFonts w:eastAsia="STZhongsong"/>
                <w:szCs w:val="18"/>
                <w:lang w:eastAsia="zh-CN"/>
              </w:rPr>
            </w:pPr>
            <w:r w:rsidRPr="006D5EA4">
              <w:rPr>
                <w:rFonts w:ascii="Arial" w:eastAsia="STZhongsong" w:hAnsi="Arial" w:cs="Arial"/>
                <w:sz w:val="20"/>
                <w:szCs w:val="20"/>
                <w:lang w:eastAsia="zh-CN"/>
              </w:rPr>
              <w:t xml:space="preserve">£ </w:t>
            </w:r>
            <w:r w:rsidRPr="006D5EA4">
              <w:rPr>
                <w:rFonts w:ascii="Arial" w:eastAsia="STZhongsong" w:hAnsi="Arial"/>
                <w:b/>
                <w:sz w:val="20"/>
                <w:szCs w:val="20"/>
                <w:highlight w:val="yellow"/>
                <w:lang w:eastAsia="zh-CN"/>
              </w:rPr>
              <w:t xml:space="preserve">[insert </w:t>
            </w:r>
            <w:r w:rsidRPr="006D5EA4">
              <w:rPr>
                <w:rFonts w:ascii="Arial" w:eastAsia="STZhongsong" w:hAnsi="Arial"/>
                <w:sz w:val="20"/>
                <w:szCs w:val="20"/>
                <w:lang w:eastAsia="zh-CN"/>
              </w:rPr>
              <w:t>amount]</w:t>
            </w:r>
          </w:p>
        </w:tc>
      </w:tr>
      <w:tr w:rsidR="006D5EA4" w:rsidRPr="006D5EA4" w14:paraId="5819670E" w14:textId="77777777">
        <w:tc>
          <w:tcPr>
            <w:tcW w:w="2938" w:type="dxa"/>
            <w:vMerge/>
          </w:tcPr>
          <w:p w14:paraId="655253D7" w14:textId="77777777" w:rsidR="006D5EA4" w:rsidRPr="006D5EA4" w:rsidRDefault="006D5EA4" w:rsidP="006D5EA4">
            <w:pPr>
              <w:overflowPunct w:val="0"/>
              <w:autoSpaceDE w:val="0"/>
              <w:autoSpaceDN w:val="0"/>
              <w:adjustRightInd w:val="0"/>
              <w:spacing w:after="120"/>
              <w:jc w:val="both"/>
              <w:textAlignment w:val="baseline"/>
              <w:rPr>
                <w:rFonts w:ascii="Arial" w:eastAsia="Times New Roman" w:hAnsi="Arial" w:cs="Arial"/>
                <w:sz w:val="20"/>
                <w:szCs w:val="20"/>
              </w:rPr>
            </w:pPr>
          </w:p>
        </w:tc>
        <w:tc>
          <w:tcPr>
            <w:tcW w:w="3022" w:type="dxa"/>
          </w:tcPr>
          <w:p w14:paraId="22673B92" w14:textId="77777777" w:rsidR="006D5EA4" w:rsidRPr="006D5EA4" w:rsidRDefault="006D5EA4" w:rsidP="006D5EA4">
            <w:pPr>
              <w:keepNext/>
              <w:adjustRightInd w:val="0"/>
              <w:spacing w:after="120"/>
              <w:rPr>
                <w:rFonts w:ascii="Arial" w:eastAsia="STZhongsong" w:hAnsi="Arial" w:cs="Arial"/>
                <w:sz w:val="20"/>
                <w:szCs w:val="20"/>
                <w:lang w:eastAsia="zh-CN"/>
              </w:rPr>
            </w:pPr>
            <w:r w:rsidRPr="006D5EA4">
              <w:rPr>
                <w:rFonts w:ascii="Arial" w:eastAsia="STZhongsong" w:hAnsi="Arial" w:cs="Arial"/>
                <w:sz w:val="20"/>
                <w:szCs w:val="20"/>
                <w:lang w:eastAsia="zh-CN"/>
              </w:rPr>
              <w:t>New Contract value:</w:t>
            </w:r>
          </w:p>
        </w:tc>
        <w:tc>
          <w:tcPr>
            <w:tcW w:w="3022" w:type="dxa"/>
          </w:tcPr>
          <w:p w14:paraId="6D65090F" w14:textId="77777777" w:rsidR="006D5EA4" w:rsidRPr="006D5EA4" w:rsidRDefault="006D5EA4" w:rsidP="006D5EA4">
            <w:pPr>
              <w:keepNext/>
              <w:adjustRightInd w:val="0"/>
              <w:spacing w:after="120"/>
              <w:jc w:val="both"/>
              <w:rPr>
                <w:rFonts w:ascii="Arial" w:eastAsia="STZhongsong" w:hAnsi="Arial" w:cs="Arial"/>
                <w:sz w:val="20"/>
                <w:szCs w:val="20"/>
                <w:lang w:eastAsia="zh-CN"/>
              </w:rPr>
            </w:pPr>
            <w:r w:rsidRPr="006D5EA4">
              <w:rPr>
                <w:rFonts w:ascii="Arial" w:eastAsia="STZhongsong" w:hAnsi="Arial" w:cs="Arial"/>
                <w:sz w:val="20"/>
                <w:szCs w:val="20"/>
                <w:lang w:eastAsia="zh-CN"/>
              </w:rPr>
              <w:t xml:space="preserve">£ </w:t>
            </w:r>
            <w:r w:rsidRPr="006D5EA4">
              <w:rPr>
                <w:rFonts w:ascii="Arial" w:eastAsia="STZhongsong" w:hAnsi="Arial"/>
                <w:b/>
                <w:sz w:val="20"/>
                <w:szCs w:val="20"/>
                <w:highlight w:val="yellow"/>
                <w:lang w:eastAsia="zh-CN"/>
              </w:rPr>
              <w:t xml:space="preserve">[insert </w:t>
            </w:r>
            <w:r w:rsidRPr="006D5EA4">
              <w:rPr>
                <w:rFonts w:ascii="Arial" w:eastAsia="STZhongsong" w:hAnsi="Arial"/>
                <w:sz w:val="20"/>
                <w:szCs w:val="20"/>
                <w:lang w:eastAsia="zh-CN"/>
              </w:rPr>
              <w:t>amount]</w:t>
            </w:r>
          </w:p>
        </w:tc>
      </w:tr>
    </w:tbl>
    <w:p w14:paraId="61935F6C" w14:textId="77777777" w:rsidR="006D5EA4" w:rsidRPr="006D5EA4" w:rsidRDefault="006D5EA4" w:rsidP="00916FD7">
      <w:pPr>
        <w:keepNext/>
        <w:numPr>
          <w:ilvl w:val="0"/>
          <w:numId w:val="58"/>
        </w:numPr>
        <w:overflowPunct w:val="0"/>
        <w:autoSpaceDE w:val="0"/>
        <w:autoSpaceDN w:val="0"/>
        <w:adjustRightInd w:val="0"/>
        <w:spacing w:before="240" w:after="120" w:line="240" w:lineRule="auto"/>
        <w:ind w:left="567" w:hanging="425"/>
        <w:jc w:val="both"/>
        <w:textAlignment w:val="baseline"/>
        <w:rPr>
          <w:rFonts w:ascii="Arial" w:eastAsia="STZhongsong" w:hAnsi="Arial" w:cs="Arial"/>
          <w:sz w:val="20"/>
          <w:szCs w:val="20"/>
          <w:lang w:eastAsia="zh-CN"/>
        </w:rPr>
      </w:pPr>
      <w:r w:rsidRPr="006D5EA4">
        <w:rPr>
          <w:rFonts w:ascii="Arial" w:eastAsia="STZhongsong" w:hAnsi="Arial" w:cs="Arial"/>
          <w:sz w:val="20"/>
          <w:szCs w:val="20"/>
          <w:lang w:eastAsia="zh-CN"/>
        </w:rPr>
        <w:t xml:space="preserve">This Variation must be agreed and signed by both Parties to the Contract and shall only be effective from the date it is signed by </w:t>
      </w:r>
      <w:r w:rsidRPr="006D5EA4">
        <w:rPr>
          <w:rFonts w:ascii="Arial" w:eastAsia="STZhongsong" w:hAnsi="Arial"/>
          <w:b/>
          <w:sz w:val="20"/>
          <w:szCs w:val="20"/>
          <w:highlight w:val="yellow"/>
          <w:lang w:eastAsia="zh-CN"/>
        </w:rPr>
        <w:t>[delete</w:t>
      </w:r>
      <w:r w:rsidRPr="006D5EA4">
        <w:rPr>
          <w:rFonts w:ascii="Arial" w:eastAsia="STZhongsong" w:hAnsi="Arial"/>
          <w:b/>
          <w:sz w:val="20"/>
          <w:szCs w:val="20"/>
          <w:lang w:eastAsia="zh-CN"/>
        </w:rPr>
        <w:t xml:space="preserve"> </w:t>
      </w:r>
      <w:r w:rsidRPr="006D5EA4">
        <w:rPr>
          <w:rFonts w:ascii="Arial" w:eastAsia="STZhongsong" w:hAnsi="Arial"/>
          <w:sz w:val="20"/>
          <w:szCs w:val="20"/>
          <w:lang w:eastAsia="zh-CN"/>
        </w:rPr>
        <w:t>as applicable:</w:t>
      </w:r>
      <w:r w:rsidRPr="006D5EA4">
        <w:rPr>
          <w:rFonts w:ascii="Arial" w:eastAsia="STZhongsong" w:hAnsi="Arial"/>
          <w:b/>
          <w:sz w:val="20"/>
          <w:szCs w:val="20"/>
          <w:lang w:eastAsia="zh-CN"/>
        </w:rPr>
        <w:t xml:space="preserve"> </w:t>
      </w:r>
      <w:r w:rsidRPr="006D5EA4">
        <w:rPr>
          <w:rFonts w:ascii="Arial" w:eastAsia="STZhongsong" w:hAnsi="Arial"/>
          <w:sz w:val="20"/>
          <w:szCs w:val="20"/>
          <w:lang w:eastAsia="zh-CN"/>
        </w:rPr>
        <w:t>CCS / Buyer</w:t>
      </w:r>
      <w:r w:rsidRPr="006D5EA4">
        <w:rPr>
          <w:rFonts w:ascii="Arial" w:eastAsia="STZhongsong" w:hAnsi="Arial"/>
          <w:b/>
          <w:sz w:val="20"/>
          <w:szCs w:val="20"/>
          <w:lang w:eastAsia="zh-CN"/>
        </w:rPr>
        <w:t>]</w:t>
      </w:r>
    </w:p>
    <w:p w14:paraId="6DC09C2E" w14:textId="77777777" w:rsidR="006D5EA4" w:rsidRPr="006D5EA4" w:rsidRDefault="006D5EA4" w:rsidP="00916FD7">
      <w:pPr>
        <w:keepNext/>
        <w:numPr>
          <w:ilvl w:val="0"/>
          <w:numId w:val="58"/>
        </w:numPr>
        <w:overflowPunct w:val="0"/>
        <w:autoSpaceDE w:val="0"/>
        <w:autoSpaceDN w:val="0"/>
        <w:adjustRightInd w:val="0"/>
        <w:spacing w:before="240" w:after="120" w:line="240" w:lineRule="auto"/>
        <w:ind w:left="567" w:hanging="425"/>
        <w:jc w:val="both"/>
        <w:textAlignment w:val="baseline"/>
        <w:rPr>
          <w:rFonts w:ascii="Arial" w:eastAsia="STZhongsong" w:hAnsi="Arial" w:cs="Arial"/>
          <w:sz w:val="20"/>
          <w:szCs w:val="20"/>
          <w:lang w:eastAsia="zh-CN"/>
        </w:rPr>
      </w:pPr>
      <w:r w:rsidRPr="006D5EA4">
        <w:rPr>
          <w:rFonts w:ascii="Arial" w:eastAsia="STZhongsong" w:hAnsi="Arial" w:cs="Arial"/>
          <w:sz w:val="20"/>
          <w:szCs w:val="20"/>
          <w:lang w:eastAsia="zh-CN"/>
        </w:rPr>
        <w:t xml:space="preserve">Words and expressions in this Variation shall have the meanings given to them in the Contract. </w:t>
      </w:r>
    </w:p>
    <w:p w14:paraId="11348AC6" w14:textId="77777777" w:rsidR="006D5EA4" w:rsidRPr="006D5EA4" w:rsidRDefault="006D5EA4" w:rsidP="00916FD7">
      <w:pPr>
        <w:keepNext/>
        <w:numPr>
          <w:ilvl w:val="0"/>
          <w:numId w:val="58"/>
        </w:numPr>
        <w:overflowPunct w:val="0"/>
        <w:autoSpaceDE w:val="0"/>
        <w:autoSpaceDN w:val="0"/>
        <w:adjustRightInd w:val="0"/>
        <w:spacing w:before="240" w:after="240" w:line="240" w:lineRule="auto"/>
        <w:ind w:left="567" w:hanging="425"/>
        <w:jc w:val="both"/>
        <w:textAlignment w:val="baseline"/>
        <w:rPr>
          <w:rFonts w:ascii="Arial" w:eastAsia="STZhongsong" w:hAnsi="Arial" w:cs="Arial"/>
          <w:sz w:val="20"/>
          <w:szCs w:val="20"/>
          <w:lang w:eastAsia="zh-CN"/>
        </w:rPr>
      </w:pPr>
      <w:r w:rsidRPr="006D5EA4">
        <w:rPr>
          <w:rFonts w:ascii="Arial" w:eastAsia="STZhongsong" w:hAnsi="Arial" w:cs="Arial"/>
          <w:sz w:val="20"/>
          <w:szCs w:val="20"/>
          <w:lang w:eastAsia="zh-CN"/>
        </w:rPr>
        <w:t>The Contract, including any previous Variations, shall remain effective and unaltered except as amended by this Variation.</w:t>
      </w:r>
      <w:r w:rsidRPr="006D5EA4">
        <w:rPr>
          <w:rFonts w:ascii="Arial" w:eastAsia="STZhongsong" w:hAnsi="Arial" w:cs="Arial"/>
          <w:sz w:val="20"/>
          <w:szCs w:val="20"/>
          <w:lang w:eastAsia="zh-CN"/>
        </w:rPr>
        <w:br w:type="page"/>
      </w:r>
    </w:p>
    <w:p w14:paraId="27BC7D5C" w14:textId="225B1791" w:rsidR="006D5EA4" w:rsidRDefault="006D5EA4" w:rsidP="006D5EA4">
      <w:pPr>
        <w:overflowPunct w:val="0"/>
        <w:autoSpaceDE w:val="0"/>
        <w:autoSpaceDN w:val="0"/>
        <w:adjustRightInd w:val="0"/>
        <w:spacing w:after="120" w:line="240" w:lineRule="auto"/>
        <w:ind w:left="34"/>
        <w:jc w:val="both"/>
        <w:textAlignment w:val="baseline"/>
        <w:rPr>
          <w:rFonts w:ascii="Arial" w:eastAsia="Times New Roman" w:hAnsi="Arial" w:cs="Arial"/>
          <w:b/>
          <w:sz w:val="20"/>
          <w:szCs w:val="20"/>
          <w:lang w:eastAsia="en-US"/>
        </w:rPr>
      </w:pPr>
      <w:r w:rsidRPr="006D5EA4">
        <w:rPr>
          <w:rFonts w:ascii="Arial" w:eastAsia="Times New Roman" w:hAnsi="Arial" w:cs="Arial"/>
          <w:sz w:val="20"/>
          <w:szCs w:val="20"/>
          <w:lang w:eastAsia="en-US"/>
        </w:rPr>
        <w:lastRenderedPageBreak/>
        <w:t xml:space="preserve">Signed by an authorised signatory for and on behalf of the </w:t>
      </w:r>
      <w:r w:rsidRPr="006D5EA4">
        <w:rPr>
          <w:rFonts w:ascii="Arial" w:eastAsia="Times New Roman" w:hAnsi="Arial" w:cs="Arial"/>
          <w:b/>
          <w:sz w:val="20"/>
          <w:szCs w:val="20"/>
          <w:highlight w:val="yellow"/>
          <w:lang w:eastAsia="en-US"/>
        </w:rPr>
        <w:t>[delete</w:t>
      </w:r>
      <w:r w:rsidRPr="006D5EA4">
        <w:rPr>
          <w:rFonts w:ascii="Arial" w:eastAsia="Times New Roman" w:hAnsi="Arial" w:cs="Arial"/>
          <w:b/>
          <w:sz w:val="20"/>
          <w:szCs w:val="20"/>
          <w:lang w:eastAsia="en-US"/>
        </w:rPr>
        <w:t xml:space="preserve"> </w:t>
      </w:r>
      <w:r w:rsidRPr="006D5EA4">
        <w:rPr>
          <w:rFonts w:ascii="Arial" w:eastAsia="Times New Roman" w:hAnsi="Arial" w:cs="Arial"/>
          <w:sz w:val="20"/>
          <w:szCs w:val="20"/>
          <w:lang w:eastAsia="en-US"/>
        </w:rPr>
        <w:t>as applicable:</w:t>
      </w:r>
      <w:r w:rsidRPr="006D5EA4">
        <w:rPr>
          <w:rFonts w:ascii="Arial" w:eastAsia="Times New Roman" w:hAnsi="Arial" w:cs="Arial"/>
          <w:b/>
          <w:sz w:val="20"/>
          <w:szCs w:val="20"/>
          <w:lang w:eastAsia="en-US"/>
        </w:rPr>
        <w:t xml:space="preserve"> </w:t>
      </w:r>
      <w:r w:rsidRPr="006D5EA4">
        <w:rPr>
          <w:rFonts w:ascii="Arial" w:eastAsia="Times New Roman" w:hAnsi="Arial" w:cs="Arial"/>
          <w:sz w:val="20"/>
          <w:szCs w:val="20"/>
          <w:lang w:eastAsia="en-US"/>
        </w:rPr>
        <w:t>CCS / Buyer</w:t>
      </w:r>
      <w:r w:rsidRPr="006D5EA4">
        <w:rPr>
          <w:rFonts w:ascii="Arial" w:eastAsia="Times New Roman" w:hAnsi="Arial" w:cs="Arial"/>
          <w:b/>
          <w:sz w:val="20"/>
          <w:szCs w:val="20"/>
          <w:lang w:eastAsia="en-US"/>
        </w:rPr>
        <w:t>]</w:t>
      </w:r>
    </w:p>
    <w:p w14:paraId="1BA3CEA0" w14:textId="763A8565" w:rsidR="00FB4393" w:rsidRDefault="00FB4393" w:rsidP="006D5EA4">
      <w:pPr>
        <w:overflowPunct w:val="0"/>
        <w:autoSpaceDE w:val="0"/>
        <w:autoSpaceDN w:val="0"/>
        <w:adjustRightInd w:val="0"/>
        <w:spacing w:after="120" w:line="240" w:lineRule="auto"/>
        <w:ind w:left="34"/>
        <w:jc w:val="both"/>
        <w:textAlignment w:val="baseline"/>
        <w:rPr>
          <w:rFonts w:ascii="Arial" w:eastAsia="Times New Roman" w:hAnsi="Arial" w:cs="Arial"/>
          <w:b/>
          <w:bCs/>
          <w:sz w:val="20"/>
          <w:szCs w:val="20"/>
          <w:lang w:eastAsia="en-US"/>
        </w:rPr>
      </w:pPr>
    </w:p>
    <w:p w14:paraId="3E1C7984" w14:textId="77777777" w:rsidR="00FB4393" w:rsidRPr="006D5EA4" w:rsidRDefault="00FB4393" w:rsidP="006D5EA4">
      <w:pPr>
        <w:overflowPunct w:val="0"/>
        <w:autoSpaceDE w:val="0"/>
        <w:autoSpaceDN w:val="0"/>
        <w:adjustRightInd w:val="0"/>
        <w:spacing w:after="120" w:line="240" w:lineRule="auto"/>
        <w:ind w:left="34"/>
        <w:jc w:val="both"/>
        <w:textAlignment w:val="baseline"/>
        <w:rPr>
          <w:rFonts w:ascii="Arial" w:eastAsia="Times New Roman" w:hAnsi="Arial" w:cs="Arial"/>
          <w:bCs/>
          <w:sz w:val="20"/>
          <w:szCs w:val="20"/>
          <w:lang w:eastAsia="en-US"/>
        </w:rPr>
      </w:pPr>
    </w:p>
    <w:tbl>
      <w:tblPr>
        <w:tblW w:w="0" w:type="auto"/>
        <w:tblBorders>
          <w:bottom w:val="dotted" w:sz="4" w:space="0" w:color="auto"/>
          <w:insideH w:val="dotted" w:sz="4" w:space="0" w:color="auto"/>
        </w:tblBorders>
        <w:tblLook w:val="0000" w:firstRow="0" w:lastRow="0" w:firstColumn="0" w:lastColumn="0" w:noHBand="0" w:noVBand="0"/>
      </w:tblPr>
      <w:tblGrid>
        <w:gridCol w:w="2210"/>
        <w:gridCol w:w="5940"/>
      </w:tblGrid>
      <w:tr w:rsidR="00FB4393" w:rsidRPr="006D5EA4" w14:paraId="389417AF" w14:textId="77777777" w:rsidTr="00FB4393">
        <w:trPr>
          <w:trHeight w:val="512"/>
        </w:trPr>
        <w:tc>
          <w:tcPr>
            <w:tcW w:w="8150" w:type="dxa"/>
            <w:gridSpan w:val="2"/>
            <w:tcBorders>
              <w:bottom w:val="nil"/>
            </w:tcBorders>
            <w:shd w:val="clear" w:color="auto" w:fill="17365D" w:themeFill="text2" w:themeFillShade="BF"/>
          </w:tcPr>
          <w:p w14:paraId="061D9970" w14:textId="08BFD45F" w:rsidR="00FB4393" w:rsidRPr="00FB4393" w:rsidRDefault="00FB4393" w:rsidP="00FB4393">
            <w:pPr>
              <w:overflowPunct w:val="0"/>
              <w:autoSpaceDE w:val="0"/>
              <w:autoSpaceDN w:val="0"/>
              <w:adjustRightInd w:val="0"/>
              <w:spacing w:after="120" w:line="240" w:lineRule="auto"/>
              <w:ind w:left="34"/>
              <w:jc w:val="both"/>
              <w:textAlignment w:val="baseline"/>
              <w:rPr>
                <w:rFonts w:ascii="Arial" w:eastAsia="Times New Roman" w:hAnsi="Arial" w:cs="Arial"/>
                <w:b/>
                <w:sz w:val="20"/>
                <w:szCs w:val="20"/>
                <w:lang w:eastAsia="en-US"/>
              </w:rPr>
            </w:pPr>
            <w:r w:rsidRPr="00FB4393">
              <w:rPr>
                <w:rFonts w:ascii="Arial" w:eastAsia="Times New Roman" w:hAnsi="Arial" w:cs="Arial"/>
                <w:b/>
                <w:bCs/>
                <w:sz w:val="20"/>
                <w:szCs w:val="20"/>
                <w:lang w:eastAsia="en-US"/>
              </w:rPr>
              <w:t>Signed by an authorised signatory for and on behalf of the</w:t>
            </w:r>
            <w:r w:rsidRPr="006D5EA4">
              <w:rPr>
                <w:rFonts w:ascii="Arial" w:eastAsia="Times New Roman" w:hAnsi="Arial" w:cs="Arial"/>
                <w:sz w:val="20"/>
                <w:szCs w:val="20"/>
                <w:lang w:eastAsia="en-US"/>
              </w:rPr>
              <w:t xml:space="preserve"> </w:t>
            </w:r>
            <w:r w:rsidRPr="00FB4393">
              <w:rPr>
                <w:rFonts w:ascii="Arial" w:eastAsia="Times New Roman" w:hAnsi="Arial" w:cs="Arial"/>
                <w:b/>
                <w:bCs/>
                <w:sz w:val="20"/>
                <w:szCs w:val="20"/>
                <w:lang w:eastAsia="en-US"/>
              </w:rPr>
              <w:t>Ministry of Justice</w:t>
            </w:r>
          </w:p>
        </w:tc>
      </w:tr>
      <w:tr w:rsidR="00FB4393" w:rsidRPr="006D5EA4" w14:paraId="5B07A30F" w14:textId="77777777" w:rsidTr="00FB4393">
        <w:tc>
          <w:tcPr>
            <w:tcW w:w="2210" w:type="dxa"/>
            <w:tcBorders>
              <w:bottom w:val="nil"/>
            </w:tcBorders>
            <w:shd w:val="clear" w:color="auto" w:fill="17365D" w:themeFill="text2" w:themeFillShade="BF"/>
          </w:tcPr>
          <w:p w14:paraId="245D5EAE" w14:textId="0C541A2A" w:rsidR="00FB4393" w:rsidRPr="00FB4393" w:rsidRDefault="00FB4393" w:rsidP="00FB4393">
            <w:pPr>
              <w:overflowPunct w:val="0"/>
              <w:autoSpaceDE w:val="0"/>
              <w:autoSpaceDN w:val="0"/>
              <w:adjustRightInd w:val="0"/>
              <w:spacing w:after="120" w:line="240" w:lineRule="auto"/>
              <w:ind w:left="34"/>
              <w:jc w:val="both"/>
              <w:textAlignment w:val="baseline"/>
              <w:rPr>
                <w:rFonts w:ascii="Arial" w:eastAsia="Times New Roman" w:hAnsi="Arial" w:cs="Arial"/>
                <w:b/>
                <w:bCs/>
                <w:sz w:val="20"/>
                <w:szCs w:val="20"/>
                <w:lang w:eastAsia="en-US"/>
              </w:rPr>
            </w:pPr>
            <w:r w:rsidRPr="00FB4393">
              <w:rPr>
                <w:rFonts w:ascii="Arial" w:eastAsia="Times New Roman" w:hAnsi="Arial" w:cs="Arial"/>
                <w:b/>
                <w:bCs/>
                <w:sz w:val="20"/>
                <w:szCs w:val="20"/>
                <w:lang w:eastAsia="en-US"/>
              </w:rPr>
              <w:t>Name (in Capitals):</w:t>
            </w:r>
          </w:p>
        </w:tc>
        <w:tc>
          <w:tcPr>
            <w:tcW w:w="5940" w:type="dxa"/>
          </w:tcPr>
          <w:p w14:paraId="2D060557" w14:textId="77777777" w:rsidR="00FB4393" w:rsidRPr="006D5EA4" w:rsidRDefault="00FB4393" w:rsidP="00FB4393">
            <w:pPr>
              <w:overflowPunct w:val="0"/>
              <w:autoSpaceDE w:val="0"/>
              <w:autoSpaceDN w:val="0"/>
              <w:adjustRightInd w:val="0"/>
              <w:spacing w:after="240" w:line="240" w:lineRule="auto"/>
              <w:ind w:left="142"/>
              <w:jc w:val="both"/>
              <w:textAlignment w:val="baseline"/>
              <w:rPr>
                <w:rFonts w:ascii="Arial" w:eastAsia="Times New Roman" w:hAnsi="Arial" w:cs="Arial"/>
                <w:sz w:val="20"/>
                <w:szCs w:val="20"/>
                <w:lang w:eastAsia="en-US"/>
              </w:rPr>
            </w:pPr>
          </w:p>
        </w:tc>
      </w:tr>
      <w:tr w:rsidR="00FB4393" w:rsidRPr="006D5EA4" w14:paraId="371A22C9" w14:textId="77777777" w:rsidTr="00FB4393">
        <w:tc>
          <w:tcPr>
            <w:tcW w:w="2210" w:type="dxa"/>
            <w:tcBorders>
              <w:top w:val="nil"/>
              <w:bottom w:val="nil"/>
            </w:tcBorders>
            <w:shd w:val="clear" w:color="auto" w:fill="17365D" w:themeFill="text2" w:themeFillShade="BF"/>
          </w:tcPr>
          <w:p w14:paraId="4F076917" w14:textId="117C6559" w:rsidR="00FB4393" w:rsidRPr="00FB4393" w:rsidRDefault="00FB4393" w:rsidP="00FB4393">
            <w:pPr>
              <w:overflowPunct w:val="0"/>
              <w:autoSpaceDE w:val="0"/>
              <w:autoSpaceDN w:val="0"/>
              <w:adjustRightInd w:val="0"/>
              <w:spacing w:after="120" w:line="240" w:lineRule="auto"/>
              <w:ind w:left="34"/>
              <w:jc w:val="both"/>
              <w:textAlignment w:val="baseline"/>
              <w:rPr>
                <w:rFonts w:ascii="Arial" w:eastAsia="Times New Roman" w:hAnsi="Arial" w:cs="Arial"/>
                <w:b/>
                <w:bCs/>
                <w:sz w:val="20"/>
                <w:szCs w:val="20"/>
                <w:lang w:eastAsia="en-US"/>
              </w:rPr>
            </w:pPr>
            <w:r w:rsidRPr="00FB4393">
              <w:rPr>
                <w:rFonts w:ascii="Arial" w:eastAsia="Times New Roman" w:hAnsi="Arial" w:cs="Arial"/>
                <w:b/>
                <w:bCs/>
                <w:sz w:val="20"/>
                <w:szCs w:val="20"/>
                <w:lang w:eastAsia="en-US"/>
              </w:rPr>
              <w:t>Signature</w:t>
            </w:r>
          </w:p>
        </w:tc>
        <w:tc>
          <w:tcPr>
            <w:tcW w:w="5940" w:type="dxa"/>
          </w:tcPr>
          <w:p w14:paraId="6A576DBF" w14:textId="77777777" w:rsidR="00FB4393" w:rsidRPr="006D5EA4" w:rsidRDefault="00FB4393" w:rsidP="00FB4393">
            <w:pPr>
              <w:overflowPunct w:val="0"/>
              <w:autoSpaceDE w:val="0"/>
              <w:autoSpaceDN w:val="0"/>
              <w:adjustRightInd w:val="0"/>
              <w:spacing w:after="240" w:line="240" w:lineRule="auto"/>
              <w:ind w:left="142"/>
              <w:jc w:val="both"/>
              <w:textAlignment w:val="baseline"/>
              <w:rPr>
                <w:rFonts w:ascii="Arial" w:eastAsia="Times New Roman" w:hAnsi="Arial" w:cs="Arial"/>
                <w:sz w:val="20"/>
                <w:szCs w:val="20"/>
                <w:lang w:eastAsia="en-US"/>
              </w:rPr>
            </w:pPr>
          </w:p>
        </w:tc>
      </w:tr>
      <w:tr w:rsidR="00FB4393" w:rsidRPr="006D5EA4" w14:paraId="5E9C238B" w14:textId="77777777" w:rsidTr="00FB4393">
        <w:tc>
          <w:tcPr>
            <w:tcW w:w="2210" w:type="dxa"/>
            <w:tcBorders>
              <w:top w:val="nil"/>
              <w:bottom w:val="nil"/>
            </w:tcBorders>
            <w:shd w:val="clear" w:color="auto" w:fill="17365D" w:themeFill="text2" w:themeFillShade="BF"/>
          </w:tcPr>
          <w:p w14:paraId="00B5502A" w14:textId="6C48C1A0" w:rsidR="00FB4393" w:rsidRPr="00FB4393" w:rsidRDefault="00FB4393" w:rsidP="00FB4393">
            <w:pPr>
              <w:overflowPunct w:val="0"/>
              <w:autoSpaceDE w:val="0"/>
              <w:autoSpaceDN w:val="0"/>
              <w:adjustRightInd w:val="0"/>
              <w:spacing w:after="120" w:line="240" w:lineRule="auto"/>
              <w:ind w:left="34"/>
              <w:jc w:val="both"/>
              <w:textAlignment w:val="baseline"/>
              <w:rPr>
                <w:rFonts w:ascii="Arial" w:eastAsia="Times New Roman" w:hAnsi="Arial" w:cs="Arial"/>
                <w:b/>
                <w:bCs/>
                <w:sz w:val="20"/>
                <w:szCs w:val="20"/>
                <w:lang w:eastAsia="en-US"/>
              </w:rPr>
            </w:pPr>
            <w:r w:rsidRPr="00FB4393">
              <w:rPr>
                <w:rFonts w:ascii="Arial" w:eastAsia="Times New Roman" w:hAnsi="Arial" w:cs="Arial"/>
                <w:b/>
                <w:bCs/>
                <w:sz w:val="20"/>
                <w:szCs w:val="20"/>
                <w:lang w:eastAsia="en-US"/>
              </w:rPr>
              <w:t>Date</w:t>
            </w:r>
          </w:p>
        </w:tc>
        <w:tc>
          <w:tcPr>
            <w:tcW w:w="5940" w:type="dxa"/>
          </w:tcPr>
          <w:p w14:paraId="46D11840" w14:textId="77777777" w:rsidR="00FB4393" w:rsidRPr="006D5EA4" w:rsidRDefault="00FB4393" w:rsidP="00FB4393">
            <w:pPr>
              <w:overflowPunct w:val="0"/>
              <w:autoSpaceDE w:val="0"/>
              <w:autoSpaceDN w:val="0"/>
              <w:adjustRightInd w:val="0"/>
              <w:spacing w:after="240" w:line="240" w:lineRule="auto"/>
              <w:ind w:left="142"/>
              <w:jc w:val="both"/>
              <w:textAlignment w:val="baseline"/>
              <w:rPr>
                <w:rFonts w:ascii="Arial" w:eastAsia="Times New Roman" w:hAnsi="Arial" w:cs="Arial"/>
                <w:sz w:val="20"/>
                <w:szCs w:val="20"/>
                <w:lang w:eastAsia="en-US"/>
              </w:rPr>
            </w:pPr>
          </w:p>
        </w:tc>
      </w:tr>
      <w:tr w:rsidR="00FB4393" w:rsidRPr="006D5EA4" w14:paraId="154F1B52" w14:textId="77777777" w:rsidTr="00FB4393">
        <w:tc>
          <w:tcPr>
            <w:tcW w:w="2210" w:type="dxa"/>
            <w:tcBorders>
              <w:top w:val="nil"/>
              <w:bottom w:val="nil"/>
            </w:tcBorders>
            <w:shd w:val="clear" w:color="auto" w:fill="17365D" w:themeFill="text2" w:themeFillShade="BF"/>
          </w:tcPr>
          <w:p w14:paraId="270C7E10" w14:textId="3E38FD1A" w:rsidR="00FB4393" w:rsidRPr="00FB4393" w:rsidRDefault="00FB4393" w:rsidP="00FB4393">
            <w:pPr>
              <w:overflowPunct w:val="0"/>
              <w:autoSpaceDE w:val="0"/>
              <w:autoSpaceDN w:val="0"/>
              <w:adjustRightInd w:val="0"/>
              <w:spacing w:after="240" w:line="240" w:lineRule="auto"/>
              <w:jc w:val="both"/>
              <w:textAlignment w:val="baseline"/>
              <w:rPr>
                <w:rFonts w:ascii="Arial" w:eastAsia="Times New Roman" w:hAnsi="Arial" w:cs="Arial"/>
                <w:b/>
                <w:bCs/>
                <w:sz w:val="20"/>
                <w:szCs w:val="20"/>
                <w:lang w:eastAsia="en-US"/>
              </w:rPr>
            </w:pPr>
            <w:r w:rsidRPr="00FB4393">
              <w:rPr>
                <w:rFonts w:ascii="Arial" w:eastAsia="Times New Roman" w:hAnsi="Arial" w:cs="Arial"/>
                <w:b/>
                <w:bCs/>
                <w:sz w:val="20"/>
                <w:szCs w:val="20"/>
                <w:lang w:eastAsia="en-US"/>
              </w:rPr>
              <w:t>Address</w:t>
            </w:r>
          </w:p>
        </w:tc>
        <w:tc>
          <w:tcPr>
            <w:tcW w:w="5940" w:type="dxa"/>
          </w:tcPr>
          <w:p w14:paraId="254CFB3D" w14:textId="77777777" w:rsidR="00FB4393" w:rsidRPr="006D5EA4" w:rsidRDefault="00FB4393" w:rsidP="00FB4393">
            <w:pPr>
              <w:overflowPunct w:val="0"/>
              <w:autoSpaceDE w:val="0"/>
              <w:autoSpaceDN w:val="0"/>
              <w:adjustRightInd w:val="0"/>
              <w:spacing w:after="240" w:line="240" w:lineRule="auto"/>
              <w:ind w:left="142"/>
              <w:jc w:val="both"/>
              <w:textAlignment w:val="baseline"/>
              <w:rPr>
                <w:rFonts w:ascii="Arial" w:eastAsia="Times New Roman" w:hAnsi="Arial" w:cs="Arial"/>
                <w:sz w:val="20"/>
                <w:szCs w:val="20"/>
                <w:lang w:eastAsia="en-US"/>
              </w:rPr>
            </w:pPr>
          </w:p>
        </w:tc>
      </w:tr>
    </w:tbl>
    <w:p w14:paraId="34870A15" w14:textId="77777777" w:rsidR="00FB4393" w:rsidRDefault="00FB4393" w:rsidP="006D5EA4">
      <w:pPr>
        <w:overflowPunct w:val="0"/>
        <w:autoSpaceDE w:val="0"/>
        <w:autoSpaceDN w:val="0"/>
        <w:adjustRightInd w:val="0"/>
        <w:spacing w:after="120" w:line="240" w:lineRule="auto"/>
        <w:ind w:left="34"/>
        <w:jc w:val="both"/>
        <w:textAlignment w:val="baseline"/>
        <w:rPr>
          <w:rFonts w:ascii="Arial" w:eastAsia="Times New Roman" w:hAnsi="Arial" w:cs="Arial"/>
          <w:sz w:val="20"/>
          <w:szCs w:val="20"/>
          <w:lang w:eastAsia="en-US"/>
        </w:rPr>
      </w:pPr>
    </w:p>
    <w:p w14:paraId="354874BE" w14:textId="77777777" w:rsidR="00FB4393" w:rsidRDefault="00FB4393" w:rsidP="006D5EA4">
      <w:pPr>
        <w:overflowPunct w:val="0"/>
        <w:autoSpaceDE w:val="0"/>
        <w:autoSpaceDN w:val="0"/>
        <w:adjustRightInd w:val="0"/>
        <w:spacing w:after="120" w:line="240" w:lineRule="auto"/>
        <w:ind w:left="34"/>
        <w:jc w:val="both"/>
        <w:textAlignment w:val="baseline"/>
        <w:rPr>
          <w:rFonts w:ascii="Arial" w:eastAsia="Times New Roman" w:hAnsi="Arial" w:cs="Arial"/>
          <w:sz w:val="20"/>
          <w:szCs w:val="20"/>
          <w:lang w:eastAsia="en-US"/>
        </w:rPr>
      </w:pPr>
    </w:p>
    <w:p w14:paraId="16D7C932" w14:textId="59111230" w:rsidR="006D5EA4" w:rsidRPr="006D5EA4" w:rsidRDefault="006D5EA4" w:rsidP="006D5EA4">
      <w:pPr>
        <w:overflowPunct w:val="0"/>
        <w:autoSpaceDE w:val="0"/>
        <w:autoSpaceDN w:val="0"/>
        <w:adjustRightInd w:val="0"/>
        <w:spacing w:after="120" w:line="240" w:lineRule="auto"/>
        <w:ind w:left="34"/>
        <w:jc w:val="both"/>
        <w:textAlignment w:val="baseline"/>
        <w:rPr>
          <w:rFonts w:ascii="Arial" w:eastAsia="Times New Roman" w:hAnsi="Arial" w:cs="Arial"/>
          <w:sz w:val="20"/>
          <w:szCs w:val="20"/>
          <w:lang w:eastAsia="en-US"/>
        </w:rPr>
      </w:pPr>
    </w:p>
    <w:tbl>
      <w:tblPr>
        <w:tblW w:w="0" w:type="auto"/>
        <w:tblBorders>
          <w:bottom w:val="dotted" w:sz="4" w:space="0" w:color="auto"/>
          <w:insideH w:val="dotted" w:sz="4" w:space="0" w:color="auto"/>
        </w:tblBorders>
        <w:tblLook w:val="0000" w:firstRow="0" w:lastRow="0" w:firstColumn="0" w:lastColumn="0" w:noHBand="0" w:noVBand="0"/>
      </w:tblPr>
      <w:tblGrid>
        <w:gridCol w:w="2208"/>
        <w:gridCol w:w="5980"/>
      </w:tblGrid>
      <w:tr w:rsidR="00FB4393" w:rsidRPr="00FB4393" w14:paraId="64CC809D" w14:textId="77777777" w:rsidTr="00FB4393">
        <w:tc>
          <w:tcPr>
            <w:tcW w:w="8188" w:type="dxa"/>
            <w:gridSpan w:val="2"/>
            <w:tcBorders>
              <w:bottom w:val="nil"/>
            </w:tcBorders>
            <w:shd w:val="clear" w:color="auto" w:fill="17365D" w:themeFill="text2" w:themeFillShade="BF"/>
          </w:tcPr>
          <w:p w14:paraId="28872CC0" w14:textId="7EF3A84E" w:rsidR="00FB4393" w:rsidRPr="00FB4393" w:rsidRDefault="00FB4393" w:rsidP="00FB4393">
            <w:pPr>
              <w:overflowPunct w:val="0"/>
              <w:autoSpaceDE w:val="0"/>
              <w:autoSpaceDN w:val="0"/>
              <w:adjustRightInd w:val="0"/>
              <w:spacing w:after="240" w:line="240" w:lineRule="auto"/>
              <w:ind w:left="142"/>
              <w:jc w:val="both"/>
              <w:textAlignment w:val="baseline"/>
              <w:rPr>
                <w:rFonts w:ascii="Arial" w:eastAsia="Times New Roman" w:hAnsi="Arial" w:cs="Arial"/>
                <w:b/>
                <w:bCs/>
                <w:color w:val="FFFFFF" w:themeColor="background1"/>
                <w:sz w:val="20"/>
                <w:szCs w:val="20"/>
                <w:lang w:eastAsia="en-US"/>
              </w:rPr>
            </w:pPr>
            <w:r w:rsidRPr="00FB4393">
              <w:rPr>
                <w:rFonts w:ascii="Arial" w:eastAsia="Times New Roman" w:hAnsi="Arial" w:cs="Arial"/>
                <w:b/>
                <w:bCs/>
                <w:color w:val="FFFFFF" w:themeColor="background1"/>
                <w:sz w:val="20"/>
                <w:szCs w:val="20"/>
                <w:lang w:eastAsia="en-US"/>
              </w:rPr>
              <w:t>Signed by an authorised signatory to sign for and on behalf of the Supplier</w:t>
            </w:r>
          </w:p>
        </w:tc>
      </w:tr>
      <w:tr w:rsidR="00FB4393" w:rsidRPr="006D5EA4" w14:paraId="2D626C50" w14:textId="77777777" w:rsidTr="00FB4393">
        <w:tc>
          <w:tcPr>
            <w:tcW w:w="2208" w:type="dxa"/>
            <w:tcBorders>
              <w:bottom w:val="nil"/>
            </w:tcBorders>
            <w:shd w:val="clear" w:color="auto" w:fill="17365D" w:themeFill="text2" w:themeFillShade="BF"/>
          </w:tcPr>
          <w:p w14:paraId="34EA7955" w14:textId="2E6080D5" w:rsidR="00FB4393" w:rsidRPr="00FB4393" w:rsidRDefault="00FB4393" w:rsidP="00FB4393">
            <w:pPr>
              <w:overflowPunct w:val="0"/>
              <w:autoSpaceDE w:val="0"/>
              <w:autoSpaceDN w:val="0"/>
              <w:adjustRightInd w:val="0"/>
              <w:spacing w:after="120" w:line="240" w:lineRule="auto"/>
              <w:ind w:left="34"/>
              <w:jc w:val="both"/>
              <w:textAlignment w:val="baseline"/>
              <w:rPr>
                <w:rFonts w:ascii="Arial" w:eastAsia="Times New Roman" w:hAnsi="Arial" w:cs="Arial"/>
                <w:b/>
                <w:bCs/>
                <w:sz w:val="20"/>
                <w:szCs w:val="20"/>
                <w:lang w:eastAsia="en-US"/>
              </w:rPr>
            </w:pPr>
            <w:r w:rsidRPr="00FB4393">
              <w:rPr>
                <w:rFonts w:ascii="Arial" w:eastAsia="Times New Roman" w:hAnsi="Arial" w:cs="Arial"/>
                <w:b/>
                <w:bCs/>
                <w:sz w:val="20"/>
                <w:szCs w:val="20"/>
                <w:lang w:eastAsia="en-US"/>
              </w:rPr>
              <w:t>Name (in Capitals):</w:t>
            </w:r>
          </w:p>
        </w:tc>
        <w:tc>
          <w:tcPr>
            <w:tcW w:w="5980" w:type="dxa"/>
          </w:tcPr>
          <w:p w14:paraId="223D86A0" w14:textId="77777777" w:rsidR="00FB4393" w:rsidRPr="006D5EA4" w:rsidRDefault="00FB4393" w:rsidP="00FB4393">
            <w:pPr>
              <w:overflowPunct w:val="0"/>
              <w:autoSpaceDE w:val="0"/>
              <w:autoSpaceDN w:val="0"/>
              <w:adjustRightInd w:val="0"/>
              <w:spacing w:after="240" w:line="240" w:lineRule="auto"/>
              <w:ind w:left="142"/>
              <w:jc w:val="both"/>
              <w:textAlignment w:val="baseline"/>
              <w:rPr>
                <w:rFonts w:ascii="Arial" w:eastAsia="Times New Roman" w:hAnsi="Arial" w:cs="Arial"/>
                <w:sz w:val="20"/>
                <w:szCs w:val="20"/>
                <w:lang w:eastAsia="en-US"/>
              </w:rPr>
            </w:pPr>
          </w:p>
        </w:tc>
      </w:tr>
      <w:tr w:rsidR="00FB4393" w:rsidRPr="006D5EA4" w14:paraId="55DE748D" w14:textId="77777777" w:rsidTr="00FB4393">
        <w:tc>
          <w:tcPr>
            <w:tcW w:w="2208" w:type="dxa"/>
            <w:tcBorders>
              <w:top w:val="nil"/>
              <w:bottom w:val="nil"/>
            </w:tcBorders>
            <w:shd w:val="clear" w:color="auto" w:fill="17365D" w:themeFill="text2" w:themeFillShade="BF"/>
          </w:tcPr>
          <w:p w14:paraId="146EF016" w14:textId="5E9F0CDC" w:rsidR="00FB4393" w:rsidRPr="00FB4393" w:rsidRDefault="00FB4393" w:rsidP="00FB4393">
            <w:pPr>
              <w:overflowPunct w:val="0"/>
              <w:autoSpaceDE w:val="0"/>
              <w:autoSpaceDN w:val="0"/>
              <w:adjustRightInd w:val="0"/>
              <w:spacing w:after="120" w:line="240" w:lineRule="auto"/>
              <w:ind w:left="34"/>
              <w:jc w:val="both"/>
              <w:textAlignment w:val="baseline"/>
              <w:rPr>
                <w:rFonts w:ascii="Arial" w:eastAsia="Times New Roman" w:hAnsi="Arial" w:cs="Arial"/>
                <w:b/>
                <w:bCs/>
                <w:sz w:val="20"/>
                <w:szCs w:val="20"/>
                <w:lang w:eastAsia="en-US"/>
              </w:rPr>
            </w:pPr>
            <w:r w:rsidRPr="00FB4393">
              <w:rPr>
                <w:rFonts w:ascii="Arial" w:eastAsia="Times New Roman" w:hAnsi="Arial" w:cs="Arial"/>
                <w:b/>
                <w:bCs/>
                <w:sz w:val="20"/>
                <w:szCs w:val="20"/>
                <w:lang w:eastAsia="en-US"/>
              </w:rPr>
              <w:t>Signature</w:t>
            </w:r>
          </w:p>
        </w:tc>
        <w:tc>
          <w:tcPr>
            <w:tcW w:w="5980" w:type="dxa"/>
          </w:tcPr>
          <w:p w14:paraId="7EFD48CA" w14:textId="77777777" w:rsidR="00FB4393" w:rsidRPr="006D5EA4" w:rsidRDefault="00FB4393" w:rsidP="00FB4393">
            <w:pPr>
              <w:overflowPunct w:val="0"/>
              <w:autoSpaceDE w:val="0"/>
              <w:autoSpaceDN w:val="0"/>
              <w:adjustRightInd w:val="0"/>
              <w:spacing w:after="240" w:line="240" w:lineRule="auto"/>
              <w:ind w:left="142"/>
              <w:jc w:val="both"/>
              <w:textAlignment w:val="baseline"/>
              <w:rPr>
                <w:rFonts w:ascii="Arial" w:eastAsia="Times New Roman" w:hAnsi="Arial" w:cs="Arial"/>
                <w:sz w:val="20"/>
                <w:szCs w:val="20"/>
                <w:lang w:eastAsia="en-US"/>
              </w:rPr>
            </w:pPr>
          </w:p>
        </w:tc>
      </w:tr>
      <w:tr w:rsidR="00FB4393" w:rsidRPr="006D5EA4" w14:paraId="567DB263" w14:textId="77777777" w:rsidTr="00FB4393">
        <w:tc>
          <w:tcPr>
            <w:tcW w:w="2208" w:type="dxa"/>
            <w:tcBorders>
              <w:top w:val="nil"/>
              <w:bottom w:val="nil"/>
            </w:tcBorders>
            <w:shd w:val="clear" w:color="auto" w:fill="17365D" w:themeFill="text2" w:themeFillShade="BF"/>
          </w:tcPr>
          <w:p w14:paraId="522A3923" w14:textId="76B333EB" w:rsidR="00FB4393" w:rsidRPr="00FB4393" w:rsidRDefault="00FB4393" w:rsidP="00FB4393">
            <w:pPr>
              <w:overflowPunct w:val="0"/>
              <w:autoSpaceDE w:val="0"/>
              <w:autoSpaceDN w:val="0"/>
              <w:adjustRightInd w:val="0"/>
              <w:spacing w:after="120" w:line="240" w:lineRule="auto"/>
              <w:ind w:left="34"/>
              <w:jc w:val="both"/>
              <w:textAlignment w:val="baseline"/>
              <w:rPr>
                <w:rFonts w:ascii="Arial" w:eastAsia="Times New Roman" w:hAnsi="Arial" w:cs="Arial"/>
                <w:b/>
                <w:bCs/>
                <w:sz w:val="20"/>
                <w:szCs w:val="20"/>
                <w:lang w:eastAsia="en-US"/>
              </w:rPr>
            </w:pPr>
            <w:r w:rsidRPr="00FB4393">
              <w:rPr>
                <w:rFonts w:ascii="Arial" w:eastAsia="Times New Roman" w:hAnsi="Arial" w:cs="Arial"/>
                <w:b/>
                <w:bCs/>
                <w:sz w:val="20"/>
                <w:szCs w:val="20"/>
                <w:lang w:eastAsia="en-US"/>
              </w:rPr>
              <w:t>Date</w:t>
            </w:r>
          </w:p>
        </w:tc>
        <w:tc>
          <w:tcPr>
            <w:tcW w:w="5980" w:type="dxa"/>
          </w:tcPr>
          <w:p w14:paraId="38DECD7B" w14:textId="77777777" w:rsidR="00FB4393" w:rsidRPr="006D5EA4" w:rsidRDefault="00FB4393" w:rsidP="00FB4393">
            <w:pPr>
              <w:overflowPunct w:val="0"/>
              <w:autoSpaceDE w:val="0"/>
              <w:autoSpaceDN w:val="0"/>
              <w:adjustRightInd w:val="0"/>
              <w:spacing w:after="240" w:line="240" w:lineRule="auto"/>
              <w:ind w:left="142"/>
              <w:jc w:val="both"/>
              <w:textAlignment w:val="baseline"/>
              <w:rPr>
                <w:rFonts w:ascii="Arial" w:eastAsia="Times New Roman" w:hAnsi="Arial" w:cs="Arial"/>
                <w:sz w:val="20"/>
                <w:szCs w:val="20"/>
                <w:lang w:eastAsia="en-US"/>
              </w:rPr>
            </w:pPr>
          </w:p>
        </w:tc>
      </w:tr>
      <w:tr w:rsidR="00FB4393" w:rsidRPr="006D5EA4" w14:paraId="750D6A41" w14:textId="77777777" w:rsidTr="00FB4393">
        <w:tc>
          <w:tcPr>
            <w:tcW w:w="2208" w:type="dxa"/>
            <w:tcBorders>
              <w:top w:val="nil"/>
              <w:bottom w:val="nil"/>
            </w:tcBorders>
            <w:shd w:val="clear" w:color="auto" w:fill="17365D" w:themeFill="text2" w:themeFillShade="BF"/>
          </w:tcPr>
          <w:p w14:paraId="2F315D7A" w14:textId="2D0BC31A" w:rsidR="00FB4393" w:rsidRPr="00FB4393" w:rsidRDefault="00FB4393" w:rsidP="00FB4393">
            <w:pPr>
              <w:overflowPunct w:val="0"/>
              <w:autoSpaceDE w:val="0"/>
              <w:autoSpaceDN w:val="0"/>
              <w:adjustRightInd w:val="0"/>
              <w:spacing w:after="120" w:line="240" w:lineRule="auto"/>
              <w:ind w:left="34"/>
              <w:jc w:val="both"/>
              <w:textAlignment w:val="baseline"/>
              <w:rPr>
                <w:rFonts w:ascii="Arial" w:eastAsia="Times New Roman" w:hAnsi="Arial" w:cs="Arial"/>
                <w:b/>
                <w:bCs/>
                <w:sz w:val="20"/>
                <w:szCs w:val="20"/>
                <w:lang w:eastAsia="en-US"/>
              </w:rPr>
            </w:pPr>
            <w:r w:rsidRPr="00FB4393">
              <w:rPr>
                <w:rFonts w:ascii="Arial" w:eastAsia="Times New Roman" w:hAnsi="Arial" w:cs="Arial"/>
                <w:b/>
                <w:bCs/>
                <w:sz w:val="20"/>
                <w:szCs w:val="20"/>
                <w:lang w:eastAsia="en-US"/>
              </w:rPr>
              <w:t>Address</w:t>
            </w:r>
          </w:p>
        </w:tc>
        <w:tc>
          <w:tcPr>
            <w:tcW w:w="5980" w:type="dxa"/>
          </w:tcPr>
          <w:p w14:paraId="13DBDF2D" w14:textId="77777777" w:rsidR="00FB4393" w:rsidRPr="006D5EA4" w:rsidRDefault="00FB4393" w:rsidP="00FB4393">
            <w:pPr>
              <w:overflowPunct w:val="0"/>
              <w:autoSpaceDE w:val="0"/>
              <w:autoSpaceDN w:val="0"/>
              <w:adjustRightInd w:val="0"/>
              <w:spacing w:after="240" w:line="240" w:lineRule="auto"/>
              <w:ind w:left="142"/>
              <w:jc w:val="both"/>
              <w:textAlignment w:val="baseline"/>
              <w:rPr>
                <w:rFonts w:ascii="Arial" w:eastAsia="Times New Roman" w:hAnsi="Arial" w:cs="Arial"/>
                <w:sz w:val="20"/>
                <w:szCs w:val="20"/>
                <w:lang w:eastAsia="en-US"/>
              </w:rPr>
            </w:pPr>
          </w:p>
        </w:tc>
      </w:tr>
    </w:tbl>
    <w:p w14:paraId="7651BA49" w14:textId="13897F69" w:rsidR="006D5EA4" w:rsidRDefault="006D5EA4" w:rsidP="006D5EA4">
      <w:pPr>
        <w:spacing w:after="0" w:line="259" w:lineRule="auto"/>
        <w:rPr>
          <w:rFonts w:ascii="Arial" w:eastAsia="Arial" w:hAnsi="Arial" w:cs="Arial"/>
          <w:color w:val="000000"/>
          <w:sz w:val="24"/>
        </w:rPr>
      </w:pPr>
    </w:p>
    <w:p w14:paraId="1CE99578" w14:textId="77777777" w:rsidR="006D5EA4" w:rsidRDefault="006D5EA4">
      <w:pPr>
        <w:rPr>
          <w:rFonts w:ascii="Arial" w:eastAsia="Arial" w:hAnsi="Arial" w:cs="Arial"/>
          <w:color w:val="000000"/>
          <w:sz w:val="24"/>
        </w:rPr>
      </w:pPr>
      <w:r>
        <w:rPr>
          <w:rFonts w:ascii="Arial" w:eastAsia="Arial" w:hAnsi="Arial" w:cs="Arial"/>
          <w:color w:val="000000"/>
          <w:sz w:val="24"/>
        </w:rPr>
        <w:br w:type="page"/>
      </w:r>
    </w:p>
    <w:p w14:paraId="68147079" w14:textId="442B4678" w:rsidR="006D5EA4" w:rsidRDefault="006D5EA4" w:rsidP="006D5EA4">
      <w:pPr>
        <w:spacing w:after="15" w:line="259" w:lineRule="auto"/>
        <w:rPr>
          <w:rFonts w:ascii="Arial" w:eastAsia="Arial" w:hAnsi="Arial" w:cs="Arial"/>
          <w:b/>
          <w:color w:val="000000"/>
          <w:sz w:val="36"/>
        </w:rPr>
      </w:pPr>
      <w:bookmarkStart w:id="10" w:name="JointSchedule3"/>
      <w:r w:rsidRPr="006D5EA4">
        <w:rPr>
          <w:rFonts w:ascii="Arial" w:eastAsia="Arial" w:hAnsi="Arial" w:cs="Arial"/>
          <w:b/>
          <w:color w:val="000000"/>
          <w:sz w:val="36"/>
        </w:rPr>
        <w:lastRenderedPageBreak/>
        <w:t xml:space="preserve">Joint Schedule 3 </w:t>
      </w:r>
      <w:bookmarkEnd w:id="10"/>
      <w:r w:rsidRPr="006D5EA4">
        <w:rPr>
          <w:rFonts w:ascii="Arial" w:eastAsia="Arial" w:hAnsi="Arial" w:cs="Arial"/>
          <w:b/>
          <w:color w:val="000000"/>
          <w:sz w:val="36"/>
        </w:rPr>
        <w:t xml:space="preserve">(Insurance Requirements) </w:t>
      </w:r>
    </w:p>
    <w:p w14:paraId="4B3B3CEA" w14:textId="77777777" w:rsidR="00FB4393" w:rsidRPr="006D5EA4" w:rsidRDefault="00FB4393" w:rsidP="006D5EA4">
      <w:pPr>
        <w:spacing w:after="15" w:line="259" w:lineRule="auto"/>
        <w:rPr>
          <w:rFonts w:ascii="Arial" w:eastAsia="Arial" w:hAnsi="Arial" w:cs="Arial"/>
          <w:color w:val="000000"/>
          <w:sz w:val="24"/>
        </w:rPr>
      </w:pPr>
    </w:p>
    <w:p w14:paraId="732BBEAD" w14:textId="77777777" w:rsidR="006D5EA4" w:rsidRPr="00FB4393" w:rsidRDefault="006D5EA4" w:rsidP="003F44CB">
      <w:pPr>
        <w:pStyle w:val="ListParagraph"/>
        <w:keepNext/>
        <w:keepLines/>
        <w:numPr>
          <w:ilvl w:val="0"/>
          <w:numId w:val="86"/>
        </w:numPr>
        <w:spacing w:after="218" w:line="259" w:lineRule="auto"/>
        <w:outlineLvl w:val="0"/>
        <w:rPr>
          <w:rFonts w:ascii="Arial" w:eastAsia="Arial" w:hAnsi="Arial" w:cs="Arial"/>
          <w:b/>
          <w:color w:val="000000"/>
          <w:sz w:val="24"/>
        </w:rPr>
      </w:pPr>
      <w:r w:rsidRPr="00FB4393">
        <w:rPr>
          <w:rFonts w:ascii="Arial" w:eastAsia="Arial" w:hAnsi="Arial" w:cs="Arial"/>
          <w:b/>
          <w:color w:val="000000"/>
          <w:sz w:val="24"/>
        </w:rPr>
        <w:t xml:space="preserve">The insurance you need to have </w:t>
      </w:r>
    </w:p>
    <w:p w14:paraId="703EE230" w14:textId="77777777" w:rsidR="006D5EA4" w:rsidRPr="006D5EA4" w:rsidRDefault="006D5EA4" w:rsidP="006D5EA4">
      <w:pPr>
        <w:spacing w:after="114" w:line="250" w:lineRule="auto"/>
        <w:ind w:left="895" w:hanging="550"/>
        <w:rPr>
          <w:rFonts w:ascii="Arial" w:eastAsia="Arial" w:hAnsi="Arial" w:cs="Arial"/>
          <w:color w:val="000000"/>
          <w:sz w:val="24"/>
        </w:rPr>
      </w:pPr>
      <w:r w:rsidRPr="006D5EA4">
        <w:rPr>
          <w:rFonts w:ascii="Arial" w:eastAsia="Arial" w:hAnsi="Arial" w:cs="Arial"/>
          <w:color w:val="000000"/>
          <w:sz w:val="24"/>
        </w:rPr>
        <w:t xml:space="preserve">1.1 The Supplier shall take out and </w:t>
      </w:r>
      <w:proofErr w:type="gramStart"/>
      <w:r w:rsidRPr="006D5EA4">
        <w:rPr>
          <w:rFonts w:ascii="Arial" w:eastAsia="Arial" w:hAnsi="Arial" w:cs="Arial"/>
          <w:color w:val="000000"/>
          <w:sz w:val="24"/>
        </w:rPr>
        <w:t>maintain, or</w:t>
      </w:r>
      <w:proofErr w:type="gramEnd"/>
      <w:r w:rsidRPr="006D5EA4">
        <w:rPr>
          <w:rFonts w:ascii="Arial" w:eastAsia="Arial" w:hAnsi="Arial" w:cs="Arial"/>
          <w:color w:val="000000"/>
          <w:sz w:val="24"/>
        </w:rPr>
        <w:t xml:space="preserve"> procure the taking out and maintenance of the insurances as set out in the Annex to this Schedule, any additional insurances required under an Order Contract (specified in the applicable Order Form) ("</w:t>
      </w:r>
      <w:r w:rsidRPr="006D5EA4">
        <w:rPr>
          <w:rFonts w:ascii="Arial" w:eastAsia="Arial" w:hAnsi="Arial" w:cs="Arial"/>
          <w:b/>
          <w:color w:val="000000"/>
          <w:sz w:val="24"/>
        </w:rPr>
        <w:t>Additional Insurances</w:t>
      </w:r>
      <w:r w:rsidRPr="006D5EA4">
        <w:rPr>
          <w:rFonts w:ascii="Arial" w:eastAsia="Arial" w:hAnsi="Arial" w:cs="Arial"/>
          <w:color w:val="000000"/>
          <w:sz w:val="24"/>
        </w:rPr>
        <w:t>") and any other insurances as may be required by applicable Law (together the “</w:t>
      </w:r>
      <w:r w:rsidRPr="006D5EA4">
        <w:rPr>
          <w:rFonts w:ascii="Arial" w:eastAsia="Arial" w:hAnsi="Arial" w:cs="Arial"/>
          <w:b/>
          <w:color w:val="000000"/>
          <w:sz w:val="24"/>
        </w:rPr>
        <w:t>Insurances</w:t>
      </w:r>
      <w:r w:rsidRPr="006D5EA4">
        <w:rPr>
          <w:rFonts w:ascii="Arial" w:eastAsia="Arial" w:hAnsi="Arial" w:cs="Arial"/>
          <w:color w:val="000000"/>
          <w:sz w:val="24"/>
        </w:rPr>
        <w:t xml:space="preserve">”).  The Supplier shall ensure that each of the Insurances is effective no later than:  </w:t>
      </w:r>
    </w:p>
    <w:p w14:paraId="377848A5" w14:textId="77777777" w:rsidR="006D5EA4" w:rsidRPr="006D5EA4" w:rsidRDefault="006D5EA4" w:rsidP="006D5EA4">
      <w:pPr>
        <w:spacing w:after="114" w:line="250" w:lineRule="auto"/>
        <w:ind w:left="1620" w:hanging="720"/>
        <w:rPr>
          <w:rFonts w:ascii="Arial" w:eastAsia="Arial" w:hAnsi="Arial" w:cs="Arial"/>
          <w:color w:val="000000"/>
          <w:sz w:val="24"/>
        </w:rPr>
      </w:pPr>
      <w:r w:rsidRPr="006D5EA4">
        <w:rPr>
          <w:rFonts w:cs="Calibri"/>
          <w:color w:val="000000"/>
        </w:rPr>
        <w:t>1.1.1</w:t>
      </w:r>
      <w:r w:rsidRPr="006D5EA4">
        <w:rPr>
          <w:rFonts w:ascii="Arial" w:eastAsia="Arial" w:hAnsi="Arial" w:cs="Arial"/>
          <w:color w:val="000000"/>
        </w:rPr>
        <w:t xml:space="preserve"> </w:t>
      </w:r>
      <w:r w:rsidRPr="006D5EA4">
        <w:rPr>
          <w:rFonts w:ascii="Arial" w:eastAsia="Arial" w:hAnsi="Arial" w:cs="Arial"/>
          <w:color w:val="000000"/>
        </w:rPr>
        <w:tab/>
      </w:r>
      <w:r w:rsidRPr="006D5EA4">
        <w:rPr>
          <w:rFonts w:ascii="Arial" w:eastAsia="Arial" w:hAnsi="Arial" w:cs="Arial"/>
          <w:color w:val="000000"/>
          <w:sz w:val="24"/>
        </w:rPr>
        <w:t xml:space="preserve">the DPS Start Date in respect of those Insurances set out in the Annex to this Schedule and those required by applicable Law; and  </w:t>
      </w:r>
    </w:p>
    <w:p w14:paraId="1C87A980" w14:textId="77777777" w:rsidR="006D5EA4" w:rsidRPr="006D5EA4" w:rsidRDefault="006D5EA4" w:rsidP="006D5EA4">
      <w:pPr>
        <w:spacing w:after="114" w:line="250" w:lineRule="auto"/>
        <w:ind w:left="1620" w:hanging="720"/>
        <w:rPr>
          <w:rFonts w:ascii="Arial" w:eastAsia="Arial" w:hAnsi="Arial" w:cs="Arial"/>
          <w:color w:val="000000"/>
          <w:sz w:val="24"/>
        </w:rPr>
      </w:pPr>
      <w:r w:rsidRPr="006D5EA4">
        <w:rPr>
          <w:rFonts w:cs="Calibri"/>
          <w:color w:val="000000"/>
        </w:rPr>
        <w:t>1.1.2</w:t>
      </w:r>
      <w:r w:rsidRPr="006D5EA4">
        <w:rPr>
          <w:rFonts w:ascii="Arial" w:eastAsia="Arial" w:hAnsi="Arial" w:cs="Arial"/>
          <w:color w:val="000000"/>
        </w:rPr>
        <w:t xml:space="preserve"> </w:t>
      </w:r>
      <w:r w:rsidRPr="006D5EA4">
        <w:rPr>
          <w:rFonts w:ascii="Arial" w:eastAsia="Arial" w:hAnsi="Arial" w:cs="Arial"/>
          <w:color w:val="000000"/>
        </w:rPr>
        <w:tab/>
      </w:r>
      <w:r w:rsidRPr="006D5EA4">
        <w:rPr>
          <w:rFonts w:ascii="Arial" w:eastAsia="Arial" w:hAnsi="Arial" w:cs="Arial"/>
          <w:color w:val="000000"/>
          <w:sz w:val="24"/>
        </w:rPr>
        <w:t xml:space="preserve">the Order Contract Effective Date in respect of the Additional Insurances. </w:t>
      </w:r>
    </w:p>
    <w:p w14:paraId="1B7E58E3" w14:textId="77777777" w:rsidR="006D5EA4" w:rsidRPr="006D5EA4" w:rsidRDefault="006D5EA4" w:rsidP="006D5EA4">
      <w:pPr>
        <w:spacing w:after="114" w:line="250" w:lineRule="auto"/>
        <w:ind w:left="345"/>
        <w:rPr>
          <w:rFonts w:ascii="Arial" w:eastAsia="Arial" w:hAnsi="Arial" w:cs="Arial"/>
          <w:color w:val="000000"/>
          <w:sz w:val="24"/>
        </w:rPr>
      </w:pPr>
      <w:r w:rsidRPr="006D5EA4">
        <w:rPr>
          <w:rFonts w:ascii="Arial" w:eastAsia="Arial" w:hAnsi="Arial" w:cs="Arial"/>
          <w:color w:val="000000"/>
          <w:sz w:val="24"/>
        </w:rPr>
        <w:t xml:space="preserve">1.2 The Insurances shall be:  </w:t>
      </w:r>
    </w:p>
    <w:p w14:paraId="5924B795" w14:textId="77777777" w:rsidR="006D5EA4" w:rsidRPr="006D5EA4" w:rsidRDefault="006D5EA4" w:rsidP="006D5EA4">
      <w:pPr>
        <w:tabs>
          <w:tab w:val="center" w:pos="1124"/>
          <w:tab w:val="center" w:pos="4520"/>
        </w:tabs>
        <w:spacing w:after="114" w:line="250" w:lineRule="auto"/>
        <w:rPr>
          <w:rFonts w:ascii="Arial" w:eastAsia="Arial" w:hAnsi="Arial" w:cs="Arial"/>
          <w:color w:val="000000"/>
          <w:sz w:val="24"/>
        </w:rPr>
      </w:pPr>
      <w:r w:rsidRPr="006D5EA4">
        <w:rPr>
          <w:rFonts w:cs="Calibri"/>
          <w:color w:val="000000"/>
        </w:rPr>
        <w:tab/>
        <w:t>1.2.1</w:t>
      </w:r>
      <w:r w:rsidRPr="006D5EA4">
        <w:rPr>
          <w:rFonts w:ascii="Arial" w:eastAsia="Arial" w:hAnsi="Arial" w:cs="Arial"/>
          <w:color w:val="000000"/>
        </w:rPr>
        <w:t xml:space="preserve"> </w:t>
      </w:r>
      <w:r w:rsidRPr="006D5EA4">
        <w:rPr>
          <w:rFonts w:ascii="Arial" w:eastAsia="Arial" w:hAnsi="Arial" w:cs="Arial"/>
          <w:color w:val="000000"/>
        </w:rPr>
        <w:tab/>
      </w:r>
      <w:r w:rsidRPr="006D5EA4">
        <w:rPr>
          <w:rFonts w:ascii="Arial" w:eastAsia="Arial" w:hAnsi="Arial" w:cs="Arial"/>
          <w:color w:val="000000"/>
          <w:sz w:val="24"/>
        </w:rPr>
        <w:t xml:space="preserve">maintained in accordance with Good Industry </w:t>
      </w:r>
      <w:proofErr w:type="gramStart"/>
      <w:r w:rsidRPr="006D5EA4">
        <w:rPr>
          <w:rFonts w:ascii="Arial" w:eastAsia="Arial" w:hAnsi="Arial" w:cs="Arial"/>
          <w:color w:val="000000"/>
          <w:sz w:val="24"/>
        </w:rPr>
        <w:t>Practice;</w:t>
      </w:r>
      <w:proofErr w:type="gramEnd"/>
      <w:r w:rsidRPr="006D5EA4">
        <w:rPr>
          <w:rFonts w:ascii="Arial" w:eastAsia="Arial" w:hAnsi="Arial" w:cs="Arial"/>
          <w:color w:val="000000"/>
          <w:sz w:val="24"/>
        </w:rPr>
        <w:t xml:space="preserve">  </w:t>
      </w:r>
    </w:p>
    <w:p w14:paraId="70A3B507" w14:textId="77777777" w:rsidR="006D5EA4" w:rsidRPr="006D5EA4" w:rsidRDefault="006D5EA4" w:rsidP="006D5EA4">
      <w:pPr>
        <w:spacing w:after="114" w:line="250" w:lineRule="auto"/>
        <w:ind w:left="1620" w:hanging="720"/>
        <w:rPr>
          <w:rFonts w:ascii="Arial" w:eastAsia="Arial" w:hAnsi="Arial" w:cs="Arial"/>
          <w:color w:val="000000"/>
          <w:sz w:val="24"/>
        </w:rPr>
      </w:pPr>
      <w:r w:rsidRPr="006D5EA4">
        <w:rPr>
          <w:rFonts w:cs="Calibri"/>
          <w:color w:val="000000"/>
        </w:rPr>
        <w:t>1.2.2</w:t>
      </w:r>
      <w:r w:rsidRPr="006D5EA4">
        <w:rPr>
          <w:rFonts w:ascii="Arial" w:eastAsia="Arial" w:hAnsi="Arial" w:cs="Arial"/>
          <w:color w:val="000000"/>
        </w:rPr>
        <w:t xml:space="preserve"> </w:t>
      </w:r>
      <w:r w:rsidRPr="006D5EA4">
        <w:rPr>
          <w:rFonts w:ascii="Arial" w:eastAsia="Arial" w:hAnsi="Arial" w:cs="Arial"/>
          <w:color w:val="000000"/>
        </w:rPr>
        <w:tab/>
      </w:r>
      <w:r w:rsidRPr="006D5EA4">
        <w:rPr>
          <w:rFonts w:ascii="Arial" w:eastAsia="Arial" w:hAnsi="Arial" w:cs="Arial"/>
          <w:color w:val="000000"/>
          <w:sz w:val="24"/>
        </w:rPr>
        <w:t xml:space="preserve">(so far as is reasonably practicable) on terms no less favourable than those generally available to a prudent contractor in respect of risks insured in the international insurance market from time to </w:t>
      </w:r>
      <w:proofErr w:type="gramStart"/>
      <w:r w:rsidRPr="006D5EA4">
        <w:rPr>
          <w:rFonts w:ascii="Arial" w:eastAsia="Arial" w:hAnsi="Arial" w:cs="Arial"/>
          <w:color w:val="000000"/>
          <w:sz w:val="24"/>
        </w:rPr>
        <w:t>time;</w:t>
      </w:r>
      <w:proofErr w:type="gramEnd"/>
      <w:r w:rsidRPr="006D5EA4">
        <w:rPr>
          <w:rFonts w:ascii="Arial" w:eastAsia="Arial" w:hAnsi="Arial" w:cs="Arial"/>
          <w:color w:val="000000"/>
          <w:sz w:val="24"/>
        </w:rPr>
        <w:t xml:space="preserve"> </w:t>
      </w:r>
    </w:p>
    <w:p w14:paraId="5364CEF1" w14:textId="77777777" w:rsidR="006D5EA4" w:rsidRPr="006D5EA4" w:rsidRDefault="006D5EA4" w:rsidP="006D5EA4">
      <w:pPr>
        <w:spacing w:after="114" w:line="250" w:lineRule="auto"/>
        <w:ind w:left="1620" w:hanging="720"/>
        <w:rPr>
          <w:rFonts w:ascii="Arial" w:eastAsia="Arial" w:hAnsi="Arial" w:cs="Arial"/>
          <w:color w:val="000000"/>
          <w:sz w:val="24"/>
        </w:rPr>
      </w:pPr>
      <w:r w:rsidRPr="006D5EA4">
        <w:rPr>
          <w:rFonts w:cs="Calibri"/>
          <w:color w:val="000000"/>
        </w:rPr>
        <w:t>1.2.3</w:t>
      </w:r>
      <w:r w:rsidRPr="006D5EA4">
        <w:rPr>
          <w:rFonts w:ascii="Arial" w:eastAsia="Arial" w:hAnsi="Arial" w:cs="Arial"/>
          <w:color w:val="000000"/>
        </w:rPr>
        <w:t xml:space="preserve"> </w:t>
      </w:r>
      <w:r w:rsidRPr="006D5EA4">
        <w:rPr>
          <w:rFonts w:ascii="Arial" w:eastAsia="Arial" w:hAnsi="Arial" w:cs="Arial"/>
          <w:color w:val="000000"/>
        </w:rPr>
        <w:tab/>
      </w:r>
      <w:r w:rsidRPr="006D5EA4">
        <w:rPr>
          <w:rFonts w:ascii="Arial" w:eastAsia="Arial" w:hAnsi="Arial" w:cs="Arial"/>
          <w:color w:val="000000"/>
          <w:sz w:val="24"/>
        </w:rPr>
        <w:t xml:space="preserve">taken out and maintained with insurers of good financial standing and good repute in the international insurance market; and </w:t>
      </w:r>
    </w:p>
    <w:p w14:paraId="5D63E810" w14:textId="77777777" w:rsidR="006D5EA4" w:rsidRPr="006D5EA4" w:rsidRDefault="006D5EA4" w:rsidP="006D5EA4">
      <w:pPr>
        <w:tabs>
          <w:tab w:val="center" w:pos="1124"/>
          <w:tab w:val="center" w:pos="4527"/>
        </w:tabs>
        <w:spacing w:after="114" w:line="250" w:lineRule="auto"/>
        <w:rPr>
          <w:rFonts w:ascii="Arial" w:eastAsia="Arial" w:hAnsi="Arial" w:cs="Arial"/>
          <w:color w:val="000000"/>
          <w:sz w:val="24"/>
        </w:rPr>
      </w:pPr>
      <w:r w:rsidRPr="006D5EA4">
        <w:rPr>
          <w:rFonts w:cs="Calibri"/>
          <w:color w:val="000000"/>
        </w:rPr>
        <w:tab/>
        <w:t>1.2.4</w:t>
      </w:r>
      <w:r w:rsidRPr="006D5EA4">
        <w:rPr>
          <w:rFonts w:ascii="Arial" w:eastAsia="Arial" w:hAnsi="Arial" w:cs="Arial"/>
          <w:color w:val="000000"/>
        </w:rPr>
        <w:t xml:space="preserve"> </w:t>
      </w:r>
      <w:r w:rsidRPr="006D5EA4">
        <w:rPr>
          <w:rFonts w:ascii="Arial" w:eastAsia="Arial" w:hAnsi="Arial" w:cs="Arial"/>
          <w:color w:val="000000"/>
        </w:rPr>
        <w:tab/>
      </w:r>
      <w:r w:rsidRPr="006D5EA4">
        <w:rPr>
          <w:rFonts w:ascii="Arial" w:eastAsia="Arial" w:hAnsi="Arial" w:cs="Arial"/>
          <w:color w:val="000000"/>
          <w:sz w:val="24"/>
        </w:rPr>
        <w:t xml:space="preserve">maintained for at least six (6) years after the End Date. </w:t>
      </w:r>
    </w:p>
    <w:p w14:paraId="5CCA98F5" w14:textId="77777777" w:rsidR="006D5EA4" w:rsidRPr="006D5EA4" w:rsidRDefault="006D5EA4" w:rsidP="006D5EA4">
      <w:pPr>
        <w:spacing w:after="149" w:line="250" w:lineRule="auto"/>
        <w:ind w:left="895" w:hanging="550"/>
        <w:rPr>
          <w:rFonts w:ascii="Arial" w:eastAsia="Arial" w:hAnsi="Arial" w:cs="Arial"/>
          <w:color w:val="000000"/>
          <w:sz w:val="24"/>
        </w:rPr>
      </w:pPr>
      <w:r w:rsidRPr="006D5EA4">
        <w:rPr>
          <w:rFonts w:ascii="Arial" w:eastAsia="Arial" w:hAnsi="Arial" w:cs="Arial"/>
          <w:color w:val="000000"/>
          <w:sz w:val="24"/>
        </w:rPr>
        <w:t xml:space="preserve">1.3 The Supplier shall ensure that the public and products liability policy contain an indemnity to </w:t>
      </w:r>
      <w:proofErr w:type="gramStart"/>
      <w:r w:rsidRPr="006D5EA4">
        <w:rPr>
          <w:rFonts w:ascii="Arial" w:eastAsia="Arial" w:hAnsi="Arial" w:cs="Arial"/>
          <w:color w:val="000000"/>
          <w:sz w:val="24"/>
        </w:rPr>
        <w:t>principals</w:t>
      </w:r>
      <w:proofErr w:type="gramEnd"/>
      <w:r w:rsidRPr="006D5EA4">
        <w:rPr>
          <w:rFonts w:ascii="Arial" w:eastAsia="Arial" w:hAnsi="Arial" w:cs="Arial"/>
          <w:color w:val="000000"/>
          <w:sz w:val="24"/>
        </w:rPr>
        <w:t xml:space="preserve"> clause under which the Relevant Authority shall be indemnified in respect of claims made against the Relevant Authority in respect of death or bodily injury or third party property damage arising out of or in connection with the Deliverables and for which the Supplier is legally liable. </w:t>
      </w:r>
    </w:p>
    <w:p w14:paraId="635AE577" w14:textId="77777777" w:rsidR="006D5EA4" w:rsidRPr="00FB4393" w:rsidRDefault="006D5EA4" w:rsidP="003F44CB">
      <w:pPr>
        <w:pStyle w:val="ListParagraph"/>
        <w:keepNext/>
        <w:keepLines/>
        <w:numPr>
          <w:ilvl w:val="0"/>
          <w:numId w:val="86"/>
        </w:numPr>
        <w:spacing w:after="218" w:line="259" w:lineRule="auto"/>
        <w:outlineLvl w:val="0"/>
        <w:rPr>
          <w:rFonts w:ascii="Arial" w:eastAsia="Arial" w:hAnsi="Arial" w:cs="Arial"/>
          <w:b/>
          <w:color w:val="000000"/>
          <w:sz w:val="24"/>
        </w:rPr>
      </w:pPr>
      <w:r w:rsidRPr="00FB4393">
        <w:rPr>
          <w:rFonts w:ascii="Arial" w:eastAsia="Arial" w:hAnsi="Arial" w:cs="Arial"/>
          <w:b/>
          <w:color w:val="000000"/>
          <w:sz w:val="24"/>
        </w:rPr>
        <w:t xml:space="preserve">How to manage the insurance </w:t>
      </w:r>
    </w:p>
    <w:p w14:paraId="3121E6BD" w14:textId="77777777" w:rsidR="006D5EA4" w:rsidRPr="006D5EA4" w:rsidRDefault="006D5EA4" w:rsidP="006D5EA4">
      <w:pPr>
        <w:spacing w:after="114" w:line="250" w:lineRule="auto"/>
        <w:ind w:left="345"/>
        <w:rPr>
          <w:rFonts w:ascii="Arial" w:eastAsia="Arial" w:hAnsi="Arial" w:cs="Arial"/>
          <w:color w:val="000000"/>
          <w:sz w:val="24"/>
        </w:rPr>
      </w:pPr>
      <w:r w:rsidRPr="006D5EA4">
        <w:rPr>
          <w:rFonts w:ascii="Arial" w:eastAsia="Arial" w:hAnsi="Arial" w:cs="Arial"/>
          <w:color w:val="000000"/>
          <w:sz w:val="24"/>
        </w:rPr>
        <w:t xml:space="preserve">2.1 Without limiting the other provisions of this Contract, the Supplier shall: </w:t>
      </w:r>
    </w:p>
    <w:p w14:paraId="7C9DB8B3" w14:textId="77777777" w:rsidR="006D5EA4" w:rsidRPr="006D5EA4" w:rsidRDefault="006D5EA4" w:rsidP="006D5EA4">
      <w:pPr>
        <w:spacing w:after="114" w:line="250" w:lineRule="auto"/>
        <w:ind w:left="1620" w:hanging="720"/>
        <w:rPr>
          <w:rFonts w:ascii="Arial" w:eastAsia="Arial" w:hAnsi="Arial" w:cs="Arial"/>
          <w:color w:val="000000"/>
          <w:sz w:val="24"/>
        </w:rPr>
      </w:pPr>
      <w:r w:rsidRPr="006D5EA4">
        <w:rPr>
          <w:rFonts w:cs="Calibri"/>
          <w:color w:val="000000"/>
        </w:rPr>
        <w:t>2.1.1</w:t>
      </w:r>
      <w:r w:rsidRPr="006D5EA4">
        <w:rPr>
          <w:rFonts w:ascii="Arial" w:eastAsia="Arial" w:hAnsi="Arial" w:cs="Arial"/>
          <w:color w:val="000000"/>
        </w:rPr>
        <w:t xml:space="preserve"> </w:t>
      </w:r>
      <w:r w:rsidRPr="006D5EA4">
        <w:rPr>
          <w:rFonts w:ascii="Arial" w:eastAsia="Arial" w:hAnsi="Arial" w:cs="Arial"/>
          <w:color w:val="000000"/>
        </w:rPr>
        <w:tab/>
      </w:r>
      <w:r w:rsidRPr="006D5EA4">
        <w:rPr>
          <w:rFonts w:ascii="Arial" w:eastAsia="Arial" w:hAnsi="Arial" w:cs="Arial"/>
          <w:color w:val="000000"/>
          <w:sz w:val="24"/>
        </w:rPr>
        <w:t xml:space="preserve">take or procure the taking of all reasonable risk management and risk control measures in relation to Deliverables as it would be reasonable to expect of a prudent contractor acting in accordance with Good Industry Practice, including the investigation and reports of relevant claims to </w:t>
      </w:r>
      <w:proofErr w:type="gramStart"/>
      <w:r w:rsidRPr="006D5EA4">
        <w:rPr>
          <w:rFonts w:ascii="Arial" w:eastAsia="Arial" w:hAnsi="Arial" w:cs="Arial"/>
          <w:color w:val="000000"/>
          <w:sz w:val="24"/>
        </w:rPr>
        <w:t>insurers;</w:t>
      </w:r>
      <w:proofErr w:type="gramEnd"/>
      <w:r w:rsidRPr="006D5EA4">
        <w:rPr>
          <w:rFonts w:ascii="Arial" w:eastAsia="Arial" w:hAnsi="Arial" w:cs="Arial"/>
          <w:color w:val="000000"/>
          <w:sz w:val="24"/>
        </w:rPr>
        <w:t xml:space="preserve"> </w:t>
      </w:r>
    </w:p>
    <w:p w14:paraId="49C39547" w14:textId="77777777" w:rsidR="006D5EA4" w:rsidRPr="006D5EA4" w:rsidRDefault="006D5EA4" w:rsidP="006D5EA4">
      <w:pPr>
        <w:spacing w:after="114" w:line="250" w:lineRule="auto"/>
        <w:ind w:left="1620" w:hanging="720"/>
        <w:rPr>
          <w:rFonts w:ascii="Arial" w:eastAsia="Arial" w:hAnsi="Arial" w:cs="Arial"/>
          <w:color w:val="000000"/>
          <w:sz w:val="24"/>
        </w:rPr>
      </w:pPr>
      <w:r w:rsidRPr="006D5EA4">
        <w:rPr>
          <w:rFonts w:cs="Calibri"/>
          <w:color w:val="000000"/>
        </w:rPr>
        <w:t>2.1.2</w:t>
      </w:r>
      <w:r w:rsidRPr="006D5EA4">
        <w:rPr>
          <w:rFonts w:ascii="Arial" w:eastAsia="Arial" w:hAnsi="Arial" w:cs="Arial"/>
          <w:color w:val="000000"/>
        </w:rPr>
        <w:t xml:space="preserve"> </w:t>
      </w:r>
      <w:r w:rsidRPr="006D5EA4">
        <w:rPr>
          <w:rFonts w:ascii="Arial" w:eastAsia="Arial" w:hAnsi="Arial" w:cs="Arial"/>
          <w:color w:val="000000"/>
        </w:rPr>
        <w:tab/>
      </w:r>
      <w:r w:rsidRPr="006D5EA4">
        <w:rPr>
          <w:rFonts w:ascii="Arial" w:eastAsia="Arial" w:hAnsi="Arial" w:cs="Arial"/>
          <w:color w:val="000000"/>
          <w:sz w:val="24"/>
        </w:rPr>
        <w:t xml:space="preserve">promptly notify the insurers in writing of any relevant material fact under any Insurances of which the Supplier is or becomes aware; and </w:t>
      </w:r>
    </w:p>
    <w:p w14:paraId="6F428E25" w14:textId="77777777" w:rsidR="006D5EA4" w:rsidRPr="006D5EA4" w:rsidRDefault="006D5EA4" w:rsidP="006D5EA4">
      <w:pPr>
        <w:spacing w:after="114" w:line="250" w:lineRule="auto"/>
        <w:ind w:left="1620" w:hanging="720"/>
        <w:rPr>
          <w:rFonts w:ascii="Arial" w:eastAsia="Arial" w:hAnsi="Arial" w:cs="Arial"/>
          <w:color w:val="000000"/>
          <w:sz w:val="24"/>
        </w:rPr>
      </w:pPr>
      <w:r w:rsidRPr="006D5EA4">
        <w:rPr>
          <w:rFonts w:cs="Calibri"/>
          <w:color w:val="000000"/>
        </w:rPr>
        <w:t>2.1.3</w:t>
      </w:r>
      <w:r w:rsidRPr="006D5EA4">
        <w:rPr>
          <w:rFonts w:ascii="Arial" w:eastAsia="Arial" w:hAnsi="Arial" w:cs="Arial"/>
          <w:color w:val="000000"/>
        </w:rPr>
        <w:t xml:space="preserve"> </w:t>
      </w:r>
      <w:r w:rsidRPr="006D5EA4">
        <w:rPr>
          <w:rFonts w:ascii="Arial" w:eastAsia="Arial" w:hAnsi="Arial" w:cs="Arial"/>
          <w:color w:val="000000"/>
        </w:rPr>
        <w:tab/>
      </w:r>
      <w:r w:rsidRPr="006D5EA4">
        <w:rPr>
          <w:rFonts w:ascii="Arial" w:eastAsia="Arial" w:hAnsi="Arial" w:cs="Arial"/>
          <w:color w:val="000000"/>
          <w:sz w:val="24"/>
        </w:rPr>
        <w:t xml:space="preserve">hold all policies in respect of the Insurances and cause any insurance broker effecting the Insurances to hold any insurance slips and other </w:t>
      </w:r>
      <w:r w:rsidRPr="006D5EA4">
        <w:rPr>
          <w:rFonts w:ascii="Arial" w:eastAsia="Arial" w:hAnsi="Arial" w:cs="Arial"/>
          <w:color w:val="000000"/>
          <w:sz w:val="24"/>
        </w:rPr>
        <w:lastRenderedPageBreak/>
        <w:t xml:space="preserve">evidence of placing cover representing any of the Insurances to which it is a party. </w:t>
      </w:r>
    </w:p>
    <w:p w14:paraId="67541AF9" w14:textId="77777777" w:rsidR="006D5EA4" w:rsidRPr="00FB4393" w:rsidRDefault="006D5EA4" w:rsidP="003F44CB">
      <w:pPr>
        <w:pStyle w:val="ListParagraph"/>
        <w:keepNext/>
        <w:keepLines/>
        <w:numPr>
          <w:ilvl w:val="0"/>
          <w:numId w:val="86"/>
        </w:numPr>
        <w:spacing w:after="218" w:line="259" w:lineRule="auto"/>
        <w:outlineLvl w:val="0"/>
        <w:rPr>
          <w:rFonts w:ascii="Arial" w:eastAsia="Arial" w:hAnsi="Arial" w:cs="Arial"/>
          <w:b/>
          <w:color w:val="000000"/>
          <w:sz w:val="24"/>
        </w:rPr>
      </w:pPr>
      <w:r w:rsidRPr="00FB4393">
        <w:rPr>
          <w:rFonts w:ascii="Arial" w:eastAsia="Arial" w:hAnsi="Arial" w:cs="Arial"/>
          <w:b/>
          <w:color w:val="000000"/>
          <w:sz w:val="24"/>
        </w:rPr>
        <w:t xml:space="preserve">What happens if you aren’t insured </w:t>
      </w:r>
    </w:p>
    <w:p w14:paraId="209BB446" w14:textId="77777777" w:rsidR="006D5EA4" w:rsidRPr="006D5EA4" w:rsidRDefault="006D5EA4" w:rsidP="006D5EA4">
      <w:pPr>
        <w:spacing w:after="114" w:line="250" w:lineRule="auto"/>
        <w:ind w:left="895" w:hanging="550"/>
        <w:rPr>
          <w:rFonts w:ascii="Arial" w:eastAsia="Arial" w:hAnsi="Arial" w:cs="Arial"/>
          <w:color w:val="000000"/>
          <w:sz w:val="24"/>
        </w:rPr>
      </w:pPr>
      <w:r w:rsidRPr="006D5EA4">
        <w:rPr>
          <w:rFonts w:ascii="Arial" w:eastAsia="Arial" w:hAnsi="Arial" w:cs="Arial"/>
          <w:color w:val="000000"/>
          <w:sz w:val="24"/>
        </w:rPr>
        <w:t xml:space="preserve">3.1 The Supplier shall not take any action or fail to take any action or (insofar as is reasonably within its power) permit anything to occur in relation to it which would entitle any insurer to refuse to pay any claim under any of the Insurances. </w:t>
      </w:r>
    </w:p>
    <w:p w14:paraId="105FB7E6" w14:textId="77777777" w:rsidR="006D5EA4" w:rsidRPr="006D5EA4" w:rsidRDefault="006D5EA4" w:rsidP="006D5EA4">
      <w:pPr>
        <w:spacing w:after="150" w:line="250" w:lineRule="auto"/>
        <w:ind w:left="895" w:hanging="550"/>
        <w:rPr>
          <w:rFonts w:ascii="Arial" w:eastAsia="Arial" w:hAnsi="Arial" w:cs="Arial"/>
          <w:color w:val="000000"/>
          <w:sz w:val="24"/>
        </w:rPr>
      </w:pPr>
      <w:r w:rsidRPr="006D5EA4">
        <w:rPr>
          <w:rFonts w:ascii="Arial" w:eastAsia="Arial" w:hAnsi="Arial" w:cs="Arial"/>
          <w:color w:val="000000"/>
          <w:sz w:val="24"/>
        </w:rPr>
        <w:t xml:space="preserve">3.2 Where the Supplier has failed to purchase or maintain any of the Insurances in full force and effect, the Relevant Authority may elect (but shall not be obliged) following written notice to the Supplier to purchase the relevant Insurances and recover the reasonable premium and other reasonable costs incurred in connection therewith as a debt due from the Supplier. </w:t>
      </w:r>
    </w:p>
    <w:p w14:paraId="431EBD8F" w14:textId="77777777" w:rsidR="006D5EA4" w:rsidRPr="00FB4393" w:rsidRDefault="006D5EA4" w:rsidP="003F44CB">
      <w:pPr>
        <w:pStyle w:val="ListParagraph"/>
        <w:keepNext/>
        <w:keepLines/>
        <w:numPr>
          <w:ilvl w:val="0"/>
          <w:numId w:val="86"/>
        </w:numPr>
        <w:spacing w:after="218" w:line="259" w:lineRule="auto"/>
        <w:outlineLvl w:val="0"/>
        <w:rPr>
          <w:rFonts w:ascii="Arial" w:eastAsia="Arial" w:hAnsi="Arial" w:cs="Arial"/>
          <w:b/>
          <w:color w:val="000000"/>
          <w:sz w:val="24"/>
        </w:rPr>
      </w:pPr>
      <w:r w:rsidRPr="00FB4393">
        <w:rPr>
          <w:rFonts w:ascii="Arial" w:eastAsia="Arial" w:hAnsi="Arial" w:cs="Arial"/>
          <w:b/>
          <w:color w:val="000000"/>
          <w:sz w:val="24"/>
        </w:rPr>
        <w:t xml:space="preserve">Evidence of insurance you must provide </w:t>
      </w:r>
    </w:p>
    <w:p w14:paraId="0D5AE9F9" w14:textId="77777777" w:rsidR="006D5EA4" w:rsidRPr="006D5EA4" w:rsidRDefault="006D5EA4" w:rsidP="006D5EA4">
      <w:pPr>
        <w:spacing w:after="151" w:line="250" w:lineRule="auto"/>
        <w:ind w:left="895" w:hanging="550"/>
        <w:rPr>
          <w:rFonts w:ascii="Arial" w:eastAsia="Arial" w:hAnsi="Arial" w:cs="Arial"/>
          <w:color w:val="000000"/>
          <w:sz w:val="24"/>
        </w:rPr>
      </w:pPr>
      <w:r w:rsidRPr="006D5EA4">
        <w:rPr>
          <w:rFonts w:ascii="Arial" w:eastAsia="Arial" w:hAnsi="Arial" w:cs="Arial"/>
          <w:color w:val="000000"/>
          <w:sz w:val="24"/>
        </w:rPr>
        <w:t xml:space="preserve">4.1 The Supplier shall upon the Start Date and within 15 Working Days after the renewal of each of the Insurances, provide evidence, in a form satisfactory to the Relevant Authority, that the Insurances are in force and effect and meet in full the requirements of this Schedule. </w:t>
      </w:r>
    </w:p>
    <w:p w14:paraId="73CEB2D2" w14:textId="77777777" w:rsidR="006D5EA4" w:rsidRPr="00FB4393" w:rsidRDefault="006D5EA4" w:rsidP="003F44CB">
      <w:pPr>
        <w:pStyle w:val="ListParagraph"/>
        <w:keepNext/>
        <w:keepLines/>
        <w:numPr>
          <w:ilvl w:val="0"/>
          <w:numId w:val="86"/>
        </w:numPr>
        <w:spacing w:after="218" w:line="259" w:lineRule="auto"/>
        <w:outlineLvl w:val="0"/>
        <w:rPr>
          <w:rFonts w:ascii="Arial" w:eastAsia="Arial" w:hAnsi="Arial" w:cs="Arial"/>
          <w:b/>
          <w:color w:val="000000"/>
          <w:sz w:val="24"/>
        </w:rPr>
      </w:pPr>
      <w:r w:rsidRPr="00FB4393">
        <w:rPr>
          <w:rFonts w:ascii="Arial" w:eastAsia="Arial" w:hAnsi="Arial" w:cs="Arial"/>
          <w:b/>
          <w:color w:val="000000"/>
          <w:sz w:val="24"/>
        </w:rPr>
        <w:t xml:space="preserve">Making sure you are insured to the required amount </w:t>
      </w:r>
    </w:p>
    <w:p w14:paraId="5BAF196C" w14:textId="77777777" w:rsidR="006D5EA4" w:rsidRPr="006D5EA4" w:rsidRDefault="006D5EA4" w:rsidP="006D5EA4">
      <w:pPr>
        <w:spacing w:after="148" w:line="250" w:lineRule="auto"/>
        <w:ind w:left="895" w:hanging="550"/>
        <w:rPr>
          <w:rFonts w:ascii="Arial" w:eastAsia="Arial" w:hAnsi="Arial" w:cs="Arial"/>
          <w:color w:val="000000"/>
          <w:sz w:val="24"/>
        </w:rPr>
      </w:pPr>
      <w:r w:rsidRPr="006D5EA4">
        <w:rPr>
          <w:rFonts w:ascii="Arial" w:eastAsia="Arial" w:hAnsi="Arial" w:cs="Arial"/>
          <w:color w:val="000000"/>
          <w:sz w:val="24"/>
        </w:rPr>
        <w:t xml:space="preserve">5.1 The Supplier shall ensure that any Insurances which are stated to have a minimum limit "in the aggregate" are maintained at all times for the minimum limit of indemnity specified in this Contract and if any claims are made which do not relate to this Contract then the Supplier shall notify the Relevant Authority and provide details of its proposed solution for maintaining the minimum limit of indemnity. </w:t>
      </w:r>
    </w:p>
    <w:p w14:paraId="676F3D3E" w14:textId="77777777" w:rsidR="006D5EA4" w:rsidRPr="00FB4393" w:rsidRDefault="006D5EA4" w:rsidP="003F44CB">
      <w:pPr>
        <w:pStyle w:val="ListParagraph"/>
        <w:keepNext/>
        <w:keepLines/>
        <w:numPr>
          <w:ilvl w:val="0"/>
          <w:numId w:val="86"/>
        </w:numPr>
        <w:spacing w:after="218" w:line="259" w:lineRule="auto"/>
        <w:outlineLvl w:val="0"/>
        <w:rPr>
          <w:rFonts w:ascii="Arial" w:eastAsia="Arial" w:hAnsi="Arial" w:cs="Arial"/>
          <w:b/>
          <w:color w:val="000000"/>
          <w:sz w:val="24"/>
        </w:rPr>
      </w:pPr>
      <w:r w:rsidRPr="00FB4393">
        <w:rPr>
          <w:rFonts w:ascii="Arial" w:eastAsia="Arial" w:hAnsi="Arial" w:cs="Arial"/>
          <w:b/>
          <w:color w:val="000000"/>
          <w:sz w:val="24"/>
        </w:rPr>
        <w:t xml:space="preserve">Cancelled Insurance </w:t>
      </w:r>
    </w:p>
    <w:p w14:paraId="318D5AC7" w14:textId="77777777" w:rsidR="006D5EA4" w:rsidRPr="006D5EA4" w:rsidRDefault="006D5EA4" w:rsidP="006D5EA4">
      <w:pPr>
        <w:spacing w:after="114" w:line="250" w:lineRule="auto"/>
        <w:ind w:left="895" w:right="225" w:hanging="550"/>
        <w:rPr>
          <w:rFonts w:ascii="Arial" w:eastAsia="Arial" w:hAnsi="Arial" w:cs="Arial"/>
          <w:color w:val="000000"/>
          <w:sz w:val="24"/>
        </w:rPr>
      </w:pPr>
      <w:r w:rsidRPr="006D5EA4">
        <w:rPr>
          <w:rFonts w:ascii="Arial" w:eastAsia="Arial" w:hAnsi="Arial" w:cs="Arial"/>
          <w:color w:val="000000"/>
          <w:sz w:val="24"/>
        </w:rPr>
        <w:t xml:space="preserve">6.1 The Supplier shall notify the Relevant Authority in writing at least five (5) Working Days prior to the cancellation, suspension, termination or nonrenewal of any of the Insurances. </w:t>
      </w:r>
    </w:p>
    <w:p w14:paraId="16E0434F" w14:textId="77777777" w:rsidR="006D5EA4" w:rsidRPr="006D5EA4" w:rsidRDefault="006D5EA4" w:rsidP="006D5EA4">
      <w:pPr>
        <w:spacing w:after="148" w:line="250" w:lineRule="auto"/>
        <w:ind w:left="895" w:hanging="550"/>
        <w:rPr>
          <w:rFonts w:ascii="Arial" w:eastAsia="Arial" w:hAnsi="Arial" w:cs="Arial"/>
          <w:color w:val="000000"/>
          <w:sz w:val="24"/>
        </w:rPr>
      </w:pPr>
      <w:r w:rsidRPr="006D5EA4">
        <w:rPr>
          <w:rFonts w:ascii="Arial" w:eastAsia="Arial" w:hAnsi="Arial" w:cs="Arial"/>
          <w:color w:val="000000"/>
          <w:sz w:val="24"/>
        </w:rPr>
        <w:t xml:space="preserve">6.2 The Supplier shall ensure that nothing is done which would entitle the relevant insurer to cancel, rescind or suspend any insurance or cover, or to treat any insurance, cover or claim as voided in whole or part.  The Supplier shall use all reasonable endeavours to notify the Relevant Authority (subject to third party confidentiality obligations) as soon as practicable when it becomes aware of any relevant fact, circumstance or matter which has caused, or is reasonably likely to provide grounds to, the relevant insurer to give notice to cancel, rescind, </w:t>
      </w:r>
      <w:proofErr w:type="gramStart"/>
      <w:r w:rsidRPr="006D5EA4">
        <w:rPr>
          <w:rFonts w:ascii="Arial" w:eastAsia="Arial" w:hAnsi="Arial" w:cs="Arial"/>
          <w:color w:val="000000"/>
          <w:sz w:val="24"/>
        </w:rPr>
        <w:t>suspend</w:t>
      </w:r>
      <w:proofErr w:type="gramEnd"/>
      <w:r w:rsidRPr="006D5EA4">
        <w:rPr>
          <w:rFonts w:ascii="Arial" w:eastAsia="Arial" w:hAnsi="Arial" w:cs="Arial"/>
          <w:color w:val="000000"/>
          <w:sz w:val="24"/>
        </w:rPr>
        <w:t xml:space="preserve"> or void any insurance, or any cover or claim under any insurance in whole or in part. </w:t>
      </w:r>
    </w:p>
    <w:p w14:paraId="3482FE53" w14:textId="77777777" w:rsidR="006D5EA4" w:rsidRPr="00FB4393" w:rsidRDefault="006D5EA4" w:rsidP="003F44CB">
      <w:pPr>
        <w:pStyle w:val="ListParagraph"/>
        <w:keepNext/>
        <w:keepLines/>
        <w:numPr>
          <w:ilvl w:val="0"/>
          <w:numId w:val="86"/>
        </w:numPr>
        <w:spacing w:after="218" w:line="259" w:lineRule="auto"/>
        <w:outlineLvl w:val="0"/>
        <w:rPr>
          <w:rFonts w:ascii="Arial" w:eastAsia="Arial" w:hAnsi="Arial" w:cs="Arial"/>
          <w:b/>
          <w:color w:val="000000"/>
          <w:sz w:val="24"/>
        </w:rPr>
      </w:pPr>
      <w:r w:rsidRPr="00FB4393">
        <w:rPr>
          <w:rFonts w:ascii="Arial" w:eastAsia="Arial" w:hAnsi="Arial" w:cs="Arial"/>
          <w:b/>
          <w:color w:val="000000"/>
          <w:sz w:val="24"/>
        </w:rPr>
        <w:t xml:space="preserve">Insurance claims </w:t>
      </w:r>
    </w:p>
    <w:p w14:paraId="20637AB7" w14:textId="77777777" w:rsidR="006D5EA4" w:rsidRPr="006D5EA4" w:rsidRDefault="006D5EA4" w:rsidP="006D5EA4">
      <w:pPr>
        <w:spacing w:after="114" w:line="250" w:lineRule="auto"/>
        <w:ind w:left="895" w:hanging="550"/>
        <w:rPr>
          <w:rFonts w:ascii="Arial" w:eastAsia="Arial" w:hAnsi="Arial" w:cs="Arial"/>
          <w:color w:val="000000"/>
          <w:sz w:val="24"/>
        </w:rPr>
      </w:pPr>
      <w:r w:rsidRPr="006D5EA4">
        <w:rPr>
          <w:rFonts w:ascii="Arial" w:eastAsia="Arial" w:hAnsi="Arial" w:cs="Arial"/>
          <w:color w:val="000000"/>
          <w:sz w:val="24"/>
        </w:rPr>
        <w:t xml:space="preserve">7.1 The Supplier shall promptly notify to insurers any matter arising from, or in relation to, the Deliverables, or each Contract for which it may be entitled to claim under any of the Insurances.  In the event that the Relevant Authority </w:t>
      </w:r>
      <w:r w:rsidRPr="006D5EA4">
        <w:rPr>
          <w:rFonts w:ascii="Arial" w:eastAsia="Arial" w:hAnsi="Arial" w:cs="Arial"/>
          <w:color w:val="000000"/>
          <w:sz w:val="24"/>
        </w:rPr>
        <w:lastRenderedPageBreak/>
        <w:t xml:space="preserve">receives a claim relating to or arising out of a Contract or the Deliverables, the Supplier shall co-operate with the Relevant Authority and assist it in dealing with such claims including without limitation providing information and documentation in a timely manner. </w:t>
      </w:r>
    </w:p>
    <w:p w14:paraId="236779AD" w14:textId="77777777" w:rsidR="006D5EA4" w:rsidRPr="006D5EA4" w:rsidRDefault="006D5EA4" w:rsidP="006D5EA4">
      <w:pPr>
        <w:spacing w:after="114" w:line="250" w:lineRule="auto"/>
        <w:ind w:left="895" w:hanging="550"/>
        <w:rPr>
          <w:rFonts w:ascii="Arial" w:eastAsia="Arial" w:hAnsi="Arial" w:cs="Arial"/>
          <w:color w:val="000000"/>
          <w:sz w:val="24"/>
        </w:rPr>
      </w:pPr>
      <w:r w:rsidRPr="006D5EA4">
        <w:rPr>
          <w:rFonts w:ascii="Arial" w:eastAsia="Arial" w:hAnsi="Arial" w:cs="Arial"/>
          <w:color w:val="000000"/>
          <w:sz w:val="24"/>
        </w:rPr>
        <w:t xml:space="preserve">7.2 Except where the Relevant Authority is the claimant party, the Supplier shall give the Relevant Authority notice within twenty (20) Working Days after any insurance claim in excess of 10% of the sum required to be insured pursuant to Paragraph 5.1 relating to or arising out of the provision of the Deliverables or this Contract on any of the Insurances or which, but for the application of the applicable policy excess, would be made on any of the Insurances and (if required by the Relevant Authority) full details of the incident giving rise to the claim. </w:t>
      </w:r>
    </w:p>
    <w:p w14:paraId="53B3A85B" w14:textId="77777777" w:rsidR="006D5EA4" w:rsidRPr="006D5EA4" w:rsidRDefault="006D5EA4" w:rsidP="006D5EA4">
      <w:pPr>
        <w:spacing w:after="114" w:line="250" w:lineRule="auto"/>
        <w:ind w:left="895" w:hanging="550"/>
        <w:rPr>
          <w:rFonts w:ascii="Arial" w:eastAsia="Arial" w:hAnsi="Arial" w:cs="Arial"/>
          <w:color w:val="000000"/>
          <w:sz w:val="24"/>
        </w:rPr>
      </w:pPr>
      <w:r w:rsidRPr="006D5EA4">
        <w:rPr>
          <w:rFonts w:ascii="Arial" w:eastAsia="Arial" w:hAnsi="Arial" w:cs="Arial"/>
          <w:color w:val="000000"/>
          <w:sz w:val="24"/>
        </w:rPr>
        <w:t xml:space="preserve">7.3 Where any Insurance requires payment of a premium, the Supplier shall be liable for and shall promptly pay such premium. </w:t>
      </w:r>
    </w:p>
    <w:p w14:paraId="2E4E81FA" w14:textId="77777777" w:rsidR="006D5EA4" w:rsidRPr="006D5EA4" w:rsidRDefault="006D5EA4" w:rsidP="006D5EA4">
      <w:pPr>
        <w:spacing w:after="114" w:line="250" w:lineRule="auto"/>
        <w:ind w:left="895" w:hanging="550"/>
        <w:rPr>
          <w:rFonts w:ascii="Arial" w:eastAsia="Arial" w:hAnsi="Arial" w:cs="Arial"/>
          <w:color w:val="000000"/>
          <w:sz w:val="24"/>
        </w:rPr>
      </w:pPr>
      <w:r w:rsidRPr="006D5EA4">
        <w:rPr>
          <w:rFonts w:ascii="Arial" w:eastAsia="Arial" w:hAnsi="Arial" w:cs="Arial"/>
          <w:color w:val="000000"/>
          <w:sz w:val="24"/>
        </w:rPr>
        <w:t xml:space="preserve">7.4 Where any Insurance is subject to an excess or deductible below which the indemnity from insurers is excluded, the Supplier shall be liable for such excess or deductible.  The Supplier shall not be entitled to recover from the Relevant Authority any sum paid by way of excess or deductible under the Insurances whether under the terms of this Contract or otherwise. </w:t>
      </w:r>
      <w:r w:rsidRPr="006D5EA4">
        <w:rPr>
          <w:rFonts w:ascii="Arial" w:eastAsia="Arial" w:hAnsi="Arial" w:cs="Arial"/>
          <w:color w:val="000000"/>
          <w:sz w:val="24"/>
        </w:rPr>
        <w:br w:type="page"/>
      </w:r>
    </w:p>
    <w:p w14:paraId="14DD2246" w14:textId="77777777" w:rsidR="006D5EA4" w:rsidRPr="006D5EA4" w:rsidRDefault="006D5EA4" w:rsidP="006D5EA4">
      <w:pPr>
        <w:spacing w:after="98" w:line="259" w:lineRule="auto"/>
        <w:ind w:left="648"/>
        <w:rPr>
          <w:rFonts w:ascii="Arial" w:eastAsia="Arial" w:hAnsi="Arial" w:cs="Arial"/>
          <w:color w:val="000000"/>
          <w:sz w:val="24"/>
        </w:rPr>
      </w:pPr>
      <w:r w:rsidRPr="006D5EA4">
        <w:rPr>
          <w:rFonts w:ascii="Arial" w:eastAsia="Arial" w:hAnsi="Arial" w:cs="Arial"/>
          <w:b/>
          <w:color w:val="000000"/>
          <w:sz w:val="24"/>
        </w:rPr>
        <w:lastRenderedPageBreak/>
        <w:t xml:space="preserve">ANNEX: REQUIRED INSURANCES </w:t>
      </w:r>
    </w:p>
    <w:p w14:paraId="027891BA" w14:textId="77777777" w:rsidR="006D5EA4" w:rsidRPr="006D5EA4" w:rsidRDefault="006D5EA4" w:rsidP="00916FD7">
      <w:pPr>
        <w:numPr>
          <w:ilvl w:val="0"/>
          <w:numId w:val="60"/>
        </w:numPr>
        <w:spacing w:after="230" w:line="250" w:lineRule="auto"/>
        <w:rPr>
          <w:rFonts w:ascii="Arial" w:eastAsia="Arial" w:hAnsi="Arial" w:cs="Arial"/>
          <w:color w:val="000000"/>
          <w:sz w:val="24"/>
        </w:rPr>
      </w:pPr>
      <w:r w:rsidRPr="006D5EA4">
        <w:rPr>
          <w:rFonts w:ascii="Arial" w:eastAsia="Arial" w:hAnsi="Arial" w:cs="Arial"/>
          <w:color w:val="000000"/>
          <w:sz w:val="24"/>
        </w:rPr>
        <w:t xml:space="preserve">The Supplier shall hold the following [standard] insurance cover from the DPS Start Date in accordance with this Schedule: </w:t>
      </w:r>
    </w:p>
    <w:p w14:paraId="667B4C2F" w14:textId="77777777" w:rsidR="006D5EA4" w:rsidRPr="006D5EA4" w:rsidRDefault="006D5EA4" w:rsidP="00916FD7">
      <w:pPr>
        <w:numPr>
          <w:ilvl w:val="1"/>
          <w:numId w:val="60"/>
        </w:numPr>
        <w:spacing w:after="114" w:line="250" w:lineRule="auto"/>
        <w:rPr>
          <w:rFonts w:ascii="Arial" w:eastAsia="Arial" w:hAnsi="Arial" w:cs="Arial"/>
          <w:color w:val="000000"/>
          <w:sz w:val="24"/>
        </w:rPr>
      </w:pPr>
      <w:r w:rsidRPr="006D5EA4">
        <w:rPr>
          <w:rFonts w:ascii="Arial" w:eastAsia="Arial" w:hAnsi="Arial" w:cs="Arial"/>
          <w:color w:val="000000"/>
          <w:sz w:val="24"/>
        </w:rPr>
        <w:t>professional indemnity insurance [with cover (for a single event or a series of related events and in the aggregate) of not less than] one million pounds (£1,000,000</w:t>
      </w:r>
      <w:proofErr w:type="gramStart"/>
      <w:r w:rsidRPr="006D5EA4">
        <w:rPr>
          <w:rFonts w:ascii="Arial" w:eastAsia="Arial" w:hAnsi="Arial" w:cs="Arial"/>
          <w:color w:val="000000"/>
          <w:sz w:val="24"/>
        </w:rPr>
        <w:t>);</w:t>
      </w:r>
      <w:proofErr w:type="gramEnd"/>
      <w:r w:rsidRPr="006D5EA4">
        <w:rPr>
          <w:rFonts w:ascii="Arial" w:eastAsia="Arial" w:hAnsi="Arial" w:cs="Arial"/>
          <w:color w:val="000000"/>
          <w:sz w:val="24"/>
        </w:rPr>
        <w:t xml:space="preserve">  </w:t>
      </w:r>
    </w:p>
    <w:p w14:paraId="23268916" w14:textId="77777777" w:rsidR="006D5EA4" w:rsidRPr="006D5EA4" w:rsidRDefault="006D5EA4" w:rsidP="00916FD7">
      <w:pPr>
        <w:numPr>
          <w:ilvl w:val="1"/>
          <w:numId w:val="60"/>
        </w:numPr>
        <w:spacing w:after="151" w:line="250" w:lineRule="auto"/>
        <w:rPr>
          <w:rFonts w:ascii="Arial" w:eastAsia="Arial" w:hAnsi="Arial" w:cs="Arial"/>
          <w:color w:val="000000"/>
          <w:sz w:val="24"/>
        </w:rPr>
      </w:pPr>
      <w:r w:rsidRPr="006D5EA4">
        <w:rPr>
          <w:rFonts w:ascii="Arial" w:eastAsia="Arial" w:hAnsi="Arial" w:cs="Arial"/>
          <w:color w:val="000000"/>
          <w:sz w:val="24"/>
        </w:rPr>
        <w:t xml:space="preserve">public liability insurance [with cover (for a single event or a series of related events and in the aggregate)] of not less than one million pounds (£1,000,000); and </w:t>
      </w:r>
    </w:p>
    <w:p w14:paraId="1865CB97" w14:textId="77777777" w:rsidR="006D5EA4" w:rsidRPr="006D5EA4" w:rsidRDefault="006D5EA4" w:rsidP="00916FD7">
      <w:pPr>
        <w:numPr>
          <w:ilvl w:val="1"/>
          <w:numId w:val="60"/>
        </w:numPr>
        <w:spacing w:after="114" w:line="250" w:lineRule="auto"/>
        <w:rPr>
          <w:rFonts w:ascii="Arial" w:eastAsia="Arial" w:hAnsi="Arial" w:cs="Arial"/>
          <w:color w:val="000000"/>
          <w:sz w:val="24"/>
        </w:rPr>
      </w:pPr>
      <w:r w:rsidRPr="006D5EA4">
        <w:rPr>
          <w:rFonts w:ascii="Arial" w:eastAsia="Arial" w:hAnsi="Arial" w:cs="Arial"/>
          <w:color w:val="000000"/>
          <w:sz w:val="24"/>
        </w:rPr>
        <w:t xml:space="preserve">employers’ liability insurance [with cover (for a single event or a series of related events and in the aggregate) of not less than] five million pounds (£5,000,000).  </w:t>
      </w:r>
    </w:p>
    <w:p w14:paraId="144014FC" w14:textId="77777777" w:rsidR="006D5EA4" w:rsidRPr="006D5EA4" w:rsidRDefault="006D5EA4" w:rsidP="006D5EA4">
      <w:pPr>
        <w:spacing w:after="0" w:line="449" w:lineRule="auto"/>
        <w:ind w:right="8419"/>
        <w:rPr>
          <w:rFonts w:ascii="Arial" w:eastAsia="Arial" w:hAnsi="Arial" w:cs="Arial"/>
          <w:color w:val="000000"/>
          <w:sz w:val="24"/>
        </w:rPr>
      </w:pPr>
      <w:r w:rsidRPr="006D5EA4">
        <w:rPr>
          <w:rFonts w:ascii="Arial" w:eastAsia="Arial" w:hAnsi="Arial" w:cs="Arial"/>
          <w:color w:val="000000"/>
          <w:sz w:val="24"/>
        </w:rPr>
        <w:t xml:space="preserve">  </w:t>
      </w:r>
    </w:p>
    <w:p w14:paraId="7F95090F" w14:textId="03DAE22E" w:rsidR="006D5EA4" w:rsidRDefault="006D5EA4">
      <w:pPr>
        <w:rPr>
          <w:rFonts w:ascii="Arial" w:eastAsia="Arial" w:hAnsi="Arial" w:cs="Arial"/>
          <w:color w:val="000000"/>
          <w:sz w:val="24"/>
        </w:rPr>
      </w:pPr>
      <w:r>
        <w:rPr>
          <w:rFonts w:ascii="Arial" w:eastAsia="Arial" w:hAnsi="Arial" w:cs="Arial"/>
          <w:color w:val="000000"/>
          <w:sz w:val="24"/>
        </w:rPr>
        <w:br w:type="page"/>
      </w:r>
    </w:p>
    <w:p w14:paraId="5D9E7EDF" w14:textId="77777777" w:rsidR="006D5EA4" w:rsidRPr="006D5EA4" w:rsidRDefault="006D5EA4" w:rsidP="006D5EA4">
      <w:pPr>
        <w:rPr>
          <w:rFonts w:ascii="Arial" w:eastAsiaTheme="minorHAnsi" w:hAnsi="Arial" w:cstheme="minorBidi"/>
          <w:b/>
          <w:sz w:val="36"/>
          <w:szCs w:val="20"/>
          <w:lang w:eastAsia="en-US"/>
        </w:rPr>
      </w:pPr>
      <w:bookmarkStart w:id="11" w:name="JointSchedule4"/>
      <w:r w:rsidRPr="006D5EA4">
        <w:rPr>
          <w:rFonts w:ascii="Arial" w:eastAsiaTheme="minorHAnsi" w:hAnsi="Arial" w:cstheme="minorBidi"/>
          <w:b/>
          <w:sz w:val="36"/>
          <w:szCs w:val="20"/>
          <w:lang w:eastAsia="en-US"/>
        </w:rPr>
        <w:lastRenderedPageBreak/>
        <w:t xml:space="preserve">Joint Schedule 4 </w:t>
      </w:r>
      <w:bookmarkEnd w:id="11"/>
      <w:r w:rsidRPr="006D5EA4">
        <w:rPr>
          <w:rFonts w:ascii="Arial" w:eastAsiaTheme="minorHAnsi" w:hAnsi="Arial" w:cstheme="minorBidi"/>
          <w:b/>
          <w:sz w:val="36"/>
          <w:szCs w:val="20"/>
          <w:lang w:eastAsia="en-US"/>
        </w:rPr>
        <w:t>(Commercially Sensitive Information)</w:t>
      </w:r>
    </w:p>
    <w:p w14:paraId="2476120C" w14:textId="115DA318" w:rsidR="006D5EA4" w:rsidRPr="008D1465" w:rsidRDefault="006D5EA4" w:rsidP="003F44CB">
      <w:pPr>
        <w:pStyle w:val="ListParagraph"/>
        <w:numPr>
          <w:ilvl w:val="0"/>
          <w:numId w:val="83"/>
        </w:numPr>
        <w:tabs>
          <w:tab w:val="left" w:pos="142"/>
        </w:tabs>
        <w:adjustRightInd w:val="0"/>
        <w:spacing w:before="120" w:after="240" w:line="240" w:lineRule="auto"/>
        <w:jc w:val="both"/>
        <w:rPr>
          <w:rFonts w:ascii="Arial" w:eastAsia="STZhongsong" w:hAnsi="Arial" w:cs="Arial"/>
          <w:b/>
          <w:caps/>
          <w:sz w:val="24"/>
          <w:lang w:eastAsia="zh-CN"/>
        </w:rPr>
      </w:pPr>
      <w:r w:rsidRPr="008D1465">
        <w:rPr>
          <w:rFonts w:ascii="Arial" w:eastAsia="STZhongsong" w:hAnsi="Arial" w:cs="Arial"/>
          <w:b/>
          <w:sz w:val="24"/>
          <w:lang w:eastAsia="zh-CN"/>
        </w:rPr>
        <w:t>What is the Commercially Sensitive Information?</w:t>
      </w:r>
    </w:p>
    <w:p w14:paraId="504683A5" w14:textId="77777777" w:rsidR="008D1465" w:rsidRPr="008D1465" w:rsidRDefault="008D1465" w:rsidP="008D1465">
      <w:pPr>
        <w:pStyle w:val="ListParagraph"/>
        <w:tabs>
          <w:tab w:val="left" w:pos="142"/>
        </w:tabs>
        <w:adjustRightInd w:val="0"/>
        <w:spacing w:before="120" w:after="240" w:line="240" w:lineRule="auto"/>
        <w:ind w:left="360"/>
        <w:jc w:val="both"/>
        <w:rPr>
          <w:rFonts w:ascii="Arial" w:eastAsia="STZhongsong" w:hAnsi="Arial" w:cs="Arial"/>
          <w:b/>
          <w:caps/>
          <w:sz w:val="24"/>
          <w:lang w:eastAsia="zh-CN"/>
        </w:rPr>
      </w:pPr>
    </w:p>
    <w:p w14:paraId="609F1273" w14:textId="77777777" w:rsidR="006D5EA4" w:rsidRPr="008D1465" w:rsidRDefault="006D5EA4" w:rsidP="003F44CB">
      <w:pPr>
        <w:pStyle w:val="ListParagraph"/>
        <w:numPr>
          <w:ilvl w:val="1"/>
          <w:numId w:val="83"/>
        </w:numPr>
        <w:adjustRightInd w:val="0"/>
        <w:spacing w:before="120" w:after="120" w:line="240" w:lineRule="auto"/>
        <w:jc w:val="both"/>
        <w:rPr>
          <w:rFonts w:ascii="Arial" w:eastAsia="Times New Roman" w:hAnsi="Arial" w:cs="Arial"/>
          <w:sz w:val="24"/>
          <w:lang w:eastAsia="zh-CN"/>
        </w:rPr>
      </w:pPr>
      <w:r w:rsidRPr="008D1465">
        <w:rPr>
          <w:rFonts w:ascii="Arial" w:eastAsia="Times New Roman" w:hAnsi="Arial" w:cs="Arial"/>
          <w:sz w:val="24"/>
          <w:lang w:eastAsia="zh-CN"/>
        </w:rPr>
        <w:t xml:space="preserve">In this Schedule the Parties have sought to identify the Supplier's Confidential Information that is genuinely commercially sensitive and the disclosure of which would be the subject of an exemption under the FOIA and the EIRs. </w:t>
      </w:r>
    </w:p>
    <w:p w14:paraId="5193B98A" w14:textId="77777777" w:rsidR="006D5EA4" w:rsidRPr="008D1465" w:rsidRDefault="006D5EA4" w:rsidP="003F44CB">
      <w:pPr>
        <w:pStyle w:val="ListParagraph"/>
        <w:numPr>
          <w:ilvl w:val="1"/>
          <w:numId w:val="83"/>
        </w:numPr>
        <w:adjustRightInd w:val="0"/>
        <w:spacing w:before="120" w:after="120" w:line="240" w:lineRule="auto"/>
        <w:jc w:val="both"/>
        <w:rPr>
          <w:rFonts w:ascii="Arial" w:eastAsia="Times New Roman" w:hAnsi="Arial" w:cs="Arial"/>
          <w:sz w:val="24"/>
          <w:lang w:eastAsia="zh-CN"/>
        </w:rPr>
      </w:pPr>
      <w:r w:rsidRPr="008D1465">
        <w:rPr>
          <w:rFonts w:ascii="Arial" w:eastAsia="Times New Roman" w:hAnsi="Arial" w:cs="Arial"/>
          <w:sz w:val="24"/>
          <w:lang w:eastAsia="zh-CN"/>
        </w:rPr>
        <w:t>Where possible, the Parties have sought to identify when any relevant Information will cease to fall into the category of Information to which this Schedule applies in the table below and in the Order Form (which shall be deemed incorporated into the table below).</w:t>
      </w:r>
    </w:p>
    <w:p w14:paraId="2B41D553" w14:textId="77777777" w:rsidR="006D5EA4" w:rsidRPr="008D1465" w:rsidRDefault="006D5EA4" w:rsidP="003F44CB">
      <w:pPr>
        <w:pStyle w:val="ListParagraph"/>
        <w:numPr>
          <w:ilvl w:val="1"/>
          <w:numId w:val="83"/>
        </w:numPr>
        <w:adjustRightInd w:val="0"/>
        <w:spacing w:before="120" w:after="120" w:line="240" w:lineRule="auto"/>
        <w:jc w:val="both"/>
        <w:rPr>
          <w:rFonts w:ascii="Arial" w:eastAsia="Times New Roman" w:hAnsi="Arial" w:cs="Arial"/>
          <w:sz w:val="24"/>
          <w:lang w:eastAsia="zh-CN"/>
        </w:rPr>
      </w:pPr>
      <w:r w:rsidRPr="008D1465">
        <w:rPr>
          <w:rFonts w:ascii="Arial" w:eastAsia="Times New Roman" w:hAnsi="Arial" w:cs="Arial"/>
          <w:sz w:val="24"/>
          <w:lang w:eastAsia="zh-CN"/>
        </w:rPr>
        <w:t>Without prejudice to the Relevant Authority's obligation to disclose Information in accordance with FOIA or Clause 16 (When you can share information), the Relevant Authority will, in its sole discretion, acting reasonably, seek to apply the relevant exemption set out in the FOIA to the following Information:</w:t>
      </w:r>
    </w:p>
    <w:p w14:paraId="17A1A41A" w14:textId="77777777" w:rsidR="006D5EA4" w:rsidRPr="006D5EA4" w:rsidRDefault="006D5EA4" w:rsidP="006D5EA4">
      <w:pPr>
        <w:adjustRightInd w:val="0"/>
        <w:spacing w:before="120" w:after="120" w:line="240" w:lineRule="auto"/>
        <w:ind w:left="644"/>
        <w:jc w:val="both"/>
        <w:rPr>
          <w:rFonts w:asciiTheme="minorHAnsi" w:eastAsia="Times New Roman" w:hAnsiTheme="minorHAnsi" w:cs="Arial"/>
          <w:lang w:eastAsia="zh-CN"/>
        </w:rPr>
      </w:pPr>
    </w:p>
    <w:tbl>
      <w:tblPr>
        <w:tblW w:w="0" w:type="auto"/>
        <w:tblInd w:w="1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92"/>
        <w:gridCol w:w="1702"/>
        <w:gridCol w:w="2371"/>
        <w:gridCol w:w="2243"/>
      </w:tblGrid>
      <w:tr w:rsidR="008D1465" w:rsidRPr="008C6B5B" w14:paraId="649BA167" w14:textId="77777777" w:rsidTr="00D0751E">
        <w:trPr>
          <w:tblHeader/>
        </w:trPr>
        <w:tc>
          <w:tcPr>
            <w:tcW w:w="990" w:type="dxa"/>
          </w:tcPr>
          <w:p w14:paraId="14BD7079" w14:textId="77777777" w:rsidR="008D1465" w:rsidRPr="008C6B5B" w:rsidRDefault="008D1465" w:rsidP="00D0751E">
            <w:pPr>
              <w:pStyle w:val="MarginText"/>
              <w:overflowPunct w:val="0"/>
              <w:autoSpaceDE w:val="0"/>
              <w:autoSpaceDN w:val="0"/>
              <w:ind w:left="360"/>
              <w:textAlignment w:val="baseline"/>
              <w:rPr>
                <w:rFonts w:cs="Arial"/>
                <w:b/>
                <w:sz w:val="24"/>
                <w:szCs w:val="22"/>
              </w:rPr>
            </w:pPr>
            <w:r w:rsidRPr="008C6B5B">
              <w:rPr>
                <w:rFonts w:cs="Arial"/>
                <w:b/>
                <w:sz w:val="24"/>
                <w:szCs w:val="22"/>
              </w:rPr>
              <w:t>No.</w:t>
            </w:r>
          </w:p>
        </w:tc>
        <w:tc>
          <w:tcPr>
            <w:tcW w:w="1710" w:type="dxa"/>
          </w:tcPr>
          <w:p w14:paraId="42908668" w14:textId="77777777" w:rsidR="008D1465" w:rsidRPr="008C6B5B" w:rsidRDefault="008D1465" w:rsidP="00D0751E">
            <w:pPr>
              <w:pStyle w:val="MarginText"/>
              <w:overflowPunct w:val="0"/>
              <w:autoSpaceDE w:val="0"/>
              <w:autoSpaceDN w:val="0"/>
              <w:ind w:left="360"/>
              <w:textAlignment w:val="baseline"/>
              <w:rPr>
                <w:rFonts w:cs="Arial"/>
                <w:b/>
                <w:sz w:val="24"/>
                <w:szCs w:val="22"/>
              </w:rPr>
            </w:pPr>
            <w:r w:rsidRPr="008C6B5B">
              <w:rPr>
                <w:rFonts w:cs="Arial"/>
                <w:b/>
                <w:sz w:val="24"/>
                <w:szCs w:val="22"/>
              </w:rPr>
              <w:t>Date</w:t>
            </w:r>
          </w:p>
        </w:tc>
        <w:tc>
          <w:tcPr>
            <w:tcW w:w="3011" w:type="dxa"/>
          </w:tcPr>
          <w:p w14:paraId="3D812351" w14:textId="77777777" w:rsidR="008D1465" w:rsidRPr="008C6B5B" w:rsidRDefault="008D1465" w:rsidP="00D0751E">
            <w:pPr>
              <w:pStyle w:val="MarginText"/>
              <w:overflowPunct w:val="0"/>
              <w:autoSpaceDE w:val="0"/>
              <w:autoSpaceDN w:val="0"/>
              <w:ind w:left="360"/>
              <w:textAlignment w:val="baseline"/>
              <w:rPr>
                <w:rFonts w:cs="Arial"/>
                <w:b/>
                <w:sz w:val="24"/>
                <w:szCs w:val="22"/>
              </w:rPr>
            </w:pPr>
            <w:r w:rsidRPr="008C6B5B">
              <w:rPr>
                <w:rFonts w:cs="Arial"/>
                <w:b/>
                <w:sz w:val="24"/>
                <w:szCs w:val="22"/>
              </w:rPr>
              <w:t>Item(s)</w:t>
            </w:r>
          </w:p>
        </w:tc>
        <w:tc>
          <w:tcPr>
            <w:tcW w:w="2243" w:type="dxa"/>
          </w:tcPr>
          <w:p w14:paraId="1E34A49B" w14:textId="77777777" w:rsidR="008D1465" w:rsidRPr="008C6B5B" w:rsidRDefault="008D1465" w:rsidP="00D0751E">
            <w:pPr>
              <w:pStyle w:val="MarginText"/>
              <w:overflowPunct w:val="0"/>
              <w:autoSpaceDE w:val="0"/>
              <w:autoSpaceDN w:val="0"/>
              <w:ind w:left="360"/>
              <w:textAlignment w:val="baseline"/>
              <w:rPr>
                <w:rFonts w:cs="Arial"/>
                <w:b/>
                <w:sz w:val="24"/>
                <w:szCs w:val="22"/>
              </w:rPr>
            </w:pPr>
            <w:r w:rsidRPr="008C6B5B">
              <w:rPr>
                <w:rFonts w:cs="Arial"/>
                <w:b/>
                <w:sz w:val="24"/>
                <w:szCs w:val="22"/>
              </w:rPr>
              <w:t>Duration of Confidentiality</w:t>
            </w:r>
          </w:p>
        </w:tc>
      </w:tr>
      <w:tr w:rsidR="00D0751E" w:rsidRPr="008C6B5B" w14:paraId="4CD3029B" w14:textId="77777777" w:rsidTr="00D0751E">
        <w:tc>
          <w:tcPr>
            <w:tcW w:w="990" w:type="dxa"/>
          </w:tcPr>
          <w:p w14:paraId="418BD71E" w14:textId="7E296E38" w:rsidR="00D0751E" w:rsidRPr="008C6B5B" w:rsidRDefault="00D0751E" w:rsidP="00D0751E">
            <w:pPr>
              <w:pStyle w:val="MarginText"/>
              <w:overflowPunct w:val="0"/>
              <w:autoSpaceDE w:val="0"/>
              <w:autoSpaceDN w:val="0"/>
              <w:textAlignment w:val="baseline"/>
              <w:rPr>
                <w:rFonts w:cs="Arial"/>
                <w:sz w:val="24"/>
                <w:szCs w:val="22"/>
              </w:rPr>
            </w:pPr>
            <w:r w:rsidRPr="007C154A">
              <w:rPr>
                <w:rFonts w:eastAsia="Arial" w:cs="Arial"/>
                <w:b/>
                <w:color w:val="FFFFFF" w:themeColor="background1"/>
                <w:sz w:val="24"/>
                <w:szCs w:val="24"/>
                <w:highlight w:val="black"/>
              </w:rPr>
              <w:t>REDACTED</w:t>
            </w:r>
          </w:p>
        </w:tc>
        <w:tc>
          <w:tcPr>
            <w:tcW w:w="1710" w:type="dxa"/>
          </w:tcPr>
          <w:p w14:paraId="2CC8668D" w14:textId="21D08528" w:rsidR="00D0751E" w:rsidRPr="008C6B5B" w:rsidRDefault="00D0751E" w:rsidP="00D0751E">
            <w:pPr>
              <w:pStyle w:val="MarginText"/>
              <w:overflowPunct w:val="0"/>
              <w:autoSpaceDE w:val="0"/>
              <w:autoSpaceDN w:val="0"/>
              <w:textAlignment w:val="baseline"/>
              <w:rPr>
                <w:rFonts w:cs="Arial"/>
                <w:sz w:val="24"/>
                <w:szCs w:val="22"/>
                <w:highlight w:val="yellow"/>
              </w:rPr>
            </w:pPr>
            <w:r w:rsidRPr="007C154A">
              <w:rPr>
                <w:rFonts w:eastAsia="Arial" w:cs="Arial"/>
                <w:b/>
                <w:color w:val="FFFFFF" w:themeColor="background1"/>
                <w:sz w:val="24"/>
                <w:szCs w:val="24"/>
                <w:highlight w:val="black"/>
              </w:rPr>
              <w:t>REDACTED</w:t>
            </w:r>
          </w:p>
        </w:tc>
        <w:tc>
          <w:tcPr>
            <w:tcW w:w="3011" w:type="dxa"/>
          </w:tcPr>
          <w:p w14:paraId="1F130218" w14:textId="245F7E5E" w:rsidR="00D0751E" w:rsidRPr="00B43C21" w:rsidRDefault="00D0751E" w:rsidP="00D0751E">
            <w:pPr>
              <w:pStyle w:val="MarginText"/>
              <w:overflowPunct w:val="0"/>
              <w:autoSpaceDE w:val="0"/>
              <w:autoSpaceDN w:val="0"/>
              <w:ind w:left="0"/>
              <w:textAlignment w:val="baseline"/>
              <w:rPr>
                <w:rFonts w:cs="Arial"/>
                <w:sz w:val="24"/>
                <w:szCs w:val="22"/>
              </w:rPr>
            </w:pPr>
            <w:r w:rsidRPr="007C154A">
              <w:rPr>
                <w:rFonts w:eastAsia="Arial" w:cs="Arial"/>
                <w:b/>
                <w:color w:val="FFFFFF" w:themeColor="background1"/>
                <w:sz w:val="24"/>
                <w:szCs w:val="24"/>
                <w:highlight w:val="black"/>
              </w:rPr>
              <w:t>REDACTED</w:t>
            </w:r>
          </w:p>
        </w:tc>
        <w:tc>
          <w:tcPr>
            <w:tcW w:w="2243" w:type="dxa"/>
          </w:tcPr>
          <w:p w14:paraId="37442883" w14:textId="6980EA80" w:rsidR="00D0751E" w:rsidRPr="008C6B5B" w:rsidRDefault="00D0751E" w:rsidP="00D0751E">
            <w:pPr>
              <w:pStyle w:val="MarginText"/>
              <w:overflowPunct w:val="0"/>
              <w:autoSpaceDE w:val="0"/>
              <w:autoSpaceDN w:val="0"/>
              <w:textAlignment w:val="baseline"/>
              <w:rPr>
                <w:rFonts w:cs="Arial"/>
                <w:sz w:val="24"/>
                <w:szCs w:val="22"/>
                <w:highlight w:val="yellow"/>
              </w:rPr>
            </w:pPr>
            <w:r w:rsidRPr="007C154A">
              <w:rPr>
                <w:rFonts w:eastAsia="Arial" w:cs="Arial"/>
                <w:b/>
                <w:color w:val="FFFFFF" w:themeColor="background1"/>
                <w:sz w:val="24"/>
                <w:szCs w:val="24"/>
                <w:highlight w:val="black"/>
              </w:rPr>
              <w:t>REDACTED</w:t>
            </w:r>
          </w:p>
        </w:tc>
      </w:tr>
      <w:tr w:rsidR="00D0751E" w:rsidRPr="008C6B5B" w14:paraId="199A09DF" w14:textId="77777777" w:rsidTr="00D0751E">
        <w:tc>
          <w:tcPr>
            <w:tcW w:w="990" w:type="dxa"/>
          </w:tcPr>
          <w:p w14:paraId="5617C60E" w14:textId="16766676" w:rsidR="00D0751E" w:rsidRPr="008C6B5B" w:rsidRDefault="00D0751E" w:rsidP="00D0751E">
            <w:pPr>
              <w:pStyle w:val="MarginText"/>
              <w:overflowPunct w:val="0"/>
              <w:autoSpaceDE w:val="0"/>
              <w:autoSpaceDN w:val="0"/>
              <w:textAlignment w:val="baseline"/>
              <w:rPr>
                <w:rFonts w:cs="Arial"/>
                <w:sz w:val="24"/>
                <w:szCs w:val="22"/>
              </w:rPr>
            </w:pPr>
            <w:r w:rsidRPr="007C154A">
              <w:rPr>
                <w:rFonts w:eastAsia="Arial" w:cs="Arial"/>
                <w:b/>
                <w:color w:val="FFFFFF" w:themeColor="background1"/>
                <w:sz w:val="24"/>
                <w:szCs w:val="24"/>
                <w:highlight w:val="black"/>
              </w:rPr>
              <w:t>REDACTED</w:t>
            </w:r>
          </w:p>
        </w:tc>
        <w:tc>
          <w:tcPr>
            <w:tcW w:w="1710" w:type="dxa"/>
          </w:tcPr>
          <w:p w14:paraId="6915E771" w14:textId="7160F311" w:rsidR="00D0751E" w:rsidRPr="00207AFF" w:rsidRDefault="00D0751E" w:rsidP="00D0751E">
            <w:pPr>
              <w:pStyle w:val="MarginText"/>
              <w:overflowPunct w:val="0"/>
              <w:autoSpaceDE w:val="0"/>
              <w:autoSpaceDN w:val="0"/>
              <w:textAlignment w:val="baseline"/>
              <w:rPr>
                <w:rFonts w:cs="Arial"/>
                <w:sz w:val="24"/>
                <w:szCs w:val="22"/>
              </w:rPr>
            </w:pPr>
            <w:r w:rsidRPr="007C154A">
              <w:rPr>
                <w:rFonts w:eastAsia="Arial" w:cs="Arial"/>
                <w:b/>
                <w:color w:val="FFFFFF" w:themeColor="background1"/>
                <w:sz w:val="24"/>
                <w:szCs w:val="24"/>
                <w:highlight w:val="black"/>
              </w:rPr>
              <w:t>REDACTED</w:t>
            </w:r>
          </w:p>
        </w:tc>
        <w:tc>
          <w:tcPr>
            <w:tcW w:w="3011" w:type="dxa"/>
          </w:tcPr>
          <w:p w14:paraId="085CCA86" w14:textId="7FA4540F" w:rsidR="00D0751E" w:rsidRPr="000368C7" w:rsidRDefault="00D0751E" w:rsidP="00D0751E">
            <w:pPr>
              <w:pStyle w:val="MarginText"/>
              <w:overflowPunct w:val="0"/>
              <w:autoSpaceDE w:val="0"/>
              <w:autoSpaceDN w:val="0"/>
              <w:ind w:left="0"/>
              <w:textAlignment w:val="baseline"/>
              <w:rPr>
                <w:rFonts w:cs="Arial"/>
                <w:sz w:val="24"/>
                <w:szCs w:val="22"/>
              </w:rPr>
            </w:pPr>
            <w:r w:rsidRPr="007C154A">
              <w:rPr>
                <w:rFonts w:eastAsia="Arial" w:cs="Arial"/>
                <w:b/>
                <w:color w:val="FFFFFF" w:themeColor="background1"/>
                <w:sz w:val="24"/>
                <w:szCs w:val="24"/>
                <w:highlight w:val="black"/>
              </w:rPr>
              <w:t>REDACTED</w:t>
            </w:r>
          </w:p>
        </w:tc>
        <w:tc>
          <w:tcPr>
            <w:tcW w:w="2243" w:type="dxa"/>
          </w:tcPr>
          <w:p w14:paraId="6AD21C71" w14:textId="5067D775" w:rsidR="00D0751E" w:rsidRPr="000368C7" w:rsidRDefault="00D0751E" w:rsidP="00D0751E">
            <w:pPr>
              <w:pStyle w:val="MarginText"/>
              <w:overflowPunct w:val="0"/>
              <w:autoSpaceDE w:val="0"/>
              <w:autoSpaceDN w:val="0"/>
              <w:textAlignment w:val="baseline"/>
              <w:rPr>
                <w:rFonts w:cs="Arial"/>
                <w:sz w:val="24"/>
                <w:szCs w:val="22"/>
              </w:rPr>
            </w:pPr>
            <w:r w:rsidRPr="007C154A">
              <w:rPr>
                <w:rFonts w:eastAsia="Arial" w:cs="Arial"/>
                <w:b/>
                <w:color w:val="FFFFFF" w:themeColor="background1"/>
                <w:sz w:val="24"/>
                <w:szCs w:val="24"/>
                <w:highlight w:val="black"/>
              </w:rPr>
              <w:t>REDACTED</w:t>
            </w:r>
          </w:p>
        </w:tc>
      </w:tr>
    </w:tbl>
    <w:p w14:paraId="7F23AAEA" w14:textId="13818E3C" w:rsidR="00A44E79" w:rsidRDefault="00A44E79" w:rsidP="006D5EA4">
      <w:pPr>
        <w:spacing w:after="0" w:line="259" w:lineRule="auto"/>
        <w:rPr>
          <w:rFonts w:ascii="Arial" w:eastAsia="Arial" w:hAnsi="Arial" w:cs="Arial"/>
          <w:color w:val="000000"/>
          <w:sz w:val="24"/>
        </w:rPr>
      </w:pPr>
    </w:p>
    <w:p w14:paraId="6C3A5D99" w14:textId="77777777" w:rsidR="00A44E79" w:rsidRDefault="00A44E79">
      <w:pPr>
        <w:rPr>
          <w:rFonts w:ascii="Arial" w:eastAsia="Arial" w:hAnsi="Arial" w:cs="Arial"/>
          <w:color w:val="000000"/>
          <w:sz w:val="24"/>
        </w:rPr>
      </w:pPr>
      <w:r>
        <w:rPr>
          <w:rFonts w:ascii="Arial" w:eastAsia="Arial" w:hAnsi="Arial" w:cs="Arial"/>
          <w:color w:val="000000"/>
          <w:sz w:val="24"/>
        </w:rPr>
        <w:br w:type="page"/>
      </w:r>
    </w:p>
    <w:p w14:paraId="46C2B947" w14:textId="77777777" w:rsidR="00A44E79" w:rsidRPr="00A44E79" w:rsidRDefault="00A44E79" w:rsidP="00A44E79">
      <w:pPr>
        <w:spacing w:after="157" w:line="259" w:lineRule="auto"/>
        <w:rPr>
          <w:rFonts w:ascii="Arial" w:eastAsia="Arial" w:hAnsi="Arial" w:cs="Arial"/>
          <w:color w:val="000000"/>
          <w:sz w:val="24"/>
        </w:rPr>
      </w:pPr>
      <w:bookmarkStart w:id="12" w:name="JointSchedule5"/>
      <w:r w:rsidRPr="00A44E79">
        <w:rPr>
          <w:rFonts w:ascii="Arial" w:eastAsia="Arial" w:hAnsi="Arial" w:cs="Arial"/>
          <w:b/>
          <w:color w:val="000000"/>
          <w:sz w:val="36"/>
        </w:rPr>
        <w:lastRenderedPageBreak/>
        <w:t xml:space="preserve">Joint Schedule 5 </w:t>
      </w:r>
      <w:bookmarkEnd w:id="12"/>
      <w:r w:rsidRPr="00A44E79">
        <w:rPr>
          <w:rFonts w:ascii="Arial" w:eastAsia="Arial" w:hAnsi="Arial" w:cs="Arial"/>
          <w:b/>
          <w:color w:val="000000"/>
          <w:sz w:val="36"/>
        </w:rPr>
        <w:t>(Corporate Social Responsibility)</w:t>
      </w:r>
      <w:r w:rsidRPr="00A44E79">
        <w:rPr>
          <w:rFonts w:ascii="Arial" w:eastAsia="Arial" w:hAnsi="Arial" w:cs="Arial"/>
          <w:color w:val="000000"/>
          <w:sz w:val="20"/>
        </w:rPr>
        <w:t xml:space="preserve"> </w:t>
      </w:r>
    </w:p>
    <w:p w14:paraId="374ABFAC" w14:textId="77777777" w:rsidR="00A44E79" w:rsidRPr="008D1465" w:rsidRDefault="00A44E79" w:rsidP="003F44CB">
      <w:pPr>
        <w:pStyle w:val="ListParagraph"/>
        <w:keepNext/>
        <w:keepLines/>
        <w:numPr>
          <w:ilvl w:val="0"/>
          <w:numId w:val="84"/>
        </w:numPr>
        <w:spacing w:after="227" w:line="259" w:lineRule="auto"/>
        <w:outlineLvl w:val="0"/>
        <w:rPr>
          <w:rFonts w:ascii="Arial" w:eastAsia="Arial" w:hAnsi="Arial" w:cs="Arial"/>
          <w:b/>
          <w:color w:val="000000"/>
          <w:sz w:val="24"/>
        </w:rPr>
      </w:pPr>
      <w:r w:rsidRPr="008D1465">
        <w:rPr>
          <w:rFonts w:ascii="Arial" w:eastAsia="Arial" w:hAnsi="Arial" w:cs="Arial"/>
          <w:b/>
          <w:color w:val="000000"/>
          <w:sz w:val="24"/>
        </w:rPr>
        <w:t>What we expect from our Suppliers</w:t>
      </w:r>
      <w:r w:rsidRPr="008D1465">
        <w:rPr>
          <w:rFonts w:cs="Calibri"/>
          <w:color w:val="000000"/>
        </w:rPr>
        <w:t xml:space="preserve"> </w:t>
      </w:r>
    </w:p>
    <w:p w14:paraId="49A7EC05" w14:textId="77777777" w:rsidR="00A44E79" w:rsidRPr="00A44E79" w:rsidRDefault="00A44E79" w:rsidP="00A44E79">
      <w:pPr>
        <w:spacing w:after="0" w:line="250" w:lineRule="auto"/>
        <w:ind w:left="900" w:right="4" w:hanging="540"/>
        <w:rPr>
          <w:rFonts w:ascii="Arial" w:eastAsia="Arial" w:hAnsi="Arial" w:cs="Arial"/>
          <w:color w:val="000000"/>
          <w:sz w:val="24"/>
        </w:rPr>
      </w:pPr>
      <w:r w:rsidRPr="00A44E79">
        <w:rPr>
          <w:rFonts w:ascii="Arial" w:eastAsia="Arial" w:hAnsi="Arial" w:cs="Arial"/>
          <w:color w:val="000000"/>
          <w:sz w:val="24"/>
        </w:rPr>
        <w:t xml:space="preserve">1.1 In September 2017, HM Government published a Supplier Code of Conduct setting out the standards and behaviours expected of suppliers who work with government. </w:t>
      </w:r>
    </w:p>
    <w:p w14:paraId="4A16610B" w14:textId="77777777" w:rsidR="00A44E79" w:rsidRPr="00A44E79" w:rsidRDefault="00BF4459" w:rsidP="00A44E79">
      <w:pPr>
        <w:spacing w:after="0" w:line="250" w:lineRule="auto"/>
        <w:ind w:left="895" w:hanging="10"/>
        <w:rPr>
          <w:rFonts w:ascii="Arial" w:eastAsia="Arial" w:hAnsi="Arial" w:cs="Arial"/>
          <w:color w:val="000000"/>
          <w:sz w:val="24"/>
        </w:rPr>
      </w:pPr>
      <w:hyperlink r:id="rId88">
        <w:r w:rsidR="00A44E79" w:rsidRPr="00A44E79">
          <w:rPr>
            <w:rFonts w:ascii="Arial" w:eastAsia="Arial" w:hAnsi="Arial" w:cs="Arial"/>
            <w:color w:val="000000"/>
            <w:sz w:val="24"/>
          </w:rPr>
          <w:t>(</w:t>
        </w:r>
      </w:hyperlink>
      <w:hyperlink r:id="rId89">
        <w:r w:rsidR="00A44E79" w:rsidRPr="00A44E79">
          <w:rPr>
            <w:rFonts w:ascii="Arial" w:eastAsia="Arial" w:hAnsi="Arial" w:cs="Arial"/>
            <w:color w:val="0000FF"/>
            <w:sz w:val="24"/>
            <w:u w:val="single" w:color="0000FF"/>
          </w:rPr>
          <w:t xml:space="preserve">https://www.gov.uk/government/uploads/system/uploads/attachment_data/fi </w:t>
        </w:r>
      </w:hyperlink>
      <w:hyperlink r:id="rId90">
        <w:r w:rsidR="00A44E79" w:rsidRPr="00A44E79">
          <w:rPr>
            <w:rFonts w:ascii="Arial" w:eastAsia="Arial" w:hAnsi="Arial" w:cs="Arial"/>
            <w:color w:val="0000FF"/>
            <w:sz w:val="24"/>
            <w:u w:val="single" w:color="0000FF"/>
          </w:rPr>
          <w:t>le/646497/2017</w:t>
        </w:r>
      </w:hyperlink>
      <w:hyperlink r:id="rId91">
        <w:r w:rsidR="00A44E79" w:rsidRPr="00A44E79">
          <w:rPr>
            <w:rFonts w:ascii="Arial" w:eastAsia="Arial" w:hAnsi="Arial" w:cs="Arial"/>
            <w:color w:val="0000FF"/>
            <w:sz w:val="24"/>
            <w:u w:val="single" w:color="0000FF"/>
          </w:rPr>
          <w:t>-</w:t>
        </w:r>
      </w:hyperlink>
      <w:hyperlink r:id="rId92">
        <w:r w:rsidR="00A44E79" w:rsidRPr="00A44E79">
          <w:rPr>
            <w:rFonts w:ascii="Arial" w:eastAsia="Arial" w:hAnsi="Arial" w:cs="Arial"/>
            <w:color w:val="0000FF"/>
            <w:sz w:val="24"/>
            <w:u w:val="single" w:color="0000FF"/>
          </w:rPr>
          <w:t>09</w:t>
        </w:r>
      </w:hyperlink>
      <w:hyperlink r:id="rId93">
        <w:r w:rsidR="00A44E79" w:rsidRPr="00A44E79">
          <w:rPr>
            <w:rFonts w:ascii="Arial" w:eastAsia="Arial" w:hAnsi="Arial" w:cs="Arial"/>
            <w:color w:val="0000FF"/>
            <w:sz w:val="24"/>
            <w:u w:val="single" w:color="0000FF"/>
          </w:rPr>
          <w:t>-</w:t>
        </w:r>
      </w:hyperlink>
    </w:p>
    <w:p w14:paraId="5795CC0B" w14:textId="77777777" w:rsidR="00A44E79" w:rsidRPr="00A44E79" w:rsidRDefault="00BF4459" w:rsidP="00A44E79">
      <w:pPr>
        <w:spacing w:after="113" w:line="250" w:lineRule="auto"/>
        <w:ind w:left="895" w:hanging="10"/>
        <w:rPr>
          <w:rFonts w:ascii="Arial" w:eastAsia="Arial" w:hAnsi="Arial" w:cs="Arial"/>
          <w:color w:val="000000"/>
          <w:sz w:val="24"/>
        </w:rPr>
      </w:pPr>
      <w:hyperlink r:id="rId94">
        <w:r w:rsidR="00A44E79" w:rsidRPr="00A44E79">
          <w:rPr>
            <w:rFonts w:ascii="Arial" w:eastAsia="Arial" w:hAnsi="Arial" w:cs="Arial"/>
            <w:color w:val="0000FF"/>
            <w:sz w:val="24"/>
            <w:u w:val="single" w:color="0000FF"/>
          </w:rPr>
          <w:t>13_Official_Sensitive_Supplier_Code_of_Conduct_September_2017.pdf</w:t>
        </w:r>
      </w:hyperlink>
      <w:hyperlink r:id="rId95">
        <w:r w:rsidR="00A44E79" w:rsidRPr="00A44E79">
          <w:rPr>
            <w:rFonts w:ascii="Arial" w:eastAsia="Arial" w:hAnsi="Arial" w:cs="Arial"/>
            <w:color w:val="000000"/>
            <w:sz w:val="24"/>
          </w:rPr>
          <w:t>)</w:t>
        </w:r>
      </w:hyperlink>
      <w:r w:rsidR="00A44E79" w:rsidRPr="00A44E79">
        <w:rPr>
          <w:rFonts w:cs="Calibri"/>
          <w:color w:val="000000"/>
        </w:rPr>
        <w:t xml:space="preserve"> </w:t>
      </w:r>
    </w:p>
    <w:p w14:paraId="28C1B52A" w14:textId="77777777" w:rsidR="00A44E79" w:rsidRPr="00A44E79" w:rsidRDefault="00A44E79" w:rsidP="00A44E79">
      <w:pPr>
        <w:spacing w:after="119" w:line="250" w:lineRule="auto"/>
        <w:ind w:left="900" w:right="4" w:hanging="540"/>
        <w:rPr>
          <w:rFonts w:ascii="Arial" w:eastAsia="Arial" w:hAnsi="Arial" w:cs="Arial"/>
          <w:color w:val="000000"/>
          <w:sz w:val="24"/>
        </w:rPr>
      </w:pPr>
      <w:r w:rsidRPr="00A44E79">
        <w:rPr>
          <w:rFonts w:ascii="Arial" w:eastAsia="Arial" w:hAnsi="Arial" w:cs="Arial"/>
          <w:color w:val="000000"/>
          <w:sz w:val="24"/>
        </w:rPr>
        <w:t>1.2 CCS expects its suppliers and subcontractors to meet the standards set out in that Code. In addition, CCS expects its suppliers and subcontractors to comply with the standards set out in this Schedule.</w:t>
      </w:r>
      <w:r w:rsidRPr="00A44E79">
        <w:rPr>
          <w:rFonts w:cs="Calibri"/>
          <w:color w:val="000000"/>
        </w:rPr>
        <w:t xml:space="preserve"> </w:t>
      </w:r>
    </w:p>
    <w:p w14:paraId="2A4FC6B4" w14:textId="77777777" w:rsidR="00A44E79" w:rsidRPr="00A44E79" w:rsidRDefault="00A44E79" w:rsidP="00A44E79">
      <w:pPr>
        <w:spacing w:after="158" w:line="250" w:lineRule="auto"/>
        <w:ind w:left="900" w:right="4" w:hanging="540"/>
        <w:rPr>
          <w:rFonts w:ascii="Arial" w:eastAsia="Arial" w:hAnsi="Arial" w:cs="Arial"/>
          <w:color w:val="000000"/>
          <w:sz w:val="24"/>
        </w:rPr>
      </w:pPr>
      <w:r w:rsidRPr="00A44E79">
        <w:rPr>
          <w:rFonts w:ascii="Arial" w:eastAsia="Arial" w:hAnsi="Arial" w:cs="Arial"/>
          <w:color w:val="000000"/>
          <w:sz w:val="24"/>
        </w:rPr>
        <w:t>1.3 The Supplier acknowledges that the Buyer may have additional requirements in relation to corporate social responsibility.  The Buyer expects that the Supplier and its Subcontractors will comply with such corporate social responsibility requirements as the Buyer may notify to the Supplier from time to time.</w:t>
      </w:r>
      <w:r w:rsidRPr="00A44E79">
        <w:rPr>
          <w:rFonts w:cs="Calibri"/>
          <w:color w:val="000000"/>
        </w:rPr>
        <w:t xml:space="preserve"> </w:t>
      </w:r>
    </w:p>
    <w:p w14:paraId="5186B4F1" w14:textId="77777777" w:rsidR="00A44E79" w:rsidRPr="008D1465" w:rsidRDefault="00A44E79" w:rsidP="003F44CB">
      <w:pPr>
        <w:pStyle w:val="ListParagraph"/>
        <w:keepNext/>
        <w:keepLines/>
        <w:numPr>
          <w:ilvl w:val="0"/>
          <w:numId w:val="84"/>
        </w:numPr>
        <w:spacing w:after="227" w:line="259" w:lineRule="auto"/>
        <w:outlineLvl w:val="0"/>
        <w:rPr>
          <w:rFonts w:ascii="Arial" w:eastAsia="Arial" w:hAnsi="Arial" w:cs="Arial"/>
          <w:b/>
          <w:color w:val="000000"/>
          <w:sz w:val="24"/>
        </w:rPr>
      </w:pPr>
      <w:r w:rsidRPr="008D1465">
        <w:rPr>
          <w:rFonts w:ascii="Arial" w:eastAsia="Arial" w:hAnsi="Arial" w:cs="Arial"/>
          <w:b/>
          <w:color w:val="000000"/>
          <w:sz w:val="24"/>
        </w:rPr>
        <w:t>Equality and Accessibility</w:t>
      </w:r>
      <w:r w:rsidRPr="008D1465">
        <w:rPr>
          <w:rFonts w:cs="Calibri"/>
          <w:color w:val="000000"/>
        </w:rPr>
        <w:t xml:space="preserve"> </w:t>
      </w:r>
    </w:p>
    <w:p w14:paraId="37D85B51" w14:textId="77777777" w:rsidR="00A44E79" w:rsidRPr="00A44E79" w:rsidRDefault="00A44E79" w:rsidP="00A44E79">
      <w:pPr>
        <w:spacing w:after="119" w:line="250" w:lineRule="auto"/>
        <w:ind w:left="900" w:right="4" w:hanging="540"/>
        <w:rPr>
          <w:rFonts w:ascii="Arial" w:eastAsia="Arial" w:hAnsi="Arial" w:cs="Arial"/>
          <w:color w:val="000000"/>
          <w:sz w:val="24"/>
        </w:rPr>
      </w:pPr>
      <w:r w:rsidRPr="00A44E79">
        <w:rPr>
          <w:rFonts w:ascii="Arial" w:eastAsia="Arial" w:hAnsi="Arial" w:cs="Arial"/>
          <w:color w:val="000000"/>
          <w:sz w:val="24"/>
        </w:rPr>
        <w:t>2.1 In addition to legal obligations, the Supplier shall support CCS and the Buyer in fulfilling its Public Sector Equality duty under S149 of the Equality Act 2010 by ensuring that it fulfils its obligations under each Contract in a way that seeks to:</w:t>
      </w:r>
      <w:r w:rsidRPr="00A44E79">
        <w:rPr>
          <w:rFonts w:cs="Calibri"/>
          <w:color w:val="000000"/>
        </w:rPr>
        <w:t xml:space="preserve"> </w:t>
      </w:r>
    </w:p>
    <w:p w14:paraId="0233FD22" w14:textId="77777777" w:rsidR="00A44E79" w:rsidRPr="00A44E79" w:rsidRDefault="00A44E79" w:rsidP="00A44E79">
      <w:pPr>
        <w:spacing w:after="119" w:line="250" w:lineRule="auto"/>
        <w:ind w:left="2407" w:right="4" w:hanging="720"/>
        <w:rPr>
          <w:rFonts w:ascii="Arial" w:eastAsia="Arial" w:hAnsi="Arial" w:cs="Arial"/>
          <w:color w:val="000000"/>
          <w:sz w:val="24"/>
        </w:rPr>
      </w:pPr>
      <w:r w:rsidRPr="00A44E79">
        <w:rPr>
          <w:rFonts w:ascii="Arial" w:eastAsia="Arial" w:hAnsi="Arial" w:cs="Arial"/>
          <w:color w:val="000000"/>
          <w:sz w:val="24"/>
        </w:rPr>
        <w:t xml:space="preserve">2.1.1 eliminate discrimination, </w:t>
      </w:r>
      <w:proofErr w:type="gramStart"/>
      <w:r w:rsidRPr="00A44E79">
        <w:rPr>
          <w:rFonts w:ascii="Arial" w:eastAsia="Arial" w:hAnsi="Arial" w:cs="Arial"/>
          <w:color w:val="000000"/>
          <w:sz w:val="24"/>
        </w:rPr>
        <w:t>harassment</w:t>
      </w:r>
      <w:proofErr w:type="gramEnd"/>
      <w:r w:rsidRPr="00A44E79">
        <w:rPr>
          <w:rFonts w:ascii="Arial" w:eastAsia="Arial" w:hAnsi="Arial" w:cs="Arial"/>
          <w:color w:val="000000"/>
          <w:sz w:val="24"/>
        </w:rPr>
        <w:t xml:space="preserve"> or victimisation of any kind; and</w:t>
      </w:r>
      <w:r w:rsidRPr="00A44E79">
        <w:rPr>
          <w:rFonts w:cs="Calibri"/>
          <w:color w:val="000000"/>
        </w:rPr>
        <w:t xml:space="preserve"> </w:t>
      </w:r>
    </w:p>
    <w:p w14:paraId="1F82B880" w14:textId="77777777" w:rsidR="00A44E79" w:rsidRPr="00A44E79" w:rsidRDefault="00A44E79" w:rsidP="00A44E79">
      <w:pPr>
        <w:spacing w:after="160" w:line="250" w:lineRule="auto"/>
        <w:ind w:left="2407" w:right="4" w:hanging="720"/>
        <w:rPr>
          <w:rFonts w:ascii="Arial" w:eastAsia="Arial" w:hAnsi="Arial" w:cs="Arial"/>
          <w:color w:val="000000"/>
          <w:sz w:val="24"/>
        </w:rPr>
      </w:pPr>
      <w:r w:rsidRPr="00A44E79">
        <w:rPr>
          <w:rFonts w:ascii="Arial" w:eastAsia="Arial" w:hAnsi="Arial" w:cs="Arial"/>
          <w:color w:val="000000"/>
          <w:sz w:val="24"/>
        </w:rPr>
        <w:t>2.1.2 advance equality of opportunity and good relations between those with a protected characteristic (age, disability, gender reassignment, pregnancy and maternity, race, religion or belief, sex, sexual orientation, and marriage and civil partnership) and those who do not share it.</w:t>
      </w:r>
      <w:r w:rsidRPr="00A44E79">
        <w:rPr>
          <w:rFonts w:cs="Calibri"/>
          <w:color w:val="000000"/>
        </w:rPr>
        <w:t xml:space="preserve"> </w:t>
      </w:r>
    </w:p>
    <w:p w14:paraId="74ECD45A" w14:textId="77777777" w:rsidR="00A44E79" w:rsidRPr="008D1465" w:rsidRDefault="00A44E79" w:rsidP="003F44CB">
      <w:pPr>
        <w:pStyle w:val="ListParagraph"/>
        <w:keepNext/>
        <w:keepLines/>
        <w:numPr>
          <w:ilvl w:val="0"/>
          <w:numId w:val="84"/>
        </w:numPr>
        <w:spacing w:after="227" w:line="259" w:lineRule="auto"/>
        <w:outlineLvl w:val="0"/>
        <w:rPr>
          <w:rFonts w:ascii="Arial" w:eastAsia="Arial" w:hAnsi="Arial" w:cs="Arial"/>
          <w:b/>
          <w:color w:val="000000"/>
          <w:sz w:val="24"/>
        </w:rPr>
      </w:pPr>
      <w:r w:rsidRPr="008D1465">
        <w:rPr>
          <w:rFonts w:ascii="Arial" w:eastAsia="Arial" w:hAnsi="Arial" w:cs="Arial"/>
          <w:b/>
          <w:color w:val="000000"/>
          <w:sz w:val="24"/>
        </w:rPr>
        <w:t xml:space="preserve">Modern Slavery, Child </w:t>
      </w:r>
      <w:proofErr w:type="gramStart"/>
      <w:r w:rsidRPr="008D1465">
        <w:rPr>
          <w:rFonts w:ascii="Arial" w:eastAsia="Arial" w:hAnsi="Arial" w:cs="Arial"/>
          <w:b/>
          <w:color w:val="000000"/>
          <w:sz w:val="24"/>
        </w:rPr>
        <w:t>Labour</w:t>
      </w:r>
      <w:proofErr w:type="gramEnd"/>
      <w:r w:rsidRPr="008D1465">
        <w:rPr>
          <w:rFonts w:ascii="Arial" w:eastAsia="Arial" w:hAnsi="Arial" w:cs="Arial"/>
          <w:b/>
          <w:color w:val="000000"/>
          <w:sz w:val="24"/>
        </w:rPr>
        <w:t xml:space="preserve"> and Inhumane Treatment</w:t>
      </w:r>
      <w:r w:rsidRPr="008D1465">
        <w:rPr>
          <w:rFonts w:cs="Calibri"/>
          <w:color w:val="000000"/>
        </w:rPr>
        <w:t xml:space="preserve"> </w:t>
      </w:r>
    </w:p>
    <w:p w14:paraId="3C9B66F9" w14:textId="77777777" w:rsidR="00A44E79" w:rsidRPr="00A44E79" w:rsidRDefault="00A44E79" w:rsidP="00A44E79">
      <w:pPr>
        <w:spacing w:after="119" w:line="250" w:lineRule="auto"/>
        <w:ind w:left="360" w:right="4" w:hanging="360"/>
        <w:rPr>
          <w:rFonts w:ascii="Arial" w:eastAsia="Arial" w:hAnsi="Arial" w:cs="Arial"/>
          <w:color w:val="000000"/>
          <w:sz w:val="24"/>
        </w:rPr>
      </w:pPr>
      <w:r w:rsidRPr="00A44E79">
        <w:rPr>
          <w:rFonts w:ascii="Arial" w:eastAsia="Arial" w:hAnsi="Arial" w:cs="Arial"/>
          <w:b/>
          <w:color w:val="000000"/>
          <w:sz w:val="24"/>
        </w:rPr>
        <w:t>"Modern Slavery Helpline"</w:t>
      </w:r>
      <w:r w:rsidRPr="00A44E79">
        <w:rPr>
          <w:rFonts w:ascii="Arial" w:eastAsia="Arial" w:hAnsi="Arial" w:cs="Arial"/>
          <w:color w:val="000000"/>
          <w:sz w:val="24"/>
        </w:rPr>
        <w:t xml:space="preserve"> means the mechanism for reporting suspicion, seeking help or advice and information on the subject of modern slavery available online at </w:t>
      </w:r>
      <w:hyperlink r:id="rId96">
        <w:r w:rsidRPr="00A44E79">
          <w:rPr>
            <w:rFonts w:ascii="Arial" w:eastAsia="Arial" w:hAnsi="Arial" w:cs="Arial"/>
            <w:color w:val="0000FF"/>
            <w:sz w:val="24"/>
            <w:u w:val="single" w:color="0000FF"/>
          </w:rPr>
          <w:t>https://www.modernslaveryhelpline.org/report</w:t>
        </w:r>
      </w:hyperlink>
      <w:hyperlink r:id="rId97">
        <w:r w:rsidRPr="00A44E79">
          <w:rPr>
            <w:rFonts w:ascii="Arial" w:eastAsia="Arial" w:hAnsi="Arial" w:cs="Arial"/>
            <w:color w:val="000000"/>
            <w:sz w:val="24"/>
          </w:rPr>
          <w:t xml:space="preserve"> </w:t>
        </w:r>
      </w:hyperlink>
      <w:r w:rsidRPr="00A44E79">
        <w:rPr>
          <w:rFonts w:ascii="Arial" w:eastAsia="Arial" w:hAnsi="Arial" w:cs="Arial"/>
          <w:color w:val="000000"/>
          <w:sz w:val="24"/>
        </w:rPr>
        <w:t xml:space="preserve">or by telephone on 08000 121 700. </w:t>
      </w:r>
    </w:p>
    <w:p w14:paraId="30CA360D" w14:textId="77777777" w:rsidR="00A44E79" w:rsidRPr="00A44E79" w:rsidRDefault="00A44E79" w:rsidP="00A44E79">
      <w:pPr>
        <w:spacing w:after="119" w:line="250" w:lineRule="auto"/>
        <w:ind w:left="370" w:right="4" w:hanging="10"/>
        <w:rPr>
          <w:rFonts w:ascii="Arial" w:eastAsia="Arial" w:hAnsi="Arial" w:cs="Arial"/>
          <w:color w:val="000000"/>
          <w:sz w:val="24"/>
        </w:rPr>
      </w:pPr>
      <w:r w:rsidRPr="00A44E79">
        <w:rPr>
          <w:rFonts w:ascii="Arial" w:eastAsia="Arial" w:hAnsi="Arial" w:cs="Arial"/>
          <w:color w:val="000000"/>
          <w:sz w:val="24"/>
        </w:rPr>
        <w:t>3.1 The Supplier:</w:t>
      </w:r>
      <w:r w:rsidRPr="00A44E79">
        <w:rPr>
          <w:rFonts w:cs="Calibri"/>
          <w:color w:val="000000"/>
        </w:rPr>
        <w:t xml:space="preserve"> </w:t>
      </w:r>
    </w:p>
    <w:p w14:paraId="58885129" w14:textId="77777777" w:rsidR="00A44E79" w:rsidRPr="00A44E79" w:rsidRDefault="00A44E79" w:rsidP="00A44E79">
      <w:pPr>
        <w:spacing w:after="119" w:line="250" w:lineRule="auto"/>
        <w:ind w:left="1800" w:right="4" w:hanging="900"/>
        <w:rPr>
          <w:rFonts w:ascii="Arial" w:eastAsia="Arial" w:hAnsi="Arial" w:cs="Arial"/>
          <w:color w:val="000000"/>
          <w:sz w:val="24"/>
        </w:rPr>
      </w:pPr>
      <w:r w:rsidRPr="00A44E79">
        <w:rPr>
          <w:rFonts w:ascii="Arial" w:eastAsia="Arial" w:hAnsi="Arial" w:cs="Arial"/>
          <w:color w:val="000000"/>
          <w:sz w:val="24"/>
        </w:rPr>
        <w:t xml:space="preserve">3.1.1 </w:t>
      </w:r>
      <w:r w:rsidRPr="00A44E79">
        <w:rPr>
          <w:rFonts w:ascii="Arial" w:eastAsia="Arial" w:hAnsi="Arial" w:cs="Arial"/>
          <w:color w:val="000000"/>
          <w:sz w:val="24"/>
        </w:rPr>
        <w:tab/>
        <w:t xml:space="preserve">shall not use, nor allow its Subcontractors to use forced, bonded or involuntary prison </w:t>
      </w:r>
      <w:proofErr w:type="gramStart"/>
      <w:r w:rsidRPr="00A44E79">
        <w:rPr>
          <w:rFonts w:ascii="Arial" w:eastAsia="Arial" w:hAnsi="Arial" w:cs="Arial"/>
          <w:color w:val="000000"/>
          <w:sz w:val="24"/>
        </w:rPr>
        <w:t>labour;</w:t>
      </w:r>
      <w:proofErr w:type="gramEnd"/>
      <w:r w:rsidRPr="00A44E79">
        <w:rPr>
          <w:rFonts w:cs="Calibri"/>
          <w:color w:val="000000"/>
        </w:rPr>
        <w:t xml:space="preserve"> </w:t>
      </w:r>
    </w:p>
    <w:p w14:paraId="009E73D4" w14:textId="77777777" w:rsidR="00A44E79" w:rsidRPr="00A44E79" w:rsidRDefault="00A44E79" w:rsidP="00A44E79">
      <w:pPr>
        <w:tabs>
          <w:tab w:val="center" w:pos="1167"/>
          <w:tab w:val="center" w:pos="5293"/>
        </w:tabs>
        <w:spacing w:after="10" w:line="250" w:lineRule="auto"/>
        <w:rPr>
          <w:rFonts w:ascii="Arial" w:eastAsia="Arial" w:hAnsi="Arial" w:cs="Arial"/>
          <w:color w:val="000000"/>
          <w:sz w:val="24"/>
        </w:rPr>
      </w:pPr>
      <w:r w:rsidRPr="00A44E79">
        <w:rPr>
          <w:rFonts w:cs="Calibri"/>
          <w:color w:val="000000"/>
        </w:rPr>
        <w:tab/>
      </w:r>
      <w:r w:rsidRPr="00A44E79">
        <w:rPr>
          <w:rFonts w:ascii="Arial" w:eastAsia="Arial" w:hAnsi="Arial" w:cs="Arial"/>
          <w:color w:val="000000"/>
          <w:sz w:val="24"/>
        </w:rPr>
        <w:t xml:space="preserve">3.1.2 </w:t>
      </w:r>
      <w:r w:rsidRPr="00A44E79">
        <w:rPr>
          <w:rFonts w:ascii="Arial" w:eastAsia="Arial" w:hAnsi="Arial" w:cs="Arial"/>
          <w:color w:val="000000"/>
          <w:sz w:val="24"/>
        </w:rPr>
        <w:tab/>
        <w:t xml:space="preserve">shall not require any Supplier Staff or Subcontractor Staff to lodge </w:t>
      </w:r>
    </w:p>
    <w:p w14:paraId="59CE4F00" w14:textId="77777777" w:rsidR="00A44E79" w:rsidRPr="00A44E79" w:rsidRDefault="00A44E79" w:rsidP="00A44E79">
      <w:pPr>
        <w:spacing w:after="119" w:line="250" w:lineRule="auto"/>
        <w:ind w:left="1810" w:right="4" w:hanging="10"/>
        <w:rPr>
          <w:rFonts w:ascii="Arial" w:eastAsia="Arial" w:hAnsi="Arial" w:cs="Arial"/>
          <w:color w:val="000000"/>
          <w:sz w:val="24"/>
        </w:rPr>
      </w:pPr>
      <w:r w:rsidRPr="00A44E79">
        <w:rPr>
          <w:rFonts w:ascii="Arial" w:eastAsia="Arial" w:hAnsi="Arial" w:cs="Arial"/>
          <w:color w:val="000000"/>
          <w:sz w:val="24"/>
        </w:rPr>
        <w:t xml:space="preserve">deposits or identify papers with the Employer and shall be free to leave their employer after reasonable </w:t>
      </w:r>
      <w:proofErr w:type="gramStart"/>
      <w:r w:rsidRPr="00A44E79">
        <w:rPr>
          <w:rFonts w:ascii="Arial" w:eastAsia="Arial" w:hAnsi="Arial" w:cs="Arial"/>
          <w:color w:val="000000"/>
          <w:sz w:val="24"/>
        </w:rPr>
        <w:t>notice;</w:t>
      </w:r>
      <w:proofErr w:type="gramEnd"/>
      <w:r w:rsidRPr="00A44E79">
        <w:rPr>
          <w:rFonts w:ascii="Arial" w:eastAsia="Arial" w:hAnsi="Arial" w:cs="Arial"/>
          <w:color w:val="000000"/>
          <w:sz w:val="24"/>
        </w:rPr>
        <w:t xml:space="preserve">  </w:t>
      </w:r>
      <w:r w:rsidRPr="00A44E79">
        <w:rPr>
          <w:rFonts w:cs="Calibri"/>
          <w:color w:val="000000"/>
        </w:rPr>
        <w:t xml:space="preserve"> </w:t>
      </w:r>
    </w:p>
    <w:p w14:paraId="5AB99BAD" w14:textId="77777777" w:rsidR="00A44E79" w:rsidRPr="00A44E79" w:rsidRDefault="00A44E79" w:rsidP="00A44E79">
      <w:pPr>
        <w:spacing w:after="119" w:line="250" w:lineRule="auto"/>
        <w:ind w:left="1800" w:right="4" w:hanging="900"/>
        <w:rPr>
          <w:rFonts w:ascii="Arial" w:eastAsia="Arial" w:hAnsi="Arial" w:cs="Arial"/>
          <w:color w:val="000000"/>
          <w:sz w:val="24"/>
        </w:rPr>
      </w:pPr>
      <w:r w:rsidRPr="00A44E79">
        <w:rPr>
          <w:rFonts w:ascii="Arial" w:eastAsia="Arial" w:hAnsi="Arial" w:cs="Arial"/>
          <w:color w:val="000000"/>
          <w:sz w:val="24"/>
        </w:rPr>
        <w:lastRenderedPageBreak/>
        <w:t xml:space="preserve">3.1.3 </w:t>
      </w:r>
      <w:r w:rsidRPr="00A44E79">
        <w:rPr>
          <w:rFonts w:ascii="Arial" w:eastAsia="Arial" w:hAnsi="Arial" w:cs="Arial"/>
          <w:color w:val="000000"/>
          <w:sz w:val="24"/>
        </w:rPr>
        <w:tab/>
        <w:t xml:space="preserve">warrants and represents that it has not been convicted of any slavery or human trafficking offences anywhere around the world.  </w:t>
      </w:r>
      <w:r w:rsidRPr="00A44E79">
        <w:rPr>
          <w:rFonts w:cs="Calibri"/>
          <w:color w:val="000000"/>
        </w:rPr>
        <w:t xml:space="preserve"> </w:t>
      </w:r>
    </w:p>
    <w:p w14:paraId="1D9617A3" w14:textId="77777777" w:rsidR="00A44E79" w:rsidRPr="00A44E79" w:rsidRDefault="00A44E79" w:rsidP="00A44E79">
      <w:pPr>
        <w:spacing w:after="119" w:line="250" w:lineRule="auto"/>
        <w:ind w:left="1800" w:right="4" w:hanging="900"/>
        <w:rPr>
          <w:rFonts w:ascii="Arial" w:eastAsia="Arial" w:hAnsi="Arial" w:cs="Arial"/>
          <w:color w:val="000000"/>
          <w:sz w:val="24"/>
        </w:rPr>
      </w:pPr>
      <w:r w:rsidRPr="00A44E79">
        <w:rPr>
          <w:rFonts w:ascii="Arial" w:eastAsia="Arial" w:hAnsi="Arial" w:cs="Arial"/>
          <w:color w:val="000000"/>
          <w:sz w:val="24"/>
        </w:rPr>
        <w:t xml:space="preserve">3.1.4 </w:t>
      </w:r>
      <w:r w:rsidRPr="00A44E79">
        <w:rPr>
          <w:rFonts w:ascii="Arial" w:eastAsia="Arial" w:hAnsi="Arial" w:cs="Arial"/>
          <w:color w:val="000000"/>
          <w:sz w:val="24"/>
        </w:rPr>
        <w:tab/>
        <w:t xml:space="preserve">warrants that to the best of its knowledge it is not currently under investigation, </w:t>
      </w:r>
      <w:proofErr w:type="gramStart"/>
      <w:r w:rsidRPr="00A44E79">
        <w:rPr>
          <w:rFonts w:ascii="Arial" w:eastAsia="Arial" w:hAnsi="Arial" w:cs="Arial"/>
          <w:color w:val="000000"/>
          <w:sz w:val="24"/>
        </w:rPr>
        <w:t>inquiry</w:t>
      </w:r>
      <w:proofErr w:type="gramEnd"/>
      <w:r w:rsidRPr="00A44E79">
        <w:rPr>
          <w:rFonts w:ascii="Arial" w:eastAsia="Arial" w:hAnsi="Arial" w:cs="Arial"/>
          <w:color w:val="000000"/>
          <w:sz w:val="24"/>
        </w:rPr>
        <w:t xml:space="preserve"> or enforcement proceedings in relation to any allegation of slavery or human trafficking offences anywhere around the world.  </w:t>
      </w:r>
      <w:r w:rsidRPr="00A44E79">
        <w:rPr>
          <w:rFonts w:cs="Calibri"/>
          <w:color w:val="000000"/>
        </w:rPr>
        <w:t xml:space="preserve"> </w:t>
      </w:r>
    </w:p>
    <w:p w14:paraId="22158F40" w14:textId="77777777" w:rsidR="00A44E79" w:rsidRPr="00A44E79" w:rsidRDefault="00A44E79" w:rsidP="00A44E79">
      <w:pPr>
        <w:spacing w:after="119" w:line="250" w:lineRule="auto"/>
        <w:ind w:left="1800" w:right="4" w:hanging="900"/>
        <w:rPr>
          <w:rFonts w:ascii="Arial" w:eastAsia="Arial" w:hAnsi="Arial" w:cs="Arial"/>
          <w:color w:val="000000"/>
          <w:sz w:val="24"/>
        </w:rPr>
      </w:pPr>
      <w:r w:rsidRPr="00A44E79">
        <w:rPr>
          <w:rFonts w:ascii="Arial" w:eastAsia="Arial" w:hAnsi="Arial" w:cs="Arial"/>
          <w:color w:val="000000"/>
          <w:sz w:val="24"/>
        </w:rPr>
        <w:t xml:space="preserve">3.1.5 </w:t>
      </w:r>
      <w:r w:rsidRPr="00A44E79">
        <w:rPr>
          <w:rFonts w:ascii="Arial" w:eastAsia="Arial" w:hAnsi="Arial" w:cs="Arial"/>
          <w:color w:val="000000"/>
          <w:sz w:val="24"/>
        </w:rPr>
        <w:tab/>
        <w:t xml:space="preserve">shall make reasonable enquires to ensure that its officers, </w:t>
      </w:r>
      <w:proofErr w:type="gramStart"/>
      <w:r w:rsidRPr="00A44E79">
        <w:rPr>
          <w:rFonts w:ascii="Arial" w:eastAsia="Arial" w:hAnsi="Arial" w:cs="Arial"/>
          <w:color w:val="000000"/>
          <w:sz w:val="24"/>
        </w:rPr>
        <w:t>employees</w:t>
      </w:r>
      <w:proofErr w:type="gramEnd"/>
      <w:r w:rsidRPr="00A44E79">
        <w:rPr>
          <w:rFonts w:ascii="Arial" w:eastAsia="Arial" w:hAnsi="Arial" w:cs="Arial"/>
          <w:color w:val="000000"/>
          <w:sz w:val="24"/>
        </w:rPr>
        <w:t xml:space="preserve"> and Subcontractors have not been convicted of slavery or human trafficking offences anywhere around the world.</w:t>
      </w:r>
      <w:r w:rsidRPr="00A44E79">
        <w:rPr>
          <w:rFonts w:cs="Calibri"/>
          <w:color w:val="000000"/>
        </w:rPr>
        <w:t xml:space="preserve"> </w:t>
      </w:r>
    </w:p>
    <w:p w14:paraId="30254538" w14:textId="77777777" w:rsidR="00A44E79" w:rsidRPr="00A44E79" w:rsidRDefault="00A44E79" w:rsidP="00A44E79">
      <w:pPr>
        <w:spacing w:after="0" w:line="250" w:lineRule="auto"/>
        <w:ind w:left="1800" w:right="4" w:hanging="900"/>
        <w:rPr>
          <w:rFonts w:ascii="Arial" w:eastAsia="Arial" w:hAnsi="Arial" w:cs="Arial"/>
          <w:color w:val="000000"/>
          <w:sz w:val="24"/>
        </w:rPr>
      </w:pPr>
      <w:r w:rsidRPr="00A44E79">
        <w:rPr>
          <w:rFonts w:ascii="Arial" w:eastAsia="Arial" w:hAnsi="Arial" w:cs="Arial"/>
          <w:color w:val="000000"/>
          <w:sz w:val="24"/>
        </w:rPr>
        <w:t xml:space="preserve">3.1.6 </w:t>
      </w:r>
      <w:r w:rsidRPr="00A44E79">
        <w:rPr>
          <w:rFonts w:ascii="Arial" w:eastAsia="Arial" w:hAnsi="Arial" w:cs="Arial"/>
          <w:color w:val="000000"/>
          <w:sz w:val="24"/>
        </w:rPr>
        <w:tab/>
        <w:t xml:space="preserve">shall have and maintain throughout the term of each Contract its own policies and procedures to ensure its compliance with the Modern Slavery Act and include in its contracts with its </w:t>
      </w:r>
    </w:p>
    <w:p w14:paraId="20DD4D50" w14:textId="77777777" w:rsidR="00A44E79" w:rsidRPr="00A44E79" w:rsidRDefault="00A44E79" w:rsidP="00A44E79">
      <w:pPr>
        <w:spacing w:after="119" w:line="250" w:lineRule="auto"/>
        <w:ind w:left="1810" w:right="4" w:hanging="10"/>
        <w:rPr>
          <w:rFonts w:ascii="Arial" w:eastAsia="Arial" w:hAnsi="Arial" w:cs="Arial"/>
          <w:color w:val="000000"/>
          <w:sz w:val="24"/>
        </w:rPr>
      </w:pPr>
      <w:proofErr w:type="gramStart"/>
      <w:r w:rsidRPr="00A44E79">
        <w:rPr>
          <w:rFonts w:ascii="Arial" w:eastAsia="Arial" w:hAnsi="Arial" w:cs="Arial"/>
          <w:color w:val="000000"/>
          <w:sz w:val="24"/>
        </w:rPr>
        <w:t>Subcontractors</w:t>
      </w:r>
      <w:proofErr w:type="gramEnd"/>
      <w:r w:rsidRPr="00A44E79">
        <w:rPr>
          <w:rFonts w:ascii="Arial" w:eastAsia="Arial" w:hAnsi="Arial" w:cs="Arial"/>
          <w:color w:val="000000"/>
          <w:sz w:val="24"/>
        </w:rPr>
        <w:t xml:space="preserve"> anti-slavery and human trafficking provisions;</w:t>
      </w:r>
      <w:r w:rsidRPr="00A44E79">
        <w:rPr>
          <w:rFonts w:cs="Calibri"/>
          <w:color w:val="000000"/>
        </w:rPr>
        <w:t xml:space="preserve"> </w:t>
      </w:r>
    </w:p>
    <w:p w14:paraId="64EBB2FA" w14:textId="77777777" w:rsidR="00A44E79" w:rsidRPr="00A44E79" w:rsidRDefault="00A44E79" w:rsidP="00A44E79">
      <w:pPr>
        <w:spacing w:after="119" w:line="250" w:lineRule="auto"/>
        <w:ind w:left="1800" w:right="4" w:hanging="900"/>
        <w:rPr>
          <w:rFonts w:ascii="Arial" w:eastAsia="Arial" w:hAnsi="Arial" w:cs="Arial"/>
          <w:color w:val="000000"/>
          <w:sz w:val="24"/>
        </w:rPr>
      </w:pPr>
      <w:r w:rsidRPr="00A44E79">
        <w:rPr>
          <w:rFonts w:ascii="Arial" w:eastAsia="Arial" w:hAnsi="Arial" w:cs="Arial"/>
          <w:color w:val="000000"/>
          <w:sz w:val="24"/>
        </w:rPr>
        <w:t xml:space="preserve">3.1.7 </w:t>
      </w:r>
      <w:r w:rsidRPr="00A44E79">
        <w:rPr>
          <w:rFonts w:ascii="Arial" w:eastAsia="Arial" w:hAnsi="Arial" w:cs="Arial"/>
          <w:color w:val="000000"/>
          <w:sz w:val="24"/>
        </w:rPr>
        <w:tab/>
        <w:t xml:space="preserve">shall implement due diligence procedures to ensure that there is no slavery or human trafficking in any part of its supply chain performing obligations under a </w:t>
      </w:r>
      <w:proofErr w:type="gramStart"/>
      <w:r w:rsidRPr="00A44E79">
        <w:rPr>
          <w:rFonts w:ascii="Arial" w:eastAsia="Arial" w:hAnsi="Arial" w:cs="Arial"/>
          <w:color w:val="000000"/>
          <w:sz w:val="24"/>
        </w:rPr>
        <w:t>Contract;</w:t>
      </w:r>
      <w:proofErr w:type="gramEnd"/>
      <w:r w:rsidRPr="00A44E79">
        <w:rPr>
          <w:rFonts w:cs="Calibri"/>
          <w:color w:val="000000"/>
        </w:rPr>
        <w:t xml:space="preserve"> </w:t>
      </w:r>
    </w:p>
    <w:p w14:paraId="413E1483" w14:textId="77777777" w:rsidR="00A44E79" w:rsidRPr="00A44E79" w:rsidRDefault="00A44E79" w:rsidP="00A44E79">
      <w:pPr>
        <w:spacing w:after="119" w:line="250" w:lineRule="auto"/>
        <w:ind w:left="1800" w:right="4" w:hanging="900"/>
        <w:rPr>
          <w:rFonts w:ascii="Arial" w:eastAsia="Arial" w:hAnsi="Arial" w:cs="Arial"/>
          <w:color w:val="000000"/>
          <w:sz w:val="24"/>
        </w:rPr>
      </w:pPr>
      <w:r w:rsidRPr="00A44E79">
        <w:rPr>
          <w:rFonts w:ascii="Arial" w:eastAsia="Arial" w:hAnsi="Arial" w:cs="Arial"/>
          <w:color w:val="000000"/>
          <w:sz w:val="24"/>
        </w:rPr>
        <w:t xml:space="preserve">3.1.8 </w:t>
      </w:r>
      <w:r w:rsidRPr="00A44E79">
        <w:rPr>
          <w:rFonts w:ascii="Arial" w:eastAsia="Arial" w:hAnsi="Arial" w:cs="Arial"/>
          <w:color w:val="000000"/>
          <w:sz w:val="24"/>
        </w:rPr>
        <w:tab/>
        <w:t xml:space="preserve">shall prepare and deliver to CCS, an annual slavery and human trafficking report setting out the steps it has taken to ensure that slavery and human trafficking is not taking place in any of its supply chains or in any part of its business with its annual certification of compliance with Paragraph </w:t>
      </w:r>
      <w:proofErr w:type="gramStart"/>
      <w:r w:rsidRPr="00A44E79">
        <w:rPr>
          <w:rFonts w:ascii="Arial" w:eastAsia="Arial" w:hAnsi="Arial" w:cs="Arial"/>
          <w:color w:val="000000"/>
          <w:sz w:val="24"/>
        </w:rPr>
        <w:t>3;</w:t>
      </w:r>
      <w:proofErr w:type="gramEnd"/>
      <w:r w:rsidRPr="00A44E79">
        <w:rPr>
          <w:rFonts w:cs="Calibri"/>
          <w:color w:val="000000"/>
        </w:rPr>
        <w:t xml:space="preserve"> </w:t>
      </w:r>
    </w:p>
    <w:p w14:paraId="05A5AA74" w14:textId="77777777" w:rsidR="00A44E79" w:rsidRPr="00A44E79" w:rsidRDefault="00A44E79" w:rsidP="00A44E79">
      <w:pPr>
        <w:spacing w:after="119" w:line="250" w:lineRule="auto"/>
        <w:ind w:left="1800" w:right="4" w:hanging="900"/>
        <w:rPr>
          <w:rFonts w:ascii="Arial" w:eastAsia="Arial" w:hAnsi="Arial" w:cs="Arial"/>
          <w:color w:val="000000"/>
          <w:sz w:val="24"/>
        </w:rPr>
      </w:pPr>
      <w:r w:rsidRPr="00A44E79">
        <w:rPr>
          <w:rFonts w:ascii="Arial" w:eastAsia="Arial" w:hAnsi="Arial" w:cs="Arial"/>
          <w:color w:val="000000"/>
          <w:sz w:val="24"/>
        </w:rPr>
        <w:t xml:space="preserve">3.1.9 </w:t>
      </w:r>
      <w:r w:rsidRPr="00A44E79">
        <w:rPr>
          <w:rFonts w:ascii="Arial" w:eastAsia="Arial" w:hAnsi="Arial" w:cs="Arial"/>
          <w:color w:val="000000"/>
          <w:sz w:val="24"/>
        </w:rPr>
        <w:tab/>
        <w:t xml:space="preserve">shall not use, nor allow its employees or Subcontractors to use physical abuse or discipline, the threat of physical abuse, sexual or other harassment and verbal abuse or other forms of intimidation of its employees or </w:t>
      </w:r>
      <w:proofErr w:type="gramStart"/>
      <w:r w:rsidRPr="00A44E79">
        <w:rPr>
          <w:rFonts w:ascii="Arial" w:eastAsia="Arial" w:hAnsi="Arial" w:cs="Arial"/>
          <w:color w:val="000000"/>
          <w:sz w:val="24"/>
        </w:rPr>
        <w:t>Subcontractors;</w:t>
      </w:r>
      <w:proofErr w:type="gramEnd"/>
      <w:r w:rsidRPr="00A44E79">
        <w:rPr>
          <w:rFonts w:cs="Calibri"/>
          <w:color w:val="000000"/>
        </w:rPr>
        <w:t xml:space="preserve"> </w:t>
      </w:r>
    </w:p>
    <w:p w14:paraId="3F88D4D8" w14:textId="77777777" w:rsidR="00A44E79" w:rsidRPr="00A44E79" w:rsidRDefault="00A44E79" w:rsidP="00A44E79">
      <w:pPr>
        <w:spacing w:after="119" w:line="250" w:lineRule="auto"/>
        <w:ind w:left="1800" w:right="4" w:hanging="900"/>
        <w:rPr>
          <w:rFonts w:ascii="Arial" w:eastAsia="Arial" w:hAnsi="Arial" w:cs="Arial"/>
          <w:color w:val="000000"/>
          <w:sz w:val="24"/>
        </w:rPr>
      </w:pPr>
      <w:r w:rsidRPr="00A44E79">
        <w:rPr>
          <w:rFonts w:ascii="Arial" w:eastAsia="Arial" w:hAnsi="Arial" w:cs="Arial"/>
          <w:color w:val="000000"/>
          <w:sz w:val="24"/>
        </w:rPr>
        <w:t xml:space="preserve">3.1.10 shall not use or allow child or slave labour to be used by its </w:t>
      </w:r>
      <w:proofErr w:type="gramStart"/>
      <w:r w:rsidRPr="00A44E79">
        <w:rPr>
          <w:rFonts w:ascii="Arial" w:eastAsia="Arial" w:hAnsi="Arial" w:cs="Arial"/>
          <w:color w:val="000000"/>
          <w:sz w:val="24"/>
        </w:rPr>
        <w:t>Subcontractors;</w:t>
      </w:r>
      <w:proofErr w:type="gramEnd"/>
      <w:r w:rsidRPr="00A44E79">
        <w:rPr>
          <w:rFonts w:cs="Calibri"/>
          <w:color w:val="000000"/>
        </w:rPr>
        <w:t xml:space="preserve"> </w:t>
      </w:r>
    </w:p>
    <w:p w14:paraId="7F5A3EDA" w14:textId="77777777" w:rsidR="00A44E79" w:rsidRPr="00A44E79" w:rsidRDefault="00A44E79" w:rsidP="00A44E79">
      <w:pPr>
        <w:spacing w:after="157" w:line="250" w:lineRule="auto"/>
        <w:ind w:left="1800" w:right="4" w:hanging="900"/>
        <w:rPr>
          <w:rFonts w:ascii="Arial" w:eastAsia="Arial" w:hAnsi="Arial" w:cs="Arial"/>
          <w:color w:val="000000"/>
          <w:sz w:val="24"/>
        </w:rPr>
      </w:pPr>
      <w:r w:rsidRPr="00A44E79">
        <w:rPr>
          <w:rFonts w:ascii="Arial" w:eastAsia="Arial" w:hAnsi="Arial" w:cs="Arial"/>
          <w:color w:val="000000"/>
          <w:sz w:val="24"/>
        </w:rPr>
        <w:t xml:space="preserve">3.1.11 shall report the discovery or suspicion of any slavery or trafficking by it or its Subcontractors to CCS, the </w:t>
      </w:r>
      <w:proofErr w:type="gramStart"/>
      <w:r w:rsidRPr="00A44E79">
        <w:rPr>
          <w:rFonts w:ascii="Arial" w:eastAsia="Arial" w:hAnsi="Arial" w:cs="Arial"/>
          <w:color w:val="000000"/>
          <w:sz w:val="24"/>
        </w:rPr>
        <w:t>Buyer</w:t>
      </w:r>
      <w:proofErr w:type="gramEnd"/>
      <w:r w:rsidRPr="00A44E79">
        <w:rPr>
          <w:rFonts w:ascii="Arial" w:eastAsia="Arial" w:hAnsi="Arial" w:cs="Arial"/>
          <w:color w:val="000000"/>
          <w:sz w:val="24"/>
        </w:rPr>
        <w:t xml:space="preserve"> and Modern Slavery Helpline.</w:t>
      </w:r>
      <w:r w:rsidRPr="00A44E79">
        <w:rPr>
          <w:rFonts w:cs="Calibri"/>
          <w:color w:val="000000"/>
        </w:rPr>
        <w:t xml:space="preserve"> </w:t>
      </w:r>
    </w:p>
    <w:p w14:paraId="442A2FF9" w14:textId="77777777" w:rsidR="00A44E79" w:rsidRPr="00170A92" w:rsidRDefault="00A44E79" w:rsidP="003F44CB">
      <w:pPr>
        <w:pStyle w:val="ListParagraph"/>
        <w:keepNext/>
        <w:keepLines/>
        <w:numPr>
          <w:ilvl w:val="0"/>
          <w:numId w:val="84"/>
        </w:numPr>
        <w:spacing w:after="227" w:line="259" w:lineRule="auto"/>
        <w:outlineLvl w:val="0"/>
        <w:rPr>
          <w:rFonts w:ascii="Arial" w:eastAsia="Arial" w:hAnsi="Arial" w:cs="Arial"/>
          <w:b/>
          <w:color w:val="000000"/>
          <w:sz w:val="24"/>
        </w:rPr>
      </w:pPr>
      <w:r w:rsidRPr="00170A92">
        <w:rPr>
          <w:rFonts w:ascii="Arial" w:eastAsia="Arial" w:hAnsi="Arial" w:cs="Arial"/>
          <w:b/>
          <w:color w:val="000000"/>
          <w:sz w:val="24"/>
        </w:rPr>
        <w:t xml:space="preserve">Income Security   </w:t>
      </w:r>
      <w:r w:rsidRPr="00170A92">
        <w:rPr>
          <w:rFonts w:cs="Calibri"/>
          <w:color w:val="000000"/>
        </w:rPr>
        <w:t xml:space="preserve"> </w:t>
      </w:r>
    </w:p>
    <w:p w14:paraId="217F4A30" w14:textId="77777777" w:rsidR="00A44E79" w:rsidRPr="00A44E79" w:rsidRDefault="00A44E79" w:rsidP="00A44E79">
      <w:pPr>
        <w:spacing w:after="119" w:line="250" w:lineRule="auto"/>
        <w:ind w:left="442" w:right="4" w:hanging="10"/>
        <w:rPr>
          <w:rFonts w:ascii="Arial" w:eastAsia="Arial" w:hAnsi="Arial" w:cs="Arial"/>
          <w:color w:val="000000"/>
          <w:sz w:val="24"/>
        </w:rPr>
      </w:pPr>
      <w:r w:rsidRPr="00A44E79">
        <w:rPr>
          <w:rFonts w:ascii="Arial" w:eastAsia="Arial" w:hAnsi="Arial" w:cs="Arial"/>
          <w:color w:val="000000"/>
          <w:sz w:val="24"/>
        </w:rPr>
        <w:t>4.1 The Supplier shall:</w:t>
      </w:r>
      <w:r w:rsidRPr="00A44E79">
        <w:rPr>
          <w:rFonts w:cs="Calibri"/>
          <w:color w:val="000000"/>
        </w:rPr>
        <w:t xml:space="preserve"> </w:t>
      </w:r>
    </w:p>
    <w:p w14:paraId="2B4DC80A" w14:textId="77777777" w:rsidR="00A44E79" w:rsidRPr="00A44E79" w:rsidRDefault="00A44E79" w:rsidP="00A44E79">
      <w:pPr>
        <w:spacing w:after="119" w:line="250" w:lineRule="auto"/>
        <w:ind w:left="2407" w:right="4" w:hanging="720"/>
        <w:rPr>
          <w:rFonts w:ascii="Arial" w:eastAsia="Arial" w:hAnsi="Arial" w:cs="Arial"/>
          <w:color w:val="000000"/>
          <w:sz w:val="24"/>
        </w:rPr>
      </w:pPr>
      <w:r w:rsidRPr="00A44E79">
        <w:rPr>
          <w:rFonts w:ascii="Arial" w:eastAsia="Arial" w:hAnsi="Arial" w:cs="Arial"/>
          <w:color w:val="000000"/>
          <w:sz w:val="24"/>
        </w:rPr>
        <w:t xml:space="preserve">4.1.1 ensure that all wages and benefits paid for a standard working week meet, at a minimum, national legal standards in the country of </w:t>
      </w:r>
      <w:proofErr w:type="gramStart"/>
      <w:r w:rsidRPr="00A44E79">
        <w:rPr>
          <w:rFonts w:ascii="Arial" w:eastAsia="Arial" w:hAnsi="Arial" w:cs="Arial"/>
          <w:color w:val="000000"/>
          <w:sz w:val="24"/>
        </w:rPr>
        <w:t>employment;</w:t>
      </w:r>
      <w:proofErr w:type="gramEnd"/>
      <w:r w:rsidRPr="00A44E79">
        <w:rPr>
          <w:rFonts w:cs="Calibri"/>
          <w:color w:val="000000"/>
        </w:rPr>
        <w:t xml:space="preserve"> </w:t>
      </w:r>
    </w:p>
    <w:p w14:paraId="61FFEEBD" w14:textId="77777777" w:rsidR="00A44E79" w:rsidRPr="00A44E79" w:rsidRDefault="00A44E79" w:rsidP="00A44E79">
      <w:pPr>
        <w:spacing w:after="119" w:line="250" w:lineRule="auto"/>
        <w:ind w:left="2407" w:right="4" w:hanging="720"/>
        <w:rPr>
          <w:rFonts w:ascii="Arial" w:eastAsia="Arial" w:hAnsi="Arial" w:cs="Arial"/>
          <w:color w:val="000000"/>
          <w:sz w:val="24"/>
        </w:rPr>
      </w:pPr>
      <w:r w:rsidRPr="00A44E79">
        <w:rPr>
          <w:rFonts w:ascii="Arial" w:eastAsia="Arial" w:hAnsi="Arial" w:cs="Arial"/>
          <w:color w:val="000000"/>
          <w:sz w:val="24"/>
        </w:rPr>
        <w:t xml:space="preserve">4.1.2 ensure that all Supplier Staff are provided with written and understandable Information about their employment conditions in respect of wages before they </w:t>
      </w:r>
      <w:proofErr w:type="gramStart"/>
      <w:r w:rsidRPr="00A44E79">
        <w:rPr>
          <w:rFonts w:ascii="Arial" w:eastAsia="Arial" w:hAnsi="Arial" w:cs="Arial"/>
          <w:color w:val="000000"/>
          <w:sz w:val="24"/>
        </w:rPr>
        <w:t>enter;</w:t>
      </w:r>
      <w:proofErr w:type="gramEnd"/>
      <w:r w:rsidRPr="00A44E79">
        <w:rPr>
          <w:rFonts w:cs="Calibri"/>
          <w:color w:val="000000"/>
        </w:rPr>
        <w:t xml:space="preserve"> </w:t>
      </w:r>
    </w:p>
    <w:p w14:paraId="3276B0F6" w14:textId="77777777" w:rsidR="00A44E79" w:rsidRPr="00A44E79" w:rsidRDefault="00A44E79" w:rsidP="00A44E79">
      <w:pPr>
        <w:spacing w:after="129" w:line="240" w:lineRule="auto"/>
        <w:ind w:left="2422" w:hanging="720"/>
        <w:jc w:val="both"/>
        <w:rPr>
          <w:rFonts w:ascii="Arial" w:eastAsia="Arial" w:hAnsi="Arial" w:cs="Arial"/>
          <w:color w:val="000000"/>
          <w:sz w:val="24"/>
        </w:rPr>
      </w:pPr>
      <w:r w:rsidRPr="00A44E79">
        <w:rPr>
          <w:rFonts w:ascii="Arial" w:eastAsia="Arial" w:hAnsi="Arial" w:cs="Arial"/>
          <w:color w:val="000000"/>
          <w:sz w:val="24"/>
        </w:rPr>
        <w:t xml:space="preserve">4.1.3 ensure that all workers are provided with written and understandable Information about their employment conditions in respect of wages before they enter employment and about </w:t>
      </w:r>
      <w:r w:rsidRPr="00A44E79">
        <w:rPr>
          <w:rFonts w:ascii="Arial" w:eastAsia="Arial" w:hAnsi="Arial" w:cs="Arial"/>
          <w:color w:val="000000"/>
          <w:sz w:val="24"/>
        </w:rPr>
        <w:lastRenderedPageBreak/>
        <w:t xml:space="preserve">the particulars of their wages for the pay period concerned each time that they are </w:t>
      </w:r>
      <w:proofErr w:type="gramStart"/>
      <w:r w:rsidRPr="00A44E79">
        <w:rPr>
          <w:rFonts w:ascii="Arial" w:eastAsia="Arial" w:hAnsi="Arial" w:cs="Arial"/>
          <w:color w:val="000000"/>
          <w:sz w:val="24"/>
        </w:rPr>
        <w:t>paid;</w:t>
      </w:r>
      <w:proofErr w:type="gramEnd"/>
      <w:r w:rsidRPr="00A44E79">
        <w:rPr>
          <w:rFonts w:cs="Calibri"/>
          <w:color w:val="000000"/>
        </w:rPr>
        <w:t xml:space="preserve"> </w:t>
      </w:r>
    </w:p>
    <w:p w14:paraId="0E6FA137" w14:textId="77777777" w:rsidR="00A44E79" w:rsidRPr="00A44E79" w:rsidRDefault="00A44E79" w:rsidP="00A44E79">
      <w:pPr>
        <w:spacing w:after="119" w:line="250" w:lineRule="auto"/>
        <w:ind w:left="1697" w:right="4" w:hanging="10"/>
        <w:rPr>
          <w:rFonts w:ascii="Arial" w:eastAsia="Arial" w:hAnsi="Arial" w:cs="Arial"/>
          <w:color w:val="000000"/>
          <w:sz w:val="24"/>
        </w:rPr>
      </w:pPr>
      <w:r w:rsidRPr="00A44E79">
        <w:rPr>
          <w:rFonts w:ascii="Arial" w:eastAsia="Arial" w:hAnsi="Arial" w:cs="Arial"/>
          <w:color w:val="000000"/>
          <w:sz w:val="24"/>
        </w:rPr>
        <w:t>4.1.4 not make deductions from wages:</w:t>
      </w:r>
      <w:r w:rsidRPr="00A44E79">
        <w:rPr>
          <w:rFonts w:cs="Calibri"/>
          <w:color w:val="000000"/>
        </w:rPr>
        <w:t xml:space="preserve"> </w:t>
      </w:r>
    </w:p>
    <w:p w14:paraId="6B887845" w14:textId="77777777" w:rsidR="00A44E79" w:rsidRPr="00A44E79" w:rsidRDefault="00A44E79" w:rsidP="00916FD7">
      <w:pPr>
        <w:numPr>
          <w:ilvl w:val="0"/>
          <w:numId w:val="61"/>
        </w:numPr>
        <w:spacing w:after="119" w:line="250" w:lineRule="auto"/>
        <w:ind w:right="4" w:hanging="721"/>
        <w:rPr>
          <w:rFonts w:ascii="Arial" w:eastAsia="Arial" w:hAnsi="Arial" w:cs="Arial"/>
          <w:color w:val="000000"/>
          <w:sz w:val="24"/>
        </w:rPr>
      </w:pPr>
      <w:r w:rsidRPr="00A44E79">
        <w:rPr>
          <w:rFonts w:ascii="Arial" w:eastAsia="Arial" w:hAnsi="Arial" w:cs="Arial"/>
          <w:color w:val="000000"/>
          <w:sz w:val="24"/>
        </w:rPr>
        <w:t xml:space="preserve">as a disciplinary measure </w:t>
      </w:r>
      <w:r w:rsidRPr="00A44E79">
        <w:rPr>
          <w:rFonts w:cs="Calibri"/>
          <w:color w:val="000000"/>
        </w:rPr>
        <w:t xml:space="preserve"> </w:t>
      </w:r>
    </w:p>
    <w:p w14:paraId="6D7ADF3B" w14:textId="77777777" w:rsidR="00A44E79" w:rsidRPr="00A44E79" w:rsidRDefault="00A44E79" w:rsidP="00916FD7">
      <w:pPr>
        <w:numPr>
          <w:ilvl w:val="0"/>
          <w:numId w:val="61"/>
        </w:numPr>
        <w:spacing w:after="119" w:line="250" w:lineRule="auto"/>
        <w:ind w:right="4" w:hanging="721"/>
        <w:rPr>
          <w:rFonts w:ascii="Arial" w:eastAsia="Arial" w:hAnsi="Arial" w:cs="Arial"/>
          <w:color w:val="000000"/>
          <w:sz w:val="24"/>
        </w:rPr>
      </w:pPr>
      <w:r w:rsidRPr="00A44E79">
        <w:rPr>
          <w:rFonts w:ascii="Arial" w:eastAsia="Arial" w:hAnsi="Arial" w:cs="Arial"/>
          <w:color w:val="000000"/>
          <w:sz w:val="24"/>
        </w:rPr>
        <w:t>except where permitted by law; or</w:t>
      </w:r>
      <w:r w:rsidRPr="00A44E79">
        <w:rPr>
          <w:rFonts w:cs="Calibri"/>
          <w:color w:val="000000"/>
        </w:rPr>
        <w:t xml:space="preserve"> </w:t>
      </w:r>
    </w:p>
    <w:p w14:paraId="1DD2D77E" w14:textId="77777777" w:rsidR="00A44E79" w:rsidRPr="00A44E79" w:rsidRDefault="00A44E79" w:rsidP="00916FD7">
      <w:pPr>
        <w:numPr>
          <w:ilvl w:val="0"/>
          <w:numId w:val="61"/>
        </w:numPr>
        <w:spacing w:after="119" w:line="250" w:lineRule="auto"/>
        <w:ind w:right="4" w:hanging="721"/>
        <w:rPr>
          <w:rFonts w:ascii="Arial" w:eastAsia="Arial" w:hAnsi="Arial" w:cs="Arial"/>
          <w:color w:val="000000"/>
          <w:sz w:val="24"/>
        </w:rPr>
      </w:pPr>
      <w:r w:rsidRPr="00A44E79">
        <w:rPr>
          <w:rFonts w:ascii="Arial" w:eastAsia="Arial" w:hAnsi="Arial" w:cs="Arial"/>
          <w:color w:val="000000"/>
          <w:sz w:val="24"/>
        </w:rPr>
        <w:t xml:space="preserve">without expressed permission of the worker </w:t>
      </w:r>
      <w:proofErr w:type="gramStart"/>
      <w:r w:rsidRPr="00A44E79">
        <w:rPr>
          <w:rFonts w:ascii="Arial" w:eastAsia="Arial" w:hAnsi="Arial" w:cs="Arial"/>
          <w:color w:val="000000"/>
          <w:sz w:val="24"/>
        </w:rPr>
        <w:t>concerned;</w:t>
      </w:r>
      <w:proofErr w:type="gramEnd"/>
      <w:r w:rsidRPr="00A44E79">
        <w:rPr>
          <w:rFonts w:cs="Calibri"/>
          <w:color w:val="000000"/>
        </w:rPr>
        <w:t xml:space="preserve"> </w:t>
      </w:r>
    </w:p>
    <w:p w14:paraId="3CA1B665" w14:textId="77777777" w:rsidR="00A44E79" w:rsidRPr="00A44E79" w:rsidRDefault="00A44E79" w:rsidP="00A44E79">
      <w:pPr>
        <w:spacing w:after="119" w:line="250" w:lineRule="auto"/>
        <w:ind w:left="2407" w:right="4" w:hanging="720"/>
        <w:rPr>
          <w:rFonts w:ascii="Arial" w:eastAsia="Arial" w:hAnsi="Arial" w:cs="Arial"/>
          <w:color w:val="000000"/>
          <w:sz w:val="24"/>
        </w:rPr>
      </w:pPr>
      <w:r w:rsidRPr="00A44E79">
        <w:rPr>
          <w:rFonts w:ascii="Arial" w:eastAsia="Arial" w:hAnsi="Arial" w:cs="Arial"/>
          <w:color w:val="000000"/>
          <w:sz w:val="24"/>
        </w:rPr>
        <w:t>4.1.5 record all disciplinary measures taken against Supplier Staff; and</w:t>
      </w:r>
      <w:r w:rsidRPr="00A44E79">
        <w:rPr>
          <w:rFonts w:cs="Calibri"/>
          <w:color w:val="000000"/>
        </w:rPr>
        <w:t xml:space="preserve"> </w:t>
      </w:r>
    </w:p>
    <w:p w14:paraId="22DF0E52" w14:textId="77777777" w:rsidR="00A44E79" w:rsidRPr="00A44E79" w:rsidRDefault="00A44E79" w:rsidP="00A44E79">
      <w:pPr>
        <w:spacing w:after="156" w:line="250" w:lineRule="auto"/>
        <w:ind w:left="2407" w:right="4" w:hanging="720"/>
        <w:rPr>
          <w:rFonts w:ascii="Arial" w:eastAsia="Arial" w:hAnsi="Arial" w:cs="Arial"/>
          <w:color w:val="000000"/>
          <w:sz w:val="24"/>
        </w:rPr>
      </w:pPr>
      <w:r w:rsidRPr="00A44E79">
        <w:rPr>
          <w:rFonts w:ascii="Arial" w:eastAsia="Arial" w:hAnsi="Arial" w:cs="Arial"/>
          <w:color w:val="000000"/>
          <w:sz w:val="24"/>
        </w:rPr>
        <w:t>4.1.6 ensure that Supplier Staff are engaged under a recognised employment relationship established through national law and practice.</w:t>
      </w:r>
      <w:r w:rsidRPr="00A44E79">
        <w:rPr>
          <w:rFonts w:cs="Calibri"/>
          <w:color w:val="000000"/>
        </w:rPr>
        <w:t xml:space="preserve"> </w:t>
      </w:r>
    </w:p>
    <w:p w14:paraId="62351A28" w14:textId="77777777" w:rsidR="00A44E79" w:rsidRPr="00170A92" w:rsidRDefault="00A44E79" w:rsidP="003F44CB">
      <w:pPr>
        <w:pStyle w:val="ListParagraph"/>
        <w:keepNext/>
        <w:keepLines/>
        <w:numPr>
          <w:ilvl w:val="0"/>
          <w:numId w:val="84"/>
        </w:numPr>
        <w:spacing w:after="227" w:line="259" w:lineRule="auto"/>
        <w:outlineLvl w:val="0"/>
        <w:rPr>
          <w:rFonts w:ascii="Arial" w:eastAsia="Arial" w:hAnsi="Arial" w:cs="Arial"/>
          <w:b/>
          <w:color w:val="000000"/>
          <w:sz w:val="24"/>
        </w:rPr>
      </w:pPr>
      <w:r w:rsidRPr="00170A92">
        <w:rPr>
          <w:rFonts w:ascii="Arial" w:eastAsia="Arial" w:hAnsi="Arial" w:cs="Arial"/>
          <w:b/>
          <w:color w:val="000000"/>
          <w:sz w:val="24"/>
        </w:rPr>
        <w:t>Working Hours</w:t>
      </w:r>
      <w:r w:rsidRPr="00170A92">
        <w:rPr>
          <w:rFonts w:cs="Calibri"/>
          <w:color w:val="000000"/>
        </w:rPr>
        <w:t xml:space="preserve"> </w:t>
      </w:r>
    </w:p>
    <w:p w14:paraId="2A395D7B" w14:textId="77777777" w:rsidR="00A44E79" w:rsidRPr="00A44E79" w:rsidRDefault="00A44E79" w:rsidP="00A44E79">
      <w:pPr>
        <w:spacing w:after="119" w:line="250" w:lineRule="auto"/>
        <w:ind w:left="442" w:right="4" w:hanging="10"/>
        <w:rPr>
          <w:rFonts w:ascii="Arial" w:eastAsia="Arial" w:hAnsi="Arial" w:cs="Arial"/>
          <w:color w:val="000000"/>
          <w:sz w:val="24"/>
        </w:rPr>
      </w:pPr>
      <w:r w:rsidRPr="00A44E79">
        <w:rPr>
          <w:rFonts w:ascii="Arial" w:eastAsia="Arial" w:hAnsi="Arial" w:cs="Arial"/>
          <w:color w:val="000000"/>
          <w:sz w:val="24"/>
        </w:rPr>
        <w:t>5.1 The Supplier shall:</w:t>
      </w:r>
      <w:r w:rsidRPr="00A44E79">
        <w:rPr>
          <w:rFonts w:cs="Calibri"/>
          <w:color w:val="000000"/>
        </w:rPr>
        <w:t xml:space="preserve"> </w:t>
      </w:r>
    </w:p>
    <w:p w14:paraId="75C3EF34" w14:textId="77777777" w:rsidR="00A44E79" w:rsidRPr="00A44E79" w:rsidRDefault="00A44E79" w:rsidP="00A44E79">
      <w:pPr>
        <w:spacing w:after="119" w:line="250" w:lineRule="auto"/>
        <w:ind w:left="2407" w:right="4" w:hanging="720"/>
        <w:rPr>
          <w:rFonts w:ascii="Arial" w:eastAsia="Arial" w:hAnsi="Arial" w:cs="Arial"/>
          <w:color w:val="000000"/>
          <w:sz w:val="24"/>
        </w:rPr>
      </w:pPr>
      <w:r w:rsidRPr="00A44E79">
        <w:rPr>
          <w:rFonts w:ascii="Arial" w:eastAsia="Arial" w:hAnsi="Arial" w:cs="Arial"/>
          <w:color w:val="000000"/>
          <w:sz w:val="24"/>
        </w:rPr>
        <w:t xml:space="preserve">5.1.1 ensure that the working hours of Supplier Staff comply with national laws, and any collective </w:t>
      </w:r>
      <w:proofErr w:type="gramStart"/>
      <w:r w:rsidRPr="00A44E79">
        <w:rPr>
          <w:rFonts w:ascii="Arial" w:eastAsia="Arial" w:hAnsi="Arial" w:cs="Arial"/>
          <w:color w:val="000000"/>
          <w:sz w:val="24"/>
        </w:rPr>
        <w:t>agreements;</w:t>
      </w:r>
      <w:proofErr w:type="gramEnd"/>
      <w:r w:rsidRPr="00A44E79">
        <w:rPr>
          <w:rFonts w:cs="Calibri"/>
          <w:color w:val="000000"/>
        </w:rPr>
        <w:t xml:space="preserve"> </w:t>
      </w:r>
    </w:p>
    <w:p w14:paraId="78BC8E94" w14:textId="77777777" w:rsidR="00A44E79" w:rsidRPr="00A44E79" w:rsidRDefault="00A44E79" w:rsidP="00A44E79">
      <w:pPr>
        <w:spacing w:after="119" w:line="250" w:lineRule="auto"/>
        <w:ind w:left="2407" w:right="4" w:hanging="720"/>
        <w:rPr>
          <w:rFonts w:ascii="Arial" w:eastAsia="Arial" w:hAnsi="Arial" w:cs="Arial"/>
          <w:color w:val="000000"/>
          <w:sz w:val="24"/>
        </w:rPr>
      </w:pPr>
      <w:r w:rsidRPr="00A44E79">
        <w:rPr>
          <w:rFonts w:ascii="Arial" w:eastAsia="Arial" w:hAnsi="Arial" w:cs="Arial"/>
          <w:color w:val="000000"/>
          <w:sz w:val="24"/>
        </w:rPr>
        <w:t xml:space="preserve">5.1.2 ensure that the working hours of Supplier Staff, excluding overtime, shall be defined by contract, and shall not exceed 48 hours per week unless the individual has agreed in </w:t>
      </w:r>
      <w:proofErr w:type="gramStart"/>
      <w:r w:rsidRPr="00A44E79">
        <w:rPr>
          <w:rFonts w:ascii="Arial" w:eastAsia="Arial" w:hAnsi="Arial" w:cs="Arial"/>
          <w:color w:val="000000"/>
          <w:sz w:val="24"/>
        </w:rPr>
        <w:t>writing;</w:t>
      </w:r>
      <w:proofErr w:type="gramEnd"/>
      <w:r w:rsidRPr="00A44E79">
        <w:rPr>
          <w:rFonts w:cs="Calibri"/>
          <w:color w:val="000000"/>
        </w:rPr>
        <w:t xml:space="preserve"> </w:t>
      </w:r>
    </w:p>
    <w:p w14:paraId="74B6CB28" w14:textId="77777777" w:rsidR="00A44E79" w:rsidRPr="00A44E79" w:rsidRDefault="00A44E79" w:rsidP="00A44E79">
      <w:pPr>
        <w:spacing w:after="119" w:line="250" w:lineRule="auto"/>
        <w:ind w:left="2407" w:right="4" w:hanging="720"/>
        <w:rPr>
          <w:rFonts w:ascii="Arial" w:eastAsia="Arial" w:hAnsi="Arial" w:cs="Arial"/>
          <w:color w:val="000000"/>
          <w:sz w:val="24"/>
        </w:rPr>
      </w:pPr>
      <w:r w:rsidRPr="00A44E79">
        <w:rPr>
          <w:rFonts w:ascii="Arial" w:eastAsia="Arial" w:hAnsi="Arial" w:cs="Arial"/>
          <w:color w:val="000000"/>
          <w:sz w:val="24"/>
        </w:rPr>
        <w:t xml:space="preserve">5.1.3 ensure that use of overtime is used responsibly, </w:t>
      </w:r>
      <w:proofErr w:type="gramStart"/>
      <w:r w:rsidRPr="00A44E79">
        <w:rPr>
          <w:rFonts w:ascii="Arial" w:eastAsia="Arial" w:hAnsi="Arial" w:cs="Arial"/>
          <w:color w:val="000000"/>
          <w:sz w:val="24"/>
        </w:rPr>
        <w:t>taking into account</w:t>
      </w:r>
      <w:proofErr w:type="gramEnd"/>
      <w:r w:rsidRPr="00A44E79">
        <w:rPr>
          <w:rFonts w:ascii="Arial" w:eastAsia="Arial" w:hAnsi="Arial" w:cs="Arial"/>
          <w:color w:val="000000"/>
          <w:sz w:val="24"/>
        </w:rPr>
        <w:t>:</w:t>
      </w:r>
      <w:r w:rsidRPr="00A44E79">
        <w:rPr>
          <w:rFonts w:cs="Calibri"/>
          <w:color w:val="000000"/>
        </w:rPr>
        <w:t xml:space="preserve"> </w:t>
      </w:r>
    </w:p>
    <w:p w14:paraId="239CC66D" w14:textId="77777777" w:rsidR="00A44E79" w:rsidRPr="00A44E79" w:rsidRDefault="00A44E79" w:rsidP="00916FD7">
      <w:pPr>
        <w:numPr>
          <w:ilvl w:val="0"/>
          <w:numId w:val="62"/>
        </w:numPr>
        <w:spacing w:after="119" w:line="250" w:lineRule="auto"/>
        <w:ind w:right="4" w:hanging="721"/>
        <w:rPr>
          <w:rFonts w:ascii="Arial" w:eastAsia="Arial" w:hAnsi="Arial" w:cs="Arial"/>
          <w:color w:val="000000"/>
          <w:sz w:val="24"/>
        </w:rPr>
      </w:pPr>
      <w:r w:rsidRPr="00A44E79">
        <w:rPr>
          <w:rFonts w:ascii="Arial" w:eastAsia="Arial" w:hAnsi="Arial" w:cs="Arial"/>
          <w:color w:val="000000"/>
          <w:sz w:val="24"/>
        </w:rPr>
        <w:t xml:space="preserve">the </w:t>
      </w:r>
      <w:proofErr w:type="gramStart"/>
      <w:r w:rsidRPr="00A44E79">
        <w:rPr>
          <w:rFonts w:ascii="Arial" w:eastAsia="Arial" w:hAnsi="Arial" w:cs="Arial"/>
          <w:color w:val="000000"/>
          <w:sz w:val="24"/>
        </w:rPr>
        <w:t>extent;</w:t>
      </w:r>
      <w:proofErr w:type="gramEnd"/>
      <w:r w:rsidRPr="00A44E79">
        <w:rPr>
          <w:rFonts w:cs="Calibri"/>
          <w:color w:val="000000"/>
        </w:rPr>
        <w:t xml:space="preserve"> </w:t>
      </w:r>
    </w:p>
    <w:p w14:paraId="5075180B" w14:textId="77777777" w:rsidR="00A44E79" w:rsidRPr="00A44E79" w:rsidRDefault="00A44E79" w:rsidP="00916FD7">
      <w:pPr>
        <w:numPr>
          <w:ilvl w:val="0"/>
          <w:numId w:val="62"/>
        </w:numPr>
        <w:spacing w:after="119" w:line="250" w:lineRule="auto"/>
        <w:ind w:right="4" w:hanging="721"/>
        <w:rPr>
          <w:rFonts w:ascii="Arial" w:eastAsia="Arial" w:hAnsi="Arial" w:cs="Arial"/>
          <w:color w:val="000000"/>
          <w:sz w:val="24"/>
        </w:rPr>
      </w:pPr>
      <w:r w:rsidRPr="00A44E79">
        <w:rPr>
          <w:rFonts w:ascii="Arial" w:eastAsia="Arial" w:hAnsi="Arial" w:cs="Arial"/>
          <w:color w:val="000000"/>
          <w:sz w:val="24"/>
        </w:rPr>
        <w:t xml:space="preserve">frequency; and </w:t>
      </w:r>
      <w:r w:rsidRPr="00A44E79">
        <w:rPr>
          <w:rFonts w:cs="Calibri"/>
          <w:color w:val="000000"/>
        </w:rPr>
        <w:t xml:space="preserve"> </w:t>
      </w:r>
    </w:p>
    <w:p w14:paraId="37282CAC" w14:textId="77777777" w:rsidR="00A44E79" w:rsidRPr="00A44E79" w:rsidRDefault="00A44E79" w:rsidP="00916FD7">
      <w:pPr>
        <w:numPr>
          <w:ilvl w:val="0"/>
          <w:numId w:val="62"/>
        </w:numPr>
        <w:spacing w:after="119" w:line="250" w:lineRule="auto"/>
        <w:ind w:right="4" w:hanging="721"/>
        <w:rPr>
          <w:rFonts w:ascii="Arial" w:eastAsia="Arial" w:hAnsi="Arial" w:cs="Arial"/>
          <w:color w:val="000000"/>
          <w:sz w:val="24"/>
        </w:rPr>
      </w:pPr>
      <w:r w:rsidRPr="00A44E79">
        <w:rPr>
          <w:rFonts w:ascii="Arial" w:eastAsia="Arial" w:hAnsi="Arial" w:cs="Arial"/>
          <w:color w:val="000000"/>
          <w:sz w:val="24"/>
        </w:rPr>
        <w:t xml:space="preserve">hours </w:t>
      </w:r>
      <w:proofErr w:type="gramStart"/>
      <w:r w:rsidRPr="00A44E79">
        <w:rPr>
          <w:rFonts w:ascii="Arial" w:eastAsia="Arial" w:hAnsi="Arial" w:cs="Arial"/>
          <w:color w:val="000000"/>
          <w:sz w:val="24"/>
        </w:rPr>
        <w:t>worked;</w:t>
      </w:r>
      <w:proofErr w:type="gramEnd"/>
      <w:r w:rsidRPr="00A44E79">
        <w:rPr>
          <w:rFonts w:ascii="Arial" w:eastAsia="Arial" w:hAnsi="Arial" w:cs="Arial"/>
          <w:color w:val="000000"/>
          <w:sz w:val="24"/>
        </w:rPr>
        <w:t xml:space="preserve"> </w:t>
      </w:r>
      <w:r w:rsidRPr="00A44E79">
        <w:rPr>
          <w:rFonts w:cs="Calibri"/>
          <w:color w:val="000000"/>
        </w:rPr>
        <w:t xml:space="preserve"> </w:t>
      </w:r>
    </w:p>
    <w:p w14:paraId="1B4691B0" w14:textId="77777777" w:rsidR="00A44E79" w:rsidRPr="00A44E79" w:rsidRDefault="00A44E79" w:rsidP="00A44E79">
      <w:pPr>
        <w:spacing w:after="119" w:line="250" w:lineRule="auto"/>
        <w:ind w:left="946" w:right="4" w:hanging="10"/>
        <w:rPr>
          <w:rFonts w:ascii="Arial" w:eastAsia="Arial" w:hAnsi="Arial" w:cs="Arial"/>
          <w:color w:val="000000"/>
          <w:sz w:val="24"/>
        </w:rPr>
      </w:pPr>
      <w:r w:rsidRPr="00A44E79">
        <w:rPr>
          <w:rFonts w:ascii="Arial" w:eastAsia="Arial" w:hAnsi="Arial" w:cs="Arial"/>
          <w:color w:val="000000"/>
          <w:sz w:val="24"/>
        </w:rPr>
        <w:t xml:space="preserve">by individuals and by the Supplier Staff as a </w:t>
      </w:r>
      <w:proofErr w:type="gramStart"/>
      <w:r w:rsidRPr="00A44E79">
        <w:rPr>
          <w:rFonts w:ascii="Arial" w:eastAsia="Arial" w:hAnsi="Arial" w:cs="Arial"/>
          <w:color w:val="000000"/>
          <w:sz w:val="24"/>
        </w:rPr>
        <w:t>whole;</w:t>
      </w:r>
      <w:proofErr w:type="gramEnd"/>
      <w:r w:rsidRPr="00A44E79">
        <w:rPr>
          <w:rFonts w:ascii="Arial" w:eastAsia="Arial" w:hAnsi="Arial" w:cs="Arial"/>
          <w:color w:val="000000"/>
          <w:sz w:val="24"/>
        </w:rPr>
        <w:t xml:space="preserve"> </w:t>
      </w:r>
    </w:p>
    <w:p w14:paraId="7D4FC02F" w14:textId="77777777" w:rsidR="00A44E79" w:rsidRPr="00A44E79" w:rsidRDefault="00A44E79" w:rsidP="00916FD7">
      <w:pPr>
        <w:numPr>
          <w:ilvl w:val="1"/>
          <w:numId w:val="63"/>
        </w:numPr>
        <w:spacing w:after="119" w:line="250" w:lineRule="auto"/>
        <w:ind w:right="4" w:hanging="617"/>
        <w:rPr>
          <w:rFonts w:ascii="Arial" w:eastAsia="Arial" w:hAnsi="Arial" w:cs="Arial"/>
          <w:color w:val="000000"/>
          <w:sz w:val="24"/>
        </w:rPr>
      </w:pPr>
      <w:r w:rsidRPr="00A44E79">
        <w:rPr>
          <w:rFonts w:ascii="Arial" w:eastAsia="Arial" w:hAnsi="Arial" w:cs="Arial"/>
          <w:color w:val="000000"/>
          <w:sz w:val="24"/>
        </w:rPr>
        <w:t xml:space="preserve">The total hours worked in any </w:t>
      </w:r>
      <w:proofErr w:type="gramStart"/>
      <w:r w:rsidRPr="00A44E79">
        <w:rPr>
          <w:rFonts w:ascii="Arial" w:eastAsia="Arial" w:hAnsi="Arial" w:cs="Arial"/>
          <w:color w:val="000000"/>
          <w:sz w:val="24"/>
        </w:rPr>
        <w:t>seven day</w:t>
      </w:r>
      <w:proofErr w:type="gramEnd"/>
      <w:r w:rsidRPr="00A44E79">
        <w:rPr>
          <w:rFonts w:ascii="Arial" w:eastAsia="Arial" w:hAnsi="Arial" w:cs="Arial"/>
          <w:color w:val="000000"/>
          <w:sz w:val="24"/>
        </w:rPr>
        <w:t xml:space="preserve"> period shall not exceed 60 hours, except where covered by Paragraph 5.3 below.</w:t>
      </w:r>
      <w:r w:rsidRPr="00A44E79">
        <w:rPr>
          <w:rFonts w:cs="Calibri"/>
          <w:color w:val="000000"/>
        </w:rPr>
        <w:t xml:space="preserve"> </w:t>
      </w:r>
    </w:p>
    <w:p w14:paraId="778CD491" w14:textId="77777777" w:rsidR="00A44E79" w:rsidRPr="00A44E79" w:rsidRDefault="00A44E79" w:rsidP="00916FD7">
      <w:pPr>
        <w:numPr>
          <w:ilvl w:val="1"/>
          <w:numId w:val="63"/>
        </w:numPr>
        <w:spacing w:after="119" w:line="250" w:lineRule="auto"/>
        <w:ind w:right="4" w:hanging="617"/>
        <w:rPr>
          <w:rFonts w:ascii="Arial" w:eastAsia="Arial" w:hAnsi="Arial" w:cs="Arial"/>
          <w:color w:val="000000"/>
          <w:sz w:val="24"/>
        </w:rPr>
      </w:pPr>
      <w:r w:rsidRPr="00A44E79">
        <w:rPr>
          <w:rFonts w:ascii="Arial" w:eastAsia="Arial" w:hAnsi="Arial" w:cs="Arial"/>
          <w:color w:val="000000"/>
          <w:sz w:val="24"/>
        </w:rPr>
        <w:t xml:space="preserve">Working hours may exceed 60 hours in any </w:t>
      </w:r>
      <w:proofErr w:type="gramStart"/>
      <w:r w:rsidRPr="00A44E79">
        <w:rPr>
          <w:rFonts w:ascii="Arial" w:eastAsia="Arial" w:hAnsi="Arial" w:cs="Arial"/>
          <w:color w:val="000000"/>
          <w:sz w:val="24"/>
        </w:rPr>
        <w:t>seven day</w:t>
      </w:r>
      <w:proofErr w:type="gramEnd"/>
      <w:r w:rsidRPr="00A44E79">
        <w:rPr>
          <w:rFonts w:ascii="Arial" w:eastAsia="Arial" w:hAnsi="Arial" w:cs="Arial"/>
          <w:color w:val="000000"/>
          <w:sz w:val="24"/>
        </w:rPr>
        <w:t xml:space="preserve"> period only in exceptional circumstances where all of the following are met:</w:t>
      </w:r>
      <w:r w:rsidRPr="00A44E79">
        <w:rPr>
          <w:rFonts w:cs="Calibri"/>
          <w:color w:val="000000"/>
        </w:rPr>
        <w:t xml:space="preserve"> </w:t>
      </w:r>
    </w:p>
    <w:p w14:paraId="70C3A480" w14:textId="77777777" w:rsidR="00A44E79" w:rsidRPr="00A44E79" w:rsidRDefault="00A44E79" w:rsidP="00916FD7">
      <w:pPr>
        <w:numPr>
          <w:ilvl w:val="2"/>
          <w:numId w:val="64"/>
        </w:numPr>
        <w:spacing w:after="119" w:line="250" w:lineRule="auto"/>
        <w:ind w:right="4" w:hanging="720"/>
        <w:rPr>
          <w:rFonts w:ascii="Arial" w:eastAsia="Arial" w:hAnsi="Arial" w:cs="Arial"/>
          <w:color w:val="000000"/>
          <w:sz w:val="24"/>
        </w:rPr>
      </w:pPr>
      <w:r w:rsidRPr="00A44E79">
        <w:rPr>
          <w:rFonts w:ascii="Arial" w:eastAsia="Arial" w:hAnsi="Arial" w:cs="Arial"/>
          <w:color w:val="000000"/>
          <w:sz w:val="24"/>
        </w:rPr>
        <w:t xml:space="preserve">this is allowed by national </w:t>
      </w:r>
      <w:proofErr w:type="gramStart"/>
      <w:r w:rsidRPr="00A44E79">
        <w:rPr>
          <w:rFonts w:ascii="Arial" w:eastAsia="Arial" w:hAnsi="Arial" w:cs="Arial"/>
          <w:color w:val="000000"/>
          <w:sz w:val="24"/>
        </w:rPr>
        <w:t>law;</w:t>
      </w:r>
      <w:proofErr w:type="gramEnd"/>
      <w:r w:rsidRPr="00A44E79">
        <w:rPr>
          <w:rFonts w:cs="Calibri"/>
          <w:color w:val="000000"/>
        </w:rPr>
        <w:t xml:space="preserve"> </w:t>
      </w:r>
    </w:p>
    <w:p w14:paraId="1C8ABD03" w14:textId="77777777" w:rsidR="00A44E79" w:rsidRPr="00A44E79" w:rsidRDefault="00A44E79" w:rsidP="00916FD7">
      <w:pPr>
        <w:numPr>
          <w:ilvl w:val="2"/>
          <w:numId w:val="64"/>
        </w:numPr>
        <w:spacing w:after="119" w:line="250" w:lineRule="auto"/>
        <w:ind w:right="4" w:hanging="720"/>
        <w:rPr>
          <w:rFonts w:ascii="Arial" w:eastAsia="Arial" w:hAnsi="Arial" w:cs="Arial"/>
          <w:color w:val="000000"/>
          <w:sz w:val="24"/>
        </w:rPr>
      </w:pPr>
      <w:r w:rsidRPr="00A44E79">
        <w:rPr>
          <w:rFonts w:ascii="Arial" w:eastAsia="Arial" w:hAnsi="Arial" w:cs="Arial"/>
          <w:color w:val="000000"/>
          <w:sz w:val="24"/>
        </w:rPr>
        <w:t xml:space="preserve">this is allowed by a collective agreement freely negotiated with a workers’ organisation representing a significant portion of the </w:t>
      </w:r>
      <w:proofErr w:type="gramStart"/>
      <w:r w:rsidRPr="00A44E79">
        <w:rPr>
          <w:rFonts w:ascii="Arial" w:eastAsia="Arial" w:hAnsi="Arial" w:cs="Arial"/>
          <w:color w:val="000000"/>
          <w:sz w:val="24"/>
        </w:rPr>
        <w:t>workforce;</w:t>
      </w:r>
      <w:proofErr w:type="gramEnd"/>
      <w:r w:rsidRPr="00A44E79">
        <w:rPr>
          <w:rFonts w:cs="Calibri"/>
          <w:color w:val="000000"/>
        </w:rPr>
        <w:t xml:space="preserve"> </w:t>
      </w:r>
    </w:p>
    <w:p w14:paraId="1181CEF8" w14:textId="77777777" w:rsidR="00A44E79" w:rsidRPr="00A44E79" w:rsidRDefault="00A44E79" w:rsidP="00916FD7">
      <w:pPr>
        <w:numPr>
          <w:ilvl w:val="2"/>
          <w:numId w:val="64"/>
        </w:numPr>
        <w:spacing w:after="119" w:line="250" w:lineRule="auto"/>
        <w:ind w:right="4" w:hanging="720"/>
        <w:rPr>
          <w:rFonts w:ascii="Arial" w:eastAsia="Arial" w:hAnsi="Arial" w:cs="Arial"/>
          <w:color w:val="000000"/>
          <w:sz w:val="24"/>
        </w:rPr>
      </w:pPr>
      <w:r w:rsidRPr="00A44E79">
        <w:rPr>
          <w:rFonts w:ascii="Arial" w:eastAsia="Arial" w:hAnsi="Arial" w:cs="Arial"/>
          <w:color w:val="000000"/>
          <w:sz w:val="24"/>
        </w:rPr>
        <w:t xml:space="preserve">appropriate safeguards are taken to protect the workers’ health and safety; and </w:t>
      </w:r>
    </w:p>
    <w:p w14:paraId="3BEDC062" w14:textId="77777777" w:rsidR="00A44E79" w:rsidRPr="00A44E79" w:rsidRDefault="00A44E79" w:rsidP="00916FD7">
      <w:pPr>
        <w:numPr>
          <w:ilvl w:val="2"/>
          <w:numId w:val="64"/>
        </w:numPr>
        <w:spacing w:after="119" w:line="250" w:lineRule="auto"/>
        <w:ind w:right="4" w:hanging="720"/>
        <w:rPr>
          <w:rFonts w:ascii="Arial" w:eastAsia="Arial" w:hAnsi="Arial" w:cs="Arial"/>
          <w:color w:val="000000"/>
          <w:sz w:val="24"/>
        </w:rPr>
      </w:pPr>
      <w:r w:rsidRPr="00A44E79">
        <w:rPr>
          <w:rFonts w:ascii="Arial" w:eastAsia="Arial" w:hAnsi="Arial" w:cs="Arial"/>
          <w:color w:val="000000"/>
          <w:sz w:val="24"/>
        </w:rPr>
        <w:t xml:space="preserve">the employer can demonstrate that exceptional circumstances apply such as unexpected production peaks, </w:t>
      </w:r>
      <w:proofErr w:type="gramStart"/>
      <w:r w:rsidRPr="00A44E79">
        <w:rPr>
          <w:rFonts w:ascii="Arial" w:eastAsia="Arial" w:hAnsi="Arial" w:cs="Arial"/>
          <w:color w:val="000000"/>
          <w:sz w:val="24"/>
        </w:rPr>
        <w:t>accidents</w:t>
      </w:r>
      <w:proofErr w:type="gramEnd"/>
      <w:r w:rsidRPr="00A44E79">
        <w:rPr>
          <w:rFonts w:ascii="Arial" w:eastAsia="Arial" w:hAnsi="Arial" w:cs="Arial"/>
          <w:color w:val="000000"/>
          <w:sz w:val="24"/>
        </w:rPr>
        <w:t xml:space="preserve"> or emergencies.</w:t>
      </w:r>
      <w:r w:rsidRPr="00A44E79">
        <w:rPr>
          <w:rFonts w:cs="Calibri"/>
          <w:color w:val="000000"/>
        </w:rPr>
        <w:t xml:space="preserve"> </w:t>
      </w:r>
    </w:p>
    <w:p w14:paraId="2AFA4399" w14:textId="77777777" w:rsidR="00A44E79" w:rsidRPr="00A44E79" w:rsidRDefault="00A44E79" w:rsidP="00A44E79">
      <w:pPr>
        <w:spacing w:after="119" w:line="250" w:lineRule="auto"/>
        <w:ind w:left="900" w:right="4" w:hanging="617"/>
        <w:rPr>
          <w:rFonts w:ascii="Arial" w:eastAsia="Arial" w:hAnsi="Arial" w:cs="Arial"/>
          <w:color w:val="000000"/>
          <w:sz w:val="24"/>
        </w:rPr>
      </w:pPr>
      <w:r w:rsidRPr="00A44E79">
        <w:rPr>
          <w:rFonts w:ascii="Arial" w:eastAsia="Arial" w:hAnsi="Arial" w:cs="Arial"/>
          <w:color w:val="000000"/>
          <w:sz w:val="24"/>
        </w:rPr>
        <w:lastRenderedPageBreak/>
        <w:t xml:space="preserve">5.4 </w:t>
      </w:r>
      <w:r w:rsidRPr="00A44E79">
        <w:rPr>
          <w:rFonts w:ascii="Arial" w:eastAsia="Arial" w:hAnsi="Arial" w:cs="Arial"/>
          <w:color w:val="000000"/>
          <w:sz w:val="24"/>
        </w:rPr>
        <w:tab/>
        <w:t>All Supplier Staff shall be provided with at least one (1) day off in every seven (7) day period or, where allowed by national law, two (2) days off in every fourteen (14) day period.</w:t>
      </w:r>
      <w:r w:rsidRPr="00A44E79">
        <w:rPr>
          <w:rFonts w:cs="Calibri"/>
          <w:color w:val="000000"/>
        </w:rPr>
        <w:t xml:space="preserve"> </w:t>
      </w:r>
    </w:p>
    <w:p w14:paraId="5E000FCF" w14:textId="77777777" w:rsidR="00A44E79" w:rsidRPr="00A44E79" w:rsidRDefault="00A44E79" w:rsidP="00A44E79">
      <w:pPr>
        <w:spacing w:after="0" w:line="259" w:lineRule="auto"/>
        <w:rPr>
          <w:rFonts w:ascii="Arial" w:eastAsia="Arial" w:hAnsi="Arial" w:cs="Arial"/>
          <w:color w:val="000000"/>
          <w:sz w:val="24"/>
        </w:rPr>
      </w:pPr>
      <w:r w:rsidRPr="00A44E79">
        <w:rPr>
          <w:rFonts w:ascii="Arial" w:eastAsia="Arial" w:hAnsi="Arial" w:cs="Arial"/>
          <w:color w:val="FFFFFF"/>
          <w:sz w:val="24"/>
        </w:rPr>
        <w:t xml:space="preserve"> </w:t>
      </w:r>
    </w:p>
    <w:p w14:paraId="436B6020" w14:textId="77777777" w:rsidR="00A44E79" w:rsidRPr="00170A92" w:rsidRDefault="00A44E79" w:rsidP="003F44CB">
      <w:pPr>
        <w:pStyle w:val="ListParagraph"/>
        <w:keepNext/>
        <w:keepLines/>
        <w:numPr>
          <w:ilvl w:val="0"/>
          <w:numId w:val="84"/>
        </w:numPr>
        <w:spacing w:after="227" w:line="259" w:lineRule="auto"/>
        <w:outlineLvl w:val="0"/>
        <w:rPr>
          <w:rFonts w:ascii="Arial" w:eastAsia="Arial" w:hAnsi="Arial" w:cs="Arial"/>
          <w:b/>
          <w:color w:val="000000"/>
          <w:sz w:val="24"/>
        </w:rPr>
      </w:pPr>
      <w:r w:rsidRPr="00170A92">
        <w:rPr>
          <w:rFonts w:ascii="Arial" w:eastAsia="Arial" w:hAnsi="Arial" w:cs="Arial"/>
          <w:b/>
          <w:color w:val="000000"/>
          <w:sz w:val="24"/>
        </w:rPr>
        <w:t>Sustainability</w:t>
      </w:r>
      <w:r w:rsidRPr="00170A92">
        <w:rPr>
          <w:rFonts w:cs="Calibri"/>
          <w:color w:val="000000"/>
        </w:rPr>
        <w:t xml:space="preserve"> </w:t>
      </w:r>
    </w:p>
    <w:p w14:paraId="095382FF" w14:textId="77777777" w:rsidR="00A44E79" w:rsidRPr="00A44E79" w:rsidRDefault="00A44E79" w:rsidP="00A44E79">
      <w:pPr>
        <w:spacing w:after="119" w:line="250" w:lineRule="auto"/>
        <w:ind w:left="1041" w:right="4" w:hanging="614"/>
        <w:rPr>
          <w:rFonts w:ascii="Arial" w:eastAsia="Arial" w:hAnsi="Arial" w:cs="Arial"/>
          <w:color w:val="000000"/>
          <w:sz w:val="24"/>
        </w:rPr>
      </w:pPr>
      <w:r w:rsidRPr="00A44E79">
        <w:rPr>
          <w:rFonts w:ascii="Arial" w:eastAsia="Arial" w:hAnsi="Arial" w:cs="Arial"/>
          <w:color w:val="000000"/>
          <w:sz w:val="24"/>
        </w:rPr>
        <w:t xml:space="preserve">6.1 </w:t>
      </w:r>
      <w:r w:rsidRPr="00A44E79">
        <w:rPr>
          <w:rFonts w:ascii="Arial" w:eastAsia="Arial" w:hAnsi="Arial" w:cs="Arial"/>
          <w:color w:val="000000"/>
          <w:sz w:val="24"/>
        </w:rPr>
        <w:tab/>
        <w:t xml:space="preserve">The supplier shall meet the applicable Government Buying Standards applicable to Deliverables which can be found online at: </w:t>
      </w:r>
      <w:r w:rsidRPr="00A44E79">
        <w:rPr>
          <w:rFonts w:cs="Calibri"/>
          <w:color w:val="000000"/>
        </w:rPr>
        <w:t xml:space="preserve"> </w:t>
      </w:r>
    </w:p>
    <w:p w14:paraId="63D51C2B" w14:textId="77777777" w:rsidR="00A44E79" w:rsidRPr="00A44E79" w:rsidRDefault="00BF4459" w:rsidP="00A44E79">
      <w:pPr>
        <w:spacing w:after="113" w:line="250" w:lineRule="auto"/>
        <w:ind w:left="1402" w:hanging="360"/>
        <w:rPr>
          <w:rFonts w:ascii="Arial" w:eastAsia="Arial" w:hAnsi="Arial" w:cs="Arial"/>
          <w:color w:val="000000"/>
          <w:sz w:val="24"/>
        </w:rPr>
      </w:pPr>
      <w:hyperlink r:id="rId98">
        <w:r w:rsidR="00A44E79" w:rsidRPr="00A44E79">
          <w:rPr>
            <w:rFonts w:ascii="Arial" w:eastAsia="Arial" w:hAnsi="Arial" w:cs="Arial"/>
            <w:color w:val="0000FF"/>
            <w:sz w:val="24"/>
            <w:u w:val="single" w:color="0000FF"/>
          </w:rPr>
          <w:t>https://www.gov.uk/government/collections/sustainable</w:t>
        </w:r>
      </w:hyperlink>
      <w:hyperlink r:id="rId99">
        <w:r w:rsidR="00A44E79" w:rsidRPr="00A44E79">
          <w:rPr>
            <w:rFonts w:ascii="Arial" w:eastAsia="Arial" w:hAnsi="Arial" w:cs="Arial"/>
            <w:color w:val="0000FF"/>
            <w:sz w:val="24"/>
            <w:u w:val="single" w:color="0000FF"/>
          </w:rPr>
          <w:t>-</w:t>
        </w:r>
      </w:hyperlink>
      <w:hyperlink r:id="rId100">
        <w:r w:rsidR="00A44E79" w:rsidRPr="00A44E79">
          <w:rPr>
            <w:rFonts w:ascii="Arial" w:eastAsia="Arial" w:hAnsi="Arial" w:cs="Arial"/>
            <w:color w:val="0000FF"/>
            <w:sz w:val="24"/>
            <w:u w:val="single" w:color="0000FF"/>
          </w:rPr>
          <w:t>procurement</w:t>
        </w:r>
      </w:hyperlink>
      <w:hyperlink r:id="rId101">
        <w:r w:rsidR="00A44E79" w:rsidRPr="00A44E79">
          <w:rPr>
            <w:rFonts w:ascii="Arial" w:eastAsia="Arial" w:hAnsi="Arial" w:cs="Arial"/>
            <w:color w:val="0000FF"/>
            <w:sz w:val="24"/>
            <w:u w:val="single" w:color="0000FF"/>
          </w:rPr>
          <w:t>-</w:t>
        </w:r>
      </w:hyperlink>
      <w:hyperlink r:id="rId102">
        <w:r w:rsidR="00A44E79" w:rsidRPr="00A44E79">
          <w:rPr>
            <w:rFonts w:ascii="Arial" w:eastAsia="Arial" w:hAnsi="Arial" w:cs="Arial"/>
            <w:color w:val="0000FF"/>
            <w:sz w:val="24"/>
            <w:u w:val="single" w:color="0000FF"/>
          </w:rPr>
          <w:t>the</w:t>
        </w:r>
      </w:hyperlink>
      <w:hyperlink r:id="rId103">
        <w:r w:rsidR="00B21AB0">
          <w:rPr>
            <w:rStyle w:val="Hyperlink"/>
          </w:rPr>
          <w:t>https://www.gov.uk/government/collections/sustainable-procurement-the-government-buying-standards-gbs</w:t>
        </w:r>
      </w:hyperlink>
      <w:hyperlink r:id="rId104">
        <w:r w:rsidR="00A44E79" w:rsidRPr="00A44E79">
          <w:rPr>
            <w:rFonts w:ascii="Arial" w:eastAsia="Arial" w:hAnsi="Arial" w:cs="Arial"/>
            <w:color w:val="0000FF"/>
            <w:sz w:val="24"/>
            <w:u w:val="single" w:color="0000FF"/>
          </w:rPr>
          <w:t>government</w:t>
        </w:r>
      </w:hyperlink>
      <w:hyperlink r:id="rId105">
        <w:r w:rsidR="00A44E79" w:rsidRPr="00A44E79">
          <w:rPr>
            <w:rFonts w:ascii="Arial" w:eastAsia="Arial" w:hAnsi="Arial" w:cs="Arial"/>
            <w:color w:val="0000FF"/>
            <w:sz w:val="24"/>
            <w:u w:val="single" w:color="0000FF"/>
          </w:rPr>
          <w:t>-</w:t>
        </w:r>
      </w:hyperlink>
      <w:hyperlink r:id="rId106">
        <w:r w:rsidR="00A44E79" w:rsidRPr="00A44E79">
          <w:rPr>
            <w:rFonts w:ascii="Arial" w:eastAsia="Arial" w:hAnsi="Arial" w:cs="Arial"/>
            <w:color w:val="0000FF"/>
            <w:sz w:val="24"/>
            <w:u w:val="single" w:color="0000FF"/>
          </w:rPr>
          <w:t>buying</w:t>
        </w:r>
      </w:hyperlink>
      <w:hyperlink r:id="rId107">
        <w:r w:rsidR="00A44E79" w:rsidRPr="00A44E79">
          <w:rPr>
            <w:rFonts w:ascii="Arial" w:eastAsia="Arial" w:hAnsi="Arial" w:cs="Arial"/>
            <w:color w:val="0000FF"/>
            <w:sz w:val="24"/>
            <w:u w:val="single" w:color="0000FF"/>
          </w:rPr>
          <w:t>-</w:t>
        </w:r>
      </w:hyperlink>
      <w:hyperlink r:id="rId108">
        <w:r w:rsidR="00A44E79" w:rsidRPr="00A44E79">
          <w:rPr>
            <w:rFonts w:ascii="Arial" w:eastAsia="Arial" w:hAnsi="Arial" w:cs="Arial"/>
            <w:color w:val="0000FF"/>
            <w:sz w:val="24"/>
            <w:u w:val="single" w:color="0000FF"/>
          </w:rPr>
          <w:t>standards</w:t>
        </w:r>
      </w:hyperlink>
      <w:hyperlink r:id="rId109">
        <w:r w:rsidR="00A44E79" w:rsidRPr="00A44E79">
          <w:rPr>
            <w:rFonts w:ascii="Arial" w:eastAsia="Arial" w:hAnsi="Arial" w:cs="Arial"/>
            <w:color w:val="0000FF"/>
            <w:sz w:val="24"/>
            <w:u w:val="single" w:color="0000FF"/>
          </w:rPr>
          <w:t>-</w:t>
        </w:r>
      </w:hyperlink>
      <w:hyperlink r:id="rId110">
        <w:r w:rsidR="00A44E79" w:rsidRPr="00A44E79">
          <w:rPr>
            <w:rFonts w:ascii="Arial" w:eastAsia="Arial" w:hAnsi="Arial" w:cs="Arial"/>
            <w:color w:val="0000FF"/>
            <w:sz w:val="24"/>
            <w:u w:val="single" w:color="0000FF"/>
          </w:rPr>
          <w:t>gbs</w:t>
        </w:r>
      </w:hyperlink>
      <w:hyperlink r:id="rId111">
        <w:r w:rsidR="00A44E79" w:rsidRPr="00A44E79">
          <w:rPr>
            <w:rFonts w:ascii="Arial" w:eastAsia="Arial" w:hAnsi="Arial" w:cs="Arial"/>
            <w:color w:val="000000"/>
            <w:sz w:val="24"/>
          </w:rPr>
          <w:t xml:space="preserve"> </w:t>
        </w:r>
      </w:hyperlink>
    </w:p>
    <w:p w14:paraId="01A68BEB" w14:textId="77777777" w:rsidR="00A44E79" w:rsidRPr="00A44E79" w:rsidRDefault="00A44E79" w:rsidP="00A44E79">
      <w:pPr>
        <w:spacing w:after="98" w:line="259" w:lineRule="auto"/>
        <w:ind w:left="900"/>
        <w:rPr>
          <w:rFonts w:ascii="Arial" w:eastAsia="Arial" w:hAnsi="Arial" w:cs="Arial"/>
          <w:color w:val="000000"/>
          <w:sz w:val="24"/>
        </w:rPr>
      </w:pPr>
      <w:r w:rsidRPr="00A44E79">
        <w:rPr>
          <w:rFonts w:ascii="Arial" w:eastAsia="Arial" w:hAnsi="Arial" w:cs="Arial"/>
          <w:b/>
          <w:color w:val="000000"/>
          <w:sz w:val="24"/>
        </w:rPr>
        <w:t xml:space="preserve"> </w:t>
      </w:r>
    </w:p>
    <w:p w14:paraId="6D52783B" w14:textId="77777777" w:rsidR="00A44E79" w:rsidRPr="00A44E79" w:rsidRDefault="00A44E79" w:rsidP="00A44E79">
      <w:pPr>
        <w:spacing w:after="0" w:line="450" w:lineRule="auto"/>
        <w:ind w:right="8959"/>
        <w:rPr>
          <w:rFonts w:ascii="Arial" w:eastAsia="Arial" w:hAnsi="Arial" w:cs="Arial"/>
          <w:color w:val="000000"/>
          <w:sz w:val="24"/>
        </w:rPr>
      </w:pPr>
      <w:r w:rsidRPr="00A44E79">
        <w:rPr>
          <w:rFonts w:ascii="Arial" w:eastAsia="Arial" w:hAnsi="Arial" w:cs="Arial"/>
          <w:b/>
          <w:color w:val="000000"/>
          <w:sz w:val="24"/>
        </w:rPr>
        <w:t xml:space="preserve">  </w:t>
      </w:r>
      <w:r w:rsidRPr="00A44E79">
        <w:rPr>
          <w:rFonts w:ascii="Arial" w:eastAsia="Arial" w:hAnsi="Arial" w:cs="Arial"/>
          <w:color w:val="000000"/>
          <w:sz w:val="24"/>
        </w:rPr>
        <w:t xml:space="preserve">           </w:t>
      </w:r>
    </w:p>
    <w:p w14:paraId="0FDB62AE" w14:textId="77777777" w:rsidR="00A44E79" w:rsidRPr="00A44E79" w:rsidRDefault="00A44E79" w:rsidP="00A44E79">
      <w:pPr>
        <w:spacing w:after="0" w:line="259" w:lineRule="auto"/>
        <w:rPr>
          <w:rFonts w:ascii="Arial" w:eastAsia="Arial" w:hAnsi="Arial" w:cs="Arial"/>
          <w:color w:val="000000"/>
          <w:sz w:val="24"/>
        </w:rPr>
      </w:pPr>
      <w:r w:rsidRPr="00A44E79">
        <w:rPr>
          <w:rFonts w:ascii="Arial" w:eastAsia="Arial" w:hAnsi="Arial" w:cs="Arial"/>
          <w:color w:val="000000"/>
          <w:sz w:val="24"/>
        </w:rPr>
        <w:t xml:space="preserve"> </w:t>
      </w:r>
      <w:r w:rsidRPr="00A44E79">
        <w:rPr>
          <w:rFonts w:ascii="Arial" w:eastAsia="Arial" w:hAnsi="Arial" w:cs="Arial"/>
          <w:color w:val="000000"/>
          <w:sz w:val="24"/>
        </w:rPr>
        <w:tab/>
        <w:t xml:space="preserve"> </w:t>
      </w:r>
    </w:p>
    <w:p w14:paraId="66FD03A4" w14:textId="572E4B36" w:rsidR="00A44E79" w:rsidRDefault="00A44E79">
      <w:pPr>
        <w:rPr>
          <w:rFonts w:ascii="Arial" w:eastAsia="Arial" w:hAnsi="Arial" w:cs="Arial"/>
          <w:color w:val="000000"/>
          <w:sz w:val="24"/>
        </w:rPr>
      </w:pPr>
      <w:r>
        <w:rPr>
          <w:rFonts w:ascii="Arial" w:eastAsia="Arial" w:hAnsi="Arial" w:cs="Arial"/>
          <w:color w:val="000000"/>
          <w:sz w:val="24"/>
        </w:rPr>
        <w:br w:type="page"/>
      </w:r>
    </w:p>
    <w:p w14:paraId="3BB9A46B" w14:textId="77777777" w:rsidR="00A44E79" w:rsidRPr="00A44E79" w:rsidRDefault="00A44E79" w:rsidP="00A44E79">
      <w:pPr>
        <w:keepNext/>
        <w:keepLines/>
        <w:spacing w:after="158" w:line="259" w:lineRule="auto"/>
        <w:outlineLvl w:val="0"/>
        <w:rPr>
          <w:rFonts w:ascii="Arial" w:eastAsia="Arial" w:hAnsi="Arial" w:cs="Arial"/>
          <w:b/>
          <w:color w:val="000000"/>
          <w:sz w:val="36"/>
        </w:rPr>
      </w:pPr>
      <w:bookmarkStart w:id="13" w:name="JointSchedule6"/>
      <w:r w:rsidRPr="00A44E79">
        <w:rPr>
          <w:rFonts w:ascii="Arial" w:eastAsia="Arial" w:hAnsi="Arial" w:cs="Arial"/>
          <w:b/>
          <w:color w:val="000000"/>
          <w:sz w:val="36"/>
        </w:rPr>
        <w:lastRenderedPageBreak/>
        <w:t xml:space="preserve">Joint Schedule 6 </w:t>
      </w:r>
      <w:bookmarkEnd w:id="13"/>
      <w:r w:rsidRPr="00A44E79">
        <w:rPr>
          <w:rFonts w:ascii="Arial" w:eastAsia="Arial" w:hAnsi="Arial" w:cs="Arial"/>
          <w:b/>
          <w:color w:val="000000"/>
          <w:sz w:val="36"/>
        </w:rPr>
        <w:t>(Key Subcontractors)</w:t>
      </w:r>
      <w:r w:rsidRPr="00A44E79">
        <w:rPr>
          <w:rFonts w:ascii="Arial" w:eastAsia="Arial" w:hAnsi="Arial" w:cs="Arial"/>
          <w:color w:val="000000"/>
          <w:sz w:val="20"/>
        </w:rPr>
        <w:t xml:space="preserve"> </w:t>
      </w:r>
    </w:p>
    <w:p w14:paraId="5BE566C0" w14:textId="77777777" w:rsidR="00A44E79" w:rsidRPr="00A44E79" w:rsidRDefault="00A44E79" w:rsidP="00916FD7">
      <w:pPr>
        <w:numPr>
          <w:ilvl w:val="0"/>
          <w:numId w:val="65"/>
        </w:numPr>
        <w:spacing w:after="218" w:line="259" w:lineRule="auto"/>
        <w:ind w:hanging="821"/>
        <w:rPr>
          <w:rFonts w:ascii="Arial" w:eastAsia="Arial" w:hAnsi="Arial" w:cs="Arial"/>
          <w:color w:val="000000"/>
          <w:sz w:val="24"/>
        </w:rPr>
      </w:pPr>
      <w:r w:rsidRPr="00A44E79">
        <w:rPr>
          <w:rFonts w:ascii="Arial" w:eastAsia="Arial" w:hAnsi="Arial" w:cs="Arial"/>
          <w:b/>
          <w:color w:val="000000"/>
          <w:sz w:val="24"/>
        </w:rPr>
        <w:t xml:space="preserve">Restrictions on certain subcontractors </w:t>
      </w:r>
    </w:p>
    <w:p w14:paraId="0AA3B157" w14:textId="77777777" w:rsidR="00A44E79" w:rsidRPr="00A44E79" w:rsidRDefault="00A44E79" w:rsidP="00916FD7">
      <w:pPr>
        <w:numPr>
          <w:ilvl w:val="1"/>
          <w:numId w:val="65"/>
        </w:numPr>
        <w:spacing w:after="112" w:line="250" w:lineRule="auto"/>
        <w:ind w:hanging="540"/>
        <w:rPr>
          <w:rFonts w:ascii="Arial" w:eastAsia="Arial" w:hAnsi="Arial" w:cs="Arial"/>
          <w:color w:val="000000"/>
          <w:sz w:val="24"/>
        </w:rPr>
      </w:pPr>
      <w:r w:rsidRPr="00A44E79">
        <w:rPr>
          <w:rFonts w:ascii="Arial" w:eastAsia="Arial" w:hAnsi="Arial" w:cs="Arial"/>
          <w:color w:val="000000"/>
          <w:sz w:val="24"/>
        </w:rPr>
        <w:t xml:space="preserve">The Supplier is entitled to sub-contract its obligations under the DPS Contract to the Key Subcontractors identified on the Platform. </w:t>
      </w:r>
      <w:r w:rsidRPr="00A44E79">
        <w:rPr>
          <w:rFonts w:ascii="Arial" w:eastAsia="Arial" w:hAnsi="Arial" w:cs="Arial"/>
          <w:b/>
          <w:color w:val="000000"/>
          <w:sz w:val="24"/>
        </w:rPr>
        <w:t xml:space="preserve"> </w:t>
      </w:r>
    </w:p>
    <w:p w14:paraId="44D70510" w14:textId="77777777" w:rsidR="00A44E79" w:rsidRPr="00A44E79" w:rsidRDefault="00A44E79" w:rsidP="00916FD7">
      <w:pPr>
        <w:numPr>
          <w:ilvl w:val="1"/>
          <w:numId w:val="65"/>
        </w:numPr>
        <w:spacing w:after="112" w:line="250" w:lineRule="auto"/>
        <w:ind w:hanging="540"/>
        <w:rPr>
          <w:rFonts w:ascii="Arial" w:eastAsia="Arial" w:hAnsi="Arial" w:cs="Arial"/>
          <w:color w:val="000000"/>
          <w:sz w:val="24"/>
        </w:rPr>
      </w:pPr>
      <w:r w:rsidRPr="00A44E79">
        <w:rPr>
          <w:rFonts w:ascii="Arial" w:eastAsia="Arial" w:hAnsi="Arial" w:cs="Arial"/>
          <w:color w:val="000000"/>
          <w:sz w:val="24"/>
        </w:rPr>
        <w:t>The Supplier is entitled to sub-contract its obligations under an Order Contract to Key Subcontractors listed on the Platform who are specifically nominated in the Order Form.</w:t>
      </w:r>
      <w:r w:rsidRPr="00A44E79">
        <w:rPr>
          <w:rFonts w:ascii="Arial" w:eastAsia="Arial" w:hAnsi="Arial" w:cs="Arial"/>
          <w:b/>
          <w:color w:val="000000"/>
          <w:sz w:val="24"/>
        </w:rPr>
        <w:t xml:space="preserve"> </w:t>
      </w:r>
    </w:p>
    <w:p w14:paraId="07EA01F8" w14:textId="77777777" w:rsidR="00A44E79" w:rsidRPr="00A44E79" w:rsidRDefault="00A44E79" w:rsidP="00916FD7">
      <w:pPr>
        <w:numPr>
          <w:ilvl w:val="1"/>
          <w:numId w:val="65"/>
        </w:numPr>
        <w:spacing w:after="112" w:line="250" w:lineRule="auto"/>
        <w:ind w:hanging="540"/>
        <w:rPr>
          <w:rFonts w:ascii="Arial" w:eastAsia="Arial" w:hAnsi="Arial" w:cs="Arial"/>
          <w:color w:val="000000"/>
          <w:sz w:val="24"/>
        </w:rPr>
      </w:pPr>
      <w:r w:rsidRPr="00A44E79">
        <w:rPr>
          <w:rFonts w:ascii="Arial" w:eastAsia="Arial" w:hAnsi="Arial" w:cs="Arial"/>
          <w:color w:val="000000"/>
          <w:sz w:val="24"/>
        </w:rPr>
        <w:t>Where during the Contract Period the Supplier wishes to enter into a new Key Sub-contract or replace a Key Subcontractor, it must obtain the prior written consent of CCS and the Buyer and the Supplier shall, at the time of requesting such consent, provide CCS and the Buyer with the information detailed in Paragraph 1.4.  The decision of CCS and the Buyer to consent or not will not be unreasonably withheld or delayed.  Where CCS consents to the appointment of a new Key Subcontractor then they will be added to the Platform.  Where the Buyer consents to the appointment of a new Key Subcontractor then they will be added to the Key Subcontractor section of the Order Form.  CCS and the Buyer may reasonably withhold their consent to the appointment of a Key Subcontractor if it considers that:</w:t>
      </w:r>
      <w:r w:rsidRPr="00A44E79">
        <w:rPr>
          <w:rFonts w:ascii="Arial" w:eastAsia="Arial" w:hAnsi="Arial" w:cs="Arial"/>
          <w:b/>
          <w:color w:val="000000"/>
          <w:sz w:val="24"/>
        </w:rPr>
        <w:t xml:space="preserve"> </w:t>
      </w:r>
    </w:p>
    <w:p w14:paraId="375A41B0" w14:textId="77777777" w:rsidR="00A44E79" w:rsidRPr="00A44E79" w:rsidRDefault="00A44E79" w:rsidP="00916FD7">
      <w:pPr>
        <w:numPr>
          <w:ilvl w:val="2"/>
          <w:numId w:val="65"/>
        </w:numPr>
        <w:spacing w:after="112" w:line="250" w:lineRule="auto"/>
        <w:ind w:hanging="850"/>
        <w:rPr>
          <w:rFonts w:ascii="Arial" w:eastAsia="Arial" w:hAnsi="Arial" w:cs="Arial"/>
          <w:color w:val="000000"/>
          <w:sz w:val="24"/>
        </w:rPr>
      </w:pPr>
      <w:r w:rsidRPr="00A44E79">
        <w:rPr>
          <w:rFonts w:ascii="Arial" w:eastAsia="Arial" w:hAnsi="Arial" w:cs="Arial"/>
          <w:color w:val="000000"/>
          <w:sz w:val="24"/>
        </w:rPr>
        <w:t xml:space="preserve">the appointment of a proposed Key Subcontractor may prejudice the provision of the Deliverables or may be contrary to its </w:t>
      </w:r>
      <w:proofErr w:type="gramStart"/>
      <w:r w:rsidRPr="00A44E79">
        <w:rPr>
          <w:rFonts w:ascii="Arial" w:eastAsia="Arial" w:hAnsi="Arial" w:cs="Arial"/>
          <w:color w:val="000000"/>
          <w:sz w:val="24"/>
        </w:rPr>
        <w:t>interests;</w:t>
      </w:r>
      <w:proofErr w:type="gramEnd"/>
      <w:r w:rsidRPr="00A44E79">
        <w:rPr>
          <w:rFonts w:ascii="Arial" w:eastAsia="Arial" w:hAnsi="Arial" w:cs="Arial"/>
          <w:color w:val="000000"/>
          <w:sz w:val="24"/>
        </w:rPr>
        <w:t xml:space="preserve"> </w:t>
      </w:r>
    </w:p>
    <w:p w14:paraId="1C96D86D" w14:textId="77777777" w:rsidR="00A44E79" w:rsidRPr="00A44E79" w:rsidRDefault="00A44E79" w:rsidP="00916FD7">
      <w:pPr>
        <w:numPr>
          <w:ilvl w:val="2"/>
          <w:numId w:val="65"/>
        </w:numPr>
        <w:spacing w:after="112" w:line="250" w:lineRule="auto"/>
        <w:ind w:hanging="850"/>
        <w:rPr>
          <w:rFonts w:ascii="Arial" w:eastAsia="Arial" w:hAnsi="Arial" w:cs="Arial"/>
          <w:color w:val="000000"/>
          <w:sz w:val="24"/>
        </w:rPr>
      </w:pPr>
      <w:r w:rsidRPr="00A44E79">
        <w:rPr>
          <w:rFonts w:ascii="Arial" w:eastAsia="Arial" w:hAnsi="Arial" w:cs="Arial"/>
          <w:color w:val="000000"/>
          <w:sz w:val="24"/>
        </w:rPr>
        <w:t xml:space="preserve">the proposed Key Subcontractor is unreliable and/or has not provided reliable goods and or reasonable services to its other customers; and/or </w:t>
      </w:r>
    </w:p>
    <w:p w14:paraId="61F99F1E" w14:textId="77777777" w:rsidR="00A44E79" w:rsidRPr="00A44E79" w:rsidRDefault="00A44E79" w:rsidP="00916FD7">
      <w:pPr>
        <w:numPr>
          <w:ilvl w:val="2"/>
          <w:numId w:val="65"/>
        </w:numPr>
        <w:spacing w:after="112" w:line="250" w:lineRule="auto"/>
        <w:ind w:hanging="850"/>
        <w:rPr>
          <w:rFonts w:ascii="Arial" w:eastAsia="Arial" w:hAnsi="Arial" w:cs="Arial"/>
          <w:color w:val="000000"/>
          <w:sz w:val="24"/>
        </w:rPr>
      </w:pPr>
      <w:r w:rsidRPr="00A44E79">
        <w:rPr>
          <w:rFonts w:ascii="Arial" w:eastAsia="Arial" w:hAnsi="Arial" w:cs="Arial"/>
          <w:color w:val="000000"/>
          <w:sz w:val="24"/>
        </w:rPr>
        <w:t xml:space="preserve">the proposed Key Subcontractor employs unfit persons. </w:t>
      </w:r>
    </w:p>
    <w:p w14:paraId="405A33B7" w14:textId="77777777" w:rsidR="00A44E79" w:rsidRPr="00A44E79" w:rsidRDefault="00A44E79" w:rsidP="00916FD7">
      <w:pPr>
        <w:numPr>
          <w:ilvl w:val="1"/>
          <w:numId w:val="65"/>
        </w:numPr>
        <w:spacing w:after="149" w:line="250" w:lineRule="auto"/>
        <w:ind w:hanging="540"/>
        <w:rPr>
          <w:rFonts w:ascii="Arial" w:eastAsia="Arial" w:hAnsi="Arial" w:cs="Arial"/>
          <w:color w:val="000000"/>
          <w:sz w:val="24"/>
        </w:rPr>
      </w:pPr>
      <w:r w:rsidRPr="00A44E79">
        <w:rPr>
          <w:rFonts w:ascii="Arial" w:eastAsia="Arial" w:hAnsi="Arial" w:cs="Arial"/>
          <w:color w:val="000000"/>
          <w:sz w:val="24"/>
        </w:rPr>
        <w:t>The Supplier shall provide CCS and the Buyer with the following information in respect of the proposed Key Subcontractor:</w:t>
      </w:r>
      <w:r w:rsidRPr="00A44E79">
        <w:rPr>
          <w:rFonts w:ascii="Arial" w:eastAsia="Arial" w:hAnsi="Arial" w:cs="Arial"/>
          <w:b/>
          <w:color w:val="000000"/>
          <w:sz w:val="24"/>
        </w:rPr>
        <w:t xml:space="preserve"> </w:t>
      </w:r>
    </w:p>
    <w:p w14:paraId="5F7EC9F2" w14:textId="77777777" w:rsidR="00A44E79" w:rsidRPr="00A44E79" w:rsidRDefault="00A44E79" w:rsidP="00916FD7">
      <w:pPr>
        <w:numPr>
          <w:ilvl w:val="2"/>
          <w:numId w:val="65"/>
        </w:numPr>
        <w:spacing w:after="112" w:line="250" w:lineRule="auto"/>
        <w:ind w:hanging="850"/>
        <w:rPr>
          <w:rFonts w:ascii="Arial" w:eastAsia="Arial" w:hAnsi="Arial" w:cs="Arial"/>
          <w:color w:val="000000"/>
          <w:sz w:val="24"/>
        </w:rPr>
      </w:pPr>
      <w:r w:rsidRPr="00A44E79">
        <w:rPr>
          <w:rFonts w:ascii="Arial" w:eastAsia="Arial" w:hAnsi="Arial" w:cs="Arial"/>
          <w:color w:val="000000"/>
          <w:sz w:val="24"/>
        </w:rPr>
        <w:t xml:space="preserve">the proposed Key Subcontractor’s name, registered office and company registration </w:t>
      </w:r>
      <w:proofErr w:type="gramStart"/>
      <w:r w:rsidRPr="00A44E79">
        <w:rPr>
          <w:rFonts w:ascii="Arial" w:eastAsia="Arial" w:hAnsi="Arial" w:cs="Arial"/>
          <w:color w:val="000000"/>
          <w:sz w:val="24"/>
        </w:rPr>
        <w:t>number;</w:t>
      </w:r>
      <w:proofErr w:type="gramEnd"/>
      <w:r w:rsidRPr="00A44E79">
        <w:rPr>
          <w:rFonts w:ascii="Arial" w:eastAsia="Arial" w:hAnsi="Arial" w:cs="Arial"/>
          <w:color w:val="000000"/>
          <w:sz w:val="24"/>
        </w:rPr>
        <w:t xml:space="preserve"> </w:t>
      </w:r>
    </w:p>
    <w:p w14:paraId="1E163A48" w14:textId="77777777" w:rsidR="00A44E79" w:rsidRPr="00A44E79" w:rsidRDefault="00A44E79" w:rsidP="00916FD7">
      <w:pPr>
        <w:numPr>
          <w:ilvl w:val="2"/>
          <w:numId w:val="65"/>
        </w:numPr>
        <w:spacing w:after="112" w:line="250" w:lineRule="auto"/>
        <w:ind w:hanging="850"/>
        <w:rPr>
          <w:rFonts w:ascii="Arial" w:eastAsia="Arial" w:hAnsi="Arial" w:cs="Arial"/>
          <w:color w:val="000000"/>
          <w:sz w:val="24"/>
        </w:rPr>
      </w:pPr>
      <w:r w:rsidRPr="00A44E79">
        <w:rPr>
          <w:rFonts w:ascii="Arial" w:eastAsia="Arial" w:hAnsi="Arial" w:cs="Arial"/>
          <w:color w:val="000000"/>
          <w:sz w:val="24"/>
        </w:rPr>
        <w:t xml:space="preserve">the scope/description of any Deliverables to be provided by the proposed Key </w:t>
      </w:r>
      <w:proofErr w:type="gramStart"/>
      <w:r w:rsidRPr="00A44E79">
        <w:rPr>
          <w:rFonts w:ascii="Arial" w:eastAsia="Arial" w:hAnsi="Arial" w:cs="Arial"/>
          <w:color w:val="000000"/>
          <w:sz w:val="24"/>
        </w:rPr>
        <w:t>Subcontractor;</w:t>
      </w:r>
      <w:proofErr w:type="gramEnd"/>
      <w:r w:rsidRPr="00A44E79">
        <w:rPr>
          <w:rFonts w:ascii="Arial" w:eastAsia="Arial" w:hAnsi="Arial" w:cs="Arial"/>
          <w:color w:val="000000"/>
          <w:sz w:val="24"/>
        </w:rPr>
        <w:t xml:space="preserve">  </w:t>
      </w:r>
    </w:p>
    <w:p w14:paraId="55C6AF2D" w14:textId="77777777" w:rsidR="00A44E79" w:rsidRPr="00A44E79" w:rsidRDefault="00A44E79" w:rsidP="00916FD7">
      <w:pPr>
        <w:numPr>
          <w:ilvl w:val="2"/>
          <w:numId w:val="65"/>
        </w:numPr>
        <w:spacing w:after="112" w:line="250" w:lineRule="auto"/>
        <w:ind w:hanging="850"/>
        <w:rPr>
          <w:rFonts w:ascii="Arial" w:eastAsia="Arial" w:hAnsi="Arial" w:cs="Arial"/>
          <w:color w:val="000000"/>
          <w:sz w:val="24"/>
        </w:rPr>
      </w:pPr>
      <w:r w:rsidRPr="00A44E79">
        <w:rPr>
          <w:rFonts w:ascii="Arial" w:eastAsia="Arial" w:hAnsi="Arial" w:cs="Arial"/>
          <w:color w:val="000000"/>
          <w:sz w:val="24"/>
        </w:rPr>
        <w:t xml:space="preserve">where the proposed Key Subcontractor is an Affiliate of the Supplier, evidence that demonstrates to the reasonable satisfaction of the CCS and the Buyer that the proposed Key Sub-Contract has been agreed on "arm’s-length" </w:t>
      </w:r>
      <w:proofErr w:type="gramStart"/>
      <w:r w:rsidRPr="00A44E79">
        <w:rPr>
          <w:rFonts w:ascii="Arial" w:eastAsia="Arial" w:hAnsi="Arial" w:cs="Arial"/>
          <w:color w:val="000000"/>
          <w:sz w:val="24"/>
        </w:rPr>
        <w:t>terms;</w:t>
      </w:r>
      <w:proofErr w:type="gramEnd"/>
      <w:r w:rsidRPr="00A44E79">
        <w:rPr>
          <w:rFonts w:ascii="Arial" w:eastAsia="Arial" w:hAnsi="Arial" w:cs="Arial"/>
          <w:color w:val="000000"/>
          <w:sz w:val="24"/>
        </w:rPr>
        <w:t xml:space="preserve"> </w:t>
      </w:r>
    </w:p>
    <w:p w14:paraId="423B3514" w14:textId="77777777" w:rsidR="00A44E79" w:rsidRPr="00A44E79" w:rsidRDefault="00A44E79" w:rsidP="00916FD7">
      <w:pPr>
        <w:numPr>
          <w:ilvl w:val="2"/>
          <w:numId w:val="65"/>
        </w:numPr>
        <w:spacing w:after="112" w:line="250" w:lineRule="auto"/>
        <w:ind w:hanging="850"/>
        <w:rPr>
          <w:rFonts w:ascii="Arial" w:eastAsia="Arial" w:hAnsi="Arial" w:cs="Arial"/>
          <w:color w:val="000000"/>
          <w:sz w:val="24"/>
        </w:rPr>
      </w:pPr>
      <w:r w:rsidRPr="00A44E79">
        <w:rPr>
          <w:rFonts w:ascii="Arial" w:eastAsia="Arial" w:hAnsi="Arial" w:cs="Arial"/>
          <w:color w:val="000000"/>
          <w:sz w:val="24"/>
        </w:rPr>
        <w:t xml:space="preserve">for CCS, the Key Sub-Contract price expressed as a percentage of the total projected DPS Price over the DPS Contract </w:t>
      </w:r>
      <w:proofErr w:type="gramStart"/>
      <w:r w:rsidRPr="00A44E79">
        <w:rPr>
          <w:rFonts w:ascii="Arial" w:eastAsia="Arial" w:hAnsi="Arial" w:cs="Arial"/>
          <w:color w:val="000000"/>
          <w:sz w:val="24"/>
        </w:rPr>
        <w:t>Period;</w:t>
      </w:r>
      <w:proofErr w:type="gramEnd"/>
      <w:r w:rsidRPr="00A44E79">
        <w:rPr>
          <w:rFonts w:ascii="Arial" w:eastAsia="Arial" w:hAnsi="Arial" w:cs="Arial"/>
          <w:color w:val="000000"/>
          <w:sz w:val="24"/>
        </w:rPr>
        <w:t xml:space="preserve">  </w:t>
      </w:r>
    </w:p>
    <w:p w14:paraId="74701109" w14:textId="77777777" w:rsidR="00A44E79" w:rsidRPr="00A44E79" w:rsidRDefault="00A44E79" w:rsidP="00916FD7">
      <w:pPr>
        <w:numPr>
          <w:ilvl w:val="2"/>
          <w:numId w:val="65"/>
        </w:numPr>
        <w:spacing w:after="112" w:line="250" w:lineRule="auto"/>
        <w:ind w:hanging="850"/>
        <w:rPr>
          <w:rFonts w:ascii="Arial" w:eastAsia="Arial" w:hAnsi="Arial" w:cs="Arial"/>
          <w:color w:val="000000"/>
          <w:sz w:val="24"/>
        </w:rPr>
      </w:pPr>
      <w:r w:rsidRPr="00A44E79">
        <w:rPr>
          <w:rFonts w:ascii="Arial" w:eastAsia="Arial" w:hAnsi="Arial" w:cs="Arial"/>
          <w:color w:val="000000"/>
          <w:sz w:val="24"/>
        </w:rPr>
        <w:t xml:space="preserve">for the Buyer, the Key Sub-Contract price expressed as a percentage of the total projected Charges over the Order Contract Period; and </w:t>
      </w:r>
    </w:p>
    <w:p w14:paraId="0A4A7F22" w14:textId="77777777" w:rsidR="00A44E79" w:rsidRPr="00A44E79" w:rsidRDefault="00A44E79" w:rsidP="00916FD7">
      <w:pPr>
        <w:numPr>
          <w:ilvl w:val="2"/>
          <w:numId w:val="65"/>
        </w:numPr>
        <w:spacing w:after="556" w:line="250" w:lineRule="auto"/>
        <w:ind w:hanging="850"/>
        <w:rPr>
          <w:rFonts w:ascii="Arial" w:eastAsia="Arial" w:hAnsi="Arial" w:cs="Arial"/>
          <w:color w:val="000000"/>
          <w:sz w:val="24"/>
        </w:rPr>
      </w:pPr>
      <w:r w:rsidRPr="00A44E79">
        <w:rPr>
          <w:rFonts w:ascii="Arial" w:eastAsia="Arial" w:hAnsi="Arial" w:cs="Arial"/>
          <w:color w:val="000000"/>
          <w:sz w:val="24"/>
        </w:rPr>
        <w:t xml:space="preserve">(where applicable) Credit Rating Threshold (as defined in Joint Schedule 7 (Financial Distress)) of the Key Subcontractor. </w:t>
      </w:r>
    </w:p>
    <w:p w14:paraId="66FBEE60" w14:textId="77777777" w:rsidR="00A44E79" w:rsidRPr="00A44E79" w:rsidRDefault="00A44E79" w:rsidP="00A44E79">
      <w:pPr>
        <w:tabs>
          <w:tab w:val="center" w:pos="4513"/>
        </w:tabs>
        <w:spacing w:after="3" w:line="259" w:lineRule="auto"/>
        <w:ind w:left="-15"/>
        <w:rPr>
          <w:rFonts w:ascii="Arial" w:eastAsia="Arial" w:hAnsi="Arial" w:cs="Arial"/>
          <w:color w:val="000000"/>
          <w:sz w:val="24"/>
        </w:rPr>
      </w:pPr>
      <w:r w:rsidRPr="00A44E79">
        <w:rPr>
          <w:rFonts w:ascii="Arial" w:eastAsia="Arial" w:hAnsi="Arial" w:cs="Arial"/>
          <w:color w:val="000000"/>
          <w:sz w:val="20"/>
        </w:rPr>
        <w:lastRenderedPageBreak/>
        <w:t xml:space="preserve">RM6126 - Research &amp; Insights DPS </w:t>
      </w:r>
      <w:r w:rsidRPr="00A44E79">
        <w:rPr>
          <w:rFonts w:ascii="Arial" w:eastAsia="Arial" w:hAnsi="Arial" w:cs="Arial"/>
          <w:color w:val="000000"/>
          <w:sz w:val="20"/>
        </w:rPr>
        <w:tab/>
        <w:t xml:space="preserve"> </w:t>
      </w:r>
    </w:p>
    <w:p w14:paraId="69F4CD76" w14:textId="77777777" w:rsidR="00A44E79" w:rsidRPr="00A44E79" w:rsidRDefault="00A44E79" w:rsidP="00A44E79">
      <w:pPr>
        <w:tabs>
          <w:tab w:val="center" w:pos="4513"/>
          <w:tab w:val="right" w:pos="9026"/>
        </w:tabs>
        <w:spacing w:after="3" w:line="259" w:lineRule="auto"/>
        <w:ind w:left="-15"/>
        <w:rPr>
          <w:rFonts w:ascii="Arial" w:eastAsia="Arial" w:hAnsi="Arial" w:cs="Arial"/>
          <w:color w:val="000000"/>
          <w:sz w:val="24"/>
        </w:rPr>
      </w:pPr>
      <w:r w:rsidRPr="00A44E79">
        <w:rPr>
          <w:rFonts w:ascii="Arial" w:eastAsia="Arial" w:hAnsi="Arial" w:cs="Arial"/>
          <w:color w:val="000000"/>
          <w:sz w:val="20"/>
        </w:rPr>
        <w:t xml:space="preserve">Project Version: v1.0 </w:t>
      </w:r>
      <w:r w:rsidRPr="00A44E79">
        <w:rPr>
          <w:rFonts w:ascii="Arial" w:eastAsia="Arial" w:hAnsi="Arial" w:cs="Arial"/>
          <w:color w:val="000000"/>
          <w:sz w:val="20"/>
        </w:rPr>
        <w:tab/>
        <w:t xml:space="preserve"> </w:t>
      </w:r>
      <w:r w:rsidRPr="00A44E79">
        <w:rPr>
          <w:rFonts w:ascii="Arial" w:eastAsia="Arial" w:hAnsi="Arial" w:cs="Arial"/>
          <w:color w:val="000000"/>
          <w:sz w:val="20"/>
        </w:rPr>
        <w:tab/>
        <w:t xml:space="preserve"> 1 </w:t>
      </w:r>
    </w:p>
    <w:p w14:paraId="6F7B19FB" w14:textId="77777777" w:rsidR="00A44E79" w:rsidRPr="00A44E79" w:rsidRDefault="00A44E79" w:rsidP="00A44E79">
      <w:pPr>
        <w:tabs>
          <w:tab w:val="center" w:pos="2160"/>
          <w:tab w:val="center" w:pos="2881"/>
          <w:tab w:val="center" w:pos="3601"/>
        </w:tabs>
        <w:spacing w:after="3" w:line="259" w:lineRule="auto"/>
        <w:ind w:left="-15"/>
        <w:rPr>
          <w:rFonts w:ascii="Arial" w:eastAsia="Arial" w:hAnsi="Arial" w:cs="Arial"/>
          <w:color w:val="000000"/>
          <w:sz w:val="24"/>
        </w:rPr>
      </w:pPr>
      <w:r w:rsidRPr="00A44E79">
        <w:rPr>
          <w:rFonts w:ascii="Arial" w:eastAsia="Arial" w:hAnsi="Arial" w:cs="Arial"/>
          <w:color w:val="000000"/>
          <w:sz w:val="20"/>
        </w:rPr>
        <w:t xml:space="preserve">Model Version: v1.1 </w:t>
      </w:r>
      <w:r w:rsidRPr="00A44E79">
        <w:rPr>
          <w:rFonts w:ascii="Arial" w:eastAsia="Arial" w:hAnsi="Arial" w:cs="Arial"/>
          <w:color w:val="000000"/>
          <w:sz w:val="20"/>
        </w:rPr>
        <w:tab/>
      </w:r>
      <w:r w:rsidRPr="00A44E79">
        <w:rPr>
          <w:rFonts w:ascii="Arial" w:eastAsia="Arial" w:hAnsi="Arial" w:cs="Arial"/>
          <w:color w:val="BFBFBF"/>
          <w:sz w:val="20"/>
        </w:rPr>
        <w:t xml:space="preserve"> </w:t>
      </w:r>
      <w:r w:rsidRPr="00A44E79">
        <w:rPr>
          <w:rFonts w:ascii="Arial" w:eastAsia="Arial" w:hAnsi="Arial" w:cs="Arial"/>
          <w:color w:val="BFBFBF"/>
          <w:sz w:val="20"/>
        </w:rPr>
        <w:tab/>
        <w:t xml:space="preserve"> </w:t>
      </w:r>
      <w:r w:rsidRPr="00A44E79">
        <w:rPr>
          <w:rFonts w:ascii="Arial" w:eastAsia="Arial" w:hAnsi="Arial" w:cs="Arial"/>
          <w:color w:val="BFBFBF"/>
          <w:sz w:val="20"/>
        </w:rPr>
        <w:tab/>
        <w:t xml:space="preserve"> </w:t>
      </w:r>
    </w:p>
    <w:p w14:paraId="60A0A486" w14:textId="77777777" w:rsidR="00A44E79" w:rsidRPr="00A44E79" w:rsidRDefault="00A44E79" w:rsidP="00A44E79">
      <w:pPr>
        <w:spacing w:after="7" w:line="250" w:lineRule="auto"/>
        <w:ind w:left="-5" w:right="4715" w:hanging="10"/>
        <w:rPr>
          <w:rFonts w:ascii="Arial" w:eastAsia="Arial" w:hAnsi="Arial" w:cs="Arial"/>
          <w:color w:val="000000"/>
          <w:sz w:val="24"/>
        </w:rPr>
      </w:pPr>
      <w:r w:rsidRPr="00A44E79">
        <w:rPr>
          <w:rFonts w:ascii="Arial" w:eastAsia="Arial" w:hAnsi="Arial" w:cs="Arial"/>
          <w:b/>
          <w:color w:val="000000"/>
          <w:sz w:val="20"/>
        </w:rPr>
        <w:t xml:space="preserve">Joint Schedule 6 (Key Subcontractors) </w:t>
      </w:r>
    </w:p>
    <w:p w14:paraId="0DD489B7" w14:textId="77777777" w:rsidR="00A44E79" w:rsidRPr="00A44E79" w:rsidRDefault="00A44E79" w:rsidP="00A44E79">
      <w:pPr>
        <w:spacing w:after="293" w:line="259" w:lineRule="auto"/>
        <w:ind w:left="-5" w:hanging="10"/>
        <w:rPr>
          <w:rFonts w:ascii="Arial" w:eastAsia="Arial" w:hAnsi="Arial" w:cs="Arial"/>
          <w:color w:val="000000"/>
          <w:sz w:val="24"/>
        </w:rPr>
      </w:pPr>
      <w:r w:rsidRPr="00A44E79">
        <w:rPr>
          <w:rFonts w:ascii="Arial" w:eastAsia="Arial" w:hAnsi="Arial" w:cs="Arial"/>
          <w:color w:val="000000"/>
          <w:sz w:val="20"/>
        </w:rPr>
        <w:t xml:space="preserve">Crown Copyright 2021 </w:t>
      </w:r>
    </w:p>
    <w:p w14:paraId="2DB3ED93" w14:textId="77777777" w:rsidR="00A44E79" w:rsidRPr="00A44E79" w:rsidRDefault="00A44E79" w:rsidP="00916FD7">
      <w:pPr>
        <w:numPr>
          <w:ilvl w:val="1"/>
          <w:numId w:val="65"/>
        </w:numPr>
        <w:spacing w:after="112" w:line="250" w:lineRule="auto"/>
        <w:ind w:hanging="540"/>
        <w:rPr>
          <w:rFonts w:ascii="Arial" w:eastAsia="Arial" w:hAnsi="Arial" w:cs="Arial"/>
          <w:color w:val="000000"/>
          <w:sz w:val="24"/>
        </w:rPr>
      </w:pPr>
      <w:r w:rsidRPr="00A44E79">
        <w:rPr>
          <w:rFonts w:ascii="Arial" w:eastAsia="Arial" w:hAnsi="Arial" w:cs="Arial"/>
          <w:color w:val="000000"/>
          <w:sz w:val="24"/>
        </w:rPr>
        <w:t>If requested by CCS and/or the Buyer, within ten (10) Working Days of receipt of the information provided by the Supplier pursuant to Paragraph 1.4, the Supplier shall also provide:</w:t>
      </w:r>
      <w:r w:rsidRPr="00A44E79">
        <w:rPr>
          <w:rFonts w:ascii="Arial" w:eastAsia="Arial" w:hAnsi="Arial" w:cs="Arial"/>
          <w:b/>
          <w:color w:val="000000"/>
          <w:sz w:val="24"/>
        </w:rPr>
        <w:t xml:space="preserve"> </w:t>
      </w:r>
    </w:p>
    <w:p w14:paraId="6AADEDCD" w14:textId="77777777" w:rsidR="00A44E79" w:rsidRPr="00A44E79" w:rsidRDefault="00A44E79" w:rsidP="00916FD7">
      <w:pPr>
        <w:numPr>
          <w:ilvl w:val="2"/>
          <w:numId w:val="65"/>
        </w:numPr>
        <w:spacing w:after="112" w:line="250" w:lineRule="auto"/>
        <w:ind w:hanging="850"/>
        <w:rPr>
          <w:rFonts w:ascii="Arial" w:eastAsia="Arial" w:hAnsi="Arial" w:cs="Arial"/>
          <w:color w:val="000000"/>
          <w:sz w:val="24"/>
        </w:rPr>
      </w:pPr>
      <w:r w:rsidRPr="00A44E79">
        <w:rPr>
          <w:rFonts w:ascii="Arial" w:eastAsia="Arial" w:hAnsi="Arial" w:cs="Arial"/>
          <w:color w:val="000000"/>
          <w:sz w:val="24"/>
        </w:rPr>
        <w:t xml:space="preserve">a copy of the proposed Key Sub-Contract; and  </w:t>
      </w:r>
    </w:p>
    <w:p w14:paraId="2D88C3AA" w14:textId="77777777" w:rsidR="00A44E79" w:rsidRPr="00A44E79" w:rsidRDefault="00A44E79" w:rsidP="00916FD7">
      <w:pPr>
        <w:numPr>
          <w:ilvl w:val="2"/>
          <w:numId w:val="65"/>
        </w:numPr>
        <w:spacing w:after="112" w:line="250" w:lineRule="auto"/>
        <w:ind w:hanging="850"/>
        <w:rPr>
          <w:rFonts w:ascii="Arial" w:eastAsia="Arial" w:hAnsi="Arial" w:cs="Arial"/>
          <w:color w:val="000000"/>
          <w:sz w:val="24"/>
        </w:rPr>
      </w:pPr>
      <w:r w:rsidRPr="00A44E79">
        <w:rPr>
          <w:rFonts w:ascii="Arial" w:eastAsia="Arial" w:hAnsi="Arial" w:cs="Arial"/>
          <w:color w:val="000000"/>
          <w:sz w:val="24"/>
        </w:rPr>
        <w:t xml:space="preserve">any further information reasonably requested by CCS and/or the Buyer. </w:t>
      </w:r>
    </w:p>
    <w:p w14:paraId="72C723B3" w14:textId="77777777" w:rsidR="00A44E79" w:rsidRPr="00A44E79" w:rsidRDefault="00A44E79" w:rsidP="00916FD7">
      <w:pPr>
        <w:numPr>
          <w:ilvl w:val="1"/>
          <w:numId w:val="65"/>
        </w:numPr>
        <w:spacing w:after="112" w:line="250" w:lineRule="auto"/>
        <w:ind w:hanging="540"/>
        <w:rPr>
          <w:rFonts w:ascii="Arial" w:eastAsia="Arial" w:hAnsi="Arial" w:cs="Arial"/>
          <w:color w:val="000000"/>
          <w:sz w:val="24"/>
        </w:rPr>
      </w:pPr>
      <w:r w:rsidRPr="00A44E79">
        <w:rPr>
          <w:rFonts w:ascii="Arial" w:eastAsia="Arial" w:hAnsi="Arial" w:cs="Arial"/>
          <w:color w:val="000000"/>
          <w:sz w:val="24"/>
        </w:rPr>
        <w:t xml:space="preserve">The Supplier shall ensure that each new or replacement Key Sub-Contract shall include: </w:t>
      </w:r>
      <w:r w:rsidRPr="00A44E79">
        <w:rPr>
          <w:rFonts w:ascii="Arial" w:eastAsia="Arial" w:hAnsi="Arial" w:cs="Arial"/>
          <w:b/>
          <w:color w:val="000000"/>
          <w:sz w:val="24"/>
        </w:rPr>
        <w:t xml:space="preserve"> </w:t>
      </w:r>
    </w:p>
    <w:p w14:paraId="5CB18D27" w14:textId="77777777" w:rsidR="00A44E79" w:rsidRPr="00A44E79" w:rsidRDefault="00A44E79" w:rsidP="00916FD7">
      <w:pPr>
        <w:numPr>
          <w:ilvl w:val="2"/>
          <w:numId w:val="65"/>
        </w:numPr>
        <w:spacing w:after="112" w:line="250" w:lineRule="auto"/>
        <w:ind w:hanging="850"/>
        <w:rPr>
          <w:rFonts w:ascii="Arial" w:eastAsia="Arial" w:hAnsi="Arial" w:cs="Arial"/>
          <w:color w:val="000000"/>
          <w:sz w:val="24"/>
        </w:rPr>
      </w:pPr>
      <w:r w:rsidRPr="00A44E79">
        <w:rPr>
          <w:rFonts w:ascii="Arial" w:eastAsia="Arial" w:hAnsi="Arial" w:cs="Arial"/>
          <w:color w:val="000000"/>
          <w:sz w:val="24"/>
        </w:rPr>
        <w:t xml:space="preserve">provisions which will enable the Supplier to discharge its obligations under the </w:t>
      </w:r>
      <w:proofErr w:type="gramStart"/>
      <w:r w:rsidRPr="00A44E79">
        <w:rPr>
          <w:rFonts w:ascii="Arial" w:eastAsia="Arial" w:hAnsi="Arial" w:cs="Arial"/>
          <w:color w:val="000000"/>
          <w:sz w:val="24"/>
        </w:rPr>
        <w:t>Contracts;</w:t>
      </w:r>
      <w:proofErr w:type="gramEnd"/>
      <w:r w:rsidRPr="00A44E79">
        <w:rPr>
          <w:rFonts w:ascii="Arial" w:eastAsia="Arial" w:hAnsi="Arial" w:cs="Arial"/>
          <w:color w:val="000000"/>
          <w:sz w:val="24"/>
        </w:rPr>
        <w:t xml:space="preserve"> </w:t>
      </w:r>
    </w:p>
    <w:p w14:paraId="2280E637" w14:textId="77777777" w:rsidR="00A44E79" w:rsidRPr="00A44E79" w:rsidRDefault="00A44E79" w:rsidP="00916FD7">
      <w:pPr>
        <w:numPr>
          <w:ilvl w:val="2"/>
          <w:numId w:val="65"/>
        </w:numPr>
        <w:spacing w:after="112" w:line="250" w:lineRule="auto"/>
        <w:ind w:hanging="850"/>
        <w:rPr>
          <w:rFonts w:ascii="Arial" w:eastAsia="Arial" w:hAnsi="Arial" w:cs="Arial"/>
          <w:color w:val="000000"/>
          <w:sz w:val="24"/>
        </w:rPr>
      </w:pPr>
      <w:r w:rsidRPr="00A44E79">
        <w:rPr>
          <w:rFonts w:ascii="Arial" w:eastAsia="Arial" w:hAnsi="Arial" w:cs="Arial"/>
          <w:color w:val="000000"/>
          <w:sz w:val="24"/>
        </w:rPr>
        <w:t xml:space="preserve">a right under CRTPA for CCS and the Buyer to enforce any provisions under the Key Sub-Contract which confer a benefit upon CCS and the Buyer </w:t>
      </w:r>
      <w:proofErr w:type="gramStart"/>
      <w:r w:rsidRPr="00A44E79">
        <w:rPr>
          <w:rFonts w:ascii="Arial" w:eastAsia="Arial" w:hAnsi="Arial" w:cs="Arial"/>
          <w:color w:val="000000"/>
          <w:sz w:val="24"/>
        </w:rPr>
        <w:t>respectively;</w:t>
      </w:r>
      <w:proofErr w:type="gramEnd"/>
      <w:r w:rsidRPr="00A44E79">
        <w:rPr>
          <w:rFonts w:ascii="Arial" w:eastAsia="Arial" w:hAnsi="Arial" w:cs="Arial"/>
          <w:color w:val="000000"/>
          <w:sz w:val="24"/>
        </w:rPr>
        <w:t xml:space="preserve"> </w:t>
      </w:r>
    </w:p>
    <w:p w14:paraId="460C85AD" w14:textId="77777777" w:rsidR="00A44E79" w:rsidRPr="00A44E79" w:rsidRDefault="00A44E79" w:rsidP="00916FD7">
      <w:pPr>
        <w:numPr>
          <w:ilvl w:val="2"/>
          <w:numId w:val="65"/>
        </w:numPr>
        <w:spacing w:after="112" w:line="250" w:lineRule="auto"/>
        <w:ind w:hanging="850"/>
        <w:rPr>
          <w:rFonts w:ascii="Arial" w:eastAsia="Arial" w:hAnsi="Arial" w:cs="Arial"/>
          <w:color w:val="000000"/>
          <w:sz w:val="24"/>
        </w:rPr>
      </w:pPr>
      <w:r w:rsidRPr="00A44E79">
        <w:rPr>
          <w:rFonts w:ascii="Arial" w:eastAsia="Arial" w:hAnsi="Arial" w:cs="Arial"/>
          <w:color w:val="000000"/>
          <w:sz w:val="24"/>
        </w:rPr>
        <w:t xml:space="preserve">a provision enabling CCS and the Buyer to enforce the Key Sub-Contract as if it were the </w:t>
      </w:r>
      <w:proofErr w:type="gramStart"/>
      <w:r w:rsidRPr="00A44E79">
        <w:rPr>
          <w:rFonts w:ascii="Arial" w:eastAsia="Arial" w:hAnsi="Arial" w:cs="Arial"/>
          <w:color w:val="000000"/>
          <w:sz w:val="24"/>
        </w:rPr>
        <w:t>Supplier;</w:t>
      </w:r>
      <w:proofErr w:type="gramEnd"/>
      <w:r w:rsidRPr="00A44E79">
        <w:rPr>
          <w:rFonts w:ascii="Arial" w:eastAsia="Arial" w:hAnsi="Arial" w:cs="Arial"/>
          <w:color w:val="000000"/>
          <w:sz w:val="24"/>
        </w:rPr>
        <w:t xml:space="preserve">  </w:t>
      </w:r>
    </w:p>
    <w:p w14:paraId="69711271" w14:textId="77777777" w:rsidR="00A44E79" w:rsidRPr="00A44E79" w:rsidRDefault="00A44E79" w:rsidP="00916FD7">
      <w:pPr>
        <w:numPr>
          <w:ilvl w:val="2"/>
          <w:numId w:val="65"/>
        </w:numPr>
        <w:spacing w:after="112" w:line="250" w:lineRule="auto"/>
        <w:ind w:hanging="850"/>
        <w:rPr>
          <w:rFonts w:ascii="Arial" w:eastAsia="Arial" w:hAnsi="Arial" w:cs="Arial"/>
          <w:color w:val="000000"/>
          <w:sz w:val="24"/>
        </w:rPr>
      </w:pPr>
      <w:r w:rsidRPr="00A44E79">
        <w:rPr>
          <w:rFonts w:ascii="Arial" w:eastAsia="Arial" w:hAnsi="Arial" w:cs="Arial"/>
          <w:color w:val="000000"/>
          <w:sz w:val="24"/>
        </w:rPr>
        <w:t xml:space="preserve">a provision enabling the Supplier to assign, novate or otherwise transfer any of its rights and/or obligations under the Key Sub-Contract to CCS and/or the </w:t>
      </w:r>
      <w:proofErr w:type="gramStart"/>
      <w:r w:rsidRPr="00A44E79">
        <w:rPr>
          <w:rFonts w:ascii="Arial" w:eastAsia="Arial" w:hAnsi="Arial" w:cs="Arial"/>
          <w:color w:val="000000"/>
          <w:sz w:val="24"/>
        </w:rPr>
        <w:t>Buyer;</w:t>
      </w:r>
      <w:proofErr w:type="gramEnd"/>
      <w:r w:rsidRPr="00A44E79">
        <w:rPr>
          <w:rFonts w:ascii="Arial" w:eastAsia="Arial" w:hAnsi="Arial" w:cs="Arial"/>
          <w:color w:val="000000"/>
          <w:sz w:val="24"/>
        </w:rPr>
        <w:t xml:space="preserve">  </w:t>
      </w:r>
    </w:p>
    <w:p w14:paraId="31DD55AA" w14:textId="77777777" w:rsidR="00A44E79" w:rsidRPr="00A44E79" w:rsidRDefault="00A44E79" w:rsidP="00916FD7">
      <w:pPr>
        <w:numPr>
          <w:ilvl w:val="2"/>
          <w:numId w:val="65"/>
        </w:numPr>
        <w:spacing w:after="112" w:line="250" w:lineRule="auto"/>
        <w:ind w:hanging="850"/>
        <w:rPr>
          <w:rFonts w:ascii="Arial" w:eastAsia="Arial" w:hAnsi="Arial" w:cs="Arial"/>
          <w:color w:val="000000"/>
          <w:sz w:val="24"/>
        </w:rPr>
      </w:pPr>
      <w:r w:rsidRPr="00A44E79">
        <w:rPr>
          <w:rFonts w:ascii="Arial" w:eastAsia="Arial" w:hAnsi="Arial" w:cs="Arial"/>
          <w:color w:val="000000"/>
          <w:sz w:val="24"/>
        </w:rPr>
        <w:t xml:space="preserve">obligations no less onerous on the Key Subcontractor than those imposed on the Supplier under the DPS Contract in respect of: </w:t>
      </w:r>
    </w:p>
    <w:p w14:paraId="132C21B8" w14:textId="77777777" w:rsidR="00A44E79" w:rsidRPr="00A44E79" w:rsidRDefault="00A44E79" w:rsidP="00916FD7">
      <w:pPr>
        <w:numPr>
          <w:ilvl w:val="3"/>
          <w:numId w:val="65"/>
        </w:numPr>
        <w:spacing w:after="112" w:line="250" w:lineRule="auto"/>
        <w:ind w:hanging="853"/>
        <w:rPr>
          <w:rFonts w:ascii="Arial" w:eastAsia="Arial" w:hAnsi="Arial" w:cs="Arial"/>
          <w:color w:val="000000"/>
          <w:sz w:val="24"/>
        </w:rPr>
      </w:pPr>
      <w:r w:rsidRPr="00A44E79">
        <w:rPr>
          <w:rFonts w:ascii="Arial" w:eastAsia="Arial" w:hAnsi="Arial" w:cs="Arial"/>
          <w:color w:val="000000"/>
          <w:sz w:val="24"/>
        </w:rPr>
        <w:t>the data protection requirements set out in Clause 14 (Data protection</w:t>
      </w:r>
      <w:proofErr w:type="gramStart"/>
      <w:r w:rsidRPr="00A44E79">
        <w:rPr>
          <w:rFonts w:ascii="Arial" w:eastAsia="Arial" w:hAnsi="Arial" w:cs="Arial"/>
          <w:color w:val="000000"/>
          <w:sz w:val="24"/>
        </w:rPr>
        <w:t>);</w:t>
      </w:r>
      <w:proofErr w:type="gramEnd"/>
      <w:r w:rsidRPr="00A44E79">
        <w:rPr>
          <w:rFonts w:ascii="Arial" w:eastAsia="Arial" w:hAnsi="Arial" w:cs="Arial"/>
          <w:color w:val="000000"/>
          <w:sz w:val="24"/>
        </w:rPr>
        <w:t xml:space="preserve"> </w:t>
      </w:r>
    </w:p>
    <w:p w14:paraId="1F1643D9" w14:textId="77777777" w:rsidR="00A44E79" w:rsidRPr="00A44E79" w:rsidRDefault="00A44E79" w:rsidP="00916FD7">
      <w:pPr>
        <w:numPr>
          <w:ilvl w:val="3"/>
          <w:numId w:val="65"/>
        </w:numPr>
        <w:spacing w:after="10" w:line="250" w:lineRule="auto"/>
        <w:ind w:hanging="853"/>
        <w:rPr>
          <w:rFonts w:ascii="Arial" w:eastAsia="Arial" w:hAnsi="Arial" w:cs="Arial"/>
          <w:color w:val="000000"/>
          <w:sz w:val="24"/>
        </w:rPr>
      </w:pPr>
      <w:r w:rsidRPr="00A44E79">
        <w:rPr>
          <w:rFonts w:ascii="Arial" w:eastAsia="Arial" w:hAnsi="Arial" w:cs="Arial"/>
          <w:color w:val="000000"/>
          <w:sz w:val="24"/>
        </w:rPr>
        <w:t xml:space="preserve">the FOIA and other access request requirements set out in </w:t>
      </w:r>
    </w:p>
    <w:p w14:paraId="3435918F" w14:textId="77777777" w:rsidR="00A44E79" w:rsidRPr="00A44E79" w:rsidRDefault="00A44E79" w:rsidP="00A44E79">
      <w:pPr>
        <w:spacing w:after="112" w:line="250" w:lineRule="auto"/>
        <w:ind w:left="2564"/>
        <w:rPr>
          <w:rFonts w:ascii="Arial" w:eastAsia="Arial" w:hAnsi="Arial" w:cs="Arial"/>
          <w:color w:val="000000"/>
          <w:sz w:val="24"/>
        </w:rPr>
      </w:pPr>
      <w:r w:rsidRPr="00A44E79">
        <w:rPr>
          <w:rFonts w:ascii="Arial" w:eastAsia="Arial" w:hAnsi="Arial" w:cs="Arial"/>
          <w:color w:val="000000"/>
          <w:sz w:val="24"/>
        </w:rPr>
        <w:t>Clause 16 (When you can share information</w:t>
      </w:r>
      <w:proofErr w:type="gramStart"/>
      <w:r w:rsidRPr="00A44E79">
        <w:rPr>
          <w:rFonts w:ascii="Arial" w:eastAsia="Arial" w:hAnsi="Arial" w:cs="Arial"/>
          <w:color w:val="000000"/>
          <w:sz w:val="24"/>
        </w:rPr>
        <w:t>);</w:t>
      </w:r>
      <w:proofErr w:type="gramEnd"/>
      <w:r w:rsidRPr="00A44E79">
        <w:rPr>
          <w:rFonts w:ascii="Arial" w:eastAsia="Arial" w:hAnsi="Arial" w:cs="Arial"/>
          <w:color w:val="000000"/>
          <w:sz w:val="24"/>
        </w:rPr>
        <w:t xml:space="preserve"> </w:t>
      </w:r>
    </w:p>
    <w:p w14:paraId="061DD77F" w14:textId="77777777" w:rsidR="00A44E79" w:rsidRPr="00A44E79" w:rsidRDefault="00A44E79" w:rsidP="00916FD7">
      <w:pPr>
        <w:numPr>
          <w:ilvl w:val="3"/>
          <w:numId w:val="65"/>
        </w:numPr>
        <w:spacing w:after="112" w:line="250" w:lineRule="auto"/>
        <w:ind w:hanging="853"/>
        <w:rPr>
          <w:rFonts w:ascii="Arial" w:eastAsia="Arial" w:hAnsi="Arial" w:cs="Arial"/>
          <w:color w:val="000000"/>
          <w:sz w:val="24"/>
        </w:rPr>
      </w:pPr>
      <w:r w:rsidRPr="00A44E79">
        <w:rPr>
          <w:rFonts w:ascii="Arial" w:eastAsia="Arial" w:hAnsi="Arial" w:cs="Arial"/>
          <w:color w:val="000000"/>
          <w:sz w:val="24"/>
        </w:rPr>
        <w:t xml:space="preserve">the obligation not to embarrass CCS or the Buyer or otherwise bring CCS or the Buyer into </w:t>
      </w:r>
      <w:proofErr w:type="gramStart"/>
      <w:r w:rsidRPr="00A44E79">
        <w:rPr>
          <w:rFonts w:ascii="Arial" w:eastAsia="Arial" w:hAnsi="Arial" w:cs="Arial"/>
          <w:color w:val="000000"/>
          <w:sz w:val="24"/>
        </w:rPr>
        <w:t>disrepute;</w:t>
      </w:r>
      <w:proofErr w:type="gramEnd"/>
      <w:r w:rsidRPr="00A44E79">
        <w:rPr>
          <w:rFonts w:ascii="Arial" w:eastAsia="Arial" w:hAnsi="Arial" w:cs="Arial"/>
          <w:color w:val="000000"/>
          <w:sz w:val="24"/>
        </w:rPr>
        <w:t xml:space="preserve">  </w:t>
      </w:r>
    </w:p>
    <w:p w14:paraId="41E0CD9F" w14:textId="77777777" w:rsidR="00A44E79" w:rsidRPr="00A44E79" w:rsidRDefault="00A44E79" w:rsidP="00916FD7">
      <w:pPr>
        <w:numPr>
          <w:ilvl w:val="3"/>
          <w:numId w:val="65"/>
        </w:numPr>
        <w:spacing w:after="112" w:line="250" w:lineRule="auto"/>
        <w:ind w:hanging="853"/>
        <w:rPr>
          <w:rFonts w:ascii="Arial" w:eastAsia="Arial" w:hAnsi="Arial" w:cs="Arial"/>
          <w:color w:val="000000"/>
          <w:sz w:val="24"/>
        </w:rPr>
      </w:pPr>
      <w:r w:rsidRPr="00A44E79">
        <w:rPr>
          <w:rFonts w:ascii="Arial" w:eastAsia="Arial" w:hAnsi="Arial" w:cs="Arial"/>
          <w:color w:val="000000"/>
          <w:sz w:val="24"/>
        </w:rPr>
        <w:t xml:space="preserve">the keeping of records in respect of the goods and/or services being provided under the Key Sub-Contract, including the maintenance of Open Book Data; and </w:t>
      </w:r>
    </w:p>
    <w:p w14:paraId="683D2639" w14:textId="77777777" w:rsidR="00A44E79" w:rsidRPr="00A44E79" w:rsidRDefault="00A44E79" w:rsidP="00916FD7">
      <w:pPr>
        <w:numPr>
          <w:ilvl w:val="3"/>
          <w:numId w:val="65"/>
        </w:numPr>
        <w:spacing w:after="112" w:line="250" w:lineRule="auto"/>
        <w:ind w:hanging="853"/>
        <w:rPr>
          <w:rFonts w:ascii="Arial" w:eastAsia="Arial" w:hAnsi="Arial" w:cs="Arial"/>
          <w:color w:val="000000"/>
          <w:sz w:val="24"/>
        </w:rPr>
      </w:pPr>
      <w:r w:rsidRPr="00A44E79">
        <w:rPr>
          <w:rFonts w:ascii="Arial" w:eastAsia="Arial" w:hAnsi="Arial" w:cs="Arial"/>
          <w:color w:val="000000"/>
          <w:sz w:val="24"/>
        </w:rPr>
        <w:t>the conduct of audits set out in Clause 6 (Record keeping and reporting</w:t>
      </w:r>
      <w:proofErr w:type="gramStart"/>
      <w:r w:rsidRPr="00A44E79">
        <w:rPr>
          <w:rFonts w:ascii="Arial" w:eastAsia="Arial" w:hAnsi="Arial" w:cs="Arial"/>
          <w:color w:val="000000"/>
          <w:sz w:val="24"/>
        </w:rPr>
        <w:t>);</w:t>
      </w:r>
      <w:proofErr w:type="gramEnd"/>
      <w:r w:rsidRPr="00A44E79">
        <w:rPr>
          <w:rFonts w:ascii="Arial" w:eastAsia="Arial" w:hAnsi="Arial" w:cs="Arial"/>
          <w:color w:val="000000"/>
          <w:sz w:val="24"/>
        </w:rPr>
        <w:t xml:space="preserve"> </w:t>
      </w:r>
    </w:p>
    <w:p w14:paraId="0CF05444" w14:textId="77777777" w:rsidR="00A44E79" w:rsidRPr="00A44E79" w:rsidRDefault="00A44E79" w:rsidP="00916FD7">
      <w:pPr>
        <w:numPr>
          <w:ilvl w:val="2"/>
          <w:numId w:val="65"/>
        </w:numPr>
        <w:spacing w:after="112" w:line="250" w:lineRule="auto"/>
        <w:ind w:hanging="850"/>
        <w:rPr>
          <w:rFonts w:ascii="Arial" w:eastAsia="Arial" w:hAnsi="Arial" w:cs="Arial"/>
          <w:color w:val="000000"/>
          <w:sz w:val="24"/>
        </w:rPr>
      </w:pPr>
      <w:r w:rsidRPr="00A44E79">
        <w:rPr>
          <w:rFonts w:ascii="Arial" w:eastAsia="Arial" w:hAnsi="Arial" w:cs="Arial"/>
          <w:color w:val="000000"/>
          <w:sz w:val="24"/>
        </w:rPr>
        <w:t xml:space="preserve">provisions enabling the Supplier to terminate the Key Sub-Contract on notice on terms no more onerous on the Supplier than those imposed on CCS and the Buyer under Clauses 10.4 (When CCS or the Buyer can end this contract) and 10.5 (What happens if the contract ends) of this Contract; and </w:t>
      </w:r>
    </w:p>
    <w:p w14:paraId="7ADD7C55" w14:textId="7C718014" w:rsidR="00A44E79" w:rsidRDefault="00A44E79" w:rsidP="00916FD7">
      <w:pPr>
        <w:numPr>
          <w:ilvl w:val="2"/>
          <w:numId w:val="65"/>
        </w:numPr>
        <w:spacing w:after="112" w:line="250" w:lineRule="auto"/>
        <w:ind w:hanging="850"/>
        <w:rPr>
          <w:rFonts w:ascii="Arial" w:eastAsia="Arial" w:hAnsi="Arial" w:cs="Arial"/>
          <w:color w:val="000000"/>
          <w:sz w:val="24"/>
        </w:rPr>
      </w:pPr>
      <w:r w:rsidRPr="00A44E79">
        <w:rPr>
          <w:rFonts w:ascii="Arial" w:eastAsia="Arial" w:hAnsi="Arial" w:cs="Arial"/>
          <w:color w:val="000000"/>
          <w:sz w:val="24"/>
        </w:rPr>
        <w:lastRenderedPageBreak/>
        <w:t xml:space="preserve">a provision restricting the ability of the Key Subcontractor to sub-contract all or any part of the provision of the Deliverables provided to the Supplier under the Key Sub-Contract without first seeking the written consent of CCS and the Buyer.  </w:t>
      </w:r>
    </w:p>
    <w:p w14:paraId="5B46C1BC" w14:textId="6DBF5147" w:rsidR="00A44E79" w:rsidRPr="00A44E79" w:rsidRDefault="009F01CB" w:rsidP="009F01CB">
      <w:pPr>
        <w:rPr>
          <w:rFonts w:ascii="Arial" w:eastAsia="Arial" w:hAnsi="Arial" w:cs="Arial"/>
          <w:color w:val="000000"/>
          <w:sz w:val="24"/>
        </w:rPr>
      </w:pPr>
      <w:r>
        <w:rPr>
          <w:rFonts w:ascii="Arial" w:eastAsia="Arial" w:hAnsi="Arial" w:cs="Arial"/>
          <w:color w:val="000000"/>
          <w:sz w:val="24"/>
        </w:rPr>
        <w:br w:type="page"/>
      </w:r>
    </w:p>
    <w:p w14:paraId="61E0511F" w14:textId="77777777" w:rsidR="00A44E79" w:rsidRPr="00A44E79" w:rsidRDefault="00A44E79" w:rsidP="00A44E79">
      <w:pPr>
        <w:tabs>
          <w:tab w:val="left" w:pos="2257"/>
        </w:tabs>
        <w:spacing w:after="0" w:line="256" w:lineRule="auto"/>
        <w:rPr>
          <w:rFonts w:ascii="Arial" w:eastAsia="Arial" w:hAnsi="Arial" w:cs="Arial"/>
          <w:b/>
          <w:bCs/>
          <w:sz w:val="24"/>
          <w:szCs w:val="24"/>
        </w:rPr>
      </w:pPr>
      <w:r w:rsidRPr="00A44E79">
        <w:rPr>
          <w:rFonts w:ascii="Arial" w:eastAsia="Arial" w:hAnsi="Arial" w:cs="Arial"/>
          <w:b/>
          <w:bCs/>
          <w:sz w:val="24"/>
          <w:szCs w:val="24"/>
        </w:rPr>
        <w:lastRenderedPageBreak/>
        <w:t>KEY SUBCONTRACTOR(S)</w:t>
      </w:r>
    </w:p>
    <w:p w14:paraId="75950BF1" w14:textId="77777777" w:rsidR="00A44E79" w:rsidRPr="00A44E79" w:rsidRDefault="00A44E79" w:rsidP="00A44E79">
      <w:pPr>
        <w:tabs>
          <w:tab w:val="left" w:pos="2257"/>
        </w:tabs>
        <w:spacing w:after="0" w:line="256" w:lineRule="auto"/>
        <w:rPr>
          <w:rFonts w:ascii="Arial" w:eastAsia="Arial" w:hAnsi="Arial" w:cs="Arial"/>
          <w:sz w:val="24"/>
          <w:szCs w:val="24"/>
        </w:rPr>
      </w:pPr>
    </w:p>
    <w:tbl>
      <w:tblPr>
        <w:tblStyle w:val="TableGrid"/>
        <w:tblW w:w="0" w:type="auto"/>
        <w:tblInd w:w="-5"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1833"/>
        <w:gridCol w:w="5103"/>
        <w:gridCol w:w="2065"/>
      </w:tblGrid>
      <w:tr w:rsidR="00A44E79" w:rsidRPr="00A44E79" w14:paraId="79765B81" w14:textId="77777777">
        <w:trPr>
          <w:trHeight w:val="472"/>
        </w:trPr>
        <w:tc>
          <w:tcPr>
            <w:tcW w:w="1833" w:type="dxa"/>
            <w:shd w:val="clear" w:color="auto" w:fill="244061"/>
            <w:hideMark/>
          </w:tcPr>
          <w:p w14:paraId="71F81C27" w14:textId="77777777" w:rsidR="00A44E79" w:rsidRPr="00A44E79" w:rsidRDefault="00A44E79" w:rsidP="00A44E79">
            <w:pPr>
              <w:spacing w:after="200" w:line="276" w:lineRule="auto"/>
              <w:rPr>
                <w:rFonts w:ascii="Arial" w:hAnsi="Arial" w:cs="Arial"/>
                <w:bCs/>
                <w:color w:val="FFFFFF"/>
                <w:sz w:val="24"/>
                <w:szCs w:val="24"/>
              </w:rPr>
            </w:pPr>
            <w:r w:rsidRPr="00A44E79">
              <w:rPr>
                <w:rFonts w:ascii="Arial" w:hAnsi="Arial" w:cs="Arial"/>
                <w:bCs/>
                <w:color w:val="FFFFFF"/>
                <w:sz w:val="24"/>
                <w:szCs w:val="24"/>
              </w:rPr>
              <w:t>Key Role</w:t>
            </w:r>
          </w:p>
        </w:tc>
        <w:tc>
          <w:tcPr>
            <w:tcW w:w="5103" w:type="dxa"/>
            <w:shd w:val="clear" w:color="auto" w:fill="244061"/>
            <w:hideMark/>
          </w:tcPr>
          <w:p w14:paraId="565CEAE5" w14:textId="77777777" w:rsidR="00A44E79" w:rsidRPr="00A44E79" w:rsidRDefault="00A44E79" w:rsidP="00A44E79">
            <w:pPr>
              <w:spacing w:after="200" w:line="276" w:lineRule="auto"/>
              <w:rPr>
                <w:rFonts w:ascii="Arial" w:hAnsi="Arial" w:cs="Arial"/>
                <w:bCs/>
                <w:color w:val="FFFFFF"/>
                <w:sz w:val="24"/>
                <w:szCs w:val="24"/>
              </w:rPr>
            </w:pPr>
            <w:r w:rsidRPr="00A44E79">
              <w:rPr>
                <w:rFonts w:ascii="Arial" w:hAnsi="Arial" w:cs="Arial"/>
                <w:bCs/>
                <w:color w:val="FFFFFF"/>
                <w:sz w:val="24"/>
                <w:szCs w:val="24"/>
              </w:rPr>
              <w:t>Key Staff</w:t>
            </w:r>
          </w:p>
        </w:tc>
        <w:tc>
          <w:tcPr>
            <w:tcW w:w="2065" w:type="dxa"/>
            <w:shd w:val="clear" w:color="auto" w:fill="244061"/>
            <w:hideMark/>
          </w:tcPr>
          <w:p w14:paraId="45AC2E3B" w14:textId="77777777" w:rsidR="00A44E79" w:rsidRPr="00A44E79" w:rsidRDefault="00A44E79" w:rsidP="00A44E79">
            <w:pPr>
              <w:spacing w:after="200" w:line="276" w:lineRule="auto"/>
              <w:rPr>
                <w:rFonts w:ascii="Arial" w:hAnsi="Arial" w:cs="Arial"/>
                <w:bCs/>
                <w:color w:val="FFFFFF"/>
                <w:sz w:val="24"/>
                <w:szCs w:val="24"/>
              </w:rPr>
            </w:pPr>
            <w:r w:rsidRPr="00A44E79">
              <w:rPr>
                <w:rFonts w:ascii="Arial" w:hAnsi="Arial" w:cs="Arial"/>
                <w:bCs/>
                <w:color w:val="FFFFFF"/>
                <w:sz w:val="24"/>
                <w:szCs w:val="24"/>
              </w:rPr>
              <w:t>Contact Details</w:t>
            </w:r>
          </w:p>
        </w:tc>
      </w:tr>
      <w:tr w:rsidR="00170A92" w:rsidRPr="00A44E79" w14:paraId="66EE1DCD" w14:textId="77777777">
        <w:trPr>
          <w:trHeight w:val="229"/>
        </w:trPr>
        <w:tc>
          <w:tcPr>
            <w:tcW w:w="1833" w:type="dxa"/>
          </w:tcPr>
          <w:p w14:paraId="4CA16E68" w14:textId="313D2820" w:rsidR="00170A92" w:rsidRPr="00A44E79" w:rsidRDefault="00170A92" w:rsidP="00170A92">
            <w:pPr>
              <w:spacing w:after="200" w:line="276" w:lineRule="auto"/>
              <w:rPr>
                <w:rFonts w:ascii="Arial" w:hAnsi="Arial" w:cs="Arial"/>
              </w:rPr>
            </w:pPr>
            <w:r w:rsidRPr="00AA6676">
              <w:t>N/A</w:t>
            </w:r>
          </w:p>
        </w:tc>
        <w:tc>
          <w:tcPr>
            <w:tcW w:w="5103" w:type="dxa"/>
          </w:tcPr>
          <w:p w14:paraId="68156013" w14:textId="12393123" w:rsidR="00170A92" w:rsidRPr="00A44E79" w:rsidRDefault="00170A92" w:rsidP="00170A92">
            <w:pPr>
              <w:spacing w:after="200" w:line="276" w:lineRule="auto"/>
              <w:rPr>
                <w:rFonts w:ascii="Arial" w:hAnsi="Arial" w:cs="Arial"/>
                <w:lang w:val="es-ES"/>
              </w:rPr>
            </w:pPr>
            <w:r w:rsidRPr="00AA6676">
              <w:t>N/A</w:t>
            </w:r>
          </w:p>
        </w:tc>
        <w:tc>
          <w:tcPr>
            <w:tcW w:w="2065" w:type="dxa"/>
          </w:tcPr>
          <w:p w14:paraId="1713A002" w14:textId="371ED991" w:rsidR="00170A92" w:rsidRPr="00A44E79" w:rsidRDefault="00170A92" w:rsidP="00170A92">
            <w:pPr>
              <w:spacing w:after="200" w:line="276" w:lineRule="auto"/>
              <w:rPr>
                <w:rFonts w:ascii="Arial" w:hAnsi="Arial" w:cs="Arial"/>
              </w:rPr>
            </w:pPr>
            <w:r w:rsidRPr="00AA6676">
              <w:t>N/A</w:t>
            </w:r>
          </w:p>
        </w:tc>
      </w:tr>
    </w:tbl>
    <w:p w14:paraId="0F0115CB" w14:textId="77777777" w:rsidR="00A44E79" w:rsidRPr="00A44E79" w:rsidRDefault="00A44E79" w:rsidP="00A44E79">
      <w:pPr>
        <w:spacing w:after="160" w:line="259" w:lineRule="auto"/>
        <w:rPr>
          <w:lang w:val="de-DE" w:eastAsia="en-US"/>
        </w:rPr>
      </w:pPr>
    </w:p>
    <w:p w14:paraId="260828F7" w14:textId="4F661BED" w:rsidR="00A44E79" w:rsidRDefault="00A44E79">
      <w:pPr>
        <w:rPr>
          <w:rFonts w:ascii="Arial" w:eastAsia="Arial" w:hAnsi="Arial" w:cs="Arial"/>
          <w:color w:val="000000"/>
          <w:sz w:val="24"/>
        </w:rPr>
      </w:pPr>
      <w:r>
        <w:rPr>
          <w:rFonts w:ascii="Arial" w:eastAsia="Arial" w:hAnsi="Arial" w:cs="Arial"/>
          <w:color w:val="000000"/>
          <w:sz w:val="24"/>
        </w:rPr>
        <w:br w:type="page"/>
      </w:r>
    </w:p>
    <w:p w14:paraId="1DB5CA5B" w14:textId="77777777" w:rsidR="00A44E79" w:rsidRPr="00A44E79" w:rsidRDefault="00A44E79" w:rsidP="00A44E79">
      <w:pPr>
        <w:spacing w:after="160" w:line="259" w:lineRule="auto"/>
        <w:rPr>
          <w:rFonts w:ascii="Arial" w:eastAsiaTheme="minorEastAsia" w:hAnsi="Arial" w:cstheme="minorBidi"/>
          <w:b/>
          <w:sz w:val="36"/>
          <w:szCs w:val="20"/>
        </w:rPr>
      </w:pPr>
      <w:bookmarkStart w:id="14" w:name="JointSchedule10"/>
      <w:r w:rsidRPr="00A44E79">
        <w:rPr>
          <w:rFonts w:ascii="Arial" w:eastAsiaTheme="minorEastAsia" w:hAnsi="Arial" w:cstheme="minorBidi"/>
          <w:b/>
          <w:sz w:val="36"/>
          <w:szCs w:val="20"/>
        </w:rPr>
        <w:lastRenderedPageBreak/>
        <w:t xml:space="preserve">Joint Schedule 10 </w:t>
      </w:r>
      <w:bookmarkEnd w:id="14"/>
      <w:r w:rsidRPr="00A44E79">
        <w:rPr>
          <w:rFonts w:ascii="Arial" w:eastAsiaTheme="minorEastAsia" w:hAnsi="Arial" w:cstheme="minorBidi"/>
          <w:b/>
          <w:sz w:val="36"/>
          <w:szCs w:val="20"/>
        </w:rPr>
        <w:t>(Rectification Plan)</w:t>
      </w:r>
    </w:p>
    <w:tbl>
      <w:tblPr>
        <w:tblW w:w="0" w:type="auto"/>
        <w:tblInd w:w="34"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2975"/>
        <w:gridCol w:w="3061"/>
        <w:gridCol w:w="69"/>
        <w:gridCol w:w="915"/>
        <w:gridCol w:w="36"/>
        <w:gridCol w:w="2045"/>
      </w:tblGrid>
      <w:tr w:rsidR="00A44E79" w:rsidRPr="00A44E79" w14:paraId="5AFAACB1" w14:textId="77777777">
        <w:trPr>
          <w:trHeight w:val="725"/>
        </w:trPr>
        <w:tc>
          <w:tcPr>
            <w:tcW w:w="9101" w:type="dxa"/>
            <w:gridSpan w:val="6"/>
            <w:shd w:val="clear" w:color="auto" w:fill="D9D9D9" w:themeFill="background1" w:themeFillShade="D9"/>
          </w:tcPr>
          <w:p w14:paraId="6220BE87" w14:textId="77777777" w:rsidR="00A44E79" w:rsidRPr="00A44E79" w:rsidRDefault="00A44E79" w:rsidP="00A44E79">
            <w:pPr>
              <w:spacing w:after="160" w:line="259" w:lineRule="auto"/>
              <w:jc w:val="center"/>
              <w:rPr>
                <w:rFonts w:ascii="Arial" w:eastAsiaTheme="minorEastAsia" w:hAnsi="Arial" w:cstheme="minorBidi"/>
                <w:b/>
                <w:sz w:val="24"/>
                <w:szCs w:val="24"/>
              </w:rPr>
            </w:pPr>
            <w:bookmarkStart w:id="15" w:name="_Hlt362516481"/>
            <w:bookmarkStart w:id="16" w:name="_Hlt365627344"/>
            <w:bookmarkStart w:id="17" w:name="_Hlt365627374"/>
            <w:bookmarkStart w:id="18" w:name="_Hlt365648611"/>
            <w:bookmarkStart w:id="19" w:name="_Hlt359518577"/>
            <w:bookmarkStart w:id="20" w:name="_Hlt359518605"/>
            <w:bookmarkStart w:id="21" w:name="_Hlt359518616"/>
            <w:bookmarkStart w:id="22" w:name="_Hlt359518621"/>
            <w:bookmarkStart w:id="23" w:name="_Hlt359518625"/>
            <w:bookmarkStart w:id="24" w:name="_Hlt359518630"/>
            <w:bookmarkStart w:id="25" w:name="_Hlt359518591"/>
            <w:bookmarkStart w:id="26" w:name="_Hlt359518608"/>
            <w:bookmarkStart w:id="27" w:name="_Hlt359518611"/>
            <w:bookmarkStart w:id="28" w:name="_Hlt359518614"/>
            <w:bookmarkStart w:id="29" w:name="_Hlt359518618"/>
            <w:bookmarkStart w:id="30" w:name="_Hlt359518623"/>
            <w:bookmarkStart w:id="31" w:name="_Hlt359518628"/>
            <w:bookmarkStart w:id="32" w:name="_Hlt359518632"/>
            <w:bookmarkStart w:id="33" w:name="_Hlt359518640"/>
            <w:bookmarkStart w:id="34" w:name="_Hlt359518645"/>
            <w:bookmarkStart w:id="35" w:name="_Hlt359518668"/>
            <w:bookmarkStart w:id="36" w:name="_Hlt359518593"/>
            <w:bookmarkStart w:id="37" w:name="_Hlt359518596"/>
            <w:bookmarkStart w:id="38" w:name="_Hlt359518600"/>
            <w:bookmarkStart w:id="39" w:name="_Hlt359518654"/>
            <w:bookmarkStart w:id="40" w:name="_Hlt359518634"/>
            <w:bookmarkStart w:id="41" w:name="_Hlt359518643"/>
            <w:bookmarkStart w:id="42" w:name="_Hlt359518647"/>
            <w:bookmarkStart w:id="43" w:name="_Hlt359518637"/>
            <w:bookmarkStart w:id="44" w:name="_Hlt359518663"/>
            <w:bookmarkStart w:id="45" w:name="_Hlt358390397"/>
            <w:bookmarkStart w:id="46" w:name="_Hlt359518665"/>
            <w:bookmarkStart w:id="47" w:name="_Hlt359518670"/>
            <w:bookmarkStart w:id="48" w:name="_Hlt359518672"/>
            <w:bookmarkStart w:id="49" w:name="_Hlt360696975"/>
            <w:bookmarkStart w:id="50" w:name="_Hlt359343263"/>
            <w:bookmarkStart w:id="51" w:name="_Hlt359519055"/>
            <w:bookmarkStart w:id="52" w:name="_Hlt359519846"/>
            <w:bookmarkStart w:id="53" w:name="_Hlt365630092"/>
            <w:bookmarkStart w:id="54" w:name="_Hlt365648931"/>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p>
          <w:p w14:paraId="1D3A2719" w14:textId="77777777" w:rsidR="00A44E79" w:rsidRPr="00A44E79" w:rsidRDefault="00A44E79" w:rsidP="00A44E79">
            <w:pPr>
              <w:spacing w:after="160" w:line="259" w:lineRule="auto"/>
              <w:jc w:val="center"/>
              <w:rPr>
                <w:rFonts w:ascii="Arial" w:eastAsiaTheme="minorEastAsia" w:hAnsi="Arial" w:cstheme="minorBidi"/>
                <w:b/>
                <w:sz w:val="24"/>
                <w:szCs w:val="24"/>
                <w:highlight w:val="green"/>
              </w:rPr>
            </w:pPr>
            <w:r w:rsidRPr="00A44E79">
              <w:rPr>
                <w:rFonts w:ascii="Arial" w:eastAsiaTheme="minorEastAsia" w:hAnsi="Arial" w:cstheme="minorBidi"/>
                <w:b/>
                <w:sz w:val="24"/>
                <w:szCs w:val="24"/>
              </w:rPr>
              <w:t xml:space="preserve">Request for </w:t>
            </w:r>
            <w:r w:rsidRPr="00A44E79">
              <w:rPr>
                <w:rFonts w:ascii="Arial" w:eastAsiaTheme="minorEastAsia" w:hAnsi="Arial" w:cstheme="minorBidi"/>
                <w:b/>
                <w:sz w:val="24"/>
                <w:szCs w:val="24"/>
                <w:highlight w:val="yellow"/>
              </w:rPr>
              <w:t>[Revised]</w:t>
            </w:r>
            <w:r w:rsidRPr="00A44E79">
              <w:rPr>
                <w:rFonts w:ascii="Arial" w:eastAsiaTheme="minorEastAsia" w:hAnsi="Arial" w:cstheme="minorBidi"/>
                <w:b/>
                <w:sz w:val="24"/>
                <w:szCs w:val="24"/>
              </w:rPr>
              <w:t xml:space="preserve"> Rectification Plan</w:t>
            </w:r>
          </w:p>
        </w:tc>
      </w:tr>
      <w:tr w:rsidR="00A44E79" w:rsidRPr="00A44E79" w14:paraId="133E505B" w14:textId="77777777">
        <w:trPr>
          <w:trHeight w:val="871"/>
        </w:trPr>
        <w:tc>
          <w:tcPr>
            <w:tcW w:w="2975" w:type="dxa"/>
            <w:shd w:val="clear" w:color="auto" w:fill="auto"/>
          </w:tcPr>
          <w:p w14:paraId="5DBFEE7F" w14:textId="77777777" w:rsidR="00A44E79" w:rsidRPr="00A44E79" w:rsidRDefault="00A44E79" w:rsidP="00A44E79">
            <w:pPr>
              <w:spacing w:after="160" w:line="259" w:lineRule="auto"/>
              <w:rPr>
                <w:rFonts w:ascii="Arial" w:eastAsiaTheme="minorEastAsia" w:hAnsi="Arial" w:cstheme="minorBidi"/>
                <w:sz w:val="24"/>
                <w:szCs w:val="24"/>
              </w:rPr>
            </w:pPr>
            <w:r w:rsidRPr="00A44E79">
              <w:rPr>
                <w:rFonts w:ascii="Arial" w:eastAsiaTheme="minorEastAsia" w:hAnsi="Arial" w:cstheme="minorBidi"/>
                <w:sz w:val="24"/>
                <w:szCs w:val="24"/>
              </w:rPr>
              <w:t>Details of the Default:</w:t>
            </w:r>
          </w:p>
        </w:tc>
        <w:tc>
          <w:tcPr>
            <w:tcW w:w="6126" w:type="dxa"/>
            <w:gridSpan w:val="5"/>
            <w:shd w:val="clear" w:color="auto" w:fill="auto"/>
          </w:tcPr>
          <w:p w14:paraId="272D6311" w14:textId="77777777" w:rsidR="00A44E79" w:rsidRPr="00A44E79" w:rsidRDefault="00A44E79" w:rsidP="00A44E79">
            <w:pPr>
              <w:spacing w:after="160" w:line="259" w:lineRule="auto"/>
              <w:rPr>
                <w:rFonts w:ascii="Arial" w:eastAsiaTheme="minorEastAsia" w:hAnsi="Arial" w:cstheme="minorBidi"/>
                <w:sz w:val="24"/>
                <w:szCs w:val="24"/>
              </w:rPr>
            </w:pPr>
            <w:r w:rsidRPr="00A44E79">
              <w:rPr>
                <w:rFonts w:ascii="Arial" w:eastAsiaTheme="minorEastAsia" w:hAnsi="Arial" w:cstheme="minorBidi"/>
                <w:sz w:val="24"/>
                <w:szCs w:val="24"/>
                <w:highlight w:val="yellow"/>
              </w:rPr>
              <w:t>[</w:t>
            </w:r>
            <w:r w:rsidRPr="00A44E79">
              <w:rPr>
                <w:rFonts w:ascii="Arial" w:eastAsiaTheme="minorEastAsia" w:hAnsi="Arial" w:cstheme="minorBidi"/>
                <w:b/>
                <w:sz w:val="24"/>
                <w:szCs w:val="24"/>
                <w:highlight w:val="yellow"/>
              </w:rPr>
              <w:t>Guidance:</w:t>
            </w:r>
            <w:r w:rsidRPr="00A44E79">
              <w:rPr>
                <w:rFonts w:ascii="Arial" w:eastAsiaTheme="minorEastAsia" w:hAnsi="Arial" w:cstheme="minorBidi"/>
                <w:sz w:val="24"/>
                <w:szCs w:val="24"/>
              </w:rPr>
              <w:t xml:space="preserve"> Explain the Default, with clear schedule and clause references as appropriate]</w:t>
            </w:r>
          </w:p>
        </w:tc>
      </w:tr>
      <w:tr w:rsidR="00A44E79" w:rsidRPr="00A44E79" w14:paraId="0FFCAD9B" w14:textId="77777777">
        <w:trPr>
          <w:trHeight w:val="1051"/>
        </w:trPr>
        <w:tc>
          <w:tcPr>
            <w:tcW w:w="2975" w:type="dxa"/>
            <w:shd w:val="clear" w:color="auto" w:fill="auto"/>
          </w:tcPr>
          <w:p w14:paraId="589D69FB" w14:textId="77777777" w:rsidR="00A44E79" w:rsidRPr="00A44E79" w:rsidRDefault="00A44E79" w:rsidP="00A44E79">
            <w:pPr>
              <w:spacing w:after="160" w:line="259" w:lineRule="auto"/>
              <w:rPr>
                <w:rFonts w:ascii="Arial" w:eastAsiaTheme="minorEastAsia" w:hAnsi="Arial" w:cstheme="minorBidi"/>
                <w:sz w:val="24"/>
                <w:szCs w:val="24"/>
              </w:rPr>
            </w:pPr>
            <w:r w:rsidRPr="00A44E79">
              <w:rPr>
                <w:rFonts w:ascii="Arial" w:eastAsiaTheme="minorEastAsia" w:hAnsi="Arial" w:cstheme="minorBidi"/>
                <w:sz w:val="24"/>
                <w:szCs w:val="24"/>
              </w:rPr>
              <w:t xml:space="preserve">Deadline for receiving the </w:t>
            </w:r>
            <w:r w:rsidRPr="00A44E79">
              <w:rPr>
                <w:rFonts w:ascii="Arial" w:eastAsiaTheme="minorEastAsia" w:hAnsi="Arial" w:cstheme="minorBidi"/>
                <w:sz w:val="24"/>
                <w:szCs w:val="24"/>
                <w:highlight w:val="yellow"/>
              </w:rPr>
              <w:t>[Revised]</w:t>
            </w:r>
            <w:r w:rsidRPr="00A44E79">
              <w:rPr>
                <w:rFonts w:ascii="Arial" w:eastAsiaTheme="minorEastAsia" w:hAnsi="Arial" w:cstheme="minorBidi"/>
                <w:sz w:val="24"/>
                <w:szCs w:val="24"/>
              </w:rPr>
              <w:t xml:space="preserve"> Rectification Plan:</w:t>
            </w:r>
          </w:p>
        </w:tc>
        <w:tc>
          <w:tcPr>
            <w:tcW w:w="6126" w:type="dxa"/>
            <w:gridSpan w:val="5"/>
            <w:shd w:val="clear" w:color="auto" w:fill="auto"/>
          </w:tcPr>
          <w:p w14:paraId="29F7A17E" w14:textId="77777777" w:rsidR="00A44E79" w:rsidRPr="00A44E79" w:rsidRDefault="00A44E79" w:rsidP="00A44E79">
            <w:pPr>
              <w:spacing w:after="160" w:line="259" w:lineRule="auto"/>
              <w:rPr>
                <w:rFonts w:ascii="Arial" w:eastAsiaTheme="minorEastAsia" w:hAnsi="Arial" w:cstheme="minorBidi"/>
                <w:sz w:val="24"/>
                <w:szCs w:val="24"/>
              </w:rPr>
            </w:pPr>
            <w:r w:rsidRPr="00A44E79">
              <w:rPr>
                <w:rFonts w:ascii="Arial" w:eastAsiaTheme="minorEastAsia" w:hAnsi="Arial" w:cstheme="minorBidi"/>
                <w:sz w:val="24"/>
                <w:szCs w:val="24"/>
                <w:highlight w:val="yellow"/>
              </w:rPr>
              <w:t>[</w:t>
            </w:r>
            <w:r w:rsidRPr="00A44E79">
              <w:rPr>
                <w:rFonts w:ascii="Arial" w:eastAsiaTheme="minorEastAsia" w:hAnsi="Arial" w:cstheme="minorBidi"/>
                <w:b/>
                <w:sz w:val="24"/>
                <w:szCs w:val="24"/>
                <w:highlight w:val="yellow"/>
              </w:rPr>
              <w:t>add</w:t>
            </w:r>
            <w:r w:rsidRPr="00A44E79">
              <w:rPr>
                <w:rFonts w:ascii="Arial" w:eastAsiaTheme="minorEastAsia" w:hAnsi="Arial" w:cstheme="minorBidi"/>
                <w:sz w:val="24"/>
                <w:szCs w:val="24"/>
              </w:rPr>
              <w:t xml:space="preserve"> date (minimum 10 days from request)]</w:t>
            </w:r>
          </w:p>
          <w:p w14:paraId="1BFB3A6A" w14:textId="77777777" w:rsidR="00A44E79" w:rsidRPr="00A44E79" w:rsidRDefault="00A44E79" w:rsidP="00A44E79">
            <w:pPr>
              <w:spacing w:after="160" w:line="259" w:lineRule="auto"/>
              <w:rPr>
                <w:rFonts w:ascii="Arial" w:eastAsiaTheme="minorEastAsia" w:hAnsi="Arial" w:cstheme="minorBidi"/>
                <w:sz w:val="24"/>
                <w:szCs w:val="24"/>
              </w:rPr>
            </w:pPr>
          </w:p>
        </w:tc>
      </w:tr>
      <w:tr w:rsidR="00A44E79" w:rsidRPr="00A44E79" w14:paraId="14E10328" w14:textId="77777777">
        <w:trPr>
          <w:trHeight w:val="492"/>
        </w:trPr>
        <w:tc>
          <w:tcPr>
            <w:tcW w:w="2975" w:type="dxa"/>
            <w:shd w:val="clear" w:color="auto" w:fill="auto"/>
          </w:tcPr>
          <w:p w14:paraId="6B9CD684" w14:textId="77777777" w:rsidR="00A44E79" w:rsidRPr="00A44E79" w:rsidRDefault="00A44E79" w:rsidP="00A44E79">
            <w:pPr>
              <w:spacing w:after="160" w:line="259" w:lineRule="auto"/>
              <w:rPr>
                <w:rFonts w:ascii="Arial" w:eastAsiaTheme="minorEastAsia" w:hAnsi="Arial" w:cstheme="minorBidi"/>
                <w:sz w:val="24"/>
                <w:szCs w:val="24"/>
              </w:rPr>
            </w:pPr>
            <w:r w:rsidRPr="00A44E79">
              <w:rPr>
                <w:rFonts w:ascii="Arial" w:eastAsiaTheme="minorEastAsia" w:hAnsi="Arial" w:cstheme="minorBidi"/>
                <w:sz w:val="24"/>
                <w:szCs w:val="24"/>
              </w:rPr>
              <w:t xml:space="preserve">Signed by </w:t>
            </w:r>
            <w:r w:rsidRPr="00A44E79">
              <w:rPr>
                <w:rFonts w:ascii="Arial" w:eastAsiaTheme="minorEastAsia" w:hAnsi="Arial" w:cstheme="minorBidi"/>
                <w:sz w:val="24"/>
                <w:szCs w:val="24"/>
                <w:highlight w:val="yellow"/>
              </w:rPr>
              <w:t>[CCS/Buyer]</w:t>
            </w:r>
            <w:r w:rsidRPr="00A44E79">
              <w:rPr>
                <w:rFonts w:ascii="Arial" w:eastAsiaTheme="minorEastAsia" w:hAnsi="Arial" w:cstheme="minorBidi"/>
                <w:sz w:val="24"/>
                <w:szCs w:val="24"/>
              </w:rPr>
              <w:t xml:space="preserve"> :</w:t>
            </w:r>
          </w:p>
        </w:tc>
        <w:tc>
          <w:tcPr>
            <w:tcW w:w="3130" w:type="dxa"/>
            <w:gridSpan w:val="2"/>
            <w:shd w:val="clear" w:color="auto" w:fill="auto"/>
          </w:tcPr>
          <w:p w14:paraId="7ADE8388" w14:textId="77777777" w:rsidR="00A44E79" w:rsidRPr="00A44E79" w:rsidRDefault="00A44E79" w:rsidP="00A44E79">
            <w:pPr>
              <w:spacing w:after="160" w:line="259" w:lineRule="auto"/>
              <w:rPr>
                <w:rFonts w:ascii="Arial" w:eastAsiaTheme="minorEastAsia" w:hAnsi="Arial" w:cstheme="minorBidi"/>
                <w:sz w:val="24"/>
                <w:szCs w:val="24"/>
              </w:rPr>
            </w:pPr>
          </w:p>
        </w:tc>
        <w:tc>
          <w:tcPr>
            <w:tcW w:w="951" w:type="dxa"/>
            <w:gridSpan w:val="2"/>
            <w:shd w:val="clear" w:color="auto" w:fill="auto"/>
          </w:tcPr>
          <w:p w14:paraId="4568E2BB" w14:textId="77777777" w:rsidR="00A44E79" w:rsidRPr="00A44E79" w:rsidRDefault="00A44E79" w:rsidP="00A44E79">
            <w:pPr>
              <w:spacing w:after="160" w:line="259" w:lineRule="auto"/>
              <w:rPr>
                <w:rFonts w:ascii="Arial" w:eastAsiaTheme="minorEastAsia" w:hAnsi="Arial" w:cstheme="minorBidi"/>
                <w:sz w:val="24"/>
                <w:szCs w:val="24"/>
              </w:rPr>
            </w:pPr>
            <w:r w:rsidRPr="00A44E79">
              <w:rPr>
                <w:rFonts w:ascii="Arial" w:eastAsiaTheme="minorEastAsia" w:hAnsi="Arial" w:cstheme="minorBidi"/>
                <w:sz w:val="24"/>
                <w:szCs w:val="24"/>
              </w:rPr>
              <w:t>Date:</w:t>
            </w:r>
          </w:p>
        </w:tc>
        <w:tc>
          <w:tcPr>
            <w:tcW w:w="2045" w:type="dxa"/>
            <w:shd w:val="clear" w:color="auto" w:fill="auto"/>
          </w:tcPr>
          <w:p w14:paraId="63CEF02E" w14:textId="77777777" w:rsidR="00A44E79" w:rsidRPr="00A44E79" w:rsidRDefault="00A44E79" w:rsidP="00A44E79">
            <w:pPr>
              <w:spacing w:after="160" w:line="259" w:lineRule="auto"/>
              <w:rPr>
                <w:rFonts w:ascii="Arial" w:eastAsiaTheme="minorEastAsia" w:hAnsi="Arial" w:cstheme="minorBidi"/>
                <w:sz w:val="24"/>
                <w:szCs w:val="24"/>
              </w:rPr>
            </w:pPr>
          </w:p>
        </w:tc>
      </w:tr>
      <w:tr w:rsidR="00A44E79" w:rsidRPr="00A44E79" w14:paraId="7C64B283" w14:textId="77777777">
        <w:trPr>
          <w:trHeight w:val="492"/>
        </w:trPr>
        <w:tc>
          <w:tcPr>
            <w:tcW w:w="9101" w:type="dxa"/>
            <w:gridSpan w:val="6"/>
            <w:shd w:val="clear" w:color="auto" w:fill="D9D9D9" w:themeFill="background1" w:themeFillShade="D9"/>
          </w:tcPr>
          <w:p w14:paraId="1742E555" w14:textId="77777777" w:rsidR="00A44E79" w:rsidRPr="00A44E79" w:rsidRDefault="00A44E79" w:rsidP="00A44E79">
            <w:pPr>
              <w:spacing w:after="160" w:line="259" w:lineRule="auto"/>
              <w:jc w:val="center"/>
              <w:rPr>
                <w:rFonts w:ascii="Arial" w:eastAsiaTheme="minorEastAsia" w:hAnsi="Arial" w:cstheme="minorBidi"/>
                <w:sz w:val="24"/>
                <w:szCs w:val="24"/>
              </w:rPr>
            </w:pPr>
            <w:r w:rsidRPr="00A44E79">
              <w:rPr>
                <w:rFonts w:ascii="Arial" w:eastAsiaTheme="minorEastAsia" w:hAnsi="Arial" w:cstheme="minorBidi"/>
                <w:b/>
                <w:sz w:val="24"/>
                <w:szCs w:val="24"/>
              </w:rPr>
              <w:t xml:space="preserve">Supplier </w:t>
            </w:r>
            <w:r w:rsidRPr="00A44E79">
              <w:rPr>
                <w:rFonts w:ascii="Arial" w:eastAsiaTheme="minorEastAsia" w:hAnsi="Arial" w:cstheme="minorBidi"/>
                <w:b/>
                <w:sz w:val="24"/>
                <w:szCs w:val="24"/>
                <w:highlight w:val="yellow"/>
              </w:rPr>
              <w:t>[Revised]</w:t>
            </w:r>
            <w:r w:rsidRPr="00A44E79">
              <w:rPr>
                <w:rFonts w:ascii="Arial" w:eastAsiaTheme="minorEastAsia" w:hAnsi="Arial" w:cstheme="minorBidi"/>
                <w:b/>
                <w:sz w:val="24"/>
                <w:szCs w:val="24"/>
              </w:rPr>
              <w:t xml:space="preserve"> Rectification Plan</w:t>
            </w:r>
          </w:p>
        </w:tc>
      </w:tr>
      <w:tr w:rsidR="00A44E79" w:rsidRPr="00A44E79" w14:paraId="177B18AF" w14:textId="77777777">
        <w:trPr>
          <w:trHeight w:val="492"/>
        </w:trPr>
        <w:tc>
          <w:tcPr>
            <w:tcW w:w="2975" w:type="dxa"/>
            <w:shd w:val="clear" w:color="auto" w:fill="auto"/>
          </w:tcPr>
          <w:p w14:paraId="3E21341E" w14:textId="77777777" w:rsidR="00A44E79" w:rsidRPr="00A44E79" w:rsidRDefault="00A44E79" w:rsidP="00A44E79">
            <w:pPr>
              <w:spacing w:after="160" w:line="259" w:lineRule="auto"/>
              <w:rPr>
                <w:rFonts w:ascii="Arial" w:eastAsiaTheme="minorEastAsia" w:hAnsi="Arial" w:cstheme="minorBidi"/>
                <w:sz w:val="24"/>
                <w:szCs w:val="24"/>
              </w:rPr>
            </w:pPr>
            <w:r w:rsidRPr="00A44E79">
              <w:rPr>
                <w:rFonts w:ascii="Arial" w:eastAsiaTheme="minorEastAsia" w:hAnsi="Arial" w:cstheme="minorBidi"/>
                <w:sz w:val="24"/>
                <w:szCs w:val="24"/>
              </w:rPr>
              <w:t>Cause of the Default</w:t>
            </w:r>
          </w:p>
        </w:tc>
        <w:tc>
          <w:tcPr>
            <w:tcW w:w="6126" w:type="dxa"/>
            <w:gridSpan w:val="5"/>
            <w:shd w:val="clear" w:color="auto" w:fill="auto"/>
          </w:tcPr>
          <w:p w14:paraId="1AD9255D" w14:textId="77777777" w:rsidR="00A44E79" w:rsidRPr="00A44E79" w:rsidRDefault="00A44E79" w:rsidP="00A44E79">
            <w:pPr>
              <w:spacing w:after="160" w:line="259" w:lineRule="auto"/>
              <w:rPr>
                <w:rFonts w:ascii="Arial" w:eastAsiaTheme="minorEastAsia" w:hAnsi="Arial" w:cstheme="minorBidi"/>
                <w:sz w:val="24"/>
                <w:szCs w:val="24"/>
              </w:rPr>
            </w:pPr>
            <w:r w:rsidRPr="00A44E79">
              <w:rPr>
                <w:rFonts w:ascii="Arial" w:eastAsiaTheme="minorEastAsia" w:hAnsi="Arial" w:cstheme="minorBidi"/>
                <w:sz w:val="24"/>
                <w:szCs w:val="24"/>
                <w:highlight w:val="yellow"/>
              </w:rPr>
              <w:t>[</w:t>
            </w:r>
            <w:r w:rsidRPr="00A44E79">
              <w:rPr>
                <w:rFonts w:ascii="Arial" w:eastAsiaTheme="minorEastAsia" w:hAnsi="Arial" w:cstheme="minorBidi"/>
                <w:b/>
                <w:sz w:val="24"/>
                <w:szCs w:val="24"/>
                <w:highlight w:val="yellow"/>
              </w:rPr>
              <w:t>add</w:t>
            </w:r>
            <w:r w:rsidRPr="00A44E79">
              <w:rPr>
                <w:rFonts w:ascii="Arial" w:eastAsiaTheme="minorEastAsia" w:hAnsi="Arial" w:cstheme="minorBidi"/>
                <w:sz w:val="24"/>
                <w:szCs w:val="24"/>
              </w:rPr>
              <w:t xml:space="preserve"> cause]</w:t>
            </w:r>
          </w:p>
        </w:tc>
      </w:tr>
      <w:tr w:rsidR="00A44E79" w:rsidRPr="00A44E79" w14:paraId="0D3874E0" w14:textId="77777777">
        <w:trPr>
          <w:trHeight w:val="827"/>
        </w:trPr>
        <w:tc>
          <w:tcPr>
            <w:tcW w:w="2975" w:type="dxa"/>
            <w:shd w:val="clear" w:color="auto" w:fill="auto"/>
          </w:tcPr>
          <w:p w14:paraId="686EB861" w14:textId="77777777" w:rsidR="00A44E79" w:rsidRPr="00A44E79" w:rsidRDefault="00A44E79" w:rsidP="00A44E79">
            <w:pPr>
              <w:spacing w:after="160" w:line="259" w:lineRule="auto"/>
              <w:rPr>
                <w:rFonts w:ascii="Arial" w:eastAsiaTheme="minorEastAsia" w:hAnsi="Arial" w:cstheme="minorBidi"/>
                <w:sz w:val="24"/>
                <w:szCs w:val="24"/>
              </w:rPr>
            </w:pPr>
            <w:r w:rsidRPr="00A44E79">
              <w:rPr>
                <w:rFonts w:ascii="Arial" w:eastAsiaTheme="minorEastAsia" w:hAnsi="Arial" w:cstheme="minorBidi"/>
                <w:sz w:val="24"/>
                <w:szCs w:val="24"/>
              </w:rPr>
              <w:t xml:space="preserve">Anticipated impact assessment: </w:t>
            </w:r>
          </w:p>
        </w:tc>
        <w:tc>
          <w:tcPr>
            <w:tcW w:w="6126" w:type="dxa"/>
            <w:gridSpan w:val="5"/>
            <w:shd w:val="clear" w:color="auto" w:fill="auto"/>
          </w:tcPr>
          <w:p w14:paraId="7AA45406" w14:textId="77777777" w:rsidR="00A44E79" w:rsidRPr="00A44E79" w:rsidRDefault="00A44E79" w:rsidP="00A44E79">
            <w:pPr>
              <w:spacing w:after="160" w:line="259" w:lineRule="auto"/>
              <w:rPr>
                <w:rFonts w:ascii="Arial" w:eastAsiaTheme="minorEastAsia" w:hAnsi="Arial" w:cstheme="minorBidi"/>
                <w:sz w:val="24"/>
                <w:szCs w:val="24"/>
                <w:highlight w:val="yellow"/>
              </w:rPr>
            </w:pPr>
            <w:r w:rsidRPr="00A44E79">
              <w:rPr>
                <w:rFonts w:ascii="Arial" w:eastAsiaTheme="minorEastAsia" w:hAnsi="Arial" w:cstheme="minorBidi"/>
                <w:sz w:val="24"/>
                <w:szCs w:val="24"/>
                <w:highlight w:val="yellow"/>
              </w:rPr>
              <w:t>[</w:t>
            </w:r>
            <w:r w:rsidRPr="00A44E79">
              <w:rPr>
                <w:rFonts w:ascii="Arial" w:eastAsiaTheme="minorEastAsia" w:hAnsi="Arial" w:cstheme="minorBidi"/>
                <w:b/>
                <w:sz w:val="24"/>
                <w:szCs w:val="24"/>
                <w:highlight w:val="yellow"/>
              </w:rPr>
              <w:t>add</w:t>
            </w:r>
            <w:r w:rsidRPr="00A44E79">
              <w:rPr>
                <w:rFonts w:ascii="Arial" w:eastAsiaTheme="minorEastAsia" w:hAnsi="Arial" w:cstheme="minorBidi"/>
                <w:sz w:val="24"/>
                <w:szCs w:val="24"/>
                <w:highlight w:val="yellow"/>
              </w:rPr>
              <w:t xml:space="preserve"> </w:t>
            </w:r>
            <w:r w:rsidRPr="00A44E79">
              <w:rPr>
                <w:rFonts w:ascii="Arial" w:eastAsiaTheme="minorEastAsia" w:hAnsi="Arial" w:cstheme="minorBidi"/>
                <w:sz w:val="24"/>
                <w:szCs w:val="24"/>
              </w:rPr>
              <w:t>impact]</w:t>
            </w:r>
          </w:p>
        </w:tc>
      </w:tr>
      <w:tr w:rsidR="00A44E79" w:rsidRPr="00A44E79" w14:paraId="2E2C25CB" w14:textId="77777777">
        <w:trPr>
          <w:trHeight w:val="470"/>
        </w:trPr>
        <w:tc>
          <w:tcPr>
            <w:tcW w:w="2975" w:type="dxa"/>
            <w:shd w:val="clear" w:color="auto" w:fill="auto"/>
          </w:tcPr>
          <w:p w14:paraId="49E8713E" w14:textId="77777777" w:rsidR="00A44E79" w:rsidRPr="00A44E79" w:rsidRDefault="00A44E79" w:rsidP="00A44E79">
            <w:pPr>
              <w:spacing w:after="160" w:line="259" w:lineRule="auto"/>
              <w:rPr>
                <w:rFonts w:ascii="Arial" w:eastAsiaTheme="minorEastAsia" w:hAnsi="Arial" w:cstheme="minorBidi"/>
                <w:sz w:val="24"/>
                <w:szCs w:val="24"/>
              </w:rPr>
            </w:pPr>
            <w:r w:rsidRPr="00A44E79">
              <w:rPr>
                <w:rFonts w:ascii="Arial" w:eastAsiaTheme="minorEastAsia" w:hAnsi="Arial" w:cstheme="minorBidi"/>
                <w:sz w:val="24"/>
                <w:szCs w:val="24"/>
              </w:rPr>
              <w:t>Actual effect of Default:</w:t>
            </w:r>
          </w:p>
        </w:tc>
        <w:tc>
          <w:tcPr>
            <w:tcW w:w="6126" w:type="dxa"/>
            <w:gridSpan w:val="5"/>
            <w:shd w:val="clear" w:color="auto" w:fill="auto"/>
          </w:tcPr>
          <w:p w14:paraId="754D3661" w14:textId="77777777" w:rsidR="00A44E79" w:rsidRPr="00A44E79" w:rsidRDefault="00A44E79" w:rsidP="00A44E79">
            <w:pPr>
              <w:spacing w:after="160" w:line="259" w:lineRule="auto"/>
              <w:rPr>
                <w:rFonts w:ascii="Arial" w:eastAsiaTheme="minorEastAsia" w:hAnsi="Arial" w:cstheme="minorBidi"/>
                <w:sz w:val="24"/>
                <w:szCs w:val="24"/>
              </w:rPr>
            </w:pPr>
            <w:r w:rsidRPr="00A44E79">
              <w:rPr>
                <w:rFonts w:ascii="Arial" w:eastAsiaTheme="minorEastAsia" w:hAnsi="Arial" w:cstheme="minorBidi"/>
                <w:sz w:val="24"/>
                <w:szCs w:val="24"/>
                <w:highlight w:val="yellow"/>
              </w:rPr>
              <w:t>[</w:t>
            </w:r>
            <w:r w:rsidRPr="00A44E79">
              <w:rPr>
                <w:rFonts w:ascii="Arial" w:eastAsiaTheme="minorEastAsia" w:hAnsi="Arial" w:cstheme="minorBidi"/>
                <w:b/>
                <w:sz w:val="24"/>
                <w:szCs w:val="24"/>
                <w:highlight w:val="yellow"/>
              </w:rPr>
              <w:t>add</w:t>
            </w:r>
            <w:r w:rsidRPr="00A44E79">
              <w:rPr>
                <w:rFonts w:ascii="Arial" w:eastAsiaTheme="minorEastAsia" w:hAnsi="Arial" w:cstheme="minorBidi"/>
                <w:sz w:val="24"/>
                <w:szCs w:val="24"/>
                <w:highlight w:val="yellow"/>
              </w:rPr>
              <w:t xml:space="preserve"> </w:t>
            </w:r>
            <w:r w:rsidRPr="00A44E79">
              <w:rPr>
                <w:rFonts w:ascii="Arial" w:eastAsiaTheme="minorEastAsia" w:hAnsi="Arial" w:cstheme="minorBidi"/>
                <w:sz w:val="24"/>
                <w:szCs w:val="24"/>
              </w:rPr>
              <w:t>effect]</w:t>
            </w:r>
          </w:p>
        </w:tc>
      </w:tr>
      <w:tr w:rsidR="00A44E79" w:rsidRPr="00A44E79" w14:paraId="4658C709" w14:textId="77777777">
        <w:trPr>
          <w:trHeight w:val="138"/>
        </w:trPr>
        <w:tc>
          <w:tcPr>
            <w:tcW w:w="2975" w:type="dxa"/>
            <w:vMerge w:val="restart"/>
            <w:shd w:val="clear" w:color="auto" w:fill="auto"/>
          </w:tcPr>
          <w:p w14:paraId="6EB2AEA4" w14:textId="77777777" w:rsidR="00A44E79" w:rsidRPr="00A44E79" w:rsidRDefault="00A44E79" w:rsidP="00A44E79">
            <w:pPr>
              <w:spacing w:after="160" w:line="259" w:lineRule="auto"/>
              <w:rPr>
                <w:rFonts w:ascii="Arial" w:eastAsiaTheme="minorEastAsia" w:hAnsi="Arial" w:cstheme="minorBidi"/>
                <w:sz w:val="24"/>
                <w:szCs w:val="24"/>
              </w:rPr>
            </w:pPr>
            <w:r w:rsidRPr="00A44E79">
              <w:rPr>
                <w:rFonts w:ascii="Arial" w:eastAsiaTheme="minorEastAsia" w:hAnsi="Arial" w:cstheme="minorBidi"/>
                <w:sz w:val="24"/>
                <w:szCs w:val="24"/>
              </w:rPr>
              <w:t>Steps to be taken to rectification:</w:t>
            </w:r>
          </w:p>
        </w:tc>
        <w:tc>
          <w:tcPr>
            <w:tcW w:w="3061" w:type="dxa"/>
            <w:shd w:val="clear" w:color="auto" w:fill="auto"/>
          </w:tcPr>
          <w:p w14:paraId="57E2B7DF" w14:textId="77777777" w:rsidR="00A44E79" w:rsidRPr="00A44E79" w:rsidRDefault="00A44E79" w:rsidP="00A44E79">
            <w:pPr>
              <w:spacing w:after="160" w:line="259" w:lineRule="auto"/>
              <w:rPr>
                <w:rFonts w:ascii="Arial" w:eastAsiaTheme="minorEastAsia" w:hAnsi="Arial" w:cstheme="minorBidi"/>
                <w:b/>
                <w:sz w:val="24"/>
                <w:szCs w:val="24"/>
              </w:rPr>
            </w:pPr>
            <w:r w:rsidRPr="00A44E79">
              <w:rPr>
                <w:rFonts w:ascii="Arial" w:eastAsiaTheme="minorEastAsia" w:hAnsi="Arial" w:cstheme="minorBidi"/>
                <w:b/>
                <w:sz w:val="24"/>
                <w:szCs w:val="24"/>
              </w:rPr>
              <w:t>Steps</w:t>
            </w:r>
          </w:p>
        </w:tc>
        <w:tc>
          <w:tcPr>
            <w:tcW w:w="3065" w:type="dxa"/>
            <w:gridSpan w:val="4"/>
            <w:shd w:val="clear" w:color="auto" w:fill="auto"/>
          </w:tcPr>
          <w:p w14:paraId="2FB4CE3D" w14:textId="77777777" w:rsidR="00A44E79" w:rsidRPr="00A44E79" w:rsidRDefault="00A44E79" w:rsidP="00A44E79">
            <w:pPr>
              <w:spacing w:after="160" w:line="259" w:lineRule="auto"/>
              <w:rPr>
                <w:rFonts w:ascii="Arial" w:eastAsiaTheme="minorEastAsia" w:hAnsi="Arial" w:cstheme="minorBidi"/>
                <w:b/>
                <w:sz w:val="24"/>
                <w:szCs w:val="24"/>
              </w:rPr>
            </w:pPr>
            <w:r w:rsidRPr="00A44E79">
              <w:rPr>
                <w:rFonts w:ascii="Arial" w:eastAsiaTheme="minorEastAsia" w:hAnsi="Arial" w:cstheme="minorBidi"/>
                <w:b/>
                <w:sz w:val="24"/>
                <w:szCs w:val="24"/>
              </w:rPr>
              <w:t xml:space="preserve">Timescale </w:t>
            </w:r>
          </w:p>
        </w:tc>
      </w:tr>
      <w:tr w:rsidR="00A44E79" w:rsidRPr="00A44E79" w14:paraId="5173D7DC" w14:textId="77777777">
        <w:trPr>
          <w:trHeight w:val="132"/>
        </w:trPr>
        <w:tc>
          <w:tcPr>
            <w:tcW w:w="2975" w:type="dxa"/>
            <w:vMerge/>
            <w:shd w:val="clear" w:color="auto" w:fill="auto"/>
          </w:tcPr>
          <w:p w14:paraId="56D88C0B" w14:textId="77777777" w:rsidR="00A44E79" w:rsidRPr="00A44E79" w:rsidRDefault="00A44E79" w:rsidP="00A44E79">
            <w:pPr>
              <w:spacing w:after="160" w:line="259" w:lineRule="auto"/>
              <w:rPr>
                <w:rFonts w:ascii="Arial" w:eastAsiaTheme="minorEastAsia" w:hAnsi="Arial" w:cstheme="minorBidi"/>
                <w:sz w:val="24"/>
                <w:szCs w:val="24"/>
              </w:rPr>
            </w:pPr>
          </w:p>
        </w:tc>
        <w:tc>
          <w:tcPr>
            <w:tcW w:w="3061" w:type="dxa"/>
            <w:shd w:val="clear" w:color="auto" w:fill="auto"/>
          </w:tcPr>
          <w:p w14:paraId="4C8171CA" w14:textId="77777777" w:rsidR="00A44E79" w:rsidRPr="00A44E79" w:rsidRDefault="00A44E79" w:rsidP="00A44E79">
            <w:pPr>
              <w:spacing w:after="160" w:line="259" w:lineRule="auto"/>
              <w:rPr>
                <w:rFonts w:ascii="Arial" w:eastAsiaTheme="minorEastAsia" w:hAnsi="Arial" w:cstheme="minorBidi"/>
                <w:sz w:val="24"/>
                <w:szCs w:val="24"/>
              </w:rPr>
            </w:pPr>
            <w:r w:rsidRPr="00A44E79">
              <w:rPr>
                <w:rFonts w:ascii="Arial" w:eastAsiaTheme="minorEastAsia" w:hAnsi="Arial" w:cstheme="minorBidi"/>
                <w:sz w:val="24"/>
                <w:szCs w:val="24"/>
              </w:rPr>
              <w:t>1.</w:t>
            </w:r>
          </w:p>
        </w:tc>
        <w:tc>
          <w:tcPr>
            <w:tcW w:w="3065" w:type="dxa"/>
            <w:gridSpan w:val="4"/>
            <w:shd w:val="clear" w:color="auto" w:fill="auto"/>
          </w:tcPr>
          <w:p w14:paraId="1CF72C86" w14:textId="77777777" w:rsidR="00A44E79" w:rsidRPr="00A44E79" w:rsidRDefault="00A44E79" w:rsidP="00A44E79">
            <w:pPr>
              <w:spacing w:after="160" w:line="259" w:lineRule="auto"/>
              <w:rPr>
                <w:rFonts w:ascii="Arial" w:eastAsiaTheme="minorEastAsia" w:hAnsi="Arial" w:cstheme="minorBidi"/>
                <w:sz w:val="24"/>
                <w:szCs w:val="24"/>
              </w:rPr>
            </w:pPr>
            <w:r w:rsidRPr="00A44E79">
              <w:rPr>
                <w:rFonts w:ascii="Arial" w:eastAsiaTheme="minorEastAsia" w:hAnsi="Arial" w:cstheme="minorBidi"/>
                <w:sz w:val="24"/>
                <w:szCs w:val="24"/>
                <w:highlight w:val="yellow"/>
              </w:rPr>
              <w:t>[date]</w:t>
            </w:r>
          </w:p>
        </w:tc>
      </w:tr>
      <w:tr w:rsidR="00A44E79" w:rsidRPr="00A44E79" w14:paraId="5C00CD66" w14:textId="77777777">
        <w:trPr>
          <w:trHeight w:val="132"/>
        </w:trPr>
        <w:tc>
          <w:tcPr>
            <w:tcW w:w="2975" w:type="dxa"/>
            <w:vMerge/>
            <w:shd w:val="clear" w:color="auto" w:fill="auto"/>
          </w:tcPr>
          <w:p w14:paraId="642D0230" w14:textId="77777777" w:rsidR="00A44E79" w:rsidRPr="00A44E79" w:rsidRDefault="00A44E79" w:rsidP="00A44E79">
            <w:pPr>
              <w:spacing w:after="160" w:line="259" w:lineRule="auto"/>
              <w:rPr>
                <w:rFonts w:ascii="Arial" w:eastAsiaTheme="minorEastAsia" w:hAnsi="Arial" w:cstheme="minorBidi"/>
                <w:sz w:val="24"/>
                <w:szCs w:val="24"/>
              </w:rPr>
            </w:pPr>
          </w:p>
        </w:tc>
        <w:tc>
          <w:tcPr>
            <w:tcW w:w="3061" w:type="dxa"/>
            <w:shd w:val="clear" w:color="auto" w:fill="auto"/>
          </w:tcPr>
          <w:p w14:paraId="2DB9E187" w14:textId="77777777" w:rsidR="00A44E79" w:rsidRPr="00A44E79" w:rsidRDefault="00A44E79" w:rsidP="00A44E79">
            <w:pPr>
              <w:spacing w:after="160" w:line="259" w:lineRule="auto"/>
              <w:rPr>
                <w:rFonts w:ascii="Arial" w:eastAsiaTheme="minorEastAsia" w:hAnsi="Arial" w:cstheme="minorBidi"/>
                <w:sz w:val="24"/>
                <w:szCs w:val="24"/>
              </w:rPr>
            </w:pPr>
            <w:r w:rsidRPr="00A44E79">
              <w:rPr>
                <w:rFonts w:ascii="Arial" w:eastAsiaTheme="minorEastAsia" w:hAnsi="Arial" w:cstheme="minorBidi"/>
                <w:sz w:val="24"/>
                <w:szCs w:val="24"/>
              </w:rPr>
              <w:t>2.</w:t>
            </w:r>
          </w:p>
        </w:tc>
        <w:tc>
          <w:tcPr>
            <w:tcW w:w="3065" w:type="dxa"/>
            <w:gridSpan w:val="4"/>
            <w:shd w:val="clear" w:color="auto" w:fill="auto"/>
          </w:tcPr>
          <w:p w14:paraId="4F0DB5B5" w14:textId="77777777" w:rsidR="00A44E79" w:rsidRPr="00A44E79" w:rsidRDefault="00A44E79" w:rsidP="00A44E79">
            <w:pPr>
              <w:spacing w:after="160" w:line="259" w:lineRule="auto"/>
              <w:rPr>
                <w:rFonts w:ascii="Arial" w:eastAsiaTheme="minorEastAsia" w:hAnsi="Arial" w:cstheme="minorBidi"/>
                <w:sz w:val="24"/>
                <w:szCs w:val="24"/>
              </w:rPr>
            </w:pPr>
            <w:r w:rsidRPr="00A44E79">
              <w:rPr>
                <w:rFonts w:ascii="Arial" w:eastAsiaTheme="minorEastAsia" w:hAnsi="Arial" w:cstheme="minorBidi"/>
                <w:sz w:val="24"/>
                <w:szCs w:val="24"/>
                <w:highlight w:val="yellow"/>
              </w:rPr>
              <w:t>[date]</w:t>
            </w:r>
          </w:p>
        </w:tc>
      </w:tr>
      <w:tr w:rsidR="00A44E79" w:rsidRPr="00A44E79" w14:paraId="66B2F668" w14:textId="77777777">
        <w:trPr>
          <w:trHeight w:val="132"/>
        </w:trPr>
        <w:tc>
          <w:tcPr>
            <w:tcW w:w="2975" w:type="dxa"/>
            <w:vMerge/>
            <w:shd w:val="clear" w:color="auto" w:fill="auto"/>
          </w:tcPr>
          <w:p w14:paraId="25D4AA6F" w14:textId="77777777" w:rsidR="00A44E79" w:rsidRPr="00A44E79" w:rsidRDefault="00A44E79" w:rsidP="00A44E79">
            <w:pPr>
              <w:spacing w:after="160" w:line="259" w:lineRule="auto"/>
              <w:rPr>
                <w:rFonts w:ascii="Arial" w:eastAsiaTheme="minorEastAsia" w:hAnsi="Arial" w:cstheme="minorBidi"/>
                <w:sz w:val="24"/>
                <w:szCs w:val="24"/>
              </w:rPr>
            </w:pPr>
          </w:p>
        </w:tc>
        <w:tc>
          <w:tcPr>
            <w:tcW w:w="3061" w:type="dxa"/>
            <w:shd w:val="clear" w:color="auto" w:fill="auto"/>
          </w:tcPr>
          <w:p w14:paraId="6A9B18C6" w14:textId="77777777" w:rsidR="00A44E79" w:rsidRPr="00A44E79" w:rsidRDefault="00A44E79" w:rsidP="00A44E79">
            <w:pPr>
              <w:spacing w:after="160" w:line="259" w:lineRule="auto"/>
              <w:rPr>
                <w:rFonts w:ascii="Arial" w:eastAsiaTheme="minorEastAsia" w:hAnsi="Arial" w:cstheme="minorBidi"/>
                <w:sz w:val="24"/>
                <w:szCs w:val="24"/>
              </w:rPr>
            </w:pPr>
            <w:r w:rsidRPr="00A44E79">
              <w:rPr>
                <w:rFonts w:ascii="Arial" w:eastAsiaTheme="minorEastAsia" w:hAnsi="Arial" w:cstheme="minorBidi"/>
                <w:sz w:val="24"/>
                <w:szCs w:val="24"/>
              </w:rPr>
              <w:t>3.</w:t>
            </w:r>
          </w:p>
        </w:tc>
        <w:tc>
          <w:tcPr>
            <w:tcW w:w="3065" w:type="dxa"/>
            <w:gridSpan w:val="4"/>
            <w:shd w:val="clear" w:color="auto" w:fill="auto"/>
          </w:tcPr>
          <w:p w14:paraId="5B124376" w14:textId="77777777" w:rsidR="00A44E79" w:rsidRPr="00A44E79" w:rsidRDefault="00A44E79" w:rsidP="00A44E79">
            <w:pPr>
              <w:spacing w:after="160" w:line="259" w:lineRule="auto"/>
              <w:rPr>
                <w:rFonts w:ascii="Arial" w:eastAsiaTheme="minorEastAsia" w:hAnsi="Arial" w:cstheme="minorBidi"/>
                <w:sz w:val="24"/>
                <w:szCs w:val="24"/>
              </w:rPr>
            </w:pPr>
            <w:r w:rsidRPr="00A44E79">
              <w:rPr>
                <w:rFonts w:ascii="Arial" w:eastAsiaTheme="minorEastAsia" w:hAnsi="Arial" w:cstheme="minorBidi"/>
                <w:sz w:val="24"/>
                <w:szCs w:val="24"/>
                <w:highlight w:val="yellow"/>
              </w:rPr>
              <w:t>[date]</w:t>
            </w:r>
          </w:p>
        </w:tc>
      </w:tr>
      <w:tr w:rsidR="00A44E79" w:rsidRPr="00A44E79" w14:paraId="11DDAD5A" w14:textId="77777777">
        <w:trPr>
          <w:trHeight w:val="132"/>
        </w:trPr>
        <w:tc>
          <w:tcPr>
            <w:tcW w:w="2975" w:type="dxa"/>
            <w:vMerge/>
            <w:shd w:val="clear" w:color="auto" w:fill="auto"/>
          </w:tcPr>
          <w:p w14:paraId="7AA3ED3D" w14:textId="77777777" w:rsidR="00A44E79" w:rsidRPr="00A44E79" w:rsidRDefault="00A44E79" w:rsidP="00A44E79">
            <w:pPr>
              <w:spacing w:after="160" w:line="259" w:lineRule="auto"/>
              <w:rPr>
                <w:rFonts w:ascii="Arial" w:eastAsiaTheme="minorEastAsia" w:hAnsi="Arial" w:cstheme="minorBidi"/>
                <w:sz w:val="24"/>
                <w:szCs w:val="24"/>
              </w:rPr>
            </w:pPr>
          </w:p>
        </w:tc>
        <w:tc>
          <w:tcPr>
            <w:tcW w:w="3061" w:type="dxa"/>
            <w:shd w:val="clear" w:color="auto" w:fill="auto"/>
          </w:tcPr>
          <w:p w14:paraId="7DD127DB" w14:textId="77777777" w:rsidR="00A44E79" w:rsidRPr="00A44E79" w:rsidRDefault="00A44E79" w:rsidP="00A44E79">
            <w:pPr>
              <w:spacing w:after="160" w:line="259" w:lineRule="auto"/>
              <w:rPr>
                <w:rFonts w:ascii="Arial" w:eastAsiaTheme="minorEastAsia" w:hAnsi="Arial" w:cstheme="minorBidi"/>
                <w:sz w:val="24"/>
                <w:szCs w:val="24"/>
              </w:rPr>
            </w:pPr>
            <w:r w:rsidRPr="00A44E79">
              <w:rPr>
                <w:rFonts w:ascii="Arial" w:eastAsiaTheme="minorEastAsia" w:hAnsi="Arial" w:cstheme="minorBidi"/>
                <w:sz w:val="24"/>
                <w:szCs w:val="24"/>
              </w:rPr>
              <w:t>4.</w:t>
            </w:r>
          </w:p>
        </w:tc>
        <w:tc>
          <w:tcPr>
            <w:tcW w:w="3065" w:type="dxa"/>
            <w:gridSpan w:val="4"/>
            <w:shd w:val="clear" w:color="auto" w:fill="auto"/>
          </w:tcPr>
          <w:p w14:paraId="5BF2EF92" w14:textId="77777777" w:rsidR="00A44E79" w:rsidRPr="00A44E79" w:rsidRDefault="00A44E79" w:rsidP="00A44E79">
            <w:pPr>
              <w:spacing w:after="160" w:line="259" w:lineRule="auto"/>
              <w:rPr>
                <w:rFonts w:ascii="Arial" w:eastAsiaTheme="minorEastAsia" w:hAnsi="Arial" w:cstheme="minorBidi"/>
                <w:sz w:val="24"/>
                <w:szCs w:val="24"/>
              </w:rPr>
            </w:pPr>
            <w:r w:rsidRPr="00A44E79">
              <w:rPr>
                <w:rFonts w:ascii="Arial" w:eastAsiaTheme="minorEastAsia" w:hAnsi="Arial" w:cstheme="minorBidi"/>
                <w:sz w:val="24"/>
                <w:szCs w:val="24"/>
                <w:highlight w:val="yellow"/>
              </w:rPr>
              <w:t>[date]</w:t>
            </w:r>
          </w:p>
        </w:tc>
      </w:tr>
      <w:tr w:rsidR="00A44E79" w:rsidRPr="00A44E79" w14:paraId="7ECC0FBB" w14:textId="77777777">
        <w:trPr>
          <w:trHeight w:val="132"/>
        </w:trPr>
        <w:tc>
          <w:tcPr>
            <w:tcW w:w="2975" w:type="dxa"/>
            <w:vMerge/>
            <w:shd w:val="clear" w:color="auto" w:fill="auto"/>
          </w:tcPr>
          <w:p w14:paraId="00500C19" w14:textId="77777777" w:rsidR="00A44E79" w:rsidRPr="00A44E79" w:rsidRDefault="00A44E79" w:rsidP="00A44E79">
            <w:pPr>
              <w:spacing w:after="160" w:line="259" w:lineRule="auto"/>
              <w:rPr>
                <w:rFonts w:ascii="Arial" w:eastAsiaTheme="minorEastAsia" w:hAnsi="Arial" w:cstheme="minorBidi"/>
                <w:sz w:val="24"/>
                <w:szCs w:val="24"/>
              </w:rPr>
            </w:pPr>
          </w:p>
        </w:tc>
        <w:tc>
          <w:tcPr>
            <w:tcW w:w="3061" w:type="dxa"/>
            <w:shd w:val="clear" w:color="auto" w:fill="auto"/>
          </w:tcPr>
          <w:p w14:paraId="19ECC99D" w14:textId="77777777" w:rsidR="00A44E79" w:rsidRPr="00A44E79" w:rsidRDefault="00A44E79" w:rsidP="00A44E79">
            <w:pPr>
              <w:spacing w:after="160" w:line="259" w:lineRule="auto"/>
              <w:rPr>
                <w:rFonts w:ascii="Arial" w:eastAsiaTheme="minorEastAsia" w:hAnsi="Arial" w:cstheme="minorBidi"/>
                <w:sz w:val="24"/>
                <w:szCs w:val="24"/>
              </w:rPr>
            </w:pPr>
            <w:r w:rsidRPr="00A44E79">
              <w:rPr>
                <w:rFonts w:ascii="Arial" w:eastAsiaTheme="minorEastAsia" w:hAnsi="Arial" w:cstheme="minorBidi"/>
                <w:sz w:val="24"/>
                <w:szCs w:val="24"/>
                <w:highlight w:val="yellow"/>
              </w:rPr>
              <w:t>[…]</w:t>
            </w:r>
          </w:p>
        </w:tc>
        <w:tc>
          <w:tcPr>
            <w:tcW w:w="3065" w:type="dxa"/>
            <w:gridSpan w:val="4"/>
            <w:shd w:val="clear" w:color="auto" w:fill="auto"/>
          </w:tcPr>
          <w:p w14:paraId="2BFF5E29" w14:textId="77777777" w:rsidR="00A44E79" w:rsidRPr="00A44E79" w:rsidRDefault="00A44E79" w:rsidP="00A44E79">
            <w:pPr>
              <w:spacing w:after="160" w:line="259" w:lineRule="auto"/>
              <w:rPr>
                <w:rFonts w:ascii="Arial" w:eastAsiaTheme="minorEastAsia" w:hAnsi="Arial" w:cstheme="minorBidi"/>
                <w:sz w:val="24"/>
                <w:szCs w:val="24"/>
              </w:rPr>
            </w:pPr>
            <w:r w:rsidRPr="00A44E79">
              <w:rPr>
                <w:rFonts w:ascii="Arial" w:eastAsiaTheme="minorEastAsia" w:hAnsi="Arial" w:cstheme="minorBidi"/>
                <w:sz w:val="24"/>
                <w:szCs w:val="24"/>
                <w:highlight w:val="yellow"/>
              </w:rPr>
              <w:t>[date]</w:t>
            </w:r>
          </w:p>
        </w:tc>
      </w:tr>
      <w:tr w:rsidR="00A44E79" w:rsidRPr="00A44E79" w14:paraId="431A80DD" w14:textId="77777777">
        <w:trPr>
          <w:trHeight w:val="827"/>
        </w:trPr>
        <w:tc>
          <w:tcPr>
            <w:tcW w:w="2975" w:type="dxa"/>
            <w:shd w:val="clear" w:color="auto" w:fill="auto"/>
          </w:tcPr>
          <w:p w14:paraId="75847E3A" w14:textId="77777777" w:rsidR="00A44E79" w:rsidRPr="00A44E79" w:rsidRDefault="00A44E79" w:rsidP="00A44E79">
            <w:pPr>
              <w:spacing w:after="160" w:line="259" w:lineRule="auto"/>
              <w:rPr>
                <w:rFonts w:ascii="Arial" w:eastAsiaTheme="minorEastAsia" w:hAnsi="Arial" w:cstheme="minorBidi"/>
                <w:sz w:val="24"/>
                <w:szCs w:val="24"/>
              </w:rPr>
            </w:pPr>
            <w:r w:rsidRPr="00A44E79">
              <w:rPr>
                <w:rFonts w:ascii="Arial" w:eastAsiaTheme="minorEastAsia" w:hAnsi="Arial" w:cstheme="minorBidi"/>
                <w:sz w:val="24"/>
                <w:szCs w:val="24"/>
              </w:rPr>
              <w:t xml:space="preserve">Timescale for complete Rectification of Default </w:t>
            </w:r>
          </w:p>
        </w:tc>
        <w:tc>
          <w:tcPr>
            <w:tcW w:w="6126" w:type="dxa"/>
            <w:gridSpan w:val="5"/>
            <w:shd w:val="clear" w:color="auto" w:fill="auto"/>
          </w:tcPr>
          <w:p w14:paraId="76EB7CAA" w14:textId="77777777" w:rsidR="00A44E79" w:rsidRPr="00A44E79" w:rsidRDefault="00A44E79" w:rsidP="00A44E79">
            <w:pPr>
              <w:spacing w:after="160" w:line="259" w:lineRule="auto"/>
              <w:rPr>
                <w:rFonts w:ascii="Arial" w:eastAsiaTheme="minorEastAsia" w:hAnsi="Arial" w:cstheme="minorBidi"/>
                <w:sz w:val="24"/>
                <w:szCs w:val="24"/>
              </w:rPr>
            </w:pPr>
            <w:r w:rsidRPr="00A44E79">
              <w:rPr>
                <w:rFonts w:ascii="Arial" w:eastAsiaTheme="minorEastAsia" w:hAnsi="Arial" w:cstheme="minorBidi"/>
                <w:sz w:val="24"/>
                <w:szCs w:val="24"/>
                <w:highlight w:val="yellow"/>
              </w:rPr>
              <w:t>[X]</w:t>
            </w:r>
            <w:r w:rsidRPr="00A44E79">
              <w:rPr>
                <w:rFonts w:ascii="Arial" w:eastAsiaTheme="minorEastAsia" w:hAnsi="Arial" w:cstheme="minorBidi"/>
                <w:sz w:val="24"/>
                <w:szCs w:val="24"/>
              </w:rPr>
              <w:t xml:space="preserve"> Working Days</w:t>
            </w:r>
            <w:r w:rsidRPr="00A44E79">
              <w:rPr>
                <w:rFonts w:ascii="Arial" w:eastAsiaTheme="minorEastAsia" w:hAnsi="Arial" w:cstheme="minorBidi"/>
                <w:sz w:val="24"/>
                <w:szCs w:val="24"/>
                <w:highlight w:val="yellow"/>
              </w:rPr>
              <w:t xml:space="preserve"> </w:t>
            </w:r>
          </w:p>
        </w:tc>
      </w:tr>
      <w:tr w:rsidR="00A44E79" w:rsidRPr="00A44E79" w14:paraId="39D1E393" w14:textId="77777777">
        <w:trPr>
          <w:trHeight w:val="145"/>
        </w:trPr>
        <w:tc>
          <w:tcPr>
            <w:tcW w:w="2975" w:type="dxa"/>
            <w:vMerge w:val="restart"/>
            <w:shd w:val="clear" w:color="auto" w:fill="auto"/>
          </w:tcPr>
          <w:p w14:paraId="6ACE88E8" w14:textId="77777777" w:rsidR="00A44E79" w:rsidRPr="00A44E79" w:rsidRDefault="00A44E79" w:rsidP="00A44E79">
            <w:pPr>
              <w:spacing w:after="160" w:line="259" w:lineRule="auto"/>
              <w:rPr>
                <w:rFonts w:ascii="Arial" w:eastAsiaTheme="minorEastAsia" w:hAnsi="Arial" w:cstheme="minorBidi"/>
                <w:sz w:val="24"/>
                <w:szCs w:val="24"/>
              </w:rPr>
            </w:pPr>
            <w:r w:rsidRPr="00A44E79">
              <w:rPr>
                <w:rFonts w:ascii="Arial" w:eastAsiaTheme="minorEastAsia" w:hAnsi="Arial" w:cstheme="minorBidi"/>
                <w:sz w:val="24"/>
                <w:szCs w:val="24"/>
              </w:rPr>
              <w:t>Steps taken to prevent recurrence of Default</w:t>
            </w:r>
          </w:p>
          <w:p w14:paraId="10671855" w14:textId="77777777" w:rsidR="00A44E79" w:rsidRPr="00A44E79" w:rsidRDefault="00A44E79" w:rsidP="00A44E79">
            <w:pPr>
              <w:spacing w:after="160" w:line="259" w:lineRule="auto"/>
              <w:rPr>
                <w:rFonts w:ascii="Arial" w:eastAsiaTheme="minorEastAsia" w:hAnsi="Arial" w:cstheme="minorBidi"/>
                <w:sz w:val="24"/>
                <w:szCs w:val="24"/>
              </w:rPr>
            </w:pPr>
          </w:p>
          <w:p w14:paraId="5E1D25A8" w14:textId="77777777" w:rsidR="00A44E79" w:rsidRPr="00A44E79" w:rsidRDefault="00A44E79" w:rsidP="00A44E79">
            <w:pPr>
              <w:spacing w:after="160" w:line="259" w:lineRule="auto"/>
              <w:rPr>
                <w:rFonts w:ascii="Arial" w:eastAsiaTheme="minorEastAsia" w:hAnsi="Arial" w:cstheme="minorBidi"/>
                <w:sz w:val="24"/>
                <w:szCs w:val="24"/>
              </w:rPr>
            </w:pPr>
          </w:p>
          <w:p w14:paraId="1F3A8163" w14:textId="77777777" w:rsidR="00A44E79" w:rsidRPr="00A44E79" w:rsidRDefault="00A44E79" w:rsidP="00A44E79">
            <w:pPr>
              <w:spacing w:after="160" w:line="259" w:lineRule="auto"/>
              <w:rPr>
                <w:rFonts w:ascii="Arial" w:eastAsiaTheme="minorEastAsia" w:hAnsi="Arial" w:cstheme="minorBidi"/>
                <w:sz w:val="24"/>
                <w:szCs w:val="24"/>
              </w:rPr>
            </w:pPr>
          </w:p>
          <w:p w14:paraId="22828743" w14:textId="77777777" w:rsidR="00A44E79" w:rsidRPr="00A44E79" w:rsidRDefault="00A44E79" w:rsidP="00A44E79">
            <w:pPr>
              <w:spacing w:after="160" w:line="259" w:lineRule="auto"/>
              <w:rPr>
                <w:rFonts w:ascii="Arial" w:eastAsiaTheme="minorEastAsia" w:hAnsi="Arial" w:cstheme="minorBidi"/>
                <w:sz w:val="24"/>
                <w:szCs w:val="24"/>
              </w:rPr>
            </w:pPr>
          </w:p>
          <w:p w14:paraId="048BD615" w14:textId="77777777" w:rsidR="00A44E79" w:rsidRPr="00A44E79" w:rsidRDefault="00A44E79" w:rsidP="00A44E79">
            <w:pPr>
              <w:spacing w:after="160" w:line="259" w:lineRule="auto"/>
              <w:rPr>
                <w:rFonts w:ascii="Arial" w:eastAsiaTheme="minorEastAsia" w:hAnsi="Arial" w:cstheme="minorBidi"/>
                <w:sz w:val="24"/>
                <w:szCs w:val="24"/>
              </w:rPr>
            </w:pPr>
          </w:p>
        </w:tc>
        <w:tc>
          <w:tcPr>
            <w:tcW w:w="3061" w:type="dxa"/>
            <w:shd w:val="clear" w:color="auto" w:fill="auto"/>
          </w:tcPr>
          <w:p w14:paraId="03A094B6" w14:textId="77777777" w:rsidR="00A44E79" w:rsidRPr="00A44E79" w:rsidRDefault="00A44E79" w:rsidP="00A44E79">
            <w:pPr>
              <w:spacing w:after="160" w:line="259" w:lineRule="auto"/>
              <w:rPr>
                <w:rFonts w:ascii="Arial" w:eastAsiaTheme="minorEastAsia" w:hAnsi="Arial" w:cstheme="minorBidi"/>
                <w:sz w:val="24"/>
                <w:szCs w:val="24"/>
              </w:rPr>
            </w:pPr>
            <w:r w:rsidRPr="00A44E79">
              <w:rPr>
                <w:rFonts w:ascii="Arial" w:eastAsiaTheme="minorEastAsia" w:hAnsi="Arial" w:cstheme="minorBidi"/>
                <w:b/>
                <w:sz w:val="24"/>
                <w:szCs w:val="24"/>
              </w:rPr>
              <w:t>Steps</w:t>
            </w:r>
          </w:p>
        </w:tc>
        <w:tc>
          <w:tcPr>
            <w:tcW w:w="3065" w:type="dxa"/>
            <w:gridSpan w:val="4"/>
            <w:shd w:val="clear" w:color="auto" w:fill="auto"/>
          </w:tcPr>
          <w:p w14:paraId="4275BC9E" w14:textId="77777777" w:rsidR="00A44E79" w:rsidRPr="00A44E79" w:rsidRDefault="00A44E79" w:rsidP="00A44E79">
            <w:pPr>
              <w:spacing w:after="160" w:line="259" w:lineRule="auto"/>
              <w:rPr>
                <w:rFonts w:ascii="Arial" w:eastAsiaTheme="minorEastAsia" w:hAnsi="Arial" w:cstheme="minorBidi"/>
                <w:sz w:val="24"/>
                <w:szCs w:val="24"/>
              </w:rPr>
            </w:pPr>
            <w:r w:rsidRPr="00A44E79">
              <w:rPr>
                <w:rFonts w:ascii="Arial" w:eastAsiaTheme="minorEastAsia" w:hAnsi="Arial" w:cstheme="minorBidi"/>
                <w:b/>
                <w:sz w:val="24"/>
                <w:szCs w:val="24"/>
              </w:rPr>
              <w:t xml:space="preserve">Timescale </w:t>
            </w:r>
          </w:p>
        </w:tc>
      </w:tr>
      <w:tr w:rsidR="00A44E79" w:rsidRPr="00A44E79" w14:paraId="23B6B4F1" w14:textId="77777777">
        <w:trPr>
          <w:trHeight w:val="144"/>
        </w:trPr>
        <w:tc>
          <w:tcPr>
            <w:tcW w:w="2975" w:type="dxa"/>
            <w:vMerge/>
            <w:shd w:val="clear" w:color="auto" w:fill="auto"/>
          </w:tcPr>
          <w:p w14:paraId="441440A4" w14:textId="77777777" w:rsidR="00A44E79" w:rsidRPr="00A44E79" w:rsidRDefault="00A44E79" w:rsidP="00A44E79">
            <w:pPr>
              <w:spacing w:after="160" w:line="259" w:lineRule="auto"/>
              <w:rPr>
                <w:rFonts w:ascii="Arial" w:eastAsiaTheme="minorEastAsia" w:hAnsi="Arial" w:cstheme="minorBidi"/>
                <w:sz w:val="24"/>
                <w:szCs w:val="24"/>
              </w:rPr>
            </w:pPr>
          </w:p>
        </w:tc>
        <w:tc>
          <w:tcPr>
            <w:tcW w:w="3061" w:type="dxa"/>
            <w:shd w:val="clear" w:color="auto" w:fill="auto"/>
          </w:tcPr>
          <w:p w14:paraId="58009CEF" w14:textId="77777777" w:rsidR="00A44E79" w:rsidRPr="00A44E79" w:rsidRDefault="00A44E79" w:rsidP="00A44E79">
            <w:pPr>
              <w:spacing w:after="160" w:line="259" w:lineRule="auto"/>
              <w:rPr>
                <w:rFonts w:ascii="Arial" w:eastAsiaTheme="minorEastAsia" w:hAnsi="Arial" w:cstheme="minorBidi"/>
                <w:sz w:val="24"/>
                <w:szCs w:val="24"/>
              </w:rPr>
            </w:pPr>
            <w:r w:rsidRPr="00A44E79">
              <w:rPr>
                <w:rFonts w:ascii="Arial" w:eastAsiaTheme="minorEastAsia" w:hAnsi="Arial" w:cstheme="minorBidi"/>
                <w:sz w:val="24"/>
                <w:szCs w:val="24"/>
              </w:rPr>
              <w:t>1.</w:t>
            </w:r>
          </w:p>
        </w:tc>
        <w:tc>
          <w:tcPr>
            <w:tcW w:w="3065" w:type="dxa"/>
            <w:gridSpan w:val="4"/>
            <w:shd w:val="clear" w:color="auto" w:fill="auto"/>
          </w:tcPr>
          <w:p w14:paraId="2A914FFF" w14:textId="77777777" w:rsidR="00A44E79" w:rsidRPr="00A44E79" w:rsidRDefault="00A44E79" w:rsidP="00A44E79">
            <w:pPr>
              <w:spacing w:after="160" w:line="259" w:lineRule="auto"/>
              <w:rPr>
                <w:rFonts w:ascii="Arial" w:eastAsiaTheme="minorEastAsia" w:hAnsi="Arial" w:cstheme="minorBidi"/>
                <w:sz w:val="24"/>
                <w:szCs w:val="24"/>
              </w:rPr>
            </w:pPr>
            <w:r w:rsidRPr="00A44E79">
              <w:rPr>
                <w:rFonts w:ascii="Arial" w:eastAsiaTheme="minorEastAsia" w:hAnsi="Arial" w:cstheme="minorBidi"/>
                <w:sz w:val="24"/>
                <w:szCs w:val="24"/>
                <w:highlight w:val="yellow"/>
              </w:rPr>
              <w:t>[date]</w:t>
            </w:r>
          </w:p>
        </w:tc>
      </w:tr>
      <w:tr w:rsidR="00A44E79" w:rsidRPr="00A44E79" w14:paraId="678CC5DD" w14:textId="77777777">
        <w:trPr>
          <w:trHeight w:val="144"/>
        </w:trPr>
        <w:tc>
          <w:tcPr>
            <w:tcW w:w="2975" w:type="dxa"/>
            <w:vMerge/>
            <w:shd w:val="clear" w:color="auto" w:fill="auto"/>
          </w:tcPr>
          <w:p w14:paraId="33484A15" w14:textId="77777777" w:rsidR="00A44E79" w:rsidRPr="00A44E79" w:rsidRDefault="00A44E79" w:rsidP="00A44E79">
            <w:pPr>
              <w:spacing w:after="160" w:line="259" w:lineRule="auto"/>
              <w:rPr>
                <w:rFonts w:ascii="Arial" w:eastAsiaTheme="minorEastAsia" w:hAnsi="Arial" w:cstheme="minorBidi"/>
                <w:sz w:val="24"/>
                <w:szCs w:val="24"/>
              </w:rPr>
            </w:pPr>
          </w:p>
        </w:tc>
        <w:tc>
          <w:tcPr>
            <w:tcW w:w="3061" w:type="dxa"/>
            <w:shd w:val="clear" w:color="auto" w:fill="auto"/>
          </w:tcPr>
          <w:p w14:paraId="774EDADF" w14:textId="77777777" w:rsidR="00A44E79" w:rsidRPr="00A44E79" w:rsidRDefault="00A44E79" w:rsidP="00A44E79">
            <w:pPr>
              <w:spacing w:after="160" w:line="259" w:lineRule="auto"/>
              <w:rPr>
                <w:rFonts w:ascii="Arial" w:eastAsiaTheme="minorEastAsia" w:hAnsi="Arial" w:cstheme="minorBidi"/>
                <w:sz w:val="24"/>
                <w:szCs w:val="24"/>
              </w:rPr>
            </w:pPr>
            <w:r w:rsidRPr="00A44E79">
              <w:rPr>
                <w:rFonts w:ascii="Arial" w:eastAsiaTheme="minorEastAsia" w:hAnsi="Arial" w:cstheme="minorBidi"/>
                <w:sz w:val="24"/>
                <w:szCs w:val="24"/>
              </w:rPr>
              <w:t>2.</w:t>
            </w:r>
          </w:p>
        </w:tc>
        <w:tc>
          <w:tcPr>
            <w:tcW w:w="3065" w:type="dxa"/>
            <w:gridSpan w:val="4"/>
            <w:shd w:val="clear" w:color="auto" w:fill="auto"/>
          </w:tcPr>
          <w:p w14:paraId="272F95A6" w14:textId="77777777" w:rsidR="00A44E79" w:rsidRPr="00A44E79" w:rsidRDefault="00A44E79" w:rsidP="00A44E79">
            <w:pPr>
              <w:spacing w:after="160" w:line="259" w:lineRule="auto"/>
              <w:rPr>
                <w:rFonts w:ascii="Arial" w:eastAsiaTheme="minorEastAsia" w:hAnsi="Arial" w:cstheme="minorBidi"/>
                <w:sz w:val="24"/>
                <w:szCs w:val="24"/>
              </w:rPr>
            </w:pPr>
            <w:r w:rsidRPr="00A44E79">
              <w:rPr>
                <w:rFonts w:ascii="Arial" w:eastAsiaTheme="minorEastAsia" w:hAnsi="Arial" w:cstheme="minorBidi"/>
                <w:sz w:val="24"/>
                <w:szCs w:val="24"/>
                <w:highlight w:val="yellow"/>
              </w:rPr>
              <w:t>[date]</w:t>
            </w:r>
          </w:p>
        </w:tc>
      </w:tr>
      <w:tr w:rsidR="00A44E79" w:rsidRPr="00A44E79" w14:paraId="6B302E1C" w14:textId="77777777">
        <w:trPr>
          <w:trHeight w:val="144"/>
        </w:trPr>
        <w:tc>
          <w:tcPr>
            <w:tcW w:w="2975" w:type="dxa"/>
            <w:vMerge/>
            <w:shd w:val="clear" w:color="auto" w:fill="auto"/>
          </w:tcPr>
          <w:p w14:paraId="1E8F90D8" w14:textId="77777777" w:rsidR="00A44E79" w:rsidRPr="00A44E79" w:rsidRDefault="00A44E79" w:rsidP="00A44E79">
            <w:pPr>
              <w:spacing w:after="160" w:line="259" w:lineRule="auto"/>
              <w:rPr>
                <w:rFonts w:ascii="Arial" w:eastAsiaTheme="minorEastAsia" w:hAnsi="Arial" w:cstheme="minorBidi"/>
                <w:sz w:val="24"/>
                <w:szCs w:val="24"/>
              </w:rPr>
            </w:pPr>
          </w:p>
        </w:tc>
        <w:tc>
          <w:tcPr>
            <w:tcW w:w="3061" w:type="dxa"/>
            <w:shd w:val="clear" w:color="auto" w:fill="auto"/>
          </w:tcPr>
          <w:p w14:paraId="04B474FB" w14:textId="77777777" w:rsidR="00A44E79" w:rsidRPr="00A44E79" w:rsidRDefault="00A44E79" w:rsidP="00A44E79">
            <w:pPr>
              <w:spacing w:after="160" w:line="259" w:lineRule="auto"/>
              <w:rPr>
                <w:rFonts w:ascii="Arial" w:eastAsiaTheme="minorEastAsia" w:hAnsi="Arial" w:cstheme="minorBidi"/>
                <w:sz w:val="24"/>
                <w:szCs w:val="24"/>
              </w:rPr>
            </w:pPr>
            <w:r w:rsidRPr="00A44E79">
              <w:rPr>
                <w:rFonts w:ascii="Arial" w:eastAsiaTheme="minorEastAsia" w:hAnsi="Arial" w:cstheme="minorBidi"/>
                <w:sz w:val="24"/>
                <w:szCs w:val="24"/>
              </w:rPr>
              <w:t>3.</w:t>
            </w:r>
          </w:p>
        </w:tc>
        <w:tc>
          <w:tcPr>
            <w:tcW w:w="3065" w:type="dxa"/>
            <w:gridSpan w:val="4"/>
            <w:shd w:val="clear" w:color="auto" w:fill="auto"/>
          </w:tcPr>
          <w:p w14:paraId="19F871BD" w14:textId="77777777" w:rsidR="00A44E79" w:rsidRPr="00A44E79" w:rsidRDefault="00A44E79" w:rsidP="00A44E79">
            <w:pPr>
              <w:spacing w:after="160" w:line="259" w:lineRule="auto"/>
              <w:rPr>
                <w:rFonts w:ascii="Arial" w:eastAsiaTheme="minorEastAsia" w:hAnsi="Arial" w:cstheme="minorBidi"/>
                <w:sz w:val="24"/>
                <w:szCs w:val="24"/>
              </w:rPr>
            </w:pPr>
            <w:r w:rsidRPr="00A44E79">
              <w:rPr>
                <w:rFonts w:ascii="Arial" w:eastAsiaTheme="minorEastAsia" w:hAnsi="Arial" w:cstheme="minorBidi"/>
                <w:sz w:val="24"/>
                <w:szCs w:val="24"/>
                <w:highlight w:val="yellow"/>
              </w:rPr>
              <w:t>[date]</w:t>
            </w:r>
          </w:p>
        </w:tc>
      </w:tr>
      <w:tr w:rsidR="00A44E79" w:rsidRPr="00A44E79" w14:paraId="66E2B3E4" w14:textId="77777777">
        <w:trPr>
          <w:trHeight w:val="144"/>
        </w:trPr>
        <w:tc>
          <w:tcPr>
            <w:tcW w:w="2975" w:type="dxa"/>
            <w:vMerge/>
            <w:shd w:val="clear" w:color="auto" w:fill="auto"/>
          </w:tcPr>
          <w:p w14:paraId="3265C8D5" w14:textId="77777777" w:rsidR="00A44E79" w:rsidRPr="00A44E79" w:rsidRDefault="00A44E79" w:rsidP="00A44E79">
            <w:pPr>
              <w:spacing w:after="160" w:line="259" w:lineRule="auto"/>
              <w:rPr>
                <w:rFonts w:ascii="Arial" w:eastAsiaTheme="minorEastAsia" w:hAnsi="Arial" w:cstheme="minorBidi"/>
                <w:sz w:val="24"/>
                <w:szCs w:val="24"/>
              </w:rPr>
            </w:pPr>
          </w:p>
        </w:tc>
        <w:tc>
          <w:tcPr>
            <w:tcW w:w="3061" w:type="dxa"/>
            <w:shd w:val="clear" w:color="auto" w:fill="auto"/>
          </w:tcPr>
          <w:p w14:paraId="05D65326" w14:textId="77777777" w:rsidR="00A44E79" w:rsidRPr="00A44E79" w:rsidRDefault="00A44E79" w:rsidP="00A44E79">
            <w:pPr>
              <w:spacing w:after="160" w:line="259" w:lineRule="auto"/>
              <w:rPr>
                <w:rFonts w:ascii="Arial" w:eastAsiaTheme="minorEastAsia" w:hAnsi="Arial" w:cstheme="minorBidi"/>
                <w:sz w:val="24"/>
                <w:szCs w:val="24"/>
              </w:rPr>
            </w:pPr>
            <w:r w:rsidRPr="00A44E79">
              <w:rPr>
                <w:rFonts w:ascii="Arial" w:eastAsiaTheme="minorEastAsia" w:hAnsi="Arial" w:cstheme="minorBidi"/>
                <w:sz w:val="24"/>
                <w:szCs w:val="24"/>
              </w:rPr>
              <w:t>4.</w:t>
            </w:r>
          </w:p>
        </w:tc>
        <w:tc>
          <w:tcPr>
            <w:tcW w:w="3065" w:type="dxa"/>
            <w:gridSpan w:val="4"/>
            <w:shd w:val="clear" w:color="auto" w:fill="auto"/>
          </w:tcPr>
          <w:p w14:paraId="0A407C06" w14:textId="77777777" w:rsidR="00A44E79" w:rsidRPr="00A44E79" w:rsidRDefault="00A44E79" w:rsidP="00A44E79">
            <w:pPr>
              <w:spacing w:after="160" w:line="259" w:lineRule="auto"/>
              <w:rPr>
                <w:rFonts w:ascii="Arial" w:eastAsiaTheme="minorEastAsia" w:hAnsi="Arial" w:cstheme="minorBidi"/>
                <w:sz w:val="24"/>
                <w:szCs w:val="24"/>
              </w:rPr>
            </w:pPr>
            <w:r w:rsidRPr="00A44E79">
              <w:rPr>
                <w:rFonts w:ascii="Arial" w:eastAsiaTheme="minorEastAsia" w:hAnsi="Arial" w:cstheme="minorBidi"/>
                <w:sz w:val="24"/>
                <w:szCs w:val="24"/>
                <w:highlight w:val="yellow"/>
              </w:rPr>
              <w:t>[date]</w:t>
            </w:r>
          </w:p>
        </w:tc>
      </w:tr>
      <w:tr w:rsidR="00A44E79" w:rsidRPr="00A44E79" w14:paraId="0463FCF8" w14:textId="77777777">
        <w:trPr>
          <w:trHeight w:val="144"/>
        </w:trPr>
        <w:tc>
          <w:tcPr>
            <w:tcW w:w="2975" w:type="dxa"/>
            <w:vMerge/>
            <w:shd w:val="clear" w:color="auto" w:fill="auto"/>
          </w:tcPr>
          <w:p w14:paraId="221C1722" w14:textId="77777777" w:rsidR="00A44E79" w:rsidRPr="00A44E79" w:rsidRDefault="00A44E79" w:rsidP="00A44E79">
            <w:pPr>
              <w:spacing w:after="160" w:line="259" w:lineRule="auto"/>
              <w:rPr>
                <w:rFonts w:ascii="Arial" w:eastAsiaTheme="minorEastAsia" w:hAnsi="Arial" w:cstheme="minorBidi"/>
                <w:sz w:val="24"/>
                <w:szCs w:val="24"/>
              </w:rPr>
            </w:pPr>
          </w:p>
        </w:tc>
        <w:tc>
          <w:tcPr>
            <w:tcW w:w="3061" w:type="dxa"/>
            <w:shd w:val="clear" w:color="auto" w:fill="auto"/>
          </w:tcPr>
          <w:p w14:paraId="2AB03D02" w14:textId="77777777" w:rsidR="00A44E79" w:rsidRPr="00A44E79" w:rsidRDefault="00A44E79" w:rsidP="00A44E79">
            <w:pPr>
              <w:spacing w:after="160" w:line="259" w:lineRule="auto"/>
              <w:rPr>
                <w:rFonts w:ascii="Arial" w:eastAsiaTheme="minorEastAsia" w:hAnsi="Arial" w:cstheme="minorBidi"/>
                <w:sz w:val="24"/>
                <w:szCs w:val="24"/>
              </w:rPr>
            </w:pPr>
            <w:r w:rsidRPr="00A44E79">
              <w:rPr>
                <w:rFonts w:ascii="Arial" w:eastAsiaTheme="minorEastAsia" w:hAnsi="Arial" w:cstheme="minorBidi"/>
                <w:sz w:val="24"/>
                <w:szCs w:val="24"/>
                <w:highlight w:val="yellow"/>
              </w:rPr>
              <w:t>[…]</w:t>
            </w:r>
          </w:p>
        </w:tc>
        <w:tc>
          <w:tcPr>
            <w:tcW w:w="3065" w:type="dxa"/>
            <w:gridSpan w:val="4"/>
            <w:shd w:val="clear" w:color="auto" w:fill="auto"/>
          </w:tcPr>
          <w:p w14:paraId="46213E68" w14:textId="77777777" w:rsidR="00A44E79" w:rsidRPr="00A44E79" w:rsidRDefault="00A44E79" w:rsidP="00A44E79">
            <w:pPr>
              <w:spacing w:after="160" w:line="259" w:lineRule="auto"/>
              <w:rPr>
                <w:rFonts w:ascii="Arial" w:eastAsiaTheme="minorEastAsia" w:hAnsi="Arial" w:cstheme="minorBidi"/>
                <w:sz w:val="24"/>
                <w:szCs w:val="24"/>
              </w:rPr>
            </w:pPr>
            <w:r w:rsidRPr="00A44E79">
              <w:rPr>
                <w:rFonts w:ascii="Arial" w:eastAsiaTheme="minorEastAsia" w:hAnsi="Arial" w:cstheme="minorBidi"/>
                <w:sz w:val="24"/>
                <w:szCs w:val="24"/>
                <w:highlight w:val="yellow"/>
              </w:rPr>
              <w:t>[date]</w:t>
            </w:r>
          </w:p>
        </w:tc>
      </w:tr>
      <w:tr w:rsidR="00A44E79" w:rsidRPr="00A44E79" w14:paraId="00FD5D9D" w14:textId="77777777">
        <w:trPr>
          <w:trHeight w:val="993"/>
        </w:trPr>
        <w:tc>
          <w:tcPr>
            <w:tcW w:w="2975" w:type="dxa"/>
            <w:shd w:val="clear" w:color="auto" w:fill="auto"/>
          </w:tcPr>
          <w:p w14:paraId="0AEC59C3" w14:textId="77777777" w:rsidR="00A44E79" w:rsidRPr="00A44E79" w:rsidRDefault="00A44E79" w:rsidP="00A44E79">
            <w:pPr>
              <w:spacing w:after="160" w:line="259" w:lineRule="auto"/>
              <w:rPr>
                <w:rFonts w:ascii="Arial" w:eastAsiaTheme="minorEastAsia" w:hAnsi="Arial" w:cstheme="minorBidi"/>
                <w:sz w:val="24"/>
                <w:szCs w:val="24"/>
              </w:rPr>
            </w:pPr>
          </w:p>
          <w:p w14:paraId="283C5300" w14:textId="77777777" w:rsidR="00A44E79" w:rsidRPr="00A44E79" w:rsidRDefault="00A44E79" w:rsidP="00A44E79">
            <w:pPr>
              <w:spacing w:after="160" w:line="259" w:lineRule="auto"/>
              <w:rPr>
                <w:rFonts w:ascii="Arial" w:eastAsiaTheme="minorEastAsia" w:hAnsi="Arial" w:cstheme="minorBidi"/>
                <w:sz w:val="24"/>
                <w:szCs w:val="24"/>
              </w:rPr>
            </w:pPr>
            <w:r w:rsidRPr="00A44E79">
              <w:rPr>
                <w:rFonts w:ascii="Arial" w:eastAsiaTheme="minorEastAsia" w:hAnsi="Arial" w:cstheme="minorBidi"/>
                <w:sz w:val="24"/>
                <w:szCs w:val="24"/>
              </w:rPr>
              <w:t>Signed by the Supplier:</w:t>
            </w:r>
          </w:p>
        </w:tc>
        <w:tc>
          <w:tcPr>
            <w:tcW w:w="3061" w:type="dxa"/>
            <w:shd w:val="clear" w:color="auto" w:fill="auto"/>
          </w:tcPr>
          <w:p w14:paraId="2D48F394" w14:textId="77777777" w:rsidR="00A44E79" w:rsidRPr="00A44E79" w:rsidRDefault="00A44E79" w:rsidP="00A44E79">
            <w:pPr>
              <w:spacing w:after="160" w:line="259" w:lineRule="auto"/>
              <w:rPr>
                <w:rFonts w:ascii="Arial" w:eastAsiaTheme="minorEastAsia" w:hAnsi="Arial" w:cstheme="minorBidi"/>
                <w:sz w:val="24"/>
                <w:szCs w:val="24"/>
                <w:highlight w:val="yellow"/>
              </w:rPr>
            </w:pPr>
          </w:p>
        </w:tc>
        <w:tc>
          <w:tcPr>
            <w:tcW w:w="984" w:type="dxa"/>
            <w:gridSpan w:val="2"/>
            <w:shd w:val="clear" w:color="auto" w:fill="auto"/>
          </w:tcPr>
          <w:p w14:paraId="62B540AB" w14:textId="77777777" w:rsidR="00A44E79" w:rsidRPr="00A44E79" w:rsidRDefault="00A44E79" w:rsidP="00A44E79">
            <w:pPr>
              <w:spacing w:after="160" w:line="259" w:lineRule="auto"/>
              <w:rPr>
                <w:rFonts w:ascii="Arial" w:eastAsiaTheme="minorEastAsia" w:hAnsi="Arial" w:cstheme="minorBidi"/>
                <w:sz w:val="24"/>
                <w:szCs w:val="24"/>
              </w:rPr>
            </w:pPr>
          </w:p>
          <w:p w14:paraId="5E7EBA09" w14:textId="77777777" w:rsidR="00A44E79" w:rsidRPr="00A44E79" w:rsidRDefault="00A44E79" w:rsidP="00A44E79">
            <w:pPr>
              <w:spacing w:after="160" w:line="259" w:lineRule="auto"/>
              <w:rPr>
                <w:rFonts w:ascii="Arial" w:eastAsiaTheme="minorEastAsia" w:hAnsi="Arial" w:cstheme="minorBidi"/>
                <w:sz w:val="24"/>
                <w:szCs w:val="24"/>
                <w:highlight w:val="yellow"/>
              </w:rPr>
            </w:pPr>
            <w:r w:rsidRPr="00A44E79">
              <w:rPr>
                <w:rFonts w:ascii="Arial" w:eastAsiaTheme="minorEastAsia" w:hAnsi="Arial" w:cstheme="minorBidi"/>
                <w:sz w:val="24"/>
                <w:szCs w:val="24"/>
              </w:rPr>
              <w:t>Date:</w:t>
            </w:r>
          </w:p>
        </w:tc>
        <w:tc>
          <w:tcPr>
            <w:tcW w:w="2081" w:type="dxa"/>
            <w:gridSpan w:val="2"/>
            <w:shd w:val="clear" w:color="auto" w:fill="auto"/>
          </w:tcPr>
          <w:p w14:paraId="3EB3C3E9" w14:textId="77777777" w:rsidR="00A44E79" w:rsidRPr="00A44E79" w:rsidRDefault="00A44E79" w:rsidP="00A44E79">
            <w:pPr>
              <w:spacing w:after="160" w:line="259" w:lineRule="auto"/>
              <w:rPr>
                <w:rFonts w:ascii="Arial" w:eastAsiaTheme="minorEastAsia" w:hAnsi="Arial" w:cstheme="minorBidi"/>
                <w:sz w:val="24"/>
                <w:szCs w:val="24"/>
                <w:highlight w:val="yellow"/>
              </w:rPr>
            </w:pPr>
          </w:p>
          <w:p w14:paraId="116F96EB" w14:textId="77777777" w:rsidR="00A44E79" w:rsidRPr="00A44E79" w:rsidRDefault="00A44E79" w:rsidP="00A44E79">
            <w:pPr>
              <w:spacing w:after="160" w:line="259" w:lineRule="auto"/>
              <w:rPr>
                <w:rFonts w:ascii="Arial" w:eastAsiaTheme="minorEastAsia" w:hAnsi="Arial" w:cstheme="minorBidi"/>
                <w:sz w:val="24"/>
                <w:szCs w:val="24"/>
                <w:highlight w:val="yellow"/>
              </w:rPr>
            </w:pPr>
          </w:p>
        </w:tc>
      </w:tr>
      <w:tr w:rsidR="00A44E79" w:rsidRPr="00A44E79" w14:paraId="0CD908A8" w14:textId="77777777">
        <w:trPr>
          <w:trHeight w:val="492"/>
        </w:trPr>
        <w:tc>
          <w:tcPr>
            <w:tcW w:w="9101" w:type="dxa"/>
            <w:gridSpan w:val="6"/>
            <w:shd w:val="clear" w:color="auto" w:fill="D9D9D9" w:themeFill="background1" w:themeFillShade="D9"/>
          </w:tcPr>
          <w:p w14:paraId="12FCF1E8" w14:textId="77777777" w:rsidR="00A44E79" w:rsidRPr="00A44E79" w:rsidRDefault="00A44E79" w:rsidP="00A44E79">
            <w:pPr>
              <w:spacing w:after="160" w:line="259" w:lineRule="auto"/>
              <w:jc w:val="center"/>
              <w:rPr>
                <w:rFonts w:ascii="Arial" w:eastAsiaTheme="minorEastAsia" w:hAnsi="Arial" w:cstheme="minorBidi"/>
                <w:sz w:val="24"/>
                <w:szCs w:val="24"/>
              </w:rPr>
            </w:pPr>
            <w:r w:rsidRPr="00A44E79">
              <w:rPr>
                <w:rFonts w:ascii="Arial" w:eastAsiaTheme="minorEastAsia" w:hAnsi="Arial" w:cstheme="minorBidi"/>
                <w:b/>
                <w:sz w:val="24"/>
                <w:szCs w:val="24"/>
              </w:rPr>
              <w:t xml:space="preserve">Review of Rectification Plan </w:t>
            </w:r>
            <w:r w:rsidRPr="00A44E79">
              <w:rPr>
                <w:rFonts w:ascii="Arial" w:eastAsiaTheme="minorEastAsia" w:hAnsi="Arial" w:cstheme="minorBidi"/>
                <w:sz w:val="24"/>
                <w:szCs w:val="24"/>
                <w:highlight w:val="yellow"/>
              </w:rPr>
              <w:t>[CCS/Buyer]</w:t>
            </w:r>
          </w:p>
        </w:tc>
      </w:tr>
      <w:tr w:rsidR="00A44E79" w:rsidRPr="00A44E79" w14:paraId="70C0AC42" w14:textId="77777777">
        <w:trPr>
          <w:trHeight w:val="769"/>
        </w:trPr>
        <w:tc>
          <w:tcPr>
            <w:tcW w:w="2975" w:type="dxa"/>
            <w:shd w:val="clear" w:color="auto" w:fill="auto"/>
          </w:tcPr>
          <w:p w14:paraId="7D2DDCEC" w14:textId="77777777" w:rsidR="00A44E79" w:rsidRPr="00A44E79" w:rsidRDefault="00A44E79" w:rsidP="00A44E79">
            <w:pPr>
              <w:spacing w:after="160" w:line="259" w:lineRule="auto"/>
              <w:rPr>
                <w:rFonts w:ascii="Arial" w:eastAsiaTheme="minorEastAsia" w:hAnsi="Arial" w:cstheme="minorBidi"/>
                <w:sz w:val="24"/>
                <w:szCs w:val="24"/>
              </w:rPr>
            </w:pPr>
            <w:r w:rsidRPr="00A44E79">
              <w:rPr>
                <w:rFonts w:ascii="Arial" w:eastAsiaTheme="minorEastAsia" w:hAnsi="Arial" w:cstheme="minorBidi"/>
                <w:sz w:val="24"/>
                <w:szCs w:val="24"/>
              </w:rPr>
              <w:t xml:space="preserve">Outcome of review </w:t>
            </w:r>
          </w:p>
        </w:tc>
        <w:tc>
          <w:tcPr>
            <w:tcW w:w="6126" w:type="dxa"/>
            <w:gridSpan w:val="5"/>
            <w:shd w:val="clear" w:color="auto" w:fill="auto"/>
          </w:tcPr>
          <w:p w14:paraId="638141A8" w14:textId="77777777" w:rsidR="00A44E79" w:rsidRPr="00A44E79" w:rsidRDefault="00A44E79" w:rsidP="00A44E79">
            <w:pPr>
              <w:spacing w:after="160" w:line="259" w:lineRule="auto"/>
              <w:rPr>
                <w:rFonts w:ascii="Arial" w:eastAsiaTheme="minorEastAsia" w:hAnsi="Arial" w:cstheme="minorBidi"/>
                <w:sz w:val="24"/>
                <w:szCs w:val="24"/>
                <w:highlight w:val="yellow"/>
              </w:rPr>
            </w:pPr>
            <w:r w:rsidRPr="00A44E79">
              <w:rPr>
                <w:rFonts w:ascii="Arial" w:eastAsiaTheme="minorEastAsia" w:hAnsi="Arial" w:cstheme="minorBidi"/>
                <w:sz w:val="24"/>
                <w:szCs w:val="24"/>
                <w:highlight w:val="yellow"/>
              </w:rPr>
              <w:t>[Plan Accepted] [Plan Rejected] [Revised Plan Requested]</w:t>
            </w:r>
          </w:p>
        </w:tc>
      </w:tr>
      <w:tr w:rsidR="00A44E79" w:rsidRPr="00A44E79" w14:paraId="002C7D69" w14:textId="77777777">
        <w:trPr>
          <w:trHeight w:val="769"/>
        </w:trPr>
        <w:tc>
          <w:tcPr>
            <w:tcW w:w="2975" w:type="dxa"/>
            <w:shd w:val="clear" w:color="auto" w:fill="auto"/>
          </w:tcPr>
          <w:p w14:paraId="2A9D6533" w14:textId="77777777" w:rsidR="00A44E79" w:rsidRPr="00A44E79" w:rsidRDefault="00A44E79" w:rsidP="00A44E79">
            <w:pPr>
              <w:spacing w:after="160" w:line="259" w:lineRule="auto"/>
              <w:rPr>
                <w:rFonts w:ascii="Arial" w:eastAsiaTheme="minorEastAsia" w:hAnsi="Arial" w:cstheme="minorBidi"/>
                <w:sz w:val="24"/>
                <w:szCs w:val="24"/>
              </w:rPr>
            </w:pPr>
            <w:r w:rsidRPr="00A44E79">
              <w:rPr>
                <w:rFonts w:ascii="Arial" w:eastAsiaTheme="minorEastAsia" w:hAnsi="Arial" w:cstheme="minorBidi"/>
                <w:sz w:val="24"/>
                <w:szCs w:val="24"/>
              </w:rPr>
              <w:t xml:space="preserve">Reasons for Rejection (if applicable) </w:t>
            </w:r>
          </w:p>
        </w:tc>
        <w:tc>
          <w:tcPr>
            <w:tcW w:w="6126" w:type="dxa"/>
            <w:gridSpan w:val="5"/>
            <w:shd w:val="clear" w:color="auto" w:fill="auto"/>
          </w:tcPr>
          <w:p w14:paraId="73402DDD" w14:textId="77777777" w:rsidR="00A44E79" w:rsidRPr="00A44E79" w:rsidRDefault="00A44E79" w:rsidP="00A44E79">
            <w:pPr>
              <w:spacing w:after="160" w:line="259" w:lineRule="auto"/>
              <w:rPr>
                <w:rFonts w:ascii="Arial" w:eastAsiaTheme="minorEastAsia" w:hAnsi="Arial" w:cstheme="minorBidi"/>
                <w:sz w:val="24"/>
                <w:szCs w:val="24"/>
                <w:highlight w:val="yellow"/>
              </w:rPr>
            </w:pPr>
            <w:r w:rsidRPr="00A44E79">
              <w:rPr>
                <w:rFonts w:ascii="Arial" w:eastAsiaTheme="minorEastAsia" w:hAnsi="Arial" w:cstheme="minorBidi"/>
                <w:sz w:val="24"/>
                <w:szCs w:val="24"/>
                <w:highlight w:val="yellow"/>
              </w:rPr>
              <w:t>[</w:t>
            </w:r>
            <w:r w:rsidRPr="00A44E79">
              <w:rPr>
                <w:rFonts w:ascii="Arial" w:eastAsiaTheme="minorEastAsia" w:hAnsi="Arial" w:cstheme="minorBidi"/>
                <w:b/>
                <w:sz w:val="24"/>
                <w:szCs w:val="24"/>
                <w:highlight w:val="yellow"/>
              </w:rPr>
              <w:t>add</w:t>
            </w:r>
            <w:r w:rsidRPr="00A44E79">
              <w:rPr>
                <w:rFonts w:ascii="Arial" w:eastAsiaTheme="minorEastAsia" w:hAnsi="Arial" w:cstheme="minorBidi"/>
                <w:sz w:val="24"/>
                <w:szCs w:val="24"/>
                <w:highlight w:val="yellow"/>
              </w:rPr>
              <w:t xml:space="preserve"> </w:t>
            </w:r>
            <w:r w:rsidRPr="00A44E79">
              <w:rPr>
                <w:rFonts w:ascii="Arial" w:eastAsiaTheme="minorEastAsia" w:hAnsi="Arial" w:cstheme="minorBidi"/>
                <w:sz w:val="24"/>
                <w:szCs w:val="24"/>
              </w:rPr>
              <w:t>reasons]</w:t>
            </w:r>
          </w:p>
        </w:tc>
      </w:tr>
      <w:tr w:rsidR="00A44E79" w:rsidRPr="00A44E79" w14:paraId="3BDEFEF4" w14:textId="77777777">
        <w:trPr>
          <w:trHeight w:val="769"/>
        </w:trPr>
        <w:tc>
          <w:tcPr>
            <w:tcW w:w="2975" w:type="dxa"/>
            <w:shd w:val="clear" w:color="auto" w:fill="auto"/>
          </w:tcPr>
          <w:p w14:paraId="45D3DE04" w14:textId="77777777" w:rsidR="00A44E79" w:rsidRPr="00A44E79" w:rsidRDefault="00A44E79" w:rsidP="00A44E79">
            <w:pPr>
              <w:spacing w:after="160" w:line="259" w:lineRule="auto"/>
              <w:rPr>
                <w:rFonts w:ascii="Arial" w:eastAsiaTheme="minorEastAsia" w:hAnsi="Arial" w:cstheme="minorBidi"/>
                <w:sz w:val="24"/>
                <w:szCs w:val="24"/>
              </w:rPr>
            </w:pPr>
            <w:r w:rsidRPr="00A44E79">
              <w:rPr>
                <w:rFonts w:ascii="Arial" w:eastAsiaTheme="minorEastAsia" w:hAnsi="Arial" w:cstheme="minorBidi"/>
                <w:sz w:val="24"/>
                <w:szCs w:val="24"/>
              </w:rPr>
              <w:t xml:space="preserve">Signed by </w:t>
            </w:r>
            <w:r w:rsidRPr="00A44E79">
              <w:rPr>
                <w:rFonts w:ascii="Arial" w:eastAsiaTheme="minorEastAsia" w:hAnsi="Arial" w:cstheme="minorBidi"/>
                <w:sz w:val="24"/>
                <w:szCs w:val="24"/>
                <w:highlight w:val="yellow"/>
              </w:rPr>
              <w:t>[CCS/Buyer]</w:t>
            </w:r>
          </w:p>
        </w:tc>
        <w:tc>
          <w:tcPr>
            <w:tcW w:w="3061" w:type="dxa"/>
            <w:shd w:val="clear" w:color="auto" w:fill="auto"/>
          </w:tcPr>
          <w:p w14:paraId="6BF9141F" w14:textId="77777777" w:rsidR="00A44E79" w:rsidRPr="00A44E79" w:rsidRDefault="00A44E79" w:rsidP="00A44E79">
            <w:pPr>
              <w:spacing w:after="160" w:line="259" w:lineRule="auto"/>
              <w:rPr>
                <w:rFonts w:ascii="Arial" w:eastAsiaTheme="minorEastAsia" w:hAnsi="Arial" w:cstheme="minorBidi"/>
                <w:sz w:val="24"/>
                <w:szCs w:val="24"/>
                <w:highlight w:val="yellow"/>
              </w:rPr>
            </w:pPr>
          </w:p>
        </w:tc>
        <w:tc>
          <w:tcPr>
            <w:tcW w:w="984" w:type="dxa"/>
            <w:gridSpan w:val="2"/>
            <w:shd w:val="clear" w:color="auto" w:fill="auto"/>
          </w:tcPr>
          <w:p w14:paraId="4D85DB3A" w14:textId="77777777" w:rsidR="00A44E79" w:rsidRPr="00A44E79" w:rsidRDefault="00A44E79" w:rsidP="00A44E79">
            <w:pPr>
              <w:spacing w:after="160" w:line="259" w:lineRule="auto"/>
              <w:rPr>
                <w:rFonts w:ascii="Arial" w:eastAsiaTheme="minorEastAsia" w:hAnsi="Arial" w:cstheme="minorBidi"/>
                <w:sz w:val="24"/>
                <w:szCs w:val="24"/>
                <w:highlight w:val="yellow"/>
              </w:rPr>
            </w:pPr>
            <w:r w:rsidRPr="00A44E79">
              <w:rPr>
                <w:rFonts w:ascii="Arial" w:eastAsiaTheme="minorEastAsia" w:hAnsi="Arial" w:cstheme="minorBidi"/>
                <w:sz w:val="24"/>
                <w:szCs w:val="24"/>
              </w:rPr>
              <w:t>Date:</w:t>
            </w:r>
          </w:p>
        </w:tc>
        <w:tc>
          <w:tcPr>
            <w:tcW w:w="2081" w:type="dxa"/>
            <w:gridSpan w:val="2"/>
            <w:shd w:val="clear" w:color="auto" w:fill="auto"/>
          </w:tcPr>
          <w:p w14:paraId="2338248D" w14:textId="77777777" w:rsidR="00A44E79" w:rsidRPr="00A44E79" w:rsidRDefault="00A44E79" w:rsidP="00A44E79">
            <w:pPr>
              <w:spacing w:after="160" w:line="259" w:lineRule="auto"/>
              <w:rPr>
                <w:rFonts w:ascii="Arial" w:eastAsiaTheme="minorEastAsia" w:hAnsi="Arial" w:cstheme="minorBidi"/>
                <w:sz w:val="24"/>
                <w:szCs w:val="24"/>
                <w:highlight w:val="yellow"/>
              </w:rPr>
            </w:pPr>
          </w:p>
        </w:tc>
      </w:tr>
    </w:tbl>
    <w:p w14:paraId="74E7A649" w14:textId="77777777" w:rsidR="00A44E79" w:rsidRPr="00A44E79" w:rsidRDefault="00A44E79" w:rsidP="00A44E79">
      <w:pPr>
        <w:tabs>
          <w:tab w:val="left" w:pos="426"/>
        </w:tabs>
        <w:spacing w:before="240" w:after="160" w:line="259" w:lineRule="auto"/>
        <w:rPr>
          <w:rFonts w:ascii="Arial" w:eastAsiaTheme="minorEastAsia" w:hAnsi="Arial" w:cstheme="minorBidi"/>
          <w:b/>
          <w:sz w:val="24"/>
          <w:szCs w:val="24"/>
          <w:lang w:eastAsia="zh-CN"/>
        </w:rPr>
      </w:pPr>
    </w:p>
    <w:p w14:paraId="1B4A2991" w14:textId="4169106B" w:rsidR="00A44E79" w:rsidRDefault="00A44E79">
      <w:pPr>
        <w:rPr>
          <w:rFonts w:ascii="Arial" w:eastAsia="Arial" w:hAnsi="Arial" w:cs="Arial"/>
          <w:color w:val="000000"/>
          <w:sz w:val="24"/>
        </w:rPr>
      </w:pPr>
      <w:r>
        <w:rPr>
          <w:rFonts w:ascii="Arial" w:eastAsia="Arial" w:hAnsi="Arial" w:cs="Arial"/>
          <w:color w:val="000000"/>
          <w:sz w:val="24"/>
        </w:rPr>
        <w:br w:type="page"/>
      </w:r>
    </w:p>
    <w:p w14:paraId="52CD96CC" w14:textId="77777777" w:rsidR="00A44E79" w:rsidRPr="00A44E79" w:rsidRDefault="00A44E79" w:rsidP="00A44E79">
      <w:pPr>
        <w:pBdr>
          <w:top w:val="nil"/>
          <w:left w:val="nil"/>
          <w:bottom w:val="nil"/>
          <w:right w:val="nil"/>
          <w:between w:val="nil"/>
        </w:pBdr>
        <w:tabs>
          <w:tab w:val="center" w:pos="4513"/>
          <w:tab w:val="right" w:pos="9026"/>
        </w:tabs>
        <w:spacing w:after="0" w:line="240" w:lineRule="auto"/>
        <w:rPr>
          <w:rFonts w:ascii="Arial" w:eastAsia="Arial" w:hAnsi="Arial" w:cs="Arial"/>
          <w:b/>
          <w:color w:val="000000"/>
          <w:sz w:val="36"/>
          <w:szCs w:val="36"/>
        </w:rPr>
      </w:pPr>
      <w:bookmarkStart w:id="55" w:name="JointSchedule11"/>
      <w:r w:rsidRPr="00A44E79">
        <w:rPr>
          <w:rFonts w:ascii="Arial" w:eastAsia="Arial" w:hAnsi="Arial" w:cs="Arial"/>
          <w:b/>
          <w:color w:val="000000"/>
          <w:sz w:val="36"/>
          <w:szCs w:val="36"/>
        </w:rPr>
        <w:lastRenderedPageBreak/>
        <w:t xml:space="preserve">Joint Schedule 11 </w:t>
      </w:r>
      <w:bookmarkEnd w:id="55"/>
      <w:r w:rsidRPr="00A44E79">
        <w:rPr>
          <w:rFonts w:ascii="Arial" w:eastAsia="Arial" w:hAnsi="Arial" w:cs="Arial"/>
          <w:b/>
          <w:color w:val="000000"/>
          <w:sz w:val="36"/>
          <w:szCs w:val="36"/>
        </w:rPr>
        <w:t>(Processing Data)</w:t>
      </w:r>
    </w:p>
    <w:p w14:paraId="341EFC02" w14:textId="77777777" w:rsidR="00A44E79" w:rsidRPr="00A44E79" w:rsidRDefault="00A44E79" w:rsidP="00A44E79">
      <w:pPr>
        <w:pBdr>
          <w:top w:val="nil"/>
          <w:left w:val="nil"/>
          <w:bottom w:val="nil"/>
          <w:right w:val="nil"/>
          <w:between w:val="nil"/>
        </w:pBdr>
        <w:tabs>
          <w:tab w:val="center" w:pos="4513"/>
          <w:tab w:val="right" w:pos="9026"/>
        </w:tabs>
        <w:spacing w:after="0" w:line="240" w:lineRule="auto"/>
        <w:rPr>
          <w:rFonts w:ascii="Arial" w:eastAsia="Arial" w:hAnsi="Arial" w:cs="Arial"/>
          <w:b/>
          <w:color w:val="000000"/>
          <w:sz w:val="36"/>
          <w:szCs w:val="36"/>
        </w:rPr>
      </w:pPr>
    </w:p>
    <w:p w14:paraId="23B6A1C9" w14:textId="77777777" w:rsidR="00A44E79" w:rsidRPr="00A44E79" w:rsidRDefault="00A44E79" w:rsidP="00A44E79">
      <w:pPr>
        <w:keepNext/>
        <w:pBdr>
          <w:top w:val="nil"/>
          <w:left w:val="nil"/>
          <w:bottom w:val="nil"/>
          <w:right w:val="nil"/>
          <w:between w:val="nil"/>
        </w:pBdr>
        <w:spacing w:after="220" w:line="240" w:lineRule="auto"/>
        <w:jc w:val="both"/>
        <w:rPr>
          <w:rFonts w:ascii="Arial" w:eastAsia="Arial" w:hAnsi="Arial" w:cs="Arial"/>
          <w:b/>
          <w:color w:val="000000"/>
          <w:sz w:val="24"/>
          <w:szCs w:val="24"/>
        </w:rPr>
      </w:pPr>
      <w:r w:rsidRPr="00A44E79">
        <w:rPr>
          <w:rFonts w:ascii="Arial" w:eastAsia="Arial" w:hAnsi="Arial" w:cs="Arial"/>
          <w:b/>
          <w:color w:val="000000"/>
          <w:sz w:val="24"/>
          <w:szCs w:val="24"/>
        </w:rPr>
        <w:t>Definitions</w:t>
      </w:r>
    </w:p>
    <w:p w14:paraId="30695351" w14:textId="77777777" w:rsidR="00A44E79" w:rsidRPr="00A44E79" w:rsidRDefault="00A44E79" w:rsidP="00916FD7">
      <w:pPr>
        <w:numPr>
          <w:ilvl w:val="1"/>
          <w:numId w:val="76"/>
        </w:numPr>
        <w:pBdr>
          <w:top w:val="nil"/>
          <w:left w:val="nil"/>
          <w:bottom w:val="nil"/>
          <w:right w:val="nil"/>
          <w:between w:val="nil"/>
        </w:pBdr>
        <w:spacing w:before="280" w:after="120" w:line="240" w:lineRule="auto"/>
        <w:jc w:val="both"/>
        <w:rPr>
          <w:rFonts w:ascii="Arial" w:eastAsia="Arial" w:hAnsi="Arial" w:cs="Arial"/>
          <w:b/>
          <w:sz w:val="24"/>
          <w:szCs w:val="24"/>
        </w:rPr>
      </w:pPr>
      <w:r w:rsidRPr="00A44E79">
        <w:rPr>
          <w:rFonts w:ascii="Arial" w:eastAsia="Arial" w:hAnsi="Arial" w:cs="Arial"/>
          <w:sz w:val="24"/>
          <w:szCs w:val="24"/>
        </w:rPr>
        <w:t>In this Schedule, the following words shall have the following meanings and they shall supplement Joint Schedule 1 (Definitions):</w:t>
      </w:r>
    </w:p>
    <w:tbl>
      <w:tblPr>
        <w:tblW w:w="9016" w:type="dxa"/>
        <w:tblBorders>
          <w:top w:val="nil"/>
          <w:left w:val="nil"/>
          <w:bottom w:val="nil"/>
          <w:right w:val="nil"/>
          <w:insideH w:val="nil"/>
          <w:insideV w:val="nil"/>
        </w:tblBorders>
        <w:tblLayout w:type="fixed"/>
        <w:tblLook w:val="0400" w:firstRow="0" w:lastRow="0" w:firstColumn="0" w:lastColumn="0" w:noHBand="0" w:noVBand="1"/>
      </w:tblPr>
      <w:tblGrid>
        <w:gridCol w:w="2263"/>
        <w:gridCol w:w="6753"/>
      </w:tblGrid>
      <w:tr w:rsidR="00A44E79" w:rsidRPr="00A44E79" w14:paraId="3037FB6C" w14:textId="77777777">
        <w:tc>
          <w:tcPr>
            <w:tcW w:w="2263" w:type="dxa"/>
          </w:tcPr>
          <w:p w14:paraId="53AE2636" w14:textId="77777777" w:rsidR="00A44E79" w:rsidRPr="00A44E79" w:rsidRDefault="00A44E79" w:rsidP="00A44E79">
            <w:pPr>
              <w:keepNext/>
              <w:pBdr>
                <w:top w:val="nil"/>
                <w:left w:val="nil"/>
                <w:bottom w:val="nil"/>
                <w:right w:val="nil"/>
                <w:between w:val="nil"/>
              </w:pBdr>
              <w:spacing w:after="220" w:line="240" w:lineRule="auto"/>
              <w:rPr>
                <w:rFonts w:ascii="Arial" w:hAnsi="Arial" w:cs="Arial"/>
                <w:b/>
                <w:color w:val="000000"/>
                <w:sz w:val="24"/>
                <w:szCs w:val="24"/>
              </w:rPr>
            </w:pPr>
            <w:r w:rsidRPr="00A44E79">
              <w:rPr>
                <w:rFonts w:ascii="Arial" w:hAnsi="Arial" w:cs="Arial"/>
                <w:b/>
                <w:color w:val="000000"/>
                <w:sz w:val="24"/>
                <w:szCs w:val="24"/>
              </w:rPr>
              <w:t>“Processor Personnel”</w:t>
            </w:r>
          </w:p>
        </w:tc>
        <w:tc>
          <w:tcPr>
            <w:tcW w:w="6753" w:type="dxa"/>
          </w:tcPr>
          <w:p w14:paraId="5AFCD303" w14:textId="77777777" w:rsidR="00A44E79" w:rsidRPr="00A44E79" w:rsidRDefault="00A44E79" w:rsidP="00A44E79">
            <w:pPr>
              <w:keepNext/>
              <w:pBdr>
                <w:top w:val="nil"/>
                <w:left w:val="nil"/>
                <w:bottom w:val="nil"/>
                <w:right w:val="nil"/>
                <w:between w:val="nil"/>
              </w:pBdr>
              <w:spacing w:after="220" w:line="240" w:lineRule="auto"/>
              <w:rPr>
                <w:rFonts w:ascii="Arial" w:hAnsi="Arial" w:cs="Arial"/>
                <w:b/>
                <w:color w:val="000000"/>
                <w:sz w:val="24"/>
                <w:szCs w:val="24"/>
              </w:rPr>
            </w:pPr>
            <w:r w:rsidRPr="00A44E79">
              <w:rPr>
                <w:rFonts w:ascii="Arial" w:hAnsi="Arial" w:cs="Arial"/>
                <w:color w:val="000000"/>
                <w:sz w:val="24"/>
                <w:szCs w:val="24"/>
              </w:rPr>
              <w:t xml:space="preserve">all directors, officers, employees, agents, </w:t>
            </w:r>
            <w:proofErr w:type="gramStart"/>
            <w:r w:rsidRPr="00A44E79">
              <w:rPr>
                <w:rFonts w:ascii="Arial" w:hAnsi="Arial" w:cs="Arial"/>
                <w:color w:val="000000"/>
                <w:sz w:val="24"/>
                <w:szCs w:val="24"/>
              </w:rPr>
              <w:t>consultants</w:t>
            </w:r>
            <w:proofErr w:type="gramEnd"/>
            <w:r w:rsidRPr="00A44E79">
              <w:rPr>
                <w:rFonts w:ascii="Arial" w:hAnsi="Arial" w:cs="Arial"/>
                <w:color w:val="000000"/>
                <w:sz w:val="24"/>
                <w:szCs w:val="24"/>
              </w:rPr>
              <w:t xml:space="preserve"> and suppliers of the Processor and/or of any </w:t>
            </w:r>
            <w:proofErr w:type="spellStart"/>
            <w:r w:rsidRPr="00A44E79">
              <w:rPr>
                <w:rFonts w:ascii="Arial" w:hAnsi="Arial" w:cs="Arial"/>
                <w:color w:val="000000"/>
                <w:sz w:val="24"/>
                <w:szCs w:val="24"/>
              </w:rPr>
              <w:t>Subprocessor</w:t>
            </w:r>
            <w:proofErr w:type="spellEnd"/>
            <w:r w:rsidRPr="00A44E79">
              <w:rPr>
                <w:rFonts w:ascii="Arial" w:hAnsi="Arial" w:cs="Arial"/>
                <w:color w:val="000000"/>
                <w:sz w:val="24"/>
                <w:szCs w:val="24"/>
              </w:rPr>
              <w:t xml:space="preserve"> engaged in the performance of its obligations under a Contract;</w:t>
            </w:r>
          </w:p>
        </w:tc>
      </w:tr>
    </w:tbl>
    <w:p w14:paraId="6EB53633" w14:textId="77777777" w:rsidR="00A44E79" w:rsidRPr="00A44E79" w:rsidRDefault="00A44E79" w:rsidP="00A44E79">
      <w:pPr>
        <w:keepNext/>
        <w:pBdr>
          <w:top w:val="nil"/>
          <w:left w:val="nil"/>
          <w:bottom w:val="nil"/>
          <w:right w:val="nil"/>
          <w:between w:val="nil"/>
        </w:pBdr>
        <w:spacing w:after="220" w:line="240" w:lineRule="auto"/>
        <w:jc w:val="both"/>
        <w:rPr>
          <w:rFonts w:ascii="Arial" w:eastAsia="Arial" w:hAnsi="Arial" w:cs="Arial"/>
          <w:b/>
          <w:color w:val="000000"/>
          <w:sz w:val="24"/>
          <w:szCs w:val="24"/>
        </w:rPr>
      </w:pPr>
      <w:r w:rsidRPr="00A44E79">
        <w:rPr>
          <w:rFonts w:ascii="Arial" w:eastAsia="Arial" w:hAnsi="Arial" w:cs="Arial"/>
          <w:b/>
          <w:color w:val="000000"/>
          <w:sz w:val="24"/>
          <w:szCs w:val="24"/>
        </w:rPr>
        <w:t>Status of the Controller</w:t>
      </w:r>
    </w:p>
    <w:p w14:paraId="38ED25CF" w14:textId="77777777" w:rsidR="00A44E79" w:rsidRPr="00A44E79" w:rsidRDefault="00A44E79" w:rsidP="00916FD7">
      <w:pPr>
        <w:numPr>
          <w:ilvl w:val="1"/>
          <w:numId w:val="76"/>
        </w:numPr>
        <w:pBdr>
          <w:top w:val="nil"/>
          <w:left w:val="nil"/>
          <w:bottom w:val="nil"/>
          <w:right w:val="nil"/>
          <w:between w:val="nil"/>
        </w:pBdr>
        <w:spacing w:before="280" w:after="120" w:line="240" w:lineRule="auto"/>
        <w:jc w:val="both"/>
        <w:rPr>
          <w:rFonts w:ascii="Arial" w:eastAsia="Arial" w:hAnsi="Arial" w:cs="Arial"/>
          <w:sz w:val="24"/>
          <w:szCs w:val="24"/>
        </w:rPr>
      </w:pPr>
      <w:r w:rsidRPr="00A44E79">
        <w:rPr>
          <w:rFonts w:ascii="Arial" w:eastAsia="Arial" w:hAnsi="Arial" w:cs="Arial"/>
          <w:sz w:val="24"/>
          <w:szCs w:val="24"/>
        </w:rPr>
        <w:t>The Parties acknowledge that for the purposes of the Data Protection Legislation, the nature of the activity carried out by each of them in relation to their respective obligations under a Contract dictates the status of each party under the DPA 2018. A Party may act as:</w:t>
      </w:r>
    </w:p>
    <w:p w14:paraId="7CD04399" w14:textId="77777777" w:rsidR="00A44E79" w:rsidRPr="00A44E79" w:rsidRDefault="00A44E79" w:rsidP="00916FD7">
      <w:pPr>
        <w:numPr>
          <w:ilvl w:val="2"/>
          <w:numId w:val="76"/>
        </w:numPr>
        <w:pBdr>
          <w:top w:val="nil"/>
          <w:left w:val="nil"/>
          <w:bottom w:val="nil"/>
          <w:right w:val="nil"/>
          <w:between w:val="nil"/>
        </w:pBdr>
        <w:spacing w:before="280" w:after="120" w:line="240" w:lineRule="auto"/>
        <w:jc w:val="both"/>
        <w:rPr>
          <w:rFonts w:ascii="Arial" w:eastAsia="Arial" w:hAnsi="Arial" w:cs="Arial"/>
          <w:sz w:val="24"/>
          <w:szCs w:val="24"/>
        </w:rPr>
      </w:pPr>
      <w:r w:rsidRPr="00A44E79">
        <w:rPr>
          <w:rFonts w:ascii="Arial" w:eastAsia="Arial" w:hAnsi="Arial" w:cs="Arial"/>
          <w:sz w:val="24"/>
          <w:szCs w:val="24"/>
        </w:rPr>
        <w:t>“Controller” in respect of the other Party who is “Processor</w:t>
      </w:r>
      <w:proofErr w:type="gramStart"/>
      <w:r w:rsidRPr="00A44E79">
        <w:rPr>
          <w:rFonts w:ascii="Arial" w:eastAsia="Arial" w:hAnsi="Arial" w:cs="Arial"/>
          <w:sz w:val="24"/>
          <w:szCs w:val="24"/>
        </w:rPr>
        <w:t>”;</w:t>
      </w:r>
      <w:proofErr w:type="gramEnd"/>
    </w:p>
    <w:p w14:paraId="5CBE36C5" w14:textId="77777777" w:rsidR="00A44E79" w:rsidRPr="00A44E79" w:rsidRDefault="00A44E79" w:rsidP="00916FD7">
      <w:pPr>
        <w:numPr>
          <w:ilvl w:val="2"/>
          <w:numId w:val="76"/>
        </w:numPr>
        <w:pBdr>
          <w:top w:val="nil"/>
          <w:left w:val="nil"/>
          <w:bottom w:val="nil"/>
          <w:right w:val="nil"/>
          <w:between w:val="nil"/>
        </w:pBdr>
        <w:spacing w:before="280" w:after="120" w:line="240" w:lineRule="auto"/>
        <w:jc w:val="both"/>
        <w:rPr>
          <w:rFonts w:ascii="Arial" w:eastAsia="Arial" w:hAnsi="Arial" w:cs="Arial"/>
          <w:sz w:val="24"/>
          <w:szCs w:val="24"/>
        </w:rPr>
      </w:pPr>
      <w:r w:rsidRPr="00A44E79">
        <w:rPr>
          <w:rFonts w:ascii="Arial" w:eastAsia="Arial" w:hAnsi="Arial" w:cs="Arial"/>
          <w:sz w:val="24"/>
          <w:szCs w:val="24"/>
        </w:rPr>
        <w:t>“Processor” in respect of the other Party who is “Controller</w:t>
      </w:r>
      <w:proofErr w:type="gramStart"/>
      <w:r w:rsidRPr="00A44E79">
        <w:rPr>
          <w:rFonts w:ascii="Arial" w:eastAsia="Arial" w:hAnsi="Arial" w:cs="Arial"/>
          <w:sz w:val="24"/>
          <w:szCs w:val="24"/>
        </w:rPr>
        <w:t>”;</w:t>
      </w:r>
      <w:proofErr w:type="gramEnd"/>
    </w:p>
    <w:p w14:paraId="08481CE1" w14:textId="77777777" w:rsidR="00A44E79" w:rsidRPr="00A44E79" w:rsidRDefault="00A44E79" w:rsidP="00916FD7">
      <w:pPr>
        <w:numPr>
          <w:ilvl w:val="2"/>
          <w:numId w:val="76"/>
        </w:numPr>
        <w:pBdr>
          <w:top w:val="nil"/>
          <w:left w:val="nil"/>
          <w:bottom w:val="nil"/>
          <w:right w:val="nil"/>
          <w:between w:val="nil"/>
        </w:pBdr>
        <w:spacing w:before="280" w:after="120" w:line="240" w:lineRule="auto"/>
        <w:jc w:val="both"/>
        <w:rPr>
          <w:rFonts w:ascii="Arial" w:eastAsia="Arial" w:hAnsi="Arial" w:cs="Arial"/>
          <w:sz w:val="24"/>
          <w:szCs w:val="24"/>
        </w:rPr>
      </w:pPr>
      <w:r w:rsidRPr="00A44E79">
        <w:rPr>
          <w:rFonts w:ascii="Arial" w:eastAsia="Arial" w:hAnsi="Arial" w:cs="Arial"/>
          <w:sz w:val="24"/>
          <w:szCs w:val="24"/>
        </w:rPr>
        <w:t xml:space="preserve">“Joint Controller” with the other </w:t>
      </w:r>
      <w:proofErr w:type="gramStart"/>
      <w:r w:rsidRPr="00A44E79">
        <w:rPr>
          <w:rFonts w:ascii="Arial" w:eastAsia="Arial" w:hAnsi="Arial" w:cs="Arial"/>
          <w:sz w:val="24"/>
          <w:szCs w:val="24"/>
        </w:rPr>
        <w:t>Party;</w:t>
      </w:r>
      <w:proofErr w:type="gramEnd"/>
      <w:r w:rsidRPr="00A44E79">
        <w:rPr>
          <w:rFonts w:ascii="Arial" w:eastAsia="Arial" w:hAnsi="Arial" w:cs="Arial"/>
          <w:sz w:val="24"/>
          <w:szCs w:val="24"/>
        </w:rPr>
        <w:t xml:space="preserve"> </w:t>
      </w:r>
    </w:p>
    <w:p w14:paraId="51889A23" w14:textId="77777777" w:rsidR="00A44E79" w:rsidRPr="00A44E79" w:rsidRDefault="00A44E79" w:rsidP="00916FD7">
      <w:pPr>
        <w:numPr>
          <w:ilvl w:val="2"/>
          <w:numId w:val="76"/>
        </w:numPr>
        <w:pBdr>
          <w:top w:val="nil"/>
          <w:left w:val="nil"/>
          <w:bottom w:val="nil"/>
          <w:right w:val="nil"/>
          <w:between w:val="nil"/>
        </w:pBdr>
        <w:spacing w:before="280" w:after="120" w:line="240" w:lineRule="auto"/>
        <w:jc w:val="both"/>
        <w:rPr>
          <w:rFonts w:ascii="Arial" w:eastAsia="Arial" w:hAnsi="Arial" w:cs="Arial"/>
          <w:sz w:val="24"/>
          <w:szCs w:val="24"/>
        </w:rPr>
      </w:pPr>
      <w:r w:rsidRPr="00A44E79">
        <w:rPr>
          <w:rFonts w:ascii="Arial" w:eastAsia="Arial" w:hAnsi="Arial" w:cs="Arial"/>
          <w:sz w:val="24"/>
          <w:szCs w:val="24"/>
        </w:rPr>
        <w:t>“Independent Controller” of the Personal Data where the other Party is also “Controller”,</w:t>
      </w:r>
    </w:p>
    <w:p w14:paraId="008E059D" w14:textId="77777777" w:rsidR="00A44E79" w:rsidRPr="00A44E79" w:rsidRDefault="00A44E79" w:rsidP="00A44E79">
      <w:pPr>
        <w:pBdr>
          <w:top w:val="nil"/>
          <w:left w:val="nil"/>
          <w:bottom w:val="nil"/>
          <w:right w:val="nil"/>
          <w:between w:val="nil"/>
        </w:pBdr>
        <w:spacing w:before="280" w:after="120"/>
        <w:ind w:left="809"/>
        <w:rPr>
          <w:rFonts w:ascii="Arial" w:eastAsia="Arial" w:hAnsi="Arial" w:cs="Arial"/>
          <w:sz w:val="24"/>
          <w:szCs w:val="24"/>
        </w:rPr>
      </w:pPr>
      <w:r w:rsidRPr="00A44E79">
        <w:rPr>
          <w:rFonts w:ascii="Arial" w:eastAsia="Arial" w:hAnsi="Arial" w:cs="Arial"/>
          <w:sz w:val="24"/>
          <w:szCs w:val="24"/>
        </w:rPr>
        <w:t xml:space="preserve">in respect of certain Personal Data under a Contract and shall specify in Annex 1 </w:t>
      </w:r>
      <w:r w:rsidRPr="00A44E79">
        <w:rPr>
          <w:rFonts w:ascii="Arial" w:eastAsia="Arial" w:hAnsi="Arial" w:cs="Arial"/>
          <w:i/>
          <w:sz w:val="24"/>
          <w:szCs w:val="24"/>
        </w:rPr>
        <w:t>(Processing Personal Data)</w:t>
      </w:r>
      <w:r w:rsidRPr="00A44E79">
        <w:rPr>
          <w:rFonts w:ascii="Arial" w:eastAsia="Arial" w:hAnsi="Arial" w:cs="Arial"/>
          <w:sz w:val="24"/>
          <w:szCs w:val="24"/>
        </w:rPr>
        <w:t xml:space="preserve"> which scenario they think shall apply in each situation. </w:t>
      </w:r>
    </w:p>
    <w:p w14:paraId="637A03CB" w14:textId="77777777" w:rsidR="00A44E79" w:rsidRPr="00A44E79" w:rsidRDefault="00A44E79" w:rsidP="00A44E79">
      <w:pPr>
        <w:keepNext/>
        <w:pBdr>
          <w:top w:val="nil"/>
          <w:left w:val="nil"/>
          <w:bottom w:val="nil"/>
          <w:right w:val="nil"/>
          <w:between w:val="nil"/>
        </w:pBdr>
        <w:spacing w:after="220" w:line="240" w:lineRule="auto"/>
        <w:jc w:val="both"/>
        <w:rPr>
          <w:rFonts w:ascii="Arial" w:eastAsia="Arial" w:hAnsi="Arial" w:cs="Arial"/>
          <w:b/>
          <w:color w:val="000000"/>
          <w:sz w:val="24"/>
          <w:szCs w:val="24"/>
        </w:rPr>
      </w:pPr>
      <w:r w:rsidRPr="00A44E79">
        <w:rPr>
          <w:rFonts w:ascii="Arial" w:eastAsia="Arial" w:hAnsi="Arial" w:cs="Arial"/>
          <w:b/>
          <w:color w:val="000000"/>
          <w:sz w:val="24"/>
          <w:szCs w:val="24"/>
        </w:rPr>
        <w:t xml:space="preserve">Where one Party is Controller and the other Party its Processor </w:t>
      </w:r>
    </w:p>
    <w:p w14:paraId="5AF05F95" w14:textId="77777777" w:rsidR="00A44E79" w:rsidRPr="00A44E79" w:rsidRDefault="00A44E79" w:rsidP="00916FD7">
      <w:pPr>
        <w:numPr>
          <w:ilvl w:val="1"/>
          <w:numId w:val="76"/>
        </w:numPr>
        <w:pBdr>
          <w:top w:val="nil"/>
          <w:left w:val="nil"/>
          <w:bottom w:val="nil"/>
          <w:right w:val="nil"/>
          <w:between w:val="nil"/>
        </w:pBdr>
        <w:spacing w:before="280" w:after="120" w:line="240" w:lineRule="auto"/>
        <w:jc w:val="both"/>
        <w:rPr>
          <w:rFonts w:ascii="Arial" w:eastAsia="Arial" w:hAnsi="Arial" w:cs="Arial"/>
          <w:sz w:val="24"/>
          <w:szCs w:val="24"/>
        </w:rPr>
      </w:pPr>
      <w:r w:rsidRPr="00A44E79">
        <w:rPr>
          <w:rFonts w:ascii="Arial" w:eastAsia="Arial" w:hAnsi="Arial" w:cs="Arial"/>
          <w:sz w:val="24"/>
          <w:szCs w:val="24"/>
        </w:rPr>
        <w:t xml:space="preserve">Where a Party is a Processor, the only Processing that it is authorised to do is listed in Annex 1 </w:t>
      </w:r>
      <w:r w:rsidRPr="00A44E79">
        <w:rPr>
          <w:rFonts w:ascii="Arial" w:eastAsia="Arial" w:hAnsi="Arial" w:cs="Arial"/>
          <w:i/>
          <w:sz w:val="24"/>
          <w:szCs w:val="24"/>
        </w:rPr>
        <w:t>(Processing Personal Data</w:t>
      </w:r>
      <w:r w:rsidRPr="00A44E79">
        <w:rPr>
          <w:rFonts w:ascii="Arial" w:eastAsia="Arial" w:hAnsi="Arial" w:cs="Arial"/>
          <w:sz w:val="24"/>
          <w:szCs w:val="24"/>
        </w:rPr>
        <w:t xml:space="preserve">) by the Controller. </w:t>
      </w:r>
    </w:p>
    <w:p w14:paraId="528FBE74" w14:textId="77777777" w:rsidR="00A44E79" w:rsidRPr="00A44E79" w:rsidRDefault="00A44E79" w:rsidP="00916FD7">
      <w:pPr>
        <w:numPr>
          <w:ilvl w:val="1"/>
          <w:numId w:val="76"/>
        </w:numPr>
        <w:pBdr>
          <w:top w:val="nil"/>
          <w:left w:val="nil"/>
          <w:bottom w:val="nil"/>
          <w:right w:val="nil"/>
          <w:between w:val="nil"/>
        </w:pBdr>
        <w:spacing w:before="280" w:after="120" w:line="240" w:lineRule="auto"/>
        <w:jc w:val="both"/>
        <w:rPr>
          <w:rFonts w:ascii="Arial" w:eastAsia="Arial" w:hAnsi="Arial" w:cs="Arial"/>
          <w:sz w:val="24"/>
          <w:szCs w:val="24"/>
        </w:rPr>
      </w:pPr>
      <w:r w:rsidRPr="00A44E79">
        <w:rPr>
          <w:rFonts w:ascii="Arial" w:eastAsia="Arial" w:hAnsi="Arial" w:cs="Arial"/>
          <w:sz w:val="24"/>
          <w:szCs w:val="24"/>
        </w:rPr>
        <w:t>The Processor shall notify the Controller immediately if it considers that any of the Controller’s instructions infringe the Data Protection Legislation.</w:t>
      </w:r>
    </w:p>
    <w:p w14:paraId="6F8A547C" w14:textId="77777777" w:rsidR="00A44E79" w:rsidRPr="00A44E79" w:rsidRDefault="00A44E79" w:rsidP="00916FD7">
      <w:pPr>
        <w:numPr>
          <w:ilvl w:val="1"/>
          <w:numId w:val="76"/>
        </w:numPr>
        <w:pBdr>
          <w:top w:val="nil"/>
          <w:left w:val="nil"/>
          <w:bottom w:val="nil"/>
          <w:right w:val="nil"/>
          <w:between w:val="nil"/>
        </w:pBdr>
        <w:spacing w:before="280" w:after="120" w:line="240" w:lineRule="auto"/>
        <w:jc w:val="both"/>
        <w:rPr>
          <w:rFonts w:ascii="Arial" w:eastAsia="Arial" w:hAnsi="Arial" w:cs="Arial"/>
          <w:sz w:val="24"/>
          <w:szCs w:val="24"/>
        </w:rPr>
      </w:pPr>
      <w:r w:rsidRPr="00A44E79">
        <w:rPr>
          <w:rFonts w:ascii="Arial" w:eastAsia="Arial" w:hAnsi="Arial" w:cs="Arial"/>
          <w:sz w:val="24"/>
          <w:szCs w:val="24"/>
        </w:rPr>
        <w:t>The Processor shall provide all reasonable assistance to the Controller in the preparation of any Data Protection Impact Assessment prior to commencing any Processing.  Such assistance may, at the discretion of the Controller, include:</w:t>
      </w:r>
    </w:p>
    <w:p w14:paraId="28D80BEA" w14:textId="77777777" w:rsidR="00A44E79" w:rsidRPr="00A44E79" w:rsidRDefault="00A44E79" w:rsidP="00916FD7">
      <w:pPr>
        <w:numPr>
          <w:ilvl w:val="2"/>
          <w:numId w:val="76"/>
        </w:numPr>
        <w:pBdr>
          <w:top w:val="nil"/>
          <w:left w:val="nil"/>
          <w:bottom w:val="nil"/>
          <w:right w:val="nil"/>
          <w:between w:val="nil"/>
        </w:pBdr>
        <w:spacing w:after="120" w:line="240" w:lineRule="auto"/>
        <w:jc w:val="both"/>
        <w:rPr>
          <w:rFonts w:ascii="Arial" w:eastAsia="Arial" w:hAnsi="Arial" w:cs="Arial"/>
          <w:sz w:val="24"/>
          <w:szCs w:val="24"/>
        </w:rPr>
      </w:pPr>
      <w:r w:rsidRPr="00A44E79">
        <w:rPr>
          <w:rFonts w:ascii="Arial" w:eastAsia="Arial" w:hAnsi="Arial" w:cs="Arial"/>
          <w:sz w:val="24"/>
          <w:szCs w:val="24"/>
        </w:rPr>
        <w:t xml:space="preserve">a systematic description of the envisaged Processing and the purpose of the </w:t>
      </w:r>
      <w:proofErr w:type="gramStart"/>
      <w:r w:rsidRPr="00A44E79">
        <w:rPr>
          <w:rFonts w:ascii="Arial" w:eastAsia="Arial" w:hAnsi="Arial" w:cs="Arial"/>
          <w:sz w:val="24"/>
          <w:szCs w:val="24"/>
        </w:rPr>
        <w:t>Processing;</w:t>
      </w:r>
      <w:proofErr w:type="gramEnd"/>
    </w:p>
    <w:p w14:paraId="034DD505" w14:textId="77777777" w:rsidR="00A44E79" w:rsidRPr="00A44E79" w:rsidRDefault="00A44E79" w:rsidP="00916FD7">
      <w:pPr>
        <w:numPr>
          <w:ilvl w:val="2"/>
          <w:numId w:val="76"/>
        </w:numPr>
        <w:pBdr>
          <w:top w:val="nil"/>
          <w:left w:val="nil"/>
          <w:bottom w:val="nil"/>
          <w:right w:val="nil"/>
          <w:between w:val="nil"/>
        </w:pBdr>
        <w:spacing w:after="120" w:line="240" w:lineRule="auto"/>
        <w:jc w:val="both"/>
        <w:rPr>
          <w:rFonts w:ascii="Arial" w:eastAsia="Arial" w:hAnsi="Arial" w:cs="Arial"/>
          <w:sz w:val="24"/>
          <w:szCs w:val="24"/>
        </w:rPr>
      </w:pPr>
      <w:bookmarkStart w:id="56" w:name="_heading=h.gjdgxs" w:colFirst="0" w:colLast="0"/>
      <w:bookmarkEnd w:id="56"/>
      <w:r w:rsidRPr="00A44E79">
        <w:rPr>
          <w:rFonts w:ascii="Arial" w:eastAsia="Arial" w:hAnsi="Arial" w:cs="Arial"/>
          <w:sz w:val="24"/>
          <w:szCs w:val="24"/>
        </w:rPr>
        <w:t xml:space="preserve">an assessment of the necessity and proportionality of the Processing in relation to the </w:t>
      </w:r>
      <w:proofErr w:type="gramStart"/>
      <w:r w:rsidRPr="00A44E79">
        <w:rPr>
          <w:rFonts w:ascii="Arial" w:eastAsia="Arial" w:hAnsi="Arial" w:cs="Arial"/>
          <w:sz w:val="24"/>
          <w:szCs w:val="24"/>
        </w:rPr>
        <w:t>Deliverables;</w:t>
      </w:r>
      <w:proofErr w:type="gramEnd"/>
    </w:p>
    <w:p w14:paraId="5BF1DF75" w14:textId="77777777" w:rsidR="00A44E79" w:rsidRPr="00A44E79" w:rsidRDefault="00A44E79" w:rsidP="00916FD7">
      <w:pPr>
        <w:numPr>
          <w:ilvl w:val="2"/>
          <w:numId w:val="76"/>
        </w:numPr>
        <w:pBdr>
          <w:top w:val="nil"/>
          <w:left w:val="nil"/>
          <w:bottom w:val="nil"/>
          <w:right w:val="nil"/>
          <w:between w:val="nil"/>
        </w:pBdr>
        <w:spacing w:after="120" w:line="240" w:lineRule="auto"/>
        <w:jc w:val="both"/>
        <w:rPr>
          <w:rFonts w:ascii="Arial" w:eastAsia="Arial" w:hAnsi="Arial" w:cs="Arial"/>
          <w:sz w:val="24"/>
          <w:szCs w:val="24"/>
        </w:rPr>
      </w:pPr>
      <w:r w:rsidRPr="00A44E79">
        <w:rPr>
          <w:rFonts w:ascii="Arial" w:eastAsia="Arial" w:hAnsi="Arial" w:cs="Arial"/>
          <w:sz w:val="24"/>
          <w:szCs w:val="24"/>
        </w:rPr>
        <w:t>an assessment of the risks to the rights and freedoms of Data Subjects; and</w:t>
      </w:r>
    </w:p>
    <w:p w14:paraId="69165FA6" w14:textId="77777777" w:rsidR="00A44E79" w:rsidRPr="00A44E79" w:rsidRDefault="00A44E79" w:rsidP="00916FD7">
      <w:pPr>
        <w:numPr>
          <w:ilvl w:val="2"/>
          <w:numId w:val="76"/>
        </w:numPr>
        <w:pBdr>
          <w:top w:val="nil"/>
          <w:left w:val="nil"/>
          <w:bottom w:val="nil"/>
          <w:right w:val="nil"/>
          <w:between w:val="nil"/>
        </w:pBdr>
        <w:spacing w:after="120" w:line="240" w:lineRule="auto"/>
        <w:jc w:val="both"/>
        <w:rPr>
          <w:rFonts w:ascii="Arial" w:eastAsia="Arial" w:hAnsi="Arial" w:cs="Arial"/>
          <w:sz w:val="24"/>
          <w:szCs w:val="24"/>
        </w:rPr>
      </w:pPr>
      <w:r w:rsidRPr="00A44E79">
        <w:rPr>
          <w:rFonts w:ascii="Arial" w:eastAsia="Arial" w:hAnsi="Arial" w:cs="Arial"/>
          <w:sz w:val="24"/>
          <w:szCs w:val="24"/>
        </w:rPr>
        <w:lastRenderedPageBreak/>
        <w:t>the measures envisaged to address the risks, including safeguards, security measures and mechanisms to ensure the protection of Personal Data.</w:t>
      </w:r>
    </w:p>
    <w:p w14:paraId="1A60537A" w14:textId="77777777" w:rsidR="00A44E79" w:rsidRPr="00A44E79" w:rsidRDefault="00A44E79" w:rsidP="00916FD7">
      <w:pPr>
        <w:numPr>
          <w:ilvl w:val="1"/>
          <w:numId w:val="76"/>
        </w:numPr>
        <w:pBdr>
          <w:top w:val="nil"/>
          <w:left w:val="nil"/>
          <w:bottom w:val="nil"/>
          <w:right w:val="nil"/>
          <w:between w:val="nil"/>
        </w:pBdr>
        <w:spacing w:before="280" w:after="120" w:line="240" w:lineRule="auto"/>
        <w:jc w:val="both"/>
        <w:rPr>
          <w:rFonts w:ascii="Arial" w:eastAsia="Arial" w:hAnsi="Arial" w:cs="Arial"/>
          <w:sz w:val="24"/>
          <w:szCs w:val="24"/>
        </w:rPr>
      </w:pPr>
      <w:r w:rsidRPr="00A44E79">
        <w:rPr>
          <w:rFonts w:ascii="Arial" w:eastAsia="Arial" w:hAnsi="Arial" w:cs="Arial"/>
          <w:sz w:val="24"/>
          <w:szCs w:val="24"/>
        </w:rPr>
        <w:t>The Processor shall, in relation to any Personal Data Processed in connection with its obligations under the Contract:</w:t>
      </w:r>
    </w:p>
    <w:p w14:paraId="7C6F1F92" w14:textId="77777777" w:rsidR="00A44E79" w:rsidRPr="00A44E79" w:rsidRDefault="00A44E79" w:rsidP="00916FD7">
      <w:pPr>
        <w:numPr>
          <w:ilvl w:val="2"/>
          <w:numId w:val="76"/>
        </w:numPr>
        <w:pBdr>
          <w:top w:val="nil"/>
          <w:left w:val="nil"/>
          <w:bottom w:val="nil"/>
          <w:right w:val="nil"/>
          <w:between w:val="nil"/>
        </w:pBdr>
        <w:spacing w:after="120" w:line="240" w:lineRule="auto"/>
        <w:jc w:val="both"/>
        <w:rPr>
          <w:rFonts w:ascii="Arial" w:eastAsia="Arial" w:hAnsi="Arial" w:cs="Arial"/>
          <w:sz w:val="24"/>
          <w:szCs w:val="24"/>
        </w:rPr>
      </w:pPr>
      <w:r w:rsidRPr="00A44E79">
        <w:rPr>
          <w:rFonts w:ascii="Arial" w:eastAsia="Arial" w:hAnsi="Arial" w:cs="Arial"/>
          <w:sz w:val="24"/>
          <w:szCs w:val="24"/>
        </w:rPr>
        <w:t xml:space="preserve">Process that Personal Data only in accordance with Annex 1 </w:t>
      </w:r>
      <w:r w:rsidRPr="00A44E79">
        <w:rPr>
          <w:rFonts w:ascii="Arial" w:eastAsia="Arial" w:hAnsi="Arial" w:cs="Arial"/>
          <w:i/>
          <w:sz w:val="24"/>
          <w:szCs w:val="24"/>
        </w:rPr>
        <w:t>(Processing Personal Data</w:t>
      </w:r>
      <w:proofErr w:type="gramStart"/>
      <w:r w:rsidRPr="00A44E79">
        <w:rPr>
          <w:rFonts w:ascii="Arial" w:eastAsia="Arial" w:hAnsi="Arial" w:cs="Arial"/>
          <w:sz w:val="24"/>
          <w:szCs w:val="24"/>
        </w:rPr>
        <w:t>), unless</w:t>
      </w:r>
      <w:proofErr w:type="gramEnd"/>
      <w:r w:rsidRPr="00A44E79">
        <w:rPr>
          <w:rFonts w:ascii="Arial" w:eastAsia="Arial" w:hAnsi="Arial" w:cs="Arial"/>
          <w:sz w:val="24"/>
          <w:szCs w:val="24"/>
        </w:rPr>
        <w:t xml:space="preserve"> the Processor is required to do otherwise by Law. If it is so required the Processor shall notify the Controller before Processing the Personal Data unless prohibited by </w:t>
      </w:r>
      <w:proofErr w:type="gramStart"/>
      <w:r w:rsidRPr="00A44E79">
        <w:rPr>
          <w:rFonts w:ascii="Arial" w:eastAsia="Arial" w:hAnsi="Arial" w:cs="Arial"/>
          <w:sz w:val="24"/>
          <w:szCs w:val="24"/>
        </w:rPr>
        <w:t>Law;</w:t>
      </w:r>
      <w:proofErr w:type="gramEnd"/>
    </w:p>
    <w:p w14:paraId="4E1B2357" w14:textId="77777777" w:rsidR="00A44E79" w:rsidRPr="00A44E79" w:rsidRDefault="00A44E79" w:rsidP="00916FD7">
      <w:pPr>
        <w:numPr>
          <w:ilvl w:val="2"/>
          <w:numId w:val="76"/>
        </w:numPr>
        <w:pBdr>
          <w:top w:val="nil"/>
          <w:left w:val="nil"/>
          <w:bottom w:val="nil"/>
          <w:right w:val="nil"/>
          <w:between w:val="nil"/>
        </w:pBdr>
        <w:spacing w:after="120" w:line="240" w:lineRule="auto"/>
        <w:jc w:val="both"/>
        <w:rPr>
          <w:rFonts w:ascii="Arial" w:eastAsia="Arial" w:hAnsi="Arial" w:cs="Arial"/>
          <w:sz w:val="24"/>
          <w:szCs w:val="24"/>
        </w:rPr>
      </w:pPr>
      <w:r w:rsidRPr="00A44E79">
        <w:rPr>
          <w:rFonts w:ascii="Arial" w:eastAsia="Arial" w:hAnsi="Arial" w:cs="Arial"/>
          <w:sz w:val="24"/>
          <w:szCs w:val="24"/>
        </w:rPr>
        <w:t>ensure that it has in place Protective Measures, including in the case of the Supplier the measures set out in Clause 14.3 of the Core Terms</w:t>
      </w:r>
      <w:r w:rsidRPr="00A44E79">
        <w:rPr>
          <w:rFonts w:ascii="Arial" w:eastAsia="Arial" w:hAnsi="Arial" w:cs="Arial"/>
          <w:i/>
          <w:sz w:val="24"/>
          <w:szCs w:val="24"/>
        </w:rPr>
        <w:t>,</w:t>
      </w:r>
      <w:r w:rsidRPr="00A44E79">
        <w:rPr>
          <w:rFonts w:ascii="Arial" w:eastAsia="Arial" w:hAnsi="Arial" w:cs="Arial"/>
          <w:sz w:val="24"/>
          <w:szCs w:val="24"/>
        </w:rPr>
        <w:t xml:space="preserve"> which  the Controller may reasonably reject (but failure to reject shall not amount to approval by the Controller of the adequacy of the Protective Measures) having taken account of the:</w:t>
      </w:r>
    </w:p>
    <w:p w14:paraId="0227B1D4" w14:textId="77777777" w:rsidR="00A44E79" w:rsidRPr="00A44E79" w:rsidRDefault="00A44E79" w:rsidP="00916FD7">
      <w:pPr>
        <w:numPr>
          <w:ilvl w:val="3"/>
          <w:numId w:val="76"/>
        </w:numPr>
        <w:pBdr>
          <w:top w:val="nil"/>
          <w:left w:val="nil"/>
          <w:bottom w:val="nil"/>
          <w:right w:val="nil"/>
          <w:between w:val="nil"/>
        </w:pBdr>
        <w:tabs>
          <w:tab w:val="left" w:pos="2261"/>
        </w:tabs>
        <w:spacing w:after="120" w:line="240" w:lineRule="auto"/>
        <w:ind w:hanging="707"/>
        <w:jc w:val="both"/>
        <w:rPr>
          <w:rFonts w:ascii="Arial" w:eastAsia="Arial" w:hAnsi="Arial" w:cs="Arial"/>
          <w:sz w:val="24"/>
          <w:szCs w:val="24"/>
        </w:rPr>
      </w:pPr>
      <w:r w:rsidRPr="00A44E79">
        <w:rPr>
          <w:rFonts w:ascii="Arial" w:eastAsia="Arial" w:hAnsi="Arial" w:cs="Arial"/>
          <w:sz w:val="24"/>
          <w:szCs w:val="24"/>
        </w:rPr>
        <w:t xml:space="preserve">nature of the data to be </w:t>
      </w:r>
      <w:proofErr w:type="gramStart"/>
      <w:r w:rsidRPr="00A44E79">
        <w:rPr>
          <w:rFonts w:ascii="Arial" w:eastAsia="Arial" w:hAnsi="Arial" w:cs="Arial"/>
          <w:sz w:val="24"/>
          <w:szCs w:val="24"/>
        </w:rPr>
        <w:t>protected;</w:t>
      </w:r>
      <w:proofErr w:type="gramEnd"/>
    </w:p>
    <w:p w14:paraId="47DDB0BC" w14:textId="77777777" w:rsidR="00A44E79" w:rsidRPr="00A44E79" w:rsidRDefault="00A44E79" w:rsidP="00916FD7">
      <w:pPr>
        <w:numPr>
          <w:ilvl w:val="3"/>
          <w:numId w:val="76"/>
        </w:numPr>
        <w:pBdr>
          <w:top w:val="nil"/>
          <w:left w:val="nil"/>
          <w:bottom w:val="nil"/>
          <w:right w:val="nil"/>
          <w:between w:val="nil"/>
        </w:pBdr>
        <w:tabs>
          <w:tab w:val="left" w:pos="2261"/>
        </w:tabs>
        <w:spacing w:after="120" w:line="240" w:lineRule="auto"/>
        <w:ind w:hanging="707"/>
        <w:jc w:val="both"/>
        <w:rPr>
          <w:rFonts w:ascii="Arial" w:eastAsia="Arial" w:hAnsi="Arial" w:cs="Arial"/>
          <w:sz w:val="24"/>
          <w:szCs w:val="24"/>
        </w:rPr>
      </w:pPr>
      <w:r w:rsidRPr="00A44E79">
        <w:rPr>
          <w:rFonts w:ascii="Arial" w:eastAsia="Arial" w:hAnsi="Arial" w:cs="Arial"/>
          <w:sz w:val="24"/>
          <w:szCs w:val="24"/>
        </w:rPr>
        <w:t xml:space="preserve">harm that might result from a Personal Data </w:t>
      </w:r>
      <w:proofErr w:type="gramStart"/>
      <w:r w:rsidRPr="00A44E79">
        <w:rPr>
          <w:rFonts w:ascii="Arial" w:eastAsia="Arial" w:hAnsi="Arial" w:cs="Arial"/>
          <w:sz w:val="24"/>
          <w:szCs w:val="24"/>
        </w:rPr>
        <w:t>Breach;</w:t>
      </w:r>
      <w:proofErr w:type="gramEnd"/>
    </w:p>
    <w:p w14:paraId="1ED20846" w14:textId="77777777" w:rsidR="00A44E79" w:rsidRPr="00A44E79" w:rsidRDefault="00A44E79" w:rsidP="00916FD7">
      <w:pPr>
        <w:numPr>
          <w:ilvl w:val="3"/>
          <w:numId w:val="76"/>
        </w:numPr>
        <w:pBdr>
          <w:top w:val="nil"/>
          <w:left w:val="nil"/>
          <w:bottom w:val="nil"/>
          <w:right w:val="nil"/>
          <w:between w:val="nil"/>
        </w:pBdr>
        <w:tabs>
          <w:tab w:val="left" w:pos="2261"/>
        </w:tabs>
        <w:spacing w:after="120" w:line="240" w:lineRule="auto"/>
        <w:ind w:hanging="707"/>
        <w:jc w:val="both"/>
        <w:rPr>
          <w:rFonts w:ascii="Arial" w:eastAsia="Arial" w:hAnsi="Arial" w:cs="Arial"/>
          <w:sz w:val="24"/>
          <w:szCs w:val="24"/>
        </w:rPr>
      </w:pPr>
      <w:r w:rsidRPr="00A44E79">
        <w:rPr>
          <w:rFonts w:ascii="Arial" w:eastAsia="Arial" w:hAnsi="Arial" w:cs="Arial"/>
          <w:sz w:val="24"/>
          <w:szCs w:val="24"/>
        </w:rPr>
        <w:t>state of technological development; and</w:t>
      </w:r>
    </w:p>
    <w:p w14:paraId="7A942617" w14:textId="77777777" w:rsidR="00A44E79" w:rsidRPr="00A44E79" w:rsidRDefault="00A44E79" w:rsidP="00916FD7">
      <w:pPr>
        <w:numPr>
          <w:ilvl w:val="3"/>
          <w:numId w:val="76"/>
        </w:numPr>
        <w:pBdr>
          <w:top w:val="nil"/>
          <w:left w:val="nil"/>
          <w:bottom w:val="nil"/>
          <w:right w:val="nil"/>
          <w:between w:val="nil"/>
        </w:pBdr>
        <w:tabs>
          <w:tab w:val="left" w:pos="2261"/>
        </w:tabs>
        <w:spacing w:after="120" w:line="240" w:lineRule="auto"/>
        <w:ind w:hanging="707"/>
        <w:jc w:val="both"/>
        <w:rPr>
          <w:rFonts w:ascii="Arial" w:eastAsia="Arial" w:hAnsi="Arial" w:cs="Arial"/>
          <w:sz w:val="24"/>
          <w:szCs w:val="24"/>
        </w:rPr>
      </w:pPr>
      <w:r w:rsidRPr="00A44E79">
        <w:rPr>
          <w:rFonts w:ascii="Arial" w:eastAsia="Arial" w:hAnsi="Arial" w:cs="Arial"/>
          <w:sz w:val="24"/>
          <w:szCs w:val="24"/>
        </w:rPr>
        <w:t xml:space="preserve">cost of implementing any </w:t>
      </w:r>
      <w:proofErr w:type="gramStart"/>
      <w:r w:rsidRPr="00A44E79">
        <w:rPr>
          <w:rFonts w:ascii="Arial" w:eastAsia="Arial" w:hAnsi="Arial" w:cs="Arial"/>
          <w:sz w:val="24"/>
          <w:szCs w:val="24"/>
        </w:rPr>
        <w:t>measures;</w:t>
      </w:r>
      <w:proofErr w:type="gramEnd"/>
      <w:r w:rsidRPr="00A44E79">
        <w:rPr>
          <w:rFonts w:ascii="Arial" w:eastAsia="Arial" w:hAnsi="Arial" w:cs="Arial"/>
          <w:sz w:val="24"/>
          <w:szCs w:val="24"/>
        </w:rPr>
        <w:t xml:space="preserve"> </w:t>
      </w:r>
    </w:p>
    <w:p w14:paraId="20863732" w14:textId="77777777" w:rsidR="00A44E79" w:rsidRPr="00A44E79" w:rsidRDefault="00A44E79" w:rsidP="00916FD7">
      <w:pPr>
        <w:numPr>
          <w:ilvl w:val="2"/>
          <w:numId w:val="76"/>
        </w:numPr>
        <w:pBdr>
          <w:top w:val="nil"/>
          <w:left w:val="nil"/>
          <w:bottom w:val="nil"/>
          <w:right w:val="nil"/>
          <w:between w:val="nil"/>
        </w:pBdr>
        <w:spacing w:after="120" w:line="240" w:lineRule="auto"/>
        <w:jc w:val="both"/>
        <w:rPr>
          <w:rFonts w:ascii="Arial" w:eastAsia="Arial" w:hAnsi="Arial" w:cs="Arial"/>
          <w:sz w:val="24"/>
          <w:szCs w:val="24"/>
        </w:rPr>
      </w:pPr>
      <w:r w:rsidRPr="00A44E79">
        <w:rPr>
          <w:rFonts w:ascii="Arial" w:eastAsia="Arial" w:hAnsi="Arial" w:cs="Arial"/>
          <w:sz w:val="24"/>
          <w:szCs w:val="24"/>
        </w:rPr>
        <w:t>ensure that :</w:t>
      </w:r>
    </w:p>
    <w:p w14:paraId="58002FEF" w14:textId="77777777" w:rsidR="00A44E79" w:rsidRPr="00A44E79" w:rsidRDefault="00A44E79" w:rsidP="00916FD7">
      <w:pPr>
        <w:numPr>
          <w:ilvl w:val="3"/>
          <w:numId w:val="76"/>
        </w:numPr>
        <w:pBdr>
          <w:top w:val="nil"/>
          <w:left w:val="nil"/>
          <w:bottom w:val="nil"/>
          <w:right w:val="nil"/>
          <w:between w:val="nil"/>
        </w:pBdr>
        <w:tabs>
          <w:tab w:val="left" w:pos="2261"/>
        </w:tabs>
        <w:spacing w:after="120" w:line="240" w:lineRule="auto"/>
        <w:ind w:hanging="707"/>
        <w:jc w:val="both"/>
        <w:rPr>
          <w:rFonts w:ascii="Arial" w:eastAsia="Arial" w:hAnsi="Arial" w:cs="Arial"/>
          <w:sz w:val="24"/>
          <w:szCs w:val="24"/>
        </w:rPr>
      </w:pPr>
      <w:r w:rsidRPr="00A44E79">
        <w:rPr>
          <w:rFonts w:ascii="Arial" w:eastAsia="Arial" w:hAnsi="Arial" w:cs="Arial"/>
          <w:sz w:val="24"/>
          <w:szCs w:val="24"/>
        </w:rPr>
        <w:t>the Processor Personnel do not Process Personal Data except in accordance with the Contract (and in particular Annex 1</w:t>
      </w:r>
      <w:r w:rsidRPr="00A44E79">
        <w:rPr>
          <w:rFonts w:ascii="Arial" w:eastAsia="Arial" w:hAnsi="Arial" w:cs="Arial"/>
          <w:i/>
          <w:sz w:val="24"/>
          <w:szCs w:val="24"/>
        </w:rPr>
        <w:t xml:space="preserve"> (Processing Personal Data</w:t>
      </w:r>
      <w:r w:rsidRPr="00A44E79">
        <w:rPr>
          <w:rFonts w:ascii="Arial" w:eastAsia="Arial" w:hAnsi="Arial" w:cs="Arial"/>
          <w:sz w:val="24"/>
          <w:szCs w:val="24"/>
        </w:rPr>
        <w:t>)</w:t>
      </w:r>
      <w:proofErr w:type="gramStart"/>
      <w:r w:rsidRPr="00A44E79">
        <w:rPr>
          <w:rFonts w:ascii="Arial" w:eastAsia="Arial" w:hAnsi="Arial" w:cs="Arial"/>
          <w:sz w:val="24"/>
          <w:szCs w:val="24"/>
        </w:rPr>
        <w:t>);</w:t>
      </w:r>
      <w:proofErr w:type="gramEnd"/>
    </w:p>
    <w:p w14:paraId="1A3BDB90" w14:textId="77777777" w:rsidR="00A44E79" w:rsidRPr="00A44E79" w:rsidRDefault="00A44E79" w:rsidP="00916FD7">
      <w:pPr>
        <w:numPr>
          <w:ilvl w:val="3"/>
          <w:numId w:val="76"/>
        </w:numPr>
        <w:pBdr>
          <w:top w:val="nil"/>
          <w:left w:val="nil"/>
          <w:bottom w:val="nil"/>
          <w:right w:val="nil"/>
          <w:between w:val="nil"/>
        </w:pBdr>
        <w:tabs>
          <w:tab w:val="left" w:pos="2261"/>
        </w:tabs>
        <w:spacing w:after="120" w:line="240" w:lineRule="auto"/>
        <w:ind w:hanging="707"/>
        <w:jc w:val="both"/>
        <w:rPr>
          <w:rFonts w:ascii="Arial" w:eastAsia="Arial" w:hAnsi="Arial" w:cs="Arial"/>
          <w:sz w:val="24"/>
          <w:szCs w:val="24"/>
        </w:rPr>
      </w:pPr>
      <w:r w:rsidRPr="00A44E79">
        <w:rPr>
          <w:rFonts w:ascii="Arial" w:eastAsia="Arial" w:hAnsi="Arial" w:cs="Arial"/>
          <w:sz w:val="24"/>
          <w:szCs w:val="24"/>
        </w:rPr>
        <w:t>it takes all reasonable steps to ensure the reliability and integrity of any Processor Personnel who have access to the Personal Data and ensure that they:</w:t>
      </w:r>
    </w:p>
    <w:p w14:paraId="0562E0D5" w14:textId="77777777" w:rsidR="00A44E79" w:rsidRPr="00A44E79" w:rsidRDefault="00A44E79" w:rsidP="00916FD7">
      <w:pPr>
        <w:numPr>
          <w:ilvl w:val="4"/>
          <w:numId w:val="76"/>
        </w:numPr>
        <w:pBdr>
          <w:top w:val="nil"/>
          <w:left w:val="nil"/>
          <w:bottom w:val="nil"/>
          <w:right w:val="nil"/>
          <w:between w:val="nil"/>
        </w:pBdr>
        <w:spacing w:after="120" w:line="240" w:lineRule="auto"/>
        <w:jc w:val="both"/>
        <w:rPr>
          <w:rFonts w:ascii="Arial" w:eastAsia="Arial" w:hAnsi="Arial" w:cs="Arial"/>
          <w:sz w:val="24"/>
          <w:szCs w:val="24"/>
        </w:rPr>
      </w:pPr>
      <w:r w:rsidRPr="00A44E79">
        <w:rPr>
          <w:rFonts w:ascii="Arial" w:eastAsia="Arial" w:hAnsi="Arial" w:cs="Arial"/>
          <w:sz w:val="24"/>
          <w:szCs w:val="24"/>
        </w:rPr>
        <w:t>are aware of and comply with the Processor’s duties under this Joint Schedule 11, Clauses 14 (</w:t>
      </w:r>
      <w:r w:rsidRPr="00A44E79">
        <w:rPr>
          <w:rFonts w:ascii="Arial" w:eastAsia="Arial" w:hAnsi="Arial" w:cs="Arial"/>
          <w:i/>
          <w:sz w:val="24"/>
          <w:szCs w:val="24"/>
        </w:rPr>
        <w:t>Data protection</w:t>
      </w:r>
      <w:r w:rsidRPr="00A44E79">
        <w:rPr>
          <w:rFonts w:ascii="Arial" w:eastAsia="Arial" w:hAnsi="Arial" w:cs="Arial"/>
          <w:sz w:val="24"/>
          <w:szCs w:val="24"/>
        </w:rPr>
        <w:t>), 15 (</w:t>
      </w:r>
      <w:r w:rsidRPr="00A44E79">
        <w:rPr>
          <w:rFonts w:ascii="Arial" w:eastAsia="Arial" w:hAnsi="Arial" w:cs="Arial"/>
          <w:i/>
          <w:sz w:val="24"/>
          <w:szCs w:val="24"/>
        </w:rPr>
        <w:t>What you must keep confidential</w:t>
      </w:r>
      <w:r w:rsidRPr="00A44E79">
        <w:rPr>
          <w:rFonts w:ascii="Arial" w:eastAsia="Arial" w:hAnsi="Arial" w:cs="Arial"/>
          <w:sz w:val="24"/>
          <w:szCs w:val="24"/>
        </w:rPr>
        <w:t>) and 16 (</w:t>
      </w:r>
      <w:r w:rsidRPr="00A44E79">
        <w:rPr>
          <w:rFonts w:ascii="Arial" w:eastAsia="Arial" w:hAnsi="Arial" w:cs="Arial"/>
          <w:i/>
          <w:sz w:val="24"/>
          <w:szCs w:val="24"/>
        </w:rPr>
        <w:t>When you can share information</w:t>
      </w:r>
      <w:proofErr w:type="gramStart"/>
      <w:r w:rsidRPr="00A44E79">
        <w:rPr>
          <w:rFonts w:ascii="Arial" w:eastAsia="Arial" w:hAnsi="Arial" w:cs="Arial"/>
          <w:sz w:val="24"/>
          <w:szCs w:val="24"/>
        </w:rPr>
        <w:t>);</w:t>
      </w:r>
      <w:proofErr w:type="gramEnd"/>
    </w:p>
    <w:p w14:paraId="3D5803BA" w14:textId="77777777" w:rsidR="00A44E79" w:rsidRPr="00A44E79" w:rsidRDefault="00A44E79" w:rsidP="00916FD7">
      <w:pPr>
        <w:numPr>
          <w:ilvl w:val="4"/>
          <w:numId w:val="76"/>
        </w:numPr>
        <w:pBdr>
          <w:top w:val="nil"/>
          <w:left w:val="nil"/>
          <w:bottom w:val="nil"/>
          <w:right w:val="nil"/>
          <w:between w:val="nil"/>
        </w:pBdr>
        <w:spacing w:after="120" w:line="240" w:lineRule="auto"/>
        <w:jc w:val="both"/>
        <w:rPr>
          <w:rFonts w:ascii="Arial" w:eastAsia="Arial" w:hAnsi="Arial" w:cs="Arial"/>
          <w:sz w:val="24"/>
          <w:szCs w:val="24"/>
        </w:rPr>
      </w:pPr>
      <w:r w:rsidRPr="00A44E79">
        <w:rPr>
          <w:rFonts w:ascii="Arial" w:eastAsia="Arial" w:hAnsi="Arial" w:cs="Arial"/>
          <w:sz w:val="24"/>
          <w:szCs w:val="24"/>
        </w:rPr>
        <w:t xml:space="preserve">are subject to appropriate confidentiality undertakings with the Processor or any </w:t>
      </w:r>
      <w:proofErr w:type="spellStart"/>
      <w:proofErr w:type="gramStart"/>
      <w:r w:rsidRPr="00A44E79">
        <w:rPr>
          <w:rFonts w:ascii="Arial" w:eastAsia="Arial" w:hAnsi="Arial" w:cs="Arial"/>
          <w:sz w:val="24"/>
          <w:szCs w:val="24"/>
        </w:rPr>
        <w:t>Subprocessor</w:t>
      </w:r>
      <w:proofErr w:type="spellEnd"/>
      <w:r w:rsidRPr="00A44E79">
        <w:rPr>
          <w:rFonts w:ascii="Arial" w:eastAsia="Arial" w:hAnsi="Arial" w:cs="Arial"/>
          <w:sz w:val="24"/>
          <w:szCs w:val="24"/>
        </w:rPr>
        <w:t>;</w:t>
      </w:r>
      <w:proofErr w:type="gramEnd"/>
    </w:p>
    <w:p w14:paraId="7493C0D2" w14:textId="77777777" w:rsidR="00A44E79" w:rsidRPr="00A44E79" w:rsidRDefault="00A44E79" w:rsidP="00916FD7">
      <w:pPr>
        <w:numPr>
          <w:ilvl w:val="4"/>
          <w:numId w:val="76"/>
        </w:numPr>
        <w:pBdr>
          <w:top w:val="nil"/>
          <w:left w:val="nil"/>
          <w:bottom w:val="nil"/>
          <w:right w:val="nil"/>
          <w:between w:val="nil"/>
        </w:pBdr>
        <w:spacing w:after="120" w:line="240" w:lineRule="auto"/>
        <w:jc w:val="both"/>
        <w:rPr>
          <w:rFonts w:ascii="Arial" w:eastAsia="Arial" w:hAnsi="Arial" w:cs="Arial"/>
          <w:sz w:val="24"/>
          <w:szCs w:val="24"/>
        </w:rPr>
      </w:pPr>
      <w:r w:rsidRPr="00A44E79">
        <w:rPr>
          <w:rFonts w:ascii="Arial" w:eastAsia="Arial" w:hAnsi="Arial" w:cs="Arial"/>
          <w:sz w:val="24"/>
          <w:szCs w:val="24"/>
        </w:rPr>
        <w:t xml:space="preserve">are informed of the confidential nature of the Personal Data and do not publish, </w:t>
      </w:r>
      <w:proofErr w:type="gramStart"/>
      <w:r w:rsidRPr="00A44E79">
        <w:rPr>
          <w:rFonts w:ascii="Arial" w:eastAsia="Arial" w:hAnsi="Arial" w:cs="Arial"/>
          <w:sz w:val="24"/>
          <w:szCs w:val="24"/>
        </w:rPr>
        <w:t>disclose</w:t>
      </w:r>
      <w:proofErr w:type="gramEnd"/>
      <w:r w:rsidRPr="00A44E79">
        <w:rPr>
          <w:rFonts w:ascii="Arial" w:eastAsia="Arial" w:hAnsi="Arial" w:cs="Arial"/>
          <w:sz w:val="24"/>
          <w:szCs w:val="24"/>
        </w:rPr>
        <w:t xml:space="preserve"> or divulge any of the Personal Data to any third party unless directed in writing to do so by the Controller or as otherwise permitted by the Contract; and</w:t>
      </w:r>
    </w:p>
    <w:p w14:paraId="635938B7" w14:textId="77777777" w:rsidR="00A44E79" w:rsidRPr="00A44E79" w:rsidRDefault="00A44E79" w:rsidP="00916FD7">
      <w:pPr>
        <w:numPr>
          <w:ilvl w:val="4"/>
          <w:numId w:val="76"/>
        </w:numPr>
        <w:pBdr>
          <w:top w:val="nil"/>
          <w:left w:val="nil"/>
          <w:bottom w:val="nil"/>
          <w:right w:val="nil"/>
          <w:between w:val="nil"/>
        </w:pBdr>
        <w:spacing w:after="120" w:line="240" w:lineRule="auto"/>
        <w:jc w:val="both"/>
        <w:rPr>
          <w:rFonts w:ascii="Arial" w:eastAsia="Arial" w:hAnsi="Arial" w:cs="Arial"/>
          <w:sz w:val="24"/>
          <w:szCs w:val="24"/>
        </w:rPr>
      </w:pPr>
      <w:r w:rsidRPr="00A44E79">
        <w:rPr>
          <w:rFonts w:ascii="Arial" w:eastAsia="Arial" w:hAnsi="Arial" w:cs="Arial"/>
          <w:sz w:val="24"/>
          <w:szCs w:val="24"/>
        </w:rPr>
        <w:t xml:space="preserve">have undergone adequate training in the use, care, protection and handling of Personal </w:t>
      </w:r>
      <w:proofErr w:type="gramStart"/>
      <w:r w:rsidRPr="00A44E79">
        <w:rPr>
          <w:rFonts w:ascii="Arial" w:eastAsia="Arial" w:hAnsi="Arial" w:cs="Arial"/>
          <w:sz w:val="24"/>
          <w:szCs w:val="24"/>
        </w:rPr>
        <w:t>Data;</w:t>
      </w:r>
      <w:proofErr w:type="gramEnd"/>
      <w:r w:rsidRPr="00A44E79">
        <w:rPr>
          <w:rFonts w:ascii="Arial" w:eastAsia="Arial" w:hAnsi="Arial" w:cs="Arial"/>
          <w:sz w:val="24"/>
          <w:szCs w:val="24"/>
        </w:rPr>
        <w:t xml:space="preserve"> </w:t>
      </w:r>
    </w:p>
    <w:p w14:paraId="70E1AB34" w14:textId="77777777" w:rsidR="00A44E79" w:rsidRPr="00A44E79" w:rsidRDefault="00A44E79" w:rsidP="00916FD7">
      <w:pPr>
        <w:numPr>
          <w:ilvl w:val="2"/>
          <w:numId w:val="76"/>
        </w:numPr>
        <w:pBdr>
          <w:top w:val="nil"/>
          <w:left w:val="nil"/>
          <w:bottom w:val="nil"/>
          <w:right w:val="nil"/>
          <w:between w:val="nil"/>
        </w:pBdr>
        <w:spacing w:after="120" w:line="240" w:lineRule="auto"/>
        <w:jc w:val="both"/>
        <w:rPr>
          <w:rFonts w:ascii="Arial" w:eastAsia="Arial" w:hAnsi="Arial" w:cs="Arial"/>
          <w:sz w:val="24"/>
          <w:szCs w:val="24"/>
        </w:rPr>
      </w:pPr>
      <w:r w:rsidRPr="00A44E79">
        <w:rPr>
          <w:rFonts w:ascii="Arial" w:eastAsia="Arial" w:hAnsi="Arial" w:cs="Arial"/>
          <w:sz w:val="24"/>
          <w:szCs w:val="24"/>
        </w:rPr>
        <w:t>not transfer Personal Data outside of the UK or EU unless the prior written consent of the Controller has been obtained and the following conditions are fulfilled:</w:t>
      </w:r>
    </w:p>
    <w:p w14:paraId="1C71EB38" w14:textId="77777777" w:rsidR="00A44E79" w:rsidRPr="00A44E79" w:rsidRDefault="00A44E79" w:rsidP="00916FD7">
      <w:pPr>
        <w:numPr>
          <w:ilvl w:val="3"/>
          <w:numId w:val="76"/>
        </w:numPr>
        <w:pBdr>
          <w:top w:val="nil"/>
          <w:left w:val="nil"/>
          <w:bottom w:val="nil"/>
          <w:right w:val="nil"/>
          <w:between w:val="nil"/>
        </w:pBdr>
        <w:tabs>
          <w:tab w:val="left" w:pos="2261"/>
        </w:tabs>
        <w:spacing w:after="120" w:line="240" w:lineRule="auto"/>
        <w:ind w:hanging="707"/>
        <w:jc w:val="both"/>
        <w:rPr>
          <w:rFonts w:ascii="Arial" w:eastAsia="Arial" w:hAnsi="Arial" w:cs="Arial"/>
          <w:sz w:val="24"/>
          <w:szCs w:val="24"/>
        </w:rPr>
      </w:pPr>
      <w:r w:rsidRPr="00A44E79">
        <w:rPr>
          <w:rFonts w:ascii="Arial" w:eastAsia="Arial" w:hAnsi="Arial" w:cs="Arial"/>
          <w:sz w:val="24"/>
          <w:szCs w:val="24"/>
        </w:rPr>
        <w:t xml:space="preserve">the Controller or the Processor has provided appropriate safeguards in relation to the transfer (whether in accordance with </w:t>
      </w:r>
      <w:r w:rsidRPr="00A44E79">
        <w:rPr>
          <w:rFonts w:ascii="Arial" w:eastAsia="Arial" w:hAnsi="Arial" w:cs="Arial"/>
          <w:sz w:val="24"/>
          <w:szCs w:val="24"/>
        </w:rPr>
        <w:lastRenderedPageBreak/>
        <w:t xml:space="preserve">UK GDPR Article 46 or LED Article 37) as determined by the </w:t>
      </w:r>
      <w:proofErr w:type="gramStart"/>
      <w:r w:rsidRPr="00A44E79">
        <w:rPr>
          <w:rFonts w:ascii="Arial" w:eastAsia="Arial" w:hAnsi="Arial" w:cs="Arial"/>
          <w:sz w:val="24"/>
          <w:szCs w:val="24"/>
        </w:rPr>
        <w:t>Controller;</w:t>
      </w:r>
      <w:proofErr w:type="gramEnd"/>
    </w:p>
    <w:p w14:paraId="59598A99" w14:textId="77777777" w:rsidR="00A44E79" w:rsidRPr="00A44E79" w:rsidRDefault="00A44E79" w:rsidP="00916FD7">
      <w:pPr>
        <w:numPr>
          <w:ilvl w:val="3"/>
          <w:numId w:val="76"/>
        </w:numPr>
        <w:pBdr>
          <w:top w:val="nil"/>
          <w:left w:val="nil"/>
          <w:bottom w:val="nil"/>
          <w:right w:val="nil"/>
          <w:between w:val="nil"/>
        </w:pBdr>
        <w:tabs>
          <w:tab w:val="left" w:pos="2261"/>
        </w:tabs>
        <w:spacing w:after="120" w:line="240" w:lineRule="auto"/>
        <w:ind w:hanging="707"/>
        <w:jc w:val="both"/>
        <w:rPr>
          <w:rFonts w:ascii="Arial" w:eastAsia="Arial" w:hAnsi="Arial" w:cs="Arial"/>
          <w:sz w:val="24"/>
          <w:szCs w:val="24"/>
        </w:rPr>
      </w:pPr>
      <w:r w:rsidRPr="00A44E79">
        <w:rPr>
          <w:rFonts w:ascii="Arial" w:eastAsia="Arial" w:hAnsi="Arial" w:cs="Arial"/>
          <w:sz w:val="24"/>
          <w:szCs w:val="24"/>
        </w:rPr>
        <w:t xml:space="preserve">the Data Subject has enforceable rights and effective legal </w:t>
      </w:r>
      <w:proofErr w:type="gramStart"/>
      <w:r w:rsidRPr="00A44E79">
        <w:rPr>
          <w:rFonts w:ascii="Arial" w:eastAsia="Arial" w:hAnsi="Arial" w:cs="Arial"/>
          <w:sz w:val="24"/>
          <w:szCs w:val="24"/>
        </w:rPr>
        <w:t>remedies;</w:t>
      </w:r>
      <w:proofErr w:type="gramEnd"/>
    </w:p>
    <w:p w14:paraId="5B2705D1" w14:textId="77777777" w:rsidR="00A44E79" w:rsidRPr="00A44E79" w:rsidRDefault="00A44E79" w:rsidP="00916FD7">
      <w:pPr>
        <w:numPr>
          <w:ilvl w:val="3"/>
          <w:numId w:val="76"/>
        </w:numPr>
        <w:pBdr>
          <w:top w:val="nil"/>
          <w:left w:val="nil"/>
          <w:bottom w:val="nil"/>
          <w:right w:val="nil"/>
          <w:between w:val="nil"/>
        </w:pBdr>
        <w:tabs>
          <w:tab w:val="left" w:pos="2261"/>
        </w:tabs>
        <w:spacing w:after="120" w:line="240" w:lineRule="auto"/>
        <w:ind w:hanging="707"/>
        <w:jc w:val="both"/>
        <w:rPr>
          <w:rFonts w:ascii="Arial" w:eastAsia="Arial" w:hAnsi="Arial" w:cs="Arial"/>
          <w:sz w:val="24"/>
          <w:szCs w:val="24"/>
        </w:rPr>
      </w:pPr>
      <w:r w:rsidRPr="00A44E79">
        <w:rPr>
          <w:rFonts w:ascii="Arial" w:eastAsia="Arial" w:hAnsi="Arial" w:cs="Arial"/>
          <w:sz w:val="24"/>
          <w:szCs w:val="24"/>
        </w:rPr>
        <w:t>the Processor complies with its obligations under the Data Protection Legislation by providing an adequate level of protection to any Personal Data that is transferred (or, if it is not so bound, uses its best endeavours to assist the Controller in meeting its obligations); and</w:t>
      </w:r>
    </w:p>
    <w:p w14:paraId="031714E5" w14:textId="77777777" w:rsidR="00A44E79" w:rsidRPr="00A44E79" w:rsidRDefault="00A44E79" w:rsidP="00916FD7">
      <w:pPr>
        <w:numPr>
          <w:ilvl w:val="3"/>
          <w:numId w:val="76"/>
        </w:numPr>
        <w:pBdr>
          <w:top w:val="nil"/>
          <w:left w:val="nil"/>
          <w:bottom w:val="nil"/>
          <w:right w:val="nil"/>
          <w:between w:val="nil"/>
        </w:pBdr>
        <w:tabs>
          <w:tab w:val="left" w:pos="2261"/>
        </w:tabs>
        <w:spacing w:after="120" w:line="240" w:lineRule="auto"/>
        <w:ind w:hanging="707"/>
        <w:jc w:val="both"/>
        <w:rPr>
          <w:rFonts w:ascii="Arial" w:eastAsia="Arial" w:hAnsi="Arial" w:cs="Arial"/>
          <w:sz w:val="24"/>
          <w:szCs w:val="24"/>
        </w:rPr>
      </w:pPr>
      <w:r w:rsidRPr="00A44E79">
        <w:rPr>
          <w:rFonts w:ascii="Arial" w:eastAsia="Arial" w:hAnsi="Arial" w:cs="Arial"/>
          <w:sz w:val="24"/>
          <w:szCs w:val="24"/>
        </w:rPr>
        <w:t>the Processor complies with any reasonable instructions notified to it in advance by the Controller with respect to the Processing of the Personal Data; and</w:t>
      </w:r>
    </w:p>
    <w:p w14:paraId="2789533C" w14:textId="77777777" w:rsidR="00A44E79" w:rsidRPr="00A44E79" w:rsidRDefault="00A44E79" w:rsidP="00916FD7">
      <w:pPr>
        <w:numPr>
          <w:ilvl w:val="2"/>
          <w:numId w:val="76"/>
        </w:numPr>
        <w:pBdr>
          <w:top w:val="nil"/>
          <w:left w:val="nil"/>
          <w:bottom w:val="nil"/>
          <w:right w:val="nil"/>
          <w:between w:val="nil"/>
        </w:pBdr>
        <w:spacing w:after="120" w:line="240" w:lineRule="auto"/>
        <w:jc w:val="both"/>
        <w:rPr>
          <w:rFonts w:ascii="Arial" w:eastAsia="Arial" w:hAnsi="Arial" w:cs="Arial"/>
          <w:sz w:val="24"/>
          <w:szCs w:val="24"/>
        </w:rPr>
      </w:pPr>
      <w:r w:rsidRPr="00A44E79">
        <w:rPr>
          <w:rFonts w:ascii="Arial" w:eastAsia="Arial" w:hAnsi="Arial" w:cs="Arial"/>
          <w:sz w:val="24"/>
          <w:szCs w:val="24"/>
        </w:rPr>
        <w:t>at the written direction of the Controller, delete or return Personal Data (and any copies of it) to the Controller on termination of the Contract unless the Processor is required by Law to retain the Personal Data.</w:t>
      </w:r>
    </w:p>
    <w:p w14:paraId="5A4AE78F" w14:textId="77777777" w:rsidR="00A44E79" w:rsidRPr="00A44E79" w:rsidRDefault="00A44E79" w:rsidP="00916FD7">
      <w:pPr>
        <w:numPr>
          <w:ilvl w:val="1"/>
          <w:numId w:val="76"/>
        </w:numPr>
        <w:pBdr>
          <w:top w:val="nil"/>
          <w:left w:val="nil"/>
          <w:bottom w:val="nil"/>
          <w:right w:val="nil"/>
          <w:between w:val="nil"/>
        </w:pBdr>
        <w:spacing w:before="280" w:after="120" w:line="240" w:lineRule="auto"/>
        <w:jc w:val="both"/>
        <w:rPr>
          <w:rFonts w:ascii="Arial" w:eastAsia="Arial" w:hAnsi="Arial" w:cs="Arial"/>
          <w:sz w:val="24"/>
          <w:szCs w:val="24"/>
        </w:rPr>
      </w:pPr>
      <w:r w:rsidRPr="00A44E79">
        <w:rPr>
          <w:rFonts w:ascii="Arial" w:eastAsia="Arial" w:hAnsi="Arial" w:cs="Arial"/>
          <w:sz w:val="24"/>
          <w:szCs w:val="24"/>
        </w:rPr>
        <w:t>Subject to paragraph 7 of this Joint Schedule 11, the Processor  shall notify the Controller immediately if in relation to it Processing Personal Data under or in connection with the Contract it:</w:t>
      </w:r>
    </w:p>
    <w:p w14:paraId="06A243BA" w14:textId="77777777" w:rsidR="00A44E79" w:rsidRPr="00A44E79" w:rsidRDefault="00A44E79" w:rsidP="00916FD7">
      <w:pPr>
        <w:numPr>
          <w:ilvl w:val="2"/>
          <w:numId w:val="76"/>
        </w:numPr>
        <w:pBdr>
          <w:top w:val="nil"/>
          <w:left w:val="nil"/>
          <w:bottom w:val="nil"/>
          <w:right w:val="nil"/>
          <w:between w:val="nil"/>
        </w:pBdr>
        <w:spacing w:after="120" w:line="240" w:lineRule="auto"/>
        <w:jc w:val="both"/>
        <w:rPr>
          <w:rFonts w:ascii="Arial" w:eastAsia="Arial" w:hAnsi="Arial" w:cs="Arial"/>
          <w:sz w:val="24"/>
          <w:szCs w:val="24"/>
        </w:rPr>
      </w:pPr>
      <w:r w:rsidRPr="00A44E79">
        <w:rPr>
          <w:rFonts w:ascii="Arial" w:eastAsia="Arial" w:hAnsi="Arial" w:cs="Arial"/>
          <w:sz w:val="24"/>
          <w:szCs w:val="24"/>
        </w:rPr>
        <w:t>receives a Data Subject Access Request (or purported Data Subject Access Request</w:t>
      </w:r>
      <w:proofErr w:type="gramStart"/>
      <w:r w:rsidRPr="00A44E79">
        <w:rPr>
          <w:rFonts w:ascii="Arial" w:eastAsia="Arial" w:hAnsi="Arial" w:cs="Arial"/>
          <w:sz w:val="24"/>
          <w:szCs w:val="24"/>
        </w:rPr>
        <w:t>);</w:t>
      </w:r>
      <w:proofErr w:type="gramEnd"/>
    </w:p>
    <w:p w14:paraId="1A0CE3D4" w14:textId="77777777" w:rsidR="00A44E79" w:rsidRPr="00A44E79" w:rsidRDefault="00A44E79" w:rsidP="00916FD7">
      <w:pPr>
        <w:numPr>
          <w:ilvl w:val="2"/>
          <w:numId w:val="76"/>
        </w:numPr>
        <w:pBdr>
          <w:top w:val="nil"/>
          <w:left w:val="nil"/>
          <w:bottom w:val="nil"/>
          <w:right w:val="nil"/>
          <w:between w:val="nil"/>
        </w:pBdr>
        <w:spacing w:after="120" w:line="240" w:lineRule="auto"/>
        <w:jc w:val="both"/>
        <w:rPr>
          <w:rFonts w:ascii="Arial" w:eastAsia="Arial" w:hAnsi="Arial" w:cs="Arial"/>
          <w:sz w:val="24"/>
          <w:szCs w:val="24"/>
        </w:rPr>
      </w:pPr>
      <w:r w:rsidRPr="00A44E79">
        <w:rPr>
          <w:rFonts w:ascii="Arial" w:eastAsia="Arial" w:hAnsi="Arial" w:cs="Arial"/>
          <w:sz w:val="24"/>
          <w:szCs w:val="24"/>
        </w:rPr>
        <w:t xml:space="preserve">receives a request to rectify, block or erase any Personal </w:t>
      </w:r>
      <w:proofErr w:type="gramStart"/>
      <w:r w:rsidRPr="00A44E79">
        <w:rPr>
          <w:rFonts w:ascii="Arial" w:eastAsia="Arial" w:hAnsi="Arial" w:cs="Arial"/>
          <w:sz w:val="24"/>
          <w:szCs w:val="24"/>
        </w:rPr>
        <w:t>Data;</w:t>
      </w:r>
      <w:proofErr w:type="gramEnd"/>
      <w:r w:rsidRPr="00A44E79">
        <w:rPr>
          <w:rFonts w:ascii="Arial" w:eastAsia="Arial" w:hAnsi="Arial" w:cs="Arial"/>
          <w:sz w:val="24"/>
          <w:szCs w:val="24"/>
        </w:rPr>
        <w:t xml:space="preserve"> </w:t>
      </w:r>
    </w:p>
    <w:p w14:paraId="7B8D0AC3" w14:textId="77777777" w:rsidR="00A44E79" w:rsidRPr="00A44E79" w:rsidRDefault="00A44E79" w:rsidP="00916FD7">
      <w:pPr>
        <w:numPr>
          <w:ilvl w:val="2"/>
          <w:numId w:val="76"/>
        </w:numPr>
        <w:pBdr>
          <w:top w:val="nil"/>
          <w:left w:val="nil"/>
          <w:bottom w:val="nil"/>
          <w:right w:val="nil"/>
          <w:between w:val="nil"/>
        </w:pBdr>
        <w:spacing w:after="120" w:line="240" w:lineRule="auto"/>
        <w:jc w:val="both"/>
        <w:rPr>
          <w:rFonts w:ascii="Arial" w:eastAsia="Arial" w:hAnsi="Arial" w:cs="Arial"/>
          <w:sz w:val="24"/>
          <w:szCs w:val="24"/>
        </w:rPr>
      </w:pPr>
      <w:r w:rsidRPr="00A44E79">
        <w:rPr>
          <w:rFonts w:ascii="Arial" w:eastAsia="Arial" w:hAnsi="Arial" w:cs="Arial"/>
          <w:sz w:val="24"/>
          <w:szCs w:val="24"/>
        </w:rPr>
        <w:t xml:space="preserve">receives any other request, complaint or communication relating to either Party's obligations under the Data Protection </w:t>
      </w:r>
      <w:proofErr w:type="gramStart"/>
      <w:r w:rsidRPr="00A44E79">
        <w:rPr>
          <w:rFonts w:ascii="Arial" w:eastAsia="Arial" w:hAnsi="Arial" w:cs="Arial"/>
          <w:sz w:val="24"/>
          <w:szCs w:val="24"/>
        </w:rPr>
        <w:t>Legislation;</w:t>
      </w:r>
      <w:proofErr w:type="gramEnd"/>
      <w:r w:rsidRPr="00A44E79">
        <w:rPr>
          <w:rFonts w:ascii="Arial" w:eastAsia="Arial" w:hAnsi="Arial" w:cs="Arial"/>
          <w:sz w:val="24"/>
          <w:szCs w:val="24"/>
        </w:rPr>
        <w:t xml:space="preserve"> </w:t>
      </w:r>
    </w:p>
    <w:p w14:paraId="6CE2D75E" w14:textId="77777777" w:rsidR="00A44E79" w:rsidRPr="00A44E79" w:rsidRDefault="00A44E79" w:rsidP="00916FD7">
      <w:pPr>
        <w:numPr>
          <w:ilvl w:val="2"/>
          <w:numId w:val="76"/>
        </w:numPr>
        <w:pBdr>
          <w:top w:val="nil"/>
          <w:left w:val="nil"/>
          <w:bottom w:val="nil"/>
          <w:right w:val="nil"/>
          <w:between w:val="nil"/>
        </w:pBdr>
        <w:spacing w:after="120" w:line="240" w:lineRule="auto"/>
        <w:jc w:val="both"/>
        <w:rPr>
          <w:rFonts w:ascii="Arial" w:eastAsia="Arial" w:hAnsi="Arial" w:cs="Arial"/>
          <w:sz w:val="24"/>
          <w:szCs w:val="24"/>
        </w:rPr>
      </w:pPr>
      <w:r w:rsidRPr="00A44E79">
        <w:rPr>
          <w:rFonts w:ascii="Arial" w:eastAsia="Arial" w:hAnsi="Arial" w:cs="Arial"/>
          <w:sz w:val="24"/>
          <w:szCs w:val="24"/>
        </w:rPr>
        <w:t xml:space="preserve">receives any communication from the Information Commissioner or any other regulatory authority in connection with Personal Data Processed under the </w:t>
      </w:r>
      <w:proofErr w:type="gramStart"/>
      <w:r w:rsidRPr="00A44E79">
        <w:rPr>
          <w:rFonts w:ascii="Arial" w:eastAsia="Arial" w:hAnsi="Arial" w:cs="Arial"/>
          <w:sz w:val="24"/>
          <w:szCs w:val="24"/>
        </w:rPr>
        <w:t>Contract;</w:t>
      </w:r>
      <w:proofErr w:type="gramEnd"/>
      <w:r w:rsidRPr="00A44E79">
        <w:rPr>
          <w:rFonts w:ascii="Arial" w:eastAsia="Arial" w:hAnsi="Arial" w:cs="Arial"/>
          <w:sz w:val="24"/>
          <w:szCs w:val="24"/>
        </w:rPr>
        <w:t xml:space="preserve"> </w:t>
      </w:r>
    </w:p>
    <w:p w14:paraId="556D2D27" w14:textId="77777777" w:rsidR="00A44E79" w:rsidRPr="00A44E79" w:rsidRDefault="00A44E79" w:rsidP="00916FD7">
      <w:pPr>
        <w:numPr>
          <w:ilvl w:val="2"/>
          <w:numId w:val="76"/>
        </w:numPr>
        <w:pBdr>
          <w:top w:val="nil"/>
          <w:left w:val="nil"/>
          <w:bottom w:val="nil"/>
          <w:right w:val="nil"/>
          <w:between w:val="nil"/>
        </w:pBdr>
        <w:spacing w:after="120" w:line="240" w:lineRule="auto"/>
        <w:jc w:val="both"/>
        <w:rPr>
          <w:rFonts w:ascii="Arial" w:eastAsia="Arial" w:hAnsi="Arial" w:cs="Arial"/>
          <w:sz w:val="24"/>
          <w:szCs w:val="24"/>
        </w:rPr>
      </w:pPr>
      <w:r w:rsidRPr="00A44E79">
        <w:rPr>
          <w:rFonts w:ascii="Arial" w:eastAsia="Arial" w:hAnsi="Arial" w:cs="Arial"/>
          <w:sz w:val="24"/>
          <w:szCs w:val="24"/>
        </w:rPr>
        <w:t>receives a request from any third Party for disclosure of Personal Data where compliance with such request is required or purported to be required by Law; or</w:t>
      </w:r>
    </w:p>
    <w:p w14:paraId="586A22AF" w14:textId="77777777" w:rsidR="00A44E79" w:rsidRPr="00A44E79" w:rsidRDefault="00A44E79" w:rsidP="00916FD7">
      <w:pPr>
        <w:numPr>
          <w:ilvl w:val="2"/>
          <w:numId w:val="76"/>
        </w:numPr>
        <w:pBdr>
          <w:top w:val="nil"/>
          <w:left w:val="nil"/>
          <w:bottom w:val="nil"/>
          <w:right w:val="nil"/>
          <w:between w:val="nil"/>
        </w:pBdr>
        <w:spacing w:after="120" w:line="240" w:lineRule="auto"/>
        <w:jc w:val="both"/>
        <w:rPr>
          <w:rFonts w:ascii="Arial" w:eastAsia="Arial" w:hAnsi="Arial" w:cs="Arial"/>
          <w:sz w:val="24"/>
          <w:szCs w:val="24"/>
        </w:rPr>
      </w:pPr>
      <w:r w:rsidRPr="00A44E79">
        <w:rPr>
          <w:rFonts w:ascii="Arial" w:eastAsia="Arial" w:hAnsi="Arial" w:cs="Arial"/>
          <w:sz w:val="24"/>
          <w:szCs w:val="24"/>
        </w:rPr>
        <w:t>becomes aware of a Personal Data Breach.</w:t>
      </w:r>
    </w:p>
    <w:p w14:paraId="7AC17487" w14:textId="77777777" w:rsidR="00A44E79" w:rsidRPr="00A44E79" w:rsidRDefault="00A44E79" w:rsidP="00916FD7">
      <w:pPr>
        <w:numPr>
          <w:ilvl w:val="1"/>
          <w:numId w:val="76"/>
        </w:numPr>
        <w:pBdr>
          <w:top w:val="nil"/>
          <w:left w:val="nil"/>
          <w:bottom w:val="nil"/>
          <w:right w:val="nil"/>
          <w:between w:val="nil"/>
        </w:pBdr>
        <w:spacing w:before="280" w:after="120" w:line="240" w:lineRule="auto"/>
        <w:jc w:val="both"/>
        <w:rPr>
          <w:rFonts w:ascii="Arial" w:eastAsia="Arial" w:hAnsi="Arial" w:cs="Arial"/>
          <w:sz w:val="24"/>
          <w:szCs w:val="24"/>
        </w:rPr>
      </w:pPr>
      <w:r w:rsidRPr="00A44E79">
        <w:rPr>
          <w:rFonts w:ascii="Arial" w:eastAsia="Arial" w:hAnsi="Arial" w:cs="Arial"/>
          <w:sz w:val="24"/>
          <w:szCs w:val="24"/>
        </w:rPr>
        <w:t xml:space="preserve">The Processor’s obligation to notify under paragraph 6 of this Joint Schedule 11 shall include the provision of further information to the Controller, as details become available. </w:t>
      </w:r>
    </w:p>
    <w:p w14:paraId="6AA060E4" w14:textId="77777777" w:rsidR="00A44E79" w:rsidRPr="00A44E79" w:rsidRDefault="00A44E79" w:rsidP="00916FD7">
      <w:pPr>
        <w:numPr>
          <w:ilvl w:val="1"/>
          <w:numId w:val="76"/>
        </w:numPr>
        <w:pBdr>
          <w:top w:val="nil"/>
          <w:left w:val="nil"/>
          <w:bottom w:val="nil"/>
          <w:right w:val="nil"/>
          <w:between w:val="nil"/>
        </w:pBdr>
        <w:spacing w:before="280" w:after="120" w:line="240" w:lineRule="auto"/>
        <w:jc w:val="both"/>
        <w:rPr>
          <w:rFonts w:ascii="Arial" w:eastAsia="Arial" w:hAnsi="Arial" w:cs="Arial"/>
          <w:sz w:val="24"/>
          <w:szCs w:val="24"/>
        </w:rPr>
      </w:pPr>
      <w:proofErr w:type="gramStart"/>
      <w:r w:rsidRPr="00A44E79">
        <w:rPr>
          <w:rFonts w:ascii="Arial" w:eastAsia="Arial" w:hAnsi="Arial" w:cs="Arial"/>
          <w:sz w:val="24"/>
          <w:szCs w:val="24"/>
        </w:rPr>
        <w:t>Taking into account</w:t>
      </w:r>
      <w:proofErr w:type="gramEnd"/>
      <w:r w:rsidRPr="00A44E79">
        <w:rPr>
          <w:rFonts w:ascii="Arial" w:eastAsia="Arial" w:hAnsi="Arial" w:cs="Arial"/>
          <w:sz w:val="24"/>
          <w:szCs w:val="24"/>
        </w:rPr>
        <w:t xml:space="preserve"> the nature of the Processing, the Processor shall provide the Controller with assistance in relation to either Party's obligations under Data Protection Legislation and any complaint, communication or request made under paragraph 6 of this Joint Schedule 11 (and insofar as possible within the timescales reasonably required by the Controller) including by immediately providing:</w:t>
      </w:r>
    </w:p>
    <w:p w14:paraId="25B202CA" w14:textId="77777777" w:rsidR="00A44E79" w:rsidRPr="00A44E79" w:rsidRDefault="00A44E79" w:rsidP="00916FD7">
      <w:pPr>
        <w:numPr>
          <w:ilvl w:val="2"/>
          <w:numId w:val="76"/>
        </w:numPr>
        <w:pBdr>
          <w:top w:val="nil"/>
          <w:left w:val="nil"/>
          <w:bottom w:val="nil"/>
          <w:right w:val="nil"/>
          <w:between w:val="nil"/>
        </w:pBdr>
        <w:spacing w:after="120" w:line="240" w:lineRule="auto"/>
        <w:jc w:val="both"/>
        <w:rPr>
          <w:rFonts w:ascii="Arial" w:eastAsia="Arial" w:hAnsi="Arial" w:cs="Arial"/>
          <w:sz w:val="24"/>
          <w:szCs w:val="24"/>
        </w:rPr>
      </w:pPr>
      <w:r w:rsidRPr="00A44E79">
        <w:rPr>
          <w:rFonts w:ascii="Arial" w:eastAsia="Arial" w:hAnsi="Arial" w:cs="Arial"/>
          <w:sz w:val="24"/>
          <w:szCs w:val="24"/>
        </w:rPr>
        <w:t xml:space="preserve">the Controller with full details and copies of the complaint, communication or </w:t>
      </w:r>
      <w:proofErr w:type="gramStart"/>
      <w:r w:rsidRPr="00A44E79">
        <w:rPr>
          <w:rFonts w:ascii="Arial" w:eastAsia="Arial" w:hAnsi="Arial" w:cs="Arial"/>
          <w:sz w:val="24"/>
          <w:szCs w:val="24"/>
        </w:rPr>
        <w:t>request;</w:t>
      </w:r>
      <w:proofErr w:type="gramEnd"/>
    </w:p>
    <w:p w14:paraId="3921D1CE" w14:textId="77777777" w:rsidR="00A44E79" w:rsidRPr="00A44E79" w:rsidRDefault="00A44E79" w:rsidP="00916FD7">
      <w:pPr>
        <w:numPr>
          <w:ilvl w:val="2"/>
          <w:numId w:val="76"/>
        </w:numPr>
        <w:pBdr>
          <w:top w:val="nil"/>
          <w:left w:val="nil"/>
          <w:bottom w:val="nil"/>
          <w:right w:val="nil"/>
          <w:between w:val="nil"/>
        </w:pBdr>
        <w:spacing w:after="120" w:line="240" w:lineRule="auto"/>
        <w:jc w:val="both"/>
        <w:rPr>
          <w:rFonts w:ascii="Arial" w:eastAsia="Arial" w:hAnsi="Arial" w:cs="Arial"/>
          <w:sz w:val="24"/>
          <w:szCs w:val="24"/>
        </w:rPr>
      </w:pPr>
      <w:r w:rsidRPr="00A44E79">
        <w:rPr>
          <w:rFonts w:ascii="Arial" w:eastAsia="Arial" w:hAnsi="Arial" w:cs="Arial"/>
          <w:sz w:val="24"/>
          <w:szCs w:val="24"/>
        </w:rPr>
        <w:lastRenderedPageBreak/>
        <w:t xml:space="preserve">such assistance as is reasonably requested by the Controller to enable it to comply with a Data Subject Access Request within the relevant timescales set out in the Data Protection </w:t>
      </w:r>
      <w:proofErr w:type="gramStart"/>
      <w:r w:rsidRPr="00A44E79">
        <w:rPr>
          <w:rFonts w:ascii="Arial" w:eastAsia="Arial" w:hAnsi="Arial" w:cs="Arial"/>
          <w:sz w:val="24"/>
          <w:szCs w:val="24"/>
        </w:rPr>
        <w:t>Legislation;</w:t>
      </w:r>
      <w:proofErr w:type="gramEnd"/>
      <w:r w:rsidRPr="00A44E79">
        <w:rPr>
          <w:rFonts w:ascii="Arial" w:eastAsia="Arial" w:hAnsi="Arial" w:cs="Arial"/>
          <w:sz w:val="24"/>
          <w:szCs w:val="24"/>
        </w:rPr>
        <w:t xml:space="preserve"> </w:t>
      </w:r>
    </w:p>
    <w:p w14:paraId="617A9E2E" w14:textId="77777777" w:rsidR="00A44E79" w:rsidRPr="00A44E79" w:rsidRDefault="00A44E79" w:rsidP="00916FD7">
      <w:pPr>
        <w:numPr>
          <w:ilvl w:val="2"/>
          <w:numId w:val="76"/>
        </w:numPr>
        <w:pBdr>
          <w:top w:val="nil"/>
          <w:left w:val="nil"/>
          <w:bottom w:val="nil"/>
          <w:right w:val="nil"/>
          <w:between w:val="nil"/>
        </w:pBdr>
        <w:spacing w:after="120" w:line="240" w:lineRule="auto"/>
        <w:jc w:val="both"/>
        <w:rPr>
          <w:rFonts w:ascii="Arial" w:eastAsia="Arial" w:hAnsi="Arial" w:cs="Arial"/>
          <w:sz w:val="24"/>
          <w:szCs w:val="24"/>
        </w:rPr>
      </w:pPr>
      <w:r w:rsidRPr="00A44E79">
        <w:rPr>
          <w:rFonts w:ascii="Arial" w:eastAsia="Arial" w:hAnsi="Arial" w:cs="Arial"/>
          <w:sz w:val="24"/>
          <w:szCs w:val="24"/>
        </w:rPr>
        <w:t xml:space="preserve">the Controller, at its request, with any Personal Data it holds in relation to a Data </w:t>
      </w:r>
      <w:proofErr w:type="gramStart"/>
      <w:r w:rsidRPr="00A44E79">
        <w:rPr>
          <w:rFonts w:ascii="Arial" w:eastAsia="Arial" w:hAnsi="Arial" w:cs="Arial"/>
          <w:sz w:val="24"/>
          <w:szCs w:val="24"/>
        </w:rPr>
        <w:t>Subject;</w:t>
      </w:r>
      <w:proofErr w:type="gramEnd"/>
      <w:r w:rsidRPr="00A44E79">
        <w:rPr>
          <w:rFonts w:ascii="Arial" w:eastAsia="Arial" w:hAnsi="Arial" w:cs="Arial"/>
          <w:sz w:val="24"/>
          <w:szCs w:val="24"/>
        </w:rPr>
        <w:t xml:space="preserve"> </w:t>
      </w:r>
    </w:p>
    <w:p w14:paraId="38133C74" w14:textId="77777777" w:rsidR="00A44E79" w:rsidRPr="00A44E79" w:rsidRDefault="00A44E79" w:rsidP="00916FD7">
      <w:pPr>
        <w:numPr>
          <w:ilvl w:val="2"/>
          <w:numId w:val="76"/>
        </w:numPr>
        <w:pBdr>
          <w:top w:val="nil"/>
          <w:left w:val="nil"/>
          <w:bottom w:val="nil"/>
          <w:right w:val="nil"/>
          <w:between w:val="nil"/>
        </w:pBdr>
        <w:spacing w:after="120" w:line="240" w:lineRule="auto"/>
        <w:jc w:val="both"/>
        <w:rPr>
          <w:rFonts w:ascii="Arial" w:eastAsia="Arial" w:hAnsi="Arial" w:cs="Arial"/>
          <w:sz w:val="24"/>
          <w:szCs w:val="24"/>
        </w:rPr>
      </w:pPr>
      <w:r w:rsidRPr="00A44E79">
        <w:rPr>
          <w:rFonts w:ascii="Arial" w:eastAsia="Arial" w:hAnsi="Arial" w:cs="Arial"/>
          <w:sz w:val="24"/>
          <w:szCs w:val="24"/>
        </w:rPr>
        <w:t>assistance as requested by the Controller following any Personal Data Breach;  and/or</w:t>
      </w:r>
    </w:p>
    <w:p w14:paraId="5502FDA3" w14:textId="77777777" w:rsidR="00A44E79" w:rsidRPr="00A44E79" w:rsidRDefault="00A44E79" w:rsidP="00916FD7">
      <w:pPr>
        <w:numPr>
          <w:ilvl w:val="2"/>
          <w:numId w:val="76"/>
        </w:numPr>
        <w:pBdr>
          <w:top w:val="nil"/>
          <w:left w:val="nil"/>
          <w:bottom w:val="nil"/>
          <w:right w:val="nil"/>
          <w:between w:val="nil"/>
        </w:pBdr>
        <w:spacing w:after="120" w:line="240" w:lineRule="auto"/>
        <w:jc w:val="both"/>
        <w:rPr>
          <w:rFonts w:ascii="Arial" w:eastAsia="Arial" w:hAnsi="Arial" w:cs="Arial"/>
          <w:sz w:val="24"/>
          <w:szCs w:val="24"/>
        </w:rPr>
      </w:pPr>
      <w:r w:rsidRPr="00A44E79">
        <w:rPr>
          <w:rFonts w:ascii="Arial" w:eastAsia="Arial" w:hAnsi="Arial" w:cs="Arial"/>
          <w:sz w:val="24"/>
          <w:szCs w:val="24"/>
        </w:rPr>
        <w:t>assistance as requested by the Controller with respect to any request from the Information Commissioner’s Office, or any consultation by the Controller with the Information Commissioner's Office.</w:t>
      </w:r>
    </w:p>
    <w:p w14:paraId="6EC94BB3" w14:textId="77777777" w:rsidR="00A44E79" w:rsidRPr="00A44E79" w:rsidRDefault="00A44E79" w:rsidP="00916FD7">
      <w:pPr>
        <w:numPr>
          <w:ilvl w:val="1"/>
          <w:numId w:val="76"/>
        </w:numPr>
        <w:pBdr>
          <w:top w:val="nil"/>
          <w:left w:val="nil"/>
          <w:bottom w:val="nil"/>
          <w:right w:val="nil"/>
          <w:between w:val="nil"/>
        </w:pBdr>
        <w:spacing w:before="280" w:after="120" w:line="240" w:lineRule="auto"/>
        <w:jc w:val="both"/>
        <w:rPr>
          <w:rFonts w:ascii="Arial" w:eastAsia="Arial" w:hAnsi="Arial" w:cs="Arial"/>
          <w:sz w:val="24"/>
          <w:szCs w:val="24"/>
        </w:rPr>
      </w:pPr>
      <w:r w:rsidRPr="00A44E79">
        <w:rPr>
          <w:rFonts w:ascii="Arial" w:eastAsia="Arial" w:hAnsi="Arial" w:cs="Arial"/>
          <w:sz w:val="24"/>
          <w:szCs w:val="24"/>
        </w:rPr>
        <w:t>The Processor shall maintain complete and accurate records and information to demonstrate its compliance with this Joint Schedule 11. This requirement does not apply where the Processor employs fewer than 250 staff, unless:</w:t>
      </w:r>
    </w:p>
    <w:p w14:paraId="3B6A0B0A" w14:textId="77777777" w:rsidR="00A44E79" w:rsidRPr="00A44E79" w:rsidRDefault="00A44E79" w:rsidP="00916FD7">
      <w:pPr>
        <w:numPr>
          <w:ilvl w:val="2"/>
          <w:numId w:val="76"/>
        </w:numPr>
        <w:pBdr>
          <w:top w:val="nil"/>
          <w:left w:val="nil"/>
          <w:bottom w:val="nil"/>
          <w:right w:val="nil"/>
          <w:between w:val="nil"/>
        </w:pBdr>
        <w:spacing w:after="120" w:line="240" w:lineRule="auto"/>
        <w:jc w:val="both"/>
        <w:rPr>
          <w:rFonts w:ascii="Arial" w:eastAsia="Arial" w:hAnsi="Arial" w:cs="Arial"/>
          <w:sz w:val="24"/>
          <w:szCs w:val="24"/>
        </w:rPr>
      </w:pPr>
      <w:r w:rsidRPr="00A44E79">
        <w:rPr>
          <w:rFonts w:ascii="Arial" w:eastAsia="Arial" w:hAnsi="Arial" w:cs="Arial"/>
          <w:sz w:val="24"/>
          <w:szCs w:val="24"/>
        </w:rPr>
        <w:t xml:space="preserve">the Controller determines that the Processing is not </w:t>
      </w:r>
      <w:proofErr w:type="gramStart"/>
      <w:r w:rsidRPr="00A44E79">
        <w:rPr>
          <w:rFonts w:ascii="Arial" w:eastAsia="Arial" w:hAnsi="Arial" w:cs="Arial"/>
          <w:sz w:val="24"/>
          <w:szCs w:val="24"/>
        </w:rPr>
        <w:t>occasional;</w:t>
      </w:r>
      <w:proofErr w:type="gramEnd"/>
    </w:p>
    <w:p w14:paraId="6E363F98" w14:textId="77777777" w:rsidR="00A44E79" w:rsidRPr="00A44E79" w:rsidRDefault="00A44E79" w:rsidP="00916FD7">
      <w:pPr>
        <w:numPr>
          <w:ilvl w:val="2"/>
          <w:numId w:val="76"/>
        </w:numPr>
        <w:pBdr>
          <w:top w:val="nil"/>
          <w:left w:val="nil"/>
          <w:bottom w:val="nil"/>
          <w:right w:val="nil"/>
          <w:between w:val="nil"/>
        </w:pBdr>
        <w:spacing w:after="120" w:line="240" w:lineRule="auto"/>
        <w:jc w:val="both"/>
        <w:rPr>
          <w:rFonts w:ascii="Arial" w:eastAsia="Arial" w:hAnsi="Arial" w:cs="Arial"/>
          <w:sz w:val="24"/>
          <w:szCs w:val="24"/>
        </w:rPr>
      </w:pPr>
      <w:r w:rsidRPr="00A44E79">
        <w:rPr>
          <w:rFonts w:ascii="Arial" w:eastAsia="Arial" w:hAnsi="Arial" w:cs="Arial"/>
          <w:sz w:val="24"/>
          <w:szCs w:val="24"/>
        </w:rPr>
        <w:t>the Controller determines the Processing includes special categories of data as referred to in Article 9(1) of the UK GDPR or Personal Data relating to criminal convictions and offences referred to in Article 10 of the UK GDPR; or</w:t>
      </w:r>
    </w:p>
    <w:p w14:paraId="32329691" w14:textId="77777777" w:rsidR="00A44E79" w:rsidRPr="00A44E79" w:rsidRDefault="00A44E79" w:rsidP="00916FD7">
      <w:pPr>
        <w:numPr>
          <w:ilvl w:val="2"/>
          <w:numId w:val="76"/>
        </w:numPr>
        <w:pBdr>
          <w:top w:val="nil"/>
          <w:left w:val="nil"/>
          <w:bottom w:val="nil"/>
          <w:right w:val="nil"/>
          <w:between w:val="nil"/>
        </w:pBdr>
        <w:spacing w:after="120" w:line="240" w:lineRule="auto"/>
        <w:jc w:val="both"/>
        <w:rPr>
          <w:rFonts w:ascii="Arial" w:eastAsia="Arial" w:hAnsi="Arial" w:cs="Arial"/>
          <w:sz w:val="24"/>
          <w:szCs w:val="24"/>
        </w:rPr>
      </w:pPr>
      <w:r w:rsidRPr="00A44E79">
        <w:rPr>
          <w:rFonts w:ascii="Arial" w:eastAsia="Arial" w:hAnsi="Arial" w:cs="Arial"/>
          <w:sz w:val="24"/>
          <w:szCs w:val="24"/>
        </w:rPr>
        <w:t>the Controller determines that the Processing is likely to result in a risk to the rights and freedoms of Data Subjects.</w:t>
      </w:r>
    </w:p>
    <w:p w14:paraId="59C70554" w14:textId="77777777" w:rsidR="00A44E79" w:rsidRPr="00A44E79" w:rsidRDefault="00A44E79" w:rsidP="00916FD7">
      <w:pPr>
        <w:numPr>
          <w:ilvl w:val="1"/>
          <w:numId w:val="76"/>
        </w:numPr>
        <w:pBdr>
          <w:top w:val="nil"/>
          <w:left w:val="nil"/>
          <w:bottom w:val="nil"/>
          <w:right w:val="nil"/>
          <w:between w:val="nil"/>
        </w:pBdr>
        <w:spacing w:before="280" w:after="120" w:line="240" w:lineRule="auto"/>
        <w:jc w:val="both"/>
        <w:rPr>
          <w:rFonts w:ascii="Arial" w:eastAsia="Arial" w:hAnsi="Arial" w:cs="Arial"/>
          <w:sz w:val="24"/>
          <w:szCs w:val="24"/>
        </w:rPr>
      </w:pPr>
      <w:r w:rsidRPr="00A44E79">
        <w:rPr>
          <w:rFonts w:ascii="Arial" w:eastAsia="Arial" w:hAnsi="Arial" w:cs="Arial"/>
          <w:sz w:val="24"/>
          <w:szCs w:val="24"/>
        </w:rPr>
        <w:t>The Processor shall allow for audits of its Data Processing activity by the Controller or the Controller’s designated auditor.</w:t>
      </w:r>
    </w:p>
    <w:p w14:paraId="43243A63" w14:textId="77777777" w:rsidR="00A44E79" w:rsidRPr="00A44E79" w:rsidRDefault="00A44E79" w:rsidP="00916FD7">
      <w:pPr>
        <w:numPr>
          <w:ilvl w:val="1"/>
          <w:numId w:val="76"/>
        </w:numPr>
        <w:pBdr>
          <w:top w:val="nil"/>
          <w:left w:val="nil"/>
          <w:bottom w:val="nil"/>
          <w:right w:val="nil"/>
          <w:between w:val="nil"/>
        </w:pBdr>
        <w:spacing w:before="280" w:after="120" w:line="240" w:lineRule="auto"/>
        <w:jc w:val="both"/>
        <w:rPr>
          <w:rFonts w:ascii="Arial" w:eastAsia="Arial" w:hAnsi="Arial" w:cs="Arial"/>
          <w:sz w:val="24"/>
          <w:szCs w:val="24"/>
        </w:rPr>
      </w:pPr>
      <w:r w:rsidRPr="00A44E79">
        <w:rPr>
          <w:rFonts w:ascii="Arial" w:eastAsia="Arial" w:hAnsi="Arial" w:cs="Arial"/>
          <w:sz w:val="24"/>
          <w:szCs w:val="24"/>
        </w:rPr>
        <w:t xml:space="preserve">The Parties shall designate a Data Protection Officer if required by the Data Protection Legislation. </w:t>
      </w:r>
    </w:p>
    <w:p w14:paraId="5FE0BDC2" w14:textId="77777777" w:rsidR="00A44E79" w:rsidRPr="00A44E79" w:rsidRDefault="00A44E79" w:rsidP="00916FD7">
      <w:pPr>
        <w:numPr>
          <w:ilvl w:val="1"/>
          <w:numId w:val="76"/>
        </w:numPr>
        <w:pBdr>
          <w:top w:val="nil"/>
          <w:left w:val="nil"/>
          <w:bottom w:val="nil"/>
          <w:right w:val="nil"/>
          <w:between w:val="nil"/>
        </w:pBdr>
        <w:spacing w:before="280" w:after="120" w:line="240" w:lineRule="auto"/>
        <w:jc w:val="both"/>
        <w:rPr>
          <w:rFonts w:ascii="Arial" w:eastAsia="Arial" w:hAnsi="Arial" w:cs="Arial"/>
          <w:sz w:val="24"/>
          <w:szCs w:val="24"/>
        </w:rPr>
      </w:pPr>
      <w:r w:rsidRPr="00A44E79">
        <w:rPr>
          <w:rFonts w:ascii="Arial" w:eastAsia="Arial" w:hAnsi="Arial" w:cs="Arial"/>
          <w:sz w:val="24"/>
          <w:szCs w:val="24"/>
        </w:rPr>
        <w:t xml:space="preserve">Before allowing any </w:t>
      </w:r>
      <w:proofErr w:type="spellStart"/>
      <w:r w:rsidRPr="00A44E79">
        <w:rPr>
          <w:rFonts w:ascii="Arial" w:eastAsia="Arial" w:hAnsi="Arial" w:cs="Arial"/>
          <w:sz w:val="24"/>
          <w:szCs w:val="24"/>
        </w:rPr>
        <w:t>Subprocessor</w:t>
      </w:r>
      <w:proofErr w:type="spellEnd"/>
      <w:r w:rsidRPr="00A44E79">
        <w:rPr>
          <w:rFonts w:ascii="Arial" w:eastAsia="Arial" w:hAnsi="Arial" w:cs="Arial"/>
          <w:sz w:val="24"/>
          <w:szCs w:val="24"/>
        </w:rPr>
        <w:t xml:space="preserve"> to Process any Personal Data related to the Contract, the Processor must:</w:t>
      </w:r>
    </w:p>
    <w:p w14:paraId="4BDC947E" w14:textId="77777777" w:rsidR="00A44E79" w:rsidRPr="00A44E79" w:rsidRDefault="00A44E79" w:rsidP="00916FD7">
      <w:pPr>
        <w:numPr>
          <w:ilvl w:val="2"/>
          <w:numId w:val="76"/>
        </w:numPr>
        <w:pBdr>
          <w:top w:val="nil"/>
          <w:left w:val="nil"/>
          <w:bottom w:val="nil"/>
          <w:right w:val="nil"/>
          <w:between w:val="nil"/>
        </w:pBdr>
        <w:spacing w:after="120" w:line="240" w:lineRule="auto"/>
        <w:jc w:val="both"/>
        <w:rPr>
          <w:rFonts w:ascii="Arial" w:eastAsia="Arial" w:hAnsi="Arial" w:cs="Arial"/>
          <w:sz w:val="24"/>
          <w:szCs w:val="24"/>
        </w:rPr>
      </w:pPr>
      <w:r w:rsidRPr="00A44E79">
        <w:rPr>
          <w:rFonts w:ascii="Arial" w:eastAsia="Arial" w:hAnsi="Arial" w:cs="Arial"/>
          <w:sz w:val="24"/>
          <w:szCs w:val="24"/>
        </w:rPr>
        <w:t xml:space="preserve">notify the Controller in writing of the intended </w:t>
      </w:r>
      <w:proofErr w:type="spellStart"/>
      <w:r w:rsidRPr="00A44E79">
        <w:rPr>
          <w:rFonts w:ascii="Arial" w:eastAsia="Arial" w:hAnsi="Arial" w:cs="Arial"/>
          <w:sz w:val="24"/>
          <w:szCs w:val="24"/>
        </w:rPr>
        <w:t>Subprocessor</w:t>
      </w:r>
      <w:proofErr w:type="spellEnd"/>
      <w:r w:rsidRPr="00A44E79">
        <w:rPr>
          <w:rFonts w:ascii="Arial" w:eastAsia="Arial" w:hAnsi="Arial" w:cs="Arial"/>
          <w:sz w:val="24"/>
          <w:szCs w:val="24"/>
        </w:rPr>
        <w:t xml:space="preserve"> and </w:t>
      </w:r>
      <w:proofErr w:type="gramStart"/>
      <w:r w:rsidRPr="00A44E79">
        <w:rPr>
          <w:rFonts w:ascii="Arial" w:eastAsia="Arial" w:hAnsi="Arial" w:cs="Arial"/>
          <w:sz w:val="24"/>
          <w:szCs w:val="24"/>
        </w:rPr>
        <w:t>Processing;</w:t>
      </w:r>
      <w:proofErr w:type="gramEnd"/>
    </w:p>
    <w:p w14:paraId="68397785" w14:textId="77777777" w:rsidR="00A44E79" w:rsidRPr="00A44E79" w:rsidRDefault="00A44E79" w:rsidP="00916FD7">
      <w:pPr>
        <w:numPr>
          <w:ilvl w:val="2"/>
          <w:numId w:val="76"/>
        </w:numPr>
        <w:pBdr>
          <w:top w:val="nil"/>
          <w:left w:val="nil"/>
          <w:bottom w:val="nil"/>
          <w:right w:val="nil"/>
          <w:between w:val="nil"/>
        </w:pBdr>
        <w:spacing w:after="120" w:line="240" w:lineRule="auto"/>
        <w:jc w:val="both"/>
        <w:rPr>
          <w:rFonts w:ascii="Arial" w:eastAsia="Arial" w:hAnsi="Arial" w:cs="Arial"/>
          <w:sz w:val="24"/>
          <w:szCs w:val="24"/>
        </w:rPr>
      </w:pPr>
      <w:r w:rsidRPr="00A44E79">
        <w:rPr>
          <w:rFonts w:ascii="Arial" w:eastAsia="Arial" w:hAnsi="Arial" w:cs="Arial"/>
          <w:sz w:val="24"/>
          <w:szCs w:val="24"/>
        </w:rPr>
        <w:t xml:space="preserve">obtain the written consent of the </w:t>
      </w:r>
      <w:proofErr w:type="gramStart"/>
      <w:r w:rsidRPr="00A44E79">
        <w:rPr>
          <w:rFonts w:ascii="Arial" w:eastAsia="Arial" w:hAnsi="Arial" w:cs="Arial"/>
          <w:sz w:val="24"/>
          <w:szCs w:val="24"/>
        </w:rPr>
        <w:t>Controller;</w:t>
      </w:r>
      <w:proofErr w:type="gramEnd"/>
      <w:r w:rsidRPr="00A44E79">
        <w:rPr>
          <w:rFonts w:ascii="Arial" w:eastAsia="Arial" w:hAnsi="Arial" w:cs="Arial"/>
          <w:sz w:val="24"/>
          <w:szCs w:val="24"/>
        </w:rPr>
        <w:t xml:space="preserve"> </w:t>
      </w:r>
    </w:p>
    <w:p w14:paraId="7FAB09AC" w14:textId="77777777" w:rsidR="00A44E79" w:rsidRPr="00A44E79" w:rsidRDefault="00A44E79" w:rsidP="00916FD7">
      <w:pPr>
        <w:numPr>
          <w:ilvl w:val="2"/>
          <w:numId w:val="76"/>
        </w:numPr>
        <w:pBdr>
          <w:top w:val="nil"/>
          <w:left w:val="nil"/>
          <w:bottom w:val="nil"/>
          <w:right w:val="nil"/>
          <w:between w:val="nil"/>
        </w:pBdr>
        <w:spacing w:after="120" w:line="240" w:lineRule="auto"/>
        <w:jc w:val="both"/>
        <w:rPr>
          <w:rFonts w:ascii="Arial" w:eastAsia="Arial" w:hAnsi="Arial" w:cs="Arial"/>
          <w:sz w:val="24"/>
          <w:szCs w:val="24"/>
        </w:rPr>
      </w:pPr>
      <w:r w:rsidRPr="00A44E79">
        <w:rPr>
          <w:rFonts w:ascii="Arial" w:eastAsia="Arial" w:hAnsi="Arial" w:cs="Arial"/>
          <w:sz w:val="24"/>
          <w:szCs w:val="24"/>
        </w:rPr>
        <w:t xml:space="preserve">enter into a written agreement with the </w:t>
      </w:r>
      <w:proofErr w:type="spellStart"/>
      <w:r w:rsidRPr="00A44E79">
        <w:rPr>
          <w:rFonts w:ascii="Arial" w:eastAsia="Arial" w:hAnsi="Arial" w:cs="Arial"/>
          <w:sz w:val="24"/>
          <w:szCs w:val="24"/>
        </w:rPr>
        <w:t>Subprocessor</w:t>
      </w:r>
      <w:proofErr w:type="spellEnd"/>
      <w:r w:rsidRPr="00A44E79">
        <w:rPr>
          <w:rFonts w:ascii="Arial" w:eastAsia="Arial" w:hAnsi="Arial" w:cs="Arial"/>
          <w:sz w:val="24"/>
          <w:szCs w:val="24"/>
        </w:rPr>
        <w:t xml:space="preserve"> which give effect to the terms set out in this Joint Schedule 11 such that they apply to the </w:t>
      </w:r>
      <w:proofErr w:type="spellStart"/>
      <w:r w:rsidRPr="00A44E79">
        <w:rPr>
          <w:rFonts w:ascii="Arial" w:eastAsia="Arial" w:hAnsi="Arial" w:cs="Arial"/>
          <w:sz w:val="24"/>
          <w:szCs w:val="24"/>
        </w:rPr>
        <w:t>Subprocessor</w:t>
      </w:r>
      <w:proofErr w:type="spellEnd"/>
      <w:r w:rsidRPr="00A44E79">
        <w:rPr>
          <w:rFonts w:ascii="Arial" w:eastAsia="Arial" w:hAnsi="Arial" w:cs="Arial"/>
          <w:sz w:val="24"/>
          <w:szCs w:val="24"/>
        </w:rPr>
        <w:t>; and</w:t>
      </w:r>
    </w:p>
    <w:p w14:paraId="5F9EFBF3" w14:textId="77777777" w:rsidR="00A44E79" w:rsidRPr="00A44E79" w:rsidRDefault="00A44E79" w:rsidP="00916FD7">
      <w:pPr>
        <w:numPr>
          <w:ilvl w:val="2"/>
          <w:numId w:val="76"/>
        </w:numPr>
        <w:pBdr>
          <w:top w:val="nil"/>
          <w:left w:val="nil"/>
          <w:bottom w:val="nil"/>
          <w:right w:val="nil"/>
          <w:between w:val="nil"/>
        </w:pBdr>
        <w:spacing w:after="120" w:line="240" w:lineRule="auto"/>
        <w:jc w:val="both"/>
        <w:rPr>
          <w:rFonts w:ascii="Arial" w:eastAsia="Arial" w:hAnsi="Arial" w:cs="Arial"/>
          <w:sz w:val="24"/>
          <w:szCs w:val="24"/>
        </w:rPr>
      </w:pPr>
      <w:r w:rsidRPr="00A44E79">
        <w:rPr>
          <w:rFonts w:ascii="Arial" w:eastAsia="Arial" w:hAnsi="Arial" w:cs="Arial"/>
          <w:sz w:val="24"/>
          <w:szCs w:val="24"/>
        </w:rPr>
        <w:t xml:space="preserve">provide the Controller with such information regarding the </w:t>
      </w:r>
      <w:proofErr w:type="spellStart"/>
      <w:r w:rsidRPr="00A44E79">
        <w:rPr>
          <w:rFonts w:ascii="Arial" w:eastAsia="Arial" w:hAnsi="Arial" w:cs="Arial"/>
          <w:sz w:val="24"/>
          <w:szCs w:val="24"/>
        </w:rPr>
        <w:t>Subprocessor</w:t>
      </w:r>
      <w:proofErr w:type="spellEnd"/>
      <w:r w:rsidRPr="00A44E79">
        <w:rPr>
          <w:rFonts w:ascii="Arial" w:eastAsia="Arial" w:hAnsi="Arial" w:cs="Arial"/>
          <w:sz w:val="24"/>
          <w:szCs w:val="24"/>
        </w:rPr>
        <w:t xml:space="preserve"> as the Controller may reasonably require.</w:t>
      </w:r>
    </w:p>
    <w:p w14:paraId="71348BD7" w14:textId="77777777" w:rsidR="00A44E79" w:rsidRPr="00A44E79" w:rsidRDefault="00A44E79" w:rsidP="00916FD7">
      <w:pPr>
        <w:numPr>
          <w:ilvl w:val="1"/>
          <w:numId w:val="76"/>
        </w:numPr>
        <w:pBdr>
          <w:top w:val="nil"/>
          <w:left w:val="nil"/>
          <w:bottom w:val="nil"/>
          <w:right w:val="nil"/>
          <w:between w:val="nil"/>
        </w:pBdr>
        <w:spacing w:before="280" w:after="120" w:line="240" w:lineRule="auto"/>
        <w:jc w:val="both"/>
        <w:rPr>
          <w:rFonts w:ascii="Arial" w:eastAsia="Arial" w:hAnsi="Arial" w:cs="Arial"/>
          <w:sz w:val="24"/>
          <w:szCs w:val="24"/>
        </w:rPr>
      </w:pPr>
      <w:r w:rsidRPr="00A44E79">
        <w:rPr>
          <w:rFonts w:ascii="Arial" w:eastAsia="Arial" w:hAnsi="Arial" w:cs="Arial"/>
          <w:sz w:val="24"/>
          <w:szCs w:val="24"/>
        </w:rPr>
        <w:t xml:space="preserve">The Processor shall remain fully liable for all acts or omissions of any of its </w:t>
      </w:r>
      <w:proofErr w:type="spellStart"/>
      <w:r w:rsidRPr="00A44E79">
        <w:rPr>
          <w:rFonts w:ascii="Arial" w:eastAsia="Arial" w:hAnsi="Arial" w:cs="Arial"/>
          <w:sz w:val="24"/>
          <w:szCs w:val="24"/>
        </w:rPr>
        <w:t>Subprocessors</w:t>
      </w:r>
      <w:proofErr w:type="spellEnd"/>
      <w:r w:rsidRPr="00A44E79">
        <w:rPr>
          <w:rFonts w:ascii="Arial" w:eastAsia="Arial" w:hAnsi="Arial" w:cs="Arial"/>
          <w:sz w:val="24"/>
          <w:szCs w:val="24"/>
        </w:rPr>
        <w:t>.</w:t>
      </w:r>
    </w:p>
    <w:p w14:paraId="07E5ACE6" w14:textId="77777777" w:rsidR="00A44E79" w:rsidRPr="00A44E79" w:rsidRDefault="00A44E79" w:rsidP="00916FD7">
      <w:pPr>
        <w:numPr>
          <w:ilvl w:val="1"/>
          <w:numId w:val="76"/>
        </w:numPr>
        <w:pBdr>
          <w:top w:val="nil"/>
          <w:left w:val="nil"/>
          <w:bottom w:val="nil"/>
          <w:right w:val="nil"/>
          <w:between w:val="nil"/>
        </w:pBdr>
        <w:spacing w:before="280" w:after="120" w:line="240" w:lineRule="auto"/>
        <w:jc w:val="both"/>
        <w:rPr>
          <w:rFonts w:ascii="Arial" w:eastAsia="Arial" w:hAnsi="Arial" w:cs="Arial"/>
          <w:sz w:val="24"/>
          <w:szCs w:val="24"/>
        </w:rPr>
      </w:pPr>
      <w:r w:rsidRPr="00A44E79">
        <w:rPr>
          <w:rFonts w:ascii="Arial" w:eastAsia="Arial" w:hAnsi="Arial" w:cs="Arial"/>
          <w:sz w:val="24"/>
          <w:szCs w:val="24"/>
        </w:rPr>
        <w:t>The Relevant Authority may, at any time on not less than thirty (30) Working Days’ notice, revise this Joint Schedule 11 by replacing it with any applicable controller to processor standard clauses or similar terms forming part of an applicable certification scheme (which shall apply when incorporated by attachment to the Contract).</w:t>
      </w:r>
    </w:p>
    <w:p w14:paraId="1126955A" w14:textId="77777777" w:rsidR="00A44E79" w:rsidRPr="00A44E79" w:rsidRDefault="00A44E79" w:rsidP="00916FD7">
      <w:pPr>
        <w:numPr>
          <w:ilvl w:val="1"/>
          <w:numId w:val="76"/>
        </w:numPr>
        <w:pBdr>
          <w:top w:val="nil"/>
          <w:left w:val="nil"/>
          <w:bottom w:val="nil"/>
          <w:right w:val="nil"/>
          <w:between w:val="nil"/>
        </w:pBdr>
        <w:spacing w:before="280" w:after="120" w:line="240" w:lineRule="auto"/>
        <w:jc w:val="both"/>
        <w:rPr>
          <w:rFonts w:ascii="Arial" w:eastAsia="Arial" w:hAnsi="Arial" w:cs="Arial"/>
          <w:sz w:val="24"/>
          <w:szCs w:val="24"/>
        </w:rPr>
      </w:pPr>
      <w:r w:rsidRPr="00A44E79">
        <w:rPr>
          <w:rFonts w:ascii="Arial" w:eastAsia="Arial" w:hAnsi="Arial" w:cs="Arial"/>
          <w:sz w:val="24"/>
          <w:szCs w:val="24"/>
        </w:rPr>
        <w:lastRenderedPageBreak/>
        <w:t xml:space="preserve">The Parties agree to take account of any guidance issued by the Information Commissioner’s Office. The Relevant Authority may on not less than thirty (30) Working Days’ notice to the Supplier amend the Contract to ensure that it complies with any guidance issued by the Information Commissioner’s Office. </w:t>
      </w:r>
    </w:p>
    <w:p w14:paraId="103C4E1A" w14:textId="77777777" w:rsidR="00A44E79" w:rsidRPr="00A44E79" w:rsidRDefault="00A44E79" w:rsidP="00A44E79">
      <w:pPr>
        <w:keepNext/>
        <w:pBdr>
          <w:top w:val="nil"/>
          <w:left w:val="nil"/>
          <w:bottom w:val="nil"/>
          <w:right w:val="nil"/>
          <w:between w:val="nil"/>
        </w:pBdr>
        <w:spacing w:after="220" w:line="240" w:lineRule="auto"/>
        <w:jc w:val="both"/>
        <w:rPr>
          <w:rFonts w:ascii="Arial" w:eastAsia="Arial" w:hAnsi="Arial" w:cs="Arial"/>
          <w:b/>
          <w:color w:val="000000"/>
          <w:sz w:val="24"/>
          <w:szCs w:val="24"/>
        </w:rPr>
      </w:pPr>
      <w:r w:rsidRPr="00A44E79">
        <w:rPr>
          <w:rFonts w:ascii="Arial" w:eastAsia="Arial" w:hAnsi="Arial" w:cs="Arial"/>
          <w:b/>
          <w:color w:val="000000"/>
          <w:sz w:val="24"/>
          <w:szCs w:val="24"/>
        </w:rPr>
        <w:t xml:space="preserve">Where the Parties are Joint Controllers of Personal Data </w:t>
      </w:r>
    </w:p>
    <w:p w14:paraId="748CFBF5" w14:textId="77777777" w:rsidR="00A44E79" w:rsidRPr="00A44E79" w:rsidRDefault="00A44E79" w:rsidP="00916FD7">
      <w:pPr>
        <w:numPr>
          <w:ilvl w:val="1"/>
          <w:numId w:val="76"/>
        </w:numPr>
        <w:pBdr>
          <w:top w:val="nil"/>
          <w:left w:val="nil"/>
          <w:bottom w:val="nil"/>
          <w:right w:val="nil"/>
          <w:between w:val="nil"/>
        </w:pBdr>
        <w:spacing w:before="280" w:after="120" w:line="240" w:lineRule="auto"/>
        <w:jc w:val="both"/>
        <w:rPr>
          <w:rFonts w:ascii="Arial" w:eastAsia="Arial" w:hAnsi="Arial" w:cs="Arial"/>
          <w:sz w:val="24"/>
          <w:szCs w:val="24"/>
        </w:rPr>
      </w:pPr>
      <w:r w:rsidRPr="00A44E79">
        <w:rPr>
          <w:rFonts w:ascii="Arial" w:eastAsia="Arial" w:hAnsi="Arial" w:cs="Arial"/>
          <w:sz w:val="24"/>
          <w:szCs w:val="24"/>
        </w:rPr>
        <w:t xml:space="preserve">In the event that the Parties are Joint Controllers in respect of Personal Data under the Contract, the Parties shall implement paragraphs that are necessary to comply with UK GDPR Article 26 based on the terms set out in Annex 2 to this Joint Schedule 11. </w:t>
      </w:r>
    </w:p>
    <w:p w14:paraId="5FAACEE7" w14:textId="77777777" w:rsidR="00A44E79" w:rsidRPr="00A44E79" w:rsidRDefault="00A44E79" w:rsidP="00A44E79">
      <w:pPr>
        <w:keepNext/>
        <w:pBdr>
          <w:top w:val="nil"/>
          <w:left w:val="nil"/>
          <w:bottom w:val="nil"/>
          <w:right w:val="nil"/>
          <w:between w:val="nil"/>
        </w:pBdr>
        <w:spacing w:after="220" w:line="240" w:lineRule="auto"/>
        <w:jc w:val="both"/>
        <w:rPr>
          <w:rFonts w:ascii="Arial" w:eastAsia="Arial" w:hAnsi="Arial" w:cs="Arial"/>
          <w:b/>
          <w:color w:val="000000"/>
          <w:sz w:val="24"/>
          <w:szCs w:val="24"/>
        </w:rPr>
      </w:pPr>
      <w:r w:rsidRPr="00A44E79">
        <w:rPr>
          <w:rFonts w:ascii="Arial" w:eastAsia="Arial" w:hAnsi="Arial" w:cs="Arial"/>
          <w:b/>
          <w:color w:val="000000"/>
          <w:sz w:val="24"/>
          <w:szCs w:val="24"/>
        </w:rPr>
        <w:t xml:space="preserve">Independent Controllers of Personal Data </w:t>
      </w:r>
    </w:p>
    <w:p w14:paraId="36D05926" w14:textId="77777777" w:rsidR="00A44E79" w:rsidRPr="00A44E79" w:rsidRDefault="00A44E79" w:rsidP="00916FD7">
      <w:pPr>
        <w:numPr>
          <w:ilvl w:val="1"/>
          <w:numId w:val="76"/>
        </w:numPr>
        <w:pBdr>
          <w:top w:val="nil"/>
          <w:left w:val="nil"/>
          <w:bottom w:val="nil"/>
          <w:right w:val="nil"/>
          <w:between w:val="nil"/>
        </w:pBdr>
        <w:spacing w:before="280" w:after="120" w:line="240" w:lineRule="auto"/>
        <w:jc w:val="both"/>
        <w:rPr>
          <w:rFonts w:ascii="Arial" w:eastAsia="Arial" w:hAnsi="Arial" w:cs="Arial"/>
          <w:sz w:val="24"/>
          <w:szCs w:val="24"/>
        </w:rPr>
      </w:pPr>
      <w:r w:rsidRPr="00A44E79">
        <w:rPr>
          <w:rFonts w:ascii="Arial" w:eastAsia="Arial" w:hAnsi="Arial" w:cs="Arial"/>
          <w:sz w:val="24"/>
          <w:szCs w:val="24"/>
        </w:rPr>
        <w:t>With respect to Personal Data provided by one Party to another Party for which each Party acts as Controller but which is not under the Joint Control of the Parties, each Party undertakes to comply with the applicable Data Protection Legislation in respect of their Processing of such Personal Data as Controller.</w:t>
      </w:r>
    </w:p>
    <w:p w14:paraId="71F8C97D" w14:textId="77777777" w:rsidR="00A44E79" w:rsidRPr="00A44E79" w:rsidRDefault="00A44E79" w:rsidP="00916FD7">
      <w:pPr>
        <w:numPr>
          <w:ilvl w:val="1"/>
          <w:numId w:val="76"/>
        </w:numPr>
        <w:pBdr>
          <w:top w:val="nil"/>
          <w:left w:val="nil"/>
          <w:bottom w:val="nil"/>
          <w:right w:val="nil"/>
          <w:between w:val="nil"/>
        </w:pBdr>
        <w:spacing w:before="280" w:after="120" w:line="240" w:lineRule="auto"/>
        <w:jc w:val="both"/>
        <w:rPr>
          <w:rFonts w:ascii="Arial" w:eastAsia="Arial" w:hAnsi="Arial" w:cs="Arial"/>
          <w:sz w:val="24"/>
          <w:szCs w:val="24"/>
        </w:rPr>
      </w:pPr>
      <w:r w:rsidRPr="00A44E79">
        <w:rPr>
          <w:rFonts w:ascii="Arial" w:eastAsia="Arial" w:hAnsi="Arial" w:cs="Arial"/>
          <w:sz w:val="24"/>
          <w:szCs w:val="24"/>
        </w:rPr>
        <w:t xml:space="preserve">Each Party shall Process the Personal Data in compliance with its obligations under the Data Protection Legislation and not do anything to cause the other Party to be in breach of it. </w:t>
      </w:r>
    </w:p>
    <w:p w14:paraId="7056B393" w14:textId="77777777" w:rsidR="00A44E79" w:rsidRPr="00A44E79" w:rsidRDefault="00A44E79" w:rsidP="00916FD7">
      <w:pPr>
        <w:numPr>
          <w:ilvl w:val="1"/>
          <w:numId w:val="76"/>
        </w:numPr>
        <w:pBdr>
          <w:top w:val="nil"/>
          <w:left w:val="nil"/>
          <w:bottom w:val="nil"/>
          <w:right w:val="nil"/>
          <w:between w:val="nil"/>
        </w:pBdr>
        <w:spacing w:before="280" w:after="120" w:line="240" w:lineRule="auto"/>
        <w:jc w:val="both"/>
        <w:rPr>
          <w:rFonts w:ascii="Arial" w:eastAsia="Arial" w:hAnsi="Arial" w:cs="Arial"/>
          <w:sz w:val="24"/>
          <w:szCs w:val="24"/>
        </w:rPr>
      </w:pPr>
      <w:r w:rsidRPr="00A44E79">
        <w:rPr>
          <w:rFonts w:ascii="Arial" w:eastAsia="Arial" w:hAnsi="Arial" w:cs="Arial"/>
          <w:sz w:val="24"/>
          <w:szCs w:val="24"/>
        </w:rPr>
        <w:t>Where a Party has provided Personal Data to the other Party in accordance with paragraph 8 of this Joint Schedule 11 above, the recipient of the Personal Data will provide all such relevant documents and information relating to its data protection policies and procedures as the other Party may reasonably require.</w:t>
      </w:r>
    </w:p>
    <w:p w14:paraId="4933EF49" w14:textId="77777777" w:rsidR="00A44E79" w:rsidRPr="00A44E79" w:rsidRDefault="00A44E79" w:rsidP="00916FD7">
      <w:pPr>
        <w:numPr>
          <w:ilvl w:val="1"/>
          <w:numId w:val="76"/>
        </w:numPr>
        <w:pBdr>
          <w:top w:val="nil"/>
          <w:left w:val="nil"/>
          <w:bottom w:val="nil"/>
          <w:right w:val="nil"/>
          <w:between w:val="nil"/>
        </w:pBdr>
        <w:spacing w:before="280" w:after="120" w:line="240" w:lineRule="auto"/>
        <w:jc w:val="both"/>
        <w:rPr>
          <w:rFonts w:ascii="Arial" w:eastAsia="Arial" w:hAnsi="Arial" w:cs="Arial"/>
          <w:sz w:val="24"/>
          <w:szCs w:val="24"/>
        </w:rPr>
      </w:pPr>
      <w:r w:rsidRPr="00A44E79">
        <w:rPr>
          <w:rFonts w:ascii="Arial" w:eastAsia="Arial" w:hAnsi="Arial" w:cs="Arial"/>
          <w:sz w:val="24"/>
          <w:szCs w:val="24"/>
        </w:rPr>
        <w:t xml:space="preserve">The Parties shall be responsible for their own compliance with Articles 13 and 14 UK GDPR in respect of the Processing of Personal Data for the purposes of the Contract. </w:t>
      </w:r>
    </w:p>
    <w:p w14:paraId="686F981D" w14:textId="77777777" w:rsidR="00A44E79" w:rsidRPr="00A44E79" w:rsidRDefault="00A44E79" w:rsidP="00916FD7">
      <w:pPr>
        <w:numPr>
          <w:ilvl w:val="1"/>
          <w:numId w:val="76"/>
        </w:numPr>
        <w:pBdr>
          <w:top w:val="nil"/>
          <w:left w:val="nil"/>
          <w:bottom w:val="nil"/>
          <w:right w:val="nil"/>
          <w:between w:val="nil"/>
        </w:pBdr>
        <w:spacing w:before="280" w:after="120" w:line="240" w:lineRule="auto"/>
        <w:jc w:val="both"/>
        <w:rPr>
          <w:rFonts w:ascii="Arial" w:eastAsia="Arial" w:hAnsi="Arial" w:cs="Arial"/>
          <w:sz w:val="24"/>
          <w:szCs w:val="24"/>
        </w:rPr>
      </w:pPr>
      <w:r w:rsidRPr="00A44E79">
        <w:rPr>
          <w:rFonts w:ascii="Arial" w:eastAsia="Arial" w:hAnsi="Arial" w:cs="Arial"/>
          <w:sz w:val="24"/>
          <w:szCs w:val="24"/>
        </w:rPr>
        <w:t>The Parties shall only provide Personal Data to each other:</w:t>
      </w:r>
    </w:p>
    <w:p w14:paraId="1C2B6D26" w14:textId="77777777" w:rsidR="00A44E79" w:rsidRPr="00A44E79" w:rsidRDefault="00A44E79" w:rsidP="00916FD7">
      <w:pPr>
        <w:numPr>
          <w:ilvl w:val="2"/>
          <w:numId w:val="76"/>
        </w:numPr>
        <w:pBdr>
          <w:top w:val="nil"/>
          <w:left w:val="nil"/>
          <w:bottom w:val="nil"/>
          <w:right w:val="nil"/>
          <w:between w:val="nil"/>
        </w:pBdr>
        <w:spacing w:before="280" w:after="120" w:line="240" w:lineRule="auto"/>
        <w:jc w:val="both"/>
        <w:rPr>
          <w:rFonts w:ascii="Arial" w:eastAsia="Arial" w:hAnsi="Arial" w:cs="Arial"/>
          <w:sz w:val="24"/>
          <w:szCs w:val="24"/>
        </w:rPr>
      </w:pPr>
      <w:r w:rsidRPr="00A44E79">
        <w:rPr>
          <w:rFonts w:ascii="Arial" w:eastAsia="Arial" w:hAnsi="Arial" w:cs="Arial"/>
          <w:sz w:val="24"/>
          <w:szCs w:val="24"/>
        </w:rPr>
        <w:t xml:space="preserve">to the extent necessary to perform their respective obligations under the </w:t>
      </w:r>
      <w:proofErr w:type="gramStart"/>
      <w:r w:rsidRPr="00A44E79">
        <w:rPr>
          <w:rFonts w:ascii="Arial" w:eastAsia="Arial" w:hAnsi="Arial" w:cs="Arial"/>
          <w:sz w:val="24"/>
          <w:szCs w:val="24"/>
        </w:rPr>
        <w:t>Contract;</w:t>
      </w:r>
      <w:proofErr w:type="gramEnd"/>
    </w:p>
    <w:p w14:paraId="490711C3" w14:textId="77777777" w:rsidR="00A44E79" w:rsidRPr="00A44E79" w:rsidRDefault="00A44E79" w:rsidP="00916FD7">
      <w:pPr>
        <w:numPr>
          <w:ilvl w:val="2"/>
          <w:numId w:val="76"/>
        </w:numPr>
        <w:pBdr>
          <w:top w:val="nil"/>
          <w:left w:val="nil"/>
          <w:bottom w:val="nil"/>
          <w:right w:val="nil"/>
          <w:between w:val="nil"/>
        </w:pBdr>
        <w:spacing w:before="280" w:after="120" w:line="240" w:lineRule="auto"/>
        <w:jc w:val="both"/>
        <w:rPr>
          <w:rFonts w:ascii="Arial" w:eastAsia="Arial" w:hAnsi="Arial" w:cs="Arial"/>
          <w:sz w:val="24"/>
          <w:szCs w:val="24"/>
        </w:rPr>
      </w:pPr>
      <w:r w:rsidRPr="00A44E79">
        <w:rPr>
          <w:rFonts w:ascii="Arial" w:eastAsia="Arial" w:hAnsi="Arial" w:cs="Arial"/>
          <w:sz w:val="24"/>
          <w:szCs w:val="24"/>
        </w:rPr>
        <w:t>in compliance with the Data Protection Legislation (including by ensuring all required data privacy information has been given to affected Data Subjects to meet the requirements of Articles 13 and 14 of the UK GDPR); and</w:t>
      </w:r>
    </w:p>
    <w:p w14:paraId="2F414034" w14:textId="77777777" w:rsidR="00A44E79" w:rsidRPr="00A44E79" w:rsidRDefault="00A44E79" w:rsidP="00916FD7">
      <w:pPr>
        <w:numPr>
          <w:ilvl w:val="2"/>
          <w:numId w:val="76"/>
        </w:numPr>
        <w:pBdr>
          <w:top w:val="nil"/>
          <w:left w:val="nil"/>
          <w:bottom w:val="nil"/>
          <w:right w:val="nil"/>
          <w:between w:val="nil"/>
        </w:pBdr>
        <w:spacing w:before="280" w:after="120" w:line="240" w:lineRule="auto"/>
        <w:jc w:val="both"/>
        <w:rPr>
          <w:rFonts w:ascii="Arial" w:eastAsia="Arial" w:hAnsi="Arial" w:cs="Arial"/>
          <w:sz w:val="24"/>
          <w:szCs w:val="24"/>
        </w:rPr>
      </w:pPr>
      <w:r w:rsidRPr="00A44E79">
        <w:rPr>
          <w:rFonts w:ascii="Arial" w:eastAsia="Arial" w:hAnsi="Arial" w:cs="Arial"/>
          <w:sz w:val="24"/>
          <w:szCs w:val="24"/>
        </w:rPr>
        <w:t xml:space="preserve">where it has recorded it in Annex 1 </w:t>
      </w:r>
      <w:r w:rsidRPr="00A44E79">
        <w:rPr>
          <w:rFonts w:ascii="Arial" w:eastAsia="Arial" w:hAnsi="Arial" w:cs="Arial"/>
          <w:i/>
          <w:sz w:val="24"/>
          <w:szCs w:val="24"/>
        </w:rPr>
        <w:t>(Processing Personal Data).</w:t>
      </w:r>
    </w:p>
    <w:p w14:paraId="7548E6F9" w14:textId="77777777" w:rsidR="00A44E79" w:rsidRPr="00A44E79" w:rsidRDefault="00A44E79" w:rsidP="00916FD7">
      <w:pPr>
        <w:numPr>
          <w:ilvl w:val="1"/>
          <w:numId w:val="76"/>
        </w:numPr>
        <w:pBdr>
          <w:top w:val="nil"/>
          <w:left w:val="nil"/>
          <w:bottom w:val="nil"/>
          <w:right w:val="nil"/>
          <w:between w:val="nil"/>
        </w:pBdr>
        <w:spacing w:before="280" w:after="120" w:line="240" w:lineRule="auto"/>
        <w:jc w:val="both"/>
        <w:rPr>
          <w:rFonts w:ascii="Arial" w:eastAsia="Arial" w:hAnsi="Arial" w:cs="Arial"/>
          <w:sz w:val="24"/>
          <w:szCs w:val="24"/>
        </w:rPr>
      </w:pPr>
      <w:r w:rsidRPr="00A44E79">
        <w:rPr>
          <w:rFonts w:ascii="Arial" w:eastAsia="Arial" w:hAnsi="Arial" w:cs="Arial"/>
          <w:sz w:val="24"/>
          <w:szCs w:val="24"/>
        </w:rPr>
        <w:tab/>
        <w:t xml:space="preserve">Taking into account the state of the art, the costs of implementation and the nature, scope, context and purposes of Processing as well as the risk of varying likelihood and severity for the rights and freedoms of natural persons, each Party shall, with respect to its Processing of Personal Data as Independent Controller, implement and maintain appropriate technical and organisational measures to ensure a level of security appropriate to that risk, including, as appropriate, the measures referred to in Article 32(1)(a), (b), (c) and (d) of the UK GDPR, and the measures shall, at a minimum, comply with the </w:t>
      </w:r>
      <w:r w:rsidRPr="00A44E79">
        <w:rPr>
          <w:rFonts w:ascii="Arial" w:eastAsia="Arial" w:hAnsi="Arial" w:cs="Arial"/>
          <w:sz w:val="24"/>
          <w:szCs w:val="24"/>
        </w:rPr>
        <w:lastRenderedPageBreak/>
        <w:t>requirements of the Data Protection Legislation, including Article 32 of the UK GDPR.</w:t>
      </w:r>
    </w:p>
    <w:p w14:paraId="08D1E7BB" w14:textId="77777777" w:rsidR="00A44E79" w:rsidRPr="00A44E79" w:rsidRDefault="00A44E79" w:rsidP="00916FD7">
      <w:pPr>
        <w:numPr>
          <w:ilvl w:val="1"/>
          <w:numId w:val="76"/>
        </w:numPr>
        <w:pBdr>
          <w:top w:val="nil"/>
          <w:left w:val="nil"/>
          <w:bottom w:val="nil"/>
          <w:right w:val="nil"/>
          <w:between w:val="nil"/>
        </w:pBdr>
        <w:spacing w:before="280" w:after="120" w:line="240" w:lineRule="auto"/>
        <w:jc w:val="both"/>
        <w:rPr>
          <w:rFonts w:ascii="Arial" w:eastAsia="Arial" w:hAnsi="Arial" w:cs="Arial"/>
          <w:sz w:val="24"/>
          <w:szCs w:val="24"/>
        </w:rPr>
      </w:pPr>
      <w:r w:rsidRPr="00A44E79">
        <w:rPr>
          <w:rFonts w:ascii="Arial" w:eastAsia="Arial" w:hAnsi="Arial" w:cs="Arial"/>
          <w:sz w:val="24"/>
          <w:szCs w:val="24"/>
        </w:rPr>
        <w:t>A Party Processing Personal Data for the purposes of the Contract shall maintain a record of its Processing activities in accordance with Article 30 UK GDPR and shall make the record available to the other Party upon reasonable request.</w:t>
      </w:r>
    </w:p>
    <w:p w14:paraId="77B39B6A" w14:textId="77777777" w:rsidR="00A44E79" w:rsidRPr="00A44E79" w:rsidRDefault="00A44E79" w:rsidP="00916FD7">
      <w:pPr>
        <w:numPr>
          <w:ilvl w:val="1"/>
          <w:numId w:val="76"/>
        </w:numPr>
        <w:pBdr>
          <w:top w:val="nil"/>
          <w:left w:val="nil"/>
          <w:bottom w:val="nil"/>
          <w:right w:val="nil"/>
          <w:between w:val="nil"/>
        </w:pBdr>
        <w:spacing w:before="280" w:after="120" w:line="240" w:lineRule="auto"/>
        <w:jc w:val="both"/>
        <w:rPr>
          <w:rFonts w:ascii="Arial" w:eastAsia="Arial" w:hAnsi="Arial" w:cs="Arial"/>
          <w:sz w:val="24"/>
          <w:szCs w:val="24"/>
        </w:rPr>
      </w:pPr>
      <w:r w:rsidRPr="00A44E79">
        <w:rPr>
          <w:rFonts w:ascii="Arial" w:eastAsia="Arial" w:hAnsi="Arial" w:cs="Arial"/>
          <w:sz w:val="24"/>
          <w:szCs w:val="24"/>
        </w:rPr>
        <w:t xml:space="preserve">Where a Party receives a request by any Data Subject to exercise any of their rights under the Data Protection Legislation in relation to the Personal Data provided to it by the other Party pursuant to the Contract </w:t>
      </w:r>
      <w:r w:rsidRPr="00A44E79">
        <w:rPr>
          <w:rFonts w:ascii="Arial" w:eastAsia="Arial" w:hAnsi="Arial" w:cs="Arial"/>
          <w:b/>
          <w:sz w:val="24"/>
          <w:szCs w:val="24"/>
        </w:rPr>
        <w:t>(“Request Recipient”)</w:t>
      </w:r>
      <w:r w:rsidRPr="00A44E79">
        <w:rPr>
          <w:rFonts w:ascii="Arial" w:eastAsia="Arial" w:hAnsi="Arial" w:cs="Arial"/>
          <w:sz w:val="24"/>
          <w:szCs w:val="24"/>
        </w:rPr>
        <w:t>:</w:t>
      </w:r>
    </w:p>
    <w:p w14:paraId="405E3156" w14:textId="77777777" w:rsidR="00A44E79" w:rsidRPr="00A44E79" w:rsidRDefault="00A44E79" w:rsidP="00916FD7">
      <w:pPr>
        <w:numPr>
          <w:ilvl w:val="2"/>
          <w:numId w:val="76"/>
        </w:numPr>
        <w:pBdr>
          <w:top w:val="nil"/>
          <w:left w:val="nil"/>
          <w:bottom w:val="nil"/>
          <w:right w:val="nil"/>
          <w:between w:val="nil"/>
        </w:pBdr>
        <w:spacing w:before="280" w:after="120" w:line="240" w:lineRule="auto"/>
        <w:jc w:val="both"/>
        <w:rPr>
          <w:rFonts w:ascii="Arial" w:eastAsia="Arial" w:hAnsi="Arial" w:cs="Arial"/>
          <w:sz w:val="24"/>
          <w:szCs w:val="24"/>
        </w:rPr>
      </w:pPr>
      <w:r w:rsidRPr="00A44E79">
        <w:rPr>
          <w:rFonts w:ascii="Arial" w:eastAsia="Arial" w:hAnsi="Arial" w:cs="Arial"/>
          <w:sz w:val="24"/>
          <w:szCs w:val="24"/>
        </w:rPr>
        <w:t>the other Party shall provide any information and/or assistance as reasonably requested by the Request Recipient to help it respond to the request or correspondence, at the cost of the Request Recipient; or</w:t>
      </w:r>
    </w:p>
    <w:p w14:paraId="78978595" w14:textId="77777777" w:rsidR="00A44E79" w:rsidRPr="00A44E79" w:rsidRDefault="00A44E79" w:rsidP="00916FD7">
      <w:pPr>
        <w:numPr>
          <w:ilvl w:val="2"/>
          <w:numId w:val="76"/>
        </w:numPr>
        <w:pBdr>
          <w:top w:val="nil"/>
          <w:left w:val="nil"/>
          <w:bottom w:val="nil"/>
          <w:right w:val="nil"/>
          <w:between w:val="nil"/>
        </w:pBdr>
        <w:spacing w:before="280" w:after="120" w:line="240" w:lineRule="auto"/>
        <w:jc w:val="both"/>
        <w:rPr>
          <w:rFonts w:ascii="Arial" w:eastAsia="Arial" w:hAnsi="Arial" w:cs="Arial"/>
          <w:sz w:val="24"/>
          <w:szCs w:val="24"/>
        </w:rPr>
      </w:pPr>
      <w:r w:rsidRPr="00A44E79">
        <w:rPr>
          <w:rFonts w:ascii="Arial" w:eastAsia="Arial" w:hAnsi="Arial" w:cs="Arial"/>
          <w:sz w:val="24"/>
          <w:szCs w:val="24"/>
        </w:rPr>
        <w:t>where the request or correspondence is directed to the other Party and/or relates to that other Party's Processing of the Personal Data, the Request Recipient  will:</w:t>
      </w:r>
    </w:p>
    <w:p w14:paraId="67ECA10F" w14:textId="77777777" w:rsidR="00A44E79" w:rsidRPr="00A44E79" w:rsidRDefault="00A44E79" w:rsidP="00916FD7">
      <w:pPr>
        <w:numPr>
          <w:ilvl w:val="3"/>
          <w:numId w:val="76"/>
        </w:numPr>
        <w:pBdr>
          <w:top w:val="nil"/>
          <w:left w:val="nil"/>
          <w:bottom w:val="nil"/>
          <w:right w:val="nil"/>
          <w:between w:val="nil"/>
        </w:pBdr>
        <w:spacing w:before="280" w:after="120" w:line="240" w:lineRule="auto"/>
        <w:ind w:hanging="707"/>
        <w:jc w:val="both"/>
        <w:rPr>
          <w:rFonts w:ascii="Arial" w:eastAsia="Arial" w:hAnsi="Arial" w:cs="Arial"/>
          <w:sz w:val="24"/>
          <w:szCs w:val="24"/>
        </w:rPr>
      </w:pPr>
      <w:r w:rsidRPr="00A44E79">
        <w:rPr>
          <w:rFonts w:ascii="Arial" w:eastAsia="Arial" w:hAnsi="Arial" w:cs="Arial"/>
          <w:sz w:val="24"/>
          <w:szCs w:val="24"/>
        </w:rPr>
        <w:t>promptly, and in any event within five (5) Working Days of receipt of the request or correspondence, inform the other Party that it has received the same and shall forward such request or correspondence to the other Party; and</w:t>
      </w:r>
    </w:p>
    <w:p w14:paraId="7BEBA712" w14:textId="77777777" w:rsidR="00A44E79" w:rsidRPr="00A44E79" w:rsidRDefault="00A44E79" w:rsidP="00916FD7">
      <w:pPr>
        <w:numPr>
          <w:ilvl w:val="3"/>
          <w:numId w:val="76"/>
        </w:numPr>
        <w:pBdr>
          <w:top w:val="nil"/>
          <w:left w:val="nil"/>
          <w:bottom w:val="nil"/>
          <w:right w:val="nil"/>
          <w:between w:val="nil"/>
        </w:pBdr>
        <w:spacing w:before="280" w:after="120" w:line="240" w:lineRule="auto"/>
        <w:ind w:hanging="707"/>
        <w:jc w:val="both"/>
        <w:rPr>
          <w:rFonts w:ascii="Arial" w:eastAsia="Arial" w:hAnsi="Arial" w:cs="Arial"/>
          <w:sz w:val="24"/>
          <w:szCs w:val="24"/>
        </w:rPr>
      </w:pPr>
      <w:r w:rsidRPr="00A44E79">
        <w:rPr>
          <w:rFonts w:ascii="Arial" w:eastAsia="Arial" w:hAnsi="Arial" w:cs="Arial"/>
          <w:sz w:val="24"/>
          <w:szCs w:val="24"/>
        </w:rPr>
        <w:t>provide any information and/or assistance as reasonably requested by the other Party to help it respond to the request or correspondence in the timeframes specified by Data Protection Legislation.</w:t>
      </w:r>
    </w:p>
    <w:p w14:paraId="1A754997" w14:textId="77777777" w:rsidR="00A44E79" w:rsidRPr="00A44E79" w:rsidRDefault="00A44E79" w:rsidP="00916FD7">
      <w:pPr>
        <w:numPr>
          <w:ilvl w:val="1"/>
          <w:numId w:val="76"/>
        </w:numPr>
        <w:pBdr>
          <w:top w:val="nil"/>
          <w:left w:val="nil"/>
          <w:bottom w:val="nil"/>
          <w:right w:val="nil"/>
          <w:between w:val="nil"/>
        </w:pBdr>
        <w:spacing w:before="280" w:after="120" w:line="240" w:lineRule="auto"/>
        <w:jc w:val="both"/>
        <w:rPr>
          <w:rFonts w:ascii="Arial" w:eastAsia="Arial" w:hAnsi="Arial" w:cs="Arial"/>
          <w:sz w:val="24"/>
          <w:szCs w:val="24"/>
        </w:rPr>
      </w:pPr>
      <w:r w:rsidRPr="00A44E79">
        <w:rPr>
          <w:rFonts w:ascii="Arial" w:eastAsia="Arial" w:hAnsi="Arial" w:cs="Arial"/>
          <w:sz w:val="24"/>
          <w:szCs w:val="24"/>
        </w:rPr>
        <w:t xml:space="preserve">Each Party shall promptly notify the other Party upon it becoming aware of any Personal Data Breach relating to Personal Data provided by the other Party pursuant to the Contract and shall: </w:t>
      </w:r>
    </w:p>
    <w:p w14:paraId="2094D6A3" w14:textId="77777777" w:rsidR="00A44E79" w:rsidRPr="00A44E79" w:rsidRDefault="00A44E79" w:rsidP="00916FD7">
      <w:pPr>
        <w:numPr>
          <w:ilvl w:val="2"/>
          <w:numId w:val="76"/>
        </w:numPr>
        <w:pBdr>
          <w:top w:val="nil"/>
          <w:left w:val="nil"/>
          <w:bottom w:val="nil"/>
          <w:right w:val="nil"/>
          <w:between w:val="nil"/>
        </w:pBdr>
        <w:spacing w:before="280" w:after="120" w:line="240" w:lineRule="auto"/>
        <w:jc w:val="both"/>
        <w:rPr>
          <w:rFonts w:ascii="Arial" w:eastAsia="Arial" w:hAnsi="Arial" w:cs="Arial"/>
          <w:sz w:val="24"/>
          <w:szCs w:val="24"/>
        </w:rPr>
      </w:pPr>
      <w:r w:rsidRPr="00A44E79">
        <w:rPr>
          <w:rFonts w:ascii="Arial" w:eastAsia="Arial" w:hAnsi="Arial" w:cs="Arial"/>
          <w:sz w:val="24"/>
          <w:szCs w:val="24"/>
        </w:rPr>
        <w:t xml:space="preserve">do all such things as reasonably necessary to assist the other Party in mitigating the effects of the Personal Data </w:t>
      </w:r>
      <w:proofErr w:type="gramStart"/>
      <w:r w:rsidRPr="00A44E79">
        <w:rPr>
          <w:rFonts w:ascii="Arial" w:eastAsia="Arial" w:hAnsi="Arial" w:cs="Arial"/>
          <w:sz w:val="24"/>
          <w:szCs w:val="24"/>
        </w:rPr>
        <w:t>Breach;</w:t>
      </w:r>
      <w:proofErr w:type="gramEnd"/>
      <w:r w:rsidRPr="00A44E79">
        <w:rPr>
          <w:rFonts w:ascii="Arial" w:eastAsia="Arial" w:hAnsi="Arial" w:cs="Arial"/>
          <w:sz w:val="24"/>
          <w:szCs w:val="24"/>
        </w:rPr>
        <w:t xml:space="preserve"> </w:t>
      </w:r>
    </w:p>
    <w:p w14:paraId="08FAE836" w14:textId="77777777" w:rsidR="00A44E79" w:rsidRPr="00A44E79" w:rsidRDefault="00A44E79" w:rsidP="00916FD7">
      <w:pPr>
        <w:numPr>
          <w:ilvl w:val="2"/>
          <w:numId w:val="76"/>
        </w:numPr>
        <w:pBdr>
          <w:top w:val="nil"/>
          <w:left w:val="nil"/>
          <w:bottom w:val="nil"/>
          <w:right w:val="nil"/>
          <w:between w:val="nil"/>
        </w:pBdr>
        <w:spacing w:before="280" w:after="120" w:line="240" w:lineRule="auto"/>
        <w:jc w:val="both"/>
        <w:rPr>
          <w:rFonts w:ascii="Arial" w:eastAsia="Arial" w:hAnsi="Arial" w:cs="Arial"/>
          <w:sz w:val="24"/>
          <w:szCs w:val="24"/>
        </w:rPr>
      </w:pPr>
      <w:r w:rsidRPr="00A44E79">
        <w:rPr>
          <w:rFonts w:ascii="Arial" w:eastAsia="Arial" w:hAnsi="Arial" w:cs="Arial"/>
          <w:sz w:val="24"/>
          <w:szCs w:val="24"/>
        </w:rPr>
        <w:t xml:space="preserve">implement any measures necessary to restore the security of any compromised Personal </w:t>
      </w:r>
      <w:proofErr w:type="gramStart"/>
      <w:r w:rsidRPr="00A44E79">
        <w:rPr>
          <w:rFonts w:ascii="Arial" w:eastAsia="Arial" w:hAnsi="Arial" w:cs="Arial"/>
          <w:sz w:val="24"/>
          <w:szCs w:val="24"/>
        </w:rPr>
        <w:t>Data;</w:t>
      </w:r>
      <w:proofErr w:type="gramEnd"/>
      <w:r w:rsidRPr="00A44E79">
        <w:rPr>
          <w:rFonts w:ascii="Arial" w:eastAsia="Arial" w:hAnsi="Arial" w:cs="Arial"/>
          <w:sz w:val="24"/>
          <w:szCs w:val="24"/>
        </w:rPr>
        <w:t xml:space="preserve"> </w:t>
      </w:r>
    </w:p>
    <w:p w14:paraId="1CAB0D8D" w14:textId="77777777" w:rsidR="00A44E79" w:rsidRPr="00A44E79" w:rsidRDefault="00A44E79" w:rsidP="00916FD7">
      <w:pPr>
        <w:numPr>
          <w:ilvl w:val="2"/>
          <w:numId w:val="76"/>
        </w:numPr>
        <w:pBdr>
          <w:top w:val="nil"/>
          <w:left w:val="nil"/>
          <w:bottom w:val="nil"/>
          <w:right w:val="nil"/>
          <w:between w:val="nil"/>
        </w:pBdr>
        <w:spacing w:before="280" w:after="120" w:line="240" w:lineRule="auto"/>
        <w:jc w:val="both"/>
        <w:rPr>
          <w:rFonts w:ascii="Arial" w:eastAsia="Arial" w:hAnsi="Arial" w:cs="Arial"/>
          <w:sz w:val="24"/>
          <w:szCs w:val="24"/>
        </w:rPr>
      </w:pPr>
      <w:r w:rsidRPr="00A44E79">
        <w:rPr>
          <w:rFonts w:ascii="Arial" w:eastAsia="Arial" w:hAnsi="Arial" w:cs="Arial"/>
          <w:sz w:val="24"/>
          <w:szCs w:val="24"/>
        </w:rPr>
        <w:t>work with the other Party to make any required notifications to the Information Commissioner’s Office and affected Data Subjects in accordance with the Data Protection Legislation (including the timeframes set out therein); and</w:t>
      </w:r>
    </w:p>
    <w:p w14:paraId="69339AF5" w14:textId="77777777" w:rsidR="00A44E79" w:rsidRPr="00A44E79" w:rsidRDefault="00A44E79" w:rsidP="00916FD7">
      <w:pPr>
        <w:numPr>
          <w:ilvl w:val="2"/>
          <w:numId w:val="76"/>
        </w:numPr>
        <w:pBdr>
          <w:top w:val="nil"/>
          <w:left w:val="nil"/>
          <w:bottom w:val="nil"/>
          <w:right w:val="nil"/>
          <w:between w:val="nil"/>
        </w:pBdr>
        <w:spacing w:before="280" w:after="120" w:line="240" w:lineRule="auto"/>
        <w:jc w:val="both"/>
        <w:rPr>
          <w:rFonts w:ascii="Arial" w:eastAsia="Arial" w:hAnsi="Arial" w:cs="Arial"/>
          <w:sz w:val="24"/>
          <w:szCs w:val="24"/>
        </w:rPr>
      </w:pPr>
      <w:r w:rsidRPr="00A44E79">
        <w:rPr>
          <w:rFonts w:ascii="Arial" w:eastAsia="Arial" w:hAnsi="Arial" w:cs="Arial"/>
          <w:sz w:val="24"/>
          <w:szCs w:val="24"/>
        </w:rPr>
        <w:t xml:space="preserve">not do anything which may damage the reputation of the other Party or that Party's relationship with the relevant Data Subjects, save as required by Law. </w:t>
      </w:r>
    </w:p>
    <w:p w14:paraId="7BCCA6CE" w14:textId="77777777" w:rsidR="00A44E79" w:rsidRPr="00A44E79" w:rsidRDefault="00A44E79" w:rsidP="00916FD7">
      <w:pPr>
        <w:numPr>
          <w:ilvl w:val="1"/>
          <w:numId w:val="76"/>
        </w:numPr>
        <w:pBdr>
          <w:top w:val="nil"/>
          <w:left w:val="nil"/>
          <w:bottom w:val="nil"/>
          <w:right w:val="nil"/>
          <w:between w:val="nil"/>
        </w:pBdr>
        <w:spacing w:before="280" w:after="120" w:line="240" w:lineRule="auto"/>
        <w:jc w:val="both"/>
        <w:rPr>
          <w:rFonts w:ascii="Arial" w:eastAsia="Arial" w:hAnsi="Arial" w:cs="Arial"/>
          <w:sz w:val="24"/>
          <w:szCs w:val="24"/>
        </w:rPr>
      </w:pPr>
      <w:r w:rsidRPr="00A44E79">
        <w:rPr>
          <w:rFonts w:ascii="Arial" w:eastAsia="Arial" w:hAnsi="Arial" w:cs="Arial"/>
          <w:sz w:val="24"/>
          <w:szCs w:val="24"/>
        </w:rPr>
        <w:lastRenderedPageBreak/>
        <w:t xml:space="preserve">Personal Data provided by one Party to the other Party may be used exclusively to exercise rights and obligations under the Contract as specified in Annex 1 </w:t>
      </w:r>
      <w:r w:rsidRPr="00A44E79">
        <w:rPr>
          <w:rFonts w:ascii="Arial" w:eastAsia="Arial" w:hAnsi="Arial" w:cs="Arial"/>
          <w:i/>
          <w:sz w:val="24"/>
          <w:szCs w:val="24"/>
        </w:rPr>
        <w:t>(Processing Personal Data).</w:t>
      </w:r>
      <w:r w:rsidRPr="00A44E79">
        <w:rPr>
          <w:rFonts w:ascii="Arial" w:eastAsia="Arial" w:hAnsi="Arial" w:cs="Arial"/>
          <w:sz w:val="24"/>
          <w:szCs w:val="24"/>
        </w:rPr>
        <w:t xml:space="preserve"> </w:t>
      </w:r>
    </w:p>
    <w:p w14:paraId="75282C10" w14:textId="77777777" w:rsidR="00A44E79" w:rsidRPr="00A44E79" w:rsidRDefault="00A44E79" w:rsidP="00916FD7">
      <w:pPr>
        <w:numPr>
          <w:ilvl w:val="1"/>
          <w:numId w:val="76"/>
        </w:numPr>
        <w:pBdr>
          <w:top w:val="nil"/>
          <w:left w:val="nil"/>
          <w:bottom w:val="nil"/>
          <w:right w:val="nil"/>
          <w:between w:val="nil"/>
        </w:pBdr>
        <w:spacing w:before="280" w:after="120" w:line="240" w:lineRule="auto"/>
        <w:jc w:val="both"/>
        <w:rPr>
          <w:rFonts w:ascii="Arial" w:eastAsia="Arial" w:hAnsi="Arial" w:cs="Arial"/>
          <w:sz w:val="24"/>
          <w:szCs w:val="24"/>
        </w:rPr>
      </w:pPr>
      <w:r w:rsidRPr="00A44E79">
        <w:rPr>
          <w:rFonts w:ascii="Arial" w:eastAsia="Arial" w:hAnsi="Arial" w:cs="Arial"/>
          <w:sz w:val="24"/>
          <w:szCs w:val="24"/>
        </w:rPr>
        <w:tab/>
        <w:t xml:space="preserve">Personal Data shall not be retained or processed for longer than is necessary to perform each Party’s respective obligations under the Contract which is specified in Annex 1 </w:t>
      </w:r>
      <w:r w:rsidRPr="00A44E79">
        <w:rPr>
          <w:rFonts w:ascii="Arial" w:eastAsia="Arial" w:hAnsi="Arial" w:cs="Arial"/>
          <w:i/>
          <w:sz w:val="24"/>
          <w:szCs w:val="24"/>
        </w:rPr>
        <w:t>(Processing Personal Data)</w:t>
      </w:r>
      <w:r w:rsidRPr="00A44E79">
        <w:rPr>
          <w:rFonts w:ascii="Arial" w:eastAsia="Arial" w:hAnsi="Arial" w:cs="Arial"/>
          <w:sz w:val="24"/>
          <w:szCs w:val="24"/>
        </w:rPr>
        <w:t xml:space="preserve">. </w:t>
      </w:r>
    </w:p>
    <w:p w14:paraId="212F4C23" w14:textId="77777777" w:rsidR="00A44E79" w:rsidRPr="00A44E79" w:rsidRDefault="00A44E79" w:rsidP="00916FD7">
      <w:pPr>
        <w:numPr>
          <w:ilvl w:val="1"/>
          <w:numId w:val="76"/>
        </w:numPr>
        <w:pBdr>
          <w:top w:val="nil"/>
          <w:left w:val="nil"/>
          <w:bottom w:val="nil"/>
          <w:right w:val="nil"/>
          <w:between w:val="nil"/>
        </w:pBdr>
        <w:spacing w:before="280" w:after="120" w:line="240" w:lineRule="auto"/>
        <w:jc w:val="both"/>
        <w:rPr>
          <w:rFonts w:ascii="Arial" w:eastAsia="Arial" w:hAnsi="Arial" w:cs="Arial"/>
          <w:sz w:val="24"/>
          <w:szCs w:val="24"/>
        </w:rPr>
      </w:pPr>
      <w:r w:rsidRPr="00A44E79">
        <w:rPr>
          <w:rFonts w:ascii="Arial" w:eastAsia="Arial" w:hAnsi="Arial" w:cs="Arial"/>
          <w:sz w:val="24"/>
          <w:szCs w:val="24"/>
        </w:rPr>
        <w:t>Notwithstanding the general application of paragraphs 2 to 16 of this Joint Schedule 11 to Personal Data, where the Supplier is required to exercise its regulatory and/or legal obligations in respect of Personal Data, it shall act as an Independent Controller of Personal Data in accordance with paragraphs 18 to 27 of this Joint Schedule 11.</w:t>
      </w:r>
    </w:p>
    <w:p w14:paraId="2E88AAF7" w14:textId="77777777" w:rsidR="00A44E79" w:rsidRPr="00A44E79" w:rsidRDefault="00A44E79" w:rsidP="00A44E79">
      <w:pPr>
        <w:pBdr>
          <w:top w:val="nil"/>
          <w:left w:val="nil"/>
          <w:bottom w:val="nil"/>
          <w:right w:val="nil"/>
          <w:between w:val="nil"/>
        </w:pBdr>
        <w:spacing w:before="280" w:after="120"/>
        <w:ind w:left="709"/>
        <w:rPr>
          <w:rFonts w:ascii="Arial" w:eastAsia="Arial" w:hAnsi="Arial" w:cs="Arial"/>
          <w:sz w:val="24"/>
          <w:szCs w:val="24"/>
        </w:rPr>
      </w:pPr>
    </w:p>
    <w:p w14:paraId="4C138DD0" w14:textId="77777777" w:rsidR="00A44E79" w:rsidRPr="00A44E79" w:rsidRDefault="00A44E79" w:rsidP="00A44E79">
      <w:pPr>
        <w:keepNext/>
        <w:keepLines/>
        <w:pBdr>
          <w:top w:val="nil"/>
          <w:left w:val="nil"/>
          <w:bottom w:val="nil"/>
          <w:right w:val="nil"/>
          <w:between w:val="nil"/>
        </w:pBdr>
        <w:spacing w:after="240" w:line="240" w:lineRule="auto"/>
        <w:ind w:left="709" w:hanging="709"/>
        <w:outlineLvl w:val="1"/>
        <w:rPr>
          <w:rFonts w:ascii="Arial" w:eastAsia="Arial" w:hAnsi="Arial" w:cs="Arial"/>
          <w:color w:val="000000"/>
          <w:sz w:val="24"/>
          <w:szCs w:val="24"/>
        </w:rPr>
      </w:pPr>
      <w:r w:rsidRPr="00A44E79">
        <w:rPr>
          <w:rFonts w:ascii="Cambria" w:eastAsia="Cambria" w:hAnsi="Cambria" w:cs="Cambria"/>
          <w:b/>
          <w:color w:val="000000"/>
          <w:sz w:val="26"/>
          <w:szCs w:val="26"/>
        </w:rPr>
        <w:br w:type="page"/>
      </w:r>
      <w:r w:rsidRPr="00A44E79">
        <w:rPr>
          <w:rFonts w:ascii="Arial" w:eastAsia="Arial" w:hAnsi="Arial" w:cs="Arial"/>
          <w:b/>
          <w:color w:val="000000"/>
          <w:sz w:val="24"/>
          <w:szCs w:val="24"/>
        </w:rPr>
        <w:lastRenderedPageBreak/>
        <w:t>Annex 1 - Processing Personal Data</w:t>
      </w:r>
    </w:p>
    <w:p w14:paraId="2534345D" w14:textId="77777777" w:rsidR="00A44E79" w:rsidRPr="00A44E79" w:rsidRDefault="00A44E79" w:rsidP="00A44E79">
      <w:pPr>
        <w:rPr>
          <w:rFonts w:ascii="Arial" w:eastAsia="Arial" w:hAnsi="Arial" w:cs="Arial"/>
          <w:sz w:val="24"/>
          <w:szCs w:val="24"/>
        </w:rPr>
      </w:pPr>
      <w:r w:rsidRPr="00A44E79">
        <w:rPr>
          <w:rFonts w:ascii="Arial" w:eastAsia="Arial" w:hAnsi="Arial" w:cs="Arial"/>
          <w:sz w:val="24"/>
          <w:szCs w:val="24"/>
        </w:rPr>
        <w:t xml:space="preserve">This Annex shall be completed by the Controller, who may take account of the view of the Processors, however the final decision as to the content of this Annex shall be with the Relevant Authority at its absolute discretion.  </w:t>
      </w:r>
    </w:p>
    <w:p w14:paraId="19EA532C" w14:textId="77777777" w:rsidR="00427117" w:rsidRDefault="00A44E79" w:rsidP="00427117">
      <w:pPr>
        <w:keepNext/>
        <w:numPr>
          <w:ilvl w:val="3"/>
          <w:numId w:val="87"/>
        </w:numPr>
        <w:spacing w:after="0" w:line="240" w:lineRule="auto"/>
        <w:jc w:val="both"/>
        <w:rPr>
          <w:rFonts w:ascii="Arial" w:eastAsia="Arial" w:hAnsi="Arial" w:cs="Arial"/>
          <w:color w:val="0000FF" w:themeColor="hyperlink"/>
          <w:sz w:val="24"/>
          <w:szCs w:val="24"/>
          <w:u w:val="single"/>
        </w:rPr>
      </w:pPr>
      <w:r w:rsidRPr="0097482F">
        <w:rPr>
          <w:rFonts w:ascii="Arial" w:eastAsia="Arial" w:hAnsi="Arial" w:cs="Arial"/>
          <w:sz w:val="24"/>
          <w:szCs w:val="24"/>
        </w:rPr>
        <w:t xml:space="preserve">The contact details of the Relevant Authority’s Data Protection Officer are: </w:t>
      </w:r>
      <w:r w:rsidR="00D0751E" w:rsidRPr="00D0751E">
        <w:rPr>
          <w:rFonts w:ascii="Arial" w:eastAsia="Arial" w:hAnsi="Arial" w:cs="Arial"/>
          <w:b/>
          <w:color w:val="FFFFFF" w:themeColor="background1"/>
          <w:sz w:val="24"/>
          <w:szCs w:val="24"/>
          <w:highlight w:val="black"/>
        </w:rPr>
        <w:t>REDACTED</w:t>
      </w:r>
    </w:p>
    <w:p w14:paraId="54C6EF09" w14:textId="77777777" w:rsidR="00427117" w:rsidRDefault="00A44E79" w:rsidP="00427117">
      <w:pPr>
        <w:keepNext/>
        <w:numPr>
          <w:ilvl w:val="3"/>
          <w:numId w:val="87"/>
        </w:numPr>
        <w:spacing w:after="0" w:line="240" w:lineRule="auto"/>
        <w:jc w:val="both"/>
        <w:rPr>
          <w:rFonts w:ascii="Arial" w:eastAsia="Arial" w:hAnsi="Arial" w:cs="Arial"/>
          <w:color w:val="0000FF" w:themeColor="hyperlink"/>
          <w:sz w:val="24"/>
          <w:szCs w:val="24"/>
          <w:u w:val="single"/>
        </w:rPr>
      </w:pPr>
      <w:r w:rsidRPr="00427117">
        <w:rPr>
          <w:rFonts w:ascii="Arial" w:eastAsia="Arial" w:hAnsi="Arial" w:cs="Arial"/>
          <w:sz w:val="24"/>
          <w:szCs w:val="24"/>
        </w:rPr>
        <w:t xml:space="preserve">The contact details of the Supplier’s Data Protection Officer are: </w:t>
      </w:r>
      <w:r w:rsidR="00D0751E" w:rsidRPr="00427117">
        <w:rPr>
          <w:rFonts w:ascii="Arial" w:eastAsia="Arial" w:hAnsi="Arial" w:cs="Arial"/>
          <w:b/>
          <w:color w:val="FFFFFF" w:themeColor="background1"/>
          <w:sz w:val="24"/>
          <w:szCs w:val="24"/>
          <w:highlight w:val="black"/>
        </w:rPr>
        <w:t xml:space="preserve">REDACTED </w:t>
      </w:r>
      <w:proofErr w:type="spellStart"/>
      <w:r w:rsidR="00D0751E" w:rsidRPr="00427117">
        <w:rPr>
          <w:rFonts w:ascii="Arial" w:eastAsia="Arial" w:hAnsi="Arial" w:cs="Arial"/>
          <w:b/>
          <w:color w:val="FFFFFF" w:themeColor="background1"/>
          <w:sz w:val="24"/>
          <w:szCs w:val="24"/>
          <w:highlight w:val="black"/>
        </w:rPr>
        <w:t>REDACTED</w:t>
      </w:r>
      <w:proofErr w:type="spellEnd"/>
      <w:r w:rsidR="005E3144" w:rsidRPr="00427117">
        <w:rPr>
          <w:rFonts w:ascii="Arial" w:eastAsia="Arial" w:hAnsi="Arial" w:cs="Arial"/>
          <w:b/>
          <w:bCs/>
          <w:sz w:val="24"/>
          <w:szCs w:val="24"/>
          <w:highlight w:val="yellow"/>
        </w:rPr>
        <w:t xml:space="preserve"> </w:t>
      </w:r>
    </w:p>
    <w:p w14:paraId="63B5FD96" w14:textId="77777777" w:rsidR="00427117" w:rsidRDefault="00A44E79" w:rsidP="00427117">
      <w:pPr>
        <w:keepNext/>
        <w:numPr>
          <w:ilvl w:val="3"/>
          <w:numId w:val="87"/>
        </w:numPr>
        <w:spacing w:after="0" w:line="240" w:lineRule="auto"/>
        <w:jc w:val="both"/>
        <w:rPr>
          <w:rFonts w:ascii="Arial" w:eastAsia="Arial" w:hAnsi="Arial" w:cs="Arial"/>
          <w:color w:val="0000FF" w:themeColor="hyperlink"/>
          <w:sz w:val="24"/>
          <w:szCs w:val="24"/>
          <w:u w:val="single"/>
        </w:rPr>
      </w:pPr>
      <w:r w:rsidRPr="00427117">
        <w:rPr>
          <w:rFonts w:ascii="Arial" w:eastAsia="Arial" w:hAnsi="Arial" w:cs="Arial"/>
          <w:sz w:val="24"/>
          <w:szCs w:val="24"/>
        </w:rPr>
        <w:t>The Processor shall comply with any further written instructions with respect to Processing by the Controller.</w:t>
      </w:r>
    </w:p>
    <w:p w14:paraId="3545F67E" w14:textId="2A4CE9E7" w:rsidR="00A44E79" w:rsidRPr="00427117" w:rsidRDefault="00A44E79" w:rsidP="00427117">
      <w:pPr>
        <w:keepNext/>
        <w:numPr>
          <w:ilvl w:val="3"/>
          <w:numId w:val="87"/>
        </w:numPr>
        <w:spacing w:after="0" w:line="240" w:lineRule="auto"/>
        <w:jc w:val="both"/>
        <w:rPr>
          <w:rFonts w:ascii="Arial" w:eastAsia="Arial" w:hAnsi="Arial" w:cs="Arial"/>
          <w:color w:val="0000FF" w:themeColor="hyperlink"/>
          <w:sz w:val="24"/>
          <w:szCs w:val="24"/>
          <w:u w:val="single"/>
        </w:rPr>
      </w:pPr>
      <w:r w:rsidRPr="00427117">
        <w:rPr>
          <w:rFonts w:ascii="Arial" w:eastAsia="Arial" w:hAnsi="Arial" w:cs="Arial"/>
          <w:sz w:val="24"/>
          <w:szCs w:val="24"/>
        </w:rPr>
        <w:t>Any such further instructions shall be incorporated into this Annex.</w:t>
      </w:r>
    </w:p>
    <w:p w14:paraId="580E18A3" w14:textId="77777777" w:rsidR="00A44E79" w:rsidRPr="00A44E79" w:rsidRDefault="00A44E79" w:rsidP="00A44E79">
      <w:pPr>
        <w:keepNext/>
        <w:ind w:left="720"/>
        <w:rPr>
          <w:rFonts w:ascii="Arial" w:eastAsia="Arial" w:hAnsi="Arial" w:cs="Arial"/>
          <w:sz w:val="24"/>
          <w:szCs w:val="24"/>
        </w:rPr>
      </w:pPr>
    </w:p>
    <w:tbl>
      <w:tblPr>
        <w:tblW w:w="968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263"/>
        <w:gridCol w:w="7423"/>
      </w:tblGrid>
      <w:tr w:rsidR="00A44E79" w:rsidRPr="00A44E79" w14:paraId="5FFD5107" w14:textId="77777777">
        <w:trPr>
          <w:trHeight w:val="700"/>
        </w:trPr>
        <w:tc>
          <w:tcPr>
            <w:tcW w:w="2263" w:type="dxa"/>
            <w:shd w:val="clear" w:color="auto" w:fill="BFBFBF"/>
            <w:vAlign w:val="center"/>
          </w:tcPr>
          <w:p w14:paraId="2FD40F64" w14:textId="77777777" w:rsidR="00A44E79" w:rsidRPr="00A44E79" w:rsidRDefault="00A44E79" w:rsidP="00A44E79">
            <w:pPr>
              <w:spacing w:line="240" w:lineRule="auto"/>
              <w:rPr>
                <w:rFonts w:eastAsia="Arial" w:cs="Arial"/>
                <w:color w:val="000000"/>
                <w:sz w:val="24"/>
                <w:szCs w:val="24"/>
              </w:rPr>
            </w:pPr>
            <w:r w:rsidRPr="00A44E79">
              <w:rPr>
                <w:rFonts w:eastAsia="Arial" w:cs="Arial"/>
                <w:color w:val="000000"/>
                <w:sz w:val="24"/>
                <w:szCs w:val="24"/>
              </w:rPr>
              <w:t>Description</w:t>
            </w:r>
          </w:p>
        </w:tc>
        <w:tc>
          <w:tcPr>
            <w:tcW w:w="7423" w:type="dxa"/>
            <w:shd w:val="clear" w:color="auto" w:fill="BFBFBF"/>
            <w:vAlign w:val="center"/>
          </w:tcPr>
          <w:p w14:paraId="755F3190" w14:textId="77777777" w:rsidR="00A44E79" w:rsidRPr="00A44E79" w:rsidRDefault="00A44E79" w:rsidP="00A44E79">
            <w:pPr>
              <w:spacing w:line="240" w:lineRule="auto"/>
              <w:jc w:val="center"/>
              <w:rPr>
                <w:rFonts w:eastAsia="Arial" w:cs="Arial"/>
                <w:color w:val="000000"/>
                <w:sz w:val="24"/>
                <w:szCs w:val="24"/>
              </w:rPr>
            </w:pPr>
            <w:r w:rsidRPr="00A44E79">
              <w:rPr>
                <w:rFonts w:eastAsia="Arial" w:cs="Arial"/>
                <w:color w:val="000000"/>
                <w:sz w:val="24"/>
                <w:szCs w:val="24"/>
              </w:rPr>
              <w:t>Details</w:t>
            </w:r>
          </w:p>
        </w:tc>
      </w:tr>
      <w:tr w:rsidR="00A44E79" w:rsidRPr="00A44E79" w14:paraId="6301017E" w14:textId="77777777">
        <w:trPr>
          <w:trHeight w:val="1620"/>
        </w:trPr>
        <w:tc>
          <w:tcPr>
            <w:tcW w:w="2263" w:type="dxa"/>
            <w:shd w:val="clear" w:color="auto" w:fill="auto"/>
          </w:tcPr>
          <w:p w14:paraId="141A7328" w14:textId="77777777" w:rsidR="00A44E79" w:rsidRPr="00A44E79" w:rsidRDefault="00A44E79" w:rsidP="00A44E79">
            <w:pPr>
              <w:spacing w:line="240" w:lineRule="auto"/>
              <w:rPr>
                <w:rFonts w:eastAsia="Arial" w:cs="Arial"/>
                <w:color w:val="000000"/>
                <w:sz w:val="24"/>
                <w:szCs w:val="24"/>
              </w:rPr>
            </w:pPr>
            <w:r w:rsidRPr="00A44E79">
              <w:rPr>
                <w:rFonts w:eastAsia="Arial" w:cs="Arial"/>
                <w:color w:val="000000"/>
                <w:sz w:val="24"/>
                <w:szCs w:val="24"/>
              </w:rPr>
              <w:t>Identity of Controller for each Category of Personal Data</w:t>
            </w:r>
          </w:p>
        </w:tc>
        <w:tc>
          <w:tcPr>
            <w:tcW w:w="7423" w:type="dxa"/>
            <w:shd w:val="clear" w:color="auto" w:fill="auto"/>
          </w:tcPr>
          <w:p w14:paraId="55C07170" w14:textId="77777777" w:rsidR="00A44E79" w:rsidRPr="00A44E79" w:rsidRDefault="00A44E79" w:rsidP="00A44E79">
            <w:pPr>
              <w:spacing w:line="240" w:lineRule="auto"/>
              <w:rPr>
                <w:rFonts w:eastAsia="Arial" w:cs="Arial"/>
                <w:color w:val="000000"/>
                <w:sz w:val="24"/>
                <w:szCs w:val="24"/>
              </w:rPr>
            </w:pPr>
            <w:r w:rsidRPr="00A44E79">
              <w:rPr>
                <w:rFonts w:eastAsia="Arial" w:cs="Arial"/>
                <w:color w:val="000000"/>
                <w:sz w:val="24"/>
                <w:szCs w:val="24"/>
              </w:rPr>
              <w:t xml:space="preserve">The Relevant Authority is </w:t>
            </w:r>
            <w:proofErr w:type="gramStart"/>
            <w:r w:rsidRPr="00A44E79">
              <w:rPr>
                <w:rFonts w:eastAsia="Arial" w:cs="Arial"/>
                <w:color w:val="000000"/>
                <w:sz w:val="24"/>
                <w:szCs w:val="24"/>
              </w:rPr>
              <w:t>Controller</w:t>
            </w:r>
            <w:proofErr w:type="gramEnd"/>
            <w:r w:rsidRPr="00A44E79">
              <w:rPr>
                <w:rFonts w:eastAsia="Arial" w:cs="Arial"/>
                <w:color w:val="000000"/>
                <w:sz w:val="24"/>
                <w:szCs w:val="24"/>
              </w:rPr>
              <w:t xml:space="preserve"> and the Supplier is Processor</w:t>
            </w:r>
          </w:p>
          <w:p w14:paraId="1400427D" w14:textId="10EEF3F4" w:rsidR="00A44E79" w:rsidRPr="00A44E79" w:rsidRDefault="00A44E79" w:rsidP="00A44E79">
            <w:pPr>
              <w:spacing w:line="240" w:lineRule="auto"/>
              <w:rPr>
                <w:rFonts w:eastAsia="Arial" w:cs="Arial"/>
                <w:color w:val="000000"/>
                <w:sz w:val="24"/>
                <w:szCs w:val="24"/>
              </w:rPr>
            </w:pPr>
            <w:r w:rsidRPr="00A44E79">
              <w:rPr>
                <w:rFonts w:eastAsia="Arial" w:cs="Arial"/>
                <w:color w:val="000000"/>
                <w:sz w:val="24"/>
                <w:szCs w:val="24"/>
              </w:rPr>
              <w:t xml:space="preserve">The Parties acknowledge that in accordance with paragraph 2 to paragraph 15 and for the purposes of the Data Protection Legislation, the Relevant Authority is the </w:t>
            </w:r>
            <w:proofErr w:type="gramStart"/>
            <w:r w:rsidRPr="00A44E79">
              <w:rPr>
                <w:rFonts w:eastAsia="Arial" w:cs="Arial"/>
                <w:color w:val="000000"/>
                <w:sz w:val="24"/>
                <w:szCs w:val="24"/>
              </w:rPr>
              <w:t>Controller</w:t>
            </w:r>
            <w:proofErr w:type="gramEnd"/>
            <w:r w:rsidRPr="00A44E79">
              <w:rPr>
                <w:rFonts w:eastAsia="Arial" w:cs="Arial"/>
                <w:color w:val="000000"/>
                <w:sz w:val="24"/>
                <w:szCs w:val="24"/>
              </w:rPr>
              <w:t xml:space="preserve"> and the Supplier is the Processor of the following Personal Data:</w:t>
            </w:r>
          </w:p>
          <w:p w14:paraId="26609A36" w14:textId="4F4660FC" w:rsidR="00306BD3" w:rsidRPr="00413F80" w:rsidRDefault="00306BD3" w:rsidP="00306BD3">
            <w:pPr>
              <w:numPr>
                <w:ilvl w:val="0"/>
                <w:numId w:val="68"/>
              </w:numPr>
              <w:pBdr>
                <w:top w:val="nil"/>
                <w:left w:val="nil"/>
                <w:bottom w:val="nil"/>
                <w:right w:val="nil"/>
                <w:between w:val="nil"/>
              </w:pBdr>
              <w:spacing w:line="240" w:lineRule="auto"/>
              <w:rPr>
                <w:rFonts w:eastAsia="Arial" w:cs="Arial"/>
                <w:iCs/>
                <w:color w:val="000000"/>
                <w:sz w:val="24"/>
                <w:szCs w:val="24"/>
              </w:rPr>
            </w:pPr>
            <w:r w:rsidRPr="00413F80">
              <w:rPr>
                <w:rFonts w:eastAsia="Arial" w:cs="Arial"/>
                <w:iCs/>
                <w:color w:val="000000"/>
                <w:sz w:val="24"/>
                <w:szCs w:val="24"/>
              </w:rPr>
              <w:t>Contact details for case study site and staff if required</w:t>
            </w:r>
          </w:p>
          <w:p w14:paraId="6308C149" w14:textId="5EB38F3E" w:rsidR="00306BD3" w:rsidRPr="00413F80" w:rsidRDefault="00306BD3" w:rsidP="00306BD3">
            <w:pPr>
              <w:numPr>
                <w:ilvl w:val="0"/>
                <w:numId w:val="68"/>
              </w:numPr>
              <w:pBdr>
                <w:top w:val="nil"/>
                <w:left w:val="nil"/>
                <w:bottom w:val="nil"/>
                <w:right w:val="nil"/>
                <w:between w:val="nil"/>
              </w:pBdr>
              <w:spacing w:line="240" w:lineRule="auto"/>
              <w:rPr>
                <w:rFonts w:eastAsia="Arial" w:cs="Arial"/>
                <w:iCs/>
                <w:color w:val="000000"/>
                <w:sz w:val="24"/>
                <w:szCs w:val="24"/>
              </w:rPr>
            </w:pPr>
            <w:r w:rsidRPr="00413F80">
              <w:rPr>
                <w:rFonts w:eastAsia="Arial" w:cs="Arial"/>
                <w:iCs/>
                <w:color w:val="000000"/>
                <w:sz w:val="24"/>
                <w:szCs w:val="24"/>
              </w:rPr>
              <w:t>Information collected by the supplier through interviews and focus groups</w:t>
            </w:r>
          </w:p>
          <w:p w14:paraId="4A6D0E4E" w14:textId="77777777" w:rsidR="00A44E79" w:rsidRPr="00A44E79" w:rsidRDefault="00A44E79" w:rsidP="00A44E79">
            <w:pPr>
              <w:spacing w:line="240" w:lineRule="auto"/>
              <w:rPr>
                <w:rFonts w:eastAsia="Arial" w:cs="Arial"/>
                <w:color w:val="000000"/>
                <w:sz w:val="24"/>
                <w:szCs w:val="24"/>
              </w:rPr>
            </w:pPr>
            <w:r w:rsidRPr="00A44E79">
              <w:rPr>
                <w:rFonts w:eastAsia="Arial" w:cs="Arial"/>
                <w:color w:val="000000"/>
                <w:sz w:val="24"/>
                <w:szCs w:val="24"/>
              </w:rPr>
              <w:t xml:space="preserve">The Supplier is </w:t>
            </w:r>
            <w:proofErr w:type="gramStart"/>
            <w:r w:rsidRPr="00A44E79">
              <w:rPr>
                <w:rFonts w:eastAsia="Arial" w:cs="Arial"/>
                <w:color w:val="000000"/>
                <w:sz w:val="24"/>
                <w:szCs w:val="24"/>
              </w:rPr>
              <w:t>Controller</w:t>
            </w:r>
            <w:proofErr w:type="gramEnd"/>
            <w:r w:rsidRPr="00A44E79">
              <w:rPr>
                <w:rFonts w:eastAsia="Arial" w:cs="Arial"/>
                <w:color w:val="000000"/>
                <w:sz w:val="24"/>
                <w:szCs w:val="24"/>
              </w:rPr>
              <w:t xml:space="preserve"> and the Relevant Authority is Processor</w:t>
            </w:r>
          </w:p>
          <w:p w14:paraId="7DE27F55" w14:textId="77777777" w:rsidR="00A44E79" w:rsidRPr="00A44E79" w:rsidRDefault="00A44E79" w:rsidP="00A44E79">
            <w:pPr>
              <w:spacing w:line="240" w:lineRule="auto"/>
              <w:rPr>
                <w:rFonts w:eastAsia="Arial" w:cs="Arial"/>
                <w:i/>
                <w:color w:val="000000"/>
                <w:sz w:val="24"/>
                <w:szCs w:val="24"/>
              </w:rPr>
            </w:pPr>
            <w:r w:rsidRPr="00A44E79">
              <w:rPr>
                <w:rFonts w:eastAsia="Arial" w:cs="Arial"/>
                <w:i/>
                <w:color w:val="000000"/>
                <w:sz w:val="24"/>
                <w:szCs w:val="24"/>
              </w:rPr>
              <w:t xml:space="preserve">The Parties acknowledge that for the purposes of the Data Protection Legislation, the Supplier is the </w:t>
            </w:r>
            <w:proofErr w:type="gramStart"/>
            <w:r w:rsidRPr="00A44E79">
              <w:rPr>
                <w:rFonts w:eastAsia="Arial" w:cs="Arial"/>
                <w:i/>
                <w:color w:val="000000"/>
                <w:sz w:val="24"/>
                <w:szCs w:val="24"/>
              </w:rPr>
              <w:t>Controller</w:t>
            </w:r>
            <w:proofErr w:type="gramEnd"/>
            <w:r w:rsidRPr="00A44E79">
              <w:rPr>
                <w:rFonts w:eastAsia="Arial" w:cs="Arial"/>
                <w:i/>
                <w:color w:val="000000"/>
                <w:sz w:val="24"/>
                <w:szCs w:val="24"/>
              </w:rPr>
              <w:t xml:space="preserve"> and the Relevant Authority is the Processor in accordance with paragraph </w:t>
            </w:r>
            <w:r w:rsidRPr="00A44E79">
              <w:rPr>
                <w:rFonts w:eastAsia="Arial" w:cs="Arial"/>
                <w:color w:val="000000"/>
                <w:sz w:val="24"/>
                <w:szCs w:val="24"/>
              </w:rPr>
              <w:t xml:space="preserve">2 </w:t>
            </w:r>
            <w:r w:rsidRPr="00A44E79">
              <w:rPr>
                <w:rFonts w:eastAsia="Arial" w:cs="Arial"/>
                <w:i/>
                <w:color w:val="000000"/>
                <w:sz w:val="24"/>
                <w:szCs w:val="24"/>
              </w:rPr>
              <w:t>to paragraph 15</w:t>
            </w:r>
            <w:r w:rsidRPr="00A44E79">
              <w:rPr>
                <w:rFonts w:eastAsia="Arial" w:cs="Arial"/>
                <w:color w:val="000000"/>
                <w:sz w:val="24"/>
                <w:szCs w:val="24"/>
              </w:rPr>
              <w:t xml:space="preserve"> </w:t>
            </w:r>
            <w:r w:rsidRPr="00A44E79">
              <w:rPr>
                <w:rFonts w:eastAsia="Arial" w:cs="Arial"/>
                <w:i/>
                <w:color w:val="000000"/>
                <w:sz w:val="24"/>
                <w:szCs w:val="24"/>
              </w:rPr>
              <w:t>of the following Personal Data:</w:t>
            </w:r>
          </w:p>
          <w:p w14:paraId="15D0EECA" w14:textId="08E7CEDC" w:rsidR="00A44E79" w:rsidRPr="00A44E79" w:rsidRDefault="00D90F0D" w:rsidP="00916FD7">
            <w:pPr>
              <w:numPr>
                <w:ilvl w:val="0"/>
                <w:numId w:val="68"/>
              </w:numPr>
              <w:pBdr>
                <w:top w:val="nil"/>
                <w:left w:val="nil"/>
                <w:bottom w:val="nil"/>
                <w:right w:val="nil"/>
                <w:between w:val="nil"/>
              </w:pBdr>
              <w:spacing w:line="240" w:lineRule="auto"/>
              <w:rPr>
                <w:rFonts w:eastAsia="Arial" w:cs="Arial"/>
                <w:i/>
                <w:color w:val="000000"/>
                <w:sz w:val="24"/>
                <w:szCs w:val="24"/>
              </w:rPr>
            </w:pPr>
            <w:r w:rsidRPr="00413F80">
              <w:rPr>
                <w:rFonts w:eastAsia="Arial" w:cs="Arial"/>
                <w:iCs/>
                <w:color w:val="000000"/>
                <w:sz w:val="24"/>
                <w:szCs w:val="24"/>
              </w:rPr>
              <w:t>None</w:t>
            </w:r>
          </w:p>
          <w:p w14:paraId="4E40B53F" w14:textId="77777777" w:rsidR="00A44E79" w:rsidRPr="00A44E79" w:rsidRDefault="00A44E79" w:rsidP="00A44E79">
            <w:pPr>
              <w:spacing w:line="240" w:lineRule="auto"/>
              <w:rPr>
                <w:rFonts w:eastAsia="Arial" w:cs="Arial"/>
                <w:color w:val="000000"/>
                <w:sz w:val="24"/>
                <w:szCs w:val="24"/>
              </w:rPr>
            </w:pPr>
            <w:r w:rsidRPr="00A44E79">
              <w:rPr>
                <w:rFonts w:eastAsia="Arial" w:cs="Arial"/>
                <w:color w:val="000000"/>
                <w:sz w:val="24"/>
                <w:szCs w:val="24"/>
              </w:rPr>
              <w:t>The Parties are Joint Controllers</w:t>
            </w:r>
          </w:p>
          <w:p w14:paraId="04F1561F" w14:textId="77777777" w:rsidR="00A44E79" w:rsidRPr="00A44E79" w:rsidRDefault="00A44E79" w:rsidP="00A44E79">
            <w:pPr>
              <w:spacing w:line="240" w:lineRule="auto"/>
              <w:rPr>
                <w:rFonts w:eastAsia="Arial" w:cs="Arial"/>
                <w:i/>
                <w:color w:val="000000"/>
                <w:sz w:val="24"/>
                <w:szCs w:val="24"/>
              </w:rPr>
            </w:pPr>
            <w:r w:rsidRPr="00A44E79">
              <w:rPr>
                <w:rFonts w:eastAsia="Arial" w:cs="Arial"/>
                <w:i/>
                <w:color w:val="000000"/>
                <w:sz w:val="24"/>
                <w:szCs w:val="24"/>
              </w:rPr>
              <w:t>The Parties acknowledge that they are Joint Controllers for the purposes of the Data Protection Legislation in respect of:</w:t>
            </w:r>
          </w:p>
          <w:p w14:paraId="3D2A0F31" w14:textId="324E9298" w:rsidR="00A44E79" w:rsidRPr="00413F80" w:rsidRDefault="00A2656C" w:rsidP="00916FD7">
            <w:pPr>
              <w:numPr>
                <w:ilvl w:val="0"/>
                <w:numId w:val="66"/>
              </w:numPr>
              <w:pBdr>
                <w:top w:val="nil"/>
                <w:left w:val="nil"/>
                <w:bottom w:val="nil"/>
                <w:right w:val="nil"/>
                <w:between w:val="nil"/>
              </w:pBdr>
              <w:spacing w:line="240" w:lineRule="auto"/>
              <w:rPr>
                <w:rFonts w:eastAsia="Arial" w:cs="Arial"/>
                <w:iCs/>
                <w:color w:val="000000"/>
                <w:sz w:val="24"/>
                <w:szCs w:val="24"/>
              </w:rPr>
            </w:pPr>
            <w:r w:rsidRPr="00413F80">
              <w:rPr>
                <w:rFonts w:eastAsia="Arial" w:cs="Arial"/>
                <w:iCs/>
                <w:color w:val="000000"/>
                <w:sz w:val="24"/>
                <w:szCs w:val="24"/>
              </w:rPr>
              <w:t>None</w:t>
            </w:r>
          </w:p>
          <w:p w14:paraId="355E334D" w14:textId="1A6F9D22" w:rsidR="00A44E79" w:rsidRPr="00A44E79" w:rsidRDefault="00A44E79" w:rsidP="00A44E79">
            <w:pPr>
              <w:spacing w:line="240" w:lineRule="auto"/>
              <w:rPr>
                <w:rFonts w:eastAsia="Arial" w:cs="Arial"/>
                <w:i/>
                <w:color w:val="000000"/>
                <w:sz w:val="24"/>
                <w:szCs w:val="24"/>
              </w:rPr>
            </w:pPr>
          </w:p>
          <w:p w14:paraId="119BFC22" w14:textId="54C970BE" w:rsidR="00A44E79" w:rsidRPr="00A44E79" w:rsidRDefault="00A44E79" w:rsidP="00A44E79">
            <w:pPr>
              <w:spacing w:line="240" w:lineRule="auto"/>
              <w:rPr>
                <w:rFonts w:eastAsia="Arial" w:cs="Arial"/>
                <w:i/>
                <w:color w:val="000000"/>
                <w:sz w:val="24"/>
                <w:szCs w:val="24"/>
                <w:highlight w:val="yellow"/>
              </w:rPr>
            </w:pPr>
            <w:r w:rsidRPr="00A44E79">
              <w:rPr>
                <w:rFonts w:eastAsia="Arial" w:cs="Arial"/>
                <w:color w:val="000000"/>
                <w:sz w:val="24"/>
                <w:szCs w:val="24"/>
              </w:rPr>
              <w:t>The Parties are Independent Controllers of Personal Data</w:t>
            </w:r>
          </w:p>
          <w:p w14:paraId="282467B7" w14:textId="77777777" w:rsidR="00A44E79" w:rsidRPr="00A44E79" w:rsidRDefault="00A44E79" w:rsidP="00A44E79">
            <w:pPr>
              <w:spacing w:line="240" w:lineRule="auto"/>
              <w:rPr>
                <w:rFonts w:eastAsia="Arial" w:cs="Arial"/>
                <w:i/>
                <w:color w:val="000000"/>
                <w:sz w:val="24"/>
                <w:szCs w:val="24"/>
              </w:rPr>
            </w:pPr>
            <w:r w:rsidRPr="00A44E79">
              <w:rPr>
                <w:rFonts w:eastAsia="Arial" w:cs="Arial"/>
                <w:i/>
                <w:color w:val="000000"/>
                <w:sz w:val="24"/>
                <w:szCs w:val="24"/>
              </w:rPr>
              <w:t>The Parties acknowledge that they are Independent Controllers for the purposes of the Data Protection Legislation in respect of:</w:t>
            </w:r>
          </w:p>
          <w:p w14:paraId="17AB9646" w14:textId="77777777" w:rsidR="00A44E79" w:rsidRPr="00A44E79" w:rsidRDefault="00A44E79" w:rsidP="00916FD7">
            <w:pPr>
              <w:numPr>
                <w:ilvl w:val="0"/>
                <w:numId w:val="78"/>
              </w:numPr>
              <w:pBdr>
                <w:top w:val="nil"/>
                <w:left w:val="nil"/>
                <w:bottom w:val="nil"/>
                <w:right w:val="nil"/>
                <w:between w:val="nil"/>
              </w:pBdr>
              <w:spacing w:line="240" w:lineRule="auto"/>
              <w:rPr>
                <w:rFonts w:eastAsia="Arial" w:cs="Arial"/>
                <w:i/>
                <w:color w:val="000000"/>
                <w:sz w:val="24"/>
                <w:szCs w:val="24"/>
              </w:rPr>
            </w:pPr>
            <w:r w:rsidRPr="00A44E79">
              <w:rPr>
                <w:rFonts w:eastAsia="Arial" w:cs="Arial"/>
                <w:i/>
                <w:color w:val="000000"/>
                <w:sz w:val="24"/>
                <w:szCs w:val="24"/>
              </w:rPr>
              <w:lastRenderedPageBreak/>
              <w:t>Business contact details of Supplier Personnel for which the Supplier is the Controller,</w:t>
            </w:r>
          </w:p>
          <w:p w14:paraId="2CB0B726" w14:textId="77777777" w:rsidR="00A44E79" w:rsidRPr="00A44E79" w:rsidRDefault="00A44E79" w:rsidP="00916FD7">
            <w:pPr>
              <w:numPr>
                <w:ilvl w:val="0"/>
                <w:numId w:val="78"/>
              </w:numPr>
              <w:pBdr>
                <w:top w:val="nil"/>
                <w:left w:val="nil"/>
                <w:bottom w:val="nil"/>
                <w:right w:val="nil"/>
                <w:between w:val="nil"/>
              </w:pBdr>
              <w:spacing w:line="240" w:lineRule="auto"/>
              <w:rPr>
                <w:rFonts w:eastAsia="Arial" w:cs="Arial"/>
                <w:i/>
                <w:color w:val="000000"/>
                <w:sz w:val="24"/>
                <w:szCs w:val="24"/>
              </w:rPr>
            </w:pPr>
            <w:r w:rsidRPr="00A44E79">
              <w:rPr>
                <w:rFonts w:eastAsia="Arial" w:cs="Arial"/>
                <w:i/>
                <w:color w:val="000000"/>
                <w:sz w:val="24"/>
                <w:szCs w:val="24"/>
              </w:rPr>
              <w:t>Business contact details of any</w:t>
            </w:r>
            <w:r w:rsidRPr="00A44E79">
              <w:rPr>
                <w:rFonts w:eastAsia="Arial" w:cs="Arial"/>
                <w:color w:val="000000"/>
                <w:sz w:val="24"/>
                <w:szCs w:val="24"/>
              </w:rPr>
              <w:t xml:space="preserve"> </w:t>
            </w:r>
            <w:r w:rsidRPr="00A44E79">
              <w:rPr>
                <w:rFonts w:eastAsia="Arial" w:cs="Arial"/>
                <w:i/>
                <w:color w:val="000000"/>
                <w:sz w:val="24"/>
                <w:szCs w:val="24"/>
              </w:rPr>
              <w:t xml:space="preserve">directors, officers, employees, agents, </w:t>
            </w:r>
            <w:proofErr w:type="gramStart"/>
            <w:r w:rsidRPr="00A44E79">
              <w:rPr>
                <w:rFonts w:eastAsia="Arial" w:cs="Arial"/>
                <w:i/>
                <w:color w:val="000000"/>
                <w:sz w:val="24"/>
                <w:szCs w:val="24"/>
              </w:rPr>
              <w:t>consultants</w:t>
            </w:r>
            <w:proofErr w:type="gramEnd"/>
            <w:r w:rsidRPr="00A44E79">
              <w:rPr>
                <w:rFonts w:eastAsia="Arial" w:cs="Arial"/>
                <w:i/>
                <w:color w:val="000000"/>
                <w:sz w:val="24"/>
                <w:szCs w:val="24"/>
              </w:rPr>
              <w:t xml:space="preserve"> and contractors of Relevant Authority (excluding the Supplier Personnel) engaged in the performance of the Relevant Authority’s duties under the Contract) for which the Relevant Authority is the Controller,</w:t>
            </w:r>
          </w:p>
          <w:p w14:paraId="1D0EFCB2" w14:textId="77777777" w:rsidR="00A44E79" w:rsidRPr="00A44E79" w:rsidRDefault="00A44E79" w:rsidP="005263D6">
            <w:pPr>
              <w:spacing w:line="240" w:lineRule="auto"/>
              <w:rPr>
                <w:rFonts w:eastAsia="Arial" w:cs="Arial"/>
                <w:color w:val="000000"/>
                <w:sz w:val="24"/>
                <w:szCs w:val="24"/>
              </w:rPr>
            </w:pPr>
          </w:p>
        </w:tc>
      </w:tr>
      <w:tr w:rsidR="00A44E79" w:rsidRPr="00A44E79" w14:paraId="7B4F4217" w14:textId="77777777">
        <w:trPr>
          <w:trHeight w:val="1460"/>
        </w:trPr>
        <w:tc>
          <w:tcPr>
            <w:tcW w:w="2263" w:type="dxa"/>
            <w:shd w:val="clear" w:color="auto" w:fill="auto"/>
          </w:tcPr>
          <w:p w14:paraId="38A32DE5" w14:textId="77777777" w:rsidR="00A44E79" w:rsidRPr="00A44E79" w:rsidRDefault="00A44E79" w:rsidP="00A44E79">
            <w:pPr>
              <w:spacing w:line="240" w:lineRule="auto"/>
              <w:rPr>
                <w:rFonts w:eastAsia="Arial" w:cs="Arial"/>
                <w:color w:val="000000"/>
                <w:sz w:val="24"/>
                <w:szCs w:val="24"/>
              </w:rPr>
            </w:pPr>
            <w:r w:rsidRPr="00A44E79">
              <w:rPr>
                <w:rFonts w:eastAsia="Arial" w:cs="Arial"/>
                <w:color w:val="000000"/>
                <w:sz w:val="24"/>
                <w:szCs w:val="24"/>
              </w:rPr>
              <w:lastRenderedPageBreak/>
              <w:t>Duration of the Processing</w:t>
            </w:r>
          </w:p>
        </w:tc>
        <w:tc>
          <w:tcPr>
            <w:tcW w:w="7423" w:type="dxa"/>
            <w:shd w:val="clear" w:color="auto" w:fill="auto"/>
          </w:tcPr>
          <w:p w14:paraId="67246BFA" w14:textId="2AB7544C" w:rsidR="00A44E79" w:rsidRPr="00A44E79" w:rsidRDefault="00037731" w:rsidP="00A44E79">
            <w:pPr>
              <w:spacing w:line="240" w:lineRule="auto"/>
              <w:rPr>
                <w:rFonts w:eastAsia="Arial" w:cs="Arial"/>
                <w:color w:val="000000"/>
                <w:sz w:val="24"/>
                <w:szCs w:val="24"/>
              </w:rPr>
            </w:pPr>
            <w:r w:rsidRPr="00413F80">
              <w:rPr>
                <w:rFonts w:eastAsia="Arial" w:cs="Arial"/>
                <w:iCs/>
                <w:color w:val="000000"/>
                <w:sz w:val="24"/>
                <w:szCs w:val="24"/>
              </w:rPr>
              <w:t xml:space="preserve">For the length of the contract, </w:t>
            </w:r>
            <w:r w:rsidR="008C4BB5">
              <w:rPr>
                <w:rFonts w:eastAsia="Arial" w:cs="Arial"/>
                <w:iCs/>
                <w:color w:val="000000"/>
                <w:sz w:val="24"/>
                <w:szCs w:val="24"/>
              </w:rPr>
              <w:t>1</w:t>
            </w:r>
            <w:r w:rsidR="00563B48">
              <w:rPr>
                <w:rFonts w:eastAsia="Arial" w:cs="Arial"/>
                <w:iCs/>
                <w:color w:val="000000"/>
                <w:sz w:val="24"/>
                <w:szCs w:val="24"/>
              </w:rPr>
              <w:t>6</w:t>
            </w:r>
            <w:r w:rsidRPr="008C4BB5">
              <w:rPr>
                <w:rFonts w:eastAsia="Arial" w:cs="Arial"/>
                <w:iCs/>
                <w:color w:val="000000"/>
                <w:sz w:val="24"/>
                <w:szCs w:val="24"/>
                <w:vertAlign w:val="superscript"/>
              </w:rPr>
              <w:t>th</w:t>
            </w:r>
            <w:r w:rsidR="008C4BB5">
              <w:rPr>
                <w:rFonts w:eastAsia="Arial" w:cs="Arial"/>
                <w:iCs/>
                <w:color w:val="000000"/>
                <w:sz w:val="24"/>
                <w:szCs w:val="24"/>
              </w:rPr>
              <w:t xml:space="preserve"> </w:t>
            </w:r>
            <w:r w:rsidR="00563B48">
              <w:rPr>
                <w:rFonts w:eastAsia="Arial" w:cs="Arial"/>
                <w:iCs/>
                <w:color w:val="000000"/>
                <w:sz w:val="24"/>
                <w:szCs w:val="24"/>
              </w:rPr>
              <w:t>April</w:t>
            </w:r>
            <w:r w:rsidRPr="00413F80">
              <w:rPr>
                <w:rFonts w:eastAsia="Arial" w:cs="Arial"/>
                <w:iCs/>
                <w:color w:val="000000"/>
                <w:sz w:val="24"/>
                <w:szCs w:val="24"/>
              </w:rPr>
              <w:t xml:space="preserve"> 2024 to </w:t>
            </w:r>
            <w:r w:rsidR="008C4BB5">
              <w:rPr>
                <w:rFonts w:eastAsia="Arial" w:cs="Arial"/>
                <w:iCs/>
                <w:color w:val="000000"/>
                <w:sz w:val="24"/>
                <w:szCs w:val="24"/>
              </w:rPr>
              <w:t>1</w:t>
            </w:r>
            <w:r w:rsidR="00563B48">
              <w:rPr>
                <w:rFonts w:eastAsia="Arial" w:cs="Arial"/>
                <w:iCs/>
                <w:color w:val="000000"/>
                <w:sz w:val="24"/>
                <w:szCs w:val="24"/>
              </w:rPr>
              <w:t>7</w:t>
            </w:r>
            <w:r w:rsidR="008C4BB5" w:rsidRPr="008C4BB5">
              <w:rPr>
                <w:rFonts w:eastAsia="Arial" w:cs="Arial"/>
                <w:iCs/>
                <w:color w:val="000000"/>
                <w:sz w:val="24"/>
                <w:szCs w:val="24"/>
                <w:vertAlign w:val="superscript"/>
              </w:rPr>
              <w:t>th</w:t>
            </w:r>
            <w:r w:rsidR="008C4BB5">
              <w:rPr>
                <w:rFonts w:eastAsia="Arial" w:cs="Arial"/>
                <w:iCs/>
                <w:color w:val="000000"/>
                <w:sz w:val="24"/>
                <w:szCs w:val="24"/>
              </w:rPr>
              <w:t xml:space="preserve"> </w:t>
            </w:r>
            <w:r w:rsidR="00563B48">
              <w:rPr>
                <w:rFonts w:eastAsia="Arial" w:cs="Arial"/>
                <w:iCs/>
                <w:color w:val="000000"/>
                <w:sz w:val="24"/>
                <w:szCs w:val="24"/>
              </w:rPr>
              <w:t>October</w:t>
            </w:r>
            <w:r w:rsidR="00D05CCE" w:rsidRPr="00413F80">
              <w:rPr>
                <w:rFonts w:eastAsia="Arial" w:cs="Arial"/>
                <w:iCs/>
                <w:color w:val="000000"/>
                <w:sz w:val="24"/>
                <w:szCs w:val="24"/>
              </w:rPr>
              <w:t xml:space="preserve"> 2025</w:t>
            </w:r>
            <w:r w:rsidRPr="00413F80">
              <w:rPr>
                <w:rFonts w:eastAsia="Arial" w:cs="Arial"/>
                <w:iCs/>
                <w:color w:val="000000"/>
                <w:sz w:val="24"/>
                <w:szCs w:val="24"/>
              </w:rPr>
              <w:t xml:space="preserve"> with the possibility of a six-month extension</w:t>
            </w:r>
            <w:r w:rsidR="00563B48">
              <w:rPr>
                <w:rFonts w:eastAsia="Arial" w:cs="Arial"/>
                <w:iCs/>
                <w:color w:val="000000"/>
                <w:sz w:val="24"/>
                <w:szCs w:val="24"/>
              </w:rPr>
              <w:t xml:space="preserve"> to 16</w:t>
            </w:r>
            <w:r w:rsidR="00563B48" w:rsidRPr="00563B48">
              <w:rPr>
                <w:rFonts w:eastAsia="Arial" w:cs="Arial"/>
                <w:iCs/>
                <w:color w:val="000000"/>
                <w:sz w:val="24"/>
                <w:szCs w:val="24"/>
                <w:vertAlign w:val="superscript"/>
              </w:rPr>
              <w:t>th</w:t>
            </w:r>
            <w:r w:rsidR="00563B48">
              <w:rPr>
                <w:rFonts w:eastAsia="Arial" w:cs="Arial"/>
                <w:iCs/>
                <w:color w:val="000000"/>
                <w:sz w:val="24"/>
                <w:szCs w:val="24"/>
              </w:rPr>
              <w:t xml:space="preserve"> April 2026</w:t>
            </w:r>
            <w:r w:rsidRPr="00413F80">
              <w:rPr>
                <w:rFonts w:eastAsia="Arial" w:cs="Arial"/>
                <w:iCs/>
                <w:color w:val="000000"/>
                <w:sz w:val="24"/>
                <w:szCs w:val="24"/>
              </w:rPr>
              <w:t>.</w:t>
            </w:r>
          </w:p>
        </w:tc>
      </w:tr>
      <w:tr w:rsidR="00A44E79" w:rsidRPr="00A44E79" w14:paraId="0CD33B44" w14:textId="77777777">
        <w:trPr>
          <w:trHeight w:val="1520"/>
        </w:trPr>
        <w:tc>
          <w:tcPr>
            <w:tcW w:w="2263" w:type="dxa"/>
            <w:shd w:val="clear" w:color="auto" w:fill="auto"/>
          </w:tcPr>
          <w:p w14:paraId="2AA75841" w14:textId="77777777" w:rsidR="00A44E79" w:rsidRPr="00A44E79" w:rsidRDefault="00A44E79" w:rsidP="00A44E79">
            <w:pPr>
              <w:spacing w:line="240" w:lineRule="auto"/>
              <w:rPr>
                <w:rFonts w:eastAsia="Arial" w:cs="Arial"/>
                <w:color w:val="000000"/>
                <w:sz w:val="24"/>
                <w:szCs w:val="24"/>
              </w:rPr>
            </w:pPr>
            <w:r w:rsidRPr="00A44E79">
              <w:rPr>
                <w:rFonts w:eastAsia="Arial" w:cs="Arial"/>
                <w:color w:val="000000"/>
                <w:sz w:val="24"/>
                <w:szCs w:val="24"/>
              </w:rPr>
              <w:t>Nature and purposes of the Processing</w:t>
            </w:r>
          </w:p>
        </w:tc>
        <w:tc>
          <w:tcPr>
            <w:tcW w:w="7423" w:type="dxa"/>
            <w:shd w:val="clear" w:color="auto" w:fill="auto"/>
          </w:tcPr>
          <w:p w14:paraId="70F17EAA" w14:textId="77777777" w:rsidR="00A44E79" w:rsidRPr="00A44E79" w:rsidRDefault="00A44E79" w:rsidP="00A44E79">
            <w:pPr>
              <w:spacing w:line="240" w:lineRule="auto"/>
              <w:rPr>
                <w:rFonts w:eastAsia="Arial" w:cs="Arial"/>
                <w:i/>
                <w:color w:val="000000"/>
                <w:sz w:val="24"/>
                <w:szCs w:val="24"/>
              </w:rPr>
            </w:pPr>
            <w:r w:rsidRPr="00A44E79">
              <w:rPr>
                <w:rFonts w:eastAsia="Arial" w:cs="Arial"/>
                <w:i/>
                <w:color w:val="000000"/>
                <w:sz w:val="24"/>
                <w:szCs w:val="24"/>
              </w:rPr>
              <w:t xml:space="preserve">[Please be as specific as possible, but make sure that you cover all intended purposes. </w:t>
            </w:r>
          </w:p>
          <w:p w14:paraId="7B9543C7" w14:textId="77777777" w:rsidR="00A44E79" w:rsidRPr="00A44E79" w:rsidRDefault="00A44E79" w:rsidP="00A44E79">
            <w:pPr>
              <w:spacing w:line="240" w:lineRule="auto"/>
              <w:rPr>
                <w:rFonts w:eastAsia="Arial" w:cs="Arial"/>
                <w:i/>
                <w:color w:val="000000"/>
                <w:sz w:val="24"/>
                <w:szCs w:val="24"/>
              </w:rPr>
            </w:pPr>
            <w:r w:rsidRPr="00A44E79">
              <w:rPr>
                <w:rFonts w:eastAsia="Arial" w:cs="Arial"/>
                <w:i/>
                <w:color w:val="000000"/>
                <w:sz w:val="24"/>
                <w:szCs w:val="24"/>
              </w:rPr>
              <w:t xml:space="preserve">The nature of the Processing means any operation such as collection, recording, organisation, structuring, storage, adaptation or alteration, retrieval, consultation, use, disclosure by transmission, dissemination or otherwise making available, alignment or combination, restriction, </w:t>
            </w:r>
            <w:proofErr w:type="gramStart"/>
            <w:r w:rsidRPr="00A44E79">
              <w:rPr>
                <w:rFonts w:eastAsia="Arial" w:cs="Arial"/>
                <w:i/>
                <w:color w:val="000000"/>
                <w:sz w:val="24"/>
                <w:szCs w:val="24"/>
              </w:rPr>
              <w:t>erasure</w:t>
            </w:r>
            <w:proofErr w:type="gramEnd"/>
            <w:r w:rsidRPr="00A44E79">
              <w:rPr>
                <w:rFonts w:eastAsia="Arial" w:cs="Arial"/>
                <w:i/>
                <w:color w:val="000000"/>
                <w:sz w:val="24"/>
                <w:szCs w:val="24"/>
              </w:rPr>
              <w:t xml:space="preserve"> or destruction of data (whether or not by automated means) etc.</w:t>
            </w:r>
          </w:p>
          <w:p w14:paraId="18FC7822" w14:textId="77777777" w:rsidR="00A44E79" w:rsidRDefault="00A44E79" w:rsidP="00A44E79">
            <w:pPr>
              <w:spacing w:line="240" w:lineRule="auto"/>
              <w:rPr>
                <w:rFonts w:eastAsia="Arial" w:cs="Arial"/>
                <w:i/>
                <w:color w:val="000000"/>
                <w:sz w:val="24"/>
                <w:szCs w:val="24"/>
              </w:rPr>
            </w:pPr>
            <w:r w:rsidRPr="00A44E79">
              <w:rPr>
                <w:rFonts w:eastAsia="Arial" w:cs="Arial"/>
                <w:i/>
                <w:color w:val="000000"/>
                <w:sz w:val="24"/>
                <w:szCs w:val="24"/>
              </w:rPr>
              <w:t xml:space="preserve">The purpose might </w:t>
            </w:r>
            <w:proofErr w:type="gramStart"/>
            <w:r w:rsidRPr="00A44E79">
              <w:rPr>
                <w:rFonts w:eastAsia="Arial" w:cs="Arial"/>
                <w:i/>
                <w:color w:val="000000"/>
                <w:sz w:val="24"/>
                <w:szCs w:val="24"/>
              </w:rPr>
              <w:t>include:</w:t>
            </w:r>
            <w:proofErr w:type="gramEnd"/>
            <w:r w:rsidRPr="00A44E79">
              <w:rPr>
                <w:rFonts w:eastAsia="Arial" w:cs="Arial"/>
                <w:i/>
                <w:color w:val="000000"/>
                <w:sz w:val="24"/>
                <w:szCs w:val="24"/>
              </w:rPr>
              <w:t xml:space="preserve"> employment processing, statutory obligation, recruitment assessment etc]</w:t>
            </w:r>
          </w:p>
          <w:p w14:paraId="28562B98" w14:textId="562F4F94" w:rsidR="005D5934" w:rsidRPr="00A44E79" w:rsidRDefault="00323565" w:rsidP="00A44E79">
            <w:pPr>
              <w:spacing w:line="240" w:lineRule="auto"/>
              <w:rPr>
                <w:rFonts w:eastAsia="Arial" w:cs="Arial"/>
                <w:color w:val="000000"/>
                <w:sz w:val="24"/>
                <w:szCs w:val="24"/>
              </w:rPr>
            </w:pPr>
            <w:r>
              <w:rPr>
                <w:rFonts w:eastAsia="Arial" w:cs="Arial"/>
                <w:color w:val="000000"/>
                <w:sz w:val="24"/>
                <w:szCs w:val="24"/>
              </w:rPr>
              <w:t xml:space="preserve">The supplier will be </w:t>
            </w:r>
            <w:r w:rsidRPr="00323565">
              <w:rPr>
                <w:rFonts w:eastAsia="Arial" w:cs="Arial"/>
                <w:color w:val="000000"/>
                <w:sz w:val="24"/>
                <w:szCs w:val="24"/>
              </w:rPr>
              <w:t>conducting their own data collection through interviews</w:t>
            </w:r>
            <w:r>
              <w:rPr>
                <w:rFonts w:eastAsia="Arial" w:cs="Arial"/>
                <w:color w:val="000000"/>
                <w:sz w:val="24"/>
                <w:szCs w:val="24"/>
              </w:rPr>
              <w:t xml:space="preserve"> and</w:t>
            </w:r>
            <w:r w:rsidRPr="00323565">
              <w:rPr>
                <w:rFonts w:eastAsia="Arial" w:cs="Arial"/>
                <w:color w:val="000000"/>
                <w:sz w:val="24"/>
                <w:szCs w:val="24"/>
              </w:rPr>
              <w:t xml:space="preserve"> focus groups </w:t>
            </w:r>
            <w:r>
              <w:rPr>
                <w:rFonts w:eastAsia="Arial" w:cs="Arial"/>
                <w:color w:val="000000"/>
                <w:sz w:val="24"/>
                <w:szCs w:val="24"/>
              </w:rPr>
              <w:t>across the lifecycle of the project</w:t>
            </w:r>
            <w:r w:rsidRPr="00323565">
              <w:rPr>
                <w:rFonts w:eastAsia="Arial" w:cs="Arial"/>
                <w:color w:val="000000"/>
                <w:sz w:val="24"/>
                <w:szCs w:val="24"/>
              </w:rPr>
              <w:t>.</w:t>
            </w:r>
          </w:p>
        </w:tc>
      </w:tr>
      <w:tr w:rsidR="00A44E79" w:rsidRPr="00A44E79" w14:paraId="4DA226EA" w14:textId="77777777">
        <w:trPr>
          <w:trHeight w:val="1400"/>
        </w:trPr>
        <w:tc>
          <w:tcPr>
            <w:tcW w:w="2263" w:type="dxa"/>
            <w:shd w:val="clear" w:color="auto" w:fill="auto"/>
          </w:tcPr>
          <w:p w14:paraId="1E955966" w14:textId="77777777" w:rsidR="00A44E79" w:rsidRPr="00A44E79" w:rsidRDefault="00A44E79" w:rsidP="00A44E79">
            <w:pPr>
              <w:spacing w:line="240" w:lineRule="auto"/>
              <w:rPr>
                <w:rFonts w:eastAsia="Arial" w:cs="Arial"/>
                <w:color w:val="000000"/>
                <w:sz w:val="24"/>
                <w:szCs w:val="24"/>
              </w:rPr>
            </w:pPr>
            <w:r w:rsidRPr="00A44E79">
              <w:rPr>
                <w:rFonts w:eastAsia="Arial" w:cs="Arial"/>
                <w:color w:val="000000"/>
                <w:sz w:val="24"/>
                <w:szCs w:val="24"/>
              </w:rPr>
              <w:t>Type of Personal Data</w:t>
            </w:r>
          </w:p>
        </w:tc>
        <w:tc>
          <w:tcPr>
            <w:tcW w:w="7423" w:type="dxa"/>
            <w:shd w:val="clear" w:color="auto" w:fill="auto"/>
          </w:tcPr>
          <w:p w14:paraId="57124B55" w14:textId="77777777" w:rsidR="00A44E79" w:rsidRDefault="00A44E79" w:rsidP="00A44E79">
            <w:pPr>
              <w:spacing w:line="240" w:lineRule="auto"/>
              <w:rPr>
                <w:rFonts w:eastAsia="Arial" w:cs="Arial"/>
                <w:i/>
                <w:color w:val="000000"/>
                <w:sz w:val="24"/>
                <w:szCs w:val="24"/>
              </w:rPr>
            </w:pPr>
            <w:r w:rsidRPr="00A44E79">
              <w:rPr>
                <w:rFonts w:eastAsia="Arial" w:cs="Arial"/>
                <w:i/>
                <w:color w:val="000000"/>
                <w:sz w:val="24"/>
                <w:szCs w:val="24"/>
              </w:rPr>
              <w:t xml:space="preserve">[Examples here </w:t>
            </w:r>
            <w:proofErr w:type="gramStart"/>
            <w:r w:rsidRPr="00A44E79">
              <w:rPr>
                <w:rFonts w:eastAsia="Arial" w:cs="Arial"/>
                <w:i/>
                <w:color w:val="000000"/>
                <w:sz w:val="24"/>
                <w:szCs w:val="24"/>
              </w:rPr>
              <w:t>include:</w:t>
            </w:r>
            <w:proofErr w:type="gramEnd"/>
            <w:r w:rsidRPr="00A44E79">
              <w:rPr>
                <w:rFonts w:eastAsia="Arial" w:cs="Arial"/>
                <w:i/>
                <w:color w:val="000000"/>
                <w:sz w:val="24"/>
                <w:szCs w:val="24"/>
              </w:rPr>
              <w:t xml:space="preserve"> name, address, date of birth, NI number, telephone number, pay, images, biometric data etc]</w:t>
            </w:r>
          </w:p>
          <w:p w14:paraId="17D15EDF" w14:textId="76984560" w:rsidR="0054596E" w:rsidRPr="0054596E" w:rsidRDefault="0054596E" w:rsidP="0054596E">
            <w:pPr>
              <w:spacing w:line="240" w:lineRule="auto"/>
              <w:rPr>
                <w:rFonts w:eastAsia="Arial" w:cs="Arial"/>
                <w:color w:val="000000"/>
                <w:sz w:val="24"/>
                <w:szCs w:val="24"/>
              </w:rPr>
            </w:pPr>
            <w:r w:rsidRPr="0054596E">
              <w:rPr>
                <w:rFonts w:eastAsia="Arial" w:cs="Arial"/>
                <w:color w:val="000000"/>
                <w:sz w:val="24"/>
                <w:szCs w:val="24"/>
              </w:rPr>
              <w:t>Staff names and email addresses</w:t>
            </w:r>
            <w:r>
              <w:rPr>
                <w:rFonts w:eastAsia="Arial" w:cs="Arial"/>
                <w:color w:val="000000"/>
                <w:sz w:val="24"/>
                <w:szCs w:val="24"/>
              </w:rPr>
              <w:t>.</w:t>
            </w:r>
          </w:p>
          <w:p w14:paraId="629372A6" w14:textId="6FB437F3" w:rsidR="0054596E" w:rsidRPr="00A44E79" w:rsidRDefault="0054596E" w:rsidP="0054596E">
            <w:pPr>
              <w:spacing w:line="240" w:lineRule="auto"/>
              <w:rPr>
                <w:rFonts w:eastAsia="Arial" w:cs="Arial"/>
                <w:color w:val="000000"/>
                <w:sz w:val="24"/>
                <w:szCs w:val="24"/>
              </w:rPr>
            </w:pPr>
            <w:r>
              <w:rPr>
                <w:rFonts w:eastAsia="Arial" w:cs="Arial"/>
                <w:color w:val="000000"/>
                <w:sz w:val="24"/>
                <w:szCs w:val="24"/>
              </w:rPr>
              <w:t>D</w:t>
            </w:r>
            <w:r w:rsidRPr="0054596E">
              <w:rPr>
                <w:rFonts w:eastAsia="Arial" w:cs="Arial"/>
                <w:color w:val="000000"/>
                <w:sz w:val="24"/>
                <w:szCs w:val="24"/>
              </w:rPr>
              <w:t>emographic information of</w:t>
            </w:r>
            <w:r w:rsidR="005E7F39">
              <w:rPr>
                <w:rFonts w:eastAsia="Arial" w:cs="Arial"/>
                <w:color w:val="000000"/>
                <w:sz w:val="24"/>
                <w:szCs w:val="24"/>
              </w:rPr>
              <w:t xml:space="preserve"> people in prison</w:t>
            </w:r>
            <w:r w:rsidR="00413F80">
              <w:rPr>
                <w:rFonts w:eastAsia="Arial" w:cs="Arial"/>
                <w:color w:val="000000"/>
                <w:sz w:val="24"/>
                <w:szCs w:val="24"/>
              </w:rPr>
              <w:t xml:space="preserve"> and </w:t>
            </w:r>
            <w:r w:rsidRPr="0054596E">
              <w:rPr>
                <w:rFonts w:eastAsia="Arial" w:cs="Arial"/>
                <w:color w:val="000000"/>
                <w:sz w:val="24"/>
                <w:szCs w:val="24"/>
              </w:rPr>
              <w:t>persons on probation</w:t>
            </w:r>
            <w:r w:rsidR="005E7F39">
              <w:rPr>
                <w:rFonts w:eastAsia="Arial" w:cs="Arial"/>
                <w:color w:val="000000"/>
                <w:sz w:val="24"/>
                <w:szCs w:val="24"/>
              </w:rPr>
              <w:t xml:space="preserve"> may be captured for the purpose of sample </w:t>
            </w:r>
            <w:r w:rsidR="00413F80">
              <w:rPr>
                <w:rFonts w:eastAsia="Arial" w:cs="Arial"/>
                <w:color w:val="000000"/>
                <w:sz w:val="24"/>
                <w:szCs w:val="24"/>
              </w:rPr>
              <w:t>monitoring</w:t>
            </w:r>
            <w:r w:rsidR="00413F80" w:rsidRPr="0054596E">
              <w:rPr>
                <w:rFonts w:eastAsia="Arial" w:cs="Arial"/>
                <w:color w:val="000000"/>
                <w:sz w:val="24"/>
                <w:szCs w:val="24"/>
              </w:rPr>
              <w:t xml:space="preserve"> but</w:t>
            </w:r>
            <w:r w:rsidRPr="0054596E">
              <w:rPr>
                <w:rFonts w:eastAsia="Arial" w:cs="Arial"/>
                <w:color w:val="000000"/>
                <w:sz w:val="24"/>
                <w:szCs w:val="24"/>
              </w:rPr>
              <w:t xml:space="preserve"> should not contain any personally identifiable information.</w:t>
            </w:r>
          </w:p>
        </w:tc>
      </w:tr>
      <w:tr w:rsidR="00A44E79" w:rsidRPr="00A44E79" w14:paraId="071B6FD4" w14:textId="77777777">
        <w:trPr>
          <w:trHeight w:val="1560"/>
        </w:trPr>
        <w:tc>
          <w:tcPr>
            <w:tcW w:w="2263" w:type="dxa"/>
            <w:shd w:val="clear" w:color="auto" w:fill="auto"/>
          </w:tcPr>
          <w:p w14:paraId="60BBCC54" w14:textId="77777777" w:rsidR="00A44E79" w:rsidRPr="00A44E79" w:rsidRDefault="00A44E79" w:rsidP="00A44E79">
            <w:pPr>
              <w:spacing w:line="240" w:lineRule="auto"/>
              <w:rPr>
                <w:rFonts w:eastAsia="Arial" w:cs="Arial"/>
                <w:color w:val="000000"/>
                <w:sz w:val="24"/>
                <w:szCs w:val="24"/>
              </w:rPr>
            </w:pPr>
            <w:r w:rsidRPr="00A44E79">
              <w:rPr>
                <w:rFonts w:eastAsia="Arial" w:cs="Arial"/>
                <w:color w:val="000000"/>
                <w:sz w:val="24"/>
                <w:szCs w:val="24"/>
              </w:rPr>
              <w:t>Categories of Data Subject</w:t>
            </w:r>
          </w:p>
        </w:tc>
        <w:tc>
          <w:tcPr>
            <w:tcW w:w="7423" w:type="dxa"/>
            <w:shd w:val="clear" w:color="auto" w:fill="auto"/>
          </w:tcPr>
          <w:p w14:paraId="711ED972" w14:textId="45D7D108" w:rsidR="00830B9C" w:rsidRPr="00413F80" w:rsidRDefault="00E864CC" w:rsidP="00E864CC">
            <w:pPr>
              <w:spacing w:line="240" w:lineRule="auto"/>
              <w:rPr>
                <w:rFonts w:eastAsia="Arial" w:cs="Arial"/>
                <w:iCs/>
                <w:color w:val="000000"/>
                <w:sz w:val="24"/>
                <w:szCs w:val="24"/>
              </w:rPr>
            </w:pPr>
            <w:r>
              <w:t xml:space="preserve"> </w:t>
            </w:r>
            <w:r w:rsidRPr="00413F80">
              <w:rPr>
                <w:rFonts w:eastAsia="Arial" w:cs="Arial"/>
                <w:iCs/>
                <w:color w:val="000000"/>
                <w:sz w:val="24"/>
                <w:szCs w:val="24"/>
              </w:rPr>
              <w:t>S</w:t>
            </w:r>
            <w:r w:rsidR="00830B9C" w:rsidRPr="00413F80">
              <w:rPr>
                <w:rFonts w:eastAsia="Arial" w:cs="Arial"/>
                <w:iCs/>
                <w:color w:val="000000"/>
                <w:sz w:val="24"/>
                <w:szCs w:val="24"/>
              </w:rPr>
              <w:t xml:space="preserve">taff including </w:t>
            </w:r>
            <w:r w:rsidRPr="00413F80">
              <w:rPr>
                <w:rFonts w:eastAsia="Arial" w:cs="Arial"/>
                <w:iCs/>
                <w:color w:val="000000"/>
                <w:sz w:val="24"/>
                <w:szCs w:val="24"/>
              </w:rPr>
              <w:t>Governors/senior strategic leads</w:t>
            </w:r>
            <w:r w:rsidR="00830B9C" w:rsidRPr="00413F80">
              <w:rPr>
                <w:rFonts w:eastAsia="Arial" w:cs="Arial"/>
                <w:iCs/>
                <w:color w:val="000000"/>
                <w:sz w:val="24"/>
                <w:szCs w:val="24"/>
              </w:rPr>
              <w:t xml:space="preserve"> and s</w:t>
            </w:r>
            <w:r w:rsidRPr="00413F80">
              <w:rPr>
                <w:rFonts w:eastAsia="Arial" w:cs="Arial"/>
                <w:iCs/>
                <w:color w:val="000000"/>
                <w:sz w:val="24"/>
                <w:szCs w:val="24"/>
              </w:rPr>
              <w:t>taff working directly with prisoners/people on probation</w:t>
            </w:r>
          </w:p>
          <w:p w14:paraId="4F10EA55" w14:textId="16819CA7" w:rsidR="00830B9C" w:rsidRPr="00413F80" w:rsidRDefault="00830B9C" w:rsidP="00E864CC">
            <w:pPr>
              <w:spacing w:line="240" w:lineRule="auto"/>
              <w:rPr>
                <w:rFonts w:eastAsia="Arial" w:cs="Arial"/>
                <w:iCs/>
                <w:color w:val="000000"/>
                <w:sz w:val="24"/>
                <w:szCs w:val="24"/>
              </w:rPr>
            </w:pPr>
            <w:r w:rsidRPr="00413F80">
              <w:rPr>
                <w:rFonts w:eastAsia="Arial" w:cs="Arial"/>
                <w:iCs/>
                <w:color w:val="000000"/>
                <w:sz w:val="24"/>
                <w:szCs w:val="24"/>
              </w:rPr>
              <w:t>Support providers [</w:t>
            </w:r>
            <w:r w:rsidR="00301A73" w:rsidRPr="00413F80">
              <w:rPr>
                <w:rFonts w:eastAsia="Arial" w:cs="Arial"/>
                <w:iCs/>
                <w:color w:val="000000"/>
                <w:sz w:val="24"/>
                <w:szCs w:val="24"/>
              </w:rPr>
              <w:t>Custody/Community]</w:t>
            </w:r>
          </w:p>
          <w:p w14:paraId="27ED1975" w14:textId="3ABBBB65" w:rsidR="00830B9C" w:rsidRPr="00413F80" w:rsidRDefault="00E864CC" w:rsidP="00E864CC">
            <w:pPr>
              <w:spacing w:line="240" w:lineRule="auto"/>
              <w:rPr>
                <w:rFonts w:eastAsia="Arial" w:cs="Arial"/>
                <w:iCs/>
                <w:color w:val="000000"/>
                <w:sz w:val="24"/>
                <w:szCs w:val="24"/>
              </w:rPr>
            </w:pPr>
            <w:r w:rsidRPr="00413F80">
              <w:rPr>
                <w:rFonts w:eastAsia="Arial" w:cs="Arial"/>
                <w:iCs/>
                <w:color w:val="000000"/>
                <w:sz w:val="24"/>
                <w:szCs w:val="24"/>
              </w:rPr>
              <w:t>Prisoners</w:t>
            </w:r>
          </w:p>
          <w:p w14:paraId="1F9A8CE2" w14:textId="06948EE8" w:rsidR="00A44E79" w:rsidRPr="00301A73" w:rsidRDefault="00830B9C" w:rsidP="00E864CC">
            <w:pPr>
              <w:spacing w:line="240" w:lineRule="auto"/>
              <w:rPr>
                <w:rFonts w:eastAsia="Arial" w:cs="Arial"/>
                <w:color w:val="000000"/>
                <w:sz w:val="24"/>
                <w:szCs w:val="24"/>
              </w:rPr>
            </w:pPr>
            <w:r w:rsidRPr="00413F80">
              <w:rPr>
                <w:rFonts w:eastAsia="Arial" w:cs="Arial"/>
                <w:iCs/>
                <w:color w:val="000000"/>
                <w:sz w:val="24"/>
                <w:szCs w:val="24"/>
              </w:rPr>
              <w:t>P</w:t>
            </w:r>
            <w:r w:rsidR="00E864CC" w:rsidRPr="00413F80">
              <w:rPr>
                <w:rFonts w:eastAsia="Arial" w:cs="Arial"/>
                <w:iCs/>
                <w:color w:val="000000"/>
                <w:sz w:val="24"/>
                <w:szCs w:val="24"/>
              </w:rPr>
              <w:t>eople on probation</w:t>
            </w:r>
          </w:p>
        </w:tc>
      </w:tr>
      <w:tr w:rsidR="00A44E79" w:rsidRPr="00A44E79" w14:paraId="1A288D99" w14:textId="77777777">
        <w:trPr>
          <w:trHeight w:val="1660"/>
        </w:trPr>
        <w:tc>
          <w:tcPr>
            <w:tcW w:w="2263" w:type="dxa"/>
            <w:shd w:val="clear" w:color="auto" w:fill="auto"/>
          </w:tcPr>
          <w:p w14:paraId="429DD48F" w14:textId="77777777" w:rsidR="00A44E79" w:rsidRPr="00A44E79" w:rsidRDefault="00A44E79" w:rsidP="00A44E79">
            <w:pPr>
              <w:spacing w:line="240" w:lineRule="auto"/>
              <w:rPr>
                <w:rFonts w:eastAsia="Arial" w:cs="Arial"/>
                <w:color w:val="000000"/>
                <w:sz w:val="24"/>
                <w:szCs w:val="24"/>
              </w:rPr>
            </w:pPr>
            <w:r w:rsidRPr="00A44E79">
              <w:rPr>
                <w:rFonts w:eastAsia="Arial" w:cs="Arial"/>
                <w:color w:val="000000"/>
                <w:sz w:val="24"/>
                <w:szCs w:val="24"/>
              </w:rPr>
              <w:lastRenderedPageBreak/>
              <w:t>Plan for return and destruction of the data once the Processing is complete</w:t>
            </w:r>
          </w:p>
          <w:p w14:paraId="3BF042CC" w14:textId="77777777" w:rsidR="00A44E79" w:rsidRPr="00A44E79" w:rsidRDefault="00A44E79" w:rsidP="00A44E79">
            <w:pPr>
              <w:spacing w:line="240" w:lineRule="auto"/>
              <w:rPr>
                <w:rFonts w:eastAsia="Arial" w:cs="Arial"/>
                <w:color w:val="000000"/>
                <w:sz w:val="24"/>
                <w:szCs w:val="24"/>
              </w:rPr>
            </w:pPr>
            <w:r w:rsidRPr="00A44E79">
              <w:rPr>
                <w:rFonts w:eastAsia="Arial" w:cs="Arial"/>
                <w:color w:val="000000"/>
                <w:sz w:val="24"/>
                <w:szCs w:val="24"/>
              </w:rPr>
              <w:t>UNLESS requirement under Union or Member State law to preserve that type of data</w:t>
            </w:r>
          </w:p>
        </w:tc>
        <w:tc>
          <w:tcPr>
            <w:tcW w:w="7423" w:type="dxa"/>
            <w:shd w:val="clear" w:color="auto" w:fill="auto"/>
          </w:tcPr>
          <w:p w14:paraId="63788AA4" w14:textId="77777777" w:rsidR="00A44E79" w:rsidRDefault="00A44E79" w:rsidP="00A44E79">
            <w:pPr>
              <w:spacing w:line="240" w:lineRule="auto"/>
              <w:rPr>
                <w:rFonts w:eastAsia="Arial" w:cs="Arial"/>
                <w:i/>
                <w:color w:val="000000"/>
                <w:sz w:val="24"/>
                <w:szCs w:val="24"/>
              </w:rPr>
            </w:pPr>
            <w:r w:rsidRPr="00A44E79">
              <w:rPr>
                <w:rFonts w:eastAsia="Arial" w:cs="Arial"/>
                <w:i/>
                <w:color w:val="000000"/>
                <w:sz w:val="24"/>
                <w:szCs w:val="24"/>
              </w:rPr>
              <w:t>[Describe how long the data will be retained for, how it be returned or destroyed]</w:t>
            </w:r>
          </w:p>
          <w:p w14:paraId="0B3F6594" w14:textId="34E1693F" w:rsidR="008C1897" w:rsidRPr="00A44E79" w:rsidRDefault="00EA2E66" w:rsidP="00E04DC0">
            <w:pPr>
              <w:spacing w:line="240" w:lineRule="auto"/>
              <w:rPr>
                <w:rFonts w:eastAsia="Arial" w:cs="Arial"/>
                <w:color w:val="000000"/>
                <w:sz w:val="24"/>
                <w:szCs w:val="24"/>
              </w:rPr>
            </w:pPr>
            <w:r>
              <w:rPr>
                <w:rFonts w:eastAsia="Arial" w:cs="Arial"/>
                <w:color w:val="000000"/>
                <w:sz w:val="24"/>
                <w:szCs w:val="24"/>
              </w:rPr>
              <w:t>As per the supplier, IFF Research’s Data Protection Policy, any p</w:t>
            </w:r>
            <w:r w:rsidR="00E34A5E" w:rsidRPr="00E34A5E">
              <w:rPr>
                <w:rFonts w:eastAsia="Arial" w:cs="Arial"/>
                <w:color w:val="000000"/>
                <w:sz w:val="24"/>
                <w:szCs w:val="24"/>
              </w:rPr>
              <w:t xml:space="preserve">ersonal data </w:t>
            </w:r>
            <w:r>
              <w:rPr>
                <w:rFonts w:eastAsia="Arial" w:cs="Arial"/>
                <w:color w:val="000000"/>
                <w:sz w:val="24"/>
                <w:szCs w:val="24"/>
              </w:rPr>
              <w:t>will not be</w:t>
            </w:r>
            <w:r w:rsidR="00E34A5E" w:rsidRPr="00E34A5E">
              <w:rPr>
                <w:rFonts w:eastAsia="Arial" w:cs="Arial"/>
                <w:color w:val="000000"/>
                <w:sz w:val="24"/>
                <w:szCs w:val="24"/>
              </w:rPr>
              <w:t xml:space="preserve"> kept for longer than is necessary for the purposes for which the personal data are processed.</w:t>
            </w:r>
            <w:r w:rsidR="00F27005">
              <w:rPr>
                <w:rFonts w:eastAsia="Arial" w:cs="Arial"/>
                <w:color w:val="000000"/>
                <w:sz w:val="24"/>
                <w:szCs w:val="24"/>
              </w:rPr>
              <w:t xml:space="preserve"> </w:t>
            </w:r>
            <w:r w:rsidR="00E04DC0" w:rsidRPr="00E04DC0">
              <w:rPr>
                <w:rFonts w:eastAsia="Arial" w:cs="Arial"/>
                <w:color w:val="000000"/>
                <w:sz w:val="24"/>
                <w:szCs w:val="24"/>
              </w:rPr>
              <w:t xml:space="preserve">The length of storage </w:t>
            </w:r>
            <w:r w:rsidR="00E04DC0">
              <w:rPr>
                <w:rFonts w:eastAsia="Arial" w:cs="Arial"/>
                <w:color w:val="000000"/>
                <w:sz w:val="24"/>
                <w:szCs w:val="24"/>
              </w:rPr>
              <w:t>will</w:t>
            </w:r>
            <w:r w:rsidR="00E04DC0" w:rsidRPr="00E04DC0">
              <w:rPr>
                <w:rFonts w:eastAsia="Arial" w:cs="Arial"/>
                <w:color w:val="000000"/>
                <w:sz w:val="24"/>
                <w:szCs w:val="24"/>
              </w:rPr>
              <w:t xml:space="preserve"> be justified, and research participants made aware of the</w:t>
            </w:r>
            <w:r w:rsidR="00E04DC0">
              <w:rPr>
                <w:rFonts w:eastAsia="Arial" w:cs="Arial"/>
                <w:color w:val="000000"/>
                <w:sz w:val="24"/>
                <w:szCs w:val="24"/>
              </w:rPr>
              <w:t xml:space="preserve"> </w:t>
            </w:r>
            <w:r w:rsidR="00E04DC0" w:rsidRPr="00E04DC0">
              <w:rPr>
                <w:rFonts w:eastAsia="Arial" w:cs="Arial"/>
                <w:color w:val="000000"/>
                <w:sz w:val="24"/>
                <w:szCs w:val="24"/>
              </w:rPr>
              <w:t>intended retention</w:t>
            </w:r>
            <w:r w:rsidR="00E04DC0">
              <w:rPr>
                <w:rFonts w:eastAsia="Arial" w:cs="Arial"/>
                <w:color w:val="000000"/>
                <w:sz w:val="24"/>
                <w:szCs w:val="24"/>
              </w:rPr>
              <w:t xml:space="preserve"> and destruction</w:t>
            </w:r>
            <w:r w:rsidR="00E04DC0" w:rsidRPr="00E04DC0">
              <w:rPr>
                <w:rFonts w:eastAsia="Arial" w:cs="Arial"/>
                <w:color w:val="000000"/>
                <w:sz w:val="24"/>
                <w:szCs w:val="24"/>
              </w:rPr>
              <w:t xml:space="preserve"> period</w:t>
            </w:r>
            <w:r w:rsidR="00E04DC0">
              <w:rPr>
                <w:rFonts w:eastAsia="Arial" w:cs="Arial"/>
                <w:color w:val="000000"/>
                <w:sz w:val="24"/>
                <w:szCs w:val="24"/>
              </w:rPr>
              <w:t xml:space="preserve">. </w:t>
            </w:r>
            <w:r w:rsidR="000907BB">
              <w:rPr>
                <w:rFonts w:eastAsia="Arial" w:cs="Arial"/>
                <w:color w:val="000000"/>
                <w:sz w:val="24"/>
                <w:szCs w:val="24"/>
              </w:rPr>
              <w:t>The supplier</w:t>
            </w:r>
            <w:r w:rsidR="00A74193">
              <w:rPr>
                <w:rFonts w:eastAsia="Arial" w:cs="Arial"/>
                <w:color w:val="000000"/>
                <w:sz w:val="24"/>
                <w:szCs w:val="24"/>
              </w:rPr>
              <w:t>’s</w:t>
            </w:r>
            <w:r w:rsidR="00A74193">
              <w:t xml:space="preserve"> </w:t>
            </w:r>
            <w:r w:rsidR="00A74193" w:rsidRPr="00A74193">
              <w:rPr>
                <w:rFonts w:eastAsia="Arial" w:cs="Arial"/>
                <w:color w:val="000000"/>
                <w:sz w:val="24"/>
                <w:szCs w:val="24"/>
              </w:rPr>
              <w:t>Project Manager with the assistance of the</w:t>
            </w:r>
            <w:r w:rsidR="003856AE">
              <w:rPr>
                <w:rFonts w:eastAsia="Arial" w:cs="Arial"/>
                <w:color w:val="000000"/>
                <w:sz w:val="24"/>
                <w:szCs w:val="24"/>
              </w:rPr>
              <w:t>ir</w:t>
            </w:r>
            <w:r w:rsidR="00A74193" w:rsidRPr="00A74193">
              <w:rPr>
                <w:rFonts w:eastAsia="Arial" w:cs="Arial"/>
                <w:color w:val="000000"/>
                <w:sz w:val="24"/>
                <w:szCs w:val="24"/>
              </w:rPr>
              <w:t xml:space="preserve"> Data Protection Officer</w:t>
            </w:r>
            <w:r w:rsidR="000907BB">
              <w:rPr>
                <w:rFonts w:eastAsia="Arial" w:cs="Arial"/>
                <w:color w:val="000000"/>
                <w:sz w:val="24"/>
                <w:szCs w:val="24"/>
              </w:rPr>
              <w:t xml:space="preserve"> </w:t>
            </w:r>
            <w:r w:rsidR="00563B48" w:rsidRPr="00563B48">
              <w:rPr>
                <w:rFonts w:eastAsia="Arial" w:cs="Arial"/>
                <w:b/>
                <w:bCs/>
                <w:color w:val="FFFFFF" w:themeColor="background1"/>
                <w:sz w:val="24"/>
                <w:szCs w:val="24"/>
                <w:highlight w:val="black"/>
              </w:rPr>
              <w:t>REDACTED</w:t>
            </w:r>
            <w:r w:rsidR="003856AE" w:rsidRPr="00563B48">
              <w:rPr>
                <w:rFonts w:eastAsia="Arial" w:cs="Arial"/>
                <w:b/>
                <w:bCs/>
                <w:color w:val="FFFFFF" w:themeColor="background1"/>
                <w:sz w:val="24"/>
                <w:szCs w:val="24"/>
              </w:rPr>
              <w:t xml:space="preserve"> </w:t>
            </w:r>
            <w:r w:rsidR="00A74193">
              <w:rPr>
                <w:rFonts w:eastAsia="Arial" w:cs="Arial"/>
                <w:color w:val="000000"/>
                <w:sz w:val="24"/>
                <w:szCs w:val="24"/>
              </w:rPr>
              <w:t>and</w:t>
            </w:r>
            <w:r w:rsidR="000907BB" w:rsidRPr="000907BB">
              <w:rPr>
                <w:rFonts w:eastAsia="Arial" w:cs="Arial"/>
                <w:color w:val="000000"/>
                <w:sz w:val="24"/>
                <w:szCs w:val="24"/>
              </w:rPr>
              <w:t xml:space="preserve"> Data Deletion Team </w:t>
            </w:r>
            <w:r w:rsidR="00A74193">
              <w:rPr>
                <w:rFonts w:eastAsia="Arial" w:cs="Arial"/>
                <w:color w:val="000000"/>
                <w:sz w:val="24"/>
                <w:szCs w:val="24"/>
              </w:rPr>
              <w:t xml:space="preserve">will be responsible in </w:t>
            </w:r>
            <w:r w:rsidR="00A74193" w:rsidRPr="000907BB">
              <w:rPr>
                <w:rFonts w:eastAsia="Arial" w:cs="Arial"/>
                <w:color w:val="000000"/>
                <w:sz w:val="24"/>
                <w:szCs w:val="24"/>
              </w:rPr>
              <w:t>ensuri</w:t>
            </w:r>
            <w:r w:rsidR="00A74193">
              <w:rPr>
                <w:rFonts w:eastAsia="Arial" w:cs="Arial"/>
                <w:color w:val="000000"/>
                <w:sz w:val="24"/>
                <w:szCs w:val="24"/>
              </w:rPr>
              <w:t>ng</w:t>
            </w:r>
            <w:r w:rsidR="000907BB" w:rsidRPr="000907BB">
              <w:rPr>
                <w:rFonts w:eastAsia="Arial" w:cs="Arial"/>
                <w:color w:val="000000"/>
                <w:sz w:val="24"/>
                <w:szCs w:val="24"/>
              </w:rPr>
              <w:t xml:space="preserve"> personal data is securely deleted after </w:t>
            </w:r>
            <w:r w:rsidR="00A30672">
              <w:rPr>
                <w:rFonts w:eastAsia="Arial" w:cs="Arial"/>
                <w:color w:val="000000"/>
                <w:sz w:val="24"/>
                <w:szCs w:val="24"/>
              </w:rPr>
              <w:t>the</w:t>
            </w:r>
            <w:r w:rsidR="000907BB" w:rsidRPr="000907BB">
              <w:rPr>
                <w:rFonts w:eastAsia="Arial" w:cs="Arial"/>
                <w:color w:val="000000"/>
                <w:sz w:val="24"/>
                <w:szCs w:val="24"/>
              </w:rPr>
              <w:t xml:space="preserve"> defined retention period.</w:t>
            </w:r>
            <w:r w:rsidR="00A30672">
              <w:rPr>
                <w:rFonts w:eastAsia="Arial" w:cs="Arial"/>
                <w:color w:val="000000"/>
                <w:sz w:val="24"/>
                <w:szCs w:val="24"/>
              </w:rPr>
              <w:t xml:space="preserve"> The </w:t>
            </w:r>
            <w:r w:rsidR="00A30672" w:rsidRPr="000907BB">
              <w:rPr>
                <w:rFonts w:eastAsia="Arial" w:cs="Arial"/>
                <w:color w:val="000000"/>
                <w:sz w:val="24"/>
                <w:szCs w:val="24"/>
              </w:rPr>
              <w:t>retention period</w:t>
            </w:r>
            <w:r w:rsidR="00A30672">
              <w:rPr>
                <w:rFonts w:eastAsia="Arial" w:cs="Arial"/>
                <w:color w:val="000000"/>
                <w:sz w:val="24"/>
                <w:szCs w:val="24"/>
              </w:rPr>
              <w:t xml:space="preserve"> will be </w:t>
            </w:r>
            <w:r w:rsidR="00400732">
              <w:rPr>
                <w:rFonts w:eastAsia="Arial" w:cs="Arial"/>
                <w:color w:val="000000"/>
                <w:sz w:val="24"/>
                <w:szCs w:val="24"/>
              </w:rPr>
              <w:t>discussed and agreed by both the Supplier and the Authority</w:t>
            </w:r>
            <w:r w:rsidR="009A37B2">
              <w:rPr>
                <w:rFonts w:eastAsia="Arial" w:cs="Arial"/>
                <w:color w:val="000000"/>
                <w:sz w:val="24"/>
                <w:szCs w:val="24"/>
              </w:rPr>
              <w:t xml:space="preserve"> ahead of data collection</w:t>
            </w:r>
            <w:r w:rsidR="00400732">
              <w:rPr>
                <w:rFonts w:eastAsia="Arial" w:cs="Arial"/>
                <w:color w:val="000000"/>
                <w:sz w:val="24"/>
                <w:szCs w:val="24"/>
              </w:rPr>
              <w:t xml:space="preserve">. </w:t>
            </w:r>
          </w:p>
        </w:tc>
      </w:tr>
    </w:tbl>
    <w:p w14:paraId="20CCEE37" w14:textId="77777777" w:rsidR="00A44E79" w:rsidRPr="00A44E79" w:rsidRDefault="00A44E79" w:rsidP="00A44E79">
      <w:pPr>
        <w:rPr>
          <w:rFonts w:ascii="Arial" w:eastAsia="Arial" w:hAnsi="Arial" w:cs="Arial"/>
          <w:b/>
          <w:sz w:val="24"/>
          <w:szCs w:val="24"/>
        </w:rPr>
      </w:pPr>
    </w:p>
    <w:p w14:paraId="70DB8054" w14:textId="77777777" w:rsidR="00A44E79" w:rsidRPr="00A44E79" w:rsidRDefault="00A44E79" w:rsidP="00A44E79">
      <w:pPr>
        <w:rPr>
          <w:rFonts w:ascii="Arial" w:eastAsia="Arial" w:hAnsi="Arial" w:cs="Arial"/>
          <w:b/>
          <w:sz w:val="24"/>
          <w:szCs w:val="24"/>
        </w:rPr>
      </w:pPr>
      <w:r w:rsidRPr="00A44E79">
        <w:rPr>
          <w:rFonts w:cs="Calibri"/>
        </w:rPr>
        <w:br w:type="page"/>
      </w:r>
    </w:p>
    <w:p w14:paraId="2FD71A3E" w14:textId="77777777" w:rsidR="00A44E79" w:rsidRPr="00A44E79" w:rsidRDefault="00A44E79" w:rsidP="00A44E79">
      <w:pPr>
        <w:rPr>
          <w:rFonts w:ascii="Arial" w:eastAsia="Arial" w:hAnsi="Arial" w:cs="Arial"/>
          <w:sz w:val="24"/>
          <w:szCs w:val="24"/>
        </w:rPr>
      </w:pPr>
      <w:r w:rsidRPr="00A44E79">
        <w:rPr>
          <w:rFonts w:ascii="Arial" w:eastAsia="Arial" w:hAnsi="Arial" w:cs="Arial"/>
          <w:b/>
          <w:sz w:val="24"/>
          <w:szCs w:val="24"/>
        </w:rPr>
        <w:lastRenderedPageBreak/>
        <w:t>Annex 2 - Joint Controller Agreement</w:t>
      </w:r>
    </w:p>
    <w:p w14:paraId="6A167C96" w14:textId="77777777" w:rsidR="00A44E79" w:rsidRPr="00A44E79" w:rsidRDefault="00A44E79" w:rsidP="00A44E79">
      <w:pPr>
        <w:keepNext/>
        <w:rPr>
          <w:rFonts w:ascii="Arial" w:eastAsia="Arial" w:hAnsi="Arial" w:cs="Arial"/>
          <w:b/>
          <w:sz w:val="24"/>
          <w:szCs w:val="24"/>
        </w:rPr>
      </w:pPr>
      <w:r w:rsidRPr="00A44E79">
        <w:rPr>
          <w:rFonts w:ascii="Arial" w:eastAsia="Arial" w:hAnsi="Arial" w:cs="Arial"/>
          <w:b/>
          <w:sz w:val="24"/>
          <w:szCs w:val="24"/>
        </w:rPr>
        <w:t xml:space="preserve">1. Joint Controller Status and Allocation of Responsibilities </w:t>
      </w:r>
    </w:p>
    <w:p w14:paraId="7BB66BF1" w14:textId="77777777" w:rsidR="00A44E79" w:rsidRPr="00A44E79" w:rsidRDefault="00A44E79" w:rsidP="00A44E79">
      <w:pPr>
        <w:keepNext/>
        <w:rPr>
          <w:rFonts w:ascii="Arial" w:eastAsia="Arial" w:hAnsi="Arial" w:cs="Arial"/>
          <w:sz w:val="24"/>
          <w:szCs w:val="24"/>
        </w:rPr>
      </w:pPr>
      <w:r w:rsidRPr="00A44E79">
        <w:rPr>
          <w:rFonts w:ascii="Arial" w:eastAsia="Arial" w:hAnsi="Arial" w:cs="Arial"/>
          <w:sz w:val="24"/>
          <w:szCs w:val="24"/>
        </w:rPr>
        <w:t>1.1</w:t>
      </w:r>
      <w:r w:rsidRPr="00A44E79">
        <w:rPr>
          <w:rFonts w:ascii="Arial" w:eastAsia="Arial" w:hAnsi="Arial" w:cs="Arial"/>
          <w:sz w:val="24"/>
          <w:szCs w:val="24"/>
        </w:rPr>
        <w:tab/>
        <w:t xml:space="preserve">With respect to Personal Data under Joint Control of the Parties, the Parties envisage that they shall each be a Data Controller in respect of that Personal Data in accordance with the terms of this Annex 2 (Joint Controller Agreement) in replacement of paragraphs 2-15 of Joint Schedule 11 (Where one Party is </w:t>
      </w:r>
      <w:proofErr w:type="gramStart"/>
      <w:r w:rsidRPr="00A44E79">
        <w:rPr>
          <w:rFonts w:ascii="Arial" w:eastAsia="Arial" w:hAnsi="Arial" w:cs="Arial"/>
          <w:sz w:val="24"/>
          <w:szCs w:val="24"/>
        </w:rPr>
        <w:t>Controller</w:t>
      </w:r>
      <w:proofErr w:type="gramEnd"/>
      <w:r w:rsidRPr="00A44E79">
        <w:rPr>
          <w:rFonts w:ascii="Arial" w:eastAsia="Arial" w:hAnsi="Arial" w:cs="Arial"/>
          <w:sz w:val="24"/>
          <w:szCs w:val="24"/>
        </w:rPr>
        <w:t xml:space="preserve"> and the other Party is Processor) and paragraphs 7-27 of Joint Schedule 11 (Independent Controllers of Personal Data). Accordingly, the Parties each undertake to comply with the applicable Data Protection Legislation in respect of their Processing of such Personal Data as Data Controllers. </w:t>
      </w:r>
    </w:p>
    <w:p w14:paraId="2057FA82" w14:textId="17B9D3AA" w:rsidR="00A44E79" w:rsidRPr="00A44E79" w:rsidRDefault="00A44E79" w:rsidP="00A44E79">
      <w:pPr>
        <w:keepNext/>
        <w:rPr>
          <w:rFonts w:ascii="Arial" w:eastAsia="Arial" w:hAnsi="Arial" w:cs="Arial"/>
          <w:sz w:val="24"/>
          <w:szCs w:val="24"/>
        </w:rPr>
      </w:pPr>
      <w:r w:rsidRPr="00A44E79">
        <w:rPr>
          <w:rFonts w:ascii="Arial" w:eastAsia="Arial" w:hAnsi="Arial" w:cs="Arial"/>
          <w:sz w:val="24"/>
          <w:szCs w:val="24"/>
          <w:highlight w:val="white"/>
        </w:rPr>
        <w:t xml:space="preserve">1.2 The Parties agree that </w:t>
      </w:r>
      <w:r w:rsidRPr="009F01CB">
        <w:rPr>
          <w:rFonts w:ascii="Arial" w:eastAsia="Arial" w:hAnsi="Arial" w:cs="Arial"/>
          <w:sz w:val="24"/>
          <w:szCs w:val="24"/>
        </w:rPr>
        <w:t xml:space="preserve">the Supplier: </w:t>
      </w:r>
    </w:p>
    <w:p w14:paraId="6A320DBD" w14:textId="77777777" w:rsidR="00A44E79" w:rsidRPr="00A44E79" w:rsidRDefault="00A44E79" w:rsidP="00916FD7">
      <w:pPr>
        <w:numPr>
          <w:ilvl w:val="2"/>
          <w:numId w:val="76"/>
        </w:numPr>
        <w:pBdr>
          <w:top w:val="nil"/>
          <w:left w:val="nil"/>
          <w:bottom w:val="nil"/>
          <w:right w:val="nil"/>
          <w:between w:val="nil"/>
        </w:pBdr>
        <w:spacing w:before="280" w:after="120" w:line="240" w:lineRule="auto"/>
        <w:jc w:val="both"/>
        <w:rPr>
          <w:rFonts w:ascii="Arial" w:eastAsia="Arial" w:hAnsi="Arial" w:cs="Arial"/>
          <w:sz w:val="24"/>
          <w:szCs w:val="24"/>
          <w:highlight w:val="white"/>
        </w:rPr>
      </w:pPr>
      <w:r w:rsidRPr="00A44E79">
        <w:rPr>
          <w:rFonts w:ascii="Arial" w:eastAsia="Arial" w:hAnsi="Arial" w:cs="Arial"/>
          <w:sz w:val="24"/>
          <w:szCs w:val="24"/>
          <w:highlight w:val="white"/>
        </w:rPr>
        <w:t xml:space="preserve">is the </w:t>
      </w:r>
      <w:r w:rsidRPr="00A44E79">
        <w:rPr>
          <w:rFonts w:ascii="Arial" w:eastAsia="Arial" w:hAnsi="Arial" w:cs="Arial"/>
          <w:sz w:val="24"/>
          <w:szCs w:val="24"/>
        </w:rPr>
        <w:t>exclusive</w:t>
      </w:r>
      <w:r w:rsidRPr="00A44E79">
        <w:rPr>
          <w:rFonts w:ascii="Arial" w:eastAsia="Arial" w:hAnsi="Arial" w:cs="Arial"/>
          <w:sz w:val="24"/>
          <w:szCs w:val="24"/>
          <w:highlight w:val="white"/>
        </w:rPr>
        <w:t xml:space="preserve"> point of contact for Data Subjects and is responsible for all steps necessary to comply with the UK GDPR regarding the exercise by Data Subjects of their rights under the UK </w:t>
      </w:r>
      <w:proofErr w:type="gramStart"/>
      <w:r w:rsidRPr="00A44E79">
        <w:rPr>
          <w:rFonts w:ascii="Arial" w:eastAsia="Arial" w:hAnsi="Arial" w:cs="Arial"/>
          <w:sz w:val="24"/>
          <w:szCs w:val="24"/>
          <w:highlight w:val="white"/>
        </w:rPr>
        <w:t>GDPR;</w:t>
      </w:r>
      <w:proofErr w:type="gramEnd"/>
    </w:p>
    <w:p w14:paraId="1D45F490" w14:textId="77777777" w:rsidR="00A44E79" w:rsidRPr="00A44E79" w:rsidRDefault="00A44E79" w:rsidP="00916FD7">
      <w:pPr>
        <w:numPr>
          <w:ilvl w:val="2"/>
          <w:numId w:val="76"/>
        </w:numPr>
        <w:pBdr>
          <w:top w:val="nil"/>
          <w:left w:val="nil"/>
          <w:bottom w:val="nil"/>
          <w:right w:val="nil"/>
          <w:between w:val="nil"/>
        </w:pBdr>
        <w:spacing w:before="280" w:after="120" w:line="240" w:lineRule="auto"/>
        <w:jc w:val="both"/>
        <w:rPr>
          <w:rFonts w:ascii="Arial" w:eastAsia="Arial" w:hAnsi="Arial" w:cs="Arial"/>
          <w:sz w:val="24"/>
          <w:szCs w:val="24"/>
          <w:highlight w:val="white"/>
        </w:rPr>
      </w:pPr>
      <w:r w:rsidRPr="00A44E79">
        <w:rPr>
          <w:rFonts w:ascii="Arial" w:eastAsia="Arial" w:hAnsi="Arial" w:cs="Arial"/>
          <w:sz w:val="24"/>
          <w:szCs w:val="24"/>
          <w:highlight w:val="white"/>
        </w:rPr>
        <w:t xml:space="preserve">shall direct Data Subjects to its Data Protection Officer or suitable alternative in connection with the exercise of their rights as Data Subjects and for any enquiries concerning their Personal Data or </w:t>
      </w:r>
      <w:proofErr w:type="gramStart"/>
      <w:r w:rsidRPr="00A44E79">
        <w:rPr>
          <w:rFonts w:ascii="Arial" w:eastAsia="Arial" w:hAnsi="Arial" w:cs="Arial"/>
          <w:sz w:val="24"/>
          <w:szCs w:val="24"/>
          <w:highlight w:val="white"/>
        </w:rPr>
        <w:t>privacy;</w:t>
      </w:r>
      <w:proofErr w:type="gramEnd"/>
    </w:p>
    <w:p w14:paraId="1FC3F72E" w14:textId="77777777" w:rsidR="00A44E79" w:rsidRPr="00A44E79" w:rsidRDefault="00A44E79" w:rsidP="00916FD7">
      <w:pPr>
        <w:numPr>
          <w:ilvl w:val="2"/>
          <w:numId w:val="76"/>
        </w:numPr>
        <w:pBdr>
          <w:top w:val="nil"/>
          <w:left w:val="nil"/>
          <w:bottom w:val="nil"/>
          <w:right w:val="nil"/>
          <w:between w:val="nil"/>
        </w:pBdr>
        <w:spacing w:before="280" w:after="120" w:line="240" w:lineRule="auto"/>
        <w:jc w:val="both"/>
        <w:rPr>
          <w:rFonts w:ascii="Arial" w:eastAsia="Arial" w:hAnsi="Arial" w:cs="Arial"/>
          <w:sz w:val="24"/>
          <w:szCs w:val="24"/>
        </w:rPr>
      </w:pPr>
      <w:r w:rsidRPr="00A44E79">
        <w:rPr>
          <w:rFonts w:ascii="Arial" w:eastAsia="Arial" w:hAnsi="Arial" w:cs="Arial"/>
          <w:sz w:val="24"/>
          <w:szCs w:val="24"/>
        </w:rPr>
        <w:t xml:space="preserve">is solely responsible for the Parties’ compliance with all duties to provide information to Data Subjects under Articles 13 and 14 of the UK </w:t>
      </w:r>
      <w:proofErr w:type="gramStart"/>
      <w:r w:rsidRPr="00A44E79">
        <w:rPr>
          <w:rFonts w:ascii="Arial" w:eastAsia="Arial" w:hAnsi="Arial" w:cs="Arial"/>
          <w:sz w:val="24"/>
          <w:szCs w:val="24"/>
        </w:rPr>
        <w:t>GDPR;</w:t>
      </w:r>
      <w:proofErr w:type="gramEnd"/>
    </w:p>
    <w:p w14:paraId="3BEE6266" w14:textId="77777777" w:rsidR="00A44E79" w:rsidRPr="00A44E79" w:rsidRDefault="00A44E79" w:rsidP="00916FD7">
      <w:pPr>
        <w:numPr>
          <w:ilvl w:val="2"/>
          <w:numId w:val="76"/>
        </w:numPr>
        <w:pBdr>
          <w:top w:val="nil"/>
          <w:left w:val="nil"/>
          <w:bottom w:val="nil"/>
          <w:right w:val="nil"/>
          <w:between w:val="nil"/>
        </w:pBdr>
        <w:spacing w:before="280" w:after="120" w:line="240" w:lineRule="auto"/>
        <w:jc w:val="both"/>
        <w:rPr>
          <w:rFonts w:ascii="Arial" w:eastAsia="Arial" w:hAnsi="Arial" w:cs="Arial"/>
          <w:sz w:val="24"/>
          <w:szCs w:val="24"/>
        </w:rPr>
      </w:pPr>
      <w:r w:rsidRPr="00A44E79">
        <w:rPr>
          <w:rFonts w:ascii="Arial" w:eastAsia="Arial" w:hAnsi="Arial" w:cs="Arial"/>
          <w:sz w:val="24"/>
          <w:szCs w:val="24"/>
        </w:rPr>
        <w:t>is responsible for obtaining the informed consent of Data Subjects, in accordance with the UK GDPR, for Processing in connection with the Deliverables where consent is the relevant legal basis for that Processing; and</w:t>
      </w:r>
    </w:p>
    <w:p w14:paraId="4341AFDB" w14:textId="77777777" w:rsidR="00A44E79" w:rsidRPr="00A44E79" w:rsidRDefault="00A44E79" w:rsidP="00916FD7">
      <w:pPr>
        <w:numPr>
          <w:ilvl w:val="2"/>
          <w:numId w:val="76"/>
        </w:numPr>
        <w:pBdr>
          <w:top w:val="nil"/>
          <w:left w:val="nil"/>
          <w:bottom w:val="nil"/>
          <w:right w:val="nil"/>
          <w:between w:val="nil"/>
        </w:pBdr>
        <w:spacing w:before="280" w:after="120" w:line="240" w:lineRule="auto"/>
        <w:jc w:val="both"/>
        <w:rPr>
          <w:rFonts w:ascii="Arial" w:eastAsia="Arial" w:hAnsi="Arial" w:cs="Arial"/>
          <w:sz w:val="24"/>
          <w:szCs w:val="24"/>
        </w:rPr>
      </w:pPr>
      <w:r w:rsidRPr="00A44E79">
        <w:rPr>
          <w:rFonts w:ascii="Arial" w:eastAsia="Arial" w:hAnsi="Arial" w:cs="Arial"/>
          <w:sz w:val="24"/>
          <w:szCs w:val="24"/>
        </w:rPr>
        <w:t>shall make available to Data Subjects the essence of this Annex (and notify them of any changes to it) concerning the allocation of responsibilities as Joint Controller and its role as exclusive point of contact, the Parties having used their best endeavours to agree the terms of that essence. This must be outlined in the [Supplier’s/Relevant Authority’s] privacy policy (which must be readily available by hyperlink or otherwise on all of its public facing services and marketing).</w:t>
      </w:r>
    </w:p>
    <w:p w14:paraId="4A04455E" w14:textId="77777777" w:rsidR="00A44E79" w:rsidRPr="00A44E79" w:rsidRDefault="00A44E79" w:rsidP="00A44E79">
      <w:pPr>
        <w:rPr>
          <w:rFonts w:ascii="Arial" w:eastAsia="Arial" w:hAnsi="Arial" w:cs="Arial"/>
          <w:sz w:val="24"/>
          <w:szCs w:val="24"/>
        </w:rPr>
      </w:pPr>
      <w:r w:rsidRPr="00A44E79">
        <w:rPr>
          <w:rFonts w:ascii="Arial" w:eastAsia="Arial" w:hAnsi="Arial" w:cs="Arial"/>
          <w:sz w:val="24"/>
          <w:szCs w:val="24"/>
        </w:rPr>
        <w:t>1.3 Notwithstanding the terms of clause 1.2, the Parties acknowledge that a Data Subject has the right to exercise their legal rights under the Data Protection Legislation as against the relevant Party as Controller.</w:t>
      </w:r>
    </w:p>
    <w:p w14:paraId="20E5F4B4" w14:textId="77777777" w:rsidR="00A44E79" w:rsidRPr="00A44E79" w:rsidRDefault="00A44E79" w:rsidP="00916FD7">
      <w:pPr>
        <w:numPr>
          <w:ilvl w:val="2"/>
          <w:numId w:val="77"/>
        </w:numPr>
        <w:pBdr>
          <w:top w:val="nil"/>
          <w:left w:val="nil"/>
          <w:bottom w:val="nil"/>
          <w:right w:val="nil"/>
          <w:between w:val="nil"/>
        </w:pBdr>
        <w:spacing w:after="240" w:line="240" w:lineRule="auto"/>
        <w:jc w:val="both"/>
        <w:rPr>
          <w:rFonts w:ascii="Arial" w:eastAsia="Arial" w:hAnsi="Arial" w:cs="Arial"/>
          <w:b/>
          <w:color w:val="000000"/>
          <w:sz w:val="24"/>
          <w:szCs w:val="24"/>
        </w:rPr>
      </w:pPr>
      <w:r w:rsidRPr="00A44E79">
        <w:rPr>
          <w:rFonts w:ascii="Arial" w:eastAsia="Arial" w:hAnsi="Arial" w:cs="Arial"/>
          <w:b/>
          <w:color w:val="000000"/>
          <w:sz w:val="24"/>
          <w:szCs w:val="24"/>
        </w:rPr>
        <w:t>Undertakings of both Parties</w:t>
      </w:r>
    </w:p>
    <w:p w14:paraId="30E950CB" w14:textId="77777777" w:rsidR="00A44E79" w:rsidRPr="00A44E79" w:rsidRDefault="00A44E79" w:rsidP="00916FD7">
      <w:pPr>
        <w:numPr>
          <w:ilvl w:val="3"/>
          <w:numId w:val="77"/>
        </w:numPr>
        <w:pBdr>
          <w:top w:val="nil"/>
          <w:left w:val="nil"/>
          <w:bottom w:val="nil"/>
          <w:right w:val="nil"/>
          <w:between w:val="nil"/>
        </w:pBdr>
        <w:spacing w:after="240" w:line="240" w:lineRule="auto"/>
        <w:jc w:val="both"/>
        <w:rPr>
          <w:rFonts w:ascii="Arial" w:eastAsia="Arial" w:hAnsi="Arial" w:cs="Arial"/>
          <w:color w:val="000000"/>
          <w:sz w:val="24"/>
          <w:szCs w:val="24"/>
        </w:rPr>
      </w:pPr>
      <w:r w:rsidRPr="00A44E79">
        <w:rPr>
          <w:rFonts w:ascii="Arial" w:eastAsia="Arial" w:hAnsi="Arial" w:cs="Arial"/>
          <w:color w:val="000000"/>
          <w:sz w:val="24"/>
          <w:szCs w:val="24"/>
        </w:rPr>
        <w:t xml:space="preserve">The Supplier and the Relevant Authority each undertake that they shall: </w:t>
      </w:r>
    </w:p>
    <w:p w14:paraId="01CD4674" w14:textId="22D289B4" w:rsidR="00A44E79" w:rsidRPr="00A44E79" w:rsidRDefault="00A44E79" w:rsidP="00916FD7">
      <w:pPr>
        <w:numPr>
          <w:ilvl w:val="2"/>
          <w:numId w:val="71"/>
        </w:numPr>
        <w:pBdr>
          <w:top w:val="nil"/>
          <w:left w:val="nil"/>
          <w:bottom w:val="nil"/>
          <w:right w:val="nil"/>
          <w:between w:val="nil"/>
        </w:pBdr>
        <w:spacing w:before="280" w:after="120" w:line="240" w:lineRule="auto"/>
        <w:jc w:val="both"/>
        <w:rPr>
          <w:rFonts w:ascii="Arial" w:eastAsia="Arial" w:hAnsi="Arial" w:cs="Arial"/>
          <w:sz w:val="24"/>
          <w:szCs w:val="24"/>
        </w:rPr>
      </w:pPr>
      <w:r w:rsidRPr="00A44E79">
        <w:rPr>
          <w:rFonts w:ascii="Arial" w:eastAsia="Arial" w:hAnsi="Arial" w:cs="Arial"/>
          <w:sz w:val="24"/>
          <w:szCs w:val="24"/>
        </w:rPr>
        <w:t xml:space="preserve">report to the other Party </w:t>
      </w:r>
      <w:r w:rsidR="134B77EF" w:rsidRPr="508EB4C5">
        <w:rPr>
          <w:rFonts w:ascii="Arial" w:eastAsia="Arial" w:hAnsi="Arial" w:cs="Arial"/>
          <w:sz w:val="24"/>
          <w:szCs w:val="24"/>
        </w:rPr>
        <w:t xml:space="preserve">at least </w:t>
      </w:r>
      <w:r w:rsidRPr="009F01CB">
        <w:rPr>
          <w:rFonts w:ascii="Arial" w:eastAsia="Arial" w:hAnsi="Arial" w:cs="Arial"/>
          <w:sz w:val="24"/>
          <w:szCs w:val="24"/>
        </w:rPr>
        <w:t xml:space="preserve">every </w:t>
      </w:r>
      <w:r w:rsidR="002D26E6" w:rsidRPr="009F01CB">
        <w:rPr>
          <w:rFonts w:ascii="Arial" w:eastAsia="Arial" w:hAnsi="Arial" w:cs="Arial"/>
          <w:sz w:val="24"/>
          <w:szCs w:val="24"/>
        </w:rPr>
        <w:t>3</w:t>
      </w:r>
      <w:r w:rsidRPr="009F01CB">
        <w:rPr>
          <w:rFonts w:ascii="Arial" w:eastAsia="Arial" w:hAnsi="Arial" w:cs="Arial"/>
          <w:sz w:val="24"/>
          <w:szCs w:val="24"/>
        </w:rPr>
        <w:t xml:space="preserve"> months</w:t>
      </w:r>
      <w:r w:rsidRPr="00A44E79">
        <w:rPr>
          <w:rFonts w:ascii="Arial" w:eastAsia="Arial" w:hAnsi="Arial" w:cs="Arial"/>
          <w:sz w:val="24"/>
          <w:szCs w:val="24"/>
        </w:rPr>
        <w:t xml:space="preserve"> on:</w:t>
      </w:r>
    </w:p>
    <w:p w14:paraId="3B14874A" w14:textId="77777777" w:rsidR="00A44E79" w:rsidRPr="00A44E79" w:rsidRDefault="00A44E79" w:rsidP="00916FD7">
      <w:pPr>
        <w:numPr>
          <w:ilvl w:val="3"/>
          <w:numId w:val="71"/>
        </w:numPr>
        <w:pBdr>
          <w:top w:val="nil"/>
          <w:left w:val="nil"/>
          <w:bottom w:val="nil"/>
          <w:right w:val="nil"/>
          <w:between w:val="nil"/>
        </w:pBdr>
        <w:spacing w:before="280" w:after="120" w:line="240" w:lineRule="auto"/>
        <w:ind w:hanging="707"/>
        <w:jc w:val="both"/>
        <w:rPr>
          <w:rFonts w:ascii="Arial" w:eastAsia="Arial" w:hAnsi="Arial" w:cs="Arial"/>
          <w:sz w:val="24"/>
          <w:szCs w:val="24"/>
        </w:rPr>
      </w:pPr>
      <w:r w:rsidRPr="00A44E79">
        <w:rPr>
          <w:rFonts w:ascii="Arial" w:eastAsia="Arial" w:hAnsi="Arial" w:cs="Arial"/>
          <w:sz w:val="24"/>
          <w:szCs w:val="24"/>
        </w:rPr>
        <w:lastRenderedPageBreak/>
        <w:tab/>
        <w:t>the volume of Data Subject Access Request (or purported Data Subject  Access Requests) from Data Subjects (or third parties on their behalf</w:t>
      </w:r>
      <w:proofErr w:type="gramStart"/>
      <w:r w:rsidRPr="00A44E79">
        <w:rPr>
          <w:rFonts w:ascii="Arial" w:eastAsia="Arial" w:hAnsi="Arial" w:cs="Arial"/>
          <w:sz w:val="24"/>
          <w:szCs w:val="24"/>
        </w:rPr>
        <w:t>);</w:t>
      </w:r>
      <w:proofErr w:type="gramEnd"/>
    </w:p>
    <w:p w14:paraId="1D96EFBD" w14:textId="77777777" w:rsidR="00A44E79" w:rsidRPr="00A44E79" w:rsidRDefault="00A44E79" w:rsidP="00916FD7">
      <w:pPr>
        <w:numPr>
          <w:ilvl w:val="3"/>
          <w:numId w:val="71"/>
        </w:numPr>
        <w:pBdr>
          <w:top w:val="nil"/>
          <w:left w:val="nil"/>
          <w:bottom w:val="nil"/>
          <w:right w:val="nil"/>
          <w:between w:val="nil"/>
        </w:pBdr>
        <w:spacing w:before="280" w:after="120" w:line="240" w:lineRule="auto"/>
        <w:ind w:hanging="707"/>
        <w:jc w:val="both"/>
        <w:rPr>
          <w:rFonts w:ascii="Arial" w:eastAsia="Arial" w:hAnsi="Arial" w:cs="Arial"/>
          <w:sz w:val="24"/>
          <w:szCs w:val="24"/>
        </w:rPr>
      </w:pPr>
      <w:r w:rsidRPr="00A44E79">
        <w:rPr>
          <w:rFonts w:ascii="Arial" w:eastAsia="Arial" w:hAnsi="Arial" w:cs="Arial"/>
          <w:sz w:val="24"/>
          <w:szCs w:val="24"/>
        </w:rPr>
        <w:tab/>
        <w:t xml:space="preserve">the volume of requests from Data Subjects (or third parties on their behalf) to rectify, block or erase any Personal </w:t>
      </w:r>
      <w:proofErr w:type="gramStart"/>
      <w:r w:rsidRPr="00A44E79">
        <w:rPr>
          <w:rFonts w:ascii="Arial" w:eastAsia="Arial" w:hAnsi="Arial" w:cs="Arial"/>
          <w:sz w:val="24"/>
          <w:szCs w:val="24"/>
        </w:rPr>
        <w:t>Data;</w:t>
      </w:r>
      <w:proofErr w:type="gramEnd"/>
      <w:r w:rsidRPr="00A44E79">
        <w:rPr>
          <w:rFonts w:ascii="Arial" w:eastAsia="Arial" w:hAnsi="Arial" w:cs="Arial"/>
          <w:sz w:val="24"/>
          <w:szCs w:val="24"/>
        </w:rPr>
        <w:t xml:space="preserve"> </w:t>
      </w:r>
    </w:p>
    <w:p w14:paraId="4277E593" w14:textId="4F21D4B3" w:rsidR="00A44E79" w:rsidRPr="00A44E79" w:rsidRDefault="00A44E79" w:rsidP="00916FD7">
      <w:pPr>
        <w:numPr>
          <w:ilvl w:val="3"/>
          <w:numId w:val="71"/>
        </w:numPr>
        <w:pBdr>
          <w:top w:val="nil"/>
          <w:left w:val="nil"/>
          <w:bottom w:val="nil"/>
          <w:right w:val="nil"/>
          <w:between w:val="nil"/>
        </w:pBdr>
        <w:spacing w:before="280" w:after="120" w:line="240" w:lineRule="auto"/>
        <w:ind w:hanging="707"/>
        <w:jc w:val="both"/>
        <w:rPr>
          <w:rFonts w:ascii="Arial" w:eastAsia="Arial" w:hAnsi="Arial" w:cs="Arial"/>
          <w:sz w:val="24"/>
          <w:szCs w:val="24"/>
        </w:rPr>
      </w:pPr>
      <w:r w:rsidRPr="00A44E79">
        <w:rPr>
          <w:rFonts w:ascii="Arial" w:eastAsia="Arial" w:hAnsi="Arial" w:cs="Arial"/>
          <w:sz w:val="24"/>
          <w:szCs w:val="24"/>
        </w:rPr>
        <w:t xml:space="preserve">any other requests, complaints or communications from Data Subjects (or third parties on their behalf) relating to the other Party’s obligations under applicable Data Protection </w:t>
      </w:r>
      <w:proofErr w:type="gramStart"/>
      <w:r w:rsidRPr="00A44E79">
        <w:rPr>
          <w:rFonts w:ascii="Arial" w:eastAsia="Arial" w:hAnsi="Arial" w:cs="Arial"/>
          <w:sz w:val="24"/>
          <w:szCs w:val="24"/>
        </w:rPr>
        <w:t>Legislation;</w:t>
      </w:r>
      <w:proofErr w:type="gramEnd"/>
    </w:p>
    <w:p w14:paraId="0CAF0FEC" w14:textId="77777777" w:rsidR="00A44E79" w:rsidRPr="00A44E79" w:rsidRDefault="00A44E79" w:rsidP="00916FD7">
      <w:pPr>
        <w:numPr>
          <w:ilvl w:val="3"/>
          <w:numId w:val="71"/>
        </w:numPr>
        <w:pBdr>
          <w:top w:val="nil"/>
          <w:left w:val="nil"/>
          <w:bottom w:val="nil"/>
          <w:right w:val="nil"/>
          <w:between w:val="nil"/>
        </w:pBdr>
        <w:spacing w:before="280" w:after="120" w:line="240" w:lineRule="auto"/>
        <w:ind w:hanging="707"/>
        <w:jc w:val="both"/>
        <w:rPr>
          <w:rFonts w:ascii="Arial" w:eastAsia="Arial" w:hAnsi="Arial" w:cs="Arial"/>
          <w:sz w:val="24"/>
          <w:szCs w:val="24"/>
        </w:rPr>
      </w:pPr>
      <w:r w:rsidRPr="00A44E79">
        <w:rPr>
          <w:rFonts w:ascii="Arial" w:eastAsia="Arial" w:hAnsi="Arial" w:cs="Arial"/>
          <w:sz w:val="24"/>
          <w:szCs w:val="24"/>
        </w:rPr>
        <w:t>any communications from the Information Commissioner or any other regulatory authority in connection with Personal Data; and</w:t>
      </w:r>
    </w:p>
    <w:p w14:paraId="33028A35" w14:textId="77777777" w:rsidR="00A44E79" w:rsidRPr="00A44E79" w:rsidRDefault="00A44E79" w:rsidP="00916FD7">
      <w:pPr>
        <w:numPr>
          <w:ilvl w:val="3"/>
          <w:numId w:val="71"/>
        </w:numPr>
        <w:pBdr>
          <w:top w:val="nil"/>
          <w:left w:val="nil"/>
          <w:bottom w:val="nil"/>
          <w:right w:val="nil"/>
          <w:between w:val="nil"/>
        </w:pBdr>
        <w:spacing w:before="280" w:after="120" w:line="240" w:lineRule="auto"/>
        <w:ind w:hanging="707"/>
        <w:jc w:val="both"/>
        <w:rPr>
          <w:rFonts w:ascii="Arial" w:eastAsia="Arial" w:hAnsi="Arial" w:cs="Arial"/>
          <w:sz w:val="24"/>
          <w:szCs w:val="24"/>
        </w:rPr>
      </w:pPr>
      <w:r w:rsidRPr="00A44E79">
        <w:rPr>
          <w:rFonts w:ascii="Arial" w:eastAsia="Arial" w:hAnsi="Arial" w:cs="Arial"/>
          <w:sz w:val="24"/>
          <w:szCs w:val="24"/>
        </w:rPr>
        <w:t>any requests from any third party for disclosure of Personal Data where compliance with such request is required or purported to be required by Law,</w:t>
      </w:r>
    </w:p>
    <w:p w14:paraId="037CD2F2" w14:textId="77777777" w:rsidR="00A44E79" w:rsidRPr="00A44E79" w:rsidRDefault="00A44E79" w:rsidP="00A44E79">
      <w:pPr>
        <w:ind w:left="720"/>
        <w:rPr>
          <w:rFonts w:ascii="Arial" w:eastAsia="Arial" w:hAnsi="Arial" w:cs="Arial"/>
          <w:sz w:val="24"/>
          <w:szCs w:val="24"/>
        </w:rPr>
      </w:pPr>
      <w:r w:rsidRPr="00A44E79">
        <w:rPr>
          <w:rFonts w:ascii="Arial" w:eastAsia="Arial" w:hAnsi="Arial" w:cs="Arial"/>
          <w:sz w:val="24"/>
          <w:szCs w:val="24"/>
        </w:rPr>
        <w:t xml:space="preserve">that it has received in relation to the subject matter of the Contract during that </w:t>
      </w:r>
      <w:proofErr w:type="gramStart"/>
      <w:r w:rsidRPr="00A44E79">
        <w:rPr>
          <w:rFonts w:ascii="Arial" w:eastAsia="Arial" w:hAnsi="Arial" w:cs="Arial"/>
          <w:sz w:val="24"/>
          <w:szCs w:val="24"/>
        </w:rPr>
        <w:t>period;</w:t>
      </w:r>
      <w:proofErr w:type="gramEnd"/>
      <w:r w:rsidRPr="00A44E79">
        <w:rPr>
          <w:rFonts w:ascii="Arial" w:eastAsia="Arial" w:hAnsi="Arial" w:cs="Arial"/>
          <w:sz w:val="24"/>
          <w:szCs w:val="24"/>
        </w:rPr>
        <w:t xml:space="preserve"> </w:t>
      </w:r>
    </w:p>
    <w:p w14:paraId="66B55086" w14:textId="77777777" w:rsidR="00A44E79" w:rsidRPr="00A44E79" w:rsidRDefault="00A44E79" w:rsidP="00916FD7">
      <w:pPr>
        <w:numPr>
          <w:ilvl w:val="2"/>
          <w:numId w:val="71"/>
        </w:numPr>
        <w:pBdr>
          <w:top w:val="nil"/>
          <w:left w:val="nil"/>
          <w:bottom w:val="nil"/>
          <w:right w:val="nil"/>
          <w:between w:val="nil"/>
        </w:pBdr>
        <w:spacing w:before="280" w:after="120" w:line="240" w:lineRule="auto"/>
        <w:jc w:val="both"/>
        <w:rPr>
          <w:rFonts w:ascii="Arial" w:eastAsia="Arial" w:hAnsi="Arial" w:cs="Arial"/>
          <w:sz w:val="24"/>
          <w:szCs w:val="24"/>
        </w:rPr>
      </w:pPr>
      <w:r w:rsidRPr="00A44E79">
        <w:rPr>
          <w:rFonts w:ascii="Arial" w:eastAsia="Arial" w:hAnsi="Arial" w:cs="Arial"/>
          <w:sz w:val="24"/>
          <w:szCs w:val="24"/>
        </w:rPr>
        <w:t>notify each other immediately if it receives any request, complaint or communication made as referred to in Clauses 2.1(a)(</w:t>
      </w:r>
      <w:proofErr w:type="spellStart"/>
      <w:r w:rsidRPr="00A44E79">
        <w:rPr>
          <w:rFonts w:ascii="Arial" w:eastAsia="Arial" w:hAnsi="Arial" w:cs="Arial"/>
          <w:sz w:val="24"/>
          <w:szCs w:val="24"/>
        </w:rPr>
        <w:t>i</w:t>
      </w:r>
      <w:proofErr w:type="spellEnd"/>
      <w:r w:rsidRPr="00A44E79">
        <w:rPr>
          <w:rFonts w:ascii="Arial" w:eastAsia="Arial" w:hAnsi="Arial" w:cs="Arial"/>
          <w:sz w:val="24"/>
          <w:szCs w:val="24"/>
        </w:rPr>
        <w:t>) to (v</w:t>
      </w:r>
      <w:proofErr w:type="gramStart"/>
      <w:r w:rsidRPr="00A44E79">
        <w:rPr>
          <w:rFonts w:ascii="Arial" w:eastAsia="Arial" w:hAnsi="Arial" w:cs="Arial"/>
          <w:sz w:val="24"/>
          <w:szCs w:val="24"/>
        </w:rPr>
        <w:t>);</w:t>
      </w:r>
      <w:proofErr w:type="gramEnd"/>
      <w:r w:rsidRPr="00A44E79">
        <w:rPr>
          <w:rFonts w:ascii="Arial" w:eastAsia="Arial" w:hAnsi="Arial" w:cs="Arial"/>
          <w:sz w:val="24"/>
          <w:szCs w:val="24"/>
        </w:rPr>
        <w:t xml:space="preserve"> </w:t>
      </w:r>
    </w:p>
    <w:p w14:paraId="54DF10E0" w14:textId="77777777" w:rsidR="00A44E79" w:rsidRPr="00A44E79" w:rsidRDefault="00A44E79" w:rsidP="00916FD7">
      <w:pPr>
        <w:numPr>
          <w:ilvl w:val="2"/>
          <w:numId w:val="71"/>
        </w:numPr>
        <w:pBdr>
          <w:top w:val="nil"/>
          <w:left w:val="nil"/>
          <w:bottom w:val="nil"/>
          <w:right w:val="nil"/>
          <w:between w:val="nil"/>
        </w:pBdr>
        <w:spacing w:before="280" w:after="120" w:line="240" w:lineRule="auto"/>
        <w:jc w:val="both"/>
        <w:rPr>
          <w:rFonts w:ascii="Arial" w:eastAsia="Arial" w:hAnsi="Arial" w:cs="Arial"/>
          <w:sz w:val="24"/>
          <w:szCs w:val="24"/>
        </w:rPr>
      </w:pPr>
      <w:r w:rsidRPr="00A44E79">
        <w:rPr>
          <w:rFonts w:ascii="Arial" w:eastAsia="Arial" w:hAnsi="Arial" w:cs="Arial"/>
          <w:sz w:val="24"/>
          <w:szCs w:val="24"/>
        </w:rPr>
        <w:t xml:space="preserve">provide the other Party with full cooperation and assistance in relation to any request, complaint or communication made as referred to in Clauses 2.1(a)(iii) to (v) to enable the other Party to comply with the relevant timescales set out in the Data Protection </w:t>
      </w:r>
      <w:proofErr w:type="gramStart"/>
      <w:r w:rsidRPr="00A44E79">
        <w:rPr>
          <w:rFonts w:ascii="Arial" w:eastAsia="Arial" w:hAnsi="Arial" w:cs="Arial"/>
          <w:sz w:val="24"/>
          <w:szCs w:val="24"/>
        </w:rPr>
        <w:t>Legislation;</w:t>
      </w:r>
      <w:proofErr w:type="gramEnd"/>
    </w:p>
    <w:p w14:paraId="0C97464F" w14:textId="77777777" w:rsidR="00A44E79" w:rsidRPr="00A44E79" w:rsidRDefault="00A44E79" w:rsidP="00916FD7">
      <w:pPr>
        <w:numPr>
          <w:ilvl w:val="2"/>
          <w:numId w:val="71"/>
        </w:numPr>
        <w:pBdr>
          <w:top w:val="nil"/>
          <w:left w:val="nil"/>
          <w:bottom w:val="nil"/>
          <w:right w:val="nil"/>
          <w:between w:val="nil"/>
        </w:pBdr>
        <w:spacing w:before="280" w:after="120" w:line="240" w:lineRule="auto"/>
        <w:jc w:val="both"/>
        <w:rPr>
          <w:rFonts w:ascii="Arial" w:eastAsia="Arial" w:hAnsi="Arial" w:cs="Arial"/>
          <w:sz w:val="24"/>
          <w:szCs w:val="24"/>
        </w:rPr>
      </w:pPr>
      <w:r w:rsidRPr="00A44E79">
        <w:rPr>
          <w:rFonts w:ascii="Arial" w:eastAsia="Arial" w:hAnsi="Arial" w:cs="Arial"/>
          <w:sz w:val="24"/>
          <w:szCs w:val="24"/>
        </w:rPr>
        <w:t xml:space="preserve">not disclose or transfer the Personal Data to any third party unless necessary for the provision of the Deliverables and, for any disclosure or transfer of Personal Data to any third party, (save where such disclosure or transfer is specifically authorised under the Contract or is required by Law) ensure consent has been obtained from the Data Subject prior to disclosing or transferring the Personal Data to the third party. For the avoidance of doubt, the third party to which Personal Data is transferred must be subject to equivalent obligations which are no less onerous than those set out in this </w:t>
      </w:r>
      <w:proofErr w:type="gramStart"/>
      <w:r w:rsidRPr="00A44E79">
        <w:rPr>
          <w:rFonts w:ascii="Arial" w:eastAsia="Arial" w:hAnsi="Arial" w:cs="Arial"/>
          <w:sz w:val="24"/>
          <w:szCs w:val="24"/>
        </w:rPr>
        <w:t>Annex;</w:t>
      </w:r>
      <w:proofErr w:type="gramEnd"/>
    </w:p>
    <w:p w14:paraId="2270EB84" w14:textId="77777777" w:rsidR="00A44E79" w:rsidRPr="00A44E79" w:rsidRDefault="00A44E79" w:rsidP="00916FD7">
      <w:pPr>
        <w:numPr>
          <w:ilvl w:val="2"/>
          <w:numId w:val="71"/>
        </w:numPr>
        <w:pBdr>
          <w:top w:val="nil"/>
          <w:left w:val="nil"/>
          <w:bottom w:val="nil"/>
          <w:right w:val="nil"/>
          <w:between w:val="nil"/>
        </w:pBdr>
        <w:spacing w:before="280" w:after="120" w:line="240" w:lineRule="auto"/>
        <w:jc w:val="both"/>
        <w:rPr>
          <w:rFonts w:ascii="Arial" w:eastAsia="Arial" w:hAnsi="Arial" w:cs="Arial"/>
          <w:sz w:val="24"/>
          <w:szCs w:val="24"/>
        </w:rPr>
      </w:pPr>
      <w:r w:rsidRPr="00A44E79">
        <w:rPr>
          <w:rFonts w:ascii="Arial" w:eastAsia="Arial" w:hAnsi="Arial" w:cs="Arial"/>
          <w:sz w:val="24"/>
          <w:szCs w:val="24"/>
        </w:rPr>
        <w:t xml:space="preserve">request from the Data Subject only the minimum information necessary to provide the Deliverables and treat such extracted information as Confidential </w:t>
      </w:r>
      <w:proofErr w:type="gramStart"/>
      <w:r w:rsidRPr="00A44E79">
        <w:rPr>
          <w:rFonts w:ascii="Arial" w:eastAsia="Arial" w:hAnsi="Arial" w:cs="Arial"/>
          <w:sz w:val="24"/>
          <w:szCs w:val="24"/>
        </w:rPr>
        <w:t>Information;</w:t>
      </w:r>
      <w:proofErr w:type="gramEnd"/>
    </w:p>
    <w:p w14:paraId="6107DDE0" w14:textId="77777777" w:rsidR="00A44E79" w:rsidRPr="00A44E79" w:rsidRDefault="00A44E79" w:rsidP="00916FD7">
      <w:pPr>
        <w:numPr>
          <w:ilvl w:val="2"/>
          <w:numId w:val="71"/>
        </w:numPr>
        <w:pBdr>
          <w:top w:val="nil"/>
          <w:left w:val="nil"/>
          <w:bottom w:val="nil"/>
          <w:right w:val="nil"/>
          <w:between w:val="nil"/>
        </w:pBdr>
        <w:spacing w:before="280" w:after="120" w:line="240" w:lineRule="auto"/>
        <w:jc w:val="both"/>
        <w:rPr>
          <w:rFonts w:ascii="Arial" w:eastAsia="Arial" w:hAnsi="Arial" w:cs="Arial"/>
          <w:sz w:val="24"/>
          <w:szCs w:val="24"/>
        </w:rPr>
      </w:pPr>
      <w:r w:rsidRPr="00A44E79">
        <w:rPr>
          <w:rFonts w:ascii="Arial" w:eastAsia="Arial" w:hAnsi="Arial" w:cs="Arial"/>
          <w:sz w:val="24"/>
          <w:szCs w:val="24"/>
        </w:rPr>
        <w:t xml:space="preserve">ensure that at all times it has in place appropriate Protective Measures to guard against unauthorised or unlawful Processing of the Personal Data and/or accidental loss, destruction or damage to the Personal Data and unauthorised or unlawful disclosure of or access to the Personal </w:t>
      </w:r>
      <w:proofErr w:type="gramStart"/>
      <w:r w:rsidRPr="00A44E79">
        <w:rPr>
          <w:rFonts w:ascii="Arial" w:eastAsia="Arial" w:hAnsi="Arial" w:cs="Arial"/>
          <w:sz w:val="24"/>
          <w:szCs w:val="24"/>
        </w:rPr>
        <w:t>Data;</w:t>
      </w:r>
      <w:proofErr w:type="gramEnd"/>
    </w:p>
    <w:p w14:paraId="05D7B9B0" w14:textId="77777777" w:rsidR="00A44E79" w:rsidRPr="00A44E79" w:rsidRDefault="00A44E79" w:rsidP="00916FD7">
      <w:pPr>
        <w:numPr>
          <w:ilvl w:val="2"/>
          <w:numId w:val="71"/>
        </w:numPr>
        <w:pBdr>
          <w:top w:val="nil"/>
          <w:left w:val="nil"/>
          <w:bottom w:val="nil"/>
          <w:right w:val="nil"/>
          <w:between w:val="nil"/>
        </w:pBdr>
        <w:spacing w:before="280" w:after="120" w:line="240" w:lineRule="auto"/>
        <w:jc w:val="both"/>
        <w:rPr>
          <w:rFonts w:ascii="Arial" w:eastAsia="Arial" w:hAnsi="Arial" w:cs="Arial"/>
          <w:sz w:val="24"/>
          <w:szCs w:val="24"/>
        </w:rPr>
      </w:pPr>
      <w:r w:rsidRPr="00A44E79">
        <w:rPr>
          <w:rFonts w:ascii="Arial" w:eastAsia="Arial" w:hAnsi="Arial" w:cs="Arial"/>
          <w:sz w:val="24"/>
          <w:szCs w:val="24"/>
        </w:rPr>
        <w:lastRenderedPageBreak/>
        <w:t>take all reasonable steps to ensure the reliability and integrity of any of its Personnel who have access to the Personal Data and ensure that its Personnel:</w:t>
      </w:r>
    </w:p>
    <w:p w14:paraId="3FFB4A36" w14:textId="77777777" w:rsidR="00A44E79" w:rsidRPr="00A44E79" w:rsidRDefault="00A44E79" w:rsidP="00916FD7">
      <w:pPr>
        <w:numPr>
          <w:ilvl w:val="3"/>
          <w:numId w:val="71"/>
        </w:numPr>
        <w:pBdr>
          <w:top w:val="nil"/>
          <w:left w:val="nil"/>
          <w:bottom w:val="nil"/>
          <w:right w:val="nil"/>
          <w:between w:val="nil"/>
        </w:pBdr>
        <w:spacing w:before="280" w:after="120" w:line="240" w:lineRule="auto"/>
        <w:ind w:hanging="707"/>
        <w:jc w:val="both"/>
        <w:rPr>
          <w:rFonts w:ascii="Arial" w:eastAsia="Arial" w:hAnsi="Arial" w:cs="Arial"/>
          <w:sz w:val="24"/>
          <w:szCs w:val="24"/>
        </w:rPr>
      </w:pPr>
      <w:r w:rsidRPr="00A44E79">
        <w:rPr>
          <w:rFonts w:ascii="Arial" w:eastAsia="Arial" w:hAnsi="Arial" w:cs="Arial"/>
          <w:sz w:val="24"/>
          <w:szCs w:val="24"/>
        </w:rPr>
        <w:t xml:space="preserve">are aware of and comply with their duties under this Annex 2 (Joint Controller Agreement) and those in respect of Confidential </w:t>
      </w:r>
      <w:proofErr w:type="gramStart"/>
      <w:r w:rsidRPr="00A44E79">
        <w:rPr>
          <w:rFonts w:ascii="Arial" w:eastAsia="Arial" w:hAnsi="Arial" w:cs="Arial"/>
          <w:sz w:val="24"/>
          <w:szCs w:val="24"/>
        </w:rPr>
        <w:t>Information;</w:t>
      </w:r>
      <w:proofErr w:type="gramEnd"/>
      <w:r w:rsidRPr="00A44E79">
        <w:rPr>
          <w:rFonts w:ascii="Arial" w:eastAsia="Arial" w:hAnsi="Arial" w:cs="Arial"/>
          <w:sz w:val="24"/>
          <w:szCs w:val="24"/>
        </w:rPr>
        <w:t xml:space="preserve"> </w:t>
      </w:r>
    </w:p>
    <w:p w14:paraId="265AD914" w14:textId="77777777" w:rsidR="00A44E79" w:rsidRPr="00A44E79" w:rsidRDefault="00A44E79" w:rsidP="00916FD7">
      <w:pPr>
        <w:numPr>
          <w:ilvl w:val="3"/>
          <w:numId w:val="71"/>
        </w:numPr>
        <w:pBdr>
          <w:top w:val="nil"/>
          <w:left w:val="nil"/>
          <w:bottom w:val="nil"/>
          <w:right w:val="nil"/>
          <w:between w:val="nil"/>
        </w:pBdr>
        <w:spacing w:before="280" w:after="120" w:line="240" w:lineRule="auto"/>
        <w:ind w:hanging="707"/>
        <w:jc w:val="both"/>
        <w:rPr>
          <w:rFonts w:ascii="Arial" w:eastAsia="Arial" w:hAnsi="Arial" w:cs="Arial"/>
          <w:sz w:val="24"/>
          <w:szCs w:val="24"/>
        </w:rPr>
      </w:pPr>
      <w:r w:rsidRPr="00A44E79">
        <w:rPr>
          <w:rFonts w:ascii="Arial" w:eastAsia="Arial" w:hAnsi="Arial" w:cs="Arial"/>
          <w:sz w:val="24"/>
          <w:szCs w:val="24"/>
        </w:rPr>
        <w:t xml:space="preserve">are informed of the confidential nature of the Personal Data, are subject to appropriate obligations of confidentiality and do not publish, disclose or divulge any of the Personal Data to any third party where </w:t>
      </w:r>
      <w:proofErr w:type="gramStart"/>
      <w:r w:rsidRPr="00A44E79">
        <w:rPr>
          <w:rFonts w:ascii="Arial" w:eastAsia="Arial" w:hAnsi="Arial" w:cs="Arial"/>
          <w:sz w:val="24"/>
          <w:szCs w:val="24"/>
        </w:rPr>
        <w:t>the that</w:t>
      </w:r>
      <w:proofErr w:type="gramEnd"/>
      <w:r w:rsidRPr="00A44E79">
        <w:rPr>
          <w:rFonts w:ascii="Arial" w:eastAsia="Arial" w:hAnsi="Arial" w:cs="Arial"/>
          <w:sz w:val="24"/>
          <w:szCs w:val="24"/>
        </w:rPr>
        <w:t xml:space="preserve"> Party would not be permitted to do so; and</w:t>
      </w:r>
    </w:p>
    <w:p w14:paraId="0646977B" w14:textId="77777777" w:rsidR="00A44E79" w:rsidRPr="00A44E79" w:rsidRDefault="00A44E79" w:rsidP="00916FD7">
      <w:pPr>
        <w:numPr>
          <w:ilvl w:val="3"/>
          <w:numId w:val="71"/>
        </w:numPr>
        <w:pBdr>
          <w:top w:val="nil"/>
          <w:left w:val="nil"/>
          <w:bottom w:val="nil"/>
          <w:right w:val="nil"/>
          <w:between w:val="nil"/>
        </w:pBdr>
        <w:spacing w:before="280" w:after="120" w:line="240" w:lineRule="auto"/>
        <w:ind w:hanging="707"/>
        <w:jc w:val="both"/>
        <w:rPr>
          <w:rFonts w:ascii="Arial" w:eastAsia="Arial" w:hAnsi="Arial" w:cs="Arial"/>
          <w:sz w:val="24"/>
          <w:szCs w:val="24"/>
        </w:rPr>
      </w:pPr>
      <w:r w:rsidRPr="00A44E79">
        <w:rPr>
          <w:rFonts w:ascii="Arial" w:eastAsia="Arial" w:hAnsi="Arial" w:cs="Arial"/>
          <w:sz w:val="24"/>
          <w:szCs w:val="24"/>
        </w:rPr>
        <w:t xml:space="preserve">have undergone adequate training in the use, care, protection and handling of personal data as required by the applicable Data Protection </w:t>
      </w:r>
      <w:proofErr w:type="gramStart"/>
      <w:r w:rsidRPr="00A44E79">
        <w:rPr>
          <w:rFonts w:ascii="Arial" w:eastAsia="Arial" w:hAnsi="Arial" w:cs="Arial"/>
          <w:sz w:val="24"/>
          <w:szCs w:val="24"/>
        </w:rPr>
        <w:t>Legislation;</w:t>
      </w:r>
      <w:proofErr w:type="gramEnd"/>
    </w:p>
    <w:p w14:paraId="5D2DFA89" w14:textId="77777777" w:rsidR="00A44E79" w:rsidRPr="00A44E79" w:rsidRDefault="00A44E79" w:rsidP="00916FD7">
      <w:pPr>
        <w:numPr>
          <w:ilvl w:val="2"/>
          <w:numId w:val="71"/>
        </w:numPr>
        <w:pBdr>
          <w:top w:val="nil"/>
          <w:left w:val="nil"/>
          <w:bottom w:val="nil"/>
          <w:right w:val="nil"/>
          <w:between w:val="nil"/>
        </w:pBdr>
        <w:spacing w:before="280" w:after="120" w:line="240" w:lineRule="auto"/>
        <w:jc w:val="both"/>
        <w:rPr>
          <w:rFonts w:ascii="Arial" w:eastAsia="Arial" w:hAnsi="Arial" w:cs="Arial"/>
          <w:sz w:val="24"/>
          <w:szCs w:val="24"/>
        </w:rPr>
      </w:pPr>
      <w:r w:rsidRPr="00A44E79">
        <w:rPr>
          <w:rFonts w:ascii="Arial" w:eastAsia="Arial" w:hAnsi="Arial" w:cs="Arial"/>
          <w:sz w:val="24"/>
          <w:szCs w:val="24"/>
        </w:rPr>
        <w:t>ensure that it has in place Protective Measures as appropriate to protect against a Personal Data Breach having taken account of the:</w:t>
      </w:r>
    </w:p>
    <w:p w14:paraId="47F14418" w14:textId="77777777" w:rsidR="00A44E79" w:rsidRPr="00A44E79" w:rsidRDefault="00A44E79" w:rsidP="00916FD7">
      <w:pPr>
        <w:numPr>
          <w:ilvl w:val="3"/>
          <w:numId w:val="71"/>
        </w:numPr>
        <w:pBdr>
          <w:top w:val="nil"/>
          <w:left w:val="nil"/>
          <w:bottom w:val="nil"/>
          <w:right w:val="nil"/>
          <w:between w:val="nil"/>
        </w:pBdr>
        <w:spacing w:before="280" w:after="120" w:line="240" w:lineRule="auto"/>
        <w:ind w:hanging="707"/>
        <w:jc w:val="both"/>
        <w:rPr>
          <w:rFonts w:ascii="Arial" w:eastAsia="Arial" w:hAnsi="Arial" w:cs="Arial"/>
          <w:sz w:val="24"/>
          <w:szCs w:val="24"/>
        </w:rPr>
      </w:pPr>
      <w:r w:rsidRPr="00A44E79">
        <w:rPr>
          <w:rFonts w:ascii="Arial" w:eastAsia="Arial" w:hAnsi="Arial" w:cs="Arial"/>
          <w:sz w:val="24"/>
          <w:szCs w:val="24"/>
        </w:rPr>
        <w:t xml:space="preserve">nature of the data to be </w:t>
      </w:r>
      <w:proofErr w:type="gramStart"/>
      <w:r w:rsidRPr="00A44E79">
        <w:rPr>
          <w:rFonts w:ascii="Arial" w:eastAsia="Arial" w:hAnsi="Arial" w:cs="Arial"/>
          <w:sz w:val="24"/>
          <w:szCs w:val="24"/>
        </w:rPr>
        <w:t>protected;</w:t>
      </w:r>
      <w:proofErr w:type="gramEnd"/>
    </w:p>
    <w:p w14:paraId="0DCE1CE5" w14:textId="77777777" w:rsidR="00A44E79" w:rsidRPr="00A44E79" w:rsidRDefault="00A44E79" w:rsidP="00916FD7">
      <w:pPr>
        <w:numPr>
          <w:ilvl w:val="3"/>
          <w:numId w:val="71"/>
        </w:numPr>
        <w:pBdr>
          <w:top w:val="nil"/>
          <w:left w:val="nil"/>
          <w:bottom w:val="nil"/>
          <w:right w:val="nil"/>
          <w:between w:val="nil"/>
        </w:pBdr>
        <w:spacing w:before="280" w:after="120" w:line="240" w:lineRule="auto"/>
        <w:ind w:hanging="707"/>
        <w:jc w:val="both"/>
        <w:rPr>
          <w:rFonts w:ascii="Arial" w:eastAsia="Arial" w:hAnsi="Arial" w:cs="Arial"/>
          <w:sz w:val="24"/>
          <w:szCs w:val="24"/>
        </w:rPr>
      </w:pPr>
      <w:r w:rsidRPr="00A44E79">
        <w:rPr>
          <w:rFonts w:ascii="Arial" w:eastAsia="Arial" w:hAnsi="Arial" w:cs="Arial"/>
          <w:sz w:val="24"/>
          <w:szCs w:val="24"/>
        </w:rPr>
        <w:t xml:space="preserve">harm that might result from a Personal Data </w:t>
      </w:r>
      <w:proofErr w:type="gramStart"/>
      <w:r w:rsidRPr="00A44E79">
        <w:rPr>
          <w:rFonts w:ascii="Arial" w:eastAsia="Arial" w:hAnsi="Arial" w:cs="Arial"/>
          <w:sz w:val="24"/>
          <w:szCs w:val="24"/>
        </w:rPr>
        <w:t>Breach;</w:t>
      </w:r>
      <w:proofErr w:type="gramEnd"/>
    </w:p>
    <w:p w14:paraId="37373E4E" w14:textId="77777777" w:rsidR="00A44E79" w:rsidRPr="00A44E79" w:rsidRDefault="00A44E79" w:rsidP="00916FD7">
      <w:pPr>
        <w:numPr>
          <w:ilvl w:val="3"/>
          <w:numId w:val="71"/>
        </w:numPr>
        <w:pBdr>
          <w:top w:val="nil"/>
          <w:left w:val="nil"/>
          <w:bottom w:val="nil"/>
          <w:right w:val="nil"/>
          <w:between w:val="nil"/>
        </w:pBdr>
        <w:spacing w:before="280" w:after="120" w:line="240" w:lineRule="auto"/>
        <w:ind w:hanging="707"/>
        <w:jc w:val="both"/>
        <w:rPr>
          <w:rFonts w:ascii="Arial" w:eastAsia="Arial" w:hAnsi="Arial" w:cs="Arial"/>
          <w:sz w:val="24"/>
          <w:szCs w:val="24"/>
        </w:rPr>
      </w:pPr>
      <w:r w:rsidRPr="00A44E79">
        <w:rPr>
          <w:rFonts w:ascii="Arial" w:eastAsia="Arial" w:hAnsi="Arial" w:cs="Arial"/>
          <w:sz w:val="24"/>
          <w:szCs w:val="24"/>
        </w:rPr>
        <w:t>state of technological development; and</w:t>
      </w:r>
    </w:p>
    <w:p w14:paraId="5D5E0A41" w14:textId="77777777" w:rsidR="00A44E79" w:rsidRPr="00A44E79" w:rsidRDefault="00A44E79" w:rsidP="00916FD7">
      <w:pPr>
        <w:numPr>
          <w:ilvl w:val="3"/>
          <w:numId w:val="71"/>
        </w:numPr>
        <w:pBdr>
          <w:top w:val="nil"/>
          <w:left w:val="nil"/>
          <w:bottom w:val="nil"/>
          <w:right w:val="nil"/>
          <w:between w:val="nil"/>
        </w:pBdr>
        <w:spacing w:before="280" w:after="120" w:line="240" w:lineRule="auto"/>
        <w:ind w:hanging="707"/>
        <w:jc w:val="both"/>
        <w:rPr>
          <w:rFonts w:ascii="Arial" w:eastAsia="Arial" w:hAnsi="Arial" w:cs="Arial"/>
          <w:sz w:val="24"/>
          <w:szCs w:val="24"/>
        </w:rPr>
      </w:pPr>
      <w:r w:rsidRPr="00A44E79">
        <w:rPr>
          <w:rFonts w:ascii="Arial" w:eastAsia="Arial" w:hAnsi="Arial" w:cs="Arial"/>
          <w:sz w:val="24"/>
          <w:szCs w:val="24"/>
        </w:rPr>
        <w:t xml:space="preserve">cost of implementing any </w:t>
      </w:r>
      <w:proofErr w:type="gramStart"/>
      <w:r w:rsidRPr="00A44E79">
        <w:rPr>
          <w:rFonts w:ascii="Arial" w:eastAsia="Arial" w:hAnsi="Arial" w:cs="Arial"/>
          <w:sz w:val="24"/>
          <w:szCs w:val="24"/>
        </w:rPr>
        <w:t>measures;</w:t>
      </w:r>
      <w:proofErr w:type="gramEnd"/>
    </w:p>
    <w:p w14:paraId="7BBC4A3C" w14:textId="77777777" w:rsidR="00A44E79" w:rsidRPr="00A44E79" w:rsidRDefault="00A44E79" w:rsidP="00916FD7">
      <w:pPr>
        <w:numPr>
          <w:ilvl w:val="2"/>
          <w:numId w:val="71"/>
        </w:numPr>
        <w:pBdr>
          <w:top w:val="nil"/>
          <w:left w:val="nil"/>
          <w:bottom w:val="nil"/>
          <w:right w:val="nil"/>
          <w:between w:val="nil"/>
        </w:pBdr>
        <w:spacing w:before="280" w:after="120" w:line="240" w:lineRule="auto"/>
        <w:jc w:val="both"/>
        <w:rPr>
          <w:rFonts w:ascii="Arial" w:eastAsia="Arial" w:hAnsi="Arial" w:cs="Arial"/>
          <w:sz w:val="24"/>
          <w:szCs w:val="24"/>
        </w:rPr>
      </w:pPr>
      <w:r w:rsidRPr="00A44E79">
        <w:rPr>
          <w:rFonts w:ascii="Arial" w:eastAsia="Arial" w:hAnsi="Arial" w:cs="Arial"/>
          <w:sz w:val="24"/>
          <w:szCs w:val="24"/>
        </w:rPr>
        <w:t>ensure that it has the capability (whether technological or otherwise), to the extent required by Data Protection Legislation, to provide or correct or delete at the request of a Data Subject all the Personal Data relating to that Data Subject that it holds; and</w:t>
      </w:r>
    </w:p>
    <w:p w14:paraId="0178CBD9" w14:textId="77777777" w:rsidR="00A44E79" w:rsidRPr="00A44E79" w:rsidRDefault="00A44E79" w:rsidP="00916FD7">
      <w:pPr>
        <w:numPr>
          <w:ilvl w:val="2"/>
          <w:numId w:val="71"/>
        </w:numPr>
        <w:pBdr>
          <w:top w:val="nil"/>
          <w:left w:val="nil"/>
          <w:bottom w:val="nil"/>
          <w:right w:val="nil"/>
          <w:between w:val="nil"/>
        </w:pBdr>
        <w:spacing w:before="280" w:after="120" w:line="240" w:lineRule="auto"/>
        <w:jc w:val="both"/>
        <w:rPr>
          <w:rFonts w:ascii="Arial" w:eastAsia="Arial" w:hAnsi="Arial" w:cs="Arial"/>
          <w:sz w:val="24"/>
          <w:szCs w:val="24"/>
        </w:rPr>
      </w:pPr>
      <w:r w:rsidRPr="00A44E79">
        <w:rPr>
          <w:rFonts w:ascii="Arial" w:eastAsia="Arial" w:hAnsi="Arial" w:cs="Arial"/>
          <w:sz w:val="24"/>
          <w:szCs w:val="24"/>
        </w:rPr>
        <w:t xml:space="preserve">ensure that it notifies the other Party as soon as it becomes aware of a Personal Data Breach. </w:t>
      </w:r>
    </w:p>
    <w:p w14:paraId="1230F49D" w14:textId="77777777" w:rsidR="00A44E79" w:rsidRPr="00A44E79" w:rsidRDefault="00A44E79" w:rsidP="00916FD7">
      <w:pPr>
        <w:numPr>
          <w:ilvl w:val="3"/>
          <w:numId w:val="77"/>
        </w:numPr>
        <w:pBdr>
          <w:top w:val="nil"/>
          <w:left w:val="nil"/>
          <w:bottom w:val="nil"/>
          <w:right w:val="nil"/>
          <w:between w:val="nil"/>
        </w:pBdr>
        <w:spacing w:after="240" w:line="240" w:lineRule="auto"/>
        <w:jc w:val="both"/>
        <w:rPr>
          <w:rFonts w:ascii="Arial" w:eastAsia="Arial" w:hAnsi="Arial" w:cs="Arial"/>
          <w:color w:val="000000"/>
          <w:sz w:val="24"/>
          <w:szCs w:val="24"/>
        </w:rPr>
      </w:pPr>
      <w:r w:rsidRPr="00A44E79">
        <w:rPr>
          <w:rFonts w:ascii="Arial" w:eastAsia="Arial" w:hAnsi="Arial" w:cs="Arial"/>
          <w:color w:val="000000"/>
          <w:sz w:val="24"/>
          <w:szCs w:val="24"/>
        </w:rPr>
        <w:t>Each Joint Controller shall use its reasonable endeavours to assist the other Controller to comply with any obligations under applicable Data Protection Legislation and shall not perform its obligations under this Annex in such a way as to cause the other Joint Controller to breach any of its obligations under applicable Data Protection Legislation to the extent it is aware, or ought reasonably to have been aware, that the same would be a breach of such obligations.</w:t>
      </w:r>
    </w:p>
    <w:p w14:paraId="7B24E806" w14:textId="77777777" w:rsidR="00A44E79" w:rsidRPr="00A44E79" w:rsidRDefault="00A44E79" w:rsidP="00916FD7">
      <w:pPr>
        <w:numPr>
          <w:ilvl w:val="2"/>
          <w:numId w:val="77"/>
        </w:numPr>
        <w:pBdr>
          <w:top w:val="nil"/>
          <w:left w:val="nil"/>
          <w:bottom w:val="nil"/>
          <w:right w:val="nil"/>
          <w:between w:val="nil"/>
        </w:pBdr>
        <w:spacing w:after="240" w:line="240" w:lineRule="auto"/>
        <w:jc w:val="both"/>
        <w:rPr>
          <w:rFonts w:ascii="Arial" w:eastAsia="Arial" w:hAnsi="Arial" w:cs="Arial"/>
          <w:b/>
          <w:color w:val="000000"/>
          <w:sz w:val="24"/>
          <w:szCs w:val="24"/>
        </w:rPr>
      </w:pPr>
      <w:r w:rsidRPr="00A44E79">
        <w:rPr>
          <w:rFonts w:ascii="Arial" w:eastAsia="Arial" w:hAnsi="Arial" w:cs="Arial"/>
          <w:b/>
          <w:color w:val="000000"/>
          <w:sz w:val="24"/>
          <w:szCs w:val="24"/>
        </w:rPr>
        <w:t>Data Protection Breach</w:t>
      </w:r>
    </w:p>
    <w:p w14:paraId="51E63457" w14:textId="77777777" w:rsidR="00A44E79" w:rsidRPr="00A44E79" w:rsidRDefault="00A44E79" w:rsidP="00916FD7">
      <w:pPr>
        <w:numPr>
          <w:ilvl w:val="3"/>
          <w:numId w:val="77"/>
        </w:numPr>
        <w:pBdr>
          <w:top w:val="nil"/>
          <w:left w:val="nil"/>
          <w:bottom w:val="nil"/>
          <w:right w:val="nil"/>
          <w:between w:val="nil"/>
        </w:pBdr>
        <w:spacing w:after="240" w:line="240" w:lineRule="auto"/>
        <w:jc w:val="both"/>
        <w:rPr>
          <w:rFonts w:ascii="Arial" w:eastAsia="Arial" w:hAnsi="Arial" w:cs="Arial"/>
          <w:color w:val="000000"/>
          <w:sz w:val="24"/>
          <w:szCs w:val="24"/>
        </w:rPr>
      </w:pPr>
      <w:r w:rsidRPr="00A44E79">
        <w:rPr>
          <w:rFonts w:ascii="Arial" w:eastAsia="Arial" w:hAnsi="Arial" w:cs="Arial"/>
          <w:color w:val="000000"/>
          <w:sz w:val="24"/>
          <w:szCs w:val="24"/>
        </w:rPr>
        <w:t>Without prejudice to clause 3.2, each Party shall notify the other Party promptly and without undue delay, and in any event within 48 hours, upon becoming aware of any Personal Data Breach or circumstances that are likely to give rise to a Personal Data Breach, providing the other Party and its advisors with:</w:t>
      </w:r>
    </w:p>
    <w:p w14:paraId="0772BD1C" w14:textId="77777777" w:rsidR="00A44E79" w:rsidRPr="00A44E79" w:rsidRDefault="00A44E79" w:rsidP="00916FD7">
      <w:pPr>
        <w:numPr>
          <w:ilvl w:val="2"/>
          <w:numId w:val="67"/>
        </w:numPr>
        <w:pBdr>
          <w:top w:val="nil"/>
          <w:left w:val="nil"/>
          <w:bottom w:val="nil"/>
          <w:right w:val="nil"/>
          <w:between w:val="nil"/>
        </w:pBdr>
        <w:spacing w:before="280" w:after="120" w:line="240" w:lineRule="auto"/>
        <w:jc w:val="both"/>
        <w:rPr>
          <w:rFonts w:ascii="Arial" w:eastAsia="Arial" w:hAnsi="Arial" w:cs="Arial"/>
          <w:sz w:val="24"/>
          <w:szCs w:val="24"/>
        </w:rPr>
      </w:pPr>
      <w:r w:rsidRPr="00A44E79">
        <w:rPr>
          <w:rFonts w:ascii="Arial" w:eastAsia="Arial" w:hAnsi="Arial" w:cs="Arial"/>
          <w:sz w:val="24"/>
          <w:szCs w:val="24"/>
        </w:rPr>
        <w:lastRenderedPageBreak/>
        <w:t>sufficient information and in a timescale which allows the other Party to meet any obligations to report a Personal Data Breach under the Data Protection Legislation; and</w:t>
      </w:r>
    </w:p>
    <w:p w14:paraId="57CD83EF" w14:textId="77777777" w:rsidR="00A44E79" w:rsidRPr="00A44E79" w:rsidRDefault="00A44E79" w:rsidP="00916FD7">
      <w:pPr>
        <w:numPr>
          <w:ilvl w:val="2"/>
          <w:numId w:val="67"/>
        </w:numPr>
        <w:pBdr>
          <w:top w:val="nil"/>
          <w:left w:val="nil"/>
          <w:bottom w:val="nil"/>
          <w:right w:val="nil"/>
          <w:between w:val="nil"/>
        </w:pBdr>
        <w:spacing w:before="280" w:after="120" w:line="240" w:lineRule="auto"/>
        <w:jc w:val="both"/>
        <w:rPr>
          <w:rFonts w:ascii="Arial" w:eastAsia="Arial" w:hAnsi="Arial" w:cs="Arial"/>
          <w:sz w:val="24"/>
          <w:szCs w:val="24"/>
        </w:rPr>
      </w:pPr>
      <w:r w:rsidRPr="00A44E79">
        <w:rPr>
          <w:rFonts w:ascii="Arial" w:eastAsia="Arial" w:hAnsi="Arial" w:cs="Arial"/>
          <w:sz w:val="24"/>
          <w:szCs w:val="24"/>
        </w:rPr>
        <w:t>all reasonable assistance, including:</w:t>
      </w:r>
    </w:p>
    <w:p w14:paraId="024B3A79" w14:textId="77777777" w:rsidR="00A44E79" w:rsidRPr="00A44E79" w:rsidRDefault="00A44E79" w:rsidP="00916FD7">
      <w:pPr>
        <w:numPr>
          <w:ilvl w:val="3"/>
          <w:numId w:val="67"/>
        </w:numPr>
        <w:pBdr>
          <w:top w:val="nil"/>
          <w:left w:val="nil"/>
          <w:bottom w:val="nil"/>
          <w:right w:val="nil"/>
          <w:between w:val="nil"/>
        </w:pBdr>
        <w:spacing w:before="280" w:after="120" w:line="240" w:lineRule="auto"/>
        <w:ind w:hanging="707"/>
        <w:jc w:val="both"/>
        <w:rPr>
          <w:rFonts w:ascii="Arial" w:eastAsia="Arial" w:hAnsi="Arial" w:cs="Arial"/>
          <w:sz w:val="24"/>
          <w:szCs w:val="24"/>
        </w:rPr>
      </w:pPr>
      <w:r w:rsidRPr="00A44E79">
        <w:rPr>
          <w:rFonts w:ascii="Arial" w:eastAsia="Arial" w:hAnsi="Arial" w:cs="Arial"/>
          <w:sz w:val="24"/>
          <w:szCs w:val="24"/>
        </w:rPr>
        <w:t xml:space="preserve">co-operation with the other Party and the Information Commissioner investigating the Personal Data Breach and its cause, containing and recovering the compromised Personal Data and compliance with the applicable </w:t>
      </w:r>
      <w:proofErr w:type="gramStart"/>
      <w:r w:rsidRPr="00A44E79">
        <w:rPr>
          <w:rFonts w:ascii="Arial" w:eastAsia="Arial" w:hAnsi="Arial" w:cs="Arial"/>
          <w:sz w:val="24"/>
          <w:szCs w:val="24"/>
        </w:rPr>
        <w:t>guidance;</w:t>
      </w:r>
      <w:proofErr w:type="gramEnd"/>
    </w:p>
    <w:p w14:paraId="1B0EF4D9" w14:textId="77777777" w:rsidR="00A44E79" w:rsidRPr="00A44E79" w:rsidRDefault="00A44E79" w:rsidP="00916FD7">
      <w:pPr>
        <w:numPr>
          <w:ilvl w:val="3"/>
          <w:numId w:val="67"/>
        </w:numPr>
        <w:pBdr>
          <w:top w:val="nil"/>
          <w:left w:val="nil"/>
          <w:bottom w:val="nil"/>
          <w:right w:val="nil"/>
          <w:between w:val="nil"/>
        </w:pBdr>
        <w:spacing w:before="280" w:after="120" w:line="240" w:lineRule="auto"/>
        <w:ind w:hanging="707"/>
        <w:jc w:val="both"/>
        <w:rPr>
          <w:rFonts w:ascii="Arial" w:eastAsia="Arial" w:hAnsi="Arial" w:cs="Arial"/>
          <w:sz w:val="24"/>
          <w:szCs w:val="24"/>
        </w:rPr>
      </w:pPr>
      <w:r w:rsidRPr="00A44E79">
        <w:rPr>
          <w:rFonts w:ascii="Arial" w:eastAsia="Arial" w:hAnsi="Arial" w:cs="Arial"/>
          <w:sz w:val="24"/>
          <w:szCs w:val="24"/>
        </w:rPr>
        <w:t xml:space="preserve">co-operation with the other Party including taking such reasonable steps as are directed by the other Party to assist in the investigation, mitigation and remediation of a Personal Data </w:t>
      </w:r>
      <w:proofErr w:type="gramStart"/>
      <w:r w:rsidRPr="00A44E79">
        <w:rPr>
          <w:rFonts w:ascii="Arial" w:eastAsia="Arial" w:hAnsi="Arial" w:cs="Arial"/>
          <w:sz w:val="24"/>
          <w:szCs w:val="24"/>
        </w:rPr>
        <w:t>Breach;</w:t>
      </w:r>
      <w:proofErr w:type="gramEnd"/>
    </w:p>
    <w:p w14:paraId="27D3E7DA" w14:textId="77777777" w:rsidR="00A44E79" w:rsidRPr="00A44E79" w:rsidRDefault="00A44E79" w:rsidP="00916FD7">
      <w:pPr>
        <w:numPr>
          <w:ilvl w:val="3"/>
          <w:numId w:val="67"/>
        </w:numPr>
        <w:pBdr>
          <w:top w:val="nil"/>
          <w:left w:val="nil"/>
          <w:bottom w:val="nil"/>
          <w:right w:val="nil"/>
          <w:between w:val="nil"/>
        </w:pBdr>
        <w:spacing w:before="280" w:after="120" w:line="240" w:lineRule="auto"/>
        <w:ind w:hanging="707"/>
        <w:jc w:val="both"/>
        <w:rPr>
          <w:rFonts w:ascii="Arial" w:eastAsia="Arial" w:hAnsi="Arial" w:cs="Arial"/>
          <w:sz w:val="24"/>
          <w:szCs w:val="24"/>
        </w:rPr>
      </w:pPr>
      <w:r w:rsidRPr="00A44E79">
        <w:rPr>
          <w:rFonts w:ascii="Arial" w:eastAsia="Arial" w:hAnsi="Arial" w:cs="Arial"/>
          <w:sz w:val="24"/>
          <w:szCs w:val="24"/>
        </w:rPr>
        <w:t>co-ordination with the other Party regarding the management of public relations and public statements relating to the Personal Data Breach; and/or</w:t>
      </w:r>
    </w:p>
    <w:p w14:paraId="07725776" w14:textId="77777777" w:rsidR="00A44E79" w:rsidRPr="00A44E79" w:rsidRDefault="00A44E79" w:rsidP="00916FD7">
      <w:pPr>
        <w:numPr>
          <w:ilvl w:val="3"/>
          <w:numId w:val="67"/>
        </w:numPr>
        <w:pBdr>
          <w:top w:val="nil"/>
          <w:left w:val="nil"/>
          <w:bottom w:val="nil"/>
          <w:right w:val="nil"/>
          <w:between w:val="nil"/>
        </w:pBdr>
        <w:spacing w:before="280" w:after="120" w:line="240" w:lineRule="auto"/>
        <w:ind w:hanging="707"/>
        <w:jc w:val="both"/>
        <w:rPr>
          <w:rFonts w:ascii="Arial" w:eastAsia="Arial" w:hAnsi="Arial" w:cs="Arial"/>
          <w:sz w:val="24"/>
          <w:szCs w:val="24"/>
        </w:rPr>
      </w:pPr>
      <w:r w:rsidRPr="00A44E79">
        <w:rPr>
          <w:rFonts w:ascii="Arial" w:eastAsia="Arial" w:hAnsi="Arial" w:cs="Arial"/>
          <w:sz w:val="24"/>
          <w:szCs w:val="24"/>
        </w:rPr>
        <w:t>providing the other Party and to the extent instructed by the other Party to do so, and/or the Information Commissioner investigating the Personal Data Breach, with complete information relating to the Personal Data Breach, including, without limitation, the information set out in Clause 3.2.</w:t>
      </w:r>
    </w:p>
    <w:p w14:paraId="4892055C" w14:textId="77777777" w:rsidR="00A44E79" w:rsidRPr="00A44E79" w:rsidRDefault="00A44E79" w:rsidP="00916FD7">
      <w:pPr>
        <w:numPr>
          <w:ilvl w:val="3"/>
          <w:numId w:val="77"/>
        </w:numPr>
        <w:pBdr>
          <w:top w:val="nil"/>
          <w:left w:val="nil"/>
          <w:bottom w:val="nil"/>
          <w:right w:val="nil"/>
          <w:between w:val="nil"/>
        </w:pBdr>
        <w:spacing w:after="240" w:line="240" w:lineRule="auto"/>
        <w:jc w:val="both"/>
        <w:rPr>
          <w:rFonts w:ascii="Arial" w:eastAsia="Arial" w:hAnsi="Arial" w:cs="Arial"/>
          <w:color w:val="000000"/>
          <w:sz w:val="24"/>
          <w:szCs w:val="24"/>
        </w:rPr>
      </w:pPr>
      <w:r w:rsidRPr="00A44E79">
        <w:rPr>
          <w:rFonts w:ascii="Arial" w:eastAsia="Arial" w:hAnsi="Arial" w:cs="Arial"/>
          <w:color w:val="000000"/>
          <w:sz w:val="24"/>
          <w:szCs w:val="24"/>
        </w:rPr>
        <w:t>Each Party shall take all steps to restore, re-constitute and/or reconstruct any Personal Data where it has  lost, damaged, destroyed, altered or corrupted as a result of a Personal Data Breach as it was  that Party’s own data at its own cost with all possible speed and shall provide the other Party with all reasonable assistance in respect of any such Personal Data Breach, including providing the other Party, as soon as possible and within 48 hours of the Personal Data Breach relating to the Personal Data Breach, in particular:</w:t>
      </w:r>
    </w:p>
    <w:p w14:paraId="24E47CCE" w14:textId="77777777" w:rsidR="00A44E79" w:rsidRPr="00A44E79" w:rsidRDefault="00A44E79" w:rsidP="00916FD7">
      <w:pPr>
        <w:numPr>
          <w:ilvl w:val="2"/>
          <w:numId w:val="69"/>
        </w:numPr>
        <w:pBdr>
          <w:top w:val="nil"/>
          <w:left w:val="nil"/>
          <w:bottom w:val="nil"/>
          <w:right w:val="nil"/>
          <w:between w:val="nil"/>
        </w:pBdr>
        <w:spacing w:before="280" w:after="120" w:line="240" w:lineRule="auto"/>
        <w:jc w:val="both"/>
        <w:rPr>
          <w:rFonts w:ascii="Arial" w:eastAsia="Arial" w:hAnsi="Arial" w:cs="Arial"/>
          <w:sz w:val="24"/>
          <w:szCs w:val="24"/>
        </w:rPr>
      </w:pPr>
      <w:r w:rsidRPr="00A44E79">
        <w:rPr>
          <w:rFonts w:ascii="Arial" w:eastAsia="Arial" w:hAnsi="Arial" w:cs="Arial"/>
          <w:sz w:val="24"/>
          <w:szCs w:val="24"/>
        </w:rPr>
        <w:t xml:space="preserve">the nature of the Personal Data </w:t>
      </w:r>
      <w:proofErr w:type="gramStart"/>
      <w:r w:rsidRPr="00A44E79">
        <w:rPr>
          <w:rFonts w:ascii="Arial" w:eastAsia="Arial" w:hAnsi="Arial" w:cs="Arial"/>
          <w:sz w:val="24"/>
          <w:szCs w:val="24"/>
        </w:rPr>
        <w:t>Breach;</w:t>
      </w:r>
      <w:proofErr w:type="gramEnd"/>
      <w:r w:rsidRPr="00A44E79">
        <w:rPr>
          <w:rFonts w:ascii="Arial" w:eastAsia="Arial" w:hAnsi="Arial" w:cs="Arial"/>
          <w:sz w:val="24"/>
          <w:szCs w:val="24"/>
        </w:rPr>
        <w:t xml:space="preserve"> </w:t>
      </w:r>
    </w:p>
    <w:p w14:paraId="6C94B144" w14:textId="77777777" w:rsidR="00A44E79" w:rsidRPr="00A44E79" w:rsidRDefault="00A44E79" w:rsidP="00916FD7">
      <w:pPr>
        <w:numPr>
          <w:ilvl w:val="2"/>
          <w:numId w:val="69"/>
        </w:numPr>
        <w:pBdr>
          <w:top w:val="nil"/>
          <w:left w:val="nil"/>
          <w:bottom w:val="nil"/>
          <w:right w:val="nil"/>
          <w:between w:val="nil"/>
        </w:pBdr>
        <w:spacing w:before="280" w:after="120" w:line="240" w:lineRule="auto"/>
        <w:jc w:val="both"/>
        <w:rPr>
          <w:rFonts w:ascii="Arial" w:eastAsia="Arial" w:hAnsi="Arial" w:cs="Arial"/>
          <w:sz w:val="24"/>
          <w:szCs w:val="24"/>
        </w:rPr>
      </w:pPr>
      <w:r w:rsidRPr="00A44E79">
        <w:rPr>
          <w:rFonts w:ascii="Arial" w:eastAsia="Arial" w:hAnsi="Arial" w:cs="Arial"/>
          <w:sz w:val="24"/>
          <w:szCs w:val="24"/>
        </w:rPr>
        <w:t xml:space="preserve">the nature of Personal Data </w:t>
      </w:r>
      <w:proofErr w:type="gramStart"/>
      <w:r w:rsidRPr="00A44E79">
        <w:rPr>
          <w:rFonts w:ascii="Arial" w:eastAsia="Arial" w:hAnsi="Arial" w:cs="Arial"/>
          <w:sz w:val="24"/>
          <w:szCs w:val="24"/>
        </w:rPr>
        <w:t>affected;</w:t>
      </w:r>
      <w:proofErr w:type="gramEnd"/>
    </w:p>
    <w:p w14:paraId="1F617404" w14:textId="77777777" w:rsidR="00A44E79" w:rsidRPr="00A44E79" w:rsidRDefault="00A44E79" w:rsidP="00916FD7">
      <w:pPr>
        <w:numPr>
          <w:ilvl w:val="2"/>
          <w:numId w:val="69"/>
        </w:numPr>
        <w:pBdr>
          <w:top w:val="nil"/>
          <w:left w:val="nil"/>
          <w:bottom w:val="nil"/>
          <w:right w:val="nil"/>
          <w:between w:val="nil"/>
        </w:pBdr>
        <w:spacing w:before="280" w:after="120" w:line="240" w:lineRule="auto"/>
        <w:jc w:val="both"/>
        <w:rPr>
          <w:rFonts w:ascii="Arial" w:eastAsia="Arial" w:hAnsi="Arial" w:cs="Arial"/>
          <w:sz w:val="24"/>
          <w:szCs w:val="24"/>
        </w:rPr>
      </w:pPr>
      <w:r w:rsidRPr="00A44E79">
        <w:rPr>
          <w:rFonts w:ascii="Arial" w:eastAsia="Arial" w:hAnsi="Arial" w:cs="Arial"/>
          <w:sz w:val="24"/>
          <w:szCs w:val="24"/>
        </w:rPr>
        <w:t xml:space="preserve">the categories and number of Data Subjects </w:t>
      </w:r>
      <w:proofErr w:type="gramStart"/>
      <w:r w:rsidRPr="00A44E79">
        <w:rPr>
          <w:rFonts w:ascii="Arial" w:eastAsia="Arial" w:hAnsi="Arial" w:cs="Arial"/>
          <w:sz w:val="24"/>
          <w:szCs w:val="24"/>
        </w:rPr>
        <w:t>concerned;</w:t>
      </w:r>
      <w:proofErr w:type="gramEnd"/>
    </w:p>
    <w:p w14:paraId="78AC9019" w14:textId="77777777" w:rsidR="00A44E79" w:rsidRPr="00A44E79" w:rsidRDefault="00A44E79" w:rsidP="00916FD7">
      <w:pPr>
        <w:numPr>
          <w:ilvl w:val="2"/>
          <w:numId w:val="69"/>
        </w:numPr>
        <w:pBdr>
          <w:top w:val="nil"/>
          <w:left w:val="nil"/>
          <w:bottom w:val="nil"/>
          <w:right w:val="nil"/>
          <w:between w:val="nil"/>
        </w:pBdr>
        <w:spacing w:before="280" w:after="120" w:line="240" w:lineRule="auto"/>
        <w:jc w:val="both"/>
        <w:rPr>
          <w:rFonts w:ascii="Arial" w:eastAsia="Arial" w:hAnsi="Arial" w:cs="Arial"/>
          <w:sz w:val="24"/>
          <w:szCs w:val="24"/>
        </w:rPr>
      </w:pPr>
      <w:r w:rsidRPr="00A44E79">
        <w:rPr>
          <w:rFonts w:ascii="Arial" w:eastAsia="Arial" w:hAnsi="Arial" w:cs="Arial"/>
          <w:sz w:val="24"/>
          <w:szCs w:val="24"/>
        </w:rPr>
        <w:t xml:space="preserve">the name and contact details of the Supplier’s Data Protection Officer or other relevant contact from whom more information may be </w:t>
      </w:r>
      <w:proofErr w:type="gramStart"/>
      <w:r w:rsidRPr="00A44E79">
        <w:rPr>
          <w:rFonts w:ascii="Arial" w:eastAsia="Arial" w:hAnsi="Arial" w:cs="Arial"/>
          <w:sz w:val="24"/>
          <w:szCs w:val="24"/>
        </w:rPr>
        <w:t>obtained;</w:t>
      </w:r>
      <w:proofErr w:type="gramEnd"/>
    </w:p>
    <w:p w14:paraId="0F20F656" w14:textId="77777777" w:rsidR="00A44E79" w:rsidRPr="00A44E79" w:rsidRDefault="00A44E79" w:rsidP="00916FD7">
      <w:pPr>
        <w:numPr>
          <w:ilvl w:val="2"/>
          <w:numId w:val="69"/>
        </w:numPr>
        <w:pBdr>
          <w:top w:val="nil"/>
          <w:left w:val="nil"/>
          <w:bottom w:val="nil"/>
          <w:right w:val="nil"/>
          <w:between w:val="nil"/>
        </w:pBdr>
        <w:spacing w:before="280" w:after="120" w:line="240" w:lineRule="auto"/>
        <w:jc w:val="both"/>
        <w:rPr>
          <w:rFonts w:ascii="Arial" w:eastAsia="Arial" w:hAnsi="Arial" w:cs="Arial"/>
          <w:sz w:val="24"/>
          <w:szCs w:val="24"/>
        </w:rPr>
      </w:pPr>
      <w:r w:rsidRPr="00A44E79">
        <w:rPr>
          <w:rFonts w:ascii="Arial" w:eastAsia="Arial" w:hAnsi="Arial" w:cs="Arial"/>
          <w:sz w:val="24"/>
          <w:szCs w:val="24"/>
        </w:rPr>
        <w:t>measures taken or proposed to be taken to address the Personal Data Breach; and</w:t>
      </w:r>
    </w:p>
    <w:p w14:paraId="7E970067" w14:textId="77777777" w:rsidR="00A44E79" w:rsidRPr="00A44E79" w:rsidRDefault="00A44E79" w:rsidP="00916FD7">
      <w:pPr>
        <w:numPr>
          <w:ilvl w:val="2"/>
          <w:numId w:val="69"/>
        </w:numPr>
        <w:pBdr>
          <w:top w:val="nil"/>
          <w:left w:val="nil"/>
          <w:bottom w:val="nil"/>
          <w:right w:val="nil"/>
          <w:between w:val="nil"/>
        </w:pBdr>
        <w:spacing w:before="280" w:after="120" w:line="240" w:lineRule="auto"/>
        <w:jc w:val="both"/>
        <w:rPr>
          <w:rFonts w:ascii="Arial" w:eastAsia="Arial" w:hAnsi="Arial" w:cs="Arial"/>
          <w:sz w:val="24"/>
          <w:szCs w:val="24"/>
        </w:rPr>
      </w:pPr>
      <w:r w:rsidRPr="00A44E79">
        <w:rPr>
          <w:rFonts w:ascii="Arial" w:eastAsia="Arial" w:hAnsi="Arial" w:cs="Arial"/>
          <w:sz w:val="24"/>
          <w:szCs w:val="24"/>
        </w:rPr>
        <w:t>describe the likely consequences of the Personal Data Breach.</w:t>
      </w:r>
    </w:p>
    <w:p w14:paraId="01F77458" w14:textId="77777777" w:rsidR="00A44E79" w:rsidRPr="00A44E79" w:rsidRDefault="00A44E79" w:rsidP="00916FD7">
      <w:pPr>
        <w:numPr>
          <w:ilvl w:val="2"/>
          <w:numId w:val="77"/>
        </w:numPr>
        <w:pBdr>
          <w:top w:val="nil"/>
          <w:left w:val="nil"/>
          <w:bottom w:val="nil"/>
          <w:right w:val="nil"/>
          <w:between w:val="nil"/>
        </w:pBdr>
        <w:spacing w:after="240" w:line="240" w:lineRule="auto"/>
        <w:jc w:val="both"/>
        <w:rPr>
          <w:rFonts w:ascii="Arial" w:eastAsia="Arial" w:hAnsi="Arial" w:cs="Arial"/>
          <w:b/>
          <w:color w:val="000000"/>
          <w:sz w:val="24"/>
          <w:szCs w:val="24"/>
        </w:rPr>
      </w:pPr>
      <w:r w:rsidRPr="00A44E79">
        <w:rPr>
          <w:rFonts w:ascii="Arial" w:eastAsia="Arial" w:hAnsi="Arial" w:cs="Arial"/>
          <w:b/>
          <w:color w:val="000000"/>
          <w:sz w:val="24"/>
          <w:szCs w:val="24"/>
        </w:rPr>
        <w:t>Audit</w:t>
      </w:r>
    </w:p>
    <w:p w14:paraId="0D371070" w14:textId="77777777" w:rsidR="00A44E79" w:rsidRPr="00A44E79" w:rsidRDefault="00A44E79" w:rsidP="00916FD7">
      <w:pPr>
        <w:numPr>
          <w:ilvl w:val="3"/>
          <w:numId w:val="77"/>
        </w:numPr>
        <w:pBdr>
          <w:top w:val="nil"/>
          <w:left w:val="nil"/>
          <w:bottom w:val="nil"/>
          <w:right w:val="nil"/>
          <w:between w:val="nil"/>
        </w:pBdr>
        <w:spacing w:after="240" w:line="240" w:lineRule="auto"/>
        <w:jc w:val="both"/>
        <w:rPr>
          <w:rFonts w:ascii="Arial" w:eastAsia="Arial" w:hAnsi="Arial" w:cs="Arial"/>
          <w:color w:val="000000"/>
          <w:sz w:val="24"/>
          <w:szCs w:val="24"/>
        </w:rPr>
      </w:pPr>
      <w:r w:rsidRPr="00A44E79">
        <w:rPr>
          <w:rFonts w:ascii="Arial" w:eastAsia="Arial" w:hAnsi="Arial" w:cs="Arial"/>
          <w:color w:val="000000"/>
          <w:sz w:val="24"/>
          <w:szCs w:val="24"/>
        </w:rPr>
        <w:t>The Supplier shall permit:</w:t>
      </w:r>
      <w:r w:rsidRPr="00A44E79">
        <w:rPr>
          <w:rFonts w:ascii="Arial" w:eastAsia="Arial" w:hAnsi="Arial" w:cs="Arial"/>
          <w:color w:val="000000"/>
          <w:sz w:val="24"/>
          <w:szCs w:val="24"/>
        </w:rPr>
        <w:tab/>
      </w:r>
    </w:p>
    <w:p w14:paraId="147E6292" w14:textId="77777777" w:rsidR="00A44E79" w:rsidRPr="00A44E79" w:rsidRDefault="00A44E79" w:rsidP="00916FD7">
      <w:pPr>
        <w:numPr>
          <w:ilvl w:val="2"/>
          <w:numId w:val="73"/>
        </w:numPr>
        <w:pBdr>
          <w:top w:val="nil"/>
          <w:left w:val="nil"/>
          <w:bottom w:val="nil"/>
          <w:right w:val="nil"/>
          <w:between w:val="nil"/>
        </w:pBdr>
        <w:spacing w:before="280" w:after="120" w:line="240" w:lineRule="auto"/>
        <w:jc w:val="both"/>
        <w:rPr>
          <w:rFonts w:ascii="Arial" w:eastAsia="Arial" w:hAnsi="Arial" w:cs="Arial"/>
          <w:sz w:val="24"/>
          <w:szCs w:val="24"/>
        </w:rPr>
      </w:pPr>
      <w:r w:rsidRPr="00A44E79">
        <w:rPr>
          <w:rFonts w:ascii="Arial" w:eastAsia="Arial" w:hAnsi="Arial" w:cs="Arial"/>
          <w:sz w:val="24"/>
          <w:szCs w:val="24"/>
        </w:rPr>
        <w:lastRenderedPageBreak/>
        <w:t>the Relevant Authority, or a third-party auditor acting under the Relevant Authority’s direction, to conduct, at the Relevant Authority’s cost, data privacy and security audits, assessments and inspections concerning the Supplier’s data security and privacy procedures relating to Personal Data, its compliance with this Annex 2 and the Data Protection Legislation; and/or</w:t>
      </w:r>
    </w:p>
    <w:p w14:paraId="4F984941" w14:textId="77777777" w:rsidR="00A44E79" w:rsidRPr="00A44E79" w:rsidRDefault="00A44E79" w:rsidP="00916FD7">
      <w:pPr>
        <w:numPr>
          <w:ilvl w:val="2"/>
          <w:numId w:val="73"/>
        </w:numPr>
        <w:pBdr>
          <w:top w:val="nil"/>
          <w:left w:val="nil"/>
          <w:bottom w:val="nil"/>
          <w:right w:val="nil"/>
          <w:between w:val="nil"/>
        </w:pBdr>
        <w:spacing w:before="280" w:after="120" w:line="240" w:lineRule="auto"/>
        <w:jc w:val="both"/>
        <w:rPr>
          <w:rFonts w:ascii="Arial" w:eastAsia="Arial" w:hAnsi="Arial" w:cs="Arial"/>
          <w:sz w:val="24"/>
          <w:szCs w:val="24"/>
        </w:rPr>
      </w:pPr>
      <w:r w:rsidRPr="00A44E79">
        <w:rPr>
          <w:rFonts w:ascii="Arial" w:eastAsia="Arial" w:hAnsi="Arial" w:cs="Arial"/>
          <w:sz w:val="24"/>
          <w:szCs w:val="24"/>
        </w:rPr>
        <w:t xml:space="preserve">the Relevant Authority, or a third-party auditor acting under the Relevant Authority’s direction, access to premises at which the Personal Data is accessible or at which it is able to inspect any relevant records, including the record maintained under Article 30 UK GDPR by the Supplier so far as relevant to the Contract, and procedures, including premises under the control of any third party appointed by the Supplier to assist in the provision of the Deliverables. </w:t>
      </w:r>
    </w:p>
    <w:p w14:paraId="203F257C" w14:textId="77777777" w:rsidR="00A44E79" w:rsidRPr="00A44E79" w:rsidRDefault="00A44E79" w:rsidP="00A44E79">
      <w:pPr>
        <w:pBdr>
          <w:top w:val="nil"/>
          <w:left w:val="nil"/>
          <w:bottom w:val="nil"/>
          <w:right w:val="nil"/>
          <w:between w:val="nil"/>
        </w:pBdr>
        <w:spacing w:before="280" w:after="120" w:line="240" w:lineRule="auto"/>
        <w:ind w:left="809"/>
        <w:jc w:val="both"/>
        <w:rPr>
          <w:rFonts w:ascii="Arial" w:eastAsia="Arial" w:hAnsi="Arial" w:cs="Arial"/>
          <w:sz w:val="24"/>
          <w:szCs w:val="24"/>
        </w:rPr>
      </w:pPr>
    </w:p>
    <w:p w14:paraId="318DC031" w14:textId="77777777" w:rsidR="00A44E79" w:rsidRPr="00A44E79" w:rsidRDefault="00A44E79" w:rsidP="00916FD7">
      <w:pPr>
        <w:numPr>
          <w:ilvl w:val="3"/>
          <w:numId w:val="77"/>
        </w:numPr>
        <w:pBdr>
          <w:top w:val="nil"/>
          <w:left w:val="nil"/>
          <w:bottom w:val="nil"/>
          <w:right w:val="nil"/>
          <w:between w:val="nil"/>
        </w:pBdr>
        <w:spacing w:after="240" w:line="240" w:lineRule="auto"/>
        <w:jc w:val="both"/>
        <w:rPr>
          <w:rFonts w:ascii="Arial" w:eastAsia="Arial" w:hAnsi="Arial" w:cs="Arial"/>
          <w:color w:val="000000"/>
          <w:sz w:val="24"/>
          <w:szCs w:val="24"/>
        </w:rPr>
      </w:pPr>
      <w:r w:rsidRPr="00A44E79">
        <w:rPr>
          <w:rFonts w:ascii="Arial" w:eastAsia="Arial" w:hAnsi="Arial" w:cs="Arial"/>
          <w:color w:val="000000"/>
          <w:sz w:val="24"/>
          <w:szCs w:val="24"/>
        </w:rPr>
        <w:t>The Relevant Authority may, in its sole discretion, require the Supplier to provide evidence of the Supplier’s compliance with Clause 4.1 in lieu of conducting such an audit, assessment or inspection.</w:t>
      </w:r>
    </w:p>
    <w:p w14:paraId="2612EFD8" w14:textId="77777777" w:rsidR="00A44E79" w:rsidRPr="00A44E79" w:rsidRDefault="00A44E79" w:rsidP="00916FD7">
      <w:pPr>
        <w:numPr>
          <w:ilvl w:val="2"/>
          <w:numId w:val="77"/>
        </w:numPr>
        <w:pBdr>
          <w:top w:val="nil"/>
          <w:left w:val="nil"/>
          <w:bottom w:val="nil"/>
          <w:right w:val="nil"/>
          <w:between w:val="nil"/>
        </w:pBdr>
        <w:spacing w:after="240" w:line="240" w:lineRule="auto"/>
        <w:jc w:val="both"/>
        <w:rPr>
          <w:rFonts w:ascii="Arial" w:eastAsia="Arial" w:hAnsi="Arial" w:cs="Arial"/>
          <w:b/>
          <w:color w:val="000000"/>
          <w:sz w:val="24"/>
          <w:szCs w:val="24"/>
        </w:rPr>
      </w:pPr>
      <w:r w:rsidRPr="00A44E79">
        <w:rPr>
          <w:rFonts w:ascii="Arial" w:eastAsia="Arial" w:hAnsi="Arial" w:cs="Arial"/>
          <w:b/>
          <w:color w:val="000000"/>
          <w:sz w:val="24"/>
          <w:szCs w:val="24"/>
        </w:rPr>
        <w:t>Impact Assessments</w:t>
      </w:r>
    </w:p>
    <w:p w14:paraId="3F87F55B" w14:textId="77777777" w:rsidR="00A44E79" w:rsidRPr="00A44E79" w:rsidRDefault="00A44E79" w:rsidP="00916FD7">
      <w:pPr>
        <w:numPr>
          <w:ilvl w:val="3"/>
          <w:numId w:val="77"/>
        </w:numPr>
        <w:pBdr>
          <w:top w:val="nil"/>
          <w:left w:val="nil"/>
          <w:bottom w:val="nil"/>
          <w:right w:val="nil"/>
          <w:between w:val="nil"/>
        </w:pBdr>
        <w:spacing w:after="240" w:line="240" w:lineRule="auto"/>
        <w:jc w:val="both"/>
        <w:rPr>
          <w:rFonts w:ascii="Arial" w:eastAsia="Arial" w:hAnsi="Arial" w:cs="Arial"/>
          <w:color w:val="000000"/>
          <w:sz w:val="24"/>
          <w:szCs w:val="24"/>
        </w:rPr>
      </w:pPr>
      <w:r w:rsidRPr="00A44E79">
        <w:rPr>
          <w:rFonts w:ascii="Arial" w:eastAsia="Arial" w:hAnsi="Arial" w:cs="Arial"/>
          <w:color w:val="000000"/>
          <w:sz w:val="24"/>
          <w:szCs w:val="24"/>
        </w:rPr>
        <w:t>The Parties shall:</w:t>
      </w:r>
    </w:p>
    <w:p w14:paraId="5DDC6D43" w14:textId="77777777" w:rsidR="00A44E79" w:rsidRPr="00A44E79" w:rsidRDefault="00A44E79" w:rsidP="00916FD7">
      <w:pPr>
        <w:numPr>
          <w:ilvl w:val="2"/>
          <w:numId w:val="70"/>
        </w:numPr>
        <w:pBdr>
          <w:top w:val="nil"/>
          <w:left w:val="nil"/>
          <w:bottom w:val="nil"/>
          <w:right w:val="nil"/>
          <w:between w:val="nil"/>
        </w:pBdr>
        <w:spacing w:before="280" w:after="120" w:line="240" w:lineRule="auto"/>
        <w:jc w:val="both"/>
        <w:rPr>
          <w:rFonts w:ascii="Arial" w:eastAsia="Arial" w:hAnsi="Arial" w:cs="Arial"/>
          <w:sz w:val="24"/>
          <w:szCs w:val="24"/>
        </w:rPr>
      </w:pPr>
      <w:r w:rsidRPr="00A44E79">
        <w:rPr>
          <w:rFonts w:ascii="Arial" w:eastAsia="Arial" w:hAnsi="Arial" w:cs="Arial"/>
          <w:sz w:val="24"/>
          <w:szCs w:val="24"/>
        </w:rPr>
        <w:t xml:space="preserve">provide all reasonable assistance to each other to prepare any Data Protection Impact Assessment as may be required (including provision of detailed information and assessments in relation to Processing operations, </w:t>
      </w:r>
      <w:proofErr w:type="gramStart"/>
      <w:r w:rsidRPr="00A44E79">
        <w:rPr>
          <w:rFonts w:ascii="Arial" w:eastAsia="Arial" w:hAnsi="Arial" w:cs="Arial"/>
          <w:sz w:val="24"/>
          <w:szCs w:val="24"/>
        </w:rPr>
        <w:t>risks</w:t>
      </w:r>
      <w:proofErr w:type="gramEnd"/>
      <w:r w:rsidRPr="00A44E79">
        <w:rPr>
          <w:rFonts w:ascii="Arial" w:eastAsia="Arial" w:hAnsi="Arial" w:cs="Arial"/>
          <w:sz w:val="24"/>
          <w:szCs w:val="24"/>
        </w:rPr>
        <w:t xml:space="preserve"> and measures); and</w:t>
      </w:r>
    </w:p>
    <w:p w14:paraId="6C588EEF" w14:textId="77777777" w:rsidR="00A44E79" w:rsidRPr="00A44E79" w:rsidRDefault="00A44E79" w:rsidP="00A44E79">
      <w:pPr>
        <w:pBdr>
          <w:top w:val="nil"/>
          <w:left w:val="nil"/>
          <w:bottom w:val="nil"/>
          <w:right w:val="nil"/>
          <w:between w:val="nil"/>
        </w:pBdr>
        <w:spacing w:after="80"/>
        <w:ind w:left="11"/>
        <w:rPr>
          <w:rFonts w:ascii="Arial" w:eastAsia="Arial" w:hAnsi="Arial" w:cs="Arial"/>
          <w:sz w:val="24"/>
          <w:szCs w:val="24"/>
        </w:rPr>
      </w:pPr>
    </w:p>
    <w:p w14:paraId="1C7060BC" w14:textId="77777777" w:rsidR="00A44E79" w:rsidRPr="00A44E79" w:rsidRDefault="00A44E79" w:rsidP="00916FD7">
      <w:pPr>
        <w:numPr>
          <w:ilvl w:val="2"/>
          <w:numId w:val="70"/>
        </w:numPr>
        <w:pBdr>
          <w:top w:val="nil"/>
          <w:left w:val="nil"/>
          <w:bottom w:val="nil"/>
          <w:right w:val="nil"/>
          <w:between w:val="nil"/>
        </w:pBdr>
        <w:spacing w:before="80" w:after="120" w:line="240" w:lineRule="auto"/>
        <w:jc w:val="both"/>
        <w:rPr>
          <w:rFonts w:ascii="Arial" w:eastAsia="Arial" w:hAnsi="Arial" w:cs="Arial"/>
          <w:sz w:val="24"/>
          <w:szCs w:val="24"/>
        </w:rPr>
      </w:pPr>
      <w:r w:rsidRPr="00A44E79">
        <w:rPr>
          <w:rFonts w:ascii="Arial" w:eastAsia="Arial" w:hAnsi="Arial" w:cs="Arial"/>
          <w:sz w:val="24"/>
          <w:szCs w:val="24"/>
        </w:rPr>
        <w:t>maintain full and complete records of all Processing carried out in respect of the Personal Data in connection with the Contract, in accordance with the terms of Article 30 UK GDPR.</w:t>
      </w:r>
    </w:p>
    <w:p w14:paraId="1E3BD428" w14:textId="77777777" w:rsidR="00A44E79" w:rsidRPr="00A44E79" w:rsidRDefault="00A44E79" w:rsidP="00A44E79">
      <w:pPr>
        <w:keepNext/>
        <w:rPr>
          <w:rFonts w:ascii="Arial" w:eastAsia="Arial" w:hAnsi="Arial" w:cs="Arial"/>
          <w:sz w:val="24"/>
          <w:szCs w:val="24"/>
        </w:rPr>
      </w:pPr>
    </w:p>
    <w:p w14:paraId="7846BD6C" w14:textId="77777777" w:rsidR="00A44E79" w:rsidRPr="00A44E79" w:rsidRDefault="00A44E79" w:rsidP="00916FD7">
      <w:pPr>
        <w:numPr>
          <w:ilvl w:val="2"/>
          <w:numId w:val="77"/>
        </w:numPr>
        <w:pBdr>
          <w:top w:val="nil"/>
          <w:left w:val="nil"/>
          <w:bottom w:val="nil"/>
          <w:right w:val="nil"/>
          <w:between w:val="nil"/>
        </w:pBdr>
        <w:spacing w:after="240" w:line="240" w:lineRule="auto"/>
        <w:jc w:val="both"/>
        <w:rPr>
          <w:rFonts w:ascii="Arial" w:eastAsia="Arial" w:hAnsi="Arial" w:cs="Arial"/>
          <w:b/>
          <w:color w:val="000000"/>
          <w:sz w:val="24"/>
          <w:szCs w:val="24"/>
        </w:rPr>
      </w:pPr>
      <w:r w:rsidRPr="00A44E79">
        <w:rPr>
          <w:rFonts w:ascii="Arial" w:eastAsia="Arial" w:hAnsi="Arial" w:cs="Arial"/>
          <w:b/>
          <w:color w:val="000000"/>
          <w:sz w:val="24"/>
          <w:szCs w:val="24"/>
        </w:rPr>
        <w:t>ICO Guidance</w:t>
      </w:r>
    </w:p>
    <w:p w14:paraId="4CDDCF98" w14:textId="77777777" w:rsidR="00A44E79" w:rsidRPr="00A44E79" w:rsidRDefault="00A44E79" w:rsidP="00A44E79">
      <w:pPr>
        <w:ind w:left="720"/>
        <w:rPr>
          <w:rFonts w:ascii="Arial" w:eastAsia="Arial" w:hAnsi="Arial" w:cs="Arial"/>
          <w:sz w:val="24"/>
          <w:szCs w:val="24"/>
        </w:rPr>
      </w:pPr>
      <w:r w:rsidRPr="00A44E79">
        <w:rPr>
          <w:rFonts w:ascii="Arial" w:eastAsia="Arial" w:hAnsi="Arial" w:cs="Arial"/>
          <w:sz w:val="24"/>
          <w:szCs w:val="24"/>
        </w:rPr>
        <w:t>The Parties agree to take account of any guidance issued by the Information Commissioner and/or any relevant Central Government Body. The Relevant Authority may on not less than thirty (30) Working Days’ notice to the Supplier amend the Contract to ensure that it complies with any guidance issued by the Information Commissioner and/or any relevant Central Government Body.</w:t>
      </w:r>
    </w:p>
    <w:p w14:paraId="7471E1B1" w14:textId="77777777" w:rsidR="00A44E79" w:rsidRPr="00A44E79" w:rsidRDefault="00A44E79" w:rsidP="00916FD7">
      <w:pPr>
        <w:numPr>
          <w:ilvl w:val="2"/>
          <w:numId w:val="77"/>
        </w:numPr>
        <w:pBdr>
          <w:top w:val="nil"/>
          <w:left w:val="nil"/>
          <w:bottom w:val="nil"/>
          <w:right w:val="nil"/>
          <w:between w:val="nil"/>
        </w:pBdr>
        <w:spacing w:after="240" w:line="240" w:lineRule="auto"/>
        <w:jc w:val="both"/>
        <w:rPr>
          <w:rFonts w:ascii="Arial" w:eastAsia="Arial" w:hAnsi="Arial" w:cs="Arial"/>
          <w:b/>
          <w:color w:val="000000"/>
          <w:sz w:val="24"/>
          <w:szCs w:val="24"/>
        </w:rPr>
      </w:pPr>
      <w:r w:rsidRPr="00A44E79">
        <w:rPr>
          <w:rFonts w:ascii="Arial" w:eastAsia="Arial" w:hAnsi="Arial" w:cs="Arial"/>
          <w:b/>
          <w:color w:val="000000"/>
          <w:sz w:val="24"/>
          <w:szCs w:val="24"/>
        </w:rPr>
        <w:t>Liabilities for Data Protection Breach</w:t>
      </w:r>
    </w:p>
    <w:p w14:paraId="350367C1" w14:textId="77777777" w:rsidR="00A44E79" w:rsidRPr="00A44E79" w:rsidRDefault="00A44E79" w:rsidP="00916FD7">
      <w:pPr>
        <w:numPr>
          <w:ilvl w:val="3"/>
          <w:numId w:val="77"/>
        </w:numPr>
        <w:pBdr>
          <w:top w:val="nil"/>
          <w:left w:val="nil"/>
          <w:bottom w:val="nil"/>
          <w:right w:val="nil"/>
          <w:between w:val="nil"/>
        </w:pBdr>
        <w:spacing w:after="240" w:line="240" w:lineRule="auto"/>
        <w:jc w:val="both"/>
        <w:rPr>
          <w:rFonts w:ascii="Arial" w:eastAsia="Arial" w:hAnsi="Arial" w:cs="Arial"/>
          <w:color w:val="000000"/>
          <w:sz w:val="24"/>
          <w:szCs w:val="24"/>
        </w:rPr>
      </w:pPr>
      <w:r w:rsidRPr="00A44E79">
        <w:rPr>
          <w:rFonts w:ascii="Arial" w:eastAsia="Arial" w:hAnsi="Arial" w:cs="Arial"/>
          <w:color w:val="000000"/>
          <w:sz w:val="24"/>
          <w:szCs w:val="24"/>
        </w:rPr>
        <w:t>If financial penalties are imposed by the Information Commissioner on either the Relevant Authority or the Supplier for a Personal Data Breach ("</w:t>
      </w:r>
      <w:r w:rsidRPr="00A44E79">
        <w:rPr>
          <w:rFonts w:ascii="Arial" w:eastAsia="Arial" w:hAnsi="Arial" w:cs="Arial"/>
          <w:b/>
          <w:color w:val="000000"/>
          <w:sz w:val="24"/>
          <w:szCs w:val="24"/>
        </w:rPr>
        <w:t>Financial Penalties</w:t>
      </w:r>
      <w:r w:rsidRPr="00A44E79">
        <w:rPr>
          <w:rFonts w:ascii="Arial" w:eastAsia="Arial" w:hAnsi="Arial" w:cs="Arial"/>
          <w:color w:val="000000"/>
          <w:sz w:val="24"/>
          <w:szCs w:val="24"/>
        </w:rPr>
        <w:t>") then the following shall occur:</w:t>
      </w:r>
    </w:p>
    <w:p w14:paraId="5EB01CCC" w14:textId="77777777" w:rsidR="00A44E79" w:rsidRPr="00A44E79" w:rsidRDefault="00A44E79" w:rsidP="00916FD7">
      <w:pPr>
        <w:numPr>
          <w:ilvl w:val="2"/>
          <w:numId w:val="72"/>
        </w:numPr>
        <w:pBdr>
          <w:top w:val="nil"/>
          <w:left w:val="nil"/>
          <w:bottom w:val="nil"/>
          <w:right w:val="nil"/>
          <w:between w:val="nil"/>
        </w:pBdr>
        <w:spacing w:before="280" w:after="120" w:line="240" w:lineRule="auto"/>
        <w:jc w:val="both"/>
        <w:rPr>
          <w:rFonts w:ascii="Arial" w:eastAsia="Arial" w:hAnsi="Arial" w:cs="Arial"/>
          <w:sz w:val="24"/>
          <w:szCs w:val="24"/>
        </w:rPr>
      </w:pPr>
      <w:r w:rsidRPr="00A44E79">
        <w:rPr>
          <w:rFonts w:ascii="Arial" w:eastAsia="Arial" w:hAnsi="Arial" w:cs="Arial"/>
          <w:sz w:val="24"/>
          <w:szCs w:val="24"/>
        </w:rPr>
        <w:lastRenderedPageBreak/>
        <w:t xml:space="preserve">if in the view of the Information Commissioner, the Relevant Authority is responsible for the Personal Data Breach, in that it is caused as a result of the actions or inaction of the Relevant Authority, its employees, agents, contractors (other than the Supplier) or systems and procedures controlled by the Relevant Authority, then the Relevant Authority shall be responsible for the payment of such Financial Penalties. In this case, the Relevant Authority will conduct an internal audit and engage at its reasonable cost when necessary, an independent third party to conduct an audit of any such Personal Data Breach. The Supplier shall provide to the Relevant Authority and its </w:t>
      </w:r>
      <w:proofErr w:type="gramStart"/>
      <w:r w:rsidRPr="00A44E79">
        <w:rPr>
          <w:rFonts w:ascii="Arial" w:eastAsia="Arial" w:hAnsi="Arial" w:cs="Arial"/>
          <w:sz w:val="24"/>
          <w:szCs w:val="24"/>
        </w:rPr>
        <w:t>third party</w:t>
      </w:r>
      <w:proofErr w:type="gramEnd"/>
      <w:r w:rsidRPr="00A44E79">
        <w:rPr>
          <w:rFonts w:ascii="Arial" w:eastAsia="Arial" w:hAnsi="Arial" w:cs="Arial"/>
          <w:sz w:val="24"/>
          <w:szCs w:val="24"/>
        </w:rPr>
        <w:t xml:space="preserve"> investigators and auditors, on request and at the Supplier's reasonable cost, full cooperation and access to conduct a thorough audit of such Personal Data Breach; </w:t>
      </w:r>
    </w:p>
    <w:p w14:paraId="254D951A" w14:textId="77777777" w:rsidR="00A44E79" w:rsidRPr="00A44E79" w:rsidRDefault="00A44E79" w:rsidP="00916FD7">
      <w:pPr>
        <w:numPr>
          <w:ilvl w:val="2"/>
          <w:numId w:val="72"/>
        </w:numPr>
        <w:pBdr>
          <w:top w:val="nil"/>
          <w:left w:val="nil"/>
          <w:bottom w:val="nil"/>
          <w:right w:val="nil"/>
          <w:between w:val="nil"/>
        </w:pBdr>
        <w:spacing w:before="280" w:after="120" w:line="240" w:lineRule="auto"/>
        <w:jc w:val="both"/>
        <w:rPr>
          <w:rFonts w:ascii="Arial" w:eastAsia="Arial" w:hAnsi="Arial" w:cs="Arial"/>
          <w:sz w:val="24"/>
          <w:szCs w:val="24"/>
        </w:rPr>
      </w:pPr>
      <w:r w:rsidRPr="00A44E79">
        <w:rPr>
          <w:rFonts w:ascii="Arial" w:eastAsia="Arial" w:hAnsi="Arial" w:cs="Arial"/>
          <w:sz w:val="24"/>
          <w:szCs w:val="24"/>
        </w:rPr>
        <w:t xml:space="preserve">if in the view of the Information Commissioner, the Supplier is responsible for the Personal Data Breach, in that it is not a Personal Data Breach that the Relevant Authority is responsible for, then the Supplier shall be responsible for the payment of these Financial Penalties. The Supplier will provide to the Relevant Authority and its auditors, on request and at the Supplier’s sole cost, full </w:t>
      </w:r>
      <w:proofErr w:type="gramStart"/>
      <w:r w:rsidRPr="00A44E79">
        <w:rPr>
          <w:rFonts w:ascii="Arial" w:eastAsia="Arial" w:hAnsi="Arial" w:cs="Arial"/>
          <w:sz w:val="24"/>
          <w:szCs w:val="24"/>
        </w:rPr>
        <w:t>cooperation</w:t>
      </w:r>
      <w:proofErr w:type="gramEnd"/>
      <w:r w:rsidRPr="00A44E79">
        <w:rPr>
          <w:rFonts w:ascii="Arial" w:eastAsia="Arial" w:hAnsi="Arial" w:cs="Arial"/>
          <w:sz w:val="24"/>
          <w:szCs w:val="24"/>
        </w:rPr>
        <w:t xml:space="preserve"> and access to conduct a thorough audit of such Personal Data Breach; or</w:t>
      </w:r>
    </w:p>
    <w:p w14:paraId="2C5DDBDD" w14:textId="77777777" w:rsidR="00A44E79" w:rsidRPr="00A44E79" w:rsidRDefault="00A44E79" w:rsidP="00916FD7">
      <w:pPr>
        <w:numPr>
          <w:ilvl w:val="2"/>
          <w:numId w:val="72"/>
        </w:numPr>
        <w:pBdr>
          <w:top w:val="nil"/>
          <w:left w:val="nil"/>
          <w:bottom w:val="nil"/>
          <w:right w:val="nil"/>
          <w:between w:val="nil"/>
        </w:pBdr>
        <w:spacing w:before="280" w:after="120" w:line="240" w:lineRule="auto"/>
        <w:jc w:val="both"/>
        <w:rPr>
          <w:rFonts w:ascii="Arial" w:eastAsia="Arial" w:hAnsi="Arial" w:cs="Arial"/>
          <w:sz w:val="24"/>
          <w:szCs w:val="24"/>
        </w:rPr>
      </w:pPr>
      <w:r w:rsidRPr="00A44E79">
        <w:rPr>
          <w:rFonts w:ascii="Arial" w:eastAsia="Arial" w:hAnsi="Arial" w:cs="Arial"/>
          <w:sz w:val="24"/>
          <w:szCs w:val="24"/>
        </w:rPr>
        <w:t xml:space="preserve">if no view as to responsibility is expressed by the Information Commissioner, then the Relevant Authority and the Supplier shall work together to investigate the relevant Personal Data Breach and allocate responsibility for any Financial Penalties as outlined above, or by agreement to split any financial penalties equally if no responsibility for the Personal Data Breach can be apportioned. In the event that the Parties do not agree such apportionment then such Dispute shall be referred to the Dispute Resolution Procedure set out in Clause 34 of the Core Terms (Resolving disputes). </w:t>
      </w:r>
    </w:p>
    <w:p w14:paraId="27C889D3" w14:textId="77777777" w:rsidR="00A44E79" w:rsidRPr="00A44E79" w:rsidRDefault="00A44E79" w:rsidP="00916FD7">
      <w:pPr>
        <w:numPr>
          <w:ilvl w:val="3"/>
          <w:numId w:val="77"/>
        </w:numPr>
        <w:pBdr>
          <w:top w:val="nil"/>
          <w:left w:val="nil"/>
          <w:bottom w:val="nil"/>
          <w:right w:val="nil"/>
          <w:between w:val="nil"/>
        </w:pBdr>
        <w:spacing w:after="240" w:line="240" w:lineRule="auto"/>
        <w:jc w:val="both"/>
        <w:rPr>
          <w:rFonts w:ascii="Arial" w:eastAsia="Arial" w:hAnsi="Arial" w:cs="Arial"/>
          <w:color w:val="000000"/>
          <w:sz w:val="24"/>
          <w:szCs w:val="24"/>
        </w:rPr>
      </w:pPr>
      <w:r w:rsidRPr="00A44E79">
        <w:rPr>
          <w:rFonts w:ascii="Arial" w:eastAsia="Arial" w:hAnsi="Arial" w:cs="Arial"/>
          <w:color w:val="000000"/>
          <w:sz w:val="24"/>
          <w:szCs w:val="24"/>
        </w:rPr>
        <w:t xml:space="preserve">If either the Relevant Authority or the Supplier is the defendant in a legal claim brought before a court of competent jurisdiction (“Court”) by a third party in respect of a Personal Data Breach, then unless the Parties otherwise agree, the Party that is determined by the final decision of the court to be responsible for the Personal Data Breach shall be liable for the losses arising from such Personal Data Breach. Where both Parties are liable, the liability will be apportioned between the Parties in accordance with the decision of the Court.  </w:t>
      </w:r>
    </w:p>
    <w:p w14:paraId="535C23A4" w14:textId="77777777" w:rsidR="00A44E79" w:rsidRPr="00A44E79" w:rsidRDefault="00A44E79" w:rsidP="00916FD7">
      <w:pPr>
        <w:numPr>
          <w:ilvl w:val="3"/>
          <w:numId w:val="77"/>
        </w:numPr>
        <w:pBdr>
          <w:top w:val="nil"/>
          <w:left w:val="nil"/>
          <w:bottom w:val="nil"/>
          <w:right w:val="nil"/>
          <w:between w:val="nil"/>
        </w:pBdr>
        <w:spacing w:after="240" w:line="240" w:lineRule="auto"/>
        <w:jc w:val="both"/>
        <w:rPr>
          <w:rFonts w:ascii="Arial" w:eastAsia="Arial" w:hAnsi="Arial" w:cs="Arial"/>
          <w:color w:val="000000"/>
          <w:sz w:val="24"/>
          <w:szCs w:val="24"/>
        </w:rPr>
      </w:pPr>
      <w:r w:rsidRPr="00A44E79">
        <w:rPr>
          <w:rFonts w:ascii="Arial" w:eastAsia="Arial" w:hAnsi="Arial" w:cs="Arial"/>
          <w:color w:val="000000"/>
          <w:sz w:val="24"/>
          <w:szCs w:val="24"/>
        </w:rPr>
        <w:t>In respect of any losses, cost claims or expenses incurred by either Party as a result of a Personal Data Breach (the “Claim Losses”):</w:t>
      </w:r>
    </w:p>
    <w:p w14:paraId="10D02911" w14:textId="77777777" w:rsidR="00A44E79" w:rsidRPr="00A44E79" w:rsidRDefault="00A44E79" w:rsidP="00916FD7">
      <w:pPr>
        <w:numPr>
          <w:ilvl w:val="2"/>
          <w:numId w:val="74"/>
        </w:numPr>
        <w:pBdr>
          <w:top w:val="nil"/>
          <w:left w:val="nil"/>
          <w:bottom w:val="nil"/>
          <w:right w:val="nil"/>
          <w:between w:val="nil"/>
        </w:pBdr>
        <w:spacing w:before="280" w:after="120" w:line="240" w:lineRule="auto"/>
        <w:jc w:val="both"/>
        <w:rPr>
          <w:rFonts w:ascii="Arial" w:eastAsia="Arial" w:hAnsi="Arial" w:cs="Arial"/>
          <w:sz w:val="24"/>
          <w:szCs w:val="24"/>
        </w:rPr>
      </w:pPr>
      <w:r w:rsidRPr="00A44E79">
        <w:rPr>
          <w:rFonts w:ascii="Arial" w:eastAsia="Arial" w:hAnsi="Arial" w:cs="Arial"/>
          <w:sz w:val="24"/>
          <w:szCs w:val="24"/>
        </w:rPr>
        <w:t xml:space="preserve">if the Relevant Authority is responsible for the relevant Personal Data Breach, then the Relevant Authority shall be responsible for the Claim </w:t>
      </w:r>
      <w:proofErr w:type="gramStart"/>
      <w:r w:rsidRPr="00A44E79">
        <w:rPr>
          <w:rFonts w:ascii="Arial" w:eastAsia="Arial" w:hAnsi="Arial" w:cs="Arial"/>
          <w:sz w:val="24"/>
          <w:szCs w:val="24"/>
        </w:rPr>
        <w:t>Losses;</w:t>
      </w:r>
      <w:proofErr w:type="gramEnd"/>
    </w:p>
    <w:p w14:paraId="1CC42687" w14:textId="77777777" w:rsidR="00A44E79" w:rsidRPr="00A44E79" w:rsidRDefault="00A44E79" w:rsidP="00916FD7">
      <w:pPr>
        <w:numPr>
          <w:ilvl w:val="2"/>
          <w:numId w:val="74"/>
        </w:numPr>
        <w:pBdr>
          <w:top w:val="nil"/>
          <w:left w:val="nil"/>
          <w:bottom w:val="nil"/>
          <w:right w:val="nil"/>
          <w:between w:val="nil"/>
        </w:pBdr>
        <w:spacing w:before="280" w:after="120" w:line="240" w:lineRule="auto"/>
        <w:jc w:val="both"/>
        <w:rPr>
          <w:rFonts w:ascii="Arial" w:eastAsia="Arial" w:hAnsi="Arial" w:cs="Arial"/>
          <w:sz w:val="24"/>
          <w:szCs w:val="24"/>
        </w:rPr>
      </w:pPr>
      <w:r w:rsidRPr="00A44E79">
        <w:rPr>
          <w:rFonts w:ascii="Arial" w:eastAsia="Arial" w:hAnsi="Arial" w:cs="Arial"/>
          <w:sz w:val="24"/>
          <w:szCs w:val="24"/>
        </w:rPr>
        <w:t>if the Supplier is responsible for the relevant Personal Data Breach, then the Supplier shall be responsible for the Claim Losses: and</w:t>
      </w:r>
    </w:p>
    <w:p w14:paraId="2C06C91C" w14:textId="77777777" w:rsidR="00A44E79" w:rsidRPr="00A44E79" w:rsidRDefault="00A44E79" w:rsidP="00916FD7">
      <w:pPr>
        <w:numPr>
          <w:ilvl w:val="2"/>
          <w:numId w:val="74"/>
        </w:numPr>
        <w:pBdr>
          <w:top w:val="nil"/>
          <w:left w:val="nil"/>
          <w:bottom w:val="nil"/>
          <w:right w:val="nil"/>
          <w:between w:val="nil"/>
        </w:pBdr>
        <w:spacing w:before="280" w:after="120" w:line="240" w:lineRule="auto"/>
        <w:jc w:val="both"/>
        <w:rPr>
          <w:rFonts w:ascii="Arial" w:eastAsia="Arial" w:hAnsi="Arial" w:cs="Arial"/>
          <w:sz w:val="24"/>
          <w:szCs w:val="24"/>
        </w:rPr>
      </w:pPr>
      <w:r w:rsidRPr="00A44E79">
        <w:rPr>
          <w:rFonts w:ascii="Arial" w:eastAsia="Arial" w:hAnsi="Arial" w:cs="Arial"/>
          <w:sz w:val="24"/>
          <w:szCs w:val="24"/>
        </w:rPr>
        <w:t xml:space="preserve">if responsibility for the relevant Personal Data Breach is unclear, then the Relevant Authority and the Supplier shall be responsible for the Claim Losses equally. </w:t>
      </w:r>
    </w:p>
    <w:p w14:paraId="1B5DF644" w14:textId="77777777" w:rsidR="00A44E79" w:rsidRPr="00A44E79" w:rsidRDefault="00A44E79" w:rsidP="00A44E79">
      <w:pPr>
        <w:pBdr>
          <w:top w:val="nil"/>
          <w:left w:val="nil"/>
          <w:bottom w:val="nil"/>
          <w:right w:val="nil"/>
          <w:between w:val="nil"/>
        </w:pBdr>
        <w:spacing w:before="280" w:after="120" w:line="240" w:lineRule="auto"/>
        <w:ind w:left="809"/>
        <w:jc w:val="both"/>
        <w:rPr>
          <w:rFonts w:ascii="Arial" w:eastAsia="Arial" w:hAnsi="Arial" w:cs="Arial"/>
          <w:sz w:val="24"/>
          <w:szCs w:val="24"/>
        </w:rPr>
      </w:pPr>
    </w:p>
    <w:p w14:paraId="7EBD3FED" w14:textId="77777777" w:rsidR="00A44E79" w:rsidRPr="00A44E79" w:rsidRDefault="00A44E79" w:rsidP="00916FD7">
      <w:pPr>
        <w:numPr>
          <w:ilvl w:val="3"/>
          <w:numId w:val="77"/>
        </w:numPr>
        <w:pBdr>
          <w:top w:val="nil"/>
          <w:left w:val="nil"/>
          <w:bottom w:val="nil"/>
          <w:right w:val="nil"/>
          <w:between w:val="nil"/>
        </w:pBdr>
        <w:spacing w:after="240" w:line="240" w:lineRule="auto"/>
        <w:jc w:val="both"/>
        <w:rPr>
          <w:rFonts w:ascii="Arial" w:eastAsia="Arial" w:hAnsi="Arial" w:cs="Arial"/>
          <w:color w:val="000000"/>
          <w:sz w:val="24"/>
          <w:szCs w:val="24"/>
        </w:rPr>
      </w:pPr>
      <w:r w:rsidRPr="00A44E79">
        <w:rPr>
          <w:rFonts w:ascii="Arial" w:eastAsia="Arial" w:hAnsi="Arial" w:cs="Arial"/>
          <w:color w:val="000000"/>
          <w:sz w:val="24"/>
          <w:szCs w:val="24"/>
        </w:rPr>
        <w:t xml:space="preserve">Nothing in either clause 7.2 or clause 7.3 shall preclude the Relevant Authority and the Supplier reaching any other agreement, including by way of compromise with a </w:t>
      </w:r>
      <w:proofErr w:type="gramStart"/>
      <w:r w:rsidRPr="00A44E79">
        <w:rPr>
          <w:rFonts w:ascii="Arial" w:eastAsia="Arial" w:hAnsi="Arial" w:cs="Arial"/>
          <w:color w:val="000000"/>
          <w:sz w:val="24"/>
          <w:szCs w:val="24"/>
        </w:rPr>
        <w:t>third party</w:t>
      </w:r>
      <w:proofErr w:type="gramEnd"/>
      <w:r w:rsidRPr="00A44E79">
        <w:rPr>
          <w:rFonts w:ascii="Arial" w:eastAsia="Arial" w:hAnsi="Arial" w:cs="Arial"/>
          <w:color w:val="000000"/>
          <w:sz w:val="24"/>
          <w:szCs w:val="24"/>
        </w:rPr>
        <w:t xml:space="preserve"> complainant or claimant, as to the apportionment of financial responsibility for any Claim Losses as a result of a Personal Data Breach, having regard to all the circumstances of the Personal Data Breach and the legal and financial obligations of the Relevant Authority.</w:t>
      </w:r>
    </w:p>
    <w:p w14:paraId="3D4A7443" w14:textId="77777777" w:rsidR="00A44E79" w:rsidRPr="00A44E79" w:rsidRDefault="00A44E79" w:rsidP="00916FD7">
      <w:pPr>
        <w:numPr>
          <w:ilvl w:val="2"/>
          <w:numId w:val="77"/>
        </w:numPr>
        <w:pBdr>
          <w:top w:val="nil"/>
          <w:left w:val="nil"/>
          <w:bottom w:val="nil"/>
          <w:right w:val="nil"/>
          <w:between w:val="nil"/>
        </w:pBdr>
        <w:spacing w:after="240" w:line="240" w:lineRule="auto"/>
        <w:jc w:val="both"/>
        <w:rPr>
          <w:rFonts w:ascii="Arial" w:eastAsia="Arial" w:hAnsi="Arial" w:cs="Arial"/>
          <w:b/>
          <w:color w:val="000000"/>
          <w:sz w:val="24"/>
          <w:szCs w:val="24"/>
        </w:rPr>
      </w:pPr>
      <w:r w:rsidRPr="00A44E79">
        <w:rPr>
          <w:rFonts w:ascii="Arial" w:eastAsia="Arial" w:hAnsi="Arial" w:cs="Arial"/>
          <w:b/>
          <w:color w:val="000000"/>
          <w:sz w:val="24"/>
          <w:szCs w:val="24"/>
        </w:rPr>
        <w:t>Termination</w:t>
      </w:r>
    </w:p>
    <w:p w14:paraId="6C5B1045" w14:textId="77777777" w:rsidR="00A44E79" w:rsidRPr="00A44E79" w:rsidRDefault="00A44E79" w:rsidP="00A44E79">
      <w:pPr>
        <w:keepNext/>
        <w:ind w:left="720"/>
        <w:rPr>
          <w:rFonts w:ascii="Arial" w:eastAsia="Arial" w:hAnsi="Arial" w:cs="Arial"/>
          <w:sz w:val="24"/>
          <w:szCs w:val="24"/>
        </w:rPr>
      </w:pPr>
      <w:r w:rsidRPr="00A44E79">
        <w:rPr>
          <w:rFonts w:ascii="Arial" w:eastAsia="Arial" w:hAnsi="Arial" w:cs="Arial"/>
          <w:sz w:val="24"/>
          <w:szCs w:val="24"/>
        </w:rPr>
        <w:t>If the Supplier is in material Default under any of its obligations under this Annex 2 (</w:t>
      </w:r>
      <w:r w:rsidRPr="00A44E79">
        <w:rPr>
          <w:rFonts w:ascii="Arial" w:eastAsia="Arial" w:hAnsi="Arial" w:cs="Arial"/>
          <w:i/>
          <w:sz w:val="24"/>
          <w:szCs w:val="24"/>
        </w:rPr>
        <w:t>Joint Controller Agreement</w:t>
      </w:r>
      <w:r w:rsidRPr="00A44E79">
        <w:rPr>
          <w:rFonts w:ascii="Arial" w:eastAsia="Arial" w:hAnsi="Arial" w:cs="Arial"/>
          <w:sz w:val="24"/>
          <w:szCs w:val="24"/>
        </w:rPr>
        <w:t>), the Relevant Authority shall be entitled to terminate the Contract by issuing a Termination Notice to the Supplier in accordance with Clause 10 of the Core Terms (</w:t>
      </w:r>
      <w:r w:rsidRPr="00A44E79">
        <w:rPr>
          <w:rFonts w:ascii="Arial" w:eastAsia="Arial" w:hAnsi="Arial" w:cs="Arial"/>
          <w:i/>
          <w:sz w:val="24"/>
          <w:szCs w:val="24"/>
        </w:rPr>
        <w:t>Ending the contract</w:t>
      </w:r>
      <w:r w:rsidRPr="00A44E79">
        <w:rPr>
          <w:rFonts w:ascii="Arial" w:eastAsia="Arial" w:hAnsi="Arial" w:cs="Arial"/>
          <w:sz w:val="24"/>
          <w:szCs w:val="24"/>
        </w:rPr>
        <w:t>).</w:t>
      </w:r>
    </w:p>
    <w:p w14:paraId="7C8C106A" w14:textId="77777777" w:rsidR="00A44E79" w:rsidRPr="00A44E79" w:rsidRDefault="00A44E79" w:rsidP="00916FD7">
      <w:pPr>
        <w:numPr>
          <w:ilvl w:val="2"/>
          <w:numId w:val="77"/>
        </w:numPr>
        <w:pBdr>
          <w:top w:val="nil"/>
          <w:left w:val="nil"/>
          <w:bottom w:val="nil"/>
          <w:right w:val="nil"/>
          <w:between w:val="nil"/>
        </w:pBdr>
        <w:spacing w:after="240" w:line="240" w:lineRule="auto"/>
        <w:jc w:val="both"/>
        <w:rPr>
          <w:rFonts w:ascii="Arial" w:eastAsia="Arial" w:hAnsi="Arial" w:cs="Arial"/>
          <w:color w:val="000000"/>
          <w:sz w:val="24"/>
          <w:szCs w:val="24"/>
        </w:rPr>
      </w:pPr>
      <w:r w:rsidRPr="00A44E79">
        <w:rPr>
          <w:rFonts w:ascii="Arial" w:eastAsia="Arial" w:hAnsi="Arial" w:cs="Arial"/>
          <w:b/>
          <w:color w:val="000000"/>
          <w:sz w:val="24"/>
          <w:szCs w:val="24"/>
        </w:rPr>
        <w:t>Sub-Processing</w:t>
      </w:r>
    </w:p>
    <w:p w14:paraId="245E9B56" w14:textId="77777777" w:rsidR="00A44E79" w:rsidRPr="00A44E79" w:rsidRDefault="00A44E79" w:rsidP="00916FD7">
      <w:pPr>
        <w:numPr>
          <w:ilvl w:val="3"/>
          <w:numId w:val="77"/>
        </w:numPr>
        <w:pBdr>
          <w:top w:val="nil"/>
          <w:left w:val="nil"/>
          <w:bottom w:val="nil"/>
          <w:right w:val="nil"/>
          <w:between w:val="nil"/>
        </w:pBdr>
        <w:spacing w:after="240" w:line="240" w:lineRule="auto"/>
        <w:jc w:val="both"/>
        <w:rPr>
          <w:rFonts w:ascii="Arial" w:eastAsia="Arial" w:hAnsi="Arial" w:cs="Arial"/>
          <w:color w:val="000000"/>
          <w:sz w:val="24"/>
          <w:szCs w:val="24"/>
        </w:rPr>
      </w:pPr>
      <w:r w:rsidRPr="00A44E79">
        <w:rPr>
          <w:rFonts w:ascii="Arial" w:eastAsia="Arial" w:hAnsi="Arial" w:cs="Arial"/>
          <w:color w:val="000000"/>
          <w:sz w:val="24"/>
          <w:szCs w:val="24"/>
        </w:rPr>
        <w:t>In respect of any Processing of Personal Data performed by a third party on behalf of a Party, that Party shall:</w:t>
      </w:r>
    </w:p>
    <w:p w14:paraId="5C79EA36" w14:textId="77777777" w:rsidR="00A44E79" w:rsidRPr="00A44E79" w:rsidRDefault="00A44E79" w:rsidP="00916FD7">
      <w:pPr>
        <w:numPr>
          <w:ilvl w:val="2"/>
          <w:numId w:val="75"/>
        </w:numPr>
        <w:pBdr>
          <w:top w:val="nil"/>
          <w:left w:val="nil"/>
          <w:bottom w:val="nil"/>
          <w:right w:val="nil"/>
          <w:between w:val="nil"/>
        </w:pBdr>
        <w:spacing w:before="280" w:after="120" w:line="240" w:lineRule="auto"/>
        <w:jc w:val="both"/>
        <w:rPr>
          <w:rFonts w:ascii="Arial" w:eastAsia="Arial" w:hAnsi="Arial" w:cs="Arial"/>
          <w:sz w:val="24"/>
          <w:szCs w:val="24"/>
        </w:rPr>
      </w:pPr>
      <w:r w:rsidRPr="00A44E79">
        <w:rPr>
          <w:rFonts w:ascii="Arial" w:eastAsia="Arial" w:hAnsi="Arial" w:cs="Arial"/>
          <w:sz w:val="24"/>
          <w:szCs w:val="24"/>
        </w:rPr>
        <w:t>carry out adequate due diligence on such third party to ensure that it is capable of providing the level of protection for the Personal Data as is required by the Contract, and  provide evidence of such due diligence to the  other Party where reasonably requested; and</w:t>
      </w:r>
    </w:p>
    <w:p w14:paraId="4C1B0DC1" w14:textId="77777777" w:rsidR="00A44E79" w:rsidRPr="00A44E79" w:rsidRDefault="00A44E79" w:rsidP="00916FD7">
      <w:pPr>
        <w:numPr>
          <w:ilvl w:val="2"/>
          <w:numId w:val="75"/>
        </w:numPr>
        <w:pBdr>
          <w:top w:val="nil"/>
          <w:left w:val="nil"/>
          <w:bottom w:val="nil"/>
          <w:right w:val="nil"/>
          <w:between w:val="nil"/>
        </w:pBdr>
        <w:spacing w:before="280" w:after="120" w:line="240" w:lineRule="auto"/>
        <w:jc w:val="both"/>
        <w:rPr>
          <w:rFonts w:ascii="Arial" w:eastAsia="Arial" w:hAnsi="Arial" w:cs="Arial"/>
          <w:sz w:val="24"/>
          <w:szCs w:val="24"/>
        </w:rPr>
      </w:pPr>
      <w:r w:rsidRPr="00A44E79">
        <w:rPr>
          <w:rFonts w:ascii="Arial" w:eastAsia="Arial" w:hAnsi="Arial" w:cs="Arial"/>
          <w:sz w:val="24"/>
          <w:szCs w:val="24"/>
        </w:rPr>
        <w:t>ensure that a suitable agreement is in place with the third party as required under applicable Data Protection Legislation.</w:t>
      </w:r>
    </w:p>
    <w:p w14:paraId="44EB93C8" w14:textId="77777777" w:rsidR="00A44E79" w:rsidRPr="00A44E79" w:rsidRDefault="00A44E79" w:rsidP="00A44E79">
      <w:pPr>
        <w:pBdr>
          <w:top w:val="nil"/>
          <w:left w:val="nil"/>
          <w:bottom w:val="nil"/>
          <w:right w:val="nil"/>
          <w:between w:val="nil"/>
        </w:pBdr>
        <w:spacing w:before="280" w:after="120" w:line="240" w:lineRule="auto"/>
        <w:ind w:left="809"/>
        <w:jc w:val="both"/>
        <w:rPr>
          <w:rFonts w:ascii="Arial" w:eastAsia="Arial" w:hAnsi="Arial" w:cs="Arial"/>
          <w:sz w:val="24"/>
          <w:szCs w:val="24"/>
        </w:rPr>
      </w:pPr>
    </w:p>
    <w:p w14:paraId="1C91445D" w14:textId="77777777" w:rsidR="00A44E79" w:rsidRPr="00A44E79" w:rsidRDefault="00A44E79" w:rsidP="00916FD7">
      <w:pPr>
        <w:numPr>
          <w:ilvl w:val="2"/>
          <w:numId w:val="77"/>
        </w:numPr>
        <w:pBdr>
          <w:top w:val="nil"/>
          <w:left w:val="nil"/>
          <w:bottom w:val="nil"/>
          <w:right w:val="nil"/>
          <w:between w:val="nil"/>
        </w:pBdr>
        <w:spacing w:after="240" w:line="240" w:lineRule="auto"/>
        <w:jc w:val="both"/>
        <w:rPr>
          <w:rFonts w:ascii="Arial" w:eastAsia="Arial" w:hAnsi="Arial" w:cs="Arial"/>
          <w:color w:val="000000"/>
          <w:sz w:val="24"/>
          <w:szCs w:val="24"/>
        </w:rPr>
      </w:pPr>
      <w:r w:rsidRPr="00A44E79">
        <w:rPr>
          <w:rFonts w:ascii="Arial" w:eastAsia="Arial" w:hAnsi="Arial" w:cs="Arial"/>
          <w:b/>
          <w:color w:val="000000"/>
          <w:sz w:val="24"/>
          <w:szCs w:val="24"/>
        </w:rPr>
        <w:t>Data Retention</w:t>
      </w:r>
    </w:p>
    <w:p w14:paraId="0BF85C0F" w14:textId="77777777" w:rsidR="00A44E79" w:rsidRPr="00A44E79" w:rsidRDefault="00A44E79" w:rsidP="00A44E79">
      <w:pPr>
        <w:pBdr>
          <w:top w:val="nil"/>
          <w:left w:val="nil"/>
          <w:bottom w:val="nil"/>
          <w:right w:val="nil"/>
          <w:between w:val="nil"/>
        </w:pBdr>
        <w:tabs>
          <w:tab w:val="left" w:pos="-179"/>
        </w:tabs>
        <w:spacing w:after="120" w:line="240" w:lineRule="auto"/>
        <w:ind w:left="720"/>
        <w:jc w:val="both"/>
        <w:rPr>
          <w:rFonts w:ascii="Arial" w:eastAsia="Arial" w:hAnsi="Arial" w:cs="Arial"/>
          <w:b/>
          <w:color w:val="000000"/>
          <w:sz w:val="24"/>
          <w:szCs w:val="24"/>
        </w:rPr>
      </w:pPr>
      <w:r w:rsidRPr="00A44E79">
        <w:rPr>
          <w:rFonts w:ascii="Arial" w:eastAsia="Arial" w:hAnsi="Arial" w:cs="Arial"/>
          <w:color w:val="000000"/>
          <w:sz w:val="24"/>
          <w:szCs w:val="24"/>
        </w:rPr>
        <w:t xml:space="preserve">The Parties agree to erase Personal Data from any computers, storage devices and storage media that are to be retained as soon as practicable after it has ceased to be necessary for them to retain such Personal Data under applicable Data Protection Legislation and their privacy policy (save to the extent (and for the limited period) that such information needs to be retained by the a Party for statutory compliance purposes or as otherwise required by the Contract), and taking all further actions as may be necessary to ensure its compliance with Data Protection Legislation and its privacy policy. </w:t>
      </w:r>
    </w:p>
    <w:p w14:paraId="51F06EBC" w14:textId="77777777" w:rsidR="00A44E79" w:rsidRPr="00A44E79" w:rsidRDefault="00A44E79" w:rsidP="00A44E79">
      <w:pPr>
        <w:pBdr>
          <w:top w:val="nil"/>
          <w:left w:val="nil"/>
          <w:bottom w:val="nil"/>
          <w:right w:val="nil"/>
          <w:between w:val="nil"/>
        </w:pBdr>
        <w:tabs>
          <w:tab w:val="left" w:pos="-179"/>
        </w:tabs>
        <w:spacing w:after="120" w:line="240" w:lineRule="auto"/>
        <w:ind w:left="2160" w:hanging="2160"/>
        <w:jc w:val="both"/>
        <w:rPr>
          <w:rFonts w:ascii="Arial" w:eastAsia="Arial" w:hAnsi="Arial" w:cs="Arial"/>
          <w:color w:val="000000"/>
          <w:sz w:val="24"/>
          <w:szCs w:val="24"/>
        </w:rPr>
      </w:pPr>
    </w:p>
    <w:p w14:paraId="17EDF47D" w14:textId="314866AF" w:rsidR="00245B5B" w:rsidRDefault="00245B5B">
      <w:pPr>
        <w:rPr>
          <w:rFonts w:ascii="Arial" w:eastAsia="Arial" w:hAnsi="Arial" w:cs="Arial"/>
          <w:color w:val="000000"/>
          <w:sz w:val="24"/>
        </w:rPr>
      </w:pPr>
      <w:r>
        <w:rPr>
          <w:rFonts w:ascii="Arial" w:eastAsia="Arial" w:hAnsi="Arial" w:cs="Arial"/>
          <w:color w:val="000000"/>
          <w:sz w:val="24"/>
        </w:rPr>
        <w:br w:type="page"/>
      </w:r>
    </w:p>
    <w:p w14:paraId="70A72AE9" w14:textId="77777777" w:rsidR="00245B5B" w:rsidRPr="00245B5B" w:rsidRDefault="00245B5B" w:rsidP="00245B5B">
      <w:pPr>
        <w:tabs>
          <w:tab w:val="center" w:pos="4513"/>
          <w:tab w:val="right" w:pos="9026"/>
        </w:tabs>
        <w:overflowPunct w:val="0"/>
        <w:autoSpaceDE w:val="0"/>
        <w:autoSpaceDN w:val="0"/>
        <w:adjustRightInd w:val="0"/>
        <w:spacing w:after="0" w:line="240" w:lineRule="auto"/>
        <w:textAlignment w:val="baseline"/>
        <w:rPr>
          <w:rFonts w:ascii="Arial" w:eastAsia="Times New Roman" w:hAnsi="Arial" w:cs="Arial"/>
          <w:b/>
          <w:caps/>
          <w:sz w:val="36"/>
          <w:szCs w:val="36"/>
          <w:lang w:eastAsia="en-US"/>
        </w:rPr>
      </w:pPr>
      <w:bookmarkStart w:id="57" w:name="OrderSchedule3"/>
      <w:bookmarkStart w:id="58" w:name="_Ref359253130"/>
      <w:r w:rsidRPr="00245B5B">
        <w:rPr>
          <w:rFonts w:ascii="Arial" w:eastAsia="Times New Roman" w:hAnsi="Arial" w:cs="Arial"/>
          <w:b/>
          <w:sz w:val="36"/>
          <w:szCs w:val="36"/>
          <w:lang w:eastAsia="en-US"/>
        </w:rPr>
        <w:lastRenderedPageBreak/>
        <w:t xml:space="preserve">Order Schedule 3 </w:t>
      </w:r>
      <w:bookmarkEnd w:id="57"/>
      <w:r w:rsidRPr="00245B5B">
        <w:rPr>
          <w:rFonts w:ascii="Arial" w:eastAsia="Times New Roman" w:hAnsi="Arial" w:cs="Arial"/>
          <w:b/>
          <w:sz w:val="36"/>
          <w:szCs w:val="36"/>
          <w:lang w:eastAsia="en-US"/>
        </w:rPr>
        <w:t xml:space="preserve">(Continuous Improvement) </w:t>
      </w:r>
    </w:p>
    <w:bookmarkEnd w:id="58"/>
    <w:p w14:paraId="58261551" w14:textId="77777777" w:rsidR="00245B5B" w:rsidRPr="0097482F" w:rsidRDefault="00245B5B" w:rsidP="003F44CB">
      <w:pPr>
        <w:pStyle w:val="ListParagraph"/>
        <w:keepNext/>
        <w:numPr>
          <w:ilvl w:val="0"/>
          <w:numId w:val="89"/>
        </w:numPr>
        <w:tabs>
          <w:tab w:val="left" w:pos="142"/>
        </w:tabs>
        <w:adjustRightInd w:val="0"/>
        <w:spacing w:before="120" w:after="240" w:line="240" w:lineRule="auto"/>
        <w:rPr>
          <w:rFonts w:ascii="Arial Bold" w:eastAsia="STZhongsong" w:hAnsi="Arial Bold" w:cs="Arial" w:hint="eastAsia"/>
          <w:sz w:val="24"/>
          <w:lang w:eastAsia="zh-CN"/>
        </w:rPr>
      </w:pPr>
      <w:r w:rsidRPr="0097482F">
        <w:rPr>
          <w:rFonts w:ascii="Arial Bold" w:eastAsia="STZhongsong" w:hAnsi="Arial Bold" w:cs="Arial"/>
          <w:sz w:val="24"/>
          <w:lang w:eastAsia="zh-CN"/>
        </w:rPr>
        <w:t>Buyer’s Rights</w:t>
      </w:r>
    </w:p>
    <w:p w14:paraId="480CBB30" w14:textId="62B2DE3C" w:rsidR="00245B5B" w:rsidRPr="00245B5B" w:rsidRDefault="007C17CD" w:rsidP="00245B5B">
      <w:pPr>
        <w:numPr>
          <w:ilvl w:val="1"/>
          <w:numId w:val="0"/>
        </w:numPr>
        <w:adjustRightInd w:val="0"/>
        <w:spacing w:before="120" w:after="120" w:line="240" w:lineRule="auto"/>
        <w:ind w:left="936" w:hanging="576"/>
        <w:rPr>
          <w:rFonts w:ascii="Arial" w:eastAsia="Times New Roman" w:hAnsi="Arial" w:cs="Arial"/>
          <w:sz w:val="24"/>
          <w:lang w:eastAsia="zh-CN"/>
        </w:rPr>
      </w:pPr>
      <w:r>
        <w:rPr>
          <w:rFonts w:ascii="Arial" w:eastAsia="Times New Roman" w:hAnsi="Arial" w:cs="Arial"/>
          <w:sz w:val="24"/>
          <w:lang w:eastAsia="zh-CN"/>
        </w:rPr>
        <w:t xml:space="preserve">1.1 </w:t>
      </w:r>
      <w:r w:rsidR="00245B5B" w:rsidRPr="00245B5B">
        <w:rPr>
          <w:rFonts w:ascii="Arial" w:eastAsia="Times New Roman" w:hAnsi="Arial" w:cs="Arial"/>
          <w:sz w:val="24"/>
          <w:lang w:eastAsia="zh-CN"/>
        </w:rPr>
        <w:t>The Buyer and the Supplier recognise that, where specified in DPS Schedule 4 (DPS Management), the Buyer may give CCS the right to enforce the Buyer's rights under this Schedule.</w:t>
      </w:r>
    </w:p>
    <w:p w14:paraId="2B75F675" w14:textId="23708FB3" w:rsidR="00245B5B" w:rsidRDefault="00245B5B" w:rsidP="003F44CB">
      <w:pPr>
        <w:pStyle w:val="ListParagraph"/>
        <w:keepNext/>
        <w:numPr>
          <w:ilvl w:val="0"/>
          <w:numId w:val="89"/>
        </w:numPr>
        <w:tabs>
          <w:tab w:val="left" w:pos="142"/>
        </w:tabs>
        <w:adjustRightInd w:val="0"/>
        <w:spacing w:before="120" w:after="240" w:line="240" w:lineRule="auto"/>
        <w:rPr>
          <w:rFonts w:ascii="Arial Bold" w:eastAsia="STZhongsong" w:hAnsi="Arial Bold" w:cs="Arial" w:hint="eastAsia"/>
          <w:sz w:val="24"/>
          <w:lang w:eastAsia="zh-CN"/>
        </w:rPr>
      </w:pPr>
      <w:r w:rsidRPr="0097482F">
        <w:rPr>
          <w:rFonts w:ascii="Arial Bold" w:eastAsia="STZhongsong" w:hAnsi="Arial Bold" w:cs="Arial"/>
          <w:sz w:val="24"/>
          <w:lang w:eastAsia="zh-CN"/>
        </w:rPr>
        <w:t>Supplier’s Obligations</w:t>
      </w:r>
    </w:p>
    <w:p w14:paraId="3045790E" w14:textId="77777777" w:rsidR="0097482F" w:rsidRPr="0097482F" w:rsidRDefault="0097482F" w:rsidP="0097482F">
      <w:pPr>
        <w:pStyle w:val="ListParagraph"/>
        <w:keepNext/>
        <w:tabs>
          <w:tab w:val="left" w:pos="142"/>
        </w:tabs>
        <w:adjustRightInd w:val="0"/>
        <w:spacing w:before="120" w:after="240" w:line="240" w:lineRule="auto"/>
        <w:ind w:left="360"/>
        <w:rPr>
          <w:rFonts w:ascii="Arial Bold" w:eastAsia="STZhongsong" w:hAnsi="Arial Bold" w:cs="Arial" w:hint="eastAsia"/>
          <w:sz w:val="24"/>
          <w:lang w:eastAsia="zh-CN"/>
        </w:rPr>
      </w:pPr>
    </w:p>
    <w:p w14:paraId="677CAE0F" w14:textId="77777777" w:rsidR="00245B5B" w:rsidRPr="007C17CD" w:rsidRDefault="00245B5B" w:rsidP="003F44CB">
      <w:pPr>
        <w:pStyle w:val="ListParagraph"/>
        <w:numPr>
          <w:ilvl w:val="1"/>
          <w:numId w:val="129"/>
        </w:numPr>
        <w:adjustRightInd w:val="0"/>
        <w:spacing w:before="120" w:after="120" w:line="240" w:lineRule="auto"/>
        <w:rPr>
          <w:rFonts w:ascii="Arial" w:eastAsia="Times New Roman" w:hAnsi="Arial" w:cs="Arial"/>
          <w:sz w:val="24"/>
          <w:lang w:eastAsia="zh-CN"/>
        </w:rPr>
      </w:pPr>
      <w:bookmarkStart w:id="59" w:name="_Ref489967435"/>
      <w:bookmarkStart w:id="60" w:name="_Ref359247340"/>
      <w:bookmarkStart w:id="61" w:name="_Ref359253242"/>
      <w:bookmarkStart w:id="62" w:name="_Ref365989197"/>
      <w:r w:rsidRPr="007C17CD">
        <w:rPr>
          <w:rFonts w:ascii="Arial" w:eastAsia="Times New Roman" w:hAnsi="Arial" w:cs="Arial"/>
          <w:sz w:val="24"/>
          <w:lang w:eastAsia="zh-CN"/>
        </w:rPr>
        <w:t>The Supplier must, throughout the Contract Period, identify new or potential improvements to the provision of the Deliverables with a view to reducing the Buyer’s costs (including the Charges) and/or improving the quality and efficiency of the Deliverables and their supply to the Buyer.</w:t>
      </w:r>
      <w:bookmarkEnd w:id="59"/>
      <w:r w:rsidRPr="007C17CD">
        <w:rPr>
          <w:rFonts w:ascii="Arial" w:eastAsia="Times New Roman" w:hAnsi="Arial" w:cs="Arial"/>
          <w:sz w:val="24"/>
          <w:lang w:eastAsia="zh-CN"/>
        </w:rPr>
        <w:t xml:space="preserve"> </w:t>
      </w:r>
      <w:bookmarkEnd w:id="60"/>
      <w:bookmarkEnd w:id="61"/>
      <w:r w:rsidRPr="007C17CD">
        <w:rPr>
          <w:rFonts w:ascii="Arial" w:eastAsia="Times New Roman" w:hAnsi="Arial" w:cs="Arial"/>
          <w:sz w:val="24"/>
          <w:lang w:eastAsia="zh-CN"/>
        </w:rPr>
        <w:t xml:space="preserve"> </w:t>
      </w:r>
    </w:p>
    <w:p w14:paraId="352E6132" w14:textId="77777777" w:rsidR="00245B5B" w:rsidRPr="007C17CD" w:rsidRDefault="00245B5B" w:rsidP="003F44CB">
      <w:pPr>
        <w:pStyle w:val="ListParagraph"/>
        <w:numPr>
          <w:ilvl w:val="1"/>
          <w:numId w:val="129"/>
        </w:numPr>
        <w:adjustRightInd w:val="0"/>
        <w:spacing w:before="120" w:after="120" w:line="240" w:lineRule="auto"/>
        <w:rPr>
          <w:rFonts w:ascii="Arial" w:eastAsia="Times New Roman" w:hAnsi="Arial" w:cs="Arial"/>
          <w:sz w:val="24"/>
          <w:lang w:eastAsia="zh-CN"/>
        </w:rPr>
      </w:pPr>
      <w:r w:rsidRPr="007C17CD">
        <w:rPr>
          <w:rFonts w:ascii="Arial" w:eastAsia="Times New Roman" w:hAnsi="Arial" w:cs="Arial"/>
          <w:sz w:val="24"/>
          <w:lang w:eastAsia="zh-CN"/>
        </w:rPr>
        <w:t xml:space="preserve">The Supplier must adopt a policy of continuous improvement in relation to the Deliverables, which must include regular reviews with the Buyer of the Deliverables and the way it provides them, with a view to reducing the Buyer's costs (including the Charges) and/or improving the quality and efficiency of the Deliverables.  The Supplier and the Buyer must provide each other with any information relevant to </w:t>
      </w:r>
      <w:bookmarkEnd w:id="62"/>
      <w:r w:rsidRPr="007C17CD">
        <w:rPr>
          <w:rFonts w:ascii="Arial" w:eastAsia="Times New Roman" w:hAnsi="Arial" w:cs="Arial"/>
          <w:sz w:val="24"/>
          <w:lang w:eastAsia="zh-CN"/>
        </w:rPr>
        <w:t xml:space="preserve">meeting this objective. </w:t>
      </w:r>
    </w:p>
    <w:p w14:paraId="4F539CA5" w14:textId="77777777" w:rsidR="00245B5B" w:rsidRPr="007C17CD" w:rsidRDefault="00245B5B" w:rsidP="003F44CB">
      <w:pPr>
        <w:pStyle w:val="ListParagraph"/>
        <w:numPr>
          <w:ilvl w:val="1"/>
          <w:numId w:val="129"/>
        </w:numPr>
        <w:adjustRightInd w:val="0"/>
        <w:spacing w:before="120" w:after="120" w:line="240" w:lineRule="auto"/>
        <w:rPr>
          <w:rFonts w:ascii="Arial" w:eastAsia="Times New Roman" w:hAnsi="Arial" w:cs="Arial"/>
          <w:sz w:val="24"/>
          <w:lang w:eastAsia="zh-CN"/>
        </w:rPr>
      </w:pPr>
      <w:bookmarkStart w:id="63" w:name="_Ref365989609"/>
      <w:r w:rsidRPr="007C17CD">
        <w:rPr>
          <w:rFonts w:ascii="Arial" w:eastAsia="Times New Roman" w:hAnsi="Arial" w:cs="Arial"/>
          <w:sz w:val="24"/>
          <w:lang w:eastAsia="zh-CN"/>
        </w:rPr>
        <w:t xml:space="preserve">In addition to Paragraph </w:t>
      </w:r>
      <w:r w:rsidRPr="007C17CD">
        <w:rPr>
          <w:rFonts w:ascii="Arial" w:eastAsia="Times New Roman" w:hAnsi="Arial" w:cs="Arial"/>
          <w:sz w:val="24"/>
          <w:lang w:eastAsia="zh-CN"/>
        </w:rPr>
        <w:fldChar w:fldCharType="begin"/>
      </w:r>
      <w:r w:rsidRPr="007C17CD">
        <w:rPr>
          <w:rFonts w:ascii="Arial" w:eastAsia="Times New Roman" w:hAnsi="Arial" w:cs="Arial"/>
          <w:sz w:val="24"/>
          <w:lang w:eastAsia="zh-CN"/>
        </w:rPr>
        <w:instrText xml:space="preserve"> REF _Ref489967435 \r \h  \* MERGEFORMAT </w:instrText>
      </w:r>
      <w:r w:rsidRPr="007C17CD">
        <w:rPr>
          <w:rFonts w:ascii="Arial" w:eastAsia="Times New Roman" w:hAnsi="Arial" w:cs="Arial"/>
          <w:sz w:val="24"/>
          <w:lang w:eastAsia="zh-CN"/>
        </w:rPr>
      </w:r>
      <w:r w:rsidRPr="007C17CD">
        <w:rPr>
          <w:rFonts w:ascii="Arial" w:eastAsia="Times New Roman" w:hAnsi="Arial" w:cs="Arial"/>
          <w:sz w:val="24"/>
          <w:lang w:eastAsia="zh-CN"/>
        </w:rPr>
        <w:fldChar w:fldCharType="separate"/>
      </w:r>
      <w:r w:rsidRPr="007C17CD">
        <w:rPr>
          <w:rFonts w:ascii="Arial" w:eastAsia="Times New Roman" w:hAnsi="Arial" w:cs="Arial"/>
          <w:sz w:val="24"/>
          <w:lang w:eastAsia="zh-CN"/>
        </w:rPr>
        <w:t>2.1</w:t>
      </w:r>
      <w:r w:rsidRPr="007C17CD">
        <w:rPr>
          <w:rFonts w:ascii="Arial" w:eastAsia="Times New Roman" w:hAnsi="Arial" w:cs="Arial"/>
          <w:sz w:val="24"/>
          <w:lang w:eastAsia="zh-CN"/>
        </w:rPr>
        <w:fldChar w:fldCharType="end"/>
      </w:r>
      <w:r w:rsidRPr="007C17CD">
        <w:rPr>
          <w:rFonts w:ascii="Arial" w:eastAsia="Times New Roman" w:hAnsi="Arial" w:cs="Arial"/>
          <w:sz w:val="24"/>
          <w:lang w:eastAsia="zh-CN"/>
        </w:rPr>
        <w:t>, the Supplier shall produce at the start of each Contract Year a plan for improving the provision of Deliverables and/or reducing the Charges (without adversely affecting the performance of this Contract) during that Contract Year (</w:t>
      </w:r>
      <w:r w:rsidRPr="007C17CD">
        <w:rPr>
          <w:rFonts w:ascii="Arial" w:eastAsia="Times New Roman" w:hAnsi="Arial" w:cs="Arial"/>
          <w:b/>
          <w:sz w:val="24"/>
          <w:lang w:eastAsia="zh-CN"/>
        </w:rPr>
        <w:t>"Continuous Improvement Plan"</w:t>
      </w:r>
      <w:r w:rsidRPr="007C17CD">
        <w:rPr>
          <w:rFonts w:ascii="Arial" w:eastAsia="Times New Roman" w:hAnsi="Arial" w:cs="Arial"/>
          <w:sz w:val="24"/>
          <w:lang w:eastAsia="zh-CN"/>
        </w:rPr>
        <w:t>) for the Buyer's Approval.  The Continuous Improvement Plan must include, as a minimum, proposals:</w:t>
      </w:r>
      <w:bookmarkEnd w:id="63"/>
    </w:p>
    <w:p w14:paraId="55AD4BD8" w14:textId="77777777" w:rsidR="00245B5B" w:rsidRPr="007C17CD" w:rsidRDefault="00245B5B" w:rsidP="003F44CB">
      <w:pPr>
        <w:pStyle w:val="ListParagraph"/>
        <w:numPr>
          <w:ilvl w:val="2"/>
          <w:numId w:val="129"/>
        </w:numPr>
        <w:tabs>
          <w:tab w:val="left" w:pos="1985"/>
        </w:tabs>
        <w:adjustRightInd w:val="0"/>
        <w:spacing w:before="120" w:after="120" w:line="240" w:lineRule="auto"/>
        <w:rPr>
          <w:rFonts w:ascii="Arial" w:eastAsia="Times New Roman" w:hAnsi="Arial" w:cs="Arial"/>
          <w:sz w:val="24"/>
          <w:lang w:eastAsia="zh-CN"/>
        </w:rPr>
      </w:pPr>
      <w:r w:rsidRPr="007C17CD">
        <w:rPr>
          <w:rFonts w:ascii="Arial" w:eastAsia="Times New Roman" w:hAnsi="Arial" w:cs="Arial"/>
          <w:sz w:val="24"/>
          <w:lang w:eastAsia="zh-CN"/>
        </w:rPr>
        <w:t xml:space="preserve">identifying the emergence of relevant new and evolving </w:t>
      </w:r>
      <w:proofErr w:type="gramStart"/>
      <w:r w:rsidRPr="007C17CD">
        <w:rPr>
          <w:rFonts w:ascii="Arial" w:eastAsia="Times New Roman" w:hAnsi="Arial" w:cs="Arial"/>
          <w:sz w:val="24"/>
          <w:lang w:eastAsia="zh-CN"/>
        </w:rPr>
        <w:t>technologies;</w:t>
      </w:r>
      <w:proofErr w:type="gramEnd"/>
    </w:p>
    <w:p w14:paraId="74437881" w14:textId="77777777" w:rsidR="00245B5B" w:rsidRPr="007C17CD" w:rsidRDefault="00245B5B" w:rsidP="003F44CB">
      <w:pPr>
        <w:pStyle w:val="ListParagraph"/>
        <w:numPr>
          <w:ilvl w:val="2"/>
          <w:numId w:val="129"/>
        </w:numPr>
        <w:tabs>
          <w:tab w:val="left" w:pos="1985"/>
          <w:tab w:val="left" w:pos="2127"/>
        </w:tabs>
        <w:adjustRightInd w:val="0"/>
        <w:spacing w:before="120" w:after="120" w:line="240" w:lineRule="auto"/>
        <w:rPr>
          <w:rFonts w:ascii="Arial" w:eastAsia="Times New Roman" w:hAnsi="Arial" w:cs="Arial"/>
          <w:sz w:val="24"/>
          <w:lang w:eastAsia="zh-CN"/>
        </w:rPr>
      </w:pPr>
      <w:bookmarkStart w:id="64" w:name="_Toc139080068"/>
      <w:bookmarkStart w:id="65" w:name="_Ref489946319"/>
      <w:r w:rsidRPr="007C17CD">
        <w:rPr>
          <w:rFonts w:ascii="Arial" w:eastAsia="Times New Roman" w:hAnsi="Arial" w:cs="Arial"/>
          <w:sz w:val="24"/>
          <w:lang w:eastAsia="zh-CN"/>
        </w:rPr>
        <w:t xml:space="preserve">changes in business processes of the Supplier or the Buyer and ways of working that would provide cost savings and/or enhanced benefits to </w:t>
      </w:r>
      <w:bookmarkEnd w:id="64"/>
      <w:r w:rsidRPr="007C17CD">
        <w:rPr>
          <w:rFonts w:ascii="Arial" w:eastAsia="Times New Roman" w:hAnsi="Arial" w:cs="Arial"/>
          <w:sz w:val="24"/>
          <w:lang w:eastAsia="zh-CN"/>
        </w:rPr>
        <w:t>the Buyer (such as methods of interaction, supply chain efficiencies, reduction in energy consumption and methods of sale</w:t>
      </w:r>
      <w:proofErr w:type="gramStart"/>
      <w:r w:rsidRPr="007C17CD">
        <w:rPr>
          <w:rFonts w:ascii="Arial" w:eastAsia="Times New Roman" w:hAnsi="Arial" w:cs="Arial"/>
          <w:sz w:val="24"/>
          <w:lang w:eastAsia="zh-CN"/>
        </w:rPr>
        <w:t>);</w:t>
      </w:r>
      <w:proofErr w:type="gramEnd"/>
    </w:p>
    <w:p w14:paraId="5B72E14D" w14:textId="77777777" w:rsidR="00245B5B" w:rsidRPr="007C17CD" w:rsidRDefault="00245B5B" w:rsidP="003F44CB">
      <w:pPr>
        <w:pStyle w:val="ListParagraph"/>
        <w:numPr>
          <w:ilvl w:val="2"/>
          <w:numId w:val="129"/>
        </w:numPr>
        <w:tabs>
          <w:tab w:val="left" w:pos="1985"/>
          <w:tab w:val="left" w:pos="2127"/>
        </w:tabs>
        <w:adjustRightInd w:val="0"/>
        <w:spacing w:before="120" w:after="120" w:line="240" w:lineRule="auto"/>
        <w:rPr>
          <w:rFonts w:ascii="Arial" w:eastAsia="Times New Roman" w:hAnsi="Arial" w:cs="Arial"/>
          <w:sz w:val="24"/>
          <w:lang w:eastAsia="zh-CN"/>
        </w:rPr>
      </w:pPr>
      <w:r w:rsidRPr="007C17CD">
        <w:rPr>
          <w:rFonts w:ascii="Arial" w:eastAsia="Times New Roman" w:hAnsi="Arial" w:cs="Arial"/>
          <w:sz w:val="24"/>
          <w:lang w:eastAsia="zh-CN"/>
        </w:rPr>
        <w:t xml:space="preserve">new or potential improvements to the provision of the Deliverables including the quality, responsiveness, procedures, benchmarking methods, likely performance mechanisms and customer support services in relation to the </w:t>
      </w:r>
      <w:bookmarkEnd w:id="65"/>
      <w:r w:rsidRPr="007C17CD">
        <w:rPr>
          <w:rFonts w:ascii="Arial" w:eastAsia="Times New Roman" w:hAnsi="Arial" w:cs="Arial"/>
          <w:sz w:val="24"/>
          <w:lang w:eastAsia="zh-CN"/>
        </w:rPr>
        <w:t>Deliverables; and</w:t>
      </w:r>
    </w:p>
    <w:p w14:paraId="613A2B4D" w14:textId="77777777" w:rsidR="00245B5B" w:rsidRPr="007C17CD" w:rsidRDefault="00245B5B" w:rsidP="003F44CB">
      <w:pPr>
        <w:pStyle w:val="ListParagraph"/>
        <w:numPr>
          <w:ilvl w:val="2"/>
          <w:numId w:val="129"/>
        </w:numPr>
        <w:tabs>
          <w:tab w:val="left" w:pos="1985"/>
        </w:tabs>
        <w:adjustRightInd w:val="0"/>
        <w:spacing w:before="120" w:after="120" w:line="240" w:lineRule="auto"/>
        <w:rPr>
          <w:rFonts w:ascii="Arial" w:eastAsia="Times New Roman" w:hAnsi="Arial" w:cs="Arial"/>
          <w:sz w:val="24"/>
          <w:lang w:eastAsia="zh-CN"/>
        </w:rPr>
      </w:pPr>
      <w:r w:rsidRPr="007C17CD">
        <w:rPr>
          <w:rFonts w:ascii="Arial" w:eastAsia="Times New Roman" w:hAnsi="Arial" w:cs="Arial"/>
          <w:sz w:val="24"/>
          <w:lang w:eastAsia="zh-CN"/>
        </w:rPr>
        <w:t xml:space="preserve">measuring and reducing the sustainability impacts of the Supplier's operations and supply-chains relating to the </w:t>
      </w:r>
      <w:proofErr w:type="gramStart"/>
      <w:r w:rsidRPr="007C17CD">
        <w:rPr>
          <w:rFonts w:ascii="Arial" w:eastAsia="Times New Roman" w:hAnsi="Arial" w:cs="Arial"/>
          <w:sz w:val="24"/>
          <w:lang w:eastAsia="zh-CN"/>
        </w:rPr>
        <w:t>Deliverables, and</w:t>
      </w:r>
      <w:proofErr w:type="gramEnd"/>
      <w:r w:rsidRPr="007C17CD">
        <w:rPr>
          <w:rFonts w:ascii="Arial" w:eastAsia="Times New Roman" w:hAnsi="Arial" w:cs="Arial"/>
          <w:sz w:val="24"/>
          <w:lang w:eastAsia="zh-CN"/>
        </w:rPr>
        <w:t xml:space="preserve"> identifying opportunities to assist the Buyer in meeting their sustainability objectives.</w:t>
      </w:r>
    </w:p>
    <w:p w14:paraId="0F9C0B22" w14:textId="77777777" w:rsidR="00245B5B" w:rsidRPr="007C17CD" w:rsidRDefault="00245B5B" w:rsidP="003F44CB">
      <w:pPr>
        <w:pStyle w:val="ListParagraph"/>
        <w:numPr>
          <w:ilvl w:val="1"/>
          <w:numId w:val="129"/>
        </w:numPr>
        <w:adjustRightInd w:val="0"/>
        <w:spacing w:before="120" w:after="120" w:line="240" w:lineRule="auto"/>
        <w:rPr>
          <w:rFonts w:ascii="Arial" w:eastAsia="Times New Roman" w:hAnsi="Arial" w:cs="Arial"/>
          <w:sz w:val="24"/>
          <w:lang w:eastAsia="zh-CN"/>
        </w:rPr>
      </w:pPr>
      <w:r w:rsidRPr="007C17CD">
        <w:rPr>
          <w:rFonts w:ascii="Arial" w:eastAsia="Times New Roman" w:hAnsi="Arial" w:cs="Arial"/>
          <w:sz w:val="24"/>
          <w:lang w:eastAsia="zh-CN"/>
        </w:rPr>
        <w:t>The initial Continuous Improvement Plan for the first (1</w:t>
      </w:r>
      <w:r w:rsidRPr="007C17CD">
        <w:rPr>
          <w:rFonts w:ascii="Arial" w:eastAsia="Times New Roman" w:hAnsi="Arial" w:cs="Arial"/>
          <w:sz w:val="24"/>
          <w:vertAlign w:val="superscript"/>
          <w:lang w:eastAsia="zh-CN"/>
        </w:rPr>
        <w:t>st</w:t>
      </w:r>
      <w:r w:rsidRPr="007C17CD">
        <w:rPr>
          <w:rFonts w:ascii="Arial" w:eastAsia="Times New Roman" w:hAnsi="Arial" w:cs="Arial"/>
          <w:sz w:val="24"/>
          <w:lang w:eastAsia="zh-CN"/>
        </w:rPr>
        <w:t xml:space="preserve">) Contract Year shall be submitted by the Supplier to the Buyer for Approval within one hundred (100) Working Days of the first Order or six (6) Months following the Start Date, whichever is earlier.  </w:t>
      </w:r>
    </w:p>
    <w:p w14:paraId="7063C8E0" w14:textId="77777777" w:rsidR="00245B5B" w:rsidRPr="007C17CD" w:rsidRDefault="00245B5B" w:rsidP="003F44CB">
      <w:pPr>
        <w:pStyle w:val="ListParagraph"/>
        <w:numPr>
          <w:ilvl w:val="1"/>
          <w:numId w:val="129"/>
        </w:numPr>
        <w:adjustRightInd w:val="0"/>
        <w:spacing w:before="120" w:after="120" w:line="240" w:lineRule="auto"/>
        <w:rPr>
          <w:rFonts w:ascii="Arial" w:eastAsia="Times New Roman" w:hAnsi="Arial" w:cs="Arial"/>
          <w:sz w:val="24"/>
          <w:lang w:eastAsia="zh-CN"/>
        </w:rPr>
      </w:pPr>
      <w:bookmarkStart w:id="66" w:name="_Ref365989512"/>
      <w:r w:rsidRPr="007C17CD">
        <w:rPr>
          <w:rFonts w:ascii="Arial" w:eastAsia="Times New Roman" w:hAnsi="Arial" w:cs="Arial"/>
          <w:sz w:val="24"/>
          <w:lang w:eastAsia="zh-CN"/>
        </w:rPr>
        <w:t>The Buyer shall notify the Supplier of its Approval or rejection of the proposed Continuous Improvement Plan or any updates to it within twenty (20) Working Days of receipt.  If it is rejected then the Supplier shall, within ten (10) Working Days of receipt of notice of rejection, submit a revised Continuous Improvement Plan reflecting the changes required.  Once Approved, it becomes the Continuous Improvement Plan for the purposes of this Contract.</w:t>
      </w:r>
      <w:bookmarkStart w:id="67" w:name="_Ref63840710"/>
      <w:bookmarkStart w:id="68" w:name="_Toc139080069"/>
      <w:bookmarkEnd w:id="66"/>
    </w:p>
    <w:p w14:paraId="3F1E3C0D" w14:textId="77777777" w:rsidR="00245B5B" w:rsidRPr="007C17CD" w:rsidRDefault="00245B5B" w:rsidP="003F44CB">
      <w:pPr>
        <w:pStyle w:val="ListParagraph"/>
        <w:numPr>
          <w:ilvl w:val="1"/>
          <w:numId w:val="129"/>
        </w:numPr>
        <w:adjustRightInd w:val="0"/>
        <w:spacing w:before="120" w:after="120" w:line="240" w:lineRule="auto"/>
        <w:rPr>
          <w:rFonts w:ascii="Arial" w:eastAsia="Times New Roman" w:hAnsi="Arial" w:cs="Arial"/>
          <w:sz w:val="24"/>
          <w:lang w:eastAsia="zh-CN"/>
        </w:rPr>
      </w:pPr>
      <w:r w:rsidRPr="007C17CD">
        <w:rPr>
          <w:rFonts w:ascii="Arial" w:eastAsia="Times New Roman" w:hAnsi="Arial" w:cs="Arial"/>
          <w:sz w:val="24"/>
          <w:lang w:eastAsia="zh-CN"/>
        </w:rPr>
        <w:lastRenderedPageBreak/>
        <w:t>The Supplier must provide sufficient information with each suggested improvement to enable a decision on whether to implement it. The Supplier shall provide any further information as requested.</w:t>
      </w:r>
      <w:bookmarkStart w:id="69" w:name="_Toc139080072"/>
      <w:bookmarkStart w:id="70" w:name="_Ref63840778"/>
      <w:bookmarkStart w:id="71" w:name="_Ref63841800"/>
      <w:bookmarkStart w:id="72" w:name="_Ref359247360"/>
      <w:bookmarkEnd w:id="67"/>
      <w:bookmarkEnd w:id="68"/>
    </w:p>
    <w:p w14:paraId="05F2902C" w14:textId="77777777" w:rsidR="00245B5B" w:rsidRPr="007C17CD" w:rsidRDefault="00245B5B" w:rsidP="003F44CB">
      <w:pPr>
        <w:pStyle w:val="ListParagraph"/>
        <w:numPr>
          <w:ilvl w:val="1"/>
          <w:numId w:val="129"/>
        </w:numPr>
        <w:adjustRightInd w:val="0"/>
        <w:spacing w:before="120" w:after="120" w:line="240" w:lineRule="auto"/>
        <w:rPr>
          <w:rFonts w:ascii="Arial" w:eastAsia="Times New Roman" w:hAnsi="Arial" w:cs="Arial"/>
          <w:sz w:val="24"/>
          <w:lang w:eastAsia="zh-CN"/>
        </w:rPr>
      </w:pPr>
      <w:r w:rsidRPr="007C17CD">
        <w:rPr>
          <w:rFonts w:ascii="Arial" w:eastAsia="Times New Roman" w:hAnsi="Arial" w:cs="Arial"/>
          <w:sz w:val="24"/>
          <w:lang w:eastAsia="zh-CN"/>
        </w:rPr>
        <w:t xml:space="preserve">If the Buyer wishes to incorporate any improvement into this Contract, it </w:t>
      </w:r>
      <w:bookmarkEnd w:id="69"/>
      <w:r w:rsidRPr="007C17CD">
        <w:rPr>
          <w:rFonts w:ascii="Arial" w:eastAsia="Times New Roman" w:hAnsi="Arial" w:cs="Arial"/>
          <w:sz w:val="24"/>
          <w:lang w:eastAsia="zh-CN"/>
        </w:rPr>
        <w:t>must request a Variation in accordance with the Variation Procedure</w:t>
      </w:r>
      <w:bookmarkEnd w:id="70"/>
      <w:bookmarkEnd w:id="71"/>
      <w:r w:rsidRPr="007C17CD">
        <w:rPr>
          <w:rFonts w:ascii="Arial" w:eastAsia="Times New Roman" w:hAnsi="Arial" w:cs="Arial"/>
          <w:sz w:val="24"/>
          <w:lang w:eastAsia="zh-CN"/>
        </w:rPr>
        <w:t xml:space="preserve"> and the Supplier must implement such Variation at no additional cost to the Buyer or CCS.</w:t>
      </w:r>
      <w:bookmarkEnd w:id="72"/>
    </w:p>
    <w:p w14:paraId="4591AC78" w14:textId="77777777" w:rsidR="00245B5B" w:rsidRPr="007C17CD" w:rsidRDefault="00245B5B" w:rsidP="003F44CB">
      <w:pPr>
        <w:pStyle w:val="ListParagraph"/>
        <w:keepNext/>
        <w:numPr>
          <w:ilvl w:val="1"/>
          <w:numId w:val="129"/>
        </w:numPr>
        <w:adjustRightInd w:val="0"/>
        <w:spacing w:before="120" w:after="120" w:line="240" w:lineRule="auto"/>
        <w:rPr>
          <w:rFonts w:ascii="Arial" w:eastAsia="Times New Roman" w:hAnsi="Arial" w:cs="Arial"/>
          <w:sz w:val="24"/>
          <w:lang w:eastAsia="zh-CN"/>
        </w:rPr>
      </w:pPr>
      <w:r w:rsidRPr="007C17CD">
        <w:rPr>
          <w:rFonts w:ascii="Arial" w:eastAsia="Times New Roman" w:hAnsi="Arial" w:cs="Arial"/>
          <w:sz w:val="24"/>
          <w:lang w:eastAsia="zh-CN"/>
        </w:rPr>
        <w:t xml:space="preserve">Once the first Continuous Improvement Plan has been Approved in accordance with Paragraph </w:t>
      </w:r>
      <w:r w:rsidRPr="007C17CD">
        <w:rPr>
          <w:rFonts w:ascii="Arial" w:eastAsia="Times New Roman" w:hAnsi="Arial" w:cs="Arial"/>
          <w:sz w:val="24"/>
          <w:lang w:eastAsia="zh-CN"/>
        </w:rPr>
        <w:fldChar w:fldCharType="begin"/>
      </w:r>
      <w:r w:rsidRPr="007C17CD">
        <w:rPr>
          <w:rFonts w:ascii="Arial" w:eastAsia="Times New Roman" w:hAnsi="Arial" w:cs="Arial"/>
          <w:sz w:val="24"/>
          <w:lang w:eastAsia="zh-CN"/>
        </w:rPr>
        <w:instrText xml:space="preserve"> REF _Ref365989512 \r \h  \* MERGEFORMAT </w:instrText>
      </w:r>
      <w:r w:rsidRPr="007C17CD">
        <w:rPr>
          <w:rFonts w:ascii="Arial" w:eastAsia="Times New Roman" w:hAnsi="Arial" w:cs="Arial"/>
          <w:sz w:val="24"/>
          <w:lang w:eastAsia="zh-CN"/>
        </w:rPr>
      </w:r>
      <w:r w:rsidRPr="007C17CD">
        <w:rPr>
          <w:rFonts w:ascii="Arial" w:eastAsia="Times New Roman" w:hAnsi="Arial" w:cs="Arial"/>
          <w:sz w:val="24"/>
          <w:lang w:eastAsia="zh-CN"/>
        </w:rPr>
        <w:fldChar w:fldCharType="separate"/>
      </w:r>
      <w:r w:rsidRPr="007C17CD">
        <w:rPr>
          <w:rFonts w:ascii="Arial" w:eastAsia="Times New Roman" w:hAnsi="Arial" w:cs="Arial"/>
          <w:sz w:val="24"/>
          <w:lang w:eastAsia="zh-CN"/>
        </w:rPr>
        <w:t>2.5</w:t>
      </w:r>
      <w:r w:rsidRPr="007C17CD">
        <w:rPr>
          <w:rFonts w:ascii="Arial" w:eastAsia="Times New Roman" w:hAnsi="Arial" w:cs="Arial"/>
          <w:sz w:val="24"/>
          <w:lang w:eastAsia="zh-CN"/>
        </w:rPr>
        <w:fldChar w:fldCharType="end"/>
      </w:r>
      <w:r w:rsidRPr="007C17CD">
        <w:rPr>
          <w:rFonts w:ascii="Arial" w:eastAsia="Times New Roman" w:hAnsi="Arial" w:cs="Arial"/>
          <w:sz w:val="24"/>
          <w:lang w:eastAsia="zh-CN"/>
        </w:rPr>
        <w:t>:</w:t>
      </w:r>
    </w:p>
    <w:p w14:paraId="00925230" w14:textId="77777777" w:rsidR="00245B5B" w:rsidRPr="007C17CD" w:rsidRDefault="00245B5B" w:rsidP="003F44CB">
      <w:pPr>
        <w:pStyle w:val="ListParagraph"/>
        <w:numPr>
          <w:ilvl w:val="2"/>
          <w:numId w:val="129"/>
        </w:numPr>
        <w:tabs>
          <w:tab w:val="left" w:pos="1985"/>
        </w:tabs>
        <w:adjustRightInd w:val="0"/>
        <w:spacing w:before="120" w:after="120" w:line="240" w:lineRule="auto"/>
        <w:rPr>
          <w:rFonts w:ascii="Arial" w:eastAsia="Times New Roman" w:hAnsi="Arial" w:cs="Arial"/>
          <w:sz w:val="24"/>
          <w:lang w:eastAsia="zh-CN"/>
        </w:rPr>
      </w:pPr>
      <w:r w:rsidRPr="007C17CD">
        <w:rPr>
          <w:rFonts w:ascii="Arial" w:eastAsia="Times New Roman" w:hAnsi="Arial" w:cs="Arial"/>
          <w:sz w:val="24"/>
          <w:lang w:eastAsia="zh-CN"/>
        </w:rPr>
        <w:t>the Supplier shall use all reasonable endeavours to implement any agreed deliverables in accordance with the Continuous Improvement Plan; and</w:t>
      </w:r>
    </w:p>
    <w:p w14:paraId="08679FB5" w14:textId="77777777" w:rsidR="00245B5B" w:rsidRPr="007C17CD" w:rsidRDefault="00245B5B" w:rsidP="003F44CB">
      <w:pPr>
        <w:pStyle w:val="ListParagraph"/>
        <w:numPr>
          <w:ilvl w:val="2"/>
          <w:numId w:val="129"/>
        </w:numPr>
        <w:tabs>
          <w:tab w:val="left" w:pos="1985"/>
        </w:tabs>
        <w:adjustRightInd w:val="0"/>
        <w:spacing w:before="120" w:after="120" w:line="240" w:lineRule="auto"/>
        <w:rPr>
          <w:rFonts w:ascii="Arial" w:eastAsia="Times New Roman" w:hAnsi="Arial" w:cs="Arial"/>
          <w:sz w:val="24"/>
          <w:lang w:eastAsia="zh-CN"/>
        </w:rPr>
      </w:pPr>
      <w:r w:rsidRPr="007C17CD">
        <w:rPr>
          <w:rFonts w:ascii="Arial" w:eastAsia="Times New Roman" w:hAnsi="Arial" w:cs="Arial"/>
          <w:sz w:val="24"/>
          <w:lang w:eastAsia="zh-CN"/>
        </w:rPr>
        <w:t>the Parties agree to meet as soon as reasonably possible following the start of each quarter (or as otherwise agreed between the Parties) to review the Supplier's progress against the Continuous Improvement Plan.</w:t>
      </w:r>
    </w:p>
    <w:p w14:paraId="0A6692F0" w14:textId="77777777" w:rsidR="00245B5B" w:rsidRPr="007C17CD" w:rsidRDefault="00245B5B" w:rsidP="003F44CB">
      <w:pPr>
        <w:pStyle w:val="ListParagraph"/>
        <w:numPr>
          <w:ilvl w:val="1"/>
          <w:numId w:val="129"/>
        </w:numPr>
        <w:adjustRightInd w:val="0"/>
        <w:spacing w:before="120" w:after="120" w:line="240" w:lineRule="auto"/>
        <w:rPr>
          <w:rFonts w:ascii="Arial" w:eastAsia="Times New Roman" w:hAnsi="Arial" w:cs="Arial"/>
          <w:sz w:val="24"/>
          <w:lang w:eastAsia="zh-CN"/>
        </w:rPr>
      </w:pPr>
      <w:r w:rsidRPr="007C17CD">
        <w:rPr>
          <w:rFonts w:ascii="Arial" w:eastAsia="Times New Roman" w:hAnsi="Arial" w:cs="Arial"/>
          <w:sz w:val="24"/>
          <w:lang w:eastAsia="zh-CN"/>
        </w:rPr>
        <w:t>The Supplier shall update the Continuous Improvement Plan as and when required but at least once every Contract Year (after the first (1</w:t>
      </w:r>
      <w:r w:rsidRPr="007C17CD">
        <w:rPr>
          <w:rFonts w:ascii="Arial" w:eastAsia="Times New Roman" w:hAnsi="Arial" w:cs="Arial"/>
          <w:sz w:val="24"/>
          <w:vertAlign w:val="superscript"/>
          <w:lang w:eastAsia="zh-CN"/>
        </w:rPr>
        <w:t>st</w:t>
      </w:r>
      <w:r w:rsidRPr="007C17CD">
        <w:rPr>
          <w:rFonts w:ascii="Arial" w:eastAsia="Times New Roman" w:hAnsi="Arial" w:cs="Arial"/>
          <w:sz w:val="24"/>
          <w:lang w:eastAsia="zh-CN"/>
        </w:rPr>
        <w:t xml:space="preserve">) Contract Year) in accordance with the procedure and timescales set out in Paragraph </w:t>
      </w:r>
      <w:r w:rsidRPr="007C17CD">
        <w:rPr>
          <w:rFonts w:ascii="Arial" w:eastAsia="Times New Roman" w:hAnsi="Arial" w:cs="Arial"/>
          <w:sz w:val="24"/>
          <w:lang w:eastAsia="zh-CN"/>
        </w:rPr>
        <w:fldChar w:fldCharType="begin"/>
      </w:r>
      <w:r w:rsidRPr="007C17CD">
        <w:rPr>
          <w:rFonts w:ascii="Arial" w:eastAsia="Times New Roman" w:hAnsi="Arial" w:cs="Arial"/>
          <w:sz w:val="24"/>
          <w:lang w:eastAsia="zh-CN"/>
        </w:rPr>
        <w:instrText xml:space="preserve"> REF _Ref365989609 \r \h  \* MERGEFORMAT </w:instrText>
      </w:r>
      <w:r w:rsidRPr="007C17CD">
        <w:rPr>
          <w:rFonts w:ascii="Arial" w:eastAsia="Times New Roman" w:hAnsi="Arial" w:cs="Arial"/>
          <w:sz w:val="24"/>
          <w:lang w:eastAsia="zh-CN"/>
        </w:rPr>
      </w:r>
      <w:r w:rsidRPr="007C17CD">
        <w:rPr>
          <w:rFonts w:ascii="Arial" w:eastAsia="Times New Roman" w:hAnsi="Arial" w:cs="Arial"/>
          <w:sz w:val="24"/>
          <w:lang w:eastAsia="zh-CN"/>
        </w:rPr>
        <w:fldChar w:fldCharType="separate"/>
      </w:r>
      <w:r w:rsidRPr="007C17CD">
        <w:rPr>
          <w:rFonts w:ascii="Arial" w:eastAsia="Times New Roman" w:hAnsi="Arial" w:cs="Arial"/>
          <w:sz w:val="24"/>
          <w:lang w:eastAsia="zh-CN"/>
        </w:rPr>
        <w:t>2.3</w:t>
      </w:r>
      <w:r w:rsidRPr="007C17CD">
        <w:rPr>
          <w:rFonts w:ascii="Arial" w:eastAsia="Times New Roman" w:hAnsi="Arial" w:cs="Arial"/>
          <w:sz w:val="24"/>
          <w:lang w:eastAsia="zh-CN"/>
        </w:rPr>
        <w:fldChar w:fldCharType="end"/>
      </w:r>
      <w:r w:rsidRPr="007C17CD">
        <w:rPr>
          <w:rFonts w:ascii="Arial" w:eastAsia="Times New Roman" w:hAnsi="Arial" w:cs="Arial"/>
          <w:sz w:val="24"/>
          <w:lang w:eastAsia="zh-CN"/>
        </w:rPr>
        <w:t xml:space="preserve">. </w:t>
      </w:r>
    </w:p>
    <w:p w14:paraId="1C1FB84D" w14:textId="77777777" w:rsidR="00245B5B" w:rsidRPr="007C17CD" w:rsidRDefault="00245B5B" w:rsidP="003F44CB">
      <w:pPr>
        <w:pStyle w:val="ListParagraph"/>
        <w:numPr>
          <w:ilvl w:val="1"/>
          <w:numId w:val="129"/>
        </w:numPr>
        <w:adjustRightInd w:val="0"/>
        <w:spacing w:before="120" w:after="120" w:line="240" w:lineRule="auto"/>
        <w:rPr>
          <w:rFonts w:ascii="Arial" w:eastAsia="Times New Roman" w:hAnsi="Arial" w:cs="Arial"/>
          <w:sz w:val="24"/>
          <w:lang w:eastAsia="zh-CN"/>
        </w:rPr>
      </w:pPr>
      <w:r w:rsidRPr="007C17CD">
        <w:rPr>
          <w:rFonts w:ascii="Arial" w:eastAsia="Times New Roman" w:hAnsi="Arial" w:cs="Arial"/>
          <w:sz w:val="24"/>
          <w:lang w:eastAsia="zh-CN"/>
        </w:rPr>
        <w:t>All costs relating to the compilation or updating of the Continuous Improvement Plan and the costs arising from any improvement made pursuant to it and the costs of implementing any improvement, shall have no effect on and are included in the Charges.</w:t>
      </w:r>
    </w:p>
    <w:p w14:paraId="07EE1929" w14:textId="77777777" w:rsidR="00245B5B" w:rsidRPr="007C17CD" w:rsidRDefault="00245B5B" w:rsidP="003F44CB">
      <w:pPr>
        <w:pStyle w:val="ListParagraph"/>
        <w:numPr>
          <w:ilvl w:val="1"/>
          <w:numId w:val="129"/>
        </w:numPr>
        <w:adjustRightInd w:val="0"/>
        <w:spacing w:before="120" w:after="120" w:line="240" w:lineRule="auto"/>
        <w:rPr>
          <w:rFonts w:ascii="Arial" w:eastAsia="Times New Roman" w:hAnsi="Arial" w:cs="Arial"/>
          <w:sz w:val="24"/>
          <w:lang w:eastAsia="zh-CN"/>
        </w:rPr>
      </w:pPr>
      <w:r w:rsidRPr="007C17CD">
        <w:rPr>
          <w:rFonts w:ascii="Arial" w:eastAsia="Times New Roman" w:hAnsi="Arial" w:cs="Arial"/>
          <w:sz w:val="24"/>
          <w:lang w:eastAsia="zh-CN"/>
        </w:rPr>
        <w:t>Should the Supplier's costs in providing the Deliverables to the Buyer be reduced as a result of any changes implemented, all of the cost savings shall be passed on to the Buyer by way of a consequential and immediate reduction in the Charges for the Deliverables.</w:t>
      </w:r>
    </w:p>
    <w:p w14:paraId="5447F80C" w14:textId="77777777" w:rsidR="00245B5B" w:rsidRPr="007C17CD" w:rsidRDefault="00245B5B" w:rsidP="003F44CB">
      <w:pPr>
        <w:pStyle w:val="ListParagraph"/>
        <w:numPr>
          <w:ilvl w:val="1"/>
          <w:numId w:val="129"/>
        </w:numPr>
        <w:adjustRightInd w:val="0"/>
        <w:spacing w:before="120" w:after="120" w:line="240" w:lineRule="auto"/>
        <w:rPr>
          <w:rFonts w:ascii="Arial" w:eastAsia="Times New Roman" w:hAnsi="Arial" w:cs="Arial"/>
          <w:sz w:val="24"/>
          <w:lang w:eastAsia="zh-CN"/>
        </w:rPr>
      </w:pPr>
      <w:r w:rsidRPr="007C17CD">
        <w:rPr>
          <w:rFonts w:ascii="Arial" w:eastAsia="Times New Roman" w:hAnsi="Arial" w:cs="Arial"/>
          <w:sz w:val="24"/>
          <w:lang w:eastAsia="zh-CN"/>
        </w:rPr>
        <w:t>At any time during the Contract Period of the Order Contract, the Supplier may make a proposal for gainshare. If the Buyer deems gainshare to be applicable then the Supplier shall update the Continuous Improvement Plan so as to include details of the way in which the proposal shall be implemented in accordance with an agreed gainshare ratio.</w:t>
      </w:r>
    </w:p>
    <w:p w14:paraId="046D0E4B" w14:textId="6EB4E9D8" w:rsidR="00245B5B" w:rsidRDefault="00245B5B">
      <w:pPr>
        <w:rPr>
          <w:rFonts w:ascii="Arial" w:eastAsia="Arial" w:hAnsi="Arial" w:cs="Arial"/>
          <w:color w:val="000000"/>
          <w:sz w:val="24"/>
        </w:rPr>
      </w:pPr>
      <w:r>
        <w:rPr>
          <w:rFonts w:ascii="Arial" w:eastAsia="Arial" w:hAnsi="Arial" w:cs="Arial"/>
          <w:color w:val="000000"/>
          <w:sz w:val="24"/>
        </w:rPr>
        <w:br w:type="page"/>
      </w:r>
    </w:p>
    <w:p w14:paraId="1028E2E2" w14:textId="670E16CE" w:rsidR="00245B5B" w:rsidRDefault="00245B5B" w:rsidP="00245B5B">
      <w:pPr>
        <w:rPr>
          <w:rFonts w:ascii="Arial" w:eastAsiaTheme="minorHAnsi" w:hAnsi="Arial" w:cs="Arial"/>
          <w:b/>
          <w:sz w:val="36"/>
          <w:lang w:eastAsia="en-US"/>
        </w:rPr>
      </w:pPr>
      <w:bookmarkStart w:id="73" w:name="OrderSchedule4"/>
      <w:r w:rsidRPr="00245B5B">
        <w:rPr>
          <w:rFonts w:ascii="Arial" w:eastAsiaTheme="minorHAnsi" w:hAnsi="Arial" w:cs="Arial"/>
          <w:b/>
          <w:sz w:val="36"/>
          <w:lang w:eastAsia="en-US"/>
        </w:rPr>
        <w:lastRenderedPageBreak/>
        <w:t xml:space="preserve">Order Schedule 4 </w:t>
      </w:r>
      <w:bookmarkEnd w:id="73"/>
      <w:r w:rsidRPr="00245B5B">
        <w:rPr>
          <w:rFonts w:ascii="Arial" w:eastAsiaTheme="minorHAnsi" w:hAnsi="Arial" w:cs="Arial"/>
          <w:b/>
          <w:sz w:val="36"/>
          <w:lang w:eastAsia="en-US"/>
        </w:rPr>
        <w:t xml:space="preserve">(Order Tender) </w:t>
      </w:r>
    </w:p>
    <w:p w14:paraId="228DD134" w14:textId="359F6EBD" w:rsidR="00427117" w:rsidRPr="00245B5B" w:rsidRDefault="00427117" w:rsidP="00245B5B">
      <w:pPr>
        <w:rPr>
          <w:rFonts w:ascii="Arial" w:eastAsiaTheme="minorHAnsi" w:hAnsi="Arial" w:cs="Arial"/>
          <w:b/>
          <w:sz w:val="36"/>
          <w:lang w:eastAsia="en-US"/>
        </w:rPr>
      </w:pPr>
      <w:r w:rsidRPr="00D0751E">
        <w:rPr>
          <w:rFonts w:ascii="Arial" w:eastAsia="Arial" w:hAnsi="Arial" w:cs="Arial"/>
          <w:b/>
          <w:color w:val="FFFFFF" w:themeColor="background1"/>
          <w:sz w:val="24"/>
          <w:szCs w:val="24"/>
          <w:highlight w:val="black"/>
        </w:rPr>
        <w:t>REDACTED</w:t>
      </w:r>
    </w:p>
    <w:p w14:paraId="68885D94" w14:textId="77777777" w:rsidR="00D21868" w:rsidRDefault="00D21868">
      <w:pPr>
        <w:rPr>
          <w:rFonts w:ascii="Arial" w:hAnsi="Arial" w:cs="Arial"/>
          <w:lang w:eastAsia="en-US"/>
        </w:rPr>
      </w:pPr>
      <w:r>
        <w:rPr>
          <w:rFonts w:ascii="Arial" w:hAnsi="Arial" w:cs="Arial"/>
          <w:lang w:eastAsia="en-US"/>
        </w:rPr>
        <w:br w:type="page"/>
      </w:r>
    </w:p>
    <w:p w14:paraId="4E7FF656" w14:textId="77777777" w:rsidR="00CA20C4" w:rsidRPr="00CA20C4" w:rsidRDefault="00CA20C4" w:rsidP="00D21868">
      <w:pPr>
        <w:spacing w:after="240" w:line="288" w:lineRule="auto"/>
        <w:rPr>
          <w:rFonts w:ascii="Arial" w:hAnsi="Arial" w:cs="Arial"/>
          <w:lang w:eastAsia="en-US"/>
        </w:rPr>
      </w:pPr>
    </w:p>
    <w:p w14:paraId="549D1336" w14:textId="78F0AAE5" w:rsidR="00CA20C4" w:rsidRDefault="00CA20C4" w:rsidP="00CA20C4">
      <w:pPr>
        <w:tabs>
          <w:tab w:val="left" w:pos="720"/>
          <w:tab w:val="center" w:pos="4513"/>
          <w:tab w:val="right" w:pos="9026"/>
        </w:tabs>
        <w:overflowPunct w:val="0"/>
        <w:autoSpaceDE w:val="0"/>
        <w:autoSpaceDN w:val="0"/>
        <w:adjustRightInd w:val="0"/>
        <w:spacing w:after="0" w:line="240" w:lineRule="auto"/>
        <w:jc w:val="both"/>
        <w:textAlignment w:val="baseline"/>
        <w:rPr>
          <w:rFonts w:ascii="Arial" w:hAnsi="Arial" w:cs="Arial"/>
          <w:b/>
          <w:sz w:val="36"/>
          <w:szCs w:val="36"/>
          <w:lang w:eastAsia="en-US"/>
        </w:rPr>
      </w:pPr>
      <w:bookmarkStart w:id="74" w:name="OrderSchedule5"/>
      <w:bookmarkStart w:id="75" w:name="_Hlk92465449"/>
      <w:r w:rsidRPr="00245B5B">
        <w:rPr>
          <w:rFonts w:ascii="Arial" w:hAnsi="Arial" w:cs="Arial"/>
          <w:b/>
          <w:sz w:val="36"/>
          <w:szCs w:val="36"/>
          <w:lang w:eastAsia="en-US"/>
        </w:rPr>
        <w:t xml:space="preserve">Order Schedule 5 </w:t>
      </w:r>
      <w:bookmarkEnd w:id="74"/>
      <w:r w:rsidRPr="00245B5B">
        <w:rPr>
          <w:rFonts w:ascii="Arial" w:hAnsi="Arial" w:cs="Arial"/>
          <w:b/>
          <w:sz w:val="36"/>
          <w:szCs w:val="36"/>
          <w:lang w:eastAsia="en-US"/>
        </w:rPr>
        <w:t>(Pricing Details)</w:t>
      </w:r>
    </w:p>
    <w:p w14:paraId="43D90C0D" w14:textId="78B0281C" w:rsidR="00D21868" w:rsidRDefault="00D21868" w:rsidP="00CA20C4">
      <w:pPr>
        <w:tabs>
          <w:tab w:val="left" w:pos="720"/>
          <w:tab w:val="center" w:pos="4513"/>
          <w:tab w:val="right" w:pos="9026"/>
        </w:tabs>
        <w:overflowPunct w:val="0"/>
        <w:autoSpaceDE w:val="0"/>
        <w:autoSpaceDN w:val="0"/>
        <w:adjustRightInd w:val="0"/>
        <w:spacing w:after="0" w:line="240" w:lineRule="auto"/>
        <w:jc w:val="both"/>
        <w:textAlignment w:val="baseline"/>
        <w:rPr>
          <w:rFonts w:ascii="Arial" w:hAnsi="Arial" w:cs="Arial"/>
          <w:b/>
          <w:sz w:val="36"/>
          <w:szCs w:val="36"/>
          <w:lang w:eastAsia="en-US"/>
        </w:rPr>
      </w:pPr>
    </w:p>
    <w:p w14:paraId="18FFAEC3" w14:textId="1DE1AF82" w:rsidR="00D21868" w:rsidRPr="00D21868" w:rsidRDefault="00D21868" w:rsidP="00CA20C4">
      <w:pPr>
        <w:tabs>
          <w:tab w:val="left" w:pos="720"/>
          <w:tab w:val="center" w:pos="4513"/>
          <w:tab w:val="right" w:pos="9026"/>
        </w:tabs>
        <w:overflowPunct w:val="0"/>
        <w:autoSpaceDE w:val="0"/>
        <w:autoSpaceDN w:val="0"/>
        <w:adjustRightInd w:val="0"/>
        <w:spacing w:after="0" w:line="240" w:lineRule="auto"/>
        <w:jc w:val="both"/>
        <w:textAlignment w:val="baseline"/>
        <w:rPr>
          <w:rFonts w:ascii="Arial" w:hAnsi="Arial" w:cs="Arial"/>
          <w:b/>
          <w:color w:val="FFFFFF" w:themeColor="background1"/>
          <w:sz w:val="24"/>
          <w:szCs w:val="24"/>
          <w:lang w:eastAsia="en-US"/>
        </w:rPr>
      </w:pPr>
      <w:r w:rsidRPr="00D21868">
        <w:rPr>
          <w:rFonts w:ascii="Arial" w:hAnsi="Arial" w:cs="Arial"/>
          <w:b/>
          <w:color w:val="FFFFFF" w:themeColor="background1"/>
          <w:sz w:val="24"/>
          <w:szCs w:val="24"/>
          <w:highlight w:val="black"/>
          <w:lang w:eastAsia="en-US"/>
        </w:rPr>
        <w:t>REDACTED</w:t>
      </w:r>
    </w:p>
    <w:p w14:paraId="769BC953" w14:textId="77777777" w:rsidR="00CA20C4" w:rsidRPr="00245B5B" w:rsidRDefault="00CA20C4" w:rsidP="00CA20C4">
      <w:pPr>
        <w:tabs>
          <w:tab w:val="left" w:pos="720"/>
          <w:tab w:val="center" w:pos="4513"/>
          <w:tab w:val="right" w:pos="9026"/>
        </w:tabs>
        <w:overflowPunct w:val="0"/>
        <w:autoSpaceDE w:val="0"/>
        <w:autoSpaceDN w:val="0"/>
        <w:adjustRightInd w:val="0"/>
        <w:spacing w:after="0" w:line="240" w:lineRule="auto"/>
        <w:jc w:val="both"/>
        <w:textAlignment w:val="baseline"/>
        <w:rPr>
          <w:rFonts w:ascii="Arial" w:eastAsia="Times New Roman" w:hAnsi="Arial" w:cs="Arial"/>
          <w:b/>
          <w:caps/>
          <w:sz w:val="36"/>
          <w:szCs w:val="36"/>
          <w:lang w:eastAsia="en-US"/>
        </w:rPr>
      </w:pPr>
    </w:p>
    <w:bookmarkEnd w:id="75"/>
    <w:p w14:paraId="467CC5EA" w14:textId="51876193" w:rsidR="00CA20C4" w:rsidRDefault="00CA20C4">
      <w:pPr>
        <w:rPr>
          <w:rFonts w:ascii="Arial" w:eastAsia="Arial" w:hAnsi="Arial" w:cs="Arial"/>
          <w:color w:val="000000"/>
          <w:sz w:val="24"/>
        </w:rPr>
        <w:sectPr w:rsidR="00CA20C4" w:rsidSect="00D21868">
          <w:headerReference w:type="even" r:id="rId112"/>
          <w:headerReference w:type="default" r:id="rId113"/>
          <w:footerReference w:type="even" r:id="rId114"/>
          <w:footerReference w:type="default" r:id="rId115"/>
          <w:headerReference w:type="first" r:id="rId116"/>
          <w:footerReference w:type="first" r:id="rId117"/>
          <w:pgSz w:w="11906" w:h="16838"/>
          <w:pgMar w:top="1440" w:right="1440" w:bottom="1440" w:left="1440" w:header="709" w:footer="709" w:gutter="0"/>
          <w:pgNumType w:start="20"/>
          <w:cols w:space="720"/>
          <w:docGrid w:linePitch="299"/>
        </w:sectPr>
      </w:pPr>
    </w:p>
    <w:p w14:paraId="683B9EBD" w14:textId="62F774A8" w:rsidR="00245B5B" w:rsidRPr="00CA20C4" w:rsidRDefault="00245B5B" w:rsidP="00CA20C4">
      <w:pPr>
        <w:rPr>
          <w:rFonts w:ascii="Arial" w:eastAsia="Arial" w:hAnsi="Arial" w:cs="Arial"/>
          <w:color w:val="000000"/>
          <w:sz w:val="24"/>
        </w:rPr>
      </w:pPr>
      <w:bookmarkStart w:id="76" w:name="OrderSchedule7"/>
      <w:r w:rsidRPr="00245B5B">
        <w:rPr>
          <w:rFonts w:ascii="Arial" w:eastAsia="STZhongsong" w:hAnsi="Arial" w:cs="Arial"/>
          <w:b/>
          <w:sz w:val="36"/>
          <w:szCs w:val="24"/>
          <w:lang w:eastAsia="zh-CN"/>
        </w:rPr>
        <w:lastRenderedPageBreak/>
        <w:t xml:space="preserve">Order Schedule 7 </w:t>
      </w:r>
      <w:bookmarkEnd w:id="76"/>
      <w:r w:rsidRPr="00245B5B">
        <w:rPr>
          <w:rFonts w:ascii="Arial" w:eastAsia="STZhongsong" w:hAnsi="Arial" w:cs="Arial"/>
          <w:b/>
          <w:sz w:val="36"/>
          <w:szCs w:val="24"/>
          <w:lang w:eastAsia="zh-CN"/>
        </w:rPr>
        <w:t xml:space="preserve">(Key Supplier Staff) </w:t>
      </w:r>
    </w:p>
    <w:p w14:paraId="52459E30" w14:textId="77777777" w:rsidR="00245B5B" w:rsidRPr="00245B5B" w:rsidRDefault="00245B5B" w:rsidP="00245B5B">
      <w:pPr>
        <w:tabs>
          <w:tab w:val="left" w:pos="1134"/>
        </w:tabs>
        <w:adjustRightInd w:val="0"/>
        <w:spacing w:before="120" w:after="120" w:line="240" w:lineRule="auto"/>
        <w:ind w:left="567" w:hanging="567"/>
        <w:rPr>
          <w:rFonts w:ascii="Arial" w:eastAsia="Times New Roman" w:hAnsi="Arial" w:cs="Arial"/>
          <w:sz w:val="24"/>
          <w:szCs w:val="24"/>
          <w:lang w:eastAsia="zh-CN"/>
        </w:rPr>
      </w:pPr>
      <w:r w:rsidRPr="00245B5B">
        <w:rPr>
          <w:rFonts w:ascii="Arial" w:eastAsia="Times New Roman" w:hAnsi="Arial" w:cs="Arial"/>
          <w:sz w:val="24"/>
          <w:szCs w:val="24"/>
          <w:lang w:eastAsia="zh-CN"/>
        </w:rPr>
        <w:t>1.1</w:t>
      </w:r>
      <w:r w:rsidRPr="00245B5B">
        <w:rPr>
          <w:rFonts w:ascii="Arial" w:eastAsia="Times New Roman" w:hAnsi="Arial" w:cs="Arial"/>
          <w:sz w:val="24"/>
          <w:szCs w:val="24"/>
          <w:lang w:eastAsia="zh-CN"/>
        </w:rPr>
        <w:tab/>
        <w:t>The Annex 1 to this Schedule lists the key roles (“</w:t>
      </w:r>
      <w:r w:rsidRPr="00245B5B">
        <w:rPr>
          <w:rFonts w:ascii="Arial" w:eastAsia="Times New Roman" w:hAnsi="Arial" w:cs="Arial"/>
          <w:b/>
          <w:sz w:val="24"/>
          <w:szCs w:val="24"/>
          <w:lang w:eastAsia="zh-CN"/>
        </w:rPr>
        <w:t>Key Roles</w:t>
      </w:r>
      <w:r w:rsidRPr="00245B5B">
        <w:rPr>
          <w:rFonts w:ascii="Arial" w:eastAsia="Times New Roman" w:hAnsi="Arial" w:cs="Arial"/>
          <w:sz w:val="24"/>
          <w:szCs w:val="24"/>
          <w:lang w:eastAsia="zh-CN"/>
        </w:rPr>
        <w:t xml:space="preserve">”) and names of the persons who the Supplier shall appoint to fill those Key Roles at the Start Date. </w:t>
      </w:r>
    </w:p>
    <w:p w14:paraId="53D275FF" w14:textId="77777777" w:rsidR="00245B5B" w:rsidRPr="00245B5B" w:rsidRDefault="00245B5B" w:rsidP="00245B5B">
      <w:pPr>
        <w:tabs>
          <w:tab w:val="left" w:pos="1134"/>
        </w:tabs>
        <w:adjustRightInd w:val="0"/>
        <w:spacing w:before="120" w:after="120" w:line="240" w:lineRule="auto"/>
        <w:ind w:left="567" w:hanging="567"/>
        <w:rPr>
          <w:rFonts w:ascii="Arial" w:eastAsia="Times New Roman" w:hAnsi="Arial" w:cs="Arial"/>
          <w:sz w:val="24"/>
          <w:szCs w:val="24"/>
          <w:lang w:eastAsia="zh-CN"/>
        </w:rPr>
      </w:pPr>
    </w:p>
    <w:p w14:paraId="4C059A51" w14:textId="77777777" w:rsidR="00245B5B" w:rsidRPr="00245B5B" w:rsidRDefault="00245B5B" w:rsidP="00245B5B">
      <w:pPr>
        <w:tabs>
          <w:tab w:val="left" w:pos="1134"/>
        </w:tabs>
        <w:adjustRightInd w:val="0"/>
        <w:spacing w:before="120" w:after="120" w:line="240" w:lineRule="auto"/>
        <w:ind w:left="567" w:hanging="567"/>
        <w:rPr>
          <w:rFonts w:ascii="Arial" w:eastAsia="Times New Roman" w:hAnsi="Arial" w:cs="Arial"/>
          <w:sz w:val="24"/>
          <w:szCs w:val="24"/>
          <w:lang w:eastAsia="zh-CN"/>
        </w:rPr>
      </w:pPr>
      <w:r w:rsidRPr="00245B5B">
        <w:rPr>
          <w:rFonts w:ascii="Arial" w:eastAsia="Times New Roman" w:hAnsi="Arial" w:cs="Arial"/>
          <w:sz w:val="24"/>
          <w:szCs w:val="24"/>
          <w:lang w:eastAsia="zh-CN"/>
        </w:rPr>
        <w:t>1.2</w:t>
      </w:r>
      <w:r w:rsidRPr="00245B5B">
        <w:rPr>
          <w:rFonts w:ascii="Arial" w:eastAsia="Times New Roman" w:hAnsi="Arial" w:cs="Arial"/>
          <w:sz w:val="24"/>
          <w:szCs w:val="24"/>
          <w:lang w:eastAsia="zh-CN"/>
        </w:rPr>
        <w:tab/>
        <w:t>The Supplier shall ensure that the Key Staff fulfil the Key Roles at all times during the Contract Period.</w:t>
      </w:r>
    </w:p>
    <w:p w14:paraId="0DFDF7BC" w14:textId="77777777" w:rsidR="00245B5B" w:rsidRPr="00245B5B" w:rsidRDefault="00245B5B" w:rsidP="00245B5B">
      <w:pPr>
        <w:tabs>
          <w:tab w:val="left" w:pos="1134"/>
        </w:tabs>
        <w:adjustRightInd w:val="0"/>
        <w:spacing w:before="120" w:after="120" w:line="240" w:lineRule="auto"/>
        <w:ind w:left="567" w:hanging="567"/>
        <w:rPr>
          <w:rFonts w:ascii="Arial" w:eastAsia="Times New Roman" w:hAnsi="Arial" w:cs="Arial"/>
          <w:sz w:val="24"/>
          <w:szCs w:val="24"/>
          <w:lang w:eastAsia="zh-CN"/>
        </w:rPr>
      </w:pPr>
    </w:p>
    <w:p w14:paraId="6315A6C2" w14:textId="77777777" w:rsidR="00245B5B" w:rsidRPr="00245B5B" w:rsidRDefault="00245B5B" w:rsidP="00245B5B">
      <w:pPr>
        <w:tabs>
          <w:tab w:val="left" w:pos="1134"/>
        </w:tabs>
        <w:adjustRightInd w:val="0"/>
        <w:spacing w:before="120" w:after="120" w:line="240" w:lineRule="auto"/>
        <w:ind w:left="567" w:hanging="567"/>
        <w:rPr>
          <w:rFonts w:ascii="Arial" w:eastAsia="Times New Roman" w:hAnsi="Arial" w:cs="Arial"/>
          <w:sz w:val="24"/>
          <w:szCs w:val="24"/>
          <w:lang w:eastAsia="zh-CN"/>
        </w:rPr>
      </w:pPr>
      <w:r w:rsidRPr="00245B5B">
        <w:rPr>
          <w:rFonts w:ascii="Arial" w:eastAsia="Times New Roman" w:hAnsi="Arial" w:cs="Arial"/>
          <w:sz w:val="24"/>
          <w:szCs w:val="24"/>
          <w:lang w:eastAsia="zh-CN"/>
        </w:rPr>
        <w:t>1.3</w:t>
      </w:r>
      <w:r w:rsidRPr="00245B5B">
        <w:rPr>
          <w:rFonts w:ascii="Arial" w:eastAsia="Times New Roman" w:hAnsi="Arial" w:cs="Arial"/>
          <w:sz w:val="24"/>
          <w:szCs w:val="24"/>
          <w:lang w:eastAsia="zh-CN"/>
        </w:rPr>
        <w:tab/>
        <w:t xml:space="preserve">The Buyer may identify any further roles as being Key Roles and, following agreement to the same by the Supplier, the relevant person selected to fill those Key Roles shall be included on the list of Key Staff.  </w:t>
      </w:r>
    </w:p>
    <w:p w14:paraId="50AB5AE9" w14:textId="77777777" w:rsidR="00245B5B" w:rsidRPr="00245B5B" w:rsidRDefault="00245B5B" w:rsidP="00245B5B">
      <w:pPr>
        <w:tabs>
          <w:tab w:val="left" w:pos="1134"/>
        </w:tabs>
        <w:adjustRightInd w:val="0"/>
        <w:spacing w:before="120" w:after="120" w:line="240" w:lineRule="auto"/>
        <w:ind w:left="567" w:hanging="567"/>
        <w:rPr>
          <w:rFonts w:ascii="Arial" w:eastAsia="Times New Roman" w:hAnsi="Arial" w:cs="Arial"/>
          <w:sz w:val="24"/>
          <w:szCs w:val="24"/>
          <w:lang w:eastAsia="zh-CN"/>
        </w:rPr>
      </w:pPr>
    </w:p>
    <w:p w14:paraId="58CB6ED7" w14:textId="77777777" w:rsidR="00245B5B" w:rsidRPr="00245B5B" w:rsidRDefault="00245B5B" w:rsidP="00245B5B">
      <w:pPr>
        <w:keepNext/>
        <w:tabs>
          <w:tab w:val="left" w:pos="1134"/>
        </w:tabs>
        <w:adjustRightInd w:val="0"/>
        <w:spacing w:before="120" w:after="120" w:line="240" w:lineRule="auto"/>
        <w:ind w:left="567" w:hanging="567"/>
        <w:rPr>
          <w:rFonts w:ascii="Arial" w:eastAsia="Times New Roman" w:hAnsi="Arial" w:cs="Arial"/>
          <w:sz w:val="24"/>
          <w:szCs w:val="24"/>
          <w:lang w:eastAsia="zh-CN"/>
        </w:rPr>
      </w:pPr>
      <w:r w:rsidRPr="00245B5B">
        <w:rPr>
          <w:rFonts w:ascii="Arial" w:eastAsia="Times New Roman" w:hAnsi="Arial" w:cs="Arial"/>
          <w:sz w:val="24"/>
          <w:szCs w:val="24"/>
          <w:lang w:eastAsia="zh-CN"/>
        </w:rPr>
        <w:t>1.4</w:t>
      </w:r>
      <w:r w:rsidRPr="00245B5B">
        <w:rPr>
          <w:rFonts w:ascii="Arial" w:eastAsia="Times New Roman" w:hAnsi="Arial" w:cs="Arial"/>
          <w:sz w:val="24"/>
          <w:szCs w:val="24"/>
          <w:lang w:eastAsia="zh-CN"/>
        </w:rPr>
        <w:tab/>
        <w:t>The Supplier shall not and shall procure that any Subcontractor shall not remove or replace any Key Staff unless:</w:t>
      </w:r>
    </w:p>
    <w:p w14:paraId="0F6811EA" w14:textId="77777777" w:rsidR="00245B5B" w:rsidRPr="00245B5B" w:rsidRDefault="00245B5B" w:rsidP="00245B5B">
      <w:pPr>
        <w:keepNext/>
        <w:tabs>
          <w:tab w:val="left" w:pos="1134"/>
        </w:tabs>
        <w:adjustRightInd w:val="0"/>
        <w:spacing w:before="120" w:after="120" w:line="240" w:lineRule="auto"/>
        <w:ind w:left="567" w:hanging="567"/>
        <w:rPr>
          <w:rFonts w:ascii="Arial" w:eastAsia="Times New Roman" w:hAnsi="Arial" w:cs="Arial"/>
          <w:sz w:val="24"/>
          <w:szCs w:val="24"/>
          <w:lang w:eastAsia="zh-CN"/>
        </w:rPr>
      </w:pPr>
    </w:p>
    <w:p w14:paraId="2683EF63" w14:textId="77777777" w:rsidR="00245B5B" w:rsidRPr="00245B5B" w:rsidRDefault="00245B5B" w:rsidP="00245B5B">
      <w:pPr>
        <w:tabs>
          <w:tab w:val="left" w:pos="1985"/>
        </w:tabs>
        <w:adjustRightInd w:val="0"/>
        <w:spacing w:before="120" w:after="120" w:line="240" w:lineRule="auto"/>
        <w:ind w:left="1418" w:hanging="851"/>
        <w:rPr>
          <w:rFonts w:ascii="Arial" w:eastAsia="Times New Roman" w:hAnsi="Arial" w:cs="Arial"/>
          <w:sz w:val="24"/>
          <w:szCs w:val="24"/>
          <w:lang w:eastAsia="zh-CN"/>
        </w:rPr>
      </w:pPr>
      <w:r w:rsidRPr="00245B5B">
        <w:rPr>
          <w:rFonts w:ascii="Arial" w:eastAsia="Times New Roman" w:hAnsi="Arial" w:cs="Arial"/>
          <w:sz w:val="24"/>
          <w:szCs w:val="24"/>
          <w:lang w:eastAsia="zh-CN"/>
        </w:rPr>
        <w:t>1.4.1</w:t>
      </w:r>
      <w:r w:rsidRPr="00245B5B">
        <w:rPr>
          <w:rFonts w:ascii="Arial" w:eastAsia="Times New Roman" w:hAnsi="Arial" w:cs="Arial"/>
          <w:sz w:val="24"/>
          <w:szCs w:val="24"/>
          <w:lang w:eastAsia="zh-CN"/>
        </w:rPr>
        <w:tab/>
        <w:t>requested to do so by the Buyer or the Buyer Approves such removal or replacement (not to be unreasonably withheld or delayed</w:t>
      </w:r>
      <w:proofErr w:type="gramStart"/>
      <w:r w:rsidRPr="00245B5B">
        <w:rPr>
          <w:rFonts w:ascii="Arial" w:eastAsia="Times New Roman" w:hAnsi="Arial" w:cs="Arial"/>
          <w:sz w:val="24"/>
          <w:szCs w:val="24"/>
          <w:lang w:eastAsia="zh-CN"/>
        </w:rPr>
        <w:t>);</w:t>
      </w:r>
      <w:proofErr w:type="gramEnd"/>
    </w:p>
    <w:p w14:paraId="2E837757" w14:textId="77777777" w:rsidR="00245B5B" w:rsidRPr="00245B5B" w:rsidRDefault="00245B5B" w:rsidP="00245B5B">
      <w:pPr>
        <w:tabs>
          <w:tab w:val="left" w:pos="1985"/>
        </w:tabs>
        <w:adjustRightInd w:val="0"/>
        <w:spacing w:before="120" w:after="120" w:line="240" w:lineRule="auto"/>
        <w:ind w:left="1418" w:hanging="851"/>
        <w:rPr>
          <w:rFonts w:ascii="Arial" w:eastAsia="Times New Roman" w:hAnsi="Arial" w:cs="Arial"/>
          <w:sz w:val="24"/>
          <w:szCs w:val="24"/>
          <w:lang w:eastAsia="zh-CN"/>
        </w:rPr>
      </w:pPr>
      <w:r w:rsidRPr="00245B5B">
        <w:rPr>
          <w:rFonts w:ascii="Arial" w:eastAsia="Times New Roman" w:hAnsi="Arial" w:cs="Arial"/>
          <w:sz w:val="24"/>
          <w:szCs w:val="24"/>
          <w:lang w:eastAsia="zh-CN"/>
        </w:rPr>
        <w:t>1.4.2</w:t>
      </w:r>
      <w:r w:rsidRPr="00245B5B">
        <w:rPr>
          <w:rFonts w:ascii="Arial" w:eastAsia="Times New Roman" w:hAnsi="Arial" w:cs="Arial"/>
          <w:sz w:val="24"/>
          <w:szCs w:val="24"/>
          <w:lang w:eastAsia="zh-CN"/>
        </w:rPr>
        <w:tab/>
        <w:t xml:space="preserve">the person concerned resigns, </w:t>
      </w:r>
      <w:proofErr w:type="gramStart"/>
      <w:r w:rsidRPr="00245B5B">
        <w:rPr>
          <w:rFonts w:ascii="Arial" w:eastAsia="Times New Roman" w:hAnsi="Arial" w:cs="Arial"/>
          <w:sz w:val="24"/>
          <w:szCs w:val="24"/>
          <w:lang w:eastAsia="zh-CN"/>
        </w:rPr>
        <w:t>retires</w:t>
      </w:r>
      <w:proofErr w:type="gramEnd"/>
      <w:r w:rsidRPr="00245B5B">
        <w:rPr>
          <w:rFonts w:ascii="Arial" w:eastAsia="Times New Roman" w:hAnsi="Arial" w:cs="Arial"/>
          <w:sz w:val="24"/>
          <w:szCs w:val="24"/>
          <w:lang w:eastAsia="zh-CN"/>
        </w:rPr>
        <w:t xml:space="preserve"> or dies or is on maternity or long-term sick leave; or</w:t>
      </w:r>
    </w:p>
    <w:p w14:paraId="04861E4C" w14:textId="77777777" w:rsidR="00245B5B" w:rsidRPr="00245B5B" w:rsidRDefault="00245B5B" w:rsidP="00245B5B">
      <w:pPr>
        <w:tabs>
          <w:tab w:val="left" w:pos="1985"/>
        </w:tabs>
        <w:adjustRightInd w:val="0"/>
        <w:spacing w:before="120" w:after="120" w:line="240" w:lineRule="auto"/>
        <w:ind w:left="1418" w:hanging="851"/>
        <w:rPr>
          <w:rFonts w:ascii="Arial" w:eastAsia="Times New Roman" w:hAnsi="Arial" w:cs="Arial"/>
          <w:sz w:val="24"/>
          <w:szCs w:val="24"/>
          <w:lang w:eastAsia="zh-CN"/>
        </w:rPr>
      </w:pPr>
      <w:r w:rsidRPr="00245B5B">
        <w:rPr>
          <w:rFonts w:ascii="Arial" w:eastAsia="Times New Roman" w:hAnsi="Arial" w:cs="Arial"/>
          <w:sz w:val="24"/>
          <w:szCs w:val="24"/>
          <w:lang w:eastAsia="zh-CN"/>
        </w:rPr>
        <w:t>1.4.3</w:t>
      </w:r>
      <w:r w:rsidRPr="00245B5B">
        <w:rPr>
          <w:rFonts w:ascii="Arial" w:eastAsia="Times New Roman" w:hAnsi="Arial" w:cs="Arial"/>
          <w:sz w:val="24"/>
          <w:szCs w:val="24"/>
          <w:lang w:eastAsia="zh-CN"/>
        </w:rPr>
        <w:tab/>
        <w:t>the person’s employment or contractual arrangement with the Supplier or Subcontractor is terminated for material breach of contract by the employee.</w:t>
      </w:r>
    </w:p>
    <w:p w14:paraId="28450D59" w14:textId="77777777" w:rsidR="00245B5B" w:rsidRPr="00245B5B" w:rsidRDefault="00245B5B" w:rsidP="00245B5B">
      <w:pPr>
        <w:tabs>
          <w:tab w:val="left" w:pos="1985"/>
        </w:tabs>
        <w:adjustRightInd w:val="0"/>
        <w:spacing w:before="120" w:after="120" w:line="240" w:lineRule="auto"/>
        <w:ind w:left="1418" w:hanging="851"/>
        <w:rPr>
          <w:rFonts w:ascii="Arial" w:eastAsia="Times New Roman" w:hAnsi="Arial" w:cs="Arial"/>
          <w:sz w:val="24"/>
          <w:szCs w:val="24"/>
          <w:lang w:eastAsia="zh-CN"/>
        </w:rPr>
      </w:pPr>
    </w:p>
    <w:p w14:paraId="7C1DCA99" w14:textId="77777777" w:rsidR="00245B5B" w:rsidRPr="00245B5B" w:rsidRDefault="00245B5B" w:rsidP="00245B5B">
      <w:pPr>
        <w:keepNext/>
        <w:tabs>
          <w:tab w:val="left" w:pos="1134"/>
        </w:tabs>
        <w:adjustRightInd w:val="0"/>
        <w:spacing w:before="120" w:after="120" w:line="240" w:lineRule="auto"/>
        <w:ind w:left="567" w:hanging="567"/>
        <w:rPr>
          <w:rFonts w:ascii="Arial" w:eastAsia="Times New Roman" w:hAnsi="Arial" w:cs="Arial"/>
          <w:sz w:val="24"/>
          <w:szCs w:val="24"/>
          <w:lang w:eastAsia="zh-CN"/>
        </w:rPr>
      </w:pPr>
      <w:r w:rsidRPr="00245B5B">
        <w:rPr>
          <w:rFonts w:ascii="Arial" w:eastAsia="Times New Roman" w:hAnsi="Arial" w:cs="Arial"/>
          <w:sz w:val="24"/>
          <w:szCs w:val="24"/>
          <w:lang w:eastAsia="zh-CN"/>
        </w:rPr>
        <w:t>1.5</w:t>
      </w:r>
      <w:r w:rsidRPr="00245B5B">
        <w:rPr>
          <w:rFonts w:ascii="Arial" w:eastAsia="Times New Roman" w:hAnsi="Arial" w:cs="Arial"/>
          <w:sz w:val="24"/>
          <w:szCs w:val="24"/>
          <w:lang w:eastAsia="zh-CN"/>
        </w:rPr>
        <w:tab/>
        <w:t>The Supplier shall:</w:t>
      </w:r>
    </w:p>
    <w:p w14:paraId="1DF2436C" w14:textId="77777777" w:rsidR="00245B5B" w:rsidRPr="00245B5B" w:rsidRDefault="00245B5B" w:rsidP="00245B5B">
      <w:pPr>
        <w:tabs>
          <w:tab w:val="left" w:pos="1985"/>
        </w:tabs>
        <w:adjustRightInd w:val="0"/>
        <w:spacing w:before="120" w:after="120" w:line="240" w:lineRule="auto"/>
        <w:ind w:left="1418" w:hanging="851"/>
        <w:rPr>
          <w:rFonts w:ascii="Arial" w:eastAsia="Times New Roman" w:hAnsi="Arial" w:cs="Arial"/>
          <w:sz w:val="24"/>
          <w:szCs w:val="24"/>
          <w:lang w:eastAsia="zh-CN"/>
        </w:rPr>
      </w:pPr>
      <w:r w:rsidRPr="00245B5B">
        <w:rPr>
          <w:rFonts w:ascii="Arial" w:eastAsia="Times New Roman" w:hAnsi="Arial" w:cs="Arial"/>
          <w:sz w:val="24"/>
          <w:szCs w:val="24"/>
          <w:lang w:eastAsia="zh-CN"/>
        </w:rPr>
        <w:t>1.5.1</w:t>
      </w:r>
      <w:r w:rsidRPr="00245B5B">
        <w:rPr>
          <w:rFonts w:ascii="Arial" w:eastAsia="Times New Roman" w:hAnsi="Arial" w:cs="Arial"/>
          <w:sz w:val="24"/>
          <w:szCs w:val="24"/>
          <w:lang w:eastAsia="zh-CN"/>
        </w:rPr>
        <w:tab/>
        <w:t>notify the Buyer promptly of the absence of any Key Staff (other than for short-term sickness or holidays of two (2) weeks or less, in which case the Supplier shall ensure appropriate temporary cover for that Key Role</w:t>
      </w:r>
      <w:proofErr w:type="gramStart"/>
      <w:r w:rsidRPr="00245B5B">
        <w:rPr>
          <w:rFonts w:ascii="Arial" w:eastAsia="Times New Roman" w:hAnsi="Arial" w:cs="Arial"/>
          <w:sz w:val="24"/>
          <w:szCs w:val="24"/>
          <w:lang w:eastAsia="zh-CN"/>
        </w:rPr>
        <w:t>);</w:t>
      </w:r>
      <w:proofErr w:type="gramEnd"/>
      <w:r w:rsidRPr="00245B5B">
        <w:rPr>
          <w:rFonts w:ascii="Arial" w:eastAsia="Times New Roman" w:hAnsi="Arial" w:cs="Arial"/>
          <w:sz w:val="24"/>
          <w:szCs w:val="24"/>
          <w:lang w:eastAsia="zh-CN"/>
        </w:rPr>
        <w:t xml:space="preserve"> </w:t>
      </w:r>
    </w:p>
    <w:p w14:paraId="7211592D" w14:textId="77777777" w:rsidR="00245B5B" w:rsidRPr="00245B5B" w:rsidRDefault="00245B5B" w:rsidP="00245B5B">
      <w:pPr>
        <w:tabs>
          <w:tab w:val="left" w:pos="1985"/>
        </w:tabs>
        <w:adjustRightInd w:val="0"/>
        <w:spacing w:before="120" w:after="120" w:line="240" w:lineRule="auto"/>
        <w:ind w:left="1418" w:hanging="851"/>
        <w:rPr>
          <w:rFonts w:ascii="Arial" w:eastAsia="Times New Roman" w:hAnsi="Arial" w:cs="Arial"/>
          <w:sz w:val="24"/>
          <w:szCs w:val="24"/>
          <w:lang w:eastAsia="zh-CN"/>
        </w:rPr>
      </w:pPr>
      <w:r w:rsidRPr="00245B5B">
        <w:rPr>
          <w:rFonts w:ascii="Arial" w:eastAsia="Times New Roman" w:hAnsi="Arial" w:cs="Arial"/>
          <w:sz w:val="24"/>
          <w:szCs w:val="24"/>
          <w:lang w:eastAsia="zh-CN"/>
        </w:rPr>
        <w:t>1.5.2</w:t>
      </w:r>
      <w:r w:rsidRPr="00245B5B">
        <w:rPr>
          <w:rFonts w:ascii="Arial" w:eastAsia="Times New Roman" w:hAnsi="Arial" w:cs="Arial"/>
          <w:sz w:val="24"/>
          <w:szCs w:val="24"/>
          <w:lang w:eastAsia="zh-CN"/>
        </w:rPr>
        <w:tab/>
        <w:t xml:space="preserve">ensure that any Key Role is not vacant for any longer than ten (10) Working </w:t>
      </w:r>
      <w:proofErr w:type="gramStart"/>
      <w:r w:rsidRPr="00245B5B">
        <w:rPr>
          <w:rFonts w:ascii="Arial" w:eastAsia="Times New Roman" w:hAnsi="Arial" w:cs="Arial"/>
          <w:sz w:val="24"/>
          <w:szCs w:val="24"/>
          <w:lang w:eastAsia="zh-CN"/>
        </w:rPr>
        <w:t>Days;</w:t>
      </w:r>
      <w:proofErr w:type="gramEnd"/>
      <w:r w:rsidRPr="00245B5B">
        <w:rPr>
          <w:rFonts w:ascii="Arial" w:eastAsia="Times New Roman" w:hAnsi="Arial" w:cs="Arial"/>
          <w:sz w:val="24"/>
          <w:szCs w:val="24"/>
          <w:lang w:eastAsia="zh-CN"/>
        </w:rPr>
        <w:t xml:space="preserve"> </w:t>
      </w:r>
    </w:p>
    <w:p w14:paraId="1E971679" w14:textId="77777777" w:rsidR="00245B5B" w:rsidRPr="00245B5B" w:rsidRDefault="00245B5B" w:rsidP="00245B5B">
      <w:pPr>
        <w:tabs>
          <w:tab w:val="left" w:pos="1985"/>
        </w:tabs>
        <w:adjustRightInd w:val="0"/>
        <w:spacing w:before="120" w:after="120" w:line="240" w:lineRule="auto"/>
        <w:ind w:left="1418" w:hanging="851"/>
        <w:rPr>
          <w:rFonts w:ascii="Arial" w:eastAsia="Times New Roman" w:hAnsi="Arial" w:cs="Arial"/>
          <w:sz w:val="24"/>
          <w:szCs w:val="24"/>
          <w:lang w:eastAsia="zh-CN"/>
        </w:rPr>
      </w:pPr>
      <w:r w:rsidRPr="00245B5B">
        <w:rPr>
          <w:rFonts w:ascii="Arial" w:eastAsia="Times New Roman" w:hAnsi="Arial" w:cs="Arial"/>
          <w:sz w:val="24"/>
          <w:szCs w:val="24"/>
          <w:lang w:eastAsia="zh-CN"/>
        </w:rPr>
        <w:t>1.5.3</w:t>
      </w:r>
      <w:r w:rsidRPr="00245B5B">
        <w:rPr>
          <w:rFonts w:ascii="Arial" w:eastAsia="Times New Roman" w:hAnsi="Arial" w:cs="Arial"/>
          <w:sz w:val="24"/>
          <w:szCs w:val="24"/>
          <w:lang w:eastAsia="zh-CN"/>
        </w:rPr>
        <w:tab/>
        <w:t xml:space="preserve">give as much notice as is reasonably practicable of its intention to remove or replace any member of Key Staff and, except in the cases of death, unexpected ill health or a material breach of the Key Staff’s employment contract, this will mean at least three (3) Months’ </w:t>
      </w:r>
      <w:proofErr w:type="gramStart"/>
      <w:r w:rsidRPr="00245B5B">
        <w:rPr>
          <w:rFonts w:ascii="Arial" w:eastAsia="Times New Roman" w:hAnsi="Arial" w:cs="Arial"/>
          <w:sz w:val="24"/>
          <w:szCs w:val="24"/>
          <w:lang w:eastAsia="zh-CN"/>
        </w:rPr>
        <w:t>notice;</w:t>
      </w:r>
      <w:proofErr w:type="gramEnd"/>
    </w:p>
    <w:p w14:paraId="2545F501" w14:textId="77777777" w:rsidR="00245B5B" w:rsidRPr="00245B5B" w:rsidRDefault="00245B5B" w:rsidP="00245B5B">
      <w:pPr>
        <w:tabs>
          <w:tab w:val="left" w:pos="1985"/>
        </w:tabs>
        <w:adjustRightInd w:val="0"/>
        <w:spacing w:before="120" w:after="120" w:line="240" w:lineRule="auto"/>
        <w:ind w:left="1418" w:hanging="851"/>
        <w:rPr>
          <w:rFonts w:ascii="Arial" w:eastAsia="Times New Roman" w:hAnsi="Arial" w:cs="Arial"/>
          <w:sz w:val="24"/>
          <w:szCs w:val="24"/>
          <w:lang w:eastAsia="zh-CN"/>
        </w:rPr>
      </w:pPr>
      <w:r w:rsidRPr="00245B5B">
        <w:rPr>
          <w:rFonts w:ascii="Arial" w:eastAsia="Times New Roman" w:hAnsi="Arial" w:cs="Arial"/>
          <w:sz w:val="24"/>
          <w:szCs w:val="24"/>
          <w:lang w:eastAsia="zh-CN"/>
        </w:rPr>
        <w:t>1.5.4</w:t>
      </w:r>
      <w:r w:rsidRPr="00245B5B">
        <w:rPr>
          <w:rFonts w:ascii="Arial" w:eastAsia="Times New Roman" w:hAnsi="Arial" w:cs="Arial"/>
          <w:sz w:val="24"/>
          <w:szCs w:val="24"/>
          <w:lang w:eastAsia="zh-CN"/>
        </w:rPr>
        <w:tab/>
        <w:t>ensure that all arrangements for planned changes in Key Staff provide adequate periods during which incoming and outgoing staff work together to transfer responsibilities and ensure that such change does not have an adverse impact on the provision of the Deliverables; and</w:t>
      </w:r>
    </w:p>
    <w:p w14:paraId="07D4E110" w14:textId="77777777" w:rsidR="00245B5B" w:rsidRPr="00245B5B" w:rsidRDefault="00245B5B" w:rsidP="00245B5B">
      <w:pPr>
        <w:tabs>
          <w:tab w:val="left" w:pos="1985"/>
        </w:tabs>
        <w:adjustRightInd w:val="0"/>
        <w:spacing w:before="120" w:after="120" w:line="240" w:lineRule="auto"/>
        <w:ind w:left="1418" w:hanging="851"/>
        <w:rPr>
          <w:rFonts w:ascii="Arial" w:eastAsia="Times New Roman" w:hAnsi="Arial" w:cs="Arial"/>
          <w:sz w:val="24"/>
          <w:szCs w:val="24"/>
          <w:lang w:eastAsia="zh-CN"/>
        </w:rPr>
      </w:pPr>
      <w:r w:rsidRPr="00245B5B">
        <w:rPr>
          <w:rFonts w:ascii="Arial" w:eastAsia="Times New Roman" w:hAnsi="Arial" w:cs="Arial"/>
          <w:sz w:val="24"/>
          <w:szCs w:val="24"/>
          <w:lang w:eastAsia="zh-CN"/>
        </w:rPr>
        <w:t>1.5.5</w:t>
      </w:r>
      <w:r w:rsidRPr="00245B5B">
        <w:rPr>
          <w:rFonts w:ascii="Arial" w:eastAsia="Times New Roman" w:hAnsi="Arial" w:cs="Arial"/>
          <w:sz w:val="24"/>
          <w:szCs w:val="24"/>
          <w:lang w:eastAsia="zh-CN"/>
        </w:rPr>
        <w:tab/>
        <w:t xml:space="preserve">ensure that any replacement for a Key Role has a level of qualifications and experience appropriate to the relevant Key Role and is fully </w:t>
      </w:r>
      <w:r w:rsidRPr="00245B5B">
        <w:rPr>
          <w:rFonts w:ascii="Arial" w:eastAsia="Times New Roman" w:hAnsi="Arial" w:cs="Arial"/>
          <w:sz w:val="24"/>
          <w:szCs w:val="24"/>
          <w:lang w:eastAsia="zh-CN"/>
        </w:rPr>
        <w:lastRenderedPageBreak/>
        <w:t>competent to carry out the tasks assigned to the Key Staff whom he or she has replaced.</w:t>
      </w:r>
    </w:p>
    <w:p w14:paraId="0CCAD10C" w14:textId="77777777" w:rsidR="00245B5B" w:rsidRPr="00245B5B" w:rsidRDefault="00245B5B" w:rsidP="00245B5B">
      <w:pPr>
        <w:tabs>
          <w:tab w:val="left" w:pos="1985"/>
        </w:tabs>
        <w:adjustRightInd w:val="0"/>
        <w:spacing w:before="120" w:after="120" w:line="240" w:lineRule="auto"/>
        <w:rPr>
          <w:rFonts w:ascii="Arial" w:eastAsia="Times New Roman" w:hAnsi="Arial" w:cs="Arial"/>
          <w:sz w:val="24"/>
          <w:szCs w:val="24"/>
          <w:lang w:eastAsia="zh-CN"/>
        </w:rPr>
      </w:pPr>
    </w:p>
    <w:p w14:paraId="5BC26F9B" w14:textId="77777777" w:rsidR="00245B5B" w:rsidRPr="00245B5B" w:rsidRDefault="00245B5B" w:rsidP="00245B5B">
      <w:pPr>
        <w:ind w:left="720" w:hanging="720"/>
        <w:rPr>
          <w:rFonts w:ascii="Arial" w:hAnsi="Arial" w:cs="Arial"/>
          <w:sz w:val="24"/>
          <w:szCs w:val="24"/>
          <w:lang w:eastAsia="en-US"/>
        </w:rPr>
      </w:pPr>
      <w:r w:rsidRPr="00245B5B">
        <w:rPr>
          <w:rFonts w:ascii="Arial" w:hAnsi="Arial" w:cs="Arial"/>
          <w:sz w:val="24"/>
          <w:szCs w:val="24"/>
          <w:lang w:eastAsia="en-US"/>
        </w:rPr>
        <w:t>1.6</w:t>
      </w:r>
      <w:r w:rsidRPr="00245B5B">
        <w:rPr>
          <w:rFonts w:ascii="Arial" w:hAnsi="Arial" w:cs="Arial"/>
          <w:sz w:val="24"/>
          <w:szCs w:val="24"/>
          <w:lang w:eastAsia="en-US"/>
        </w:rPr>
        <w:tab/>
        <w:t>The Buyer may require the Supplier to remove or procure that any Subcontractor shall remove any Key Staff that the Buyer considers in any respect unsatisfactory. The Buyer shall not be liable for the cost of replacing any Key Staff.</w:t>
      </w:r>
    </w:p>
    <w:p w14:paraId="4D407AA1" w14:textId="77777777" w:rsidR="00245B5B" w:rsidRPr="00245B5B" w:rsidRDefault="00245B5B" w:rsidP="00245B5B">
      <w:pPr>
        <w:rPr>
          <w:rFonts w:ascii="Arial" w:hAnsi="Arial" w:cs="Arial"/>
          <w:sz w:val="24"/>
          <w:szCs w:val="24"/>
          <w:lang w:eastAsia="en-US"/>
        </w:rPr>
      </w:pPr>
      <w:r w:rsidRPr="00245B5B">
        <w:rPr>
          <w:rFonts w:ascii="Arial" w:hAnsi="Arial" w:cs="Arial"/>
          <w:sz w:val="24"/>
          <w:szCs w:val="24"/>
          <w:lang w:eastAsia="en-US"/>
        </w:rPr>
        <w:br w:type="page"/>
      </w:r>
    </w:p>
    <w:p w14:paraId="2B41C5B7" w14:textId="77777777" w:rsidR="00245B5B" w:rsidRPr="00245B5B" w:rsidRDefault="00245B5B" w:rsidP="00245B5B">
      <w:pPr>
        <w:ind w:left="720" w:hanging="720"/>
        <w:rPr>
          <w:rFonts w:ascii="Arial" w:hAnsi="Arial" w:cs="Arial"/>
          <w:b/>
          <w:sz w:val="36"/>
          <w:szCs w:val="24"/>
          <w:lang w:eastAsia="en-US"/>
        </w:rPr>
      </w:pPr>
      <w:r w:rsidRPr="00245B5B">
        <w:rPr>
          <w:rFonts w:ascii="Arial" w:hAnsi="Arial" w:cs="Arial"/>
          <w:b/>
          <w:sz w:val="36"/>
          <w:szCs w:val="24"/>
          <w:lang w:eastAsia="en-US"/>
        </w:rPr>
        <w:lastRenderedPageBreak/>
        <w:t>Annex 1- Key Roles</w:t>
      </w:r>
    </w:p>
    <w:p w14:paraId="154AD380" w14:textId="77777777" w:rsidR="00245B5B" w:rsidRPr="00245B5B" w:rsidRDefault="00245B5B" w:rsidP="00245B5B">
      <w:pPr>
        <w:ind w:left="720" w:hanging="720"/>
        <w:jc w:val="center"/>
        <w:rPr>
          <w:rFonts w:ascii="Arial" w:hAnsi="Arial" w:cs="Arial"/>
          <w:b/>
          <w:sz w:val="24"/>
          <w:szCs w:val="24"/>
          <w:lang w:eastAsia="en-US"/>
        </w:rPr>
      </w:pPr>
    </w:p>
    <w:tbl>
      <w:tblPr>
        <w:tblStyle w:val="TableGrid"/>
        <w:tblW w:w="0" w:type="auto"/>
        <w:tblInd w:w="108" w:type="dxa"/>
        <w:tblLook w:val="04A0" w:firstRow="1" w:lastRow="0" w:firstColumn="1" w:lastColumn="0" w:noHBand="0" w:noVBand="1"/>
      </w:tblPr>
      <w:tblGrid>
        <w:gridCol w:w="3006"/>
        <w:gridCol w:w="1990"/>
        <w:gridCol w:w="3912"/>
      </w:tblGrid>
      <w:tr w:rsidR="00D249F9" w:rsidRPr="00203AE0" w14:paraId="4F1EF6D9" w14:textId="77777777">
        <w:trPr>
          <w:trHeight w:val="472"/>
        </w:trPr>
        <w:tc>
          <w:tcPr>
            <w:tcW w:w="3006" w:type="dxa"/>
            <w:shd w:val="clear" w:color="auto" w:fill="17365D" w:themeFill="text2" w:themeFillShade="BF"/>
          </w:tcPr>
          <w:p w14:paraId="0529972E" w14:textId="77777777" w:rsidR="00D249F9" w:rsidRPr="00203AE0" w:rsidRDefault="00D249F9">
            <w:pPr>
              <w:rPr>
                <w:rFonts w:ascii="Arial" w:hAnsi="Arial" w:cs="Arial"/>
                <w:b/>
                <w:color w:val="FFFFFF" w:themeColor="background1"/>
                <w:sz w:val="24"/>
                <w:szCs w:val="24"/>
              </w:rPr>
            </w:pPr>
            <w:r w:rsidRPr="00203AE0">
              <w:rPr>
                <w:rFonts w:ascii="Arial" w:hAnsi="Arial" w:cs="Arial"/>
                <w:b/>
                <w:color w:val="FFFFFF" w:themeColor="background1"/>
                <w:sz w:val="24"/>
                <w:szCs w:val="24"/>
              </w:rPr>
              <w:t>Key Role</w:t>
            </w:r>
          </w:p>
        </w:tc>
        <w:tc>
          <w:tcPr>
            <w:tcW w:w="1990" w:type="dxa"/>
            <w:shd w:val="clear" w:color="auto" w:fill="17365D" w:themeFill="text2" w:themeFillShade="BF"/>
          </w:tcPr>
          <w:p w14:paraId="27997A88" w14:textId="77777777" w:rsidR="00D249F9" w:rsidRPr="00203AE0" w:rsidRDefault="00D249F9">
            <w:pPr>
              <w:rPr>
                <w:rFonts w:ascii="Arial" w:hAnsi="Arial" w:cs="Arial"/>
                <w:b/>
                <w:color w:val="FFFFFF" w:themeColor="background1"/>
                <w:sz w:val="24"/>
                <w:szCs w:val="24"/>
              </w:rPr>
            </w:pPr>
            <w:r w:rsidRPr="00203AE0">
              <w:rPr>
                <w:rFonts w:ascii="Arial" w:hAnsi="Arial" w:cs="Arial"/>
                <w:b/>
                <w:color w:val="FFFFFF" w:themeColor="background1"/>
                <w:sz w:val="24"/>
                <w:szCs w:val="24"/>
              </w:rPr>
              <w:t>Key Staff</w:t>
            </w:r>
          </w:p>
        </w:tc>
        <w:tc>
          <w:tcPr>
            <w:tcW w:w="3912" w:type="dxa"/>
            <w:shd w:val="clear" w:color="auto" w:fill="17365D" w:themeFill="text2" w:themeFillShade="BF"/>
          </w:tcPr>
          <w:p w14:paraId="45FE7D6F" w14:textId="77777777" w:rsidR="00D249F9" w:rsidRPr="00203AE0" w:rsidRDefault="00D249F9">
            <w:pPr>
              <w:rPr>
                <w:rFonts w:ascii="Arial" w:hAnsi="Arial" w:cs="Arial"/>
                <w:b/>
                <w:color w:val="FFFFFF" w:themeColor="background1"/>
                <w:sz w:val="24"/>
                <w:szCs w:val="24"/>
              </w:rPr>
            </w:pPr>
            <w:r w:rsidRPr="00203AE0">
              <w:rPr>
                <w:rFonts w:ascii="Arial" w:hAnsi="Arial" w:cs="Arial"/>
                <w:b/>
                <w:color w:val="FFFFFF" w:themeColor="background1"/>
                <w:sz w:val="24"/>
                <w:szCs w:val="24"/>
              </w:rPr>
              <w:t>Contract Details</w:t>
            </w:r>
          </w:p>
        </w:tc>
      </w:tr>
      <w:tr w:rsidR="00D21868" w:rsidRPr="008979D7" w14:paraId="6D4AB6F0" w14:textId="77777777">
        <w:trPr>
          <w:trHeight w:val="243"/>
        </w:trPr>
        <w:tc>
          <w:tcPr>
            <w:tcW w:w="3006" w:type="dxa"/>
          </w:tcPr>
          <w:p w14:paraId="71F0AF68" w14:textId="3F0753A4" w:rsidR="00D21868" w:rsidRPr="0076371A" w:rsidRDefault="00D21868" w:rsidP="00D21868">
            <w:pPr>
              <w:rPr>
                <w:rFonts w:ascii="Arial" w:hAnsi="Arial" w:cs="Arial"/>
                <w:b/>
                <w:bCs/>
                <w:sz w:val="24"/>
                <w:szCs w:val="24"/>
              </w:rPr>
            </w:pPr>
            <w:r w:rsidRPr="000C043D">
              <w:rPr>
                <w:rFonts w:ascii="Arial" w:hAnsi="Arial" w:cs="Arial"/>
                <w:b/>
                <w:color w:val="FFFFFF" w:themeColor="background1"/>
                <w:sz w:val="24"/>
                <w:szCs w:val="24"/>
                <w:highlight w:val="black"/>
                <w:lang w:eastAsia="en-US"/>
              </w:rPr>
              <w:t>REDACTED</w:t>
            </w:r>
          </w:p>
        </w:tc>
        <w:tc>
          <w:tcPr>
            <w:tcW w:w="1990" w:type="dxa"/>
          </w:tcPr>
          <w:p w14:paraId="39861B0C" w14:textId="2A85CDC2" w:rsidR="00D21868" w:rsidRPr="008979D7" w:rsidRDefault="00D21868" w:rsidP="00D21868">
            <w:pPr>
              <w:jc w:val="center"/>
              <w:rPr>
                <w:rFonts w:ascii="Arial" w:hAnsi="Arial" w:cs="Arial"/>
                <w:b/>
                <w:sz w:val="24"/>
                <w:szCs w:val="24"/>
              </w:rPr>
            </w:pPr>
            <w:r w:rsidRPr="000C043D">
              <w:rPr>
                <w:rFonts w:ascii="Arial" w:hAnsi="Arial" w:cs="Arial"/>
                <w:b/>
                <w:color w:val="FFFFFF" w:themeColor="background1"/>
                <w:sz w:val="24"/>
                <w:szCs w:val="24"/>
                <w:highlight w:val="black"/>
                <w:lang w:eastAsia="en-US"/>
              </w:rPr>
              <w:t>REDACTED</w:t>
            </w:r>
          </w:p>
        </w:tc>
        <w:tc>
          <w:tcPr>
            <w:tcW w:w="3912" w:type="dxa"/>
          </w:tcPr>
          <w:p w14:paraId="68C87559" w14:textId="7B03C175" w:rsidR="00D21868" w:rsidRPr="008979D7" w:rsidRDefault="00D21868" w:rsidP="00D21868">
            <w:pPr>
              <w:jc w:val="center"/>
              <w:rPr>
                <w:rFonts w:ascii="Arial" w:hAnsi="Arial" w:cs="Arial"/>
                <w:b/>
                <w:sz w:val="24"/>
                <w:szCs w:val="24"/>
              </w:rPr>
            </w:pPr>
            <w:r w:rsidRPr="000C043D">
              <w:rPr>
                <w:rFonts w:ascii="Arial" w:hAnsi="Arial" w:cs="Arial"/>
                <w:b/>
                <w:color w:val="FFFFFF" w:themeColor="background1"/>
                <w:sz w:val="24"/>
                <w:szCs w:val="24"/>
                <w:highlight w:val="black"/>
                <w:lang w:eastAsia="en-US"/>
              </w:rPr>
              <w:t>REDACTED</w:t>
            </w:r>
          </w:p>
        </w:tc>
      </w:tr>
      <w:tr w:rsidR="00D21868" w14:paraId="2FBED8ED" w14:textId="77777777">
        <w:trPr>
          <w:trHeight w:val="243"/>
        </w:trPr>
        <w:tc>
          <w:tcPr>
            <w:tcW w:w="3006" w:type="dxa"/>
          </w:tcPr>
          <w:p w14:paraId="66590CB2" w14:textId="58D37411" w:rsidR="00D21868" w:rsidRPr="0076371A" w:rsidRDefault="00D21868" w:rsidP="00D21868">
            <w:pPr>
              <w:rPr>
                <w:rFonts w:ascii="Arial" w:hAnsi="Arial" w:cs="Arial"/>
                <w:b/>
                <w:bCs/>
                <w:sz w:val="24"/>
                <w:szCs w:val="24"/>
              </w:rPr>
            </w:pPr>
            <w:r w:rsidRPr="000C043D">
              <w:rPr>
                <w:rFonts w:ascii="Arial" w:hAnsi="Arial" w:cs="Arial"/>
                <w:b/>
                <w:color w:val="FFFFFF" w:themeColor="background1"/>
                <w:sz w:val="24"/>
                <w:szCs w:val="24"/>
                <w:highlight w:val="black"/>
                <w:lang w:eastAsia="en-US"/>
              </w:rPr>
              <w:t>REDACTED</w:t>
            </w:r>
          </w:p>
        </w:tc>
        <w:tc>
          <w:tcPr>
            <w:tcW w:w="1990" w:type="dxa"/>
          </w:tcPr>
          <w:p w14:paraId="0148FE15" w14:textId="4ECB9CBB" w:rsidR="00D21868" w:rsidRDefault="00D21868" w:rsidP="00D21868">
            <w:pPr>
              <w:jc w:val="center"/>
              <w:rPr>
                <w:rFonts w:ascii="Arial" w:hAnsi="Arial" w:cs="Arial"/>
                <w:b/>
                <w:sz w:val="24"/>
                <w:szCs w:val="24"/>
              </w:rPr>
            </w:pPr>
            <w:r w:rsidRPr="000C043D">
              <w:rPr>
                <w:rFonts w:ascii="Arial" w:hAnsi="Arial" w:cs="Arial"/>
                <w:b/>
                <w:color w:val="FFFFFF" w:themeColor="background1"/>
                <w:sz w:val="24"/>
                <w:szCs w:val="24"/>
                <w:highlight w:val="black"/>
                <w:lang w:eastAsia="en-US"/>
              </w:rPr>
              <w:t>REDACTED</w:t>
            </w:r>
          </w:p>
        </w:tc>
        <w:tc>
          <w:tcPr>
            <w:tcW w:w="3912" w:type="dxa"/>
          </w:tcPr>
          <w:p w14:paraId="684810F1" w14:textId="54D105AD" w:rsidR="00D21868" w:rsidRDefault="00D21868" w:rsidP="00D21868">
            <w:pPr>
              <w:jc w:val="center"/>
              <w:rPr>
                <w:rFonts w:ascii="Arial" w:hAnsi="Arial" w:cs="Arial"/>
                <w:b/>
                <w:sz w:val="24"/>
                <w:szCs w:val="24"/>
              </w:rPr>
            </w:pPr>
            <w:r w:rsidRPr="000C043D">
              <w:rPr>
                <w:rFonts w:ascii="Arial" w:hAnsi="Arial" w:cs="Arial"/>
                <w:b/>
                <w:color w:val="FFFFFF" w:themeColor="background1"/>
                <w:sz w:val="24"/>
                <w:szCs w:val="24"/>
                <w:highlight w:val="black"/>
                <w:lang w:eastAsia="en-US"/>
              </w:rPr>
              <w:t>REDACTED</w:t>
            </w:r>
          </w:p>
        </w:tc>
      </w:tr>
      <w:tr w:rsidR="00D21868" w:rsidRPr="008979D7" w14:paraId="636F1EB4" w14:textId="77777777">
        <w:trPr>
          <w:trHeight w:val="243"/>
        </w:trPr>
        <w:tc>
          <w:tcPr>
            <w:tcW w:w="3006" w:type="dxa"/>
          </w:tcPr>
          <w:p w14:paraId="4794C634" w14:textId="211A1A1E" w:rsidR="00D21868" w:rsidRPr="008979D7" w:rsidRDefault="00D21868" w:rsidP="00D21868">
            <w:pPr>
              <w:rPr>
                <w:rFonts w:ascii="Arial" w:hAnsi="Arial" w:cs="Arial"/>
                <w:b/>
                <w:sz w:val="24"/>
                <w:szCs w:val="24"/>
              </w:rPr>
            </w:pPr>
            <w:r w:rsidRPr="000C043D">
              <w:rPr>
                <w:rFonts w:ascii="Arial" w:hAnsi="Arial" w:cs="Arial"/>
                <w:b/>
                <w:color w:val="FFFFFF" w:themeColor="background1"/>
                <w:sz w:val="24"/>
                <w:szCs w:val="24"/>
                <w:highlight w:val="black"/>
                <w:lang w:eastAsia="en-US"/>
              </w:rPr>
              <w:t>REDACTED</w:t>
            </w:r>
          </w:p>
        </w:tc>
        <w:tc>
          <w:tcPr>
            <w:tcW w:w="1990" w:type="dxa"/>
          </w:tcPr>
          <w:p w14:paraId="31848505" w14:textId="1CEDAAB3" w:rsidR="00D21868" w:rsidRPr="008979D7" w:rsidRDefault="00D21868" w:rsidP="00D21868">
            <w:pPr>
              <w:jc w:val="center"/>
              <w:rPr>
                <w:rFonts w:ascii="Arial" w:hAnsi="Arial" w:cs="Arial"/>
                <w:b/>
                <w:sz w:val="24"/>
                <w:szCs w:val="24"/>
              </w:rPr>
            </w:pPr>
            <w:r w:rsidRPr="000C043D">
              <w:rPr>
                <w:rFonts w:ascii="Arial" w:hAnsi="Arial" w:cs="Arial"/>
                <w:b/>
                <w:color w:val="FFFFFF" w:themeColor="background1"/>
                <w:sz w:val="24"/>
                <w:szCs w:val="24"/>
                <w:highlight w:val="black"/>
                <w:lang w:eastAsia="en-US"/>
              </w:rPr>
              <w:t>REDACTED</w:t>
            </w:r>
          </w:p>
        </w:tc>
        <w:tc>
          <w:tcPr>
            <w:tcW w:w="3912" w:type="dxa"/>
          </w:tcPr>
          <w:p w14:paraId="43EFD946" w14:textId="5FAB12DF" w:rsidR="00D21868" w:rsidRPr="008979D7" w:rsidRDefault="00D21868" w:rsidP="00D21868">
            <w:pPr>
              <w:jc w:val="center"/>
              <w:rPr>
                <w:rFonts w:ascii="Arial" w:hAnsi="Arial" w:cs="Arial"/>
                <w:b/>
                <w:sz w:val="24"/>
                <w:szCs w:val="24"/>
              </w:rPr>
            </w:pPr>
            <w:r w:rsidRPr="000C043D">
              <w:rPr>
                <w:rFonts w:ascii="Arial" w:hAnsi="Arial" w:cs="Arial"/>
                <w:b/>
                <w:color w:val="FFFFFF" w:themeColor="background1"/>
                <w:sz w:val="24"/>
                <w:szCs w:val="24"/>
                <w:highlight w:val="black"/>
                <w:lang w:eastAsia="en-US"/>
              </w:rPr>
              <w:t>REDACTED</w:t>
            </w:r>
          </w:p>
        </w:tc>
      </w:tr>
      <w:tr w:rsidR="00D21868" w:rsidRPr="008979D7" w14:paraId="7C4EF03D" w14:textId="77777777">
        <w:trPr>
          <w:trHeight w:val="243"/>
        </w:trPr>
        <w:tc>
          <w:tcPr>
            <w:tcW w:w="3006" w:type="dxa"/>
          </w:tcPr>
          <w:p w14:paraId="38F9DC26" w14:textId="27991B7D" w:rsidR="00D21868" w:rsidRPr="008979D7" w:rsidRDefault="00D21868" w:rsidP="00D21868">
            <w:pPr>
              <w:rPr>
                <w:rFonts w:ascii="Arial" w:hAnsi="Arial" w:cs="Arial"/>
                <w:b/>
                <w:sz w:val="24"/>
                <w:szCs w:val="24"/>
              </w:rPr>
            </w:pPr>
            <w:r w:rsidRPr="000C043D">
              <w:rPr>
                <w:rFonts w:ascii="Arial" w:hAnsi="Arial" w:cs="Arial"/>
                <w:b/>
                <w:color w:val="FFFFFF" w:themeColor="background1"/>
                <w:sz w:val="24"/>
                <w:szCs w:val="24"/>
                <w:highlight w:val="black"/>
                <w:lang w:eastAsia="en-US"/>
              </w:rPr>
              <w:t>REDACTED</w:t>
            </w:r>
          </w:p>
        </w:tc>
        <w:tc>
          <w:tcPr>
            <w:tcW w:w="1990" w:type="dxa"/>
          </w:tcPr>
          <w:p w14:paraId="647F61D6" w14:textId="5D81603C" w:rsidR="00D21868" w:rsidRPr="008979D7" w:rsidRDefault="00D21868" w:rsidP="00D21868">
            <w:pPr>
              <w:jc w:val="center"/>
              <w:rPr>
                <w:rFonts w:ascii="Arial" w:hAnsi="Arial" w:cs="Arial"/>
                <w:b/>
                <w:sz w:val="24"/>
                <w:szCs w:val="24"/>
              </w:rPr>
            </w:pPr>
            <w:r w:rsidRPr="000C043D">
              <w:rPr>
                <w:rFonts w:ascii="Arial" w:hAnsi="Arial" w:cs="Arial"/>
                <w:b/>
                <w:color w:val="FFFFFF" w:themeColor="background1"/>
                <w:sz w:val="24"/>
                <w:szCs w:val="24"/>
                <w:highlight w:val="black"/>
                <w:lang w:eastAsia="en-US"/>
              </w:rPr>
              <w:t>REDACTED</w:t>
            </w:r>
          </w:p>
        </w:tc>
        <w:tc>
          <w:tcPr>
            <w:tcW w:w="3912" w:type="dxa"/>
          </w:tcPr>
          <w:p w14:paraId="05D94C40" w14:textId="3435EA43" w:rsidR="00D21868" w:rsidRPr="008979D7" w:rsidRDefault="00D21868" w:rsidP="00D21868">
            <w:pPr>
              <w:jc w:val="center"/>
              <w:rPr>
                <w:rFonts w:ascii="Arial" w:hAnsi="Arial" w:cs="Arial"/>
                <w:b/>
                <w:sz w:val="24"/>
                <w:szCs w:val="24"/>
              </w:rPr>
            </w:pPr>
            <w:r w:rsidRPr="000C043D">
              <w:rPr>
                <w:rFonts w:ascii="Arial" w:hAnsi="Arial" w:cs="Arial"/>
                <w:b/>
                <w:color w:val="FFFFFF" w:themeColor="background1"/>
                <w:sz w:val="24"/>
                <w:szCs w:val="24"/>
                <w:highlight w:val="black"/>
                <w:lang w:eastAsia="en-US"/>
              </w:rPr>
              <w:t>REDACTED</w:t>
            </w:r>
          </w:p>
        </w:tc>
      </w:tr>
      <w:tr w:rsidR="00D21868" w:rsidRPr="008979D7" w14:paraId="37E7A42D" w14:textId="77777777">
        <w:trPr>
          <w:trHeight w:val="243"/>
        </w:trPr>
        <w:tc>
          <w:tcPr>
            <w:tcW w:w="3006" w:type="dxa"/>
          </w:tcPr>
          <w:p w14:paraId="7B634ED1" w14:textId="65DF2174" w:rsidR="00D21868" w:rsidRPr="008979D7" w:rsidRDefault="00D21868" w:rsidP="00D21868">
            <w:pPr>
              <w:rPr>
                <w:rFonts w:ascii="Arial" w:hAnsi="Arial" w:cs="Arial"/>
                <w:b/>
                <w:sz w:val="24"/>
                <w:szCs w:val="24"/>
              </w:rPr>
            </w:pPr>
            <w:r w:rsidRPr="000C043D">
              <w:rPr>
                <w:rFonts w:ascii="Arial" w:hAnsi="Arial" w:cs="Arial"/>
                <w:b/>
                <w:color w:val="FFFFFF" w:themeColor="background1"/>
                <w:sz w:val="24"/>
                <w:szCs w:val="24"/>
                <w:highlight w:val="black"/>
                <w:lang w:eastAsia="en-US"/>
              </w:rPr>
              <w:t>REDACTED</w:t>
            </w:r>
          </w:p>
        </w:tc>
        <w:tc>
          <w:tcPr>
            <w:tcW w:w="1990" w:type="dxa"/>
          </w:tcPr>
          <w:p w14:paraId="2BD38F1B" w14:textId="418096B6" w:rsidR="00D21868" w:rsidRPr="008979D7" w:rsidRDefault="00D21868" w:rsidP="00D21868">
            <w:pPr>
              <w:jc w:val="center"/>
              <w:rPr>
                <w:rFonts w:ascii="Arial" w:hAnsi="Arial" w:cs="Arial"/>
                <w:b/>
                <w:sz w:val="24"/>
                <w:szCs w:val="24"/>
              </w:rPr>
            </w:pPr>
            <w:r w:rsidRPr="000C043D">
              <w:rPr>
                <w:rFonts w:ascii="Arial" w:hAnsi="Arial" w:cs="Arial"/>
                <w:b/>
                <w:color w:val="FFFFFF" w:themeColor="background1"/>
                <w:sz w:val="24"/>
                <w:szCs w:val="24"/>
                <w:highlight w:val="black"/>
                <w:lang w:eastAsia="en-US"/>
              </w:rPr>
              <w:t>REDACTED</w:t>
            </w:r>
          </w:p>
        </w:tc>
        <w:tc>
          <w:tcPr>
            <w:tcW w:w="3912" w:type="dxa"/>
          </w:tcPr>
          <w:p w14:paraId="6E25B6ED" w14:textId="360EF587" w:rsidR="00D21868" w:rsidRPr="008979D7" w:rsidRDefault="00D21868" w:rsidP="00D21868">
            <w:pPr>
              <w:jc w:val="center"/>
              <w:rPr>
                <w:rFonts w:ascii="Arial" w:hAnsi="Arial" w:cs="Arial"/>
                <w:b/>
                <w:sz w:val="24"/>
                <w:szCs w:val="24"/>
              </w:rPr>
            </w:pPr>
            <w:r w:rsidRPr="000C043D">
              <w:rPr>
                <w:rFonts w:ascii="Arial" w:hAnsi="Arial" w:cs="Arial"/>
                <w:b/>
                <w:color w:val="FFFFFF" w:themeColor="background1"/>
                <w:sz w:val="24"/>
                <w:szCs w:val="24"/>
                <w:highlight w:val="black"/>
                <w:lang w:eastAsia="en-US"/>
              </w:rPr>
              <w:t>REDACTED</w:t>
            </w:r>
          </w:p>
        </w:tc>
      </w:tr>
      <w:tr w:rsidR="00D21868" w:rsidRPr="008979D7" w14:paraId="4491D2C9" w14:textId="77777777">
        <w:trPr>
          <w:trHeight w:val="64"/>
        </w:trPr>
        <w:tc>
          <w:tcPr>
            <w:tcW w:w="3006" w:type="dxa"/>
          </w:tcPr>
          <w:p w14:paraId="4C921269" w14:textId="4CC4F595" w:rsidR="00D21868" w:rsidRPr="008979D7" w:rsidRDefault="00D21868" w:rsidP="00D21868">
            <w:pPr>
              <w:rPr>
                <w:rFonts w:ascii="Arial" w:hAnsi="Arial" w:cs="Arial"/>
                <w:b/>
                <w:sz w:val="24"/>
                <w:szCs w:val="24"/>
              </w:rPr>
            </w:pPr>
            <w:r w:rsidRPr="000C043D">
              <w:rPr>
                <w:rFonts w:ascii="Arial" w:hAnsi="Arial" w:cs="Arial"/>
                <w:b/>
                <w:color w:val="FFFFFF" w:themeColor="background1"/>
                <w:sz w:val="24"/>
                <w:szCs w:val="24"/>
                <w:highlight w:val="black"/>
                <w:lang w:eastAsia="en-US"/>
              </w:rPr>
              <w:t>REDACTED</w:t>
            </w:r>
          </w:p>
        </w:tc>
        <w:tc>
          <w:tcPr>
            <w:tcW w:w="1990" w:type="dxa"/>
          </w:tcPr>
          <w:p w14:paraId="1AD92B9A" w14:textId="32BF60F0" w:rsidR="00D21868" w:rsidRPr="008979D7" w:rsidRDefault="00D21868" w:rsidP="00D21868">
            <w:pPr>
              <w:jc w:val="center"/>
              <w:rPr>
                <w:rFonts w:ascii="Arial" w:hAnsi="Arial" w:cs="Arial"/>
                <w:b/>
                <w:sz w:val="24"/>
                <w:szCs w:val="24"/>
              </w:rPr>
            </w:pPr>
            <w:r w:rsidRPr="000C043D">
              <w:rPr>
                <w:rFonts w:ascii="Arial" w:hAnsi="Arial" w:cs="Arial"/>
                <w:b/>
                <w:color w:val="FFFFFF" w:themeColor="background1"/>
                <w:sz w:val="24"/>
                <w:szCs w:val="24"/>
                <w:highlight w:val="black"/>
                <w:lang w:eastAsia="en-US"/>
              </w:rPr>
              <w:t>REDACTED</w:t>
            </w:r>
          </w:p>
        </w:tc>
        <w:tc>
          <w:tcPr>
            <w:tcW w:w="3912" w:type="dxa"/>
          </w:tcPr>
          <w:p w14:paraId="186A642D" w14:textId="25B09D73" w:rsidR="00D21868" w:rsidRPr="008979D7" w:rsidRDefault="00D21868" w:rsidP="00D21868">
            <w:pPr>
              <w:jc w:val="center"/>
              <w:rPr>
                <w:rFonts w:ascii="Arial" w:hAnsi="Arial" w:cs="Arial"/>
                <w:b/>
                <w:sz w:val="24"/>
                <w:szCs w:val="24"/>
              </w:rPr>
            </w:pPr>
            <w:r w:rsidRPr="000C043D">
              <w:rPr>
                <w:rFonts w:ascii="Arial" w:hAnsi="Arial" w:cs="Arial"/>
                <w:b/>
                <w:color w:val="FFFFFF" w:themeColor="background1"/>
                <w:sz w:val="24"/>
                <w:szCs w:val="24"/>
                <w:highlight w:val="black"/>
                <w:lang w:eastAsia="en-US"/>
              </w:rPr>
              <w:t>REDACTED</w:t>
            </w:r>
          </w:p>
        </w:tc>
      </w:tr>
    </w:tbl>
    <w:p w14:paraId="2279CF72" w14:textId="77777777" w:rsidR="00245B5B" w:rsidRPr="00245B5B" w:rsidRDefault="00245B5B" w:rsidP="00245B5B">
      <w:pPr>
        <w:ind w:left="720" w:hanging="720"/>
        <w:jc w:val="center"/>
        <w:rPr>
          <w:rFonts w:ascii="Arial" w:hAnsi="Arial" w:cs="Arial"/>
          <w:b/>
          <w:sz w:val="24"/>
          <w:szCs w:val="24"/>
          <w:lang w:eastAsia="en-US"/>
        </w:rPr>
      </w:pPr>
    </w:p>
    <w:p w14:paraId="091F90C5" w14:textId="330CB56F" w:rsidR="005365C1" w:rsidRDefault="005365C1">
      <w:pPr>
        <w:rPr>
          <w:rFonts w:ascii="Arial" w:eastAsia="Arial" w:hAnsi="Arial" w:cs="Arial"/>
          <w:color w:val="000000"/>
          <w:sz w:val="24"/>
        </w:rPr>
      </w:pPr>
      <w:r>
        <w:rPr>
          <w:rFonts w:ascii="Arial" w:eastAsia="Arial" w:hAnsi="Arial" w:cs="Arial"/>
          <w:color w:val="000000"/>
          <w:sz w:val="24"/>
        </w:rPr>
        <w:br w:type="page"/>
      </w:r>
    </w:p>
    <w:p w14:paraId="1572E915" w14:textId="77777777" w:rsidR="00883194" w:rsidRPr="00883194" w:rsidRDefault="00883194" w:rsidP="00883194">
      <w:pPr>
        <w:keepNext/>
        <w:adjustRightInd w:val="0"/>
        <w:spacing w:after="240" w:line="240" w:lineRule="auto"/>
        <w:outlineLvl w:val="0"/>
        <w:rPr>
          <w:rFonts w:ascii="Arial" w:eastAsia="STZhongsong" w:hAnsi="Arial" w:cs="Arial"/>
          <w:b/>
          <w:sz w:val="36"/>
          <w:szCs w:val="36"/>
          <w:lang w:eastAsia="zh-CN"/>
        </w:rPr>
      </w:pPr>
      <w:bookmarkStart w:id="77" w:name="OrderSchedule8"/>
      <w:r w:rsidRPr="00883194">
        <w:rPr>
          <w:rFonts w:ascii="Arial" w:eastAsia="STZhongsong" w:hAnsi="Arial" w:cs="Arial"/>
          <w:b/>
          <w:sz w:val="36"/>
          <w:szCs w:val="36"/>
          <w:lang w:eastAsia="zh-CN"/>
        </w:rPr>
        <w:lastRenderedPageBreak/>
        <w:t xml:space="preserve">Order Schedule 8 </w:t>
      </w:r>
      <w:bookmarkEnd w:id="77"/>
      <w:r w:rsidRPr="00883194">
        <w:rPr>
          <w:rFonts w:ascii="Arial" w:eastAsia="STZhongsong" w:hAnsi="Arial" w:cs="Arial"/>
          <w:b/>
          <w:sz w:val="36"/>
          <w:szCs w:val="36"/>
          <w:lang w:eastAsia="zh-CN"/>
        </w:rPr>
        <w:t>(Business Continuity and Disaster Recovery)</w:t>
      </w:r>
    </w:p>
    <w:p w14:paraId="746476D5" w14:textId="77777777" w:rsidR="00883194" w:rsidRPr="00D31524" w:rsidRDefault="00883194" w:rsidP="003F44CB">
      <w:pPr>
        <w:pStyle w:val="ListParagraph"/>
        <w:keepNext/>
        <w:numPr>
          <w:ilvl w:val="0"/>
          <w:numId w:val="82"/>
        </w:numPr>
        <w:tabs>
          <w:tab w:val="left" w:pos="0"/>
          <w:tab w:val="num" w:pos="720"/>
        </w:tabs>
        <w:adjustRightInd w:val="0"/>
        <w:spacing w:before="240" w:after="240" w:line="240" w:lineRule="auto"/>
        <w:outlineLvl w:val="1"/>
        <w:rPr>
          <w:rFonts w:ascii="Arial" w:eastAsia="STZhongsong" w:hAnsi="Arial" w:cs="Arial"/>
          <w:b/>
          <w:caps/>
          <w:sz w:val="24"/>
          <w:szCs w:val="24"/>
          <w:lang w:eastAsia="zh-CN"/>
        </w:rPr>
      </w:pPr>
      <w:bookmarkStart w:id="78" w:name="_Ref72255205"/>
      <w:r w:rsidRPr="00D31524">
        <w:rPr>
          <w:rFonts w:ascii="Arial" w:eastAsia="STZhongsong" w:hAnsi="Arial" w:cs="Arial"/>
          <w:b/>
          <w:caps/>
          <w:sz w:val="24"/>
          <w:szCs w:val="24"/>
          <w:lang w:eastAsia="zh-CN"/>
        </w:rPr>
        <w:t>D</w:t>
      </w:r>
      <w:r w:rsidRPr="00D31524">
        <w:rPr>
          <w:rFonts w:ascii="Arial Bold" w:eastAsia="STZhongsong" w:hAnsi="Arial Bold" w:cs="Arial"/>
          <w:b/>
          <w:sz w:val="24"/>
          <w:szCs w:val="24"/>
          <w:lang w:eastAsia="zh-CN"/>
        </w:rPr>
        <w:t>efinitions</w:t>
      </w:r>
    </w:p>
    <w:p w14:paraId="4D2FD006" w14:textId="77777777" w:rsidR="00883194" w:rsidRPr="00883194" w:rsidRDefault="00883194" w:rsidP="00883194">
      <w:pPr>
        <w:keepNext/>
        <w:numPr>
          <w:ilvl w:val="1"/>
          <w:numId w:val="79"/>
        </w:numPr>
        <w:overflowPunct w:val="0"/>
        <w:autoSpaceDE w:val="0"/>
        <w:autoSpaceDN w:val="0"/>
        <w:adjustRightInd w:val="0"/>
        <w:spacing w:before="120" w:after="120" w:line="240" w:lineRule="auto"/>
        <w:ind w:left="936" w:hanging="576"/>
        <w:jc w:val="both"/>
        <w:textAlignment w:val="baseline"/>
        <w:rPr>
          <w:rFonts w:ascii="Arial" w:eastAsia="Times New Roman" w:hAnsi="Arial" w:cs="Arial"/>
          <w:sz w:val="24"/>
          <w:szCs w:val="24"/>
          <w:lang w:eastAsia="zh-CN"/>
        </w:rPr>
      </w:pPr>
      <w:r w:rsidRPr="00883194">
        <w:rPr>
          <w:rFonts w:ascii="Arial" w:eastAsia="Times New Roman" w:hAnsi="Arial" w:cs="Arial"/>
          <w:sz w:val="24"/>
          <w:szCs w:val="24"/>
          <w:lang w:eastAsia="zh-CN"/>
        </w:rPr>
        <w:t>In this Schedule, the following words shall have the following meanings and they shall supplement Joint Schedule 1 (Definitions):</w:t>
      </w:r>
    </w:p>
    <w:tbl>
      <w:tblPr>
        <w:tblW w:w="8172" w:type="dxa"/>
        <w:tblInd w:w="1008" w:type="dxa"/>
        <w:tblLook w:val="04A0" w:firstRow="1" w:lastRow="0" w:firstColumn="1" w:lastColumn="0" w:noHBand="0" w:noVBand="1"/>
      </w:tblPr>
      <w:tblGrid>
        <w:gridCol w:w="3065"/>
        <w:gridCol w:w="32"/>
        <w:gridCol w:w="5075"/>
      </w:tblGrid>
      <w:tr w:rsidR="00883194" w:rsidRPr="00883194" w14:paraId="5950EED6" w14:textId="77777777">
        <w:tc>
          <w:tcPr>
            <w:tcW w:w="3097" w:type="dxa"/>
            <w:gridSpan w:val="2"/>
          </w:tcPr>
          <w:p w14:paraId="3E4C5FC1" w14:textId="77777777" w:rsidR="00883194" w:rsidRPr="00883194" w:rsidRDefault="00883194" w:rsidP="00883194">
            <w:pPr>
              <w:overflowPunct w:val="0"/>
              <w:autoSpaceDE w:val="0"/>
              <w:autoSpaceDN w:val="0"/>
              <w:adjustRightInd w:val="0"/>
              <w:spacing w:after="120" w:line="240" w:lineRule="auto"/>
              <w:ind w:left="-108"/>
              <w:textAlignment w:val="baseline"/>
              <w:rPr>
                <w:rFonts w:ascii="Arial" w:eastAsia="Times New Roman" w:hAnsi="Arial" w:cs="Arial"/>
                <w:b/>
                <w:sz w:val="24"/>
                <w:szCs w:val="24"/>
                <w:lang w:eastAsia="en-US"/>
              </w:rPr>
            </w:pPr>
            <w:r w:rsidRPr="00883194">
              <w:rPr>
                <w:rFonts w:ascii="Arial" w:eastAsia="Times New Roman" w:hAnsi="Arial" w:cs="Arial"/>
                <w:b/>
                <w:sz w:val="24"/>
                <w:szCs w:val="24"/>
                <w:lang w:eastAsia="en-US"/>
              </w:rPr>
              <w:t>"BCDR Plan"</w:t>
            </w:r>
          </w:p>
        </w:tc>
        <w:tc>
          <w:tcPr>
            <w:tcW w:w="5075" w:type="dxa"/>
          </w:tcPr>
          <w:p w14:paraId="13024655" w14:textId="77777777" w:rsidR="00883194" w:rsidRPr="00883194" w:rsidRDefault="00883194" w:rsidP="00883194">
            <w:pPr>
              <w:tabs>
                <w:tab w:val="left" w:pos="-9"/>
              </w:tabs>
              <w:overflowPunct w:val="0"/>
              <w:autoSpaceDE w:val="0"/>
              <w:autoSpaceDN w:val="0"/>
              <w:adjustRightInd w:val="0"/>
              <w:spacing w:after="120" w:line="240" w:lineRule="auto"/>
              <w:ind w:left="170" w:hanging="170"/>
              <w:textAlignment w:val="baseline"/>
              <w:rPr>
                <w:rFonts w:ascii="Arial" w:eastAsia="Times New Roman" w:hAnsi="Arial" w:cs="Arial"/>
                <w:sz w:val="24"/>
                <w:szCs w:val="24"/>
                <w:lang w:eastAsia="en-US"/>
              </w:rPr>
            </w:pPr>
            <w:r w:rsidRPr="00883194">
              <w:rPr>
                <w:rFonts w:ascii="Arial" w:eastAsia="Times New Roman" w:hAnsi="Arial" w:cs="Arial"/>
                <w:sz w:val="24"/>
                <w:szCs w:val="24"/>
                <w:lang w:eastAsia="en-US"/>
              </w:rPr>
              <w:t>has the meaning given to it in Paragraph 2.2 of this Schedule;</w:t>
            </w:r>
          </w:p>
        </w:tc>
      </w:tr>
      <w:tr w:rsidR="00883194" w:rsidRPr="00883194" w14:paraId="210E97FD" w14:textId="77777777">
        <w:tc>
          <w:tcPr>
            <w:tcW w:w="3097" w:type="dxa"/>
            <w:gridSpan w:val="2"/>
          </w:tcPr>
          <w:p w14:paraId="10E77E48" w14:textId="77777777" w:rsidR="00883194" w:rsidRPr="00883194" w:rsidRDefault="00883194" w:rsidP="00883194">
            <w:pPr>
              <w:overflowPunct w:val="0"/>
              <w:autoSpaceDE w:val="0"/>
              <w:autoSpaceDN w:val="0"/>
              <w:adjustRightInd w:val="0"/>
              <w:spacing w:after="120" w:line="240" w:lineRule="auto"/>
              <w:ind w:left="-108"/>
              <w:textAlignment w:val="baseline"/>
              <w:rPr>
                <w:rFonts w:ascii="Arial" w:eastAsia="Times New Roman" w:hAnsi="Arial" w:cs="Arial"/>
                <w:b/>
                <w:sz w:val="24"/>
                <w:szCs w:val="24"/>
                <w:lang w:eastAsia="en-US"/>
              </w:rPr>
            </w:pPr>
            <w:r w:rsidRPr="00883194">
              <w:rPr>
                <w:rFonts w:ascii="Arial" w:eastAsia="Times New Roman" w:hAnsi="Arial" w:cs="Arial"/>
                <w:b/>
                <w:sz w:val="24"/>
                <w:szCs w:val="24"/>
                <w:lang w:eastAsia="en-US"/>
              </w:rPr>
              <w:t>"Business Continuity Plan"</w:t>
            </w:r>
          </w:p>
        </w:tc>
        <w:tc>
          <w:tcPr>
            <w:tcW w:w="5075" w:type="dxa"/>
          </w:tcPr>
          <w:p w14:paraId="1BE45145" w14:textId="77777777" w:rsidR="00883194" w:rsidRPr="00883194" w:rsidRDefault="00883194" w:rsidP="00883194">
            <w:pPr>
              <w:tabs>
                <w:tab w:val="left" w:pos="-9"/>
              </w:tabs>
              <w:overflowPunct w:val="0"/>
              <w:autoSpaceDE w:val="0"/>
              <w:autoSpaceDN w:val="0"/>
              <w:adjustRightInd w:val="0"/>
              <w:spacing w:after="120" w:line="240" w:lineRule="auto"/>
              <w:ind w:left="170" w:hanging="170"/>
              <w:textAlignment w:val="baseline"/>
              <w:rPr>
                <w:rFonts w:ascii="Arial" w:eastAsia="Times New Roman" w:hAnsi="Arial" w:cs="Arial"/>
                <w:sz w:val="24"/>
                <w:szCs w:val="24"/>
                <w:lang w:eastAsia="en-US"/>
              </w:rPr>
            </w:pPr>
            <w:r w:rsidRPr="00883194">
              <w:rPr>
                <w:rFonts w:ascii="Arial" w:eastAsia="Times New Roman" w:hAnsi="Arial" w:cs="Arial"/>
                <w:sz w:val="24"/>
                <w:szCs w:val="24"/>
                <w:lang w:eastAsia="en-US"/>
              </w:rPr>
              <w:t xml:space="preserve">has the meaning given to it in Paragraph </w:t>
            </w:r>
            <w:r w:rsidRPr="00883194">
              <w:rPr>
                <w:rFonts w:ascii="Arial" w:eastAsia="Times New Roman" w:hAnsi="Arial" w:cs="Arial"/>
                <w:sz w:val="24"/>
                <w:szCs w:val="24"/>
                <w:lang w:eastAsia="en-US"/>
              </w:rPr>
              <w:fldChar w:fldCharType="begin"/>
            </w:r>
            <w:r w:rsidRPr="00883194">
              <w:rPr>
                <w:rFonts w:ascii="Arial" w:eastAsia="Times New Roman" w:hAnsi="Arial" w:cs="Arial"/>
                <w:sz w:val="24"/>
                <w:szCs w:val="24"/>
                <w:lang w:eastAsia="en-US"/>
              </w:rPr>
              <w:instrText xml:space="preserve"> REF _Ref144353343 \r \h  \* MERGEFORMAT </w:instrText>
            </w:r>
            <w:r w:rsidRPr="00883194">
              <w:rPr>
                <w:rFonts w:ascii="Arial" w:eastAsia="Times New Roman" w:hAnsi="Arial" w:cs="Arial"/>
                <w:sz w:val="24"/>
                <w:szCs w:val="24"/>
                <w:lang w:eastAsia="en-US"/>
              </w:rPr>
            </w:r>
            <w:r w:rsidRPr="00883194">
              <w:rPr>
                <w:rFonts w:ascii="Arial" w:eastAsia="Times New Roman" w:hAnsi="Arial" w:cs="Arial"/>
                <w:sz w:val="24"/>
                <w:szCs w:val="24"/>
                <w:lang w:eastAsia="en-US"/>
              </w:rPr>
              <w:fldChar w:fldCharType="separate"/>
            </w:r>
            <w:r w:rsidRPr="00883194">
              <w:rPr>
                <w:rFonts w:ascii="Arial" w:eastAsia="Times New Roman" w:hAnsi="Arial" w:cs="Arial"/>
                <w:sz w:val="24"/>
                <w:szCs w:val="24"/>
                <w:lang w:eastAsia="en-US"/>
              </w:rPr>
              <w:t>2.3.2</w:t>
            </w:r>
            <w:r w:rsidRPr="00883194">
              <w:rPr>
                <w:rFonts w:ascii="Arial" w:eastAsia="Times New Roman" w:hAnsi="Arial" w:cs="Arial"/>
                <w:sz w:val="24"/>
                <w:szCs w:val="24"/>
                <w:lang w:eastAsia="en-US"/>
              </w:rPr>
              <w:fldChar w:fldCharType="end"/>
            </w:r>
            <w:r w:rsidRPr="00883194">
              <w:rPr>
                <w:rFonts w:ascii="Arial" w:eastAsia="Times New Roman" w:hAnsi="Arial" w:cs="Arial"/>
                <w:sz w:val="24"/>
                <w:szCs w:val="24"/>
                <w:lang w:eastAsia="en-US"/>
              </w:rPr>
              <w:t xml:space="preserve"> of this Schedule;</w:t>
            </w:r>
          </w:p>
        </w:tc>
      </w:tr>
      <w:tr w:rsidR="00883194" w:rsidRPr="00883194" w14:paraId="687ED11C" w14:textId="77777777">
        <w:tc>
          <w:tcPr>
            <w:tcW w:w="3065" w:type="dxa"/>
          </w:tcPr>
          <w:p w14:paraId="47E9892B" w14:textId="77777777" w:rsidR="00883194" w:rsidRPr="00883194" w:rsidRDefault="00883194" w:rsidP="00883194">
            <w:pPr>
              <w:overflowPunct w:val="0"/>
              <w:autoSpaceDE w:val="0"/>
              <w:autoSpaceDN w:val="0"/>
              <w:adjustRightInd w:val="0"/>
              <w:spacing w:after="120" w:line="240" w:lineRule="auto"/>
              <w:ind w:left="-108"/>
              <w:textAlignment w:val="baseline"/>
              <w:rPr>
                <w:rFonts w:ascii="Arial" w:eastAsia="Times New Roman" w:hAnsi="Arial" w:cs="Arial"/>
                <w:b/>
                <w:sz w:val="24"/>
                <w:szCs w:val="24"/>
                <w:lang w:eastAsia="en-US"/>
              </w:rPr>
            </w:pPr>
            <w:r w:rsidRPr="00883194">
              <w:rPr>
                <w:rFonts w:ascii="Arial" w:eastAsia="Times New Roman" w:hAnsi="Arial" w:cs="Arial"/>
                <w:b/>
                <w:sz w:val="24"/>
                <w:szCs w:val="24"/>
                <w:lang w:eastAsia="en-US"/>
              </w:rPr>
              <w:t>"Disaster Recovery Deliverables"</w:t>
            </w:r>
          </w:p>
        </w:tc>
        <w:tc>
          <w:tcPr>
            <w:tcW w:w="5107" w:type="dxa"/>
            <w:gridSpan w:val="2"/>
          </w:tcPr>
          <w:p w14:paraId="654022AA" w14:textId="77777777" w:rsidR="00883194" w:rsidRPr="00883194" w:rsidRDefault="00883194" w:rsidP="00883194">
            <w:pPr>
              <w:tabs>
                <w:tab w:val="left" w:pos="-179"/>
                <w:tab w:val="left" w:pos="-9"/>
              </w:tabs>
              <w:overflowPunct w:val="0"/>
              <w:autoSpaceDE w:val="0"/>
              <w:autoSpaceDN w:val="0"/>
              <w:adjustRightInd w:val="0"/>
              <w:spacing w:after="120" w:line="240" w:lineRule="auto"/>
              <w:ind w:left="170" w:hanging="170"/>
              <w:textAlignment w:val="baseline"/>
              <w:rPr>
                <w:rFonts w:ascii="Arial" w:eastAsia="Times New Roman" w:hAnsi="Arial" w:cs="Arial"/>
                <w:sz w:val="24"/>
                <w:szCs w:val="24"/>
                <w:lang w:eastAsia="en-US"/>
              </w:rPr>
            </w:pPr>
            <w:r w:rsidRPr="00883194">
              <w:rPr>
                <w:rFonts w:ascii="Arial" w:eastAsia="Times New Roman" w:hAnsi="Arial" w:cs="Arial"/>
                <w:sz w:val="24"/>
                <w:szCs w:val="24"/>
                <w:lang w:eastAsia="en-US"/>
              </w:rPr>
              <w:t>the Deliverables embodied in the processes and procedures for restoring the provision of Deliverables following the occurrence of a Disaster;</w:t>
            </w:r>
          </w:p>
        </w:tc>
      </w:tr>
      <w:tr w:rsidR="00883194" w:rsidRPr="00883194" w14:paraId="34ADA7B3" w14:textId="77777777">
        <w:tc>
          <w:tcPr>
            <w:tcW w:w="3097" w:type="dxa"/>
            <w:gridSpan w:val="2"/>
          </w:tcPr>
          <w:p w14:paraId="64291AF4" w14:textId="77777777" w:rsidR="00883194" w:rsidRPr="00883194" w:rsidRDefault="00883194" w:rsidP="00883194">
            <w:pPr>
              <w:overflowPunct w:val="0"/>
              <w:autoSpaceDE w:val="0"/>
              <w:autoSpaceDN w:val="0"/>
              <w:adjustRightInd w:val="0"/>
              <w:spacing w:after="120" w:line="240" w:lineRule="auto"/>
              <w:textAlignment w:val="baseline"/>
              <w:rPr>
                <w:rFonts w:ascii="Arial" w:eastAsia="Times New Roman" w:hAnsi="Arial" w:cs="Arial"/>
                <w:b/>
                <w:sz w:val="24"/>
                <w:szCs w:val="24"/>
                <w:lang w:eastAsia="en-US"/>
              </w:rPr>
            </w:pPr>
          </w:p>
        </w:tc>
        <w:tc>
          <w:tcPr>
            <w:tcW w:w="5075" w:type="dxa"/>
          </w:tcPr>
          <w:p w14:paraId="17FBDF2E" w14:textId="77777777" w:rsidR="00883194" w:rsidRPr="00883194" w:rsidRDefault="00883194" w:rsidP="00883194">
            <w:pPr>
              <w:tabs>
                <w:tab w:val="left" w:pos="-9"/>
              </w:tabs>
              <w:overflowPunct w:val="0"/>
              <w:autoSpaceDE w:val="0"/>
              <w:autoSpaceDN w:val="0"/>
              <w:adjustRightInd w:val="0"/>
              <w:spacing w:after="120" w:line="240" w:lineRule="auto"/>
              <w:textAlignment w:val="baseline"/>
              <w:rPr>
                <w:rFonts w:ascii="Arial" w:eastAsia="Times New Roman" w:hAnsi="Arial" w:cs="Arial"/>
                <w:sz w:val="24"/>
                <w:szCs w:val="24"/>
                <w:lang w:eastAsia="en-US"/>
              </w:rPr>
            </w:pPr>
          </w:p>
        </w:tc>
      </w:tr>
      <w:tr w:rsidR="00883194" w:rsidRPr="00883194" w14:paraId="4E271566" w14:textId="77777777">
        <w:tc>
          <w:tcPr>
            <w:tcW w:w="3097" w:type="dxa"/>
            <w:gridSpan w:val="2"/>
          </w:tcPr>
          <w:p w14:paraId="05075C84" w14:textId="77777777" w:rsidR="00883194" w:rsidRPr="00883194" w:rsidRDefault="00883194" w:rsidP="00883194">
            <w:pPr>
              <w:overflowPunct w:val="0"/>
              <w:autoSpaceDE w:val="0"/>
              <w:autoSpaceDN w:val="0"/>
              <w:adjustRightInd w:val="0"/>
              <w:spacing w:after="120" w:line="240" w:lineRule="auto"/>
              <w:ind w:left="-108"/>
              <w:textAlignment w:val="baseline"/>
              <w:rPr>
                <w:rFonts w:ascii="Arial" w:eastAsia="Times New Roman" w:hAnsi="Arial" w:cs="Arial"/>
                <w:b/>
                <w:sz w:val="24"/>
                <w:szCs w:val="24"/>
                <w:lang w:eastAsia="en-US"/>
              </w:rPr>
            </w:pPr>
            <w:r w:rsidRPr="00883194">
              <w:rPr>
                <w:rFonts w:ascii="Arial" w:eastAsia="Times New Roman" w:hAnsi="Arial" w:cs="Arial"/>
                <w:b/>
                <w:sz w:val="24"/>
                <w:szCs w:val="24"/>
                <w:lang w:eastAsia="en-US"/>
              </w:rPr>
              <w:t>"Disaster Recovery Plan"</w:t>
            </w:r>
          </w:p>
        </w:tc>
        <w:tc>
          <w:tcPr>
            <w:tcW w:w="5075" w:type="dxa"/>
          </w:tcPr>
          <w:p w14:paraId="0674E94E" w14:textId="77777777" w:rsidR="00883194" w:rsidRPr="00883194" w:rsidRDefault="00883194" w:rsidP="00883194">
            <w:pPr>
              <w:tabs>
                <w:tab w:val="left" w:pos="-9"/>
              </w:tabs>
              <w:overflowPunct w:val="0"/>
              <w:autoSpaceDE w:val="0"/>
              <w:autoSpaceDN w:val="0"/>
              <w:adjustRightInd w:val="0"/>
              <w:spacing w:after="120" w:line="240" w:lineRule="auto"/>
              <w:ind w:left="170" w:hanging="170"/>
              <w:textAlignment w:val="baseline"/>
              <w:rPr>
                <w:rFonts w:ascii="Arial" w:eastAsia="Times New Roman" w:hAnsi="Arial" w:cs="Arial"/>
                <w:sz w:val="24"/>
                <w:szCs w:val="24"/>
                <w:lang w:eastAsia="en-US"/>
              </w:rPr>
            </w:pPr>
            <w:r w:rsidRPr="00883194">
              <w:rPr>
                <w:rFonts w:ascii="Arial" w:eastAsia="Times New Roman" w:hAnsi="Arial" w:cs="Arial"/>
                <w:sz w:val="24"/>
                <w:szCs w:val="24"/>
                <w:lang w:eastAsia="en-US"/>
              </w:rPr>
              <w:t xml:space="preserve">has the meaning given to it in Paragraph </w:t>
            </w:r>
            <w:r w:rsidRPr="00883194">
              <w:rPr>
                <w:rFonts w:ascii="Arial" w:eastAsia="Times New Roman" w:hAnsi="Arial" w:cs="Arial"/>
                <w:sz w:val="24"/>
                <w:szCs w:val="24"/>
                <w:lang w:eastAsia="en-US"/>
              </w:rPr>
              <w:fldChar w:fldCharType="begin"/>
            </w:r>
            <w:r w:rsidRPr="00883194">
              <w:rPr>
                <w:rFonts w:ascii="Arial" w:eastAsia="Times New Roman" w:hAnsi="Arial" w:cs="Arial"/>
                <w:sz w:val="24"/>
                <w:szCs w:val="24"/>
                <w:lang w:eastAsia="en-US"/>
              </w:rPr>
              <w:instrText xml:space="preserve"> REF _Ref144353357 \r \h  \* MERGEFORMAT </w:instrText>
            </w:r>
            <w:r w:rsidRPr="00883194">
              <w:rPr>
                <w:rFonts w:ascii="Arial" w:eastAsia="Times New Roman" w:hAnsi="Arial" w:cs="Arial"/>
                <w:sz w:val="24"/>
                <w:szCs w:val="24"/>
                <w:lang w:eastAsia="en-US"/>
              </w:rPr>
            </w:r>
            <w:r w:rsidRPr="00883194">
              <w:rPr>
                <w:rFonts w:ascii="Arial" w:eastAsia="Times New Roman" w:hAnsi="Arial" w:cs="Arial"/>
                <w:sz w:val="24"/>
                <w:szCs w:val="24"/>
                <w:lang w:eastAsia="en-US"/>
              </w:rPr>
              <w:fldChar w:fldCharType="separate"/>
            </w:r>
            <w:r w:rsidRPr="00883194">
              <w:rPr>
                <w:rFonts w:ascii="Arial" w:eastAsia="Times New Roman" w:hAnsi="Arial" w:cs="Arial"/>
                <w:sz w:val="24"/>
                <w:szCs w:val="24"/>
                <w:lang w:eastAsia="en-US"/>
              </w:rPr>
              <w:t>2.3.3</w:t>
            </w:r>
            <w:r w:rsidRPr="00883194">
              <w:rPr>
                <w:rFonts w:ascii="Arial" w:eastAsia="Times New Roman" w:hAnsi="Arial" w:cs="Arial"/>
                <w:sz w:val="24"/>
                <w:szCs w:val="24"/>
                <w:lang w:eastAsia="en-US"/>
              </w:rPr>
              <w:fldChar w:fldCharType="end"/>
            </w:r>
            <w:r w:rsidRPr="00883194">
              <w:rPr>
                <w:rFonts w:ascii="Arial" w:eastAsia="Times New Roman" w:hAnsi="Arial" w:cs="Arial"/>
                <w:sz w:val="24"/>
                <w:szCs w:val="24"/>
                <w:lang w:eastAsia="en-US"/>
              </w:rPr>
              <w:t xml:space="preserve"> of this Schedule;</w:t>
            </w:r>
          </w:p>
        </w:tc>
      </w:tr>
      <w:tr w:rsidR="00883194" w:rsidRPr="00883194" w14:paraId="095789BB" w14:textId="77777777">
        <w:tc>
          <w:tcPr>
            <w:tcW w:w="3097" w:type="dxa"/>
            <w:gridSpan w:val="2"/>
          </w:tcPr>
          <w:p w14:paraId="4C6CCF82" w14:textId="77777777" w:rsidR="00883194" w:rsidRPr="00883194" w:rsidRDefault="00883194" w:rsidP="00883194">
            <w:pPr>
              <w:overflowPunct w:val="0"/>
              <w:autoSpaceDE w:val="0"/>
              <w:autoSpaceDN w:val="0"/>
              <w:adjustRightInd w:val="0"/>
              <w:spacing w:after="120" w:line="240" w:lineRule="auto"/>
              <w:ind w:left="-108"/>
              <w:textAlignment w:val="baseline"/>
              <w:rPr>
                <w:rFonts w:ascii="Arial" w:eastAsia="Times New Roman" w:hAnsi="Arial" w:cs="Arial"/>
                <w:b/>
                <w:sz w:val="24"/>
                <w:szCs w:val="24"/>
                <w:lang w:eastAsia="en-US"/>
              </w:rPr>
            </w:pPr>
            <w:r w:rsidRPr="00883194">
              <w:rPr>
                <w:rFonts w:ascii="Arial" w:eastAsia="Times New Roman" w:hAnsi="Arial" w:cs="Arial"/>
                <w:b/>
                <w:sz w:val="24"/>
                <w:szCs w:val="24"/>
                <w:lang w:eastAsia="en-US"/>
              </w:rPr>
              <w:t>"Disaster Recovery System"</w:t>
            </w:r>
          </w:p>
        </w:tc>
        <w:tc>
          <w:tcPr>
            <w:tcW w:w="5075" w:type="dxa"/>
          </w:tcPr>
          <w:p w14:paraId="056185D2" w14:textId="77777777" w:rsidR="00883194" w:rsidRPr="00883194" w:rsidRDefault="00883194" w:rsidP="00883194">
            <w:pPr>
              <w:tabs>
                <w:tab w:val="left" w:pos="-9"/>
              </w:tabs>
              <w:overflowPunct w:val="0"/>
              <w:autoSpaceDE w:val="0"/>
              <w:autoSpaceDN w:val="0"/>
              <w:adjustRightInd w:val="0"/>
              <w:spacing w:after="120" w:line="240" w:lineRule="auto"/>
              <w:ind w:left="170" w:hanging="170"/>
              <w:textAlignment w:val="baseline"/>
              <w:rPr>
                <w:rFonts w:ascii="Arial" w:eastAsia="Times New Roman" w:hAnsi="Arial" w:cs="Arial"/>
                <w:sz w:val="24"/>
                <w:szCs w:val="24"/>
                <w:lang w:eastAsia="en-US"/>
              </w:rPr>
            </w:pPr>
            <w:r w:rsidRPr="00883194">
              <w:rPr>
                <w:rFonts w:ascii="Arial" w:eastAsia="Times New Roman" w:hAnsi="Arial" w:cs="Arial"/>
                <w:sz w:val="24"/>
                <w:szCs w:val="24"/>
                <w:lang w:eastAsia="en-US"/>
              </w:rPr>
              <w:t>the system embodied in the processes and procedures for restoring the provision of Deliverables following the occurrence of a Disaster;</w:t>
            </w:r>
          </w:p>
        </w:tc>
      </w:tr>
      <w:tr w:rsidR="00883194" w:rsidRPr="00883194" w14:paraId="1E79FEA9" w14:textId="77777777">
        <w:tc>
          <w:tcPr>
            <w:tcW w:w="3097" w:type="dxa"/>
            <w:gridSpan w:val="2"/>
          </w:tcPr>
          <w:p w14:paraId="7E4B8680" w14:textId="77777777" w:rsidR="00883194" w:rsidRPr="00883194" w:rsidRDefault="00883194" w:rsidP="00883194">
            <w:pPr>
              <w:overflowPunct w:val="0"/>
              <w:autoSpaceDE w:val="0"/>
              <w:autoSpaceDN w:val="0"/>
              <w:adjustRightInd w:val="0"/>
              <w:spacing w:after="120" w:line="240" w:lineRule="auto"/>
              <w:ind w:left="-108"/>
              <w:textAlignment w:val="baseline"/>
              <w:rPr>
                <w:rFonts w:ascii="Arial" w:eastAsia="Times New Roman" w:hAnsi="Arial" w:cs="Arial"/>
                <w:b/>
                <w:sz w:val="24"/>
                <w:szCs w:val="24"/>
                <w:lang w:eastAsia="en-US"/>
              </w:rPr>
            </w:pPr>
          </w:p>
        </w:tc>
        <w:tc>
          <w:tcPr>
            <w:tcW w:w="5075" w:type="dxa"/>
          </w:tcPr>
          <w:p w14:paraId="3273C5DA" w14:textId="77777777" w:rsidR="00883194" w:rsidRPr="00883194" w:rsidRDefault="00883194" w:rsidP="00883194">
            <w:pPr>
              <w:tabs>
                <w:tab w:val="left" w:pos="-179"/>
                <w:tab w:val="left" w:pos="-9"/>
              </w:tabs>
              <w:overflowPunct w:val="0"/>
              <w:autoSpaceDE w:val="0"/>
              <w:autoSpaceDN w:val="0"/>
              <w:adjustRightInd w:val="0"/>
              <w:spacing w:after="120" w:line="240" w:lineRule="auto"/>
              <w:ind w:left="170" w:hanging="170"/>
              <w:textAlignment w:val="baseline"/>
              <w:rPr>
                <w:rFonts w:ascii="Arial" w:eastAsia="Times New Roman" w:hAnsi="Arial" w:cs="Arial"/>
                <w:sz w:val="24"/>
                <w:szCs w:val="24"/>
                <w:lang w:eastAsia="en-US"/>
              </w:rPr>
            </w:pPr>
          </w:p>
        </w:tc>
      </w:tr>
      <w:tr w:rsidR="00883194" w:rsidRPr="00883194" w14:paraId="602FF283" w14:textId="77777777">
        <w:trPr>
          <w:trHeight w:val="567"/>
        </w:trPr>
        <w:tc>
          <w:tcPr>
            <w:tcW w:w="3097" w:type="dxa"/>
            <w:gridSpan w:val="2"/>
          </w:tcPr>
          <w:p w14:paraId="492B514A" w14:textId="77777777" w:rsidR="00883194" w:rsidRPr="00883194" w:rsidRDefault="00883194" w:rsidP="00883194">
            <w:pPr>
              <w:overflowPunct w:val="0"/>
              <w:autoSpaceDE w:val="0"/>
              <w:autoSpaceDN w:val="0"/>
              <w:adjustRightInd w:val="0"/>
              <w:spacing w:after="120" w:line="240" w:lineRule="auto"/>
              <w:ind w:left="-108"/>
              <w:textAlignment w:val="baseline"/>
              <w:rPr>
                <w:rFonts w:ascii="Arial" w:eastAsia="Times New Roman" w:hAnsi="Arial" w:cs="Arial"/>
                <w:b/>
                <w:sz w:val="24"/>
                <w:szCs w:val="24"/>
                <w:lang w:eastAsia="en-US"/>
              </w:rPr>
            </w:pPr>
            <w:r w:rsidRPr="00883194">
              <w:rPr>
                <w:rFonts w:ascii="Arial" w:eastAsia="Times New Roman" w:hAnsi="Arial" w:cs="Arial"/>
                <w:b/>
                <w:sz w:val="24"/>
                <w:szCs w:val="24"/>
                <w:lang w:eastAsia="en-US"/>
              </w:rPr>
              <w:t>"Related Supplier"</w:t>
            </w:r>
          </w:p>
        </w:tc>
        <w:tc>
          <w:tcPr>
            <w:tcW w:w="5075" w:type="dxa"/>
          </w:tcPr>
          <w:p w14:paraId="1DDA710E" w14:textId="77777777" w:rsidR="00883194" w:rsidRPr="00883194" w:rsidRDefault="00883194" w:rsidP="00883194">
            <w:pPr>
              <w:tabs>
                <w:tab w:val="left" w:pos="-9"/>
              </w:tabs>
              <w:overflowPunct w:val="0"/>
              <w:autoSpaceDE w:val="0"/>
              <w:autoSpaceDN w:val="0"/>
              <w:adjustRightInd w:val="0"/>
              <w:spacing w:after="120" w:line="240" w:lineRule="auto"/>
              <w:ind w:left="170" w:hanging="170"/>
              <w:textAlignment w:val="baseline"/>
              <w:rPr>
                <w:rFonts w:ascii="Arial" w:eastAsia="Times New Roman" w:hAnsi="Arial" w:cs="Arial"/>
                <w:sz w:val="24"/>
                <w:szCs w:val="24"/>
                <w:lang w:eastAsia="en-US"/>
              </w:rPr>
            </w:pPr>
            <w:r w:rsidRPr="00883194">
              <w:rPr>
                <w:rFonts w:ascii="Arial" w:eastAsia="Times New Roman" w:hAnsi="Arial" w:cs="Arial"/>
                <w:sz w:val="24"/>
                <w:szCs w:val="24"/>
                <w:lang w:eastAsia="en-US"/>
              </w:rPr>
              <w:t>any person who provides Deliverables to the Buyer which are related to the Deliverables from time to time;</w:t>
            </w:r>
          </w:p>
        </w:tc>
      </w:tr>
      <w:tr w:rsidR="00883194" w:rsidRPr="00883194" w14:paraId="75094EEE" w14:textId="77777777">
        <w:trPr>
          <w:trHeight w:val="567"/>
        </w:trPr>
        <w:tc>
          <w:tcPr>
            <w:tcW w:w="3097" w:type="dxa"/>
            <w:gridSpan w:val="2"/>
          </w:tcPr>
          <w:p w14:paraId="2A776FEC" w14:textId="77777777" w:rsidR="00883194" w:rsidRPr="00883194" w:rsidRDefault="00883194" w:rsidP="00883194">
            <w:pPr>
              <w:overflowPunct w:val="0"/>
              <w:autoSpaceDE w:val="0"/>
              <w:autoSpaceDN w:val="0"/>
              <w:adjustRightInd w:val="0"/>
              <w:spacing w:after="120" w:line="240" w:lineRule="auto"/>
              <w:ind w:left="-108"/>
              <w:textAlignment w:val="baseline"/>
              <w:rPr>
                <w:rFonts w:ascii="Arial" w:eastAsia="Times New Roman" w:hAnsi="Arial" w:cs="Arial"/>
                <w:b/>
                <w:sz w:val="24"/>
                <w:szCs w:val="24"/>
                <w:lang w:eastAsia="en-US"/>
              </w:rPr>
            </w:pPr>
            <w:r w:rsidRPr="00883194">
              <w:rPr>
                <w:rFonts w:ascii="Arial" w:eastAsia="Times New Roman" w:hAnsi="Arial" w:cs="Arial"/>
                <w:b/>
                <w:sz w:val="24"/>
                <w:szCs w:val="24"/>
                <w:lang w:eastAsia="en-US"/>
              </w:rPr>
              <w:t>"Review Report"</w:t>
            </w:r>
          </w:p>
        </w:tc>
        <w:tc>
          <w:tcPr>
            <w:tcW w:w="5075" w:type="dxa"/>
          </w:tcPr>
          <w:p w14:paraId="430D6C87" w14:textId="77777777" w:rsidR="00883194" w:rsidRPr="00883194" w:rsidRDefault="00883194" w:rsidP="00883194">
            <w:pPr>
              <w:tabs>
                <w:tab w:val="left" w:pos="-9"/>
              </w:tabs>
              <w:overflowPunct w:val="0"/>
              <w:autoSpaceDE w:val="0"/>
              <w:autoSpaceDN w:val="0"/>
              <w:adjustRightInd w:val="0"/>
              <w:spacing w:after="120" w:line="240" w:lineRule="auto"/>
              <w:ind w:left="170" w:hanging="170"/>
              <w:textAlignment w:val="baseline"/>
              <w:rPr>
                <w:rFonts w:ascii="Arial" w:eastAsia="Times New Roman" w:hAnsi="Arial" w:cs="Arial"/>
                <w:sz w:val="24"/>
                <w:szCs w:val="24"/>
                <w:lang w:eastAsia="en-US"/>
              </w:rPr>
            </w:pPr>
            <w:r w:rsidRPr="00883194">
              <w:rPr>
                <w:rFonts w:ascii="Arial" w:eastAsia="Times New Roman" w:hAnsi="Arial" w:cs="Arial"/>
                <w:sz w:val="24"/>
                <w:szCs w:val="24"/>
                <w:lang w:eastAsia="en-US"/>
              </w:rPr>
              <w:t xml:space="preserve">has the meaning given to it in Paragraph </w:t>
            </w:r>
            <w:r w:rsidRPr="00883194">
              <w:rPr>
                <w:rFonts w:ascii="Arial" w:eastAsia="Times New Roman" w:hAnsi="Arial" w:cs="Arial"/>
                <w:sz w:val="24"/>
                <w:szCs w:val="24"/>
                <w:lang w:eastAsia="en-US"/>
              </w:rPr>
              <w:fldChar w:fldCharType="begin"/>
            </w:r>
            <w:r w:rsidRPr="00883194">
              <w:rPr>
                <w:rFonts w:ascii="Arial" w:eastAsia="Times New Roman" w:hAnsi="Arial" w:cs="Arial"/>
                <w:sz w:val="24"/>
                <w:szCs w:val="24"/>
                <w:lang w:eastAsia="en-US"/>
              </w:rPr>
              <w:instrText xml:space="preserve"> REF _Ref365641241 \r \h  \* MERGEFORMAT </w:instrText>
            </w:r>
            <w:r w:rsidRPr="00883194">
              <w:rPr>
                <w:rFonts w:ascii="Arial" w:eastAsia="Times New Roman" w:hAnsi="Arial" w:cs="Arial"/>
                <w:sz w:val="24"/>
                <w:szCs w:val="24"/>
                <w:lang w:eastAsia="en-US"/>
              </w:rPr>
            </w:r>
            <w:r w:rsidRPr="00883194">
              <w:rPr>
                <w:rFonts w:ascii="Arial" w:eastAsia="Times New Roman" w:hAnsi="Arial" w:cs="Arial"/>
                <w:sz w:val="24"/>
                <w:szCs w:val="24"/>
                <w:lang w:eastAsia="en-US"/>
              </w:rPr>
              <w:fldChar w:fldCharType="separate"/>
            </w:r>
            <w:r w:rsidRPr="00883194">
              <w:rPr>
                <w:rFonts w:ascii="Arial" w:eastAsia="Times New Roman" w:hAnsi="Arial" w:cs="Arial"/>
                <w:sz w:val="24"/>
                <w:szCs w:val="24"/>
                <w:lang w:eastAsia="en-US"/>
              </w:rPr>
              <w:t>6.2</w:t>
            </w:r>
            <w:r w:rsidRPr="00883194">
              <w:rPr>
                <w:rFonts w:ascii="Arial" w:eastAsia="Times New Roman" w:hAnsi="Arial" w:cs="Arial"/>
                <w:sz w:val="24"/>
                <w:szCs w:val="24"/>
                <w:lang w:eastAsia="en-US"/>
              </w:rPr>
              <w:fldChar w:fldCharType="end"/>
            </w:r>
            <w:r w:rsidRPr="00883194">
              <w:rPr>
                <w:rFonts w:ascii="Arial" w:eastAsia="Times New Roman" w:hAnsi="Arial" w:cs="Arial"/>
                <w:sz w:val="24"/>
                <w:szCs w:val="24"/>
                <w:lang w:eastAsia="en-US"/>
              </w:rPr>
              <w:t xml:space="preserve"> of this Schedule; and</w:t>
            </w:r>
          </w:p>
        </w:tc>
      </w:tr>
      <w:tr w:rsidR="00883194" w:rsidRPr="00883194" w14:paraId="53123ABE" w14:textId="77777777">
        <w:tc>
          <w:tcPr>
            <w:tcW w:w="3097" w:type="dxa"/>
            <w:gridSpan w:val="2"/>
          </w:tcPr>
          <w:p w14:paraId="01260324" w14:textId="77777777" w:rsidR="00883194" w:rsidRPr="00883194" w:rsidRDefault="00883194" w:rsidP="00883194">
            <w:pPr>
              <w:overflowPunct w:val="0"/>
              <w:autoSpaceDE w:val="0"/>
              <w:autoSpaceDN w:val="0"/>
              <w:adjustRightInd w:val="0"/>
              <w:spacing w:after="120" w:line="240" w:lineRule="auto"/>
              <w:ind w:left="-108"/>
              <w:textAlignment w:val="baseline"/>
              <w:rPr>
                <w:rFonts w:ascii="Arial" w:eastAsia="Times New Roman" w:hAnsi="Arial" w:cs="Arial"/>
                <w:b/>
                <w:sz w:val="24"/>
                <w:szCs w:val="24"/>
                <w:lang w:eastAsia="en-US"/>
              </w:rPr>
            </w:pPr>
            <w:r w:rsidRPr="00883194">
              <w:rPr>
                <w:rFonts w:ascii="Arial" w:eastAsia="Times New Roman" w:hAnsi="Arial" w:cs="Arial"/>
                <w:b/>
                <w:sz w:val="24"/>
                <w:szCs w:val="24"/>
                <w:lang w:eastAsia="en-US"/>
              </w:rPr>
              <w:t>"Supplier's Proposals"</w:t>
            </w:r>
          </w:p>
        </w:tc>
        <w:tc>
          <w:tcPr>
            <w:tcW w:w="5075" w:type="dxa"/>
          </w:tcPr>
          <w:p w14:paraId="2A53272A" w14:textId="77777777" w:rsidR="00883194" w:rsidRPr="00883194" w:rsidRDefault="00883194" w:rsidP="00883194">
            <w:pPr>
              <w:tabs>
                <w:tab w:val="left" w:pos="-9"/>
              </w:tabs>
              <w:overflowPunct w:val="0"/>
              <w:autoSpaceDE w:val="0"/>
              <w:autoSpaceDN w:val="0"/>
              <w:adjustRightInd w:val="0"/>
              <w:spacing w:after="120" w:line="240" w:lineRule="auto"/>
              <w:ind w:left="170" w:hanging="170"/>
              <w:textAlignment w:val="baseline"/>
              <w:rPr>
                <w:rFonts w:ascii="Arial" w:eastAsia="Times New Roman" w:hAnsi="Arial" w:cs="Arial"/>
                <w:sz w:val="24"/>
                <w:szCs w:val="24"/>
                <w:lang w:eastAsia="en-US"/>
              </w:rPr>
            </w:pPr>
            <w:r w:rsidRPr="00883194">
              <w:rPr>
                <w:rFonts w:ascii="Arial" w:eastAsia="Times New Roman" w:hAnsi="Arial" w:cs="Arial"/>
                <w:sz w:val="24"/>
                <w:szCs w:val="24"/>
                <w:lang w:eastAsia="en-US"/>
              </w:rPr>
              <w:t xml:space="preserve">has the meaning given to it in Paragraph </w:t>
            </w:r>
            <w:r w:rsidRPr="00883194">
              <w:rPr>
                <w:rFonts w:ascii="Arial" w:eastAsia="Times New Roman" w:hAnsi="Arial" w:cs="Arial"/>
                <w:sz w:val="24"/>
                <w:szCs w:val="24"/>
                <w:lang w:eastAsia="en-US"/>
              </w:rPr>
              <w:fldChar w:fldCharType="begin"/>
            </w:r>
            <w:r w:rsidRPr="00883194">
              <w:rPr>
                <w:rFonts w:ascii="Arial" w:eastAsia="Times New Roman" w:hAnsi="Arial" w:cs="Arial"/>
                <w:sz w:val="24"/>
                <w:szCs w:val="24"/>
                <w:lang w:eastAsia="en-US"/>
              </w:rPr>
              <w:instrText xml:space="preserve"> REF _Ref365641249 \r \h  \* MERGEFORMAT </w:instrText>
            </w:r>
            <w:r w:rsidRPr="00883194">
              <w:rPr>
                <w:rFonts w:ascii="Arial" w:eastAsia="Times New Roman" w:hAnsi="Arial" w:cs="Arial"/>
                <w:sz w:val="24"/>
                <w:szCs w:val="24"/>
                <w:lang w:eastAsia="en-US"/>
              </w:rPr>
            </w:r>
            <w:r w:rsidRPr="00883194">
              <w:rPr>
                <w:rFonts w:ascii="Arial" w:eastAsia="Times New Roman" w:hAnsi="Arial" w:cs="Arial"/>
                <w:sz w:val="24"/>
                <w:szCs w:val="24"/>
                <w:lang w:eastAsia="en-US"/>
              </w:rPr>
              <w:fldChar w:fldCharType="separate"/>
            </w:r>
            <w:r w:rsidRPr="00883194">
              <w:rPr>
                <w:rFonts w:ascii="Arial" w:eastAsia="Times New Roman" w:hAnsi="Arial" w:cs="Arial"/>
                <w:sz w:val="24"/>
                <w:szCs w:val="24"/>
                <w:lang w:eastAsia="en-US"/>
              </w:rPr>
              <w:t>6.3</w:t>
            </w:r>
            <w:r w:rsidRPr="00883194">
              <w:rPr>
                <w:rFonts w:ascii="Arial" w:eastAsia="Times New Roman" w:hAnsi="Arial" w:cs="Arial"/>
                <w:sz w:val="24"/>
                <w:szCs w:val="24"/>
                <w:lang w:eastAsia="en-US"/>
              </w:rPr>
              <w:fldChar w:fldCharType="end"/>
            </w:r>
            <w:r w:rsidRPr="00883194">
              <w:rPr>
                <w:rFonts w:ascii="Arial" w:eastAsia="Times New Roman" w:hAnsi="Arial" w:cs="Arial"/>
                <w:sz w:val="24"/>
                <w:szCs w:val="24"/>
                <w:lang w:eastAsia="en-US"/>
              </w:rPr>
              <w:t xml:space="preserve"> of this Schedule;</w:t>
            </w:r>
          </w:p>
        </w:tc>
      </w:tr>
    </w:tbl>
    <w:p w14:paraId="16862BF2" w14:textId="5AFDB393" w:rsidR="00856DEF" w:rsidRPr="00BE2A46" w:rsidRDefault="00856DEF" w:rsidP="003F44CB">
      <w:pPr>
        <w:pStyle w:val="GPSL1SCHEDULEHeading"/>
        <w:keepNext/>
        <w:numPr>
          <w:ilvl w:val="0"/>
          <w:numId w:val="82"/>
        </w:numPr>
        <w:tabs>
          <w:tab w:val="clear" w:pos="142"/>
          <w:tab w:val="left" w:pos="0"/>
        </w:tabs>
        <w:spacing w:before="240"/>
        <w:jc w:val="left"/>
        <w:rPr>
          <w:rFonts w:ascii="Arial" w:hAnsi="Arial"/>
          <w:sz w:val="24"/>
          <w:szCs w:val="24"/>
        </w:rPr>
      </w:pPr>
      <w:bookmarkStart w:id="79" w:name="_Ref54102610"/>
      <w:bookmarkEnd w:id="78"/>
      <w:r w:rsidRPr="006617FB">
        <w:rPr>
          <w:rFonts w:ascii="Arial Bold" w:hAnsi="Arial Bold"/>
          <w:caps w:val="0"/>
          <w:sz w:val="24"/>
          <w:szCs w:val="24"/>
        </w:rPr>
        <w:t>BC</w:t>
      </w:r>
      <w:r>
        <w:rPr>
          <w:rFonts w:ascii="Arial Bold" w:hAnsi="Arial Bold"/>
          <w:caps w:val="0"/>
          <w:sz w:val="24"/>
          <w:szCs w:val="24"/>
        </w:rPr>
        <w:t>DR Plan</w:t>
      </w:r>
    </w:p>
    <w:p w14:paraId="3CEBDA5B" w14:textId="77777777" w:rsidR="00BE2A46" w:rsidRPr="00A8551E" w:rsidRDefault="00BE2A46" w:rsidP="003F44CB">
      <w:pPr>
        <w:pStyle w:val="GPSL2numberedclause"/>
        <w:numPr>
          <w:ilvl w:val="1"/>
          <w:numId w:val="82"/>
        </w:numPr>
        <w:tabs>
          <w:tab w:val="clear" w:pos="1134"/>
        </w:tabs>
        <w:jc w:val="left"/>
        <w:rPr>
          <w:rFonts w:ascii="Arial" w:hAnsi="Arial"/>
          <w:sz w:val="24"/>
          <w:szCs w:val="24"/>
        </w:rPr>
      </w:pPr>
      <w:r w:rsidRPr="00A8551E">
        <w:rPr>
          <w:rFonts w:ascii="Arial" w:hAnsi="Arial"/>
          <w:sz w:val="24"/>
          <w:szCs w:val="24"/>
        </w:rPr>
        <w:t xml:space="preserve">The Buyer and the Supplier recognise that, where specified in </w:t>
      </w:r>
      <w:r>
        <w:rPr>
          <w:rFonts w:ascii="Arial" w:hAnsi="Arial"/>
          <w:sz w:val="24"/>
          <w:szCs w:val="24"/>
        </w:rPr>
        <w:t xml:space="preserve">DPS </w:t>
      </w:r>
      <w:r w:rsidRPr="00A8551E">
        <w:rPr>
          <w:rFonts w:ascii="Arial" w:hAnsi="Arial"/>
          <w:sz w:val="24"/>
          <w:szCs w:val="24"/>
        </w:rPr>
        <w:t>Schedule 4 (</w:t>
      </w:r>
      <w:r>
        <w:rPr>
          <w:rFonts w:ascii="Arial" w:hAnsi="Arial"/>
          <w:sz w:val="24"/>
          <w:szCs w:val="24"/>
        </w:rPr>
        <w:t>DPS</w:t>
      </w:r>
      <w:r w:rsidRPr="00A8551E">
        <w:rPr>
          <w:rFonts w:ascii="Arial" w:hAnsi="Arial"/>
          <w:sz w:val="24"/>
          <w:szCs w:val="24"/>
        </w:rPr>
        <w:t xml:space="preserve"> Management), CCS shall have the right to enforce the Buyer's rights under this Schedule.</w:t>
      </w:r>
    </w:p>
    <w:p w14:paraId="3F24B45E" w14:textId="77777777" w:rsidR="00BE2A46" w:rsidRPr="00A8551E" w:rsidRDefault="00BE2A46" w:rsidP="003F44CB">
      <w:pPr>
        <w:pStyle w:val="GPSL2numberedclause"/>
        <w:numPr>
          <w:ilvl w:val="1"/>
          <w:numId w:val="82"/>
        </w:numPr>
        <w:tabs>
          <w:tab w:val="clear" w:pos="1134"/>
        </w:tabs>
        <w:jc w:val="left"/>
        <w:rPr>
          <w:rFonts w:ascii="Arial" w:hAnsi="Arial"/>
          <w:sz w:val="24"/>
          <w:szCs w:val="24"/>
        </w:rPr>
      </w:pPr>
      <w:r w:rsidRPr="00A8551E">
        <w:rPr>
          <w:rFonts w:ascii="Arial" w:hAnsi="Arial"/>
          <w:sz w:val="24"/>
          <w:szCs w:val="24"/>
        </w:rPr>
        <w:t xml:space="preserve">At least ninety (90) Working Days </w:t>
      </w:r>
      <w:r>
        <w:rPr>
          <w:rFonts w:ascii="Arial" w:hAnsi="Arial"/>
          <w:sz w:val="24"/>
          <w:szCs w:val="24"/>
        </w:rPr>
        <w:t>after</w:t>
      </w:r>
      <w:r w:rsidRPr="00A8551E">
        <w:rPr>
          <w:rFonts w:ascii="Arial" w:hAnsi="Arial"/>
          <w:sz w:val="24"/>
          <w:szCs w:val="24"/>
        </w:rPr>
        <w:t xml:space="preserve"> the Start Date the Supplier shall prepare and deliver to the Buyer for the Buyer’s written approval a plan</w:t>
      </w:r>
      <w:r>
        <w:rPr>
          <w:rFonts w:ascii="Arial" w:hAnsi="Arial"/>
          <w:sz w:val="24"/>
          <w:szCs w:val="24"/>
        </w:rPr>
        <w:t xml:space="preserve"> (a “BCDR Plan”)</w:t>
      </w:r>
      <w:r w:rsidRPr="00A8551E">
        <w:rPr>
          <w:rFonts w:ascii="Arial" w:hAnsi="Arial"/>
          <w:sz w:val="24"/>
          <w:szCs w:val="24"/>
        </w:rPr>
        <w:t>, which shall detail the processes and arrangements that the Supplier shall follow to:</w:t>
      </w:r>
    </w:p>
    <w:p w14:paraId="7E2855C8" w14:textId="77777777" w:rsidR="00BE2A46" w:rsidRPr="00A8551E" w:rsidRDefault="00BE2A46" w:rsidP="003F44CB">
      <w:pPr>
        <w:pStyle w:val="GPSL3numberedclause"/>
        <w:numPr>
          <w:ilvl w:val="2"/>
          <w:numId w:val="82"/>
        </w:numPr>
        <w:jc w:val="left"/>
        <w:rPr>
          <w:rFonts w:ascii="Arial" w:hAnsi="Arial"/>
          <w:sz w:val="24"/>
          <w:szCs w:val="24"/>
        </w:rPr>
      </w:pPr>
      <w:r w:rsidRPr="00A8551E">
        <w:rPr>
          <w:rFonts w:ascii="Arial" w:hAnsi="Arial"/>
          <w:sz w:val="24"/>
          <w:szCs w:val="24"/>
        </w:rPr>
        <w:t>ensure continuity of the business processes and operations supported by the Services following any failure or disruption of any element of the Deliverables; and</w:t>
      </w:r>
    </w:p>
    <w:p w14:paraId="6C6FDF7A" w14:textId="77777777" w:rsidR="00BE2A46" w:rsidRPr="00A8551E" w:rsidRDefault="00BE2A46" w:rsidP="003F44CB">
      <w:pPr>
        <w:pStyle w:val="GPSL3numberedclause"/>
        <w:numPr>
          <w:ilvl w:val="2"/>
          <w:numId w:val="82"/>
        </w:numPr>
        <w:jc w:val="left"/>
        <w:rPr>
          <w:rFonts w:ascii="Arial" w:hAnsi="Arial"/>
          <w:sz w:val="24"/>
          <w:szCs w:val="24"/>
        </w:rPr>
      </w:pPr>
      <w:r w:rsidRPr="00A8551E">
        <w:rPr>
          <w:rFonts w:ascii="Arial" w:hAnsi="Arial"/>
          <w:sz w:val="24"/>
          <w:szCs w:val="24"/>
        </w:rPr>
        <w:t xml:space="preserve">the recovery of the Deliverables in the event of a Disaster </w:t>
      </w:r>
    </w:p>
    <w:p w14:paraId="1ADD350C" w14:textId="77777777" w:rsidR="00BE2A46" w:rsidRPr="00A8551E" w:rsidRDefault="00BE2A46" w:rsidP="003F44CB">
      <w:pPr>
        <w:pStyle w:val="GPSL2numberedclause"/>
        <w:keepNext/>
        <w:numPr>
          <w:ilvl w:val="1"/>
          <w:numId w:val="82"/>
        </w:numPr>
        <w:tabs>
          <w:tab w:val="clear" w:pos="1134"/>
        </w:tabs>
        <w:jc w:val="left"/>
        <w:rPr>
          <w:rFonts w:ascii="Arial" w:hAnsi="Arial"/>
          <w:sz w:val="24"/>
          <w:szCs w:val="24"/>
        </w:rPr>
      </w:pPr>
      <w:r w:rsidRPr="00A8551E">
        <w:rPr>
          <w:rFonts w:ascii="Arial" w:hAnsi="Arial"/>
          <w:sz w:val="24"/>
          <w:szCs w:val="24"/>
        </w:rPr>
        <w:lastRenderedPageBreak/>
        <w:t>The BCDR Plan shall be divided into three sections:</w:t>
      </w:r>
    </w:p>
    <w:p w14:paraId="3348CC3A" w14:textId="77777777" w:rsidR="00BE2A46" w:rsidRPr="00A8551E" w:rsidRDefault="00BE2A46" w:rsidP="003F44CB">
      <w:pPr>
        <w:pStyle w:val="GPSL3numberedclause"/>
        <w:numPr>
          <w:ilvl w:val="2"/>
          <w:numId w:val="82"/>
        </w:numPr>
        <w:jc w:val="left"/>
        <w:rPr>
          <w:rFonts w:ascii="Arial" w:hAnsi="Arial"/>
          <w:sz w:val="24"/>
          <w:szCs w:val="24"/>
        </w:rPr>
      </w:pPr>
      <w:r w:rsidRPr="00A8551E">
        <w:rPr>
          <w:rFonts w:ascii="Arial" w:hAnsi="Arial"/>
          <w:sz w:val="24"/>
          <w:szCs w:val="24"/>
        </w:rPr>
        <w:t xml:space="preserve">Section 1 which shall set out general principles applicable to the BCDR </w:t>
      </w:r>
      <w:proofErr w:type="gramStart"/>
      <w:r w:rsidRPr="00A8551E">
        <w:rPr>
          <w:rFonts w:ascii="Arial" w:hAnsi="Arial"/>
          <w:sz w:val="24"/>
          <w:szCs w:val="24"/>
        </w:rPr>
        <w:t>Plan;</w:t>
      </w:r>
      <w:proofErr w:type="gramEnd"/>
      <w:r w:rsidRPr="00A8551E">
        <w:rPr>
          <w:rFonts w:ascii="Arial" w:hAnsi="Arial"/>
          <w:sz w:val="24"/>
          <w:szCs w:val="24"/>
        </w:rPr>
        <w:t xml:space="preserve"> </w:t>
      </w:r>
    </w:p>
    <w:p w14:paraId="0ACF8FC3" w14:textId="77777777" w:rsidR="00BE2A46" w:rsidRPr="00A8551E" w:rsidRDefault="00BE2A46" w:rsidP="003F44CB">
      <w:pPr>
        <w:pStyle w:val="GPSL3numberedclause"/>
        <w:numPr>
          <w:ilvl w:val="2"/>
          <w:numId w:val="82"/>
        </w:numPr>
        <w:jc w:val="left"/>
        <w:rPr>
          <w:rFonts w:ascii="Arial" w:hAnsi="Arial"/>
          <w:sz w:val="24"/>
          <w:szCs w:val="24"/>
        </w:rPr>
      </w:pPr>
      <w:r w:rsidRPr="00A8551E">
        <w:rPr>
          <w:rFonts w:ascii="Arial" w:hAnsi="Arial"/>
          <w:sz w:val="24"/>
          <w:szCs w:val="24"/>
        </w:rPr>
        <w:t xml:space="preserve">Section 2 which shall relate to business continuity (the </w:t>
      </w:r>
      <w:r w:rsidRPr="00A8551E">
        <w:rPr>
          <w:rFonts w:ascii="Arial" w:hAnsi="Arial"/>
          <w:b/>
          <w:bCs/>
          <w:sz w:val="24"/>
          <w:szCs w:val="24"/>
        </w:rPr>
        <w:t>"Business Continuity Plan"</w:t>
      </w:r>
      <w:r w:rsidRPr="00A8551E">
        <w:rPr>
          <w:rFonts w:ascii="Arial" w:hAnsi="Arial"/>
          <w:sz w:val="24"/>
          <w:szCs w:val="24"/>
        </w:rPr>
        <w:t>); and</w:t>
      </w:r>
    </w:p>
    <w:p w14:paraId="57CAD247" w14:textId="77777777" w:rsidR="00BE2A46" w:rsidRPr="00A8551E" w:rsidRDefault="00BE2A46" w:rsidP="003F44CB">
      <w:pPr>
        <w:pStyle w:val="GPSL3numberedclause"/>
        <w:numPr>
          <w:ilvl w:val="2"/>
          <w:numId w:val="82"/>
        </w:numPr>
        <w:jc w:val="left"/>
        <w:rPr>
          <w:rFonts w:ascii="Arial" w:hAnsi="Arial"/>
          <w:sz w:val="24"/>
          <w:szCs w:val="24"/>
        </w:rPr>
      </w:pPr>
      <w:r w:rsidRPr="00A8551E">
        <w:rPr>
          <w:rFonts w:ascii="Arial" w:hAnsi="Arial"/>
          <w:sz w:val="24"/>
          <w:szCs w:val="24"/>
        </w:rPr>
        <w:t xml:space="preserve">Section 3 which shall relate to disaster recovery (the </w:t>
      </w:r>
      <w:r w:rsidRPr="00A8551E">
        <w:rPr>
          <w:rFonts w:ascii="Arial" w:hAnsi="Arial"/>
          <w:b/>
          <w:bCs/>
          <w:sz w:val="24"/>
          <w:szCs w:val="24"/>
        </w:rPr>
        <w:t>"Disaster Recovery Plan"</w:t>
      </w:r>
      <w:r w:rsidRPr="00A8551E">
        <w:rPr>
          <w:rFonts w:ascii="Arial" w:hAnsi="Arial"/>
          <w:sz w:val="24"/>
          <w:szCs w:val="24"/>
        </w:rPr>
        <w:t>).</w:t>
      </w:r>
    </w:p>
    <w:p w14:paraId="1AF1CE9A" w14:textId="77777777" w:rsidR="00BE2A46" w:rsidRPr="00A8551E" w:rsidRDefault="00BE2A46" w:rsidP="003F44CB">
      <w:pPr>
        <w:pStyle w:val="GPSL2numberedclause"/>
        <w:numPr>
          <w:ilvl w:val="1"/>
          <w:numId w:val="82"/>
        </w:numPr>
        <w:tabs>
          <w:tab w:val="clear" w:pos="1134"/>
        </w:tabs>
        <w:jc w:val="left"/>
        <w:rPr>
          <w:rFonts w:ascii="Arial" w:hAnsi="Arial"/>
          <w:sz w:val="24"/>
          <w:szCs w:val="24"/>
        </w:rPr>
      </w:pPr>
      <w:r w:rsidRPr="00A8551E">
        <w:rPr>
          <w:rFonts w:ascii="Arial" w:hAnsi="Arial"/>
          <w:sz w:val="24"/>
          <w:szCs w:val="24"/>
        </w:rPr>
        <w:t>Following receipt of the draft BCDR Plan from the Supplier, the Parties shall use reasonable endeavours to agree the contents of the BCDR Plan. If the Parties are unable to agree the contents of the BCDR Plan within twenty (20) Working Days of its submission, then such Dispute shall be resolved in accordance with the Dispute Resolution Procedure.</w:t>
      </w:r>
    </w:p>
    <w:p w14:paraId="4FFFAF39" w14:textId="77777777" w:rsidR="00883194" w:rsidRPr="00883194" w:rsidRDefault="00883194" w:rsidP="003F44CB">
      <w:pPr>
        <w:keepNext/>
        <w:numPr>
          <w:ilvl w:val="0"/>
          <w:numId w:val="82"/>
        </w:numPr>
        <w:tabs>
          <w:tab w:val="left" w:pos="0"/>
          <w:tab w:val="num" w:pos="720"/>
        </w:tabs>
        <w:overflowPunct w:val="0"/>
        <w:autoSpaceDE w:val="0"/>
        <w:autoSpaceDN w:val="0"/>
        <w:adjustRightInd w:val="0"/>
        <w:spacing w:before="240" w:after="240" w:line="240" w:lineRule="auto"/>
        <w:jc w:val="both"/>
        <w:textAlignment w:val="baseline"/>
        <w:rPr>
          <w:rFonts w:ascii="Arial" w:eastAsia="STZhongsong" w:hAnsi="Arial" w:cs="Arial"/>
          <w:b/>
          <w:caps/>
          <w:sz w:val="24"/>
          <w:szCs w:val="24"/>
          <w:lang w:eastAsia="zh-CN"/>
        </w:rPr>
      </w:pPr>
      <w:r w:rsidRPr="00883194">
        <w:rPr>
          <w:rFonts w:ascii="Arial Bold" w:eastAsia="STZhongsong" w:hAnsi="Arial Bold" w:cs="Arial"/>
          <w:b/>
          <w:sz w:val="24"/>
          <w:szCs w:val="24"/>
          <w:lang w:eastAsia="zh-CN"/>
        </w:rPr>
        <w:t>General Principles of the BCDR Plan (Section 1)</w:t>
      </w:r>
    </w:p>
    <w:bookmarkEnd w:id="79"/>
    <w:p w14:paraId="4551A883" w14:textId="77777777" w:rsidR="00BE2A46" w:rsidRPr="00A8551E" w:rsidRDefault="00BE2A46" w:rsidP="003F44CB">
      <w:pPr>
        <w:pStyle w:val="GPSL2numberedclause"/>
        <w:keepNext/>
        <w:numPr>
          <w:ilvl w:val="1"/>
          <w:numId w:val="82"/>
        </w:numPr>
        <w:tabs>
          <w:tab w:val="clear" w:pos="1134"/>
        </w:tabs>
        <w:jc w:val="left"/>
        <w:rPr>
          <w:rFonts w:ascii="Arial" w:hAnsi="Arial"/>
          <w:sz w:val="24"/>
          <w:szCs w:val="24"/>
        </w:rPr>
      </w:pPr>
      <w:r w:rsidRPr="00A8551E">
        <w:rPr>
          <w:rFonts w:ascii="Arial" w:hAnsi="Arial"/>
          <w:sz w:val="24"/>
          <w:szCs w:val="24"/>
        </w:rPr>
        <w:t>Section 1 of the BCDR Plan shall:</w:t>
      </w:r>
    </w:p>
    <w:p w14:paraId="68BA8A3F" w14:textId="77777777" w:rsidR="00BE2A46" w:rsidRPr="00A8551E" w:rsidRDefault="00BE2A46" w:rsidP="003F44CB">
      <w:pPr>
        <w:pStyle w:val="GPSL3numberedclause"/>
        <w:numPr>
          <w:ilvl w:val="2"/>
          <w:numId w:val="82"/>
        </w:numPr>
        <w:jc w:val="left"/>
        <w:rPr>
          <w:rFonts w:ascii="Arial" w:hAnsi="Arial"/>
          <w:sz w:val="24"/>
          <w:szCs w:val="24"/>
        </w:rPr>
      </w:pPr>
      <w:r w:rsidRPr="00A8551E">
        <w:rPr>
          <w:rFonts w:ascii="Arial" w:hAnsi="Arial"/>
          <w:sz w:val="24"/>
          <w:szCs w:val="24"/>
        </w:rPr>
        <w:t xml:space="preserve">set out how the business continuity and disaster recovery elements of the BCDR Plan link to </w:t>
      </w:r>
      <w:proofErr w:type="gramStart"/>
      <w:r w:rsidRPr="00A8551E">
        <w:rPr>
          <w:rFonts w:ascii="Arial" w:hAnsi="Arial"/>
          <w:sz w:val="24"/>
          <w:szCs w:val="24"/>
        </w:rPr>
        <w:t>each other;</w:t>
      </w:r>
      <w:proofErr w:type="gramEnd"/>
    </w:p>
    <w:p w14:paraId="575678DD" w14:textId="77777777" w:rsidR="00BE2A46" w:rsidRPr="00A8551E" w:rsidRDefault="00BE2A46" w:rsidP="003F44CB">
      <w:pPr>
        <w:pStyle w:val="GPSL3numberedclause"/>
        <w:numPr>
          <w:ilvl w:val="2"/>
          <w:numId w:val="82"/>
        </w:numPr>
        <w:jc w:val="left"/>
        <w:rPr>
          <w:rFonts w:ascii="Arial" w:hAnsi="Arial"/>
          <w:sz w:val="24"/>
          <w:szCs w:val="24"/>
        </w:rPr>
      </w:pPr>
      <w:r w:rsidRPr="00A8551E">
        <w:rPr>
          <w:rFonts w:ascii="Arial" w:hAnsi="Arial"/>
          <w:sz w:val="24"/>
          <w:szCs w:val="24"/>
        </w:rPr>
        <w:t xml:space="preserve">provide details of how the invocation of any element of the BCDR Plan may impact upon the provision of the Deliverables and any goods and/or services provided to the Buyer by a Related </w:t>
      </w:r>
      <w:proofErr w:type="gramStart"/>
      <w:r w:rsidRPr="00A8551E">
        <w:rPr>
          <w:rFonts w:ascii="Arial" w:hAnsi="Arial"/>
          <w:sz w:val="24"/>
          <w:szCs w:val="24"/>
        </w:rPr>
        <w:t>Supplier;</w:t>
      </w:r>
      <w:proofErr w:type="gramEnd"/>
    </w:p>
    <w:p w14:paraId="2B67984B" w14:textId="77777777" w:rsidR="00BE2A46" w:rsidRPr="00A8551E" w:rsidRDefault="00BE2A46" w:rsidP="003F44CB">
      <w:pPr>
        <w:pStyle w:val="GPSL3numberedclause"/>
        <w:numPr>
          <w:ilvl w:val="2"/>
          <w:numId w:val="82"/>
        </w:numPr>
        <w:jc w:val="left"/>
        <w:rPr>
          <w:rFonts w:ascii="Arial" w:hAnsi="Arial"/>
          <w:sz w:val="24"/>
          <w:szCs w:val="24"/>
        </w:rPr>
      </w:pPr>
      <w:r w:rsidRPr="00A8551E">
        <w:rPr>
          <w:rFonts w:ascii="Arial" w:hAnsi="Arial"/>
          <w:sz w:val="24"/>
          <w:szCs w:val="24"/>
        </w:rPr>
        <w:t xml:space="preserve">contain an obligation upon the Supplier to liaise with the Buyer and any Related Suppliers with respect to business continuity and disaster </w:t>
      </w:r>
      <w:proofErr w:type="gramStart"/>
      <w:r w:rsidRPr="00A8551E">
        <w:rPr>
          <w:rFonts w:ascii="Arial" w:hAnsi="Arial"/>
          <w:sz w:val="24"/>
          <w:szCs w:val="24"/>
        </w:rPr>
        <w:t>recovery;</w:t>
      </w:r>
      <w:proofErr w:type="gramEnd"/>
    </w:p>
    <w:p w14:paraId="404A3F33" w14:textId="77777777" w:rsidR="00BE2A46" w:rsidRPr="00A8551E" w:rsidRDefault="00BE2A46" w:rsidP="003F44CB">
      <w:pPr>
        <w:pStyle w:val="GPSL3numberedclause"/>
        <w:numPr>
          <w:ilvl w:val="2"/>
          <w:numId w:val="82"/>
        </w:numPr>
        <w:jc w:val="left"/>
        <w:rPr>
          <w:rFonts w:ascii="Arial" w:hAnsi="Arial"/>
          <w:sz w:val="24"/>
          <w:szCs w:val="24"/>
        </w:rPr>
      </w:pPr>
      <w:r w:rsidRPr="00A8551E">
        <w:rPr>
          <w:rFonts w:ascii="Arial" w:hAnsi="Arial"/>
          <w:sz w:val="24"/>
          <w:szCs w:val="24"/>
        </w:rPr>
        <w:t xml:space="preserve">detail how the BCDR Plan interoperates with any overarching disaster recovery or business continuity plan of the Buyer and any of its other Related Supplier in each case as notified to the Supplier by the Buyer from time to </w:t>
      </w:r>
      <w:proofErr w:type="gramStart"/>
      <w:r w:rsidRPr="00A8551E">
        <w:rPr>
          <w:rFonts w:ascii="Arial" w:hAnsi="Arial"/>
          <w:sz w:val="24"/>
          <w:szCs w:val="24"/>
        </w:rPr>
        <w:t>time;</w:t>
      </w:r>
      <w:proofErr w:type="gramEnd"/>
    </w:p>
    <w:p w14:paraId="7B676C14" w14:textId="77777777" w:rsidR="00BE2A46" w:rsidRPr="00A8551E" w:rsidRDefault="00BE2A46" w:rsidP="003F44CB">
      <w:pPr>
        <w:pStyle w:val="GPSL3numberedclause"/>
        <w:numPr>
          <w:ilvl w:val="2"/>
          <w:numId w:val="82"/>
        </w:numPr>
        <w:jc w:val="left"/>
        <w:rPr>
          <w:rFonts w:ascii="Arial" w:hAnsi="Arial"/>
          <w:sz w:val="24"/>
          <w:szCs w:val="24"/>
        </w:rPr>
      </w:pPr>
      <w:r w:rsidRPr="00A8551E">
        <w:rPr>
          <w:rFonts w:ascii="Arial" w:hAnsi="Arial"/>
          <w:sz w:val="24"/>
          <w:szCs w:val="24"/>
        </w:rPr>
        <w:t xml:space="preserve">contain a communication strategy including details of an incident and problem management service and advice and help desk facility which can be accessed via multiple </w:t>
      </w:r>
      <w:proofErr w:type="gramStart"/>
      <w:r w:rsidRPr="00A8551E">
        <w:rPr>
          <w:rFonts w:ascii="Arial" w:hAnsi="Arial"/>
          <w:sz w:val="24"/>
          <w:szCs w:val="24"/>
        </w:rPr>
        <w:t>channels;</w:t>
      </w:r>
      <w:proofErr w:type="gramEnd"/>
    </w:p>
    <w:p w14:paraId="49AA3254" w14:textId="77777777" w:rsidR="00BE2A46" w:rsidRPr="00A8551E" w:rsidRDefault="00BE2A46" w:rsidP="003F44CB">
      <w:pPr>
        <w:pStyle w:val="GPSL3numberedclause"/>
        <w:keepNext/>
        <w:numPr>
          <w:ilvl w:val="2"/>
          <w:numId w:val="82"/>
        </w:numPr>
        <w:jc w:val="left"/>
        <w:rPr>
          <w:rFonts w:ascii="Arial" w:hAnsi="Arial"/>
          <w:sz w:val="24"/>
          <w:szCs w:val="24"/>
        </w:rPr>
      </w:pPr>
      <w:r w:rsidRPr="00A8551E">
        <w:rPr>
          <w:rFonts w:ascii="Arial" w:hAnsi="Arial"/>
          <w:sz w:val="24"/>
          <w:szCs w:val="24"/>
        </w:rPr>
        <w:t>contain a risk analysis, including:</w:t>
      </w:r>
    </w:p>
    <w:p w14:paraId="21598C1F" w14:textId="77777777" w:rsidR="00BE2A46" w:rsidRPr="00A8551E" w:rsidRDefault="00BE2A46" w:rsidP="003F44CB">
      <w:pPr>
        <w:pStyle w:val="GPSL4numberedclause"/>
        <w:numPr>
          <w:ilvl w:val="3"/>
          <w:numId w:val="82"/>
        </w:numPr>
        <w:tabs>
          <w:tab w:val="clear" w:pos="1985"/>
        </w:tabs>
        <w:jc w:val="left"/>
        <w:rPr>
          <w:rFonts w:ascii="Arial" w:hAnsi="Arial"/>
          <w:sz w:val="24"/>
          <w:szCs w:val="24"/>
        </w:rPr>
      </w:pPr>
      <w:r w:rsidRPr="00A8551E">
        <w:rPr>
          <w:rFonts w:ascii="Arial" w:hAnsi="Arial"/>
          <w:sz w:val="24"/>
          <w:szCs w:val="24"/>
        </w:rPr>
        <w:t xml:space="preserve">failure or disruption scenarios and assessments of likely frequency of </w:t>
      </w:r>
      <w:proofErr w:type="gramStart"/>
      <w:r w:rsidRPr="00A8551E">
        <w:rPr>
          <w:rFonts w:ascii="Arial" w:hAnsi="Arial"/>
          <w:sz w:val="24"/>
          <w:szCs w:val="24"/>
        </w:rPr>
        <w:t>occurrence;</w:t>
      </w:r>
      <w:proofErr w:type="gramEnd"/>
    </w:p>
    <w:p w14:paraId="03613F4E" w14:textId="77777777" w:rsidR="00BE2A46" w:rsidRPr="00A8551E" w:rsidRDefault="00BE2A46" w:rsidP="003F44CB">
      <w:pPr>
        <w:pStyle w:val="GPSL4numberedclause"/>
        <w:numPr>
          <w:ilvl w:val="3"/>
          <w:numId w:val="82"/>
        </w:numPr>
        <w:tabs>
          <w:tab w:val="clear" w:pos="1985"/>
        </w:tabs>
        <w:jc w:val="left"/>
        <w:rPr>
          <w:rFonts w:ascii="Arial" w:hAnsi="Arial"/>
          <w:sz w:val="24"/>
          <w:szCs w:val="24"/>
        </w:rPr>
      </w:pPr>
      <w:r w:rsidRPr="00A8551E">
        <w:rPr>
          <w:rFonts w:ascii="Arial" w:hAnsi="Arial"/>
          <w:sz w:val="24"/>
          <w:szCs w:val="24"/>
        </w:rPr>
        <w:t xml:space="preserve">identification of any single points of failure within the provision of Deliverables and processes for managing those </w:t>
      </w:r>
      <w:proofErr w:type="gramStart"/>
      <w:r w:rsidRPr="00A8551E">
        <w:rPr>
          <w:rFonts w:ascii="Arial" w:hAnsi="Arial"/>
          <w:sz w:val="24"/>
          <w:szCs w:val="24"/>
        </w:rPr>
        <w:t>risks;</w:t>
      </w:r>
      <w:proofErr w:type="gramEnd"/>
    </w:p>
    <w:p w14:paraId="44C65619" w14:textId="77777777" w:rsidR="00BE2A46" w:rsidRPr="00A8551E" w:rsidRDefault="00BE2A46" w:rsidP="003F44CB">
      <w:pPr>
        <w:pStyle w:val="GPSL4numberedclause"/>
        <w:numPr>
          <w:ilvl w:val="3"/>
          <w:numId w:val="82"/>
        </w:numPr>
        <w:tabs>
          <w:tab w:val="clear" w:pos="1985"/>
        </w:tabs>
        <w:jc w:val="left"/>
        <w:rPr>
          <w:rFonts w:ascii="Arial" w:hAnsi="Arial"/>
          <w:sz w:val="24"/>
          <w:szCs w:val="24"/>
        </w:rPr>
      </w:pPr>
      <w:r w:rsidRPr="00A8551E">
        <w:rPr>
          <w:rFonts w:ascii="Arial" w:hAnsi="Arial"/>
          <w:sz w:val="24"/>
          <w:szCs w:val="24"/>
        </w:rPr>
        <w:t>identification of risks arising from the interaction of the provision of Deliverables with the goods and/or services provided by a Related Supplier; and</w:t>
      </w:r>
    </w:p>
    <w:p w14:paraId="07E1D0DB" w14:textId="77777777" w:rsidR="00BE2A46" w:rsidRPr="00A8551E" w:rsidRDefault="00BE2A46" w:rsidP="003F44CB">
      <w:pPr>
        <w:pStyle w:val="GPSL4numberedclause"/>
        <w:numPr>
          <w:ilvl w:val="3"/>
          <w:numId w:val="82"/>
        </w:numPr>
        <w:tabs>
          <w:tab w:val="clear" w:pos="1985"/>
        </w:tabs>
        <w:jc w:val="left"/>
        <w:rPr>
          <w:rFonts w:ascii="Arial" w:hAnsi="Arial"/>
          <w:sz w:val="24"/>
          <w:szCs w:val="24"/>
        </w:rPr>
      </w:pPr>
      <w:r w:rsidRPr="00A8551E">
        <w:rPr>
          <w:rFonts w:ascii="Arial" w:hAnsi="Arial"/>
          <w:sz w:val="24"/>
          <w:szCs w:val="24"/>
        </w:rPr>
        <w:t xml:space="preserve">a business impact analysis of different anticipated failures or </w:t>
      </w:r>
      <w:proofErr w:type="gramStart"/>
      <w:r w:rsidRPr="00A8551E">
        <w:rPr>
          <w:rFonts w:ascii="Arial" w:hAnsi="Arial"/>
          <w:sz w:val="24"/>
          <w:szCs w:val="24"/>
        </w:rPr>
        <w:t>disruptions;</w:t>
      </w:r>
      <w:proofErr w:type="gramEnd"/>
    </w:p>
    <w:p w14:paraId="7D1617E1" w14:textId="77777777" w:rsidR="00BE2A46" w:rsidRPr="00A8551E" w:rsidRDefault="00BE2A46" w:rsidP="003F44CB">
      <w:pPr>
        <w:pStyle w:val="GPSL3numberedclause"/>
        <w:numPr>
          <w:ilvl w:val="2"/>
          <w:numId w:val="82"/>
        </w:numPr>
        <w:jc w:val="left"/>
        <w:rPr>
          <w:rFonts w:ascii="Arial" w:hAnsi="Arial"/>
          <w:sz w:val="24"/>
          <w:szCs w:val="24"/>
        </w:rPr>
      </w:pPr>
      <w:r w:rsidRPr="00A8551E">
        <w:rPr>
          <w:rFonts w:ascii="Arial" w:hAnsi="Arial"/>
          <w:sz w:val="24"/>
          <w:szCs w:val="24"/>
        </w:rPr>
        <w:t xml:space="preserve">provide for documentation of processes, including business processes, and </w:t>
      </w:r>
      <w:proofErr w:type="gramStart"/>
      <w:r w:rsidRPr="00A8551E">
        <w:rPr>
          <w:rFonts w:ascii="Arial" w:hAnsi="Arial"/>
          <w:sz w:val="24"/>
          <w:szCs w:val="24"/>
        </w:rPr>
        <w:t>procedures;</w:t>
      </w:r>
      <w:proofErr w:type="gramEnd"/>
    </w:p>
    <w:p w14:paraId="539F0707" w14:textId="77777777" w:rsidR="00BE2A46" w:rsidRPr="00A8551E" w:rsidRDefault="00BE2A46" w:rsidP="003F44CB">
      <w:pPr>
        <w:pStyle w:val="GPSL3numberedclause"/>
        <w:numPr>
          <w:ilvl w:val="2"/>
          <w:numId w:val="82"/>
        </w:numPr>
        <w:jc w:val="left"/>
        <w:rPr>
          <w:rFonts w:ascii="Arial" w:hAnsi="Arial"/>
          <w:sz w:val="24"/>
          <w:szCs w:val="24"/>
        </w:rPr>
      </w:pPr>
      <w:r w:rsidRPr="00A8551E">
        <w:rPr>
          <w:rFonts w:ascii="Arial" w:hAnsi="Arial"/>
          <w:sz w:val="24"/>
          <w:szCs w:val="24"/>
        </w:rPr>
        <w:lastRenderedPageBreak/>
        <w:t xml:space="preserve">set out key contact details for the Supplier (and any Subcontractors) and for the </w:t>
      </w:r>
      <w:proofErr w:type="gramStart"/>
      <w:r w:rsidRPr="00A8551E">
        <w:rPr>
          <w:rFonts w:ascii="Arial" w:hAnsi="Arial"/>
          <w:sz w:val="24"/>
          <w:szCs w:val="24"/>
        </w:rPr>
        <w:t>Buyer;</w:t>
      </w:r>
      <w:proofErr w:type="gramEnd"/>
    </w:p>
    <w:p w14:paraId="16DD6DCA" w14:textId="77777777" w:rsidR="00BE2A46" w:rsidRPr="00A8551E" w:rsidRDefault="00BE2A46" w:rsidP="003F44CB">
      <w:pPr>
        <w:pStyle w:val="GPSL3numberedclause"/>
        <w:numPr>
          <w:ilvl w:val="2"/>
          <w:numId w:val="82"/>
        </w:numPr>
        <w:jc w:val="left"/>
        <w:rPr>
          <w:rFonts w:ascii="Arial" w:hAnsi="Arial"/>
          <w:sz w:val="24"/>
          <w:szCs w:val="24"/>
        </w:rPr>
      </w:pPr>
      <w:r w:rsidRPr="00A8551E">
        <w:rPr>
          <w:rFonts w:ascii="Arial" w:hAnsi="Arial"/>
          <w:sz w:val="24"/>
          <w:szCs w:val="24"/>
        </w:rPr>
        <w:t>identify the procedures for reverting to "normal service</w:t>
      </w:r>
      <w:proofErr w:type="gramStart"/>
      <w:r w:rsidRPr="00A8551E">
        <w:rPr>
          <w:rFonts w:ascii="Arial" w:hAnsi="Arial"/>
          <w:sz w:val="24"/>
          <w:szCs w:val="24"/>
        </w:rPr>
        <w:t>";</w:t>
      </w:r>
      <w:proofErr w:type="gramEnd"/>
    </w:p>
    <w:p w14:paraId="47C9947B" w14:textId="77777777" w:rsidR="00BE2A46" w:rsidRPr="00A8551E" w:rsidRDefault="00BE2A46" w:rsidP="003F44CB">
      <w:pPr>
        <w:pStyle w:val="GPSL3numberedclause"/>
        <w:numPr>
          <w:ilvl w:val="2"/>
          <w:numId w:val="82"/>
        </w:numPr>
        <w:jc w:val="left"/>
        <w:rPr>
          <w:rFonts w:ascii="Arial" w:hAnsi="Arial"/>
          <w:sz w:val="24"/>
          <w:szCs w:val="24"/>
        </w:rPr>
      </w:pPr>
      <w:r w:rsidRPr="00A8551E">
        <w:rPr>
          <w:rFonts w:ascii="Arial" w:hAnsi="Arial"/>
          <w:sz w:val="24"/>
          <w:szCs w:val="24"/>
        </w:rPr>
        <w:t xml:space="preserve">set out method(s) of recovering or updating data collected (or which ought to have been collected) during a failure or disruption to minimise data </w:t>
      </w:r>
      <w:proofErr w:type="gramStart"/>
      <w:r w:rsidRPr="00A8551E">
        <w:rPr>
          <w:rFonts w:ascii="Arial" w:hAnsi="Arial"/>
          <w:sz w:val="24"/>
          <w:szCs w:val="24"/>
        </w:rPr>
        <w:t>loss;</w:t>
      </w:r>
      <w:proofErr w:type="gramEnd"/>
    </w:p>
    <w:p w14:paraId="1B521212" w14:textId="77777777" w:rsidR="00BE2A46" w:rsidRPr="00A8551E" w:rsidRDefault="00BE2A46" w:rsidP="003F44CB">
      <w:pPr>
        <w:pStyle w:val="GPSL3numberedclause"/>
        <w:numPr>
          <w:ilvl w:val="2"/>
          <w:numId w:val="82"/>
        </w:numPr>
        <w:jc w:val="left"/>
        <w:rPr>
          <w:rFonts w:ascii="Arial" w:hAnsi="Arial"/>
          <w:sz w:val="24"/>
          <w:szCs w:val="24"/>
        </w:rPr>
      </w:pPr>
      <w:r w:rsidRPr="00A8551E">
        <w:rPr>
          <w:rFonts w:ascii="Arial" w:hAnsi="Arial"/>
          <w:sz w:val="24"/>
          <w:szCs w:val="24"/>
        </w:rPr>
        <w:t>identify the responsibilities (if any) that the Buyer has agreed it will assume in the event of the invocation of the BCDR Plan; and</w:t>
      </w:r>
    </w:p>
    <w:p w14:paraId="368BF8C8" w14:textId="77777777" w:rsidR="00BE2A46" w:rsidRPr="00A8551E" w:rsidRDefault="00BE2A46" w:rsidP="003F44CB">
      <w:pPr>
        <w:pStyle w:val="GPSL3numberedclause"/>
        <w:numPr>
          <w:ilvl w:val="2"/>
          <w:numId w:val="82"/>
        </w:numPr>
        <w:jc w:val="left"/>
        <w:rPr>
          <w:rFonts w:ascii="Arial" w:hAnsi="Arial"/>
          <w:sz w:val="24"/>
          <w:szCs w:val="24"/>
        </w:rPr>
      </w:pPr>
      <w:r w:rsidRPr="00A8551E">
        <w:rPr>
          <w:rFonts w:ascii="Arial" w:hAnsi="Arial"/>
          <w:sz w:val="24"/>
          <w:szCs w:val="24"/>
        </w:rPr>
        <w:t>provide for the provision of technical assistance to key contacts at the Buyer as required by the Buyer to inform decisions in support of the Buyer’s business continuity plans.</w:t>
      </w:r>
    </w:p>
    <w:p w14:paraId="4F80CC0D" w14:textId="77777777" w:rsidR="0062195A" w:rsidRPr="00A8551E" w:rsidRDefault="0062195A" w:rsidP="003F44CB">
      <w:pPr>
        <w:pStyle w:val="GPSL2numberedclause"/>
        <w:keepNext/>
        <w:numPr>
          <w:ilvl w:val="1"/>
          <w:numId w:val="82"/>
        </w:numPr>
        <w:tabs>
          <w:tab w:val="clear" w:pos="1134"/>
        </w:tabs>
        <w:jc w:val="left"/>
        <w:rPr>
          <w:rFonts w:ascii="Arial" w:hAnsi="Arial"/>
          <w:sz w:val="24"/>
          <w:szCs w:val="24"/>
        </w:rPr>
      </w:pPr>
      <w:r w:rsidRPr="00A8551E">
        <w:rPr>
          <w:rFonts w:ascii="Arial" w:hAnsi="Arial"/>
          <w:sz w:val="24"/>
          <w:szCs w:val="24"/>
        </w:rPr>
        <w:t>The BCDR Plan shall be designed so as to ensure that:</w:t>
      </w:r>
    </w:p>
    <w:p w14:paraId="1B20DF6C" w14:textId="77777777" w:rsidR="0062195A" w:rsidRPr="00A8551E" w:rsidRDefault="0062195A" w:rsidP="003F44CB">
      <w:pPr>
        <w:pStyle w:val="GPSL3numberedclause"/>
        <w:numPr>
          <w:ilvl w:val="2"/>
          <w:numId w:val="82"/>
        </w:numPr>
        <w:jc w:val="left"/>
        <w:rPr>
          <w:rFonts w:ascii="Arial" w:hAnsi="Arial"/>
          <w:sz w:val="24"/>
          <w:szCs w:val="24"/>
        </w:rPr>
      </w:pPr>
      <w:r w:rsidRPr="00A8551E">
        <w:rPr>
          <w:rFonts w:ascii="Arial" w:hAnsi="Arial"/>
          <w:sz w:val="24"/>
          <w:szCs w:val="24"/>
        </w:rPr>
        <w:t xml:space="preserve">the Deliverables are provided in accordance with this Contract at all times during and after the invocation of the BCDR </w:t>
      </w:r>
      <w:proofErr w:type="gramStart"/>
      <w:r w:rsidRPr="00A8551E">
        <w:rPr>
          <w:rFonts w:ascii="Arial" w:hAnsi="Arial"/>
          <w:sz w:val="24"/>
          <w:szCs w:val="24"/>
        </w:rPr>
        <w:t>Plan;</w:t>
      </w:r>
      <w:proofErr w:type="gramEnd"/>
    </w:p>
    <w:p w14:paraId="5727FDC3" w14:textId="77777777" w:rsidR="0062195A" w:rsidRPr="00A8551E" w:rsidRDefault="0062195A" w:rsidP="003F44CB">
      <w:pPr>
        <w:pStyle w:val="GPSL3numberedclause"/>
        <w:numPr>
          <w:ilvl w:val="2"/>
          <w:numId w:val="82"/>
        </w:numPr>
        <w:jc w:val="left"/>
        <w:rPr>
          <w:rFonts w:ascii="Arial" w:hAnsi="Arial"/>
          <w:sz w:val="24"/>
          <w:szCs w:val="24"/>
        </w:rPr>
      </w:pPr>
      <w:r w:rsidRPr="00A8551E">
        <w:rPr>
          <w:rFonts w:ascii="Arial" w:hAnsi="Arial"/>
          <w:sz w:val="24"/>
          <w:szCs w:val="24"/>
        </w:rPr>
        <w:t xml:space="preserve">the adverse impact of any Disaster is minimised as far as reasonably </w:t>
      </w:r>
      <w:proofErr w:type="gramStart"/>
      <w:r w:rsidRPr="00A8551E">
        <w:rPr>
          <w:rFonts w:ascii="Arial" w:hAnsi="Arial"/>
          <w:sz w:val="24"/>
          <w:szCs w:val="24"/>
        </w:rPr>
        <w:t>possible;</w:t>
      </w:r>
      <w:proofErr w:type="gramEnd"/>
      <w:r w:rsidRPr="00A8551E">
        <w:rPr>
          <w:rFonts w:ascii="Arial" w:hAnsi="Arial"/>
          <w:sz w:val="24"/>
          <w:szCs w:val="24"/>
        </w:rPr>
        <w:t xml:space="preserve"> </w:t>
      </w:r>
    </w:p>
    <w:p w14:paraId="343EFF47" w14:textId="77777777" w:rsidR="0062195A" w:rsidRPr="00A8551E" w:rsidRDefault="0062195A" w:rsidP="003F44CB">
      <w:pPr>
        <w:pStyle w:val="GPSL3numberedclause"/>
        <w:numPr>
          <w:ilvl w:val="2"/>
          <w:numId w:val="82"/>
        </w:numPr>
        <w:jc w:val="left"/>
        <w:rPr>
          <w:rFonts w:ascii="Arial" w:hAnsi="Arial"/>
          <w:sz w:val="24"/>
          <w:szCs w:val="24"/>
        </w:rPr>
      </w:pPr>
      <w:r w:rsidRPr="00A8551E">
        <w:rPr>
          <w:rFonts w:ascii="Arial" w:hAnsi="Arial"/>
          <w:sz w:val="24"/>
          <w:szCs w:val="24"/>
        </w:rPr>
        <w:t>it complies with the relevant provisions of ISO/IEC 27002; ISO22301/ISO22313   and all other industry standards from time to time in force; and</w:t>
      </w:r>
    </w:p>
    <w:p w14:paraId="6FD40DAC" w14:textId="77777777" w:rsidR="0062195A" w:rsidRPr="00A8551E" w:rsidRDefault="0062195A" w:rsidP="003F44CB">
      <w:pPr>
        <w:pStyle w:val="GPSL3numberedclause"/>
        <w:numPr>
          <w:ilvl w:val="2"/>
          <w:numId w:val="82"/>
        </w:numPr>
        <w:jc w:val="left"/>
        <w:rPr>
          <w:rFonts w:ascii="Arial" w:hAnsi="Arial"/>
          <w:sz w:val="24"/>
          <w:szCs w:val="24"/>
        </w:rPr>
      </w:pPr>
      <w:r w:rsidRPr="00A8551E">
        <w:rPr>
          <w:rFonts w:ascii="Arial" w:hAnsi="Arial"/>
          <w:sz w:val="24"/>
          <w:szCs w:val="24"/>
        </w:rPr>
        <w:t>it details a process for the management of disaster recovery testing.</w:t>
      </w:r>
    </w:p>
    <w:p w14:paraId="351D793E" w14:textId="77777777" w:rsidR="0062195A" w:rsidRPr="00A8551E" w:rsidRDefault="0062195A" w:rsidP="003F44CB">
      <w:pPr>
        <w:pStyle w:val="GPSL2numberedclause"/>
        <w:numPr>
          <w:ilvl w:val="1"/>
          <w:numId w:val="82"/>
        </w:numPr>
        <w:tabs>
          <w:tab w:val="clear" w:pos="1134"/>
        </w:tabs>
        <w:jc w:val="left"/>
        <w:rPr>
          <w:rFonts w:ascii="Arial" w:hAnsi="Arial"/>
          <w:sz w:val="24"/>
          <w:szCs w:val="24"/>
        </w:rPr>
      </w:pPr>
      <w:r w:rsidRPr="00A8551E">
        <w:rPr>
          <w:rFonts w:ascii="Arial" w:hAnsi="Arial"/>
          <w:sz w:val="24"/>
          <w:szCs w:val="24"/>
        </w:rPr>
        <w:t>The BCDR Plan shall be upgradeable and sufficiently flexible to support any changes to the Deliverables and the business operations supported by the provision of Deliverables.</w:t>
      </w:r>
    </w:p>
    <w:p w14:paraId="46C11FCE" w14:textId="77777777" w:rsidR="0062195A" w:rsidRPr="00A8551E" w:rsidRDefault="0062195A" w:rsidP="003F44CB">
      <w:pPr>
        <w:pStyle w:val="GPSL2numberedclause"/>
        <w:numPr>
          <w:ilvl w:val="1"/>
          <w:numId w:val="82"/>
        </w:numPr>
        <w:tabs>
          <w:tab w:val="clear" w:pos="1134"/>
        </w:tabs>
        <w:jc w:val="left"/>
        <w:rPr>
          <w:rFonts w:ascii="Arial" w:hAnsi="Arial"/>
          <w:sz w:val="24"/>
          <w:szCs w:val="24"/>
        </w:rPr>
      </w:pPr>
      <w:r w:rsidRPr="00A8551E">
        <w:rPr>
          <w:rFonts w:ascii="Arial" w:hAnsi="Arial"/>
          <w:sz w:val="24"/>
          <w:szCs w:val="24"/>
        </w:rPr>
        <w:t xml:space="preserve">The Supplier shall not be entitled to any relief from its obligations under the </w:t>
      </w:r>
      <w:r>
        <w:rPr>
          <w:rFonts w:ascii="Arial" w:hAnsi="Arial"/>
          <w:bCs/>
          <w:sz w:val="24"/>
          <w:szCs w:val="24"/>
        </w:rPr>
        <w:t>Performance Indicators (PI’s) or Service Levels,</w:t>
      </w:r>
      <w:r w:rsidRPr="00A8551E">
        <w:rPr>
          <w:rFonts w:ascii="Arial" w:hAnsi="Arial"/>
          <w:bCs/>
          <w:sz w:val="24"/>
          <w:szCs w:val="24"/>
        </w:rPr>
        <w:t xml:space="preserve"> </w:t>
      </w:r>
      <w:r w:rsidRPr="00A8551E">
        <w:rPr>
          <w:rFonts w:ascii="Arial" w:hAnsi="Arial"/>
          <w:sz w:val="24"/>
          <w:szCs w:val="24"/>
        </w:rPr>
        <w:t>or to any increase in the Charges to the extent that a Disaster occurs as a consequence of any breach by the Supplier of this Contract.</w:t>
      </w:r>
    </w:p>
    <w:p w14:paraId="23B885EC" w14:textId="77777777" w:rsidR="00883194" w:rsidRPr="00883194" w:rsidRDefault="00883194" w:rsidP="003F44CB">
      <w:pPr>
        <w:keepNext/>
        <w:numPr>
          <w:ilvl w:val="0"/>
          <w:numId w:val="82"/>
        </w:numPr>
        <w:tabs>
          <w:tab w:val="left" w:pos="0"/>
          <w:tab w:val="num" w:pos="720"/>
        </w:tabs>
        <w:overflowPunct w:val="0"/>
        <w:autoSpaceDE w:val="0"/>
        <w:autoSpaceDN w:val="0"/>
        <w:adjustRightInd w:val="0"/>
        <w:spacing w:before="240" w:after="240" w:line="240" w:lineRule="auto"/>
        <w:jc w:val="both"/>
        <w:textAlignment w:val="baseline"/>
        <w:rPr>
          <w:rFonts w:ascii="Arial" w:eastAsia="STZhongsong" w:hAnsi="Arial" w:cs="Arial"/>
          <w:b/>
          <w:caps/>
          <w:sz w:val="24"/>
          <w:szCs w:val="24"/>
          <w:lang w:eastAsia="zh-CN"/>
        </w:rPr>
      </w:pPr>
      <w:r w:rsidRPr="00883194">
        <w:rPr>
          <w:rFonts w:ascii="Arial Bold" w:eastAsia="STZhongsong" w:hAnsi="Arial Bold" w:cs="Arial"/>
          <w:b/>
          <w:sz w:val="24"/>
          <w:szCs w:val="24"/>
          <w:lang w:eastAsia="zh-CN"/>
        </w:rPr>
        <w:t>Business Continuity (Section 2)</w:t>
      </w:r>
    </w:p>
    <w:p w14:paraId="7E51D5CB" w14:textId="77777777" w:rsidR="0062195A" w:rsidRPr="00A8551E" w:rsidRDefault="0062195A" w:rsidP="003F44CB">
      <w:pPr>
        <w:pStyle w:val="GPSL2numberedclause"/>
        <w:numPr>
          <w:ilvl w:val="1"/>
          <w:numId w:val="82"/>
        </w:numPr>
        <w:tabs>
          <w:tab w:val="clear" w:pos="1134"/>
        </w:tabs>
        <w:jc w:val="left"/>
        <w:rPr>
          <w:rFonts w:ascii="Arial" w:hAnsi="Arial"/>
          <w:sz w:val="24"/>
          <w:szCs w:val="24"/>
        </w:rPr>
      </w:pPr>
      <w:bookmarkStart w:id="80" w:name="_Ref54104278"/>
      <w:r w:rsidRPr="00A8551E">
        <w:rPr>
          <w:rFonts w:ascii="Arial" w:hAnsi="Arial"/>
          <w:sz w:val="24"/>
          <w:szCs w:val="24"/>
        </w:rPr>
        <w:t>The Business Continuity Plan shall set out the arrangements that are to be invoked to ensure that the business processes facilitated by the provision of Deliverables remain supported and to ensure continuity of the business operations supported by the Services including:</w:t>
      </w:r>
      <w:bookmarkEnd w:id="80"/>
    </w:p>
    <w:p w14:paraId="2483BAE5" w14:textId="77777777" w:rsidR="0062195A" w:rsidRPr="00A8551E" w:rsidRDefault="0062195A" w:rsidP="003F44CB">
      <w:pPr>
        <w:pStyle w:val="GPSL3numberedclause"/>
        <w:numPr>
          <w:ilvl w:val="2"/>
          <w:numId w:val="82"/>
        </w:numPr>
        <w:jc w:val="left"/>
        <w:rPr>
          <w:rFonts w:ascii="Arial" w:hAnsi="Arial"/>
          <w:sz w:val="24"/>
          <w:szCs w:val="24"/>
        </w:rPr>
      </w:pPr>
      <w:r w:rsidRPr="00A8551E">
        <w:rPr>
          <w:rFonts w:ascii="Arial" w:hAnsi="Arial"/>
          <w:sz w:val="24"/>
          <w:szCs w:val="24"/>
        </w:rPr>
        <w:t>the alternative processes, options and responsibilities that may be adopted in the event of a failure in or disruption to the provision of Deliverables; and</w:t>
      </w:r>
    </w:p>
    <w:p w14:paraId="6CA59744" w14:textId="77777777" w:rsidR="0062195A" w:rsidRPr="00A8551E" w:rsidRDefault="0062195A" w:rsidP="003F44CB">
      <w:pPr>
        <w:pStyle w:val="GPSL3numberedclause"/>
        <w:numPr>
          <w:ilvl w:val="2"/>
          <w:numId w:val="82"/>
        </w:numPr>
        <w:jc w:val="left"/>
        <w:rPr>
          <w:rFonts w:ascii="Arial" w:hAnsi="Arial"/>
          <w:sz w:val="24"/>
          <w:szCs w:val="24"/>
        </w:rPr>
      </w:pPr>
      <w:r w:rsidRPr="00A8551E">
        <w:rPr>
          <w:rFonts w:ascii="Arial" w:hAnsi="Arial"/>
          <w:sz w:val="24"/>
          <w:szCs w:val="24"/>
        </w:rPr>
        <w:t>the steps to be taken by the Supplier upon resumption of the provision of Deliverables in order to address the effect of the failure or disruption.</w:t>
      </w:r>
    </w:p>
    <w:p w14:paraId="27A8EEC3" w14:textId="77777777" w:rsidR="0062195A" w:rsidRPr="00A8551E" w:rsidRDefault="0062195A" w:rsidP="003F44CB">
      <w:pPr>
        <w:pStyle w:val="GPSL2numberedclause"/>
        <w:keepNext/>
        <w:numPr>
          <w:ilvl w:val="1"/>
          <w:numId w:val="82"/>
        </w:numPr>
        <w:tabs>
          <w:tab w:val="clear" w:pos="1134"/>
        </w:tabs>
        <w:jc w:val="left"/>
        <w:rPr>
          <w:rFonts w:ascii="Arial" w:hAnsi="Arial"/>
          <w:sz w:val="24"/>
          <w:szCs w:val="24"/>
        </w:rPr>
      </w:pPr>
      <w:r w:rsidRPr="00A8551E">
        <w:rPr>
          <w:rFonts w:ascii="Arial" w:hAnsi="Arial"/>
          <w:sz w:val="24"/>
          <w:szCs w:val="24"/>
        </w:rPr>
        <w:t>The Business Continuity Plan shall:</w:t>
      </w:r>
    </w:p>
    <w:p w14:paraId="16DC676A" w14:textId="77777777" w:rsidR="0062195A" w:rsidRPr="00A8551E" w:rsidRDefault="0062195A" w:rsidP="003F44CB">
      <w:pPr>
        <w:pStyle w:val="GPSL3numberedclause"/>
        <w:numPr>
          <w:ilvl w:val="2"/>
          <w:numId w:val="82"/>
        </w:numPr>
        <w:jc w:val="left"/>
        <w:rPr>
          <w:rFonts w:ascii="Arial" w:hAnsi="Arial"/>
          <w:sz w:val="24"/>
          <w:szCs w:val="24"/>
        </w:rPr>
      </w:pPr>
      <w:r w:rsidRPr="00A8551E">
        <w:rPr>
          <w:rFonts w:ascii="Arial" w:hAnsi="Arial"/>
          <w:sz w:val="24"/>
          <w:szCs w:val="24"/>
        </w:rPr>
        <w:t xml:space="preserve">address the various possible levels of failures of or disruptions to the provision of </w:t>
      </w:r>
      <w:proofErr w:type="gramStart"/>
      <w:r w:rsidRPr="00A8551E">
        <w:rPr>
          <w:rFonts w:ascii="Arial" w:hAnsi="Arial"/>
          <w:sz w:val="24"/>
          <w:szCs w:val="24"/>
        </w:rPr>
        <w:t>Deliverables;</w:t>
      </w:r>
      <w:proofErr w:type="gramEnd"/>
    </w:p>
    <w:p w14:paraId="2078064E" w14:textId="77777777" w:rsidR="0062195A" w:rsidRPr="00A8551E" w:rsidRDefault="0062195A" w:rsidP="003F44CB">
      <w:pPr>
        <w:pStyle w:val="GPSL3numberedclause"/>
        <w:numPr>
          <w:ilvl w:val="2"/>
          <w:numId w:val="82"/>
        </w:numPr>
        <w:jc w:val="left"/>
        <w:rPr>
          <w:rFonts w:ascii="Arial" w:hAnsi="Arial"/>
          <w:sz w:val="24"/>
          <w:szCs w:val="24"/>
        </w:rPr>
      </w:pPr>
      <w:bookmarkStart w:id="81" w:name="_Hlt365641390"/>
      <w:bookmarkStart w:id="82" w:name="_Ref365641209"/>
      <w:bookmarkEnd w:id="81"/>
      <w:r w:rsidRPr="00A8551E">
        <w:rPr>
          <w:rFonts w:ascii="Arial" w:hAnsi="Arial"/>
          <w:sz w:val="24"/>
          <w:szCs w:val="24"/>
        </w:rPr>
        <w:lastRenderedPageBreak/>
        <w:t xml:space="preserve">set out the goods and/or services to be provided and the steps to be taken to remedy the different levels of failures of and disruption to the </w:t>
      </w:r>
      <w:proofErr w:type="gramStart"/>
      <w:r w:rsidRPr="00A8551E">
        <w:rPr>
          <w:rFonts w:ascii="Arial" w:hAnsi="Arial"/>
          <w:sz w:val="24"/>
          <w:szCs w:val="24"/>
        </w:rPr>
        <w:t>Deliverables;</w:t>
      </w:r>
      <w:bookmarkEnd w:id="82"/>
      <w:proofErr w:type="gramEnd"/>
    </w:p>
    <w:p w14:paraId="3796AC0A" w14:textId="77777777" w:rsidR="0062195A" w:rsidRPr="00A8551E" w:rsidRDefault="0062195A" w:rsidP="003F44CB">
      <w:pPr>
        <w:pStyle w:val="GPSL3numberedclause"/>
        <w:numPr>
          <w:ilvl w:val="2"/>
          <w:numId w:val="82"/>
        </w:numPr>
        <w:jc w:val="left"/>
        <w:rPr>
          <w:rFonts w:ascii="Arial" w:hAnsi="Arial"/>
          <w:sz w:val="24"/>
          <w:szCs w:val="24"/>
        </w:rPr>
      </w:pPr>
      <w:r w:rsidRPr="00A8551E">
        <w:rPr>
          <w:rFonts w:ascii="Arial" w:hAnsi="Arial"/>
          <w:sz w:val="24"/>
          <w:szCs w:val="24"/>
        </w:rPr>
        <w:t xml:space="preserve">specify any applicable </w:t>
      </w:r>
      <w:r>
        <w:rPr>
          <w:rFonts w:ascii="Arial" w:hAnsi="Arial"/>
          <w:bCs/>
          <w:sz w:val="24"/>
          <w:szCs w:val="24"/>
        </w:rPr>
        <w:t>Performance Indicators</w:t>
      </w:r>
      <w:r w:rsidRPr="00A8551E">
        <w:rPr>
          <w:rFonts w:ascii="Arial" w:hAnsi="Arial"/>
          <w:bCs/>
          <w:sz w:val="24"/>
          <w:szCs w:val="24"/>
        </w:rPr>
        <w:t xml:space="preserve"> </w:t>
      </w:r>
      <w:r w:rsidRPr="00A8551E">
        <w:rPr>
          <w:rFonts w:ascii="Arial" w:hAnsi="Arial"/>
          <w:sz w:val="24"/>
          <w:szCs w:val="24"/>
        </w:rPr>
        <w:t xml:space="preserve">with respect to the provision of the Business Continuity Services and details of any agreed relaxation to the </w:t>
      </w:r>
      <w:r>
        <w:rPr>
          <w:rFonts w:ascii="Arial" w:hAnsi="Arial"/>
          <w:bCs/>
          <w:sz w:val="24"/>
          <w:szCs w:val="24"/>
        </w:rPr>
        <w:t>Performance Indicators or Service Levels</w:t>
      </w:r>
      <w:r w:rsidRPr="00A8551E">
        <w:rPr>
          <w:rFonts w:ascii="Arial" w:hAnsi="Arial"/>
          <w:bCs/>
          <w:sz w:val="24"/>
          <w:szCs w:val="24"/>
        </w:rPr>
        <w:t xml:space="preserve"> </w:t>
      </w:r>
      <w:r w:rsidRPr="00A8551E">
        <w:rPr>
          <w:rFonts w:ascii="Arial" w:hAnsi="Arial"/>
          <w:sz w:val="24"/>
          <w:szCs w:val="24"/>
        </w:rPr>
        <w:t>in respect of the provision of other Deliverables during any period of invocation of the Business Continuity Plan; and</w:t>
      </w:r>
    </w:p>
    <w:p w14:paraId="2A52BCF9" w14:textId="77777777" w:rsidR="0062195A" w:rsidRPr="00A8551E" w:rsidRDefault="0062195A" w:rsidP="003F44CB">
      <w:pPr>
        <w:pStyle w:val="GPSL3numberedclause"/>
        <w:numPr>
          <w:ilvl w:val="2"/>
          <w:numId w:val="82"/>
        </w:numPr>
        <w:jc w:val="left"/>
        <w:rPr>
          <w:rFonts w:ascii="Arial" w:hAnsi="Arial"/>
          <w:sz w:val="24"/>
          <w:szCs w:val="24"/>
        </w:rPr>
      </w:pPr>
      <w:r w:rsidRPr="00A8551E">
        <w:rPr>
          <w:rFonts w:ascii="Arial" w:hAnsi="Arial"/>
          <w:sz w:val="24"/>
          <w:szCs w:val="24"/>
        </w:rPr>
        <w:t>set out the circumstances in which the Business Continuity Plan is invoked.</w:t>
      </w:r>
    </w:p>
    <w:p w14:paraId="2CE2571B" w14:textId="77777777" w:rsidR="00883194" w:rsidRPr="00883194" w:rsidRDefault="00883194" w:rsidP="003F44CB">
      <w:pPr>
        <w:keepNext/>
        <w:numPr>
          <w:ilvl w:val="0"/>
          <w:numId w:val="82"/>
        </w:numPr>
        <w:tabs>
          <w:tab w:val="left" w:pos="0"/>
          <w:tab w:val="num" w:pos="720"/>
        </w:tabs>
        <w:overflowPunct w:val="0"/>
        <w:autoSpaceDE w:val="0"/>
        <w:autoSpaceDN w:val="0"/>
        <w:adjustRightInd w:val="0"/>
        <w:spacing w:before="240" w:after="240" w:line="240" w:lineRule="auto"/>
        <w:jc w:val="both"/>
        <w:textAlignment w:val="baseline"/>
        <w:rPr>
          <w:rFonts w:ascii="Arial" w:eastAsia="STZhongsong" w:hAnsi="Arial" w:cs="Arial"/>
          <w:b/>
          <w:caps/>
          <w:sz w:val="24"/>
          <w:szCs w:val="24"/>
          <w:lang w:eastAsia="zh-CN"/>
        </w:rPr>
      </w:pPr>
      <w:r w:rsidRPr="00883194">
        <w:rPr>
          <w:rFonts w:ascii="Arial Bold" w:eastAsia="STZhongsong" w:hAnsi="Arial Bold" w:cs="Arial"/>
          <w:b/>
          <w:sz w:val="24"/>
          <w:szCs w:val="24"/>
          <w:lang w:eastAsia="zh-CN"/>
        </w:rPr>
        <w:t>Disaster Recovery (Section 3)</w:t>
      </w:r>
    </w:p>
    <w:p w14:paraId="7E49E615" w14:textId="77777777" w:rsidR="0062195A" w:rsidRPr="00A8551E" w:rsidRDefault="0062195A" w:rsidP="003F44CB">
      <w:pPr>
        <w:pStyle w:val="GPSL2numberedclause"/>
        <w:numPr>
          <w:ilvl w:val="1"/>
          <w:numId w:val="82"/>
        </w:numPr>
        <w:tabs>
          <w:tab w:val="clear" w:pos="1134"/>
        </w:tabs>
        <w:jc w:val="left"/>
        <w:rPr>
          <w:rFonts w:ascii="Arial" w:hAnsi="Arial"/>
          <w:sz w:val="24"/>
          <w:szCs w:val="24"/>
        </w:rPr>
      </w:pPr>
      <w:bookmarkStart w:id="83" w:name="_Ref139426394"/>
      <w:r w:rsidRPr="00A8551E">
        <w:rPr>
          <w:rFonts w:ascii="Arial" w:hAnsi="Arial"/>
          <w:sz w:val="24"/>
          <w:szCs w:val="24"/>
        </w:rPr>
        <w:t>The Disaster Recovery Plan (which shall be invoked only upon the occurrence of a Disaster) shall be designed to ensure that upon the occurrence of a Disaster the Supplier ensures continuity of the business operations of the Buyer supported by the Services following any Disaster or during any period of service failure or disruption with, as far as reasonably possible, minimal adverse impact.</w:t>
      </w:r>
      <w:bookmarkEnd w:id="83"/>
    </w:p>
    <w:p w14:paraId="740CB434" w14:textId="77777777" w:rsidR="0062195A" w:rsidRPr="00A8551E" w:rsidRDefault="0062195A" w:rsidP="003F44CB">
      <w:pPr>
        <w:pStyle w:val="GPSL2numberedclause"/>
        <w:keepNext/>
        <w:numPr>
          <w:ilvl w:val="1"/>
          <w:numId w:val="82"/>
        </w:numPr>
        <w:tabs>
          <w:tab w:val="clear" w:pos="1134"/>
        </w:tabs>
        <w:jc w:val="left"/>
        <w:rPr>
          <w:rFonts w:ascii="Arial" w:hAnsi="Arial"/>
          <w:sz w:val="24"/>
          <w:szCs w:val="24"/>
        </w:rPr>
      </w:pPr>
      <w:r w:rsidRPr="00A8551E">
        <w:rPr>
          <w:rFonts w:ascii="Arial" w:hAnsi="Arial"/>
          <w:sz w:val="24"/>
          <w:szCs w:val="24"/>
        </w:rPr>
        <w:t>The Supplier's BCDR Plan shall include an approach to business continuity and disaster recovery that addresses the following:</w:t>
      </w:r>
    </w:p>
    <w:p w14:paraId="266A2368" w14:textId="77777777" w:rsidR="0062195A" w:rsidRPr="00A8551E" w:rsidRDefault="0062195A" w:rsidP="003F44CB">
      <w:pPr>
        <w:pStyle w:val="GPSL3numberedclause"/>
        <w:numPr>
          <w:ilvl w:val="2"/>
          <w:numId w:val="82"/>
        </w:numPr>
        <w:jc w:val="left"/>
        <w:rPr>
          <w:rFonts w:ascii="Arial" w:hAnsi="Arial"/>
          <w:sz w:val="24"/>
          <w:szCs w:val="24"/>
        </w:rPr>
      </w:pPr>
      <w:r w:rsidRPr="00A8551E">
        <w:rPr>
          <w:rFonts w:ascii="Arial" w:hAnsi="Arial"/>
          <w:sz w:val="24"/>
          <w:szCs w:val="24"/>
        </w:rPr>
        <w:t xml:space="preserve">loss of access to the Buyer </w:t>
      </w:r>
      <w:proofErr w:type="gramStart"/>
      <w:r w:rsidRPr="00A8551E">
        <w:rPr>
          <w:rFonts w:ascii="Arial" w:hAnsi="Arial"/>
          <w:sz w:val="24"/>
          <w:szCs w:val="24"/>
        </w:rPr>
        <w:t>Premises;</w:t>
      </w:r>
      <w:proofErr w:type="gramEnd"/>
    </w:p>
    <w:p w14:paraId="50DD11A4" w14:textId="77777777" w:rsidR="0062195A" w:rsidRPr="00A8551E" w:rsidRDefault="0062195A" w:rsidP="003F44CB">
      <w:pPr>
        <w:pStyle w:val="GPSL3numberedclause"/>
        <w:numPr>
          <w:ilvl w:val="2"/>
          <w:numId w:val="82"/>
        </w:numPr>
        <w:jc w:val="left"/>
        <w:rPr>
          <w:rFonts w:ascii="Arial" w:hAnsi="Arial"/>
          <w:sz w:val="24"/>
          <w:szCs w:val="24"/>
        </w:rPr>
      </w:pPr>
      <w:r w:rsidRPr="00A8551E">
        <w:rPr>
          <w:rFonts w:ascii="Arial" w:hAnsi="Arial"/>
          <w:sz w:val="24"/>
          <w:szCs w:val="24"/>
        </w:rPr>
        <w:t xml:space="preserve">loss of utilities to the Buyer </w:t>
      </w:r>
      <w:proofErr w:type="gramStart"/>
      <w:r w:rsidRPr="00A8551E">
        <w:rPr>
          <w:rFonts w:ascii="Arial" w:hAnsi="Arial"/>
          <w:sz w:val="24"/>
          <w:szCs w:val="24"/>
        </w:rPr>
        <w:t>Premises;</w:t>
      </w:r>
      <w:proofErr w:type="gramEnd"/>
    </w:p>
    <w:p w14:paraId="4BFA97A5" w14:textId="77777777" w:rsidR="0062195A" w:rsidRPr="00A8551E" w:rsidRDefault="0062195A" w:rsidP="003F44CB">
      <w:pPr>
        <w:pStyle w:val="GPSL3numberedclause"/>
        <w:numPr>
          <w:ilvl w:val="2"/>
          <w:numId w:val="82"/>
        </w:numPr>
        <w:jc w:val="left"/>
        <w:rPr>
          <w:rFonts w:ascii="Arial" w:hAnsi="Arial"/>
          <w:sz w:val="24"/>
          <w:szCs w:val="24"/>
        </w:rPr>
      </w:pPr>
      <w:r w:rsidRPr="00A8551E">
        <w:rPr>
          <w:rFonts w:ascii="Arial" w:hAnsi="Arial"/>
          <w:sz w:val="24"/>
          <w:szCs w:val="24"/>
        </w:rPr>
        <w:t xml:space="preserve">loss of the Supplier's helpdesk or CAFM </w:t>
      </w:r>
      <w:proofErr w:type="gramStart"/>
      <w:r w:rsidRPr="00A8551E">
        <w:rPr>
          <w:rFonts w:ascii="Arial" w:hAnsi="Arial"/>
          <w:sz w:val="24"/>
          <w:szCs w:val="24"/>
        </w:rPr>
        <w:t>system;</w:t>
      </w:r>
      <w:proofErr w:type="gramEnd"/>
    </w:p>
    <w:p w14:paraId="67987153" w14:textId="77777777" w:rsidR="0062195A" w:rsidRPr="00A8551E" w:rsidRDefault="0062195A" w:rsidP="003F44CB">
      <w:pPr>
        <w:pStyle w:val="GPSL3numberedclause"/>
        <w:numPr>
          <w:ilvl w:val="2"/>
          <w:numId w:val="82"/>
        </w:numPr>
        <w:jc w:val="left"/>
        <w:rPr>
          <w:rFonts w:ascii="Arial" w:hAnsi="Arial"/>
          <w:sz w:val="24"/>
          <w:szCs w:val="24"/>
        </w:rPr>
      </w:pPr>
      <w:r w:rsidRPr="00A8551E">
        <w:rPr>
          <w:rFonts w:ascii="Arial" w:hAnsi="Arial"/>
          <w:sz w:val="24"/>
          <w:szCs w:val="24"/>
        </w:rPr>
        <w:t xml:space="preserve">loss of a </w:t>
      </w:r>
      <w:proofErr w:type="gramStart"/>
      <w:r w:rsidRPr="00A8551E">
        <w:rPr>
          <w:rFonts w:ascii="Arial" w:hAnsi="Arial"/>
          <w:sz w:val="24"/>
          <w:szCs w:val="24"/>
        </w:rPr>
        <w:t>Subcontractor;</w:t>
      </w:r>
      <w:proofErr w:type="gramEnd"/>
    </w:p>
    <w:p w14:paraId="5E407BEE" w14:textId="77777777" w:rsidR="0062195A" w:rsidRPr="00A8551E" w:rsidRDefault="0062195A" w:rsidP="003F44CB">
      <w:pPr>
        <w:pStyle w:val="GPSL3numberedclause"/>
        <w:numPr>
          <w:ilvl w:val="2"/>
          <w:numId w:val="82"/>
        </w:numPr>
        <w:jc w:val="left"/>
        <w:rPr>
          <w:rFonts w:ascii="Arial" w:hAnsi="Arial"/>
          <w:sz w:val="24"/>
          <w:szCs w:val="24"/>
        </w:rPr>
      </w:pPr>
      <w:r w:rsidRPr="00A8551E">
        <w:rPr>
          <w:rFonts w:ascii="Arial" w:hAnsi="Arial"/>
          <w:sz w:val="24"/>
          <w:szCs w:val="24"/>
        </w:rPr>
        <w:t xml:space="preserve">emergency notification and escalation </w:t>
      </w:r>
      <w:proofErr w:type="gramStart"/>
      <w:r w:rsidRPr="00A8551E">
        <w:rPr>
          <w:rFonts w:ascii="Arial" w:hAnsi="Arial"/>
          <w:sz w:val="24"/>
          <w:szCs w:val="24"/>
        </w:rPr>
        <w:t>process;</w:t>
      </w:r>
      <w:proofErr w:type="gramEnd"/>
    </w:p>
    <w:p w14:paraId="6ADF402F" w14:textId="77777777" w:rsidR="0062195A" w:rsidRPr="00A8551E" w:rsidRDefault="0062195A" w:rsidP="003F44CB">
      <w:pPr>
        <w:pStyle w:val="GPSL3numberedclause"/>
        <w:numPr>
          <w:ilvl w:val="2"/>
          <w:numId w:val="82"/>
        </w:numPr>
        <w:jc w:val="left"/>
        <w:rPr>
          <w:rFonts w:ascii="Arial" w:hAnsi="Arial"/>
          <w:sz w:val="24"/>
          <w:szCs w:val="24"/>
        </w:rPr>
      </w:pPr>
      <w:r w:rsidRPr="00A8551E">
        <w:rPr>
          <w:rFonts w:ascii="Arial" w:hAnsi="Arial"/>
          <w:sz w:val="24"/>
          <w:szCs w:val="24"/>
        </w:rPr>
        <w:t xml:space="preserve">contact </w:t>
      </w:r>
      <w:proofErr w:type="gramStart"/>
      <w:r w:rsidRPr="00A8551E">
        <w:rPr>
          <w:rFonts w:ascii="Arial" w:hAnsi="Arial"/>
          <w:sz w:val="24"/>
          <w:szCs w:val="24"/>
        </w:rPr>
        <w:t>lists;</w:t>
      </w:r>
      <w:proofErr w:type="gramEnd"/>
    </w:p>
    <w:p w14:paraId="11AE4C67" w14:textId="77777777" w:rsidR="0062195A" w:rsidRPr="00A8551E" w:rsidRDefault="0062195A" w:rsidP="003F44CB">
      <w:pPr>
        <w:pStyle w:val="GPSL3numberedclause"/>
        <w:numPr>
          <w:ilvl w:val="2"/>
          <w:numId w:val="82"/>
        </w:numPr>
        <w:jc w:val="left"/>
        <w:rPr>
          <w:rFonts w:ascii="Arial" w:hAnsi="Arial"/>
          <w:sz w:val="24"/>
          <w:szCs w:val="24"/>
        </w:rPr>
      </w:pPr>
      <w:r w:rsidRPr="00A8551E">
        <w:rPr>
          <w:rFonts w:ascii="Arial" w:hAnsi="Arial"/>
          <w:sz w:val="24"/>
          <w:szCs w:val="24"/>
        </w:rPr>
        <w:t xml:space="preserve">staff training and </w:t>
      </w:r>
      <w:proofErr w:type="gramStart"/>
      <w:r w:rsidRPr="00A8551E">
        <w:rPr>
          <w:rFonts w:ascii="Arial" w:hAnsi="Arial"/>
          <w:sz w:val="24"/>
          <w:szCs w:val="24"/>
        </w:rPr>
        <w:t>awareness;</w:t>
      </w:r>
      <w:proofErr w:type="gramEnd"/>
    </w:p>
    <w:p w14:paraId="66B5D2AC" w14:textId="77777777" w:rsidR="0062195A" w:rsidRPr="00A8551E" w:rsidRDefault="0062195A" w:rsidP="003F44CB">
      <w:pPr>
        <w:pStyle w:val="GPSL3numberedclause"/>
        <w:numPr>
          <w:ilvl w:val="2"/>
          <w:numId w:val="82"/>
        </w:numPr>
        <w:jc w:val="left"/>
        <w:rPr>
          <w:rFonts w:ascii="Arial" w:hAnsi="Arial"/>
          <w:sz w:val="24"/>
          <w:szCs w:val="24"/>
        </w:rPr>
      </w:pPr>
      <w:r w:rsidRPr="00A8551E">
        <w:rPr>
          <w:rFonts w:ascii="Arial" w:hAnsi="Arial"/>
          <w:sz w:val="24"/>
          <w:szCs w:val="24"/>
        </w:rPr>
        <w:t xml:space="preserve">BCDR Plan </w:t>
      </w:r>
      <w:proofErr w:type="gramStart"/>
      <w:r w:rsidRPr="00A8551E">
        <w:rPr>
          <w:rFonts w:ascii="Arial" w:hAnsi="Arial"/>
          <w:sz w:val="24"/>
          <w:szCs w:val="24"/>
        </w:rPr>
        <w:t>testing;</w:t>
      </w:r>
      <w:proofErr w:type="gramEnd"/>
      <w:r w:rsidRPr="00A8551E">
        <w:rPr>
          <w:rFonts w:ascii="Arial" w:hAnsi="Arial"/>
          <w:sz w:val="24"/>
          <w:szCs w:val="24"/>
        </w:rPr>
        <w:t xml:space="preserve"> </w:t>
      </w:r>
    </w:p>
    <w:p w14:paraId="686006B8" w14:textId="77777777" w:rsidR="0062195A" w:rsidRPr="00A8551E" w:rsidRDefault="0062195A" w:rsidP="003F44CB">
      <w:pPr>
        <w:pStyle w:val="GPSL3numberedclause"/>
        <w:numPr>
          <w:ilvl w:val="2"/>
          <w:numId w:val="82"/>
        </w:numPr>
        <w:jc w:val="left"/>
        <w:rPr>
          <w:rFonts w:ascii="Arial" w:hAnsi="Arial"/>
          <w:sz w:val="24"/>
          <w:szCs w:val="24"/>
        </w:rPr>
      </w:pPr>
      <w:r w:rsidRPr="00A8551E">
        <w:rPr>
          <w:rFonts w:ascii="Arial" w:hAnsi="Arial"/>
          <w:sz w:val="24"/>
          <w:szCs w:val="24"/>
        </w:rPr>
        <w:t xml:space="preserve">post implementation review </w:t>
      </w:r>
      <w:proofErr w:type="gramStart"/>
      <w:r w:rsidRPr="00A8551E">
        <w:rPr>
          <w:rFonts w:ascii="Arial" w:hAnsi="Arial"/>
          <w:sz w:val="24"/>
          <w:szCs w:val="24"/>
        </w:rPr>
        <w:t>process;</w:t>
      </w:r>
      <w:proofErr w:type="gramEnd"/>
      <w:r w:rsidRPr="00A8551E">
        <w:rPr>
          <w:rFonts w:ascii="Arial" w:hAnsi="Arial"/>
          <w:sz w:val="24"/>
          <w:szCs w:val="24"/>
        </w:rPr>
        <w:t xml:space="preserve"> </w:t>
      </w:r>
    </w:p>
    <w:p w14:paraId="46EEB2CF" w14:textId="77777777" w:rsidR="0062195A" w:rsidRPr="00A8551E" w:rsidRDefault="0062195A" w:rsidP="003F44CB">
      <w:pPr>
        <w:pStyle w:val="GPSL3numberedclause"/>
        <w:numPr>
          <w:ilvl w:val="2"/>
          <w:numId w:val="82"/>
        </w:numPr>
        <w:jc w:val="left"/>
        <w:rPr>
          <w:rFonts w:ascii="Arial" w:hAnsi="Arial"/>
          <w:sz w:val="24"/>
          <w:szCs w:val="24"/>
        </w:rPr>
      </w:pPr>
      <w:r w:rsidRPr="00A8551E">
        <w:rPr>
          <w:rFonts w:ascii="Arial" w:hAnsi="Arial"/>
          <w:sz w:val="24"/>
          <w:szCs w:val="24"/>
        </w:rPr>
        <w:t xml:space="preserve">any applicable </w:t>
      </w:r>
      <w:r>
        <w:rPr>
          <w:rFonts w:ascii="Arial" w:hAnsi="Arial"/>
          <w:bCs/>
          <w:sz w:val="24"/>
          <w:szCs w:val="24"/>
        </w:rPr>
        <w:t>Performance Indicators</w:t>
      </w:r>
      <w:r w:rsidRPr="00A8551E">
        <w:rPr>
          <w:rFonts w:ascii="Arial" w:hAnsi="Arial"/>
          <w:bCs/>
          <w:sz w:val="24"/>
          <w:szCs w:val="24"/>
        </w:rPr>
        <w:t xml:space="preserve"> </w:t>
      </w:r>
      <w:r w:rsidRPr="00A8551E">
        <w:rPr>
          <w:rFonts w:ascii="Arial" w:hAnsi="Arial"/>
          <w:sz w:val="24"/>
          <w:szCs w:val="24"/>
        </w:rPr>
        <w:t xml:space="preserve">with respect to the provision of the disaster recovery services and details of any agreed relaxation to the </w:t>
      </w:r>
      <w:r>
        <w:rPr>
          <w:rFonts w:ascii="Arial" w:hAnsi="Arial"/>
          <w:bCs/>
          <w:sz w:val="24"/>
          <w:szCs w:val="24"/>
        </w:rPr>
        <w:t>Performance Indicators or Service Levels</w:t>
      </w:r>
      <w:r w:rsidRPr="00A8551E">
        <w:rPr>
          <w:rFonts w:ascii="Arial" w:hAnsi="Arial"/>
          <w:bCs/>
          <w:sz w:val="24"/>
          <w:szCs w:val="24"/>
        </w:rPr>
        <w:t xml:space="preserve"> </w:t>
      </w:r>
      <w:r w:rsidRPr="00A8551E">
        <w:rPr>
          <w:rFonts w:ascii="Arial" w:hAnsi="Arial"/>
          <w:sz w:val="24"/>
          <w:szCs w:val="24"/>
        </w:rPr>
        <w:t xml:space="preserve">in respect of the provision of other Deliverables during any period of invocation of the Disaster Recovery </w:t>
      </w:r>
      <w:proofErr w:type="gramStart"/>
      <w:r w:rsidRPr="00A8551E">
        <w:rPr>
          <w:rFonts w:ascii="Arial" w:hAnsi="Arial"/>
          <w:sz w:val="24"/>
          <w:szCs w:val="24"/>
        </w:rPr>
        <w:t>Plan;</w:t>
      </w:r>
      <w:proofErr w:type="gramEnd"/>
    </w:p>
    <w:p w14:paraId="4E4E939A" w14:textId="77777777" w:rsidR="0062195A" w:rsidRPr="00A8551E" w:rsidRDefault="0062195A" w:rsidP="003F44CB">
      <w:pPr>
        <w:pStyle w:val="GPSL3numberedclause"/>
        <w:numPr>
          <w:ilvl w:val="2"/>
          <w:numId w:val="82"/>
        </w:numPr>
        <w:jc w:val="left"/>
        <w:rPr>
          <w:rFonts w:ascii="Arial" w:hAnsi="Arial"/>
          <w:sz w:val="24"/>
          <w:szCs w:val="24"/>
        </w:rPr>
      </w:pPr>
      <w:r w:rsidRPr="00A8551E">
        <w:rPr>
          <w:rFonts w:ascii="Arial" w:hAnsi="Arial"/>
          <w:sz w:val="24"/>
          <w:szCs w:val="24"/>
        </w:rPr>
        <w:t xml:space="preserve">details of how the Supplier shall ensure compliance with security standards ensuring that compliance is maintained for any period during which the Disaster Recovery Plan is </w:t>
      </w:r>
      <w:proofErr w:type="gramStart"/>
      <w:r w:rsidRPr="00A8551E">
        <w:rPr>
          <w:rFonts w:ascii="Arial" w:hAnsi="Arial"/>
          <w:sz w:val="24"/>
          <w:szCs w:val="24"/>
        </w:rPr>
        <w:t>invoked;</w:t>
      </w:r>
      <w:proofErr w:type="gramEnd"/>
    </w:p>
    <w:p w14:paraId="37816412" w14:textId="77777777" w:rsidR="0062195A" w:rsidRPr="00A8551E" w:rsidRDefault="0062195A" w:rsidP="003F44CB">
      <w:pPr>
        <w:pStyle w:val="GPSL3numberedclause"/>
        <w:numPr>
          <w:ilvl w:val="2"/>
          <w:numId w:val="82"/>
        </w:numPr>
        <w:jc w:val="left"/>
        <w:rPr>
          <w:rFonts w:ascii="Arial" w:hAnsi="Arial"/>
          <w:sz w:val="24"/>
          <w:szCs w:val="24"/>
        </w:rPr>
      </w:pPr>
      <w:r w:rsidRPr="00A8551E">
        <w:rPr>
          <w:rFonts w:ascii="Arial" w:hAnsi="Arial"/>
          <w:sz w:val="24"/>
          <w:szCs w:val="24"/>
        </w:rPr>
        <w:t>access controls to any disaster recovery sites used by the Supplier in relation to its obligations pursuant to this Schedule; and</w:t>
      </w:r>
    </w:p>
    <w:p w14:paraId="79E8DA4E" w14:textId="77777777" w:rsidR="0062195A" w:rsidRPr="00A8551E" w:rsidRDefault="0062195A" w:rsidP="003F44CB">
      <w:pPr>
        <w:pStyle w:val="GPSL3numberedclause"/>
        <w:numPr>
          <w:ilvl w:val="2"/>
          <w:numId w:val="82"/>
        </w:numPr>
        <w:jc w:val="left"/>
        <w:rPr>
          <w:rFonts w:ascii="Arial" w:hAnsi="Arial"/>
          <w:sz w:val="24"/>
          <w:szCs w:val="24"/>
        </w:rPr>
      </w:pPr>
      <w:r w:rsidRPr="00A8551E">
        <w:rPr>
          <w:rFonts w:ascii="Arial" w:hAnsi="Arial"/>
          <w:sz w:val="24"/>
          <w:szCs w:val="24"/>
        </w:rPr>
        <w:t>testing and management arrangements.</w:t>
      </w:r>
    </w:p>
    <w:p w14:paraId="17A68BFF" w14:textId="77777777" w:rsidR="00883194" w:rsidRPr="00883194" w:rsidRDefault="00883194" w:rsidP="003F44CB">
      <w:pPr>
        <w:keepNext/>
        <w:numPr>
          <w:ilvl w:val="0"/>
          <w:numId w:val="82"/>
        </w:numPr>
        <w:tabs>
          <w:tab w:val="left" w:pos="0"/>
          <w:tab w:val="num" w:pos="720"/>
        </w:tabs>
        <w:overflowPunct w:val="0"/>
        <w:autoSpaceDE w:val="0"/>
        <w:autoSpaceDN w:val="0"/>
        <w:adjustRightInd w:val="0"/>
        <w:spacing w:before="240" w:after="240" w:line="240" w:lineRule="auto"/>
        <w:jc w:val="both"/>
        <w:textAlignment w:val="baseline"/>
        <w:rPr>
          <w:rFonts w:ascii="Arial" w:eastAsia="STZhongsong" w:hAnsi="Arial" w:cs="Arial"/>
          <w:b/>
          <w:caps/>
          <w:sz w:val="24"/>
          <w:szCs w:val="24"/>
          <w:lang w:eastAsia="zh-CN"/>
        </w:rPr>
      </w:pPr>
      <w:r w:rsidRPr="00883194">
        <w:rPr>
          <w:rFonts w:ascii="Arial Bold" w:eastAsia="STZhongsong" w:hAnsi="Arial Bold" w:cs="Arial"/>
          <w:b/>
          <w:sz w:val="24"/>
          <w:szCs w:val="24"/>
          <w:lang w:eastAsia="zh-CN"/>
        </w:rPr>
        <w:lastRenderedPageBreak/>
        <w:t>Review and changing the BCDR Plan</w:t>
      </w:r>
    </w:p>
    <w:p w14:paraId="0CEF1C43" w14:textId="77777777" w:rsidR="0062195A" w:rsidRPr="00A8551E" w:rsidRDefault="0062195A" w:rsidP="003F44CB">
      <w:pPr>
        <w:pStyle w:val="GPSL2numberedclause"/>
        <w:keepNext/>
        <w:numPr>
          <w:ilvl w:val="1"/>
          <w:numId w:val="82"/>
        </w:numPr>
        <w:tabs>
          <w:tab w:val="clear" w:pos="1134"/>
        </w:tabs>
        <w:jc w:val="left"/>
        <w:rPr>
          <w:rFonts w:ascii="Arial" w:hAnsi="Arial"/>
          <w:sz w:val="24"/>
          <w:szCs w:val="24"/>
        </w:rPr>
      </w:pPr>
      <w:bookmarkStart w:id="84" w:name="_Ref71085729"/>
      <w:bookmarkStart w:id="85" w:name="_Toc65568226"/>
      <w:bookmarkStart w:id="86" w:name="_Toc65584446"/>
      <w:bookmarkStart w:id="87" w:name="_Toc65656963"/>
      <w:bookmarkStart w:id="88" w:name="_Ref65668317"/>
      <w:bookmarkStart w:id="89" w:name="_Ref65668424"/>
      <w:bookmarkStart w:id="90" w:name="_Toc65984317"/>
      <w:bookmarkStart w:id="91" w:name="_Ref65990049"/>
      <w:bookmarkStart w:id="92" w:name="_Ref66094954"/>
      <w:bookmarkStart w:id="93" w:name="_Ref66165746"/>
      <w:bookmarkStart w:id="94" w:name="_Ref66169873"/>
      <w:bookmarkStart w:id="95" w:name="_Toc66261921"/>
      <w:r w:rsidRPr="00A8551E">
        <w:rPr>
          <w:rFonts w:ascii="Arial" w:hAnsi="Arial"/>
          <w:sz w:val="24"/>
          <w:szCs w:val="24"/>
        </w:rPr>
        <w:t>The Supplier shall review the BCDR Plan:</w:t>
      </w:r>
      <w:bookmarkEnd w:id="84"/>
    </w:p>
    <w:p w14:paraId="4C1BE086" w14:textId="77777777" w:rsidR="0062195A" w:rsidRPr="00A8551E" w:rsidRDefault="0062195A" w:rsidP="003F44CB">
      <w:pPr>
        <w:pStyle w:val="GPSL3numberedclause"/>
        <w:numPr>
          <w:ilvl w:val="2"/>
          <w:numId w:val="82"/>
        </w:numPr>
        <w:jc w:val="left"/>
        <w:rPr>
          <w:rFonts w:ascii="Arial" w:hAnsi="Arial"/>
          <w:sz w:val="24"/>
          <w:szCs w:val="24"/>
        </w:rPr>
      </w:pPr>
      <w:bookmarkStart w:id="96" w:name="_Ref72315121"/>
      <w:r w:rsidRPr="00A8551E">
        <w:rPr>
          <w:rFonts w:ascii="Arial" w:hAnsi="Arial"/>
          <w:sz w:val="24"/>
          <w:szCs w:val="24"/>
        </w:rPr>
        <w:t>on a regular basis and as a minimum once every six (6) </w:t>
      </w:r>
      <w:proofErr w:type="gramStart"/>
      <w:r w:rsidRPr="00A8551E">
        <w:rPr>
          <w:rFonts w:ascii="Arial" w:hAnsi="Arial"/>
          <w:sz w:val="24"/>
          <w:szCs w:val="24"/>
        </w:rPr>
        <w:t>Months;</w:t>
      </w:r>
      <w:bookmarkEnd w:id="96"/>
      <w:proofErr w:type="gramEnd"/>
    </w:p>
    <w:p w14:paraId="648158A2" w14:textId="77777777" w:rsidR="0062195A" w:rsidRPr="00A8551E" w:rsidRDefault="0062195A" w:rsidP="003F44CB">
      <w:pPr>
        <w:pStyle w:val="GPSL3numberedclause"/>
        <w:numPr>
          <w:ilvl w:val="2"/>
          <w:numId w:val="82"/>
        </w:numPr>
        <w:jc w:val="left"/>
        <w:rPr>
          <w:rFonts w:ascii="Arial" w:hAnsi="Arial"/>
          <w:sz w:val="24"/>
          <w:szCs w:val="24"/>
        </w:rPr>
      </w:pPr>
      <w:bookmarkStart w:id="97" w:name="_Ref72315138"/>
      <w:r w:rsidRPr="00A8551E">
        <w:rPr>
          <w:rFonts w:ascii="Arial" w:hAnsi="Arial"/>
          <w:sz w:val="24"/>
          <w:szCs w:val="24"/>
        </w:rPr>
        <w:t>within three (3) calendar Months of the BCDR Plan (or any part) having been invoked pursuant to Paragraph </w:t>
      </w:r>
      <w:r w:rsidRPr="00A8551E">
        <w:rPr>
          <w:rFonts w:ascii="Arial" w:hAnsi="Arial"/>
          <w:sz w:val="24"/>
          <w:szCs w:val="24"/>
        </w:rPr>
        <w:fldChar w:fldCharType="begin"/>
      </w:r>
      <w:r w:rsidRPr="00A8551E">
        <w:rPr>
          <w:rFonts w:ascii="Arial" w:hAnsi="Arial"/>
          <w:sz w:val="24"/>
          <w:szCs w:val="24"/>
        </w:rPr>
        <w:instrText xml:space="preserve"> REF _Ref490232604 \r \h  \* MERGEFORMAT </w:instrText>
      </w:r>
      <w:r w:rsidRPr="00A8551E">
        <w:rPr>
          <w:rFonts w:ascii="Arial" w:hAnsi="Arial"/>
          <w:sz w:val="24"/>
          <w:szCs w:val="24"/>
        </w:rPr>
      </w:r>
      <w:r w:rsidRPr="00A8551E">
        <w:rPr>
          <w:rFonts w:ascii="Arial" w:hAnsi="Arial"/>
          <w:sz w:val="24"/>
          <w:szCs w:val="24"/>
        </w:rPr>
        <w:fldChar w:fldCharType="separate"/>
      </w:r>
      <w:r w:rsidRPr="00A8551E">
        <w:rPr>
          <w:rFonts w:ascii="Arial" w:hAnsi="Arial"/>
          <w:sz w:val="24"/>
          <w:szCs w:val="24"/>
        </w:rPr>
        <w:t>7</w:t>
      </w:r>
      <w:r w:rsidRPr="00A8551E">
        <w:rPr>
          <w:rFonts w:ascii="Arial" w:hAnsi="Arial"/>
          <w:sz w:val="24"/>
          <w:szCs w:val="24"/>
        </w:rPr>
        <w:fldChar w:fldCharType="end"/>
      </w:r>
      <w:r w:rsidRPr="00A8551E">
        <w:rPr>
          <w:rFonts w:ascii="Arial" w:hAnsi="Arial"/>
          <w:sz w:val="24"/>
          <w:szCs w:val="24"/>
        </w:rPr>
        <w:t>; and</w:t>
      </w:r>
      <w:bookmarkEnd w:id="97"/>
    </w:p>
    <w:p w14:paraId="51322487" w14:textId="77777777" w:rsidR="0062195A" w:rsidRPr="00A8551E" w:rsidRDefault="0062195A" w:rsidP="003F44CB">
      <w:pPr>
        <w:pStyle w:val="GPSL3numberedclause"/>
        <w:numPr>
          <w:ilvl w:val="2"/>
          <w:numId w:val="82"/>
        </w:numPr>
        <w:jc w:val="left"/>
        <w:rPr>
          <w:rFonts w:ascii="Arial" w:hAnsi="Arial"/>
          <w:sz w:val="24"/>
          <w:szCs w:val="24"/>
        </w:rPr>
      </w:pPr>
      <w:bookmarkStart w:id="98" w:name="_Ref127783211"/>
      <w:r w:rsidRPr="00A8551E">
        <w:rPr>
          <w:rFonts w:ascii="Arial" w:hAnsi="Arial"/>
          <w:sz w:val="24"/>
          <w:szCs w:val="24"/>
        </w:rPr>
        <w:t>where the Buyer requests in writing any additional reviews (over and above those provided for in Paragraphs </w:t>
      </w:r>
      <w:r w:rsidRPr="00A8551E">
        <w:rPr>
          <w:rFonts w:ascii="Arial" w:hAnsi="Arial"/>
          <w:sz w:val="24"/>
          <w:szCs w:val="24"/>
        </w:rPr>
        <w:fldChar w:fldCharType="begin"/>
      </w:r>
      <w:r w:rsidRPr="00A8551E">
        <w:rPr>
          <w:rFonts w:ascii="Arial" w:hAnsi="Arial"/>
          <w:sz w:val="24"/>
          <w:szCs w:val="24"/>
        </w:rPr>
        <w:instrText xml:space="preserve"> REF _Ref72315121 \r \h  \* MERGEFORMAT </w:instrText>
      </w:r>
      <w:r w:rsidRPr="00A8551E">
        <w:rPr>
          <w:rFonts w:ascii="Arial" w:hAnsi="Arial"/>
          <w:sz w:val="24"/>
          <w:szCs w:val="24"/>
        </w:rPr>
      </w:r>
      <w:r w:rsidRPr="00A8551E">
        <w:rPr>
          <w:rFonts w:ascii="Arial" w:hAnsi="Arial"/>
          <w:sz w:val="24"/>
          <w:szCs w:val="24"/>
        </w:rPr>
        <w:fldChar w:fldCharType="separate"/>
      </w:r>
      <w:r w:rsidRPr="00A8551E">
        <w:rPr>
          <w:rFonts w:ascii="Arial" w:hAnsi="Arial"/>
          <w:sz w:val="24"/>
          <w:szCs w:val="24"/>
        </w:rPr>
        <w:t>6.1.1</w:t>
      </w:r>
      <w:r w:rsidRPr="00A8551E">
        <w:rPr>
          <w:rFonts w:ascii="Arial" w:hAnsi="Arial"/>
          <w:sz w:val="24"/>
          <w:szCs w:val="24"/>
        </w:rPr>
        <w:fldChar w:fldCharType="end"/>
      </w:r>
      <w:r w:rsidRPr="00A8551E">
        <w:rPr>
          <w:rFonts w:ascii="Arial" w:hAnsi="Arial"/>
          <w:sz w:val="24"/>
          <w:szCs w:val="24"/>
        </w:rPr>
        <w:t xml:space="preserve"> and </w:t>
      </w:r>
      <w:r w:rsidRPr="00A8551E">
        <w:rPr>
          <w:rFonts w:ascii="Arial" w:hAnsi="Arial"/>
          <w:sz w:val="24"/>
          <w:szCs w:val="24"/>
        </w:rPr>
        <w:fldChar w:fldCharType="begin"/>
      </w:r>
      <w:r w:rsidRPr="00A8551E">
        <w:rPr>
          <w:rFonts w:ascii="Arial" w:hAnsi="Arial"/>
          <w:sz w:val="24"/>
          <w:szCs w:val="24"/>
        </w:rPr>
        <w:instrText xml:space="preserve"> REF _Ref72315138 \r \h  \* MERGEFORMAT </w:instrText>
      </w:r>
      <w:r w:rsidRPr="00A8551E">
        <w:rPr>
          <w:rFonts w:ascii="Arial" w:hAnsi="Arial"/>
          <w:sz w:val="24"/>
          <w:szCs w:val="24"/>
        </w:rPr>
      </w:r>
      <w:r w:rsidRPr="00A8551E">
        <w:rPr>
          <w:rFonts w:ascii="Arial" w:hAnsi="Arial"/>
          <w:sz w:val="24"/>
          <w:szCs w:val="24"/>
        </w:rPr>
        <w:fldChar w:fldCharType="separate"/>
      </w:r>
      <w:r w:rsidRPr="00A8551E">
        <w:rPr>
          <w:rFonts w:ascii="Arial" w:hAnsi="Arial"/>
          <w:sz w:val="24"/>
          <w:szCs w:val="24"/>
        </w:rPr>
        <w:t>6.1.2</w:t>
      </w:r>
      <w:r w:rsidRPr="00A8551E">
        <w:rPr>
          <w:rFonts w:ascii="Arial" w:hAnsi="Arial"/>
          <w:sz w:val="24"/>
          <w:szCs w:val="24"/>
        </w:rPr>
        <w:fldChar w:fldCharType="end"/>
      </w:r>
      <w:r w:rsidRPr="00A8551E">
        <w:rPr>
          <w:rFonts w:ascii="Arial" w:hAnsi="Arial"/>
          <w:sz w:val="24"/>
          <w:szCs w:val="24"/>
        </w:rPr>
        <w:t xml:space="preserve"> of this Schedule) whereupon the Supplier shall conduct such reviews in accordance with the Buyer’s written requirements. Prior to starting its review, the Supplier shall provide an accurate written estimate of the total </w:t>
      </w:r>
      <w:proofErr w:type="gramStart"/>
      <w:r w:rsidRPr="00A8551E">
        <w:rPr>
          <w:rFonts w:ascii="Arial" w:hAnsi="Arial"/>
          <w:sz w:val="24"/>
          <w:szCs w:val="24"/>
        </w:rPr>
        <w:t>costs</w:t>
      </w:r>
      <w:proofErr w:type="gramEnd"/>
      <w:r w:rsidRPr="00A8551E">
        <w:rPr>
          <w:rFonts w:ascii="Arial" w:hAnsi="Arial"/>
          <w:sz w:val="24"/>
          <w:szCs w:val="24"/>
        </w:rPr>
        <w:t xml:space="preserve"> payable by the Buyer for the Buyer’s approval.  The costs of both Parties of any such additional reviews shall be met by the Buyer except that the Supplier shall not be entitled to charge the Buyer for any costs that it may incur above any estimate without the Buyer’s prior written approval. </w:t>
      </w:r>
      <w:bookmarkEnd w:id="98"/>
    </w:p>
    <w:p w14:paraId="0BB03B8B" w14:textId="77777777" w:rsidR="0062195A" w:rsidRPr="00A8551E" w:rsidRDefault="0062195A" w:rsidP="003F44CB">
      <w:pPr>
        <w:pStyle w:val="GPSL2numberedclause"/>
        <w:numPr>
          <w:ilvl w:val="1"/>
          <w:numId w:val="82"/>
        </w:numPr>
        <w:tabs>
          <w:tab w:val="clear" w:pos="1134"/>
        </w:tabs>
        <w:jc w:val="left"/>
        <w:rPr>
          <w:rFonts w:ascii="Arial" w:hAnsi="Arial"/>
          <w:sz w:val="24"/>
          <w:szCs w:val="24"/>
        </w:rPr>
      </w:pPr>
      <w:bookmarkStart w:id="99" w:name="_Hlt365641256"/>
      <w:bookmarkStart w:id="100" w:name="_Hlt365641397"/>
      <w:bookmarkStart w:id="101" w:name="_Ref365641241"/>
      <w:bookmarkEnd w:id="99"/>
      <w:bookmarkEnd w:id="100"/>
      <w:r w:rsidRPr="00A8551E">
        <w:rPr>
          <w:rFonts w:ascii="Arial" w:hAnsi="Arial"/>
          <w:sz w:val="24"/>
          <w:szCs w:val="24"/>
        </w:rPr>
        <w:t>Each review of the BCDR Plan pursuant to Paragraph </w:t>
      </w:r>
      <w:r w:rsidRPr="00A8551E">
        <w:rPr>
          <w:rFonts w:ascii="Arial" w:hAnsi="Arial"/>
          <w:sz w:val="24"/>
          <w:szCs w:val="24"/>
        </w:rPr>
        <w:fldChar w:fldCharType="begin"/>
      </w:r>
      <w:r w:rsidRPr="00A8551E">
        <w:rPr>
          <w:rFonts w:ascii="Arial" w:hAnsi="Arial"/>
          <w:sz w:val="24"/>
          <w:szCs w:val="24"/>
        </w:rPr>
        <w:instrText xml:space="preserve"> REF _Ref71085729 \r \h  \* MERGEFORMAT </w:instrText>
      </w:r>
      <w:r w:rsidRPr="00A8551E">
        <w:rPr>
          <w:rFonts w:ascii="Arial" w:hAnsi="Arial"/>
          <w:sz w:val="24"/>
          <w:szCs w:val="24"/>
        </w:rPr>
      </w:r>
      <w:r w:rsidRPr="00A8551E">
        <w:rPr>
          <w:rFonts w:ascii="Arial" w:hAnsi="Arial"/>
          <w:sz w:val="24"/>
          <w:szCs w:val="24"/>
        </w:rPr>
        <w:fldChar w:fldCharType="separate"/>
      </w:r>
      <w:r w:rsidRPr="00A8551E">
        <w:rPr>
          <w:rFonts w:ascii="Arial" w:hAnsi="Arial"/>
          <w:sz w:val="24"/>
          <w:szCs w:val="24"/>
        </w:rPr>
        <w:t>6.1</w:t>
      </w:r>
      <w:r w:rsidRPr="00A8551E">
        <w:rPr>
          <w:rFonts w:ascii="Arial" w:hAnsi="Arial"/>
          <w:sz w:val="24"/>
          <w:szCs w:val="24"/>
        </w:rPr>
        <w:fldChar w:fldCharType="end"/>
      </w:r>
      <w:r w:rsidRPr="00A8551E">
        <w:rPr>
          <w:rFonts w:ascii="Arial" w:hAnsi="Arial"/>
          <w:sz w:val="24"/>
          <w:szCs w:val="24"/>
        </w:rPr>
        <w:t xml:space="preserve"> shall assess its suitability having regard to any change to the Deliverables or any underlying business processes and operations facilitated by or supported by the Services which have taken place since the later of the original approval of the BCDR Plan or the last review of the BCDR Plan, and shall also have regard to any occurrence of any event since that date (or the likelihood of any such event taking place in the foreseeable future) which may increase the likelihood of the need to invoke the BCDR Plan. </w:t>
      </w:r>
      <w:bookmarkStart w:id="102" w:name="_Ref71562248"/>
      <w:r w:rsidRPr="00A8551E">
        <w:rPr>
          <w:rFonts w:ascii="Arial" w:hAnsi="Arial"/>
          <w:sz w:val="24"/>
          <w:szCs w:val="24"/>
        </w:rPr>
        <w:t xml:space="preserve">The review shall be completed by the Supplier within such period as the Buyer shall reasonably require.  </w:t>
      </w:r>
    </w:p>
    <w:p w14:paraId="02E8F793" w14:textId="77777777" w:rsidR="0062195A" w:rsidRPr="00A8551E" w:rsidRDefault="0062195A" w:rsidP="003F44CB">
      <w:pPr>
        <w:pStyle w:val="GPSL2numberedclause"/>
        <w:numPr>
          <w:ilvl w:val="1"/>
          <w:numId w:val="82"/>
        </w:numPr>
        <w:tabs>
          <w:tab w:val="clear" w:pos="1134"/>
        </w:tabs>
        <w:jc w:val="left"/>
        <w:rPr>
          <w:rFonts w:ascii="Arial" w:hAnsi="Arial"/>
          <w:sz w:val="24"/>
          <w:szCs w:val="24"/>
        </w:rPr>
      </w:pPr>
      <w:r w:rsidRPr="00A8551E">
        <w:rPr>
          <w:rFonts w:ascii="Arial" w:hAnsi="Arial"/>
          <w:sz w:val="24"/>
          <w:szCs w:val="24"/>
        </w:rPr>
        <w:t xml:space="preserve">The Supplier shall, within twenty (20) Working Days of the conclusion of each such review of the BCDR Plan, provide to the Buyer a report (a </w:t>
      </w:r>
      <w:r w:rsidRPr="00A8551E">
        <w:rPr>
          <w:rFonts w:ascii="Arial" w:hAnsi="Arial"/>
          <w:b/>
          <w:bCs/>
          <w:sz w:val="24"/>
          <w:szCs w:val="24"/>
        </w:rPr>
        <w:t>"Review Report"</w:t>
      </w:r>
      <w:r w:rsidRPr="00A8551E">
        <w:rPr>
          <w:rFonts w:ascii="Arial" w:hAnsi="Arial"/>
          <w:sz w:val="24"/>
          <w:szCs w:val="24"/>
        </w:rPr>
        <w:t xml:space="preserve">) setting out </w:t>
      </w:r>
      <w:bookmarkStart w:id="103" w:name="_Hlt365641401"/>
      <w:bookmarkStart w:id="104" w:name="_Ref365641249"/>
      <w:bookmarkEnd w:id="101"/>
      <w:bookmarkEnd w:id="102"/>
      <w:bookmarkEnd w:id="103"/>
      <w:r w:rsidRPr="00A8551E">
        <w:rPr>
          <w:rFonts w:ascii="Arial" w:hAnsi="Arial"/>
          <w:sz w:val="24"/>
          <w:szCs w:val="24"/>
        </w:rPr>
        <w:t xml:space="preserve">the Supplier's proposals (the </w:t>
      </w:r>
      <w:r w:rsidRPr="00A8551E">
        <w:rPr>
          <w:rFonts w:ascii="Arial" w:hAnsi="Arial"/>
          <w:b/>
          <w:bCs/>
          <w:sz w:val="24"/>
          <w:szCs w:val="24"/>
        </w:rPr>
        <w:t>"Supplier's Proposals"</w:t>
      </w:r>
      <w:r w:rsidRPr="00A8551E">
        <w:rPr>
          <w:rFonts w:ascii="Arial" w:hAnsi="Arial"/>
          <w:sz w:val="24"/>
          <w:szCs w:val="24"/>
        </w:rPr>
        <w:t>) for addressing any changes in the risk profile and its proposals for amendments to the BCDR Plan.</w:t>
      </w:r>
      <w:bookmarkEnd w:id="104"/>
    </w:p>
    <w:p w14:paraId="3E6E7F18" w14:textId="77777777" w:rsidR="0062195A" w:rsidRPr="00A8551E" w:rsidRDefault="0062195A" w:rsidP="003F44CB">
      <w:pPr>
        <w:pStyle w:val="GPSL2numberedclause"/>
        <w:numPr>
          <w:ilvl w:val="1"/>
          <w:numId w:val="82"/>
        </w:numPr>
        <w:tabs>
          <w:tab w:val="clear" w:pos="1134"/>
        </w:tabs>
        <w:jc w:val="left"/>
        <w:rPr>
          <w:rFonts w:ascii="Arial" w:hAnsi="Arial"/>
          <w:sz w:val="24"/>
          <w:szCs w:val="24"/>
        </w:rPr>
      </w:pPr>
      <w:bookmarkStart w:id="105" w:name="_Ref365641604"/>
      <w:bookmarkStart w:id="106" w:name="_Ref491101095"/>
      <w:r w:rsidRPr="00A8551E">
        <w:rPr>
          <w:rFonts w:ascii="Arial" w:hAnsi="Arial"/>
          <w:sz w:val="24"/>
          <w:szCs w:val="24"/>
        </w:rPr>
        <w:t>Following receipt of the Review Report and the Supplier’s Proposals, the Parties shall use reasonable endeavours to agree the Review Report and the Supplier's Proposals. If the Parties are unable to agree Review Report and the Supplier's Proposals within twenty (20) Working Days of its submission, then such Dispute shall be resolved in accordance with the Dispute Resolution Procedure</w:t>
      </w:r>
      <w:bookmarkEnd w:id="105"/>
      <w:r w:rsidRPr="00A8551E">
        <w:rPr>
          <w:rFonts w:ascii="Arial" w:hAnsi="Arial"/>
          <w:sz w:val="24"/>
          <w:szCs w:val="24"/>
        </w:rPr>
        <w:t>.</w:t>
      </w:r>
      <w:bookmarkEnd w:id="106"/>
      <w:r w:rsidRPr="00A8551E">
        <w:rPr>
          <w:rFonts w:ascii="Arial" w:hAnsi="Arial"/>
          <w:sz w:val="24"/>
          <w:szCs w:val="24"/>
        </w:rPr>
        <w:t xml:space="preserve"> </w:t>
      </w:r>
    </w:p>
    <w:p w14:paraId="300E9A82" w14:textId="77777777" w:rsidR="0062195A" w:rsidRPr="00A8551E" w:rsidRDefault="0062195A" w:rsidP="003F44CB">
      <w:pPr>
        <w:pStyle w:val="GPSL2numberedclause"/>
        <w:numPr>
          <w:ilvl w:val="1"/>
          <w:numId w:val="82"/>
        </w:numPr>
        <w:tabs>
          <w:tab w:val="clear" w:pos="1134"/>
        </w:tabs>
        <w:jc w:val="left"/>
        <w:rPr>
          <w:rFonts w:ascii="Arial" w:hAnsi="Arial"/>
          <w:sz w:val="24"/>
          <w:szCs w:val="24"/>
        </w:rPr>
      </w:pPr>
      <w:r w:rsidRPr="00A8551E">
        <w:rPr>
          <w:rFonts w:ascii="Arial" w:hAnsi="Arial"/>
          <w:sz w:val="24"/>
          <w:szCs w:val="24"/>
        </w:rPr>
        <w:t xml:space="preserve">The Supplier shall as soon as </w:t>
      </w:r>
      <w:proofErr w:type="gramStart"/>
      <w:r w:rsidRPr="00A8551E">
        <w:rPr>
          <w:rFonts w:ascii="Arial" w:hAnsi="Arial"/>
          <w:sz w:val="24"/>
          <w:szCs w:val="24"/>
        </w:rPr>
        <w:t>is</w:t>
      </w:r>
      <w:proofErr w:type="gramEnd"/>
      <w:r w:rsidRPr="00A8551E">
        <w:rPr>
          <w:rFonts w:ascii="Arial" w:hAnsi="Arial"/>
          <w:sz w:val="24"/>
          <w:szCs w:val="24"/>
        </w:rPr>
        <w:t xml:space="preserve"> reasonably practicable after receiving the approval of the Supplier's Proposals effect any change in its practices or procedures necessary so as to give effect to the Supplier's Proposals. Any such change shall be at the Supplier’s expense unless it can be reasonably shown that the changes are required because of a material change to the risk profile of the Deliverables.</w:t>
      </w:r>
    </w:p>
    <w:p w14:paraId="76CFDB46" w14:textId="77777777" w:rsidR="00883194" w:rsidRPr="00883194" w:rsidRDefault="00883194" w:rsidP="003F44CB">
      <w:pPr>
        <w:keepNext/>
        <w:numPr>
          <w:ilvl w:val="0"/>
          <w:numId w:val="82"/>
        </w:numPr>
        <w:tabs>
          <w:tab w:val="left" w:pos="0"/>
          <w:tab w:val="num" w:pos="720"/>
        </w:tabs>
        <w:overflowPunct w:val="0"/>
        <w:autoSpaceDE w:val="0"/>
        <w:autoSpaceDN w:val="0"/>
        <w:adjustRightInd w:val="0"/>
        <w:spacing w:before="240" w:after="240" w:line="240" w:lineRule="auto"/>
        <w:ind w:left="504"/>
        <w:jc w:val="both"/>
        <w:textAlignment w:val="baseline"/>
        <w:rPr>
          <w:rFonts w:ascii="Arial Bold" w:eastAsia="STZhongsong" w:hAnsi="Arial Bold" w:cs="Arial" w:hint="eastAsia"/>
          <w:b/>
          <w:sz w:val="24"/>
          <w:szCs w:val="24"/>
          <w:lang w:eastAsia="zh-CN"/>
        </w:rPr>
      </w:pPr>
      <w:r w:rsidRPr="00883194">
        <w:rPr>
          <w:rFonts w:ascii="Arial Bold" w:eastAsia="STZhongsong" w:hAnsi="Arial Bold" w:cs="Arial"/>
          <w:b/>
          <w:sz w:val="24"/>
          <w:szCs w:val="24"/>
          <w:lang w:eastAsia="zh-CN"/>
        </w:rPr>
        <w:t>Testing the BCDR Plan</w:t>
      </w:r>
    </w:p>
    <w:p w14:paraId="238B260B" w14:textId="77777777" w:rsidR="0062195A" w:rsidRPr="00883194" w:rsidRDefault="0062195A" w:rsidP="003F44CB">
      <w:pPr>
        <w:keepNext/>
        <w:numPr>
          <w:ilvl w:val="1"/>
          <w:numId w:val="82"/>
        </w:numPr>
        <w:overflowPunct w:val="0"/>
        <w:autoSpaceDE w:val="0"/>
        <w:autoSpaceDN w:val="0"/>
        <w:adjustRightInd w:val="0"/>
        <w:spacing w:before="120" w:after="120" w:line="240" w:lineRule="auto"/>
        <w:jc w:val="both"/>
        <w:textAlignment w:val="baseline"/>
        <w:rPr>
          <w:rFonts w:ascii="Arial" w:eastAsia="Times New Roman" w:hAnsi="Arial" w:cs="Arial"/>
          <w:sz w:val="24"/>
          <w:szCs w:val="24"/>
          <w:lang w:eastAsia="zh-CN"/>
        </w:rPr>
      </w:pPr>
      <w:bookmarkStart w:id="107" w:name="_Ref52105329"/>
      <w:bookmarkStart w:id="108" w:name="_Toc139080397"/>
      <w:bookmarkStart w:id="109" w:name="_Ref71085594"/>
      <w:bookmarkEnd w:id="85"/>
      <w:bookmarkEnd w:id="86"/>
      <w:bookmarkEnd w:id="87"/>
      <w:bookmarkEnd w:id="88"/>
      <w:bookmarkEnd w:id="89"/>
      <w:bookmarkEnd w:id="90"/>
      <w:bookmarkEnd w:id="91"/>
      <w:bookmarkEnd w:id="92"/>
      <w:bookmarkEnd w:id="93"/>
      <w:bookmarkEnd w:id="94"/>
      <w:bookmarkEnd w:id="95"/>
      <w:r w:rsidRPr="00883194">
        <w:rPr>
          <w:rFonts w:ascii="Arial" w:eastAsia="Times New Roman" w:hAnsi="Arial" w:cs="Arial"/>
          <w:sz w:val="24"/>
          <w:szCs w:val="24"/>
          <w:lang w:eastAsia="zh-CN"/>
        </w:rPr>
        <w:t xml:space="preserve">The Supplier shall test the BCDR Plan: </w:t>
      </w:r>
    </w:p>
    <w:p w14:paraId="2C3F3C14" w14:textId="77777777" w:rsidR="0062195A" w:rsidRPr="00883194" w:rsidRDefault="0062195A" w:rsidP="0062195A">
      <w:pPr>
        <w:numPr>
          <w:ilvl w:val="2"/>
          <w:numId w:val="0"/>
        </w:numPr>
        <w:tabs>
          <w:tab w:val="num" w:pos="720"/>
          <w:tab w:val="left" w:pos="1985"/>
          <w:tab w:val="left" w:pos="2127"/>
        </w:tabs>
        <w:adjustRightInd w:val="0"/>
        <w:spacing w:before="120" w:after="120" w:line="240" w:lineRule="auto"/>
        <w:ind w:left="1656" w:hanging="720"/>
        <w:rPr>
          <w:rFonts w:ascii="Arial" w:eastAsia="Times New Roman" w:hAnsi="Arial" w:cs="Arial"/>
          <w:sz w:val="24"/>
          <w:szCs w:val="24"/>
          <w:lang w:eastAsia="zh-CN"/>
        </w:rPr>
      </w:pPr>
      <w:r w:rsidRPr="00883194">
        <w:rPr>
          <w:rFonts w:ascii="Arial" w:eastAsia="Times New Roman" w:hAnsi="Arial" w:cs="Arial"/>
          <w:sz w:val="24"/>
          <w:szCs w:val="24"/>
          <w:lang w:eastAsia="zh-CN"/>
        </w:rPr>
        <w:t xml:space="preserve">regularly and in any event not less than once in every Contract </w:t>
      </w:r>
      <w:proofErr w:type="gramStart"/>
      <w:r w:rsidRPr="00883194">
        <w:rPr>
          <w:rFonts w:ascii="Arial" w:eastAsia="Times New Roman" w:hAnsi="Arial" w:cs="Arial"/>
          <w:sz w:val="24"/>
          <w:szCs w:val="24"/>
          <w:lang w:eastAsia="zh-CN"/>
        </w:rPr>
        <w:t>Year;</w:t>
      </w:r>
      <w:proofErr w:type="gramEnd"/>
    </w:p>
    <w:p w14:paraId="10F09B11" w14:textId="77777777" w:rsidR="0062195A" w:rsidRPr="00883194" w:rsidRDefault="0062195A" w:rsidP="0062195A">
      <w:pPr>
        <w:numPr>
          <w:ilvl w:val="2"/>
          <w:numId w:val="0"/>
        </w:numPr>
        <w:tabs>
          <w:tab w:val="num" w:pos="720"/>
          <w:tab w:val="left" w:pos="1985"/>
          <w:tab w:val="left" w:pos="2127"/>
        </w:tabs>
        <w:adjustRightInd w:val="0"/>
        <w:spacing w:before="120" w:after="120" w:line="240" w:lineRule="auto"/>
        <w:ind w:left="1656" w:hanging="720"/>
        <w:rPr>
          <w:rFonts w:ascii="Arial" w:eastAsia="Times New Roman" w:hAnsi="Arial" w:cs="Arial"/>
          <w:sz w:val="24"/>
          <w:szCs w:val="24"/>
          <w:lang w:eastAsia="zh-CN"/>
        </w:rPr>
      </w:pPr>
      <w:r w:rsidRPr="00883194">
        <w:rPr>
          <w:rFonts w:ascii="Arial" w:eastAsia="Times New Roman" w:hAnsi="Arial" w:cs="Arial"/>
          <w:sz w:val="24"/>
          <w:szCs w:val="24"/>
          <w:lang w:eastAsia="zh-CN"/>
        </w:rPr>
        <w:t>in the event of any major reconfiguration of the Deliverables</w:t>
      </w:r>
    </w:p>
    <w:p w14:paraId="79799FCF" w14:textId="77777777" w:rsidR="0062195A" w:rsidRPr="00883194" w:rsidRDefault="0062195A" w:rsidP="0062195A">
      <w:pPr>
        <w:numPr>
          <w:ilvl w:val="2"/>
          <w:numId w:val="0"/>
        </w:numPr>
        <w:tabs>
          <w:tab w:val="num" w:pos="720"/>
          <w:tab w:val="left" w:pos="1985"/>
          <w:tab w:val="left" w:pos="2127"/>
        </w:tabs>
        <w:adjustRightInd w:val="0"/>
        <w:spacing w:before="120" w:after="120" w:line="240" w:lineRule="auto"/>
        <w:ind w:left="1656" w:hanging="720"/>
        <w:rPr>
          <w:rFonts w:ascii="Arial" w:eastAsia="Times New Roman" w:hAnsi="Arial" w:cs="Arial"/>
          <w:sz w:val="24"/>
          <w:szCs w:val="24"/>
          <w:lang w:eastAsia="zh-CN"/>
        </w:rPr>
      </w:pPr>
      <w:r w:rsidRPr="00883194">
        <w:rPr>
          <w:rFonts w:ascii="Arial" w:eastAsia="Times New Roman" w:hAnsi="Arial" w:cs="Arial"/>
          <w:sz w:val="24"/>
          <w:szCs w:val="24"/>
          <w:lang w:eastAsia="zh-CN"/>
        </w:rPr>
        <w:lastRenderedPageBreak/>
        <w:t xml:space="preserve">at any time where the Buyer considers it necessary (acting in its sole discretion).  </w:t>
      </w:r>
    </w:p>
    <w:p w14:paraId="49F4B0B9" w14:textId="77777777" w:rsidR="0062195A" w:rsidRPr="00883194" w:rsidRDefault="0062195A" w:rsidP="003F44CB">
      <w:pPr>
        <w:numPr>
          <w:ilvl w:val="1"/>
          <w:numId w:val="82"/>
        </w:numPr>
        <w:overflowPunct w:val="0"/>
        <w:autoSpaceDE w:val="0"/>
        <w:autoSpaceDN w:val="0"/>
        <w:adjustRightInd w:val="0"/>
        <w:spacing w:before="120" w:after="120" w:line="240" w:lineRule="auto"/>
        <w:jc w:val="both"/>
        <w:textAlignment w:val="baseline"/>
        <w:rPr>
          <w:rFonts w:ascii="Arial" w:eastAsia="Times New Roman" w:hAnsi="Arial" w:cs="Arial"/>
          <w:sz w:val="24"/>
          <w:szCs w:val="24"/>
          <w:lang w:eastAsia="zh-CN"/>
        </w:rPr>
      </w:pPr>
      <w:bookmarkStart w:id="110" w:name="_Ref63738703"/>
      <w:bookmarkStart w:id="111" w:name="_Toc139080398"/>
      <w:bookmarkEnd w:id="107"/>
      <w:bookmarkEnd w:id="108"/>
      <w:r w:rsidRPr="00883194">
        <w:rPr>
          <w:rFonts w:ascii="Arial" w:eastAsia="Times New Roman" w:hAnsi="Arial" w:cs="Arial"/>
          <w:sz w:val="24"/>
          <w:szCs w:val="24"/>
          <w:lang w:eastAsia="zh-CN"/>
        </w:rPr>
        <w:t>If the Buyer requires an additional test of the BCDR Plan, it shall give the Supplier written notice and the Supplier shall conduct the test in accordance with the Buyer’s requirements and the relevant provisions of the BCDR Plan.  The Supplier's costs of the additional test shall be borne by the Buyer unless the BCDR Plan fails the additional test in which case the Supplier's costs of that failed test shall be borne by the Supplier.</w:t>
      </w:r>
      <w:bookmarkEnd w:id="110"/>
      <w:bookmarkEnd w:id="111"/>
    </w:p>
    <w:p w14:paraId="4B2C9208" w14:textId="77777777" w:rsidR="0062195A" w:rsidRPr="00883194" w:rsidRDefault="0062195A" w:rsidP="003F44CB">
      <w:pPr>
        <w:numPr>
          <w:ilvl w:val="1"/>
          <w:numId w:val="82"/>
        </w:numPr>
        <w:overflowPunct w:val="0"/>
        <w:autoSpaceDE w:val="0"/>
        <w:autoSpaceDN w:val="0"/>
        <w:adjustRightInd w:val="0"/>
        <w:spacing w:before="120" w:after="120" w:line="240" w:lineRule="auto"/>
        <w:jc w:val="both"/>
        <w:textAlignment w:val="baseline"/>
        <w:rPr>
          <w:rFonts w:ascii="Arial" w:eastAsia="Times New Roman" w:hAnsi="Arial" w:cs="Arial"/>
          <w:sz w:val="24"/>
          <w:szCs w:val="24"/>
          <w:lang w:eastAsia="zh-CN"/>
        </w:rPr>
      </w:pPr>
      <w:r w:rsidRPr="00883194">
        <w:rPr>
          <w:rFonts w:ascii="Arial" w:eastAsia="Times New Roman" w:hAnsi="Arial" w:cs="Arial"/>
          <w:sz w:val="24"/>
          <w:szCs w:val="24"/>
          <w:lang w:eastAsia="zh-CN"/>
        </w:rPr>
        <w:t xml:space="preserve">The Supplier shall undertake and manage testing of the BCDR Plan in full consultation with and under the supervision of the Buyer and shall liaise with the Buyer in respect of the planning, performance, and review, of each test, and shall comply with the reasonable requirements of the Buyer. </w:t>
      </w:r>
    </w:p>
    <w:p w14:paraId="07EB1B2B" w14:textId="77777777" w:rsidR="0062195A" w:rsidRPr="00883194" w:rsidRDefault="0062195A" w:rsidP="003F44CB">
      <w:pPr>
        <w:numPr>
          <w:ilvl w:val="1"/>
          <w:numId w:val="82"/>
        </w:numPr>
        <w:overflowPunct w:val="0"/>
        <w:autoSpaceDE w:val="0"/>
        <w:autoSpaceDN w:val="0"/>
        <w:adjustRightInd w:val="0"/>
        <w:spacing w:before="120" w:after="120" w:line="240" w:lineRule="auto"/>
        <w:jc w:val="both"/>
        <w:textAlignment w:val="baseline"/>
        <w:rPr>
          <w:rFonts w:ascii="Arial" w:eastAsia="Times New Roman" w:hAnsi="Arial" w:cs="Arial"/>
          <w:sz w:val="24"/>
          <w:szCs w:val="24"/>
          <w:lang w:eastAsia="zh-CN"/>
        </w:rPr>
      </w:pPr>
      <w:r w:rsidRPr="00883194">
        <w:rPr>
          <w:rFonts w:ascii="Arial" w:eastAsia="Times New Roman" w:hAnsi="Arial" w:cs="Arial"/>
          <w:sz w:val="24"/>
          <w:szCs w:val="24"/>
          <w:lang w:eastAsia="zh-CN"/>
        </w:rPr>
        <w:t>The Supplier shall ensure that any use by it or any Subcontractor of "live" data in such testing is first approved with the Buyer. Copies of live test data used in any such testing shall be (if so required by the Buyer) destroyed or returned to the Buyer on completion of the test.</w:t>
      </w:r>
    </w:p>
    <w:p w14:paraId="617E076D" w14:textId="77777777" w:rsidR="0062195A" w:rsidRPr="00883194" w:rsidRDefault="0062195A" w:rsidP="003F44CB">
      <w:pPr>
        <w:keepNext/>
        <w:numPr>
          <w:ilvl w:val="1"/>
          <w:numId w:val="82"/>
        </w:numPr>
        <w:overflowPunct w:val="0"/>
        <w:autoSpaceDE w:val="0"/>
        <w:autoSpaceDN w:val="0"/>
        <w:adjustRightInd w:val="0"/>
        <w:spacing w:before="120" w:after="120" w:line="240" w:lineRule="auto"/>
        <w:jc w:val="both"/>
        <w:textAlignment w:val="baseline"/>
        <w:rPr>
          <w:rFonts w:ascii="Arial" w:eastAsia="Times New Roman" w:hAnsi="Arial" w:cs="Arial"/>
          <w:sz w:val="24"/>
          <w:szCs w:val="24"/>
          <w:lang w:eastAsia="zh-CN"/>
        </w:rPr>
      </w:pPr>
      <w:r w:rsidRPr="00883194">
        <w:rPr>
          <w:rFonts w:ascii="Arial" w:eastAsia="Times New Roman" w:hAnsi="Arial" w:cs="Arial"/>
          <w:sz w:val="24"/>
          <w:szCs w:val="24"/>
          <w:lang w:eastAsia="zh-CN"/>
        </w:rPr>
        <w:t>The Supplier shall, within twenty (20) Working Days of the conclusion of each test, provide to the Buyer a report setting out:</w:t>
      </w:r>
    </w:p>
    <w:p w14:paraId="3AEFD363" w14:textId="77777777" w:rsidR="0062195A" w:rsidRPr="00883194" w:rsidRDefault="0062195A" w:rsidP="0062195A">
      <w:pPr>
        <w:numPr>
          <w:ilvl w:val="2"/>
          <w:numId w:val="0"/>
        </w:numPr>
        <w:tabs>
          <w:tab w:val="num" w:pos="720"/>
          <w:tab w:val="left" w:pos="1985"/>
          <w:tab w:val="left" w:pos="2127"/>
        </w:tabs>
        <w:adjustRightInd w:val="0"/>
        <w:spacing w:before="120" w:after="120" w:line="240" w:lineRule="auto"/>
        <w:ind w:left="1656" w:hanging="720"/>
        <w:rPr>
          <w:rFonts w:ascii="Arial" w:eastAsia="Times New Roman" w:hAnsi="Arial" w:cs="Arial"/>
          <w:sz w:val="24"/>
          <w:szCs w:val="24"/>
          <w:lang w:eastAsia="zh-CN"/>
        </w:rPr>
      </w:pPr>
      <w:r w:rsidRPr="00883194">
        <w:rPr>
          <w:rFonts w:ascii="Arial" w:eastAsia="Times New Roman" w:hAnsi="Arial" w:cs="Arial"/>
          <w:sz w:val="24"/>
          <w:szCs w:val="24"/>
          <w:lang w:eastAsia="zh-CN"/>
        </w:rPr>
        <w:t xml:space="preserve">the outcome of the </w:t>
      </w:r>
      <w:proofErr w:type="gramStart"/>
      <w:r w:rsidRPr="00883194">
        <w:rPr>
          <w:rFonts w:ascii="Arial" w:eastAsia="Times New Roman" w:hAnsi="Arial" w:cs="Arial"/>
          <w:sz w:val="24"/>
          <w:szCs w:val="24"/>
          <w:lang w:eastAsia="zh-CN"/>
        </w:rPr>
        <w:t>test;</w:t>
      </w:r>
      <w:proofErr w:type="gramEnd"/>
    </w:p>
    <w:p w14:paraId="1D8D614C" w14:textId="77777777" w:rsidR="0062195A" w:rsidRPr="00883194" w:rsidRDefault="0062195A" w:rsidP="0062195A">
      <w:pPr>
        <w:numPr>
          <w:ilvl w:val="2"/>
          <w:numId w:val="0"/>
        </w:numPr>
        <w:tabs>
          <w:tab w:val="num" w:pos="720"/>
          <w:tab w:val="left" w:pos="1985"/>
          <w:tab w:val="left" w:pos="2127"/>
        </w:tabs>
        <w:adjustRightInd w:val="0"/>
        <w:spacing w:before="120" w:after="120" w:line="240" w:lineRule="auto"/>
        <w:ind w:left="1656" w:hanging="720"/>
        <w:rPr>
          <w:rFonts w:ascii="Arial" w:eastAsia="Times New Roman" w:hAnsi="Arial" w:cs="Arial"/>
          <w:sz w:val="24"/>
          <w:szCs w:val="24"/>
          <w:lang w:eastAsia="zh-CN"/>
        </w:rPr>
      </w:pPr>
      <w:r w:rsidRPr="00883194">
        <w:rPr>
          <w:rFonts w:ascii="Arial" w:eastAsia="Times New Roman" w:hAnsi="Arial" w:cs="Arial"/>
          <w:sz w:val="24"/>
          <w:szCs w:val="24"/>
          <w:lang w:eastAsia="zh-CN"/>
        </w:rPr>
        <w:t>any failures in the BCDR Plan (including the BCDR Plan's procedures) revealed by the test; and</w:t>
      </w:r>
    </w:p>
    <w:p w14:paraId="53DA5C67" w14:textId="77777777" w:rsidR="0062195A" w:rsidRPr="00883194" w:rsidRDefault="0062195A" w:rsidP="0062195A">
      <w:pPr>
        <w:numPr>
          <w:ilvl w:val="2"/>
          <w:numId w:val="0"/>
        </w:numPr>
        <w:tabs>
          <w:tab w:val="num" w:pos="720"/>
          <w:tab w:val="left" w:pos="1985"/>
          <w:tab w:val="left" w:pos="2127"/>
        </w:tabs>
        <w:adjustRightInd w:val="0"/>
        <w:spacing w:before="120" w:after="120" w:line="240" w:lineRule="auto"/>
        <w:ind w:left="1656" w:hanging="720"/>
        <w:rPr>
          <w:rFonts w:ascii="Arial" w:eastAsia="Times New Roman" w:hAnsi="Arial" w:cs="Arial"/>
          <w:sz w:val="24"/>
          <w:szCs w:val="24"/>
          <w:lang w:eastAsia="zh-CN"/>
        </w:rPr>
      </w:pPr>
      <w:r w:rsidRPr="00883194">
        <w:rPr>
          <w:rFonts w:ascii="Arial" w:eastAsia="Times New Roman" w:hAnsi="Arial" w:cs="Arial"/>
          <w:sz w:val="24"/>
          <w:szCs w:val="24"/>
          <w:lang w:eastAsia="zh-CN"/>
        </w:rPr>
        <w:t>the Supplier's proposals for remedying any such failures.</w:t>
      </w:r>
    </w:p>
    <w:p w14:paraId="7B17B34E" w14:textId="77777777" w:rsidR="0062195A" w:rsidRPr="00883194" w:rsidRDefault="0062195A" w:rsidP="003F44CB">
      <w:pPr>
        <w:numPr>
          <w:ilvl w:val="1"/>
          <w:numId w:val="82"/>
        </w:numPr>
        <w:overflowPunct w:val="0"/>
        <w:autoSpaceDE w:val="0"/>
        <w:autoSpaceDN w:val="0"/>
        <w:adjustRightInd w:val="0"/>
        <w:spacing w:before="120" w:after="120" w:line="240" w:lineRule="auto"/>
        <w:jc w:val="both"/>
        <w:textAlignment w:val="baseline"/>
        <w:rPr>
          <w:rFonts w:ascii="Arial" w:eastAsia="Times New Roman" w:hAnsi="Arial" w:cs="Arial"/>
          <w:sz w:val="24"/>
          <w:szCs w:val="24"/>
          <w:lang w:eastAsia="zh-CN"/>
        </w:rPr>
      </w:pPr>
      <w:bookmarkStart w:id="112" w:name="_Ref71563056"/>
      <w:r w:rsidRPr="00883194">
        <w:rPr>
          <w:rFonts w:ascii="Arial" w:eastAsia="Times New Roman" w:hAnsi="Arial" w:cs="Arial"/>
          <w:sz w:val="24"/>
          <w:szCs w:val="24"/>
          <w:lang w:eastAsia="zh-CN"/>
        </w:rPr>
        <w:t>Following each test, the Supplier shall take all measures requested by the Buyer to remedy any failures in the BCDR Plan and such remedial activity and re-testing shall be completed by the Supplier, at its own cost, by the date reasonably required by the Buyer.</w:t>
      </w:r>
    </w:p>
    <w:bookmarkEnd w:id="112"/>
    <w:p w14:paraId="08D419E6" w14:textId="77777777" w:rsidR="00883194" w:rsidRPr="00883194" w:rsidRDefault="00883194" w:rsidP="003F44CB">
      <w:pPr>
        <w:keepNext/>
        <w:numPr>
          <w:ilvl w:val="0"/>
          <w:numId w:val="82"/>
        </w:numPr>
        <w:tabs>
          <w:tab w:val="left" w:pos="0"/>
          <w:tab w:val="num" w:pos="720"/>
        </w:tabs>
        <w:overflowPunct w:val="0"/>
        <w:autoSpaceDE w:val="0"/>
        <w:autoSpaceDN w:val="0"/>
        <w:adjustRightInd w:val="0"/>
        <w:spacing w:before="240" w:after="240" w:line="240" w:lineRule="auto"/>
        <w:jc w:val="both"/>
        <w:textAlignment w:val="baseline"/>
        <w:rPr>
          <w:rFonts w:ascii="Arial Bold" w:eastAsia="STZhongsong" w:hAnsi="Arial Bold" w:cs="Arial" w:hint="eastAsia"/>
          <w:b/>
          <w:sz w:val="24"/>
          <w:szCs w:val="24"/>
          <w:lang w:eastAsia="zh-CN"/>
        </w:rPr>
      </w:pPr>
      <w:r w:rsidRPr="00883194">
        <w:rPr>
          <w:rFonts w:ascii="Arial Bold" w:eastAsia="STZhongsong" w:hAnsi="Arial Bold" w:cs="Arial"/>
          <w:b/>
          <w:sz w:val="24"/>
          <w:szCs w:val="24"/>
          <w:lang w:eastAsia="zh-CN"/>
        </w:rPr>
        <w:t xml:space="preserve">Invoking </w:t>
      </w:r>
      <w:bookmarkEnd w:id="109"/>
      <w:r w:rsidRPr="00883194">
        <w:rPr>
          <w:rFonts w:ascii="Arial Bold" w:eastAsia="STZhongsong" w:hAnsi="Arial Bold" w:cs="Arial"/>
          <w:b/>
          <w:sz w:val="24"/>
          <w:szCs w:val="24"/>
          <w:lang w:eastAsia="zh-CN"/>
        </w:rPr>
        <w:t>the BCDR Plan</w:t>
      </w:r>
    </w:p>
    <w:p w14:paraId="7D453406" w14:textId="77777777" w:rsidR="0062195A" w:rsidRPr="00A8551E" w:rsidRDefault="0062195A" w:rsidP="003F44CB">
      <w:pPr>
        <w:pStyle w:val="GPSL2numberedclause"/>
        <w:numPr>
          <w:ilvl w:val="1"/>
          <w:numId w:val="82"/>
        </w:numPr>
        <w:tabs>
          <w:tab w:val="clear" w:pos="1134"/>
        </w:tabs>
        <w:jc w:val="left"/>
        <w:rPr>
          <w:rFonts w:ascii="Arial" w:hAnsi="Arial"/>
          <w:sz w:val="24"/>
          <w:szCs w:val="24"/>
        </w:rPr>
      </w:pPr>
      <w:r w:rsidRPr="00A8551E">
        <w:rPr>
          <w:rFonts w:ascii="Arial" w:hAnsi="Arial"/>
          <w:sz w:val="24"/>
          <w:szCs w:val="24"/>
        </w:rPr>
        <w:t xml:space="preserve">In the event of a complete loss of service or in the event of a Disaster, the Supplier shall immediately invoke </w:t>
      </w:r>
      <w:r w:rsidRPr="00A8551E">
        <w:rPr>
          <w:rFonts w:ascii="Arial" w:eastAsia="STZhongsong" w:hAnsi="Arial"/>
          <w:sz w:val="24"/>
          <w:szCs w:val="24"/>
        </w:rPr>
        <w:t>the BCDR Plan (and shall inform the Buyer promptly of such invocation). In all other instances the Supplier shall invoke or test the BCDR Plan only with the prior consent of the Buyer.</w:t>
      </w:r>
    </w:p>
    <w:p w14:paraId="28445C6F" w14:textId="77777777" w:rsidR="00883194" w:rsidRPr="00883194" w:rsidRDefault="00883194" w:rsidP="003F44CB">
      <w:pPr>
        <w:keepNext/>
        <w:numPr>
          <w:ilvl w:val="0"/>
          <w:numId w:val="82"/>
        </w:numPr>
        <w:tabs>
          <w:tab w:val="left" w:pos="0"/>
          <w:tab w:val="num" w:pos="720"/>
        </w:tabs>
        <w:overflowPunct w:val="0"/>
        <w:autoSpaceDE w:val="0"/>
        <w:autoSpaceDN w:val="0"/>
        <w:adjustRightInd w:val="0"/>
        <w:spacing w:before="240" w:after="240" w:line="240" w:lineRule="auto"/>
        <w:ind w:left="504"/>
        <w:jc w:val="both"/>
        <w:textAlignment w:val="baseline"/>
        <w:rPr>
          <w:rFonts w:ascii="Arial" w:eastAsia="STZhongsong" w:hAnsi="Arial" w:cs="Arial"/>
          <w:b/>
          <w:caps/>
          <w:sz w:val="24"/>
          <w:szCs w:val="24"/>
          <w:lang w:eastAsia="zh-CN"/>
        </w:rPr>
      </w:pPr>
      <w:r w:rsidRPr="00883194">
        <w:rPr>
          <w:rFonts w:ascii="Arial" w:eastAsia="STZhongsong" w:hAnsi="Arial" w:cs="Arial"/>
          <w:b/>
          <w:caps/>
          <w:sz w:val="24"/>
          <w:szCs w:val="24"/>
          <w:lang w:eastAsia="zh-CN"/>
        </w:rPr>
        <w:t>C</w:t>
      </w:r>
      <w:r w:rsidRPr="00883194">
        <w:rPr>
          <w:rFonts w:ascii="Arial Bold" w:eastAsia="STZhongsong" w:hAnsi="Arial Bold" w:cs="Arial"/>
          <w:b/>
          <w:sz w:val="24"/>
          <w:szCs w:val="24"/>
          <w:lang w:eastAsia="zh-CN"/>
        </w:rPr>
        <w:t>ircumstances beyond your control</w:t>
      </w:r>
    </w:p>
    <w:p w14:paraId="0378F7BE" w14:textId="77777777" w:rsidR="0062195A" w:rsidRPr="00EB7DCF" w:rsidRDefault="0062195A" w:rsidP="003F44CB">
      <w:pPr>
        <w:pStyle w:val="GPSL2numberedclause"/>
        <w:numPr>
          <w:ilvl w:val="1"/>
          <w:numId w:val="82"/>
        </w:numPr>
        <w:tabs>
          <w:tab w:val="clear" w:pos="1134"/>
        </w:tabs>
        <w:jc w:val="left"/>
        <w:rPr>
          <w:rFonts w:ascii="Arial" w:hAnsi="Arial"/>
          <w:sz w:val="24"/>
          <w:szCs w:val="24"/>
        </w:rPr>
      </w:pPr>
      <w:bookmarkStart w:id="113" w:name="OrderSchedule9"/>
      <w:r w:rsidRPr="00A8551E">
        <w:rPr>
          <w:rFonts w:ascii="Arial" w:hAnsi="Arial"/>
          <w:sz w:val="24"/>
          <w:szCs w:val="24"/>
        </w:rPr>
        <w:t xml:space="preserve">The Supplier shall not be entitled to relief under Clause 20 (Circumstances beyond your control) if it would not have been impacted by the Force Majeure Event had it not failed to comply with its obligations under this Schedule. </w:t>
      </w:r>
    </w:p>
    <w:p w14:paraId="7BCD0D96" w14:textId="77777777" w:rsidR="0062195A" w:rsidRDefault="0062195A" w:rsidP="00883194">
      <w:pPr>
        <w:overflowPunct w:val="0"/>
        <w:autoSpaceDE w:val="0"/>
        <w:autoSpaceDN w:val="0"/>
        <w:adjustRightInd w:val="0"/>
        <w:spacing w:before="240" w:after="120" w:line="240" w:lineRule="auto"/>
        <w:jc w:val="both"/>
        <w:textAlignment w:val="baseline"/>
        <w:rPr>
          <w:rFonts w:ascii="Arial Bold" w:eastAsia="Times New Roman" w:hAnsi="Arial Bold" w:cs="Arial"/>
          <w:b/>
          <w:sz w:val="36"/>
          <w:szCs w:val="24"/>
          <w:lang w:eastAsia="en-US"/>
        </w:rPr>
      </w:pPr>
      <w:r>
        <w:rPr>
          <w:rFonts w:ascii="Arial Bold" w:eastAsia="Times New Roman" w:hAnsi="Arial Bold" w:cs="Arial"/>
          <w:b/>
          <w:sz w:val="36"/>
          <w:szCs w:val="24"/>
          <w:lang w:eastAsia="en-US"/>
        </w:rPr>
        <w:br/>
      </w:r>
    </w:p>
    <w:p w14:paraId="0399D29B" w14:textId="77777777" w:rsidR="0062195A" w:rsidRDefault="0062195A">
      <w:pPr>
        <w:rPr>
          <w:rFonts w:ascii="Arial Bold" w:eastAsia="Times New Roman" w:hAnsi="Arial Bold" w:cs="Arial"/>
          <w:b/>
          <w:sz w:val="36"/>
          <w:szCs w:val="24"/>
          <w:lang w:eastAsia="en-US"/>
        </w:rPr>
      </w:pPr>
      <w:r>
        <w:rPr>
          <w:rFonts w:ascii="Arial Bold" w:eastAsia="Times New Roman" w:hAnsi="Arial Bold" w:cs="Arial"/>
          <w:b/>
          <w:sz w:val="36"/>
          <w:szCs w:val="24"/>
          <w:lang w:eastAsia="en-US"/>
        </w:rPr>
        <w:br w:type="page"/>
      </w:r>
    </w:p>
    <w:p w14:paraId="2C500433" w14:textId="048F2C0E" w:rsidR="00883194" w:rsidRPr="00B87C18" w:rsidRDefault="00883194" w:rsidP="00883194">
      <w:pPr>
        <w:overflowPunct w:val="0"/>
        <w:autoSpaceDE w:val="0"/>
        <w:autoSpaceDN w:val="0"/>
        <w:adjustRightInd w:val="0"/>
        <w:spacing w:before="240" w:after="120" w:line="240" w:lineRule="auto"/>
        <w:jc w:val="both"/>
        <w:textAlignment w:val="baseline"/>
        <w:rPr>
          <w:rFonts w:ascii="Arial Bold" w:eastAsia="Times New Roman" w:hAnsi="Arial Bold" w:cs="Arial"/>
          <w:b/>
          <w:sz w:val="36"/>
          <w:szCs w:val="24"/>
          <w:lang w:eastAsia="en-US"/>
        </w:rPr>
      </w:pPr>
      <w:r w:rsidRPr="00B87C18">
        <w:rPr>
          <w:rFonts w:ascii="Arial Bold" w:eastAsia="Times New Roman" w:hAnsi="Arial Bold" w:cs="Arial"/>
          <w:b/>
          <w:sz w:val="36"/>
          <w:szCs w:val="24"/>
          <w:lang w:eastAsia="en-US"/>
        </w:rPr>
        <w:lastRenderedPageBreak/>
        <w:t xml:space="preserve">Order Schedule 9 </w:t>
      </w:r>
      <w:bookmarkEnd w:id="113"/>
      <w:r w:rsidRPr="00B87C18">
        <w:rPr>
          <w:rFonts w:ascii="Arial Bold" w:eastAsia="Times New Roman" w:hAnsi="Arial Bold" w:cs="Arial"/>
          <w:b/>
          <w:sz w:val="36"/>
          <w:szCs w:val="24"/>
          <w:lang w:eastAsia="en-US"/>
        </w:rPr>
        <w:t>(Security)</w:t>
      </w:r>
    </w:p>
    <w:p w14:paraId="517026B7" w14:textId="77777777" w:rsidR="00883194" w:rsidRPr="00883194" w:rsidRDefault="00883194" w:rsidP="00883194">
      <w:pPr>
        <w:rPr>
          <w:rFonts w:ascii="Arial" w:eastAsia="Times New Roman" w:hAnsi="Arial" w:cs="Arial"/>
          <w:sz w:val="24"/>
          <w:szCs w:val="24"/>
        </w:rPr>
      </w:pPr>
      <w:bookmarkStart w:id="114" w:name="_Toc379795828"/>
      <w:bookmarkStart w:id="115" w:name="_Toc379796024"/>
      <w:bookmarkStart w:id="116" w:name="_Toc379805388"/>
      <w:bookmarkStart w:id="117" w:name="_Toc379807182"/>
      <w:bookmarkStart w:id="118" w:name="_gjdgxs" w:colFirst="0" w:colLast="0"/>
      <w:bookmarkStart w:id="119" w:name="_30j0zll" w:colFirst="0" w:colLast="0"/>
      <w:bookmarkStart w:id="120" w:name="_1fob9te" w:colFirst="0" w:colLast="0"/>
      <w:bookmarkStart w:id="121" w:name="_3znysh7" w:colFirst="0" w:colLast="0"/>
      <w:bookmarkStart w:id="122" w:name="_2et92p0" w:colFirst="0" w:colLast="0"/>
      <w:bookmarkStart w:id="123" w:name="_tyjcwt" w:colFirst="0" w:colLast="0"/>
      <w:bookmarkStart w:id="124" w:name="_3dy6vkm" w:colFirst="0" w:colLast="0"/>
      <w:bookmarkStart w:id="125" w:name="_1t3h5sf" w:colFirst="0" w:colLast="0"/>
      <w:bookmarkStart w:id="126" w:name="_4d34og8" w:colFirst="0" w:colLast="0"/>
      <w:bookmarkStart w:id="127" w:name="_2s8eyo1" w:colFirst="0" w:colLast="0"/>
      <w:bookmarkStart w:id="128" w:name="_17dp8vu" w:colFirst="0" w:colLast="0"/>
      <w:bookmarkStart w:id="129" w:name="_3rdcrjn" w:colFirst="0" w:colLast="0"/>
      <w:bookmarkStart w:id="130" w:name="_26in1rg" w:colFirst="0" w:colLast="0"/>
      <w:bookmarkStart w:id="131" w:name="_lnxbz9" w:colFirst="0" w:colLast="0"/>
      <w:bookmarkStart w:id="132" w:name="_35nkun2" w:colFirst="0" w:colLast="0"/>
      <w:bookmarkStart w:id="133" w:name="_1ksv4uv" w:colFirst="0" w:colLast="0"/>
      <w:bookmarkStart w:id="134" w:name="_44sinio" w:colFirst="0" w:colLast="0"/>
      <w:bookmarkStart w:id="135" w:name="_2jxsxqh" w:colFirst="0" w:colLast="0"/>
      <w:bookmarkStart w:id="136" w:name="_z337ya" w:colFirst="0" w:colLast="0"/>
      <w:bookmarkStart w:id="137" w:name="_3j2qqm3" w:colFirst="0" w:colLast="0"/>
      <w:bookmarkStart w:id="138" w:name="_1y810tw" w:colFirst="0" w:colLast="0"/>
      <w:bookmarkStart w:id="139" w:name="_4i7ojhp" w:colFirst="0" w:colLast="0"/>
      <w:bookmarkStart w:id="140" w:name="_2xcytpi" w:colFirst="0" w:colLast="0"/>
      <w:bookmarkStart w:id="141" w:name="_1ci93xb" w:colFirst="0" w:colLast="0"/>
      <w:bookmarkStart w:id="142" w:name="_2bn6wsx" w:colFirst="0" w:colLast="0"/>
      <w:bookmarkStart w:id="143" w:name="_Hlt365637335"/>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p>
    <w:p w14:paraId="568A1165" w14:textId="77777777" w:rsidR="00883194" w:rsidRPr="00883194" w:rsidRDefault="00883194" w:rsidP="00883194">
      <w:pPr>
        <w:overflowPunct w:val="0"/>
        <w:autoSpaceDE w:val="0"/>
        <w:autoSpaceDN w:val="0"/>
        <w:adjustRightInd w:val="0"/>
        <w:spacing w:before="240" w:after="120" w:line="240" w:lineRule="auto"/>
        <w:jc w:val="both"/>
        <w:textAlignment w:val="baseline"/>
        <w:rPr>
          <w:rFonts w:ascii="Arial" w:eastAsia="Times New Roman" w:hAnsi="Arial" w:cs="Arial"/>
          <w:b/>
          <w:sz w:val="36"/>
          <w:szCs w:val="36"/>
          <w:lang w:eastAsia="en-US"/>
        </w:rPr>
      </w:pPr>
      <w:r w:rsidRPr="00883194">
        <w:rPr>
          <w:rFonts w:ascii="Arial" w:eastAsia="Times New Roman" w:hAnsi="Arial" w:cs="Arial"/>
          <w:b/>
          <w:sz w:val="36"/>
          <w:szCs w:val="36"/>
          <w:lang w:eastAsia="en-US"/>
        </w:rPr>
        <w:t>Part A: Short Form Security Requirements</w:t>
      </w:r>
    </w:p>
    <w:p w14:paraId="09CA4482" w14:textId="77777777" w:rsidR="00883194" w:rsidRPr="007C17CD" w:rsidRDefault="00883194" w:rsidP="003F44CB">
      <w:pPr>
        <w:pStyle w:val="ListParagraph"/>
        <w:keepNext/>
        <w:numPr>
          <w:ilvl w:val="0"/>
          <w:numId w:val="130"/>
        </w:numPr>
        <w:adjustRightInd w:val="0"/>
        <w:spacing w:before="240" w:after="240" w:line="240" w:lineRule="auto"/>
        <w:rPr>
          <w:rFonts w:ascii="Arial" w:eastAsia="STZhongsong" w:hAnsi="Arial" w:cs="Arial"/>
          <w:b/>
          <w:caps/>
          <w:sz w:val="24"/>
          <w:szCs w:val="24"/>
          <w:lang w:eastAsia="zh-CN"/>
        </w:rPr>
      </w:pPr>
      <w:r w:rsidRPr="007C17CD">
        <w:rPr>
          <w:rFonts w:ascii="Arial" w:eastAsia="STZhongsong" w:hAnsi="Arial" w:cs="Arial"/>
          <w:b/>
          <w:caps/>
          <w:sz w:val="24"/>
          <w:szCs w:val="24"/>
          <w:lang w:eastAsia="zh-CN"/>
        </w:rPr>
        <w:t>D</w:t>
      </w:r>
      <w:r w:rsidRPr="007C17CD">
        <w:rPr>
          <w:rFonts w:ascii="Arial Bold" w:eastAsia="STZhongsong" w:hAnsi="Arial Bold" w:cs="Arial"/>
          <w:b/>
          <w:sz w:val="24"/>
          <w:szCs w:val="24"/>
          <w:lang w:eastAsia="zh-CN"/>
        </w:rPr>
        <w:t>efinitions</w:t>
      </w:r>
    </w:p>
    <w:p w14:paraId="2FB2E986" w14:textId="77777777" w:rsidR="00883194" w:rsidRPr="007C17CD" w:rsidRDefault="00883194" w:rsidP="003F44CB">
      <w:pPr>
        <w:pStyle w:val="ListParagraph"/>
        <w:keepNext/>
        <w:numPr>
          <w:ilvl w:val="2"/>
          <w:numId w:val="130"/>
        </w:numPr>
        <w:tabs>
          <w:tab w:val="left" w:pos="1134"/>
        </w:tabs>
        <w:adjustRightInd w:val="0"/>
        <w:spacing w:before="120" w:after="120" w:line="240" w:lineRule="auto"/>
        <w:rPr>
          <w:rFonts w:ascii="Arial" w:eastAsia="Times New Roman" w:hAnsi="Arial" w:cs="Arial"/>
          <w:sz w:val="24"/>
          <w:szCs w:val="24"/>
          <w:lang w:eastAsia="zh-CN"/>
        </w:rPr>
      </w:pPr>
      <w:r w:rsidRPr="007C17CD">
        <w:rPr>
          <w:rFonts w:ascii="Arial" w:eastAsia="Times New Roman" w:hAnsi="Arial" w:cs="Arial"/>
          <w:sz w:val="24"/>
          <w:szCs w:val="24"/>
          <w:lang w:eastAsia="zh-CN"/>
        </w:rPr>
        <w:t>In this Schedule, the following words shall have the following meanings and they shall supplement Joint Schedule 1 (Definitions):</w:t>
      </w:r>
    </w:p>
    <w:tbl>
      <w:tblPr>
        <w:tblW w:w="0" w:type="auto"/>
        <w:tblInd w:w="1008" w:type="dxa"/>
        <w:tblLook w:val="04A0" w:firstRow="1" w:lastRow="0" w:firstColumn="1" w:lastColumn="0" w:noHBand="0" w:noVBand="1"/>
      </w:tblPr>
      <w:tblGrid>
        <w:gridCol w:w="2453"/>
        <w:gridCol w:w="5565"/>
      </w:tblGrid>
      <w:tr w:rsidR="00883194" w:rsidRPr="00883194" w14:paraId="246779B3" w14:textId="77777777" w:rsidTr="006B5456">
        <w:tc>
          <w:tcPr>
            <w:tcW w:w="2453" w:type="dxa"/>
            <w:shd w:val="clear" w:color="auto" w:fill="auto"/>
          </w:tcPr>
          <w:p w14:paraId="7DB5794A" w14:textId="77777777" w:rsidR="00883194" w:rsidRPr="00883194" w:rsidRDefault="00883194" w:rsidP="00883194">
            <w:pPr>
              <w:overflowPunct w:val="0"/>
              <w:autoSpaceDE w:val="0"/>
              <w:autoSpaceDN w:val="0"/>
              <w:adjustRightInd w:val="0"/>
              <w:spacing w:after="120" w:line="240" w:lineRule="auto"/>
              <w:ind w:left="-108"/>
              <w:textAlignment w:val="baseline"/>
              <w:rPr>
                <w:rFonts w:ascii="Arial" w:eastAsia="Times New Roman" w:hAnsi="Arial" w:cs="Arial"/>
                <w:b/>
                <w:sz w:val="24"/>
                <w:szCs w:val="24"/>
                <w:lang w:eastAsia="en-US"/>
              </w:rPr>
            </w:pPr>
            <w:r w:rsidRPr="00883194">
              <w:rPr>
                <w:rFonts w:ascii="Arial" w:eastAsia="Times New Roman" w:hAnsi="Arial" w:cs="Arial"/>
                <w:b/>
                <w:sz w:val="24"/>
                <w:szCs w:val="24"/>
                <w:lang w:eastAsia="en-US"/>
              </w:rPr>
              <w:t>"Breach of Security"</w:t>
            </w:r>
          </w:p>
        </w:tc>
        <w:tc>
          <w:tcPr>
            <w:tcW w:w="5565" w:type="dxa"/>
            <w:shd w:val="clear" w:color="auto" w:fill="auto"/>
          </w:tcPr>
          <w:p w14:paraId="35FB1441" w14:textId="77777777" w:rsidR="00883194" w:rsidRPr="00883194" w:rsidRDefault="00883194" w:rsidP="00883194">
            <w:pPr>
              <w:tabs>
                <w:tab w:val="left" w:pos="-9"/>
              </w:tabs>
              <w:overflowPunct w:val="0"/>
              <w:autoSpaceDE w:val="0"/>
              <w:autoSpaceDN w:val="0"/>
              <w:adjustRightInd w:val="0"/>
              <w:spacing w:after="120" w:line="240" w:lineRule="auto"/>
              <w:ind w:left="170" w:hanging="170"/>
              <w:textAlignment w:val="baseline"/>
              <w:rPr>
                <w:rFonts w:ascii="Arial" w:eastAsia="Times New Roman" w:hAnsi="Arial" w:cs="Arial"/>
                <w:sz w:val="24"/>
                <w:szCs w:val="24"/>
              </w:rPr>
            </w:pPr>
            <w:r w:rsidRPr="00883194">
              <w:rPr>
                <w:rFonts w:ascii="Arial" w:eastAsia="Times New Roman" w:hAnsi="Arial" w:cs="Arial"/>
                <w:sz w:val="24"/>
                <w:szCs w:val="24"/>
                <w:lang w:eastAsia="en-US"/>
              </w:rPr>
              <w:t xml:space="preserve">the </w:t>
            </w:r>
            <w:r w:rsidRPr="00883194">
              <w:rPr>
                <w:rFonts w:ascii="Arial" w:eastAsia="Times New Roman" w:hAnsi="Arial" w:cs="Arial"/>
                <w:sz w:val="24"/>
                <w:szCs w:val="24"/>
              </w:rPr>
              <w:t>occurrence of:</w:t>
            </w:r>
          </w:p>
          <w:p w14:paraId="7C44CB90" w14:textId="77777777" w:rsidR="00883194" w:rsidRPr="00883194" w:rsidRDefault="00883194" w:rsidP="00883194">
            <w:pPr>
              <w:numPr>
                <w:ilvl w:val="1"/>
                <w:numId w:val="0"/>
              </w:numPr>
              <w:tabs>
                <w:tab w:val="left" w:pos="144"/>
              </w:tabs>
              <w:overflowPunct w:val="0"/>
              <w:autoSpaceDE w:val="0"/>
              <w:autoSpaceDN w:val="0"/>
              <w:adjustRightInd w:val="0"/>
              <w:spacing w:after="120" w:line="240" w:lineRule="auto"/>
              <w:ind w:left="720" w:hanging="545"/>
              <w:textAlignment w:val="baseline"/>
              <w:rPr>
                <w:rFonts w:ascii="Arial" w:eastAsia="Times New Roman" w:hAnsi="Arial" w:cs="Arial"/>
                <w:sz w:val="24"/>
                <w:szCs w:val="24"/>
              </w:rPr>
            </w:pPr>
            <w:r w:rsidRPr="00883194">
              <w:rPr>
                <w:rFonts w:ascii="Arial" w:eastAsia="Times New Roman" w:hAnsi="Arial" w:cs="Arial"/>
                <w:sz w:val="24"/>
                <w:szCs w:val="24"/>
              </w:rPr>
              <w:t xml:space="preserve">any unauthorised access to or use of the </w:t>
            </w:r>
            <w:r w:rsidRPr="00883194">
              <w:rPr>
                <w:rFonts w:ascii="Arial" w:eastAsia="Times New Roman" w:hAnsi="Arial" w:cs="Arial"/>
                <w:sz w:val="24"/>
                <w:szCs w:val="24"/>
                <w:lang w:eastAsia="en-US"/>
              </w:rPr>
              <w:t>Deliverables, the Sites and/or any Information and Communication Technology ("ICT"), information or data (including the Confidential Information and the Government Data) used by the Buyer and/or the Supplier in connection with this Contract</w:t>
            </w:r>
            <w:r w:rsidRPr="00883194">
              <w:rPr>
                <w:rFonts w:ascii="Arial" w:eastAsia="Times New Roman" w:hAnsi="Arial" w:cs="Arial"/>
                <w:sz w:val="24"/>
                <w:szCs w:val="24"/>
              </w:rPr>
              <w:t>; and/or</w:t>
            </w:r>
          </w:p>
          <w:p w14:paraId="76425E3A" w14:textId="77777777" w:rsidR="00883194" w:rsidRPr="00883194" w:rsidRDefault="00883194" w:rsidP="00883194">
            <w:pPr>
              <w:numPr>
                <w:ilvl w:val="1"/>
                <w:numId w:val="0"/>
              </w:numPr>
              <w:tabs>
                <w:tab w:val="left" w:pos="144"/>
              </w:tabs>
              <w:overflowPunct w:val="0"/>
              <w:autoSpaceDE w:val="0"/>
              <w:autoSpaceDN w:val="0"/>
              <w:adjustRightInd w:val="0"/>
              <w:spacing w:after="120" w:line="240" w:lineRule="auto"/>
              <w:ind w:left="720" w:hanging="545"/>
              <w:textAlignment w:val="baseline"/>
              <w:rPr>
                <w:rFonts w:ascii="Arial" w:eastAsia="Times New Roman" w:hAnsi="Arial" w:cs="Arial"/>
                <w:sz w:val="24"/>
                <w:szCs w:val="24"/>
              </w:rPr>
            </w:pPr>
            <w:r w:rsidRPr="00883194">
              <w:rPr>
                <w:rFonts w:ascii="Arial" w:eastAsia="Times New Roman" w:hAnsi="Arial" w:cs="Arial"/>
                <w:sz w:val="24"/>
                <w:szCs w:val="24"/>
              </w:rPr>
              <w:t xml:space="preserve">the loss and/or unauthorised disclosure of any information or data (including the Confidential Information and the </w:t>
            </w:r>
            <w:r w:rsidRPr="00883194">
              <w:rPr>
                <w:rFonts w:ascii="Arial" w:eastAsia="Times New Roman" w:hAnsi="Arial" w:cs="Arial"/>
                <w:sz w:val="24"/>
                <w:szCs w:val="24"/>
                <w:lang w:eastAsia="en-US"/>
              </w:rPr>
              <w:t>Government Data</w:t>
            </w:r>
            <w:r w:rsidRPr="00883194">
              <w:rPr>
                <w:rFonts w:ascii="Arial" w:eastAsia="Times New Roman" w:hAnsi="Arial" w:cs="Arial"/>
                <w:sz w:val="24"/>
                <w:szCs w:val="24"/>
              </w:rPr>
              <w:t xml:space="preserve">), including any copies of such information or data, used by the </w:t>
            </w:r>
            <w:r w:rsidRPr="00883194">
              <w:rPr>
                <w:rFonts w:ascii="Arial" w:eastAsia="Times New Roman" w:hAnsi="Arial" w:cs="Arial"/>
                <w:sz w:val="24"/>
                <w:szCs w:val="24"/>
                <w:lang w:eastAsia="en-US"/>
              </w:rPr>
              <w:t>Buyer</w:t>
            </w:r>
            <w:r w:rsidRPr="00883194">
              <w:rPr>
                <w:rFonts w:ascii="Arial" w:eastAsia="Times New Roman" w:hAnsi="Arial" w:cs="Arial"/>
                <w:sz w:val="24"/>
                <w:szCs w:val="24"/>
              </w:rPr>
              <w:t xml:space="preserve"> and/or the Supplier in connection with this Contract,</w:t>
            </w:r>
          </w:p>
          <w:p w14:paraId="6B25CE47" w14:textId="77777777" w:rsidR="00883194" w:rsidRPr="00883194" w:rsidRDefault="00883194" w:rsidP="00883194">
            <w:pPr>
              <w:tabs>
                <w:tab w:val="left" w:pos="-9"/>
              </w:tabs>
              <w:overflowPunct w:val="0"/>
              <w:autoSpaceDE w:val="0"/>
              <w:autoSpaceDN w:val="0"/>
              <w:adjustRightInd w:val="0"/>
              <w:spacing w:after="120" w:line="240" w:lineRule="auto"/>
              <w:ind w:left="170" w:hanging="170"/>
              <w:textAlignment w:val="baseline"/>
              <w:rPr>
                <w:rFonts w:ascii="Arial" w:eastAsia="Times New Roman" w:hAnsi="Arial" w:cs="Arial"/>
                <w:sz w:val="24"/>
                <w:szCs w:val="24"/>
                <w:lang w:eastAsia="en-US"/>
              </w:rPr>
            </w:pPr>
            <w:r w:rsidRPr="00883194">
              <w:rPr>
                <w:rFonts w:ascii="Arial" w:eastAsia="Times New Roman" w:hAnsi="Arial" w:cs="Arial"/>
                <w:sz w:val="24"/>
                <w:szCs w:val="24"/>
              </w:rPr>
              <w:t xml:space="preserve">in either case as more particularly set out in </w:t>
            </w:r>
            <w:r w:rsidRPr="00883194">
              <w:rPr>
                <w:rFonts w:ascii="Arial" w:eastAsia="Times New Roman" w:hAnsi="Arial" w:cs="Arial"/>
                <w:snapToGrid w:val="0"/>
                <w:sz w:val="24"/>
                <w:szCs w:val="24"/>
                <w:lang w:eastAsia="en-US"/>
              </w:rPr>
              <w:t>the Security Policy where the Buyer has required compliance therewith in accordance with paragraph 2.2</w:t>
            </w:r>
            <w:r w:rsidRPr="00883194">
              <w:rPr>
                <w:rFonts w:ascii="Arial" w:eastAsia="Times New Roman" w:hAnsi="Arial" w:cs="Arial"/>
                <w:sz w:val="24"/>
                <w:szCs w:val="24"/>
                <w:lang w:eastAsia="en-US"/>
              </w:rPr>
              <w:t>;</w:t>
            </w:r>
          </w:p>
        </w:tc>
      </w:tr>
      <w:tr w:rsidR="00883194" w:rsidRPr="00883194" w14:paraId="45C3FEA9" w14:textId="77777777" w:rsidTr="006B5456">
        <w:tc>
          <w:tcPr>
            <w:tcW w:w="2453" w:type="dxa"/>
            <w:shd w:val="clear" w:color="auto" w:fill="auto"/>
          </w:tcPr>
          <w:p w14:paraId="30B47DE7" w14:textId="77777777" w:rsidR="00883194" w:rsidRPr="00883194" w:rsidRDefault="00883194" w:rsidP="00883194">
            <w:pPr>
              <w:overflowPunct w:val="0"/>
              <w:autoSpaceDE w:val="0"/>
              <w:autoSpaceDN w:val="0"/>
              <w:adjustRightInd w:val="0"/>
              <w:spacing w:after="120" w:line="240" w:lineRule="auto"/>
              <w:ind w:left="-108"/>
              <w:textAlignment w:val="baseline"/>
              <w:rPr>
                <w:rFonts w:ascii="Arial" w:eastAsia="Times New Roman" w:hAnsi="Arial" w:cs="Arial"/>
                <w:b/>
                <w:sz w:val="24"/>
                <w:szCs w:val="24"/>
                <w:lang w:eastAsia="en-US"/>
              </w:rPr>
            </w:pPr>
            <w:r w:rsidRPr="00883194">
              <w:rPr>
                <w:rFonts w:ascii="Arial" w:eastAsia="Times New Roman" w:hAnsi="Arial" w:cs="Arial"/>
                <w:b/>
                <w:sz w:val="24"/>
                <w:szCs w:val="24"/>
                <w:lang w:eastAsia="en-US"/>
              </w:rPr>
              <w:t xml:space="preserve">"Security Management Plan" </w:t>
            </w:r>
          </w:p>
        </w:tc>
        <w:tc>
          <w:tcPr>
            <w:tcW w:w="5565" w:type="dxa"/>
            <w:shd w:val="clear" w:color="auto" w:fill="auto"/>
          </w:tcPr>
          <w:p w14:paraId="174ED166" w14:textId="77777777" w:rsidR="00883194" w:rsidRPr="00883194" w:rsidRDefault="00883194" w:rsidP="00883194">
            <w:pPr>
              <w:tabs>
                <w:tab w:val="left" w:pos="-179"/>
                <w:tab w:val="left" w:pos="-9"/>
              </w:tabs>
              <w:overflowPunct w:val="0"/>
              <w:autoSpaceDE w:val="0"/>
              <w:autoSpaceDN w:val="0"/>
              <w:adjustRightInd w:val="0"/>
              <w:spacing w:after="120" w:line="240" w:lineRule="auto"/>
              <w:ind w:left="170" w:hanging="170"/>
              <w:textAlignment w:val="baseline"/>
              <w:rPr>
                <w:rFonts w:ascii="Arial" w:eastAsia="Times New Roman" w:hAnsi="Arial" w:cs="Arial"/>
                <w:sz w:val="24"/>
                <w:szCs w:val="24"/>
                <w:lang w:eastAsia="en-US"/>
              </w:rPr>
            </w:pPr>
            <w:r w:rsidRPr="00883194">
              <w:rPr>
                <w:rFonts w:ascii="Arial" w:eastAsia="Times New Roman" w:hAnsi="Arial" w:cs="Arial"/>
                <w:sz w:val="24"/>
                <w:szCs w:val="24"/>
                <w:lang w:eastAsia="en-US"/>
              </w:rPr>
              <w:t>the Supplier's security management plan prepared pursuant to this Schedule, a draft of which has been provided by the Supplier to the Buyer and as updated from time to time;</w:t>
            </w:r>
          </w:p>
        </w:tc>
      </w:tr>
    </w:tbl>
    <w:p w14:paraId="531B770C" w14:textId="77777777" w:rsidR="006B5456" w:rsidRPr="00D90869" w:rsidRDefault="006B5456" w:rsidP="006B5456">
      <w:pPr>
        <w:pStyle w:val="GPSL1CLAUSEHEADING"/>
        <w:keepNext/>
        <w:numPr>
          <w:ilvl w:val="0"/>
          <w:numId w:val="130"/>
        </w:numPr>
        <w:tabs>
          <w:tab w:val="clear" w:pos="0"/>
        </w:tabs>
        <w:jc w:val="left"/>
        <w:rPr>
          <w:rFonts w:ascii="Arial" w:hAnsi="Arial"/>
          <w:sz w:val="24"/>
          <w:szCs w:val="24"/>
        </w:rPr>
      </w:pPr>
      <w:r>
        <w:rPr>
          <w:caps w:val="0"/>
          <w:sz w:val="24"/>
          <w:szCs w:val="24"/>
        </w:rPr>
        <w:t>Complying with security requirements and updates to them</w:t>
      </w:r>
    </w:p>
    <w:p w14:paraId="5FB2E7B7" w14:textId="77777777" w:rsidR="006B5456" w:rsidRPr="00D90869" w:rsidRDefault="006B5456" w:rsidP="006B5456">
      <w:pPr>
        <w:pStyle w:val="GPSL2numberedclause"/>
        <w:numPr>
          <w:ilvl w:val="1"/>
          <w:numId w:val="130"/>
        </w:numPr>
        <w:tabs>
          <w:tab w:val="clear" w:pos="1134"/>
        </w:tabs>
        <w:jc w:val="left"/>
        <w:rPr>
          <w:rFonts w:ascii="Arial" w:hAnsi="Arial"/>
          <w:sz w:val="24"/>
          <w:szCs w:val="24"/>
        </w:rPr>
      </w:pPr>
      <w:r w:rsidRPr="00D90869">
        <w:rPr>
          <w:rFonts w:ascii="Arial" w:hAnsi="Arial"/>
          <w:sz w:val="24"/>
          <w:szCs w:val="24"/>
        </w:rPr>
        <w:t xml:space="preserve">The Buyer and the Supplier recognise that, where specified in </w:t>
      </w:r>
      <w:r>
        <w:rPr>
          <w:rFonts w:ascii="Arial" w:hAnsi="Arial"/>
          <w:sz w:val="24"/>
          <w:szCs w:val="24"/>
        </w:rPr>
        <w:t>DPS</w:t>
      </w:r>
      <w:r w:rsidRPr="00D90869">
        <w:rPr>
          <w:rFonts w:ascii="Arial" w:hAnsi="Arial"/>
          <w:sz w:val="24"/>
          <w:szCs w:val="24"/>
        </w:rPr>
        <w:t xml:space="preserve"> Schedule 4 (</w:t>
      </w:r>
      <w:r>
        <w:rPr>
          <w:rFonts w:ascii="Arial" w:hAnsi="Arial"/>
          <w:sz w:val="24"/>
          <w:szCs w:val="24"/>
        </w:rPr>
        <w:t>DPS</w:t>
      </w:r>
      <w:r w:rsidRPr="00D90869">
        <w:rPr>
          <w:rFonts w:ascii="Arial" w:hAnsi="Arial"/>
          <w:sz w:val="24"/>
          <w:szCs w:val="24"/>
        </w:rPr>
        <w:t xml:space="preserve"> Management), CCS shall have the right to enforce the Buyer's rights under this Schedule.</w:t>
      </w:r>
    </w:p>
    <w:p w14:paraId="6D7047F2" w14:textId="77777777" w:rsidR="006B5456" w:rsidRPr="00D90869" w:rsidRDefault="006B5456" w:rsidP="006B5456">
      <w:pPr>
        <w:pStyle w:val="GPSL2numberedclause"/>
        <w:numPr>
          <w:ilvl w:val="1"/>
          <w:numId w:val="130"/>
        </w:numPr>
        <w:tabs>
          <w:tab w:val="clear" w:pos="1134"/>
        </w:tabs>
        <w:jc w:val="left"/>
        <w:rPr>
          <w:rFonts w:ascii="Arial" w:hAnsi="Arial"/>
          <w:sz w:val="24"/>
          <w:szCs w:val="24"/>
        </w:rPr>
      </w:pPr>
      <w:r w:rsidRPr="00D90869">
        <w:rPr>
          <w:rFonts w:ascii="Arial" w:hAnsi="Arial"/>
          <w:sz w:val="24"/>
          <w:szCs w:val="24"/>
        </w:rPr>
        <w:t>The Supplier shall comply with the requirements in this Schedule in</w:t>
      </w:r>
      <w:r>
        <w:rPr>
          <w:rFonts w:ascii="Arial" w:hAnsi="Arial"/>
          <w:sz w:val="24"/>
          <w:szCs w:val="24"/>
        </w:rPr>
        <w:t xml:space="preserve"> respect of</w:t>
      </w:r>
      <w:r w:rsidRPr="00D90869">
        <w:rPr>
          <w:rFonts w:ascii="Arial" w:hAnsi="Arial"/>
          <w:sz w:val="24"/>
          <w:szCs w:val="24"/>
        </w:rPr>
        <w:t xml:space="preserve"> the Security Management Plan</w:t>
      </w:r>
      <w:r>
        <w:rPr>
          <w:rFonts w:ascii="Arial" w:hAnsi="Arial"/>
          <w:sz w:val="24"/>
          <w:szCs w:val="24"/>
        </w:rPr>
        <w:t>. Where specified by a Buyer that has undertaken a Further Competition it shall also comply with the Security Policy</w:t>
      </w:r>
      <w:r w:rsidRPr="00D90869">
        <w:rPr>
          <w:rFonts w:ascii="Arial" w:hAnsi="Arial"/>
          <w:sz w:val="24"/>
          <w:szCs w:val="24"/>
        </w:rPr>
        <w:t xml:space="preserve"> and shall ensure that the Security Management Plan produced by the Supplier fully complies with the Security Policy. </w:t>
      </w:r>
    </w:p>
    <w:p w14:paraId="07850169" w14:textId="77777777" w:rsidR="006B5456" w:rsidRPr="00D90869" w:rsidRDefault="006B5456" w:rsidP="006B5456">
      <w:pPr>
        <w:pStyle w:val="GPSL2numberedclause"/>
        <w:numPr>
          <w:ilvl w:val="1"/>
          <w:numId w:val="130"/>
        </w:numPr>
        <w:tabs>
          <w:tab w:val="clear" w:pos="1134"/>
        </w:tabs>
        <w:jc w:val="left"/>
        <w:rPr>
          <w:rFonts w:ascii="Arial" w:hAnsi="Arial"/>
          <w:sz w:val="24"/>
          <w:szCs w:val="24"/>
        </w:rPr>
      </w:pPr>
      <w:r>
        <w:rPr>
          <w:rFonts w:ascii="Arial" w:hAnsi="Arial"/>
          <w:sz w:val="24"/>
          <w:szCs w:val="24"/>
        </w:rPr>
        <w:t>Where the Security Policy applies t</w:t>
      </w:r>
      <w:r w:rsidRPr="00D90869">
        <w:rPr>
          <w:rFonts w:ascii="Arial" w:hAnsi="Arial"/>
          <w:sz w:val="24"/>
          <w:szCs w:val="24"/>
        </w:rPr>
        <w:t>he Buyer shall notify the Supplier of any changes or proposed changes to the Security Policy.</w:t>
      </w:r>
    </w:p>
    <w:p w14:paraId="1493BB3D" w14:textId="77777777" w:rsidR="006B5456" w:rsidRPr="00D90869" w:rsidRDefault="006B5456" w:rsidP="006B5456">
      <w:pPr>
        <w:pStyle w:val="GPSL2numberedclause"/>
        <w:numPr>
          <w:ilvl w:val="1"/>
          <w:numId w:val="130"/>
        </w:numPr>
        <w:tabs>
          <w:tab w:val="clear" w:pos="1134"/>
        </w:tabs>
        <w:jc w:val="left"/>
        <w:rPr>
          <w:rFonts w:ascii="Arial" w:hAnsi="Arial"/>
          <w:sz w:val="24"/>
          <w:szCs w:val="24"/>
        </w:rPr>
      </w:pPr>
      <w:r w:rsidRPr="00D90869">
        <w:rPr>
          <w:rFonts w:ascii="Arial" w:hAnsi="Arial"/>
          <w:sz w:val="24"/>
          <w:szCs w:val="24"/>
        </w:rPr>
        <w:lastRenderedPageBreak/>
        <w:t>If the Supplier believes that a change or proposed change to the Security Policy will have a material and unavoidable cost implication to the provision of the Deliverables it may propose a Variation to the Buyer. In doing so, the Supplier must support its request by providing evidence of the cause of any increased costs and the steps that it has taken to mitigate those costs.  Any change to the Charges shall be subject to the Variation Procedure.</w:t>
      </w:r>
    </w:p>
    <w:p w14:paraId="0282DF71" w14:textId="77777777" w:rsidR="006B5456" w:rsidRPr="00D90869" w:rsidRDefault="006B5456" w:rsidP="006B5456">
      <w:pPr>
        <w:pStyle w:val="GPSL2numberedclause"/>
        <w:numPr>
          <w:ilvl w:val="1"/>
          <w:numId w:val="130"/>
        </w:numPr>
        <w:tabs>
          <w:tab w:val="clear" w:pos="1134"/>
        </w:tabs>
        <w:jc w:val="left"/>
        <w:rPr>
          <w:rFonts w:ascii="Arial" w:hAnsi="Arial"/>
          <w:sz w:val="24"/>
          <w:szCs w:val="24"/>
        </w:rPr>
      </w:pPr>
      <w:r w:rsidRPr="00D90869">
        <w:rPr>
          <w:rFonts w:ascii="Arial" w:hAnsi="Arial"/>
          <w:sz w:val="24"/>
          <w:szCs w:val="24"/>
        </w:rPr>
        <w:t>Until and/or unless a change to the Charges is agreed by the Buyer pursuant to the Variation Procedure the Supplier shall continue to provide the Deliverables in accordance with its existing obligations.</w:t>
      </w:r>
    </w:p>
    <w:p w14:paraId="71FF428D" w14:textId="77777777" w:rsidR="006B5456" w:rsidRPr="00D90869" w:rsidRDefault="006B5456" w:rsidP="006B5456">
      <w:pPr>
        <w:pStyle w:val="GPSL1SCHEDULEHeading"/>
        <w:keepNext/>
        <w:numPr>
          <w:ilvl w:val="0"/>
          <w:numId w:val="130"/>
        </w:numPr>
        <w:tabs>
          <w:tab w:val="clear" w:pos="142"/>
        </w:tabs>
        <w:spacing w:before="240"/>
        <w:jc w:val="left"/>
        <w:rPr>
          <w:rFonts w:ascii="Arial" w:hAnsi="Arial"/>
          <w:sz w:val="24"/>
          <w:szCs w:val="24"/>
        </w:rPr>
      </w:pPr>
      <w:r>
        <w:rPr>
          <w:rFonts w:ascii="Arial Bold" w:hAnsi="Arial Bold"/>
          <w:caps w:val="0"/>
          <w:sz w:val="24"/>
          <w:szCs w:val="24"/>
        </w:rPr>
        <w:t>Security Standards</w:t>
      </w:r>
    </w:p>
    <w:p w14:paraId="68A9173A" w14:textId="77777777" w:rsidR="006B5456" w:rsidRPr="00D90869" w:rsidRDefault="006B5456" w:rsidP="006B5456">
      <w:pPr>
        <w:pStyle w:val="GPSL2numberedclause"/>
        <w:numPr>
          <w:ilvl w:val="1"/>
          <w:numId w:val="130"/>
        </w:numPr>
        <w:jc w:val="left"/>
        <w:rPr>
          <w:rFonts w:ascii="Arial" w:hAnsi="Arial"/>
          <w:sz w:val="24"/>
          <w:szCs w:val="24"/>
        </w:rPr>
      </w:pPr>
      <w:r w:rsidRPr="00D90869">
        <w:rPr>
          <w:rFonts w:ascii="Arial" w:hAnsi="Arial"/>
          <w:sz w:val="24"/>
          <w:szCs w:val="24"/>
        </w:rPr>
        <w:t xml:space="preserve">The Supplier acknowledges that the Buyer places great emphasis on the reliability of the performance of the Deliverables, confidentiality, </w:t>
      </w:r>
      <w:proofErr w:type="gramStart"/>
      <w:r w:rsidRPr="00D90869">
        <w:rPr>
          <w:rFonts w:ascii="Arial" w:hAnsi="Arial"/>
          <w:sz w:val="24"/>
          <w:szCs w:val="24"/>
        </w:rPr>
        <w:t>integrity</w:t>
      </w:r>
      <w:proofErr w:type="gramEnd"/>
      <w:r w:rsidRPr="00D90869">
        <w:rPr>
          <w:rFonts w:ascii="Arial" w:hAnsi="Arial"/>
          <w:sz w:val="24"/>
          <w:szCs w:val="24"/>
        </w:rPr>
        <w:t xml:space="preserve"> and availability of information and consequently on security.</w:t>
      </w:r>
    </w:p>
    <w:p w14:paraId="39ECFD96" w14:textId="77777777" w:rsidR="006B5456" w:rsidRPr="00D90869" w:rsidRDefault="006B5456" w:rsidP="006B5456">
      <w:pPr>
        <w:pStyle w:val="GPSL2numberedclause"/>
        <w:keepNext/>
        <w:numPr>
          <w:ilvl w:val="1"/>
          <w:numId w:val="130"/>
        </w:numPr>
        <w:jc w:val="left"/>
        <w:rPr>
          <w:rFonts w:ascii="Arial" w:hAnsi="Arial"/>
          <w:sz w:val="24"/>
          <w:szCs w:val="24"/>
        </w:rPr>
      </w:pPr>
      <w:bookmarkStart w:id="144" w:name="_Ref378071134"/>
      <w:r w:rsidRPr="00D90869">
        <w:rPr>
          <w:rFonts w:ascii="Arial" w:hAnsi="Arial"/>
          <w:sz w:val="24"/>
          <w:szCs w:val="24"/>
        </w:rPr>
        <w:t>The Supplier shall be responsible for the effective performance of its security obligations and shall at all times provide a level of security which:</w:t>
      </w:r>
      <w:bookmarkEnd w:id="144"/>
    </w:p>
    <w:p w14:paraId="2E35015C" w14:textId="77777777" w:rsidR="006B5456" w:rsidRPr="00D90869" w:rsidRDefault="006B5456" w:rsidP="006B5456">
      <w:pPr>
        <w:pStyle w:val="GPSL3numberedclause"/>
        <w:numPr>
          <w:ilvl w:val="2"/>
          <w:numId w:val="79"/>
        </w:numPr>
        <w:tabs>
          <w:tab w:val="clear" w:pos="1985"/>
          <w:tab w:val="clear" w:pos="2127"/>
        </w:tabs>
        <w:ind w:left="1620" w:hanging="720"/>
        <w:jc w:val="left"/>
        <w:rPr>
          <w:rFonts w:ascii="Arial" w:hAnsi="Arial"/>
          <w:sz w:val="24"/>
          <w:szCs w:val="24"/>
        </w:rPr>
      </w:pPr>
      <w:r w:rsidRPr="00D90869">
        <w:rPr>
          <w:rFonts w:ascii="Arial" w:hAnsi="Arial"/>
          <w:sz w:val="24"/>
          <w:szCs w:val="24"/>
        </w:rPr>
        <w:t xml:space="preserve">is in accordance with the Law and this </w:t>
      </w:r>
      <w:proofErr w:type="gramStart"/>
      <w:r w:rsidRPr="00D90869">
        <w:rPr>
          <w:rFonts w:ascii="Arial" w:hAnsi="Arial"/>
          <w:sz w:val="24"/>
          <w:szCs w:val="24"/>
        </w:rPr>
        <w:t>Contract;</w:t>
      </w:r>
      <w:proofErr w:type="gramEnd"/>
      <w:r w:rsidRPr="00D90869">
        <w:rPr>
          <w:rFonts w:ascii="Arial" w:hAnsi="Arial"/>
          <w:sz w:val="24"/>
          <w:szCs w:val="24"/>
        </w:rPr>
        <w:t xml:space="preserve"> </w:t>
      </w:r>
    </w:p>
    <w:p w14:paraId="4281F300" w14:textId="1B85F651" w:rsidR="006B5456" w:rsidRPr="00D90869" w:rsidRDefault="006B5456" w:rsidP="006B5456">
      <w:pPr>
        <w:pStyle w:val="GPSL3numberedclause"/>
        <w:numPr>
          <w:ilvl w:val="2"/>
          <w:numId w:val="151"/>
        </w:numPr>
        <w:tabs>
          <w:tab w:val="clear" w:pos="1985"/>
          <w:tab w:val="clear" w:pos="2127"/>
        </w:tabs>
        <w:jc w:val="left"/>
        <w:rPr>
          <w:rFonts w:ascii="Arial" w:hAnsi="Arial"/>
          <w:sz w:val="24"/>
          <w:szCs w:val="24"/>
        </w:rPr>
      </w:pPr>
      <w:r w:rsidRPr="00D90869">
        <w:rPr>
          <w:rFonts w:ascii="Arial" w:hAnsi="Arial"/>
          <w:sz w:val="24"/>
          <w:szCs w:val="24"/>
        </w:rPr>
        <w:t xml:space="preserve">as a minimum demonstrates Good Industry </w:t>
      </w:r>
      <w:proofErr w:type="gramStart"/>
      <w:r w:rsidRPr="00D90869">
        <w:rPr>
          <w:rFonts w:ascii="Arial" w:hAnsi="Arial"/>
          <w:sz w:val="24"/>
          <w:szCs w:val="24"/>
        </w:rPr>
        <w:t>Practice;</w:t>
      </w:r>
      <w:proofErr w:type="gramEnd"/>
    </w:p>
    <w:p w14:paraId="0E5429E9" w14:textId="3D2B42FD" w:rsidR="006B5456" w:rsidRPr="00D90869" w:rsidRDefault="006B5456" w:rsidP="006B5456">
      <w:pPr>
        <w:pStyle w:val="GPSL3numberedclause"/>
        <w:numPr>
          <w:ilvl w:val="2"/>
          <w:numId w:val="151"/>
        </w:numPr>
        <w:tabs>
          <w:tab w:val="clear" w:pos="1985"/>
          <w:tab w:val="clear" w:pos="2127"/>
        </w:tabs>
        <w:jc w:val="left"/>
        <w:rPr>
          <w:rFonts w:ascii="Arial" w:hAnsi="Arial"/>
          <w:sz w:val="24"/>
          <w:szCs w:val="24"/>
        </w:rPr>
      </w:pPr>
      <w:r w:rsidRPr="00D90869">
        <w:rPr>
          <w:rFonts w:ascii="Arial" w:hAnsi="Arial"/>
          <w:sz w:val="24"/>
          <w:szCs w:val="24"/>
        </w:rPr>
        <w:t>meets any specific security threats of immediate relevance to the Deliverables and/or the Government Data; and</w:t>
      </w:r>
    </w:p>
    <w:p w14:paraId="4DD87A21" w14:textId="77777777" w:rsidR="006B5456" w:rsidRPr="00D90869" w:rsidRDefault="006B5456" w:rsidP="006B5456">
      <w:pPr>
        <w:pStyle w:val="GPSL3numberedclause"/>
        <w:numPr>
          <w:ilvl w:val="2"/>
          <w:numId w:val="151"/>
        </w:numPr>
        <w:tabs>
          <w:tab w:val="clear" w:pos="1985"/>
          <w:tab w:val="clear" w:pos="2127"/>
        </w:tabs>
        <w:jc w:val="left"/>
        <w:rPr>
          <w:rFonts w:ascii="Arial" w:hAnsi="Arial"/>
          <w:sz w:val="24"/>
          <w:szCs w:val="24"/>
        </w:rPr>
      </w:pPr>
      <w:r>
        <w:rPr>
          <w:rFonts w:ascii="Arial" w:hAnsi="Arial"/>
          <w:sz w:val="24"/>
          <w:szCs w:val="24"/>
        </w:rPr>
        <w:t xml:space="preserve">where specified by the Buyer in accordance with paragraph 2.2 </w:t>
      </w:r>
      <w:r w:rsidRPr="00D90869">
        <w:rPr>
          <w:rFonts w:ascii="Arial" w:hAnsi="Arial"/>
          <w:sz w:val="24"/>
          <w:szCs w:val="24"/>
        </w:rPr>
        <w:t>complies with the Security Policy and the ICT Policy.</w:t>
      </w:r>
    </w:p>
    <w:p w14:paraId="421C8026" w14:textId="77777777" w:rsidR="006B5456" w:rsidRPr="00D90869" w:rsidRDefault="006B5456" w:rsidP="006B5456">
      <w:pPr>
        <w:pStyle w:val="GPSL2numberedclause"/>
        <w:numPr>
          <w:ilvl w:val="1"/>
          <w:numId w:val="130"/>
        </w:numPr>
        <w:tabs>
          <w:tab w:val="clear" w:pos="1134"/>
        </w:tabs>
        <w:jc w:val="left"/>
        <w:rPr>
          <w:rFonts w:ascii="Arial" w:hAnsi="Arial"/>
          <w:sz w:val="24"/>
          <w:szCs w:val="24"/>
        </w:rPr>
      </w:pPr>
      <w:r w:rsidRPr="00D90869">
        <w:rPr>
          <w:rFonts w:ascii="Arial" w:hAnsi="Arial"/>
          <w:sz w:val="24"/>
          <w:szCs w:val="24"/>
        </w:rPr>
        <w:t>The references to standards, guidance and policies contained or set out in Paragraph </w:t>
      </w:r>
      <w:r w:rsidRPr="00D90869">
        <w:rPr>
          <w:rFonts w:ascii="Arial" w:hAnsi="Arial"/>
          <w:sz w:val="24"/>
          <w:szCs w:val="24"/>
        </w:rPr>
        <w:fldChar w:fldCharType="begin"/>
      </w:r>
      <w:r w:rsidRPr="00D90869">
        <w:rPr>
          <w:rFonts w:ascii="Arial" w:hAnsi="Arial"/>
          <w:sz w:val="24"/>
          <w:szCs w:val="24"/>
        </w:rPr>
        <w:instrText xml:space="preserve"> REF _Ref378071134 \r \h  \* MERGEFORMAT </w:instrText>
      </w:r>
      <w:r w:rsidRPr="00D90869">
        <w:rPr>
          <w:rFonts w:ascii="Arial" w:hAnsi="Arial"/>
          <w:sz w:val="24"/>
          <w:szCs w:val="24"/>
        </w:rPr>
      </w:r>
      <w:r w:rsidRPr="00D90869">
        <w:rPr>
          <w:rFonts w:ascii="Arial" w:hAnsi="Arial"/>
          <w:sz w:val="24"/>
          <w:szCs w:val="24"/>
        </w:rPr>
        <w:fldChar w:fldCharType="separate"/>
      </w:r>
      <w:r w:rsidRPr="00D90869">
        <w:rPr>
          <w:rFonts w:ascii="Arial" w:hAnsi="Arial"/>
          <w:sz w:val="24"/>
          <w:szCs w:val="24"/>
        </w:rPr>
        <w:t>3.2</w:t>
      </w:r>
      <w:r w:rsidRPr="00D90869">
        <w:rPr>
          <w:rFonts w:ascii="Arial" w:hAnsi="Arial"/>
          <w:sz w:val="24"/>
          <w:szCs w:val="24"/>
        </w:rPr>
        <w:fldChar w:fldCharType="end"/>
      </w:r>
      <w:r w:rsidRPr="00D90869">
        <w:rPr>
          <w:rFonts w:ascii="Arial" w:hAnsi="Arial"/>
          <w:sz w:val="24"/>
          <w:szCs w:val="24"/>
        </w:rPr>
        <w:t xml:space="preserve"> shall be deemed to be references to such items as developed and updated and to any successor to or replacement for such standards, guidance and policies, as notified to the Supplier from time to time.</w:t>
      </w:r>
    </w:p>
    <w:p w14:paraId="5A6CFCF5" w14:textId="77777777" w:rsidR="006B5456" w:rsidRPr="00D90869" w:rsidRDefault="006B5456" w:rsidP="006B5456">
      <w:pPr>
        <w:pStyle w:val="GPSL2numberedclause"/>
        <w:numPr>
          <w:ilvl w:val="1"/>
          <w:numId w:val="130"/>
        </w:numPr>
        <w:tabs>
          <w:tab w:val="clear" w:pos="1134"/>
        </w:tabs>
        <w:jc w:val="left"/>
        <w:rPr>
          <w:rFonts w:ascii="Arial" w:hAnsi="Arial"/>
          <w:sz w:val="24"/>
          <w:szCs w:val="24"/>
        </w:rPr>
      </w:pPr>
      <w:r w:rsidRPr="00D90869">
        <w:rPr>
          <w:rFonts w:ascii="Arial" w:hAnsi="Arial"/>
          <w:sz w:val="24"/>
          <w:szCs w:val="24"/>
        </w:rPr>
        <w:t>In the event of any inconsistency in the provisions of the above standards, guidance and policies, the Supplier should notify the Buyer's Representative of such inconsistency immediately upon becoming aware of the same, and the Buyer's Representative shall, as soon as practicable, advise the Supplier which provision the Supplier shall be required to comply with.</w:t>
      </w:r>
    </w:p>
    <w:p w14:paraId="4DFCDBFB" w14:textId="77777777" w:rsidR="00883194" w:rsidRPr="00746C58" w:rsidRDefault="00883194" w:rsidP="003F44CB">
      <w:pPr>
        <w:pStyle w:val="ListParagraph"/>
        <w:keepNext/>
        <w:numPr>
          <w:ilvl w:val="0"/>
          <w:numId w:val="130"/>
        </w:numPr>
        <w:adjustRightInd w:val="0"/>
        <w:spacing w:before="240" w:after="240" w:line="240" w:lineRule="auto"/>
        <w:rPr>
          <w:rFonts w:ascii="Arial" w:eastAsia="STZhongsong" w:hAnsi="Arial" w:cs="Arial"/>
          <w:b/>
          <w:caps/>
          <w:sz w:val="24"/>
          <w:szCs w:val="24"/>
          <w:lang w:eastAsia="zh-CN"/>
        </w:rPr>
      </w:pPr>
      <w:r w:rsidRPr="00746C58">
        <w:rPr>
          <w:rFonts w:ascii="Arial" w:eastAsia="STZhongsong" w:hAnsi="Arial" w:cs="Arial"/>
          <w:b/>
          <w:caps/>
          <w:sz w:val="24"/>
          <w:szCs w:val="24"/>
          <w:lang w:eastAsia="zh-CN"/>
        </w:rPr>
        <w:t>S</w:t>
      </w:r>
      <w:r w:rsidRPr="00746C58">
        <w:rPr>
          <w:rFonts w:ascii="Arial Bold" w:eastAsia="STZhongsong" w:hAnsi="Arial Bold" w:cs="Arial"/>
          <w:b/>
          <w:sz w:val="24"/>
          <w:szCs w:val="24"/>
          <w:lang w:eastAsia="zh-CN"/>
        </w:rPr>
        <w:t>ecurity Management Plan</w:t>
      </w:r>
    </w:p>
    <w:p w14:paraId="78900259" w14:textId="168E023C" w:rsidR="00883194" w:rsidRPr="00883194" w:rsidRDefault="003547AB" w:rsidP="00883194">
      <w:pPr>
        <w:keepNext/>
        <w:numPr>
          <w:ilvl w:val="1"/>
          <w:numId w:val="0"/>
        </w:numPr>
        <w:tabs>
          <w:tab w:val="left" w:pos="1134"/>
        </w:tabs>
        <w:adjustRightInd w:val="0"/>
        <w:spacing w:before="120" w:after="120" w:line="240" w:lineRule="auto"/>
        <w:ind w:left="936" w:hanging="568"/>
        <w:rPr>
          <w:rFonts w:ascii="Arial" w:eastAsia="Times New Roman" w:hAnsi="Arial" w:cs="Arial"/>
          <w:b/>
          <w:sz w:val="24"/>
          <w:szCs w:val="24"/>
          <w:lang w:eastAsia="zh-CN"/>
        </w:rPr>
      </w:pPr>
      <w:bookmarkStart w:id="145" w:name="_Toc348712399"/>
      <w:bookmarkStart w:id="146" w:name="_Ref490128894"/>
      <w:r>
        <w:rPr>
          <w:rFonts w:ascii="Arial" w:eastAsia="Times New Roman" w:hAnsi="Arial" w:cs="Arial"/>
          <w:b/>
          <w:sz w:val="24"/>
          <w:szCs w:val="24"/>
          <w:lang w:eastAsia="zh-CN"/>
        </w:rPr>
        <w:t xml:space="preserve">4.1  </w:t>
      </w:r>
      <w:r w:rsidR="00883194" w:rsidRPr="00883194">
        <w:rPr>
          <w:rFonts w:ascii="Arial" w:eastAsia="Times New Roman" w:hAnsi="Arial" w:cs="Arial"/>
          <w:b/>
          <w:sz w:val="24"/>
          <w:szCs w:val="24"/>
          <w:lang w:eastAsia="zh-CN"/>
        </w:rPr>
        <w:t>Introduction</w:t>
      </w:r>
      <w:bookmarkEnd w:id="145"/>
      <w:bookmarkEnd w:id="146"/>
    </w:p>
    <w:p w14:paraId="47B70C30" w14:textId="6382C0D0" w:rsidR="00883194" w:rsidRPr="00883194" w:rsidRDefault="003547AB" w:rsidP="00883194">
      <w:pPr>
        <w:numPr>
          <w:ilvl w:val="2"/>
          <w:numId w:val="0"/>
        </w:numPr>
        <w:adjustRightInd w:val="0"/>
        <w:spacing w:before="120" w:after="120" w:line="240" w:lineRule="auto"/>
        <w:ind w:left="1620" w:hanging="720"/>
        <w:rPr>
          <w:rFonts w:ascii="Arial" w:eastAsia="Times New Roman" w:hAnsi="Arial" w:cs="Arial"/>
          <w:sz w:val="24"/>
          <w:szCs w:val="24"/>
          <w:lang w:eastAsia="zh-CN"/>
        </w:rPr>
      </w:pPr>
      <w:bookmarkStart w:id="147" w:name="_Toc348712400"/>
      <w:r>
        <w:rPr>
          <w:rFonts w:ascii="Arial" w:eastAsia="Times New Roman" w:hAnsi="Arial" w:cs="Arial"/>
          <w:sz w:val="24"/>
          <w:szCs w:val="24"/>
          <w:lang w:eastAsia="zh-CN"/>
        </w:rPr>
        <w:t xml:space="preserve">4.1.1     </w:t>
      </w:r>
      <w:r w:rsidR="00883194" w:rsidRPr="00883194">
        <w:rPr>
          <w:rFonts w:ascii="Arial" w:eastAsia="Times New Roman" w:hAnsi="Arial" w:cs="Arial"/>
          <w:sz w:val="24"/>
          <w:szCs w:val="24"/>
          <w:lang w:eastAsia="zh-CN"/>
        </w:rPr>
        <w:t>The Supplier shall develop and maintain a Security Management Plan in accordance with this Schedule. The Supplier shall thereafter comply with its obligations set out in the Security Management Plan.</w:t>
      </w:r>
      <w:bookmarkEnd w:id="147"/>
    </w:p>
    <w:p w14:paraId="545B7104" w14:textId="5BA780D3" w:rsidR="00883194" w:rsidRPr="00883194" w:rsidRDefault="003547AB" w:rsidP="00883194">
      <w:pPr>
        <w:keepNext/>
        <w:numPr>
          <w:ilvl w:val="1"/>
          <w:numId w:val="0"/>
        </w:numPr>
        <w:tabs>
          <w:tab w:val="left" w:pos="1134"/>
        </w:tabs>
        <w:adjustRightInd w:val="0"/>
        <w:spacing w:before="120" w:after="120" w:line="240" w:lineRule="auto"/>
        <w:ind w:left="936" w:hanging="568"/>
        <w:rPr>
          <w:rFonts w:ascii="Arial" w:eastAsia="Times New Roman" w:hAnsi="Arial" w:cs="Arial"/>
          <w:b/>
          <w:sz w:val="24"/>
          <w:szCs w:val="24"/>
          <w:lang w:eastAsia="zh-CN"/>
        </w:rPr>
      </w:pPr>
      <w:bookmarkStart w:id="148" w:name="_Ref321324153"/>
      <w:bookmarkStart w:id="149" w:name="_Toc348712407"/>
      <w:r>
        <w:rPr>
          <w:rFonts w:ascii="Arial" w:eastAsia="Times New Roman" w:hAnsi="Arial" w:cs="Arial"/>
          <w:b/>
          <w:sz w:val="24"/>
          <w:szCs w:val="24"/>
          <w:lang w:eastAsia="zh-CN"/>
        </w:rPr>
        <w:lastRenderedPageBreak/>
        <w:t xml:space="preserve">4.2  </w:t>
      </w:r>
      <w:r w:rsidR="00883194" w:rsidRPr="00883194">
        <w:rPr>
          <w:rFonts w:ascii="Arial" w:eastAsia="Times New Roman" w:hAnsi="Arial" w:cs="Arial"/>
          <w:b/>
          <w:sz w:val="24"/>
          <w:szCs w:val="24"/>
          <w:lang w:eastAsia="zh-CN"/>
        </w:rPr>
        <w:t>Content of the Security Management Plan</w:t>
      </w:r>
      <w:bookmarkEnd w:id="148"/>
      <w:bookmarkEnd w:id="149"/>
    </w:p>
    <w:p w14:paraId="530B8FA7" w14:textId="35EDB84A" w:rsidR="00883194" w:rsidRPr="00883194" w:rsidRDefault="003547AB" w:rsidP="00883194">
      <w:pPr>
        <w:keepNext/>
        <w:numPr>
          <w:ilvl w:val="2"/>
          <w:numId w:val="0"/>
        </w:numPr>
        <w:adjustRightInd w:val="0"/>
        <w:spacing w:before="120" w:after="120" w:line="240" w:lineRule="auto"/>
        <w:ind w:left="1620" w:hanging="720"/>
        <w:rPr>
          <w:rFonts w:ascii="Arial" w:eastAsia="Times New Roman" w:hAnsi="Arial" w:cs="Arial"/>
          <w:sz w:val="24"/>
          <w:szCs w:val="24"/>
          <w:lang w:eastAsia="zh-CN"/>
        </w:rPr>
      </w:pPr>
      <w:bookmarkStart w:id="150" w:name="_Toc348712408"/>
      <w:r>
        <w:rPr>
          <w:rFonts w:ascii="Arial" w:eastAsia="Times New Roman" w:hAnsi="Arial" w:cs="Arial"/>
          <w:sz w:val="24"/>
          <w:szCs w:val="24"/>
          <w:lang w:eastAsia="zh-CN"/>
        </w:rPr>
        <w:t xml:space="preserve">4.2.1  </w:t>
      </w:r>
      <w:r w:rsidR="00883194" w:rsidRPr="00883194">
        <w:rPr>
          <w:rFonts w:ascii="Arial" w:eastAsia="Times New Roman" w:hAnsi="Arial" w:cs="Arial"/>
          <w:sz w:val="24"/>
          <w:szCs w:val="24"/>
          <w:lang w:eastAsia="zh-CN"/>
        </w:rPr>
        <w:t>The Security Management Plan shall:</w:t>
      </w:r>
    </w:p>
    <w:p w14:paraId="04F08049" w14:textId="77777777" w:rsidR="003547AB" w:rsidRPr="003547AB" w:rsidRDefault="003547AB" w:rsidP="003547AB">
      <w:pPr>
        <w:keepNext/>
        <w:numPr>
          <w:ilvl w:val="1"/>
          <w:numId w:val="0"/>
        </w:numPr>
        <w:adjustRightInd w:val="0"/>
        <w:spacing w:before="120" w:after="120" w:line="240" w:lineRule="auto"/>
        <w:ind w:left="2188" w:hanging="568"/>
        <w:rPr>
          <w:rFonts w:ascii="Arial" w:eastAsia="Times New Roman" w:hAnsi="Arial" w:cs="Arial"/>
          <w:sz w:val="24"/>
          <w:szCs w:val="24"/>
          <w:lang w:eastAsia="zh-CN"/>
        </w:rPr>
      </w:pPr>
      <w:bookmarkStart w:id="151" w:name="_Toc348712404"/>
      <w:bookmarkStart w:id="152" w:name="_Ref349210623"/>
      <w:bookmarkEnd w:id="150"/>
      <w:r w:rsidRPr="003547AB">
        <w:rPr>
          <w:rFonts w:ascii="Arial" w:eastAsia="Times New Roman" w:hAnsi="Arial" w:cs="Arial"/>
          <w:sz w:val="24"/>
          <w:szCs w:val="24"/>
          <w:lang w:eastAsia="zh-CN"/>
        </w:rPr>
        <w:t>(a)</w:t>
      </w:r>
      <w:r w:rsidRPr="003547AB">
        <w:rPr>
          <w:rFonts w:ascii="Arial" w:eastAsia="Times New Roman" w:hAnsi="Arial" w:cs="Arial"/>
          <w:sz w:val="24"/>
          <w:szCs w:val="24"/>
          <w:lang w:eastAsia="zh-CN"/>
        </w:rPr>
        <w:tab/>
        <w:t xml:space="preserve">comply with the principles of security set out in Paragraph 3 and any other provisions of this Contract relevant to </w:t>
      </w:r>
      <w:proofErr w:type="gramStart"/>
      <w:r w:rsidRPr="003547AB">
        <w:rPr>
          <w:rFonts w:ascii="Arial" w:eastAsia="Times New Roman" w:hAnsi="Arial" w:cs="Arial"/>
          <w:sz w:val="24"/>
          <w:szCs w:val="24"/>
          <w:lang w:eastAsia="zh-CN"/>
        </w:rPr>
        <w:t>security;</w:t>
      </w:r>
      <w:proofErr w:type="gramEnd"/>
    </w:p>
    <w:p w14:paraId="19762C2A" w14:textId="77777777" w:rsidR="003547AB" w:rsidRPr="003547AB" w:rsidRDefault="003547AB" w:rsidP="003547AB">
      <w:pPr>
        <w:keepNext/>
        <w:numPr>
          <w:ilvl w:val="1"/>
          <w:numId w:val="0"/>
        </w:numPr>
        <w:adjustRightInd w:val="0"/>
        <w:spacing w:before="120" w:after="120" w:line="240" w:lineRule="auto"/>
        <w:ind w:left="2188" w:hanging="568"/>
        <w:rPr>
          <w:rFonts w:ascii="Arial" w:eastAsia="Times New Roman" w:hAnsi="Arial" w:cs="Arial"/>
          <w:sz w:val="24"/>
          <w:szCs w:val="24"/>
          <w:lang w:eastAsia="zh-CN"/>
        </w:rPr>
      </w:pPr>
      <w:r w:rsidRPr="003547AB">
        <w:rPr>
          <w:rFonts w:ascii="Arial" w:eastAsia="Times New Roman" w:hAnsi="Arial" w:cs="Arial"/>
          <w:sz w:val="24"/>
          <w:szCs w:val="24"/>
          <w:lang w:eastAsia="zh-CN"/>
        </w:rPr>
        <w:t>(b)</w:t>
      </w:r>
      <w:r w:rsidRPr="003547AB">
        <w:rPr>
          <w:rFonts w:ascii="Arial" w:eastAsia="Times New Roman" w:hAnsi="Arial" w:cs="Arial"/>
          <w:sz w:val="24"/>
          <w:szCs w:val="24"/>
          <w:lang w:eastAsia="zh-CN"/>
        </w:rPr>
        <w:tab/>
        <w:t xml:space="preserve">identify the necessary delegated organisational roles for those responsible for ensuring it is complied with by the </w:t>
      </w:r>
      <w:proofErr w:type="gramStart"/>
      <w:r w:rsidRPr="003547AB">
        <w:rPr>
          <w:rFonts w:ascii="Arial" w:eastAsia="Times New Roman" w:hAnsi="Arial" w:cs="Arial"/>
          <w:sz w:val="24"/>
          <w:szCs w:val="24"/>
          <w:lang w:eastAsia="zh-CN"/>
        </w:rPr>
        <w:t>Supplier;</w:t>
      </w:r>
      <w:proofErr w:type="gramEnd"/>
    </w:p>
    <w:p w14:paraId="65891136" w14:textId="77777777" w:rsidR="003547AB" w:rsidRPr="003547AB" w:rsidRDefault="003547AB" w:rsidP="003547AB">
      <w:pPr>
        <w:keepNext/>
        <w:numPr>
          <w:ilvl w:val="1"/>
          <w:numId w:val="0"/>
        </w:numPr>
        <w:adjustRightInd w:val="0"/>
        <w:spacing w:before="120" w:after="120" w:line="240" w:lineRule="auto"/>
        <w:ind w:left="2188" w:hanging="568"/>
        <w:rPr>
          <w:rFonts w:ascii="Arial" w:eastAsia="Times New Roman" w:hAnsi="Arial" w:cs="Arial"/>
          <w:sz w:val="24"/>
          <w:szCs w:val="24"/>
          <w:lang w:eastAsia="zh-CN"/>
        </w:rPr>
      </w:pPr>
      <w:r w:rsidRPr="003547AB">
        <w:rPr>
          <w:rFonts w:ascii="Arial" w:eastAsia="Times New Roman" w:hAnsi="Arial" w:cs="Arial"/>
          <w:sz w:val="24"/>
          <w:szCs w:val="24"/>
          <w:lang w:eastAsia="zh-CN"/>
        </w:rPr>
        <w:t>(c)</w:t>
      </w:r>
      <w:r w:rsidRPr="003547AB">
        <w:rPr>
          <w:rFonts w:ascii="Arial" w:eastAsia="Times New Roman" w:hAnsi="Arial" w:cs="Arial"/>
          <w:sz w:val="24"/>
          <w:szCs w:val="24"/>
          <w:lang w:eastAsia="zh-CN"/>
        </w:rPr>
        <w:tab/>
        <w:t xml:space="preserve">detail the process for managing any security risks from Subcontractors and third parties authorised by the Buyer with access to the Deliverables, processes associated with the provision of the Deliverables, the Buyer Premises, the Sites and any ICT, Information and data (including the Buyer’s Confidential Information and the Government Data) and any system that could directly or indirectly have an impact on that Information, data and/or the </w:t>
      </w:r>
      <w:proofErr w:type="gramStart"/>
      <w:r w:rsidRPr="003547AB">
        <w:rPr>
          <w:rFonts w:ascii="Arial" w:eastAsia="Times New Roman" w:hAnsi="Arial" w:cs="Arial"/>
          <w:sz w:val="24"/>
          <w:szCs w:val="24"/>
          <w:lang w:eastAsia="zh-CN"/>
        </w:rPr>
        <w:t>Deliverables;</w:t>
      </w:r>
      <w:proofErr w:type="gramEnd"/>
    </w:p>
    <w:p w14:paraId="5666292B" w14:textId="77777777" w:rsidR="003547AB" w:rsidRPr="003547AB" w:rsidRDefault="003547AB" w:rsidP="003547AB">
      <w:pPr>
        <w:keepNext/>
        <w:numPr>
          <w:ilvl w:val="1"/>
          <w:numId w:val="0"/>
        </w:numPr>
        <w:adjustRightInd w:val="0"/>
        <w:spacing w:before="120" w:after="120" w:line="240" w:lineRule="auto"/>
        <w:ind w:left="2188" w:hanging="568"/>
        <w:rPr>
          <w:rFonts w:ascii="Arial" w:eastAsia="Times New Roman" w:hAnsi="Arial" w:cs="Arial"/>
          <w:sz w:val="24"/>
          <w:szCs w:val="24"/>
          <w:lang w:eastAsia="zh-CN"/>
        </w:rPr>
      </w:pPr>
      <w:r w:rsidRPr="003547AB">
        <w:rPr>
          <w:rFonts w:ascii="Arial" w:eastAsia="Times New Roman" w:hAnsi="Arial" w:cs="Arial"/>
          <w:sz w:val="24"/>
          <w:szCs w:val="24"/>
          <w:lang w:eastAsia="zh-CN"/>
        </w:rPr>
        <w:t>(d)</w:t>
      </w:r>
      <w:r w:rsidRPr="003547AB">
        <w:rPr>
          <w:rFonts w:ascii="Arial" w:eastAsia="Times New Roman" w:hAnsi="Arial" w:cs="Arial"/>
          <w:sz w:val="24"/>
          <w:szCs w:val="24"/>
          <w:lang w:eastAsia="zh-CN"/>
        </w:rPr>
        <w:tab/>
        <w:t>be developed to protect all aspects of the Deliverables and all processes associated with the provision of the Deliverables, including the Buyer Premises, the Sites, and any ICT, Information and data (including the Buyer’s Confidential Information and the Government Data) to the extent used by the Buyer or the Supplier in connection with this Contract or in connection with any system that could directly or indirectly have an impact on that Information, data and/or the Deliverables;</w:t>
      </w:r>
    </w:p>
    <w:p w14:paraId="28464DAF" w14:textId="77777777" w:rsidR="003547AB" w:rsidRPr="003547AB" w:rsidRDefault="003547AB" w:rsidP="003547AB">
      <w:pPr>
        <w:keepNext/>
        <w:numPr>
          <w:ilvl w:val="1"/>
          <w:numId w:val="0"/>
        </w:numPr>
        <w:adjustRightInd w:val="0"/>
        <w:spacing w:before="120" w:after="120" w:line="240" w:lineRule="auto"/>
        <w:ind w:left="2188" w:hanging="568"/>
        <w:rPr>
          <w:rFonts w:ascii="Arial" w:eastAsia="Times New Roman" w:hAnsi="Arial" w:cs="Arial"/>
          <w:sz w:val="24"/>
          <w:szCs w:val="24"/>
          <w:lang w:eastAsia="zh-CN"/>
        </w:rPr>
      </w:pPr>
      <w:r w:rsidRPr="003547AB">
        <w:rPr>
          <w:rFonts w:ascii="Arial" w:eastAsia="Times New Roman" w:hAnsi="Arial" w:cs="Arial"/>
          <w:sz w:val="24"/>
          <w:szCs w:val="24"/>
          <w:lang w:eastAsia="zh-CN"/>
        </w:rPr>
        <w:t>(e)</w:t>
      </w:r>
      <w:r w:rsidRPr="003547AB">
        <w:rPr>
          <w:rFonts w:ascii="Arial" w:eastAsia="Times New Roman" w:hAnsi="Arial" w:cs="Arial"/>
          <w:sz w:val="24"/>
          <w:szCs w:val="24"/>
          <w:lang w:eastAsia="zh-CN"/>
        </w:rPr>
        <w:tab/>
        <w:t xml:space="preserve">set out the security measures to be implemented and maintained by the Supplier in relation to all aspects of the Deliverables and all processes associated with the provision of the Goods and/or Services and shall at all times comply with and specify security measures and procedures which are sufficient to ensure that the Deliverables comply with the provisions of this </w:t>
      </w:r>
      <w:proofErr w:type="gramStart"/>
      <w:r w:rsidRPr="003547AB">
        <w:rPr>
          <w:rFonts w:ascii="Arial" w:eastAsia="Times New Roman" w:hAnsi="Arial" w:cs="Arial"/>
          <w:sz w:val="24"/>
          <w:szCs w:val="24"/>
          <w:lang w:eastAsia="zh-CN"/>
        </w:rPr>
        <w:t>Contract;</w:t>
      </w:r>
      <w:proofErr w:type="gramEnd"/>
    </w:p>
    <w:p w14:paraId="2C1EFE1A" w14:textId="77777777" w:rsidR="003547AB" w:rsidRPr="003547AB" w:rsidRDefault="003547AB" w:rsidP="003547AB">
      <w:pPr>
        <w:keepNext/>
        <w:numPr>
          <w:ilvl w:val="1"/>
          <w:numId w:val="0"/>
        </w:numPr>
        <w:adjustRightInd w:val="0"/>
        <w:spacing w:before="120" w:after="120" w:line="240" w:lineRule="auto"/>
        <w:ind w:left="2188" w:hanging="568"/>
        <w:rPr>
          <w:rFonts w:ascii="Arial" w:eastAsia="Times New Roman" w:hAnsi="Arial" w:cs="Arial"/>
          <w:sz w:val="24"/>
          <w:szCs w:val="24"/>
          <w:lang w:eastAsia="zh-CN"/>
        </w:rPr>
      </w:pPr>
      <w:r w:rsidRPr="003547AB">
        <w:rPr>
          <w:rFonts w:ascii="Arial" w:eastAsia="Times New Roman" w:hAnsi="Arial" w:cs="Arial"/>
          <w:sz w:val="24"/>
          <w:szCs w:val="24"/>
          <w:lang w:eastAsia="zh-CN"/>
        </w:rPr>
        <w:t>(f)</w:t>
      </w:r>
      <w:r w:rsidRPr="003547AB">
        <w:rPr>
          <w:rFonts w:ascii="Arial" w:eastAsia="Times New Roman" w:hAnsi="Arial" w:cs="Arial"/>
          <w:sz w:val="24"/>
          <w:szCs w:val="24"/>
          <w:lang w:eastAsia="zh-CN"/>
        </w:rPr>
        <w:tab/>
        <w:t>set out the plans for transitioning all security arrangements and responsibilities for the Supplier to meet the full obligations of the security requirements set out in this Contract and, where necessary in accordance with paragraph 2.2 the Security Policy; and</w:t>
      </w:r>
    </w:p>
    <w:p w14:paraId="2C8A5578" w14:textId="77777777" w:rsidR="003547AB" w:rsidRDefault="003547AB" w:rsidP="003547AB">
      <w:pPr>
        <w:keepNext/>
        <w:numPr>
          <w:ilvl w:val="1"/>
          <w:numId w:val="0"/>
        </w:numPr>
        <w:adjustRightInd w:val="0"/>
        <w:spacing w:before="120" w:after="120" w:line="240" w:lineRule="auto"/>
        <w:ind w:left="2188" w:hanging="568"/>
        <w:rPr>
          <w:rFonts w:ascii="Arial" w:eastAsia="Times New Roman" w:hAnsi="Arial" w:cs="Arial"/>
          <w:sz w:val="24"/>
          <w:szCs w:val="24"/>
          <w:lang w:eastAsia="zh-CN"/>
        </w:rPr>
      </w:pPr>
      <w:r w:rsidRPr="003547AB">
        <w:rPr>
          <w:rFonts w:ascii="Arial" w:eastAsia="Times New Roman" w:hAnsi="Arial" w:cs="Arial"/>
          <w:sz w:val="24"/>
          <w:szCs w:val="24"/>
          <w:lang w:eastAsia="zh-CN"/>
        </w:rPr>
        <w:t>(g)</w:t>
      </w:r>
      <w:r w:rsidRPr="003547AB">
        <w:rPr>
          <w:rFonts w:ascii="Arial" w:eastAsia="Times New Roman" w:hAnsi="Arial" w:cs="Arial"/>
          <w:sz w:val="24"/>
          <w:szCs w:val="24"/>
          <w:lang w:eastAsia="zh-CN"/>
        </w:rPr>
        <w:tab/>
        <w:t>be written in plain English in language which is readily comprehensible to the staff of the Supplier and the Buyer engaged in the provision of the Deliverables and shall only reference documents which are in the possession of the Parties or whose location is otherwise specified in this Schedule.</w:t>
      </w:r>
    </w:p>
    <w:p w14:paraId="71066FCF" w14:textId="77777777" w:rsidR="003547AB" w:rsidRPr="003547AB" w:rsidRDefault="003547AB" w:rsidP="003547AB">
      <w:pPr>
        <w:keepNext/>
        <w:numPr>
          <w:ilvl w:val="1"/>
          <w:numId w:val="0"/>
        </w:numPr>
        <w:adjustRightInd w:val="0"/>
        <w:spacing w:before="120" w:after="120" w:line="240" w:lineRule="auto"/>
        <w:ind w:left="936" w:hanging="568"/>
        <w:rPr>
          <w:rFonts w:ascii="Arial" w:eastAsia="Times New Roman" w:hAnsi="Arial" w:cs="Arial"/>
          <w:b/>
          <w:sz w:val="24"/>
          <w:szCs w:val="24"/>
          <w:lang w:eastAsia="zh-CN"/>
        </w:rPr>
      </w:pPr>
      <w:bookmarkStart w:id="153" w:name="_Ref321324115"/>
      <w:bookmarkStart w:id="154" w:name="_Toc348712411"/>
      <w:bookmarkEnd w:id="151"/>
      <w:bookmarkEnd w:id="152"/>
      <w:r w:rsidRPr="003547AB">
        <w:rPr>
          <w:rFonts w:ascii="Arial" w:eastAsia="Times New Roman" w:hAnsi="Arial" w:cs="Arial"/>
          <w:b/>
          <w:sz w:val="24"/>
          <w:szCs w:val="24"/>
          <w:lang w:eastAsia="zh-CN"/>
        </w:rPr>
        <w:t>4.3</w:t>
      </w:r>
      <w:r w:rsidRPr="003547AB">
        <w:rPr>
          <w:rFonts w:ascii="Arial" w:eastAsia="Times New Roman" w:hAnsi="Arial" w:cs="Arial"/>
          <w:b/>
          <w:sz w:val="24"/>
          <w:szCs w:val="24"/>
          <w:lang w:eastAsia="zh-CN"/>
        </w:rPr>
        <w:tab/>
        <w:t>Development of the Security Management Plan</w:t>
      </w:r>
    </w:p>
    <w:p w14:paraId="1EFC4513" w14:textId="77777777" w:rsidR="003547AB" w:rsidRPr="003547AB" w:rsidRDefault="003547AB" w:rsidP="003547AB">
      <w:pPr>
        <w:keepNext/>
        <w:numPr>
          <w:ilvl w:val="1"/>
          <w:numId w:val="0"/>
        </w:numPr>
        <w:adjustRightInd w:val="0"/>
        <w:spacing w:before="120" w:after="120" w:line="240" w:lineRule="auto"/>
        <w:ind w:left="1504" w:hanging="568"/>
        <w:rPr>
          <w:rFonts w:ascii="Arial" w:eastAsia="Times New Roman" w:hAnsi="Arial" w:cs="Arial"/>
          <w:bCs/>
          <w:sz w:val="24"/>
          <w:szCs w:val="24"/>
          <w:lang w:eastAsia="zh-CN"/>
        </w:rPr>
      </w:pPr>
      <w:r w:rsidRPr="003547AB">
        <w:rPr>
          <w:rFonts w:ascii="Arial" w:eastAsia="Times New Roman" w:hAnsi="Arial" w:cs="Arial"/>
          <w:b/>
          <w:sz w:val="24"/>
          <w:szCs w:val="24"/>
          <w:lang w:eastAsia="zh-CN"/>
        </w:rPr>
        <w:t>4.3.</w:t>
      </w:r>
      <w:r w:rsidRPr="003547AB">
        <w:rPr>
          <w:rFonts w:ascii="Arial" w:eastAsia="Times New Roman" w:hAnsi="Arial" w:cs="Arial"/>
          <w:bCs/>
          <w:sz w:val="24"/>
          <w:szCs w:val="24"/>
          <w:lang w:eastAsia="zh-CN"/>
        </w:rPr>
        <w:t>1</w:t>
      </w:r>
      <w:r w:rsidRPr="003547AB">
        <w:rPr>
          <w:rFonts w:ascii="Arial" w:eastAsia="Times New Roman" w:hAnsi="Arial" w:cs="Arial"/>
          <w:bCs/>
          <w:sz w:val="24"/>
          <w:szCs w:val="24"/>
          <w:lang w:eastAsia="zh-CN"/>
        </w:rPr>
        <w:tab/>
        <w:t xml:space="preserve">Within twenty (20) Working Days after the Start Date and in accordance with Paragraph 4.4, the Supplier shall prepare and deliver to the Buyer for Approval a fully complete and up to date Security </w:t>
      </w:r>
      <w:r w:rsidRPr="003547AB">
        <w:rPr>
          <w:rFonts w:ascii="Arial" w:eastAsia="Times New Roman" w:hAnsi="Arial" w:cs="Arial"/>
          <w:bCs/>
          <w:sz w:val="24"/>
          <w:szCs w:val="24"/>
          <w:lang w:eastAsia="zh-CN"/>
        </w:rPr>
        <w:lastRenderedPageBreak/>
        <w:t xml:space="preserve">Management Plan which will be based on the draft Security Management Plan. </w:t>
      </w:r>
    </w:p>
    <w:p w14:paraId="4EF29A88" w14:textId="77777777" w:rsidR="003547AB" w:rsidRPr="003547AB" w:rsidRDefault="003547AB" w:rsidP="003547AB">
      <w:pPr>
        <w:keepNext/>
        <w:numPr>
          <w:ilvl w:val="1"/>
          <w:numId w:val="0"/>
        </w:numPr>
        <w:adjustRightInd w:val="0"/>
        <w:spacing w:before="120" w:after="120" w:line="240" w:lineRule="auto"/>
        <w:ind w:left="1504" w:hanging="568"/>
        <w:rPr>
          <w:rFonts w:ascii="Arial" w:eastAsia="Times New Roman" w:hAnsi="Arial" w:cs="Arial"/>
          <w:bCs/>
          <w:sz w:val="24"/>
          <w:szCs w:val="24"/>
          <w:lang w:eastAsia="zh-CN"/>
        </w:rPr>
      </w:pPr>
      <w:r w:rsidRPr="003547AB">
        <w:rPr>
          <w:rFonts w:ascii="Arial" w:eastAsia="Times New Roman" w:hAnsi="Arial" w:cs="Arial"/>
          <w:bCs/>
          <w:sz w:val="24"/>
          <w:szCs w:val="24"/>
          <w:lang w:eastAsia="zh-CN"/>
        </w:rPr>
        <w:t>4.3.2</w:t>
      </w:r>
      <w:r w:rsidRPr="003547AB">
        <w:rPr>
          <w:rFonts w:ascii="Arial" w:eastAsia="Times New Roman" w:hAnsi="Arial" w:cs="Arial"/>
          <w:bCs/>
          <w:sz w:val="24"/>
          <w:szCs w:val="24"/>
          <w:lang w:eastAsia="zh-CN"/>
        </w:rPr>
        <w:tab/>
        <w:t xml:space="preserve">If the Security Management Plan submitted to the Buyer in accordance with Paragraph 4.3.1, or any subsequent revision to it in accordance with Paragraph 4.4, is Approved it will be adopted immediately and will replace the previous version of the Security Management Plan and thereafter operated and maintained in accordance with this Schedule.  If the Security Management Plan is not Approved, the Supplier shall amend it within ten (10) Working Days of a notice of non-approval from the Buyer and re-submit to the Buyer for Approval.  The Parties will use all reasonable endeavours to ensure that the approval process takes as little time as possible and in any event no longer than fifteen (15) Working Days from the date of its first submission to the Buyer.  If the Buyer does not approve the Security Management Plan following its resubmission, the matter will be resolved in accordance with the Dispute Resolution Procedure. </w:t>
      </w:r>
    </w:p>
    <w:p w14:paraId="4C1F28D3" w14:textId="77777777" w:rsidR="003547AB" w:rsidRPr="003547AB" w:rsidRDefault="003547AB" w:rsidP="003547AB">
      <w:pPr>
        <w:keepNext/>
        <w:numPr>
          <w:ilvl w:val="1"/>
          <w:numId w:val="0"/>
        </w:numPr>
        <w:adjustRightInd w:val="0"/>
        <w:spacing w:before="120" w:after="120" w:line="240" w:lineRule="auto"/>
        <w:ind w:left="1504" w:hanging="568"/>
        <w:rPr>
          <w:rFonts w:ascii="Arial" w:eastAsia="Times New Roman" w:hAnsi="Arial" w:cs="Arial"/>
          <w:bCs/>
          <w:sz w:val="24"/>
          <w:szCs w:val="24"/>
          <w:lang w:eastAsia="zh-CN"/>
        </w:rPr>
      </w:pPr>
      <w:r w:rsidRPr="003547AB">
        <w:rPr>
          <w:rFonts w:ascii="Arial" w:eastAsia="Times New Roman" w:hAnsi="Arial" w:cs="Arial"/>
          <w:bCs/>
          <w:sz w:val="24"/>
          <w:szCs w:val="24"/>
          <w:lang w:eastAsia="zh-CN"/>
        </w:rPr>
        <w:t>4.3.3</w:t>
      </w:r>
      <w:r w:rsidRPr="003547AB">
        <w:rPr>
          <w:rFonts w:ascii="Arial" w:eastAsia="Times New Roman" w:hAnsi="Arial" w:cs="Arial"/>
          <w:bCs/>
          <w:sz w:val="24"/>
          <w:szCs w:val="24"/>
          <w:lang w:eastAsia="zh-CN"/>
        </w:rPr>
        <w:tab/>
        <w:t>The Buyer shall not unreasonably withhold or delay its decision to Approve or not the Security Management Plan pursuant to Paragraph 4.3.2.  However a refusal by the Buyer to Approve the Security Management Plan on the grounds that it does not comply with the requirements set out in Paragraph 4.2 shall be deemed to be reasonable.</w:t>
      </w:r>
    </w:p>
    <w:p w14:paraId="474B6043" w14:textId="46A8BC14" w:rsidR="003547AB" w:rsidRPr="003547AB" w:rsidRDefault="003547AB" w:rsidP="003547AB">
      <w:pPr>
        <w:keepNext/>
        <w:numPr>
          <w:ilvl w:val="1"/>
          <w:numId w:val="0"/>
        </w:numPr>
        <w:adjustRightInd w:val="0"/>
        <w:spacing w:before="120" w:after="120" w:line="240" w:lineRule="auto"/>
        <w:ind w:left="1504" w:hanging="568"/>
        <w:rPr>
          <w:rFonts w:ascii="Arial" w:eastAsia="Times New Roman" w:hAnsi="Arial" w:cs="Arial"/>
          <w:bCs/>
          <w:sz w:val="24"/>
          <w:szCs w:val="24"/>
          <w:lang w:eastAsia="zh-CN"/>
        </w:rPr>
      </w:pPr>
      <w:r w:rsidRPr="003547AB">
        <w:rPr>
          <w:rFonts w:ascii="Arial" w:eastAsia="Times New Roman" w:hAnsi="Arial" w:cs="Arial"/>
          <w:bCs/>
          <w:sz w:val="24"/>
          <w:szCs w:val="24"/>
          <w:lang w:eastAsia="zh-CN"/>
        </w:rPr>
        <w:t>4.3.4</w:t>
      </w:r>
      <w:r w:rsidRPr="003547AB">
        <w:rPr>
          <w:rFonts w:ascii="Arial" w:eastAsia="Times New Roman" w:hAnsi="Arial" w:cs="Arial"/>
          <w:bCs/>
          <w:sz w:val="24"/>
          <w:szCs w:val="24"/>
          <w:lang w:eastAsia="zh-CN"/>
        </w:rPr>
        <w:tab/>
        <w:t xml:space="preserve">Approval by the Buyer of the Security Management Plan pursuant to Paragraph 4.3.2 or of any change to the Security Management Plan in accordance with Paragraph 4.4 shall not relieve the Supplier of its obligations under this Schedule. </w:t>
      </w:r>
    </w:p>
    <w:bookmarkEnd w:id="153"/>
    <w:bookmarkEnd w:id="154"/>
    <w:p w14:paraId="44F05E21" w14:textId="77777777" w:rsidR="003547AB" w:rsidRPr="003547AB" w:rsidRDefault="003547AB" w:rsidP="003547AB">
      <w:pPr>
        <w:keepNext/>
        <w:adjustRightInd w:val="0"/>
        <w:spacing w:before="240" w:after="240" w:line="240" w:lineRule="auto"/>
        <w:ind w:left="360" w:hanging="360"/>
        <w:rPr>
          <w:rFonts w:ascii="Arial" w:eastAsia="Times New Roman" w:hAnsi="Arial" w:cs="Arial"/>
          <w:b/>
          <w:sz w:val="24"/>
          <w:szCs w:val="24"/>
          <w:lang w:eastAsia="zh-CN"/>
        </w:rPr>
      </w:pPr>
      <w:r w:rsidRPr="003547AB">
        <w:rPr>
          <w:rFonts w:ascii="Arial" w:eastAsia="Times New Roman" w:hAnsi="Arial" w:cs="Arial"/>
          <w:b/>
          <w:sz w:val="24"/>
          <w:szCs w:val="24"/>
          <w:lang w:eastAsia="zh-CN"/>
        </w:rPr>
        <w:t>4.4</w:t>
      </w:r>
      <w:r w:rsidRPr="003547AB">
        <w:rPr>
          <w:rFonts w:ascii="Arial" w:eastAsia="Times New Roman" w:hAnsi="Arial" w:cs="Arial"/>
          <w:b/>
          <w:sz w:val="24"/>
          <w:szCs w:val="24"/>
          <w:lang w:eastAsia="zh-CN"/>
        </w:rPr>
        <w:tab/>
        <w:t>Amendment of the Security Management Plan</w:t>
      </w:r>
    </w:p>
    <w:p w14:paraId="5457E816" w14:textId="77777777" w:rsidR="003547AB" w:rsidRPr="003547AB" w:rsidRDefault="003547AB" w:rsidP="003547AB">
      <w:pPr>
        <w:keepNext/>
        <w:adjustRightInd w:val="0"/>
        <w:spacing w:before="240" w:after="240" w:line="240" w:lineRule="auto"/>
        <w:ind w:left="1080" w:hanging="360"/>
        <w:rPr>
          <w:rFonts w:ascii="Arial" w:eastAsia="Times New Roman" w:hAnsi="Arial" w:cs="Arial"/>
          <w:bCs/>
          <w:sz w:val="24"/>
          <w:szCs w:val="24"/>
          <w:lang w:eastAsia="zh-CN"/>
        </w:rPr>
      </w:pPr>
      <w:r w:rsidRPr="003547AB">
        <w:rPr>
          <w:rFonts w:ascii="Arial" w:eastAsia="Times New Roman" w:hAnsi="Arial" w:cs="Arial"/>
          <w:bCs/>
          <w:sz w:val="24"/>
          <w:szCs w:val="24"/>
          <w:lang w:eastAsia="zh-CN"/>
        </w:rPr>
        <w:t>4.4.1</w:t>
      </w:r>
      <w:r w:rsidRPr="003547AB">
        <w:rPr>
          <w:rFonts w:ascii="Arial" w:eastAsia="Times New Roman" w:hAnsi="Arial" w:cs="Arial"/>
          <w:bCs/>
          <w:sz w:val="24"/>
          <w:szCs w:val="24"/>
          <w:lang w:eastAsia="zh-CN"/>
        </w:rPr>
        <w:tab/>
        <w:t>The Security Management Plan shall be fully reviewed and updated by the Supplier at least annually to reflect:</w:t>
      </w:r>
    </w:p>
    <w:p w14:paraId="4B6F7480" w14:textId="77777777" w:rsidR="003547AB" w:rsidRPr="003547AB" w:rsidRDefault="003547AB" w:rsidP="003547AB">
      <w:pPr>
        <w:keepNext/>
        <w:adjustRightInd w:val="0"/>
        <w:spacing w:before="240" w:after="240" w:line="240" w:lineRule="auto"/>
        <w:ind w:left="2160" w:hanging="360"/>
        <w:rPr>
          <w:rFonts w:ascii="Arial" w:eastAsia="Times New Roman" w:hAnsi="Arial" w:cs="Arial"/>
          <w:bCs/>
          <w:sz w:val="24"/>
          <w:szCs w:val="24"/>
          <w:lang w:eastAsia="zh-CN"/>
        </w:rPr>
      </w:pPr>
      <w:r w:rsidRPr="003547AB">
        <w:rPr>
          <w:rFonts w:ascii="Arial" w:eastAsia="Times New Roman" w:hAnsi="Arial" w:cs="Arial"/>
          <w:bCs/>
          <w:sz w:val="24"/>
          <w:szCs w:val="24"/>
          <w:lang w:eastAsia="zh-CN"/>
        </w:rPr>
        <w:t>(a)</w:t>
      </w:r>
      <w:r w:rsidRPr="003547AB">
        <w:rPr>
          <w:rFonts w:ascii="Arial" w:eastAsia="Times New Roman" w:hAnsi="Arial" w:cs="Arial"/>
          <w:bCs/>
          <w:sz w:val="24"/>
          <w:szCs w:val="24"/>
          <w:lang w:eastAsia="zh-CN"/>
        </w:rPr>
        <w:tab/>
        <w:t xml:space="preserve">emerging changes in Good Industry </w:t>
      </w:r>
      <w:proofErr w:type="gramStart"/>
      <w:r w:rsidRPr="003547AB">
        <w:rPr>
          <w:rFonts w:ascii="Arial" w:eastAsia="Times New Roman" w:hAnsi="Arial" w:cs="Arial"/>
          <w:bCs/>
          <w:sz w:val="24"/>
          <w:szCs w:val="24"/>
          <w:lang w:eastAsia="zh-CN"/>
        </w:rPr>
        <w:t>Practice;</w:t>
      </w:r>
      <w:proofErr w:type="gramEnd"/>
    </w:p>
    <w:p w14:paraId="0DD52A8B" w14:textId="77777777" w:rsidR="003547AB" w:rsidRPr="003547AB" w:rsidRDefault="003547AB" w:rsidP="003547AB">
      <w:pPr>
        <w:keepNext/>
        <w:adjustRightInd w:val="0"/>
        <w:spacing w:before="240" w:after="240" w:line="240" w:lineRule="auto"/>
        <w:ind w:left="2160" w:hanging="360"/>
        <w:rPr>
          <w:rFonts w:ascii="Arial" w:eastAsia="Times New Roman" w:hAnsi="Arial" w:cs="Arial"/>
          <w:bCs/>
          <w:sz w:val="24"/>
          <w:szCs w:val="24"/>
          <w:lang w:eastAsia="zh-CN"/>
        </w:rPr>
      </w:pPr>
      <w:r w:rsidRPr="003547AB">
        <w:rPr>
          <w:rFonts w:ascii="Arial" w:eastAsia="Times New Roman" w:hAnsi="Arial" w:cs="Arial"/>
          <w:bCs/>
          <w:sz w:val="24"/>
          <w:szCs w:val="24"/>
          <w:lang w:eastAsia="zh-CN"/>
        </w:rPr>
        <w:t>(b)</w:t>
      </w:r>
      <w:r w:rsidRPr="003547AB">
        <w:rPr>
          <w:rFonts w:ascii="Arial" w:eastAsia="Times New Roman" w:hAnsi="Arial" w:cs="Arial"/>
          <w:bCs/>
          <w:sz w:val="24"/>
          <w:szCs w:val="24"/>
          <w:lang w:eastAsia="zh-CN"/>
        </w:rPr>
        <w:tab/>
        <w:t xml:space="preserve">any change or proposed change to the Deliverables and/or associated </w:t>
      </w:r>
      <w:proofErr w:type="gramStart"/>
      <w:r w:rsidRPr="003547AB">
        <w:rPr>
          <w:rFonts w:ascii="Arial" w:eastAsia="Times New Roman" w:hAnsi="Arial" w:cs="Arial"/>
          <w:bCs/>
          <w:sz w:val="24"/>
          <w:szCs w:val="24"/>
          <w:lang w:eastAsia="zh-CN"/>
        </w:rPr>
        <w:t>processes;</w:t>
      </w:r>
      <w:proofErr w:type="gramEnd"/>
      <w:r w:rsidRPr="003547AB">
        <w:rPr>
          <w:rFonts w:ascii="Arial" w:eastAsia="Times New Roman" w:hAnsi="Arial" w:cs="Arial"/>
          <w:bCs/>
          <w:sz w:val="24"/>
          <w:szCs w:val="24"/>
          <w:lang w:eastAsia="zh-CN"/>
        </w:rPr>
        <w:t xml:space="preserve"> </w:t>
      </w:r>
    </w:p>
    <w:p w14:paraId="45CDDA62" w14:textId="77777777" w:rsidR="003547AB" w:rsidRPr="003547AB" w:rsidRDefault="003547AB" w:rsidP="003547AB">
      <w:pPr>
        <w:keepNext/>
        <w:adjustRightInd w:val="0"/>
        <w:spacing w:before="240" w:after="240" w:line="240" w:lineRule="auto"/>
        <w:ind w:left="2160" w:hanging="360"/>
        <w:rPr>
          <w:rFonts w:ascii="Arial" w:eastAsia="Times New Roman" w:hAnsi="Arial" w:cs="Arial"/>
          <w:bCs/>
          <w:sz w:val="24"/>
          <w:szCs w:val="24"/>
          <w:lang w:eastAsia="zh-CN"/>
        </w:rPr>
      </w:pPr>
      <w:r w:rsidRPr="003547AB">
        <w:rPr>
          <w:rFonts w:ascii="Arial" w:eastAsia="Times New Roman" w:hAnsi="Arial" w:cs="Arial"/>
          <w:bCs/>
          <w:sz w:val="24"/>
          <w:szCs w:val="24"/>
          <w:lang w:eastAsia="zh-CN"/>
        </w:rPr>
        <w:t>(c)</w:t>
      </w:r>
      <w:r w:rsidRPr="003547AB">
        <w:rPr>
          <w:rFonts w:ascii="Arial" w:eastAsia="Times New Roman" w:hAnsi="Arial" w:cs="Arial"/>
          <w:bCs/>
          <w:sz w:val="24"/>
          <w:szCs w:val="24"/>
          <w:lang w:eastAsia="zh-CN"/>
        </w:rPr>
        <w:tab/>
        <w:t xml:space="preserve">where necessary in accordance with paragraph 2.2, any change to the Security </w:t>
      </w:r>
      <w:proofErr w:type="gramStart"/>
      <w:r w:rsidRPr="003547AB">
        <w:rPr>
          <w:rFonts w:ascii="Arial" w:eastAsia="Times New Roman" w:hAnsi="Arial" w:cs="Arial"/>
          <w:bCs/>
          <w:sz w:val="24"/>
          <w:szCs w:val="24"/>
          <w:lang w:eastAsia="zh-CN"/>
        </w:rPr>
        <w:t>Policy;</w:t>
      </w:r>
      <w:proofErr w:type="gramEnd"/>
      <w:r w:rsidRPr="003547AB">
        <w:rPr>
          <w:rFonts w:ascii="Arial" w:eastAsia="Times New Roman" w:hAnsi="Arial" w:cs="Arial"/>
          <w:bCs/>
          <w:sz w:val="24"/>
          <w:szCs w:val="24"/>
          <w:lang w:eastAsia="zh-CN"/>
        </w:rPr>
        <w:t xml:space="preserve"> </w:t>
      </w:r>
    </w:p>
    <w:p w14:paraId="053FAACF" w14:textId="77777777" w:rsidR="003547AB" w:rsidRPr="003547AB" w:rsidRDefault="003547AB" w:rsidP="003547AB">
      <w:pPr>
        <w:keepNext/>
        <w:adjustRightInd w:val="0"/>
        <w:spacing w:before="240" w:after="240" w:line="240" w:lineRule="auto"/>
        <w:ind w:left="2160" w:hanging="360"/>
        <w:rPr>
          <w:rFonts w:ascii="Arial" w:eastAsia="Times New Roman" w:hAnsi="Arial" w:cs="Arial"/>
          <w:bCs/>
          <w:sz w:val="24"/>
          <w:szCs w:val="24"/>
          <w:lang w:eastAsia="zh-CN"/>
        </w:rPr>
      </w:pPr>
      <w:r w:rsidRPr="003547AB">
        <w:rPr>
          <w:rFonts w:ascii="Arial" w:eastAsia="Times New Roman" w:hAnsi="Arial" w:cs="Arial"/>
          <w:bCs/>
          <w:sz w:val="24"/>
          <w:szCs w:val="24"/>
          <w:lang w:eastAsia="zh-CN"/>
        </w:rPr>
        <w:t>(d)</w:t>
      </w:r>
      <w:r w:rsidRPr="003547AB">
        <w:rPr>
          <w:rFonts w:ascii="Arial" w:eastAsia="Times New Roman" w:hAnsi="Arial" w:cs="Arial"/>
          <w:bCs/>
          <w:sz w:val="24"/>
          <w:szCs w:val="24"/>
          <w:lang w:eastAsia="zh-CN"/>
        </w:rPr>
        <w:tab/>
        <w:t>any new perceived or changed security threats; and</w:t>
      </w:r>
    </w:p>
    <w:p w14:paraId="76888C6E" w14:textId="77777777" w:rsidR="003547AB" w:rsidRPr="003547AB" w:rsidRDefault="003547AB" w:rsidP="003547AB">
      <w:pPr>
        <w:keepNext/>
        <w:adjustRightInd w:val="0"/>
        <w:spacing w:before="240" w:after="240" w:line="240" w:lineRule="auto"/>
        <w:ind w:left="2160" w:hanging="360"/>
        <w:rPr>
          <w:rFonts w:ascii="Arial" w:eastAsia="Times New Roman" w:hAnsi="Arial" w:cs="Arial"/>
          <w:bCs/>
          <w:sz w:val="24"/>
          <w:szCs w:val="24"/>
          <w:lang w:eastAsia="zh-CN"/>
        </w:rPr>
      </w:pPr>
      <w:r w:rsidRPr="003547AB">
        <w:rPr>
          <w:rFonts w:ascii="Arial" w:eastAsia="Times New Roman" w:hAnsi="Arial" w:cs="Arial"/>
          <w:bCs/>
          <w:sz w:val="24"/>
          <w:szCs w:val="24"/>
          <w:lang w:eastAsia="zh-CN"/>
        </w:rPr>
        <w:t>(e)</w:t>
      </w:r>
      <w:r w:rsidRPr="003547AB">
        <w:rPr>
          <w:rFonts w:ascii="Arial" w:eastAsia="Times New Roman" w:hAnsi="Arial" w:cs="Arial"/>
          <w:bCs/>
          <w:sz w:val="24"/>
          <w:szCs w:val="24"/>
          <w:lang w:eastAsia="zh-CN"/>
        </w:rPr>
        <w:tab/>
        <w:t>any reasonable change in requirements requested by the Buyer.</w:t>
      </w:r>
    </w:p>
    <w:p w14:paraId="6F8051DE" w14:textId="77777777" w:rsidR="003547AB" w:rsidRPr="003547AB" w:rsidRDefault="003547AB" w:rsidP="003547AB">
      <w:pPr>
        <w:keepNext/>
        <w:adjustRightInd w:val="0"/>
        <w:spacing w:before="240" w:after="240" w:line="240" w:lineRule="auto"/>
        <w:ind w:left="1080" w:hanging="360"/>
        <w:rPr>
          <w:rFonts w:ascii="Arial" w:eastAsia="Times New Roman" w:hAnsi="Arial" w:cs="Arial"/>
          <w:bCs/>
          <w:sz w:val="24"/>
          <w:szCs w:val="24"/>
          <w:lang w:eastAsia="zh-CN"/>
        </w:rPr>
      </w:pPr>
      <w:r w:rsidRPr="003547AB">
        <w:rPr>
          <w:rFonts w:ascii="Arial" w:eastAsia="Times New Roman" w:hAnsi="Arial" w:cs="Arial"/>
          <w:bCs/>
          <w:sz w:val="24"/>
          <w:szCs w:val="24"/>
          <w:lang w:eastAsia="zh-CN"/>
        </w:rPr>
        <w:t>4.4.2</w:t>
      </w:r>
      <w:r w:rsidRPr="003547AB">
        <w:rPr>
          <w:rFonts w:ascii="Arial" w:eastAsia="Times New Roman" w:hAnsi="Arial" w:cs="Arial"/>
          <w:bCs/>
          <w:sz w:val="24"/>
          <w:szCs w:val="24"/>
          <w:lang w:eastAsia="zh-CN"/>
        </w:rPr>
        <w:tab/>
        <w:t xml:space="preserve">The Supplier shall provide the Buyer with the results of such reviews as soon as reasonably practicable after their completion and amendment of </w:t>
      </w:r>
      <w:r w:rsidRPr="003547AB">
        <w:rPr>
          <w:rFonts w:ascii="Arial" w:eastAsia="Times New Roman" w:hAnsi="Arial" w:cs="Arial"/>
          <w:bCs/>
          <w:sz w:val="24"/>
          <w:szCs w:val="24"/>
          <w:lang w:eastAsia="zh-CN"/>
        </w:rPr>
        <w:lastRenderedPageBreak/>
        <w:t>the Security Management Plan at no additional cost to the Buyer. The results of the review shall include, without limitation:</w:t>
      </w:r>
    </w:p>
    <w:p w14:paraId="28D19FDF" w14:textId="77777777" w:rsidR="003547AB" w:rsidRPr="003547AB" w:rsidRDefault="003547AB" w:rsidP="003547AB">
      <w:pPr>
        <w:keepNext/>
        <w:adjustRightInd w:val="0"/>
        <w:spacing w:before="240" w:after="240" w:line="240" w:lineRule="auto"/>
        <w:ind w:left="2160" w:hanging="360"/>
        <w:rPr>
          <w:rFonts w:ascii="Arial" w:eastAsia="Times New Roman" w:hAnsi="Arial" w:cs="Arial"/>
          <w:bCs/>
          <w:sz w:val="24"/>
          <w:szCs w:val="24"/>
          <w:lang w:eastAsia="zh-CN"/>
        </w:rPr>
      </w:pPr>
      <w:r w:rsidRPr="003547AB">
        <w:rPr>
          <w:rFonts w:ascii="Arial" w:eastAsia="Times New Roman" w:hAnsi="Arial" w:cs="Arial"/>
          <w:bCs/>
          <w:sz w:val="24"/>
          <w:szCs w:val="24"/>
          <w:lang w:eastAsia="zh-CN"/>
        </w:rPr>
        <w:t>(a)</w:t>
      </w:r>
      <w:r w:rsidRPr="003547AB">
        <w:rPr>
          <w:rFonts w:ascii="Arial" w:eastAsia="Times New Roman" w:hAnsi="Arial" w:cs="Arial"/>
          <w:bCs/>
          <w:sz w:val="24"/>
          <w:szCs w:val="24"/>
          <w:lang w:eastAsia="zh-CN"/>
        </w:rPr>
        <w:tab/>
        <w:t xml:space="preserve">suggested improvements to the effectiveness of the Security Management </w:t>
      </w:r>
      <w:proofErr w:type="gramStart"/>
      <w:r w:rsidRPr="003547AB">
        <w:rPr>
          <w:rFonts w:ascii="Arial" w:eastAsia="Times New Roman" w:hAnsi="Arial" w:cs="Arial"/>
          <w:bCs/>
          <w:sz w:val="24"/>
          <w:szCs w:val="24"/>
          <w:lang w:eastAsia="zh-CN"/>
        </w:rPr>
        <w:t>Plan;</w:t>
      </w:r>
      <w:proofErr w:type="gramEnd"/>
    </w:p>
    <w:p w14:paraId="0CEEE8FC" w14:textId="77777777" w:rsidR="003547AB" w:rsidRPr="003547AB" w:rsidRDefault="003547AB" w:rsidP="003547AB">
      <w:pPr>
        <w:keepNext/>
        <w:adjustRightInd w:val="0"/>
        <w:spacing w:before="240" w:after="240" w:line="240" w:lineRule="auto"/>
        <w:ind w:left="2160" w:hanging="360"/>
        <w:rPr>
          <w:rFonts w:ascii="Arial" w:eastAsia="Times New Roman" w:hAnsi="Arial" w:cs="Arial"/>
          <w:bCs/>
          <w:sz w:val="24"/>
          <w:szCs w:val="24"/>
          <w:lang w:eastAsia="zh-CN"/>
        </w:rPr>
      </w:pPr>
      <w:r w:rsidRPr="003547AB">
        <w:rPr>
          <w:rFonts w:ascii="Arial" w:eastAsia="Times New Roman" w:hAnsi="Arial" w:cs="Arial"/>
          <w:bCs/>
          <w:sz w:val="24"/>
          <w:szCs w:val="24"/>
          <w:lang w:eastAsia="zh-CN"/>
        </w:rPr>
        <w:t>(b)</w:t>
      </w:r>
      <w:r w:rsidRPr="003547AB">
        <w:rPr>
          <w:rFonts w:ascii="Arial" w:eastAsia="Times New Roman" w:hAnsi="Arial" w:cs="Arial"/>
          <w:bCs/>
          <w:sz w:val="24"/>
          <w:szCs w:val="24"/>
          <w:lang w:eastAsia="zh-CN"/>
        </w:rPr>
        <w:tab/>
        <w:t>updates to the risk assessments; and</w:t>
      </w:r>
    </w:p>
    <w:p w14:paraId="446CBD26" w14:textId="77777777" w:rsidR="003547AB" w:rsidRPr="003547AB" w:rsidRDefault="003547AB" w:rsidP="003547AB">
      <w:pPr>
        <w:keepNext/>
        <w:adjustRightInd w:val="0"/>
        <w:spacing w:before="240" w:after="240" w:line="240" w:lineRule="auto"/>
        <w:ind w:left="2160" w:hanging="360"/>
        <w:rPr>
          <w:rFonts w:ascii="Arial" w:eastAsia="Times New Roman" w:hAnsi="Arial" w:cs="Arial"/>
          <w:bCs/>
          <w:sz w:val="24"/>
          <w:szCs w:val="24"/>
          <w:lang w:eastAsia="zh-CN"/>
        </w:rPr>
      </w:pPr>
      <w:r w:rsidRPr="003547AB">
        <w:rPr>
          <w:rFonts w:ascii="Arial" w:eastAsia="Times New Roman" w:hAnsi="Arial" w:cs="Arial"/>
          <w:bCs/>
          <w:sz w:val="24"/>
          <w:szCs w:val="24"/>
          <w:lang w:eastAsia="zh-CN"/>
        </w:rPr>
        <w:t>(c)</w:t>
      </w:r>
      <w:r w:rsidRPr="003547AB">
        <w:rPr>
          <w:rFonts w:ascii="Arial" w:eastAsia="Times New Roman" w:hAnsi="Arial" w:cs="Arial"/>
          <w:bCs/>
          <w:sz w:val="24"/>
          <w:szCs w:val="24"/>
          <w:lang w:eastAsia="zh-CN"/>
        </w:rPr>
        <w:tab/>
        <w:t>suggested improvements in measuring the effectiveness of controls.</w:t>
      </w:r>
    </w:p>
    <w:p w14:paraId="1AA13E16" w14:textId="77777777" w:rsidR="003547AB" w:rsidRPr="003547AB" w:rsidRDefault="003547AB" w:rsidP="003547AB">
      <w:pPr>
        <w:keepNext/>
        <w:adjustRightInd w:val="0"/>
        <w:spacing w:before="240" w:after="240" w:line="240" w:lineRule="auto"/>
        <w:ind w:left="1080" w:hanging="360"/>
        <w:rPr>
          <w:rFonts w:ascii="Arial" w:eastAsia="Times New Roman" w:hAnsi="Arial" w:cs="Arial"/>
          <w:bCs/>
          <w:sz w:val="24"/>
          <w:szCs w:val="24"/>
          <w:lang w:eastAsia="zh-CN"/>
        </w:rPr>
      </w:pPr>
      <w:r w:rsidRPr="003547AB">
        <w:rPr>
          <w:rFonts w:ascii="Arial" w:eastAsia="Times New Roman" w:hAnsi="Arial" w:cs="Arial"/>
          <w:bCs/>
          <w:sz w:val="24"/>
          <w:szCs w:val="24"/>
          <w:lang w:eastAsia="zh-CN"/>
        </w:rPr>
        <w:t>4.4.3</w:t>
      </w:r>
      <w:r w:rsidRPr="003547AB">
        <w:rPr>
          <w:rFonts w:ascii="Arial" w:eastAsia="Times New Roman" w:hAnsi="Arial" w:cs="Arial"/>
          <w:bCs/>
          <w:sz w:val="24"/>
          <w:szCs w:val="24"/>
          <w:lang w:eastAsia="zh-CN"/>
        </w:rPr>
        <w:tab/>
        <w:t>Subject to Paragraph 4.4.4, any change or amendment which the Supplier proposes to make to the Security Management Plan (as a result of a review carried out in accordance with Paragraph 4.4.1, a request by the Buyer or otherwise) shall be subject to the Variation Procedure.</w:t>
      </w:r>
    </w:p>
    <w:p w14:paraId="38B8ACC2" w14:textId="77777777" w:rsidR="003547AB" w:rsidRPr="003547AB" w:rsidRDefault="003547AB" w:rsidP="003547AB">
      <w:pPr>
        <w:keepNext/>
        <w:adjustRightInd w:val="0"/>
        <w:spacing w:before="240" w:after="240" w:line="240" w:lineRule="auto"/>
        <w:ind w:left="1080" w:hanging="360"/>
        <w:rPr>
          <w:rFonts w:ascii="Arial" w:eastAsia="Times New Roman" w:hAnsi="Arial" w:cs="Arial"/>
          <w:bCs/>
          <w:sz w:val="24"/>
          <w:szCs w:val="24"/>
          <w:lang w:eastAsia="zh-CN"/>
        </w:rPr>
      </w:pPr>
      <w:r w:rsidRPr="003547AB">
        <w:rPr>
          <w:rFonts w:ascii="Arial" w:eastAsia="Times New Roman" w:hAnsi="Arial" w:cs="Arial"/>
          <w:bCs/>
          <w:sz w:val="24"/>
          <w:szCs w:val="24"/>
          <w:lang w:eastAsia="zh-CN"/>
        </w:rPr>
        <w:t>4.4.4</w:t>
      </w:r>
      <w:r w:rsidRPr="003547AB">
        <w:rPr>
          <w:rFonts w:ascii="Arial" w:eastAsia="Times New Roman" w:hAnsi="Arial" w:cs="Arial"/>
          <w:bCs/>
          <w:sz w:val="24"/>
          <w:szCs w:val="24"/>
          <w:lang w:eastAsia="zh-CN"/>
        </w:rPr>
        <w:tab/>
        <w:t>The Buyer may, acting reasonably, Approve and require changes or amendments to the Security Management Plan to be implemented on timescales faster than set out in the Variation Procedure but, without prejudice to their effectiveness, all such changes and amendments shall thereafter be subject to the Variation Procedure for the purposes of formalising and documenting the relevant change or amendment.</w:t>
      </w:r>
    </w:p>
    <w:p w14:paraId="173FC112" w14:textId="77777777" w:rsidR="003547AB" w:rsidRDefault="003547AB" w:rsidP="00883194">
      <w:pPr>
        <w:numPr>
          <w:ilvl w:val="1"/>
          <w:numId w:val="0"/>
        </w:numPr>
        <w:tabs>
          <w:tab w:val="left" w:pos="1134"/>
        </w:tabs>
        <w:adjustRightInd w:val="0"/>
        <w:spacing w:before="120" w:after="120" w:line="240" w:lineRule="auto"/>
        <w:ind w:left="936" w:hanging="576"/>
        <w:rPr>
          <w:rFonts w:ascii="Arial Bold" w:eastAsia="STZhongsong" w:hAnsi="Arial Bold" w:cs="Arial" w:hint="eastAsia"/>
          <w:b/>
          <w:sz w:val="24"/>
          <w:szCs w:val="24"/>
          <w:lang w:eastAsia="zh-CN"/>
        </w:rPr>
      </w:pPr>
      <w:bookmarkStart w:id="155" w:name="_Ref321324276"/>
      <w:bookmarkStart w:id="156" w:name="_Toc348712417"/>
      <w:r w:rsidRPr="003547AB">
        <w:rPr>
          <w:rFonts w:ascii="Arial Bold" w:eastAsia="STZhongsong" w:hAnsi="Arial Bold" w:cs="Arial"/>
          <w:b/>
          <w:sz w:val="24"/>
          <w:szCs w:val="24"/>
          <w:lang w:eastAsia="zh-CN"/>
        </w:rPr>
        <w:t>5.</w:t>
      </w:r>
      <w:r w:rsidRPr="003547AB">
        <w:rPr>
          <w:rFonts w:ascii="Arial Bold" w:eastAsia="STZhongsong" w:hAnsi="Arial Bold" w:cs="Arial"/>
          <w:b/>
          <w:sz w:val="24"/>
          <w:szCs w:val="24"/>
          <w:lang w:eastAsia="zh-CN"/>
        </w:rPr>
        <w:tab/>
        <w:t>Security breach</w:t>
      </w:r>
      <w:r>
        <w:rPr>
          <w:rFonts w:ascii="Arial Bold" w:eastAsia="STZhongsong" w:hAnsi="Arial Bold" w:cs="Arial"/>
          <w:b/>
          <w:sz w:val="24"/>
          <w:szCs w:val="24"/>
          <w:lang w:eastAsia="zh-CN"/>
        </w:rPr>
        <w:t xml:space="preserve"> </w:t>
      </w:r>
    </w:p>
    <w:bookmarkEnd w:id="155"/>
    <w:bookmarkEnd w:id="156"/>
    <w:p w14:paraId="5A8F5056" w14:textId="77777777" w:rsidR="003547AB" w:rsidRPr="003547AB" w:rsidRDefault="003547AB" w:rsidP="003547AB">
      <w:pPr>
        <w:overflowPunct w:val="0"/>
        <w:autoSpaceDE w:val="0"/>
        <w:autoSpaceDN w:val="0"/>
        <w:adjustRightInd w:val="0"/>
        <w:spacing w:after="240" w:line="240" w:lineRule="auto"/>
        <w:ind w:left="936"/>
        <w:textAlignment w:val="baseline"/>
        <w:rPr>
          <w:rFonts w:ascii="Arial" w:eastAsia="Times New Roman" w:hAnsi="Arial" w:cs="Arial"/>
          <w:sz w:val="24"/>
          <w:szCs w:val="24"/>
          <w:lang w:eastAsia="zh-CN"/>
        </w:rPr>
      </w:pPr>
      <w:r w:rsidRPr="003547AB">
        <w:rPr>
          <w:rFonts w:ascii="Arial" w:eastAsia="Times New Roman" w:hAnsi="Arial" w:cs="Arial"/>
          <w:sz w:val="24"/>
          <w:szCs w:val="24"/>
          <w:lang w:eastAsia="zh-CN"/>
        </w:rPr>
        <w:t>5.1</w:t>
      </w:r>
      <w:r w:rsidRPr="003547AB">
        <w:rPr>
          <w:rFonts w:ascii="Arial" w:eastAsia="Times New Roman" w:hAnsi="Arial" w:cs="Arial"/>
          <w:sz w:val="24"/>
          <w:szCs w:val="24"/>
          <w:lang w:eastAsia="zh-CN"/>
        </w:rPr>
        <w:tab/>
        <w:t>Either Party shall notify the other in accordance with the agreed security incident management process (as detailed in the Security Management Plan) upon becoming aware of any Breach of Security or any potential or attempted Breach of Security.</w:t>
      </w:r>
    </w:p>
    <w:p w14:paraId="4709E475" w14:textId="77777777" w:rsidR="003547AB" w:rsidRPr="003547AB" w:rsidRDefault="003547AB" w:rsidP="003547AB">
      <w:pPr>
        <w:overflowPunct w:val="0"/>
        <w:autoSpaceDE w:val="0"/>
        <w:autoSpaceDN w:val="0"/>
        <w:adjustRightInd w:val="0"/>
        <w:spacing w:after="240" w:line="240" w:lineRule="auto"/>
        <w:ind w:left="936"/>
        <w:textAlignment w:val="baseline"/>
        <w:rPr>
          <w:rFonts w:ascii="Arial" w:eastAsia="Times New Roman" w:hAnsi="Arial" w:cs="Arial"/>
          <w:sz w:val="24"/>
          <w:szCs w:val="24"/>
          <w:lang w:eastAsia="zh-CN"/>
        </w:rPr>
      </w:pPr>
      <w:r w:rsidRPr="003547AB">
        <w:rPr>
          <w:rFonts w:ascii="Arial" w:eastAsia="Times New Roman" w:hAnsi="Arial" w:cs="Arial"/>
          <w:sz w:val="24"/>
          <w:szCs w:val="24"/>
          <w:lang w:eastAsia="zh-CN"/>
        </w:rPr>
        <w:t>5.2</w:t>
      </w:r>
      <w:r w:rsidRPr="003547AB">
        <w:rPr>
          <w:rFonts w:ascii="Arial" w:eastAsia="Times New Roman" w:hAnsi="Arial" w:cs="Arial"/>
          <w:sz w:val="24"/>
          <w:szCs w:val="24"/>
          <w:lang w:eastAsia="zh-CN"/>
        </w:rPr>
        <w:tab/>
        <w:t>Without prejudice to the security incident management process, upon becoming aware of any of the circumstances referred to in Paragraph 5.1, the Supplier shall:</w:t>
      </w:r>
    </w:p>
    <w:p w14:paraId="618E47F3" w14:textId="77777777" w:rsidR="003547AB" w:rsidRPr="003547AB" w:rsidRDefault="003547AB" w:rsidP="003547AB">
      <w:pPr>
        <w:overflowPunct w:val="0"/>
        <w:autoSpaceDE w:val="0"/>
        <w:autoSpaceDN w:val="0"/>
        <w:adjustRightInd w:val="0"/>
        <w:spacing w:after="240" w:line="240" w:lineRule="auto"/>
        <w:ind w:left="936"/>
        <w:textAlignment w:val="baseline"/>
        <w:rPr>
          <w:rFonts w:ascii="Arial" w:eastAsia="Times New Roman" w:hAnsi="Arial" w:cs="Arial"/>
          <w:sz w:val="24"/>
          <w:szCs w:val="24"/>
          <w:lang w:eastAsia="zh-CN"/>
        </w:rPr>
      </w:pPr>
      <w:r w:rsidRPr="003547AB">
        <w:rPr>
          <w:rFonts w:ascii="Arial" w:eastAsia="Times New Roman" w:hAnsi="Arial" w:cs="Arial"/>
          <w:sz w:val="24"/>
          <w:szCs w:val="24"/>
          <w:lang w:eastAsia="zh-CN"/>
        </w:rPr>
        <w:t>5.2.1</w:t>
      </w:r>
      <w:r w:rsidRPr="003547AB">
        <w:rPr>
          <w:rFonts w:ascii="Arial" w:eastAsia="Times New Roman" w:hAnsi="Arial" w:cs="Arial"/>
          <w:sz w:val="24"/>
          <w:szCs w:val="24"/>
          <w:lang w:eastAsia="zh-CN"/>
        </w:rPr>
        <w:tab/>
        <w:t>immediately take all reasonable steps (which shall include any action or changes reasonably required by the Buyer) necessary to:</w:t>
      </w:r>
    </w:p>
    <w:p w14:paraId="2A6B2140" w14:textId="77777777" w:rsidR="003547AB" w:rsidRPr="003547AB" w:rsidRDefault="003547AB" w:rsidP="003547AB">
      <w:pPr>
        <w:overflowPunct w:val="0"/>
        <w:autoSpaceDE w:val="0"/>
        <w:autoSpaceDN w:val="0"/>
        <w:adjustRightInd w:val="0"/>
        <w:spacing w:after="240" w:line="240" w:lineRule="auto"/>
        <w:ind w:left="2160"/>
        <w:textAlignment w:val="baseline"/>
        <w:rPr>
          <w:rFonts w:ascii="Arial" w:eastAsia="Times New Roman" w:hAnsi="Arial" w:cs="Arial"/>
          <w:sz w:val="24"/>
          <w:szCs w:val="24"/>
          <w:lang w:eastAsia="zh-CN"/>
        </w:rPr>
      </w:pPr>
      <w:r w:rsidRPr="003547AB">
        <w:rPr>
          <w:rFonts w:ascii="Arial" w:eastAsia="Times New Roman" w:hAnsi="Arial" w:cs="Arial"/>
          <w:sz w:val="24"/>
          <w:szCs w:val="24"/>
          <w:lang w:eastAsia="zh-CN"/>
        </w:rPr>
        <w:t>(a)</w:t>
      </w:r>
      <w:r w:rsidRPr="003547AB">
        <w:rPr>
          <w:rFonts w:ascii="Arial" w:eastAsia="Times New Roman" w:hAnsi="Arial" w:cs="Arial"/>
          <w:sz w:val="24"/>
          <w:szCs w:val="24"/>
          <w:lang w:eastAsia="zh-CN"/>
        </w:rPr>
        <w:tab/>
        <w:t xml:space="preserve">minimise the extent of actual or potential harm caused by any Breach of </w:t>
      </w:r>
      <w:proofErr w:type="gramStart"/>
      <w:r w:rsidRPr="003547AB">
        <w:rPr>
          <w:rFonts w:ascii="Arial" w:eastAsia="Times New Roman" w:hAnsi="Arial" w:cs="Arial"/>
          <w:sz w:val="24"/>
          <w:szCs w:val="24"/>
          <w:lang w:eastAsia="zh-CN"/>
        </w:rPr>
        <w:t>Security;</w:t>
      </w:r>
      <w:proofErr w:type="gramEnd"/>
    </w:p>
    <w:p w14:paraId="6AE76445" w14:textId="77777777" w:rsidR="003547AB" w:rsidRPr="003547AB" w:rsidRDefault="003547AB" w:rsidP="003547AB">
      <w:pPr>
        <w:overflowPunct w:val="0"/>
        <w:autoSpaceDE w:val="0"/>
        <w:autoSpaceDN w:val="0"/>
        <w:adjustRightInd w:val="0"/>
        <w:spacing w:after="240" w:line="240" w:lineRule="auto"/>
        <w:ind w:left="2160"/>
        <w:textAlignment w:val="baseline"/>
        <w:rPr>
          <w:rFonts w:ascii="Arial" w:eastAsia="Times New Roman" w:hAnsi="Arial" w:cs="Arial"/>
          <w:sz w:val="24"/>
          <w:szCs w:val="24"/>
          <w:lang w:eastAsia="zh-CN"/>
        </w:rPr>
      </w:pPr>
      <w:r w:rsidRPr="003547AB">
        <w:rPr>
          <w:rFonts w:ascii="Arial" w:eastAsia="Times New Roman" w:hAnsi="Arial" w:cs="Arial"/>
          <w:sz w:val="24"/>
          <w:szCs w:val="24"/>
          <w:lang w:eastAsia="zh-CN"/>
        </w:rPr>
        <w:t>(b)</w:t>
      </w:r>
      <w:r w:rsidRPr="003547AB">
        <w:rPr>
          <w:rFonts w:ascii="Arial" w:eastAsia="Times New Roman" w:hAnsi="Arial" w:cs="Arial"/>
          <w:sz w:val="24"/>
          <w:szCs w:val="24"/>
          <w:lang w:eastAsia="zh-CN"/>
        </w:rPr>
        <w:tab/>
        <w:t xml:space="preserve">remedy such Breach of Security to the extent possible and protect the integrity of the Buyer and the provision of the Goods and/or Services to the extent within its control against any such Breach of Security or attempted Breach of </w:t>
      </w:r>
      <w:proofErr w:type="gramStart"/>
      <w:r w:rsidRPr="003547AB">
        <w:rPr>
          <w:rFonts w:ascii="Arial" w:eastAsia="Times New Roman" w:hAnsi="Arial" w:cs="Arial"/>
          <w:sz w:val="24"/>
          <w:szCs w:val="24"/>
          <w:lang w:eastAsia="zh-CN"/>
        </w:rPr>
        <w:t>Security;</w:t>
      </w:r>
      <w:proofErr w:type="gramEnd"/>
      <w:r w:rsidRPr="003547AB">
        <w:rPr>
          <w:rFonts w:ascii="Arial" w:eastAsia="Times New Roman" w:hAnsi="Arial" w:cs="Arial"/>
          <w:sz w:val="24"/>
          <w:szCs w:val="24"/>
          <w:lang w:eastAsia="zh-CN"/>
        </w:rPr>
        <w:t xml:space="preserve"> </w:t>
      </w:r>
    </w:p>
    <w:p w14:paraId="49FEAAF8" w14:textId="77777777" w:rsidR="003547AB" w:rsidRPr="003547AB" w:rsidRDefault="003547AB" w:rsidP="003547AB">
      <w:pPr>
        <w:overflowPunct w:val="0"/>
        <w:autoSpaceDE w:val="0"/>
        <w:autoSpaceDN w:val="0"/>
        <w:adjustRightInd w:val="0"/>
        <w:spacing w:after="240" w:line="240" w:lineRule="auto"/>
        <w:ind w:left="2160"/>
        <w:textAlignment w:val="baseline"/>
        <w:rPr>
          <w:rFonts w:ascii="Arial" w:eastAsia="Times New Roman" w:hAnsi="Arial" w:cs="Arial"/>
          <w:sz w:val="24"/>
          <w:szCs w:val="24"/>
          <w:lang w:eastAsia="zh-CN"/>
        </w:rPr>
      </w:pPr>
      <w:r w:rsidRPr="003547AB">
        <w:rPr>
          <w:rFonts w:ascii="Arial" w:eastAsia="Times New Roman" w:hAnsi="Arial" w:cs="Arial"/>
          <w:sz w:val="24"/>
          <w:szCs w:val="24"/>
          <w:lang w:eastAsia="zh-CN"/>
        </w:rPr>
        <w:t>(c)</w:t>
      </w:r>
      <w:r w:rsidRPr="003547AB">
        <w:rPr>
          <w:rFonts w:ascii="Arial" w:eastAsia="Times New Roman" w:hAnsi="Arial" w:cs="Arial"/>
          <w:sz w:val="24"/>
          <w:szCs w:val="24"/>
          <w:lang w:eastAsia="zh-CN"/>
        </w:rPr>
        <w:tab/>
        <w:t>prevent an equivalent breach in the future exploiting the same cause failure; and</w:t>
      </w:r>
    </w:p>
    <w:p w14:paraId="49F1C855" w14:textId="77777777" w:rsidR="003547AB" w:rsidRPr="003547AB" w:rsidRDefault="003547AB" w:rsidP="003547AB">
      <w:pPr>
        <w:overflowPunct w:val="0"/>
        <w:autoSpaceDE w:val="0"/>
        <w:autoSpaceDN w:val="0"/>
        <w:adjustRightInd w:val="0"/>
        <w:spacing w:after="240" w:line="240" w:lineRule="auto"/>
        <w:ind w:left="2160"/>
        <w:textAlignment w:val="baseline"/>
        <w:rPr>
          <w:rFonts w:ascii="Arial" w:eastAsia="Times New Roman" w:hAnsi="Arial" w:cs="Arial"/>
          <w:sz w:val="24"/>
          <w:szCs w:val="24"/>
          <w:lang w:eastAsia="zh-CN"/>
        </w:rPr>
      </w:pPr>
      <w:r w:rsidRPr="003547AB">
        <w:rPr>
          <w:rFonts w:ascii="Arial" w:eastAsia="Times New Roman" w:hAnsi="Arial" w:cs="Arial"/>
          <w:sz w:val="24"/>
          <w:szCs w:val="24"/>
          <w:lang w:eastAsia="zh-CN"/>
        </w:rPr>
        <w:t>(d)</w:t>
      </w:r>
      <w:r w:rsidRPr="003547AB">
        <w:rPr>
          <w:rFonts w:ascii="Arial" w:eastAsia="Times New Roman" w:hAnsi="Arial" w:cs="Arial"/>
          <w:sz w:val="24"/>
          <w:szCs w:val="24"/>
          <w:lang w:eastAsia="zh-CN"/>
        </w:rPr>
        <w:tab/>
        <w:t xml:space="preserve">as soon as reasonably practicable provide to the Buyer, where the Buyer so requests, full details (using the reporting mechanism defined by the Security Management Plan) of the </w:t>
      </w:r>
      <w:r w:rsidRPr="003547AB">
        <w:rPr>
          <w:rFonts w:ascii="Arial" w:eastAsia="Times New Roman" w:hAnsi="Arial" w:cs="Arial"/>
          <w:sz w:val="24"/>
          <w:szCs w:val="24"/>
          <w:lang w:eastAsia="zh-CN"/>
        </w:rPr>
        <w:lastRenderedPageBreak/>
        <w:t>Breach of Security or attempted Breach of Security, including a cause analysis where required by the Buyer.</w:t>
      </w:r>
    </w:p>
    <w:p w14:paraId="22AE8065" w14:textId="5B9F2F5B" w:rsidR="00883194" w:rsidRPr="00883194" w:rsidRDefault="003547AB" w:rsidP="003547AB">
      <w:pPr>
        <w:overflowPunct w:val="0"/>
        <w:autoSpaceDE w:val="0"/>
        <w:autoSpaceDN w:val="0"/>
        <w:adjustRightInd w:val="0"/>
        <w:spacing w:after="240" w:line="240" w:lineRule="auto"/>
        <w:ind w:left="936"/>
        <w:textAlignment w:val="baseline"/>
        <w:rPr>
          <w:rFonts w:ascii="Arial" w:eastAsia="Times New Roman" w:hAnsi="Arial" w:cs="Arial"/>
          <w:b/>
          <w:caps/>
          <w:sz w:val="24"/>
          <w:szCs w:val="24"/>
          <w:lang w:eastAsia="en-US"/>
        </w:rPr>
      </w:pPr>
      <w:r w:rsidRPr="003547AB">
        <w:rPr>
          <w:rFonts w:ascii="Arial" w:eastAsia="Times New Roman" w:hAnsi="Arial" w:cs="Arial"/>
          <w:sz w:val="24"/>
          <w:szCs w:val="24"/>
          <w:lang w:eastAsia="zh-CN"/>
        </w:rPr>
        <w:t>5.3</w:t>
      </w:r>
      <w:r w:rsidRPr="003547AB">
        <w:rPr>
          <w:rFonts w:ascii="Arial" w:eastAsia="Times New Roman" w:hAnsi="Arial" w:cs="Arial"/>
          <w:sz w:val="24"/>
          <w:szCs w:val="24"/>
          <w:lang w:eastAsia="zh-CN"/>
        </w:rPr>
        <w:tab/>
        <w:t xml:space="preserve">In the event that any action is taken in response to a Breach of Security or potential or attempted Breach of Security that demonstrates non-compliance of the Security Management Plan with the Security Policy (where relevant in accordance with paragraph 2.2) or the requirements of this Schedule, then any required change to the Security Management Plan shall be at no cost to the Buyer. </w:t>
      </w:r>
      <w:r w:rsidR="00883194" w:rsidRPr="00883194">
        <w:rPr>
          <w:rFonts w:ascii="Arial" w:eastAsia="Times New Roman" w:hAnsi="Arial" w:cs="Arial"/>
          <w:b/>
          <w:caps/>
          <w:sz w:val="24"/>
          <w:szCs w:val="24"/>
          <w:lang w:eastAsia="en-US"/>
        </w:rPr>
        <w:t xml:space="preserve"> </w:t>
      </w:r>
    </w:p>
    <w:p w14:paraId="1B8070FE" w14:textId="77777777" w:rsidR="00883194" w:rsidRPr="00883194" w:rsidRDefault="00883194" w:rsidP="00883194">
      <w:pPr>
        <w:rPr>
          <w:rFonts w:ascii="Arial" w:eastAsia="Times New Roman" w:hAnsi="Arial" w:cs="Arial"/>
          <w:b/>
          <w:caps/>
          <w:sz w:val="24"/>
          <w:szCs w:val="24"/>
          <w:lang w:eastAsia="en-US"/>
        </w:rPr>
      </w:pPr>
      <w:r w:rsidRPr="00883194">
        <w:rPr>
          <w:rFonts w:ascii="Arial" w:eastAsia="Times New Roman" w:hAnsi="Arial" w:cs="Arial"/>
          <w:b/>
          <w:caps/>
          <w:sz w:val="24"/>
          <w:szCs w:val="24"/>
          <w:lang w:eastAsia="en-US"/>
        </w:rPr>
        <w:br w:type="page"/>
      </w:r>
    </w:p>
    <w:p w14:paraId="16915EFD" w14:textId="77777777" w:rsidR="009B4327" w:rsidRPr="009B4327" w:rsidRDefault="009B4327" w:rsidP="003F44CB">
      <w:pPr>
        <w:keepNext/>
        <w:numPr>
          <w:ilvl w:val="0"/>
          <w:numId w:val="91"/>
        </w:numPr>
        <w:adjustRightInd w:val="0"/>
        <w:spacing w:after="240" w:line="240" w:lineRule="auto"/>
        <w:ind w:left="0" w:firstLine="0"/>
        <w:outlineLvl w:val="0"/>
        <w:rPr>
          <w:rFonts w:ascii="Arial" w:eastAsia="STZhongsong" w:hAnsi="Arial" w:cs="Arial"/>
          <w:b/>
          <w:sz w:val="32"/>
          <w:szCs w:val="24"/>
          <w:lang w:eastAsia="zh-CN"/>
        </w:rPr>
      </w:pPr>
      <w:bookmarkStart w:id="157" w:name="OrderSchedule10"/>
      <w:r w:rsidRPr="009B4327">
        <w:rPr>
          <w:rFonts w:ascii="Arial" w:eastAsia="STZhongsong" w:hAnsi="Arial" w:cs="Arial"/>
          <w:b/>
          <w:sz w:val="32"/>
          <w:szCs w:val="24"/>
          <w:lang w:eastAsia="zh-CN"/>
        </w:rPr>
        <w:lastRenderedPageBreak/>
        <w:t>Order Schedule 10</w:t>
      </w:r>
      <w:bookmarkEnd w:id="157"/>
      <w:r w:rsidRPr="009B4327">
        <w:rPr>
          <w:rFonts w:ascii="Arial" w:eastAsia="STZhongsong" w:hAnsi="Arial" w:cs="Arial"/>
          <w:b/>
          <w:sz w:val="32"/>
          <w:szCs w:val="24"/>
          <w:lang w:eastAsia="zh-CN"/>
        </w:rPr>
        <w:t xml:space="preserve"> (Exit Management)</w:t>
      </w:r>
    </w:p>
    <w:p w14:paraId="61F5C016" w14:textId="77777777" w:rsidR="009B4327" w:rsidRPr="009B4327" w:rsidRDefault="009B4327" w:rsidP="003F44CB">
      <w:pPr>
        <w:keepNext/>
        <w:numPr>
          <w:ilvl w:val="0"/>
          <w:numId w:val="131"/>
        </w:numPr>
        <w:tabs>
          <w:tab w:val="left" w:pos="0"/>
        </w:tabs>
        <w:adjustRightInd w:val="0"/>
        <w:spacing w:before="240" w:after="240" w:line="240" w:lineRule="auto"/>
        <w:rPr>
          <w:rFonts w:ascii="Arial" w:eastAsia="STZhongsong" w:hAnsi="Arial" w:cs="Arial"/>
          <w:b/>
          <w:caps/>
          <w:sz w:val="24"/>
          <w:szCs w:val="24"/>
          <w:lang w:eastAsia="zh-CN"/>
        </w:rPr>
      </w:pPr>
      <w:r w:rsidRPr="009B4327">
        <w:rPr>
          <w:rFonts w:ascii="Arial Bold" w:eastAsia="STZhongsong" w:hAnsi="Arial Bold" w:cs="Arial"/>
          <w:b/>
          <w:sz w:val="24"/>
          <w:szCs w:val="24"/>
          <w:lang w:eastAsia="zh-CN"/>
        </w:rPr>
        <w:t>Definitions</w:t>
      </w:r>
    </w:p>
    <w:p w14:paraId="2BD70454" w14:textId="77777777" w:rsidR="009B4327" w:rsidRPr="005833D5" w:rsidRDefault="009B4327" w:rsidP="003F44CB">
      <w:pPr>
        <w:pStyle w:val="ListParagraph"/>
        <w:keepNext/>
        <w:numPr>
          <w:ilvl w:val="1"/>
          <w:numId w:val="131"/>
        </w:numPr>
        <w:adjustRightInd w:val="0"/>
        <w:spacing w:before="120" w:after="120" w:line="240" w:lineRule="auto"/>
        <w:rPr>
          <w:rFonts w:ascii="Arial" w:eastAsia="Times New Roman" w:hAnsi="Arial" w:cs="Arial"/>
          <w:sz w:val="24"/>
          <w:szCs w:val="24"/>
          <w:lang w:eastAsia="zh-CN"/>
        </w:rPr>
      </w:pPr>
      <w:r w:rsidRPr="005833D5">
        <w:rPr>
          <w:rFonts w:ascii="Arial" w:eastAsia="Times New Roman" w:hAnsi="Arial" w:cs="Arial"/>
          <w:sz w:val="24"/>
          <w:szCs w:val="24"/>
          <w:lang w:eastAsia="zh-CN"/>
        </w:rPr>
        <w:t>In this Schedule, the following words shall have the following meanings and they shall supplement Joint Schedule 1 (Definitions):</w:t>
      </w:r>
    </w:p>
    <w:tbl>
      <w:tblPr>
        <w:tblW w:w="7988" w:type="dxa"/>
        <w:tblInd w:w="1008" w:type="dxa"/>
        <w:tblLook w:val="0000" w:firstRow="0" w:lastRow="0" w:firstColumn="0" w:lastColumn="0" w:noHBand="0" w:noVBand="0"/>
      </w:tblPr>
      <w:tblGrid>
        <w:gridCol w:w="3060"/>
        <w:gridCol w:w="4928"/>
      </w:tblGrid>
      <w:tr w:rsidR="009B4327" w:rsidRPr="009B4327" w14:paraId="3DD0A349" w14:textId="77777777">
        <w:tc>
          <w:tcPr>
            <w:tcW w:w="3060" w:type="dxa"/>
          </w:tcPr>
          <w:p w14:paraId="72CDD96A" w14:textId="77777777" w:rsidR="009B4327" w:rsidRPr="009B4327" w:rsidRDefault="009B4327" w:rsidP="009B4327">
            <w:pPr>
              <w:overflowPunct w:val="0"/>
              <w:autoSpaceDE w:val="0"/>
              <w:autoSpaceDN w:val="0"/>
              <w:adjustRightInd w:val="0"/>
              <w:spacing w:after="120" w:line="240" w:lineRule="auto"/>
              <w:ind w:left="-108"/>
              <w:textAlignment w:val="baseline"/>
              <w:rPr>
                <w:rFonts w:ascii="Arial" w:eastAsia="Times New Roman" w:hAnsi="Arial" w:cs="Arial"/>
                <w:b/>
                <w:sz w:val="24"/>
                <w:szCs w:val="24"/>
                <w:lang w:eastAsia="en-US"/>
              </w:rPr>
            </w:pPr>
            <w:r w:rsidRPr="009B4327">
              <w:rPr>
                <w:rFonts w:ascii="Arial" w:eastAsia="Times New Roman" w:hAnsi="Arial" w:cs="Arial"/>
                <w:b/>
                <w:sz w:val="24"/>
                <w:szCs w:val="24"/>
                <w:lang w:eastAsia="en-US"/>
              </w:rPr>
              <w:t>"Exclusive Assets"</w:t>
            </w:r>
          </w:p>
        </w:tc>
        <w:tc>
          <w:tcPr>
            <w:tcW w:w="4928" w:type="dxa"/>
          </w:tcPr>
          <w:p w14:paraId="5E1A9B9C" w14:textId="77777777" w:rsidR="009B4327" w:rsidRPr="009B4327" w:rsidRDefault="009B4327" w:rsidP="009B4327">
            <w:pPr>
              <w:tabs>
                <w:tab w:val="left" w:pos="-9"/>
              </w:tabs>
              <w:overflowPunct w:val="0"/>
              <w:autoSpaceDE w:val="0"/>
              <w:autoSpaceDN w:val="0"/>
              <w:adjustRightInd w:val="0"/>
              <w:spacing w:after="120" w:line="240" w:lineRule="auto"/>
              <w:ind w:left="170" w:hanging="170"/>
              <w:textAlignment w:val="baseline"/>
              <w:rPr>
                <w:rFonts w:ascii="Arial" w:eastAsia="Times New Roman" w:hAnsi="Arial" w:cs="Arial"/>
                <w:sz w:val="24"/>
                <w:szCs w:val="24"/>
                <w:lang w:eastAsia="en-US"/>
              </w:rPr>
            </w:pPr>
            <w:r w:rsidRPr="009B4327">
              <w:rPr>
                <w:rFonts w:ascii="Arial" w:eastAsia="Times New Roman" w:hAnsi="Arial" w:cs="Arial"/>
                <w:sz w:val="24"/>
                <w:szCs w:val="24"/>
                <w:lang w:eastAsia="en-US"/>
              </w:rPr>
              <w:t>Supplier Assets used exclusively by the Supplier [or a Key Subcontractor] in the provision of the Deliverables;</w:t>
            </w:r>
          </w:p>
        </w:tc>
      </w:tr>
      <w:tr w:rsidR="009B4327" w:rsidRPr="009B4327" w14:paraId="603308E9" w14:textId="77777777">
        <w:tc>
          <w:tcPr>
            <w:tcW w:w="3060" w:type="dxa"/>
          </w:tcPr>
          <w:p w14:paraId="08150BC7" w14:textId="77777777" w:rsidR="009B4327" w:rsidRPr="009B4327" w:rsidRDefault="009B4327" w:rsidP="009B4327">
            <w:pPr>
              <w:overflowPunct w:val="0"/>
              <w:autoSpaceDE w:val="0"/>
              <w:autoSpaceDN w:val="0"/>
              <w:adjustRightInd w:val="0"/>
              <w:spacing w:after="120" w:line="240" w:lineRule="auto"/>
              <w:ind w:left="-108"/>
              <w:textAlignment w:val="baseline"/>
              <w:rPr>
                <w:rFonts w:ascii="Arial" w:eastAsia="Times New Roman" w:hAnsi="Arial" w:cs="Arial"/>
                <w:b/>
                <w:sz w:val="24"/>
                <w:szCs w:val="24"/>
                <w:lang w:eastAsia="en-US"/>
              </w:rPr>
            </w:pPr>
            <w:r w:rsidRPr="009B4327">
              <w:rPr>
                <w:rFonts w:ascii="Arial" w:eastAsia="Times New Roman" w:hAnsi="Arial" w:cs="Arial"/>
                <w:b/>
                <w:sz w:val="24"/>
                <w:szCs w:val="24"/>
                <w:lang w:eastAsia="en-US"/>
              </w:rPr>
              <w:t>"Exit Information"</w:t>
            </w:r>
          </w:p>
        </w:tc>
        <w:tc>
          <w:tcPr>
            <w:tcW w:w="4928" w:type="dxa"/>
          </w:tcPr>
          <w:p w14:paraId="2A71861E" w14:textId="77777777" w:rsidR="009B4327" w:rsidRPr="009B4327" w:rsidRDefault="009B4327" w:rsidP="009B4327">
            <w:pPr>
              <w:tabs>
                <w:tab w:val="left" w:pos="-9"/>
              </w:tabs>
              <w:overflowPunct w:val="0"/>
              <w:autoSpaceDE w:val="0"/>
              <w:autoSpaceDN w:val="0"/>
              <w:adjustRightInd w:val="0"/>
              <w:spacing w:after="120" w:line="240" w:lineRule="auto"/>
              <w:ind w:left="170" w:hanging="170"/>
              <w:textAlignment w:val="baseline"/>
              <w:rPr>
                <w:rFonts w:ascii="Arial" w:eastAsia="Times New Roman" w:hAnsi="Arial" w:cs="Arial"/>
                <w:sz w:val="24"/>
                <w:szCs w:val="24"/>
                <w:lang w:eastAsia="en-US"/>
              </w:rPr>
            </w:pPr>
            <w:r w:rsidRPr="009B4327">
              <w:rPr>
                <w:rFonts w:ascii="Arial" w:eastAsia="Times New Roman" w:hAnsi="Arial" w:cs="Arial"/>
                <w:sz w:val="24"/>
                <w:szCs w:val="24"/>
                <w:lang w:eastAsia="en-US"/>
              </w:rPr>
              <w:t>has the meaning given to it in Paragraph </w:t>
            </w:r>
            <w:r w:rsidRPr="009B4327">
              <w:rPr>
                <w:rFonts w:ascii="Arial" w:eastAsia="Times New Roman" w:hAnsi="Arial" w:cs="Arial"/>
                <w:sz w:val="24"/>
                <w:szCs w:val="24"/>
                <w:lang w:eastAsia="en-US"/>
              </w:rPr>
              <w:fldChar w:fldCharType="begin"/>
            </w:r>
            <w:r w:rsidRPr="009B4327">
              <w:rPr>
                <w:rFonts w:ascii="Arial" w:eastAsia="Times New Roman" w:hAnsi="Arial" w:cs="Arial"/>
                <w:sz w:val="24"/>
                <w:szCs w:val="24"/>
                <w:lang w:eastAsia="en-US"/>
              </w:rPr>
              <w:instrText xml:space="preserve"> REF _Ref364242404 \r \h  \* MERGEFORMAT </w:instrText>
            </w:r>
            <w:r w:rsidRPr="009B4327">
              <w:rPr>
                <w:rFonts w:ascii="Arial" w:eastAsia="Times New Roman" w:hAnsi="Arial" w:cs="Arial"/>
                <w:sz w:val="24"/>
                <w:szCs w:val="24"/>
                <w:lang w:eastAsia="en-US"/>
              </w:rPr>
            </w:r>
            <w:r w:rsidRPr="009B4327">
              <w:rPr>
                <w:rFonts w:ascii="Arial" w:eastAsia="Times New Roman" w:hAnsi="Arial" w:cs="Arial"/>
                <w:sz w:val="24"/>
                <w:szCs w:val="24"/>
                <w:lang w:eastAsia="en-US"/>
              </w:rPr>
              <w:fldChar w:fldCharType="separate"/>
            </w:r>
            <w:r w:rsidRPr="009B4327">
              <w:rPr>
                <w:rFonts w:ascii="Arial" w:eastAsia="Times New Roman" w:hAnsi="Arial" w:cs="Arial"/>
                <w:sz w:val="24"/>
                <w:szCs w:val="24"/>
                <w:lang w:eastAsia="en-US"/>
              </w:rPr>
              <w:t>3.1</w:t>
            </w:r>
            <w:r w:rsidRPr="009B4327">
              <w:rPr>
                <w:rFonts w:ascii="Arial" w:eastAsia="Times New Roman" w:hAnsi="Arial" w:cs="Arial"/>
                <w:sz w:val="24"/>
                <w:szCs w:val="24"/>
                <w:lang w:eastAsia="en-US"/>
              </w:rPr>
              <w:fldChar w:fldCharType="end"/>
            </w:r>
            <w:r w:rsidRPr="009B4327">
              <w:rPr>
                <w:rFonts w:ascii="Arial" w:eastAsia="Times New Roman" w:hAnsi="Arial" w:cs="Arial"/>
                <w:sz w:val="24"/>
                <w:szCs w:val="24"/>
                <w:lang w:eastAsia="en-US"/>
              </w:rPr>
              <w:t xml:space="preserve"> of this Schedule;</w:t>
            </w:r>
          </w:p>
        </w:tc>
      </w:tr>
      <w:tr w:rsidR="009B4327" w:rsidRPr="009B4327" w14:paraId="5DDC1B2C" w14:textId="77777777">
        <w:tc>
          <w:tcPr>
            <w:tcW w:w="3060" w:type="dxa"/>
          </w:tcPr>
          <w:p w14:paraId="20E9AE95" w14:textId="77777777" w:rsidR="009B4327" w:rsidRPr="009B4327" w:rsidRDefault="009B4327" w:rsidP="009B4327">
            <w:pPr>
              <w:overflowPunct w:val="0"/>
              <w:autoSpaceDE w:val="0"/>
              <w:autoSpaceDN w:val="0"/>
              <w:adjustRightInd w:val="0"/>
              <w:spacing w:after="120" w:line="240" w:lineRule="auto"/>
              <w:ind w:left="-108"/>
              <w:textAlignment w:val="baseline"/>
              <w:rPr>
                <w:rFonts w:ascii="Arial" w:eastAsia="Times New Roman" w:hAnsi="Arial" w:cs="Arial"/>
                <w:b/>
                <w:sz w:val="24"/>
                <w:szCs w:val="24"/>
                <w:lang w:eastAsia="en-US"/>
              </w:rPr>
            </w:pPr>
            <w:r w:rsidRPr="009B4327">
              <w:rPr>
                <w:rFonts w:ascii="Arial" w:eastAsia="Times New Roman" w:hAnsi="Arial" w:cs="Arial"/>
                <w:b/>
                <w:sz w:val="24"/>
                <w:szCs w:val="24"/>
                <w:lang w:eastAsia="en-US"/>
              </w:rPr>
              <w:t>"Exit Manager"</w:t>
            </w:r>
          </w:p>
        </w:tc>
        <w:tc>
          <w:tcPr>
            <w:tcW w:w="4928" w:type="dxa"/>
          </w:tcPr>
          <w:p w14:paraId="3FDB5F19" w14:textId="77777777" w:rsidR="009B4327" w:rsidRPr="009B4327" w:rsidRDefault="009B4327" w:rsidP="009B4327">
            <w:pPr>
              <w:tabs>
                <w:tab w:val="left" w:pos="-9"/>
              </w:tabs>
              <w:overflowPunct w:val="0"/>
              <w:autoSpaceDE w:val="0"/>
              <w:autoSpaceDN w:val="0"/>
              <w:adjustRightInd w:val="0"/>
              <w:spacing w:after="120" w:line="240" w:lineRule="auto"/>
              <w:ind w:left="170" w:hanging="170"/>
              <w:textAlignment w:val="baseline"/>
              <w:rPr>
                <w:rFonts w:ascii="Arial" w:eastAsia="Times New Roman" w:hAnsi="Arial" w:cs="Arial"/>
                <w:sz w:val="24"/>
                <w:szCs w:val="24"/>
                <w:lang w:eastAsia="en-US"/>
              </w:rPr>
            </w:pPr>
            <w:r w:rsidRPr="009B4327">
              <w:rPr>
                <w:rFonts w:ascii="Arial" w:eastAsia="Times New Roman" w:hAnsi="Arial" w:cs="Arial"/>
                <w:sz w:val="24"/>
                <w:szCs w:val="24"/>
                <w:lang w:eastAsia="en-US"/>
              </w:rPr>
              <w:t>the person appointed by each Party to manage their respective obligations under this Schedule;</w:t>
            </w:r>
          </w:p>
        </w:tc>
      </w:tr>
      <w:tr w:rsidR="009B4327" w:rsidRPr="009B4327" w14:paraId="13D3052F" w14:textId="77777777">
        <w:tc>
          <w:tcPr>
            <w:tcW w:w="3060" w:type="dxa"/>
          </w:tcPr>
          <w:p w14:paraId="600B3FB3" w14:textId="77777777" w:rsidR="009B4327" w:rsidRPr="009B4327" w:rsidRDefault="009B4327" w:rsidP="009B4327">
            <w:pPr>
              <w:overflowPunct w:val="0"/>
              <w:autoSpaceDE w:val="0"/>
              <w:autoSpaceDN w:val="0"/>
              <w:adjustRightInd w:val="0"/>
              <w:spacing w:after="120" w:line="240" w:lineRule="auto"/>
              <w:ind w:left="-108"/>
              <w:textAlignment w:val="baseline"/>
              <w:rPr>
                <w:rFonts w:ascii="Arial" w:eastAsia="Times New Roman" w:hAnsi="Arial" w:cs="Arial"/>
                <w:b/>
                <w:sz w:val="24"/>
                <w:szCs w:val="24"/>
                <w:lang w:eastAsia="en-US"/>
              </w:rPr>
            </w:pPr>
            <w:r w:rsidRPr="009B4327">
              <w:rPr>
                <w:rFonts w:ascii="Arial" w:eastAsia="Times New Roman" w:hAnsi="Arial" w:cs="Arial"/>
                <w:b/>
                <w:sz w:val="24"/>
                <w:szCs w:val="24"/>
                <w:lang w:eastAsia="en-US"/>
              </w:rPr>
              <w:t>"Net Book Value"</w:t>
            </w:r>
          </w:p>
        </w:tc>
        <w:tc>
          <w:tcPr>
            <w:tcW w:w="4928" w:type="dxa"/>
          </w:tcPr>
          <w:p w14:paraId="2A979244" w14:textId="77777777" w:rsidR="009B4327" w:rsidRPr="009B4327" w:rsidRDefault="009B4327" w:rsidP="009B4327">
            <w:pPr>
              <w:tabs>
                <w:tab w:val="left" w:pos="-9"/>
              </w:tabs>
              <w:overflowPunct w:val="0"/>
              <w:autoSpaceDE w:val="0"/>
              <w:autoSpaceDN w:val="0"/>
              <w:adjustRightInd w:val="0"/>
              <w:spacing w:after="120" w:line="240" w:lineRule="auto"/>
              <w:ind w:left="170" w:hanging="170"/>
              <w:textAlignment w:val="baseline"/>
              <w:rPr>
                <w:rFonts w:ascii="Arial" w:eastAsia="Times New Roman" w:hAnsi="Arial" w:cs="Arial"/>
                <w:sz w:val="24"/>
                <w:szCs w:val="24"/>
                <w:lang w:eastAsia="en-US"/>
              </w:rPr>
            </w:pPr>
            <w:r w:rsidRPr="009B4327">
              <w:rPr>
                <w:rFonts w:ascii="Arial" w:eastAsia="Times New Roman" w:hAnsi="Arial" w:cs="Arial"/>
                <w:sz w:val="24"/>
                <w:szCs w:val="24"/>
                <w:lang w:eastAsia="en-US"/>
              </w:rPr>
              <w:t>the current net book value of the relevant Supplier Asset(s) calculated in accordance with the DPS Application or Order Tender (if stated) or (if not stated) the depreciation policy of the Supplier (which the Supplier shall ensure is in accordance with Good Industry Practice);</w:t>
            </w:r>
          </w:p>
        </w:tc>
      </w:tr>
      <w:tr w:rsidR="009B4327" w:rsidRPr="009B4327" w14:paraId="6FCE00BF" w14:textId="77777777">
        <w:tc>
          <w:tcPr>
            <w:tcW w:w="3060" w:type="dxa"/>
          </w:tcPr>
          <w:p w14:paraId="217AA4AF" w14:textId="77777777" w:rsidR="009B4327" w:rsidRPr="009B4327" w:rsidRDefault="009B4327" w:rsidP="009B4327">
            <w:pPr>
              <w:overflowPunct w:val="0"/>
              <w:autoSpaceDE w:val="0"/>
              <w:autoSpaceDN w:val="0"/>
              <w:adjustRightInd w:val="0"/>
              <w:spacing w:after="120" w:line="240" w:lineRule="auto"/>
              <w:ind w:left="-108"/>
              <w:textAlignment w:val="baseline"/>
              <w:rPr>
                <w:rFonts w:ascii="Arial" w:eastAsia="Times New Roman" w:hAnsi="Arial" w:cs="Arial"/>
                <w:b/>
                <w:sz w:val="24"/>
                <w:szCs w:val="24"/>
                <w:lang w:eastAsia="en-US"/>
              </w:rPr>
            </w:pPr>
            <w:r w:rsidRPr="009B4327">
              <w:rPr>
                <w:rFonts w:ascii="Arial" w:eastAsia="Times New Roman" w:hAnsi="Arial" w:cs="Arial"/>
                <w:b/>
                <w:sz w:val="24"/>
                <w:szCs w:val="24"/>
                <w:lang w:eastAsia="en-US"/>
              </w:rPr>
              <w:t>"Non-Exclusive Assets"</w:t>
            </w:r>
          </w:p>
        </w:tc>
        <w:tc>
          <w:tcPr>
            <w:tcW w:w="4928" w:type="dxa"/>
          </w:tcPr>
          <w:p w14:paraId="790C816C" w14:textId="77777777" w:rsidR="009B4327" w:rsidRPr="009B4327" w:rsidRDefault="009B4327" w:rsidP="009B4327">
            <w:pPr>
              <w:tabs>
                <w:tab w:val="left" w:pos="-9"/>
              </w:tabs>
              <w:overflowPunct w:val="0"/>
              <w:autoSpaceDE w:val="0"/>
              <w:autoSpaceDN w:val="0"/>
              <w:adjustRightInd w:val="0"/>
              <w:spacing w:after="120" w:line="240" w:lineRule="auto"/>
              <w:ind w:left="170" w:hanging="170"/>
              <w:textAlignment w:val="baseline"/>
              <w:rPr>
                <w:rFonts w:ascii="Arial" w:eastAsia="Times New Roman" w:hAnsi="Arial" w:cs="Arial"/>
                <w:sz w:val="24"/>
                <w:szCs w:val="24"/>
                <w:lang w:eastAsia="en-US"/>
              </w:rPr>
            </w:pPr>
            <w:r w:rsidRPr="009B4327">
              <w:rPr>
                <w:rFonts w:ascii="Arial" w:eastAsia="Times New Roman" w:hAnsi="Arial" w:cs="Arial"/>
                <w:sz w:val="24"/>
                <w:szCs w:val="24"/>
                <w:lang w:eastAsia="en-US"/>
              </w:rPr>
              <w:t>those Supplier Assets used by the Supplier [or a Key Subcontractor] in connection with the Deliverables but which are also used by the Supplier [or Key Subcontractor] for other purposes;</w:t>
            </w:r>
          </w:p>
        </w:tc>
      </w:tr>
      <w:tr w:rsidR="009B4327" w:rsidRPr="009B4327" w14:paraId="6B0363EA" w14:textId="77777777">
        <w:tc>
          <w:tcPr>
            <w:tcW w:w="3060" w:type="dxa"/>
          </w:tcPr>
          <w:p w14:paraId="4CFF8A9C" w14:textId="77777777" w:rsidR="009B4327" w:rsidRPr="009B4327" w:rsidRDefault="009B4327" w:rsidP="009B4327">
            <w:pPr>
              <w:overflowPunct w:val="0"/>
              <w:autoSpaceDE w:val="0"/>
              <w:autoSpaceDN w:val="0"/>
              <w:adjustRightInd w:val="0"/>
              <w:spacing w:after="120" w:line="240" w:lineRule="auto"/>
              <w:ind w:left="-108"/>
              <w:textAlignment w:val="baseline"/>
              <w:rPr>
                <w:rFonts w:ascii="Arial" w:eastAsia="Times New Roman" w:hAnsi="Arial" w:cs="Arial"/>
                <w:b/>
                <w:sz w:val="24"/>
                <w:szCs w:val="24"/>
                <w:lang w:eastAsia="en-US"/>
              </w:rPr>
            </w:pPr>
            <w:r w:rsidRPr="009B4327">
              <w:rPr>
                <w:rFonts w:ascii="Arial" w:eastAsia="Times New Roman" w:hAnsi="Arial" w:cs="Arial"/>
                <w:b/>
                <w:sz w:val="24"/>
                <w:szCs w:val="24"/>
                <w:lang w:eastAsia="en-US"/>
              </w:rPr>
              <w:t>"Registers"</w:t>
            </w:r>
          </w:p>
        </w:tc>
        <w:tc>
          <w:tcPr>
            <w:tcW w:w="4928" w:type="dxa"/>
          </w:tcPr>
          <w:p w14:paraId="027559D1" w14:textId="77777777" w:rsidR="009B4327" w:rsidRPr="009B4327" w:rsidRDefault="009B4327" w:rsidP="009B4327">
            <w:pPr>
              <w:tabs>
                <w:tab w:val="left" w:pos="-9"/>
              </w:tabs>
              <w:overflowPunct w:val="0"/>
              <w:autoSpaceDE w:val="0"/>
              <w:autoSpaceDN w:val="0"/>
              <w:adjustRightInd w:val="0"/>
              <w:spacing w:after="120" w:line="240" w:lineRule="auto"/>
              <w:ind w:left="170" w:hanging="170"/>
              <w:textAlignment w:val="baseline"/>
              <w:rPr>
                <w:rFonts w:ascii="Arial" w:eastAsia="Times New Roman" w:hAnsi="Arial" w:cs="Arial"/>
                <w:sz w:val="24"/>
                <w:szCs w:val="24"/>
                <w:lang w:eastAsia="en-US"/>
              </w:rPr>
            </w:pPr>
            <w:r w:rsidRPr="009B4327">
              <w:rPr>
                <w:rFonts w:ascii="Arial" w:eastAsia="Times New Roman" w:hAnsi="Arial" w:cs="Arial"/>
                <w:sz w:val="24"/>
                <w:szCs w:val="24"/>
                <w:lang w:eastAsia="en-US"/>
              </w:rPr>
              <w:t xml:space="preserve">the register and configuration database referred to in Paragraph </w:t>
            </w:r>
            <w:r w:rsidRPr="009B4327">
              <w:rPr>
                <w:rFonts w:ascii="Arial" w:eastAsia="Times New Roman" w:hAnsi="Arial" w:cs="Arial"/>
                <w:sz w:val="24"/>
                <w:szCs w:val="24"/>
                <w:lang w:eastAsia="en-US"/>
              </w:rPr>
              <w:fldChar w:fldCharType="begin"/>
            </w:r>
            <w:r w:rsidRPr="009B4327">
              <w:rPr>
                <w:rFonts w:ascii="Arial" w:eastAsia="Times New Roman" w:hAnsi="Arial" w:cs="Arial"/>
                <w:sz w:val="24"/>
                <w:szCs w:val="24"/>
                <w:lang w:eastAsia="en-US"/>
              </w:rPr>
              <w:instrText xml:space="preserve"> REF _Ref492660626 \r \h  \* MERGEFORMAT </w:instrText>
            </w:r>
            <w:r w:rsidRPr="009B4327">
              <w:rPr>
                <w:rFonts w:ascii="Arial" w:eastAsia="Times New Roman" w:hAnsi="Arial" w:cs="Arial"/>
                <w:sz w:val="24"/>
                <w:szCs w:val="24"/>
                <w:lang w:eastAsia="en-US"/>
              </w:rPr>
            </w:r>
            <w:r w:rsidRPr="009B4327">
              <w:rPr>
                <w:rFonts w:ascii="Arial" w:eastAsia="Times New Roman" w:hAnsi="Arial" w:cs="Arial"/>
                <w:sz w:val="24"/>
                <w:szCs w:val="24"/>
                <w:lang w:eastAsia="en-US"/>
              </w:rPr>
              <w:fldChar w:fldCharType="separate"/>
            </w:r>
            <w:r w:rsidRPr="009B4327">
              <w:rPr>
                <w:rFonts w:ascii="Arial" w:eastAsia="Times New Roman" w:hAnsi="Arial" w:cs="Arial"/>
                <w:sz w:val="24"/>
                <w:szCs w:val="24"/>
                <w:lang w:eastAsia="en-US"/>
              </w:rPr>
              <w:t>2.2</w:t>
            </w:r>
            <w:r w:rsidRPr="009B4327">
              <w:rPr>
                <w:rFonts w:ascii="Arial" w:eastAsia="Times New Roman" w:hAnsi="Arial" w:cs="Arial"/>
                <w:sz w:val="24"/>
                <w:szCs w:val="24"/>
                <w:lang w:eastAsia="en-US"/>
              </w:rPr>
              <w:fldChar w:fldCharType="end"/>
            </w:r>
            <w:r w:rsidRPr="009B4327">
              <w:rPr>
                <w:rFonts w:ascii="Arial" w:eastAsia="Times New Roman" w:hAnsi="Arial" w:cs="Arial"/>
                <w:sz w:val="24"/>
                <w:szCs w:val="24"/>
                <w:lang w:eastAsia="en-US"/>
              </w:rPr>
              <w:t xml:space="preserve"> of this Schedule; </w:t>
            </w:r>
          </w:p>
        </w:tc>
      </w:tr>
      <w:tr w:rsidR="009B4327" w:rsidRPr="009B4327" w14:paraId="0911B9BD" w14:textId="77777777">
        <w:tc>
          <w:tcPr>
            <w:tcW w:w="3060" w:type="dxa"/>
          </w:tcPr>
          <w:p w14:paraId="7C1D02AA" w14:textId="77777777" w:rsidR="009B4327" w:rsidRPr="009B4327" w:rsidRDefault="009B4327" w:rsidP="009B4327">
            <w:pPr>
              <w:overflowPunct w:val="0"/>
              <w:autoSpaceDE w:val="0"/>
              <w:autoSpaceDN w:val="0"/>
              <w:adjustRightInd w:val="0"/>
              <w:spacing w:after="120" w:line="240" w:lineRule="auto"/>
              <w:ind w:left="-108"/>
              <w:textAlignment w:val="baseline"/>
              <w:rPr>
                <w:rFonts w:ascii="Arial" w:eastAsia="Times New Roman" w:hAnsi="Arial" w:cs="Arial"/>
                <w:b/>
                <w:sz w:val="24"/>
                <w:szCs w:val="24"/>
                <w:lang w:eastAsia="en-US"/>
              </w:rPr>
            </w:pPr>
            <w:r w:rsidRPr="009B4327">
              <w:rPr>
                <w:rFonts w:ascii="Arial" w:eastAsia="Times New Roman" w:hAnsi="Arial" w:cs="Arial"/>
                <w:b/>
                <w:sz w:val="24"/>
                <w:szCs w:val="24"/>
                <w:lang w:eastAsia="en-US"/>
              </w:rPr>
              <w:t>"Replacement Goods"</w:t>
            </w:r>
          </w:p>
        </w:tc>
        <w:tc>
          <w:tcPr>
            <w:tcW w:w="4928" w:type="dxa"/>
          </w:tcPr>
          <w:p w14:paraId="7FFC31DC" w14:textId="77777777" w:rsidR="009B4327" w:rsidRPr="009B4327" w:rsidRDefault="009B4327" w:rsidP="009B4327">
            <w:pPr>
              <w:tabs>
                <w:tab w:val="left" w:pos="-9"/>
              </w:tabs>
              <w:overflowPunct w:val="0"/>
              <w:autoSpaceDE w:val="0"/>
              <w:autoSpaceDN w:val="0"/>
              <w:adjustRightInd w:val="0"/>
              <w:spacing w:after="120" w:line="240" w:lineRule="auto"/>
              <w:ind w:left="170" w:hanging="170"/>
              <w:textAlignment w:val="baseline"/>
              <w:rPr>
                <w:rFonts w:ascii="Arial" w:eastAsia="Times New Roman" w:hAnsi="Arial" w:cs="Arial"/>
                <w:sz w:val="24"/>
                <w:szCs w:val="24"/>
                <w:lang w:eastAsia="en-US"/>
              </w:rPr>
            </w:pPr>
            <w:r w:rsidRPr="009B4327">
              <w:rPr>
                <w:rFonts w:ascii="Arial" w:eastAsia="Times New Roman" w:hAnsi="Arial" w:cs="Arial"/>
                <w:sz w:val="24"/>
                <w:szCs w:val="24"/>
                <w:lang w:eastAsia="en-US"/>
              </w:rPr>
              <w:t>any goods which are substantially similar to any of the Goods and which the Buyer receives in substitution for any of the Goods following the End Date, whether those goods are provided by the Buyer internally and/or by any third party;</w:t>
            </w:r>
          </w:p>
        </w:tc>
      </w:tr>
      <w:tr w:rsidR="009B4327" w:rsidRPr="009B4327" w14:paraId="57DDE04B" w14:textId="77777777">
        <w:tc>
          <w:tcPr>
            <w:tcW w:w="3060" w:type="dxa"/>
          </w:tcPr>
          <w:p w14:paraId="080F4208" w14:textId="77777777" w:rsidR="009B4327" w:rsidRPr="009B4327" w:rsidRDefault="009B4327" w:rsidP="009B4327">
            <w:pPr>
              <w:overflowPunct w:val="0"/>
              <w:autoSpaceDE w:val="0"/>
              <w:autoSpaceDN w:val="0"/>
              <w:adjustRightInd w:val="0"/>
              <w:spacing w:after="120" w:line="240" w:lineRule="auto"/>
              <w:ind w:left="-108"/>
              <w:textAlignment w:val="baseline"/>
              <w:rPr>
                <w:rFonts w:ascii="Arial" w:eastAsia="Times New Roman" w:hAnsi="Arial" w:cs="Arial"/>
                <w:b/>
                <w:sz w:val="24"/>
                <w:szCs w:val="24"/>
                <w:lang w:eastAsia="en-US"/>
              </w:rPr>
            </w:pPr>
            <w:r w:rsidRPr="009B4327">
              <w:rPr>
                <w:rFonts w:ascii="Arial" w:eastAsia="Times New Roman" w:hAnsi="Arial" w:cs="Arial"/>
                <w:b/>
                <w:sz w:val="24"/>
                <w:szCs w:val="24"/>
                <w:lang w:eastAsia="en-US"/>
              </w:rPr>
              <w:t>"Replacement Services"</w:t>
            </w:r>
          </w:p>
        </w:tc>
        <w:tc>
          <w:tcPr>
            <w:tcW w:w="4928" w:type="dxa"/>
          </w:tcPr>
          <w:p w14:paraId="4C64F37D" w14:textId="77777777" w:rsidR="009B4327" w:rsidRPr="009B4327" w:rsidRDefault="009B4327" w:rsidP="009B4327">
            <w:pPr>
              <w:tabs>
                <w:tab w:val="left" w:pos="-9"/>
              </w:tabs>
              <w:overflowPunct w:val="0"/>
              <w:autoSpaceDE w:val="0"/>
              <w:autoSpaceDN w:val="0"/>
              <w:adjustRightInd w:val="0"/>
              <w:spacing w:after="120" w:line="240" w:lineRule="auto"/>
              <w:ind w:left="170" w:hanging="170"/>
              <w:textAlignment w:val="baseline"/>
              <w:rPr>
                <w:rFonts w:ascii="Arial" w:eastAsia="Times New Roman" w:hAnsi="Arial" w:cs="Arial"/>
                <w:sz w:val="24"/>
                <w:szCs w:val="24"/>
                <w:lang w:eastAsia="en-US"/>
              </w:rPr>
            </w:pPr>
            <w:r w:rsidRPr="009B4327">
              <w:rPr>
                <w:rFonts w:ascii="Arial" w:eastAsia="Times New Roman" w:hAnsi="Arial" w:cs="Arial"/>
                <w:sz w:val="24"/>
                <w:szCs w:val="24"/>
                <w:lang w:eastAsia="en-US"/>
              </w:rPr>
              <w:t>any services which are substantially similar to any of the Services and which the Buyer receives in substitution for any of the Services following the End Date, whether those goods are provided by the Buyer internally and/or by any third party;</w:t>
            </w:r>
          </w:p>
        </w:tc>
      </w:tr>
      <w:tr w:rsidR="009B4327" w:rsidRPr="009B4327" w14:paraId="1C6D73E1" w14:textId="77777777">
        <w:tc>
          <w:tcPr>
            <w:tcW w:w="3060" w:type="dxa"/>
          </w:tcPr>
          <w:p w14:paraId="75F28DEF" w14:textId="77777777" w:rsidR="009B4327" w:rsidRPr="009B4327" w:rsidRDefault="009B4327" w:rsidP="009B4327">
            <w:pPr>
              <w:overflowPunct w:val="0"/>
              <w:autoSpaceDE w:val="0"/>
              <w:autoSpaceDN w:val="0"/>
              <w:adjustRightInd w:val="0"/>
              <w:spacing w:after="120" w:line="240" w:lineRule="auto"/>
              <w:ind w:left="-108"/>
              <w:textAlignment w:val="baseline"/>
              <w:rPr>
                <w:rFonts w:ascii="Arial" w:eastAsia="Times New Roman" w:hAnsi="Arial" w:cs="Arial"/>
                <w:b/>
                <w:sz w:val="24"/>
                <w:szCs w:val="24"/>
                <w:lang w:eastAsia="en-US"/>
              </w:rPr>
            </w:pPr>
            <w:r w:rsidRPr="009B4327">
              <w:rPr>
                <w:rFonts w:ascii="Arial" w:eastAsia="Times New Roman" w:hAnsi="Arial" w:cs="Arial"/>
                <w:b/>
                <w:sz w:val="24"/>
                <w:szCs w:val="24"/>
                <w:lang w:eastAsia="en-US"/>
              </w:rPr>
              <w:t>"Termination Assistance"</w:t>
            </w:r>
          </w:p>
        </w:tc>
        <w:tc>
          <w:tcPr>
            <w:tcW w:w="4928" w:type="dxa"/>
          </w:tcPr>
          <w:p w14:paraId="753C1137" w14:textId="77777777" w:rsidR="009B4327" w:rsidRPr="009B4327" w:rsidRDefault="009B4327" w:rsidP="009B4327">
            <w:pPr>
              <w:tabs>
                <w:tab w:val="left" w:pos="-9"/>
              </w:tabs>
              <w:overflowPunct w:val="0"/>
              <w:autoSpaceDE w:val="0"/>
              <w:autoSpaceDN w:val="0"/>
              <w:adjustRightInd w:val="0"/>
              <w:spacing w:after="120" w:line="240" w:lineRule="auto"/>
              <w:ind w:left="170" w:hanging="170"/>
              <w:textAlignment w:val="baseline"/>
              <w:rPr>
                <w:rFonts w:ascii="Arial" w:eastAsia="Times New Roman" w:hAnsi="Arial" w:cs="Arial"/>
                <w:sz w:val="24"/>
                <w:szCs w:val="24"/>
                <w:lang w:eastAsia="en-US"/>
              </w:rPr>
            </w:pPr>
            <w:r w:rsidRPr="009B4327">
              <w:rPr>
                <w:rFonts w:ascii="Arial" w:eastAsia="Times New Roman" w:hAnsi="Arial" w:cs="Arial"/>
                <w:sz w:val="24"/>
                <w:szCs w:val="24"/>
                <w:lang w:eastAsia="en-US"/>
              </w:rPr>
              <w:t>the activities to be performed by the Supplier pursuant to the Exit Plan, and other assistance required by the Buyer pursuant to the Termination Assistance Notice;</w:t>
            </w:r>
          </w:p>
        </w:tc>
      </w:tr>
      <w:tr w:rsidR="009B4327" w:rsidRPr="009B4327" w14:paraId="58A4CCEE" w14:textId="77777777">
        <w:tc>
          <w:tcPr>
            <w:tcW w:w="3060" w:type="dxa"/>
          </w:tcPr>
          <w:p w14:paraId="2E032CD2" w14:textId="77777777" w:rsidR="009B4327" w:rsidRPr="009B4327" w:rsidRDefault="009B4327" w:rsidP="009B4327">
            <w:pPr>
              <w:overflowPunct w:val="0"/>
              <w:autoSpaceDE w:val="0"/>
              <w:autoSpaceDN w:val="0"/>
              <w:adjustRightInd w:val="0"/>
              <w:spacing w:after="120" w:line="240" w:lineRule="auto"/>
              <w:ind w:left="-108"/>
              <w:textAlignment w:val="baseline"/>
              <w:rPr>
                <w:rFonts w:ascii="Arial" w:eastAsia="Times New Roman" w:hAnsi="Arial" w:cs="Arial"/>
                <w:b/>
                <w:sz w:val="24"/>
                <w:szCs w:val="24"/>
                <w:lang w:eastAsia="en-US"/>
              </w:rPr>
            </w:pPr>
            <w:r w:rsidRPr="009B4327">
              <w:rPr>
                <w:rFonts w:ascii="Arial" w:eastAsia="Times New Roman" w:hAnsi="Arial" w:cs="Arial"/>
                <w:b/>
                <w:sz w:val="24"/>
                <w:szCs w:val="24"/>
                <w:lang w:eastAsia="en-US"/>
              </w:rPr>
              <w:lastRenderedPageBreak/>
              <w:t>"Termination Assistance Notice"</w:t>
            </w:r>
          </w:p>
        </w:tc>
        <w:tc>
          <w:tcPr>
            <w:tcW w:w="4928" w:type="dxa"/>
          </w:tcPr>
          <w:p w14:paraId="4ADB42F7" w14:textId="77777777" w:rsidR="009B4327" w:rsidRPr="009B4327" w:rsidRDefault="009B4327" w:rsidP="009B4327">
            <w:pPr>
              <w:tabs>
                <w:tab w:val="left" w:pos="-9"/>
              </w:tabs>
              <w:overflowPunct w:val="0"/>
              <w:autoSpaceDE w:val="0"/>
              <w:autoSpaceDN w:val="0"/>
              <w:adjustRightInd w:val="0"/>
              <w:spacing w:after="120" w:line="240" w:lineRule="auto"/>
              <w:ind w:left="170" w:hanging="170"/>
              <w:textAlignment w:val="baseline"/>
              <w:rPr>
                <w:rFonts w:ascii="Arial" w:eastAsia="Times New Roman" w:hAnsi="Arial" w:cs="Arial"/>
                <w:sz w:val="24"/>
                <w:szCs w:val="24"/>
                <w:lang w:eastAsia="en-US"/>
              </w:rPr>
            </w:pPr>
            <w:r w:rsidRPr="009B4327">
              <w:rPr>
                <w:rFonts w:ascii="Arial" w:eastAsia="Times New Roman" w:hAnsi="Arial" w:cs="Arial"/>
                <w:sz w:val="24"/>
                <w:szCs w:val="24"/>
                <w:lang w:eastAsia="en-US"/>
              </w:rPr>
              <w:t xml:space="preserve">has the meaning given to it in Paragraph </w:t>
            </w:r>
            <w:r w:rsidRPr="009B4327">
              <w:rPr>
                <w:rFonts w:ascii="Arial" w:eastAsia="Times New Roman" w:hAnsi="Arial" w:cs="Arial"/>
                <w:sz w:val="24"/>
                <w:szCs w:val="24"/>
                <w:lang w:eastAsia="en-US"/>
              </w:rPr>
              <w:fldChar w:fldCharType="begin"/>
            </w:r>
            <w:r w:rsidRPr="009B4327">
              <w:rPr>
                <w:rFonts w:ascii="Arial" w:eastAsia="Times New Roman" w:hAnsi="Arial" w:cs="Arial"/>
                <w:sz w:val="24"/>
                <w:szCs w:val="24"/>
                <w:lang w:eastAsia="en-US"/>
              </w:rPr>
              <w:instrText xml:space="preserve"> REF _Ref364348408 \r \h  \* MERGEFORMAT </w:instrText>
            </w:r>
            <w:r w:rsidRPr="009B4327">
              <w:rPr>
                <w:rFonts w:ascii="Arial" w:eastAsia="Times New Roman" w:hAnsi="Arial" w:cs="Arial"/>
                <w:sz w:val="24"/>
                <w:szCs w:val="24"/>
                <w:lang w:eastAsia="en-US"/>
              </w:rPr>
            </w:r>
            <w:r w:rsidRPr="009B4327">
              <w:rPr>
                <w:rFonts w:ascii="Arial" w:eastAsia="Times New Roman" w:hAnsi="Arial" w:cs="Arial"/>
                <w:sz w:val="24"/>
                <w:szCs w:val="24"/>
                <w:lang w:eastAsia="en-US"/>
              </w:rPr>
              <w:fldChar w:fldCharType="separate"/>
            </w:r>
            <w:r w:rsidRPr="009B4327">
              <w:rPr>
                <w:rFonts w:ascii="Arial" w:eastAsia="Times New Roman" w:hAnsi="Arial" w:cs="Arial"/>
                <w:sz w:val="24"/>
                <w:szCs w:val="24"/>
                <w:lang w:eastAsia="en-US"/>
              </w:rPr>
              <w:t>5.1</w:t>
            </w:r>
            <w:r w:rsidRPr="009B4327">
              <w:rPr>
                <w:rFonts w:ascii="Arial" w:eastAsia="Times New Roman" w:hAnsi="Arial" w:cs="Arial"/>
                <w:sz w:val="24"/>
                <w:szCs w:val="24"/>
                <w:lang w:eastAsia="en-US"/>
              </w:rPr>
              <w:fldChar w:fldCharType="end"/>
            </w:r>
            <w:r w:rsidRPr="009B4327">
              <w:rPr>
                <w:rFonts w:ascii="Arial" w:eastAsia="Times New Roman" w:hAnsi="Arial" w:cs="Arial"/>
                <w:sz w:val="24"/>
                <w:szCs w:val="24"/>
                <w:lang w:eastAsia="en-US"/>
              </w:rPr>
              <w:t xml:space="preserve"> of this Schedule;</w:t>
            </w:r>
          </w:p>
        </w:tc>
      </w:tr>
      <w:tr w:rsidR="009B4327" w:rsidRPr="009B4327" w14:paraId="0AD104AA" w14:textId="77777777">
        <w:tc>
          <w:tcPr>
            <w:tcW w:w="3060" w:type="dxa"/>
          </w:tcPr>
          <w:p w14:paraId="4556A013" w14:textId="77777777" w:rsidR="009B4327" w:rsidRPr="009B4327" w:rsidRDefault="009B4327" w:rsidP="009B4327">
            <w:pPr>
              <w:keepNext/>
              <w:overflowPunct w:val="0"/>
              <w:autoSpaceDE w:val="0"/>
              <w:autoSpaceDN w:val="0"/>
              <w:adjustRightInd w:val="0"/>
              <w:spacing w:after="120" w:line="240" w:lineRule="auto"/>
              <w:ind w:left="-108"/>
              <w:textAlignment w:val="baseline"/>
              <w:rPr>
                <w:rFonts w:ascii="Arial" w:eastAsia="Times New Roman" w:hAnsi="Arial" w:cs="Arial"/>
                <w:b/>
                <w:sz w:val="24"/>
                <w:szCs w:val="24"/>
                <w:lang w:eastAsia="en-US"/>
              </w:rPr>
            </w:pPr>
            <w:r w:rsidRPr="009B4327">
              <w:rPr>
                <w:rFonts w:ascii="Arial" w:eastAsia="Times New Roman" w:hAnsi="Arial" w:cs="Arial"/>
                <w:b/>
                <w:sz w:val="24"/>
                <w:szCs w:val="24"/>
                <w:lang w:eastAsia="en-US"/>
              </w:rPr>
              <w:t>"Termination Assistance Period"</w:t>
            </w:r>
          </w:p>
        </w:tc>
        <w:tc>
          <w:tcPr>
            <w:tcW w:w="4928" w:type="dxa"/>
          </w:tcPr>
          <w:p w14:paraId="2747DC09" w14:textId="77777777" w:rsidR="009B4327" w:rsidRPr="009B4327" w:rsidRDefault="009B4327" w:rsidP="009B4327">
            <w:pPr>
              <w:tabs>
                <w:tab w:val="left" w:pos="-9"/>
              </w:tabs>
              <w:overflowPunct w:val="0"/>
              <w:autoSpaceDE w:val="0"/>
              <w:autoSpaceDN w:val="0"/>
              <w:adjustRightInd w:val="0"/>
              <w:spacing w:after="120" w:line="240" w:lineRule="auto"/>
              <w:ind w:left="170" w:hanging="170"/>
              <w:textAlignment w:val="baseline"/>
              <w:rPr>
                <w:rFonts w:ascii="Arial" w:eastAsia="Times New Roman" w:hAnsi="Arial" w:cs="Arial"/>
                <w:sz w:val="24"/>
                <w:szCs w:val="24"/>
                <w:lang w:eastAsia="en-US"/>
              </w:rPr>
            </w:pPr>
            <w:r w:rsidRPr="009B4327">
              <w:rPr>
                <w:rFonts w:ascii="Arial" w:eastAsia="Times New Roman" w:hAnsi="Arial" w:cs="Arial"/>
                <w:sz w:val="24"/>
                <w:szCs w:val="24"/>
                <w:lang w:eastAsia="en-US"/>
              </w:rPr>
              <w:t xml:space="preserve">the period specified in a Termination Assistance Notice for which the Supplier is required to provide the Termination Assistance as such period may be extended pursuant to Paragraph </w:t>
            </w:r>
            <w:r w:rsidRPr="009B4327">
              <w:rPr>
                <w:rFonts w:ascii="Arial" w:eastAsia="Times New Roman" w:hAnsi="Arial" w:cs="Arial"/>
                <w:sz w:val="24"/>
                <w:szCs w:val="24"/>
                <w:lang w:eastAsia="en-US"/>
              </w:rPr>
              <w:fldChar w:fldCharType="begin"/>
            </w:r>
            <w:r w:rsidRPr="009B4327">
              <w:rPr>
                <w:rFonts w:ascii="Arial" w:eastAsia="Times New Roman" w:hAnsi="Arial" w:cs="Arial"/>
                <w:sz w:val="24"/>
                <w:szCs w:val="24"/>
                <w:lang w:eastAsia="en-US"/>
              </w:rPr>
              <w:instrText xml:space="preserve"> REF _Ref364352273 \r \h  \* MERGEFORMAT </w:instrText>
            </w:r>
            <w:r w:rsidRPr="009B4327">
              <w:rPr>
                <w:rFonts w:ascii="Arial" w:eastAsia="Times New Roman" w:hAnsi="Arial" w:cs="Arial"/>
                <w:sz w:val="24"/>
                <w:szCs w:val="24"/>
                <w:lang w:eastAsia="en-US"/>
              </w:rPr>
            </w:r>
            <w:r w:rsidRPr="009B4327">
              <w:rPr>
                <w:rFonts w:ascii="Arial" w:eastAsia="Times New Roman" w:hAnsi="Arial" w:cs="Arial"/>
                <w:sz w:val="24"/>
                <w:szCs w:val="24"/>
                <w:lang w:eastAsia="en-US"/>
              </w:rPr>
              <w:fldChar w:fldCharType="separate"/>
            </w:r>
            <w:r w:rsidRPr="009B4327">
              <w:rPr>
                <w:rFonts w:ascii="Arial" w:eastAsia="Times New Roman" w:hAnsi="Arial" w:cs="Arial"/>
                <w:sz w:val="24"/>
                <w:szCs w:val="24"/>
                <w:lang w:eastAsia="en-US"/>
              </w:rPr>
              <w:t>5.2</w:t>
            </w:r>
            <w:r w:rsidRPr="009B4327">
              <w:rPr>
                <w:rFonts w:ascii="Arial" w:eastAsia="Times New Roman" w:hAnsi="Arial" w:cs="Arial"/>
                <w:sz w:val="24"/>
                <w:szCs w:val="24"/>
                <w:lang w:eastAsia="en-US"/>
              </w:rPr>
              <w:fldChar w:fldCharType="end"/>
            </w:r>
            <w:r w:rsidRPr="009B4327">
              <w:rPr>
                <w:rFonts w:ascii="Arial" w:eastAsia="Times New Roman" w:hAnsi="Arial" w:cs="Arial"/>
                <w:sz w:val="24"/>
                <w:szCs w:val="24"/>
                <w:lang w:eastAsia="en-US"/>
              </w:rPr>
              <w:t xml:space="preserve"> of this Schedule;</w:t>
            </w:r>
          </w:p>
        </w:tc>
      </w:tr>
      <w:tr w:rsidR="009B4327" w:rsidRPr="009B4327" w14:paraId="546A1F92" w14:textId="77777777">
        <w:tc>
          <w:tcPr>
            <w:tcW w:w="3060" w:type="dxa"/>
          </w:tcPr>
          <w:p w14:paraId="0FAC9480" w14:textId="77777777" w:rsidR="009B4327" w:rsidRPr="009B4327" w:rsidRDefault="009B4327" w:rsidP="009B4327">
            <w:pPr>
              <w:overflowPunct w:val="0"/>
              <w:autoSpaceDE w:val="0"/>
              <w:autoSpaceDN w:val="0"/>
              <w:adjustRightInd w:val="0"/>
              <w:spacing w:after="120" w:line="240" w:lineRule="auto"/>
              <w:ind w:left="-108"/>
              <w:textAlignment w:val="baseline"/>
              <w:rPr>
                <w:rFonts w:ascii="Arial" w:eastAsia="Times New Roman" w:hAnsi="Arial" w:cs="Arial"/>
                <w:b/>
                <w:sz w:val="24"/>
                <w:szCs w:val="24"/>
                <w:lang w:eastAsia="en-US"/>
              </w:rPr>
            </w:pPr>
            <w:r w:rsidRPr="009B4327">
              <w:rPr>
                <w:rFonts w:ascii="Arial" w:eastAsia="Times New Roman" w:hAnsi="Arial" w:cs="Arial"/>
                <w:b/>
                <w:sz w:val="24"/>
                <w:szCs w:val="24"/>
                <w:lang w:eastAsia="en-US"/>
              </w:rPr>
              <w:t>"Transferable Assets"</w:t>
            </w:r>
          </w:p>
        </w:tc>
        <w:tc>
          <w:tcPr>
            <w:tcW w:w="4928" w:type="dxa"/>
          </w:tcPr>
          <w:p w14:paraId="6AC9A274" w14:textId="77777777" w:rsidR="009B4327" w:rsidRPr="009B4327" w:rsidRDefault="009B4327" w:rsidP="009B4327">
            <w:pPr>
              <w:tabs>
                <w:tab w:val="left" w:pos="-9"/>
              </w:tabs>
              <w:overflowPunct w:val="0"/>
              <w:autoSpaceDE w:val="0"/>
              <w:autoSpaceDN w:val="0"/>
              <w:adjustRightInd w:val="0"/>
              <w:spacing w:after="120" w:line="240" w:lineRule="auto"/>
              <w:ind w:left="170" w:hanging="170"/>
              <w:textAlignment w:val="baseline"/>
              <w:rPr>
                <w:rFonts w:ascii="Arial" w:eastAsia="Times New Roman" w:hAnsi="Arial" w:cs="Arial"/>
                <w:sz w:val="24"/>
                <w:szCs w:val="24"/>
                <w:lang w:eastAsia="en-US"/>
              </w:rPr>
            </w:pPr>
            <w:r w:rsidRPr="009B4327">
              <w:rPr>
                <w:rFonts w:ascii="Arial" w:eastAsia="Times New Roman" w:hAnsi="Arial" w:cs="Arial"/>
                <w:sz w:val="24"/>
                <w:szCs w:val="24"/>
                <w:lang w:eastAsia="en-US"/>
              </w:rPr>
              <w:t>Exclusive Assets which are capable of legal transfer to the Buyer;</w:t>
            </w:r>
          </w:p>
        </w:tc>
      </w:tr>
      <w:tr w:rsidR="009B4327" w:rsidRPr="009B4327" w14:paraId="53BB4559" w14:textId="77777777">
        <w:tc>
          <w:tcPr>
            <w:tcW w:w="3060" w:type="dxa"/>
          </w:tcPr>
          <w:p w14:paraId="0649FF61" w14:textId="77777777" w:rsidR="009B4327" w:rsidRPr="009B4327" w:rsidRDefault="009B4327" w:rsidP="009B4327">
            <w:pPr>
              <w:overflowPunct w:val="0"/>
              <w:autoSpaceDE w:val="0"/>
              <w:autoSpaceDN w:val="0"/>
              <w:adjustRightInd w:val="0"/>
              <w:spacing w:after="120" w:line="240" w:lineRule="auto"/>
              <w:ind w:left="-108"/>
              <w:textAlignment w:val="baseline"/>
              <w:rPr>
                <w:rFonts w:ascii="Arial" w:eastAsia="Times New Roman" w:hAnsi="Arial" w:cs="Arial"/>
                <w:b/>
                <w:sz w:val="24"/>
                <w:szCs w:val="24"/>
                <w:lang w:eastAsia="en-US"/>
              </w:rPr>
            </w:pPr>
            <w:r w:rsidRPr="009B4327">
              <w:rPr>
                <w:rFonts w:ascii="Arial" w:eastAsia="Times New Roman" w:hAnsi="Arial" w:cs="Arial"/>
                <w:b/>
                <w:sz w:val="24"/>
                <w:szCs w:val="24"/>
                <w:lang w:eastAsia="en-US"/>
              </w:rPr>
              <w:t>"Transferable Contracts"</w:t>
            </w:r>
          </w:p>
        </w:tc>
        <w:tc>
          <w:tcPr>
            <w:tcW w:w="4928" w:type="dxa"/>
          </w:tcPr>
          <w:p w14:paraId="5FD6EFD2" w14:textId="77777777" w:rsidR="009B4327" w:rsidRPr="009B4327" w:rsidRDefault="009B4327" w:rsidP="009B4327">
            <w:pPr>
              <w:tabs>
                <w:tab w:val="left" w:pos="-9"/>
              </w:tabs>
              <w:overflowPunct w:val="0"/>
              <w:autoSpaceDE w:val="0"/>
              <w:autoSpaceDN w:val="0"/>
              <w:adjustRightInd w:val="0"/>
              <w:spacing w:after="120" w:line="240" w:lineRule="auto"/>
              <w:ind w:left="170" w:hanging="170"/>
              <w:textAlignment w:val="baseline"/>
              <w:rPr>
                <w:rFonts w:ascii="Arial" w:eastAsia="Times New Roman" w:hAnsi="Arial" w:cs="Arial"/>
                <w:sz w:val="24"/>
                <w:szCs w:val="24"/>
                <w:lang w:eastAsia="en-US"/>
              </w:rPr>
            </w:pPr>
            <w:r w:rsidRPr="009B4327">
              <w:rPr>
                <w:rFonts w:ascii="Arial" w:eastAsia="Times New Roman" w:hAnsi="Arial" w:cs="Arial"/>
                <w:sz w:val="24"/>
                <w:szCs w:val="24"/>
                <w:lang w:eastAsia="en-US"/>
              </w:rPr>
              <w:t>Sub-Contracts, licences for Supplier's Software, licences for Third Party Software or other agreements which are necessary to enable the Buyer or any Replacement Supplier to provide the Deliverables or the Replacement Goods and/or Replacement Services, including in relation to licences all relevant Documentation;</w:t>
            </w:r>
          </w:p>
        </w:tc>
      </w:tr>
      <w:tr w:rsidR="009B4327" w:rsidRPr="009B4327" w14:paraId="5E38746F" w14:textId="77777777">
        <w:tc>
          <w:tcPr>
            <w:tcW w:w="3060" w:type="dxa"/>
          </w:tcPr>
          <w:p w14:paraId="52603D0D" w14:textId="77777777" w:rsidR="009B4327" w:rsidRPr="009B4327" w:rsidRDefault="009B4327" w:rsidP="009B4327">
            <w:pPr>
              <w:overflowPunct w:val="0"/>
              <w:autoSpaceDE w:val="0"/>
              <w:autoSpaceDN w:val="0"/>
              <w:adjustRightInd w:val="0"/>
              <w:spacing w:after="120" w:line="240" w:lineRule="auto"/>
              <w:ind w:left="-108"/>
              <w:textAlignment w:val="baseline"/>
              <w:rPr>
                <w:rFonts w:ascii="Arial" w:eastAsia="Times New Roman" w:hAnsi="Arial" w:cs="Arial"/>
                <w:b/>
                <w:sz w:val="24"/>
                <w:szCs w:val="24"/>
                <w:lang w:eastAsia="en-US"/>
              </w:rPr>
            </w:pPr>
            <w:r w:rsidRPr="009B4327">
              <w:rPr>
                <w:rFonts w:ascii="Arial" w:eastAsia="Times New Roman" w:hAnsi="Arial" w:cs="Arial"/>
                <w:b/>
                <w:sz w:val="24"/>
                <w:szCs w:val="24"/>
                <w:lang w:eastAsia="en-US"/>
              </w:rPr>
              <w:t>"Transferring Assets"</w:t>
            </w:r>
          </w:p>
        </w:tc>
        <w:tc>
          <w:tcPr>
            <w:tcW w:w="4928" w:type="dxa"/>
          </w:tcPr>
          <w:p w14:paraId="5112EDC5" w14:textId="77777777" w:rsidR="009B4327" w:rsidRPr="009B4327" w:rsidRDefault="009B4327" w:rsidP="009B4327">
            <w:pPr>
              <w:tabs>
                <w:tab w:val="left" w:pos="-9"/>
              </w:tabs>
              <w:overflowPunct w:val="0"/>
              <w:autoSpaceDE w:val="0"/>
              <w:autoSpaceDN w:val="0"/>
              <w:adjustRightInd w:val="0"/>
              <w:spacing w:after="120" w:line="240" w:lineRule="auto"/>
              <w:ind w:left="170" w:hanging="170"/>
              <w:textAlignment w:val="baseline"/>
              <w:rPr>
                <w:rFonts w:ascii="Arial" w:eastAsia="Times New Roman" w:hAnsi="Arial" w:cs="Arial"/>
                <w:sz w:val="24"/>
                <w:szCs w:val="24"/>
                <w:lang w:eastAsia="en-US"/>
              </w:rPr>
            </w:pPr>
            <w:r w:rsidRPr="009B4327">
              <w:rPr>
                <w:rFonts w:ascii="Arial" w:eastAsia="Times New Roman" w:hAnsi="Arial" w:cs="Arial"/>
                <w:sz w:val="24"/>
                <w:szCs w:val="24"/>
                <w:lang w:eastAsia="en-US"/>
              </w:rPr>
              <w:t xml:space="preserve">has the meaning given to it in Paragraph </w:t>
            </w:r>
            <w:r w:rsidRPr="009B4327">
              <w:rPr>
                <w:rFonts w:ascii="Arial" w:eastAsia="Times New Roman" w:hAnsi="Arial" w:cs="Arial"/>
                <w:sz w:val="24"/>
                <w:szCs w:val="24"/>
                <w:lang w:eastAsia="en-US"/>
              </w:rPr>
              <w:fldChar w:fldCharType="begin"/>
            </w:r>
            <w:r w:rsidRPr="009B4327">
              <w:rPr>
                <w:rFonts w:ascii="Arial" w:eastAsia="Times New Roman" w:hAnsi="Arial" w:cs="Arial"/>
                <w:sz w:val="24"/>
                <w:szCs w:val="24"/>
                <w:lang w:eastAsia="en-US"/>
              </w:rPr>
              <w:instrText xml:space="preserve"> REF _Ref364352534 \r \h  \* MERGEFORMAT </w:instrText>
            </w:r>
            <w:r w:rsidRPr="009B4327">
              <w:rPr>
                <w:rFonts w:ascii="Arial" w:eastAsia="Times New Roman" w:hAnsi="Arial" w:cs="Arial"/>
                <w:sz w:val="24"/>
                <w:szCs w:val="24"/>
                <w:lang w:eastAsia="en-US"/>
              </w:rPr>
            </w:r>
            <w:r w:rsidRPr="009B4327">
              <w:rPr>
                <w:rFonts w:ascii="Arial" w:eastAsia="Times New Roman" w:hAnsi="Arial" w:cs="Arial"/>
                <w:sz w:val="24"/>
                <w:szCs w:val="24"/>
                <w:lang w:eastAsia="en-US"/>
              </w:rPr>
              <w:fldChar w:fldCharType="separate"/>
            </w:r>
            <w:r w:rsidRPr="009B4327">
              <w:rPr>
                <w:rFonts w:ascii="Arial" w:eastAsia="Times New Roman" w:hAnsi="Arial" w:cs="Arial"/>
                <w:sz w:val="24"/>
                <w:szCs w:val="24"/>
                <w:lang w:eastAsia="en-US"/>
              </w:rPr>
              <w:t>8.2.1</w:t>
            </w:r>
            <w:r w:rsidRPr="009B4327">
              <w:rPr>
                <w:rFonts w:ascii="Arial" w:eastAsia="Times New Roman" w:hAnsi="Arial" w:cs="Arial"/>
                <w:sz w:val="24"/>
                <w:szCs w:val="24"/>
                <w:lang w:eastAsia="en-US"/>
              </w:rPr>
              <w:fldChar w:fldCharType="end"/>
            </w:r>
            <w:r w:rsidRPr="009B4327">
              <w:rPr>
                <w:rFonts w:ascii="Arial" w:eastAsia="Times New Roman" w:hAnsi="Arial" w:cs="Arial"/>
                <w:sz w:val="24"/>
                <w:szCs w:val="24"/>
                <w:lang w:eastAsia="en-US"/>
              </w:rPr>
              <w:t xml:space="preserve"> of this Schedule;</w:t>
            </w:r>
          </w:p>
        </w:tc>
      </w:tr>
      <w:tr w:rsidR="009B4327" w:rsidRPr="009B4327" w14:paraId="3A443AE3" w14:textId="77777777">
        <w:tc>
          <w:tcPr>
            <w:tcW w:w="3060" w:type="dxa"/>
          </w:tcPr>
          <w:p w14:paraId="36D7A64F" w14:textId="77777777" w:rsidR="009B4327" w:rsidRPr="009B4327" w:rsidRDefault="009B4327" w:rsidP="009B4327">
            <w:pPr>
              <w:overflowPunct w:val="0"/>
              <w:autoSpaceDE w:val="0"/>
              <w:autoSpaceDN w:val="0"/>
              <w:adjustRightInd w:val="0"/>
              <w:spacing w:after="120" w:line="240" w:lineRule="auto"/>
              <w:ind w:left="-108"/>
              <w:textAlignment w:val="baseline"/>
              <w:rPr>
                <w:rFonts w:ascii="Arial" w:eastAsia="Times New Roman" w:hAnsi="Arial" w:cs="Arial"/>
                <w:b/>
                <w:sz w:val="24"/>
                <w:szCs w:val="24"/>
                <w:lang w:eastAsia="en-US"/>
              </w:rPr>
            </w:pPr>
            <w:r w:rsidRPr="009B4327">
              <w:rPr>
                <w:rFonts w:ascii="Arial" w:eastAsia="Times New Roman" w:hAnsi="Arial" w:cs="Arial"/>
                <w:b/>
                <w:sz w:val="24"/>
                <w:szCs w:val="24"/>
                <w:lang w:eastAsia="en-US"/>
              </w:rPr>
              <w:t>"Transferring Contracts"</w:t>
            </w:r>
          </w:p>
        </w:tc>
        <w:tc>
          <w:tcPr>
            <w:tcW w:w="4928" w:type="dxa"/>
          </w:tcPr>
          <w:p w14:paraId="0A13F254" w14:textId="77777777" w:rsidR="009B4327" w:rsidRPr="009B4327" w:rsidRDefault="009B4327" w:rsidP="009B4327">
            <w:pPr>
              <w:tabs>
                <w:tab w:val="left" w:pos="-9"/>
              </w:tabs>
              <w:overflowPunct w:val="0"/>
              <w:autoSpaceDE w:val="0"/>
              <w:autoSpaceDN w:val="0"/>
              <w:adjustRightInd w:val="0"/>
              <w:spacing w:after="120" w:line="240" w:lineRule="auto"/>
              <w:ind w:left="170" w:hanging="170"/>
              <w:textAlignment w:val="baseline"/>
              <w:rPr>
                <w:rFonts w:ascii="Arial" w:eastAsia="Times New Roman" w:hAnsi="Arial" w:cs="Arial"/>
                <w:sz w:val="24"/>
                <w:szCs w:val="24"/>
                <w:lang w:eastAsia="en-US"/>
              </w:rPr>
            </w:pPr>
            <w:r w:rsidRPr="009B4327">
              <w:rPr>
                <w:rFonts w:ascii="Arial" w:eastAsia="Times New Roman" w:hAnsi="Arial" w:cs="Arial"/>
                <w:sz w:val="24"/>
                <w:szCs w:val="24"/>
                <w:lang w:eastAsia="en-US"/>
              </w:rPr>
              <w:t>has the meaning given to it in Paragraph </w:t>
            </w:r>
            <w:r w:rsidRPr="009B4327">
              <w:rPr>
                <w:rFonts w:ascii="Arial" w:eastAsia="Times New Roman" w:hAnsi="Arial" w:cs="Arial"/>
                <w:sz w:val="24"/>
                <w:szCs w:val="24"/>
                <w:lang w:eastAsia="en-US"/>
              </w:rPr>
              <w:fldChar w:fldCharType="begin"/>
            </w:r>
            <w:r w:rsidRPr="009B4327">
              <w:rPr>
                <w:rFonts w:ascii="Arial" w:eastAsia="Times New Roman" w:hAnsi="Arial" w:cs="Arial"/>
                <w:sz w:val="24"/>
                <w:szCs w:val="24"/>
                <w:lang w:eastAsia="en-US"/>
              </w:rPr>
              <w:instrText xml:space="preserve"> REF _Ref364353977 \r \h  \* MERGEFORMAT </w:instrText>
            </w:r>
            <w:r w:rsidRPr="009B4327">
              <w:rPr>
                <w:rFonts w:ascii="Arial" w:eastAsia="Times New Roman" w:hAnsi="Arial" w:cs="Arial"/>
                <w:sz w:val="24"/>
                <w:szCs w:val="24"/>
                <w:lang w:eastAsia="en-US"/>
              </w:rPr>
            </w:r>
            <w:r w:rsidRPr="009B4327">
              <w:rPr>
                <w:rFonts w:ascii="Arial" w:eastAsia="Times New Roman" w:hAnsi="Arial" w:cs="Arial"/>
                <w:sz w:val="24"/>
                <w:szCs w:val="24"/>
                <w:lang w:eastAsia="en-US"/>
              </w:rPr>
              <w:fldChar w:fldCharType="separate"/>
            </w:r>
            <w:r w:rsidRPr="009B4327">
              <w:rPr>
                <w:rFonts w:ascii="Arial" w:eastAsia="Times New Roman" w:hAnsi="Arial" w:cs="Arial"/>
                <w:sz w:val="24"/>
                <w:szCs w:val="24"/>
                <w:lang w:eastAsia="en-US"/>
              </w:rPr>
              <w:t>8.2.3</w:t>
            </w:r>
            <w:r w:rsidRPr="009B4327">
              <w:rPr>
                <w:rFonts w:ascii="Arial" w:eastAsia="Times New Roman" w:hAnsi="Arial" w:cs="Arial"/>
                <w:sz w:val="24"/>
                <w:szCs w:val="24"/>
                <w:lang w:eastAsia="en-US"/>
              </w:rPr>
              <w:fldChar w:fldCharType="end"/>
            </w:r>
            <w:r w:rsidRPr="009B4327">
              <w:rPr>
                <w:rFonts w:ascii="Arial" w:eastAsia="Times New Roman" w:hAnsi="Arial" w:cs="Arial"/>
                <w:sz w:val="24"/>
                <w:szCs w:val="24"/>
                <w:lang w:eastAsia="en-US"/>
              </w:rPr>
              <w:t xml:space="preserve"> of this Schedule.</w:t>
            </w:r>
          </w:p>
        </w:tc>
      </w:tr>
    </w:tbl>
    <w:p w14:paraId="6693DD0C" w14:textId="77777777" w:rsidR="009B4327" w:rsidRPr="009B4327" w:rsidRDefault="009B4327" w:rsidP="003F44CB">
      <w:pPr>
        <w:keepNext/>
        <w:numPr>
          <w:ilvl w:val="0"/>
          <w:numId w:val="131"/>
        </w:numPr>
        <w:tabs>
          <w:tab w:val="left" w:pos="0"/>
        </w:tabs>
        <w:adjustRightInd w:val="0"/>
        <w:spacing w:before="240" w:after="240" w:line="240" w:lineRule="auto"/>
        <w:rPr>
          <w:rFonts w:ascii="Arial" w:eastAsia="STZhongsong" w:hAnsi="Arial" w:cs="Arial"/>
          <w:b/>
          <w:caps/>
          <w:sz w:val="24"/>
          <w:szCs w:val="24"/>
          <w:lang w:eastAsia="zh-CN"/>
        </w:rPr>
      </w:pPr>
      <w:r w:rsidRPr="009B4327">
        <w:rPr>
          <w:rFonts w:ascii="Arial Bold" w:eastAsia="STZhongsong" w:hAnsi="Arial Bold" w:cs="Arial"/>
          <w:b/>
          <w:sz w:val="24"/>
          <w:szCs w:val="24"/>
          <w:lang w:eastAsia="zh-CN"/>
        </w:rPr>
        <w:t xml:space="preserve">Supplier must always be prepared for contract exit </w:t>
      </w:r>
    </w:p>
    <w:p w14:paraId="5193F33E" w14:textId="77777777" w:rsidR="009B4327" w:rsidRPr="00B87C18" w:rsidRDefault="009B4327" w:rsidP="003F44CB">
      <w:pPr>
        <w:pStyle w:val="ListParagraph"/>
        <w:numPr>
          <w:ilvl w:val="1"/>
          <w:numId w:val="131"/>
        </w:numPr>
        <w:adjustRightInd w:val="0"/>
        <w:spacing w:before="120" w:after="120" w:line="240" w:lineRule="auto"/>
        <w:rPr>
          <w:rFonts w:ascii="Arial" w:eastAsia="Times New Roman" w:hAnsi="Arial" w:cs="Arial"/>
          <w:sz w:val="24"/>
          <w:szCs w:val="24"/>
          <w:lang w:eastAsia="zh-CN"/>
        </w:rPr>
      </w:pPr>
      <w:bookmarkStart w:id="158" w:name="_Ref492297382"/>
      <w:r w:rsidRPr="00B87C18">
        <w:rPr>
          <w:rFonts w:ascii="Arial" w:eastAsia="Times New Roman" w:hAnsi="Arial" w:cs="Arial"/>
          <w:sz w:val="24"/>
          <w:szCs w:val="24"/>
          <w:lang w:eastAsia="zh-CN"/>
        </w:rPr>
        <w:t>The Supplier shall within 30 days from the Start Date provide to the Buyer a copy of its depreciation policy to be used for the purposes of calculating Net Book Value.</w:t>
      </w:r>
    </w:p>
    <w:p w14:paraId="33E78237" w14:textId="77777777" w:rsidR="009B4327" w:rsidRPr="00B87C18" w:rsidRDefault="009B4327" w:rsidP="003F44CB">
      <w:pPr>
        <w:pStyle w:val="ListParagraph"/>
        <w:keepNext/>
        <w:numPr>
          <w:ilvl w:val="1"/>
          <w:numId w:val="131"/>
        </w:numPr>
        <w:adjustRightInd w:val="0"/>
        <w:spacing w:before="120" w:after="120" w:line="240" w:lineRule="auto"/>
        <w:rPr>
          <w:rFonts w:ascii="Arial" w:eastAsia="Times New Roman" w:hAnsi="Arial" w:cs="Arial"/>
          <w:sz w:val="24"/>
          <w:szCs w:val="24"/>
          <w:lang w:eastAsia="zh-CN"/>
        </w:rPr>
      </w:pPr>
      <w:bookmarkStart w:id="159" w:name="_Ref492660626"/>
      <w:r w:rsidRPr="00B87C18">
        <w:rPr>
          <w:rFonts w:ascii="Arial" w:eastAsia="Times New Roman" w:hAnsi="Arial" w:cs="Arial"/>
          <w:sz w:val="24"/>
          <w:szCs w:val="24"/>
          <w:lang w:eastAsia="zh-CN"/>
        </w:rPr>
        <w:t>During the Contract Period, the Supplier shall promptly:</w:t>
      </w:r>
      <w:bookmarkEnd w:id="158"/>
      <w:bookmarkEnd w:id="159"/>
    </w:p>
    <w:p w14:paraId="537B5903" w14:textId="77777777" w:rsidR="009B4327" w:rsidRPr="00B87C18" w:rsidRDefault="009B4327" w:rsidP="003F44CB">
      <w:pPr>
        <w:pStyle w:val="ListParagraph"/>
        <w:numPr>
          <w:ilvl w:val="2"/>
          <w:numId w:val="131"/>
        </w:numPr>
        <w:tabs>
          <w:tab w:val="left" w:pos="1985"/>
          <w:tab w:val="left" w:pos="2127"/>
        </w:tabs>
        <w:adjustRightInd w:val="0"/>
        <w:spacing w:before="120" w:after="120" w:line="240" w:lineRule="auto"/>
        <w:rPr>
          <w:rFonts w:ascii="Arial" w:eastAsia="Times New Roman" w:hAnsi="Arial" w:cs="Arial"/>
          <w:sz w:val="24"/>
          <w:szCs w:val="24"/>
          <w:lang w:eastAsia="zh-CN"/>
        </w:rPr>
      </w:pPr>
      <w:bookmarkStart w:id="160" w:name="_Hlt364348582"/>
      <w:bookmarkStart w:id="161" w:name="_Ref364241015"/>
      <w:bookmarkEnd w:id="160"/>
      <w:r w:rsidRPr="00B87C18">
        <w:rPr>
          <w:rFonts w:ascii="Arial" w:eastAsia="Times New Roman" w:hAnsi="Arial" w:cs="Arial"/>
          <w:sz w:val="24"/>
          <w:szCs w:val="24"/>
          <w:lang w:eastAsia="zh-CN"/>
        </w:rPr>
        <w:t>create and maintain a detailed register of all</w:t>
      </w:r>
      <w:bookmarkEnd w:id="161"/>
      <w:r w:rsidRPr="00B87C18">
        <w:rPr>
          <w:rFonts w:ascii="Arial" w:eastAsia="Times New Roman" w:hAnsi="Arial" w:cs="Arial"/>
          <w:sz w:val="24"/>
          <w:szCs w:val="24"/>
          <w:lang w:eastAsia="zh-CN"/>
        </w:rPr>
        <w:t xml:space="preserve"> Supplier Assets (including description, condition, location and details of ownership and status as either Exclusive Assets or Non-Exclusive Assets and Net Book Value) and Sub-contracts and other relevant agreements required in connection with the Deliverables; and</w:t>
      </w:r>
    </w:p>
    <w:p w14:paraId="3E12AA8C" w14:textId="77777777" w:rsidR="009B4327" w:rsidRPr="00B87C18" w:rsidRDefault="009B4327" w:rsidP="003F44CB">
      <w:pPr>
        <w:pStyle w:val="ListParagraph"/>
        <w:numPr>
          <w:ilvl w:val="2"/>
          <w:numId w:val="131"/>
        </w:numPr>
        <w:tabs>
          <w:tab w:val="left" w:pos="1985"/>
          <w:tab w:val="left" w:pos="2127"/>
        </w:tabs>
        <w:adjustRightInd w:val="0"/>
        <w:spacing w:before="120" w:after="120" w:line="240" w:lineRule="auto"/>
        <w:rPr>
          <w:rFonts w:ascii="Arial" w:eastAsia="Times New Roman" w:hAnsi="Arial" w:cs="Arial"/>
          <w:sz w:val="24"/>
          <w:szCs w:val="24"/>
          <w:lang w:eastAsia="zh-CN"/>
        </w:rPr>
      </w:pPr>
      <w:bookmarkStart w:id="162" w:name="_Hlt364348591"/>
      <w:bookmarkStart w:id="163" w:name="_Hlt365641905"/>
      <w:bookmarkStart w:id="164" w:name="_Ref364241031"/>
      <w:bookmarkEnd w:id="162"/>
      <w:bookmarkEnd w:id="163"/>
      <w:r w:rsidRPr="00B87C18">
        <w:rPr>
          <w:rFonts w:ascii="Arial" w:eastAsia="Times New Roman" w:hAnsi="Arial" w:cs="Arial"/>
          <w:sz w:val="24"/>
          <w:szCs w:val="24"/>
          <w:lang w:eastAsia="zh-CN"/>
        </w:rPr>
        <w:t>create and maintain a configuration database detailing the technical infrastructure and operating procedures through which the Supplier provides the Deliverables</w:t>
      </w:r>
      <w:bookmarkEnd w:id="164"/>
      <w:r w:rsidRPr="00B87C18">
        <w:rPr>
          <w:rFonts w:ascii="Arial" w:eastAsia="Times New Roman" w:hAnsi="Arial" w:cs="Arial"/>
          <w:sz w:val="24"/>
          <w:szCs w:val="24"/>
          <w:lang w:eastAsia="zh-CN"/>
        </w:rPr>
        <w:t xml:space="preserve"> </w:t>
      </w:r>
    </w:p>
    <w:p w14:paraId="6D258A42" w14:textId="77777777" w:rsidR="009B4327" w:rsidRPr="009B4327" w:rsidRDefault="009B4327" w:rsidP="009B4327">
      <w:pPr>
        <w:tabs>
          <w:tab w:val="left" w:pos="1985"/>
          <w:tab w:val="left" w:pos="2127"/>
        </w:tabs>
        <w:adjustRightInd w:val="0"/>
        <w:spacing w:before="120" w:after="120" w:line="240" w:lineRule="auto"/>
        <w:ind w:left="1656"/>
        <w:rPr>
          <w:rFonts w:ascii="Arial" w:eastAsia="Times New Roman" w:hAnsi="Arial" w:cs="Arial"/>
          <w:sz w:val="24"/>
          <w:szCs w:val="24"/>
          <w:lang w:eastAsia="zh-CN"/>
        </w:rPr>
      </w:pPr>
      <w:r w:rsidRPr="009B4327">
        <w:rPr>
          <w:rFonts w:ascii="Arial" w:eastAsia="Times New Roman" w:hAnsi="Arial" w:cs="Arial"/>
          <w:sz w:val="24"/>
          <w:szCs w:val="24"/>
          <w:lang w:eastAsia="zh-CN"/>
        </w:rPr>
        <w:t>("</w:t>
      </w:r>
      <w:r w:rsidRPr="009B4327">
        <w:rPr>
          <w:rFonts w:ascii="Arial" w:eastAsia="Times New Roman" w:hAnsi="Arial" w:cs="Arial"/>
          <w:b/>
          <w:sz w:val="24"/>
          <w:szCs w:val="24"/>
          <w:lang w:eastAsia="zh-CN"/>
        </w:rPr>
        <w:t>Registers</w:t>
      </w:r>
      <w:r w:rsidRPr="009B4327">
        <w:rPr>
          <w:rFonts w:ascii="Arial" w:eastAsia="Times New Roman" w:hAnsi="Arial" w:cs="Arial"/>
          <w:sz w:val="24"/>
          <w:szCs w:val="24"/>
          <w:lang w:eastAsia="zh-CN"/>
        </w:rPr>
        <w:t>").</w:t>
      </w:r>
    </w:p>
    <w:p w14:paraId="5435F82B" w14:textId="77777777" w:rsidR="009B4327" w:rsidRPr="00B87C18" w:rsidRDefault="009B4327" w:rsidP="003F44CB">
      <w:pPr>
        <w:pStyle w:val="ListParagraph"/>
        <w:keepNext/>
        <w:numPr>
          <w:ilvl w:val="1"/>
          <w:numId w:val="131"/>
        </w:numPr>
        <w:adjustRightInd w:val="0"/>
        <w:spacing w:before="120" w:after="120" w:line="240" w:lineRule="auto"/>
        <w:rPr>
          <w:rFonts w:ascii="Arial" w:eastAsia="Times New Roman" w:hAnsi="Arial" w:cs="Arial"/>
          <w:sz w:val="24"/>
          <w:szCs w:val="24"/>
          <w:lang w:eastAsia="zh-CN"/>
        </w:rPr>
      </w:pPr>
      <w:r w:rsidRPr="00B87C18">
        <w:rPr>
          <w:rFonts w:ascii="Arial" w:eastAsia="Times New Roman" w:hAnsi="Arial" w:cs="Arial"/>
          <w:sz w:val="24"/>
          <w:szCs w:val="24"/>
          <w:lang w:eastAsia="zh-CN"/>
        </w:rPr>
        <w:t>The Supplier shall:</w:t>
      </w:r>
    </w:p>
    <w:p w14:paraId="357E5C91" w14:textId="77777777" w:rsidR="009B4327" w:rsidRPr="00B87C18" w:rsidRDefault="009B4327" w:rsidP="003F44CB">
      <w:pPr>
        <w:pStyle w:val="ListParagraph"/>
        <w:numPr>
          <w:ilvl w:val="2"/>
          <w:numId w:val="132"/>
        </w:numPr>
        <w:tabs>
          <w:tab w:val="left" w:pos="1985"/>
          <w:tab w:val="left" w:pos="2127"/>
        </w:tabs>
        <w:adjustRightInd w:val="0"/>
        <w:spacing w:before="120" w:after="120" w:line="240" w:lineRule="auto"/>
        <w:rPr>
          <w:rFonts w:ascii="Arial" w:eastAsia="Times New Roman" w:hAnsi="Arial" w:cs="Arial"/>
          <w:sz w:val="24"/>
          <w:szCs w:val="24"/>
          <w:lang w:eastAsia="zh-CN"/>
        </w:rPr>
      </w:pPr>
      <w:r w:rsidRPr="00B87C18">
        <w:rPr>
          <w:rFonts w:ascii="Arial" w:eastAsia="Times New Roman" w:hAnsi="Arial" w:cs="Arial"/>
          <w:sz w:val="24"/>
          <w:szCs w:val="24"/>
          <w:lang w:eastAsia="zh-CN"/>
        </w:rPr>
        <w:t>ensure that all Exclusive Assets listed in the Registers are clearly physically identified as such; and</w:t>
      </w:r>
    </w:p>
    <w:p w14:paraId="4BB20370" w14:textId="77777777" w:rsidR="009B4327" w:rsidRPr="00B87C18" w:rsidRDefault="009B4327" w:rsidP="003F44CB">
      <w:pPr>
        <w:pStyle w:val="ListParagraph"/>
        <w:numPr>
          <w:ilvl w:val="2"/>
          <w:numId w:val="132"/>
        </w:numPr>
        <w:tabs>
          <w:tab w:val="left" w:pos="1985"/>
          <w:tab w:val="left" w:pos="2127"/>
        </w:tabs>
        <w:adjustRightInd w:val="0"/>
        <w:spacing w:before="120" w:after="120" w:line="240" w:lineRule="auto"/>
        <w:rPr>
          <w:rFonts w:ascii="Arial" w:eastAsia="Times New Roman" w:hAnsi="Arial" w:cs="Arial"/>
          <w:sz w:val="24"/>
          <w:szCs w:val="24"/>
          <w:lang w:eastAsia="zh-CN"/>
        </w:rPr>
      </w:pPr>
      <w:bookmarkStart w:id="165" w:name="_Ref62027068"/>
      <w:r w:rsidRPr="00B87C18">
        <w:rPr>
          <w:rFonts w:ascii="Arial" w:eastAsia="Times New Roman" w:hAnsi="Arial" w:cs="Arial"/>
          <w:sz w:val="24"/>
          <w:szCs w:val="24"/>
          <w:lang w:eastAsia="zh-CN"/>
        </w:rPr>
        <w:t xml:space="preserve">procure that all licences for Third Party Software and all Sub-Contracts shall be assignable and/or capable of novation (at no cost or restriction to the Buyer) at the request of the Buyer to the Buyer (and/or its nominee) and/or any Replacement Supplier upon the Supplier ceasing to provide the Deliverables (or part of them) and if </w:t>
      </w:r>
      <w:r w:rsidRPr="00B87C18">
        <w:rPr>
          <w:rFonts w:ascii="Arial" w:eastAsia="Times New Roman" w:hAnsi="Arial" w:cs="Arial"/>
          <w:sz w:val="24"/>
          <w:szCs w:val="24"/>
          <w:lang w:eastAsia="zh-CN"/>
        </w:rPr>
        <w:lastRenderedPageBreak/>
        <w:t>the Supplier is unable to do so then the Supplier shall promptly notify the Buyer and the Buyer may require the Supplier to procure an alternative Subcontractor or provider of Deliverables.</w:t>
      </w:r>
      <w:bookmarkEnd w:id="165"/>
      <w:r w:rsidRPr="00B87C18">
        <w:rPr>
          <w:rFonts w:ascii="Arial" w:eastAsia="Times New Roman" w:hAnsi="Arial" w:cs="Arial"/>
          <w:sz w:val="24"/>
          <w:szCs w:val="24"/>
          <w:lang w:eastAsia="zh-CN"/>
        </w:rPr>
        <w:t xml:space="preserve"> </w:t>
      </w:r>
    </w:p>
    <w:p w14:paraId="073AB496" w14:textId="77777777" w:rsidR="009B4327" w:rsidRPr="00B87C18" w:rsidRDefault="009B4327" w:rsidP="003F44CB">
      <w:pPr>
        <w:pStyle w:val="ListParagraph"/>
        <w:numPr>
          <w:ilvl w:val="1"/>
          <w:numId w:val="132"/>
        </w:numPr>
        <w:adjustRightInd w:val="0"/>
        <w:spacing w:before="120" w:after="120" w:line="240" w:lineRule="auto"/>
        <w:rPr>
          <w:rFonts w:ascii="Arial" w:eastAsia="Times New Roman" w:hAnsi="Arial" w:cs="Arial"/>
          <w:sz w:val="24"/>
          <w:szCs w:val="24"/>
          <w:lang w:eastAsia="zh-CN"/>
        </w:rPr>
      </w:pPr>
      <w:bookmarkStart w:id="166" w:name="_Hlt364348563"/>
      <w:bookmarkStart w:id="167" w:name="_Hlt365641888"/>
      <w:bookmarkStart w:id="168" w:name="_Hlt365641892"/>
      <w:bookmarkStart w:id="169" w:name="_Ref364241382"/>
      <w:bookmarkEnd w:id="166"/>
      <w:bookmarkEnd w:id="167"/>
      <w:bookmarkEnd w:id="168"/>
      <w:r w:rsidRPr="00B87C18">
        <w:rPr>
          <w:rFonts w:ascii="Arial" w:eastAsia="Times New Roman" w:hAnsi="Arial" w:cs="Arial"/>
          <w:sz w:val="24"/>
          <w:szCs w:val="24"/>
          <w:lang w:eastAsia="zh-CN"/>
        </w:rPr>
        <w:t>Each Party shall appoint an Exit Manager within three (3) Months of the Start Date. The Parties' Exit Managers will liaise with one another in relation to all issues relevant to the expiry or termination of this Contract.</w:t>
      </w:r>
      <w:bookmarkEnd w:id="169"/>
    </w:p>
    <w:p w14:paraId="722E8A3F" w14:textId="77777777" w:rsidR="009B4327" w:rsidRPr="009B4327" w:rsidRDefault="009B4327" w:rsidP="003F44CB">
      <w:pPr>
        <w:keepNext/>
        <w:numPr>
          <w:ilvl w:val="0"/>
          <w:numId w:val="131"/>
        </w:numPr>
        <w:tabs>
          <w:tab w:val="left" w:pos="0"/>
        </w:tabs>
        <w:adjustRightInd w:val="0"/>
        <w:spacing w:before="240" w:after="240" w:line="240" w:lineRule="auto"/>
        <w:rPr>
          <w:rFonts w:ascii="Arial Bold" w:eastAsia="STZhongsong" w:hAnsi="Arial Bold" w:cs="Arial" w:hint="eastAsia"/>
          <w:b/>
          <w:sz w:val="24"/>
          <w:szCs w:val="24"/>
          <w:lang w:eastAsia="zh-CN"/>
        </w:rPr>
      </w:pPr>
      <w:r w:rsidRPr="009B4327">
        <w:rPr>
          <w:rFonts w:ascii="Arial Bold" w:eastAsia="STZhongsong" w:hAnsi="Arial Bold" w:cs="Arial"/>
          <w:b/>
          <w:sz w:val="24"/>
          <w:szCs w:val="24"/>
          <w:lang w:eastAsia="zh-CN"/>
        </w:rPr>
        <w:t xml:space="preserve">Assisting re-competition for Deliverables </w:t>
      </w:r>
    </w:p>
    <w:p w14:paraId="7E7A9615" w14:textId="77777777" w:rsidR="009B4327" w:rsidRPr="00B87C18" w:rsidRDefault="009B4327" w:rsidP="003F44CB">
      <w:pPr>
        <w:pStyle w:val="ListParagraph"/>
        <w:numPr>
          <w:ilvl w:val="1"/>
          <w:numId w:val="131"/>
        </w:numPr>
        <w:adjustRightInd w:val="0"/>
        <w:spacing w:before="120" w:after="120" w:line="240" w:lineRule="auto"/>
        <w:rPr>
          <w:rFonts w:ascii="Arial" w:eastAsia="Times New Roman" w:hAnsi="Arial" w:cs="Arial"/>
          <w:sz w:val="24"/>
          <w:szCs w:val="24"/>
          <w:lang w:eastAsia="zh-CN"/>
        </w:rPr>
      </w:pPr>
      <w:bookmarkStart w:id="170" w:name="_Hlt364348558"/>
      <w:bookmarkStart w:id="171" w:name="_Hlt365641855"/>
      <w:bookmarkStart w:id="172" w:name="_Ref364242404"/>
      <w:bookmarkEnd w:id="170"/>
      <w:bookmarkEnd w:id="171"/>
      <w:r w:rsidRPr="00B87C18">
        <w:rPr>
          <w:rFonts w:ascii="Arial" w:eastAsia="Times New Roman" w:hAnsi="Arial" w:cs="Arial"/>
          <w:sz w:val="24"/>
          <w:szCs w:val="24"/>
          <w:lang w:eastAsia="zh-CN"/>
        </w:rPr>
        <w:t xml:space="preserve">The Supplier shall, on reasonable notice, provide to the Buyer and/or its potential Replacement Suppliers (subject to the potential Replacement Suppliers entering into reasonable written confidentiality undertakings), such information (including any access) as the Buyer shall reasonably require in order to facilitate the preparation by the Buyer of any invitation to tender and/or to facilitate any potential Replacement Suppliers undertaking due diligence </w:t>
      </w:r>
      <w:bookmarkEnd w:id="172"/>
      <w:r w:rsidRPr="00B87C18">
        <w:rPr>
          <w:rFonts w:ascii="Arial" w:eastAsia="Times New Roman" w:hAnsi="Arial" w:cs="Arial"/>
          <w:sz w:val="24"/>
          <w:szCs w:val="24"/>
          <w:lang w:eastAsia="zh-CN"/>
        </w:rPr>
        <w:t>(the "</w:t>
      </w:r>
      <w:r w:rsidRPr="00B87C18">
        <w:rPr>
          <w:rFonts w:ascii="Arial" w:eastAsia="Times New Roman" w:hAnsi="Arial" w:cs="Arial"/>
          <w:b/>
          <w:sz w:val="24"/>
          <w:szCs w:val="24"/>
          <w:lang w:eastAsia="zh-CN"/>
        </w:rPr>
        <w:t>Exit Information</w:t>
      </w:r>
      <w:r w:rsidRPr="00B87C18">
        <w:rPr>
          <w:rFonts w:ascii="Arial" w:eastAsia="Times New Roman" w:hAnsi="Arial" w:cs="Arial"/>
          <w:sz w:val="24"/>
          <w:szCs w:val="24"/>
          <w:lang w:eastAsia="zh-CN"/>
        </w:rPr>
        <w:t>").</w:t>
      </w:r>
    </w:p>
    <w:p w14:paraId="3FDCA5EE" w14:textId="77777777" w:rsidR="009B4327" w:rsidRPr="00B87C18" w:rsidRDefault="009B4327" w:rsidP="003F44CB">
      <w:pPr>
        <w:pStyle w:val="ListParagraph"/>
        <w:numPr>
          <w:ilvl w:val="1"/>
          <w:numId w:val="131"/>
        </w:numPr>
        <w:adjustRightInd w:val="0"/>
        <w:spacing w:before="120" w:after="120" w:line="240" w:lineRule="auto"/>
        <w:rPr>
          <w:rFonts w:ascii="Arial" w:eastAsia="Times New Roman" w:hAnsi="Arial" w:cs="Arial"/>
          <w:sz w:val="24"/>
          <w:szCs w:val="24"/>
          <w:lang w:eastAsia="zh-CN"/>
        </w:rPr>
      </w:pPr>
      <w:bookmarkStart w:id="173" w:name="_Ref364242981"/>
      <w:r w:rsidRPr="00B87C18">
        <w:rPr>
          <w:rFonts w:ascii="Arial" w:eastAsia="Times New Roman" w:hAnsi="Arial" w:cs="Arial"/>
          <w:sz w:val="24"/>
          <w:szCs w:val="24"/>
          <w:lang w:eastAsia="zh-CN"/>
        </w:rPr>
        <w:t>The Supplier acknowledges that the Buyer may disclose the Supplier's Confidential Information (excluding the Supplier’s or its Subcontractors’ prices or costs) to an actual or prospective Replacement Supplier to the extent that such disclosure is necessary in connection with such engagement.</w:t>
      </w:r>
      <w:bookmarkEnd w:id="173"/>
    </w:p>
    <w:p w14:paraId="0ED67082" w14:textId="77777777" w:rsidR="009B4327" w:rsidRPr="00B87C18" w:rsidRDefault="009B4327" w:rsidP="003F44CB">
      <w:pPr>
        <w:pStyle w:val="ListParagraph"/>
        <w:numPr>
          <w:ilvl w:val="1"/>
          <w:numId w:val="131"/>
        </w:numPr>
        <w:adjustRightInd w:val="0"/>
        <w:spacing w:before="120" w:after="120" w:line="240" w:lineRule="auto"/>
        <w:rPr>
          <w:rFonts w:ascii="Arial" w:eastAsia="Times New Roman" w:hAnsi="Arial" w:cs="Arial"/>
          <w:sz w:val="24"/>
          <w:szCs w:val="24"/>
          <w:lang w:eastAsia="zh-CN"/>
        </w:rPr>
      </w:pPr>
      <w:r w:rsidRPr="00B87C18">
        <w:rPr>
          <w:rFonts w:ascii="Arial" w:eastAsia="Times New Roman" w:hAnsi="Arial" w:cs="Arial"/>
          <w:sz w:val="24"/>
          <w:szCs w:val="24"/>
          <w:lang w:eastAsia="zh-CN"/>
        </w:rPr>
        <w:t>The Supplier shall provide complete updates of the Exit Information on an as-requested basis as soon as reasonably practicable and notify the Buyer within five (5) Working Days of any material change to the Exit Information which may adversely impact upon the provision of any Deliverables (and shall consult the Buyer in relation to any such changes).</w:t>
      </w:r>
    </w:p>
    <w:p w14:paraId="53A6E4EC" w14:textId="77777777" w:rsidR="009B4327" w:rsidRPr="00B87C18" w:rsidRDefault="009B4327" w:rsidP="003F44CB">
      <w:pPr>
        <w:pStyle w:val="ListParagraph"/>
        <w:numPr>
          <w:ilvl w:val="1"/>
          <w:numId w:val="131"/>
        </w:numPr>
        <w:adjustRightInd w:val="0"/>
        <w:spacing w:before="120" w:after="120" w:line="240" w:lineRule="auto"/>
        <w:rPr>
          <w:rFonts w:ascii="Arial" w:eastAsia="Times New Roman" w:hAnsi="Arial" w:cs="Arial"/>
          <w:sz w:val="24"/>
          <w:szCs w:val="24"/>
          <w:lang w:eastAsia="zh-CN"/>
        </w:rPr>
      </w:pPr>
      <w:r w:rsidRPr="00B87C18">
        <w:rPr>
          <w:rFonts w:ascii="Arial" w:eastAsia="Times New Roman" w:hAnsi="Arial" w:cs="Arial"/>
          <w:sz w:val="24"/>
          <w:szCs w:val="24"/>
          <w:lang w:eastAsia="zh-CN"/>
        </w:rPr>
        <w:t>The Exit Information shall be accurate and complete in all material respects and shall be sufficient to enable a third party to prepare an informed offer for those Deliverables; and not be disadvantaged in any procurement process compared to the Supplier.</w:t>
      </w:r>
    </w:p>
    <w:p w14:paraId="00DB15B8" w14:textId="77777777" w:rsidR="00DE71A4" w:rsidRPr="00580A08" w:rsidRDefault="00DE71A4" w:rsidP="003F44CB">
      <w:pPr>
        <w:pStyle w:val="GPSL1SCHEDULEHeading"/>
        <w:keepNext/>
        <w:numPr>
          <w:ilvl w:val="0"/>
          <w:numId w:val="135"/>
        </w:numPr>
        <w:tabs>
          <w:tab w:val="clear" w:pos="142"/>
          <w:tab w:val="left" w:pos="0"/>
        </w:tabs>
        <w:spacing w:before="240"/>
        <w:jc w:val="left"/>
        <w:rPr>
          <w:rFonts w:ascii="Arial Bold" w:hAnsi="Arial Bold" w:hint="eastAsia"/>
          <w:caps w:val="0"/>
          <w:sz w:val="24"/>
          <w:szCs w:val="24"/>
        </w:rPr>
      </w:pPr>
      <w:r>
        <w:rPr>
          <w:rFonts w:ascii="Arial Bold" w:hAnsi="Arial Bold"/>
          <w:caps w:val="0"/>
          <w:sz w:val="24"/>
          <w:szCs w:val="24"/>
        </w:rPr>
        <w:t>Exit Plan</w:t>
      </w:r>
    </w:p>
    <w:p w14:paraId="6FDCDE40" w14:textId="77777777" w:rsidR="00DE71A4" w:rsidRPr="00D417E2" w:rsidRDefault="00DE71A4" w:rsidP="003F44CB">
      <w:pPr>
        <w:pStyle w:val="GPSL2numberedclause"/>
        <w:numPr>
          <w:ilvl w:val="1"/>
          <w:numId w:val="135"/>
        </w:numPr>
        <w:tabs>
          <w:tab w:val="clear" w:pos="1134"/>
        </w:tabs>
        <w:ind w:left="936" w:hanging="576"/>
        <w:jc w:val="left"/>
        <w:rPr>
          <w:rFonts w:ascii="Arial" w:hAnsi="Arial"/>
          <w:sz w:val="24"/>
          <w:szCs w:val="24"/>
        </w:rPr>
      </w:pPr>
      <w:bookmarkStart w:id="174" w:name="_Ref496627172"/>
      <w:bookmarkStart w:id="175" w:name="_Ref349211738"/>
      <w:r w:rsidRPr="00D417E2">
        <w:rPr>
          <w:rFonts w:ascii="Arial" w:hAnsi="Arial"/>
          <w:sz w:val="24"/>
          <w:szCs w:val="24"/>
        </w:rPr>
        <w:t>The Supplier shall, within three (3) Months after the Start Date, deliver to the Buyer an Exit Plan which complies with the requirements set out in Paragraph </w:t>
      </w:r>
      <w:r w:rsidRPr="00D417E2">
        <w:rPr>
          <w:rFonts w:ascii="Arial" w:hAnsi="Arial"/>
          <w:sz w:val="24"/>
          <w:szCs w:val="24"/>
        </w:rPr>
        <w:fldChar w:fldCharType="begin"/>
      </w:r>
      <w:r w:rsidRPr="00D417E2">
        <w:rPr>
          <w:rFonts w:ascii="Arial" w:hAnsi="Arial"/>
          <w:sz w:val="24"/>
          <w:szCs w:val="24"/>
        </w:rPr>
        <w:instrText xml:space="preserve"> REF _Ref364270026 \r \h  \* MERGEFORMAT </w:instrText>
      </w:r>
      <w:r w:rsidRPr="00D417E2">
        <w:rPr>
          <w:rFonts w:ascii="Arial" w:hAnsi="Arial"/>
          <w:sz w:val="24"/>
          <w:szCs w:val="24"/>
        </w:rPr>
      </w:r>
      <w:r w:rsidRPr="00D417E2">
        <w:rPr>
          <w:rFonts w:ascii="Arial" w:hAnsi="Arial"/>
          <w:sz w:val="24"/>
          <w:szCs w:val="24"/>
        </w:rPr>
        <w:fldChar w:fldCharType="separate"/>
      </w:r>
      <w:r w:rsidRPr="00D417E2">
        <w:rPr>
          <w:rFonts w:ascii="Arial" w:hAnsi="Arial"/>
          <w:sz w:val="24"/>
          <w:szCs w:val="24"/>
        </w:rPr>
        <w:t>4.3</w:t>
      </w:r>
      <w:r w:rsidRPr="00D417E2">
        <w:rPr>
          <w:rFonts w:ascii="Arial" w:hAnsi="Arial"/>
          <w:sz w:val="24"/>
          <w:szCs w:val="24"/>
        </w:rPr>
        <w:fldChar w:fldCharType="end"/>
      </w:r>
      <w:r w:rsidRPr="00D417E2">
        <w:rPr>
          <w:rFonts w:ascii="Arial" w:hAnsi="Arial"/>
          <w:sz w:val="24"/>
          <w:szCs w:val="24"/>
        </w:rPr>
        <w:t xml:space="preserve"> of this Schedule and is otherwise reasonably satisfactory to the Buyer.</w:t>
      </w:r>
      <w:bookmarkEnd w:id="174"/>
    </w:p>
    <w:p w14:paraId="0747361D" w14:textId="77777777" w:rsidR="00DE71A4" w:rsidRPr="00D417E2" w:rsidRDefault="00DE71A4" w:rsidP="003F44CB">
      <w:pPr>
        <w:pStyle w:val="GPSL2numberedclause"/>
        <w:numPr>
          <w:ilvl w:val="1"/>
          <w:numId w:val="135"/>
        </w:numPr>
        <w:tabs>
          <w:tab w:val="clear" w:pos="1134"/>
        </w:tabs>
        <w:ind w:left="936" w:hanging="576"/>
        <w:jc w:val="left"/>
        <w:rPr>
          <w:rFonts w:ascii="Arial" w:hAnsi="Arial"/>
          <w:sz w:val="24"/>
          <w:szCs w:val="24"/>
        </w:rPr>
      </w:pPr>
      <w:bookmarkStart w:id="176" w:name="_Ref496628051"/>
      <w:r w:rsidRPr="00D417E2">
        <w:rPr>
          <w:rFonts w:ascii="Arial" w:hAnsi="Arial"/>
          <w:sz w:val="24"/>
          <w:szCs w:val="24"/>
        </w:rPr>
        <w:t xml:space="preserve">The Parties shall use reasonable endeavours to agree the contents of the Exit Plan. If the Parties are unable to agree the contents of the Exit Plan within twenty (20) Working Days of the latest date for its submission pursuant to Paragraph </w:t>
      </w:r>
      <w:r w:rsidRPr="00D417E2">
        <w:rPr>
          <w:rFonts w:ascii="Arial" w:hAnsi="Arial"/>
          <w:sz w:val="24"/>
          <w:szCs w:val="24"/>
        </w:rPr>
        <w:fldChar w:fldCharType="begin"/>
      </w:r>
      <w:r w:rsidRPr="00D417E2">
        <w:rPr>
          <w:rFonts w:ascii="Arial" w:hAnsi="Arial"/>
          <w:sz w:val="24"/>
          <w:szCs w:val="24"/>
        </w:rPr>
        <w:instrText xml:space="preserve"> REF _Ref496627172 \r \h  \* MERGEFORMAT </w:instrText>
      </w:r>
      <w:r w:rsidRPr="00D417E2">
        <w:rPr>
          <w:rFonts w:ascii="Arial" w:hAnsi="Arial"/>
          <w:sz w:val="24"/>
          <w:szCs w:val="24"/>
        </w:rPr>
      </w:r>
      <w:r w:rsidRPr="00D417E2">
        <w:rPr>
          <w:rFonts w:ascii="Arial" w:hAnsi="Arial"/>
          <w:sz w:val="24"/>
          <w:szCs w:val="24"/>
        </w:rPr>
        <w:fldChar w:fldCharType="separate"/>
      </w:r>
      <w:r w:rsidRPr="00D417E2">
        <w:rPr>
          <w:rFonts w:ascii="Arial" w:hAnsi="Arial"/>
          <w:sz w:val="24"/>
          <w:szCs w:val="24"/>
        </w:rPr>
        <w:t>4.1</w:t>
      </w:r>
      <w:r w:rsidRPr="00D417E2">
        <w:rPr>
          <w:rFonts w:ascii="Arial" w:hAnsi="Arial"/>
          <w:sz w:val="24"/>
          <w:szCs w:val="24"/>
        </w:rPr>
        <w:fldChar w:fldCharType="end"/>
      </w:r>
      <w:r w:rsidRPr="00D417E2">
        <w:rPr>
          <w:rFonts w:ascii="Arial" w:hAnsi="Arial"/>
          <w:sz w:val="24"/>
          <w:szCs w:val="24"/>
        </w:rPr>
        <w:t>, then such Dispute shall be resolved in accordance with the Dispute Resolution Procedure.</w:t>
      </w:r>
      <w:bookmarkEnd w:id="176"/>
      <w:r w:rsidRPr="00D417E2">
        <w:rPr>
          <w:rFonts w:ascii="Arial" w:hAnsi="Arial"/>
          <w:sz w:val="24"/>
          <w:szCs w:val="24"/>
        </w:rPr>
        <w:t xml:space="preserve"> </w:t>
      </w:r>
    </w:p>
    <w:p w14:paraId="51F3B519" w14:textId="77777777" w:rsidR="00DE71A4" w:rsidRPr="00D417E2" w:rsidRDefault="00DE71A4" w:rsidP="003F44CB">
      <w:pPr>
        <w:pStyle w:val="GPSL2numberedclause"/>
        <w:keepNext/>
        <w:numPr>
          <w:ilvl w:val="1"/>
          <w:numId w:val="135"/>
        </w:numPr>
        <w:tabs>
          <w:tab w:val="clear" w:pos="1134"/>
        </w:tabs>
        <w:ind w:left="936" w:hanging="576"/>
        <w:jc w:val="left"/>
        <w:rPr>
          <w:rFonts w:ascii="Arial" w:hAnsi="Arial"/>
          <w:sz w:val="24"/>
          <w:szCs w:val="24"/>
        </w:rPr>
      </w:pPr>
      <w:bookmarkStart w:id="177" w:name="_Ref364270026"/>
      <w:r w:rsidRPr="00D417E2">
        <w:rPr>
          <w:rFonts w:ascii="Arial" w:hAnsi="Arial"/>
          <w:sz w:val="24"/>
          <w:szCs w:val="24"/>
        </w:rPr>
        <w:t>The Exit Plan shall set out, as a minimum:</w:t>
      </w:r>
      <w:bookmarkEnd w:id="177"/>
    </w:p>
    <w:p w14:paraId="0D7773A0" w14:textId="77777777" w:rsidR="00DE71A4" w:rsidRPr="00D417E2" w:rsidRDefault="00DE71A4" w:rsidP="003F44CB">
      <w:pPr>
        <w:pStyle w:val="GPSL3numberedclause"/>
        <w:numPr>
          <w:ilvl w:val="2"/>
          <w:numId w:val="135"/>
        </w:numPr>
        <w:ind w:left="1656" w:hanging="720"/>
        <w:jc w:val="left"/>
        <w:rPr>
          <w:rFonts w:ascii="Arial" w:hAnsi="Arial"/>
          <w:sz w:val="24"/>
          <w:szCs w:val="24"/>
        </w:rPr>
      </w:pPr>
      <w:r w:rsidRPr="00D417E2">
        <w:rPr>
          <w:rFonts w:ascii="Arial" w:hAnsi="Arial"/>
          <w:sz w:val="24"/>
          <w:szCs w:val="24"/>
        </w:rPr>
        <w:t xml:space="preserve">a detailed description of both the transfer and cessation processes, including a </w:t>
      </w:r>
      <w:proofErr w:type="gramStart"/>
      <w:r w:rsidRPr="00D417E2">
        <w:rPr>
          <w:rFonts w:ascii="Arial" w:hAnsi="Arial"/>
          <w:sz w:val="24"/>
          <w:szCs w:val="24"/>
        </w:rPr>
        <w:t>timetable;</w:t>
      </w:r>
      <w:proofErr w:type="gramEnd"/>
      <w:r w:rsidRPr="00D417E2">
        <w:rPr>
          <w:rFonts w:ascii="Arial" w:hAnsi="Arial"/>
          <w:sz w:val="24"/>
          <w:szCs w:val="24"/>
        </w:rPr>
        <w:t xml:space="preserve"> </w:t>
      </w:r>
    </w:p>
    <w:p w14:paraId="3A9B780C" w14:textId="77777777" w:rsidR="00DE71A4" w:rsidRPr="00D417E2" w:rsidRDefault="00DE71A4" w:rsidP="003F44CB">
      <w:pPr>
        <w:pStyle w:val="GPSL3numberedclause"/>
        <w:numPr>
          <w:ilvl w:val="2"/>
          <w:numId w:val="135"/>
        </w:numPr>
        <w:ind w:left="1656" w:hanging="720"/>
        <w:jc w:val="left"/>
        <w:rPr>
          <w:rFonts w:ascii="Arial" w:hAnsi="Arial"/>
          <w:sz w:val="24"/>
          <w:szCs w:val="24"/>
        </w:rPr>
      </w:pPr>
      <w:r w:rsidRPr="00D417E2">
        <w:rPr>
          <w:rFonts w:ascii="Arial" w:hAnsi="Arial"/>
          <w:sz w:val="24"/>
          <w:szCs w:val="24"/>
        </w:rPr>
        <w:t xml:space="preserve">how the Deliverables will transfer to the Replacement Supplier and/or the </w:t>
      </w:r>
      <w:proofErr w:type="gramStart"/>
      <w:r w:rsidRPr="00D417E2">
        <w:rPr>
          <w:rFonts w:ascii="Arial" w:hAnsi="Arial"/>
          <w:sz w:val="24"/>
          <w:szCs w:val="24"/>
        </w:rPr>
        <w:t>Buyer;</w:t>
      </w:r>
      <w:proofErr w:type="gramEnd"/>
    </w:p>
    <w:p w14:paraId="795943AA" w14:textId="77777777" w:rsidR="00DE71A4" w:rsidRPr="00D417E2" w:rsidRDefault="00DE71A4" w:rsidP="003F44CB">
      <w:pPr>
        <w:pStyle w:val="GPSL3numberedclause"/>
        <w:numPr>
          <w:ilvl w:val="2"/>
          <w:numId w:val="135"/>
        </w:numPr>
        <w:ind w:left="1656" w:hanging="720"/>
        <w:jc w:val="left"/>
        <w:rPr>
          <w:rFonts w:ascii="Arial" w:hAnsi="Arial"/>
          <w:sz w:val="24"/>
          <w:szCs w:val="24"/>
        </w:rPr>
      </w:pPr>
      <w:r w:rsidRPr="00D417E2">
        <w:rPr>
          <w:rFonts w:ascii="Arial" w:hAnsi="Arial"/>
          <w:sz w:val="24"/>
          <w:szCs w:val="24"/>
        </w:rPr>
        <w:lastRenderedPageBreak/>
        <w:t xml:space="preserve">details of any contracts which will be available for transfer to the Buyer and/or the Replacement Supplier upon the Expiry Date together with any reasonable costs required to </w:t>
      </w:r>
      <w:proofErr w:type="gramStart"/>
      <w:r w:rsidRPr="00D417E2">
        <w:rPr>
          <w:rFonts w:ascii="Arial" w:hAnsi="Arial"/>
          <w:sz w:val="24"/>
          <w:szCs w:val="24"/>
        </w:rPr>
        <w:t>effect</w:t>
      </w:r>
      <w:proofErr w:type="gramEnd"/>
      <w:r w:rsidRPr="00D417E2">
        <w:rPr>
          <w:rFonts w:ascii="Arial" w:hAnsi="Arial"/>
          <w:sz w:val="24"/>
          <w:szCs w:val="24"/>
        </w:rPr>
        <w:t xml:space="preserve"> such transfer;</w:t>
      </w:r>
    </w:p>
    <w:p w14:paraId="7085D2C1" w14:textId="77777777" w:rsidR="00DE71A4" w:rsidRPr="00D417E2" w:rsidRDefault="00DE71A4" w:rsidP="003F44CB">
      <w:pPr>
        <w:pStyle w:val="GPSL3numberedclause"/>
        <w:numPr>
          <w:ilvl w:val="2"/>
          <w:numId w:val="135"/>
        </w:numPr>
        <w:ind w:left="1656" w:hanging="720"/>
        <w:jc w:val="left"/>
        <w:rPr>
          <w:rFonts w:ascii="Arial" w:hAnsi="Arial"/>
          <w:sz w:val="24"/>
          <w:szCs w:val="24"/>
        </w:rPr>
      </w:pPr>
      <w:r w:rsidRPr="00D417E2">
        <w:rPr>
          <w:rFonts w:ascii="Arial" w:hAnsi="Arial"/>
          <w:sz w:val="24"/>
          <w:szCs w:val="24"/>
        </w:rPr>
        <w:t xml:space="preserve">proposals for the training of key members of the Replacement Supplier’s staff in connection with the continuation of the provision of the Deliverables following the Expiry </w:t>
      </w:r>
      <w:proofErr w:type="gramStart"/>
      <w:r w:rsidRPr="00D417E2">
        <w:rPr>
          <w:rFonts w:ascii="Arial" w:hAnsi="Arial"/>
          <w:sz w:val="24"/>
          <w:szCs w:val="24"/>
        </w:rPr>
        <w:t>Date;</w:t>
      </w:r>
      <w:proofErr w:type="gramEnd"/>
    </w:p>
    <w:p w14:paraId="58F33C02" w14:textId="77777777" w:rsidR="00DE71A4" w:rsidRPr="00D417E2" w:rsidRDefault="00DE71A4" w:rsidP="003F44CB">
      <w:pPr>
        <w:pStyle w:val="GPSL3numberedclause"/>
        <w:numPr>
          <w:ilvl w:val="2"/>
          <w:numId w:val="135"/>
        </w:numPr>
        <w:ind w:left="1656" w:hanging="720"/>
        <w:jc w:val="left"/>
        <w:rPr>
          <w:rFonts w:ascii="Arial" w:hAnsi="Arial"/>
          <w:sz w:val="24"/>
          <w:szCs w:val="24"/>
        </w:rPr>
      </w:pPr>
      <w:r w:rsidRPr="00D417E2">
        <w:rPr>
          <w:rFonts w:ascii="Arial" w:hAnsi="Arial"/>
          <w:sz w:val="24"/>
          <w:szCs w:val="24"/>
        </w:rPr>
        <w:t xml:space="preserve">proposals for providing the Buyer or a </w:t>
      </w:r>
      <w:proofErr w:type="gramStart"/>
      <w:r w:rsidRPr="00D417E2">
        <w:rPr>
          <w:rFonts w:ascii="Arial" w:hAnsi="Arial"/>
          <w:sz w:val="24"/>
          <w:szCs w:val="24"/>
        </w:rPr>
        <w:t>Replacement Supplier copies of all documentation</w:t>
      </w:r>
      <w:proofErr w:type="gramEnd"/>
      <w:r w:rsidRPr="00D417E2">
        <w:rPr>
          <w:rFonts w:ascii="Arial" w:hAnsi="Arial"/>
          <w:sz w:val="24"/>
          <w:szCs w:val="24"/>
        </w:rPr>
        <w:t xml:space="preserve"> relating to the use and operation of the Deliverables and required for their continued use; </w:t>
      </w:r>
    </w:p>
    <w:p w14:paraId="06520959" w14:textId="77777777" w:rsidR="00DE71A4" w:rsidRPr="00D417E2" w:rsidRDefault="00DE71A4" w:rsidP="003F44CB">
      <w:pPr>
        <w:pStyle w:val="GPSL3numberedclause"/>
        <w:numPr>
          <w:ilvl w:val="2"/>
          <w:numId w:val="135"/>
        </w:numPr>
        <w:ind w:left="1656" w:hanging="720"/>
        <w:jc w:val="left"/>
        <w:rPr>
          <w:rFonts w:ascii="Arial" w:hAnsi="Arial"/>
          <w:sz w:val="24"/>
          <w:szCs w:val="24"/>
        </w:rPr>
      </w:pPr>
      <w:r w:rsidRPr="00D417E2">
        <w:rPr>
          <w:rFonts w:ascii="Arial" w:hAnsi="Arial"/>
          <w:sz w:val="24"/>
          <w:szCs w:val="24"/>
        </w:rPr>
        <w:t xml:space="preserve">proposals for the assignment or novation of all services utilised by the Supplier in connection with the supply of the </w:t>
      </w:r>
      <w:proofErr w:type="gramStart"/>
      <w:r w:rsidRPr="00D417E2">
        <w:rPr>
          <w:rFonts w:ascii="Arial" w:hAnsi="Arial"/>
          <w:sz w:val="24"/>
          <w:szCs w:val="24"/>
        </w:rPr>
        <w:t>Deliverables;</w:t>
      </w:r>
      <w:proofErr w:type="gramEnd"/>
    </w:p>
    <w:p w14:paraId="143D4F09" w14:textId="77777777" w:rsidR="00DE71A4" w:rsidRPr="00D417E2" w:rsidRDefault="00DE71A4" w:rsidP="003F44CB">
      <w:pPr>
        <w:pStyle w:val="GPSL3numberedclause"/>
        <w:numPr>
          <w:ilvl w:val="2"/>
          <w:numId w:val="135"/>
        </w:numPr>
        <w:ind w:left="1656" w:hanging="720"/>
        <w:jc w:val="left"/>
        <w:rPr>
          <w:rFonts w:ascii="Arial" w:hAnsi="Arial"/>
          <w:sz w:val="24"/>
          <w:szCs w:val="24"/>
        </w:rPr>
      </w:pPr>
      <w:r w:rsidRPr="00D417E2">
        <w:rPr>
          <w:rFonts w:ascii="Arial" w:hAnsi="Arial"/>
          <w:sz w:val="24"/>
          <w:szCs w:val="24"/>
        </w:rPr>
        <w:t xml:space="preserve">proposals for the identification and return of all Buyer Property in the possession of and/or control of the Supplier or any third </w:t>
      </w:r>
      <w:proofErr w:type="gramStart"/>
      <w:r w:rsidRPr="00D417E2">
        <w:rPr>
          <w:rFonts w:ascii="Arial" w:hAnsi="Arial"/>
          <w:sz w:val="24"/>
          <w:szCs w:val="24"/>
        </w:rPr>
        <w:t>party;</w:t>
      </w:r>
      <w:proofErr w:type="gramEnd"/>
    </w:p>
    <w:p w14:paraId="0F0DCC7D" w14:textId="77777777" w:rsidR="00DE71A4" w:rsidRPr="00D417E2" w:rsidRDefault="00DE71A4" w:rsidP="003F44CB">
      <w:pPr>
        <w:pStyle w:val="GPSL3numberedclause"/>
        <w:numPr>
          <w:ilvl w:val="2"/>
          <w:numId w:val="135"/>
        </w:numPr>
        <w:ind w:left="1656" w:hanging="720"/>
        <w:jc w:val="left"/>
        <w:rPr>
          <w:rFonts w:ascii="Arial" w:hAnsi="Arial"/>
          <w:sz w:val="24"/>
          <w:szCs w:val="24"/>
        </w:rPr>
      </w:pPr>
      <w:r w:rsidRPr="00D417E2">
        <w:rPr>
          <w:rFonts w:ascii="Arial" w:hAnsi="Arial"/>
          <w:sz w:val="24"/>
          <w:szCs w:val="24"/>
        </w:rPr>
        <w:t xml:space="preserve">proposals for the disposal of any redundant Deliverables and </w:t>
      </w:r>
      <w:proofErr w:type="gramStart"/>
      <w:r w:rsidRPr="00D417E2">
        <w:rPr>
          <w:rFonts w:ascii="Arial" w:hAnsi="Arial"/>
          <w:sz w:val="24"/>
          <w:szCs w:val="24"/>
        </w:rPr>
        <w:t>materials;</w:t>
      </w:r>
      <w:proofErr w:type="gramEnd"/>
    </w:p>
    <w:p w14:paraId="1F6A7E13" w14:textId="77777777" w:rsidR="00DE71A4" w:rsidRPr="00D417E2" w:rsidRDefault="00DE71A4" w:rsidP="003F44CB">
      <w:pPr>
        <w:pStyle w:val="GPSL3numberedclause"/>
        <w:numPr>
          <w:ilvl w:val="2"/>
          <w:numId w:val="135"/>
        </w:numPr>
        <w:ind w:left="1656" w:hanging="720"/>
        <w:jc w:val="left"/>
        <w:rPr>
          <w:rFonts w:ascii="Arial" w:hAnsi="Arial"/>
          <w:sz w:val="24"/>
          <w:szCs w:val="24"/>
        </w:rPr>
      </w:pPr>
      <w:r w:rsidRPr="00D417E2">
        <w:rPr>
          <w:rFonts w:ascii="Arial" w:hAnsi="Arial"/>
          <w:sz w:val="24"/>
          <w:szCs w:val="24"/>
        </w:rPr>
        <w:t>how the Supplier will ensure that there is no disruption to or degradation of the Deliverables during the Termination Assistance Period; and</w:t>
      </w:r>
    </w:p>
    <w:p w14:paraId="53736E40" w14:textId="77777777" w:rsidR="00DE71A4" w:rsidRPr="00D417E2" w:rsidRDefault="00DE71A4" w:rsidP="003F44CB">
      <w:pPr>
        <w:pStyle w:val="GPSL3numberedclause"/>
        <w:numPr>
          <w:ilvl w:val="2"/>
          <w:numId w:val="135"/>
        </w:numPr>
        <w:ind w:left="1656" w:hanging="720"/>
        <w:jc w:val="left"/>
        <w:rPr>
          <w:rFonts w:ascii="Arial" w:hAnsi="Arial"/>
          <w:sz w:val="24"/>
          <w:szCs w:val="24"/>
        </w:rPr>
      </w:pPr>
      <w:r w:rsidRPr="00D417E2">
        <w:rPr>
          <w:rFonts w:ascii="Arial" w:hAnsi="Arial"/>
          <w:sz w:val="24"/>
          <w:szCs w:val="24"/>
        </w:rPr>
        <w:t>any other information or assistance reasonably required by the Buyer or a Replacement Supplier.</w:t>
      </w:r>
    </w:p>
    <w:p w14:paraId="0E5974CE" w14:textId="77777777" w:rsidR="00DE71A4" w:rsidRPr="00D417E2" w:rsidRDefault="00DE71A4" w:rsidP="003F44CB">
      <w:pPr>
        <w:pStyle w:val="GPSL2numberedclause"/>
        <w:keepNext/>
        <w:numPr>
          <w:ilvl w:val="1"/>
          <w:numId w:val="135"/>
        </w:numPr>
        <w:tabs>
          <w:tab w:val="clear" w:pos="1134"/>
        </w:tabs>
        <w:ind w:left="936" w:hanging="576"/>
        <w:jc w:val="left"/>
        <w:rPr>
          <w:rFonts w:ascii="Arial" w:hAnsi="Arial"/>
          <w:sz w:val="24"/>
          <w:szCs w:val="24"/>
        </w:rPr>
      </w:pPr>
      <w:bookmarkStart w:id="178" w:name="_Ref496628056"/>
      <w:r w:rsidRPr="00D417E2">
        <w:rPr>
          <w:rFonts w:ascii="Arial" w:hAnsi="Arial"/>
          <w:sz w:val="24"/>
          <w:szCs w:val="24"/>
        </w:rPr>
        <w:t>The Supplier shall:</w:t>
      </w:r>
      <w:bookmarkEnd w:id="178"/>
    </w:p>
    <w:p w14:paraId="18E2B75D" w14:textId="77777777" w:rsidR="00DE71A4" w:rsidRPr="00D417E2" w:rsidRDefault="00DE71A4" w:rsidP="003F44CB">
      <w:pPr>
        <w:pStyle w:val="GPSL3numberedclause"/>
        <w:keepNext/>
        <w:numPr>
          <w:ilvl w:val="2"/>
          <w:numId w:val="135"/>
        </w:numPr>
        <w:ind w:left="1656" w:hanging="720"/>
        <w:jc w:val="left"/>
        <w:rPr>
          <w:rFonts w:ascii="Arial" w:hAnsi="Arial"/>
          <w:sz w:val="24"/>
          <w:szCs w:val="24"/>
        </w:rPr>
      </w:pPr>
      <w:r w:rsidRPr="00D417E2">
        <w:rPr>
          <w:rFonts w:ascii="Arial" w:hAnsi="Arial"/>
          <w:sz w:val="24"/>
          <w:szCs w:val="24"/>
        </w:rPr>
        <w:t xml:space="preserve">maintain and update the Exit Plan (and risk management plan) no less frequently than: </w:t>
      </w:r>
    </w:p>
    <w:p w14:paraId="4CA12AEC" w14:textId="77777777" w:rsidR="00DE71A4" w:rsidRPr="00D417E2" w:rsidRDefault="00DE71A4" w:rsidP="003F44CB">
      <w:pPr>
        <w:pStyle w:val="GPSL4numberedclause"/>
        <w:numPr>
          <w:ilvl w:val="3"/>
          <w:numId w:val="135"/>
        </w:numPr>
        <w:tabs>
          <w:tab w:val="clear" w:pos="1985"/>
        </w:tabs>
        <w:ind w:left="2592" w:hanging="936"/>
        <w:jc w:val="left"/>
        <w:rPr>
          <w:rFonts w:ascii="Arial" w:hAnsi="Arial"/>
          <w:sz w:val="24"/>
          <w:szCs w:val="24"/>
        </w:rPr>
      </w:pPr>
      <w:r w:rsidRPr="00D417E2">
        <w:rPr>
          <w:rFonts w:ascii="Arial" w:hAnsi="Arial"/>
          <w:sz w:val="24"/>
          <w:szCs w:val="24"/>
        </w:rPr>
        <w:t xml:space="preserve">every </w:t>
      </w:r>
      <w:r w:rsidRPr="00D417E2">
        <w:rPr>
          <w:rFonts w:ascii="Arial" w:hAnsi="Arial"/>
          <w:sz w:val="24"/>
          <w:szCs w:val="24"/>
          <w:highlight w:val="yellow"/>
        </w:rPr>
        <w:t>[six (6) months]</w:t>
      </w:r>
      <w:r w:rsidRPr="00D417E2">
        <w:rPr>
          <w:rFonts w:ascii="Arial" w:hAnsi="Arial"/>
          <w:sz w:val="24"/>
          <w:szCs w:val="24"/>
        </w:rPr>
        <w:t xml:space="preserve"> throughout the Contract Period; and</w:t>
      </w:r>
    </w:p>
    <w:p w14:paraId="5DF88C27" w14:textId="77777777" w:rsidR="00DE71A4" w:rsidRPr="00D417E2" w:rsidRDefault="00DE71A4" w:rsidP="003F44CB">
      <w:pPr>
        <w:pStyle w:val="GPSL4numberedclause"/>
        <w:numPr>
          <w:ilvl w:val="3"/>
          <w:numId w:val="135"/>
        </w:numPr>
        <w:tabs>
          <w:tab w:val="clear" w:pos="1985"/>
        </w:tabs>
        <w:ind w:left="2592" w:hanging="936"/>
        <w:jc w:val="left"/>
        <w:rPr>
          <w:rFonts w:ascii="Arial" w:hAnsi="Arial"/>
          <w:sz w:val="24"/>
          <w:szCs w:val="24"/>
        </w:rPr>
      </w:pPr>
      <w:bookmarkStart w:id="179" w:name="_Ref181034216"/>
      <w:r w:rsidRPr="00D417E2">
        <w:rPr>
          <w:rFonts w:ascii="Arial" w:hAnsi="Arial"/>
          <w:sz w:val="24"/>
          <w:szCs w:val="24"/>
        </w:rPr>
        <w:t>no later than [</w:t>
      </w:r>
      <w:r w:rsidRPr="00D417E2">
        <w:rPr>
          <w:rFonts w:ascii="Arial" w:hAnsi="Arial"/>
          <w:sz w:val="24"/>
          <w:szCs w:val="24"/>
          <w:highlight w:val="yellow"/>
        </w:rPr>
        <w:t>twenty (20) Working Days</w:t>
      </w:r>
      <w:r w:rsidRPr="00D417E2">
        <w:rPr>
          <w:rFonts w:ascii="Arial" w:hAnsi="Arial"/>
          <w:sz w:val="24"/>
          <w:szCs w:val="24"/>
        </w:rPr>
        <w:t xml:space="preserve">] after a request from the Buyer for an up-to-date copy of the Exit </w:t>
      </w:r>
      <w:proofErr w:type="gramStart"/>
      <w:r w:rsidRPr="00D417E2">
        <w:rPr>
          <w:rFonts w:ascii="Arial" w:hAnsi="Arial"/>
          <w:sz w:val="24"/>
          <w:szCs w:val="24"/>
        </w:rPr>
        <w:t>Plan;</w:t>
      </w:r>
      <w:proofErr w:type="gramEnd"/>
      <w:r w:rsidRPr="00D417E2">
        <w:rPr>
          <w:rFonts w:ascii="Arial" w:hAnsi="Arial"/>
          <w:sz w:val="24"/>
          <w:szCs w:val="24"/>
        </w:rPr>
        <w:t xml:space="preserve"> </w:t>
      </w:r>
    </w:p>
    <w:p w14:paraId="2325AE01" w14:textId="77777777" w:rsidR="00DE71A4" w:rsidRPr="00D417E2" w:rsidRDefault="00DE71A4" w:rsidP="003F44CB">
      <w:pPr>
        <w:pStyle w:val="GPSL4numberedclause"/>
        <w:numPr>
          <w:ilvl w:val="3"/>
          <w:numId w:val="135"/>
        </w:numPr>
        <w:tabs>
          <w:tab w:val="clear" w:pos="1985"/>
        </w:tabs>
        <w:ind w:left="2592" w:hanging="936"/>
        <w:jc w:val="left"/>
        <w:rPr>
          <w:rFonts w:ascii="Arial" w:hAnsi="Arial"/>
          <w:sz w:val="24"/>
          <w:szCs w:val="24"/>
        </w:rPr>
      </w:pPr>
      <w:r w:rsidRPr="00D417E2">
        <w:rPr>
          <w:rFonts w:ascii="Arial" w:hAnsi="Arial"/>
          <w:sz w:val="24"/>
          <w:szCs w:val="24"/>
        </w:rPr>
        <w:t>as soon as reasonably possible following a Termination Assistance Notice, and in any event no later than [</w:t>
      </w:r>
      <w:r w:rsidRPr="00D417E2">
        <w:rPr>
          <w:rFonts w:ascii="Arial" w:hAnsi="Arial"/>
          <w:sz w:val="24"/>
          <w:szCs w:val="24"/>
          <w:highlight w:val="yellow"/>
        </w:rPr>
        <w:t>ten (10) Working Days]</w:t>
      </w:r>
      <w:r w:rsidRPr="00D417E2">
        <w:rPr>
          <w:rFonts w:ascii="Arial" w:hAnsi="Arial"/>
          <w:sz w:val="24"/>
          <w:szCs w:val="24"/>
        </w:rPr>
        <w:t xml:space="preserve"> after the date of the Termination Assistance </w:t>
      </w:r>
      <w:proofErr w:type="gramStart"/>
      <w:r w:rsidRPr="00D417E2">
        <w:rPr>
          <w:rFonts w:ascii="Arial" w:hAnsi="Arial"/>
          <w:sz w:val="24"/>
          <w:szCs w:val="24"/>
        </w:rPr>
        <w:t>Notice;</w:t>
      </w:r>
      <w:proofErr w:type="gramEnd"/>
    </w:p>
    <w:p w14:paraId="77911D2C" w14:textId="77777777" w:rsidR="00DE71A4" w:rsidRPr="00D417E2" w:rsidRDefault="00DE71A4" w:rsidP="003F44CB">
      <w:pPr>
        <w:pStyle w:val="GPSL4numberedclause"/>
        <w:numPr>
          <w:ilvl w:val="3"/>
          <w:numId w:val="135"/>
        </w:numPr>
        <w:tabs>
          <w:tab w:val="clear" w:pos="1985"/>
        </w:tabs>
        <w:ind w:left="2592" w:hanging="936"/>
        <w:jc w:val="left"/>
        <w:rPr>
          <w:rFonts w:ascii="Arial" w:hAnsi="Arial"/>
          <w:sz w:val="24"/>
          <w:szCs w:val="24"/>
        </w:rPr>
      </w:pPr>
      <w:r w:rsidRPr="00D417E2">
        <w:rPr>
          <w:rFonts w:ascii="Arial" w:hAnsi="Arial"/>
          <w:sz w:val="24"/>
          <w:szCs w:val="24"/>
        </w:rPr>
        <w:t>as soon as reasonably possible following, and in any event no later than [</w:t>
      </w:r>
      <w:r w:rsidRPr="00D417E2">
        <w:rPr>
          <w:rFonts w:ascii="Arial" w:hAnsi="Arial"/>
          <w:sz w:val="24"/>
          <w:szCs w:val="24"/>
          <w:highlight w:val="yellow"/>
        </w:rPr>
        <w:t>twenty (20) Working Days</w:t>
      </w:r>
      <w:r w:rsidRPr="00D417E2">
        <w:rPr>
          <w:rFonts w:ascii="Arial" w:hAnsi="Arial"/>
          <w:sz w:val="24"/>
          <w:szCs w:val="24"/>
        </w:rPr>
        <w:t xml:space="preserve">] following, any material </w:t>
      </w:r>
      <w:proofErr w:type="gramStart"/>
      <w:r w:rsidRPr="00D417E2">
        <w:rPr>
          <w:rFonts w:ascii="Arial" w:hAnsi="Arial"/>
          <w:sz w:val="24"/>
          <w:szCs w:val="24"/>
        </w:rPr>
        <w:t>change</w:t>
      </w:r>
      <w:proofErr w:type="gramEnd"/>
      <w:r w:rsidRPr="00D417E2">
        <w:rPr>
          <w:rFonts w:ascii="Arial" w:hAnsi="Arial"/>
          <w:sz w:val="24"/>
          <w:szCs w:val="24"/>
        </w:rPr>
        <w:t xml:space="preserve"> to the Deliverables (including all changes under the Variation Procedure)</w:t>
      </w:r>
      <w:bookmarkEnd w:id="179"/>
      <w:r w:rsidRPr="00D417E2">
        <w:rPr>
          <w:rFonts w:ascii="Arial" w:hAnsi="Arial"/>
          <w:sz w:val="24"/>
          <w:szCs w:val="24"/>
        </w:rPr>
        <w:t xml:space="preserve">; and  </w:t>
      </w:r>
    </w:p>
    <w:p w14:paraId="151925C3" w14:textId="77777777" w:rsidR="00DE71A4" w:rsidRPr="00D417E2" w:rsidRDefault="00DE71A4" w:rsidP="003F44CB">
      <w:pPr>
        <w:pStyle w:val="GPSL3numberedclause"/>
        <w:numPr>
          <w:ilvl w:val="2"/>
          <w:numId w:val="135"/>
        </w:numPr>
        <w:ind w:left="1656" w:hanging="720"/>
        <w:jc w:val="left"/>
        <w:rPr>
          <w:rFonts w:ascii="Arial" w:hAnsi="Arial"/>
          <w:sz w:val="24"/>
          <w:szCs w:val="24"/>
        </w:rPr>
      </w:pPr>
      <w:r w:rsidRPr="00D417E2">
        <w:rPr>
          <w:rFonts w:ascii="Arial" w:hAnsi="Arial"/>
          <w:sz w:val="24"/>
          <w:szCs w:val="24"/>
        </w:rPr>
        <w:t>jointly review and verify the Exit Plan if required by the Buyer and promptly correct any identified failures.</w:t>
      </w:r>
    </w:p>
    <w:p w14:paraId="00CA583A" w14:textId="77777777" w:rsidR="00DE71A4" w:rsidRPr="00D417E2" w:rsidRDefault="00DE71A4" w:rsidP="003F44CB">
      <w:pPr>
        <w:pStyle w:val="GPSL2numberedclause"/>
        <w:numPr>
          <w:ilvl w:val="1"/>
          <w:numId w:val="135"/>
        </w:numPr>
        <w:tabs>
          <w:tab w:val="clear" w:pos="1134"/>
        </w:tabs>
        <w:ind w:left="936" w:hanging="576"/>
        <w:jc w:val="left"/>
        <w:rPr>
          <w:rFonts w:ascii="Arial" w:hAnsi="Arial"/>
          <w:sz w:val="24"/>
          <w:szCs w:val="24"/>
        </w:rPr>
      </w:pPr>
      <w:r w:rsidRPr="00D417E2">
        <w:rPr>
          <w:rFonts w:ascii="Arial" w:hAnsi="Arial"/>
          <w:sz w:val="24"/>
          <w:szCs w:val="24"/>
        </w:rPr>
        <w:t xml:space="preserve">Only if (by notification to the Supplier in writing) the Buyer agrees with a draft Exit Plan provided by the Supplier under Paragraph </w:t>
      </w:r>
      <w:r w:rsidRPr="00D417E2">
        <w:rPr>
          <w:rFonts w:ascii="Arial" w:hAnsi="Arial"/>
          <w:sz w:val="24"/>
          <w:szCs w:val="24"/>
        </w:rPr>
        <w:fldChar w:fldCharType="begin"/>
      </w:r>
      <w:r w:rsidRPr="00D417E2">
        <w:rPr>
          <w:rFonts w:ascii="Arial" w:hAnsi="Arial"/>
          <w:sz w:val="24"/>
          <w:szCs w:val="24"/>
        </w:rPr>
        <w:instrText xml:space="preserve"> REF _Ref496628051 \r \h  \* MERGEFORMAT </w:instrText>
      </w:r>
      <w:r w:rsidRPr="00D417E2">
        <w:rPr>
          <w:rFonts w:ascii="Arial" w:hAnsi="Arial"/>
          <w:sz w:val="24"/>
          <w:szCs w:val="24"/>
        </w:rPr>
      </w:r>
      <w:r w:rsidRPr="00D417E2">
        <w:rPr>
          <w:rFonts w:ascii="Arial" w:hAnsi="Arial"/>
          <w:sz w:val="24"/>
          <w:szCs w:val="24"/>
        </w:rPr>
        <w:fldChar w:fldCharType="separate"/>
      </w:r>
      <w:r w:rsidRPr="00D417E2">
        <w:rPr>
          <w:rFonts w:ascii="Arial" w:hAnsi="Arial"/>
          <w:sz w:val="24"/>
          <w:szCs w:val="24"/>
        </w:rPr>
        <w:t>4.2</w:t>
      </w:r>
      <w:r w:rsidRPr="00D417E2">
        <w:rPr>
          <w:rFonts w:ascii="Arial" w:hAnsi="Arial"/>
          <w:sz w:val="24"/>
          <w:szCs w:val="24"/>
        </w:rPr>
        <w:fldChar w:fldCharType="end"/>
      </w:r>
      <w:r w:rsidRPr="00D417E2">
        <w:rPr>
          <w:rFonts w:ascii="Arial" w:hAnsi="Arial"/>
          <w:sz w:val="24"/>
          <w:szCs w:val="24"/>
        </w:rPr>
        <w:t xml:space="preserve"> or </w:t>
      </w:r>
      <w:r w:rsidRPr="00D417E2">
        <w:rPr>
          <w:rFonts w:ascii="Arial" w:hAnsi="Arial"/>
          <w:sz w:val="24"/>
          <w:szCs w:val="24"/>
        </w:rPr>
        <w:fldChar w:fldCharType="begin"/>
      </w:r>
      <w:r w:rsidRPr="00D417E2">
        <w:rPr>
          <w:rFonts w:ascii="Arial" w:hAnsi="Arial"/>
          <w:sz w:val="24"/>
          <w:szCs w:val="24"/>
        </w:rPr>
        <w:instrText xml:space="preserve"> REF _Ref496628056 \r \h  \* MERGEFORMAT </w:instrText>
      </w:r>
      <w:r w:rsidRPr="00D417E2">
        <w:rPr>
          <w:rFonts w:ascii="Arial" w:hAnsi="Arial"/>
          <w:sz w:val="24"/>
          <w:szCs w:val="24"/>
        </w:rPr>
      </w:r>
      <w:r w:rsidRPr="00D417E2">
        <w:rPr>
          <w:rFonts w:ascii="Arial" w:hAnsi="Arial"/>
          <w:sz w:val="24"/>
          <w:szCs w:val="24"/>
        </w:rPr>
        <w:fldChar w:fldCharType="separate"/>
      </w:r>
      <w:r w:rsidRPr="00D417E2">
        <w:rPr>
          <w:rFonts w:ascii="Arial" w:hAnsi="Arial"/>
          <w:sz w:val="24"/>
          <w:szCs w:val="24"/>
        </w:rPr>
        <w:t>4.4</w:t>
      </w:r>
      <w:r w:rsidRPr="00D417E2">
        <w:rPr>
          <w:rFonts w:ascii="Arial" w:hAnsi="Arial"/>
          <w:sz w:val="24"/>
          <w:szCs w:val="24"/>
        </w:rPr>
        <w:fldChar w:fldCharType="end"/>
      </w:r>
      <w:r w:rsidRPr="00D417E2">
        <w:rPr>
          <w:rFonts w:ascii="Arial" w:hAnsi="Arial"/>
          <w:sz w:val="24"/>
          <w:szCs w:val="24"/>
        </w:rPr>
        <w:t xml:space="preserve"> (as the context requires), shall that draft become the Exit Plan for this Contract.  </w:t>
      </w:r>
    </w:p>
    <w:p w14:paraId="6DA746E4" w14:textId="77777777" w:rsidR="00DE71A4" w:rsidRPr="00D417E2" w:rsidRDefault="00DE71A4" w:rsidP="003F44CB">
      <w:pPr>
        <w:pStyle w:val="GPSL2numberedclause"/>
        <w:numPr>
          <w:ilvl w:val="1"/>
          <w:numId w:val="135"/>
        </w:numPr>
        <w:tabs>
          <w:tab w:val="clear" w:pos="1134"/>
        </w:tabs>
        <w:ind w:left="936" w:hanging="576"/>
        <w:jc w:val="left"/>
        <w:rPr>
          <w:rFonts w:ascii="Arial" w:hAnsi="Arial"/>
          <w:sz w:val="24"/>
          <w:szCs w:val="24"/>
        </w:rPr>
      </w:pPr>
      <w:r w:rsidRPr="00D417E2">
        <w:rPr>
          <w:rFonts w:ascii="Arial" w:hAnsi="Arial"/>
          <w:sz w:val="24"/>
          <w:szCs w:val="24"/>
        </w:rPr>
        <w:t>A version of an Exit Plan agreed between the parties shall not be superseded by any draft submitted by the Supplier.</w:t>
      </w:r>
    </w:p>
    <w:bookmarkEnd w:id="175"/>
    <w:p w14:paraId="155769EF" w14:textId="0F6EED84" w:rsidR="009B4327" w:rsidRDefault="009B4327" w:rsidP="003F44CB">
      <w:pPr>
        <w:pStyle w:val="ListParagraph"/>
        <w:keepNext/>
        <w:numPr>
          <w:ilvl w:val="0"/>
          <w:numId w:val="136"/>
        </w:numPr>
        <w:tabs>
          <w:tab w:val="left" w:pos="0"/>
        </w:tabs>
        <w:adjustRightInd w:val="0"/>
        <w:spacing w:before="240" w:after="240" w:line="240" w:lineRule="auto"/>
        <w:rPr>
          <w:rFonts w:ascii="Arial Bold" w:eastAsia="STZhongsong" w:hAnsi="Arial Bold" w:cs="Arial" w:hint="eastAsia"/>
          <w:b/>
          <w:sz w:val="24"/>
          <w:szCs w:val="24"/>
          <w:lang w:eastAsia="zh-CN"/>
        </w:rPr>
      </w:pPr>
      <w:r w:rsidRPr="00DE71A4">
        <w:rPr>
          <w:rFonts w:ascii="Arial Bold" w:eastAsia="STZhongsong" w:hAnsi="Arial Bold" w:cs="Arial"/>
          <w:b/>
          <w:sz w:val="24"/>
          <w:szCs w:val="24"/>
          <w:lang w:eastAsia="zh-CN"/>
        </w:rPr>
        <w:lastRenderedPageBreak/>
        <w:t xml:space="preserve">Termination Assistance </w:t>
      </w:r>
    </w:p>
    <w:p w14:paraId="2D9A97CD" w14:textId="77777777" w:rsidR="00D21868" w:rsidRDefault="00D21868" w:rsidP="00D21868">
      <w:pPr>
        <w:pStyle w:val="ListParagraph"/>
        <w:keepNext/>
        <w:tabs>
          <w:tab w:val="left" w:pos="0"/>
        </w:tabs>
        <w:adjustRightInd w:val="0"/>
        <w:spacing w:before="240" w:after="240" w:line="240" w:lineRule="auto"/>
        <w:ind w:left="360"/>
        <w:rPr>
          <w:rFonts w:ascii="Arial Bold" w:eastAsia="STZhongsong" w:hAnsi="Arial Bold" w:cs="Arial" w:hint="eastAsia"/>
          <w:b/>
          <w:sz w:val="24"/>
          <w:szCs w:val="24"/>
          <w:lang w:eastAsia="zh-CN"/>
        </w:rPr>
      </w:pPr>
    </w:p>
    <w:p w14:paraId="5587A660" w14:textId="4057F09B" w:rsidR="009B4327" w:rsidRPr="005833D5" w:rsidRDefault="000D3273" w:rsidP="003F44CB">
      <w:pPr>
        <w:pStyle w:val="ListParagraph"/>
        <w:numPr>
          <w:ilvl w:val="1"/>
          <w:numId w:val="134"/>
        </w:numPr>
        <w:adjustRightInd w:val="0"/>
        <w:spacing w:before="120" w:after="120" w:line="240" w:lineRule="auto"/>
        <w:rPr>
          <w:rFonts w:ascii="Arial" w:eastAsia="Times New Roman" w:hAnsi="Arial" w:cs="Arial"/>
          <w:sz w:val="24"/>
          <w:szCs w:val="24"/>
          <w:lang w:eastAsia="zh-CN"/>
        </w:rPr>
      </w:pPr>
      <w:bookmarkStart w:id="180" w:name="_Hlt365641916"/>
      <w:bookmarkStart w:id="181" w:name="_Ref364348408"/>
      <w:bookmarkEnd w:id="180"/>
      <w:r>
        <w:rPr>
          <w:rFonts w:ascii="Arial" w:eastAsia="Times New Roman" w:hAnsi="Arial" w:cs="Arial"/>
          <w:sz w:val="24"/>
          <w:szCs w:val="24"/>
          <w:lang w:eastAsia="zh-CN"/>
        </w:rPr>
        <w:t xml:space="preserve"> </w:t>
      </w:r>
      <w:r w:rsidR="009B4327" w:rsidRPr="005833D5">
        <w:rPr>
          <w:rFonts w:ascii="Arial" w:eastAsia="Times New Roman" w:hAnsi="Arial" w:cs="Arial"/>
          <w:sz w:val="24"/>
          <w:szCs w:val="24"/>
          <w:lang w:eastAsia="zh-CN"/>
        </w:rPr>
        <w:t xml:space="preserve">The Buyer shall be entitled to require the provision of Termination Assistance at any time during the Contract Period by giving written notice to the Supplier (a </w:t>
      </w:r>
      <w:r w:rsidR="009B4327" w:rsidRPr="005833D5">
        <w:rPr>
          <w:rFonts w:ascii="Arial" w:eastAsia="Times New Roman" w:hAnsi="Arial" w:cs="Arial"/>
          <w:b/>
          <w:sz w:val="24"/>
          <w:szCs w:val="24"/>
          <w:lang w:eastAsia="zh-CN"/>
        </w:rPr>
        <w:t>"Termination Assistance Notice"</w:t>
      </w:r>
      <w:r w:rsidR="009B4327" w:rsidRPr="005833D5">
        <w:rPr>
          <w:rFonts w:ascii="Arial" w:eastAsia="Times New Roman" w:hAnsi="Arial" w:cs="Arial"/>
          <w:sz w:val="24"/>
          <w:szCs w:val="24"/>
          <w:lang w:eastAsia="zh-CN"/>
        </w:rPr>
        <w:t xml:space="preserve">) at least four (4) Months prior to the Expiry Date or as soon as reasonably practicable (but in any event, not later than one (1) Month) following the service by either Party of a Termination Notice. </w:t>
      </w:r>
      <w:bookmarkStart w:id="182" w:name="_Hlt364348453"/>
      <w:bookmarkEnd w:id="182"/>
      <w:r w:rsidR="009B4327" w:rsidRPr="005833D5">
        <w:rPr>
          <w:rFonts w:ascii="Arial" w:eastAsia="Times New Roman" w:hAnsi="Arial" w:cs="Arial"/>
          <w:sz w:val="24"/>
          <w:szCs w:val="24"/>
          <w:lang w:eastAsia="zh-CN"/>
        </w:rPr>
        <w:t>The Termination Assistance Notice shall specify:</w:t>
      </w:r>
      <w:bookmarkEnd w:id="181"/>
    </w:p>
    <w:p w14:paraId="5006A5B0" w14:textId="3C64F509" w:rsidR="009B4327" w:rsidRPr="005833D5" w:rsidRDefault="009B4327" w:rsidP="003F44CB">
      <w:pPr>
        <w:pStyle w:val="ListParagraph"/>
        <w:numPr>
          <w:ilvl w:val="2"/>
          <w:numId w:val="137"/>
        </w:numPr>
        <w:tabs>
          <w:tab w:val="left" w:pos="1985"/>
          <w:tab w:val="left" w:pos="2127"/>
        </w:tabs>
        <w:adjustRightInd w:val="0"/>
        <w:spacing w:before="120" w:after="120" w:line="240" w:lineRule="auto"/>
        <w:rPr>
          <w:rFonts w:ascii="Arial" w:eastAsia="Times New Roman" w:hAnsi="Arial" w:cs="Arial"/>
          <w:sz w:val="24"/>
          <w:szCs w:val="24"/>
          <w:lang w:eastAsia="zh-CN"/>
        </w:rPr>
      </w:pPr>
      <w:r w:rsidRPr="005833D5">
        <w:rPr>
          <w:rFonts w:ascii="Arial" w:eastAsia="Times New Roman" w:hAnsi="Arial" w:cs="Arial"/>
          <w:sz w:val="24"/>
          <w:szCs w:val="24"/>
          <w:lang w:eastAsia="zh-CN"/>
        </w:rPr>
        <w:t>the nature of the Termination Assistance required; and</w:t>
      </w:r>
    </w:p>
    <w:p w14:paraId="2A0F3199" w14:textId="3771E20A" w:rsidR="009B4327" w:rsidRPr="005833D5" w:rsidRDefault="00DE71A4" w:rsidP="005833D5">
      <w:pPr>
        <w:tabs>
          <w:tab w:val="left" w:pos="1985"/>
          <w:tab w:val="left" w:pos="2127"/>
        </w:tabs>
        <w:adjustRightInd w:val="0"/>
        <w:spacing w:before="120" w:after="120" w:line="240" w:lineRule="auto"/>
        <w:ind w:left="360"/>
        <w:rPr>
          <w:rFonts w:ascii="Arial" w:eastAsia="Times New Roman" w:hAnsi="Arial" w:cs="Arial"/>
          <w:sz w:val="24"/>
          <w:szCs w:val="24"/>
          <w:lang w:eastAsia="zh-CN"/>
        </w:rPr>
      </w:pPr>
      <w:r>
        <w:rPr>
          <w:rFonts w:ascii="Arial" w:eastAsia="Times New Roman" w:hAnsi="Arial" w:cs="Arial"/>
          <w:sz w:val="24"/>
          <w:szCs w:val="24"/>
          <w:lang w:eastAsia="zh-CN"/>
        </w:rPr>
        <w:t xml:space="preserve">      5.1.2 </w:t>
      </w:r>
      <w:r w:rsidR="009B4327" w:rsidRPr="005833D5">
        <w:rPr>
          <w:rFonts w:ascii="Arial" w:eastAsia="Times New Roman" w:hAnsi="Arial" w:cs="Arial"/>
          <w:sz w:val="24"/>
          <w:szCs w:val="24"/>
          <w:lang w:eastAsia="zh-CN"/>
        </w:rPr>
        <w:t xml:space="preserve">the start date and period during which it is anticipated that Termination </w:t>
      </w:r>
      <w:r>
        <w:rPr>
          <w:rFonts w:ascii="Arial" w:eastAsia="Times New Roman" w:hAnsi="Arial" w:cs="Arial"/>
          <w:sz w:val="24"/>
          <w:szCs w:val="24"/>
          <w:lang w:eastAsia="zh-CN"/>
        </w:rPr>
        <w:t xml:space="preserve"> </w:t>
      </w:r>
      <w:r w:rsidR="009B4327" w:rsidRPr="005833D5">
        <w:rPr>
          <w:rFonts w:ascii="Arial" w:eastAsia="Times New Roman" w:hAnsi="Arial" w:cs="Arial"/>
          <w:sz w:val="24"/>
          <w:szCs w:val="24"/>
          <w:lang w:eastAsia="zh-CN"/>
        </w:rPr>
        <w:t>Assistance will be required, which shall continue no longer than twelve (12) Months after the date that the Supplier ceases to provide the Deliverables.</w:t>
      </w:r>
    </w:p>
    <w:p w14:paraId="23EE7A33" w14:textId="77777777" w:rsidR="009B4327" w:rsidRPr="00DE71A4" w:rsidRDefault="009B4327" w:rsidP="003F44CB">
      <w:pPr>
        <w:pStyle w:val="ListParagraph"/>
        <w:numPr>
          <w:ilvl w:val="1"/>
          <w:numId w:val="137"/>
        </w:numPr>
        <w:adjustRightInd w:val="0"/>
        <w:spacing w:before="120" w:after="120" w:line="240" w:lineRule="auto"/>
        <w:rPr>
          <w:rFonts w:ascii="Arial" w:eastAsia="Times New Roman" w:hAnsi="Arial" w:cs="Arial"/>
          <w:sz w:val="24"/>
          <w:szCs w:val="24"/>
          <w:lang w:eastAsia="zh-CN"/>
        </w:rPr>
      </w:pPr>
      <w:bookmarkStart w:id="183" w:name="_Hlt365641931"/>
      <w:bookmarkStart w:id="184" w:name="_Ref364352273"/>
      <w:bookmarkEnd w:id="183"/>
      <w:r w:rsidRPr="00DE71A4">
        <w:rPr>
          <w:rFonts w:ascii="Arial" w:eastAsia="Times New Roman" w:hAnsi="Arial" w:cs="Arial"/>
          <w:sz w:val="24"/>
          <w:szCs w:val="24"/>
          <w:lang w:eastAsia="zh-CN"/>
        </w:rPr>
        <w:t>The Buyer shall have an option to extend the Termination Assistance Period beyond the Termination Assistance Notice period provided that such extension shall not extend for more than six (6) Months beyond the end of the Termination Assistance Period and provided that it shall notify the Supplier of such this extension no later than twenty (20) Working Days prior to the date on which the provision of Termination Assistance is otherwise due to expire. The Buyer shall have the right to terminate its requirement for Termination Assistance by serving not less than (20) Working Days' written notice upon the Supplier.</w:t>
      </w:r>
      <w:bookmarkEnd w:id="184"/>
    </w:p>
    <w:p w14:paraId="2BCC6BF7" w14:textId="69BC4E03" w:rsidR="00DE71A4" w:rsidRPr="00DE71A4" w:rsidRDefault="009B4327" w:rsidP="003F44CB">
      <w:pPr>
        <w:pStyle w:val="ListParagraph"/>
        <w:numPr>
          <w:ilvl w:val="1"/>
          <w:numId w:val="137"/>
        </w:numPr>
        <w:adjustRightInd w:val="0"/>
        <w:spacing w:before="120" w:after="120" w:line="240" w:lineRule="auto"/>
        <w:rPr>
          <w:rFonts w:ascii="Arial" w:eastAsia="Times New Roman" w:hAnsi="Arial" w:cs="Arial"/>
          <w:sz w:val="24"/>
          <w:szCs w:val="24"/>
          <w:lang w:eastAsia="zh-CN"/>
        </w:rPr>
      </w:pPr>
      <w:r w:rsidRPr="00DE71A4">
        <w:rPr>
          <w:rFonts w:ascii="Arial" w:eastAsia="Times New Roman" w:hAnsi="Arial" w:cs="Arial"/>
          <w:sz w:val="24"/>
          <w:szCs w:val="24"/>
          <w:lang w:eastAsia="zh-CN"/>
        </w:rPr>
        <w:t>In the event that Termination Assistance is required by the Buyer but at the relevant time the parties are still agreeing an update to the Exit Plan pursuant to Paragraph </w:t>
      </w:r>
      <w:r w:rsidRPr="00DE71A4">
        <w:rPr>
          <w:rFonts w:ascii="Arial" w:eastAsia="Times New Roman" w:hAnsi="Arial" w:cs="Arial"/>
          <w:sz w:val="24"/>
          <w:szCs w:val="24"/>
          <w:lang w:eastAsia="zh-CN"/>
        </w:rPr>
        <w:fldChar w:fldCharType="begin"/>
      </w:r>
      <w:r w:rsidRPr="00DE71A4">
        <w:rPr>
          <w:rFonts w:ascii="Arial" w:eastAsia="Times New Roman" w:hAnsi="Arial" w:cs="Arial"/>
          <w:sz w:val="24"/>
          <w:szCs w:val="24"/>
          <w:lang w:eastAsia="zh-CN"/>
        </w:rPr>
        <w:instrText xml:space="preserve"> REF _Ref496628150 \r \h  \* MERGEFORMAT </w:instrText>
      </w:r>
      <w:r w:rsidRPr="00DE71A4">
        <w:rPr>
          <w:rFonts w:ascii="Arial" w:eastAsia="Times New Roman" w:hAnsi="Arial" w:cs="Arial"/>
          <w:sz w:val="24"/>
          <w:szCs w:val="24"/>
          <w:lang w:eastAsia="zh-CN"/>
        </w:rPr>
      </w:r>
      <w:r w:rsidRPr="00DE71A4">
        <w:rPr>
          <w:rFonts w:ascii="Arial" w:eastAsia="Times New Roman" w:hAnsi="Arial" w:cs="Arial"/>
          <w:sz w:val="24"/>
          <w:szCs w:val="24"/>
          <w:lang w:eastAsia="zh-CN"/>
        </w:rPr>
        <w:fldChar w:fldCharType="separate"/>
      </w:r>
      <w:r w:rsidRPr="00DE71A4">
        <w:rPr>
          <w:rFonts w:ascii="Arial" w:eastAsia="Times New Roman" w:hAnsi="Arial" w:cs="Arial"/>
          <w:sz w:val="24"/>
          <w:szCs w:val="24"/>
          <w:lang w:eastAsia="zh-CN"/>
        </w:rPr>
        <w:t>4</w:t>
      </w:r>
      <w:r w:rsidRPr="00DE71A4">
        <w:rPr>
          <w:rFonts w:ascii="Arial" w:eastAsia="Times New Roman" w:hAnsi="Arial" w:cs="Arial"/>
          <w:sz w:val="24"/>
          <w:szCs w:val="24"/>
          <w:lang w:eastAsia="zh-CN"/>
        </w:rPr>
        <w:fldChar w:fldCharType="end"/>
      </w:r>
      <w:r w:rsidRPr="00DE71A4">
        <w:rPr>
          <w:rFonts w:ascii="Arial" w:eastAsia="Times New Roman" w:hAnsi="Arial" w:cs="Arial"/>
          <w:sz w:val="24"/>
          <w:szCs w:val="24"/>
          <w:lang w:eastAsia="zh-CN"/>
        </w:rPr>
        <w:t>, the Supplier will provide the Termination Assistance in good faith and in accordance with the principles in this Schedule and the last Buyer approved version of the Exit Plan (insofar as it still applies)</w:t>
      </w:r>
      <w:r w:rsidR="00775FE4">
        <w:rPr>
          <w:rFonts w:ascii="Arial" w:eastAsia="Times New Roman" w:hAnsi="Arial" w:cs="Arial"/>
          <w:sz w:val="24"/>
          <w:szCs w:val="24"/>
          <w:lang w:eastAsia="zh-CN"/>
        </w:rPr>
        <w:t>.</w:t>
      </w:r>
    </w:p>
    <w:p w14:paraId="2A85EB15" w14:textId="77777777" w:rsidR="00775FE4" w:rsidRPr="00D417E2" w:rsidRDefault="00775FE4" w:rsidP="003F44CB">
      <w:pPr>
        <w:pStyle w:val="GPSL1SCHEDULEHeading"/>
        <w:keepNext/>
        <w:keepLines/>
        <w:numPr>
          <w:ilvl w:val="0"/>
          <w:numId w:val="137"/>
        </w:numPr>
        <w:tabs>
          <w:tab w:val="clear" w:pos="142"/>
          <w:tab w:val="left" w:pos="0"/>
        </w:tabs>
        <w:spacing w:before="240"/>
        <w:jc w:val="left"/>
        <w:rPr>
          <w:rFonts w:ascii="Arial" w:hAnsi="Arial"/>
          <w:sz w:val="24"/>
          <w:szCs w:val="24"/>
        </w:rPr>
      </w:pPr>
      <w:r>
        <w:rPr>
          <w:rFonts w:ascii="Arial Bold" w:hAnsi="Arial Bold"/>
          <w:caps w:val="0"/>
          <w:sz w:val="24"/>
          <w:szCs w:val="24"/>
        </w:rPr>
        <w:t xml:space="preserve">Termination Assistance Period </w:t>
      </w:r>
    </w:p>
    <w:p w14:paraId="6E985DF1" w14:textId="77777777" w:rsidR="00775FE4" w:rsidRPr="00D417E2" w:rsidRDefault="00775FE4" w:rsidP="003F44CB">
      <w:pPr>
        <w:pStyle w:val="GPSL2numberedclause"/>
        <w:keepNext/>
        <w:keepLines/>
        <w:numPr>
          <w:ilvl w:val="1"/>
          <w:numId w:val="137"/>
        </w:numPr>
        <w:tabs>
          <w:tab w:val="clear" w:pos="1134"/>
        </w:tabs>
        <w:jc w:val="left"/>
        <w:rPr>
          <w:rFonts w:ascii="Arial" w:hAnsi="Arial"/>
          <w:sz w:val="24"/>
          <w:szCs w:val="24"/>
        </w:rPr>
      </w:pPr>
      <w:r w:rsidRPr="00D417E2">
        <w:rPr>
          <w:rFonts w:ascii="Arial" w:hAnsi="Arial"/>
          <w:sz w:val="24"/>
          <w:szCs w:val="24"/>
        </w:rPr>
        <w:t>Throughout the Termination Assistance Period the Supplier shall:</w:t>
      </w:r>
    </w:p>
    <w:p w14:paraId="6658D42B" w14:textId="77777777" w:rsidR="00775FE4" w:rsidRPr="00D417E2" w:rsidRDefault="00775FE4" w:rsidP="003F44CB">
      <w:pPr>
        <w:pStyle w:val="GPSL3numberedclause"/>
        <w:numPr>
          <w:ilvl w:val="2"/>
          <w:numId w:val="137"/>
        </w:numPr>
        <w:jc w:val="left"/>
        <w:rPr>
          <w:rFonts w:ascii="Arial" w:hAnsi="Arial"/>
          <w:sz w:val="24"/>
          <w:szCs w:val="24"/>
        </w:rPr>
      </w:pPr>
      <w:r w:rsidRPr="00D417E2">
        <w:rPr>
          <w:rFonts w:ascii="Arial" w:hAnsi="Arial"/>
          <w:sz w:val="24"/>
          <w:szCs w:val="24"/>
        </w:rPr>
        <w:t xml:space="preserve">continue to provide the Deliverables (as applicable) and otherwise perform its obligations under this Contract and, if required by the Buyer, provide the Termination </w:t>
      </w:r>
      <w:proofErr w:type="gramStart"/>
      <w:r w:rsidRPr="00D417E2">
        <w:rPr>
          <w:rFonts w:ascii="Arial" w:hAnsi="Arial"/>
          <w:sz w:val="24"/>
          <w:szCs w:val="24"/>
        </w:rPr>
        <w:t>Assistance;</w:t>
      </w:r>
      <w:proofErr w:type="gramEnd"/>
    </w:p>
    <w:p w14:paraId="78D06BEE" w14:textId="77777777" w:rsidR="00775FE4" w:rsidRPr="00D417E2" w:rsidRDefault="00775FE4" w:rsidP="003F44CB">
      <w:pPr>
        <w:pStyle w:val="GPSL3numberedclause"/>
        <w:numPr>
          <w:ilvl w:val="2"/>
          <w:numId w:val="137"/>
        </w:numPr>
        <w:jc w:val="left"/>
        <w:rPr>
          <w:rFonts w:ascii="Arial" w:hAnsi="Arial"/>
          <w:sz w:val="24"/>
          <w:szCs w:val="24"/>
        </w:rPr>
      </w:pPr>
      <w:bookmarkStart w:id="185" w:name="_Ref364349372"/>
      <w:r w:rsidRPr="00D417E2">
        <w:rPr>
          <w:rFonts w:ascii="Arial" w:hAnsi="Arial"/>
          <w:sz w:val="24"/>
          <w:szCs w:val="24"/>
        </w:rPr>
        <w:t xml:space="preserve">provide to the Buyer and/or its Replacement Supplier any reasonable assistance and/or access requested by the Buyer and/or its Replacement Supplier including assistance and/or access to facilitate the orderly transfer of responsibility for and conduct of the Deliverables to the Buyer and/or its Replacement </w:t>
      </w:r>
      <w:proofErr w:type="gramStart"/>
      <w:r w:rsidRPr="00D417E2">
        <w:rPr>
          <w:rFonts w:ascii="Arial" w:hAnsi="Arial"/>
          <w:sz w:val="24"/>
          <w:szCs w:val="24"/>
        </w:rPr>
        <w:t>Supplier;</w:t>
      </w:r>
      <w:bookmarkEnd w:id="185"/>
      <w:proofErr w:type="gramEnd"/>
    </w:p>
    <w:p w14:paraId="6EC98265" w14:textId="77777777" w:rsidR="00775FE4" w:rsidRPr="00D417E2" w:rsidRDefault="00775FE4" w:rsidP="003F44CB">
      <w:pPr>
        <w:pStyle w:val="GPSL3numberedclause"/>
        <w:numPr>
          <w:ilvl w:val="2"/>
          <w:numId w:val="137"/>
        </w:numPr>
        <w:jc w:val="left"/>
        <w:rPr>
          <w:rFonts w:ascii="Arial" w:hAnsi="Arial"/>
          <w:sz w:val="24"/>
          <w:szCs w:val="24"/>
        </w:rPr>
      </w:pPr>
      <w:bookmarkStart w:id="186" w:name="_Ref364349633"/>
      <w:r w:rsidRPr="00D417E2">
        <w:rPr>
          <w:rFonts w:ascii="Arial" w:hAnsi="Arial"/>
          <w:sz w:val="24"/>
          <w:szCs w:val="24"/>
        </w:rPr>
        <w:t xml:space="preserve">use all reasonable endeavours to reallocate resources to provide such assistance without additional costs to the </w:t>
      </w:r>
      <w:proofErr w:type="gramStart"/>
      <w:r w:rsidRPr="00D417E2">
        <w:rPr>
          <w:rFonts w:ascii="Arial" w:hAnsi="Arial"/>
          <w:sz w:val="24"/>
          <w:szCs w:val="24"/>
        </w:rPr>
        <w:t>Buyer;</w:t>
      </w:r>
      <w:bookmarkEnd w:id="186"/>
      <w:proofErr w:type="gramEnd"/>
    </w:p>
    <w:p w14:paraId="439C3D20" w14:textId="77777777" w:rsidR="00775FE4" w:rsidRPr="00D417E2" w:rsidRDefault="00775FE4" w:rsidP="003F44CB">
      <w:pPr>
        <w:pStyle w:val="GPSL3numberedclause"/>
        <w:numPr>
          <w:ilvl w:val="2"/>
          <w:numId w:val="137"/>
        </w:numPr>
        <w:jc w:val="left"/>
        <w:rPr>
          <w:rFonts w:ascii="Arial" w:hAnsi="Arial"/>
          <w:sz w:val="24"/>
          <w:szCs w:val="24"/>
        </w:rPr>
      </w:pPr>
      <w:r w:rsidRPr="00D417E2">
        <w:rPr>
          <w:rFonts w:ascii="Arial" w:hAnsi="Arial"/>
          <w:sz w:val="24"/>
          <w:szCs w:val="24"/>
        </w:rPr>
        <w:t xml:space="preserve">subject to Paragraph </w:t>
      </w:r>
      <w:r w:rsidRPr="00D417E2">
        <w:rPr>
          <w:rFonts w:ascii="Arial" w:hAnsi="Arial"/>
          <w:sz w:val="24"/>
          <w:szCs w:val="24"/>
        </w:rPr>
        <w:fldChar w:fldCharType="begin"/>
      </w:r>
      <w:r w:rsidRPr="00D417E2">
        <w:rPr>
          <w:rFonts w:ascii="Arial" w:hAnsi="Arial"/>
          <w:sz w:val="24"/>
          <w:szCs w:val="24"/>
        </w:rPr>
        <w:instrText xml:space="preserve"> REF _Ref364349594 \r \h  \* MERGEFORMAT </w:instrText>
      </w:r>
      <w:r w:rsidRPr="00D417E2">
        <w:rPr>
          <w:rFonts w:ascii="Arial" w:hAnsi="Arial"/>
          <w:sz w:val="24"/>
          <w:szCs w:val="24"/>
        </w:rPr>
      </w:r>
      <w:r w:rsidRPr="00D417E2">
        <w:rPr>
          <w:rFonts w:ascii="Arial" w:hAnsi="Arial"/>
          <w:sz w:val="24"/>
          <w:szCs w:val="24"/>
        </w:rPr>
        <w:fldChar w:fldCharType="separate"/>
      </w:r>
      <w:r w:rsidRPr="00D417E2">
        <w:rPr>
          <w:rFonts w:ascii="Arial" w:hAnsi="Arial"/>
          <w:sz w:val="24"/>
          <w:szCs w:val="24"/>
        </w:rPr>
        <w:t>6.3</w:t>
      </w:r>
      <w:r w:rsidRPr="00D417E2">
        <w:rPr>
          <w:rFonts w:ascii="Arial" w:hAnsi="Arial"/>
          <w:sz w:val="24"/>
          <w:szCs w:val="24"/>
        </w:rPr>
        <w:fldChar w:fldCharType="end"/>
      </w:r>
      <w:r w:rsidRPr="00D417E2">
        <w:rPr>
          <w:rFonts w:ascii="Arial" w:hAnsi="Arial"/>
          <w:sz w:val="24"/>
          <w:szCs w:val="24"/>
        </w:rPr>
        <w:t xml:space="preserve">, provide the Deliverables and the Termination Assistance at no detriment to the </w:t>
      </w:r>
      <w:r>
        <w:rPr>
          <w:rFonts w:ascii="Arial" w:hAnsi="Arial"/>
          <w:sz w:val="24"/>
          <w:szCs w:val="24"/>
        </w:rPr>
        <w:t>Performance Indicators (PI’s) or Service Levels</w:t>
      </w:r>
      <w:r w:rsidRPr="00D417E2">
        <w:rPr>
          <w:rFonts w:ascii="Arial" w:hAnsi="Arial"/>
          <w:sz w:val="24"/>
          <w:szCs w:val="24"/>
        </w:rPr>
        <w:t xml:space="preserve">, the provision of the Management Information or any other reports nor to any other of the Supplier's obligations under this </w:t>
      </w:r>
      <w:proofErr w:type="gramStart"/>
      <w:r w:rsidRPr="00D417E2">
        <w:rPr>
          <w:rFonts w:ascii="Arial" w:hAnsi="Arial"/>
          <w:sz w:val="24"/>
          <w:szCs w:val="24"/>
        </w:rPr>
        <w:t>Contract;</w:t>
      </w:r>
      <w:bookmarkStart w:id="187" w:name="_Ref139191739"/>
      <w:proofErr w:type="gramEnd"/>
      <w:r w:rsidRPr="00D417E2">
        <w:rPr>
          <w:rFonts w:ascii="Arial" w:hAnsi="Arial"/>
          <w:sz w:val="24"/>
          <w:szCs w:val="24"/>
        </w:rPr>
        <w:t xml:space="preserve"> </w:t>
      </w:r>
      <w:bookmarkEnd w:id="187"/>
    </w:p>
    <w:p w14:paraId="5BE1C5C5" w14:textId="77777777" w:rsidR="00775FE4" w:rsidRPr="00D417E2" w:rsidRDefault="00775FE4" w:rsidP="003F44CB">
      <w:pPr>
        <w:pStyle w:val="GPSL3numberedclause"/>
        <w:numPr>
          <w:ilvl w:val="2"/>
          <w:numId w:val="137"/>
        </w:numPr>
        <w:jc w:val="left"/>
        <w:rPr>
          <w:rFonts w:ascii="Arial" w:hAnsi="Arial"/>
          <w:sz w:val="24"/>
          <w:szCs w:val="24"/>
        </w:rPr>
      </w:pPr>
      <w:bookmarkStart w:id="188" w:name="_Hlt365642050"/>
      <w:bookmarkStart w:id="189" w:name="_Ref27372751"/>
      <w:bookmarkStart w:id="190" w:name="_Ref127426020"/>
      <w:bookmarkEnd w:id="188"/>
      <w:r w:rsidRPr="00D417E2">
        <w:rPr>
          <w:rFonts w:ascii="Arial" w:hAnsi="Arial"/>
          <w:sz w:val="24"/>
          <w:szCs w:val="24"/>
        </w:rPr>
        <w:lastRenderedPageBreak/>
        <w:t>at the Buyer's request and on reasonable notice, deliver up-to-date Registers to the</w:t>
      </w:r>
      <w:bookmarkEnd w:id="189"/>
      <w:r w:rsidRPr="00D417E2">
        <w:rPr>
          <w:rFonts w:ascii="Arial" w:hAnsi="Arial"/>
          <w:sz w:val="24"/>
          <w:szCs w:val="24"/>
        </w:rPr>
        <w:t xml:space="preserve"> </w:t>
      </w:r>
      <w:proofErr w:type="gramStart"/>
      <w:r w:rsidRPr="00D417E2">
        <w:rPr>
          <w:rFonts w:ascii="Arial" w:hAnsi="Arial"/>
          <w:sz w:val="24"/>
          <w:szCs w:val="24"/>
        </w:rPr>
        <w:t>Buyer;</w:t>
      </w:r>
      <w:bookmarkEnd w:id="190"/>
      <w:proofErr w:type="gramEnd"/>
    </w:p>
    <w:p w14:paraId="7F6D0BE7" w14:textId="77777777" w:rsidR="00775FE4" w:rsidRPr="00D417E2" w:rsidRDefault="00775FE4" w:rsidP="003F44CB">
      <w:pPr>
        <w:pStyle w:val="GPSL3numberedclause"/>
        <w:numPr>
          <w:ilvl w:val="2"/>
          <w:numId w:val="137"/>
        </w:numPr>
        <w:jc w:val="left"/>
        <w:rPr>
          <w:rFonts w:ascii="Arial" w:hAnsi="Arial"/>
          <w:sz w:val="24"/>
          <w:szCs w:val="24"/>
        </w:rPr>
      </w:pPr>
      <w:r w:rsidRPr="00D417E2">
        <w:rPr>
          <w:rFonts w:ascii="Arial" w:hAnsi="Arial"/>
          <w:sz w:val="24"/>
          <w:szCs w:val="24"/>
        </w:rPr>
        <w:t>seek the Buyer's prior written consent to access any Buyer Premises from which the de-installation or removal of Supplier Assets is required.</w:t>
      </w:r>
    </w:p>
    <w:p w14:paraId="156E87FE" w14:textId="77777777" w:rsidR="00775FE4" w:rsidRPr="00D417E2" w:rsidRDefault="00775FE4" w:rsidP="003F44CB">
      <w:pPr>
        <w:pStyle w:val="GPSL2numberedclause"/>
        <w:numPr>
          <w:ilvl w:val="1"/>
          <w:numId w:val="137"/>
        </w:numPr>
        <w:tabs>
          <w:tab w:val="clear" w:pos="1134"/>
        </w:tabs>
        <w:jc w:val="left"/>
        <w:rPr>
          <w:rFonts w:ascii="Arial" w:hAnsi="Arial"/>
          <w:sz w:val="24"/>
          <w:szCs w:val="24"/>
        </w:rPr>
      </w:pPr>
      <w:r w:rsidRPr="00D417E2">
        <w:rPr>
          <w:rFonts w:ascii="Arial" w:hAnsi="Arial"/>
          <w:sz w:val="24"/>
          <w:szCs w:val="24"/>
        </w:rPr>
        <w:t>If it is not possible for the Supplier to reallocate resources to provide such assistance as is referred to in Paragraph </w:t>
      </w:r>
      <w:r w:rsidRPr="00D417E2">
        <w:rPr>
          <w:rFonts w:ascii="Arial" w:hAnsi="Arial"/>
          <w:sz w:val="24"/>
          <w:szCs w:val="24"/>
        </w:rPr>
        <w:fldChar w:fldCharType="begin"/>
      </w:r>
      <w:r w:rsidRPr="00D417E2">
        <w:rPr>
          <w:rFonts w:ascii="Arial" w:hAnsi="Arial"/>
          <w:sz w:val="24"/>
          <w:szCs w:val="24"/>
        </w:rPr>
        <w:instrText xml:space="preserve"> REF _Ref364349372 \r \h  \* MERGEFORMAT </w:instrText>
      </w:r>
      <w:r w:rsidRPr="00D417E2">
        <w:rPr>
          <w:rFonts w:ascii="Arial" w:hAnsi="Arial"/>
          <w:sz w:val="24"/>
          <w:szCs w:val="24"/>
        </w:rPr>
      </w:r>
      <w:r w:rsidRPr="00D417E2">
        <w:rPr>
          <w:rFonts w:ascii="Arial" w:hAnsi="Arial"/>
          <w:sz w:val="24"/>
          <w:szCs w:val="24"/>
        </w:rPr>
        <w:fldChar w:fldCharType="separate"/>
      </w:r>
      <w:r w:rsidRPr="00D417E2">
        <w:rPr>
          <w:rFonts w:ascii="Arial" w:hAnsi="Arial"/>
          <w:sz w:val="24"/>
          <w:szCs w:val="24"/>
        </w:rPr>
        <w:t>6.1.2</w:t>
      </w:r>
      <w:r w:rsidRPr="00D417E2">
        <w:rPr>
          <w:rFonts w:ascii="Arial" w:hAnsi="Arial"/>
          <w:sz w:val="24"/>
          <w:szCs w:val="24"/>
        </w:rPr>
        <w:fldChar w:fldCharType="end"/>
      </w:r>
      <w:r w:rsidRPr="00D417E2">
        <w:rPr>
          <w:rFonts w:ascii="Arial" w:hAnsi="Arial"/>
          <w:sz w:val="24"/>
          <w:szCs w:val="24"/>
        </w:rPr>
        <w:t xml:space="preserve"> without additional costs to the Buyer, any additional costs incurred by the Supplier in providing such reasonable assistance shall be subject to the Variation Procedure.</w:t>
      </w:r>
    </w:p>
    <w:p w14:paraId="4C63E47A" w14:textId="77777777" w:rsidR="00775FE4" w:rsidRPr="00D417E2" w:rsidRDefault="00775FE4" w:rsidP="003F44CB">
      <w:pPr>
        <w:pStyle w:val="GPSL2numberedclause"/>
        <w:numPr>
          <w:ilvl w:val="1"/>
          <w:numId w:val="137"/>
        </w:numPr>
        <w:tabs>
          <w:tab w:val="clear" w:pos="1134"/>
        </w:tabs>
        <w:jc w:val="left"/>
        <w:rPr>
          <w:rFonts w:ascii="Arial" w:hAnsi="Arial"/>
          <w:sz w:val="24"/>
          <w:szCs w:val="24"/>
        </w:rPr>
      </w:pPr>
      <w:bookmarkStart w:id="191" w:name="_Ref27371932"/>
      <w:bookmarkStart w:id="192" w:name="_Ref364349594"/>
      <w:r w:rsidRPr="00D417E2">
        <w:rPr>
          <w:rFonts w:ascii="Arial" w:hAnsi="Arial"/>
          <w:sz w:val="24"/>
          <w:szCs w:val="24"/>
        </w:rPr>
        <w:t xml:space="preserve">If the Supplier demonstrates to the Buyer's reasonable satisfaction that the provision of the Termination Assistance will have a material, unavoidable adverse effect on the Supplier's ability to meet one or more particular </w:t>
      </w:r>
      <w:r>
        <w:rPr>
          <w:rFonts w:ascii="Arial" w:hAnsi="Arial"/>
          <w:sz w:val="24"/>
          <w:szCs w:val="24"/>
        </w:rPr>
        <w:t>Service Levels</w:t>
      </w:r>
      <w:r w:rsidRPr="00D417E2">
        <w:rPr>
          <w:rFonts w:ascii="Arial" w:hAnsi="Arial"/>
          <w:sz w:val="24"/>
          <w:szCs w:val="24"/>
        </w:rPr>
        <w:t xml:space="preserve">, the Parties shall vary the relevant </w:t>
      </w:r>
      <w:r>
        <w:rPr>
          <w:rFonts w:ascii="Arial" w:hAnsi="Arial"/>
          <w:sz w:val="24"/>
          <w:szCs w:val="24"/>
        </w:rPr>
        <w:t>Service Levels</w:t>
      </w:r>
      <w:r w:rsidRPr="00D417E2">
        <w:rPr>
          <w:rFonts w:ascii="Arial" w:hAnsi="Arial"/>
          <w:sz w:val="24"/>
          <w:szCs w:val="24"/>
        </w:rPr>
        <w:t xml:space="preserve"> and/or the applicable </w:t>
      </w:r>
      <w:r>
        <w:rPr>
          <w:rFonts w:ascii="Arial" w:hAnsi="Arial"/>
          <w:sz w:val="24"/>
          <w:szCs w:val="24"/>
        </w:rPr>
        <w:t>Service</w:t>
      </w:r>
      <w:r w:rsidRPr="00D417E2">
        <w:rPr>
          <w:rFonts w:ascii="Arial" w:hAnsi="Arial"/>
          <w:sz w:val="24"/>
          <w:szCs w:val="24"/>
        </w:rPr>
        <w:t xml:space="preserve"> Credits</w:t>
      </w:r>
      <w:bookmarkEnd w:id="191"/>
      <w:r w:rsidRPr="00D417E2">
        <w:rPr>
          <w:rFonts w:ascii="Arial" w:hAnsi="Arial"/>
          <w:sz w:val="24"/>
          <w:szCs w:val="24"/>
        </w:rPr>
        <w:t xml:space="preserve"> accordingly.</w:t>
      </w:r>
      <w:bookmarkEnd w:id="192"/>
    </w:p>
    <w:p w14:paraId="2F4107EB" w14:textId="77777777" w:rsidR="00775FE4" w:rsidRPr="00D417E2" w:rsidRDefault="00775FE4" w:rsidP="003F44CB">
      <w:pPr>
        <w:pStyle w:val="GPSL1SCHEDULEHeading"/>
        <w:keepNext/>
        <w:numPr>
          <w:ilvl w:val="0"/>
          <w:numId w:val="137"/>
        </w:numPr>
        <w:tabs>
          <w:tab w:val="clear" w:pos="142"/>
          <w:tab w:val="left" w:pos="0"/>
        </w:tabs>
        <w:spacing w:before="240"/>
        <w:jc w:val="left"/>
        <w:rPr>
          <w:rFonts w:ascii="Arial" w:hAnsi="Arial"/>
          <w:sz w:val="24"/>
          <w:szCs w:val="24"/>
        </w:rPr>
      </w:pPr>
      <w:r>
        <w:rPr>
          <w:rFonts w:ascii="Arial Bold" w:hAnsi="Arial Bold"/>
          <w:caps w:val="0"/>
          <w:sz w:val="24"/>
          <w:szCs w:val="24"/>
        </w:rPr>
        <w:t xml:space="preserve">Obligations when the contract is terminated  </w:t>
      </w:r>
    </w:p>
    <w:p w14:paraId="6CD995EA" w14:textId="77777777" w:rsidR="00775FE4" w:rsidRPr="00D417E2" w:rsidRDefault="00775FE4" w:rsidP="003F44CB">
      <w:pPr>
        <w:pStyle w:val="GPSL2numberedclause"/>
        <w:numPr>
          <w:ilvl w:val="1"/>
          <w:numId w:val="137"/>
        </w:numPr>
        <w:tabs>
          <w:tab w:val="clear" w:pos="1134"/>
        </w:tabs>
        <w:jc w:val="left"/>
        <w:rPr>
          <w:rFonts w:ascii="Arial" w:hAnsi="Arial"/>
          <w:sz w:val="24"/>
          <w:szCs w:val="24"/>
        </w:rPr>
      </w:pPr>
      <w:bookmarkStart w:id="193" w:name="_Ref127352385"/>
      <w:r w:rsidRPr="00D417E2">
        <w:rPr>
          <w:rFonts w:ascii="Arial" w:hAnsi="Arial"/>
          <w:sz w:val="24"/>
          <w:szCs w:val="24"/>
        </w:rPr>
        <w:t>The Supplier shall comply with all of its obligations contained in the Exit Plan.</w:t>
      </w:r>
      <w:bookmarkEnd w:id="193"/>
    </w:p>
    <w:p w14:paraId="72592026" w14:textId="77777777" w:rsidR="00775FE4" w:rsidRPr="00D417E2" w:rsidRDefault="00775FE4" w:rsidP="003F44CB">
      <w:pPr>
        <w:pStyle w:val="GPSL2numberedclause"/>
        <w:keepNext/>
        <w:numPr>
          <w:ilvl w:val="1"/>
          <w:numId w:val="137"/>
        </w:numPr>
        <w:tabs>
          <w:tab w:val="clear" w:pos="1134"/>
        </w:tabs>
        <w:jc w:val="left"/>
        <w:rPr>
          <w:rFonts w:ascii="Arial" w:hAnsi="Arial"/>
          <w:sz w:val="24"/>
          <w:szCs w:val="24"/>
        </w:rPr>
      </w:pPr>
      <w:bookmarkStart w:id="194" w:name="_Ref127952817"/>
      <w:r w:rsidRPr="00D417E2">
        <w:rPr>
          <w:rFonts w:ascii="Arial" w:hAnsi="Arial"/>
          <w:sz w:val="24"/>
          <w:szCs w:val="24"/>
        </w:rPr>
        <w:t>Upon termination or expiry or at the end of the Termination Assistance Period (or earlier if this does not adversely affect the Supplier's performance of the Deliverables and the Termination Assistance), the Supplier shall:</w:t>
      </w:r>
      <w:bookmarkEnd w:id="194"/>
    </w:p>
    <w:p w14:paraId="6033529B" w14:textId="77777777" w:rsidR="00775FE4" w:rsidRPr="00D417E2" w:rsidRDefault="00775FE4" w:rsidP="003F44CB">
      <w:pPr>
        <w:pStyle w:val="GPSL3numberedclause"/>
        <w:numPr>
          <w:ilvl w:val="2"/>
          <w:numId w:val="137"/>
        </w:numPr>
        <w:jc w:val="left"/>
        <w:rPr>
          <w:rFonts w:ascii="Arial" w:hAnsi="Arial"/>
          <w:sz w:val="24"/>
          <w:szCs w:val="24"/>
        </w:rPr>
      </w:pPr>
      <w:r w:rsidRPr="00D417E2">
        <w:rPr>
          <w:rFonts w:ascii="Arial" w:hAnsi="Arial"/>
          <w:sz w:val="24"/>
          <w:szCs w:val="24"/>
        </w:rPr>
        <w:t xml:space="preserve">vacate any Buyer </w:t>
      </w:r>
      <w:proofErr w:type="gramStart"/>
      <w:r w:rsidRPr="00D417E2">
        <w:rPr>
          <w:rFonts w:ascii="Arial" w:hAnsi="Arial"/>
          <w:sz w:val="24"/>
          <w:szCs w:val="24"/>
        </w:rPr>
        <w:t>Premises;</w:t>
      </w:r>
      <w:proofErr w:type="gramEnd"/>
    </w:p>
    <w:p w14:paraId="2BF4E771" w14:textId="77777777" w:rsidR="00775FE4" w:rsidRPr="00D417E2" w:rsidRDefault="00775FE4" w:rsidP="003F44CB">
      <w:pPr>
        <w:pStyle w:val="GPSL3numberedclause"/>
        <w:numPr>
          <w:ilvl w:val="2"/>
          <w:numId w:val="137"/>
        </w:numPr>
        <w:jc w:val="left"/>
        <w:rPr>
          <w:rFonts w:ascii="Arial" w:hAnsi="Arial"/>
          <w:sz w:val="24"/>
          <w:szCs w:val="24"/>
        </w:rPr>
      </w:pPr>
      <w:r w:rsidRPr="00D417E2">
        <w:rPr>
          <w:rFonts w:ascii="Arial" w:hAnsi="Arial"/>
          <w:sz w:val="24"/>
          <w:szCs w:val="24"/>
        </w:rPr>
        <w:t xml:space="preserve">remove the Supplier Equipment together with any other materials used by the Supplier to supply the Deliverables and shall leave the Sites in a clean, </w:t>
      </w:r>
      <w:proofErr w:type="gramStart"/>
      <w:r w:rsidRPr="00D417E2">
        <w:rPr>
          <w:rFonts w:ascii="Arial" w:hAnsi="Arial"/>
          <w:sz w:val="24"/>
          <w:szCs w:val="24"/>
        </w:rPr>
        <w:t>safe</w:t>
      </w:r>
      <w:proofErr w:type="gramEnd"/>
      <w:r w:rsidRPr="00D417E2">
        <w:rPr>
          <w:rFonts w:ascii="Arial" w:hAnsi="Arial"/>
          <w:sz w:val="24"/>
          <w:szCs w:val="24"/>
        </w:rPr>
        <w:t xml:space="preserve"> and tidy condition. The Supplier is solely responsible for making good any damage to the Sites or any objects contained thereon, other than fair wear and tear, which is caused by the </w:t>
      </w:r>
      <w:proofErr w:type="gramStart"/>
      <w:r w:rsidRPr="00D417E2">
        <w:rPr>
          <w:rFonts w:ascii="Arial" w:hAnsi="Arial"/>
          <w:sz w:val="24"/>
          <w:szCs w:val="24"/>
        </w:rPr>
        <w:t>Supplier;</w:t>
      </w:r>
      <w:proofErr w:type="gramEnd"/>
      <w:r w:rsidRPr="00D417E2">
        <w:rPr>
          <w:rFonts w:ascii="Arial" w:hAnsi="Arial"/>
          <w:sz w:val="24"/>
          <w:szCs w:val="24"/>
        </w:rPr>
        <w:t xml:space="preserve"> </w:t>
      </w:r>
    </w:p>
    <w:p w14:paraId="6D5F9970" w14:textId="77777777" w:rsidR="00775FE4" w:rsidRPr="00D417E2" w:rsidRDefault="00775FE4" w:rsidP="003F44CB">
      <w:pPr>
        <w:pStyle w:val="GPSL3numberedclause"/>
        <w:keepNext/>
        <w:numPr>
          <w:ilvl w:val="2"/>
          <w:numId w:val="137"/>
        </w:numPr>
        <w:jc w:val="left"/>
        <w:rPr>
          <w:rFonts w:ascii="Arial" w:hAnsi="Arial"/>
          <w:sz w:val="24"/>
          <w:szCs w:val="24"/>
        </w:rPr>
      </w:pPr>
      <w:bookmarkStart w:id="195" w:name="_DV_M565"/>
      <w:bookmarkEnd w:id="195"/>
      <w:r w:rsidRPr="00D417E2">
        <w:rPr>
          <w:rFonts w:ascii="Arial" w:hAnsi="Arial"/>
          <w:sz w:val="24"/>
          <w:szCs w:val="24"/>
        </w:rPr>
        <w:t>provide access during normal working hours to the Buyer and/or the Replacement Supplier for up to twelve (12) Months after expiry or termination to:</w:t>
      </w:r>
    </w:p>
    <w:p w14:paraId="078E5128" w14:textId="7A8188C5" w:rsidR="00775FE4" w:rsidRPr="00D417E2" w:rsidRDefault="00775FE4" w:rsidP="003F44CB">
      <w:pPr>
        <w:pStyle w:val="GPSL4numberedclause"/>
        <w:numPr>
          <w:ilvl w:val="3"/>
          <w:numId w:val="137"/>
        </w:numPr>
        <w:tabs>
          <w:tab w:val="clear" w:pos="1985"/>
        </w:tabs>
        <w:jc w:val="left"/>
        <w:rPr>
          <w:rFonts w:ascii="Arial" w:hAnsi="Arial"/>
          <w:sz w:val="24"/>
          <w:szCs w:val="24"/>
        </w:rPr>
      </w:pPr>
      <w:r w:rsidRPr="00D417E2">
        <w:rPr>
          <w:rFonts w:ascii="Arial" w:hAnsi="Arial"/>
          <w:sz w:val="24"/>
          <w:szCs w:val="24"/>
        </w:rPr>
        <w:t>such information relating to the Deliverables as remains in the possession or control of the Supplier; and</w:t>
      </w:r>
    </w:p>
    <w:p w14:paraId="79CC1B8F" w14:textId="77777777" w:rsidR="00775FE4" w:rsidRPr="00D417E2" w:rsidRDefault="00775FE4" w:rsidP="003F44CB">
      <w:pPr>
        <w:pStyle w:val="GPSL4numberedclause"/>
        <w:numPr>
          <w:ilvl w:val="3"/>
          <w:numId w:val="137"/>
        </w:numPr>
        <w:tabs>
          <w:tab w:val="clear" w:pos="1985"/>
        </w:tabs>
        <w:jc w:val="left"/>
        <w:rPr>
          <w:rFonts w:ascii="Arial" w:hAnsi="Arial"/>
          <w:sz w:val="24"/>
          <w:szCs w:val="24"/>
        </w:rPr>
      </w:pPr>
      <w:bookmarkStart w:id="196" w:name="_Ref364350038"/>
      <w:r w:rsidRPr="00D417E2">
        <w:rPr>
          <w:rFonts w:ascii="Arial" w:hAnsi="Arial"/>
          <w:sz w:val="24"/>
          <w:szCs w:val="24"/>
        </w:rPr>
        <w:t xml:space="preserve">such members of the Supplier Staff as have been involved in the design, </w:t>
      </w:r>
      <w:proofErr w:type="gramStart"/>
      <w:r w:rsidRPr="00D417E2">
        <w:rPr>
          <w:rFonts w:ascii="Arial" w:hAnsi="Arial"/>
          <w:sz w:val="24"/>
          <w:szCs w:val="24"/>
        </w:rPr>
        <w:t>development</w:t>
      </w:r>
      <w:proofErr w:type="gramEnd"/>
      <w:r w:rsidRPr="00D417E2">
        <w:rPr>
          <w:rFonts w:ascii="Arial" w:hAnsi="Arial"/>
          <w:sz w:val="24"/>
          <w:szCs w:val="24"/>
        </w:rPr>
        <w:t xml:space="preserve"> and provision of the Deliverables and who are still employed by the Supplier, provided that the Buyer and/or the Replacement Supplier shall pay the reasonable costs of the Supplier actually incurred in responding to such requests for access</w:t>
      </w:r>
      <w:bookmarkEnd w:id="196"/>
      <w:r w:rsidRPr="00D417E2">
        <w:rPr>
          <w:rFonts w:ascii="Arial" w:hAnsi="Arial"/>
          <w:sz w:val="24"/>
          <w:szCs w:val="24"/>
        </w:rPr>
        <w:t>.</w:t>
      </w:r>
    </w:p>
    <w:p w14:paraId="264A2759" w14:textId="77777777" w:rsidR="00775FE4" w:rsidRPr="00D417E2" w:rsidRDefault="00775FE4" w:rsidP="003F44CB">
      <w:pPr>
        <w:pStyle w:val="GPSL2numberedclause"/>
        <w:numPr>
          <w:ilvl w:val="1"/>
          <w:numId w:val="137"/>
        </w:numPr>
        <w:tabs>
          <w:tab w:val="clear" w:pos="1134"/>
        </w:tabs>
        <w:jc w:val="left"/>
        <w:rPr>
          <w:rFonts w:ascii="Arial" w:hAnsi="Arial"/>
          <w:sz w:val="24"/>
          <w:szCs w:val="24"/>
        </w:rPr>
      </w:pPr>
      <w:bookmarkStart w:id="197" w:name="_Ref127350585"/>
      <w:r w:rsidRPr="00D417E2">
        <w:rPr>
          <w:rFonts w:ascii="Arial" w:hAnsi="Arial"/>
          <w:sz w:val="24"/>
          <w:szCs w:val="24"/>
        </w:rPr>
        <w:t>Except where this Contract provides otherwise, all licences, leases and authorisations granted by the Buyer to the Supplier in relation to the Deliverables shall be terminated with effect from the end of the Termination Assistance Period.</w:t>
      </w:r>
      <w:bookmarkEnd w:id="197"/>
    </w:p>
    <w:p w14:paraId="05D4587A" w14:textId="77777777" w:rsidR="00775FE4" w:rsidRPr="005A3F67" w:rsidRDefault="00775FE4" w:rsidP="003F44CB">
      <w:pPr>
        <w:pStyle w:val="GPSL1SCHEDULEHeading"/>
        <w:keepNext/>
        <w:numPr>
          <w:ilvl w:val="0"/>
          <w:numId w:val="137"/>
        </w:numPr>
        <w:tabs>
          <w:tab w:val="clear" w:pos="142"/>
          <w:tab w:val="left" w:pos="0"/>
        </w:tabs>
        <w:spacing w:before="240"/>
        <w:jc w:val="left"/>
        <w:rPr>
          <w:rFonts w:ascii="Arial Bold" w:hAnsi="Arial Bold" w:hint="eastAsia"/>
          <w:caps w:val="0"/>
          <w:sz w:val="24"/>
          <w:szCs w:val="24"/>
        </w:rPr>
      </w:pPr>
      <w:r>
        <w:rPr>
          <w:rFonts w:ascii="Arial Bold" w:hAnsi="Arial Bold"/>
          <w:caps w:val="0"/>
          <w:sz w:val="24"/>
          <w:szCs w:val="24"/>
        </w:rPr>
        <w:lastRenderedPageBreak/>
        <w:t>Assets, Sub-</w:t>
      </w:r>
      <w:proofErr w:type="gramStart"/>
      <w:r>
        <w:rPr>
          <w:rFonts w:ascii="Arial Bold" w:hAnsi="Arial Bold"/>
          <w:caps w:val="0"/>
          <w:sz w:val="24"/>
          <w:szCs w:val="24"/>
        </w:rPr>
        <w:t>contracts</w:t>
      </w:r>
      <w:proofErr w:type="gramEnd"/>
      <w:r>
        <w:rPr>
          <w:rFonts w:ascii="Arial Bold" w:hAnsi="Arial Bold"/>
          <w:caps w:val="0"/>
          <w:sz w:val="24"/>
          <w:szCs w:val="24"/>
        </w:rPr>
        <w:t xml:space="preserve"> and Software</w:t>
      </w:r>
    </w:p>
    <w:p w14:paraId="3E52FD50" w14:textId="77777777" w:rsidR="00775FE4" w:rsidRPr="00D417E2" w:rsidRDefault="00775FE4" w:rsidP="003F44CB">
      <w:pPr>
        <w:pStyle w:val="GPSL2numberedclause"/>
        <w:keepNext/>
        <w:numPr>
          <w:ilvl w:val="1"/>
          <w:numId w:val="137"/>
        </w:numPr>
        <w:tabs>
          <w:tab w:val="clear" w:pos="1134"/>
        </w:tabs>
        <w:jc w:val="left"/>
        <w:rPr>
          <w:rFonts w:ascii="Arial" w:hAnsi="Arial"/>
          <w:sz w:val="24"/>
          <w:szCs w:val="24"/>
        </w:rPr>
      </w:pPr>
      <w:bookmarkStart w:id="198" w:name="_Ref127425768"/>
      <w:r w:rsidRPr="00D417E2">
        <w:rPr>
          <w:rFonts w:ascii="Arial" w:hAnsi="Arial"/>
          <w:sz w:val="24"/>
          <w:szCs w:val="24"/>
        </w:rPr>
        <w:t>Following notice of termination of this Contract and during the Termination Assistance Period, the Supplier shall not, without the Buyer's prior written consent:</w:t>
      </w:r>
      <w:bookmarkEnd w:id="198"/>
    </w:p>
    <w:p w14:paraId="10CCBA5C" w14:textId="77777777" w:rsidR="00775FE4" w:rsidRPr="00D417E2" w:rsidRDefault="00775FE4" w:rsidP="003F44CB">
      <w:pPr>
        <w:pStyle w:val="GPSL3numberedclause"/>
        <w:numPr>
          <w:ilvl w:val="2"/>
          <w:numId w:val="137"/>
        </w:numPr>
        <w:jc w:val="left"/>
        <w:rPr>
          <w:rFonts w:ascii="Arial" w:hAnsi="Arial"/>
          <w:sz w:val="24"/>
          <w:szCs w:val="24"/>
        </w:rPr>
      </w:pPr>
      <w:r w:rsidRPr="00D417E2">
        <w:rPr>
          <w:rFonts w:ascii="Arial" w:hAnsi="Arial"/>
          <w:sz w:val="24"/>
          <w:szCs w:val="24"/>
        </w:rPr>
        <w:t xml:space="preserve">terminate, enter </w:t>
      </w:r>
      <w:proofErr w:type="gramStart"/>
      <w:r w:rsidRPr="00D417E2">
        <w:rPr>
          <w:rFonts w:ascii="Arial" w:hAnsi="Arial"/>
          <w:sz w:val="24"/>
          <w:szCs w:val="24"/>
        </w:rPr>
        <w:t>into</w:t>
      </w:r>
      <w:proofErr w:type="gramEnd"/>
      <w:r w:rsidRPr="00D417E2">
        <w:rPr>
          <w:rFonts w:ascii="Arial" w:hAnsi="Arial"/>
          <w:sz w:val="24"/>
          <w:szCs w:val="24"/>
        </w:rPr>
        <w:t xml:space="preserve"> or vary any Sub-contract or licence for any software in connection with the Deliverables; or</w:t>
      </w:r>
    </w:p>
    <w:p w14:paraId="19161C2A" w14:textId="77777777" w:rsidR="00775FE4" w:rsidRPr="00D417E2" w:rsidRDefault="00775FE4" w:rsidP="003F44CB">
      <w:pPr>
        <w:pStyle w:val="GPSL3numberedclause"/>
        <w:numPr>
          <w:ilvl w:val="2"/>
          <w:numId w:val="137"/>
        </w:numPr>
        <w:jc w:val="left"/>
        <w:rPr>
          <w:rFonts w:ascii="Arial" w:hAnsi="Arial"/>
          <w:sz w:val="24"/>
          <w:szCs w:val="24"/>
        </w:rPr>
      </w:pPr>
      <w:r w:rsidRPr="00D417E2">
        <w:rPr>
          <w:rFonts w:ascii="Arial" w:hAnsi="Arial"/>
          <w:sz w:val="24"/>
          <w:szCs w:val="24"/>
        </w:rPr>
        <w:t>(subject to normal maintenance requirements) make material modifications to, or dispose of, any existing Supplier Assets or acquire any new Supplier Assets.</w:t>
      </w:r>
    </w:p>
    <w:p w14:paraId="00432857" w14:textId="77777777" w:rsidR="00775FE4" w:rsidRPr="00D417E2" w:rsidRDefault="00775FE4" w:rsidP="003F44CB">
      <w:pPr>
        <w:pStyle w:val="GPSL2numberedclause"/>
        <w:keepNext/>
        <w:numPr>
          <w:ilvl w:val="1"/>
          <w:numId w:val="137"/>
        </w:numPr>
        <w:tabs>
          <w:tab w:val="clear" w:pos="1134"/>
        </w:tabs>
        <w:jc w:val="left"/>
        <w:rPr>
          <w:rFonts w:ascii="Arial" w:hAnsi="Arial"/>
          <w:sz w:val="24"/>
          <w:szCs w:val="24"/>
        </w:rPr>
      </w:pPr>
      <w:bookmarkStart w:id="199" w:name="_Ref127426626"/>
      <w:r w:rsidRPr="00D417E2">
        <w:rPr>
          <w:rFonts w:ascii="Arial" w:hAnsi="Arial"/>
          <w:sz w:val="24"/>
          <w:szCs w:val="24"/>
        </w:rPr>
        <w:t>Within twenty (20) Working Days of receipt of the up-to-date Registers provided by the Supplier, the Buyer shall notify the Supplier setting out:</w:t>
      </w:r>
      <w:bookmarkEnd w:id="199"/>
    </w:p>
    <w:p w14:paraId="2B6F441C" w14:textId="77777777" w:rsidR="00775FE4" w:rsidRPr="00D417E2" w:rsidRDefault="00775FE4" w:rsidP="003F44CB">
      <w:pPr>
        <w:pStyle w:val="GPSL3numberedclause"/>
        <w:numPr>
          <w:ilvl w:val="2"/>
          <w:numId w:val="137"/>
        </w:numPr>
        <w:jc w:val="left"/>
        <w:rPr>
          <w:rFonts w:ascii="Arial" w:hAnsi="Arial"/>
          <w:sz w:val="24"/>
          <w:szCs w:val="24"/>
        </w:rPr>
      </w:pPr>
      <w:bookmarkStart w:id="200" w:name="_Hlt365641934"/>
      <w:bookmarkStart w:id="201" w:name="_Hlt366775972"/>
      <w:bookmarkStart w:id="202" w:name="_Hlt366775990"/>
      <w:bookmarkStart w:id="203" w:name="_Ref364352534"/>
      <w:bookmarkStart w:id="204" w:name="_Ref27373383"/>
      <w:bookmarkEnd w:id="200"/>
      <w:bookmarkEnd w:id="201"/>
      <w:bookmarkEnd w:id="202"/>
      <w:r w:rsidRPr="00D417E2">
        <w:rPr>
          <w:rFonts w:ascii="Arial" w:hAnsi="Arial"/>
          <w:sz w:val="24"/>
          <w:szCs w:val="24"/>
        </w:rPr>
        <w:t>which, if any, of the Transferable Assets the Buyer requires to be transferred to the Buyer and/or the Replacement Supplier ("</w:t>
      </w:r>
      <w:r w:rsidRPr="00D417E2">
        <w:rPr>
          <w:rFonts w:ascii="Arial" w:hAnsi="Arial"/>
          <w:b/>
          <w:sz w:val="24"/>
          <w:szCs w:val="24"/>
        </w:rPr>
        <w:t>Transferring Assets</w:t>
      </w:r>
      <w:r w:rsidRPr="00D417E2">
        <w:rPr>
          <w:rFonts w:ascii="Arial" w:hAnsi="Arial"/>
          <w:sz w:val="24"/>
          <w:szCs w:val="24"/>
        </w:rPr>
        <w:t>"</w:t>
      </w:r>
      <w:proofErr w:type="gramStart"/>
      <w:r w:rsidRPr="00D417E2">
        <w:rPr>
          <w:rFonts w:ascii="Arial" w:hAnsi="Arial"/>
          <w:sz w:val="24"/>
          <w:szCs w:val="24"/>
        </w:rPr>
        <w:t>);</w:t>
      </w:r>
      <w:bookmarkEnd w:id="203"/>
      <w:proofErr w:type="gramEnd"/>
      <w:r w:rsidRPr="00D417E2">
        <w:rPr>
          <w:rFonts w:ascii="Arial" w:hAnsi="Arial"/>
          <w:sz w:val="24"/>
          <w:szCs w:val="24"/>
        </w:rPr>
        <w:t xml:space="preserve"> </w:t>
      </w:r>
      <w:bookmarkEnd w:id="204"/>
    </w:p>
    <w:p w14:paraId="6694A9FB" w14:textId="77777777" w:rsidR="00775FE4" w:rsidRPr="00D417E2" w:rsidRDefault="00775FE4" w:rsidP="003F44CB">
      <w:pPr>
        <w:pStyle w:val="GPSL3numberedclause"/>
        <w:keepNext/>
        <w:numPr>
          <w:ilvl w:val="2"/>
          <w:numId w:val="137"/>
        </w:numPr>
        <w:jc w:val="left"/>
        <w:rPr>
          <w:rFonts w:ascii="Arial" w:hAnsi="Arial"/>
          <w:sz w:val="24"/>
          <w:szCs w:val="24"/>
        </w:rPr>
      </w:pPr>
      <w:bookmarkStart w:id="205" w:name="a301038"/>
      <w:bookmarkStart w:id="206" w:name="_Ref364350801"/>
      <w:bookmarkStart w:id="207" w:name="_Ref127958943"/>
      <w:bookmarkEnd w:id="205"/>
      <w:r w:rsidRPr="00D417E2">
        <w:rPr>
          <w:rFonts w:ascii="Arial" w:hAnsi="Arial"/>
          <w:sz w:val="24"/>
          <w:szCs w:val="24"/>
        </w:rPr>
        <w:t>which, if any, of:</w:t>
      </w:r>
      <w:bookmarkEnd w:id="206"/>
    </w:p>
    <w:p w14:paraId="7049F92B" w14:textId="77777777" w:rsidR="00775FE4" w:rsidRPr="00D417E2" w:rsidRDefault="00775FE4" w:rsidP="003F44CB">
      <w:pPr>
        <w:pStyle w:val="GPSL4numberedclause"/>
        <w:numPr>
          <w:ilvl w:val="3"/>
          <w:numId w:val="137"/>
        </w:numPr>
        <w:tabs>
          <w:tab w:val="clear" w:pos="1985"/>
        </w:tabs>
        <w:jc w:val="left"/>
        <w:rPr>
          <w:rFonts w:ascii="Arial" w:hAnsi="Arial"/>
          <w:sz w:val="24"/>
          <w:szCs w:val="24"/>
        </w:rPr>
      </w:pPr>
      <w:r w:rsidRPr="00D417E2">
        <w:rPr>
          <w:rFonts w:ascii="Arial" w:hAnsi="Arial"/>
          <w:sz w:val="24"/>
          <w:szCs w:val="24"/>
        </w:rPr>
        <w:t xml:space="preserve">the Exclusive Assets that are not Transferable Assets; and </w:t>
      </w:r>
    </w:p>
    <w:p w14:paraId="60E8D18B" w14:textId="77777777" w:rsidR="00775FE4" w:rsidRPr="00D417E2" w:rsidRDefault="00775FE4" w:rsidP="003F44CB">
      <w:pPr>
        <w:pStyle w:val="GPSL4numberedclause"/>
        <w:numPr>
          <w:ilvl w:val="3"/>
          <w:numId w:val="137"/>
        </w:numPr>
        <w:tabs>
          <w:tab w:val="clear" w:pos="1985"/>
        </w:tabs>
        <w:jc w:val="left"/>
        <w:rPr>
          <w:rFonts w:ascii="Arial" w:hAnsi="Arial"/>
          <w:sz w:val="24"/>
          <w:szCs w:val="24"/>
        </w:rPr>
      </w:pPr>
      <w:r w:rsidRPr="00D417E2">
        <w:rPr>
          <w:rFonts w:ascii="Arial" w:hAnsi="Arial"/>
          <w:sz w:val="24"/>
          <w:szCs w:val="24"/>
        </w:rPr>
        <w:t>the Non-Exclusive Assets,</w:t>
      </w:r>
    </w:p>
    <w:p w14:paraId="5EBBA320" w14:textId="77777777" w:rsidR="00775FE4" w:rsidRPr="00D417E2" w:rsidRDefault="00775FE4" w:rsidP="00775FE4">
      <w:pPr>
        <w:pStyle w:val="GPSL3Indent"/>
        <w:ind w:left="1656"/>
        <w:jc w:val="left"/>
        <w:rPr>
          <w:sz w:val="24"/>
          <w:szCs w:val="24"/>
        </w:rPr>
      </w:pPr>
      <w:r w:rsidRPr="00D417E2">
        <w:rPr>
          <w:sz w:val="24"/>
          <w:szCs w:val="24"/>
        </w:rPr>
        <w:t>the Buyer and/or the Replacement Supplier requires the continued use of; and</w:t>
      </w:r>
    </w:p>
    <w:p w14:paraId="5F6DF676" w14:textId="77777777" w:rsidR="00775FE4" w:rsidRPr="00D417E2" w:rsidRDefault="00775FE4" w:rsidP="003F44CB">
      <w:pPr>
        <w:pStyle w:val="GPSL3numberedclause"/>
        <w:numPr>
          <w:ilvl w:val="2"/>
          <w:numId w:val="137"/>
        </w:numPr>
        <w:jc w:val="left"/>
        <w:rPr>
          <w:rFonts w:ascii="Arial" w:hAnsi="Arial"/>
          <w:sz w:val="24"/>
          <w:szCs w:val="24"/>
        </w:rPr>
      </w:pPr>
      <w:bookmarkStart w:id="208" w:name="_Hlt364353982"/>
      <w:bookmarkStart w:id="209" w:name="_Ref364353977"/>
      <w:bookmarkEnd w:id="208"/>
      <w:r w:rsidRPr="00D417E2">
        <w:rPr>
          <w:rFonts w:ascii="Arial" w:hAnsi="Arial"/>
          <w:sz w:val="24"/>
          <w:szCs w:val="24"/>
        </w:rPr>
        <w:t xml:space="preserve">which, if any, of Transferable Contracts the Buyer requires to be assigned or novated to the Buyer and/or the Replacement Supplier (the </w:t>
      </w:r>
      <w:r w:rsidRPr="00D417E2">
        <w:rPr>
          <w:rFonts w:ascii="Arial" w:hAnsi="Arial"/>
          <w:b/>
          <w:bCs/>
          <w:sz w:val="24"/>
          <w:szCs w:val="24"/>
        </w:rPr>
        <w:t>"Transferring Contracts"</w:t>
      </w:r>
      <w:r w:rsidRPr="00D417E2">
        <w:rPr>
          <w:rFonts w:ascii="Arial" w:hAnsi="Arial"/>
          <w:sz w:val="24"/>
          <w:szCs w:val="24"/>
        </w:rPr>
        <w:t>),</w:t>
      </w:r>
      <w:bookmarkEnd w:id="207"/>
      <w:bookmarkEnd w:id="209"/>
    </w:p>
    <w:p w14:paraId="18950607" w14:textId="77777777" w:rsidR="00775FE4" w:rsidRPr="00D417E2" w:rsidRDefault="00775FE4" w:rsidP="00775FE4">
      <w:pPr>
        <w:pStyle w:val="GPSL2Indent"/>
        <w:ind w:left="936"/>
        <w:jc w:val="left"/>
        <w:rPr>
          <w:rFonts w:ascii="Arial" w:hAnsi="Arial"/>
          <w:sz w:val="24"/>
          <w:szCs w:val="24"/>
        </w:rPr>
      </w:pPr>
      <w:r w:rsidRPr="00D417E2">
        <w:rPr>
          <w:rFonts w:ascii="Arial" w:hAnsi="Arial"/>
          <w:sz w:val="24"/>
          <w:szCs w:val="24"/>
        </w:rPr>
        <w:t>in order for the Buyer and/or its Replacement Supplier to provide the Deliverables from the expiry of the Termination Assistance Period. The Supplier shall provide all reasonable assistance required by the Buyer and/or its Replacement Supplier to enable it to determine which Transferable Assets and Transferable Contracts are required to provide the Deliverables or the Replacement Goods and/or Replacement Services.</w:t>
      </w:r>
    </w:p>
    <w:p w14:paraId="2815095F" w14:textId="77777777" w:rsidR="00775FE4" w:rsidRPr="00D417E2" w:rsidRDefault="00775FE4" w:rsidP="003F44CB">
      <w:pPr>
        <w:pStyle w:val="GPSL2numberedclause"/>
        <w:numPr>
          <w:ilvl w:val="1"/>
          <w:numId w:val="137"/>
        </w:numPr>
        <w:tabs>
          <w:tab w:val="clear" w:pos="1134"/>
        </w:tabs>
        <w:jc w:val="left"/>
        <w:rPr>
          <w:rFonts w:ascii="Arial" w:hAnsi="Arial"/>
          <w:sz w:val="24"/>
          <w:szCs w:val="24"/>
        </w:rPr>
      </w:pPr>
      <w:bookmarkStart w:id="210" w:name="_Ref127425863"/>
      <w:r w:rsidRPr="00D417E2">
        <w:rPr>
          <w:rFonts w:ascii="Arial" w:hAnsi="Arial"/>
          <w:sz w:val="24"/>
          <w:szCs w:val="24"/>
        </w:rPr>
        <w:t xml:space="preserve">With effect from the expiry of the Termination Assistance Period, the Supplier shall sell the Transferring Assets to the Buyer and/or the Replacement Supplier for their Net Book Value less any amount already paid for them through the Charges. </w:t>
      </w:r>
    </w:p>
    <w:bookmarkEnd w:id="210"/>
    <w:p w14:paraId="4A153849" w14:textId="77777777" w:rsidR="00775FE4" w:rsidRPr="00D417E2" w:rsidRDefault="00775FE4" w:rsidP="003F44CB">
      <w:pPr>
        <w:pStyle w:val="GPSL2numberedclause"/>
        <w:numPr>
          <w:ilvl w:val="1"/>
          <w:numId w:val="137"/>
        </w:numPr>
        <w:tabs>
          <w:tab w:val="clear" w:pos="1134"/>
        </w:tabs>
        <w:jc w:val="left"/>
        <w:rPr>
          <w:rFonts w:ascii="Arial" w:hAnsi="Arial"/>
          <w:sz w:val="24"/>
          <w:szCs w:val="24"/>
        </w:rPr>
      </w:pPr>
      <w:r w:rsidRPr="00D417E2">
        <w:rPr>
          <w:rFonts w:ascii="Arial" w:hAnsi="Arial"/>
          <w:sz w:val="24"/>
          <w:szCs w:val="24"/>
        </w:rPr>
        <w:t>Risk in the Transferring Assets shall pass to the Buyer or the Replacement Supplier (as appropriate) at the end of the Termination Assistance Period and title shall pass on payment for them.</w:t>
      </w:r>
    </w:p>
    <w:p w14:paraId="2B1D19E5" w14:textId="77777777" w:rsidR="00775FE4" w:rsidRPr="00D417E2" w:rsidRDefault="00775FE4" w:rsidP="003F44CB">
      <w:pPr>
        <w:pStyle w:val="GPSL2numberedclause"/>
        <w:keepNext/>
        <w:numPr>
          <w:ilvl w:val="1"/>
          <w:numId w:val="137"/>
        </w:numPr>
        <w:tabs>
          <w:tab w:val="clear" w:pos="1134"/>
        </w:tabs>
        <w:jc w:val="left"/>
        <w:rPr>
          <w:rFonts w:ascii="Arial" w:hAnsi="Arial"/>
          <w:sz w:val="24"/>
          <w:szCs w:val="24"/>
        </w:rPr>
      </w:pPr>
      <w:bookmarkStart w:id="211" w:name="_Ref127425261"/>
      <w:r w:rsidRPr="00D417E2">
        <w:rPr>
          <w:rFonts w:ascii="Arial" w:hAnsi="Arial"/>
          <w:sz w:val="24"/>
          <w:szCs w:val="24"/>
        </w:rPr>
        <w:t>Where the Buyer and/or the Replacement Supplier requires continued use of any Exclusive Assets that are not Transferable Assets or any Non-Exclusive Assets, the Supplier shall as soon as reasonably practicable:</w:t>
      </w:r>
    </w:p>
    <w:p w14:paraId="167723B6" w14:textId="77777777" w:rsidR="00775FE4" w:rsidRPr="00D417E2" w:rsidRDefault="00775FE4" w:rsidP="003F44CB">
      <w:pPr>
        <w:pStyle w:val="GPSL3numberedclause"/>
        <w:numPr>
          <w:ilvl w:val="2"/>
          <w:numId w:val="137"/>
        </w:numPr>
        <w:jc w:val="left"/>
        <w:rPr>
          <w:rFonts w:ascii="Arial" w:hAnsi="Arial"/>
          <w:sz w:val="24"/>
          <w:szCs w:val="24"/>
        </w:rPr>
      </w:pPr>
      <w:r w:rsidRPr="00D417E2">
        <w:rPr>
          <w:rFonts w:ascii="Arial" w:hAnsi="Arial"/>
          <w:sz w:val="24"/>
          <w:szCs w:val="24"/>
        </w:rPr>
        <w:t>procure a non-exclusive, perpetual, royalty-free licence for the Buyer and/or the Replacement Supplier to use such assets (with a right of sub-licence or assignment on the same terms); or failing which</w:t>
      </w:r>
    </w:p>
    <w:p w14:paraId="73A1B576" w14:textId="77777777" w:rsidR="00775FE4" w:rsidRPr="00D417E2" w:rsidRDefault="00775FE4" w:rsidP="003F44CB">
      <w:pPr>
        <w:pStyle w:val="GPSL3numberedclause"/>
        <w:numPr>
          <w:ilvl w:val="2"/>
          <w:numId w:val="137"/>
        </w:numPr>
        <w:jc w:val="left"/>
        <w:rPr>
          <w:rFonts w:ascii="Arial" w:hAnsi="Arial"/>
          <w:sz w:val="24"/>
          <w:szCs w:val="24"/>
        </w:rPr>
      </w:pPr>
      <w:r w:rsidRPr="00D417E2">
        <w:rPr>
          <w:rFonts w:ascii="Arial" w:hAnsi="Arial"/>
          <w:sz w:val="24"/>
          <w:szCs w:val="24"/>
        </w:rPr>
        <w:lastRenderedPageBreak/>
        <w:t xml:space="preserve">procure a suitable alternative to such assets, the </w:t>
      </w:r>
      <w:proofErr w:type="gramStart"/>
      <w:r w:rsidRPr="00D417E2">
        <w:rPr>
          <w:rFonts w:ascii="Arial" w:hAnsi="Arial"/>
          <w:sz w:val="24"/>
          <w:szCs w:val="24"/>
        </w:rPr>
        <w:t>Buyer</w:t>
      </w:r>
      <w:proofErr w:type="gramEnd"/>
      <w:r w:rsidRPr="00D417E2">
        <w:rPr>
          <w:rFonts w:ascii="Arial" w:hAnsi="Arial"/>
          <w:sz w:val="24"/>
          <w:szCs w:val="24"/>
        </w:rPr>
        <w:t xml:space="preserve"> or the Replacement Supplier to bear the reasonable proven costs of procuring the same.</w:t>
      </w:r>
    </w:p>
    <w:p w14:paraId="1DBB607D" w14:textId="77777777" w:rsidR="00775FE4" w:rsidRPr="00D417E2" w:rsidRDefault="00775FE4" w:rsidP="003F44CB">
      <w:pPr>
        <w:pStyle w:val="GPSL2numberedclause"/>
        <w:numPr>
          <w:ilvl w:val="1"/>
          <w:numId w:val="137"/>
        </w:numPr>
        <w:tabs>
          <w:tab w:val="clear" w:pos="1134"/>
        </w:tabs>
        <w:jc w:val="left"/>
        <w:rPr>
          <w:rFonts w:ascii="Arial" w:hAnsi="Arial"/>
          <w:sz w:val="24"/>
          <w:szCs w:val="24"/>
        </w:rPr>
      </w:pPr>
      <w:bookmarkStart w:id="212" w:name="_Ref127426673"/>
      <w:bookmarkEnd w:id="211"/>
      <w:r w:rsidRPr="00D417E2">
        <w:rPr>
          <w:rFonts w:ascii="Arial" w:hAnsi="Arial"/>
          <w:sz w:val="24"/>
          <w:szCs w:val="24"/>
        </w:rPr>
        <w:t xml:space="preserve">The Supplier shall as soon as reasonably </w:t>
      </w:r>
      <w:proofErr w:type="gramStart"/>
      <w:r w:rsidRPr="00D417E2">
        <w:rPr>
          <w:rFonts w:ascii="Arial" w:hAnsi="Arial"/>
          <w:sz w:val="24"/>
          <w:szCs w:val="24"/>
        </w:rPr>
        <w:t>practicable</w:t>
      </w:r>
      <w:proofErr w:type="gramEnd"/>
      <w:r w:rsidRPr="00D417E2">
        <w:rPr>
          <w:rFonts w:ascii="Arial" w:hAnsi="Arial"/>
          <w:sz w:val="24"/>
          <w:szCs w:val="24"/>
        </w:rPr>
        <w:t xml:space="preserve"> assign or procure the novation of the Transferring Contracts to the Buyer and/or the Replacement Supplier.  The Supplier shall execute such documents and provide such other assistance as the Buyer reasonably requires to </w:t>
      </w:r>
      <w:proofErr w:type="gramStart"/>
      <w:r w:rsidRPr="00D417E2">
        <w:rPr>
          <w:rFonts w:ascii="Arial" w:hAnsi="Arial"/>
          <w:sz w:val="24"/>
          <w:szCs w:val="24"/>
        </w:rPr>
        <w:t>effect</w:t>
      </w:r>
      <w:proofErr w:type="gramEnd"/>
      <w:r w:rsidRPr="00D417E2">
        <w:rPr>
          <w:rFonts w:ascii="Arial" w:hAnsi="Arial"/>
          <w:sz w:val="24"/>
          <w:szCs w:val="24"/>
        </w:rPr>
        <w:t xml:space="preserve"> this novation or assignment.</w:t>
      </w:r>
      <w:bookmarkEnd w:id="212"/>
    </w:p>
    <w:p w14:paraId="38714F30" w14:textId="77777777" w:rsidR="00775FE4" w:rsidRPr="00D417E2" w:rsidRDefault="00775FE4" w:rsidP="003F44CB">
      <w:pPr>
        <w:pStyle w:val="GPSL2numberedclause"/>
        <w:keepNext/>
        <w:numPr>
          <w:ilvl w:val="1"/>
          <w:numId w:val="137"/>
        </w:numPr>
        <w:tabs>
          <w:tab w:val="clear" w:pos="1134"/>
        </w:tabs>
        <w:jc w:val="left"/>
        <w:rPr>
          <w:rFonts w:ascii="Arial" w:hAnsi="Arial"/>
          <w:sz w:val="24"/>
          <w:szCs w:val="24"/>
        </w:rPr>
      </w:pPr>
      <w:bookmarkStart w:id="213" w:name="_Ref37322775"/>
      <w:r w:rsidRPr="00D417E2">
        <w:rPr>
          <w:rFonts w:ascii="Arial" w:hAnsi="Arial"/>
          <w:sz w:val="24"/>
          <w:szCs w:val="24"/>
        </w:rPr>
        <w:t>The Buyer shall:</w:t>
      </w:r>
    </w:p>
    <w:p w14:paraId="6DF7AB9E" w14:textId="77777777" w:rsidR="00775FE4" w:rsidRPr="00D417E2" w:rsidRDefault="00775FE4" w:rsidP="003F44CB">
      <w:pPr>
        <w:pStyle w:val="GPSL3numberedclause"/>
        <w:numPr>
          <w:ilvl w:val="2"/>
          <w:numId w:val="137"/>
        </w:numPr>
        <w:jc w:val="left"/>
        <w:rPr>
          <w:rFonts w:ascii="Arial" w:hAnsi="Arial"/>
          <w:sz w:val="24"/>
          <w:szCs w:val="24"/>
        </w:rPr>
      </w:pPr>
      <w:r w:rsidRPr="00D417E2">
        <w:rPr>
          <w:rFonts w:ascii="Arial" w:hAnsi="Arial"/>
          <w:sz w:val="24"/>
          <w:szCs w:val="24"/>
        </w:rPr>
        <w:t>accept assignments from the Supplier or join with the Supplier in procuring a novation of each Transferring Contract; and</w:t>
      </w:r>
    </w:p>
    <w:p w14:paraId="517FBBAB" w14:textId="77777777" w:rsidR="00775FE4" w:rsidRPr="00D417E2" w:rsidRDefault="00775FE4" w:rsidP="003F44CB">
      <w:pPr>
        <w:pStyle w:val="GPSL3numberedclause"/>
        <w:numPr>
          <w:ilvl w:val="2"/>
          <w:numId w:val="137"/>
        </w:numPr>
        <w:jc w:val="left"/>
        <w:rPr>
          <w:rFonts w:ascii="Arial" w:hAnsi="Arial"/>
          <w:sz w:val="24"/>
          <w:szCs w:val="24"/>
        </w:rPr>
      </w:pPr>
      <w:r w:rsidRPr="00D417E2">
        <w:rPr>
          <w:rFonts w:ascii="Arial" w:hAnsi="Arial"/>
          <w:sz w:val="24"/>
          <w:szCs w:val="24"/>
        </w:rPr>
        <w:t>once a Transferring Contract is novated or assigned to the Buyer and/or the Replacement Supplier, discharge all the obligations and liabilities created by or arising under that Transferring Contract and exercise its rights arising under that Transferring Contract, or as applicable, procure that the Replacement Supplier does the same</w:t>
      </w:r>
      <w:bookmarkEnd w:id="213"/>
      <w:r w:rsidRPr="00D417E2">
        <w:rPr>
          <w:rFonts w:ascii="Arial" w:hAnsi="Arial"/>
          <w:sz w:val="24"/>
          <w:szCs w:val="24"/>
        </w:rPr>
        <w:t>.</w:t>
      </w:r>
    </w:p>
    <w:p w14:paraId="2C4F5EEC" w14:textId="77777777" w:rsidR="00775FE4" w:rsidRPr="00D417E2" w:rsidRDefault="00775FE4" w:rsidP="003F44CB">
      <w:pPr>
        <w:pStyle w:val="GPSL2numberedclause"/>
        <w:numPr>
          <w:ilvl w:val="1"/>
          <w:numId w:val="137"/>
        </w:numPr>
        <w:tabs>
          <w:tab w:val="clear" w:pos="1134"/>
        </w:tabs>
        <w:jc w:val="left"/>
        <w:rPr>
          <w:rFonts w:ascii="Arial" w:hAnsi="Arial"/>
          <w:sz w:val="24"/>
          <w:szCs w:val="24"/>
        </w:rPr>
      </w:pPr>
      <w:r w:rsidRPr="00D417E2">
        <w:rPr>
          <w:rFonts w:ascii="Arial" w:hAnsi="Arial"/>
          <w:sz w:val="24"/>
          <w:szCs w:val="24"/>
        </w:rPr>
        <w:t>The Supplier shall hold any Transferring Contracts on trust for the Buyer until the transfer of the relevant Transferring Contract to the Buyer and/or the Replacement Supplier has taken place.</w:t>
      </w:r>
    </w:p>
    <w:p w14:paraId="7BF9485E" w14:textId="77777777" w:rsidR="00775FE4" w:rsidRPr="00D417E2" w:rsidRDefault="00775FE4" w:rsidP="003F44CB">
      <w:pPr>
        <w:pStyle w:val="GPSL2numberedclause"/>
        <w:numPr>
          <w:ilvl w:val="1"/>
          <w:numId w:val="137"/>
        </w:numPr>
        <w:tabs>
          <w:tab w:val="clear" w:pos="1134"/>
        </w:tabs>
        <w:jc w:val="left"/>
        <w:rPr>
          <w:rFonts w:ascii="Arial" w:hAnsi="Arial"/>
          <w:sz w:val="24"/>
          <w:szCs w:val="24"/>
        </w:rPr>
      </w:pPr>
      <w:bookmarkStart w:id="214" w:name="_Ref364757086"/>
      <w:bookmarkStart w:id="215" w:name="_Ref490132304"/>
      <w:r w:rsidRPr="00D417E2">
        <w:rPr>
          <w:rFonts w:ascii="Arial" w:hAnsi="Arial"/>
          <w:sz w:val="24"/>
          <w:szCs w:val="24"/>
        </w:rPr>
        <w:t>The Supplier shall indemnify the Buyer (and/or the Replacement Supplier, as applicable) against each loss, liability and cost arising out of any claims made by a counterparty to a Transferring Contract which is assigned or novated to the Buyer (and/or Replacement Supplier) pursuant to Paragraph </w:t>
      </w:r>
      <w:r w:rsidRPr="00D417E2">
        <w:rPr>
          <w:rFonts w:ascii="Arial" w:hAnsi="Arial"/>
          <w:sz w:val="24"/>
          <w:szCs w:val="24"/>
        </w:rPr>
        <w:fldChar w:fldCharType="begin"/>
      </w:r>
      <w:r w:rsidRPr="00D417E2">
        <w:rPr>
          <w:rFonts w:ascii="Arial" w:hAnsi="Arial"/>
          <w:sz w:val="24"/>
          <w:szCs w:val="24"/>
        </w:rPr>
        <w:instrText xml:space="preserve"> REF _Ref127426673 \r \h  \* MERGEFORMAT </w:instrText>
      </w:r>
      <w:r w:rsidRPr="00D417E2">
        <w:rPr>
          <w:rFonts w:ascii="Arial" w:hAnsi="Arial"/>
          <w:sz w:val="24"/>
          <w:szCs w:val="24"/>
        </w:rPr>
      </w:r>
      <w:r w:rsidRPr="00D417E2">
        <w:rPr>
          <w:rFonts w:ascii="Arial" w:hAnsi="Arial"/>
          <w:sz w:val="24"/>
          <w:szCs w:val="24"/>
        </w:rPr>
        <w:fldChar w:fldCharType="separate"/>
      </w:r>
      <w:r w:rsidRPr="00D417E2">
        <w:rPr>
          <w:rFonts w:ascii="Arial" w:hAnsi="Arial"/>
          <w:sz w:val="24"/>
          <w:szCs w:val="24"/>
        </w:rPr>
        <w:t>8.6</w:t>
      </w:r>
      <w:r w:rsidRPr="00D417E2">
        <w:rPr>
          <w:rFonts w:ascii="Arial" w:hAnsi="Arial"/>
          <w:sz w:val="24"/>
          <w:szCs w:val="24"/>
        </w:rPr>
        <w:fldChar w:fldCharType="end"/>
      </w:r>
      <w:r w:rsidRPr="00D417E2">
        <w:rPr>
          <w:rFonts w:ascii="Arial" w:hAnsi="Arial"/>
          <w:sz w:val="24"/>
          <w:szCs w:val="24"/>
        </w:rPr>
        <w:t xml:space="preserve"> in relation to any matters arising prior to the date of assignment or novation of such Transferring Contract.</w:t>
      </w:r>
      <w:bookmarkEnd w:id="214"/>
      <w:r w:rsidRPr="00D417E2">
        <w:rPr>
          <w:rFonts w:ascii="Arial" w:hAnsi="Arial"/>
          <w:sz w:val="24"/>
          <w:szCs w:val="24"/>
        </w:rPr>
        <w:t xml:space="preserve"> Clause 19 (Other people's rights in this contract) shall not apply to this Paragraph </w:t>
      </w:r>
      <w:r w:rsidRPr="00D417E2">
        <w:rPr>
          <w:rFonts w:ascii="Arial" w:hAnsi="Arial"/>
          <w:sz w:val="24"/>
          <w:szCs w:val="24"/>
        </w:rPr>
        <w:fldChar w:fldCharType="begin"/>
      </w:r>
      <w:r w:rsidRPr="00D417E2">
        <w:rPr>
          <w:rFonts w:ascii="Arial" w:hAnsi="Arial"/>
          <w:sz w:val="24"/>
          <w:szCs w:val="24"/>
        </w:rPr>
        <w:instrText xml:space="preserve"> REF _Ref490132304 \r \h  \* MERGEFORMAT </w:instrText>
      </w:r>
      <w:r w:rsidRPr="00D417E2">
        <w:rPr>
          <w:rFonts w:ascii="Arial" w:hAnsi="Arial"/>
          <w:sz w:val="24"/>
          <w:szCs w:val="24"/>
        </w:rPr>
      </w:r>
      <w:r w:rsidRPr="00D417E2">
        <w:rPr>
          <w:rFonts w:ascii="Arial" w:hAnsi="Arial"/>
          <w:sz w:val="24"/>
          <w:szCs w:val="24"/>
        </w:rPr>
        <w:fldChar w:fldCharType="separate"/>
      </w:r>
      <w:r w:rsidRPr="00D417E2">
        <w:rPr>
          <w:rFonts w:ascii="Arial" w:hAnsi="Arial"/>
          <w:sz w:val="24"/>
          <w:szCs w:val="24"/>
        </w:rPr>
        <w:t>8.9</w:t>
      </w:r>
      <w:r w:rsidRPr="00D417E2">
        <w:rPr>
          <w:rFonts w:ascii="Arial" w:hAnsi="Arial"/>
          <w:sz w:val="24"/>
          <w:szCs w:val="24"/>
        </w:rPr>
        <w:fldChar w:fldCharType="end"/>
      </w:r>
      <w:r w:rsidRPr="00D417E2">
        <w:rPr>
          <w:rFonts w:ascii="Arial" w:hAnsi="Arial"/>
          <w:sz w:val="24"/>
          <w:szCs w:val="24"/>
        </w:rPr>
        <w:t xml:space="preserve"> which is intended to be enforceable by Third Parties Beneficiaries by virtue of the CRTPA.</w:t>
      </w:r>
      <w:bookmarkEnd w:id="215"/>
    </w:p>
    <w:p w14:paraId="255A26AD" w14:textId="77777777" w:rsidR="00775FE4" w:rsidRPr="00D417E2" w:rsidRDefault="00775FE4" w:rsidP="003F44CB">
      <w:pPr>
        <w:pStyle w:val="GPSL1SCHEDULEHeading"/>
        <w:keepNext/>
        <w:numPr>
          <w:ilvl w:val="0"/>
          <w:numId w:val="137"/>
        </w:numPr>
        <w:tabs>
          <w:tab w:val="clear" w:pos="142"/>
          <w:tab w:val="left" w:pos="0"/>
        </w:tabs>
        <w:spacing w:before="240"/>
        <w:jc w:val="left"/>
        <w:rPr>
          <w:rFonts w:ascii="Arial" w:hAnsi="Arial"/>
          <w:sz w:val="24"/>
          <w:szCs w:val="24"/>
        </w:rPr>
      </w:pPr>
      <w:bookmarkStart w:id="216" w:name="_DV_M564"/>
      <w:bookmarkStart w:id="217" w:name="_DV_M566"/>
      <w:bookmarkStart w:id="218" w:name="_DV_M567"/>
      <w:bookmarkStart w:id="219" w:name="_Ref127425458"/>
      <w:bookmarkEnd w:id="216"/>
      <w:bookmarkEnd w:id="217"/>
      <w:bookmarkEnd w:id="218"/>
      <w:r>
        <w:rPr>
          <w:rFonts w:ascii="Arial" w:hAnsi="Arial"/>
          <w:sz w:val="24"/>
          <w:szCs w:val="24"/>
        </w:rPr>
        <w:t>N</w:t>
      </w:r>
      <w:r>
        <w:rPr>
          <w:rFonts w:ascii="Arial Bold" w:hAnsi="Arial Bold"/>
          <w:caps w:val="0"/>
          <w:sz w:val="24"/>
          <w:szCs w:val="24"/>
        </w:rPr>
        <w:t>o charges</w:t>
      </w:r>
      <w:r w:rsidRPr="00D417E2">
        <w:rPr>
          <w:rFonts w:ascii="Arial" w:hAnsi="Arial"/>
          <w:sz w:val="24"/>
          <w:szCs w:val="24"/>
        </w:rPr>
        <w:t xml:space="preserve"> </w:t>
      </w:r>
      <w:bookmarkEnd w:id="219"/>
    </w:p>
    <w:p w14:paraId="0E8A7D50" w14:textId="77777777" w:rsidR="00775FE4" w:rsidRPr="00D417E2" w:rsidRDefault="00775FE4" w:rsidP="003F44CB">
      <w:pPr>
        <w:pStyle w:val="GPSL2numberedclause"/>
        <w:numPr>
          <w:ilvl w:val="1"/>
          <w:numId w:val="137"/>
        </w:numPr>
        <w:tabs>
          <w:tab w:val="clear" w:pos="1134"/>
        </w:tabs>
        <w:jc w:val="left"/>
        <w:rPr>
          <w:rFonts w:ascii="Arial" w:hAnsi="Arial"/>
          <w:sz w:val="24"/>
          <w:szCs w:val="24"/>
        </w:rPr>
      </w:pPr>
      <w:r w:rsidRPr="00D417E2">
        <w:rPr>
          <w:rFonts w:ascii="Arial" w:hAnsi="Arial"/>
          <w:sz w:val="24"/>
          <w:szCs w:val="24"/>
        </w:rPr>
        <w:t xml:space="preserve">Unless otherwise stated, the Buyer shall not be obliged to pay for costs incurred by the Supplier in </w:t>
      </w:r>
      <w:r>
        <w:rPr>
          <w:rFonts w:ascii="Arial" w:hAnsi="Arial"/>
          <w:sz w:val="24"/>
          <w:szCs w:val="24"/>
        </w:rPr>
        <w:t>relation to its compliance with</w:t>
      </w:r>
      <w:r w:rsidRPr="00D417E2">
        <w:rPr>
          <w:rFonts w:ascii="Arial" w:hAnsi="Arial"/>
          <w:sz w:val="24"/>
          <w:szCs w:val="24"/>
        </w:rPr>
        <w:t xml:space="preserve"> this Schedule.</w:t>
      </w:r>
    </w:p>
    <w:p w14:paraId="71F61DF5" w14:textId="77777777" w:rsidR="00775FE4" w:rsidRPr="00D417E2" w:rsidRDefault="00775FE4" w:rsidP="003F44CB">
      <w:pPr>
        <w:pStyle w:val="GPSL1SCHEDULEHeading"/>
        <w:keepNext/>
        <w:numPr>
          <w:ilvl w:val="0"/>
          <w:numId w:val="137"/>
        </w:numPr>
        <w:tabs>
          <w:tab w:val="clear" w:pos="142"/>
          <w:tab w:val="left" w:pos="0"/>
        </w:tabs>
        <w:spacing w:before="240"/>
        <w:jc w:val="left"/>
        <w:rPr>
          <w:rFonts w:ascii="Arial" w:hAnsi="Arial"/>
          <w:sz w:val="24"/>
          <w:szCs w:val="24"/>
        </w:rPr>
      </w:pPr>
      <w:r>
        <w:rPr>
          <w:rFonts w:ascii="Arial" w:hAnsi="Arial"/>
          <w:sz w:val="24"/>
          <w:szCs w:val="24"/>
        </w:rPr>
        <w:t>D</w:t>
      </w:r>
      <w:r>
        <w:rPr>
          <w:rFonts w:ascii="Arial Bold" w:hAnsi="Arial Bold"/>
          <w:caps w:val="0"/>
          <w:sz w:val="24"/>
          <w:szCs w:val="24"/>
        </w:rPr>
        <w:t xml:space="preserve">ividing the bills </w:t>
      </w:r>
    </w:p>
    <w:p w14:paraId="09E82D2E" w14:textId="77777777" w:rsidR="00775FE4" w:rsidRPr="00D417E2" w:rsidRDefault="00775FE4" w:rsidP="003F44CB">
      <w:pPr>
        <w:pStyle w:val="GPSL2numberedclause"/>
        <w:keepNext/>
        <w:numPr>
          <w:ilvl w:val="1"/>
          <w:numId w:val="137"/>
        </w:numPr>
        <w:tabs>
          <w:tab w:val="clear" w:pos="1134"/>
        </w:tabs>
        <w:jc w:val="left"/>
        <w:rPr>
          <w:rFonts w:ascii="Arial" w:hAnsi="Arial"/>
          <w:sz w:val="24"/>
          <w:szCs w:val="24"/>
        </w:rPr>
      </w:pPr>
      <w:bookmarkStart w:id="220" w:name="_Ref364351843"/>
      <w:r w:rsidRPr="00D417E2">
        <w:rPr>
          <w:rFonts w:ascii="Arial" w:hAnsi="Arial"/>
          <w:sz w:val="24"/>
          <w:szCs w:val="24"/>
        </w:rPr>
        <w:t xml:space="preserve">All outgoings, expenses, rents, </w:t>
      </w:r>
      <w:proofErr w:type="gramStart"/>
      <w:r w:rsidRPr="00D417E2">
        <w:rPr>
          <w:rFonts w:ascii="Arial" w:hAnsi="Arial"/>
          <w:sz w:val="24"/>
          <w:szCs w:val="24"/>
        </w:rPr>
        <w:t>royalties</w:t>
      </w:r>
      <w:proofErr w:type="gramEnd"/>
      <w:r w:rsidRPr="00D417E2">
        <w:rPr>
          <w:rFonts w:ascii="Arial" w:hAnsi="Arial"/>
          <w:sz w:val="24"/>
          <w:szCs w:val="24"/>
        </w:rPr>
        <w:t xml:space="preserve"> and other periodical payments receivable in respect of the Transferring Assets and Transferring Contracts shall be apportioned between the Buyer and/or the Replacement and the Supplier</w:t>
      </w:r>
      <w:bookmarkStart w:id="221" w:name="_Ref127426852"/>
      <w:r w:rsidRPr="00D417E2">
        <w:rPr>
          <w:rFonts w:ascii="Arial" w:hAnsi="Arial"/>
          <w:sz w:val="24"/>
          <w:szCs w:val="24"/>
        </w:rPr>
        <w:t xml:space="preserve"> as follows:</w:t>
      </w:r>
      <w:bookmarkEnd w:id="220"/>
      <w:bookmarkEnd w:id="221"/>
    </w:p>
    <w:p w14:paraId="2B19E3DA" w14:textId="77777777" w:rsidR="00775FE4" w:rsidRPr="00D417E2" w:rsidRDefault="00775FE4" w:rsidP="003F44CB">
      <w:pPr>
        <w:pStyle w:val="GPSL3numberedclause"/>
        <w:numPr>
          <w:ilvl w:val="2"/>
          <w:numId w:val="137"/>
        </w:numPr>
        <w:jc w:val="left"/>
        <w:rPr>
          <w:rFonts w:ascii="Arial" w:hAnsi="Arial"/>
          <w:sz w:val="24"/>
          <w:szCs w:val="24"/>
        </w:rPr>
      </w:pPr>
      <w:r w:rsidRPr="00D417E2">
        <w:rPr>
          <w:rFonts w:ascii="Arial" w:hAnsi="Arial"/>
          <w:sz w:val="24"/>
          <w:szCs w:val="24"/>
        </w:rPr>
        <w:t xml:space="preserve">the amounts shall be annualised and divided by 365 to reach a daily </w:t>
      </w:r>
      <w:proofErr w:type="gramStart"/>
      <w:r w:rsidRPr="00D417E2">
        <w:rPr>
          <w:rFonts w:ascii="Arial" w:hAnsi="Arial"/>
          <w:sz w:val="24"/>
          <w:szCs w:val="24"/>
        </w:rPr>
        <w:t>rate;</w:t>
      </w:r>
      <w:proofErr w:type="gramEnd"/>
    </w:p>
    <w:p w14:paraId="1B46E722" w14:textId="77777777" w:rsidR="00775FE4" w:rsidRPr="00D417E2" w:rsidRDefault="00775FE4" w:rsidP="003F44CB">
      <w:pPr>
        <w:pStyle w:val="GPSL3numberedclause"/>
        <w:numPr>
          <w:ilvl w:val="2"/>
          <w:numId w:val="137"/>
        </w:numPr>
        <w:jc w:val="left"/>
        <w:rPr>
          <w:rFonts w:ascii="Arial" w:hAnsi="Arial"/>
          <w:sz w:val="24"/>
          <w:szCs w:val="24"/>
        </w:rPr>
      </w:pPr>
      <w:r w:rsidRPr="00D417E2">
        <w:rPr>
          <w:rFonts w:ascii="Arial" w:hAnsi="Arial"/>
          <w:sz w:val="24"/>
          <w:szCs w:val="24"/>
        </w:rPr>
        <w:t>the Buyer or Replacement Supplier (as applicable) shall be responsible for or entitled to (as the case may be) that part of the value of the invoice pro rata to the number of complete days following the transfer, multiplied by the daily rate; and</w:t>
      </w:r>
    </w:p>
    <w:p w14:paraId="0A1DBB07" w14:textId="77777777" w:rsidR="00775FE4" w:rsidRPr="00D417E2" w:rsidRDefault="00775FE4" w:rsidP="003F44CB">
      <w:pPr>
        <w:pStyle w:val="GPSL3numberedclause"/>
        <w:numPr>
          <w:ilvl w:val="2"/>
          <w:numId w:val="137"/>
        </w:numPr>
        <w:jc w:val="left"/>
        <w:rPr>
          <w:rFonts w:ascii="Arial" w:hAnsi="Arial"/>
          <w:sz w:val="24"/>
          <w:szCs w:val="24"/>
        </w:rPr>
      </w:pPr>
      <w:r w:rsidRPr="00D417E2">
        <w:rPr>
          <w:rFonts w:ascii="Arial" w:hAnsi="Arial"/>
          <w:sz w:val="24"/>
          <w:szCs w:val="24"/>
        </w:rPr>
        <w:lastRenderedPageBreak/>
        <w:t>the Supplier shall be responsible for or entitled to (as the case may be) the rest of the invoice.</w:t>
      </w:r>
    </w:p>
    <w:p w14:paraId="319CAD72" w14:textId="77777777" w:rsidR="00775FE4" w:rsidRPr="00D417E2" w:rsidRDefault="00775FE4" w:rsidP="00775FE4">
      <w:pPr>
        <w:rPr>
          <w:rFonts w:ascii="Arial" w:hAnsi="Arial" w:cs="Arial"/>
          <w:sz w:val="24"/>
          <w:szCs w:val="24"/>
        </w:rPr>
      </w:pPr>
    </w:p>
    <w:p w14:paraId="59AEBCBA" w14:textId="77777777" w:rsidR="009B4327" w:rsidRPr="009B4327" w:rsidRDefault="009B4327" w:rsidP="009B4327">
      <w:pPr>
        <w:rPr>
          <w:rFonts w:ascii="Arial" w:eastAsiaTheme="minorHAnsi" w:hAnsi="Arial" w:cs="Arial"/>
          <w:sz w:val="24"/>
          <w:szCs w:val="24"/>
          <w:lang w:eastAsia="en-US"/>
        </w:rPr>
      </w:pPr>
    </w:p>
    <w:p w14:paraId="51DE0D18" w14:textId="68F20862" w:rsidR="00775FE4" w:rsidRDefault="00775FE4">
      <w:pPr>
        <w:rPr>
          <w:rFonts w:ascii="Arial" w:eastAsia="STZhongsong" w:hAnsi="Arial" w:cs="Arial"/>
          <w:b/>
          <w:sz w:val="36"/>
          <w:szCs w:val="36"/>
          <w:lang w:eastAsia="zh-CN"/>
        </w:rPr>
      </w:pPr>
      <w:r>
        <w:rPr>
          <w:rFonts w:ascii="Arial" w:eastAsia="STZhongsong" w:hAnsi="Arial" w:cs="Arial"/>
          <w:b/>
          <w:sz w:val="36"/>
          <w:szCs w:val="36"/>
          <w:lang w:eastAsia="zh-CN"/>
        </w:rPr>
        <w:br w:type="page"/>
      </w:r>
    </w:p>
    <w:p w14:paraId="4EA939DE" w14:textId="77777777" w:rsidR="009B4327" w:rsidRPr="009B4327" w:rsidRDefault="009B4327" w:rsidP="00DA05F7">
      <w:pPr>
        <w:keepNext/>
        <w:adjustRightInd w:val="0"/>
        <w:spacing w:after="240" w:line="240" w:lineRule="auto"/>
        <w:outlineLvl w:val="0"/>
        <w:rPr>
          <w:rFonts w:ascii="Arial" w:eastAsia="STZhongsong" w:hAnsi="Arial" w:cs="Arial"/>
          <w:b/>
          <w:sz w:val="36"/>
          <w:szCs w:val="36"/>
          <w:lang w:eastAsia="zh-CN"/>
        </w:rPr>
      </w:pPr>
      <w:bookmarkStart w:id="222" w:name="OrderSchedule14"/>
      <w:r w:rsidRPr="009B4327">
        <w:rPr>
          <w:rFonts w:ascii="Arial" w:eastAsia="STZhongsong" w:hAnsi="Arial" w:cs="Arial"/>
          <w:b/>
          <w:sz w:val="36"/>
          <w:szCs w:val="36"/>
          <w:lang w:eastAsia="zh-CN"/>
        </w:rPr>
        <w:lastRenderedPageBreak/>
        <w:t xml:space="preserve">Order Schedule 14 </w:t>
      </w:r>
      <w:bookmarkEnd w:id="222"/>
      <w:r w:rsidRPr="009B4327">
        <w:rPr>
          <w:rFonts w:ascii="Arial" w:eastAsia="STZhongsong" w:hAnsi="Arial" w:cs="Arial"/>
          <w:b/>
          <w:sz w:val="36"/>
          <w:szCs w:val="36"/>
          <w:lang w:eastAsia="zh-CN"/>
        </w:rPr>
        <w:t>(Service Levels)</w:t>
      </w:r>
    </w:p>
    <w:p w14:paraId="4D1DE5EB" w14:textId="4CC94F07" w:rsidR="009B4327" w:rsidRDefault="009B4327" w:rsidP="003F44CB">
      <w:pPr>
        <w:pStyle w:val="ListParagraph"/>
        <w:numPr>
          <w:ilvl w:val="0"/>
          <w:numId w:val="138"/>
        </w:numPr>
        <w:tabs>
          <w:tab w:val="left" w:pos="142"/>
          <w:tab w:val="num" w:pos="720"/>
        </w:tabs>
        <w:adjustRightInd w:val="0"/>
        <w:spacing w:before="240" w:after="120" w:line="240" w:lineRule="auto"/>
        <w:outlineLvl w:val="1"/>
        <w:rPr>
          <w:rFonts w:ascii="Arial Bold" w:eastAsia="STZhongsong" w:hAnsi="Arial Bold" w:cs="Arial" w:hint="eastAsia"/>
          <w:b/>
          <w:sz w:val="24"/>
          <w:szCs w:val="24"/>
          <w:lang w:eastAsia="zh-CN"/>
        </w:rPr>
      </w:pPr>
      <w:r w:rsidRPr="00775FE4">
        <w:rPr>
          <w:rFonts w:ascii="Arial Bold" w:eastAsia="STZhongsong" w:hAnsi="Arial Bold" w:cs="Arial"/>
          <w:b/>
          <w:sz w:val="24"/>
          <w:szCs w:val="24"/>
          <w:lang w:eastAsia="zh-CN"/>
        </w:rPr>
        <w:t>Definitions</w:t>
      </w:r>
    </w:p>
    <w:p w14:paraId="61E9A0E0" w14:textId="77777777" w:rsidR="0067208D" w:rsidRPr="00775FE4" w:rsidRDefault="0067208D" w:rsidP="0067208D">
      <w:pPr>
        <w:pStyle w:val="ListParagraph"/>
        <w:tabs>
          <w:tab w:val="left" w:pos="142"/>
          <w:tab w:val="num" w:pos="720"/>
        </w:tabs>
        <w:adjustRightInd w:val="0"/>
        <w:spacing w:before="240" w:after="120" w:line="240" w:lineRule="auto"/>
        <w:ind w:left="644"/>
        <w:outlineLvl w:val="1"/>
        <w:rPr>
          <w:rFonts w:ascii="Arial Bold" w:eastAsia="STZhongsong" w:hAnsi="Arial Bold" w:cs="Arial" w:hint="eastAsia"/>
          <w:b/>
          <w:sz w:val="24"/>
          <w:szCs w:val="24"/>
          <w:lang w:eastAsia="zh-CN"/>
        </w:rPr>
      </w:pPr>
    </w:p>
    <w:p w14:paraId="0F0A5445" w14:textId="77777777" w:rsidR="009B4327" w:rsidRPr="0067208D" w:rsidRDefault="009B4327" w:rsidP="0067208D">
      <w:pPr>
        <w:tabs>
          <w:tab w:val="num" w:pos="1440"/>
        </w:tabs>
        <w:adjustRightInd w:val="0"/>
        <w:spacing w:before="120" w:after="120" w:line="240" w:lineRule="auto"/>
        <w:rPr>
          <w:rFonts w:ascii="Arial" w:eastAsia="Times New Roman" w:hAnsi="Arial" w:cs="Arial"/>
          <w:sz w:val="24"/>
          <w:szCs w:val="24"/>
          <w:lang w:eastAsia="zh-CN"/>
        </w:rPr>
      </w:pPr>
      <w:r w:rsidRPr="0067208D">
        <w:rPr>
          <w:rFonts w:ascii="Arial" w:eastAsia="Times New Roman" w:hAnsi="Arial" w:cs="Arial"/>
          <w:sz w:val="24"/>
          <w:szCs w:val="24"/>
          <w:lang w:eastAsia="zh-CN"/>
        </w:rPr>
        <w:t>In this Schedule, the following words shall have the following meanings and they shall supplement Joint Schedule 1 (Definitions):</w:t>
      </w:r>
    </w:p>
    <w:tbl>
      <w:tblPr>
        <w:tblW w:w="8363" w:type="dxa"/>
        <w:tblInd w:w="959" w:type="dxa"/>
        <w:tblLayout w:type="fixed"/>
        <w:tblLook w:val="04A0" w:firstRow="1" w:lastRow="0" w:firstColumn="1" w:lastColumn="0" w:noHBand="0" w:noVBand="1"/>
      </w:tblPr>
      <w:tblGrid>
        <w:gridCol w:w="2410"/>
        <w:gridCol w:w="5953"/>
      </w:tblGrid>
      <w:tr w:rsidR="009B4327" w:rsidRPr="009B4327" w14:paraId="3176C552" w14:textId="77777777">
        <w:tc>
          <w:tcPr>
            <w:tcW w:w="2410" w:type="dxa"/>
            <w:shd w:val="clear" w:color="auto" w:fill="auto"/>
          </w:tcPr>
          <w:p w14:paraId="1A4FA420" w14:textId="77777777" w:rsidR="009B4327" w:rsidRPr="009B4327" w:rsidRDefault="009B4327" w:rsidP="009B4327">
            <w:pPr>
              <w:overflowPunct w:val="0"/>
              <w:autoSpaceDE w:val="0"/>
              <w:autoSpaceDN w:val="0"/>
              <w:adjustRightInd w:val="0"/>
              <w:spacing w:after="120" w:line="240" w:lineRule="auto"/>
              <w:ind w:left="-108"/>
              <w:textAlignment w:val="baseline"/>
              <w:rPr>
                <w:rFonts w:ascii="Arial" w:eastAsia="Times New Roman" w:hAnsi="Arial" w:cs="Arial"/>
                <w:b/>
                <w:sz w:val="24"/>
                <w:szCs w:val="24"/>
                <w:lang w:eastAsia="en-US"/>
              </w:rPr>
            </w:pPr>
          </w:p>
          <w:p w14:paraId="7C5816EB" w14:textId="77777777" w:rsidR="009B4327" w:rsidRPr="009B4327" w:rsidRDefault="009B4327" w:rsidP="009B4327">
            <w:pPr>
              <w:overflowPunct w:val="0"/>
              <w:autoSpaceDE w:val="0"/>
              <w:autoSpaceDN w:val="0"/>
              <w:adjustRightInd w:val="0"/>
              <w:spacing w:after="120" w:line="240" w:lineRule="auto"/>
              <w:ind w:left="-108"/>
              <w:textAlignment w:val="baseline"/>
              <w:rPr>
                <w:rFonts w:ascii="Arial" w:eastAsia="Times New Roman" w:hAnsi="Arial" w:cs="Arial"/>
                <w:b/>
                <w:sz w:val="24"/>
                <w:szCs w:val="24"/>
                <w:lang w:eastAsia="en-US"/>
              </w:rPr>
            </w:pPr>
            <w:r w:rsidRPr="009B4327">
              <w:rPr>
                <w:rFonts w:ascii="Arial" w:eastAsia="Times New Roman" w:hAnsi="Arial" w:cs="Arial"/>
                <w:b/>
                <w:sz w:val="24"/>
                <w:szCs w:val="24"/>
                <w:lang w:eastAsia="en-US"/>
              </w:rPr>
              <w:t>“Critical Service Level Failure”</w:t>
            </w:r>
          </w:p>
        </w:tc>
        <w:tc>
          <w:tcPr>
            <w:tcW w:w="5953" w:type="dxa"/>
            <w:shd w:val="clear" w:color="auto" w:fill="auto"/>
          </w:tcPr>
          <w:p w14:paraId="5A743785" w14:textId="77777777" w:rsidR="009B4327" w:rsidRPr="009B4327" w:rsidRDefault="009B4327" w:rsidP="00DA05F7">
            <w:pPr>
              <w:tabs>
                <w:tab w:val="left" w:pos="-179"/>
                <w:tab w:val="left" w:pos="-9"/>
              </w:tabs>
              <w:overflowPunct w:val="0"/>
              <w:autoSpaceDE w:val="0"/>
              <w:autoSpaceDN w:val="0"/>
              <w:adjustRightInd w:val="0"/>
              <w:spacing w:after="120" w:line="240" w:lineRule="auto"/>
              <w:ind w:left="360"/>
              <w:textAlignment w:val="baseline"/>
              <w:rPr>
                <w:rFonts w:ascii="Arial" w:eastAsia="Times New Roman" w:hAnsi="Arial" w:cs="Arial"/>
                <w:sz w:val="24"/>
                <w:szCs w:val="24"/>
                <w:lang w:eastAsia="en-US"/>
              </w:rPr>
            </w:pPr>
          </w:p>
          <w:p w14:paraId="3782D6CA" w14:textId="77777777" w:rsidR="009B4327" w:rsidRPr="009B4327" w:rsidRDefault="009B4327" w:rsidP="00DA05F7">
            <w:pPr>
              <w:tabs>
                <w:tab w:val="left" w:pos="-179"/>
                <w:tab w:val="left" w:pos="-9"/>
              </w:tabs>
              <w:overflowPunct w:val="0"/>
              <w:autoSpaceDE w:val="0"/>
              <w:autoSpaceDN w:val="0"/>
              <w:adjustRightInd w:val="0"/>
              <w:spacing w:after="120" w:line="240" w:lineRule="auto"/>
              <w:textAlignment w:val="baseline"/>
              <w:rPr>
                <w:rFonts w:ascii="Arial" w:eastAsia="Times New Roman" w:hAnsi="Arial" w:cs="Arial"/>
                <w:sz w:val="24"/>
                <w:szCs w:val="24"/>
                <w:lang w:eastAsia="en-US"/>
              </w:rPr>
            </w:pPr>
            <w:r w:rsidRPr="009B4327">
              <w:rPr>
                <w:rFonts w:ascii="Arial" w:eastAsia="Times New Roman" w:hAnsi="Arial" w:cs="Arial"/>
                <w:sz w:val="24"/>
                <w:szCs w:val="24"/>
                <w:lang w:eastAsia="en-US"/>
              </w:rPr>
              <w:t>has the meaning given to it in the Order Form;</w:t>
            </w:r>
          </w:p>
        </w:tc>
      </w:tr>
      <w:tr w:rsidR="009B4327" w:rsidRPr="009B4327" w14:paraId="10372509" w14:textId="77777777">
        <w:tc>
          <w:tcPr>
            <w:tcW w:w="2410" w:type="dxa"/>
            <w:shd w:val="clear" w:color="auto" w:fill="auto"/>
          </w:tcPr>
          <w:p w14:paraId="347CAEA3" w14:textId="77777777" w:rsidR="009B4327" w:rsidRPr="009B4327" w:rsidRDefault="009B4327" w:rsidP="009B4327">
            <w:pPr>
              <w:overflowPunct w:val="0"/>
              <w:autoSpaceDE w:val="0"/>
              <w:autoSpaceDN w:val="0"/>
              <w:adjustRightInd w:val="0"/>
              <w:spacing w:after="120" w:line="240" w:lineRule="auto"/>
              <w:ind w:left="-108"/>
              <w:textAlignment w:val="baseline"/>
              <w:rPr>
                <w:rFonts w:ascii="Arial" w:eastAsia="Times New Roman" w:hAnsi="Arial" w:cs="Arial"/>
                <w:b/>
                <w:sz w:val="24"/>
                <w:szCs w:val="24"/>
                <w:lang w:eastAsia="en-US"/>
              </w:rPr>
            </w:pPr>
            <w:r w:rsidRPr="009B4327">
              <w:rPr>
                <w:rFonts w:ascii="Arial" w:eastAsia="Times New Roman" w:hAnsi="Arial" w:cs="Arial"/>
                <w:b/>
                <w:sz w:val="24"/>
                <w:szCs w:val="24"/>
                <w:lang w:eastAsia="en-US"/>
              </w:rPr>
              <w:t>"Service Credits"</w:t>
            </w:r>
          </w:p>
        </w:tc>
        <w:tc>
          <w:tcPr>
            <w:tcW w:w="5953" w:type="dxa"/>
            <w:shd w:val="clear" w:color="auto" w:fill="auto"/>
          </w:tcPr>
          <w:p w14:paraId="2E446082" w14:textId="77777777" w:rsidR="009B4327" w:rsidRPr="009B4327" w:rsidRDefault="009B4327" w:rsidP="00DA05F7">
            <w:pPr>
              <w:tabs>
                <w:tab w:val="left" w:pos="-179"/>
                <w:tab w:val="left" w:pos="-9"/>
              </w:tabs>
              <w:overflowPunct w:val="0"/>
              <w:autoSpaceDE w:val="0"/>
              <w:autoSpaceDN w:val="0"/>
              <w:adjustRightInd w:val="0"/>
              <w:spacing w:after="120" w:line="240" w:lineRule="auto"/>
              <w:ind w:left="360"/>
              <w:textAlignment w:val="baseline"/>
              <w:rPr>
                <w:rFonts w:ascii="Arial" w:eastAsia="Times New Roman" w:hAnsi="Arial" w:cs="Arial"/>
                <w:sz w:val="24"/>
                <w:szCs w:val="24"/>
                <w:lang w:eastAsia="en-US"/>
              </w:rPr>
            </w:pPr>
            <w:r w:rsidRPr="009B4327">
              <w:rPr>
                <w:rFonts w:ascii="Arial" w:eastAsia="Times New Roman" w:hAnsi="Arial" w:cs="Arial"/>
                <w:sz w:val="24"/>
                <w:szCs w:val="24"/>
                <w:lang w:eastAsia="en-US"/>
              </w:rPr>
              <w:t>any service credits specified in the Annex to Part A of this Schedule being payable by the Supplier to the Buyer in respect of any failure by the Supplier to meet one or more Service Levels;</w:t>
            </w:r>
          </w:p>
        </w:tc>
      </w:tr>
      <w:tr w:rsidR="009B4327" w:rsidRPr="009B4327" w14:paraId="0FEE818B" w14:textId="77777777">
        <w:trPr>
          <w:trHeight w:val="359"/>
        </w:trPr>
        <w:tc>
          <w:tcPr>
            <w:tcW w:w="2410" w:type="dxa"/>
            <w:shd w:val="clear" w:color="auto" w:fill="auto"/>
          </w:tcPr>
          <w:p w14:paraId="2E947A86" w14:textId="77777777" w:rsidR="009B4327" w:rsidRPr="009B4327" w:rsidRDefault="009B4327" w:rsidP="009B4327">
            <w:pPr>
              <w:overflowPunct w:val="0"/>
              <w:autoSpaceDE w:val="0"/>
              <w:autoSpaceDN w:val="0"/>
              <w:adjustRightInd w:val="0"/>
              <w:spacing w:after="120" w:line="240" w:lineRule="auto"/>
              <w:ind w:left="-108"/>
              <w:textAlignment w:val="baseline"/>
              <w:rPr>
                <w:rFonts w:ascii="Arial" w:eastAsia="Times New Roman" w:hAnsi="Arial" w:cs="Arial"/>
                <w:b/>
                <w:sz w:val="24"/>
                <w:szCs w:val="24"/>
                <w:lang w:eastAsia="en-US"/>
              </w:rPr>
            </w:pPr>
            <w:r w:rsidRPr="009B4327">
              <w:rPr>
                <w:rFonts w:ascii="Arial" w:eastAsia="Times New Roman" w:hAnsi="Arial" w:cs="Arial"/>
                <w:b/>
                <w:sz w:val="24"/>
                <w:szCs w:val="24"/>
                <w:lang w:eastAsia="en-US"/>
              </w:rPr>
              <w:t>"Service Credit Cap"</w:t>
            </w:r>
          </w:p>
        </w:tc>
        <w:tc>
          <w:tcPr>
            <w:tcW w:w="5953" w:type="dxa"/>
            <w:shd w:val="clear" w:color="auto" w:fill="auto"/>
          </w:tcPr>
          <w:p w14:paraId="112D3F9F" w14:textId="77777777" w:rsidR="009B4327" w:rsidRPr="009B4327" w:rsidRDefault="009B4327" w:rsidP="00DA05F7">
            <w:pPr>
              <w:tabs>
                <w:tab w:val="left" w:pos="-179"/>
                <w:tab w:val="left" w:pos="-9"/>
              </w:tabs>
              <w:overflowPunct w:val="0"/>
              <w:autoSpaceDE w:val="0"/>
              <w:autoSpaceDN w:val="0"/>
              <w:adjustRightInd w:val="0"/>
              <w:spacing w:after="120" w:line="240" w:lineRule="auto"/>
              <w:ind w:left="360"/>
              <w:textAlignment w:val="baseline"/>
              <w:rPr>
                <w:rFonts w:ascii="Arial" w:eastAsia="Times New Roman" w:hAnsi="Arial" w:cs="Arial"/>
                <w:sz w:val="24"/>
                <w:szCs w:val="24"/>
                <w:lang w:eastAsia="en-US"/>
              </w:rPr>
            </w:pPr>
            <w:r w:rsidRPr="009B4327">
              <w:rPr>
                <w:rFonts w:ascii="Arial" w:eastAsia="Times New Roman" w:hAnsi="Arial" w:cs="Arial"/>
                <w:sz w:val="24"/>
                <w:szCs w:val="24"/>
                <w:lang w:eastAsia="en-US"/>
              </w:rPr>
              <w:t>has the meaning given to it in the Order Form;</w:t>
            </w:r>
          </w:p>
        </w:tc>
      </w:tr>
      <w:tr w:rsidR="009B4327" w:rsidRPr="009B4327" w14:paraId="56D165DA" w14:textId="77777777">
        <w:tc>
          <w:tcPr>
            <w:tcW w:w="2410" w:type="dxa"/>
            <w:shd w:val="clear" w:color="auto" w:fill="auto"/>
          </w:tcPr>
          <w:p w14:paraId="4BEC6F9C" w14:textId="77777777" w:rsidR="009B4327" w:rsidRPr="009B4327" w:rsidRDefault="009B4327" w:rsidP="009B4327">
            <w:pPr>
              <w:overflowPunct w:val="0"/>
              <w:autoSpaceDE w:val="0"/>
              <w:autoSpaceDN w:val="0"/>
              <w:adjustRightInd w:val="0"/>
              <w:spacing w:after="120" w:line="240" w:lineRule="auto"/>
              <w:ind w:left="-108"/>
              <w:textAlignment w:val="baseline"/>
              <w:rPr>
                <w:rFonts w:ascii="Arial" w:eastAsia="Times New Roman" w:hAnsi="Arial" w:cs="Arial"/>
                <w:b/>
                <w:sz w:val="24"/>
                <w:szCs w:val="24"/>
                <w:lang w:eastAsia="en-US"/>
              </w:rPr>
            </w:pPr>
            <w:r w:rsidRPr="009B4327">
              <w:rPr>
                <w:rFonts w:ascii="Arial" w:eastAsia="Times New Roman" w:hAnsi="Arial" w:cs="Arial"/>
                <w:b/>
                <w:sz w:val="24"/>
                <w:szCs w:val="24"/>
                <w:lang w:eastAsia="en-US"/>
              </w:rPr>
              <w:t>"Service Level Failure"</w:t>
            </w:r>
          </w:p>
        </w:tc>
        <w:tc>
          <w:tcPr>
            <w:tcW w:w="5953" w:type="dxa"/>
            <w:shd w:val="clear" w:color="auto" w:fill="auto"/>
          </w:tcPr>
          <w:p w14:paraId="4882A3C4" w14:textId="77777777" w:rsidR="009B4327" w:rsidRPr="009B4327" w:rsidRDefault="009B4327" w:rsidP="00DA05F7">
            <w:pPr>
              <w:tabs>
                <w:tab w:val="left" w:pos="-179"/>
                <w:tab w:val="left" w:pos="-9"/>
              </w:tabs>
              <w:overflowPunct w:val="0"/>
              <w:autoSpaceDE w:val="0"/>
              <w:autoSpaceDN w:val="0"/>
              <w:adjustRightInd w:val="0"/>
              <w:spacing w:after="120" w:line="240" w:lineRule="auto"/>
              <w:ind w:left="360"/>
              <w:textAlignment w:val="baseline"/>
              <w:rPr>
                <w:rFonts w:ascii="Arial" w:eastAsia="Times New Roman" w:hAnsi="Arial" w:cs="Arial"/>
                <w:sz w:val="24"/>
                <w:szCs w:val="24"/>
                <w:lang w:eastAsia="en-US"/>
              </w:rPr>
            </w:pPr>
            <w:r w:rsidRPr="009B4327">
              <w:rPr>
                <w:rFonts w:ascii="Arial" w:eastAsia="Times New Roman" w:hAnsi="Arial" w:cs="Arial"/>
                <w:sz w:val="24"/>
                <w:szCs w:val="24"/>
                <w:lang w:eastAsia="en-US"/>
              </w:rPr>
              <w:t>means a failure to meet the Service Level Performance Measure in respect of a Service Level;</w:t>
            </w:r>
          </w:p>
        </w:tc>
      </w:tr>
      <w:tr w:rsidR="009B4327" w:rsidRPr="009B4327" w14:paraId="4453683D" w14:textId="77777777">
        <w:tc>
          <w:tcPr>
            <w:tcW w:w="2410" w:type="dxa"/>
            <w:shd w:val="clear" w:color="auto" w:fill="auto"/>
          </w:tcPr>
          <w:p w14:paraId="3A3D3942" w14:textId="77777777" w:rsidR="009B4327" w:rsidRPr="009B4327" w:rsidRDefault="009B4327" w:rsidP="009B4327">
            <w:pPr>
              <w:overflowPunct w:val="0"/>
              <w:autoSpaceDE w:val="0"/>
              <w:autoSpaceDN w:val="0"/>
              <w:adjustRightInd w:val="0"/>
              <w:spacing w:after="120" w:line="240" w:lineRule="auto"/>
              <w:ind w:left="-108"/>
              <w:textAlignment w:val="baseline"/>
              <w:rPr>
                <w:rFonts w:ascii="Arial" w:eastAsia="Times New Roman" w:hAnsi="Arial" w:cs="Arial"/>
                <w:b/>
                <w:sz w:val="24"/>
                <w:szCs w:val="24"/>
                <w:lang w:eastAsia="en-US"/>
              </w:rPr>
            </w:pPr>
            <w:r w:rsidRPr="009B4327">
              <w:rPr>
                <w:rFonts w:ascii="Arial" w:eastAsia="Times New Roman" w:hAnsi="Arial" w:cs="Arial"/>
                <w:b/>
                <w:sz w:val="24"/>
                <w:szCs w:val="24"/>
                <w:lang w:eastAsia="en-US"/>
              </w:rPr>
              <w:t>"Service Level Performance Measure"</w:t>
            </w:r>
          </w:p>
        </w:tc>
        <w:tc>
          <w:tcPr>
            <w:tcW w:w="5953" w:type="dxa"/>
            <w:shd w:val="clear" w:color="auto" w:fill="auto"/>
          </w:tcPr>
          <w:p w14:paraId="59CA6361" w14:textId="77777777" w:rsidR="009B4327" w:rsidRPr="009B4327" w:rsidRDefault="009B4327" w:rsidP="00DA05F7">
            <w:pPr>
              <w:tabs>
                <w:tab w:val="left" w:pos="-179"/>
                <w:tab w:val="left" w:pos="-9"/>
              </w:tabs>
              <w:overflowPunct w:val="0"/>
              <w:autoSpaceDE w:val="0"/>
              <w:autoSpaceDN w:val="0"/>
              <w:adjustRightInd w:val="0"/>
              <w:spacing w:after="120" w:line="240" w:lineRule="auto"/>
              <w:ind w:left="360"/>
              <w:textAlignment w:val="baseline"/>
              <w:rPr>
                <w:rFonts w:ascii="Arial" w:eastAsia="Times New Roman" w:hAnsi="Arial" w:cs="Arial"/>
                <w:sz w:val="24"/>
                <w:szCs w:val="24"/>
                <w:lang w:eastAsia="en-US"/>
              </w:rPr>
            </w:pPr>
            <w:r w:rsidRPr="009B4327">
              <w:rPr>
                <w:rFonts w:ascii="Arial" w:eastAsia="Times New Roman" w:hAnsi="Arial" w:cs="Arial"/>
                <w:sz w:val="24"/>
                <w:szCs w:val="24"/>
                <w:lang w:eastAsia="en-US"/>
              </w:rPr>
              <w:t>shall be as set out against the relevant Service Level in the Annex to Part A of this Schedule; and</w:t>
            </w:r>
          </w:p>
        </w:tc>
      </w:tr>
      <w:tr w:rsidR="009B4327" w:rsidRPr="009B4327" w14:paraId="6800D450" w14:textId="77777777">
        <w:tc>
          <w:tcPr>
            <w:tcW w:w="2410" w:type="dxa"/>
            <w:shd w:val="clear" w:color="auto" w:fill="auto"/>
          </w:tcPr>
          <w:p w14:paraId="4ED2CA7F" w14:textId="77777777" w:rsidR="009B4327" w:rsidRPr="009B4327" w:rsidRDefault="009B4327" w:rsidP="009B4327">
            <w:pPr>
              <w:overflowPunct w:val="0"/>
              <w:autoSpaceDE w:val="0"/>
              <w:autoSpaceDN w:val="0"/>
              <w:adjustRightInd w:val="0"/>
              <w:spacing w:after="120" w:line="240" w:lineRule="auto"/>
              <w:ind w:left="-108"/>
              <w:textAlignment w:val="baseline"/>
              <w:rPr>
                <w:rFonts w:ascii="Arial" w:eastAsia="Times New Roman" w:hAnsi="Arial" w:cs="Arial"/>
                <w:b/>
                <w:sz w:val="24"/>
                <w:szCs w:val="24"/>
                <w:lang w:eastAsia="en-US"/>
              </w:rPr>
            </w:pPr>
            <w:r w:rsidRPr="009B4327">
              <w:rPr>
                <w:rFonts w:ascii="Arial" w:eastAsia="Times New Roman" w:hAnsi="Arial" w:cs="Arial"/>
                <w:b/>
                <w:sz w:val="24"/>
                <w:szCs w:val="24"/>
                <w:lang w:eastAsia="en-US"/>
              </w:rPr>
              <w:t>"Service Level Threshold"</w:t>
            </w:r>
          </w:p>
        </w:tc>
        <w:tc>
          <w:tcPr>
            <w:tcW w:w="5953" w:type="dxa"/>
            <w:shd w:val="clear" w:color="auto" w:fill="auto"/>
          </w:tcPr>
          <w:p w14:paraId="07AF37EB" w14:textId="77777777" w:rsidR="009B4327" w:rsidRPr="009B4327" w:rsidRDefault="009B4327" w:rsidP="00DA05F7">
            <w:pPr>
              <w:tabs>
                <w:tab w:val="left" w:pos="-179"/>
                <w:tab w:val="left" w:pos="-9"/>
              </w:tabs>
              <w:overflowPunct w:val="0"/>
              <w:autoSpaceDE w:val="0"/>
              <w:autoSpaceDN w:val="0"/>
              <w:adjustRightInd w:val="0"/>
              <w:spacing w:after="120" w:line="240" w:lineRule="auto"/>
              <w:ind w:left="360"/>
              <w:textAlignment w:val="baseline"/>
              <w:rPr>
                <w:rFonts w:ascii="Arial" w:eastAsia="Times New Roman" w:hAnsi="Arial" w:cs="Arial"/>
                <w:sz w:val="24"/>
                <w:szCs w:val="24"/>
                <w:lang w:eastAsia="en-US"/>
              </w:rPr>
            </w:pPr>
            <w:r w:rsidRPr="009B4327">
              <w:rPr>
                <w:rFonts w:ascii="Arial" w:eastAsia="Times New Roman" w:hAnsi="Arial" w:cs="Arial"/>
                <w:sz w:val="24"/>
                <w:szCs w:val="24"/>
                <w:lang w:eastAsia="en-US"/>
              </w:rPr>
              <w:t>shall be as set out against the relevant Service Level in the Annex to Part A of this Schedule.</w:t>
            </w:r>
          </w:p>
        </w:tc>
      </w:tr>
    </w:tbl>
    <w:p w14:paraId="6809FED4" w14:textId="113C2AE0" w:rsidR="00775FE4" w:rsidRPr="00D21868" w:rsidRDefault="00775FE4" w:rsidP="003F44CB">
      <w:pPr>
        <w:pStyle w:val="ListParagraph"/>
        <w:numPr>
          <w:ilvl w:val="0"/>
          <w:numId w:val="139"/>
        </w:numPr>
        <w:tabs>
          <w:tab w:val="left" w:pos="142"/>
          <w:tab w:val="num" w:pos="720"/>
        </w:tabs>
        <w:adjustRightInd w:val="0"/>
        <w:spacing w:before="240" w:after="120" w:line="240" w:lineRule="auto"/>
        <w:outlineLvl w:val="1"/>
        <w:rPr>
          <w:rFonts w:ascii="Arial" w:eastAsia="STZhongsong" w:hAnsi="Arial" w:cs="Arial"/>
          <w:b/>
          <w:caps/>
          <w:sz w:val="24"/>
          <w:szCs w:val="24"/>
          <w:lang w:eastAsia="zh-CN"/>
        </w:rPr>
      </w:pPr>
      <w:r w:rsidRPr="0067208D">
        <w:rPr>
          <w:rFonts w:ascii="Arial Bold" w:eastAsia="STZhongsong" w:hAnsi="Arial Bold" w:cs="Arial"/>
          <w:b/>
          <w:sz w:val="24"/>
          <w:szCs w:val="24"/>
          <w:lang w:eastAsia="zh-CN"/>
        </w:rPr>
        <w:t>What happens if you don’t meet the Service Levels</w:t>
      </w:r>
    </w:p>
    <w:p w14:paraId="4C459A1B" w14:textId="77777777" w:rsidR="00D21868" w:rsidRPr="0067208D" w:rsidRDefault="00D21868" w:rsidP="00D21868">
      <w:pPr>
        <w:pStyle w:val="ListParagraph"/>
        <w:tabs>
          <w:tab w:val="left" w:pos="142"/>
        </w:tabs>
        <w:adjustRightInd w:val="0"/>
        <w:spacing w:before="240" w:after="120" w:line="240" w:lineRule="auto"/>
        <w:ind w:left="360"/>
        <w:outlineLvl w:val="1"/>
        <w:rPr>
          <w:rFonts w:ascii="Arial" w:eastAsia="STZhongsong" w:hAnsi="Arial" w:cs="Arial"/>
          <w:b/>
          <w:caps/>
          <w:sz w:val="24"/>
          <w:szCs w:val="24"/>
          <w:lang w:eastAsia="zh-CN"/>
        </w:rPr>
      </w:pPr>
    </w:p>
    <w:p w14:paraId="62820C1E" w14:textId="77777777" w:rsidR="00775FE4" w:rsidRPr="0067208D" w:rsidRDefault="00775FE4" w:rsidP="003F44CB">
      <w:pPr>
        <w:pStyle w:val="ListParagraph"/>
        <w:numPr>
          <w:ilvl w:val="2"/>
          <w:numId w:val="139"/>
        </w:numPr>
        <w:tabs>
          <w:tab w:val="num" w:pos="1440"/>
        </w:tabs>
        <w:adjustRightInd w:val="0"/>
        <w:spacing w:before="120" w:after="120" w:line="240" w:lineRule="auto"/>
        <w:rPr>
          <w:rFonts w:ascii="Arial" w:eastAsia="Times New Roman" w:hAnsi="Arial" w:cs="Arial"/>
          <w:b/>
          <w:sz w:val="24"/>
          <w:szCs w:val="24"/>
          <w:lang w:eastAsia="zh-CN"/>
        </w:rPr>
      </w:pPr>
      <w:r w:rsidRPr="0067208D">
        <w:rPr>
          <w:rFonts w:ascii="Arial" w:eastAsia="Times New Roman" w:hAnsi="Arial" w:cs="Arial"/>
          <w:sz w:val="24"/>
          <w:szCs w:val="24"/>
          <w:lang w:eastAsia="zh-CN"/>
        </w:rPr>
        <w:t>The Supplier shall at all times provide the Deliverables to meet or exceed the Service Level Performance Measure for each Service Level.</w:t>
      </w:r>
    </w:p>
    <w:p w14:paraId="3217B377" w14:textId="77777777" w:rsidR="00775FE4" w:rsidRPr="0067208D" w:rsidRDefault="00775FE4" w:rsidP="003F44CB">
      <w:pPr>
        <w:pStyle w:val="ListParagraph"/>
        <w:numPr>
          <w:ilvl w:val="2"/>
          <w:numId w:val="139"/>
        </w:numPr>
        <w:tabs>
          <w:tab w:val="num" w:pos="1440"/>
        </w:tabs>
        <w:adjustRightInd w:val="0"/>
        <w:spacing w:before="120" w:after="120" w:line="240" w:lineRule="auto"/>
        <w:rPr>
          <w:rFonts w:ascii="Arial" w:eastAsia="Times New Roman" w:hAnsi="Arial" w:cs="Arial"/>
          <w:b/>
          <w:sz w:val="24"/>
          <w:szCs w:val="24"/>
          <w:lang w:eastAsia="zh-CN"/>
        </w:rPr>
      </w:pPr>
      <w:r w:rsidRPr="0067208D">
        <w:rPr>
          <w:rFonts w:ascii="Arial" w:eastAsia="Times New Roman" w:hAnsi="Arial" w:cs="Arial"/>
          <w:sz w:val="24"/>
          <w:szCs w:val="24"/>
          <w:lang w:eastAsia="zh-CN"/>
        </w:rPr>
        <w:t>The Supplier acknowledges that any Service Level Failure shall entitle the Buyer to the rights set out in Part A of this Schedule including the right to any Service Credits and that any Service Credit is a price adjustment and not an estimate of the Loss that may be suffered by the Buyer as a result of the Supplier’s failure to meet any Service Level Performance Measure.</w:t>
      </w:r>
    </w:p>
    <w:p w14:paraId="524CAA88" w14:textId="77777777" w:rsidR="00775FE4" w:rsidRPr="0067208D" w:rsidRDefault="00775FE4" w:rsidP="003F44CB">
      <w:pPr>
        <w:pStyle w:val="ListParagraph"/>
        <w:numPr>
          <w:ilvl w:val="2"/>
          <w:numId w:val="139"/>
        </w:numPr>
        <w:tabs>
          <w:tab w:val="num" w:pos="1440"/>
        </w:tabs>
        <w:adjustRightInd w:val="0"/>
        <w:spacing w:before="120" w:after="120" w:line="240" w:lineRule="auto"/>
        <w:rPr>
          <w:rFonts w:ascii="Arial" w:eastAsia="Times New Roman" w:hAnsi="Arial" w:cs="Arial"/>
          <w:sz w:val="24"/>
          <w:szCs w:val="24"/>
          <w:lang w:eastAsia="zh-CN"/>
        </w:rPr>
      </w:pPr>
      <w:r w:rsidRPr="0067208D">
        <w:rPr>
          <w:rFonts w:ascii="Arial" w:eastAsia="Times New Roman" w:hAnsi="Arial" w:cs="Arial"/>
          <w:sz w:val="24"/>
          <w:szCs w:val="24"/>
          <w:lang w:eastAsia="zh-CN"/>
        </w:rPr>
        <w:t>The Supplier shall send Performance Monitoring Reports to the Buyer detailing the level of service which was achieved in accordance with the provisions of Part B (Performance Monitoring) of this Schedule.</w:t>
      </w:r>
    </w:p>
    <w:p w14:paraId="6236F620" w14:textId="77777777" w:rsidR="00775FE4" w:rsidRPr="0067208D" w:rsidRDefault="00775FE4" w:rsidP="003F44CB">
      <w:pPr>
        <w:pStyle w:val="ListParagraph"/>
        <w:numPr>
          <w:ilvl w:val="2"/>
          <w:numId w:val="139"/>
        </w:numPr>
        <w:tabs>
          <w:tab w:val="num" w:pos="1440"/>
        </w:tabs>
        <w:adjustRightInd w:val="0"/>
        <w:spacing w:before="120" w:after="120" w:line="240" w:lineRule="auto"/>
        <w:rPr>
          <w:rFonts w:ascii="Arial" w:eastAsia="Times New Roman" w:hAnsi="Arial" w:cs="Arial"/>
          <w:b/>
          <w:sz w:val="24"/>
          <w:szCs w:val="24"/>
          <w:lang w:eastAsia="zh-CN"/>
        </w:rPr>
      </w:pPr>
      <w:r w:rsidRPr="0067208D">
        <w:rPr>
          <w:rFonts w:ascii="Arial" w:eastAsia="Times New Roman" w:hAnsi="Arial" w:cs="Arial"/>
          <w:sz w:val="24"/>
          <w:szCs w:val="24"/>
          <w:lang w:eastAsia="zh-CN"/>
        </w:rPr>
        <w:t>A Service Credit shall be the Buyer’s exclusive financial remedy for a Service Level Failure except where:</w:t>
      </w:r>
    </w:p>
    <w:p w14:paraId="718D17D8" w14:textId="77777777" w:rsidR="00775FE4" w:rsidRPr="0067208D" w:rsidRDefault="00775FE4" w:rsidP="003F44CB">
      <w:pPr>
        <w:pStyle w:val="ListParagraph"/>
        <w:numPr>
          <w:ilvl w:val="4"/>
          <w:numId w:val="140"/>
        </w:numPr>
        <w:tabs>
          <w:tab w:val="num" w:pos="2160"/>
        </w:tabs>
        <w:adjustRightInd w:val="0"/>
        <w:spacing w:before="120" w:after="120" w:line="240" w:lineRule="auto"/>
        <w:rPr>
          <w:rFonts w:ascii="Arial" w:eastAsia="Times New Roman" w:hAnsi="Arial" w:cs="Arial"/>
          <w:sz w:val="24"/>
          <w:szCs w:val="24"/>
          <w:lang w:eastAsia="zh-CN"/>
        </w:rPr>
      </w:pPr>
      <w:r w:rsidRPr="0067208D">
        <w:rPr>
          <w:rFonts w:ascii="Arial" w:eastAsia="Times New Roman" w:hAnsi="Arial" w:cs="Arial"/>
          <w:sz w:val="24"/>
          <w:szCs w:val="24"/>
          <w:lang w:eastAsia="zh-CN"/>
        </w:rPr>
        <w:t>the Supplier has over the previous (twelve) 12 Month period exceeded the Service Credit Cap; and/or</w:t>
      </w:r>
    </w:p>
    <w:p w14:paraId="4CD89ABA" w14:textId="77777777" w:rsidR="00775FE4" w:rsidRPr="0067208D" w:rsidRDefault="00775FE4" w:rsidP="003F44CB">
      <w:pPr>
        <w:pStyle w:val="ListParagraph"/>
        <w:numPr>
          <w:ilvl w:val="4"/>
          <w:numId w:val="141"/>
        </w:numPr>
        <w:tabs>
          <w:tab w:val="num" w:pos="2160"/>
        </w:tabs>
        <w:adjustRightInd w:val="0"/>
        <w:spacing w:before="120" w:after="120" w:line="240" w:lineRule="auto"/>
        <w:rPr>
          <w:rFonts w:ascii="Arial" w:eastAsia="Times New Roman" w:hAnsi="Arial" w:cs="Arial"/>
          <w:sz w:val="24"/>
          <w:szCs w:val="24"/>
          <w:lang w:eastAsia="zh-CN"/>
        </w:rPr>
      </w:pPr>
      <w:r w:rsidRPr="0067208D">
        <w:rPr>
          <w:rFonts w:ascii="Arial" w:eastAsia="Times New Roman" w:hAnsi="Arial" w:cs="Arial"/>
          <w:sz w:val="24"/>
          <w:szCs w:val="24"/>
          <w:lang w:eastAsia="zh-CN"/>
        </w:rPr>
        <w:t>the Service Level Failure:</w:t>
      </w:r>
    </w:p>
    <w:p w14:paraId="2CB4A2B8" w14:textId="77777777" w:rsidR="00775FE4" w:rsidRPr="00775FE4" w:rsidRDefault="00775FE4" w:rsidP="00775FE4">
      <w:pPr>
        <w:numPr>
          <w:ilvl w:val="3"/>
          <w:numId w:val="0"/>
        </w:numPr>
        <w:tabs>
          <w:tab w:val="num" w:pos="2880"/>
        </w:tabs>
        <w:adjustRightInd w:val="0"/>
        <w:spacing w:before="120" w:after="120" w:line="240" w:lineRule="auto"/>
        <w:ind w:left="2880" w:hanging="720"/>
        <w:rPr>
          <w:rFonts w:ascii="Arial" w:eastAsia="Times New Roman" w:hAnsi="Arial" w:cs="Arial"/>
          <w:sz w:val="24"/>
          <w:szCs w:val="24"/>
          <w:lang w:eastAsia="zh-CN"/>
        </w:rPr>
      </w:pPr>
      <w:r w:rsidRPr="00775FE4">
        <w:rPr>
          <w:rFonts w:ascii="Arial" w:eastAsia="Times New Roman" w:hAnsi="Arial" w:cs="Arial"/>
          <w:sz w:val="24"/>
          <w:szCs w:val="24"/>
          <w:lang w:eastAsia="zh-CN"/>
        </w:rPr>
        <w:t xml:space="preserve">exceeds the relevant Service Level </w:t>
      </w:r>
      <w:proofErr w:type="gramStart"/>
      <w:r w:rsidRPr="00775FE4">
        <w:rPr>
          <w:rFonts w:ascii="Arial" w:eastAsia="Times New Roman" w:hAnsi="Arial" w:cs="Arial"/>
          <w:sz w:val="24"/>
          <w:szCs w:val="24"/>
          <w:lang w:eastAsia="zh-CN"/>
        </w:rPr>
        <w:t>Threshold;</w:t>
      </w:r>
      <w:proofErr w:type="gramEnd"/>
    </w:p>
    <w:p w14:paraId="28D33BD2" w14:textId="77777777" w:rsidR="00775FE4" w:rsidRPr="00775FE4" w:rsidRDefault="00775FE4" w:rsidP="00775FE4">
      <w:pPr>
        <w:numPr>
          <w:ilvl w:val="3"/>
          <w:numId w:val="0"/>
        </w:numPr>
        <w:tabs>
          <w:tab w:val="num" w:pos="2880"/>
        </w:tabs>
        <w:adjustRightInd w:val="0"/>
        <w:spacing w:before="120" w:after="120" w:line="240" w:lineRule="auto"/>
        <w:ind w:left="2880" w:hanging="720"/>
        <w:rPr>
          <w:rFonts w:ascii="Arial" w:eastAsia="Times New Roman" w:hAnsi="Arial" w:cs="Arial"/>
          <w:sz w:val="24"/>
          <w:szCs w:val="24"/>
          <w:lang w:eastAsia="zh-CN"/>
        </w:rPr>
      </w:pPr>
      <w:r w:rsidRPr="00775FE4">
        <w:rPr>
          <w:rFonts w:ascii="Arial" w:eastAsia="Times New Roman" w:hAnsi="Arial" w:cs="Arial"/>
          <w:sz w:val="24"/>
          <w:szCs w:val="24"/>
          <w:lang w:eastAsia="zh-CN"/>
        </w:rPr>
        <w:t xml:space="preserve">has arisen due to a Prohibited Act or wilful Default by the </w:t>
      </w:r>
      <w:proofErr w:type="gramStart"/>
      <w:r w:rsidRPr="00775FE4">
        <w:rPr>
          <w:rFonts w:ascii="Arial" w:eastAsia="Times New Roman" w:hAnsi="Arial" w:cs="Arial"/>
          <w:sz w:val="24"/>
          <w:szCs w:val="24"/>
          <w:lang w:eastAsia="zh-CN"/>
        </w:rPr>
        <w:t>Supplier;</w:t>
      </w:r>
      <w:proofErr w:type="gramEnd"/>
      <w:r w:rsidRPr="00775FE4">
        <w:rPr>
          <w:rFonts w:ascii="Arial" w:eastAsia="Times New Roman" w:hAnsi="Arial" w:cs="Arial"/>
          <w:sz w:val="24"/>
          <w:szCs w:val="24"/>
          <w:lang w:eastAsia="zh-CN"/>
        </w:rPr>
        <w:t xml:space="preserve"> </w:t>
      </w:r>
    </w:p>
    <w:p w14:paraId="4AAAABFF" w14:textId="77777777" w:rsidR="00775FE4" w:rsidRPr="00775FE4" w:rsidRDefault="00775FE4" w:rsidP="00775FE4">
      <w:pPr>
        <w:numPr>
          <w:ilvl w:val="3"/>
          <w:numId w:val="0"/>
        </w:numPr>
        <w:tabs>
          <w:tab w:val="num" w:pos="2880"/>
        </w:tabs>
        <w:adjustRightInd w:val="0"/>
        <w:spacing w:before="120" w:after="120" w:line="240" w:lineRule="auto"/>
        <w:ind w:left="2880" w:hanging="720"/>
        <w:rPr>
          <w:rFonts w:ascii="Arial" w:eastAsia="Times New Roman" w:hAnsi="Arial" w:cs="Arial"/>
          <w:sz w:val="24"/>
          <w:szCs w:val="24"/>
          <w:lang w:eastAsia="zh-CN"/>
        </w:rPr>
      </w:pPr>
      <w:r w:rsidRPr="00775FE4">
        <w:rPr>
          <w:rFonts w:ascii="Arial" w:eastAsia="Times New Roman" w:hAnsi="Arial" w:cs="Arial"/>
          <w:sz w:val="24"/>
          <w:szCs w:val="24"/>
          <w:lang w:eastAsia="zh-CN"/>
        </w:rPr>
        <w:lastRenderedPageBreak/>
        <w:t>results in the corruption or loss of any Government Data; and/or</w:t>
      </w:r>
    </w:p>
    <w:p w14:paraId="10954522" w14:textId="77777777" w:rsidR="00775FE4" w:rsidRPr="00775FE4" w:rsidRDefault="00775FE4" w:rsidP="00775FE4">
      <w:pPr>
        <w:numPr>
          <w:ilvl w:val="3"/>
          <w:numId w:val="0"/>
        </w:numPr>
        <w:tabs>
          <w:tab w:val="num" w:pos="2880"/>
        </w:tabs>
        <w:adjustRightInd w:val="0"/>
        <w:spacing w:before="120" w:after="120" w:line="240" w:lineRule="auto"/>
        <w:ind w:left="2880" w:hanging="720"/>
        <w:rPr>
          <w:rFonts w:ascii="Arial" w:eastAsia="Times New Roman" w:hAnsi="Arial" w:cs="Arial"/>
          <w:sz w:val="24"/>
          <w:szCs w:val="24"/>
          <w:lang w:eastAsia="zh-CN"/>
        </w:rPr>
      </w:pPr>
      <w:r w:rsidRPr="00775FE4">
        <w:rPr>
          <w:rFonts w:ascii="Arial" w:eastAsia="Times New Roman" w:hAnsi="Arial" w:cs="Arial"/>
          <w:sz w:val="24"/>
          <w:szCs w:val="24"/>
          <w:lang w:eastAsia="zh-CN"/>
        </w:rPr>
        <w:t>results in the Buyer being required to make a compensation payment to one or more third parties; and/or</w:t>
      </w:r>
    </w:p>
    <w:p w14:paraId="4989E79E" w14:textId="77777777" w:rsidR="00775FE4" w:rsidRPr="0067208D" w:rsidRDefault="00775FE4" w:rsidP="003F44CB">
      <w:pPr>
        <w:pStyle w:val="ListParagraph"/>
        <w:numPr>
          <w:ilvl w:val="4"/>
          <w:numId w:val="142"/>
        </w:numPr>
        <w:tabs>
          <w:tab w:val="num" w:pos="2160"/>
        </w:tabs>
        <w:adjustRightInd w:val="0"/>
        <w:spacing w:before="120" w:after="120" w:line="240" w:lineRule="auto"/>
        <w:rPr>
          <w:rFonts w:ascii="Arial" w:eastAsia="Times New Roman" w:hAnsi="Arial" w:cs="Arial"/>
          <w:sz w:val="24"/>
          <w:szCs w:val="24"/>
          <w:lang w:eastAsia="zh-CN"/>
        </w:rPr>
      </w:pPr>
      <w:r w:rsidRPr="0067208D">
        <w:rPr>
          <w:rFonts w:ascii="Arial" w:eastAsia="Times New Roman" w:hAnsi="Arial" w:cs="Arial"/>
          <w:sz w:val="24"/>
          <w:szCs w:val="24"/>
          <w:lang w:eastAsia="zh-CN"/>
        </w:rPr>
        <w:t>the Buyer is otherwise entitled to or does terminate this Contract pursuant to Clause 10.4 (CCS and Buyer Termination Rights).</w:t>
      </w:r>
    </w:p>
    <w:p w14:paraId="4A877010" w14:textId="77777777" w:rsidR="00775FE4" w:rsidRPr="0067208D" w:rsidRDefault="00775FE4" w:rsidP="003F44CB">
      <w:pPr>
        <w:pStyle w:val="ListParagraph"/>
        <w:numPr>
          <w:ilvl w:val="2"/>
          <w:numId w:val="143"/>
        </w:numPr>
        <w:tabs>
          <w:tab w:val="num" w:pos="1440"/>
        </w:tabs>
        <w:adjustRightInd w:val="0"/>
        <w:spacing w:before="120" w:after="120" w:line="240" w:lineRule="auto"/>
        <w:rPr>
          <w:rFonts w:ascii="Arial" w:eastAsia="Times New Roman" w:hAnsi="Arial" w:cs="Arial"/>
          <w:sz w:val="24"/>
          <w:szCs w:val="24"/>
          <w:lang w:eastAsia="zh-CN"/>
        </w:rPr>
      </w:pPr>
      <w:r w:rsidRPr="0067208D">
        <w:rPr>
          <w:rFonts w:ascii="Arial" w:eastAsia="Times New Roman" w:hAnsi="Arial" w:cs="Arial"/>
          <w:sz w:val="24"/>
          <w:szCs w:val="24"/>
          <w:lang w:eastAsia="zh-CN"/>
        </w:rPr>
        <w:t xml:space="preserve">Not more than once in each Contract Year, the Buyer may, on giving the Supplier at least three (3) Months’ notice, change the weighting of Service Level Performance Measure in respect of one or more Service Levels </w:t>
      </w:r>
      <w:r w:rsidRPr="0067208D">
        <w:rPr>
          <w:rFonts w:ascii="Arial" w:eastAsia="Times New Roman" w:hAnsi="Arial" w:cs="Arial"/>
          <w:iCs/>
          <w:sz w:val="24"/>
          <w:szCs w:val="24"/>
          <w:lang w:eastAsia="zh-CN"/>
        </w:rPr>
        <w:t xml:space="preserve">and the </w:t>
      </w:r>
      <w:r w:rsidRPr="0067208D">
        <w:rPr>
          <w:rFonts w:ascii="Arial" w:eastAsia="Times New Roman" w:hAnsi="Arial" w:cs="Arial"/>
          <w:sz w:val="24"/>
          <w:szCs w:val="24"/>
          <w:lang w:eastAsia="zh-CN"/>
        </w:rPr>
        <w:t>Supplier shall not be entitled to</w:t>
      </w:r>
      <w:r w:rsidRPr="0067208D">
        <w:rPr>
          <w:rFonts w:ascii="Arial" w:eastAsia="Times New Roman" w:hAnsi="Arial" w:cs="Arial"/>
          <w:iCs/>
          <w:sz w:val="24"/>
          <w:szCs w:val="24"/>
          <w:lang w:eastAsia="zh-CN"/>
        </w:rPr>
        <w:t xml:space="preserve"> object to, or increase the Charges as a result of</w:t>
      </w:r>
      <w:r w:rsidRPr="0067208D">
        <w:rPr>
          <w:rFonts w:ascii="Arial" w:eastAsia="Times New Roman" w:hAnsi="Arial" w:cs="Arial"/>
          <w:sz w:val="24"/>
          <w:szCs w:val="24"/>
          <w:lang w:eastAsia="zh-CN"/>
        </w:rPr>
        <w:t xml:space="preserve"> such </w:t>
      </w:r>
      <w:r w:rsidRPr="0067208D">
        <w:rPr>
          <w:rFonts w:ascii="Arial" w:eastAsia="Times New Roman" w:hAnsi="Arial" w:cs="Arial"/>
          <w:iCs/>
          <w:sz w:val="24"/>
          <w:szCs w:val="24"/>
          <w:lang w:eastAsia="zh-CN"/>
        </w:rPr>
        <w:t>change</w:t>
      </w:r>
      <w:r w:rsidRPr="0067208D">
        <w:rPr>
          <w:rFonts w:ascii="Arial" w:eastAsia="Times New Roman" w:hAnsi="Arial" w:cs="Arial"/>
          <w:sz w:val="24"/>
          <w:szCs w:val="24"/>
          <w:lang w:eastAsia="zh-CN"/>
        </w:rPr>
        <w:t>s, provided that:</w:t>
      </w:r>
    </w:p>
    <w:p w14:paraId="48E30395" w14:textId="77777777" w:rsidR="00775FE4" w:rsidRPr="0067208D" w:rsidRDefault="00775FE4" w:rsidP="003F44CB">
      <w:pPr>
        <w:pStyle w:val="ListParagraph"/>
        <w:numPr>
          <w:ilvl w:val="4"/>
          <w:numId w:val="144"/>
        </w:numPr>
        <w:tabs>
          <w:tab w:val="num" w:pos="2160"/>
        </w:tabs>
        <w:adjustRightInd w:val="0"/>
        <w:spacing w:before="120" w:after="120" w:line="240" w:lineRule="auto"/>
        <w:rPr>
          <w:rFonts w:ascii="Arial" w:eastAsia="Times New Roman" w:hAnsi="Arial" w:cs="Arial"/>
          <w:sz w:val="24"/>
          <w:szCs w:val="24"/>
          <w:lang w:eastAsia="zh-CN"/>
        </w:rPr>
      </w:pPr>
      <w:r w:rsidRPr="0067208D">
        <w:rPr>
          <w:rFonts w:ascii="Arial" w:eastAsia="Times New Roman" w:hAnsi="Arial" w:cs="Arial"/>
          <w:sz w:val="24"/>
          <w:szCs w:val="24"/>
          <w:lang w:eastAsia="zh-CN"/>
        </w:rPr>
        <w:t xml:space="preserve">the total number of Service Levels for which the weighting is to be changed does not exceed the number applicable as at the Start </w:t>
      </w:r>
      <w:proofErr w:type="gramStart"/>
      <w:r w:rsidRPr="0067208D">
        <w:rPr>
          <w:rFonts w:ascii="Arial" w:eastAsia="Times New Roman" w:hAnsi="Arial" w:cs="Arial"/>
          <w:sz w:val="24"/>
          <w:szCs w:val="24"/>
          <w:lang w:eastAsia="zh-CN"/>
        </w:rPr>
        <w:t>Date;</w:t>
      </w:r>
      <w:proofErr w:type="gramEnd"/>
      <w:r w:rsidRPr="0067208D">
        <w:rPr>
          <w:rFonts w:ascii="Arial" w:eastAsia="Times New Roman" w:hAnsi="Arial" w:cs="Arial"/>
          <w:sz w:val="24"/>
          <w:szCs w:val="24"/>
          <w:lang w:eastAsia="zh-CN"/>
        </w:rPr>
        <w:t xml:space="preserve"> </w:t>
      </w:r>
    </w:p>
    <w:p w14:paraId="480D48F0" w14:textId="77777777" w:rsidR="00775FE4" w:rsidRPr="0067208D" w:rsidRDefault="00775FE4" w:rsidP="003F44CB">
      <w:pPr>
        <w:pStyle w:val="ListParagraph"/>
        <w:numPr>
          <w:ilvl w:val="4"/>
          <w:numId w:val="145"/>
        </w:numPr>
        <w:tabs>
          <w:tab w:val="num" w:pos="2160"/>
        </w:tabs>
        <w:adjustRightInd w:val="0"/>
        <w:spacing w:before="120" w:after="120" w:line="240" w:lineRule="auto"/>
        <w:rPr>
          <w:rFonts w:ascii="Arial" w:eastAsia="Times New Roman" w:hAnsi="Arial" w:cs="Arial"/>
          <w:sz w:val="24"/>
          <w:szCs w:val="24"/>
          <w:lang w:eastAsia="zh-CN"/>
        </w:rPr>
      </w:pPr>
      <w:r w:rsidRPr="0067208D">
        <w:rPr>
          <w:rFonts w:ascii="Arial" w:eastAsia="Times New Roman" w:hAnsi="Arial" w:cs="Arial"/>
          <w:sz w:val="24"/>
          <w:szCs w:val="24"/>
          <w:lang w:eastAsia="zh-CN"/>
        </w:rPr>
        <w:t>the principal purpose of the change is to reflect changes in the Buyer's business requirements and/or priorities or to reflect changing industry standards; and</w:t>
      </w:r>
    </w:p>
    <w:p w14:paraId="40B408E9" w14:textId="522DB1F8" w:rsidR="00775FE4" w:rsidRDefault="00775FE4" w:rsidP="003F44CB">
      <w:pPr>
        <w:pStyle w:val="ListParagraph"/>
        <w:numPr>
          <w:ilvl w:val="4"/>
          <w:numId w:val="146"/>
        </w:numPr>
        <w:tabs>
          <w:tab w:val="num" w:pos="2160"/>
        </w:tabs>
        <w:adjustRightInd w:val="0"/>
        <w:spacing w:before="120" w:after="120" w:line="240" w:lineRule="auto"/>
        <w:rPr>
          <w:rFonts w:ascii="Arial" w:eastAsia="Times New Roman" w:hAnsi="Arial" w:cs="Arial"/>
          <w:sz w:val="24"/>
          <w:szCs w:val="24"/>
          <w:lang w:eastAsia="zh-CN"/>
        </w:rPr>
      </w:pPr>
      <w:r w:rsidRPr="003F44CB">
        <w:rPr>
          <w:rFonts w:ascii="Arial" w:eastAsia="Times New Roman" w:hAnsi="Arial" w:cs="Arial"/>
          <w:sz w:val="24"/>
          <w:szCs w:val="24"/>
          <w:lang w:eastAsia="zh-CN"/>
        </w:rPr>
        <w:t>there is no change to the Service Credit Cap.</w:t>
      </w:r>
    </w:p>
    <w:p w14:paraId="3E115282" w14:textId="77777777" w:rsidR="00D21868" w:rsidRPr="003F44CB" w:rsidRDefault="00D21868" w:rsidP="00D21868">
      <w:pPr>
        <w:pStyle w:val="ListParagraph"/>
        <w:adjustRightInd w:val="0"/>
        <w:spacing w:before="120" w:after="120" w:line="240" w:lineRule="auto"/>
        <w:ind w:left="2232"/>
        <w:rPr>
          <w:rFonts w:ascii="Arial" w:eastAsia="Times New Roman" w:hAnsi="Arial" w:cs="Arial"/>
          <w:sz w:val="24"/>
          <w:szCs w:val="24"/>
          <w:lang w:eastAsia="zh-CN"/>
        </w:rPr>
      </w:pPr>
    </w:p>
    <w:p w14:paraId="10E4A1D2" w14:textId="4A7B6125" w:rsidR="009B4327" w:rsidRDefault="003F44CB" w:rsidP="003F44CB">
      <w:pPr>
        <w:pStyle w:val="ListParagraph"/>
        <w:numPr>
          <w:ilvl w:val="0"/>
          <w:numId w:val="147"/>
        </w:numPr>
        <w:tabs>
          <w:tab w:val="left" w:pos="142"/>
          <w:tab w:val="num" w:pos="720"/>
        </w:tabs>
        <w:adjustRightInd w:val="0"/>
        <w:spacing w:before="240" w:after="120" w:line="240" w:lineRule="auto"/>
        <w:outlineLvl w:val="1"/>
        <w:rPr>
          <w:rFonts w:ascii="Arial Bold" w:eastAsia="STZhongsong" w:hAnsi="Arial Bold" w:cs="Arial" w:hint="eastAsia"/>
          <w:b/>
          <w:sz w:val="24"/>
          <w:szCs w:val="24"/>
          <w:lang w:eastAsia="zh-CN"/>
        </w:rPr>
      </w:pPr>
      <w:r>
        <w:rPr>
          <w:rFonts w:ascii="Arial Bold" w:eastAsia="STZhongsong" w:hAnsi="Arial Bold" w:cs="Arial"/>
          <w:b/>
          <w:sz w:val="24"/>
          <w:szCs w:val="24"/>
          <w:lang w:eastAsia="zh-CN"/>
        </w:rPr>
        <w:t xml:space="preserve">. </w:t>
      </w:r>
      <w:r w:rsidR="009B4327" w:rsidRPr="003F44CB">
        <w:rPr>
          <w:rFonts w:ascii="Arial Bold" w:eastAsia="STZhongsong" w:hAnsi="Arial Bold" w:cs="Arial"/>
          <w:b/>
          <w:sz w:val="24"/>
          <w:szCs w:val="24"/>
          <w:lang w:eastAsia="zh-CN"/>
        </w:rPr>
        <w:t>Critical Service Level Failure</w:t>
      </w:r>
    </w:p>
    <w:p w14:paraId="7A4AB1DD" w14:textId="77777777" w:rsidR="00D21868" w:rsidRPr="003F44CB" w:rsidRDefault="00D21868" w:rsidP="00D21868">
      <w:pPr>
        <w:pStyle w:val="ListParagraph"/>
        <w:tabs>
          <w:tab w:val="left" w:pos="142"/>
        </w:tabs>
        <w:adjustRightInd w:val="0"/>
        <w:spacing w:before="240" w:after="120" w:line="240" w:lineRule="auto"/>
        <w:ind w:left="360"/>
        <w:outlineLvl w:val="1"/>
        <w:rPr>
          <w:rFonts w:ascii="Arial Bold" w:eastAsia="STZhongsong" w:hAnsi="Arial Bold" w:cs="Arial" w:hint="eastAsia"/>
          <w:b/>
          <w:sz w:val="24"/>
          <w:szCs w:val="24"/>
          <w:lang w:eastAsia="zh-CN"/>
        </w:rPr>
      </w:pPr>
    </w:p>
    <w:p w14:paraId="2E20A266" w14:textId="79EF51E2" w:rsidR="009B4327" w:rsidRPr="00D21868" w:rsidRDefault="009B4327" w:rsidP="00D21868">
      <w:pPr>
        <w:pStyle w:val="ListParagraph"/>
        <w:numPr>
          <w:ilvl w:val="1"/>
          <w:numId w:val="58"/>
        </w:numPr>
        <w:adjustRightInd w:val="0"/>
        <w:spacing w:before="120" w:after="120" w:line="240" w:lineRule="auto"/>
        <w:rPr>
          <w:rFonts w:ascii="Arial" w:eastAsia="Times New Roman" w:hAnsi="Arial" w:cs="Arial"/>
          <w:sz w:val="24"/>
          <w:szCs w:val="24"/>
          <w:lang w:eastAsia="zh-CN"/>
        </w:rPr>
      </w:pPr>
      <w:r w:rsidRPr="00D21868">
        <w:rPr>
          <w:rFonts w:ascii="Arial" w:eastAsia="Times New Roman" w:hAnsi="Arial" w:cs="Arial"/>
          <w:sz w:val="24"/>
          <w:szCs w:val="24"/>
          <w:lang w:eastAsia="zh-CN"/>
        </w:rPr>
        <w:t>On the occurrence of a Critical Service Level Failure:</w:t>
      </w:r>
    </w:p>
    <w:p w14:paraId="3502E3DE" w14:textId="19203C34" w:rsidR="009B4327" w:rsidRPr="00D21868" w:rsidRDefault="00D21868" w:rsidP="00D21868">
      <w:pPr>
        <w:adjustRightInd w:val="0"/>
        <w:spacing w:before="120" w:after="120" w:line="240" w:lineRule="auto"/>
        <w:ind w:left="1070"/>
        <w:rPr>
          <w:rFonts w:ascii="Arial" w:eastAsia="Times New Roman" w:hAnsi="Arial" w:cs="Arial"/>
          <w:sz w:val="24"/>
          <w:szCs w:val="24"/>
          <w:lang w:eastAsia="zh-CN"/>
        </w:rPr>
      </w:pPr>
      <w:r>
        <w:rPr>
          <w:rFonts w:ascii="Arial" w:eastAsia="Times New Roman" w:hAnsi="Arial" w:cs="Arial"/>
          <w:sz w:val="24"/>
          <w:szCs w:val="24"/>
          <w:lang w:eastAsia="zh-CN"/>
        </w:rPr>
        <w:t xml:space="preserve">3.1.1 </w:t>
      </w:r>
      <w:r w:rsidR="009B4327" w:rsidRPr="00D21868">
        <w:rPr>
          <w:rFonts w:ascii="Arial" w:eastAsia="Times New Roman" w:hAnsi="Arial" w:cs="Arial"/>
          <w:sz w:val="24"/>
          <w:szCs w:val="24"/>
          <w:lang w:eastAsia="zh-CN"/>
        </w:rPr>
        <w:t>any Service Credits that would otherwise have accrued during the relevant Service Period shall not accrue; and</w:t>
      </w:r>
    </w:p>
    <w:p w14:paraId="4AEC9A0F" w14:textId="17BF232A" w:rsidR="009B4327" w:rsidRPr="009B4327" w:rsidRDefault="003F44CB" w:rsidP="00D21868">
      <w:pPr>
        <w:numPr>
          <w:ilvl w:val="1"/>
          <w:numId w:val="0"/>
        </w:numPr>
        <w:tabs>
          <w:tab w:val="num" w:pos="1440"/>
        </w:tabs>
        <w:adjustRightInd w:val="0"/>
        <w:spacing w:before="120" w:after="120" w:line="240" w:lineRule="auto"/>
        <w:ind w:left="1070"/>
        <w:rPr>
          <w:rFonts w:ascii="Arial" w:eastAsia="Times New Roman" w:hAnsi="Arial" w:cs="Arial"/>
          <w:sz w:val="24"/>
          <w:szCs w:val="24"/>
          <w:lang w:eastAsia="zh-CN"/>
        </w:rPr>
      </w:pPr>
      <w:r>
        <w:rPr>
          <w:rFonts w:ascii="Arial" w:eastAsia="Times New Roman" w:hAnsi="Arial" w:cs="Arial"/>
          <w:sz w:val="24"/>
          <w:szCs w:val="24"/>
          <w:lang w:eastAsia="zh-CN"/>
        </w:rPr>
        <w:t>3.</w:t>
      </w:r>
      <w:r w:rsidR="00D21868">
        <w:rPr>
          <w:rFonts w:ascii="Arial" w:eastAsia="Times New Roman" w:hAnsi="Arial" w:cs="Arial"/>
          <w:sz w:val="24"/>
          <w:szCs w:val="24"/>
          <w:lang w:eastAsia="zh-CN"/>
        </w:rPr>
        <w:t>1.2</w:t>
      </w:r>
      <w:r>
        <w:rPr>
          <w:rFonts w:ascii="Arial" w:eastAsia="Times New Roman" w:hAnsi="Arial" w:cs="Arial"/>
          <w:sz w:val="24"/>
          <w:szCs w:val="24"/>
          <w:lang w:eastAsia="zh-CN"/>
        </w:rPr>
        <w:t xml:space="preserve">   </w:t>
      </w:r>
      <w:r w:rsidR="009B4327" w:rsidRPr="009B4327">
        <w:rPr>
          <w:rFonts w:ascii="Arial" w:eastAsia="Times New Roman" w:hAnsi="Arial" w:cs="Arial"/>
          <w:sz w:val="24"/>
          <w:szCs w:val="24"/>
          <w:lang w:eastAsia="zh-CN"/>
        </w:rPr>
        <w:t>the Buyer shall (subject to the Service Credit Cap) be entitled to withhold and retain as compensation a sum equal to any Charges which would otherwise have been due to the Supplier in respect of that Service Period ("</w:t>
      </w:r>
      <w:r w:rsidR="009B4327" w:rsidRPr="009B4327">
        <w:rPr>
          <w:rFonts w:ascii="Arial" w:eastAsia="Times New Roman" w:hAnsi="Arial" w:cs="Arial"/>
          <w:b/>
          <w:sz w:val="24"/>
          <w:szCs w:val="24"/>
          <w:lang w:eastAsia="zh-CN"/>
        </w:rPr>
        <w:t>Compensation for Critical Service Level Failure</w:t>
      </w:r>
      <w:r w:rsidR="009B4327" w:rsidRPr="009B4327">
        <w:rPr>
          <w:rFonts w:ascii="Arial" w:eastAsia="Times New Roman" w:hAnsi="Arial" w:cs="Arial"/>
          <w:sz w:val="24"/>
          <w:szCs w:val="24"/>
          <w:lang w:eastAsia="zh-CN"/>
        </w:rPr>
        <w:t>"),</w:t>
      </w:r>
    </w:p>
    <w:p w14:paraId="71DF0631" w14:textId="276800B2" w:rsidR="009B4327" w:rsidRPr="009B4327" w:rsidRDefault="00D21868" w:rsidP="00D21868">
      <w:pPr>
        <w:tabs>
          <w:tab w:val="left" w:pos="3402"/>
        </w:tabs>
        <w:overflowPunct w:val="0"/>
        <w:autoSpaceDE w:val="0"/>
        <w:autoSpaceDN w:val="0"/>
        <w:adjustRightInd w:val="0"/>
        <w:spacing w:after="220" w:line="240" w:lineRule="auto"/>
        <w:ind w:left="1070"/>
        <w:textAlignment w:val="baseline"/>
        <w:rPr>
          <w:rFonts w:ascii="Arial" w:eastAsia="Times New Roman" w:hAnsi="Arial" w:cs="Arial"/>
          <w:sz w:val="24"/>
          <w:szCs w:val="24"/>
          <w:lang w:eastAsia="en-US"/>
        </w:rPr>
      </w:pPr>
      <w:r>
        <w:rPr>
          <w:rFonts w:ascii="Arial" w:eastAsia="Times New Roman" w:hAnsi="Arial" w:cs="Arial"/>
          <w:sz w:val="24"/>
          <w:szCs w:val="24"/>
          <w:lang w:eastAsia="en-US"/>
        </w:rPr>
        <w:t xml:space="preserve">3.1.3 </w:t>
      </w:r>
      <w:r w:rsidR="009B4327" w:rsidRPr="009B4327">
        <w:rPr>
          <w:rFonts w:ascii="Arial" w:eastAsia="Times New Roman" w:hAnsi="Arial" w:cs="Arial"/>
          <w:sz w:val="24"/>
          <w:szCs w:val="24"/>
          <w:lang w:eastAsia="en-US"/>
        </w:rPr>
        <w:t xml:space="preserve">provided that the operation of this paragraph </w:t>
      </w:r>
      <w:r w:rsidR="009B4327" w:rsidRPr="009B4327">
        <w:rPr>
          <w:rFonts w:ascii="Arial" w:eastAsia="Times New Roman" w:hAnsi="Arial" w:cs="Arial"/>
          <w:sz w:val="24"/>
          <w:szCs w:val="24"/>
          <w:lang w:eastAsia="en-US"/>
        </w:rPr>
        <w:fldChar w:fldCharType="begin"/>
      </w:r>
      <w:r w:rsidR="009B4327" w:rsidRPr="009B4327">
        <w:rPr>
          <w:rFonts w:ascii="Arial" w:eastAsia="Times New Roman" w:hAnsi="Arial" w:cs="Arial"/>
          <w:sz w:val="24"/>
          <w:szCs w:val="24"/>
          <w:lang w:eastAsia="en-US"/>
        </w:rPr>
        <w:instrText xml:space="preserve"> REF _Ref492661388 \r \h  \* MERGEFORMAT </w:instrText>
      </w:r>
      <w:r w:rsidR="009B4327" w:rsidRPr="009B4327">
        <w:rPr>
          <w:rFonts w:ascii="Arial" w:eastAsia="Times New Roman" w:hAnsi="Arial" w:cs="Arial"/>
          <w:sz w:val="24"/>
          <w:szCs w:val="24"/>
          <w:lang w:eastAsia="en-US"/>
        </w:rPr>
      </w:r>
      <w:r w:rsidR="009B4327" w:rsidRPr="009B4327">
        <w:rPr>
          <w:rFonts w:ascii="Arial" w:eastAsia="Times New Roman" w:hAnsi="Arial" w:cs="Arial"/>
          <w:sz w:val="24"/>
          <w:szCs w:val="24"/>
          <w:lang w:eastAsia="en-US"/>
        </w:rPr>
        <w:fldChar w:fldCharType="separate"/>
      </w:r>
      <w:r w:rsidR="009B4327" w:rsidRPr="009B4327">
        <w:rPr>
          <w:rFonts w:ascii="Arial" w:eastAsia="Times New Roman" w:hAnsi="Arial" w:cs="Arial"/>
          <w:sz w:val="24"/>
          <w:szCs w:val="24"/>
          <w:lang w:eastAsia="en-US"/>
        </w:rPr>
        <w:t>3</w:t>
      </w:r>
      <w:r w:rsidR="009B4327" w:rsidRPr="009B4327">
        <w:rPr>
          <w:rFonts w:ascii="Arial" w:eastAsia="Times New Roman" w:hAnsi="Arial" w:cs="Arial"/>
          <w:sz w:val="24"/>
          <w:szCs w:val="24"/>
          <w:lang w:eastAsia="en-US"/>
        </w:rPr>
        <w:fldChar w:fldCharType="end"/>
      </w:r>
      <w:r w:rsidR="009B4327" w:rsidRPr="009B4327">
        <w:rPr>
          <w:rFonts w:ascii="Arial" w:eastAsia="Times New Roman" w:hAnsi="Arial" w:cs="Arial"/>
          <w:sz w:val="24"/>
          <w:szCs w:val="24"/>
          <w:lang w:eastAsia="en-US"/>
        </w:rPr>
        <w:t xml:space="preserve"> shall be without prejudice to the right of the Buyer to terminate this Contract and/or to claim damages from the Supplier for material Default.</w:t>
      </w:r>
    </w:p>
    <w:p w14:paraId="13FD705A" w14:textId="77777777" w:rsidR="009B4327" w:rsidRPr="009B4327" w:rsidRDefault="009B4327" w:rsidP="009B4327">
      <w:pPr>
        <w:tabs>
          <w:tab w:val="left" w:pos="142"/>
        </w:tabs>
        <w:adjustRightInd w:val="0"/>
        <w:spacing w:before="240" w:after="120" w:line="240" w:lineRule="auto"/>
        <w:ind w:left="426"/>
        <w:outlineLvl w:val="1"/>
        <w:rPr>
          <w:rFonts w:ascii="Arial" w:eastAsia="STZhongsong" w:hAnsi="Arial" w:cs="Arial"/>
          <w:b/>
          <w:caps/>
          <w:sz w:val="24"/>
          <w:szCs w:val="24"/>
          <w:lang w:eastAsia="zh-CN"/>
        </w:rPr>
      </w:pPr>
    </w:p>
    <w:p w14:paraId="7CCBEB8F" w14:textId="77777777" w:rsidR="009B4327" w:rsidRPr="009B4327" w:rsidRDefault="009B4327" w:rsidP="009B4327">
      <w:pPr>
        <w:keepNext/>
        <w:adjustRightInd w:val="0"/>
        <w:spacing w:after="240" w:line="240" w:lineRule="auto"/>
        <w:rPr>
          <w:rFonts w:ascii="Arial Bold" w:eastAsia="STZhongsong" w:hAnsi="Arial Bold" w:cs="Arial" w:hint="eastAsia"/>
          <w:b/>
          <w:sz w:val="36"/>
          <w:szCs w:val="36"/>
          <w:lang w:eastAsia="zh-CN"/>
        </w:rPr>
      </w:pPr>
      <w:r w:rsidRPr="009B4327">
        <w:rPr>
          <w:rFonts w:ascii="Arial" w:eastAsia="STZhongsong" w:hAnsi="Arial" w:cs="Arial"/>
          <w:b/>
          <w:caps/>
          <w:sz w:val="24"/>
          <w:szCs w:val="24"/>
          <w:lang w:eastAsia="zh-CN"/>
        </w:rPr>
        <w:br w:type="page"/>
      </w:r>
      <w:r w:rsidRPr="009B4327">
        <w:rPr>
          <w:rFonts w:ascii="Arial Bold" w:eastAsia="STZhongsong" w:hAnsi="Arial Bold" w:cs="Arial"/>
          <w:b/>
          <w:sz w:val="36"/>
          <w:szCs w:val="36"/>
          <w:lang w:eastAsia="zh-CN"/>
        </w:rPr>
        <w:lastRenderedPageBreak/>
        <w:t xml:space="preserve">Part A: Service Levels and Service Credits </w:t>
      </w:r>
    </w:p>
    <w:p w14:paraId="3618B600" w14:textId="77777777" w:rsidR="009B4327" w:rsidRPr="009B4327" w:rsidRDefault="009B4327" w:rsidP="00572028">
      <w:pPr>
        <w:numPr>
          <w:ilvl w:val="0"/>
          <w:numId w:val="80"/>
        </w:numPr>
        <w:adjustRightInd w:val="0"/>
        <w:spacing w:before="240" w:after="120" w:line="240" w:lineRule="auto"/>
        <w:outlineLvl w:val="1"/>
        <w:rPr>
          <w:rFonts w:ascii="Arial Bold" w:eastAsia="STZhongsong" w:hAnsi="Arial Bold" w:cs="Arial" w:hint="eastAsia"/>
          <w:b/>
          <w:sz w:val="24"/>
          <w:szCs w:val="24"/>
          <w:lang w:eastAsia="zh-CN"/>
        </w:rPr>
      </w:pPr>
      <w:r w:rsidRPr="009B4327">
        <w:rPr>
          <w:rFonts w:ascii="Arial Bold" w:eastAsia="STZhongsong" w:hAnsi="Arial Bold" w:cs="Arial"/>
          <w:b/>
          <w:sz w:val="24"/>
          <w:szCs w:val="24"/>
          <w:lang w:eastAsia="zh-CN"/>
        </w:rPr>
        <w:t>Service Levels</w:t>
      </w:r>
    </w:p>
    <w:p w14:paraId="6D0AEAF3" w14:textId="3C2909BD" w:rsidR="009B4327" w:rsidRPr="003F44CB" w:rsidRDefault="003F44CB" w:rsidP="003F44CB">
      <w:pPr>
        <w:pStyle w:val="ListParagraph"/>
        <w:numPr>
          <w:ilvl w:val="1"/>
          <w:numId w:val="148"/>
        </w:numPr>
        <w:adjustRightInd w:val="0"/>
        <w:spacing w:before="120" w:after="120" w:line="240" w:lineRule="auto"/>
        <w:rPr>
          <w:rFonts w:ascii="Arial" w:eastAsia="Times New Roman" w:hAnsi="Arial" w:cs="Arial"/>
          <w:sz w:val="24"/>
          <w:szCs w:val="24"/>
          <w:lang w:eastAsia="zh-CN"/>
        </w:rPr>
      </w:pPr>
      <w:r>
        <w:rPr>
          <w:rFonts w:ascii="Arial" w:eastAsia="Times New Roman" w:hAnsi="Arial" w:cs="Arial"/>
          <w:sz w:val="24"/>
          <w:szCs w:val="24"/>
          <w:lang w:eastAsia="zh-CN"/>
        </w:rPr>
        <w:t xml:space="preserve"> </w:t>
      </w:r>
      <w:r w:rsidR="009B4327" w:rsidRPr="003F44CB">
        <w:rPr>
          <w:rFonts w:ascii="Arial" w:eastAsia="Times New Roman" w:hAnsi="Arial" w:cs="Arial"/>
          <w:sz w:val="24"/>
          <w:szCs w:val="24"/>
          <w:lang w:eastAsia="zh-CN"/>
        </w:rPr>
        <w:t>If the level of performance of the Supplier:</w:t>
      </w:r>
    </w:p>
    <w:p w14:paraId="56E45B05" w14:textId="52C520D4" w:rsidR="009B4327" w:rsidRPr="009B4327" w:rsidRDefault="003F44CB" w:rsidP="009B4327">
      <w:pPr>
        <w:numPr>
          <w:ilvl w:val="1"/>
          <w:numId w:val="0"/>
        </w:numPr>
        <w:tabs>
          <w:tab w:val="num" w:pos="1440"/>
        </w:tabs>
        <w:adjustRightInd w:val="0"/>
        <w:spacing w:before="120" w:after="120" w:line="240" w:lineRule="auto"/>
        <w:ind w:left="1440" w:hanging="720"/>
        <w:rPr>
          <w:rFonts w:ascii="Arial" w:eastAsia="Times New Roman" w:hAnsi="Arial" w:cs="Arial"/>
          <w:sz w:val="24"/>
          <w:szCs w:val="24"/>
          <w:lang w:eastAsia="zh-CN"/>
        </w:rPr>
      </w:pPr>
      <w:r>
        <w:rPr>
          <w:rFonts w:ascii="Arial" w:eastAsia="Times New Roman" w:hAnsi="Arial" w:cs="Arial"/>
          <w:sz w:val="24"/>
          <w:szCs w:val="24"/>
          <w:lang w:eastAsia="zh-CN"/>
        </w:rPr>
        <w:t xml:space="preserve">  1.2  </w:t>
      </w:r>
      <w:r w:rsidR="009B4327" w:rsidRPr="009B4327">
        <w:rPr>
          <w:rFonts w:ascii="Arial" w:eastAsia="Times New Roman" w:hAnsi="Arial" w:cs="Arial"/>
          <w:sz w:val="24"/>
          <w:szCs w:val="24"/>
          <w:lang w:eastAsia="zh-CN"/>
        </w:rPr>
        <w:t>is likely to or fails to meet any Service Level Performance Measure; or</w:t>
      </w:r>
    </w:p>
    <w:p w14:paraId="1184BAA4" w14:textId="77777777" w:rsidR="009B4327" w:rsidRPr="009B4327" w:rsidRDefault="009B4327" w:rsidP="009B4327">
      <w:pPr>
        <w:numPr>
          <w:ilvl w:val="1"/>
          <w:numId w:val="0"/>
        </w:numPr>
        <w:tabs>
          <w:tab w:val="num" w:pos="1440"/>
        </w:tabs>
        <w:adjustRightInd w:val="0"/>
        <w:spacing w:before="120" w:after="120" w:line="240" w:lineRule="auto"/>
        <w:ind w:left="1440" w:hanging="720"/>
        <w:rPr>
          <w:rFonts w:ascii="Arial" w:eastAsia="Times New Roman" w:hAnsi="Arial" w:cs="Arial"/>
          <w:sz w:val="24"/>
          <w:szCs w:val="24"/>
          <w:lang w:eastAsia="zh-CN"/>
        </w:rPr>
      </w:pPr>
      <w:r w:rsidRPr="009B4327">
        <w:rPr>
          <w:rFonts w:ascii="Arial" w:eastAsia="Times New Roman" w:hAnsi="Arial" w:cs="Arial"/>
          <w:sz w:val="24"/>
          <w:szCs w:val="24"/>
          <w:lang w:eastAsia="zh-CN"/>
        </w:rPr>
        <w:t xml:space="preserve">is likely to cause or causes a Critical Service Failure to occur, </w:t>
      </w:r>
    </w:p>
    <w:p w14:paraId="2BF8E7AB" w14:textId="77777777" w:rsidR="009B4327" w:rsidRPr="009B4327" w:rsidRDefault="009B4327" w:rsidP="009B4327">
      <w:pPr>
        <w:adjustRightInd w:val="0"/>
        <w:spacing w:before="120" w:after="120" w:line="240" w:lineRule="auto"/>
        <w:ind w:left="720"/>
        <w:rPr>
          <w:rFonts w:ascii="Arial" w:eastAsia="Times New Roman" w:hAnsi="Arial" w:cs="Arial"/>
          <w:sz w:val="24"/>
          <w:szCs w:val="24"/>
          <w:lang w:eastAsia="zh-CN"/>
        </w:rPr>
      </w:pPr>
      <w:r w:rsidRPr="009B4327">
        <w:rPr>
          <w:rFonts w:ascii="Arial" w:eastAsia="Times New Roman" w:hAnsi="Arial" w:cs="Arial"/>
          <w:sz w:val="24"/>
          <w:szCs w:val="24"/>
          <w:lang w:eastAsia="zh-CN"/>
        </w:rPr>
        <w:t>the Supplier shall immediately notify the Buyer in writing and the Buyer, in its absolute discretion and without limiting any other of its rights, may:</w:t>
      </w:r>
    </w:p>
    <w:p w14:paraId="06DC468B" w14:textId="77777777" w:rsidR="009B4327" w:rsidRPr="009B4327" w:rsidRDefault="009B4327" w:rsidP="003F44CB">
      <w:pPr>
        <w:numPr>
          <w:ilvl w:val="2"/>
          <w:numId w:val="81"/>
        </w:numPr>
        <w:adjustRightInd w:val="0"/>
        <w:spacing w:before="120" w:after="120" w:line="240" w:lineRule="auto"/>
        <w:rPr>
          <w:rFonts w:ascii="Arial" w:eastAsia="Times New Roman" w:hAnsi="Arial" w:cs="Arial"/>
          <w:sz w:val="24"/>
          <w:szCs w:val="24"/>
          <w:lang w:eastAsia="zh-CN"/>
        </w:rPr>
      </w:pPr>
      <w:r w:rsidRPr="009B4327">
        <w:rPr>
          <w:rFonts w:ascii="Arial" w:eastAsia="Times New Roman" w:hAnsi="Arial" w:cs="Arial"/>
          <w:sz w:val="24"/>
          <w:szCs w:val="24"/>
          <w:lang w:eastAsia="zh-CN"/>
        </w:rPr>
        <w:t xml:space="preserve">require the Supplier to immediately take all remedial action that is reasonable to mitigate the impact on the Buyer and to rectify or prevent a Service Level Failure or Critical Service Level Failure from taking place or </w:t>
      </w:r>
      <w:proofErr w:type="gramStart"/>
      <w:r w:rsidRPr="009B4327">
        <w:rPr>
          <w:rFonts w:ascii="Arial" w:eastAsia="Times New Roman" w:hAnsi="Arial" w:cs="Arial"/>
          <w:sz w:val="24"/>
          <w:szCs w:val="24"/>
          <w:lang w:eastAsia="zh-CN"/>
        </w:rPr>
        <w:t>recurring;</w:t>
      </w:r>
      <w:proofErr w:type="gramEnd"/>
      <w:r w:rsidRPr="009B4327">
        <w:rPr>
          <w:rFonts w:ascii="Arial" w:eastAsia="Times New Roman" w:hAnsi="Arial" w:cs="Arial"/>
          <w:sz w:val="24"/>
          <w:szCs w:val="24"/>
          <w:lang w:eastAsia="zh-CN"/>
        </w:rPr>
        <w:t xml:space="preserve"> </w:t>
      </w:r>
    </w:p>
    <w:p w14:paraId="4B8AF78C" w14:textId="77777777" w:rsidR="009B4327" w:rsidRPr="009B4327" w:rsidRDefault="009B4327" w:rsidP="003F44CB">
      <w:pPr>
        <w:numPr>
          <w:ilvl w:val="2"/>
          <w:numId w:val="81"/>
        </w:numPr>
        <w:adjustRightInd w:val="0"/>
        <w:spacing w:before="120" w:after="120" w:line="240" w:lineRule="auto"/>
        <w:rPr>
          <w:rFonts w:ascii="Arial" w:eastAsia="Times New Roman" w:hAnsi="Arial" w:cs="Arial"/>
          <w:sz w:val="24"/>
          <w:szCs w:val="24"/>
          <w:lang w:eastAsia="zh-CN"/>
        </w:rPr>
      </w:pPr>
      <w:r w:rsidRPr="009B4327">
        <w:rPr>
          <w:rFonts w:ascii="Arial" w:eastAsia="Times New Roman" w:hAnsi="Arial" w:cs="Arial"/>
          <w:sz w:val="24"/>
          <w:szCs w:val="24"/>
          <w:lang w:eastAsia="zh-CN"/>
        </w:rPr>
        <w:t xml:space="preserve">instruct the Supplier to comply with the Rectification Plan </w:t>
      </w:r>
      <w:proofErr w:type="gramStart"/>
      <w:r w:rsidRPr="009B4327">
        <w:rPr>
          <w:rFonts w:ascii="Arial" w:eastAsia="Times New Roman" w:hAnsi="Arial" w:cs="Arial"/>
          <w:sz w:val="24"/>
          <w:szCs w:val="24"/>
          <w:lang w:eastAsia="zh-CN"/>
        </w:rPr>
        <w:t>Process;</w:t>
      </w:r>
      <w:proofErr w:type="gramEnd"/>
      <w:r w:rsidRPr="009B4327">
        <w:rPr>
          <w:rFonts w:ascii="Arial" w:eastAsia="Times New Roman" w:hAnsi="Arial" w:cs="Arial"/>
          <w:sz w:val="24"/>
          <w:szCs w:val="24"/>
          <w:lang w:eastAsia="zh-CN"/>
        </w:rPr>
        <w:t xml:space="preserve"> </w:t>
      </w:r>
    </w:p>
    <w:p w14:paraId="2D47806A" w14:textId="77777777" w:rsidR="009B4327" w:rsidRPr="009B4327" w:rsidRDefault="009B4327" w:rsidP="003F44CB">
      <w:pPr>
        <w:numPr>
          <w:ilvl w:val="2"/>
          <w:numId w:val="81"/>
        </w:numPr>
        <w:adjustRightInd w:val="0"/>
        <w:spacing w:before="120" w:after="120" w:line="240" w:lineRule="auto"/>
        <w:rPr>
          <w:rFonts w:ascii="Arial" w:eastAsia="Times New Roman" w:hAnsi="Arial" w:cs="Arial"/>
          <w:sz w:val="24"/>
          <w:szCs w:val="24"/>
          <w:lang w:eastAsia="zh-CN"/>
        </w:rPr>
      </w:pPr>
      <w:r w:rsidRPr="009B4327">
        <w:rPr>
          <w:rFonts w:ascii="Arial" w:eastAsia="Times New Roman" w:hAnsi="Arial" w:cs="Arial"/>
          <w:sz w:val="24"/>
          <w:szCs w:val="24"/>
          <w:lang w:eastAsia="zh-CN"/>
        </w:rPr>
        <w:t>if a Service Level Failure has occurred, deduct the applicable Service Level Credits payable by the Supplier to the Buyer; and/or</w:t>
      </w:r>
    </w:p>
    <w:p w14:paraId="2B163215" w14:textId="77777777" w:rsidR="009B4327" w:rsidRPr="009B4327" w:rsidRDefault="009B4327" w:rsidP="003F44CB">
      <w:pPr>
        <w:numPr>
          <w:ilvl w:val="2"/>
          <w:numId w:val="81"/>
        </w:numPr>
        <w:adjustRightInd w:val="0"/>
        <w:spacing w:before="120" w:after="120" w:line="240" w:lineRule="auto"/>
        <w:rPr>
          <w:rFonts w:ascii="Arial" w:eastAsia="Times New Roman" w:hAnsi="Arial" w:cs="Arial"/>
          <w:sz w:val="24"/>
          <w:szCs w:val="24"/>
          <w:lang w:eastAsia="zh-CN"/>
        </w:rPr>
      </w:pPr>
      <w:r w:rsidRPr="009B4327">
        <w:rPr>
          <w:rFonts w:ascii="Arial" w:eastAsia="Times New Roman" w:hAnsi="Arial" w:cs="Arial"/>
          <w:sz w:val="24"/>
          <w:szCs w:val="24"/>
          <w:lang w:eastAsia="zh-CN"/>
        </w:rPr>
        <w:t>if a Critical Service Level Failure has occurred, exercise its right to Compensation for Critical Service Level Failure (including the right to terminate for material Default).</w:t>
      </w:r>
    </w:p>
    <w:p w14:paraId="0D8C25BA" w14:textId="18550E93" w:rsidR="009B4327" w:rsidRDefault="009B4327" w:rsidP="00D21868">
      <w:pPr>
        <w:pStyle w:val="ListParagraph"/>
        <w:numPr>
          <w:ilvl w:val="0"/>
          <w:numId w:val="138"/>
        </w:numPr>
        <w:tabs>
          <w:tab w:val="num" w:pos="720"/>
        </w:tabs>
        <w:adjustRightInd w:val="0"/>
        <w:spacing w:before="240" w:after="120" w:line="240" w:lineRule="auto"/>
        <w:outlineLvl w:val="1"/>
        <w:rPr>
          <w:rFonts w:ascii="Arial Bold" w:eastAsia="STZhongsong" w:hAnsi="Arial Bold" w:cs="Arial" w:hint="eastAsia"/>
          <w:b/>
          <w:sz w:val="24"/>
          <w:szCs w:val="24"/>
          <w:lang w:eastAsia="zh-CN"/>
        </w:rPr>
      </w:pPr>
      <w:r w:rsidRPr="00D21868">
        <w:rPr>
          <w:rFonts w:ascii="Arial Bold" w:eastAsia="STZhongsong" w:hAnsi="Arial Bold" w:cs="Arial"/>
          <w:b/>
          <w:sz w:val="24"/>
          <w:szCs w:val="24"/>
          <w:lang w:eastAsia="zh-CN"/>
        </w:rPr>
        <w:t>Service Credits</w:t>
      </w:r>
    </w:p>
    <w:p w14:paraId="121CDA3F" w14:textId="77777777" w:rsidR="00B82B13" w:rsidRPr="00D21868" w:rsidRDefault="00B82B13" w:rsidP="00B82B13">
      <w:pPr>
        <w:pStyle w:val="ListParagraph"/>
        <w:tabs>
          <w:tab w:val="num" w:pos="720"/>
        </w:tabs>
        <w:adjustRightInd w:val="0"/>
        <w:spacing w:before="240" w:after="120" w:line="240" w:lineRule="auto"/>
        <w:ind w:left="360"/>
        <w:outlineLvl w:val="1"/>
        <w:rPr>
          <w:rFonts w:ascii="Arial Bold" w:eastAsia="STZhongsong" w:hAnsi="Arial Bold" w:cs="Arial" w:hint="eastAsia"/>
          <w:b/>
          <w:sz w:val="24"/>
          <w:szCs w:val="24"/>
          <w:lang w:eastAsia="zh-CN"/>
        </w:rPr>
      </w:pPr>
    </w:p>
    <w:p w14:paraId="548FF8BB" w14:textId="250415D1" w:rsidR="009B4327" w:rsidRPr="00B82B13" w:rsidRDefault="00B82B13" w:rsidP="00B82B13">
      <w:pPr>
        <w:tabs>
          <w:tab w:val="num" w:pos="1440"/>
        </w:tabs>
        <w:adjustRightInd w:val="0"/>
        <w:spacing w:before="120" w:after="120" w:line="240" w:lineRule="auto"/>
        <w:ind w:left="360"/>
        <w:rPr>
          <w:rFonts w:ascii="Arial" w:eastAsia="Times New Roman" w:hAnsi="Arial" w:cs="Arial"/>
          <w:sz w:val="24"/>
          <w:szCs w:val="24"/>
          <w:lang w:eastAsia="zh-CN"/>
        </w:rPr>
      </w:pPr>
      <w:r w:rsidRPr="00B82B13">
        <w:rPr>
          <w:rFonts w:ascii="Arial" w:eastAsia="Times New Roman" w:hAnsi="Arial" w:cs="Arial"/>
          <w:sz w:val="24"/>
          <w:szCs w:val="24"/>
          <w:lang w:eastAsia="zh-CN"/>
        </w:rPr>
        <w:t xml:space="preserve">2.1 </w:t>
      </w:r>
      <w:r w:rsidR="009B4327" w:rsidRPr="00B82B13">
        <w:rPr>
          <w:rFonts w:ascii="Arial" w:eastAsia="Times New Roman" w:hAnsi="Arial" w:cs="Arial"/>
          <w:sz w:val="24"/>
          <w:szCs w:val="24"/>
          <w:lang w:eastAsia="zh-CN"/>
        </w:rPr>
        <w:t>The Buyer shall use the Performance Monitoring Reports supplied by the Supplier to verify the calculation and accuracy of the Service Credits, if any, applicable to each Service Period.</w:t>
      </w:r>
    </w:p>
    <w:p w14:paraId="32460590" w14:textId="156883B5" w:rsidR="009B4327" w:rsidRPr="009B4327" w:rsidRDefault="00B82B13" w:rsidP="00B82B13">
      <w:pPr>
        <w:numPr>
          <w:ilvl w:val="1"/>
          <w:numId w:val="0"/>
        </w:numPr>
        <w:tabs>
          <w:tab w:val="num" w:pos="1440"/>
        </w:tabs>
        <w:adjustRightInd w:val="0"/>
        <w:spacing w:before="120" w:after="120" w:line="240" w:lineRule="auto"/>
        <w:ind w:left="1080" w:hanging="720"/>
        <w:rPr>
          <w:rFonts w:ascii="Arial" w:eastAsia="Times New Roman" w:hAnsi="Arial" w:cs="Arial"/>
          <w:sz w:val="24"/>
          <w:szCs w:val="24"/>
          <w:lang w:eastAsia="zh-CN"/>
        </w:rPr>
      </w:pPr>
      <w:r>
        <w:rPr>
          <w:rFonts w:ascii="Arial" w:eastAsia="Times New Roman" w:hAnsi="Arial" w:cs="Arial"/>
          <w:sz w:val="24"/>
          <w:szCs w:val="24"/>
          <w:lang w:eastAsia="zh-CN"/>
        </w:rPr>
        <w:t xml:space="preserve">2.2  </w:t>
      </w:r>
      <w:r w:rsidR="009B4327" w:rsidRPr="009B4327">
        <w:rPr>
          <w:rFonts w:ascii="Arial" w:eastAsia="Times New Roman" w:hAnsi="Arial" w:cs="Arial"/>
          <w:sz w:val="24"/>
          <w:szCs w:val="24"/>
          <w:lang w:eastAsia="zh-CN"/>
        </w:rPr>
        <w:t xml:space="preserve">Service Credits are a reduction of the amounts payable in respect of the Deliverables and do not include VAT. The Supplier shall set-off the value of any Service Credits against the appropriate invoice in accordance with calculation formula in the Annex to Part A of this Schedule. </w:t>
      </w:r>
    </w:p>
    <w:p w14:paraId="435020CE" w14:textId="77777777" w:rsidR="009B4327" w:rsidRPr="009B4327" w:rsidRDefault="009B4327" w:rsidP="009B4327">
      <w:pPr>
        <w:keepNext/>
        <w:adjustRightInd w:val="0"/>
        <w:spacing w:after="240" w:line="240" w:lineRule="auto"/>
        <w:outlineLvl w:val="1"/>
        <w:rPr>
          <w:rFonts w:ascii="Arial Bold" w:eastAsia="STZhongsong" w:hAnsi="Arial Bold" w:cs="Arial" w:hint="eastAsia"/>
          <w:b/>
          <w:sz w:val="24"/>
          <w:szCs w:val="24"/>
          <w:lang w:eastAsia="zh-CN"/>
        </w:rPr>
      </w:pPr>
      <w:r w:rsidRPr="009B4327">
        <w:rPr>
          <w:rFonts w:ascii="Arial" w:eastAsia="STZhongsong" w:hAnsi="Arial" w:cs="Arial"/>
          <w:b/>
          <w:caps/>
          <w:sz w:val="24"/>
          <w:szCs w:val="24"/>
          <w:lang w:eastAsia="zh-CN"/>
        </w:rPr>
        <w:br w:type="page"/>
      </w:r>
      <w:r w:rsidRPr="009B4327">
        <w:rPr>
          <w:rFonts w:ascii="Arial Bold" w:eastAsia="STZhongsong" w:hAnsi="Arial Bold" w:cs="Arial"/>
          <w:b/>
          <w:sz w:val="36"/>
          <w:szCs w:val="24"/>
          <w:lang w:eastAsia="zh-CN"/>
        </w:rPr>
        <w:lastRenderedPageBreak/>
        <w:t>Annex A to Part A: Services Levels and Service Credits Table</w:t>
      </w:r>
    </w:p>
    <w:p w14:paraId="74076137" w14:textId="226267F7" w:rsidR="009B4327" w:rsidRPr="009B4327" w:rsidRDefault="009B4327" w:rsidP="009B4327">
      <w:pPr>
        <w:ind w:left="709"/>
        <w:rPr>
          <w:rFonts w:ascii="Arial" w:hAnsi="Arial" w:cs="Arial"/>
          <w:sz w:val="24"/>
          <w:szCs w:val="24"/>
          <w:lang w:eastAsia="en-US"/>
        </w:rPr>
      </w:pPr>
    </w:p>
    <w:tbl>
      <w:tblPr>
        <w:tblW w:w="93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13"/>
        <w:gridCol w:w="1826"/>
        <w:gridCol w:w="2268"/>
        <w:gridCol w:w="2126"/>
        <w:gridCol w:w="1418"/>
      </w:tblGrid>
      <w:tr w:rsidR="009B4327" w:rsidRPr="009B4327" w14:paraId="66C13700" w14:textId="77777777" w:rsidTr="0008638E">
        <w:trPr>
          <w:trHeight w:val="1213"/>
          <w:tblHeader/>
          <w:jc w:val="center"/>
        </w:trPr>
        <w:tc>
          <w:tcPr>
            <w:tcW w:w="7933" w:type="dxa"/>
            <w:gridSpan w:val="4"/>
            <w:shd w:val="clear" w:color="auto" w:fill="D9D9D9"/>
          </w:tcPr>
          <w:p w14:paraId="5A2967C6" w14:textId="77777777" w:rsidR="009B4327" w:rsidRPr="009B4327" w:rsidRDefault="009B4327" w:rsidP="009B4327">
            <w:pPr>
              <w:ind w:left="95"/>
              <w:rPr>
                <w:rFonts w:ascii="Arial" w:hAnsi="Arial" w:cs="Arial"/>
                <w:sz w:val="24"/>
                <w:szCs w:val="24"/>
                <w:lang w:eastAsia="en-US"/>
              </w:rPr>
            </w:pPr>
            <w:r w:rsidRPr="009B4327">
              <w:rPr>
                <w:rFonts w:ascii="Arial" w:hAnsi="Arial" w:cs="Arial"/>
                <w:sz w:val="24"/>
                <w:szCs w:val="24"/>
                <w:lang w:eastAsia="en-US"/>
              </w:rPr>
              <w:t>Service Levels</w:t>
            </w:r>
          </w:p>
        </w:tc>
        <w:tc>
          <w:tcPr>
            <w:tcW w:w="1418" w:type="dxa"/>
            <w:vMerge w:val="restart"/>
            <w:shd w:val="clear" w:color="auto" w:fill="D9D9D9"/>
            <w:vAlign w:val="center"/>
          </w:tcPr>
          <w:p w14:paraId="017F0D3F" w14:textId="77777777" w:rsidR="009B4327" w:rsidRPr="009B4327" w:rsidRDefault="009B4327" w:rsidP="009B4327">
            <w:pPr>
              <w:ind w:left="95"/>
              <w:rPr>
                <w:rFonts w:ascii="Arial" w:hAnsi="Arial" w:cs="Arial"/>
                <w:sz w:val="24"/>
                <w:szCs w:val="24"/>
                <w:lang w:eastAsia="en-US"/>
              </w:rPr>
            </w:pPr>
            <w:r w:rsidRPr="009B4327">
              <w:rPr>
                <w:rFonts w:ascii="Arial" w:hAnsi="Arial" w:cs="Arial"/>
                <w:sz w:val="24"/>
                <w:szCs w:val="24"/>
                <w:lang w:eastAsia="en-US"/>
              </w:rPr>
              <w:t>Service Credit for each Service Period</w:t>
            </w:r>
          </w:p>
          <w:p w14:paraId="022BD619" w14:textId="77777777" w:rsidR="009B4327" w:rsidRPr="009B4327" w:rsidRDefault="009B4327" w:rsidP="009B4327">
            <w:pPr>
              <w:ind w:left="95"/>
              <w:rPr>
                <w:rFonts w:ascii="Arial" w:hAnsi="Arial" w:cs="Arial"/>
                <w:sz w:val="24"/>
                <w:szCs w:val="24"/>
                <w:lang w:eastAsia="en-US"/>
              </w:rPr>
            </w:pPr>
          </w:p>
        </w:tc>
      </w:tr>
      <w:tr w:rsidR="009B4327" w:rsidRPr="009B4327" w14:paraId="2D27C71D" w14:textId="77777777" w:rsidTr="0008638E">
        <w:trPr>
          <w:trHeight w:val="1213"/>
          <w:tblHeader/>
          <w:jc w:val="center"/>
        </w:trPr>
        <w:tc>
          <w:tcPr>
            <w:tcW w:w="1713" w:type="dxa"/>
            <w:shd w:val="clear" w:color="auto" w:fill="D9D9D9"/>
            <w:vAlign w:val="center"/>
          </w:tcPr>
          <w:p w14:paraId="1D67F000" w14:textId="77777777" w:rsidR="009B4327" w:rsidRPr="009B4327" w:rsidRDefault="009B4327" w:rsidP="009B4327">
            <w:pPr>
              <w:ind w:left="61"/>
              <w:rPr>
                <w:rFonts w:ascii="Arial" w:hAnsi="Arial" w:cs="Arial"/>
                <w:sz w:val="24"/>
                <w:szCs w:val="24"/>
                <w:lang w:eastAsia="en-US"/>
              </w:rPr>
            </w:pPr>
            <w:r w:rsidRPr="009B4327">
              <w:rPr>
                <w:rFonts w:ascii="Arial" w:hAnsi="Arial" w:cs="Arial"/>
                <w:sz w:val="24"/>
                <w:szCs w:val="24"/>
                <w:lang w:eastAsia="en-US"/>
              </w:rPr>
              <w:t>Service Level Performance Criterion</w:t>
            </w:r>
          </w:p>
        </w:tc>
        <w:tc>
          <w:tcPr>
            <w:tcW w:w="1826" w:type="dxa"/>
            <w:shd w:val="clear" w:color="auto" w:fill="D9D9D9"/>
            <w:vAlign w:val="center"/>
          </w:tcPr>
          <w:p w14:paraId="376EF7EF" w14:textId="77777777" w:rsidR="009B4327" w:rsidRPr="009B4327" w:rsidRDefault="009B4327" w:rsidP="009B4327">
            <w:pPr>
              <w:ind w:left="95"/>
              <w:rPr>
                <w:rFonts w:ascii="Arial" w:hAnsi="Arial" w:cs="Arial"/>
                <w:sz w:val="24"/>
                <w:szCs w:val="24"/>
                <w:lang w:eastAsia="en-US"/>
              </w:rPr>
            </w:pPr>
            <w:r w:rsidRPr="009B4327">
              <w:rPr>
                <w:rFonts w:ascii="Arial" w:hAnsi="Arial" w:cs="Arial"/>
                <w:sz w:val="24"/>
                <w:szCs w:val="24"/>
                <w:lang w:eastAsia="en-US"/>
              </w:rPr>
              <w:t>Key Indicator</w:t>
            </w:r>
          </w:p>
        </w:tc>
        <w:tc>
          <w:tcPr>
            <w:tcW w:w="2268" w:type="dxa"/>
            <w:shd w:val="clear" w:color="auto" w:fill="D9D9D9"/>
            <w:vAlign w:val="center"/>
          </w:tcPr>
          <w:p w14:paraId="372A4DB0" w14:textId="77777777" w:rsidR="009B4327" w:rsidRPr="009B4327" w:rsidRDefault="009B4327" w:rsidP="009B4327">
            <w:pPr>
              <w:rPr>
                <w:rFonts w:ascii="Arial" w:hAnsi="Arial" w:cs="Arial"/>
                <w:sz w:val="24"/>
                <w:szCs w:val="24"/>
                <w:lang w:eastAsia="en-US"/>
              </w:rPr>
            </w:pPr>
            <w:r w:rsidRPr="009B4327">
              <w:rPr>
                <w:rFonts w:ascii="Arial" w:hAnsi="Arial" w:cs="Arial"/>
                <w:sz w:val="24"/>
                <w:szCs w:val="24"/>
                <w:lang w:eastAsia="en-US"/>
              </w:rPr>
              <w:t>Service Level Performance Measure</w:t>
            </w:r>
          </w:p>
        </w:tc>
        <w:tc>
          <w:tcPr>
            <w:tcW w:w="2126" w:type="dxa"/>
            <w:shd w:val="clear" w:color="auto" w:fill="D9D9D9"/>
          </w:tcPr>
          <w:p w14:paraId="6CF325D0" w14:textId="77777777" w:rsidR="009B4327" w:rsidRPr="009B4327" w:rsidRDefault="009B4327" w:rsidP="009B4327">
            <w:pPr>
              <w:ind w:left="95"/>
              <w:rPr>
                <w:rFonts w:ascii="Arial" w:hAnsi="Arial" w:cs="Arial"/>
                <w:sz w:val="24"/>
                <w:szCs w:val="24"/>
                <w:lang w:eastAsia="en-US"/>
              </w:rPr>
            </w:pPr>
            <w:r w:rsidRPr="009B4327">
              <w:rPr>
                <w:rFonts w:ascii="Arial" w:hAnsi="Arial" w:cs="Arial"/>
                <w:sz w:val="24"/>
                <w:szCs w:val="24"/>
                <w:lang w:eastAsia="en-US"/>
              </w:rPr>
              <w:t>Service Level Threshold</w:t>
            </w:r>
          </w:p>
        </w:tc>
        <w:tc>
          <w:tcPr>
            <w:tcW w:w="1418" w:type="dxa"/>
            <w:vMerge/>
            <w:shd w:val="clear" w:color="auto" w:fill="D9D9D9"/>
            <w:vAlign w:val="center"/>
          </w:tcPr>
          <w:p w14:paraId="46FE8457" w14:textId="77777777" w:rsidR="009B4327" w:rsidRPr="009B4327" w:rsidRDefault="009B4327" w:rsidP="009B4327">
            <w:pPr>
              <w:ind w:left="95"/>
              <w:rPr>
                <w:rFonts w:ascii="Arial" w:hAnsi="Arial" w:cs="Arial"/>
                <w:sz w:val="24"/>
                <w:szCs w:val="24"/>
                <w:lang w:eastAsia="en-US"/>
              </w:rPr>
            </w:pPr>
          </w:p>
        </w:tc>
      </w:tr>
      <w:tr w:rsidR="009B4327" w:rsidRPr="009B4327" w14:paraId="1958EF12" w14:textId="77777777" w:rsidTr="0008638E">
        <w:trPr>
          <w:trHeight w:val="1474"/>
          <w:jc w:val="center"/>
        </w:trPr>
        <w:tc>
          <w:tcPr>
            <w:tcW w:w="1713" w:type="dxa"/>
          </w:tcPr>
          <w:p w14:paraId="4443B338" w14:textId="652091BE" w:rsidR="009B4327" w:rsidRPr="009B4327" w:rsidRDefault="009541E3" w:rsidP="009B4327">
            <w:pPr>
              <w:spacing w:after="120"/>
              <w:ind w:left="61"/>
              <w:rPr>
                <w:rFonts w:ascii="Arial" w:hAnsi="Arial" w:cs="Arial"/>
                <w:sz w:val="24"/>
                <w:szCs w:val="24"/>
                <w:lang w:eastAsia="en-US"/>
              </w:rPr>
            </w:pPr>
            <w:r>
              <w:rPr>
                <w:rFonts w:ascii="Arial" w:hAnsi="Arial" w:cs="Arial"/>
                <w:bCs/>
                <w:sz w:val="24"/>
                <w:szCs w:val="24"/>
                <w:lang w:eastAsia="en-US"/>
              </w:rPr>
              <w:t>Delivery o</w:t>
            </w:r>
            <w:r w:rsidR="00A945E1" w:rsidRPr="0008638E">
              <w:rPr>
                <w:rFonts w:ascii="Arial" w:hAnsi="Arial" w:cs="Arial"/>
                <w:bCs/>
                <w:sz w:val="24"/>
                <w:szCs w:val="24"/>
                <w:lang w:eastAsia="en-US"/>
              </w:rPr>
              <w:t>f research plan, and research materials for first phase of fieldwork</w:t>
            </w:r>
          </w:p>
        </w:tc>
        <w:tc>
          <w:tcPr>
            <w:tcW w:w="1826" w:type="dxa"/>
          </w:tcPr>
          <w:p w14:paraId="743F349F" w14:textId="11B4EE1F" w:rsidR="009B4327" w:rsidRPr="009B4327" w:rsidRDefault="00314E9D" w:rsidP="009B4327">
            <w:pPr>
              <w:spacing w:after="120"/>
              <w:ind w:left="95"/>
              <w:rPr>
                <w:rFonts w:ascii="Arial" w:hAnsi="Arial" w:cs="Arial"/>
                <w:sz w:val="24"/>
                <w:szCs w:val="24"/>
                <w:lang w:eastAsia="en-US"/>
              </w:rPr>
            </w:pPr>
            <w:r w:rsidRPr="00314E9D">
              <w:rPr>
                <w:rFonts w:ascii="Arial" w:hAnsi="Arial" w:cs="Arial"/>
                <w:sz w:val="24"/>
                <w:szCs w:val="24"/>
                <w:lang w:eastAsia="en-US"/>
              </w:rPr>
              <w:t>Evaluation plan delivered</w:t>
            </w:r>
            <w:r w:rsidR="00F74604">
              <w:rPr>
                <w:rFonts w:ascii="Arial" w:hAnsi="Arial" w:cs="Arial"/>
                <w:sz w:val="24"/>
                <w:szCs w:val="24"/>
                <w:lang w:eastAsia="en-US"/>
              </w:rPr>
              <w:t xml:space="preserve"> and approved by the</w:t>
            </w:r>
            <w:r w:rsidRPr="00314E9D">
              <w:rPr>
                <w:rFonts w:ascii="Arial" w:hAnsi="Arial" w:cs="Arial"/>
                <w:sz w:val="24"/>
                <w:szCs w:val="24"/>
                <w:lang w:eastAsia="en-US"/>
              </w:rPr>
              <w:t xml:space="preserve"> </w:t>
            </w:r>
            <w:proofErr w:type="gramStart"/>
            <w:r w:rsidRPr="00314E9D">
              <w:rPr>
                <w:rFonts w:ascii="Arial" w:hAnsi="Arial" w:cs="Arial"/>
                <w:sz w:val="24"/>
                <w:szCs w:val="24"/>
                <w:lang w:eastAsia="en-US"/>
              </w:rPr>
              <w:t>authority</w:t>
            </w:r>
            <w:r w:rsidR="008C7A5E">
              <w:rPr>
                <w:rFonts w:ascii="Arial" w:hAnsi="Arial" w:cs="Arial"/>
                <w:sz w:val="24"/>
                <w:szCs w:val="24"/>
                <w:lang w:eastAsia="en-US"/>
              </w:rPr>
              <w:t>,</w:t>
            </w:r>
            <w:proofErr w:type="gramEnd"/>
            <w:r w:rsidR="008C7A5E">
              <w:rPr>
                <w:rFonts w:ascii="Arial" w:hAnsi="Arial" w:cs="Arial"/>
                <w:sz w:val="24"/>
                <w:szCs w:val="24"/>
                <w:lang w:eastAsia="en-US"/>
              </w:rPr>
              <w:t xml:space="preserve"> </w:t>
            </w:r>
            <w:r w:rsidR="00D909D1">
              <w:rPr>
                <w:rFonts w:ascii="Arial" w:hAnsi="Arial" w:cs="Arial"/>
                <w:sz w:val="24"/>
                <w:szCs w:val="24"/>
                <w:lang w:eastAsia="en-US"/>
              </w:rPr>
              <w:t>phase one</w:t>
            </w:r>
            <w:r w:rsidR="00AA2F34">
              <w:rPr>
                <w:rFonts w:ascii="Arial" w:hAnsi="Arial" w:cs="Arial"/>
                <w:sz w:val="24"/>
                <w:szCs w:val="24"/>
                <w:lang w:eastAsia="en-US"/>
              </w:rPr>
              <w:t xml:space="preserve"> material developed </w:t>
            </w:r>
            <w:r w:rsidR="00D909D1">
              <w:rPr>
                <w:rFonts w:ascii="Arial" w:hAnsi="Arial" w:cs="Arial"/>
                <w:sz w:val="24"/>
                <w:szCs w:val="24"/>
                <w:lang w:eastAsia="en-US"/>
              </w:rPr>
              <w:t>accordingly.</w:t>
            </w:r>
            <w:r w:rsidR="00AA2F34">
              <w:rPr>
                <w:rFonts w:ascii="Arial" w:hAnsi="Arial" w:cs="Arial"/>
                <w:sz w:val="24"/>
                <w:szCs w:val="24"/>
                <w:lang w:eastAsia="en-US"/>
              </w:rPr>
              <w:t xml:space="preserve"> </w:t>
            </w:r>
          </w:p>
          <w:p w14:paraId="37D2AA54" w14:textId="77777777" w:rsidR="009B4327" w:rsidRPr="009B4327" w:rsidRDefault="009B4327" w:rsidP="009B4327">
            <w:pPr>
              <w:spacing w:after="120"/>
              <w:ind w:left="95"/>
              <w:rPr>
                <w:rFonts w:ascii="Arial" w:hAnsi="Arial" w:cs="Arial"/>
                <w:sz w:val="24"/>
                <w:szCs w:val="24"/>
                <w:lang w:eastAsia="en-US"/>
              </w:rPr>
            </w:pPr>
          </w:p>
        </w:tc>
        <w:tc>
          <w:tcPr>
            <w:tcW w:w="2268" w:type="dxa"/>
          </w:tcPr>
          <w:p w14:paraId="6A54F093" w14:textId="764EDB51" w:rsidR="009B4327" w:rsidRPr="009B4327" w:rsidRDefault="0003055C" w:rsidP="009B4327">
            <w:pPr>
              <w:spacing w:after="120"/>
              <w:rPr>
                <w:rFonts w:ascii="Arial" w:hAnsi="Arial" w:cs="Arial"/>
                <w:sz w:val="24"/>
                <w:szCs w:val="24"/>
                <w:lang w:eastAsia="en-US"/>
              </w:rPr>
            </w:pPr>
            <w:r w:rsidRPr="0003055C">
              <w:rPr>
                <w:rFonts w:ascii="Arial" w:hAnsi="Arial" w:cs="Arial"/>
                <w:sz w:val="24"/>
                <w:szCs w:val="24"/>
                <w:lang w:eastAsia="en-US"/>
              </w:rPr>
              <w:t>Evaluation plan meets the specification parameters</w:t>
            </w:r>
            <w:r w:rsidR="005D2268">
              <w:rPr>
                <w:rFonts w:ascii="Arial" w:hAnsi="Arial" w:cs="Arial"/>
                <w:sz w:val="24"/>
                <w:szCs w:val="24"/>
                <w:lang w:eastAsia="en-US"/>
              </w:rPr>
              <w:t xml:space="preserve">. </w:t>
            </w:r>
            <w:r w:rsidR="0003269C">
              <w:rPr>
                <w:rFonts w:ascii="Arial" w:hAnsi="Arial" w:cs="Arial"/>
                <w:sz w:val="24"/>
                <w:szCs w:val="24"/>
                <w:lang w:eastAsia="en-US"/>
              </w:rPr>
              <w:t xml:space="preserve">Supplier attends and presents at </w:t>
            </w:r>
            <w:r w:rsidR="005D2268">
              <w:rPr>
                <w:rFonts w:ascii="Arial" w:hAnsi="Arial" w:cs="Arial"/>
                <w:sz w:val="24"/>
                <w:szCs w:val="24"/>
                <w:lang w:eastAsia="en-US"/>
              </w:rPr>
              <w:t xml:space="preserve">a </w:t>
            </w:r>
            <w:r w:rsidR="0003269C">
              <w:rPr>
                <w:rFonts w:ascii="Arial" w:hAnsi="Arial" w:cs="Arial"/>
                <w:sz w:val="24"/>
                <w:szCs w:val="24"/>
                <w:lang w:eastAsia="en-US"/>
              </w:rPr>
              <w:t xml:space="preserve">steering group incorporating </w:t>
            </w:r>
            <w:r w:rsidR="00F74604">
              <w:rPr>
                <w:rFonts w:ascii="Arial" w:hAnsi="Arial" w:cs="Arial"/>
                <w:sz w:val="24"/>
                <w:szCs w:val="24"/>
                <w:lang w:eastAsia="en-US"/>
              </w:rPr>
              <w:t xml:space="preserve">feedback </w:t>
            </w:r>
            <w:r w:rsidR="008C7A5E">
              <w:rPr>
                <w:rFonts w:ascii="Arial" w:hAnsi="Arial" w:cs="Arial"/>
                <w:sz w:val="24"/>
                <w:szCs w:val="24"/>
                <w:lang w:eastAsia="en-US"/>
              </w:rPr>
              <w:t xml:space="preserve">agreeing a final </w:t>
            </w:r>
            <w:r w:rsidR="00F74604">
              <w:rPr>
                <w:rFonts w:ascii="Arial" w:hAnsi="Arial" w:cs="Arial"/>
                <w:sz w:val="24"/>
                <w:szCs w:val="24"/>
                <w:lang w:eastAsia="en-US"/>
              </w:rPr>
              <w:t xml:space="preserve">evaluation plan </w:t>
            </w:r>
            <w:r w:rsidR="008C7A5E">
              <w:rPr>
                <w:rFonts w:ascii="Arial" w:hAnsi="Arial" w:cs="Arial"/>
                <w:sz w:val="24"/>
                <w:szCs w:val="24"/>
                <w:lang w:eastAsia="en-US"/>
              </w:rPr>
              <w:t>with th</w:t>
            </w:r>
            <w:r w:rsidR="005D2268" w:rsidRPr="0003055C">
              <w:rPr>
                <w:rFonts w:ascii="Arial" w:hAnsi="Arial" w:cs="Arial"/>
                <w:sz w:val="24"/>
                <w:szCs w:val="24"/>
                <w:lang w:eastAsia="en-US"/>
              </w:rPr>
              <w:t>e authority.</w:t>
            </w:r>
            <w:r w:rsidR="00D909D1">
              <w:rPr>
                <w:rFonts w:ascii="Arial" w:hAnsi="Arial" w:cs="Arial"/>
                <w:sz w:val="24"/>
                <w:szCs w:val="24"/>
                <w:lang w:eastAsia="en-US"/>
              </w:rPr>
              <w:t xml:space="preserve"> Material development is appropriate, of high quality and delivered within the agreed timeline.</w:t>
            </w:r>
          </w:p>
        </w:tc>
        <w:tc>
          <w:tcPr>
            <w:tcW w:w="2126" w:type="dxa"/>
          </w:tcPr>
          <w:p w14:paraId="579E3069" w14:textId="3ED0152F" w:rsidR="009B4327" w:rsidRPr="009B4327" w:rsidRDefault="0003269C" w:rsidP="009B4327">
            <w:pPr>
              <w:spacing w:after="120"/>
              <w:ind w:left="95"/>
              <w:rPr>
                <w:rFonts w:ascii="Arial" w:hAnsi="Arial" w:cs="Arial"/>
                <w:sz w:val="24"/>
                <w:szCs w:val="24"/>
                <w:lang w:eastAsia="en-US"/>
              </w:rPr>
            </w:pPr>
            <w:r w:rsidRPr="0003269C">
              <w:rPr>
                <w:rFonts w:ascii="Arial" w:hAnsi="Arial" w:cs="Arial"/>
                <w:sz w:val="24"/>
                <w:szCs w:val="24"/>
                <w:lang w:eastAsia="en-US"/>
              </w:rPr>
              <w:t xml:space="preserve">Supplier </w:t>
            </w:r>
            <w:r w:rsidR="00F74604">
              <w:rPr>
                <w:rFonts w:ascii="Arial" w:hAnsi="Arial" w:cs="Arial"/>
                <w:sz w:val="24"/>
                <w:szCs w:val="24"/>
                <w:lang w:eastAsia="en-US"/>
              </w:rPr>
              <w:t xml:space="preserve">does not </w:t>
            </w:r>
            <w:r w:rsidRPr="0003269C">
              <w:rPr>
                <w:rFonts w:ascii="Arial" w:hAnsi="Arial" w:cs="Arial"/>
                <w:sz w:val="24"/>
                <w:szCs w:val="24"/>
                <w:lang w:eastAsia="en-US"/>
              </w:rPr>
              <w:t>attend</w:t>
            </w:r>
            <w:r w:rsidR="00F74604">
              <w:rPr>
                <w:rFonts w:ascii="Arial" w:hAnsi="Arial" w:cs="Arial"/>
                <w:sz w:val="24"/>
                <w:szCs w:val="24"/>
                <w:lang w:eastAsia="en-US"/>
              </w:rPr>
              <w:t xml:space="preserve"> </w:t>
            </w:r>
            <w:r w:rsidR="007F554A">
              <w:rPr>
                <w:rFonts w:ascii="Arial" w:hAnsi="Arial" w:cs="Arial"/>
                <w:sz w:val="24"/>
                <w:szCs w:val="24"/>
                <w:lang w:eastAsia="en-US"/>
              </w:rPr>
              <w:t xml:space="preserve">the </w:t>
            </w:r>
            <w:r w:rsidRPr="0003269C">
              <w:rPr>
                <w:rFonts w:ascii="Arial" w:hAnsi="Arial" w:cs="Arial"/>
                <w:sz w:val="24"/>
                <w:szCs w:val="24"/>
                <w:lang w:eastAsia="en-US"/>
              </w:rPr>
              <w:t>steering group</w:t>
            </w:r>
            <w:r w:rsidRPr="0003269C" w:rsidDel="0003269C">
              <w:rPr>
                <w:rFonts w:ascii="Arial" w:hAnsi="Arial" w:cs="Arial"/>
                <w:sz w:val="24"/>
                <w:szCs w:val="24"/>
                <w:lang w:eastAsia="en-US"/>
              </w:rPr>
              <w:t xml:space="preserve"> </w:t>
            </w:r>
            <w:r w:rsidR="00F74604">
              <w:rPr>
                <w:rFonts w:ascii="Arial" w:hAnsi="Arial" w:cs="Arial"/>
                <w:sz w:val="24"/>
                <w:szCs w:val="24"/>
                <w:lang w:eastAsia="en-US"/>
              </w:rPr>
              <w:t>and</w:t>
            </w:r>
            <w:r w:rsidR="009541E3" w:rsidRPr="009541E3">
              <w:rPr>
                <w:rFonts w:ascii="Arial" w:hAnsi="Arial" w:cs="Arial"/>
                <w:sz w:val="24"/>
                <w:szCs w:val="24"/>
                <w:lang w:eastAsia="en-US"/>
              </w:rPr>
              <w:t xml:space="preserve"> fails to </w:t>
            </w:r>
            <w:r w:rsidR="00F74604">
              <w:rPr>
                <w:rFonts w:ascii="Arial" w:hAnsi="Arial" w:cs="Arial"/>
                <w:sz w:val="24"/>
                <w:szCs w:val="24"/>
                <w:lang w:eastAsia="en-US"/>
              </w:rPr>
              <w:t xml:space="preserve">deliver an evaluation plan that </w:t>
            </w:r>
            <w:r w:rsidR="00F74604" w:rsidRPr="0003055C">
              <w:rPr>
                <w:rFonts w:ascii="Arial" w:hAnsi="Arial" w:cs="Arial"/>
                <w:sz w:val="24"/>
                <w:szCs w:val="24"/>
                <w:lang w:eastAsia="en-US"/>
              </w:rPr>
              <w:t xml:space="preserve">meets the specification parameters </w:t>
            </w:r>
            <w:r w:rsidR="009E4893">
              <w:rPr>
                <w:rFonts w:ascii="Arial" w:hAnsi="Arial" w:cs="Arial"/>
                <w:sz w:val="24"/>
                <w:szCs w:val="24"/>
                <w:lang w:eastAsia="en-US"/>
              </w:rPr>
              <w:t xml:space="preserve">or </w:t>
            </w:r>
            <w:r w:rsidR="009E4893" w:rsidRPr="00415D10">
              <w:rPr>
                <w:rFonts w:ascii="Arial" w:hAnsi="Arial" w:cs="Arial"/>
                <w:sz w:val="24"/>
                <w:szCs w:val="24"/>
              </w:rPr>
              <w:t>adequately</w:t>
            </w:r>
            <w:r w:rsidR="009E4893" w:rsidRPr="009541E3">
              <w:rPr>
                <w:rFonts w:ascii="Arial" w:hAnsi="Arial" w:cs="Arial"/>
                <w:sz w:val="24"/>
                <w:szCs w:val="24"/>
                <w:lang w:eastAsia="en-US"/>
              </w:rPr>
              <w:t xml:space="preserve"> </w:t>
            </w:r>
            <w:r w:rsidR="009E4893">
              <w:rPr>
                <w:rFonts w:ascii="Arial" w:hAnsi="Arial" w:cs="Arial"/>
                <w:sz w:val="24"/>
                <w:szCs w:val="24"/>
                <w:lang w:eastAsia="en-US"/>
              </w:rPr>
              <w:t xml:space="preserve">incorporate feedback </w:t>
            </w:r>
            <w:r w:rsidR="009541E3" w:rsidRPr="009541E3">
              <w:rPr>
                <w:rFonts w:ascii="Arial" w:hAnsi="Arial" w:cs="Arial"/>
                <w:sz w:val="24"/>
                <w:szCs w:val="24"/>
                <w:lang w:eastAsia="en-US"/>
              </w:rPr>
              <w:t xml:space="preserve">within </w:t>
            </w:r>
            <w:r w:rsidR="008D63CC">
              <w:rPr>
                <w:rFonts w:ascii="Arial" w:hAnsi="Arial" w:cs="Arial"/>
                <w:sz w:val="24"/>
                <w:szCs w:val="24"/>
                <w:lang w:eastAsia="en-US"/>
              </w:rPr>
              <w:t xml:space="preserve">the </w:t>
            </w:r>
            <w:r w:rsidR="009541E3" w:rsidRPr="009541E3">
              <w:rPr>
                <w:rFonts w:ascii="Arial" w:hAnsi="Arial" w:cs="Arial"/>
                <w:sz w:val="24"/>
                <w:szCs w:val="24"/>
                <w:lang w:eastAsia="en-US"/>
              </w:rPr>
              <w:t>agreed time</w:t>
            </w:r>
            <w:r w:rsidR="008D63CC">
              <w:rPr>
                <w:rFonts w:ascii="Arial" w:hAnsi="Arial" w:cs="Arial"/>
                <w:sz w:val="24"/>
                <w:szCs w:val="24"/>
                <w:lang w:eastAsia="en-US"/>
              </w:rPr>
              <w:t>line</w:t>
            </w:r>
            <w:r w:rsidR="007F554A">
              <w:rPr>
                <w:rFonts w:ascii="Arial" w:hAnsi="Arial" w:cs="Arial"/>
                <w:sz w:val="24"/>
                <w:szCs w:val="24"/>
                <w:lang w:eastAsia="en-US"/>
              </w:rPr>
              <w:t>.</w:t>
            </w:r>
          </w:p>
        </w:tc>
        <w:tc>
          <w:tcPr>
            <w:tcW w:w="1418" w:type="dxa"/>
          </w:tcPr>
          <w:p w14:paraId="6AB41365" w14:textId="149A2F90" w:rsidR="009B4327" w:rsidRPr="009B4327" w:rsidRDefault="002E4FBB" w:rsidP="009B4327">
            <w:pPr>
              <w:spacing w:after="120"/>
              <w:ind w:left="95"/>
              <w:rPr>
                <w:rFonts w:ascii="Arial" w:hAnsi="Arial" w:cs="Arial"/>
                <w:sz w:val="24"/>
                <w:szCs w:val="24"/>
                <w:lang w:eastAsia="en-US"/>
              </w:rPr>
            </w:pPr>
            <w:r>
              <w:rPr>
                <w:rFonts w:ascii="Arial" w:hAnsi="Arial" w:cs="Arial"/>
                <w:sz w:val="24"/>
                <w:szCs w:val="24"/>
                <w:lang w:eastAsia="en-US"/>
              </w:rPr>
              <w:t>15%</w:t>
            </w:r>
          </w:p>
        </w:tc>
      </w:tr>
      <w:tr w:rsidR="009B4327" w:rsidRPr="009B4327" w14:paraId="64431458" w14:textId="77777777" w:rsidTr="0008638E">
        <w:trPr>
          <w:trHeight w:val="1474"/>
          <w:jc w:val="center"/>
        </w:trPr>
        <w:tc>
          <w:tcPr>
            <w:tcW w:w="1713" w:type="dxa"/>
          </w:tcPr>
          <w:p w14:paraId="1D6E4DD2" w14:textId="53C2B440" w:rsidR="009B4327" w:rsidRPr="009B4327" w:rsidRDefault="009E4893" w:rsidP="0008638E">
            <w:pPr>
              <w:spacing w:after="120"/>
              <w:rPr>
                <w:rFonts w:ascii="Arial" w:hAnsi="Arial" w:cs="Arial"/>
                <w:sz w:val="24"/>
                <w:szCs w:val="24"/>
                <w:lang w:eastAsia="en-US"/>
              </w:rPr>
            </w:pPr>
            <w:r>
              <w:rPr>
                <w:rFonts w:ascii="Arial" w:hAnsi="Arial" w:cs="Arial"/>
                <w:sz w:val="24"/>
                <w:szCs w:val="24"/>
                <w:lang w:eastAsia="en-US"/>
              </w:rPr>
              <w:t>C</w:t>
            </w:r>
            <w:r w:rsidR="0083734E" w:rsidRPr="0083734E">
              <w:rPr>
                <w:rFonts w:ascii="Arial" w:hAnsi="Arial" w:cs="Arial"/>
                <w:sz w:val="24"/>
                <w:szCs w:val="24"/>
                <w:lang w:eastAsia="en-US"/>
              </w:rPr>
              <w:t xml:space="preserve">ompletion of first phase of </w:t>
            </w:r>
            <w:r w:rsidR="00A571B6">
              <w:rPr>
                <w:rFonts w:ascii="Arial" w:hAnsi="Arial" w:cs="Arial"/>
                <w:sz w:val="24"/>
                <w:szCs w:val="24"/>
                <w:lang w:eastAsia="en-US"/>
              </w:rPr>
              <w:t xml:space="preserve">fieldwork, </w:t>
            </w:r>
            <w:r w:rsidR="0083734E" w:rsidRPr="0083734E">
              <w:rPr>
                <w:rFonts w:ascii="Arial" w:hAnsi="Arial" w:cs="Arial"/>
                <w:sz w:val="24"/>
                <w:szCs w:val="24"/>
                <w:lang w:eastAsia="en-US"/>
              </w:rPr>
              <w:t>presentation of findings</w:t>
            </w:r>
            <w:r w:rsidR="00A571B6">
              <w:rPr>
                <w:rFonts w:ascii="Arial" w:hAnsi="Arial" w:cs="Arial"/>
                <w:sz w:val="24"/>
                <w:szCs w:val="24"/>
                <w:lang w:eastAsia="en-US"/>
              </w:rPr>
              <w:t xml:space="preserve"> and</w:t>
            </w:r>
            <w:r w:rsidR="00A571B6" w:rsidRPr="0083734E">
              <w:rPr>
                <w:rFonts w:ascii="Arial" w:hAnsi="Arial" w:cs="Arial"/>
                <w:sz w:val="24"/>
                <w:szCs w:val="24"/>
                <w:lang w:eastAsia="en-US"/>
              </w:rPr>
              <w:t xml:space="preserve"> delivery of interim report</w:t>
            </w:r>
            <w:r w:rsidR="00A571B6">
              <w:rPr>
                <w:rFonts w:ascii="Arial" w:hAnsi="Arial" w:cs="Arial"/>
                <w:sz w:val="24"/>
                <w:szCs w:val="24"/>
                <w:lang w:eastAsia="en-US"/>
              </w:rPr>
              <w:t>.</w:t>
            </w:r>
          </w:p>
        </w:tc>
        <w:tc>
          <w:tcPr>
            <w:tcW w:w="1826" w:type="dxa"/>
          </w:tcPr>
          <w:p w14:paraId="0733578F" w14:textId="2E35841F" w:rsidR="009B4327" w:rsidRPr="009B4327" w:rsidRDefault="00084DDD" w:rsidP="009B4327">
            <w:pPr>
              <w:spacing w:after="120"/>
              <w:ind w:left="95"/>
              <w:rPr>
                <w:rFonts w:ascii="Arial" w:hAnsi="Arial" w:cs="Arial"/>
                <w:sz w:val="24"/>
                <w:szCs w:val="24"/>
                <w:lang w:eastAsia="en-US"/>
              </w:rPr>
            </w:pPr>
            <w:r>
              <w:rPr>
                <w:rFonts w:ascii="Arial" w:hAnsi="Arial" w:cs="Arial"/>
                <w:sz w:val="24"/>
                <w:szCs w:val="24"/>
                <w:lang w:eastAsia="en-US"/>
              </w:rPr>
              <w:t>Fieldwork</w:t>
            </w:r>
            <w:r w:rsidR="0062635B">
              <w:rPr>
                <w:rFonts w:ascii="Arial" w:hAnsi="Arial" w:cs="Arial"/>
                <w:sz w:val="24"/>
                <w:szCs w:val="24"/>
                <w:lang w:eastAsia="en-US"/>
              </w:rPr>
              <w:t>, findings presentation and i</w:t>
            </w:r>
            <w:r w:rsidR="00211CB6" w:rsidRPr="00211CB6">
              <w:rPr>
                <w:rFonts w:ascii="Arial" w:hAnsi="Arial" w:cs="Arial"/>
                <w:sz w:val="24"/>
                <w:szCs w:val="24"/>
                <w:lang w:eastAsia="en-US"/>
              </w:rPr>
              <w:t>nterim report delivered to</w:t>
            </w:r>
            <w:r w:rsidR="0062635B">
              <w:rPr>
                <w:rFonts w:ascii="Arial" w:hAnsi="Arial" w:cs="Arial"/>
                <w:sz w:val="24"/>
                <w:szCs w:val="24"/>
                <w:lang w:eastAsia="en-US"/>
              </w:rPr>
              <w:t xml:space="preserve"> the</w:t>
            </w:r>
            <w:r w:rsidR="00211CB6" w:rsidRPr="00211CB6">
              <w:rPr>
                <w:rFonts w:ascii="Arial" w:hAnsi="Arial" w:cs="Arial"/>
                <w:sz w:val="24"/>
                <w:szCs w:val="24"/>
                <w:lang w:eastAsia="en-US"/>
              </w:rPr>
              <w:t xml:space="preserve"> authority on time.</w:t>
            </w:r>
          </w:p>
          <w:p w14:paraId="57B2B980" w14:textId="77777777" w:rsidR="009B4327" w:rsidRPr="009B4327" w:rsidRDefault="009B4327" w:rsidP="009B4327">
            <w:pPr>
              <w:spacing w:after="120"/>
              <w:ind w:left="95"/>
              <w:rPr>
                <w:rFonts w:ascii="Arial" w:hAnsi="Arial" w:cs="Arial"/>
                <w:sz w:val="24"/>
                <w:szCs w:val="24"/>
                <w:lang w:eastAsia="en-US"/>
              </w:rPr>
            </w:pPr>
          </w:p>
        </w:tc>
        <w:tc>
          <w:tcPr>
            <w:tcW w:w="2268" w:type="dxa"/>
          </w:tcPr>
          <w:p w14:paraId="07C23782" w14:textId="330BD168" w:rsidR="0062635B" w:rsidRPr="009B4327" w:rsidRDefault="00A536D9" w:rsidP="009B4327">
            <w:pPr>
              <w:spacing w:after="120"/>
              <w:rPr>
                <w:rFonts w:ascii="Arial" w:hAnsi="Arial" w:cs="Arial"/>
                <w:sz w:val="24"/>
                <w:szCs w:val="24"/>
                <w:lang w:eastAsia="en-US"/>
              </w:rPr>
            </w:pPr>
            <w:r w:rsidRPr="00A536D9">
              <w:rPr>
                <w:rFonts w:ascii="Arial" w:hAnsi="Arial" w:cs="Arial"/>
                <w:sz w:val="24"/>
                <w:szCs w:val="24"/>
                <w:lang w:eastAsia="en-US"/>
              </w:rPr>
              <w:t>Fi</w:t>
            </w:r>
            <w:r w:rsidR="0003269C">
              <w:rPr>
                <w:rFonts w:ascii="Arial" w:hAnsi="Arial" w:cs="Arial"/>
                <w:sz w:val="24"/>
                <w:szCs w:val="24"/>
                <w:lang w:eastAsia="en-US"/>
              </w:rPr>
              <w:t>rst wave of fi</w:t>
            </w:r>
            <w:r w:rsidRPr="00A536D9">
              <w:rPr>
                <w:rFonts w:ascii="Arial" w:hAnsi="Arial" w:cs="Arial"/>
                <w:sz w:val="24"/>
                <w:szCs w:val="24"/>
                <w:lang w:eastAsia="en-US"/>
              </w:rPr>
              <w:t>eldwork</w:t>
            </w:r>
            <w:r w:rsidR="0003269C">
              <w:rPr>
                <w:rFonts w:ascii="Arial" w:hAnsi="Arial" w:cs="Arial"/>
                <w:sz w:val="24"/>
                <w:szCs w:val="24"/>
                <w:lang w:eastAsia="en-US"/>
              </w:rPr>
              <w:t xml:space="preserve"> complete</w:t>
            </w:r>
            <w:r w:rsidR="0062635B">
              <w:rPr>
                <w:rFonts w:ascii="Arial" w:hAnsi="Arial" w:cs="Arial"/>
                <w:sz w:val="24"/>
                <w:szCs w:val="24"/>
                <w:lang w:eastAsia="en-US"/>
              </w:rPr>
              <w:t>d</w:t>
            </w:r>
            <w:r w:rsidR="0003269C">
              <w:rPr>
                <w:rFonts w:ascii="Arial" w:hAnsi="Arial" w:cs="Arial"/>
                <w:sz w:val="24"/>
                <w:szCs w:val="24"/>
                <w:lang w:eastAsia="en-US"/>
              </w:rPr>
              <w:t xml:space="preserve"> </w:t>
            </w:r>
            <w:r w:rsidRPr="00A536D9">
              <w:rPr>
                <w:rFonts w:ascii="Arial" w:hAnsi="Arial" w:cs="Arial"/>
                <w:sz w:val="24"/>
                <w:szCs w:val="24"/>
                <w:lang w:eastAsia="en-US"/>
              </w:rPr>
              <w:t>in accordance with the agreed evaluation plan</w:t>
            </w:r>
            <w:r w:rsidR="0062635B">
              <w:rPr>
                <w:rFonts w:ascii="Arial" w:hAnsi="Arial" w:cs="Arial"/>
                <w:sz w:val="24"/>
                <w:szCs w:val="24"/>
                <w:lang w:eastAsia="en-US"/>
              </w:rPr>
              <w:t xml:space="preserve"> where anticipated </w:t>
            </w:r>
            <w:r w:rsidRPr="00A536D9">
              <w:rPr>
                <w:rFonts w:ascii="Arial" w:hAnsi="Arial" w:cs="Arial"/>
                <w:sz w:val="24"/>
                <w:szCs w:val="24"/>
                <w:lang w:eastAsia="en-US"/>
              </w:rPr>
              <w:t xml:space="preserve">samples are met. </w:t>
            </w:r>
          </w:p>
          <w:p w14:paraId="5104DF86" w14:textId="77777777" w:rsidR="009B4327" w:rsidRDefault="0003269C" w:rsidP="009B4327">
            <w:pPr>
              <w:spacing w:after="120"/>
              <w:rPr>
                <w:rFonts w:ascii="Arial" w:hAnsi="Arial" w:cs="Arial"/>
                <w:sz w:val="24"/>
                <w:szCs w:val="24"/>
                <w:lang w:eastAsia="en-US"/>
              </w:rPr>
            </w:pPr>
            <w:r>
              <w:rPr>
                <w:rFonts w:ascii="Arial" w:hAnsi="Arial" w:cs="Arial"/>
                <w:sz w:val="24"/>
                <w:szCs w:val="24"/>
                <w:lang w:eastAsia="en-US"/>
              </w:rPr>
              <w:t>Supplier attends and presents at steering group</w:t>
            </w:r>
            <w:r w:rsidR="0062635B">
              <w:rPr>
                <w:rFonts w:ascii="Arial" w:hAnsi="Arial" w:cs="Arial"/>
                <w:sz w:val="24"/>
                <w:szCs w:val="24"/>
                <w:lang w:eastAsia="en-US"/>
              </w:rPr>
              <w:t>.</w:t>
            </w:r>
          </w:p>
          <w:p w14:paraId="0FDFD5B9" w14:textId="5C59E9BE" w:rsidR="0062635B" w:rsidRPr="009B4327" w:rsidRDefault="0062635B" w:rsidP="009B4327">
            <w:pPr>
              <w:spacing w:after="120"/>
              <w:rPr>
                <w:rFonts w:ascii="Arial" w:hAnsi="Arial" w:cs="Arial"/>
                <w:sz w:val="24"/>
                <w:szCs w:val="24"/>
                <w:lang w:eastAsia="en-US"/>
              </w:rPr>
            </w:pPr>
            <w:r>
              <w:rPr>
                <w:rFonts w:ascii="Arial" w:hAnsi="Arial" w:cs="Arial"/>
                <w:sz w:val="24"/>
                <w:szCs w:val="24"/>
                <w:lang w:eastAsia="en-US"/>
              </w:rPr>
              <w:lastRenderedPageBreak/>
              <w:t>An interim report is produced</w:t>
            </w:r>
            <w:r w:rsidR="005A225E" w:rsidRPr="005A225E">
              <w:rPr>
                <w:rFonts w:ascii="Arial" w:hAnsi="Arial" w:cs="Arial"/>
                <w:sz w:val="24"/>
                <w:szCs w:val="24"/>
                <w:lang w:eastAsia="en-US"/>
              </w:rPr>
              <w:t xml:space="preserve"> to a high standard</w:t>
            </w:r>
            <w:r w:rsidR="005A225E">
              <w:rPr>
                <w:rFonts w:ascii="Arial" w:hAnsi="Arial" w:cs="Arial"/>
                <w:sz w:val="24"/>
                <w:szCs w:val="24"/>
                <w:lang w:eastAsia="en-US"/>
              </w:rPr>
              <w:t xml:space="preserve"> and on time</w:t>
            </w:r>
            <w:r>
              <w:rPr>
                <w:rFonts w:ascii="Arial" w:hAnsi="Arial" w:cs="Arial"/>
                <w:sz w:val="24"/>
                <w:szCs w:val="24"/>
                <w:lang w:eastAsia="en-US"/>
              </w:rPr>
              <w:t xml:space="preserve">. </w:t>
            </w:r>
          </w:p>
        </w:tc>
        <w:tc>
          <w:tcPr>
            <w:tcW w:w="2126" w:type="dxa"/>
          </w:tcPr>
          <w:p w14:paraId="18FC4C25" w14:textId="0EADC6A3" w:rsidR="005A225E" w:rsidRDefault="005A225E" w:rsidP="009B4327">
            <w:pPr>
              <w:spacing w:after="120"/>
              <w:ind w:left="95"/>
              <w:rPr>
                <w:rFonts w:ascii="Arial" w:hAnsi="Arial" w:cs="Arial"/>
                <w:sz w:val="24"/>
                <w:szCs w:val="24"/>
                <w:lang w:eastAsia="en-US"/>
              </w:rPr>
            </w:pPr>
            <w:r>
              <w:rPr>
                <w:rFonts w:ascii="Arial" w:hAnsi="Arial" w:cs="Arial"/>
                <w:sz w:val="24"/>
                <w:szCs w:val="24"/>
                <w:lang w:eastAsia="en-US"/>
              </w:rPr>
              <w:lastRenderedPageBreak/>
              <w:t>Fieldwork is incomplete whereby anticipated samples are not met and the supplier</w:t>
            </w:r>
            <w:r w:rsidRPr="00084DDD">
              <w:rPr>
                <w:rFonts w:ascii="Arial" w:hAnsi="Arial" w:cs="Arial"/>
                <w:sz w:val="24"/>
                <w:szCs w:val="24"/>
                <w:lang w:eastAsia="en-US"/>
              </w:rPr>
              <w:t xml:space="preserve"> fails to adequately remedy any identified shortfalls</w:t>
            </w:r>
            <w:r>
              <w:rPr>
                <w:rFonts w:ascii="Arial" w:hAnsi="Arial" w:cs="Arial"/>
                <w:sz w:val="24"/>
                <w:szCs w:val="24"/>
                <w:lang w:eastAsia="en-US"/>
              </w:rPr>
              <w:t>.</w:t>
            </w:r>
          </w:p>
          <w:p w14:paraId="557ADFF1" w14:textId="2A8626C9" w:rsidR="005A225E" w:rsidRDefault="005A225E" w:rsidP="009B4327">
            <w:pPr>
              <w:spacing w:after="120"/>
              <w:ind w:left="95"/>
              <w:rPr>
                <w:rFonts w:ascii="Arial" w:hAnsi="Arial" w:cs="Arial"/>
                <w:sz w:val="24"/>
                <w:szCs w:val="24"/>
                <w:lang w:eastAsia="en-US"/>
              </w:rPr>
            </w:pPr>
            <w:r w:rsidRPr="0003269C">
              <w:rPr>
                <w:rFonts w:ascii="Arial" w:hAnsi="Arial" w:cs="Arial"/>
                <w:sz w:val="24"/>
                <w:szCs w:val="24"/>
                <w:lang w:eastAsia="en-US"/>
              </w:rPr>
              <w:lastRenderedPageBreak/>
              <w:t xml:space="preserve">Supplier </w:t>
            </w:r>
            <w:r>
              <w:rPr>
                <w:rFonts w:ascii="Arial" w:hAnsi="Arial" w:cs="Arial"/>
                <w:sz w:val="24"/>
                <w:szCs w:val="24"/>
                <w:lang w:eastAsia="en-US"/>
              </w:rPr>
              <w:t xml:space="preserve">does not </w:t>
            </w:r>
            <w:r w:rsidRPr="0003269C">
              <w:rPr>
                <w:rFonts w:ascii="Arial" w:hAnsi="Arial" w:cs="Arial"/>
                <w:sz w:val="24"/>
                <w:szCs w:val="24"/>
                <w:lang w:eastAsia="en-US"/>
              </w:rPr>
              <w:t>attend</w:t>
            </w:r>
            <w:r>
              <w:rPr>
                <w:rFonts w:ascii="Arial" w:hAnsi="Arial" w:cs="Arial"/>
                <w:sz w:val="24"/>
                <w:szCs w:val="24"/>
                <w:lang w:eastAsia="en-US"/>
              </w:rPr>
              <w:t xml:space="preserve"> the interim presentation </w:t>
            </w:r>
            <w:r w:rsidRPr="0003269C">
              <w:rPr>
                <w:rFonts w:ascii="Arial" w:hAnsi="Arial" w:cs="Arial"/>
                <w:sz w:val="24"/>
                <w:szCs w:val="24"/>
                <w:lang w:eastAsia="en-US"/>
              </w:rPr>
              <w:t>steering group</w:t>
            </w:r>
            <w:r>
              <w:rPr>
                <w:rFonts w:ascii="Arial" w:hAnsi="Arial" w:cs="Arial"/>
                <w:sz w:val="24"/>
                <w:szCs w:val="24"/>
                <w:lang w:eastAsia="en-US"/>
              </w:rPr>
              <w:t>.</w:t>
            </w:r>
          </w:p>
          <w:p w14:paraId="1916D9F9" w14:textId="442A3C6E" w:rsidR="009B4327" w:rsidRPr="009B4327" w:rsidRDefault="00084DDD" w:rsidP="009B4327">
            <w:pPr>
              <w:spacing w:after="120"/>
              <w:ind w:left="95"/>
              <w:rPr>
                <w:rFonts w:ascii="Arial" w:hAnsi="Arial" w:cs="Arial"/>
                <w:sz w:val="24"/>
                <w:szCs w:val="24"/>
                <w:lang w:eastAsia="en-US"/>
              </w:rPr>
            </w:pPr>
            <w:r w:rsidRPr="00084DDD">
              <w:rPr>
                <w:rFonts w:ascii="Arial" w:hAnsi="Arial" w:cs="Arial"/>
                <w:sz w:val="24"/>
                <w:szCs w:val="24"/>
                <w:lang w:eastAsia="en-US"/>
              </w:rPr>
              <w:t>The interim report is not completed to the agreed standard</w:t>
            </w:r>
            <w:r w:rsidR="005A225E">
              <w:rPr>
                <w:rFonts w:ascii="Arial" w:hAnsi="Arial" w:cs="Arial"/>
                <w:sz w:val="24"/>
                <w:szCs w:val="24"/>
                <w:lang w:eastAsia="en-US"/>
              </w:rPr>
              <w:t xml:space="preserve"> and/or fails to </w:t>
            </w:r>
            <w:r w:rsidRPr="00084DDD">
              <w:rPr>
                <w:rFonts w:ascii="Arial" w:hAnsi="Arial" w:cs="Arial"/>
                <w:sz w:val="24"/>
                <w:szCs w:val="24"/>
                <w:lang w:eastAsia="en-US"/>
              </w:rPr>
              <w:t xml:space="preserve">remedy </w:t>
            </w:r>
            <w:r w:rsidR="005A225E">
              <w:rPr>
                <w:rFonts w:ascii="Arial" w:hAnsi="Arial" w:cs="Arial"/>
                <w:sz w:val="24"/>
                <w:szCs w:val="24"/>
                <w:lang w:eastAsia="en-US"/>
              </w:rPr>
              <w:t>issues i</w:t>
            </w:r>
            <w:r w:rsidRPr="00084DDD">
              <w:rPr>
                <w:rFonts w:ascii="Arial" w:hAnsi="Arial" w:cs="Arial"/>
                <w:sz w:val="24"/>
                <w:szCs w:val="24"/>
                <w:lang w:eastAsia="en-US"/>
              </w:rPr>
              <w:t>dentified within an agreed timescale.</w:t>
            </w:r>
            <w:r w:rsidRPr="00084DDD" w:rsidDel="009E4893">
              <w:rPr>
                <w:rFonts w:ascii="Arial" w:hAnsi="Arial" w:cs="Arial"/>
                <w:sz w:val="24"/>
                <w:szCs w:val="24"/>
                <w:lang w:eastAsia="en-US"/>
              </w:rPr>
              <w:t xml:space="preserve"> </w:t>
            </w:r>
          </w:p>
        </w:tc>
        <w:tc>
          <w:tcPr>
            <w:tcW w:w="1418" w:type="dxa"/>
          </w:tcPr>
          <w:p w14:paraId="1CB4EF0A" w14:textId="7F7BDA97" w:rsidR="009B4327" w:rsidRPr="009B4327" w:rsidRDefault="002E4FBB" w:rsidP="009B4327">
            <w:pPr>
              <w:spacing w:after="120"/>
              <w:ind w:left="95"/>
              <w:rPr>
                <w:rFonts w:ascii="Arial" w:hAnsi="Arial" w:cs="Arial"/>
                <w:sz w:val="24"/>
                <w:szCs w:val="24"/>
                <w:lang w:eastAsia="en-US"/>
              </w:rPr>
            </w:pPr>
            <w:r>
              <w:rPr>
                <w:rFonts w:ascii="Arial" w:hAnsi="Arial" w:cs="Arial"/>
                <w:sz w:val="24"/>
                <w:szCs w:val="24"/>
                <w:lang w:eastAsia="en-US"/>
              </w:rPr>
              <w:lastRenderedPageBreak/>
              <w:t>25%</w:t>
            </w:r>
          </w:p>
        </w:tc>
      </w:tr>
      <w:tr w:rsidR="0083734E" w:rsidRPr="009B4327" w14:paraId="06EB55DB" w14:textId="77777777" w:rsidTr="0008638E">
        <w:trPr>
          <w:trHeight w:val="1474"/>
          <w:jc w:val="center"/>
        </w:trPr>
        <w:tc>
          <w:tcPr>
            <w:tcW w:w="1713" w:type="dxa"/>
          </w:tcPr>
          <w:p w14:paraId="564D3237" w14:textId="2C41EB6D" w:rsidR="0083734E" w:rsidRPr="0083734E" w:rsidRDefault="0083734E" w:rsidP="009B4327">
            <w:pPr>
              <w:spacing w:after="120"/>
              <w:ind w:left="61"/>
              <w:rPr>
                <w:rFonts w:ascii="Arial" w:hAnsi="Arial" w:cs="Arial"/>
                <w:sz w:val="24"/>
                <w:szCs w:val="24"/>
                <w:lang w:eastAsia="en-US"/>
              </w:rPr>
            </w:pPr>
            <w:r w:rsidRPr="0083734E">
              <w:rPr>
                <w:rFonts w:ascii="Arial" w:hAnsi="Arial" w:cs="Arial"/>
                <w:sz w:val="24"/>
                <w:szCs w:val="24"/>
                <w:lang w:eastAsia="en-US"/>
              </w:rPr>
              <w:t>Research material for second phase of fieldwork sign</w:t>
            </w:r>
            <w:r w:rsidR="00721138">
              <w:rPr>
                <w:rFonts w:ascii="Arial" w:hAnsi="Arial" w:cs="Arial"/>
                <w:sz w:val="24"/>
                <w:szCs w:val="24"/>
                <w:lang w:eastAsia="en-US"/>
              </w:rPr>
              <w:t>ed</w:t>
            </w:r>
            <w:r w:rsidRPr="0083734E">
              <w:rPr>
                <w:rFonts w:ascii="Arial" w:hAnsi="Arial" w:cs="Arial"/>
                <w:sz w:val="24"/>
                <w:szCs w:val="24"/>
                <w:lang w:eastAsia="en-US"/>
              </w:rPr>
              <w:t xml:space="preserve"> off</w:t>
            </w:r>
            <w:r w:rsidR="00721138">
              <w:rPr>
                <w:rFonts w:ascii="Arial" w:hAnsi="Arial" w:cs="Arial"/>
                <w:sz w:val="24"/>
                <w:szCs w:val="24"/>
                <w:lang w:eastAsia="en-US"/>
              </w:rPr>
              <w:t>.</w:t>
            </w:r>
          </w:p>
        </w:tc>
        <w:tc>
          <w:tcPr>
            <w:tcW w:w="1826" w:type="dxa"/>
          </w:tcPr>
          <w:p w14:paraId="6A8C5DC4" w14:textId="07BDCDBE" w:rsidR="0083734E" w:rsidRPr="009B4327" w:rsidRDefault="00D909D1" w:rsidP="009B4327">
            <w:pPr>
              <w:spacing w:after="120"/>
              <w:ind w:left="95"/>
              <w:rPr>
                <w:rFonts w:ascii="Arial" w:hAnsi="Arial" w:cs="Arial"/>
                <w:sz w:val="24"/>
                <w:szCs w:val="24"/>
                <w:lang w:eastAsia="en-US"/>
              </w:rPr>
            </w:pPr>
            <w:r>
              <w:rPr>
                <w:rFonts w:ascii="Arial" w:hAnsi="Arial" w:cs="Arial"/>
                <w:sz w:val="24"/>
                <w:szCs w:val="24"/>
                <w:lang w:eastAsia="en-US"/>
              </w:rPr>
              <w:t xml:space="preserve">Phase two material is </w:t>
            </w:r>
            <w:r w:rsidR="008C45DD">
              <w:rPr>
                <w:rFonts w:ascii="Arial" w:hAnsi="Arial" w:cs="Arial"/>
                <w:sz w:val="24"/>
                <w:szCs w:val="24"/>
                <w:lang w:eastAsia="en-US"/>
              </w:rPr>
              <w:t>appropriately developed</w:t>
            </w:r>
            <w:r>
              <w:rPr>
                <w:rFonts w:ascii="Arial" w:hAnsi="Arial" w:cs="Arial"/>
                <w:sz w:val="24"/>
                <w:szCs w:val="24"/>
                <w:lang w:eastAsia="en-US"/>
              </w:rPr>
              <w:t xml:space="preserve"> to</w:t>
            </w:r>
            <w:r w:rsidR="008C45DD">
              <w:rPr>
                <w:rFonts w:ascii="Arial" w:hAnsi="Arial" w:cs="Arial"/>
                <w:sz w:val="24"/>
                <w:szCs w:val="24"/>
                <w:lang w:eastAsia="en-US"/>
              </w:rPr>
              <w:t xml:space="preserve"> meet</w:t>
            </w:r>
            <w:r>
              <w:rPr>
                <w:rFonts w:ascii="Arial" w:hAnsi="Arial" w:cs="Arial"/>
                <w:sz w:val="24"/>
                <w:szCs w:val="24"/>
                <w:lang w:eastAsia="en-US"/>
              </w:rPr>
              <w:t xml:space="preserve"> </w:t>
            </w:r>
            <w:r w:rsidRPr="00D909D1">
              <w:rPr>
                <w:rFonts w:ascii="Arial" w:hAnsi="Arial" w:cs="Arial"/>
                <w:sz w:val="24"/>
                <w:szCs w:val="24"/>
                <w:lang w:eastAsia="en-US"/>
              </w:rPr>
              <w:t>the specification parameters</w:t>
            </w:r>
            <w:r w:rsidR="008C45DD">
              <w:rPr>
                <w:rFonts w:ascii="Arial" w:hAnsi="Arial" w:cs="Arial"/>
                <w:sz w:val="24"/>
                <w:szCs w:val="24"/>
                <w:lang w:eastAsia="en-US"/>
              </w:rPr>
              <w:t xml:space="preserve"> and emerging areas of interest identified via phase one.</w:t>
            </w:r>
          </w:p>
        </w:tc>
        <w:tc>
          <w:tcPr>
            <w:tcW w:w="2268" w:type="dxa"/>
          </w:tcPr>
          <w:p w14:paraId="25F616B9" w14:textId="16D41943" w:rsidR="0083734E" w:rsidRPr="0008638E" w:rsidRDefault="00D909D1" w:rsidP="009B4327">
            <w:pPr>
              <w:spacing w:after="120"/>
              <w:rPr>
                <w:rFonts w:ascii="Arial" w:hAnsi="Arial" w:cs="Arial"/>
                <w:b/>
                <w:bCs/>
                <w:sz w:val="24"/>
                <w:szCs w:val="24"/>
                <w:lang w:eastAsia="en-US"/>
              </w:rPr>
            </w:pPr>
            <w:r>
              <w:rPr>
                <w:rFonts w:ascii="Arial" w:hAnsi="Arial" w:cs="Arial"/>
                <w:sz w:val="24"/>
                <w:szCs w:val="24"/>
                <w:lang w:eastAsia="en-US"/>
              </w:rPr>
              <w:t>Material development is appropriate, of high quality and delivered within the agreed timeline.</w:t>
            </w:r>
          </w:p>
        </w:tc>
        <w:tc>
          <w:tcPr>
            <w:tcW w:w="2126" w:type="dxa"/>
          </w:tcPr>
          <w:p w14:paraId="1F98C6F8" w14:textId="4CA8EB4F" w:rsidR="008C45DD" w:rsidRDefault="008C45DD" w:rsidP="009B4327">
            <w:pPr>
              <w:spacing w:after="120"/>
              <w:ind w:left="95"/>
              <w:rPr>
                <w:rFonts w:ascii="Arial" w:hAnsi="Arial" w:cs="Arial"/>
                <w:sz w:val="24"/>
                <w:szCs w:val="24"/>
                <w:lang w:eastAsia="en-US"/>
              </w:rPr>
            </w:pPr>
            <w:r>
              <w:rPr>
                <w:rFonts w:ascii="Arial" w:hAnsi="Arial" w:cs="Arial"/>
                <w:sz w:val="24"/>
                <w:szCs w:val="24"/>
                <w:lang w:eastAsia="en-US"/>
              </w:rPr>
              <w:t xml:space="preserve">Phase two research material does not meet </w:t>
            </w:r>
            <w:r w:rsidRPr="00D909D1">
              <w:rPr>
                <w:rFonts w:ascii="Arial" w:hAnsi="Arial" w:cs="Arial"/>
                <w:sz w:val="24"/>
                <w:szCs w:val="24"/>
                <w:lang w:eastAsia="en-US"/>
              </w:rPr>
              <w:t>specification parameters</w:t>
            </w:r>
            <w:r>
              <w:rPr>
                <w:rFonts w:ascii="Arial" w:hAnsi="Arial" w:cs="Arial"/>
                <w:sz w:val="24"/>
                <w:szCs w:val="24"/>
                <w:lang w:eastAsia="en-US"/>
              </w:rPr>
              <w:t xml:space="preserve"> and/or emerging areas of interest identified via phase one.</w:t>
            </w:r>
          </w:p>
          <w:p w14:paraId="6CD28DF9" w14:textId="17907B98" w:rsidR="0083734E" w:rsidRPr="009B4327" w:rsidRDefault="008C45DD" w:rsidP="008C45DD">
            <w:pPr>
              <w:spacing w:after="120"/>
              <w:ind w:left="95"/>
              <w:rPr>
                <w:rFonts w:ascii="Arial" w:hAnsi="Arial" w:cs="Arial"/>
                <w:sz w:val="24"/>
                <w:szCs w:val="24"/>
                <w:lang w:eastAsia="en-US"/>
              </w:rPr>
            </w:pPr>
            <w:r>
              <w:rPr>
                <w:rFonts w:ascii="Arial" w:hAnsi="Arial" w:cs="Arial"/>
                <w:sz w:val="24"/>
                <w:szCs w:val="24"/>
                <w:lang w:eastAsia="en-US"/>
              </w:rPr>
              <w:t xml:space="preserve">Supplier </w:t>
            </w:r>
            <w:r w:rsidRPr="008C45DD">
              <w:rPr>
                <w:rFonts w:ascii="Arial" w:hAnsi="Arial" w:cs="Arial"/>
                <w:sz w:val="24"/>
                <w:szCs w:val="24"/>
                <w:lang w:eastAsia="en-US"/>
              </w:rPr>
              <w:t xml:space="preserve">fails to remedy issues identified </w:t>
            </w:r>
            <w:r>
              <w:rPr>
                <w:rFonts w:ascii="Arial" w:hAnsi="Arial" w:cs="Arial"/>
                <w:sz w:val="24"/>
                <w:szCs w:val="24"/>
                <w:lang w:eastAsia="en-US"/>
              </w:rPr>
              <w:t>during material</w:t>
            </w:r>
            <w:r w:rsidR="00721138">
              <w:rPr>
                <w:rFonts w:ascii="Arial" w:hAnsi="Arial" w:cs="Arial"/>
                <w:sz w:val="24"/>
                <w:szCs w:val="24"/>
                <w:lang w:eastAsia="en-US"/>
              </w:rPr>
              <w:t xml:space="preserve"> </w:t>
            </w:r>
            <w:r w:rsidR="002A54A7">
              <w:rPr>
                <w:rFonts w:ascii="Arial" w:hAnsi="Arial" w:cs="Arial"/>
                <w:sz w:val="24"/>
                <w:szCs w:val="24"/>
                <w:lang w:eastAsia="en-US"/>
              </w:rPr>
              <w:t xml:space="preserve">development </w:t>
            </w:r>
            <w:r w:rsidR="00721138">
              <w:rPr>
                <w:rFonts w:ascii="Arial" w:hAnsi="Arial" w:cs="Arial"/>
                <w:sz w:val="24"/>
                <w:szCs w:val="24"/>
                <w:lang w:eastAsia="en-US"/>
              </w:rPr>
              <w:t>or fails to deliver in line with the</w:t>
            </w:r>
            <w:r w:rsidRPr="008C45DD">
              <w:rPr>
                <w:rFonts w:ascii="Arial" w:hAnsi="Arial" w:cs="Arial"/>
                <w:sz w:val="24"/>
                <w:szCs w:val="24"/>
                <w:lang w:eastAsia="en-US"/>
              </w:rPr>
              <w:t xml:space="preserve"> agreed timeline.</w:t>
            </w:r>
          </w:p>
        </w:tc>
        <w:tc>
          <w:tcPr>
            <w:tcW w:w="1418" w:type="dxa"/>
          </w:tcPr>
          <w:p w14:paraId="649D7055" w14:textId="005A77A6" w:rsidR="0083734E" w:rsidRPr="009B4327" w:rsidRDefault="002E4FBB" w:rsidP="009B4327">
            <w:pPr>
              <w:spacing w:after="120"/>
              <w:ind w:left="95"/>
              <w:rPr>
                <w:rFonts w:ascii="Arial" w:hAnsi="Arial" w:cs="Arial"/>
                <w:sz w:val="24"/>
                <w:szCs w:val="24"/>
                <w:lang w:eastAsia="en-US"/>
              </w:rPr>
            </w:pPr>
            <w:r>
              <w:rPr>
                <w:rFonts w:ascii="Arial" w:hAnsi="Arial" w:cs="Arial"/>
                <w:sz w:val="24"/>
                <w:szCs w:val="24"/>
                <w:lang w:eastAsia="en-US"/>
              </w:rPr>
              <w:t>15%</w:t>
            </w:r>
          </w:p>
        </w:tc>
      </w:tr>
      <w:tr w:rsidR="0083734E" w:rsidRPr="009B4327" w14:paraId="2FAAB183" w14:textId="77777777" w:rsidTr="0008638E">
        <w:trPr>
          <w:trHeight w:val="1474"/>
          <w:jc w:val="center"/>
        </w:trPr>
        <w:tc>
          <w:tcPr>
            <w:tcW w:w="1713" w:type="dxa"/>
          </w:tcPr>
          <w:p w14:paraId="6A4B6BC3" w14:textId="14B0E60B" w:rsidR="0083734E" w:rsidRPr="0083734E" w:rsidRDefault="0083734E" w:rsidP="009B4327">
            <w:pPr>
              <w:spacing w:after="120"/>
              <w:ind w:left="61"/>
              <w:rPr>
                <w:rFonts w:ascii="Arial" w:hAnsi="Arial" w:cs="Arial"/>
                <w:sz w:val="24"/>
                <w:szCs w:val="24"/>
                <w:lang w:eastAsia="en-US"/>
              </w:rPr>
            </w:pPr>
            <w:r w:rsidRPr="0083734E">
              <w:rPr>
                <w:rFonts w:ascii="Arial" w:hAnsi="Arial" w:cs="Arial"/>
                <w:sz w:val="24"/>
                <w:szCs w:val="24"/>
                <w:lang w:eastAsia="en-US"/>
              </w:rPr>
              <w:lastRenderedPageBreak/>
              <w:t>Completion of all fieldwork</w:t>
            </w:r>
          </w:p>
        </w:tc>
        <w:tc>
          <w:tcPr>
            <w:tcW w:w="1826" w:type="dxa"/>
          </w:tcPr>
          <w:p w14:paraId="6A720D07" w14:textId="1218533B" w:rsidR="0083734E" w:rsidRPr="009B4327" w:rsidRDefault="00FC4F3F" w:rsidP="009B4327">
            <w:pPr>
              <w:spacing w:after="120"/>
              <w:ind w:left="95"/>
              <w:rPr>
                <w:rFonts w:ascii="Arial" w:hAnsi="Arial" w:cs="Arial"/>
                <w:sz w:val="24"/>
                <w:szCs w:val="24"/>
                <w:lang w:eastAsia="en-US"/>
              </w:rPr>
            </w:pPr>
            <w:r w:rsidRPr="00415D10">
              <w:rPr>
                <w:rFonts w:ascii="Arial" w:hAnsi="Arial" w:cs="Arial"/>
                <w:sz w:val="24"/>
                <w:szCs w:val="24"/>
              </w:rPr>
              <w:t>All fieldwork completed on time.</w:t>
            </w:r>
          </w:p>
        </w:tc>
        <w:tc>
          <w:tcPr>
            <w:tcW w:w="2268" w:type="dxa"/>
          </w:tcPr>
          <w:p w14:paraId="346AA2AE" w14:textId="43D0DF72" w:rsidR="0083734E" w:rsidRPr="009B4327" w:rsidRDefault="00B569DC" w:rsidP="009B4327">
            <w:pPr>
              <w:spacing w:after="120"/>
              <w:rPr>
                <w:rFonts w:ascii="Arial" w:hAnsi="Arial" w:cs="Arial"/>
                <w:sz w:val="24"/>
                <w:szCs w:val="24"/>
                <w:lang w:eastAsia="en-US"/>
              </w:rPr>
            </w:pPr>
            <w:r w:rsidRPr="00B569DC">
              <w:rPr>
                <w:rFonts w:ascii="Arial" w:hAnsi="Arial" w:cs="Arial"/>
                <w:sz w:val="24"/>
                <w:szCs w:val="24"/>
                <w:lang w:eastAsia="en-US"/>
              </w:rPr>
              <w:t>All outstanding fieldwork is completed in accordance with the agreed schedule and to the standard and sample size set out in the evaluation plan and specification.</w:t>
            </w:r>
          </w:p>
        </w:tc>
        <w:tc>
          <w:tcPr>
            <w:tcW w:w="2126" w:type="dxa"/>
          </w:tcPr>
          <w:p w14:paraId="79EFBE94" w14:textId="7B5B55ED" w:rsidR="0083734E" w:rsidRPr="009B4327" w:rsidRDefault="00315EC9" w:rsidP="009B4327">
            <w:pPr>
              <w:spacing w:after="120"/>
              <w:ind w:left="95"/>
              <w:rPr>
                <w:rFonts w:ascii="Arial" w:hAnsi="Arial" w:cs="Arial"/>
                <w:sz w:val="24"/>
                <w:szCs w:val="24"/>
                <w:lang w:eastAsia="en-US"/>
              </w:rPr>
            </w:pPr>
            <w:r>
              <w:rPr>
                <w:rFonts w:ascii="Arial" w:hAnsi="Arial" w:cs="Arial"/>
                <w:sz w:val="24"/>
                <w:szCs w:val="24"/>
                <w:lang w:eastAsia="en-US"/>
              </w:rPr>
              <w:t>F</w:t>
            </w:r>
            <w:r w:rsidRPr="00315EC9">
              <w:rPr>
                <w:rFonts w:ascii="Arial" w:hAnsi="Arial" w:cs="Arial"/>
                <w:sz w:val="24"/>
                <w:szCs w:val="24"/>
                <w:lang w:eastAsia="en-US"/>
              </w:rPr>
              <w:t xml:space="preserve">ieldwork is not completed to the agreed standard </w:t>
            </w:r>
            <w:r>
              <w:rPr>
                <w:rFonts w:ascii="Arial" w:hAnsi="Arial" w:cs="Arial"/>
                <w:sz w:val="24"/>
                <w:szCs w:val="24"/>
                <w:lang w:eastAsia="en-US"/>
              </w:rPr>
              <w:t>and/or</w:t>
            </w:r>
            <w:r w:rsidRPr="00315EC9">
              <w:rPr>
                <w:rFonts w:ascii="Arial" w:hAnsi="Arial" w:cs="Arial"/>
                <w:sz w:val="24"/>
                <w:szCs w:val="24"/>
                <w:lang w:eastAsia="en-US"/>
              </w:rPr>
              <w:t xml:space="preserve"> the supplier fails to adequately</w:t>
            </w:r>
            <w:r>
              <w:rPr>
                <w:rFonts w:ascii="Arial" w:hAnsi="Arial" w:cs="Arial"/>
                <w:sz w:val="24"/>
                <w:szCs w:val="24"/>
                <w:lang w:eastAsia="en-US"/>
              </w:rPr>
              <w:t xml:space="preserve"> meet anticipated samples or</w:t>
            </w:r>
            <w:r w:rsidRPr="00315EC9">
              <w:rPr>
                <w:rFonts w:ascii="Arial" w:hAnsi="Arial" w:cs="Arial"/>
                <w:sz w:val="24"/>
                <w:szCs w:val="24"/>
                <w:lang w:eastAsia="en-US"/>
              </w:rPr>
              <w:t xml:space="preserve"> remedy </w:t>
            </w:r>
            <w:r>
              <w:rPr>
                <w:rFonts w:ascii="Arial" w:hAnsi="Arial" w:cs="Arial"/>
                <w:sz w:val="24"/>
                <w:szCs w:val="24"/>
                <w:lang w:eastAsia="en-US"/>
              </w:rPr>
              <w:t>issues i</w:t>
            </w:r>
            <w:r w:rsidRPr="00084DDD">
              <w:rPr>
                <w:rFonts w:ascii="Arial" w:hAnsi="Arial" w:cs="Arial"/>
                <w:sz w:val="24"/>
                <w:szCs w:val="24"/>
                <w:lang w:eastAsia="en-US"/>
              </w:rPr>
              <w:t>dentified</w:t>
            </w:r>
            <w:r>
              <w:rPr>
                <w:rFonts w:ascii="Arial" w:hAnsi="Arial" w:cs="Arial"/>
                <w:sz w:val="24"/>
                <w:szCs w:val="24"/>
                <w:lang w:eastAsia="en-US"/>
              </w:rPr>
              <w:t xml:space="preserve"> during fieldwork</w:t>
            </w:r>
            <w:r w:rsidRPr="00084DDD">
              <w:rPr>
                <w:rFonts w:ascii="Arial" w:hAnsi="Arial" w:cs="Arial"/>
                <w:sz w:val="24"/>
                <w:szCs w:val="24"/>
                <w:lang w:eastAsia="en-US"/>
              </w:rPr>
              <w:t xml:space="preserve"> within </w:t>
            </w:r>
            <w:r>
              <w:rPr>
                <w:rFonts w:ascii="Arial" w:hAnsi="Arial" w:cs="Arial"/>
                <w:sz w:val="24"/>
                <w:szCs w:val="24"/>
                <w:lang w:eastAsia="en-US"/>
              </w:rPr>
              <w:t>the</w:t>
            </w:r>
            <w:r w:rsidRPr="00084DDD">
              <w:rPr>
                <w:rFonts w:ascii="Arial" w:hAnsi="Arial" w:cs="Arial"/>
                <w:sz w:val="24"/>
                <w:szCs w:val="24"/>
                <w:lang w:eastAsia="en-US"/>
              </w:rPr>
              <w:t xml:space="preserve"> agreed timescale.</w:t>
            </w:r>
          </w:p>
        </w:tc>
        <w:tc>
          <w:tcPr>
            <w:tcW w:w="1418" w:type="dxa"/>
          </w:tcPr>
          <w:p w14:paraId="7D6F3E01" w14:textId="522EEC1C" w:rsidR="0083734E" w:rsidRPr="009B4327" w:rsidRDefault="002E4FBB" w:rsidP="009B4327">
            <w:pPr>
              <w:spacing w:after="120"/>
              <w:ind w:left="95"/>
              <w:rPr>
                <w:rFonts w:ascii="Arial" w:hAnsi="Arial" w:cs="Arial"/>
                <w:sz w:val="24"/>
                <w:szCs w:val="24"/>
                <w:lang w:eastAsia="en-US"/>
              </w:rPr>
            </w:pPr>
            <w:r>
              <w:rPr>
                <w:rFonts w:ascii="Arial" w:hAnsi="Arial" w:cs="Arial"/>
                <w:sz w:val="24"/>
                <w:szCs w:val="24"/>
                <w:lang w:eastAsia="en-US"/>
              </w:rPr>
              <w:t>25%</w:t>
            </w:r>
          </w:p>
        </w:tc>
      </w:tr>
      <w:tr w:rsidR="0083734E" w:rsidRPr="009B4327" w14:paraId="63424D1C" w14:textId="77777777" w:rsidTr="0008638E">
        <w:trPr>
          <w:trHeight w:val="1474"/>
          <w:jc w:val="center"/>
        </w:trPr>
        <w:tc>
          <w:tcPr>
            <w:tcW w:w="1713" w:type="dxa"/>
          </w:tcPr>
          <w:p w14:paraId="69FF6307" w14:textId="46702F3A" w:rsidR="0083734E" w:rsidRPr="0083734E" w:rsidRDefault="00DE4678" w:rsidP="009B4327">
            <w:pPr>
              <w:spacing w:after="120"/>
              <w:ind w:left="61"/>
              <w:rPr>
                <w:rFonts w:ascii="Arial" w:hAnsi="Arial" w:cs="Arial"/>
                <w:sz w:val="24"/>
                <w:szCs w:val="24"/>
                <w:lang w:eastAsia="en-US"/>
              </w:rPr>
            </w:pPr>
            <w:r>
              <w:rPr>
                <w:rFonts w:ascii="Arial" w:hAnsi="Arial" w:cs="Arial"/>
                <w:sz w:val="24"/>
                <w:szCs w:val="24"/>
                <w:lang w:eastAsia="en-US"/>
              </w:rPr>
              <w:t>D</w:t>
            </w:r>
            <w:r w:rsidR="0083734E" w:rsidRPr="0083734E">
              <w:rPr>
                <w:rFonts w:ascii="Arial" w:hAnsi="Arial" w:cs="Arial"/>
                <w:sz w:val="24"/>
                <w:szCs w:val="24"/>
                <w:lang w:eastAsia="en-US"/>
              </w:rPr>
              <w:t>elivery of report blueprint for final report</w:t>
            </w:r>
          </w:p>
        </w:tc>
        <w:tc>
          <w:tcPr>
            <w:tcW w:w="1826" w:type="dxa"/>
          </w:tcPr>
          <w:p w14:paraId="05870001" w14:textId="2CE37F61" w:rsidR="0083734E" w:rsidRPr="009B4327" w:rsidRDefault="00273C2B" w:rsidP="009B4327">
            <w:pPr>
              <w:spacing w:after="120"/>
              <w:ind w:left="95"/>
              <w:rPr>
                <w:rFonts w:ascii="Arial" w:hAnsi="Arial" w:cs="Arial"/>
                <w:sz w:val="24"/>
                <w:szCs w:val="24"/>
                <w:lang w:eastAsia="en-US"/>
              </w:rPr>
            </w:pPr>
            <w:r>
              <w:rPr>
                <w:rFonts w:ascii="Arial" w:hAnsi="Arial" w:cs="Arial"/>
                <w:sz w:val="24"/>
                <w:szCs w:val="24"/>
                <w:lang w:eastAsia="en-US"/>
              </w:rPr>
              <w:t>R</w:t>
            </w:r>
            <w:r w:rsidRPr="00273C2B">
              <w:rPr>
                <w:rFonts w:ascii="Arial" w:hAnsi="Arial" w:cs="Arial"/>
                <w:sz w:val="24"/>
                <w:szCs w:val="24"/>
                <w:lang w:eastAsia="en-US"/>
              </w:rPr>
              <w:t xml:space="preserve">eport </w:t>
            </w:r>
            <w:r>
              <w:rPr>
                <w:rFonts w:ascii="Arial" w:hAnsi="Arial" w:cs="Arial"/>
                <w:sz w:val="24"/>
                <w:szCs w:val="24"/>
                <w:lang w:eastAsia="en-US"/>
              </w:rPr>
              <w:t xml:space="preserve">blueprint </w:t>
            </w:r>
            <w:r w:rsidRPr="00273C2B">
              <w:rPr>
                <w:rFonts w:ascii="Arial" w:hAnsi="Arial" w:cs="Arial"/>
                <w:sz w:val="24"/>
                <w:szCs w:val="24"/>
                <w:lang w:eastAsia="en-US"/>
              </w:rPr>
              <w:t>delivered to the authority on time.</w:t>
            </w:r>
          </w:p>
        </w:tc>
        <w:tc>
          <w:tcPr>
            <w:tcW w:w="2268" w:type="dxa"/>
          </w:tcPr>
          <w:p w14:paraId="2717DCEA" w14:textId="29FC0696" w:rsidR="0083734E" w:rsidRPr="009B4327" w:rsidRDefault="00B21AB0" w:rsidP="009B4327">
            <w:pPr>
              <w:spacing w:after="120"/>
              <w:rPr>
                <w:rFonts w:ascii="Arial" w:hAnsi="Arial" w:cs="Arial"/>
                <w:sz w:val="24"/>
                <w:szCs w:val="24"/>
                <w:lang w:eastAsia="en-US"/>
              </w:rPr>
            </w:pPr>
            <w:r>
              <w:rPr>
                <w:rFonts w:ascii="Arial" w:hAnsi="Arial" w:cs="Arial"/>
                <w:sz w:val="24"/>
                <w:szCs w:val="24"/>
                <w:lang w:eastAsia="en-US"/>
              </w:rPr>
              <w:t xml:space="preserve">The report blueprint </w:t>
            </w:r>
            <w:r w:rsidR="00273C2B" w:rsidRPr="00273C2B">
              <w:rPr>
                <w:rFonts w:ascii="Arial" w:hAnsi="Arial" w:cs="Arial"/>
                <w:sz w:val="24"/>
                <w:szCs w:val="24"/>
                <w:lang w:eastAsia="en-US"/>
              </w:rPr>
              <w:t>is produced to a high standard</w:t>
            </w:r>
            <w:r w:rsidR="00D61189">
              <w:rPr>
                <w:rFonts w:ascii="Arial" w:hAnsi="Arial" w:cs="Arial"/>
                <w:sz w:val="24"/>
                <w:szCs w:val="24"/>
                <w:lang w:eastAsia="en-US"/>
              </w:rPr>
              <w:t xml:space="preserve"> and includes indicative </w:t>
            </w:r>
            <w:r w:rsidR="00D61189" w:rsidRPr="00D61189">
              <w:rPr>
                <w:rFonts w:ascii="Arial" w:hAnsi="Arial" w:cs="Arial"/>
                <w:sz w:val="24"/>
                <w:szCs w:val="24"/>
                <w:lang w:eastAsia="en-US"/>
              </w:rPr>
              <w:t>headline findings</w:t>
            </w:r>
            <w:r w:rsidR="00D61189">
              <w:rPr>
                <w:rFonts w:ascii="Arial" w:hAnsi="Arial" w:cs="Arial"/>
                <w:sz w:val="24"/>
                <w:szCs w:val="24"/>
                <w:lang w:eastAsia="en-US"/>
              </w:rPr>
              <w:t xml:space="preserve">. </w:t>
            </w:r>
            <w:r>
              <w:rPr>
                <w:rFonts w:ascii="Arial" w:hAnsi="Arial" w:cs="Arial"/>
                <w:sz w:val="24"/>
                <w:szCs w:val="24"/>
                <w:lang w:eastAsia="en-US"/>
              </w:rPr>
              <w:t>Delivered within agreed timelines.</w:t>
            </w:r>
          </w:p>
        </w:tc>
        <w:tc>
          <w:tcPr>
            <w:tcW w:w="2126" w:type="dxa"/>
          </w:tcPr>
          <w:p w14:paraId="5982B979" w14:textId="5B243F3D" w:rsidR="0083734E" w:rsidRPr="009B4327" w:rsidRDefault="00B21AB0" w:rsidP="009B4327">
            <w:pPr>
              <w:spacing w:after="120"/>
              <w:ind w:left="95"/>
              <w:rPr>
                <w:rFonts w:ascii="Arial" w:hAnsi="Arial" w:cs="Arial"/>
                <w:sz w:val="24"/>
                <w:szCs w:val="24"/>
                <w:lang w:eastAsia="en-US"/>
              </w:rPr>
            </w:pPr>
            <w:r>
              <w:rPr>
                <w:rFonts w:ascii="Arial" w:hAnsi="Arial" w:cs="Arial"/>
                <w:sz w:val="24"/>
                <w:szCs w:val="24"/>
                <w:lang w:eastAsia="en-US"/>
              </w:rPr>
              <w:t>The report blueprint is of poor quality and/or does not i</w:t>
            </w:r>
            <w:r w:rsidRPr="00B21AB0">
              <w:rPr>
                <w:rFonts w:ascii="Arial" w:hAnsi="Arial" w:cs="Arial"/>
                <w:sz w:val="24"/>
                <w:szCs w:val="24"/>
                <w:lang w:eastAsia="en-US"/>
              </w:rPr>
              <w:t xml:space="preserve">nclude indicative headline findings. </w:t>
            </w:r>
            <w:r>
              <w:rPr>
                <w:rFonts w:ascii="Arial" w:hAnsi="Arial" w:cs="Arial"/>
                <w:sz w:val="24"/>
                <w:szCs w:val="24"/>
                <w:lang w:eastAsia="en-US"/>
              </w:rPr>
              <w:t xml:space="preserve">Fails to be delivered </w:t>
            </w:r>
            <w:r w:rsidRPr="00B21AB0">
              <w:rPr>
                <w:rFonts w:ascii="Arial" w:hAnsi="Arial" w:cs="Arial"/>
                <w:sz w:val="24"/>
                <w:szCs w:val="24"/>
                <w:lang w:eastAsia="en-US"/>
              </w:rPr>
              <w:t>within agreed timelines</w:t>
            </w:r>
          </w:p>
        </w:tc>
        <w:tc>
          <w:tcPr>
            <w:tcW w:w="1418" w:type="dxa"/>
          </w:tcPr>
          <w:p w14:paraId="07124734" w14:textId="050654C1" w:rsidR="0083734E" w:rsidRPr="009B4327" w:rsidRDefault="002E4FBB" w:rsidP="009B4327">
            <w:pPr>
              <w:spacing w:after="120"/>
              <w:ind w:left="95"/>
              <w:rPr>
                <w:rFonts w:ascii="Arial" w:hAnsi="Arial" w:cs="Arial"/>
                <w:sz w:val="24"/>
                <w:szCs w:val="24"/>
                <w:lang w:eastAsia="en-US"/>
              </w:rPr>
            </w:pPr>
            <w:r>
              <w:rPr>
                <w:rFonts w:ascii="Arial" w:hAnsi="Arial" w:cs="Arial"/>
                <w:sz w:val="24"/>
                <w:szCs w:val="24"/>
                <w:lang w:eastAsia="en-US"/>
              </w:rPr>
              <w:t>10%</w:t>
            </w:r>
          </w:p>
        </w:tc>
      </w:tr>
      <w:tr w:rsidR="0083734E" w:rsidRPr="009B4327" w14:paraId="25DFDB33" w14:textId="77777777" w:rsidTr="0008638E">
        <w:trPr>
          <w:trHeight w:val="1474"/>
          <w:jc w:val="center"/>
        </w:trPr>
        <w:tc>
          <w:tcPr>
            <w:tcW w:w="1713" w:type="dxa"/>
          </w:tcPr>
          <w:p w14:paraId="054CCC0C" w14:textId="5F925373" w:rsidR="0083734E" w:rsidRPr="0083734E" w:rsidRDefault="00DE4678" w:rsidP="009B4327">
            <w:pPr>
              <w:spacing w:after="120"/>
              <w:ind w:left="61"/>
              <w:rPr>
                <w:rFonts w:ascii="Arial" w:hAnsi="Arial" w:cs="Arial"/>
                <w:sz w:val="24"/>
                <w:szCs w:val="24"/>
                <w:lang w:eastAsia="en-US"/>
              </w:rPr>
            </w:pPr>
            <w:r>
              <w:rPr>
                <w:rFonts w:ascii="Arial" w:hAnsi="Arial" w:cs="Arial"/>
                <w:sz w:val="24"/>
                <w:szCs w:val="24"/>
                <w:lang w:eastAsia="en-US"/>
              </w:rPr>
              <w:t>D</w:t>
            </w:r>
            <w:r w:rsidR="002E4FBB" w:rsidRPr="002E4FBB">
              <w:rPr>
                <w:rFonts w:ascii="Arial" w:hAnsi="Arial" w:cs="Arial"/>
                <w:sz w:val="24"/>
                <w:szCs w:val="24"/>
                <w:lang w:eastAsia="en-US"/>
              </w:rPr>
              <w:t xml:space="preserve">elivery of </w:t>
            </w:r>
            <w:r>
              <w:rPr>
                <w:rFonts w:ascii="Arial" w:hAnsi="Arial" w:cs="Arial"/>
                <w:sz w:val="24"/>
                <w:szCs w:val="24"/>
                <w:lang w:eastAsia="en-US"/>
              </w:rPr>
              <w:t xml:space="preserve">agreed </w:t>
            </w:r>
            <w:r w:rsidR="002E4FBB" w:rsidRPr="002E4FBB">
              <w:rPr>
                <w:rFonts w:ascii="Arial" w:hAnsi="Arial" w:cs="Arial"/>
                <w:sz w:val="24"/>
                <w:szCs w:val="24"/>
                <w:lang w:eastAsia="en-US"/>
              </w:rPr>
              <w:t xml:space="preserve">final report </w:t>
            </w:r>
          </w:p>
        </w:tc>
        <w:tc>
          <w:tcPr>
            <w:tcW w:w="1826" w:type="dxa"/>
          </w:tcPr>
          <w:p w14:paraId="6E3C9550" w14:textId="444C72CD" w:rsidR="0083734E" w:rsidRPr="009B4327" w:rsidRDefault="00693E12" w:rsidP="009B4327">
            <w:pPr>
              <w:spacing w:after="120"/>
              <w:ind w:left="95"/>
              <w:rPr>
                <w:rFonts w:ascii="Arial" w:hAnsi="Arial" w:cs="Arial"/>
                <w:sz w:val="24"/>
                <w:szCs w:val="24"/>
                <w:lang w:eastAsia="en-US"/>
              </w:rPr>
            </w:pPr>
            <w:r w:rsidRPr="00693E12">
              <w:rPr>
                <w:rFonts w:ascii="Arial" w:hAnsi="Arial" w:cs="Arial"/>
                <w:sz w:val="24"/>
                <w:szCs w:val="24"/>
                <w:lang w:eastAsia="en-US"/>
              </w:rPr>
              <w:t>Final process evaluation report is delivered to the authority on time</w:t>
            </w:r>
            <w:r w:rsidR="00DE4678">
              <w:rPr>
                <w:rFonts w:ascii="Arial" w:hAnsi="Arial" w:cs="Arial"/>
                <w:sz w:val="24"/>
                <w:szCs w:val="24"/>
                <w:lang w:eastAsia="en-US"/>
              </w:rPr>
              <w:t xml:space="preserve"> and meets GSR </w:t>
            </w:r>
            <w:r w:rsidR="00DE4678" w:rsidRPr="002E4FBB">
              <w:rPr>
                <w:rFonts w:ascii="Arial" w:hAnsi="Arial" w:cs="Arial"/>
                <w:sz w:val="24"/>
                <w:szCs w:val="24"/>
                <w:lang w:eastAsia="en-US"/>
              </w:rPr>
              <w:t>publication standard</w:t>
            </w:r>
            <w:r w:rsidR="00DE4678">
              <w:rPr>
                <w:rFonts w:ascii="Arial" w:hAnsi="Arial" w:cs="Arial"/>
                <w:sz w:val="24"/>
                <w:szCs w:val="24"/>
                <w:lang w:eastAsia="en-US"/>
              </w:rPr>
              <w:t>s.</w:t>
            </w:r>
          </w:p>
        </w:tc>
        <w:tc>
          <w:tcPr>
            <w:tcW w:w="2268" w:type="dxa"/>
          </w:tcPr>
          <w:p w14:paraId="25391DAB" w14:textId="377E9B5B" w:rsidR="0083734E" w:rsidRPr="009B4327" w:rsidRDefault="002B333A" w:rsidP="009B4327">
            <w:pPr>
              <w:spacing w:after="120"/>
              <w:rPr>
                <w:rFonts w:ascii="Arial" w:hAnsi="Arial" w:cs="Arial"/>
                <w:sz w:val="24"/>
                <w:szCs w:val="24"/>
                <w:lang w:eastAsia="en-US"/>
              </w:rPr>
            </w:pPr>
            <w:r w:rsidRPr="002B333A">
              <w:rPr>
                <w:rFonts w:ascii="Arial" w:hAnsi="Arial" w:cs="Arial"/>
                <w:sz w:val="24"/>
                <w:szCs w:val="24"/>
                <w:lang w:eastAsia="en-US"/>
              </w:rPr>
              <w:t xml:space="preserve">The final process evaluation report is delivered on time and in accordance with the </w:t>
            </w:r>
            <w:r w:rsidR="00DE4678">
              <w:rPr>
                <w:rFonts w:ascii="Arial" w:hAnsi="Arial" w:cs="Arial"/>
                <w:sz w:val="24"/>
                <w:szCs w:val="24"/>
                <w:lang w:eastAsia="en-US"/>
              </w:rPr>
              <w:t>p</w:t>
            </w:r>
            <w:r w:rsidRPr="002B333A">
              <w:rPr>
                <w:rFonts w:ascii="Arial" w:hAnsi="Arial" w:cs="Arial"/>
                <w:sz w:val="24"/>
                <w:szCs w:val="24"/>
                <w:lang w:eastAsia="en-US"/>
              </w:rPr>
              <w:t xml:space="preserve">arameters set out in the specification and agreed </w:t>
            </w:r>
            <w:r w:rsidR="00DE4678">
              <w:rPr>
                <w:rFonts w:ascii="Arial" w:hAnsi="Arial" w:cs="Arial"/>
                <w:sz w:val="24"/>
                <w:szCs w:val="24"/>
                <w:lang w:eastAsia="en-US"/>
              </w:rPr>
              <w:t xml:space="preserve">within </w:t>
            </w:r>
            <w:r w:rsidRPr="002B333A">
              <w:rPr>
                <w:rFonts w:ascii="Arial" w:hAnsi="Arial" w:cs="Arial"/>
                <w:sz w:val="24"/>
                <w:szCs w:val="24"/>
                <w:lang w:eastAsia="en-US"/>
              </w:rPr>
              <w:t>the evaluation plan.</w:t>
            </w:r>
          </w:p>
        </w:tc>
        <w:tc>
          <w:tcPr>
            <w:tcW w:w="2126" w:type="dxa"/>
          </w:tcPr>
          <w:p w14:paraId="1B33E97D" w14:textId="180239BC" w:rsidR="0083734E" w:rsidRPr="009B4327" w:rsidRDefault="00DE4678" w:rsidP="009B4327">
            <w:pPr>
              <w:spacing w:after="120"/>
              <w:ind w:left="95"/>
              <w:rPr>
                <w:rFonts w:ascii="Arial" w:hAnsi="Arial" w:cs="Arial"/>
                <w:sz w:val="24"/>
                <w:szCs w:val="24"/>
                <w:lang w:eastAsia="en-US"/>
              </w:rPr>
            </w:pPr>
            <w:r w:rsidRPr="00DE4678">
              <w:rPr>
                <w:rFonts w:ascii="Arial" w:hAnsi="Arial" w:cs="Arial"/>
                <w:sz w:val="24"/>
                <w:szCs w:val="24"/>
                <w:lang w:eastAsia="en-US"/>
              </w:rPr>
              <w:t xml:space="preserve">The final process evaluation report is not completed to the agreed standard </w:t>
            </w:r>
            <w:r>
              <w:rPr>
                <w:rFonts w:ascii="Arial" w:hAnsi="Arial" w:cs="Arial"/>
                <w:sz w:val="24"/>
                <w:szCs w:val="24"/>
                <w:lang w:eastAsia="en-US"/>
              </w:rPr>
              <w:t>and/or</w:t>
            </w:r>
            <w:r w:rsidRPr="00DE4678">
              <w:rPr>
                <w:rFonts w:ascii="Arial" w:hAnsi="Arial" w:cs="Arial"/>
                <w:sz w:val="24"/>
                <w:szCs w:val="24"/>
                <w:lang w:eastAsia="en-US"/>
              </w:rPr>
              <w:t xml:space="preserve"> the supplier fails to adequately remedy any identified </w:t>
            </w:r>
            <w:r w:rsidRPr="00DE4678">
              <w:rPr>
                <w:rFonts w:ascii="Arial" w:hAnsi="Arial" w:cs="Arial"/>
                <w:sz w:val="24"/>
                <w:szCs w:val="24"/>
                <w:lang w:eastAsia="en-US"/>
              </w:rPr>
              <w:lastRenderedPageBreak/>
              <w:t>shortfalls within an agreed timescale.</w:t>
            </w:r>
          </w:p>
        </w:tc>
        <w:tc>
          <w:tcPr>
            <w:tcW w:w="1418" w:type="dxa"/>
          </w:tcPr>
          <w:p w14:paraId="31911503" w14:textId="5ED9F471" w:rsidR="0083734E" w:rsidRPr="009B4327" w:rsidRDefault="002E4FBB" w:rsidP="009B4327">
            <w:pPr>
              <w:spacing w:after="120"/>
              <w:ind w:left="95"/>
              <w:rPr>
                <w:rFonts w:ascii="Arial" w:hAnsi="Arial" w:cs="Arial"/>
                <w:sz w:val="24"/>
                <w:szCs w:val="24"/>
                <w:lang w:eastAsia="en-US"/>
              </w:rPr>
            </w:pPr>
            <w:r>
              <w:rPr>
                <w:rFonts w:ascii="Arial" w:hAnsi="Arial" w:cs="Arial"/>
                <w:sz w:val="24"/>
                <w:szCs w:val="24"/>
                <w:lang w:eastAsia="en-US"/>
              </w:rPr>
              <w:lastRenderedPageBreak/>
              <w:t>10%</w:t>
            </w:r>
          </w:p>
        </w:tc>
      </w:tr>
    </w:tbl>
    <w:p w14:paraId="7C705945" w14:textId="77777777" w:rsidR="009B4327" w:rsidRPr="009B4327" w:rsidRDefault="009B4327" w:rsidP="009B4327">
      <w:pPr>
        <w:ind w:left="709"/>
        <w:rPr>
          <w:rFonts w:ascii="Arial" w:hAnsi="Arial" w:cs="Arial"/>
          <w:sz w:val="24"/>
          <w:szCs w:val="24"/>
          <w:highlight w:val="green"/>
          <w:lang w:eastAsia="en-US"/>
        </w:rPr>
      </w:pPr>
    </w:p>
    <w:p w14:paraId="7D1D9C15" w14:textId="77777777" w:rsidR="009B4327" w:rsidRPr="009B4327" w:rsidRDefault="009B4327" w:rsidP="009B4327">
      <w:pPr>
        <w:ind w:left="709"/>
        <w:rPr>
          <w:rFonts w:ascii="Arial" w:hAnsi="Arial" w:cs="Arial"/>
          <w:sz w:val="24"/>
          <w:szCs w:val="24"/>
          <w:lang w:eastAsia="en-US"/>
        </w:rPr>
      </w:pPr>
      <w:r w:rsidRPr="009B4327">
        <w:rPr>
          <w:rFonts w:ascii="Arial" w:hAnsi="Arial" w:cs="Arial"/>
          <w:sz w:val="24"/>
          <w:szCs w:val="24"/>
          <w:lang w:eastAsia="en-US"/>
        </w:rPr>
        <w:t>The Service Credits shall be calculated on the basis of the following formula:</w:t>
      </w:r>
    </w:p>
    <w:p w14:paraId="73F9C0BF" w14:textId="77777777" w:rsidR="009B4327" w:rsidRPr="009B4327" w:rsidRDefault="009B4327" w:rsidP="009B4327">
      <w:pPr>
        <w:ind w:left="709"/>
        <w:rPr>
          <w:rFonts w:ascii="Arial" w:hAnsi="Arial" w:cs="Arial"/>
          <w:sz w:val="24"/>
          <w:szCs w:val="24"/>
          <w:highlight w:val="yellow"/>
          <w:lang w:eastAsia="en-US"/>
        </w:rPr>
      </w:pPr>
      <w:r w:rsidRPr="009B4327">
        <w:rPr>
          <w:rFonts w:ascii="Arial" w:hAnsi="Arial" w:cs="Arial"/>
          <w:sz w:val="24"/>
          <w:szCs w:val="24"/>
          <w:highlight w:val="yellow"/>
          <w:lang w:eastAsia="en-US"/>
        </w:rPr>
        <w:t>[Example:</w:t>
      </w:r>
    </w:p>
    <w:tbl>
      <w:tblPr>
        <w:tblW w:w="0" w:type="auto"/>
        <w:tblLook w:val="01E0" w:firstRow="1" w:lastRow="1" w:firstColumn="1" w:lastColumn="1" w:noHBand="0" w:noVBand="0"/>
      </w:tblPr>
      <w:tblGrid>
        <w:gridCol w:w="4375"/>
        <w:gridCol w:w="685"/>
        <w:gridCol w:w="3966"/>
      </w:tblGrid>
      <w:tr w:rsidR="009B4327" w:rsidRPr="009B4327" w14:paraId="7A283A8D" w14:textId="77777777">
        <w:tc>
          <w:tcPr>
            <w:tcW w:w="4518" w:type="dxa"/>
          </w:tcPr>
          <w:p w14:paraId="4F64479D" w14:textId="77777777" w:rsidR="009B4327" w:rsidRPr="009B4327" w:rsidRDefault="009B4327" w:rsidP="009B4327">
            <w:pPr>
              <w:ind w:left="567"/>
              <w:rPr>
                <w:rFonts w:ascii="Arial" w:hAnsi="Arial" w:cs="Arial"/>
                <w:sz w:val="24"/>
                <w:szCs w:val="24"/>
                <w:lang w:eastAsia="en-US"/>
              </w:rPr>
            </w:pPr>
            <w:r w:rsidRPr="009B4327">
              <w:rPr>
                <w:rFonts w:ascii="Arial" w:hAnsi="Arial" w:cs="Arial"/>
                <w:sz w:val="24"/>
                <w:szCs w:val="24"/>
                <w:lang w:eastAsia="en-US"/>
              </w:rPr>
              <w:t xml:space="preserve">Formula: x% (Service Level Performance Measure) - x% (actual Service Level performance)  </w:t>
            </w:r>
          </w:p>
        </w:tc>
        <w:tc>
          <w:tcPr>
            <w:tcW w:w="693" w:type="dxa"/>
          </w:tcPr>
          <w:p w14:paraId="551C1EFC" w14:textId="77777777" w:rsidR="009B4327" w:rsidRPr="009B4327" w:rsidRDefault="009B4327" w:rsidP="009B4327">
            <w:pPr>
              <w:ind w:left="211"/>
              <w:rPr>
                <w:rFonts w:ascii="Arial" w:hAnsi="Arial" w:cs="Arial"/>
                <w:sz w:val="24"/>
                <w:szCs w:val="24"/>
                <w:lang w:eastAsia="en-US"/>
              </w:rPr>
            </w:pPr>
            <w:r w:rsidRPr="009B4327">
              <w:rPr>
                <w:rFonts w:ascii="Arial" w:hAnsi="Arial" w:cs="Arial"/>
                <w:sz w:val="24"/>
                <w:szCs w:val="24"/>
                <w:lang w:eastAsia="en-US"/>
              </w:rPr>
              <w:t>=</w:t>
            </w:r>
          </w:p>
        </w:tc>
        <w:tc>
          <w:tcPr>
            <w:tcW w:w="4140" w:type="dxa"/>
          </w:tcPr>
          <w:p w14:paraId="32DD984B" w14:textId="77777777" w:rsidR="009B4327" w:rsidRPr="009B4327" w:rsidRDefault="009B4327" w:rsidP="009B4327">
            <w:pPr>
              <w:ind w:left="145"/>
              <w:rPr>
                <w:rFonts w:ascii="Arial" w:hAnsi="Arial" w:cs="Arial"/>
                <w:sz w:val="24"/>
                <w:szCs w:val="24"/>
                <w:lang w:eastAsia="en-US"/>
              </w:rPr>
            </w:pPr>
            <w:r w:rsidRPr="009B4327">
              <w:rPr>
                <w:rFonts w:ascii="Arial" w:hAnsi="Arial" w:cs="Arial"/>
                <w:sz w:val="24"/>
                <w:szCs w:val="24"/>
                <w:lang w:eastAsia="en-US"/>
              </w:rPr>
              <w:t>x% of the Charges payable to the Buyer as Service Credits to be deducted from the next Invoice payable by the Buyer</w:t>
            </w:r>
          </w:p>
        </w:tc>
      </w:tr>
      <w:tr w:rsidR="009B4327" w:rsidRPr="009B4327" w14:paraId="3F89475A" w14:textId="77777777">
        <w:tc>
          <w:tcPr>
            <w:tcW w:w="4518" w:type="dxa"/>
          </w:tcPr>
          <w:p w14:paraId="745B3419" w14:textId="77777777" w:rsidR="009B4327" w:rsidRPr="009B4327" w:rsidRDefault="009B4327" w:rsidP="009B4327">
            <w:pPr>
              <w:ind w:left="567"/>
              <w:rPr>
                <w:rFonts w:ascii="Arial" w:hAnsi="Arial" w:cs="Arial"/>
                <w:sz w:val="24"/>
                <w:szCs w:val="24"/>
                <w:lang w:eastAsia="en-US"/>
              </w:rPr>
            </w:pPr>
            <w:r w:rsidRPr="009B4327">
              <w:rPr>
                <w:rFonts w:ascii="Arial" w:hAnsi="Arial" w:cs="Arial"/>
                <w:sz w:val="24"/>
                <w:szCs w:val="24"/>
                <w:lang w:eastAsia="en-US"/>
              </w:rPr>
              <w:t xml:space="preserve">Worked example: 98% (e.g. Service Level Performance Measure requirement for accurate and timely billing Service Level) - 75% (e.g. actual performance achieved against this Service Level in a Service Period) </w:t>
            </w:r>
          </w:p>
          <w:p w14:paraId="69EA8D1A" w14:textId="77777777" w:rsidR="009B4327" w:rsidRPr="009B4327" w:rsidRDefault="009B4327" w:rsidP="009B4327">
            <w:pPr>
              <w:ind w:left="567"/>
              <w:rPr>
                <w:rFonts w:ascii="Arial" w:hAnsi="Arial" w:cs="Arial"/>
                <w:sz w:val="24"/>
                <w:szCs w:val="24"/>
                <w:lang w:eastAsia="en-US"/>
              </w:rPr>
            </w:pPr>
          </w:p>
        </w:tc>
        <w:tc>
          <w:tcPr>
            <w:tcW w:w="693" w:type="dxa"/>
          </w:tcPr>
          <w:p w14:paraId="66341F8B" w14:textId="77777777" w:rsidR="009B4327" w:rsidRPr="009B4327" w:rsidRDefault="009B4327" w:rsidP="009B4327">
            <w:pPr>
              <w:ind w:left="211"/>
              <w:rPr>
                <w:rFonts w:ascii="Arial" w:hAnsi="Arial" w:cs="Arial"/>
                <w:sz w:val="24"/>
                <w:szCs w:val="24"/>
                <w:lang w:eastAsia="en-US"/>
              </w:rPr>
            </w:pPr>
            <w:r w:rsidRPr="009B4327">
              <w:rPr>
                <w:rFonts w:ascii="Arial" w:hAnsi="Arial" w:cs="Arial"/>
                <w:sz w:val="24"/>
                <w:szCs w:val="24"/>
                <w:lang w:eastAsia="en-US"/>
              </w:rPr>
              <w:t>=</w:t>
            </w:r>
          </w:p>
        </w:tc>
        <w:tc>
          <w:tcPr>
            <w:tcW w:w="4140" w:type="dxa"/>
          </w:tcPr>
          <w:p w14:paraId="78AB166C" w14:textId="77777777" w:rsidR="009B4327" w:rsidRPr="009B4327" w:rsidRDefault="009B4327" w:rsidP="009B4327">
            <w:pPr>
              <w:ind w:left="145"/>
              <w:rPr>
                <w:rFonts w:ascii="Arial" w:hAnsi="Arial" w:cs="Arial"/>
                <w:sz w:val="24"/>
                <w:szCs w:val="24"/>
                <w:lang w:eastAsia="en-US"/>
              </w:rPr>
            </w:pPr>
            <w:r w:rsidRPr="009B4327">
              <w:rPr>
                <w:rFonts w:ascii="Arial" w:hAnsi="Arial" w:cs="Arial"/>
                <w:sz w:val="24"/>
                <w:szCs w:val="24"/>
                <w:lang w:eastAsia="en-US"/>
              </w:rPr>
              <w:t>23% of the Charges payable to the Buyer as Service Credits to be deducted from the next Invoice payable by the Buyer]</w:t>
            </w:r>
          </w:p>
          <w:p w14:paraId="568821E6" w14:textId="77777777" w:rsidR="009B4327" w:rsidRPr="009B4327" w:rsidRDefault="009B4327" w:rsidP="009B4327">
            <w:pPr>
              <w:ind w:left="145"/>
              <w:rPr>
                <w:rFonts w:ascii="Arial" w:hAnsi="Arial" w:cs="Arial"/>
                <w:sz w:val="24"/>
                <w:szCs w:val="24"/>
                <w:lang w:eastAsia="en-US"/>
              </w:rPr>
            </w:pPr>
          </w:p>
        </w:tc>
      </w:tr>
    </w:tbl>
    <w:p w14:paraId="38414AB5" w14:textId="77777777" w:rsidR="00B82B13" w:rsidRPr="00B82B13" w:rsidRDefault="009B4327" w:rsidP="00B82B13">
      <w:pPr>
        <w:keepNext/>
        <w:adjustRightInd w:val="0"/>
        <w:spacing w:after="240" w:line="240" w:lineRule="auto"/>
        <w:outlineLvl w:val="1"/>
        <w:rPr>
          <w:rFonts w:ascii="Arial" w:hAnsi="Arial" w:cs="Arial"/>
          <w:b/>
          <w:bCs/>
          <w:sz w:val="24"/>
          <w:szCs w:val="24"/>
        </w:rPr>
      </w:pPr>
      <w:r w:rsidRPr="009B4327">
        <w:rPr>
          <w:rFonts w:ascii="Arial" w:eastAsia="STZhongsong" w:hAnsi="Arial" w:cs="Arial"/>
          <w:b/>
          <w:caps/>
          <w:sz w:val="24"/>
          <w:szCs w:val="24"/>
          <w:lang w:eastAsia="zh-CN"/>
        </w:rPr>
        <w:br w:type="page"/>
      </w:r>
      <w:bookmarkStart w:id="223" w:name="_Hlt365637504"/>
      <w:bookmarkStart w:id="224" w:name="_Hlt365637641"/>
      <w:bookmarkStart w:id="225" w:name="_Hlt365636904"/>
      <w:bookmarkStart w:id="226" w:name="_Hlt365636907"/>
      <w:bookmarkStart w:id="227" w:name="_Toc349230508"/>
      <w:bookmarkStart w:id="228" w:name="_Toc349230509"/>
      <w:bookmarkStart w:id="229" w:name="_Toc349230615"/>
      <w:bookmarkStart w:id="230" w:name="_Toc349230624"/>
      <w:bookmarkStart w:id="231" w:name="_Toc349230661"/>
      <w:bookmarkStart w:id="232" w:name="_Toc349230715"/>
      <w:bookmarkStart w:id="233" w:name="_Toc349230717"/>
      <w:bookmarkStart w:id="234" w:name="_Toc349231564"/>
      <w:bookmarkStart w:id="235" w:name="_Toc348712421"/>
      <w:bookmarkStart w:id="236" w:name="_Toc348712423"/>
      <w:bookmarkStart w:id="237" w:name="_Toc348712425"/>
      <w:bookmarkStart w:id="238" w:name="_Toc349230720"/>
      <w:bookmarkStart w:id="239" w:name="_Toc349231566"/>
      <w:bookmarkStart w:id="240" w:name="_Toc348712427"/>
      <w:bookmarkStart w:id="241" w:name="_Toc348712429"/>
      <w:bookmarkStart w:id="242" w:name="_Toc349230723"/>
      <w:bookmarkStart w:id="243" w:name="_Toc348712431"/>
      <w:bookmarkStart w:id="244" w:name="_Toc349230725"/>
      <w:bookmarkStart w:id="245" w:name="_Toc349231569"/>
      <w:bookmarkStart w:id="246" w:name="_Toc349230741"/>
      <w:bookmarkStart w:id="247" w:name="_Toc349231585"/>
      <w:bookmarkStart w:id="248" w:name="_Toc349232221"/>
      <w:bookmarkStart w:id="249" w:name="_Toc349230757"/>
      <w:bookmarkStart w:id="250" w:name="_Toc349230765"/>
      <w:bookmarkStart w:id="251" w:name="_Toc349231607"/>
      <w:bookmarkStart w:id="252" w:name="_Toc349232238"/>
      <w:bookmarkStart w:id="253" w:name="_Toc349230785"/>
      <w:bookmarkStart w:id="254" w:name="_Toc349231627"/>
      <w:bookmarkStart w:id="255" w:name="_Toc349230790"/>
      <w:bookmarkStart w:id="256" w:name="_Toc349231632"/>
      <w:bookmarkStart w:id="257" w:name="_Toc349230792"/>
      <w:bookmarkStart w:id="258" w:name="_Toc349230803"/>
      <w:bookmarkStart w:id="259" w:name="_Toc349231642"/>
      <w:bookmarkStart w:id="260" w:name="_Toc349232261"/>
      <w:bookmarkStart w:id="261" w:name="_Toc349230813"/>
      <w:bookmarkStart w:id="262" w:name="_Toc349231652"/>
      <w:bookmarkStart w:id="263" w:name="_Toc349232271"/>
      <w:bookmarkStart w:id="264" w:name="_Toc349230815"/>
      <w:bookmarkStart w:id="265" w:name="_Toc349231654"/>
      <w:bookmarkStart w:id="266" w:name="_Toc349232273"/>
      <w:bookmarkStart w:id="267" w:name="_Toc349230822"/>
      <w:bookmarkStart w:id="268" w:name="_Toc349231661"/>
      <w:bookmarkStart w:id="269" w:name="_Toc349232279"/>
      <w:bookmarkStart w:id="270" w:name="_Toc349230832"/>
      <w:bookmarkStart w:id="271" w:name="_Toc348712442"/>
      <w:bookmarkStart w:id="272" w:name="_Toc349230834"/>
      <w:bookmarkStart w:id="273" w:name="_Toc349231671"/>
      <w:bookmarkStart w:id="274" w:name="_Toc349230841"/>
      <w:bookmarkStart w:id="275" w:name="_Toc349231678"/>
      <w:bookmarkStart w:id="276" w:name="_Toc349232291"/>
      <w:bookmarkStart w:id="277" w:name="_Toc349230869"/>
      <w:bookmarkStart w:id="278" w:name="_Toc348712444"/>
      <w:bookmarkStart w:id="279" w:name="_Toc348712446"/>
      <w:bookmarkStart w:id="280" w:name="_Toc348712448"/>
      <w:bookmarkStart w:id="281" w:name="_Toc349230895"/>
      <w:bookmarkStart w:id="282" w:name="_Toc349231722"/>
      <w:bookmarkStart w:id="283" w:name="_Toc349230912"/>
      <w:bookmarkStart w:id="284" w:name="_Toc349230938"/>
      <w:bookmarkStart w:id="285" w:name="_Toc349231748"/>
      <w:bookmarkStart w:id="286" w:name="_Toc348712500"/>
      <w:bookmarkStart w:id="287" w:name="_Toc349231028"/>
      <w:bookmarkStart w:id="288" w:name="_Toc349231805"/>
      <w:bookmarkStart w:id="289" w:name="_Toc348712594"/>
      <w:bookmarkStart w:id="290" w:name="_Toc349231076"/>
      <w:bookmarkStart w:id="291" w:name="_Toc349231179"/>
      <w:bookmarkStart w:id="292" w:name="_Toc349231185"/>
      <w:bookmarkStart w:id="293" w:name="_Toc348712710"/>
      <w:bookmarkStart w:id="294" w:name="_Toc348712716"/>
      <w:bookmarkStart w:id="295" w:name="_Toc349231204"/>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r w:rsidR="00B82B13" w:rsidRPr="00B82B13">
        <w:rPr>
          <w:rFonts w:ascii="Arial" w:hAnsi="Arial" w:cs="Arial"/>
          <w:b/>
          <w:bCs/>
          <w:sz w:val="24"/>
          <w:szCs w:val="24"/>
        </w:rPr>
        <w:lastRenderedPageBreak/>
        <w:t xml:space="preserve">Part B: Performance Monitoring </w:t>
      </w:r>
    </w:p>
    <w:p w14:paraId="3BDBE350" w14:textId="77777777" w:rsidR="00B82B13" w:rsidRPr="00B82B13" w:rsidRDefault="00B82B13" w:rsidP="00B82B13">
      <w:pPr>
        <w:keepNext/>
        <w:adjustRightInd w:val="0"/>
        <w:spacing w:after="240" w:line="240" w:lineRule="auto"/>
        <w:outlineLvl w:val="1"/>
        <w:rPr>
          <w:rFonts w:ascii="Arial" w:hAnsi="Arial" w:cs="Arial"/>
          <w:sz w:val="24"/>
          <w:szCs w:val="24"/>
        </w:rPr>
      </w:pPr>
      <w:r w:rsidRPr="00B82B13">
        <w:rPr>
          <w:rFonts w:ascii="Arial" w:hAnsi="Arial" w:cs="Arial"/>
          <w:sz w:val="24"/>
          <w:szCs w:val="24"/>
        </w:rPr>
        <w:t>3.</w:t>
      </w:r>
      <w:r w:rsidRPr="00B82B13">
        <w:rPr>
          <w:rFonts w:ascii="Arial" w:hAnsi="Arial" w:cs="Arial"/>
          <w:sz w:val="24"/>
          <w:szCs w:val="24"/>
        </w:rPr>
        <w:tab/>
        <w:t>Performance Monitoring and Performance Review</w:t>
      </w:r>
    </w:p>
    <w:p w14:paraId="7DAC3A91" w14:textId="77777777" w:rsidR="00B82B13" w:rsidRPr="00B82B13" w:rsidRDefault="00B82B13" w:rsidP="00B82B13">
      <w:pPr>
        <w:keepNext/>
        <w:adjustRightInd w:val="0"/>
        <w:spacing w:after="240" w:line="240" w:lineRule="auto"/>
        <w:ind w:left="720"/>
        <w:outlineLvl w:val="1"/>
        <w:rPr>
          <w:rFonts w:ascii="Arial" w:hAnsi="Arial" w:cs="Arial"/>
          <w:sz w:val="24"/>
          <w:szCs w:val="24"/>
        </w:rPr>
      </w:pPr>
      <w:r w:rsidRPr="00B82B13">
        <w:rPr>
          <w:rFonts w:ascii="Arial" w:hAnsi="Arial" w:cs="Arial"/>
          <w:sz w:val="24"/>
          <w:szCs w:val="24"/>
        </w:rPr>
        <w:t>3.1</w:t>
      </w:r>
      <w:r w:rsidRPr="00B82B13">
        <w:rPr>
          <w:rFonts w:ascii="Arial" w:hAnsi="Arial" w:cs="Arial"/>
          <w:sz w:val="24"/>
          <w:szCs w:val="24"/>
        </w:rPr>
        <w:tab/>
        <w:t>Within twenty (20) Working Days of the Start Date the Supplier shall provide the Buyer with details of how the process in respect of the monitoring and reporting of Service Levels will operate between the Parties and the Parties will endeavour to agree such process as soon as reasonably possible.</w:t>
      </w:r>
    </w:p>
    <w:p w14:paraId="534FC9F4" w14:textId="77777777" w:rsidR="00B82B13" w:rsidRPr="00B82B13" w:rsidRDefault="00B82B13" w:rsidP="00B82B13">
      <w:pPr>
        <w:keepNext/>
        <w:adjustRightInd w:val="0"/>
        <w:spacing w:after="240" w:line="240" w:lineRule="auto"/>
        <w:ind w:left="720"/>
        <w:outlineLvl w:val="1"/>
        <w:rPr>
          <w:rFonts w:ascii="Arial" w:hAnsi="Arial" w:cs="Arial"/>
          <w:sz w:val="24"/>
          <w:szCs w:val="24"/>
        </w:rPr>
      </w:pPr>
      <w:r w:rsidRPr="00B82B13">
        <w:rPr>
          <w:rFonts w:ascii="Arial" w:hAnsi="Arial" w:cs="Arial"/>
          <w:sz w:val="24"/>
          <w:szCs w:val="24"/>
        </w:rPr>
        <w:t>3.2</w:t>
      </w:r>
      <w:r w:rsidRPr="00B82B13">
        <w:rPr>
          <w:rFonts w:ascii="Arial" w:hAnsi="Arial" w:cs="Arial"/>
          <w:sz w:val="24"/>
          <w:szCs w:val="24"/>
        </w:rPr>
        <w:tab/>
        <w:t>The Supplier shall provide the Buyer with performance monitoring reports ("Performance Monitoring Reports") in accordance with the process and timescales agreed pursuant to paragraph 1.1 of Part B of this Schedule which shall contain, as a minimum, the following information in respect of the relevant Service Period just ended:</w:t>
      </w:r>
    </w:p>
    <w:p w14:paraId="37038A74" w14:textId="77777777" w:rsidR="00B82B13" w:rsidRPr="00B82B13" w:rsidRDefault="00B82B13" w:rsidP="00B82B13">
      <w:pPr>
        <w:keepNext/>
        <w:adjustRightInd w:val="0"/>
        <w:spacing w:after="240" w:line="240" w:lineRule="auto"/>
        <w:ind w:left="1440"/>
        <w:outlineLvl w:val="1"/>
        <w:rPr>
          <w:rFonts w:ascii="Arial" w:hAnsi="Arial" w:cs="Arial"/>
          <w:sz w:val="24"/>
          <w:szCs w:val="24"/>
        </w:rPr>
      </w:pPr>
      <w:r w:rsidRPr="00B82B13">
        <w:rPr>
          <w:rFonts w:ascii="Arial" w:hAnsi="Arial" w:cs="Arial"/>
          <w:sz w:val="24"/>
          <w:szCs w:val="24"/>
        </w:rPr>
        <w:t>3.2.1</w:t>
      </w:r>
      <w:r w:rsidRPr="00B82B13">
        <w:rPr>
          <w:rFonts w:ascii="Arial" w:hAnsi="Arial" w:cs="Arial"/>
          <w:sz w:val="24"/>
          <w:szCs w:val="24"/>
        </w:rPr>
        <w:tab/>
        <w:t xml:space="preserve">for each Service Level, the actual performance achieved over the Service Level for the relevant Service </w:t>
      </w:r>
      <w:proofErr w:type="gramStart"/>
      <w:r w:rsidRPr="00B82B13">
        <w:rPr>
          <w:rFonts w:ascii="Arial" w:hAnsi="Arial" w:cs="Arial"/>
          <w:sz w:val="24"/>
          <w:szCs w:val="24"/>
        </w:rPr>
        <w:t>Period;</w:t>
      </w:r>
      <w:proofErr w:type="gramEnd"/>
    </w:p>
    <w:p w14:paraId="1DE364CD" w14:textId="77777777" w:rsidR="00B82B13" w:rsidRPr="00B82B13" w:rsidRDefault="00B82B13" w:rsidP="00B82B13">
      <w:pPr>
        <w:keepNext/>
        <w:adjustRightInd w:val="0"/>
        <w:spacing w:after="240" w:line="240" w:lineRule="auto"/>
        <w:ind w:left="1440"/>
        <w:outlineLvl w:val="1"/>
        <w:rPr>
          <w:rFonts w:ascii="Arial" w:hAnsi="Arial" w:cs="Arial"/>
          <w:sz w:val="24"/>
          <w:szCs w:val="24"/>
        </w:rPr>
      </w:pPr>
      <w:r w:rsidRPr="00B82B13">
        <w:rPr>
          <w:rFonts w:ascii="Arial" w:hAnsi="Arial" w:cs="Arial"/>
          <w:sz w:val="24"/>
          <w:szCs w:val="24"/>
        </w:rPr>
        <w:t>3.2.2</w:t>
      </w:r>
      <w:r w:rsidRPr="00B82B13">
        <w:rPr>
          <w:rFonts w:ascii="Arial" w:hAnsi="Arial" w:cs="Arial"/>
          <w:sz w:val="24"/>
          <w:szCs w:val="24"/>
        </w:rPr>
        <w:tab/>
        <w:t xml:space="preserve">a summary of all failures to achieve Service Levels that occurred during that Service </w:t>
      </w:r>
      <w:proofErr w:type="gramStart"/>
      <w:r w:rsidRPr="00B82B13">
        <w:rPr>
          <w:rFonts w:ascii="Arial" w:hAnsi="Arial" w:cs="Arial"/>
          <w:sz w:val="24"/>
          <w:szCs w:val="24"/>
        </w:rPr>
        <w:t>Period;</w:t>
      </w:r>
      <w:proofErr w:type="gramEnd"/>
    </w:p>
    <w:p w14:paraId="379ECC16" w14:textId="77777777" w:rsidR="00B82B13" w:rsidRPr="00B82B13" w:rsidRDefault="00B82B13" w:rsidP="00B82B13">
      <w:pPr>
        <w:keepNext/>
        <w:adjustRightInd w:val="0"/>
        <w:spacing w:after="240" w:line="240" w:lineRule="auto"/>
        <w:ind w:left="1440"/>
        <w:outlineLvl w:val="1"/>
        <w:rPr>
          <w:rFonts w:ascii="Arial" w:hAnsi="Arial" w:cs="Arial"/>
          <w:sz w:val="24"/>
          <w:szCs w:val="24"/>
        </w:rPr>
      </w:pPr>
      <w:r w:rsidRPr="00B82B13">
        <w:rPr>
          <w:rFonts w:ascii="Arial" w:hAnsi="Arial" w:cs="Arial"/>
          <w:sz w:val="24"/>
          <w:szCs w:val="24"/>
        </w:rPr>
        <w:t>3.2.3</w:t>
      </w:r>
      <w:r w:rsidRPr="00B82B13">
        <w:rPr>
          <w:rFonts w:ascii="Arial" w:hAnsi="Arial" w:cs="Arial"/>
          <w:sz w:val="24"/>
          <w:szCs w:val="24"/>
        </w:rPr>
        <w:tab/>
        <w:t xml:space="preserve">details of any Critical Service Level </w:t>
      </w:r>
      <w:proofErr w:type="gramStart"/>
      <w:r w:rsidRPr="00B82B13">
        <w:rPr>
          <w:rFonts w:ascii="Arial" w:hAnsi="Arial" w:cs="Arial"/>
          <w:sz w:val="24"/>
          <w:szCs w:val="24"/>
        </w:rPr>
        <w:t>Failures;</w:t>
      </w:r>
      <w:proofErr w:type="gramEnd"/>
    </w:p>
    <w:p w14:paraId="620849FF" w14:textId="77777777" w:rsidR="00B82B13" w:rsidRPr="00B82B13" w:rsidRDefault="00B82B13" w:rsidP="00B82B13">
      <w:pPr>
        <w:keepNext/>
        <w:adjustRightInd w:val="0"/>
        <w:spacing w:after="240" w:line="240" w:lineRule="auto"/>
        <w:ind w:left="1440"/>
        <w:outlineLvl w:val="1"/>
        <w:rPr>
          <w:rFonts w:ascii="Arial" w:hAnsi="Arial" w:cs="Arial"/>
          <w:sz w:val="24"/>
          <w:szCs w:val="24"/>
        </w:rPr>
      </w:pPr>
      <w:r w:rsidRPr="00B82B13">
        <w:rPr>
          <w:rFonts w:ascii="Arial" w:hAnsi="Arial" w:cs="Arial"/>
          <w:sz w:val="24"/>
          <w:szCs w:val="24"/>
        </w:rPr>
        <w:t>3.2.4</w:t>
      </w:r>
      <w:r w:rsidRPr="00B82B13">
        <w:rPr>
          <w:rFonts w:ascii="Arial" w:hAnsi="Arial" w:cs="Arial"/>
          <w:sz w:val="24"/>
          <w:szCs w:val="24"/>
        </w:rPr>
        <w:tab/>
        <w:t xml:space="preserve">for any repeat failures, actions taken to resolve the underlying cause and prevent </w:t>
      </w:r>
      <w:proofErr w:type="gramStart"/>
      <w:r w:rsidRPr="00B82B13">
        <w:rPr>
          <w:rFonts w:ascii="Arial" w:hAnsi="Arial" w:cs="Arial"/>
          <w:sz w:val="24"/>
          <w:szCs w:val="24"/>
        </w:rPr>
        <w:t>recurrence;</w:t>
      </w:r>
      <w:proofErr w:type="gramEnd"/>
    </w:p>
    <w:p w14:paraId="730BABF4" w14:textId="77777777" w:rsidR="00B82B13" w:rsidRPr="00B82B13" w:rsidRDefault="00B82B13" w:rsidP="00B82B13">
      <w:pPr>
        <w:keepNext/>
        <w:adjustRightInd w:val="0"/>
        <w:spacing w:after="240" w:line="240" w:lineRule="auto"/>
        <w:ind w:left="1440"/>
        <w:outlineLvl w:val="1"/>
        <w:rPr>
          <w:rFonts w:ascii="Arial" w:hAnsi="Arial" w:cs="Arial"/>
          <w:sz w:val="24"/>
          <w:szCs w:val="24"/>
        </w:rPr>
      </w:pPr>
      <w:r w:rsidRPr="00B82B13">
        <w:rPr>
          <w:rFonts w:ascii="Arial" w:hAnsi="Arial" w:cs="Arial"/>
          <w:sz w:val="24"/>
          <w:szCs w:val="24"/>
        </w:rPr>
        <w:t>3.2.5</w:t>
      </w:r>
      <w:r w:rsidRPr="00B82B13">
        <w:rPr>
          <w:rFonts w:ascii="Arial" w:hAnsi="Arial" w:cs="Arial"/>
          <w:sz w:val="24"/>
          <w:szCs w:val="24"/>
        </w:rPr>
        <w:tab/>
        <w:t>the Service Credits to be applied in respect of the relevant period indicating the failures and Service Levels to which the Service Credits relate; and</w:t>
      </w:r>
    </w:p>
    <w:p w14:paraId="21D09432" w14:textId="77777777" w:rsidR="00B82B13" w:rsidRPr="00B82B13" w:rsidRDefault="00B82B13" w:rsidP="00B82B13">
      <w:pPr>
        <w:keepNext/>
        <w:adjustRightInd w:val="0"/>
        <w:spacing w:after="240" w:line="240" w:lineRule="auto"/>
        <w:ind w:left="1440"/>
        <w:outlineLvl w:val="1"/>
        <w:rPr>
          <w:rFonts w:ascii="Arial" w:hAnsi="Arial" w:cs="Arial"/>
          <w:sz w:val="24"/>
          <w:szCs w:val="24"/>
        </w:rPr>
      </w:pPr>
      <w:r w:rsidRPr="00B82B13">
        <w:rPr>
          <w:rFonts w:ascii="Arial" w:hAnsi="Arial" w:cs="Arial"/>
          <w:sz w:val="24"/>
          <w:szCs w:val="24"/>
        </w:rPr>
        <w:t>3.2.6</w:t>
      </w:r>
      <w:r w:rsidRPr="00B82B13">
        <w:rPr>
          <w:rFonts w:ascii="Arial" w:hAnsi="Arial" w:cs="Arial"/>
          <w:sz w:val="24"/>
          <w:szCs w:val="24"/>
        </w:rPr>
        <w:tab/>
        <w:t>such other details as the Buyer may reasonably require from time to time.</w:t>
      </w:r>
    </w:p>
    <w:p w14:paraId="59D21303" w14:textId="77777777" w:rsidR="00B82B13" w:rsidRPr="00B82B13" w:rsidRDefault="00B82B13" w:rsidP="00B82B13">
      <w:pPr>
        <w:keepNext/>
        <w:adjustRightInd w:val="0"/>
        <w:spacing w:after="240" w:line="240" w:lineRule="auto"/>
        <w:ind w:left="720"/>
        <w:outlineLvl w:val="1"/>
        <w:rPr>
          <w:rFonts w:ascii="Arial" w:hAnsi="Arial" w:cs="Arial"/>
          <w:sz w:val="24"/>
          <w:szCs w:val="24"/>
        </w:rPr>
      </w:pPr>
      <w:r w:rsidRPr="00B82B13">
        <w:rPr>
          <w:rFonts w:ascii="Arial" w:hAnsi="Arial" w:cs="Arial"/>
          <w:sz w:val="24"/>
          <w:szCs w:val="24"/>
        </w:rPr>
        <w:t>3.3</w:t>
      </w:r>
      <w:r w:rsidRPr="00B82B13">
        <w:rPr>
          <w:rFonts w:ascii="Arial" w:hAnsi="Arial" w:cs="Arial"/>
          <w:sz w:val="24"/>
          <w:szCs w:val="24"/>
        </w:rPr>
        <w:tab/>
        <w:t>The Parties shall attend meetings to discuss Performance Monitoring Reports ("Performance Review Meetings") on a Monthly basis. The Performance Review Meetings will be the forum for the review by the Supplier and the Buyer of the Performance Monitoring Reports.  The Performance Review Meetings shall:</w:t>
      </w:r>
    </w:p>
    <w:p w14:paraId="6B30338D" w14:textId="77777777" w:rsidR="00B82B13" w:rsidRPr="00B82B13" w:rsidRDefault="00B82B13" w:rsidP="00B82B13">
      <w:pPr>
        <w:keepNext/>
        <w:adjustRightInd w:val="0"/>
        <w:spacing w:after="240" w:line="240" w:lineRule="auto"/>
        <w:ind w:left="1440"/>
        <w:outlineLvl w:val="1"/>
        <w:rPr>
          <w:rFonts w:ascii="Arial" w:hAnsi="Arial" w:cs="Arial"/>
          <w:sz w:val="24"/>
          <w:szCs w:val="24"/>
        </w:rPr>
      </w:pPr>
      <w:r w:rsidRPr="00B82B13">
        <w:rPr>
          <w:rFonts w:ascii="Arial" w:hAnsi="Arial" w:cs="Arial"/>
          <w:sz w:val="24"/>
          <w:szCs w:val="24"/>
        </w:rPr>
        <w:t>3.3.1</w:t>
      </w:r>
      <w:r w:rsidRPr="00B82B13">
        <w:rPr>
          <w:rFonts w:ascii="Arial" w:hAnsi="Arial" w:cs="Arial"/>
          <w:sz w:val="24"/>
          <w:szCs w:val="24"/>
        </w:rPr>
        <w:tab/>
        <w:t xml:space="preserve">take place within one (1) week of the Performance Monitoring Reports being issued by the Supplier at such location and time (within normal business hours) as the Buyer shall reasonably </w:t>
      </w:r>
      <w:proofErr w:type="gramStart"/>
      <w:r w:rsidRPr="00B82B13">
        <w:rPr>
          <w:rFonts w:ascii="Arial" w:hAnsi="Arial" w:cs="Arial"/>
          <w:sz w:val="24"/>
          <w:szCs w:val="24"/>
        </w:rPr>
        <w:t>require;</w:t>
      </w:r>
      <w:proofErr w:type="gramEnd"/>
    </w:p>
    <w:p w14:paraId="3336A3C8" w14:textId="77777777" w:rsidR="00B82B13" w:rsidRPr="00B82B13" w:rsidRDefault="00B82B13" w:rsidP="00B82B13">
      <w:pPr>
        <w:keepNext/>
        <w:adjustRightInd w:val="0"/>
        <w:spacing w:after="240" w:line="240" w:lineRule="auto"/>
        <w:ind w:left="1440"/>
        <w:outlineLvl w:val="1"/>
        <w:rPr>
          <w:rFonts w:ascii="Arial" w:hAnsi="Arial" w:cs="Arial"/>
          <w:sz w:val="24"/>
          <w:szCs w:val="24"/>
        </w:rPr>
      </w:pPr>
      <w:r w:rsidRPr="00B82B13">
        <w:rPr>
          <w:rFonts w:ascii="Arial" w:hAnsi="Arial" w:cs="Arial"/>
          <w:sz w:val="24"/>
          <w:szCs w:val="24"/>
        </w:rPr>
        <w:t>3.3.2</w:t>
      </w:r>
      <w:r w:rsidRPr="00B82B13">
        <w:rPr>
          <w:rFonts w:ascii="Arial" w:hAnsi="Arial" w:cs="Arial"/>
          <w:sz w:val="24"/>
          <w:szCs w:val="24"/>
        </w:rPr>
        <w:tab/>
        <w:t>be attended by the Supplier's Representative and the Buyer’s Representative; and</w:t>
      </w:r>
    </w:p>
    <w:p w14:paraId="46F4A6FD" w14:textId="5235F75D" w:rsidR="00B82B13" w:rsidRPr="00B82B13" w:rsidRDefault="00B82B13" w:rsidP="00B82B13">
      <w:pPr>
        <w:keepNext/>
        <w:adjustRightInd w:val="0"/>
        <w:spacing w:after="240" w:line="240" w:lineRule="auto"/>
        <w:ind w:left="720"/>
        <w:outlineLvl w:val="1"/>
        <w:rPr>
          <w:rFonts w:ascii="Arial" w:eastAsia="Arial" w:hAnsi="Arial" w:cs="Arial"/>
          <w:color w:val="000000"/>
          <w:sz w:val="24"/>
        </w:rPr>
      </w:pPr>
      <w:r w:rsidRPr="00B82B13">
        <w:rPr>
          <w:rFonts w:ascii="Arial" w:hAnsi="Arial" w:cs="Arial"/>
          <w:sz w:val="24"/>
          <w:szCs w:val="24"/>
        </w:rPr>
        <w:t>3.3.3</w:t>
      </w:r>
      <w:r w:rsidRPr="00B82B13">
        <w:rPr>
          <w:rFonts w:ascii="Arial" w:hAnsi="Arial" w:cs="Arial"/>
          <w:sz w:val="24"/>
          <w:szCs w:val="24"/>
        </w:rPr>
        <w:tab/>
        <w:t xml:space="preserve">be fully </w:t>
      </w:r>
      <w:proofErr w:type="spellStart"/>
      <w:r w:rsidRPr="00B82B13">
        <w:rPr>
          <w:rFonts w:ascii="Arial" w:hAnsi="Arial" w:cs="Arial"/>
          <w:sz w:val="24"/>
          <w:szCs w:val="24"/>
        </w:rPr>
        <w:t>minuted</w:t>
      </w:r>
      <w:proofErr w:type="spellEnd"/>
      <w:r w:rsidRPr="00B82B13">
        <w:rPr>
          <w:rFonts w:ascii="Arial" w:hAnsi="Arial" w:cs="Arial"/>
          <w:sz w:val="24"/>
          <w:szCs w:val="24"/>
        </w:rPr>
        <w:t xml:space="preserve"> by the Supplier and the minutes will be circulated by the Supplier to all attendees at the relevant meeting and also to the Buyer’s Representative and any other recipients agreed at the relevant meeting.</w:t>
      </w:r>
      <w:r>
        <w:t xml:space="preserve">  </w:t>
      </w:r>
      <w:r w:rsidR="009B4327">
        <w:rPr>
          <w:rFonts w:ascii="Arial" w:eastAsia="Arial" w:hAnsi="Arial" w:cs="Arial"/>
          <w:color w:val="000000"/>
          <w:sz w:val="24"/>
        </w:rPr>
        <w:br w:type="page"/>
      </w:r>
      <w:r w:rsidRPr="00B82B13">
        <w:rPr>
          <w:rFonts w:ascii="Arial" w:eastAsia="Arial" w:hAnsi="Arial" w:cs="Arial"/>
          <w:color w:val="000000"/>
          <w:sz w:val="24"/>
        </w:rPr>
        <w:lastRenderedPageBreak/>
        <w:t>3.4</w:t>
      </w:r>
      <w:r w:rsidRPr="00B82B13">
        <w:rPr>
          <w:rFonts w:ascii="Arial" w:eastAsia="Arial" w:hAnsi="Arial" w:cs="Arial"/>
          <w:color w:val="000000"/>
          <w:sz w:val="24"/>
        </w:rPr>
        <w:tab/>
        <w:t>The minutes of the preceding Month's Performance Review Meeting will be agreed and signed by both the Supplier's Representative and the Buyer’s Representative at each meeting.</w:t>
      </w:r>
    </w:p>
    <w:p w14:paraId="32B6FFB1" w14:textId="77777777" w:rsidR="00B82B13" w:rsidRPr="00B82B13" w:rsidRDefault="00B82B13" w:rsidP="00B82B13">
      <w:pPr>
        <w:ind w:left="720"/>
        <w:rPr>
          <w:rFonts w:ascii="Arial" w:eastAsia="Arial" w:hAnsi="Arial" w:cs="Arial"/>
          <w:color w:val="000000"/>
          <w:sz w:val="24"/>
        </w:rPr>
      </w:pPr>
      <w:r w:rsidRPr="00B82B13">
        <w:rPr>
          <w:rFonts w:ascii="Arial" w:eastAsia="Arial" w:hAnsi="Arial" w:cs="Arial"/>
          <w:color w:val="000000"/>
          <w:sz w:val="24"/>
        </w:rPr>
        <w:t>3.5</w:t>
      </w:r>
      <w:r w:rsidRPr="00B82B13">
        <w:rPr>
          <w:rFonts w:ascii="Arial" w:eastAsia="Arial" w:hAnsi="Arial" w:cs="Arial"/>
          <w:color w:val="000000"/>
          <w:sz w:val="24"/>
        </w:rPr>
        <w:tab/>
        <w:t>The Supplier shall provide to the Buyer such documentation as the Buyer may reasonably require in order to verify the level of the performance by the Supplier and the calculations of the amount of Service Credits for any specified Service Period.</w:t>
      </w:r>
    </w:p>
    <w:p w14:paraId="317C0397" w14:textId="77777777" w:rsidR="00B82B13" w:rsidRPr="00B82B13" w:rsidRDefault="00B82B13" w:rsidP="00B82B13">
      <w:pPr>
        <w:ind w:left="720"/>
        <w:rPr>
          <w:rFonts w:ascii="Arial" w:eastAsia="Arial" w:hAnsi="Arial" w:cs="Arial"/>
          <w:color w:val="000000"/>
          <w:sz w:val="24"/>
        </w:rPr>
      </w:pPr>
    </w:p>
    <w:p w14:paraId="7DA28CF8" w14:textId="77777777" w:rsidR="00B82B13" w:rsidRPr="00B82B13" w:rsidRDefault="00B82B13" w:rsidP="00B82B13">
      <w:pPr>
        <w:rPr>
          <w:rFonts w:ascii="Arial" w:eastAsia="Arial" w:hAnsi="Arial" w:cs="Arial"/>
          <w:color w:val="000000"/>
          <w:sz w:val="24"/>
        </w:rPr>
      </w:pPr>
      <w:r w:rsidRPr="00B82B13">
        <w:rPr>
          <w:rFonts w:ascii="Arial" w:eastAsia="Arial" w:hAnsi="Arial" w:cs="Arial"/>
          <w:color w:val="000000"/>
          <w:sz w:val="24"/>
        </w:rPr>
        <w:t>4.</w:t>
      </w:r>
      <w:r w:rsidRPr="00B82B13">
        <w:rPr>
          <w:rFonts w:ascii="Arial" w:eastAsia="Arial" w:hAnsi="Arial" w:cs="Arial"/>
          <w:color w:val="000000"/>
          <w:sz w:val="24"/>
        </w:rPr>
        <w:tab/>
        <w:t>Satisfaction Surveys</w:t>
      </w:r>
    </w:p>
    <w:p w14:paraId="64FBB319" w14:textId="132CB701" w:rsidR="00B82B13" w:rsidRDefault="00B82B13" w:rsidP="00B82B13">
      <w:pPr>
        <w:rPr>
          <w:rFonts w:ascii="Arial" w:eastAsia="Arial" w:hAnsi="Arial" w:cs="Arial"/>
          <w:color w:val="000000"/>
          <w:sz w:val="24"/>
        </w:rPr>
      </w:pPr>
      <w:r w:rsidRPr="00B82B13">
        <w:rPr>
          <w:rFonts w:ascii="Arial" w:eastAsia="Arial" w:hAnsi="Arial" w:cs="Arial"/>
          <w:color w:val="000000"/>
          <w:sz w:val="24"/>
        </w:rPr>
        <w:t>4.1</w:t>
      </w:r>
      <w:r w:rsidRPr="00B82B13">
        <w:rPr>
          <w:rFonts w:ascii="Arial" w:eastAsia="Arial" w:hAnsi="Arial" w:cs="Arial"/>
          <w:color w:val="000000"/>
          <w:sz w:val="24"/>
        </w:rPr>
        <w:tab/>
        <w:t>The Buyer may undertake satisfaction surveys in respect of the Supplier's provision of the Deliverables. The Buyer shall be entitled to notify the Supplier of any aspects of their performance of the provision of the Deliverables which the responses to the Satisfaction Surveys reasonably suggest are not in accordance with this Contract.</w:t>
      </w:r>
      <w:r>
        <w:rPr>
          <w:rFonts w:ascii="Arial" w:eastAsia="Arial" w:hAnsi="Arial" w:cs="Arial"/>
          <w:color w:val="000000"/>
          <w:sz w:val="24"/>
        </w:rPr>
        <w:br w:type="page"/>
      </w:r>
    </w:p>
    <w:p w14:paraId="11EA8341" w14:textId="7EFB49B6" w:rsidR="009B4327" w:rsidRPr="009B4327" w:rsidRDefault="009B4327" w:rsidP="009B4327">
      <w:pPr>
        <w:rPr>
          <w:rFonts w:ascii="Arial" w:hAnsi="Arial" w:cs="Arial"/>
          <w:sz w:val="36"/>
          <w:szCs w:val="36"/>
          <w:lang w:eastAsia="en-US"/>
        </w:rPr>
      </w:pPr>
      <w:bookmarkStart w:id="296" w:name="OrderSchedule20"/>
      <w:r w:rsidRPr="009B4327">
        <w:rPr>
          <w:rFonts w:ascii="Arial" w:hAnsi="Arial" w:cs="Arial"/>
          <w:b/>
          <w:sz w:val="36"/>
          <w:szCs w:val="36"/>
          <w:lang w:eastAsia="en-US"/>
        </w:rPr>
        <w:lastRenderedPageBreak/>
        <w:t xml:space="preserve">Order Schedule 20 </w:t>
      </w:r>
      <w:bookmarkEnd w:id="296"/>
      <w:r w:rsidRPr="009B4327">
        <w:rPr>
          <w:rFonts w:ascii="Arial" w:hAnsi="Arial" w:cs="Arial"/>
          <w:b/>
          <w:sz w:val="36"/>
          <w:szCs w:val="36"/>
          <w:lang w:eastAsia="en-US"/>
        </w:rPr>
        <w:t>(Order Specification)</w:t>
      </w:r>
      <w:r w:rsidRPr="009B4327">
        <w:rPr>
          <w:rFonts w:ascii="Arial" w:hAnsi="Arial" w:cs="Arial"/>
          <w:sz w:val="36"/>
          <w:szCs w:val="36"/>
          <w:lang w:eastAsia="en-US"/>
        </w:rPr>
        <w:t xml:space="preserve"> </w:t>
      </w:r>
    </w:p>
    <w:p w14:paraId="363FDE43" w14:textId="59EBC333" w:rsidR="009B4327" w:rsidRPr="006F770A" w:rsidRDefault="009B4327" w:rsidP="006F770A">
      <w:pPr>
        <w:tabs>
          <w:tab w:val="left" w:pos="709"/>
          <w:tab w:val="left" w:pos="1134"/>
        </w:tabs>
        <w:adjustRightInd w:val="0"/>
        <w:spacing w:before="120" w:after="120" w:line="240" w:lineRule="auto"/>
        <w:rPr>
          <w:rFonts w:ascii="Arial" w:eastAsia="Times New Roman" w:hAnsi="Arial" w:cs="Arial"/>
          <w:sz w:val="24"/>
          <w:lang w:eastAsia="zh-CN"/>
        </w:rPr>
      </w:pPr>
      <w:r w:rsidRPr="009B4327">
        <w:rPr>
          <w:rFonts w:ascii="Arial" w:eastAsia="Times New Roman" w:hAnsi="Arial" w:cs="Arial"/>
          <w:sz w:val="24"/>
          <w:lang w:eastAsia="zh-CN"/>
        </w:rPr>
        <w:t>This Schedule sets out the characteristics of the Deliverables that the Supplier will be required to make to the Buyers under this Order Contract</w:t>
      </w:r>
    </w:p>
    <w:p w14:paraId="496B2620" w14:textId="77777777" w:rsidR="006F770A" w:rsidRPr="006F770A" w:rsidRDefault="006F770A" w:rsidP="006F770A">
      <w:pPr>
        <w:spacing w:after="0"/>
        <w:jc w:val="center"/>
        <w:rPr>
          <w:rFonts w:ascii="Arial" w:eastAsia="Times New Roman" w:hAnsi="Arial" w:cs="Arial"/>
          <w:b/>
          <w:bCs/>
          <w:sz w:val="24"/>
          <w:szCs w:val="24"/>
        </w:rPr>
      </w:pPr>
      <w:r w:rsidRPr="006F770A">
        <w:rPr>
          <w:rFonts w:ascii="Arial" w:eastAsia="Times New Roman" w:hAnsi="Arial" w:cs="Arial"/>
          <w:b/>
          <w:bCs/>
          <w:sz w:val="24"/>
          <w:szCs w:val="24"/>
        </w:rPr>
        <w:t>Specification Document</w:t>
      </w:r>
    </w:p>
    <w:p w14:paraId="2EA28659" w14:textId="77777777" w:rsidR="006F770A" w:rsidRPr="006F770A" w:rsidRDefault="006F770A" w:rsidP="006F770A">
      <w:pPr>
        <w:spacing w:after="0"/>
        <w:jc w:val="center"/>
        <w:rPr>
          <w:rFonts w:ascii="Arial" w:eastAsia="Times New Roman" w:hAnsi="Arial" w:cs="Arial"/>
          <w:b/>
          <w:bCs/>
          <w:sz w:val="24"/>
          <w:szCs w:val="24"/>
        </w:rPr>
      </w:pPr>
    </w:p>
    <w:tbl>
      <w:tblPr>
        <w:tblW w:w="107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54"/>
        <w:gridCol w:w="7019"/>
      </w:tblGrid>
      <w:tr w:rsidR="006F770A" w:rsidRPr="006F770A" w14:paraId="27C26806" w14:textId="77777777">
        <w:trPr>
          <w:jc w:val="center"/>
        </w:trPr>
        <w:tc>
          <w:tcPr>
            <w:tcW w:w="3754" w:type="dxa"/>
            <w:shd w:val="clear" w:color="auto" w:fill="auto"/>
            <w:vAlign w:val="center"/>
          </w:tcPr>
          <w:p w14:paraId="2C08CD50" w14:textId="77777777" w:rsidR="006F770A" w:rsidRPr="006F770A" w:rsidRDefault="006F770A" w:rsidP="006F770A">
            <w:pPr>
              <w:spacing w:after="0"/>
              <w:rPr>
                <w:rFonts w:ascii="Arial" w:eastAsia="Times New Roman" w:hAnsi="Arial" w:cs="Arial"/>
                <w:b/>
                <w:bCs/>
                <w:sz w:val="20"/>
                <w:szCs w:val="20"/>
              </w:rPr>
            </w:pPr>
            <w:r w:rsidRPr="006F770A">
              <w:rPr>
                <w:rFonts w:ascii="Arial" w:eastAsia="Times New Roman" w:hAnsi="Arial" w:cs="Arial"/>
                <w:b/>
                <w:bCs/>
                <w:sz w:val="20"/>
                <w:szCs w:val="20"/>
              </w:rPr>
              <w:t>Title of Request:</w:t>
            </w:r>
          </w:p>
        </w:tc>
        <w:tc>
          <w:tcPr>
            <w:tcW w:w="7019" w:type="dxa"/>
            <w:shd w:val="clear" w:color="auto" w:fill="auto"/>
            <w:vAlign w:val="center"/>
          </w:tcPr>
          <w:p w14:paraId="68B94CC1" w14:textId="77777777" w:rsidR="006F770A" w:rsidRPr="006F770A" w:rsidRDefault="006F770A" w:rsidP="006F770A">
            <w:pPr>
              <w:spacing w:after="0"/>
              <w:rPr>
                <w:rFonts w:ascii="Arial" w:eastAsia="Times New Roman" w:hAnsi="Arial" w:cs="Arial"/>
                <w:b/>
                <w:bCs/>
                <w:sz w:val="24"/>
                <w:szCs w:val="24"/>
              </w:rPr>
            </w:pPr>
            <w:r w:rsidRPr="006F770A">
              <w:rPr>
                <w:rFonts w:ascii="Arial" w:eastAsia="Times New Roman" w:hAnsi="Arial" w:cs="Arial"/>
                <w:b/>
                <w:bCs/>
                <w:sz w:val="24"/>
                <w:szCs w:val="24"/>
              </w:rPr>
              <w:t>Resettlement Passports Process Evaluation</w:t>
            </w:r>
          </w:p>
        </w:tc>
      </w:tr>
      <w:tr w:rsidR="006F770A" w:rsidRPr="006F770A" w14:paraId="30C125CB" w14:textId="77777777">
        <w:trPr>
          <w:jc w:val="center"/>
        </w:trPr>
        <w:tc>
          <w:tcPr>
            <w:tcW w:w="3754" w:type="dxa"/>
            <w:shd w:val="clear" w:color="auto" w:fill="auto"/>
            <w:vAlign w:val="center"/>
          </w:tcPr>
          <w:p w14:paraId="681D74D6" w14:textId="77777777" w:rsidR="006F770A" w:rsidRPr="006F770A" w:rsidRDefault="006F770A" w:rsidP="006F770A">
            <w:pPr>
              <w:spacing w:after="0"/>
              <w:rPr>
                <w:rFonts w:ascii="Arial" w:eastAsia="Times New Roman" w:hAnsi="Arial" w:cs="Arial"/>
                <w:b/>
                <w:bCs/>
                <w:sz w:val="20"/>
                <w:szCs w:val="20"/>
              </w:rPr>
            </w:pPr>
            <w:r w:rsidRPr="006F770A">
              <w:rPr>
                <w:rFonts w:ascii="Arial" w:eastAsia="Times New Roman" w:hAnsi="Arial" w:cs="Arial"/>
                <w:b/>
                <w:bCs/>
                <w:sz w:val="20"/>
                <w:szCs w:val="20"/>
              </w:rPr>
              <w:t>Estimated Total Value:</w:t>
            </w:r>
          </w:p>
        </w:tc>
        <w:tc>
          <w:tcPr>
            <w:tcW w:w="7019" w:type="dxa"/>
            <w:shd w:val="clear" w:color="auto" w:fill="auto"/>
            <w:vAlign w:val="center"/>
          </w:tcPr>
          <w:p w14:paraId="4D181A98" w14:textId="77777777" w:rsidR="006F770A" w:rsidRPr="006F770A" w:rsidRDefault="006F770A" w:rsidP="006F770A">
            <w:pPr>
              <w:spacing w:after="0"/>
              <w:rPr>
                <w:rFonts w:ascii="Arial" w:eastAsia="Times New Roman" w:hAnsi="Arial" w:cs="Arial"/>
                <w:b/>
                <w:bCs/>
                <w:sz w:val="24"/>
                <w:szCs w:val="24"/>
              </w:rPr>
            </w:pPr>
            <w:r w:rsidRPr="006F770A">
              <w:rPr>
                <w:rFonts w:ascii="Arial" w:eastAsia="Times New Roman" w:hAnsi="Arial" w:cs="Arial"/>
                <w:b/>
                <w:bCs/>
                <w:sz w:val="24"/>
                <w:szCs w:val="24"/>
              </w:rPr>
              <w:t>£183,000</w:t>
            </w:r>
          </w:p>
        </w:tc>
      </w:tr>
      <w:tr w:rsidR="006F770A" w:rsidRPr="006F770A" w14:paraId="42B9A5A9" w14:textId="77777777">
        <w:trPr>
          <w:jc w:val="center"/>
        </w:trPr>
        <w:tc>
          <w:tcPr>
            <w:tcW w:w="3754" w:type="dxa"/>
            <w:shd w:val="clear" w:color="auto" w:fill="auto"/>
            <w:vAlign w:val="center"/>
          </w:tcPr>
          <w:p w14:paraId="7CD397C9" w14:textId="77777777" w:rsidR="006F770A" w:rsidRPr="006F770A" w:rsidRDefault="006F770A" w:rsidP="006F770A">
            <w:pPr>
              <w:spacing w:after="0"/>
              <w:rPr>
                <w:rFonts w:ascii="Arial" w:eastAsia="Times New Roman" w:hAnsi="Arial" w:cs="Arial"/>
                <w:b/>
                <w:bCs/>
                <w:sz w:val="20"/>
                <w:szCs w:val="20"/>
              </w:rPr>
            </w:pPr>
            <w:r w:rsidRPr="006F770A">
              <w:rPr>
                <w:rFonts w:ascii="Arial" w:eastAsia="Times New Roman" w:hAnsi="Arial" w:cs="Arial"/>
                <w:b/>
                <w:bCs/>
                <w:sz w:val="20"/>
                <w:szCs w:val="20"/>
              </w:rPr>
              <w:t>Duration of Engagement:</w:t>
            </w:r>
          </w:p>
        </w:tc>
        <w:tc>
          <w:tcPr>
            <w:tcW w:w="7019" w:type="dxa"/>
            <w:shd w:val="clear" w:color="auto" w:fill="auto"/>
            <w:vAlign w:val="center"/>
          </w:tcPr>
          <w:p w14:paraId="5C72FF51" w14:textId="77777777" w:rsidR="006F770A" w:rsidRPr="006F770A" w:rsidRDefault="006F770A" w:rsidP="006F770A">
            <w:pPr>
              <w:spacing w:after="0"/>
              <w:rPr>
                <w:rFonts w:ascii="Arial" w:eastAsia="Times New Roman" w:hAnsi="Arial" w:cs="Arial"/>
                <w:b/>
                <w:bCs/>
                <w:sz w:val="24"/>
                <w:szCs w:val="24"/>
              </w:rPr>
            </w:pPr>
            <w:r w:rsidRPr="006F770A">
              <w:rPr>
                <w:rFonts w:ascii="Arial" w:eastAsia="Times New Roman" w:hAnsi="Arial" w:cs="Arial"/>
                <w:b/>
                <w:bCs/>
                <w:sz w:val="24"/>
                <w:szCs w:val="24"/>
              </w:rPr>
              <w:t>18 Months</w:t>
            </w:r>
          </w:p>
        </w:tc>
      </w:tr>
      <w:tr w:rsidR="006F770A" w:rsidRPr="006F770A" w14:paraId="5E850B87" w14:textId="77777777">
        <w:trPr>
          <w:jc w:val="center"/>
        </w:trPr>
        <w:tc>
          <w:tcPr>
            <w:tcW w:w="3754" w:type="dxa"/>
            <w:shd w:val="clear" w:color="auto" w:fill="auto"/>
            <w:vAlign w:val="center"/>
          </w:tcPr>
          <w:p w14:paraId="67151910" w14:textId="77777777" w:rsidR="006F770A" w:rsidRPr="006F770A" w:rsidRDefault="006F770A" w:rsidP="006F770A">
            <w:pPr>
              <w:spacing w:after="0"/>
              <w:rPr>
                <w:rFonts w:ascii="Arial" w:eastAsia="Times New Roman" w:hAnsi="Arial" w:cs="Arial"/>
                <w:b/>
                <w:bCs/>
                <w:sz w:val="20"/>
                <w:szCs w:val="20"/>
              </w:rPr>
            </w:pPr>
            <w:r w:rsidRPr="006F770A">
              <w:rPr>
                <w:rFonts w:ascii="Arial" w:eastAsia="Times New Roman" w:hAnsi="Arial" w:cs="Arial"/>
                <w:b/>
                <w:bCs/>
                <w:sz w:val="20"/>
                <w:szCs w:val="20"/>
              </w:rPr>
              <w:t>Required Commencement Date:</w:t>
            </w:r>
          </w:p>
        </w:tc>
        <w:tc>
          <w:tcPr>
            <w:tcW w:w="7019" w:type="dxa"/>
            <w:shd w:val="clear" w:color="auto" w:fill="auto"/>
            <w:vAlign w:val="center"/>
          </w:tcPr>
          <w:p w14:paraId="2F6F5E65" w14:textId="6D7B8DE1" w:rsidR="006F770A" w:rsidRPr="006F770A" w:rsidRDefault="00B82B13" w:rsidP="006F770A">
            <w:pPr>
              <w:spacing w:after="0"/>
              <w:rPr>
                <w:rFonts w:ascii="Arial" w:eastAsia="Times New Roman" w:hAnsi="Arial" w:cs="Arial"/>
                <w:b/>
                <w:bCs/>
                <w:sz w:val="24"/>
                <w:szCs w:val="24"/>
              </w:rPr>
            </w:pPr>
            <w:r>
              <w:rPr>
                <w:rFonts w:ascii="Arial" w:eastAsia="Times New Roman" w:hAnsi="Arial" w:cs="Arial"/>
                <w:b/>
                <w:bCs/>
                <w:sz w:val="24"/>
                <w:szCs w:val="24"/>
              </w:rPr>
              <w:t>April</w:t>
            </w:r>
            <w:r w:rsidR="006F770A" w:rsidRPr="006F770A">
              <w:rPr>
                <w:rFonts w:ascii="Arial" w:eastAsia="Times New Roman" w:hAnsi="Arial" w:cs="Arial"/>
                <w:b/>
                <w:bCs/>
                <w:sz w:val="24"/>
                <w:szCs w:val="24"/>
              </w:rPr>
              <w:t xml:space="preserve"> 2024</w:t>
            </w:r>
          </w:p>
        </w:tc>
      </w:tr>
    </w:tbl>
    <w:p w14:paraId="311814C8" w14:textId="77777777" w:rsidR="006F770A" w:rsidRPr="006F770A" w:rsidRDefault="006F770A" w:rsidP="006F770A">
      <w:pPr>
        <w:spacing w:after="0"/>
        <w:rPr>
          <w:rFonts w:ascii="Times New Roman" w:eastAsia="Times New Roman" w:hAnsi="Times New Roman"/>
          <w:sz w:val="24"/>
          <w:szCs w:val="24"/>
        </w:rPr>
      </w:pPr>
    </w:p>
    <w:tbl>
      <w:tblPr>
        <w:tblW w:w="107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70" w:type="dxa"/>
          <w:left w:w="170" w:type="dxa"/>
          <w:bottom w:w="170" w:type="dxa"/>
          <w:right w:w="170" w:type="dxa"/>
        </w:tblCellMar>
        <w:tblLook w:val="01E0" w:firstRow="1" w:lastRow="1" w:firstColumn="1" w:lastColumn="1" w:noHBand="0" w:noVBand="0"/>
      </w:tblPr>
      <w:tblGrid>
        <w:gridCol w:w="10773"/>
      </w:tblGrid>
      <w:tr w:rsidR="006F770A" w:rsidRPr="006F770A" w14:paraId="51C690A2" w14:textId="77777777">
        <w:trPr>
          <w:trHeight w:val="33"/>
          <w:jc w:val="center"/>
        </w:trPr>
        <w:tc>
          <w:tcPr>
            <w:tcW w:w="11340" w:type="dxa"/>
            <w:shd w:val="clear" w:color="auto" w:fill="D9D9D9"/>
            <w:vAlign w:val="center"/>
          </w:tcPr>
          <w:p w14:paraId="03E2153A" w14:textId="77777777" w:rsidR="006F770A" w:rsidRPr="006F770A" w:rsidRDefault="006F770A" w:rsidP="003F44CB">
            <w:pPr>
              <w:numPr>
                <w:ilvl w:val="0"/>
                <w:numId w:val="112"/>
              </w:numPr>
              <w:tabs>
                <w:tab w:val="num" w:pos="0"/>
              </w:tabs>
              <w:spacing w:after="0" w:line="240" w:lineRule="auto"/>
              <w:ind w:left="180" w:firstLine="0"/>
              <w:rPr>
                <w:rFonts w:ascii="Arial" w:eastAsia="Times New Roman" w:hAnsi="Arial"/>
                <w:b/>
                <w:bCs/>
                <w:sz w:val="24"/>
                <w:szCs w:val="24"/>
              </w:rPr>
            </w:pPr>
            <w:r w:rsidRPr="006F770A">
              <w:rPr>
                <w:rFonts w:ascii="Arial" w:eastAsia="Times New Roman" w:hAnsi="Arial"/>
                <w:b/>
                <w:bCs/>
                <w:sz w:val="24"/>
                <w:szCs w:val="24"/>
              </w:rPr>
              <w:t>Introduction</w:t>
            </w:r>
          </w:p>
          <w:p w14:paraId="1354FA03" w14:textId="77777777" w:rsidR="006F770A" w:rsidRPr="006F770A" w:rsidRDefault="006F770A" w:rsidP="006F770A">
            <w:pPr>
              <w:spacing w:after="0"/>
              <w:rPr>
                <w:rFonts w:ascii="Arial" w:eastAsia="Times New Roman" w:hAnsi="Arial"/>
                <w:sz w:val="24"/>
                <w:szCs w:val="24"/>
              </w:rPr>
            </w:pPr>
          </w:p>
          <w:p w14:paraId="3E07F173" w14:textId="77777777" w:rsidR="006F770A" w:rsidRPr="006F770A" w:rsidRDefault="006F770A" w:rsidP="006F770A">
            <w:pPr>
              <w:spacing w:after="0"/>
              <w:rPr>
                <w:rFonts w:ascii="Arial" w:eastAsia="Times New Roman" w:hAnsi="Arial"/>
                <w:sz w:val="20"/>
                <w:szCs w:val="20"/>
              </w:rPr>
            </w:pPr>
          </w:p>
        </w:tc>
      </w:tr>
      <w:tr w:rsidR="006F770A" w:rsidRPr="006F770A" w14:paraId="0CFE047B" w14:textId="77777777" w:rsidTr="006F770A">
        <w:trPr>
          <w:trHeight w:val="3488"/>
          <w:jc w:val="center"/>
        </w:trPr>
        <w:tc>
          <w:tcPr>
            <w:tcW w:w="11340" w:type="dxa"/>
            <w:shd w:val="clear" w:color="auto" w:fill="auto"/>
          </w:tcPr>
          <w:p w14:paraId="49A7781C" w14:textId="77777777" w:rsidR="006F770A" w:rsidRPr="006F770A" w:rsidRDefault="006F770A" w:rsidP="006F770A">
            <w:pPr>
              <w:spacing w:after="0"/>
              <w:jc w:val="both"/>
              <w:rPr>
                <w:rFonts w:ascii="Arial" w:eastAsia="Times New Roman" w:hAnsi="Arial"/>
                <w:sz w:val="20"/>
                <w:szCs w:val="20"/>
              </w:rPr>
            </w:pPr>
            <w:r w:rsidRPr="006F770A">
              <w:rPr>
                <w:rFonts w:ascii="Arial" w:eastAsia="Times New Roman" w:hAnsi="Arial"/>
                <w:sz w:val="20"/>
                <w:szCs w:val="20"/>
              </w:rPr>
              <w:t xml:space="preserve">The research is jointly commissioned by the Ministry of Justice (MoJ) and His Majesty’s Prisons and Probation Service (HMPPS) and will be managed by MoJ (the Authority). </w:t>
            </w:r>
          </w:p>
          <w:p w14:paraId="38B79B2C" w14:textId="77777777" w:rsidR="006F770A" w:rsidRPr="006F770A" w:rsidRDefault="006F770A" w:rsidP="006F770A">
            <w:pPr>
              <w:spacing w:after="0"/>
              <w:rPr>
                <w:rFonts w:ascii="Arial" w:eastAsia="Times New Roman" w:hAnsi="Arial"/>
                <w:sz w:val="20"/>
                <w:szCs w:val="20"/>
                <w:lang w:eastAsia="en-US"/>
              </w:rPr>
            </w:pPr>
          </w:p>
          <w:p w14:paraId="76C8A805" w14:textId="77777777" w:rsidR="006F770A" w:rsidRPr="006F770A" w:rsidRDefault="006F770A" w:rsidP="006F770A">
            <w:pPr>
              <w:spacing w:after="0"/>
              <w:rPr>
                <w:rFonts w:ascii="Arial" w:eastAsia="Times New Roman" w:hAnsi="Arial"/>
                <w:sz w:val="20"/>
                <w:szCs w:val="20"/>
                <w:lang w:eastAsia="en-US"/>
              </w:rPr>
            </w:pPr>
            <w:r w:rsidRPr="006F770A">
              <w:rPr>
                <w:rFonts w:ascii="Arial" w:eastAsia="Times New Roman" w:hAnsi="Arial"/>
                <w:sz w:val="20"/>
                <w:szCs w:val="20"/>
                <w:lang w:eastAsia="en-US"/>
              </w:rPr>
              <w:t xml:space="preserve">In 2021, the Prisons Strategy White Paper committed to the introduction of a Resettlement Passport. The aim of this passport is to bring together the key information prison leavers need upon release to support a smooth transition into the </w:t>
            </w:r>
            <w:proofErr w:type="gramStart"/>
            <w:r w:rsidRPr="006F770A">
              <w:rPr>
                <w:rFonts w:ascii="Arial" w:eastAsia="Times New Roman" w:hAnsi="Arial"/>
                <w:sz w:val="20"/>
                <w:szCs w:val="20"/>
                <w:lang w:eastAsia="en-US"/>
              </w:rPr>
              <w:t>community, and</w:t>
            </w:r>
            <w:proofErr w:type="gramEnd"/>
            <w:r w:rsidRPr="006F770A">
              <w:rPr>
                <w:rFonts w:ascii="Arial" w:eastAsia="Times New Roman" w:hAnsi="Arial"/>
                <w:sz w:val="20"/>
                <w:szCs w:val="20"/>
                <w:lang w:eastAsia="en-US"/>
              </w:rPr>
              <w:t xml:space="preserve"> help them to address their drivers of repeat offending. Having a centralised repository for key resettlement information will help prison leavers navigate their resettlement journey on release, including accessing support arranged across key areas including employment, skills, work, accommodation, substance misuse and family ties.. This will lead to improved outcomes within these pathways, as well as a reduction in reoffending.</w:t>
            </w:r>
          </w:p>
          <w:p w14:paraId="0AE2BB22" w14:textId="77777777" w:rsidR="006F770A" w:rsidRPr="006F770A" w:rsidRDefault="006F770A" w:rsidP="006F770A">
            <w:pPr>
              <w:spacing w:after="0"/>
              <w:rPr>
                <w:rFonts w:ascii="Arial" w:eastAsia="Times New Roman" w:hAnsi="Arial"/>
                <w:sz w:val="20"/>
                <w:szCs w:val="20"/>
                <w:lang w:eastAsia="en-US"/>
              </w:rPr>
            </w:pPr>
          </w:p>
          <w:p w14:paraId="3731CFCF" w14:textId="77777777" w:rsidR="006F770A" w:rsidRPr="006F770A" w:rsidRDefault="006F770A" w:rsidP="006F770A">
            <w:pPr>
              <w:spacing w:after="0"/>
              <w:rPr>
                <w:rFonts w:ascii="Arial" w:eastAsia="Times New Roman" w:hAnsi="Arial"/>
                <w:sz w:val="20"/>
                <w:szCs w:val="20"/>
                <w:lang w:eastAsia="en-US"/>
              </w:rPr>
            </w:pPr>
            <w:r w:rsidRPr="006F770A">
              <w:rPr>
                <w:rFonts w:ascii="Arial" w:eastAsia="Times New Roman" w:hAnsi="Arial"/>
                <w:sz w:val="20"/>
                <w:szCs w:val="20"/>
                <w:lang w:eastAsia="en-US"/>
              </w:rPr>
              <w:t xml:space="preserve">To support the rollout of the passport, MoJ are commissioning a process evaluation to understand if the Resettlement Passport is being implemented as intended, what the barriers to and enablers of the passport are, and what the perceived impact of the programme is across staff and prisoners. </w:t>
            </w:r>
          </w:p>
        </w:tc>
      </w:tr>
    </w:tbl>
    <w:p w14:paraId="4C4F3A84" w14:textId="77777777" w:rsidR="006F770A" w:rsidRPr="006F770A" w:rsidRDefault="006F770A" w:rsidP="006F770A">
      <w:pPr>
        <w:spacing w:after="0"/>
        <w:rPr>
          <w:rFonts w:ascii="Arial" w:eastAsia="Times New Roman" w:hAnsi="Arial"/>
          <w:sz w:val="24"/>
          <w:szCs w:val="24"/>
          <w:lang w:val="nb-NO"/>
        </w:rPr>
      </w:pPr>
    </w:p>
    <w:tbl>
      <w:tblPr>
        <w:tblW w:w="107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70" w:type="dxa"/>
          <w:left w:w="170" w:type="dxa"/>
          <w:bottom w:w="170" w:type="dxa"/>
          <w:right w:w="170" w:type="dxa"/>
        </w:tblCellMar>
        <w:tblLook w:val="01E0" w:firstRow="1" w:lastRow="1" w:firstColumn="1" w:lastColumn="1" w:noHBand="0" w:noVBand="0"/>
      </w:tblPr>
      <w:tblGrid>
        <w:gridCol w:w="10773"/>
      </w:tblGrid>
      <w:tr w:rsidR="006F770A" w:rsidRPr="006F770A" w14:paraId="7B8AC912" w14:textId="77777777" w:rsidTr="006F770A">
        <w:trPr>
          <w:trHeight w:val="1003"/>
          <w:jc w:val="center"/>
        </w:trPr>
        <w:tc>
          <w:tcPr>
            <w:tcW w:w="8568" w:type="dxa"/>
            <w:shd w:val="clear" w:color="auto" w:fill="D9D9D9"/>
          </w:tcPr>
          <w:p w14:paraId="1684B119" w14:textId="77777777" w:rsidR="006F770A" w:rsidRPr="006F770A" w:rsidRDefault="006F770A" w:rsidP="003F44CB">
            <w:pPr>
              <w:numPr>
                <w:ilvl w:val="0"/>
                <w:numId w:val="112"/>
              </w:numPr>
              <w:tabs>
                <w:tab w:val="num" w:pos="0"/>
              </w:tabs>
              <w:spacing w:after="0" w:line="240" w:lineRule="auto"/>
              <w:ind w:left="180" w:firstLine="0"/>
              <w:rPr>
                <w:rFonts w:ascii="Arial" w:eastAsia="Times New Roman" w:hAnsi="Arial"/>
                <w:b/>
                <w:bCs/>
                <w:sz w:val="24"/>
                <w:szCs w:val="24"/>
              </w:rPr>
            </w:pPr>
            <w:r w:rsidRPr="006F770A">
              <w:rPr>
                <w:rFonts w:ascii="Arial" w:eastAsia="Times New Roman" w:hAnsi="Arial"/>
                <w:b/>
                <w:bCs/>
                <w:sz w:val="24"/>
                <w:szCs w:val="24"/>
              </w:rPr>
              <w:t>Background to the Requirement</w:t>
            </w:r>
          </w:p>
        </w:tc>
      </w:tr>
      <w:tr w:rsidR="006F770A" w:rsidRPr="006F770A" w14:paraId="4D3C1651" w14:textId="77777777">
        <w:trPr>
          <w:trHeight w:val="3205"/>
          <w:jc w:val="center"/>
        </w:trPr>
        <w:tc>
          <w:tcPr>
            <w:tcW w:w="8568" w:type="dxa"/>
            <w:shd w:val="clear" w:color="auto" w:fill="auto"/>
          </w:tcPr>
          <w:p w14:paraId="1650B233" w14:textId="77777777" w:rsidR="006F770A" w:rsidRPr="006F770A" w:rsidRDefault="006F770A" w:rsidP="006F770A">
            <w:pPr>
              <w:spacing w:after="160"/>
              <w:rPr>
                <w:rFonts w:ascii="Arial" w:hAnsi="Arial" w:cs="Arial"/>
                <w:b/>
                <w:sz w:val="20"/>
                <w:szCs w:val="20"/>
                <w:lang w:eastAsia="en-US"/>
              </w:rPr>
            </w:pPr>
            <w:r w:rsidRPr="006F770A">
              <w:rPr>
                <w:rFonts w:ascii="Arial" w:hAnsi="Arial" w:cs="Arial"/>
                <w:b/>
                <w:sz w:val="20"/>
                <w:szCs w:val="20"/>
                <w:lang w:eastAsia="en-US"/>
              </w:rPr>
              <w:t>The Resettlement Passport</w:t>
            </w:r>
          </w:p>
          <w:p w14:paraId="30D10F57" w14:textId="77777777" w:rsidR="006F770A" w:rsidRPr="006F770A" w:rsidRDefault="006F770A" w:rsidP="006F770A">
            <w:pPr>
              <w:spacing w:after="160"/>
              <w:rPr>
                <w:rFonts w:ascii="Arial" w:hAnsi="Arial" w:cs="Arial"/>
                <w:bCs/>
                <w:sz w:val="20"/>
                <w:szCs w:val="20"/>
                <w:lang w:eastAsia="en-US"/>
              </w:rPr>
            </w:pPr>
            <w:r w:rsidRPr="006F770A">
              <w:rPr>
                <w:rFonts w:ascii="Arial" w:hAnsi="Arial" w:cs="Arial"/>
                <w:bCs/>
                <w:sz w:val="20"/>
                <w:szCs w:val="20"/>
                <w:lang w:eastAsia="en-US"/>
              </w:rPr>
              <w:t>The Resettlement Passport was first outlined in the 2021 Prisons Strategy White Paper. As part of the overarching goal of tackling the factors that lead to criminal behaviour by enhancing rehabilitation and resettlement provision in custody and on release, the Resettlement Passport aims to bring together the key resettlement information that prison leavers need to achieve a smooth resettlement into the community and to lead crime-free lives on release.</w:t>
            </w:r>
          </w:p>
          <w:p w14:paraId="5F465B03" w14:textId="77777777" w:rsidR="006F770A" w:rsidRPr="006F770A" w:rsidRDefault="006F770A" w:rsidP="006F770A">
            <w:pPr>
              <w:spacing w:after="160"/>
              <w:rPr>
                <w:rFonts w:ascii="Arial" w:hAnsi="Arial" w:cs="Arial"/>
                <w:bCs/>
                <w:sz w:val="20"/>
                <w:szCs w:val="20"/>
                <w:lang w:eastAsia="en-US"/>
              </w:rPr>
            </w:pPr>
            <w:r w:rsidRPr="006F770A">
              <w:rPr>
                <w:rFonts w:ascii="Arial" w:hAnsi="Arial" w:cs="Arial"/>
                <w:bCs/>
                <w:sz w:val="20"/>
                <w:szCs w:val="20"/>
                <w:lang w:eastAsia="en-US"/>
              </w:rPr>
              <w:t xml:space="preserve">An individual’s passport will be a personalised document covering mental health, drugs, education, skills, work, </w:t>
            </w:r>
            <w:proofErr w:type="gramStart"/>
            <w:r w:rsidRPr="006F770A">
              <w:rPr>
                <w:rFonts w:ascii="Arial" w:hAnsi="Arial" w:cs="Arial"/>
                <w:bCs/>
                <w:sz w:val="20"/>
                <w:szCs w:val="20"/>
                <w:lang w:eastAsia="en-US"/>
              </w:rPr>
              <w:t>accommodation</w:t>
            </w:r>
            <w:proofErr w:type="gramEnd"/>
            <w:r w:rsidRPr="006F770A">
              <w:rPr>
                <w:rFonts w:ascii="Arial" w:hAnsi="Arial" w:cs="Arial"/>
                <w:bCs/>
                <w:sz w:val="20"/>
                <w:szCs w:val="20"/>
                <w:lang w:eastAsia="en-US"/>
              </w:rPr>
              <w:t xml:space="preserve"> and family ties, that organises and records the information and services that prison leavers and professionals working with them need access to, starting on entry into prison and continuing through to their resettlement into the community post-release.</w:t>
            </w:r>
          </w:p>
          <w:p w14:paraId="291E7D33" w14:textId="77777777" w:rsidR="006F770A" w:rsidRPr="006F770A" w:rsidRDefault="006F770A" w:rsidP="006F770A">
            <w:pPr>
              <w:spacing w:after="160"/>
              <w:rPr>
                <w:rFonts w:ascii="Arial" w:hAnsi="Arial" w:cs="Arial"/>
                <w:b/>
                <w:sz w:val="20"/>
                <w:szCs w:val="20"/>
                <w:lang w:eastAsia="en-US"/>
              </w:rPr>
            </w:pPr>
            <w:r w:rsidRPr="006F770A">
              <w:rPr>
                <w:rFonts w:ascii="Arial" w:hAnsi="Arial" w:cs="Arial"/>
                <w:b/>
                <w:sz w:val="20"/>
                <w:szCs w:val="20"/>
                <w:lang w:eastAsia="en-US"/>
              </w:rPr>
              <w:lastRenderedPageBreak/>
              <w:t>Rollout of the Passport</w:t>
            </w:r>
          </w:p>
          <w:p w14:paraId="11B5D1B7" w14:textId="77777777" w:rsidR="006F770A" w:rsidRPr="006F770A" w:rsidRDefault="006F770A" w:rsidP="006F770A">
            <w:pPr>
              <w:spacing w:after="0"/>
              <w:rPr>
                <w:rFonts w:ascii="Arial" w:eastAsia="Times New Roman" w:hAnsi="Arial"/>
                <w:sz w:val="20"/>
                <w:szCs w:val="20"/>
                <w:lang w:eastAsia="en-US"/>
              </w:rPr>
            </w:pPr>
            <w:r w:rsidRPr="006F770A">
              <w:rPr>
                <w:rFonts w:ascii="Arial" w:eastAsia="Times New Roman" w:hAnsi="Arial"/>
                <w:sz w:val="20"/>
                <w:szCs w:val="20"/>
                <w:lang w:eastAsia="en-US"/>
              </w:rPr>
              <w:t>Informed by extensive user design and scoping work, and following live testing, the passport will be implemented nationally via two separate digital products:</w:t>
            </w:r>
          </w:p>
          <w:p w14:paraId="073B1833" w14:textId="77777777" w:rsidR="006F770A" w:rsidRPr="006F770A" w:rsidRDefault="006F770A" w:rsidP="003F44CB">
            <w:pPr>
              <w:numPr>
                <w:ilvl w:val="0"/>
                <w:numId w:val="118"/>
              </w:numPr>
              <w:spacing w:after="160" w:line="240" w:lineRule="auto"/>
              <w:contextualSpacing/>
              <w:rPr>
                <w:rFonts w:ascii="Arial" w:hAnsi="Arial"/>
                <w:sz w:val="20"/>
                <w:szCs w:val="20"/>
                <w:lang w:eastAsia="en-US"/>
              </w:rPr>
            </w:pPr>
            <w:r w:rsidRPr="006F770A">
              <w:rPr>
                <w:rFonts w:ascii="Arial" w:hAnsi="Arial"/>
                <w:sz w:val="20"/>
                <w:szCs w:val="20"/>
                <w:lang w:eastAsia="en-US"/>
              </w:rPr>
              <w:t>The Prepare Someone for Release tool for prison and probation staff to fill in and access relevant resettlement information about prisoners and people on probation.</w:t>
            </w:r>
          </w:p>
          <w:p w14:paraId="011C1148" w14:textId="77777777" w:rsidR="006F770A" w:rsidRPr="006F770A" w:rsidRDefault="006F770A" w:rsidP="003F44CB">
            <w:pPr>
              <w:numPr>
                <w:ilvl w:val="0"/>
                <w:numId w:val="118"/>
              </w:numPr>
              <w:spacing w:after="160" w:line="240" w:lineRule="auto"/>
              <w:contextualSpacing/>
              <w:rPr>
                <w:rFonts w:ascii="Arial" w:hAnsi="Arial"/>
                <w:sz w:val="20"/>
                <w:szCs w:val="20"/>
                <w:lang w:eastAsia="en-US"/>
              </w:rPr>
            </w:pPr>
            <w:r w:rsidRPr="006F770A">
              <w:rPr>
                <w:rFonts w:ascii="Arial" w:hAnsi="Arial"/>
                <w:sz w:val="20"/>
                <w:szCs w:val="20"/>
                <w:lang w:eastAsia="en-US"/>
              </w:rPr>
              <w:t>An offender-facing tool for individuals to access upon release that provides them with the information they need for successful resettlement.</w:t>
            </w:r>
          </w:p>
          <w:p w14:paraId="2CCFA5D7" w14:textId="77777777" w:rsidR="006F770A" w:rsidRPr="006F770A" w:rsidRDefault="006F770A" w:rsidP="006F770A">
            <w:pPr>
              <w:spacing w:after="0"/>
              <w:rPr>
                <w:rFonts w:ascii="Arial" w:eastAsia="Times New Roman" w:hAnsi="Arial"/>
                <w:sz w:val="20"/>
                <w:szCs w:val="20"/>
              </w:rPr>
            </w:pPr>
            <w:r w:rsidRPr="006F770A">
              <w:rPr>
                <w:rFonts w:ascii="Arial" w:eastAsia="Times New Roman" w:hAnsi="Arial"/>
                <w:sz w:val="20"/>
                <w:szCs w:val="20"/>
              </w:rPr>
              <w:t>The broad timetable for rollout is:</w:t>
            </w:r>
          </w:p>
          <w:p w14:paraId="3519E2CD" w14:textId="77777777" w:rsidR="006F770A" w:rsidRPr="006F770A" w:rsidRDefault="006F770A" w:rsidP="003F44CB">
            <w:pPr>
              <w:numPr>
                <w:ilvl w:val="0"/>
                <w:numId w:val="114"/>
              </w:numPr>
              <w:spacing w:after="120" w:line="240" w:lineRule="auto"/>
              <w:contextualSpacing/>
              <w:rPr>
                <w:rFonts w:ascii="Arial" w:eastAsia="Times New Roman" w:hAnsi="Arial"/>
                <w:sz w:val="20"/>
                <w:szCs w:val="20"/>
                <w:lang w:eastAsia="en-US"/>
              </w:rPr>
            </w:pPr>
            <w:r w:rsidRPr="006F770A">
              <w:rPr>
                <w:rFonts w:ascii="Arial" w:eastAsia="Times New Roman" w:hAnsi="Arial"/>
                <w:sz w:val="20"/>
                <w:szCs w:val="20"/>
                <w:lang w:eastAsia="en-US"/>
              </w:rPr>
              <w:t>Private beta testing across 14 prisons and 5 probation regions: October 2023 – April 2024</w:t>
            </w:r>
          </w:p>
          <w:p w14:paraId="3D1EB292" w14:textId="77777777" w:rsidR="006F770A" w:rsidRPr="006F770A" w:rsidRDefault="006F770A" w:rsidP="003F44CB">
            <w:pPr>
              <w:numPr>
                <w:ilvl w:val="0"/>
                <w:numId w:val="114"/>
              </w:numPr>
              <w:spacing w:after="120" w:line="240" w:lineRule="auto"/>
              <w:contextualSpacing/>
              <w:rPr>
                <w:rFonts w:ascii="Arial" w:eastAsia="Times New Roman" w:hAnsi="Arial"/>
                <w:sz w:val="20"/>
                <w:szCs w:val="20"/>
                <w:lang w:eastAsia="en-US"/>
              </w:rPr>
            </w:pPr>
            <w:r w:rsidRPr="006F770A">
              <w:rPr>
                <w:rFonts w:ascii="Arial" w:eastAsia="Times New Roman" w:hAnsi="Arial"/>
                <w:sz w:val="20"/>
                <w:szCs w:val="20"/>
                <w:lang w:eastAsia="en-US"/>
              </w:rPr>
              <w:t>National rollout: May – December 2024</w:t>
            </w:r>
          </w:p>
          <w:p w14:paraId="5DB54FEF" w14:textId="77777777" w:rsidR="006F770A" w:rsidRPr="006F770A" w:rsidRDefault="006F770A" w:rsidP="003F44CB">
            <w:pPr>
              <w:numPr>
                <w:ilvl w:val="1"/>
                <w:numId w:val="114"/>
              </w:numPr>
              <w:spacing w:after="120" w:line="240" w:lineRule="auto"/>
              <w:contextualSpacing/>
              <w:rPr>
                <w:rFonts w:ascii="Arial" w:eastAsia="Times New Roman" w:hAnsi="Arial"/>
                <w:sz w:val="20"/>
                <w:szCs w:val="20"/>
                <w:lang w:eastAsia="en-US"/>
              </w:rPr>
            </w:pPr>
            <w:r w:rsidRPr="006F770A">
              <w:rPr>
                <w:rFonts w:ascii="Arial" w:eastAsia="Times New Roman" w:hAnsi="Arial"/>
                <w:sz w:val="20"/>
                <w:szCs w:val="20"/>
                <w:lang w:eastAsia="en-US"/>
              </w:rPr>
              <w:t>We anticipate that a phased approach to roll-out will be adopted, likely by prison function. This will be informed by learning from the private beta testing.</w:t>
            </w:r>
          </w:p>
          <w:p w14:paraId="0FC87186" w14:textId="77777777" w:rsidR="006F770A" w:rsidRPr="006F770A" w:rsidRDefault="006F770A" w:rsidP="006F770A">
            <w:pPr>
              <w:spacing w:after="0"/>
              <w:rPr>
                <w:rFonts w:ascii="Arial" w:eastAsia="Times New Roman" w:hAnsi="Arial"/>
                <w:sz w:val="20"/>
                <w:szCs w:val="20"/>
                <w:lang w:eastAsia="en-US"/>
              </w:rPr>
            </w:pPr>
          </w:p>
          <w:p w14:paraId="17B7D229" w14:textId="77777777" w:rsidR="006F770A" w:rsidRPr="006F770A" w:rsidRDefault="006F770A" w:rsidP="006F770A">
            <w:pPr>
              <w:spacing w:after="0"/>
              <w:rPr>
                <w:rFonts w:ascii="Arial" w:eastAsia="Times New Roman" w:hAnsi="Arial"/>
                <w:b/>
                <w:bCs/>
                <w:sz w:val="20"/>
                <w:szCs w:val="20"/>
                <w:lang w:eastAsia="en-US"/>
              </w:rPr>
            </w:pPr>
            <w:r w:rsidRPr="006F770A">
              <w:rPr>
                <w:rFonts w:ascii="Arial" w:eastAsia="Times New Roman" w:hAnsi="Arial"/>
                <w:b/>
                <w:bCs/>
                <w:sz w:val="20"/>
                <w:szCs w:val="20"/>
                <w:lang w:eastAsia="en-US"/>
              </w:rPr>
              <w:t>Resettlement Passport Content</w:t>
            </w:r>
          </w:p>
          <w:p w14:paraId="02063661" w14:textId="77777777" w:rsidR="006F770A" w:rsidRPr="006F770A" w:rsidRDefault="006F770A" w:rsidP="006F770A">
            <w:pPr>
              <w:spacing w:after="0"/>
              <w:rPr>
                <w:rFonts w:ascii="Arial" w:eastAsia="Times New Roman" w:hAnsi="Arial"/>
                <w:b/>
                <w:bCs/>
                <w:sz w:val="20"/>
                <w:szCs w:val="20"/>
                <w:lang w:eastAsia="en-US"/>
              </w:rPr>
            </w:pPr>
          </w:p>
          <w:p w14:paraId="4360E5A7" w14:textId="77777777" w:rsidR="006F770A" w:rsidRPr="006F770A" w:rsidRDefault="006F770A" w:rsidP="006F770A">
            <w:pPr>
              <w:spacing w:after="0"/>
              <w:rPr>
                <w:rFonts w:ascii="Arial" w:eastAsia="Times New Roman" w:hAnsi="Arial"/>
                <w:sz w:val="20"/>
                <w:szCs w:val="20"/>
                <w:u w:val="single"/>
                <w:lang w:eastAsia="en-US"/>
              </w:rPr>
            </w:pPr>
            <w:r w:rsidRPr="006F770A">
              <w:rPr>
                <w:rFonts w:ascii="Arial" w:eastAsia="Times New Roman" w:hAnsi="Arial"/>
                <w:sz w:val="20"/>
                <w:szCs w:val="20"/>
                <w:u w:val="single"/>
                <w:lang w:eastAsia="en-US"/>
              </w:rPr>
              <w:t>Staff-Facing tool</w:t>
            </w:r>
          </w:p>
          <w:p w14:paraId="77571D45" w14:textId="77777777" w:rsidR="006F770A" w:rsidRPr="006F770A" w:rsidRDefault="006F770A" w:rsidP="006F770A">
            <w:pPr>
              <w:spacing w:after="0"/>
              <w:rPr>
                <w:rFonts w:ascii="Arial" w:eastAsia="Times New Roman" w:hAnsi="Arial"/>
                <w:sz w:val="20"/>
                <w:szCs w:val="20"/>
                <w:lang w:eastAsia="en-US"/>
              </w:rPr>
            </w:pPr>
            <w:r w:rsidRPr="006F770A">
              <w:rPr>
                <w:rFonts w:ascii="Arial" w:eastAsia="Times New Roman" w:hAnsi="Arial"/>
                <w:sz w:val="20"/>
                <w:szCs w:val="20"/>
                <w:lang w:eastAsia="en-US"/>
              </w:rPr>
              <w:t>The staff-facing Prepare Someone for Release tool contains information relevant to prisoner’s resettlement across the following sections:</w:t>
            </w:r>
          </w:p>
          <w:p w14:paraId="640ADC98" w14:textId="77777777" w:rsidR="006F770A" w:rsidRPr="006F770A" w:rsidRDefault="006F770A" w:rsidP="006F770A">
            <w:pPr>
              <w:spacing w:after="0"/>
              <w:rPr>
                <w:rFonts w:ascii="Arial" w:eastAsia="Times New Roman" w:hAnsi="Arial"/>
                <w:i/>
                <w:iCs/>
                <w:sz w:val="20"/>
                <w:szCs w:val="20"/>
                <w:lang w:eastAsia="en-US"/>
              </w:rPr>
            </w:pPr>
          </w:p>
          <w:p w14:paraId="0FBDAF3A" w14:textId="77777777" w:rsidR="006F770A" w:rsidRPr="006F770A" w:rsidRDefault="006F770A" w:rsidP="006F770A">
            <w:pPr>
              <w:spacing w:after="0"/>
              <w:rPr>
                <w:rFonts w:ascii="Arial" w:eastAsia="Times New Roman" w:hAnsi="Arial"/>
                <w:i/>
                <w:iCs/>
                <w:sz w:val="20"/>
                <w:szCs w:val="20"/>
                <w:lang w:eastAsia="en-US"/>
              </w:rPr>
            </w:pPr>
            <w:r w:rsidRPr="006F770A">
              <w:rPr>
                <w:rFonts w:ascii="Arial" w:eastAsia="Times New Roman" w:hAnsi="Arial"/>
                <w:i/>
                <w:iCs/>
                <w:sz w:val="20"/>
                <w:szCs w:val="20"/>
                <w:lang w:eastAsia="en-US"/>
              </w:rPr>
              <w:t>Resettlement Pathways</w:t>
            </w:r>
          </w:p>
          <w:p w14:paraId="7AF80F25" w14:textId="77777777" w:rsidR="006F770A" w:rsidRPr="006F770A" w:rsidRDefault="006F770A" w:rsidP="006F770A">
            <w:pPr>
              <w:spacing w:after="0"/>
              <w:rPr>
                <w:rFonts w:ascii="Arial" w:eastAsia="Times New Roman" w:hAnsi="Arial"/>
                <w:sz w:val="20"/>
                <w:szCs w:val="20"/>
                <w:lang w:eastAsia="en-US"/>
              </w:rPr>
            </w:pPr>
            <w:r w:rsidRPr="006F770A">
              <w:rPr>
                <w:rFonts w:ascii="Arial" w:eastAsia="Times New Roman" w:hAnsi="Arial"/>
                <w:sz w:val="20"/>
                <w:szCs w:val="20"/>
                <w:lang w:eastAsia="en-US"/>
              </w:rPr>
              <w:t xml:space="preserve">The Prepare Someone for Release tool is based around the concept of Resettlement Pathways, these being the aspects of a prison leavers resettlement that they need to focus on to succeed in resettlement. These include accommodation, education, employment, and finances. </w:t>
            </w:r>
          </w:p>
          <w:p w14:paraId="1969FECC" w14:textId="77777777" w:rsidR="006F770A" w:rsidRPr="006F770A" w:rsidRDefault="006F770A" w:rsidP="006F770A">
            <w:pPr>
              <w:spacing w:after="0"/>
              <w:rPr>
                <w:rFonts w:ascii="Arial" w:eastAsia="Times New Roman" w:hAnsi="Arial"/>
                <w:sz w:val="20"/>
                <w:szCs w:val="20"/>
              </w:rPr>
            </w:pPr>
          </w:p>
          <w:p w14:paraId="1260916F" w14:textId="77777777" w:rsidR="006F770A" w:rsidRPr="006F770A" w:rsidRDefault="006F770A" w:rsidP="006F770A">
            <w:pPr>
              <w:spacing w:after="0"/>
              <w:rPr>
                <w:rFonts w:ascii="Arial" w:eastAsia="Times New Roman" w:hAnsi="Arial"/>
                <w:i/>
                <w:iCs/>
                <w:sz w:val="20"/>
                <w:szCs w:val="20"/>
              </w:rPr>
            </w:pPr>
            <w:r w:rsidRPr="006F770A">
              <w:rPr>
                <w:rFonts w:ascii="Arial" w:eastAsia="Times New Roman" w:hAnsi="Arial"/>
                <w:i/>
                <w:iCs/>
                <w:sz w:val="20"/>
                <w:szCs w:val="20"/>
              </w:rPr>
              <w:t>Appointments</w:t>
            </w:r>
          </w:p>
          <w:p w14:paraId="1DB80114" w14:textId="77777777" w:rsidR="006F770A" w:rsidRPr="006F770A" w:rsidRDefault="006F770A" w:rsidP="006F770A">
            <w:pPr>
              <w:spacing w:after="0"/>
              <w:rPr>
                <w:rFonts w:ascii="Arial" w:eastAsia="Times New Roman" w:hAnsi="Arial"/>
                <w:sz w:val="20"/>
                <w:szCs w:val="20"/>
              </w:rPr>
            </w:pPr>
            <w:r w:rsidRPr="006F770A">
              <w:rPr>
                <w:rFonts w:ascii="Arial" w:eastAsia="Times New Roman" w:hAnsi="Arial"/>
                <w:sz w:val="20"/>
                <w:szCs w:val="20"/>
              </w:rPr>
              <w:t>The tool also includes the post-release appointments that the prison leaver needs to attend, to help them to sequence their resettlement and remember the key appointments they have coming up.</w:t>
            </w:r>
          </w:p>
          <w:p w14:paraId="370E271F" w14:textId="77777777" w:rsidR="006F770A" w:rsidRPr="006F770A" w:rsidRDefault="006F770A" w:rsidP="006F770A">
            <w:pPr>
              <w:spacing w:after="0"/>
              <w:rPr>
                <w:rFonts w:ascii="Arial" w:eastAsia="Times New Roman" w:hAnsi="Arial"/>
                <w:sz w:val="20"/>
                <w:szCs w:val="20"/>
              </w:rPr>
            </w:pPr>
          </w:p>
          <w:p w14:paraId="34FF9559" w14:textId="77777777" w:rsidR="006F770A" w:rsidRPr="006F770A" w:rsidRDefault="006F770A" w:rsidP="006F770A">
            <w:pPr>
              <w:spacing w:after="0"/>
              <w:rPr>
                <w:rFonts w:ascii="Arial" w:eastAsia="Times New Roman" w:hAnsi="Arial"/>
                <w:i/>
                <w:iCs/>
                <w:sz w:val="20"/>
                <w:szCs w:val="20"/>
              </w:rPr>
            </w:pPr>
            <w:r w:rsidRPr="006F770A">
              <w:rPr>
                <w:rFonts w:ascii="Arial" w:eastAsia="Times New Roman" w:hAnsi="Arial"/>
                <w:i/>
                <w:iCs/>
                <w:sz w:val="20"/>
                <w:szCs w:val="20"/>
              </w:rPr>
              <w:t>License Conditions</w:t>
            </w:r>
          </w:p>
          <w:p w14:paraId="4C113CF1" w14:textId="77777777" w:rsidR="006F770A" w:rsidRPr="006F770A" w:rsidRDefault="006F770A" w:rsidP="006F770A">
            <w:pPr>
              <w:spacing w:after="0"/>
              <w:rPr>
                <w:rFonts w:ascii="Arial" w:eastAsia="Times New Roman" w:hAnsi="Arial"/>
                <w:sz w:val="20"/>
                <w:szCs w:val="20"/>
              </w:rPr>
            </w:pPr>
            <w:r w:rsidRPr="006F770A">
              <w:rPr>
                <w:rFonts w:ascii="Arial" w:eastAsia="Times New Roman" w:hAnsi="Arial"/>
                <w:sz w:val="20"/>
                <w:szCs w:val="20"/>
              </w:rPr>
              <w:t xml:space="preserve">The tool contains details of prison leavers license conditions. </w:t>
            </w:r>
          </w:p>
          <w:p w14:paraId="4C5BB993" w14:textId="77777777" w:rsidR="006F770A" w:rsidRPr="006F770A" w:rsidRDefault="006F770A" w:rsidP="006F770A">
            <w:pPr>
              <w:spacing w:after="0"/>
              <w:rPr>
                <w:rFonts w:ascii="Arial" w:eastAsia="Times New Roman" w:hAnsi="Arial"/>
                <w:sz w:val="20"/>
                <w:szCs w:val="20"/>
              </w:rPr>
            </w:pPr>
          </w:p>
          <w:p w14:paraId="75EB15F0" w14:textId="77777777" w:rsidR="006F770A" w:rsidRPr="006F770A" w:rsidRDefault="006F770A" w:rsidP="006F770A">
            <w:pPr>
              <w:spacing w:after="0"/>
              <w:rPr>
                <w:rFonts w:ascii="Arial" w:eastAsia="Times New Roman" w:hAnsi="Arial"/>
                <w:i/>
                <w:iCs/>
                <w:sz w:val="20"/>
                <w:szCs w:val="20"/>
              </w:rPr>
            </w:pPr>
            <w:r w:rsidRPr="006F770A">
              <w:rPr>
                <w:rFonts w:ascii="Arial" w:eastAsia="Times New Roman" w:hAnsi="Arial"/>
                <w:i/>
                <w:iCs/>
                <w:sz w:val="20"/>
                <w:szCs w:val="20"/>
              </w:rPr>
              <w:t>Risk Assessment and Predictors</w:t>
            </w:r>
          </w:p>
          <w:p w14:paraId="56B59AB6" w14:textId="77777777" w:rsidR="006F770A" w:rsidRPr="006F770A" w:rsidRDefault="006F770A" w:rsidP="006F770A">
            <w:pPr>
              <w:spacing w:after="0"/>
              <w:rPr>
                <w:rFonts w:ascii="Arial" w:eastAsia="Times New Roman" w:hAnsi="Arial"/>
                <w:sz w:val="20"/>
                <w:szCs w:val="20"/>
              </w:rPr>
            </w:pPr>
            <w:r w:rsidRPr="006F770A">
              <w:rPr>
                <w:rFonts w:ascii="Arial" w:eastAsia="Times New Roman" w:hAnsi="Arial"/>
                <w:sz w:val="20"/>
                <w:szCs w:val="20"/>
              </w:rPr>
              <w:t>Lastly, the tool contains information on assessed risk of reoffending and serious harm.</w:t>
            </w:r>
          </w:p>
          <w:p w14:paraId="0FFD2225" w14:textId="77777777" w:rsidR="006F770A" w:rsidRPr="006F770A" w:rsidRDefault="006F770A" w:rsidP="006F770A">
            <w:pPr>
              <w:spacing w:after="0"/>
              <w:rPr>
                <w:rFonts w:ascii="Arial" w:eastAsia="Times New Roman" w:hAnsi="Arial"/>
                <w:sz w:val="20"/>
                <w:szCs w:val="20"/>
              </w:rPr>
            </w:pPr>
          </w:p>
          <w:p w14:paraId="7D1399BD" w14:textId="77777777" w:rsidR="006F770A" w:rsidRPr="006F770A" w:rsidRDefault="006F770A" w:rsidP="006F770A">
            <w:pPr>
              <w:spacing w:after="0"/>
              <w:rPr>
                <w:rFonts w:ascii="Arial" w:eastAsia="Times New Roman" w:hAnsi="Arial"/>
                <w:sz w:val="20"/>
                <w:szCs w:val="20"/>
                <w:u w:val="single"/>
              </w:rPr>
            </w:pPr>
            <w:r w:rsidRPr="006F770A">
              <w:rPr>
                <w:rFonts w:ascii="Arial" w:eastAsia="Times New Roman" w:hAnsi="Arial"/>
                <w:sz w:val="20"/>
                <w:szCs w:val="20"/>
                <w:u w:val="single"/>
              </w:rPr>
              <w:t>Prisoner-Facing Tool</w:t>
            </w:r>
          </w:p>
          <w:p w14:paraId="73FDDF9E" w14:textId="77777777" w:rsidR="006F770A" w:rsidRPr="006F770A" w:rsidRDefault="006F770A" w:rsidP="006F770A">
            <w:pPr>
              <w:spacing w:after="0"/>
              <w:rPr>
                <w:rFonts w:ascii="Arial" w:eastAsia="Times New Roman" w:hAnsi="Arial"/>
                <w:sz w:val="20"/>
                <w:szCs w:val="20"/>
              </w:rPr>
            </w:pPr>
            <w:r w:rsidRPr="006F770A">
              <w:rPr>
                <w:rFonts w:ascii="Arial" w:eastAsia="Times New Roman" w:hAnsi="Arial"/>
                <w:sz w:val="20"/>
                <w:szCs w:val="20"/>
              </w:rPr>
              <w:t xml:space="preserve">The prisoner facing tool contains key information on the pathways listed in the staff-facing tool to aid the prison leaver in planning their resettlement. Further features will be added to maximise usability and ensure prison leavers can use it to play an active role in their resettlement.  </w:t>
            </w:r>
          </w:p>
          <w:p w14:paraId="6D78A941" w14:textId="77777777" w:rsidR="006F770A" w:rsidRPr="006F770A" w:rsidRDefault="006F770A" w:rsidP="006F770A">
            <w:pPr>
              <w:spacing w:after="0"/>
              <w:rPr>
                <w:rFonts w:ascii="Arial" w:eastAsia="Times New Roman" w:hAnsi="Arial"/>
                <w:sz w:val="20"/>
                <w:szCs w:val="20"/>
              </w:rPr>
            </w:pPr>
          </w:p>
          <w:p w14:paraId="4902225E" w14:textId="77777777" w:rsidR="006F770A" w:rsidRPr="006F770A" w:rsidRDefault="006F770A" w:rsidP="006F770A">
            <w:pPr>
              <w:spacing w:after="0"/>
              <w:rPr>
                <w:rFonts w:ascii="Arial" w:eastAsia="Times New Roman" w:hAnsi="Arial"/>
                <w:sz w:val="20"/>
                <w:szCs w:val="20"/>
              </w:rPr>
            </w:pPr>
            <w:r w:rsidRPr="006F770A">
              <w:rPr>
                <w:rFonts w:ascii="Arial" w:eastAsia="Times New Roman" w:hAnsi="Arial"/>
                <w:sz w:val="20"/>
                <w:szCs w:val="20"/>
              </w:rPr>
              <w:t xml:space="preserve">Due to limitations on digital access for a proportion of the prison leaver population, an offline printed version of the prison leaver tool is also being developed, which will have more limited functionality than the digital tool. </w:t>
            </w:r>
          </w:p>
          <w:p w14:paraId="71ED3E72" w14:textId="77777777" w:rsidR="006F770A" w:rsidRPr="006F770A" w:rsidRDefault="006F770A" w:rsidP="006F770A">
            <w:pPr>
              <w:spacing w:after="0"/>
              <w:rPr>
                <w:rFonts w:ascii="Arial" w:eastAsia="Times New Roman" w:hAnsi="Arial"/>
                <w:sz w:val="20"/>
                <w:szCs w:val="20"/>
              </w:rPr>
            </w:pPr>
          </w:p>
          <w:p w14:paraId="35819480" w14:textId="77777777" w:rsidR="006F770A" w:rsidRPr="006F770A" w:rsidRDefault="006F770A" w:rsidP="006F770A">
            <w:pPr>
              <w:spacing w:after="0"/>
              <w:rPr>
                <w:rFonts w:ascii="Arial" w:eastAsia="Times New Roman" w:hAnsi="Arial"/>
                <w:b/>
                <w:bCs/>
                <w:sz w:val="20"/>
                <w:szCs w:val="20"/>
                <w:lang w:eastAsia="en-US"/>
              </w:rPr>
            </w:pPr>
            <w:r w:rsidRPr="006F770A">
              <w:rPr>
                <w:rFonts w:ascii="Arial" w:eastAsia="Times New Roman" w:hAnsi="Arial"/>
                <w:b/>
                <w:bCs/>
                <w:sz w:val="20"/>
                <w:szCs w:val="20"/>
                <w:lang w:eastAsia="en-US"/>
              </w:rPr>
              <w:t>Resettlement Passport Process</w:t>
            </w:r>
          </w:p>
          <w:p w14:paraId="472ABA5B" w14:textId="77777777" w:rsidR="006F770A" w:rsidRPr="006F770A" w:rsidRDefault="006F770A" w:rsidP="006F770A">
            <w:pPr>
              <w:spacing w:after="0"/>
              <w:rPr>
                <w:rFonts w:ascii="Arial" w:eastAsia="Times New Roman" w:hAnsi="Arial"/>
                <w:sz w:val="20"/>
                <w:szCs w:val="20"/>
                <w:lang w:eastAsia="en-US"/>
              </w:rPr>
            </w:pPr>
            <w:r w:rsidRPr="006F770A">
              <w:rPr>
                <w:rFonts w:ascii="Arial" w:eastAsia="Times New Roman" w:hAnsi="Arial"/>
                <w:sz w:val="20"/>
                <w:szCs w:val="20"/>
                <w:lang w:eastAsia="en-US"/>
              </w:rPr>
              <w:t>The Prepare Someone for Release tool is populated with information by staff throughout an individual’s time in custody. This process requires input from and linkup between a range of resettlement staff, both in prison and probation. Upon release, access to the prisoner facing tool is shared with prison leavers.</w:t>
            </w:r>
          </w:p>
        </w:tc>
      </w:tr>
    </w:tbl>
    <w:p w14:paraId="1530F26D" w14:textId="2014253C" w:rsidR="006F770A" w:rsidRDefault="006F770A" w:rsidP="006F770A">
      <w:pPr>
        <w:spacing w:after="0"/>
        <w:rPr>
          <w:rFonts w:ascii="Arial" w:eastAsia="Times New Roman" w:hAnsi="Arial"/>
          <w:sz w:val="24"/>
          <w:szCs w:val="24"/>
          <w:lang w:val="nb-NO"/>
        </w:rPr>
      </w:pPr>
    </w:p>
    <w:p w14:paraId="3FE53B73" w14:textId="58267DA6" w:rsidR="006F770A" w:rsidRDefault="006F770A" w:rsidP="006F770A">
      <w:pPr>
        <w:spacing w:after="0"/>
        <w:rPr>
          <w:rFonts w:ascii="Arial" w:eastAsia="Times New Roman" w:hAnsi="Arial"/>
          <w:sz w:val="24"/>
          <w:szCs w:val="24"/>
          <w:lang w:val="nb-NO"/>
        </w:rPr>
      </w:pPr>
    </w:p>
    <w:p w14:paraId="57AF1F19" w14:textId="7448DB18" w:rsidR="006F770A" w:rsidRDefault="006F770A" w:rsidP="006F770A">
      <w:pPr>
        <w:spacing w:after="0"/>
        <w:rPr>
          <w:rFonts w:ascii="Arial" w:eastAsia="Times New Roman" w:hAnsi="Arial"/>
          <w:sz w:val="24"/>
          <w:szCs w:val="24"/>
          <w:lang w:val="nb-NO"/>
        </w:rPr>
      </w:pPr>
    </w:p>
    <w:p w14:paraId="2A0A1FD5" w14:textId="6173E872" w:rsidR="006F770A" w:rsidRDefault="006F770A" w:rsidP="006F770A">
      <w:pPr>
        <w:spacing w:after="0"/>
        <w:rPr>
          <w:rFonts w:ascii="Arial" w:eastAsia="Times New Roman" w:hAnsi="Arial"/>
          <w:sz w:val="24"/>
          <w:szCs w:val="24"/>
          <w:lang w:val="nb-NO"/>
        </w:rPr>
      </w:pPr>
    </w:p>
    <w:p w14:paraId="53A04EB8" w14:textId="77777777" w:rsidR="006F770A" w:rsidRPr="006F770A" w:rsidRDefault="006F770A" w:rsidP="006F770A">
      <w:pPr>
        <w:spacing w:after="0"/>
        <w:rPr>
          <w:rFonts w:ascii="Arial" w:eastAsia="Times New Roman" w:hAnsi="Arial"/>
          <w:sz w:val="24"/>
          <w:szCs w:val="24"/>
          <w:lang w:val="nb-NO"/>
        </w:rPr>
      </w:pPr>
    </w:p>
    <w:tbl>
      <w:tblPr>
        <w:tblW w:w="108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70" w:type="dxa"/>
          <w:left w:w="170" w:type="dxa"/>
          <w:bottom w:w="170" w:type="dxa"/>
          <w:right w:w="170" w:type="dxa"/>
        </w:tblCellMar>
        <w:tblLook w:val="01E0" w:firstRow="1" w:lastRow="1" w:firstColumn="1" w:lastColumn="1" w:noHBand="0" w:noVBand="0"/>
      </w:tblPr>
      <w:tblGrid>
        <w:gridCol w:w="10815"/>
      </w:tblGrid>
      <w:tr w:rsidR="006F770A" w:rsidRPr="006F770A" w14:paraId="1A123A2B" w14:textId="77777777" w:rsidTr="006F770A">
        <w:trPr>
          <w:trHeight w:val="671"/>
          <w:jc w:val="center"/>
        </w:trPr>
        <w:tc>
          <w:tcPr>
            <w:tcW w:w="10815" w:type="dxa"/>
            <w:shd w:val="clear" w:color="auto" w:fill="D9D9D9"/>
          </w:tcPr>
          <w:p w14:paraId="11D100A3" w14:textId="77777777" w:rsidR="006F770A" w:rsidRPr="006F770A" w:rsidRDefault="006F770A" w:rsidP="003F44CB">
            <w:pPr>
              <w:numPr>
                <w:ilvl w:val="0"/>
                <w:numId w:val="112"/>
              </w:numPr>
              <w:spacing w:after="0" w:line="240" w:lineRule="auto"/>
              <w:ind w:hanging="131"/>
              <w:rPr>
                <w:rFonts w:ascii="Arial" w:eastAsia="Times New Roman" w:hAnsi="Arial"/>
                <w:b/>
                <w:bCs/>
                <w:sz w:val="24"/>
                <w:szCs w:val="24"/>
              </w:rPr>
            </w:pPr>
            <w:r w:rsidRPr="006F770A">
              <w:rPr>
                <w:rFonts w:ascii="Arial" w:eastAsia="Times New Roman" w:hAnsi="Arial"/>
                <w:b/>
                <w:bCs/>
                <w:sz w:val="24"/>
                <w:szCs w:val="24"/>
              </w:rPr>
              <w:t>Requirement</w:t>
            </w:r>
          </w:p>
        </w:tc>
      </w:tr>
    </w:tbl>
    <w:p w14:paraId="484E4C00" w14:textId="77777777" w:rsidR="006F770A" w:rsidRPr="006F770A" w:rsidRDefault="006F770A" w:rsidP="006F770A">
      <w:pPr>
        <w:spacing w:after="0" w:line="240" w:lineRule="auto"/>
        <w:rPr>
          <w:rFonts w:ascii="Times New Roman" w:eastAsia="Times New Roman" w:hAnsi="Times New Roman"/>
          <w:sz w:val="24"/>
          <w:szCs w:val="24"/>
        </w:rPr>
      </w:pPr>
    </w:p>
    <w:tbl>
      <w:tblPr>
        <w:tblW w:w="108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70" w:type="dxa"/>
          <w:left w:w="170" w:type="dxa"/>
          <w:bottom w:w="170" w:type="dxa"/>
          <w:right w:w="170" w:type="dxa"/>
        </w:tblCellMar>
        <w:tblLook w:val="01E0" w:firstRow="1" w:lastRow="1" w:firstColumn="1" w:lastColumn="1" w:noHBand="0" w:noVBand="0"/>
      </w:tblPr>
      <w:tblGrid>
        <w:gridCol w:w="10815"/>
      </w:tblGrid>
      <w:tr w:rsidR="006F770A" w:rsidRPr="006F770A" w14:paraId="47423BBF" w14:textId="77777777">
        <w:trPr>
          <w:trHeight w:val="1047"/>
          <w:jc w:val="center"/>
        </w:trPr>
        <w:tc>
          <w:tcPr>
            <w:tcW w:w="10815" w:type="dxa"/>
            <w:shd w:val="clear" w:color="auto" w:fill="auto"/>
          </w:tcPr>
          <w:p w14:paraId="7EC687AB" w14:textId="77777777" w:rsidR="006F770A" w:rsidRPr="006F770A" w:rsidRDefault="006F770A" w:rsidP="006F770A">
            <w:pPr>
              <w:spacing w:after="120"/>
              <w:contextualSpacing/>
              <w:rPr>
                <w:rFonts w:ascii="Arial" w:eastAsia="Times New Roman" w:hAnsi="Arial"/>
                <w:b/>
                <w:bCs/>
                <w:sz w:val="20"/>
                <w:szCs w:val="20"/>
                <w:lang w:eastAsia="en-US"/>
              </w:rPr>
            </w:pPr>
            <w:r w:rsidRPr="006F770A">
              <w:rPr>
                <w:rFonts w:ascii="Arial" w:eastAsia="Times New Roman" w:hAnsi="Arial"/>
                <w:b/>
                <w:bCs/>
                <w:sz w:val="20"/>
                <w:szCs w:val="20"/>
                <w:lang w:eastAsia="en-US"/>
              </w:rPr>
              <w:t>Purpose</w:t>
            </w:r>
          </w:p>
          <w:p w14:paraId="214FAC00" w14:textId="77777777" w:rsidR="006F770A" w:rsidRPr="006F770A" w:rsidRDefault="006F770A" w:rsidP="006F770A">
            <w:pPr>
              <w:spacing w:after="120"/>
              <w:contextualSpacing/>
              <w:rPr>
                <w:rFonts w:ascii="Arial" w:eastAsia="Times New Roman" w:hAnsi="Arial"/>
                <w:sz w:val="20"/>
                <w:szCs w:val="20"/>
                <w:lang w:eastAsia="en-US"/>
              </w:rPr>
            </w:pPr>
            <w:r w:rsidRPr="006F770A">
              <w:rPr>
                <w:rFonts w:ascii="Arial" w:eastAsia="Times New Roman" w:hAnsi="Arial"/>
                <w:sz w:val="20"/>
                <w:szCs w:val="20"/>
                <w:lang w:eastAsia="en-US"/>
              </w:rPr>
              <w:t>The purpose of this process evaluation is to evaluate the national rollout of the digital Resettlement Passport and its associated components across the adult prison estate. Within this the evaluation will provide evidence on how implementation of the passport has worked, how it has differed from intended implementation, the barriers to and enablers of successful implementation, what the perceptions of the benefits of the passport are amongst staff and prisoners, and what lessons can be learned to incorporate into future iterations of the passport and their roll-out. For more details on aims see Section 4 – Aims.</w:t>
            </w:r>
          </w:p>
          <w:p w14:paraId="08863FAA" w14:textId="77777777" w:rsidR="006F770A" w:rsidRPr="006F770A" w:rsidRDefault="006F770A" w:rsidP="006F770A">
            <w:pPr>
              <w:spacing w:after="120"/>
              <w:contextualSpacing/>
              <w:rPr>
                <w:rFonts w:ascii="Arial" w:eastAsia="Times New Roman" w:hAnsi="Arial"/>
                <w:sz w:val="20"/>
                <w:szCs w:val="20"/>
                <w:lang w:eastAsia="en-US"/>
              </w:rPr>
            </w:pPr>
          </w:p>
          <w:p w14:paraId="2145110F" w14:textId="77777777" w:rsidR="006F770A" w:rsidRPr="006F770A" w:rsidRDefault="006F770A" w:rsidP="006F770A">
            <w:pPr>
              <w:spacing w:after="120"/>
              <w:contextualSpacing/>
              <w:rPr>
                <w:rFonts w:ascii="Arial" w:eastAsia="Times New Roman" w:hAnsi="Arial"/>
                <w:b/>
                <w:bCs/>
                <w:sz w:val="20"/>
                <w:szCs w:val="20"/>
                <w:lang w:eastAsia="en-US"/>
              </w:rPr>
            </w:pPr>
            <w:r w:rsidRPr="006F770A">
              <w:rPr>
                <w:rFonts w:ascii="Arial" w:eastAsia="Times New Roman" w:hAnsi="Arial"/>
                <w:b/>
                <w:bCs/>
                <w:sz w:val="20"/>
                <w:szCs w:val="20"/>
                <w:lang w:eastAsia="en-US"/>
              </w:rPr>
              <w:t>Overall Project Requirements</w:t>
            </w:r>
          </w:p>
          <w:p w14:paraId="71AC3E0B" w14:textId="77777777" w:rsidR="006F770A" w:rsidRPr="006F770A" w:rsidRDefault="006F770A" w:rsidP="006F770A">
            <w:pPr>
              <w:spacing w:after="120"/>
              <w:contextualSpacing/>
              <w:rPr>
                <w:rFonts w:ascii="Arial" w:hAnsi="Arial" w:cs="Arial"/>
                <w:color w:val="000000"/>
                <w:sz w:val="20"/>
                <w:szCs w:val="20"/>
              </w:rPr>
            </w:pPr>
            <w:r w:rsidRPr="006F770A">
              <w:rPr>
                <w:rFonts w:ascii="Arial" w:hAnsi="Arial" w:cs="Arial"/>
                <w:color w:val="000000"/>
                <w:sz w:val="20"/>
                <w:szCs w:val="20"/>
              </w:rPr>
              <w:t xml:space="preserve">The Resettlement Passport covers an individual’s journey from initial custody to release into the community and beyond. It is therefore essential that views are sought from staff and individuals from across prison and probation. Data collection methods, including focus groups, interviews, and surveys should be used at the discretion of the contractor to collect data from prisoners, people on probation, prison staff, probation staff, and MoJ and HMPPS strategic staff. </w:t>
            </w:r>
          </w:p>
          <w:p w14:paraId="77D524C7" w14:textId="77777777" w:rsidR="006F770A" w:rsidRPr="006F770A" w:rsidRDefault="006F770A" w:rsidP="006F770A">
            <w:pPr>
              <w:spacing w:after="120"/>
              <w:contextualSpacing/>
              <w:rPr>
                <w:rFonts w:ascii="Arial" w:hAnsi="Arial" w:cs="Arial"/>
                <w:color w:val="000000"/>
                <w:sz w:val="20"/>
                <w:szCs w:val="20"/>
              </w:rPr>
            </w:pPr>
          </w:p>
          <w:p w14:paraId="46F0DF01" w14:textId="77777777" w:rsidR="006F770A" w:rsidRPr="006F770A" w:rsidRDefault="006F770A" w:rsidP="006F770A">
            <w:pPr>
              <w:spacing w:after="120"/>
              <w:contextualSpacing/>
              <w:rPr>
                <w:rFonts w:ascii="Arial" w:hAnsi="Arial" w:cs="Arial"/>
                <w:color w:val="000000"/>
                <w:sz w:val="20"/>
                <w:szCs w:val="20"/>
              </w:rPr>
            </w:pPr>
            <w:r w:rsidRPr="006F770A">
              <w:rPr>
                <w:rFonts w:ascii="Arial" w:hAnsi="Arial" w:cs="Arial"/>
                <w:color w:val="000000"/>
                <w:sz w:val="20"/>
                <w:szCs w:val="20"/>
              </w:rPr>
              <w:t>Data collected will be analysed using an appropriate methodology. Two waves of fieldwork are anticipated, the first occurring close to initial roll-out, with a second wave later on to capture more embedded barriers and enablers. An interim report will be written and available internally after wave one of fieldwork. A final report to a publishable standard encompassing findings from the whole evaluation will be produced following the completion of all fieldwork, with publication to follow.</w:t>
            </w:r>
          </w:p>
          <w:p w14:paraId="21A7F4D1" w14:textId="77777777" w:rsidR="006F770A" w:rsidRPr="006F770A" w:rsidRDefault="006F770A" w:rsidP="006F770A">
            <w:pPr>
              <w:spacing w:after="120"/>
              <w:contextualSpacing/>
              <w:rPr>
                <w:rFonts w:ascii="Arial" w:eastAsia="Times New Roman" w:hAnsi="Arial"/>
                <w:sz w:val="20"/>
                <w:szCs w:val="20"/>
                <w:lang w:eastAsia="en-US"/>
              </w:rPr>
            </w:pPr>
          </w:p>
          <w:p w14:paraId="4367CC65" w14:textId="77777777" w:rsidR="006F770A" w:rsidRPr="006F770A" w:rsidRDefault="006F770A" w:rsidP="006F770A">
            <w:pPr>
              <w:spacing w:after="0"/>
              <w:jc w:val="both"/>
              <w:rPr>
                <w:rFonts w:ascii="Arial" w:eastAsia="Times New Roman" w:hAnsi="Arial" w:cs="Arial"/>
                <w:b/>
                <w:bCs/>
                <w:sz w:val="20"/>
                <w:szCs w:val="20"/>
              </w:rPr>
            </w:pPr>
            <w:r w:rsidRPr="006F770A">
              <w:rPr>
                <w:rFonts w:ascii="Arial" w:eastAsia="Times New Roman" w:hAnsi="Arial" w:cs="Arial"/>
                <w:b/>
                <w:bCs/>
                <w:sz w:val="20"/>
                <w:szCs w:val="20"/>
              </w:rPr>
              <w:t xml:space="preserve">Activity </w:t>
            </w:r>
          </w:p>
          <w:p w14:paraId="001909B3" w14:textId="77777777" w:rsidR="006F770A" w:rsidRPr="006F770A" w:rsidRDefault="006F770A" w:rsidP="006F770A">
            <w:pPr>
              <w:widowControl w:val="0"/>
              <w:pBdr>
                <w:top w:val="nil"/>
                <w:left w:val="nil"/>
                <w:bottom w:val="nil"/>
                <w:right w:val="nil"/>
                <w:between w:val="nil"/>
              </w:pBdr>
              <w:spacing w:after="0"/>
              <w:rPr>
                <w:rFonts w:ascii="Arial" w:eastAsia="Arial" w:hAnsi="Arial" w:cs="Arial"/>
                <w:sz w:val="20"/>
                <w:szCs w:val="20"/>
              </w:rPr>
            </w:pPr>
            <w:r w:rsidRPr="006F770A">
              <w:rPr>
                <w:rFonts w:ascii="Arial" w:eastAsia="Times New Roman" w:hAnsi="Arial" w:cs="Arial"/>
                <w:sz w:val="20"/>
                <w:szCs w:val="20"/>
              </w:rPr>
              <w:t xml:space="preserve">The requirements of this evaluation are broken down into five key stages: scoping, recruitment, delivery, analysis, and reporting. </w:t>
            </w:r>
            <w:r w:rsidRPr="006F770A">
              <w:rPr>
                <w:rFonts w:ascii="Arial" w:eastAsia="Arial" w:hAnsi="Arial" w:cs="Arial"/>
                <w:sz w:val="20"/>
                <w:szCs w:val="20"/>
              </w:rPr>
              <w:t xml:space="preserve">The scoping phase involves developing and agreeing the methodology for the evaluation. The recruitment phase involves executing the sampling strategy and recruiting participants. The delivery phase entails delivering the agreed approach for the process evaluation. The analysis and reporting phases will involve data handling and </w:t>
            </w:r>
            <w:proofErr w:type="gramStart"/>
            <w:r w:rsidRPr="006F770A">
              <w:rPr>
                <w:rFonts w:ascii="Arial" w:eastAsia="Arial" w:hAnsi="Arial" w:cs="Arial"/>
                <w:sz w:val="20"/>
                <w:szCs w:val="20"/>
              </w:rPr>
              <w:t>analysis, and</w:t>
            </w:r>
            <w:proofErr w:type="gramEnd"/>
            <w:r w:rsidRPr="006F770A">
              <w:rPr>
                <w:rFonts w:ascii="Arial" w:eastAsia="Arial" w:hAnsi="Arial" w:cs="Arial"/>
                <w:sz w:val="20"/>
                <w:szCs w:val="20"/>
              </w:rPr>
              <w:t xml:space="preserve"> developing the narrative and report for the evaluation findings. </w:t>
            </w:r>
          </w:p>
          <w:p w14:paraId="5B95C4AF" w14:textId="77777777" w:rsidR="006F770A" w:rsidRPr="006F770A" w:rsidRDefault="006F770A" w:rsidP="006F770A">
            <w:pPr>
              <w:widowControl w:val="0"/>
              <w:pBdr>
                <w:top w:val="nil"/>
                <w:left w:val="nil"/>
                <w:bottom w:val="nil"/>
                <w:right w:val="nil"/>
                <w:between w:val="nil"/>
              </w:pBdr>
              <w:spacing w:after="0"/>
              <w:rPr>
                <w:rFonts w:ascii="Arial" w:eastAsia="Arial" w:hAnsi="Arial" w:cs="Arial"/>
                <w:sz w:val="20"/>
                <w:szCs w:val="20"/>
              </w:rPr>
            </w:pPr>
          </w:p>
          <w:p w14:paraId="1BA7514F" w14:textId="77777777" w:rsidR="006F770A" w:rsidRPr="006F770A" w:rsidRDefault="006F770A" w:rsidP="006F770A">
            <w:pPr>
              <w:widowControl w:val="0"/>
              <w:pBdr>
                <w:top w:val="nil"/>
                <w:left w:val="nil"/>
                <w:bottom w:val="nil"/>
                <w:right w:val="nil"/>
                <w:between w:val="nil"/>
              </w:pBdr>
              <w:spacing w:after="0"/>
              <w:rPr>
                <w:rFonts w:ascii="Arial" w:eastAsia="Arial" w:hAnsi="Arial" w:cs="Arial"/>
                <w:sz w:val="20"/>
                <w:szCs w:val="20"/>
              </w:rPr>
            </w:pPr>
            <w:r w:rsidRPr="006F770A">
              <w:rPr>
                <w:rFonts w:ascii="Arial" w:eastAsia="Arial" w:hAnsi="Arial" w:cs="Arial"/>
                <w:sz w:val="20"/>
                <w:szCs w:val="20"/>
              </w:rPr>
              <w:t>Requirements are broken down into:</w:t>
            </w:r>
          </w:p>
          <w:p w14:paraId="7CE6FBBE" w14:textId="77777777" w:rsidR="006F770A" w:rsidRPr="006F770A" w:rsidRDefault="006F770A" w:rsidP="003F44CB">
            <w:pPr>
              <w:widowControl w:val="0"/>
              <w:numPr>
                <w:ilvl w:val="0"/>
                <w:numId w:val="119"/>
              </w:numPr>
              <w:pBdr>
                <w:top w:val="nil"/>
                <w:left w:val="nil"/>
                <w:bottom w:val="nil"/>
                <w:right w:val="nil"/>
                <w:between w:val="nil"/>
              </w:pBdr>
              <w:spacing w:after="160" w:line="240" w:lineRule="auto"/>
              <w:contextualSpacing/>
              <w:rPr>
                <w:rFonts w:ascii="Arial" w:eastAsia="Arial" w:hAnsi="Arial" w:cs="Arial"/>
                <w:iCs/>
                <w:sz w:val="20"/>
                <w:szCs w:val="20"/>
                <w:lang w:eastAsia="en-US"/>
              </w:rPr>
            </w:pPr>
            <w:r w:rsidRPr="006F770A">
              <w:rPr>
                <w:rFonts w:ascii="Arial" w:hAnsi="Arial"/>
                <w:iCs/>
                <w:sz w:val="20"/>
                <w:szCs w:val="20"/>
                <w:lang w:eastAsia="en-US"/>
              </w:rPr>
              <w:t>Mandatory - essential requirements that must be met.</w:t>
            </w:r>
          </w:p>
          <w:p w14:paraId="4454A321" w14:textId="77777777" w:rsidR="006F770A" w:rsidRPr="006F770A" w:rsidRDefault="006F770A" w:rsidP="003F44CB">
            <w:pPr>
              <w:widowControl w:val="0"/>
              <w:numPr>
                <w:ilvl w:val="0"/>
                <w:numId w:val="119"/>
              </w:numPr>
              <w:pBdr>
                <w:top w:val="nil"/>
                <w:left w:val="nil"/>
                <w:bottom w:val="nil"/>
                <w:right w:val="nil"/>
                <w:between w:val="nil"/>
              </w:pBdr>
              <w:spacing w:after="160" w:line="240" w:lineRule="auto"/>
              <w:contextualSpacing/>
              <w:rPr>
                <w:rFonts w:ascii="Arial" w:eastAsia="Arial" w:hAnsi="Arial" w:cs="Arial"/>
                <w:iCs/>
                <w:sz w:val="20"/>
                <w:szCs w:val="20"/>
                <w:lang w:eastAsia="en-US"/>
              </w:rPr>
            </w:pPr>
            <w:r w:rsidRPr="006F770A">
              <w:rPr>
                <w:rFonts w:ascii="Arial" w:hAnsi="Arial"/>
                <w:iCs/>
                <w:sz w:val="20"/>
                <w:szCs w:val="20"/>
                <w:lang w:eastAsia="en-US"/>
              </w:rPr>
              <w:t xml:space="preserve">Desirable - </w:t>
            </w:r>
            <w:r w:rsidRPr="006F770A">
              <w:rPr>
                <w:rFonts w:ascii="Arial" w:eastAsia="Arial" w:hAnsi="Arial" w:cs="Arial"/>
                <w:bCs/>
                <w:sz w:val="20"/>
                <w:szCs w:val="20"/>
              </w:rPr>
              <w:t>requirements that may provide benefit but are not essential.</w:t>
            </w:r>
          </w:p>
          <w:p w14:paraId="7E03139C" w14:textId="77777777" w:rsidR="006F770A" w:rsidRPr="006F770A" w:rsidRDefault="006F770A" w:rsidP="003F44CB">
            <w:pPr>
              <w:widowControl w:val="0"/>
              <w:numPr>
                <w:ilvl w:val="0"/>
                <w:numId w:val="119"/>
              </w:numPr>
              <w:pBdr>
                <w:top w:val="nil"/>
                <w:left w:val="nil"/>
                <w:bottom w:val="nil"/>
                <w:right w:val="nil"/>
                <w:between w:val="nil"/>
              </w:pBdr>
              <w:spacing w:after="160" w:line="240" w:lineRule="auto"/>
              <w:contextualSpacing/>
              <w:rPr>
                <w:rFonts w:ascii="Arial" w:eastAsia="Arial" w:hAnsi="Arial" w:cs="Arial"/>
                <w:sz w:val="20"/>
                <w:szCs w:val="20"/>
                <w:lang w:eastAsia="en-US"/>
              </w:rPr>
            </w:pPr>
            <w:r w:rsidRPr="006F770A">
              <w:rPr>
                <w:rFonts w:ascii="Arial" w:hAnsi="Arial"/>
                <w:iCs/>
                <w:sz w:val="20"/>
                <w:szCs w:val="20"/>
                <w:lang w:eastAsia="en-US"/>
              </w:rPr>
              <w:t>Information</w:t>
            </w:r>
            <w:r w:rsidRPr="006F770A">
              <w:rPr>
                <w:rFonts w:ascii="Arial" w:hAnsi="Arial"/>
                <w:sz w:val="20"/>
                <w:szCs w:val="20"/>
                <w:lang w:eastAsia="en-US"/>
              </w:rPr>
              <w:t xml:space="preserve"> – requirements that request supplementary detail that may be helpful to the overall picture.</w:t>
            </w:r>
          </w:p>
          <w:p w14:paraId="571433B8" w14:textId="77777777" w:rsidR="006F770A" w:rsidRPr="006F770A" w:rsidRDefault="006F770A" w:rsidP="006F770A">
            <w:pPr>
              <w:spacing w:after="0"/>
              <w:rPr>
                <w:rFonts w:ascii="Arial" w:eastAsia="Times New Roman" w:hAnsi="Arial" w:cs="Arial"/>
                <w:i/>
                <w:iCs/>
                <w:sz w:val="20"/>
                <w:szCs w:val="20"/>
              </w:rPr>
            </w:pPr>
            <w:r w:rsidRPr="006F770A">
              <w:rPr>
                <w:rFonts w:ascii="Arial" w:eastAsia="Times New Roman" w:hAnsi="Arial" w:cs="Arial"/>
                <w:i/>
                <w:iCs/>
                <w:sz w:val="20"/>
                <w:szCs w:val="20"/>
              </w:rPr>
              <w:t>Scoping</w:t>
            </w:r>
          </w:p>
          <w:p w14:paraId="3D10F0FC" w14:textId="77777777" w:rsidR="006F770A" w:rsidRPr="006F770A" w:rsidRDefault="006F770A" w:rsidP="006F770A">
            <w:pPr>
              <w:spacing w:after="0"/>
              <w:rPr>
                <w:rFonts w:ascii="Arial" w:eastAsia="Times New Roman" w:hAnsi="Arial" w:cs="Arial"/>
                <w:sz w:val="20"/>
                <w:szCs w:val="20"/>
              </w:rPr>
            </w:pPr>
            <w:r w:rsidRPr="006F770A">
              <w:rPr>
                <w:rFonts w:ascii="Arial" w:eastAsia="Times New Roman" w:hAnsi="Arial" w:cs="Arial"/>
                <w:sz w:val="20"/>
                <w:szCs w:val="20"/>
              </w:rPr>
              <w:t>As outlined above the process evaluation will be divided into two waves of fieldwork. Wave one will take place early into national rollout, following initial rollout to the first tranche of prisons. It is expected that fieldwork for wave one will begin no sooner than two months following initial rollout to give time for staff to be made aware of the programme, and for processes to begin to embed.</w:t>
            </w:r>
          </w:p>
          <w:p w14:paraId="4DF9D6E7" w14:textId="77777777" w:rsidR="006F770A" w:rsidRPr="006F770A" w:rsidRDefault="006F770A" w:rsidP="006F770A">
            <w:pPr>
              <w:spacing w:after="0"/>
              <w:rPr>
                <w:rFonts w:ascii="Arial" w:eastAsia="Times New Roman" w:hAnsi="Arial"/>
                <w:sz w:val="20"/>
                <w:szCs w:val="20"/>
                <w:lang w:eastAsia="en-US"/>
              </w:rPr>
            </w:pPr>
          </w:p>
          <w:p w14:paraId="04B63037" w14:textId="77777777" w:rsidR="006F770A" w:rsidRPr="006F770A" w:rsidRDefault="006F770A" w:rsidP="006F770A">
            <w:pPr>
              <w:spacing w:after="0"/>
              <w:rPr>
                <w:rFonts w:ascii="Arial" w:eastAsia="Times New Roman" w:hAnsi="Arial" w:cs="Arial"/>
                <w:sz w:val="20"/>
                <w:szCs w:val="20"/>
              </w:rPr>
            </w:pPr>
            <w:r w:rsidRPr="006F770A">
              <w:rPr>
                <w:rFonts w:ascii="Arial" w:eastAsia="Times New Roman" w:hAnsi="Arial" w:cs="Arial"/>
                <w:sz w:val="20"/>
                <w:szCs w:val="20"/>
              </w:rPr>
              <w:t xml:space="preserve">The second wave of fieldwork will follow approximately six months later once the passport has rolled out to the full prison estate. Follow-up fieldwork at prisons covered in the first wave will be included in this phase to gather findings in prisons where the passport has had more time to embed, and to revisit barriers and enablers identified in wave one. </w:t>
            </w:r>
          </w:p>
          <w:p w14:paraId="5C646EB8" w14:textId="77777777" w:rsidR="006F770A" w:rsidRPr="006F770A" w:rsidRDefault="006F770A" w:rsidP="006F770A">
            <w:pPr>
              <w:spacing w:after="0"/>
              <w:rPr>
                <w:rFonts w:ascii="Arial" w:eastAsia="Times New Roman" w:hAnsi="Arial" w:cs="Arial"/>
                <w:sz w:val="20"/>
                <w:szCs w:val="20"/>
              </w:rPr>
            </w:pPr>
          </w:p>
          <w:p w14:paraId="13F8604A" w14:textId="77777777" w:rsidR="006F770A" w:rsidRPr="006F770A" w:rsidRDefault="006F770A" w:rsidP="006F770A">
            <w:pPr>
              <w:spacing w:after="0"/>
              <w:rPr>
                <w:rFonts w:ascii="Arial" w:eastAsia="Times New Roman" w:hAnsi="Arial" w:cs="Arial"/>
                <w:sz w:val="20"/>
                <w:szCs w:val="20"/>
              </w:rPr>
            </w:pPr>
            <w:r w:rsidRPr="006F770A">
              <w:rPr>
                <w:rFonts w:ascii="Arial" w:eastAsia="Times New Roman" w:hAnsi="Arial" w:cs="Arial"/>
                <w:sz w:val="20"/>
                <w:szCs w:val="20"/>
              </w:rPr>
              <w:t>The Supplier will be required to ensure emerging findings are fed back to the Authority in approximately August 2023 for internal use. This will allow for early barriers and enablers to be identified, and improvements to content and processes to be worked on ahead of completing national rollout.</w:t>
            </w:r>
          </w:p>
          <w:p w14:paraId="3A92A963" w14:textId="77777777" w:rsidR="006F770A" w:rsidRPr="006F770A" w:rsidRDefault="006F770A" w:rsidP="006F770A">
            <w:pPr>
              <w:spacing w:after="0"/>
              <w:rPr>
                <w:rFonts w:ascii="Arial" w:eastAsia="Times New Roman" w:hAnsi="Arial" w:cs="Arial"/>
                <w:sz w:val="20"/>
                <w:szCs w:val="20"/>
              </w:rPr>
            </w:pPr>
          </w:p>
          <w:p w14:paraId="2778FEC7" w14:textId="77777777" w:rsidR="006F770A" w:rsidRPr="006F770A" w:rsidDel="009579FB" w:rsidRDefault="006F770A" w:rsidP="006F770A">
            <w:pPr>
              <w:spacing w:after="0"/>
              <w:rPr>
                <w:rFonts w:ascii="Arial" w:eastAsia="Times New Roman" w:hAnsi="Arial" w:cs="Arial"/>
                <w:sz w:val="20"/>
                <w:szCs w:val="20"/>
              </w:rPr>
            </w:pPr>
            <w:r w:rsidRPr="006F770A">
              <w:rPr>
                <w:rFonts w:ascii="Arial" w:hAnsi="Arial" w:cs="Arial"/>
                <w:sz w:val="20"/>
                <w:szCs w:val="20"/>
              </w:rPr>
              <w:t xml:space="preserve">Bidders should consider the best methodology (or mixture of methods) to capture all necessary aspects of research, to provide the most in-depth and robust data in the given time frames, whilst retaining confidentiality and minimising risk. </w:t>
            </w:r>
          </w:p>
          <w:p w14:paraId="67D2DA87" w14:textId="77777777" w:rsidR="006F770A" w:rsidRPr="006F770A" w:rsidRDefault="006F770A" w:rsidP="006F770A">
            <w:pPr>
              <w:spacing w:after="0"/>
              <w:rPr>
                <w:rFonts w:ascii="Arial" w:hAnsi="Arial" w:cs="Arial"/>
                <w:sz w:val="20"/>
                <w:szCs w:val="20"/>
              </w:rPr>
            </w:pPr>
            <w:r w:rsidRPr="006F770A">
              <w:rPr>
                <w:rFonts w:ascii="Arial" w:eastAsia="Arial" w:hAnsi="Arial" w:cs="Arial"/>
                <w:sz w:val="20"/>
                <w:szCs w:val="20"/>
              </w:rPr>
              <w:t>Bidders must set out the fieldwork methods to be used e.g. focus groups, interviews, observations, surveys, and the expected methods of analyses as well as clearly setting out how their plans will minimise the burden on clients and ensure the research is interactive and collaborative.</w:t>
            </w:r>
            <w:r w:rsidRPr="006F770A">
              <w:rPr>
                <w:rFonts w:ascii="Arial" w:hAnsi="Arial" w:cs="Arial"/>
                <w:sz w:val="20"/>
                <w:szCs w:val="20"/>
              </w:rPr>
              <w:t xml:space="preserve"> </w:t>
            </w:r>
          </w:p>
          <w:p w14:paraId="1F165CC3" w14:textId="77777777" w:rsidR="006F770A" w:rsidRPr="006F770A" w:rsidRDefault="006F770A" w:rsidP="006F770A">
            <w:pPr>
              <w:spacing w:after="0"/>
              <w:rPr>
                <w:rFonts w:ascii="Arial" w:hAnsi="Arial" w:cs="Arial"/>
                <w:sz w:val="20"/>
                <w:szCs w:val="20"/>
              </w:rPr>
            </w:pPr>
          </w:p>
          <w:p w14:paraId="37F17803" w14:textId="77777777" w:rsidR="006F770A" w:rsidRPr="006F770A" w:rsidRDefault="006F770A" w:rsidP="006F770A">
            <w:pPr>
              <w:spacing w:after="0"/>
              <w:rPr>
                <w:rFonts w:ascii="Arial" w:hAnsi="Arial" w:cs="Arial"/>
                <w:sz w:val="20"/>
                <w:szCs w:val="20"/>
              </w:rPr>
            </w:pPr>
            <w:r w:rsidRPr="006F770A">
              <w:rPr>
                <w:rFonts w:ascii="Arial" w:hAnsi="Arial" w:cs="Arial"/>
                <w:sz w:val="20"/>
                <w:szCs w:val="20"/>
              </w:rPr>
              <w:t>Qualitative in-depth interviews and/or focus groups with staff, prisoners, people on probation, and other key stakeholders are anticipated at both phases of fieldwork. Collecting data via surveys is not anticipated to be an essential requirement, but we would welcome suggestions from bidders on how surveys can be incorporated to provide robust evidence where appropriate.</w:t>
            </w:r>
          </w:p>
          <w:p w14:paraId="4595D665" w14:textId="77777777" w:rsidR="006F770A" w:rsidRPr="006F770A" w:rsidRDefault="006F770A" w:rsidP="006F770A">
            <w:pPr>
              <w:spacing w:after="0"/>
              <w:rPr>
                <w:rFonts w:ascii="Arial" w:hAnsi="Arial" w:cs="Arial"/>
                <w:sz w:val="20"/>
                <w:szCs w:val="20"/>
              </w:rPr>
            </w:pPr>
          </w:p>
          <w:p w14:paraId="204EA939" w14:textId="77777777" w:rsidR="006F770A" w:rsidRPr="006F770A" w:rsidRDefault="006F770A" w:rsidP="006F770A">
            <w:pPr>
              <w:spacing w:after="0"/>
              <w:rPr>
                <w:rFonts w:ascii="Arial" w:hAnsi="Arial" w:cs="Arial"/>
                <w:sz w:val="20"/>
                <w:szCs w:val="20"/>
              </w:rPr>
            </w:pPr>
            <w:r w:rsidRPr="006F770A">
              <w:rPr>
                <w:rFonts w:ascii="Arial" w:hAnsi="Arial" w:cs="Arial"/>
                <w:sz w:val="20"/>
                <w:szCs w:val="20"/>
              </w:rPr>
              <w:t xml:space="preserve">It should be noted that focus on probation staff and people on probation should be greater in wave two, as there will be a far greater pool of prisoners released with a passport by this point in the research. We anticipate that probation’s experience with the passport will be limited during wave one of fieldwork. </w:t>
            </w:r>
          </w:p>
          <w:p w14:paraId="04BEC2F5" w14:textId="77777777" w:rsidR="006F770A" w:rsidRPr="006F770A" w:rsidRDefault="006F770A" w:rsidP="006F770A">
            <w:pPr>
              <w:spacing w:after="0"/>
              <w:rPr>
                <w:rFonts w:ascii="Arial" w:hAnsi="Arial" w:cs="Arial"/>
                <w:sz w:val="20"/>
                <w:szCs w:val="20"/>
              </w:rPr>
            </w:pPr>
          </w:p>
          <w:p w14:paraId="2549DCEA" w14:textId="77777777" w:rsidR="006F770A" w:rsidRPr="006F770A" w:rsidRDefault="006F770A" w:rsidP="006F770A">
            <w:pPr>
              <w:spacing w:after="0"/>
              <w:rPr>
                <w:rFonts w:ascii="Arial" w:eastAsia="Times New Roman" w:hAnsi="Arial" w:cs="Arial"/>
                <w:sz w:val="20"/>
                <w:szCs w:val="20"/>
              </w:rPr>
            </w:pPr>
            <w:r w:rsidRPr="006F770A">
              <w:rPr>
                <w:rFonts w:ascii="Arial" w:eastAsia="Times New Roman" w:hAnsi="Arial" w:cs="Arial"/>
                <w:sz w:val="20"/>
                <w:szCs w:val="20"/>
              </w:rPr>
              <w:t xml:space="preserve">The Supplier will be expected to work with the Authority to expand on, and tailor the research questions listed within this document (Section 4 - Aims) towards each particular respondent type. The Authority will input into and sign off all data collection tools produced by the Supplier (including participant information sheets, and consent forms). The supplier must build in time to incorporate feedback from the Authority into material development timeline. </w:t>
            </w:r>
          </w:p>
          <w:p w14:paraId="1DACC16B" w14:textId="77777777" w:rsidR="006F770A" w:rsidRPr="006F770A" w:rsidRDefault="006F770A" w:rsidP="006F770A">
            <w:pPr>
              <w:spacing w:after="0"/>
              <w:rPr>
                <w:rFonts w:ascii="Arial" w:eastAsia="Times New Roman" w:hAnsi="Arial" w:cs="Arial"/>
                <w:sz w:val="20"/>
                <w:szCs w:val="20"/>
              </w:rPr>
            </w:pPr>
          </w:p>
          <w:p w14:paraId="0784F97F" w14:textId="77777777" w:rsidR="006F770A" w:rsidRPr="006F770A" w:rsidRDefault="006F770A" w:rsidP="006F770A">
            <w:pPr>
              <w:spacing w:after="0"/>
              <w:rPr>
                <w:rFonts w:ascii="Arial" w:eastAsia="Times New Roman" w:hAnsi="Arial" w:cs="Arial"/>
                <w:sz w:val="20"/>
                <w:szCs w:val="20"/>
                <w:u w:val="single"/>
              </w:rPr>
            </w:pPr>
            <w:r w:rsidRPr="006F770A">
              <w:rPr>
                <w:rFonts w:ascii="Arial" w:eastAsia="Times New Roman" w:hAnsi="Arial" w:cs="Arial"/>
                <w:sz w:val="20"/>
                <w:szCs w:val="20"/>
                <w:u w:val="single"/>
              </w:rPr>
              <w:t>As part of their response, bidders must provide:</w:t>
            </w:r>
          </w:p>
          <w:p w14:paraId="13642587" w14:textId="77777777" w:rsidR="006F770A" w:rsidRPr="006F770A" w:rsidRDefault="006F770A" w:rsidP="006F770A">
            <w:pPr>
              <w:spacing w:after="0"/>
              <w:rPr>
                <w:rFonts w:ascii="Arial" w:eastAsia="Times New Roman" w:hAnsi="Arial" w:cs="Arial"/>
                <w:sz w:val="20"/>
                <w:szCs w:val="20"/>
                <w:u w:val="single"/>
              </w:rPr>
            </w:pPr>
          </w:p>
          <w:p w14:paraId="04005BDA" w14:textId="77777777" w:rsidR="006F770A" w:rsidRPr="006F770A" w:rsidRDefault="006F770A" w:rsidP="003F44CB">
            <w:pPr>
              <w:numPr>
                <w:ilvl w:val="0"/>
                <w:numId w:val="127"/>
              </w:numPr>
              <w:spacing w:after="160" w:line="240" w:lineRule="auto"/>
              <w:rPr>
                <w:rFonts w:ascii="Arial" w:hAnsi="Arial" w:cs="Arial"/>
                <w:sz w:val="20"/>
                <w:szCs w:val="20"/>
                <w:lang w:eastAsia="en-US"/>
              </w:rPr>
            </w:pPr>
            <w:r w:rsidRPr="006F770A">
              <w:rPr>
                <w:rFonts w:ascii="Arial" w:hAnsi="Arial" w:cs="Arial"/>
                <w:b/>
                <w:bCs/>
                <w:sz w:val="20"/>
                <w:szCs w:val="20"/>
                <w:lang w:eastAsia="en-US"/>
              </w:rPr>
              <w:t>MANDATORY</w:t>
            </w:r>
            <w:r w:rsidRPr="006F770A">
              <w:rPr>
                <w:rFonts w:ascii="Arial" w:hAnsi="Arial" w:cs="Arial"/>
                <w:sz w:val="20"/>
                <w:szCs w:val="20"/>
                <w:lang w:eastAsia="en-US"/>
              </w:rPr>
              <w:t>: A proposal for an appropriate structure and methodological approach for the process evaluation, including how this will be delivered in practice across the two phases of fieldwork.</w:t>
            </w:r>
          </w:p>
          <w:p w14:paraId="1CD06954" w14:textId="77777777" w:rsidR="006F770A" w:rsidRPr="006F770A" w:rsidRDefault="006F770A" w:rsidP="003F44CB">
            <w:pPr>
              <w:numPr>
                <w:ilvl w:val="0"/>
                <w:numId w:val="127"/>
              </w:numPr>
              <w:spacing w:after="160" w:line="240" w:lineRule="auto"/>
              <w:rPr>
                <w:rFonts w:ascii="Arial" w:hAnsi="Arial" w:cs="Arial"/>
                <w:sz w:val="20"/>
                <w:szCs w:val="20"/>
                <w:lang w:eastAsia="en-US"/>
              </w:rPr>
            </w:pPr>
            <w:r w:rsidRPr="006F770A">
              <w:rPr>
                <w:rFonts w:ascii="Arial" w:hAnsi="Arial" w:cs="Arial"/>
                <w:b/>
                <w:bCs/>
                <w:sz w:val="20"/>
                <w:szCs w:val="20"/>
                <w:lang w:eastAsia="en-US"/>
              </w:rPr>
              <w:t>MANDATORY</w:t>
            </w:r>
            <w:r w:rsidRPr="006F770A">
              <w:rPr>
                <w:rFonts w:ascii="Arial" w:hAnsi="Arial" w:cs="Arial"/>
                <w:sz w:val="20"/>
                <w:szCs w:val="20"/>
                <w:lang w:eastAsia="en-US"/>
              </w:rPr>
              <w:t>: Justification for the methods chosen and how they will achieve the outlined research aims.</w:t>
            </w:r>
          </w:p>
          <w:p w14:paraId="026578A9" w14:textId="77777777" w:rsidR="006F770A" w:rsidRPr="006F770A" w:rsidRDefault="006F770A" w:rsidP="003F44CB">
            <w:pPr>
              <w:numPr>
                <w:ilvl w:val="0"/>
                <w:numId w:val="127"/>
              </w:numPr>
              <w:spacing w:after="160" w:line="240" w:lineRule="auto"/>
              <w:rPr>
                <w:rFonts w:ascii="Arial" w:hAnsi="Arial" w:cs="Arial"/>
                <w:color w:val="000000"/>
                <w:sz w:val="20"/>
                <w:szCs w:val="20"/>
                <w:lang w:eastAsia="en-US"/>
              </w:rPr>
            </w:pPr>
            <w:r w:rsidRPr="006F770A">
              <w:rPr>
                <w:rFonts w:ascii="Arial" w:hAnsi="Arial" w:cs="Arial"/>
                <w:b/>
                <w:bCs/>
                <w:sz w:val="20"/>
                <w:szCs w:val="20"/>
                <w:lang w:eastAsia="en-US"/>
              </w:rPr>
              <w:t>MANDATORY</w:t>
            </w:r>
            <w:r w:rsidRPr="006F770A">
              <w:rPr>
                <w:rFonts w:ascii="Arial" w:hAnsi="Arial" w:cs="Arial"/>
                <w:sz w:val="20"/>
                <w:szCs w:val="20"/>
                <w:lang w:eastAsia="en-US"/>
              </w:rPr>
              <w:t xml:space="preserve">: </w:t>
            </w:r>
            <w:r w:rsidRPr="006F770A">
              <w:rPr>
                <w:rFonts w:ascii="Arial" w:eastAsia="Arial" w:hAnsi="Arial" w:cs="Arial"/>
                <w:color w:val="000000"/>
                <w:sz w:val="20"/>
                <w:szCs w:val="20"/>
              </w:rPr>
              <w:t xml:space="preserve">An outline of overall sample sizes and sample makeup and the suggested number of interviews/focus groups/survey respondents, and proposed fieldwork hours </w:t>
            </w:r>
            <w:r w:rsidRPr="006F770A">
              <w:rPr>
                <w:rFonts w:ascii="Arial" w:hAnsi="Arial" w:cs="Arial"/>
                <w:color w:val="000000"/>
                <w:sz w:val="20"/>
                <w:szCs w:val="20"/>
                <w:lang w:eastAsia="en-US"/>
              </w:rPr>
              <w:t>to deliver the requirement within the available budget and timeframe.</w:t>
            </w:r>
          </w:p>
          <w:p w14:paraId="09D2A744" w14:textId="77777777" w:rsidR="006F770A" w:rsidRPr="006F770A" w:rsidRDefault="006F770A" w:rsidP="003F44CB">
            <w:pPr>
              <w:numPr>
                <w:ilvl w:val="0"/>
                <w:numId w:val="127"/>
              </w:numPr>
              <w:spacing w:after="160" w:line="240" w:lineRule="auto"/>
              <w:rPr>
                <w:rFonts w:ascii="Arial" w:hAnsi="Arial" w:cs="Arial"/>
                <w:color w:val="000000"/>
                <w:sz w:val="20"/>
                <w:szCs w:val="20"/>
                <w:lang w:eastAsia="en-US"/>
              </w:rPr>
            </w:pPr>
            <w:r w:rsidRPr="006F770A">
              <w:rPr>
                <w:rFonts w:ascii="Arial" w:hAnsi="Arial" w:cs="Arial"/>
                <w:b/>
                <w:bCs/>
                <w:sz w:val="20"/>
                <w:szCs w:val="20"/>
                <w:lang w:eastAsia="en-US"/>
              </w:rPr>
              <w:t>MANDATORY:</w:t>
            </w:r>
            <w:r w:rsidRPr="006F770A">
              <w:rPr>
                <w:rFonts w:ascii="Arial" w:hAnsi="Arial" w:cs="Arial"/>
                <w:sz w:val="20"/>
                <w:szCs w:val="20"/>
                <w:lang w:eastAsia="en-US"/>
              </w:rPr>
              <w:t xml:space="preserve"> </w:t>
            </w:r>
            <w:r w:rsidRPr="006F770A">
              <w:rPr>
                <w:rFonts w:ascii="Arial" w:hAnsi="Arial" w:cs="Arial"/>
                <w:color w:val="000000"/>
                <w:sz w:val="20"/>
                <w:szCs w:val="20"/>
                <w:lang w:eastAsia="en-US"/>
              </w:rPr>
              <w:t xml:space="preserve">How research materials will be tailored to the different groups included in the research.  </w:t>
            </w:r>
          </w:p>
          <w:p w14:paraId="71679433" w14:textId="77777777" w:rsidR="006F770A" w:rsidRPr="006F770A" w:rsidRDefault="006F770A" w:rsidP="003F44CB">
            <w:pPr>
              <w:numPr>
                <w:ilvl w:val="0"/>
                <w:numId w:val="127"/>
              </w:numPr>
              <w:spacing w:after="160" w:line="240" w:lineRule="auto"/>
              <w:rPr>
                <w:rFonts w:ascii="Arial" w:hAnsi="Arial" w:cs="Arial"/>
                <w:color w:val="000000"/>
                <w:sz w:val="20"/>
                <w:szCs w:val="20"/>
                <w:lang w:eastAsia="en-US"/>
              </w:rPr>
            </w:pPr>
            <w:r w:rsidRPr="006F770A">
              <w:rPr>
                <w:rFonts w:ascii="Arial" w:hAnsi="Arial" w:cs="Arial"/>
                <w:b/>
                <w:bCs/>
                <w:color w:val="000000"/>
                <w:sz w:val="20"/>
                <w:szCs w:val="20"/>
                <w:lang w:eastAsia="en-US"/>
              </w:rPr>
              <w:t>MANDATORY:</w:t>
            </w:r>
            <w:r w:rsidRPr="006F770A">
              <w:rPr>
                <w:rFonts w:ascii="Arial" w:hAnsi="Arial" w:cs="Arial"/>
                <w:color w:val="000000"/>
                <w:sz w:val="20"/>
                <w:szCs w:val="20"/>
                <w:lang w:eastAsia="en-US"/>
              </w:rPr>
              <w:t xml:space="preserve"> How research plans will be tailored to minimise the burden on staff and prison/probation sites. </w:t>
            </w:r>
          </w:p>
          <w:p w14:paraId="2DAD57B7" w14:textId="77777777" w:rsidR="006F770A" w:rsidRPr="006F770A" w:rsidRDefault="006F770A" w:rsidP="003F44CB">
            <w:pPr>
              <w:numPr>
                <w:ilvl w:val="0"/>
                <w:numId w:val="127"/>
              </w:numPr>
              <w:spacing w:after="160" w:line="240" w:lineRule="auto"/>
              <w:rPr>
                <w:rFonts w:ascii="Arial" w:hAnsi="Arial" w:cs="Arial"/>
                <w:sz w:val="20"/>
                <w:szCs w:val="20"/>
                <w:lang w:eastAsia="en-US"/>
              </w:rPr>
            </w:pPr>
            <w:r w:rsidRPr="006F770A">
              <w:rPr>
                <w:rFonts w:ascii="Arial" w:hAnsi="Arial" w:cs="Arial"/>
                <w:sz w:val="20"/>
                <w:szCs w:val="20"/>
                <w:lang w:eastAsia="en-US"/>
              </w:rPr>
              <w:t xml:space="preserve">INFORMATION: An outline of what, </w:t>
            </w:r>
            <w:r w:rsidRPr="006F770A">
              <w:rPr>
                <w:rFonts w:ascii="Arial" w:eastAsia="Arial" w:hAnsi="Arial" w:cs="Arial"/>
                <w:color w:val="000000"/>
                <w:sz w:val="20"/>
                <w:szCs w:val="20"/>
              </w:rPr>
              <w:t>if anything, they expect from the Authority to assist with this process.</w:t>
            </w:r>
          </w:p>
          <w:p w14:paraId="6E0AC119" w14:textId="77777777" w:rsidR="006F770A" w:rsidRPr="006F770A" w:rsidRDefault="006F770A" w:rsidP="006F770A">
            <w:pPr>
              <w:spacing w:after="0"/>
              <w:rPr>
                <w:rFonts w:ascii="Arial" w:eastAsia="Times New Roman" w:hAnsi="Arial" w:cs="Arial"/>
                <w:color w:val="000000"/>
                <w:sz w:val="20"/>
                <w:szCs w:val="20"/>
              </w:rPr>
            </w:pPr>
          </w:p>
          <w:p w14:paraId="2D9ED013" w14:textId="77777777" w:rsidR="006F770A" w:rsidRPr="006F770A" w:rsidRDefault="006F770A" w:rsidP="006F770A">
            <w:pPr>
              <w:spacing w:after="0"/>
              <w:rPr>
                <w:rFonts w:ascii="Arial" w:eastAsia="Times New Roman" w:hAnsi="Arial" w:cs="Arial"/>
                <w:i/>
                <w:iCs/>
                <w:color w:val="000000"/>
                <w:sz w:val="20"/>
                <w:szCs w:val="20"/>
              </w:rPr>
            </w:pPr>
            <w:r w:rsidRPr="006F770A">
              <w:rPr>
                <w:rFonts w:ascii="Arial" w:eastAsia="Times New Roman" w:hAnsi="Arial" w:cs="Arial"/>
                <w:i/>
                <w:iCs/>
                <w:color w:val="000000"/>
                <w:sz w:val="20"/>
                <w:szCs w:val="20"/>
              </w:rPr>
              <w:t>Recruitment</w:t>
            </w:r>
          </w:p>
          <w:p w14:paraId="40A12346" w14:textId="77777777" w:rsidR="006F770A" w:rsidRPr="006F770A" w:rsidRDefault="006F770A" w:rsidP="006F770A">
            <w:pPr>
              <w:spacing w:after="0"/>
              <w:rPr>
                <w:rFonts w:ascii="Arial" w:eastAsia="Times New Roman" w:hAnsi="Arial" w:cs="Arial"/>
                <w:sz w:val="20"/>
                <w:szCs w:val="20"/>
                <w:u w:val="single"/>
              </w:rPr>
            </w:pPr>
            <w:r w:rsidRPr="006F770A">
              <w:rPr>
                <w:rFonts w:ascii="Arial" w:eastAsia="Times New Roman" w:hAnsi="Arial" w:cs="Arial"/>
                <w:sz w:val="20"/>
                <w:szCs w:val="20"/>
                <w:u w:val="single"/>
              </w:rPr>
              <w:t>As part of their response, bidders must provide:</w:t>
            </w:r>
          </w:p>
          <w:p w14:paraId="00D2FB04" w14:textId="77777777" w:rsidR="006F770A" w:rsidRPr="006F770A" w:rsidRDefault="006F770A" w:rsidP="003F44CB">
            <w:pPr>
              <w:numPr>
                <w:ilvl w:val="0"/>
                <w:numId w:val="126"/>
              </w:numPr>
              <w:spacing w:after="160" w:line="240" w:lineRule="auto"/>
              <w:rPr>
                <w:rFonts w:ascii="Arial" w:hAnsi="Arial" w:cs="Arial"/>
                <w:color w:val="000000"/>
                <w:sz w:val="20"/>
                <w:szCs w:val="20"/>
                <w:lang w:eastAsia="en-US"/>
              </w:rPr>
            </w:pPr>
            <w:r w:rsidRPr="006F770A">
              <w:rPr>
                <w:rFonts w:ascii="Arial" w:hAnsi="Arial" w:cs="Arial"/>
                <w:b/>
                <w:bCs/>
                <w:sz w:val="20"/>
                <w:szCs w:val="20"/>
                <w:lang w:eastAsia="en-US"/>
              </w:rPr>
              <w:t>MANDATORY:</w:t>
            </w:r>
            <w:r w:rsidRPr="006F770A">
              <w:rPr>
                <w:rFonts w:ascii="Arial" w:hAnsi="Arial" w:cs="Arial"/>
                <w:sz w:val="20"/>
                <w:szCs w:val="20"/>
                <w:lang w:eastAsia="en-US"/>
              </w:rPr>
              <w:t xml:space="preserve"> </w:t>
            </w:r>
            <w:r w:rsidRPr="006F770A">
              <w:rPr>
                <w:rFonts w:ascii="Arial" w:eastAsia="Arial" w:hAnsi="Arial" w:cs="Arial"/>
                <w:color w:val="000000"/>
                <w:sz w:val="20"/>
                <w:szCs w:val="20"/>
              </w:rPr>
              <w:t>An outline of how they intend to select participants to achieve sufficient coverage of the populations of interest.</w:t>
            </w:r>
          </w:p>
          <w:p w14:paraId="38F47FFA" w14:textId="77777777" w:rsidR="006F770A" w:rsidRPr="006F770A" w:rsidRDefault="006F770A" w:rsidP="003F44CB">
            <w:pPr>
              <w:widowControl w:val="0"/>
              <w:numPr>
                <w:ilvl w:val="0"/>
                <w:numId w:val="126"/>
              </w:numPr>
              <w:pBdr>
                <w:top w:val="nil"/>
                <w:left w:val="nil"/>
                <w:bottom w:val="nil"/>
                <w:right w:val="nil"/>
                <w:between w:val="nil"/>
              </w:pBdr>
              <w:spacing w:after="0" w:line="240" w:lineRule="auto"/>
              <w:rPr>
                <w:rFonts w:ascii="Arial" w:eastAsia="Arial" w:hAnsi="Arial" w:cs="Arial"/>
                <w:color w:val="000000"/>
                <w:sz w:val="20"/>
                <w:szCs w:val="20"/>
              </w:rPr>
            </w:pPr>
            <w:r w:rsidRPr="006F770A">
              <w:rPr>
                <w:rFonts w:ascii="Arial" w:hAnsi="Arial" w:cs="Arial"/>
                <w:b/>
                <w:bCs/>
                <w:sz w:val="20"/>
                <w:szCs w:val="20"/>
                <w:lang w:eastAsia="en-US"/>
              </w:rPr>
              <w:t>MANDATORY:</w:t>
            </w:r>
            <w:r w:rsidRPr="006F770A">
              <w:rPr>
                <w:rFonts w:ascii="Arial" w:hAnsi="Arial" w:cs="Arial"/>
                <w:sz w:val="20"/>
                <w:szCs w:val="20"/>
                <w:lang w:eastAsia="en-US"/>
              </w:rPr>
              <w:t xml:space="preserve"> </w:t>
            </w:r>
            <w:r w:rsidRPr="006F770A">
              <w:rPr>
                <w:rFonts w:ascii="Arial" w:eastAsia="Arial" w:hAnsi="Arial" w:cs="Arial"/>
                <w:color w:val="000000"/>
                <w:sz w:val="20"/>
                <w:szCs w:val="20"/>
              </w:rPr>
              <w:t>Contact procedures and how these will be designed to maximise participation rates.</w:t>
            </w:r>
          </w:p>
          <w:p w14:paraId="16DE6427" w14:textId="77777777" w:rsidR="006F770A" w:rsidRPr="006F770A" w:rsidRDefault="006F770A" w:rsidP="006F770A">
            <w:pPr>
              <w:widowControl w:val="0"/>
              <w:pBdr>
                <w:top w:val="nil"/>
                <w:left w:val="nil"/>
                <w:bottom w:val="nil"/>
                <w:right w:val="nil"/>
                <w:between w:val="nil"/>
              </w:pBdr>
              <w:spacing w:after="0"/>
              <w:rPr>
                <w:rFonts w:ascii="Arial" w:eastAsia="Arial" w:hAnsi="Arial" w:cs="Arial"/>
                <w:color w:val="000000"/>
                <w:sz w:val="20"/>
                <w:szCs w:val="20"/>
              </w:rPr>
            </w:pPr>
          </w:p>
          <w:p w14:paraId="6CB4F24C" w14:textId="77777777" w:rsidR="006F770A" w:rsidRPr="006F770A" w:rsidRDefault="006F770A" w:rsidP="003F44CB">
            <w:pPr>
              <w:widowControl w:val="0"/>
              <w:numPr>
                <w:ilvl w:val="0"/>
                <w:numId w:val="126"/>
              </w:numPr>
              <w:pBdr>
                <w:top w:val="nil"/>
                <w:left w:val="nil"/>
                <w:bottom w:val="nil"/>
                <w:right w:val="nil"/>
                <w:between w:val="nil"/>
              </w:pBdr>
              <w:spacing w:after="0" w:line="240" w:lineRule="auto"/>
              <w:rPr>
                <w:rFonts w:ascii="Arial" w:eastAsia="Arial" w:hAnsi="Arial" w:cs="Arial"/>
                <w:color w:val="000000"/>
                <w:sz w:val="20"/>
                <w:szCs w:val="20"/>
              </w:rPr>
            </w:pPr>
            <w:r w:rsidRPr="006F770A">
              <w:rPr>
                <w:rFonts w:ascii="Arial" w:hAnsi="Arial" w:cs="Arial"/>
                <w:b/>
                <w:bCs/>
                <w:sz w:val="20"/>
                <w:szCs w:val="20"/>
                <w:lang w:eastAsia="en-US"/>
              </w:rPr>
              <w:t>MANDATORY:</w:t>
            </w:r>
            <w:r w:rsidRPr="006F770A">
              <w:rPr>
                <w:rFonts w:ascii="Arial" w:hAnsi="Arial" w:cs="Arial"/>
                <w:sz w:val="20"/>
                <w:szCs w:val="20"/>
                <w:lang w:eastAsia="en-US"/>
              </w:rPr>
              <w:t xml:space="preserve"> </w:t>
            </w:r>
            <w:r w:rsidRPr="006F770A">
              <w:rPr>
                <w:rFonts w:ascii="Arial" w:eastAsia="Arial" w:hAnsi="Arial" w:cs="Arial"/>
                <w:color w:val="000000"/>
                <w:sz w:val="20"/>
                <w:szCs w:val="20"/>
              </w:rPr>
              <w:t xml:space="preserve">A plan for how the Authority will be kept up to date with progress made against the agreed sample </w:t>
            </w:r>
            <w:proofErr w:type="gramStart"/>
            <w:r w:rsidRPr="006F770A">
              <w:rPr>
                <w:rFonts w:ascii="Arial" w:eastAsia="Arial" w:hAnsi="Arial" w:cs="Arial"/>
                <w:color w:val="000000"/>
                <w:sz w:val="20"/>
                <w:szCs w:val="20"/>
              </w:rPr>
              <w:t>strategy, and</w:t>
            </w:r>
            <w:proofErr w:type="gramEnd"/>
            <w:r w:rsidRPr="006F770A">
              <w:rPr>
                <w:rFonts w:ascii="Arial" w:eastAsia="Arial" w:hAnsi="Arial" w:cs="Arial"/>
                <w:color w:val="000000"/>
                <w:sz w:val="20"/>
                <w:szCs w:val="20"/>
              </w:rPr>
              <w:t xml:space="preserve"> made aware of any blockers to recruitment. </w:t>
            </w:r>
          </w:p>
          <w:p w14:paraId="74C04E69" w14:textId="77777777" w:rsidR="006F770A" w:rsidRPr="006F770A" w:rsidRDefault="006F770A" w:rsidP="006F770A">
            <w:pPr>
              <w:widowControl w:val="0"/>
              <w:pBdr>
                <w:top w:val="nil"/>
                <w:left w:val="nil"/>
                <w:bottom w:val="nil"/>
                <w:right w:val="nil"/>
                <w:between w:val="nil"/>
              </w:pBdr>
              <w:spacing w:after="0"/>
              <w:rPr>
                <w:rFonts w:ascii="Arial" w:eastAsia="Arial" w:hAnsi="Arial" w:cs="Arial"/>
                <w:color w:val="000000"/>
                <w:sz w:val="20"/>
                <w:szCs w:val="20"/>
              </w:rPr>
            </w:pPr>
          </w:p>
          <w:p w14:paraId="108CF547" w14:textId="77777777" w:rsidR="006F770A" w:rsidRPr="006F770A" w:rsidRDefault="006F770A" w:rsidP="006F770A">
            <w:pPr>
              <w:spacing w:after="0"/>
              <w:rPr>
                <w:rFonts w:ascii="Arial" w:eastAsia="Times New Roman" w:hAnsi="Arial" w:cs="Arial"/>
                <w:i/>
                <w:iCs/>
                <w:sz w:val="20"/>
                <w:szCs w:val="20"/>
              </w:rPr>
            </w:pPr>
            <w:r w:rsidRPr="006F770A">
              <w:rPr>
                <w:rFonts w:ascii="Arial" w:eastAsia="Times New Roman" w:hAnsi="Arial" w:cs="Arial"/>
                <w:i/>
                <w:iCs/>
                <w:sz w:val="20"/>
                <w:szCs w:val="20"/>
              </w:rPr>
              <w:t>Delivery</w:t>
            </w:r>
          </w:p>
          <w:p w14:paraId="0AAA6443" w14:textId="77777777" w:rsidR="006F770A" w:rsidRPr="006F770A" w:rsidRDefault="006F770A" w:rsidP="006F770A">
            <w:pPr>
              <w:spacing w:after="0"/>
              <w:rPr>
                <w:rFonts w:ascii="Arial" w:eastAsia="Times New Roman" w:hAnsi="Arial" w:cs="Arial"/>
                <w:sz w:val="20"/>
                <w:szCs w:val="20"/>
                <w:u w:val="single"/>
              </w:rPr>
            </w:pPr>
            <w:r w:rsidRPr="006F770A">
              <w:rPr>
                <w:rFonts w:ascii="Arial" w:eastAsia="Times New Roman" w:hAnsi="Arial" w:cs="Arial"/>
                <w:sz w:val="20"/>
                <w:szCs w:val="20"/>
                <w:u w:val="single"/>
              </w:rPr>
              <w:t>As part of their response, bidders must provide:</w:t>
            </w:r>
          </w:p>
          <w:p w14:paraId="45D50C0C" w14:textId="77777777" w:rsidR="006F770A" w:rsidRPr="006F770A" w:rsidRDefault="006F770A" w:rsidP="003F44CB">
            <w:pPr>
              <w:numPr>
                <w:ilvl w:val="0"/>
                <w:numId w:val="125"/>
              </w:numPr>
              <w:spacing w:after="160" w:line="240" w:lineRule="auto"/>
              <w:contextualSpacing/>
              <w:rPr>
                <w:rFonts w:ascii="Arial" w:hAnsi="Arial" w:cs="Arial"/>
                <w:sz w:val="20"/>
                <w:szCs w:val="20"/>
                <w:lang w:eastAsia="en-US"/>
              </w:rPr>
            </w:pPr>
            <w:r w:rsidRPr="006F770A">
              <w:rPr>
                <w:rFonts w:ascii="Arial" w:hAnsi="Arial" w:cs="Arial"/>
                <w:b/>
                <w:bCs/>
                <w:sz w:val="20"/>
                <w:szCs w:val="20"/>
                <w:lang w:eastAsia="en-US"/>
              </w:rPr>
              <w:t>MANDATORY:</w:t>
            </w:r>
            <w:r w:rsidRPr="006F770A">
              <w:rPr>
                <w:rFonts w:ascii="Arial" w:hAnsi="Arial" w:cs="Arial"/>
                <w:sz w:val="20"/>
                <w:szCs w:val="20"/>
                <w:lang w:eastAsia="en-US"/>
              </w:rPr>
              <w:t xml:space="preserve"> A proposal for how they will deliver the research, including timelines and key milestones.</w:t>
            </w:r>
          </w:p>
          <w:p w14:paraId="193BFA8F" w14:textId="77777777" w:rsidR="006F770A" w:rsidRPr="006F770A" w:rsidRDefault="006F770A" w:rsidP="006F770A">
            <w:pPr>
              <w:spacing w:after="0"/>
              <w:rPr>
                <w:rFonts w:ascii="Arial" w:eastAsia="Times New Roman" w:hAnsi="Arial" w:cs="Arial"/>
                <w:sz w:val="20"/>
                <w:szCs w:val="20"/>
              </w:rPr>
            </w:pPr>
          </w:p>
          <w:p w14:paraId="2D07FD64" w14:textId="77777777" w:rsidR="006F770A" w:rsidRPr="006F770A" w:rsidRDefault="006F770A" w:rsidP="006F770A">
            <w:pPr>
              <w:spacing w:after="0"/>
              <w:rPr>
                <w:rFonts w:ascii="Arial" w:eastAsia="Times New Roman" w:hAnsi="Arial" w:cs="Arial"/>
                <w:i/>
                <w:iCs/>
                <w:sz w:val="20"/>
                <w:szCs w:val="20"/>
              </w:rPr>
            </w:pPr>
            <w:r w:rsidRPr="006F770A">
              <w:rPr>
                <w:rFonts w:ascii="Arial" w:eastAsia="Times New Roman" w:hAnsi="Arial" w:cs="Arial"/>
                <w:i/>
                <w:iCs/>
                <w:sz w:val="20"/>
                <w:szCs w:val="20"/>
              </w:rPr>
              <w:t>Analysis</w:t>
            </w:r>
          </w:p>
          <w:p w14:paraId="2690BD12" w14:textId="77777777" w:rsidR="006F770A" w:rsidRPr="006F770A" w:rsidRDefault="006F770A" w:rsidP="006F770A">
            <w:pPr>
              <w:spacing w:after="0"/>
              <w:rPr>
                <w:rFonts w:ascii="Arial" w:eastAsia="Times New Roman" w:hAnsi="Arial" w:cs="Arial"/>
                <w:sz w:val="20"/>
                <w:szCs w:val="20"/>
                <w:u w:val="single"/>
              </w:rPr>
            </w:pPr>
            <w:r w:rsidRPr="006F770A">
              <w:rPr>
                <w:rFonts w:ascii="Arial" w:eastAsia="Times New Roman" w:hAnsi="Arial" w:cs="Arial"/>
                <w:sz w:val="20"/>
                <w:szCs w:val="20"/>
                <w:u w:val="single"/>
              </w:rPr>
              <w:t>As part of their response, bidders must provide:</w:t>
            </w:r>
          </w:p>
          <w:p w14:paraId="19B229EB" w14:textId="77777777" w:rsidR="006F770A" w:rsidRPr="006F770A" w:rsidRDefault="006F770A" w:rsidP="003F44CB">
            <w:pPr>
              <w:numPr>
                <w:ilvl w:val="0"/>
                <w:numId w:val="121"/>
              </w:numPr>
              <w:spacing w:after="160" w:line="240" w:lineRule="auto"/>
              <w:ind w:left="714" w:hanging="357"/>
              <w:rPr>
                <w:rFonts w:ascii="Arial" w:hAnsi="Arial" w:cs="Arial"/>
                <w:sz w:val="20"/>
                <w:szCs w:val="20"/>
                <w:u w:val="single"/>
                <w:lang w:eastAsia="en-US"/>
              </w:rPr>
            </w:pPr>
            <w:r w:rsidRPr="006F770A">
              <w:rPr>
                <w:rFonts w:ascii="Arial" w:eastAsia="Arial" w:hAnsi="Arial" w:cs="Arial"/>
                <w:b/>
                <w:bCs/>
                <w:color w:val="000000"/>
                <w:sz w:val="20"/>
                <w:szCs w:val="20"/>
              </w:rPr>
              <w:lastRenderedPageBreak/>
              <w:t>MANDATORY:</w:t>
            </w:r>
            <w:r w:rsidRPr="006F770A">
              <w:rPr>
                <w:rFonts w:ascii="Arial" w:eastAsia="Arial" w:hAnsi="Arial" w:cs="Arial"/>
                <w:color w:val="000000"/>
                <w:sz w:val="20"/>
                <w:szCs w:val="20"/>
              </w:rPr>
              <w:t xml:space="preserve"> an outline of their processes for dealing with data securely and as a minimum how they will comply with Ministry of Justice data protection policy (see Section 7). Proposals must cover how data will be transported / transferred, handled, </w:t>
            </w:r>
            <w:proofErr w:type="gramStart"/>
            <w:r w:rsidRPr="006F770A">
              <w:rPr>
                <w:rFonts w:ascii="Arial" w:eastAsia="Arial" w:hAnsi="Arial" w:cs="Arial"/>
                <w:color w:val="000000"/>
                <w:sz w:val="20"/>
                <w:szCs w:val="20"/>
              </w:rPr>
              <w:t>analysed</w:t>
            </w:r>
            <w:proofErr w:type="gramEnd"/>
            <w:r w:rsidRPr="006F770A">
              <w:rPr>
                <w:rFonts w:ascii="Arial" w:eastAsia="Arial" w:hAnsi="Arial" w:cs="Arial"/>
                <w:color w:val="000000"/>
                <w:sz w:val="20"/>
                <w:szCs w:val="20"/>
              </w:rPr>
              <w:t xml:space="preserve"> and stored including retention schedules.</w:t>
            </w:r>
          </w:p>
          <w:p w14:paraId="62FECFB2" w14:textId="77777777" w:rsidR="006F770A" w:rsidRPr="006F770A" w:rsidRDefault="006F770A" w:rsidP="003F44CB">
            <w:pPr>
              <w:numPr>
                <w:ilvl w:val="0"/>
                <w:numId w:val="121"/>
              </w:numPr>
              <w:spacing w:after="160" w:line="240" w:lineRule="auto"/>
              <w:ind w:left="714" w:hanging="357"/>
              <w:rPr>
                <w:rFonts w:ascii="Arial" w:hAnsi="Arial" w:cs="Arial"/>
                <w:sz w:val="20"/>
                <w:szCs w:val="20"/>
                <w:u w:val="single"/>
                <w:lang w:eastAsia="en-US"/>
              </w:rPr>
            </w:pPr>
            <w:r w:rsidRPr="006F770A">
              <w:rPr>
                <w:rFonts w:ascii="Arial" w:eastAsia="Arial" w:hAnsi="Arial" w:cs="Arial"/>
                <w:b/>
                <w:bCs/>
                <w:color w:val="000000"/>
                <w:sz w:val="20"/>
                <w:szCs w:val="20"/>
              </w:rPr>
              <w:t>MANDATORY:</w:t>
            </w:r>
            <w:r w:rsidRPr="006F770A">
              <w:rPr>
                <w:rFonts w:ascii="Arial" w:eastAsia="Arial" w:hAnsi="Arial" w:cs="Arial"/>
                <w:color w:val="000000"/>
                <w:sz w:val="20"/>
                <w:szCs w:val="20"/>
              </w:rPr>
              <w:t xml:space="preserve"> an approach to monitoring and assuring robustness and rigour of their qualitative work, and any quantitative work if proposed.</w:t>
            </w:r>
          </w:p>
          <w:p w14:paraId="6472C9C3" w14:textId="77777777" w:rsidR="006F770A" w:rsidRPr="006F770A" w:rsidRDefault="006F770A" w:rsidP="003F44CB">
            <w:pPr>
              <w:numPr>
                <w:ilvl w:val="0"/>
                <w:numId w:val="121"/>
              </w:numPr>
              <w:spacing w:after="160" w:line="240" w:lineRule="auto"/>
              <w:ind w:left="714" w:hanging="357"/>
              <w:rPr>
                <w:rFonts w:ascii="Arial" w:hAnsi="Arial" w:cs="Arial"/>
                <w:sz w:val="20"/>
                <w:szCs w:val="20"/>
                <w:u w:val="single"/>
                <w:lang w:eastAsia="en-US"/>
              </w:rPr>
            </w:pPr>
            <w:r w:rsidRPr="006F770A">
              <w:rPr>
                <w:rFonts w:ascii="Arial" w:eastAsia="Arial" w:hAnsi="Arial" w:cs="Arial"/>
                <w:b/>
                <w:bCs/>
                <w:color w:val="000000"/>
                <w:sz w:val="20"/>
                <w:szCs w:val="20"/>
              </w:rPr>
              <w:t>MANDATORY:</w:t>
            </w:r>
            <w:r w:rsidRPr="006F770A">
              <w:rPr>
                <w:rFonts w:ascii="Arial" w:eastAsia="Arial" w:hAnsi="Arial" w:cs="Arial"/>
                <w:color w:val="000000"/>
                <w:sz w:val="20"/>
                <w:szCs w:val="20"/>
              </w:rPr>
              <w:t xml:space="preserve"> a plan for how they will develop and agree an analytical framework which clearly links to the research aims in consultation with the Authority.</w:t>
            </w:r>
          </w:p>
          <w:p w14:paraId="22B31F79" w14:textId="77777777" w:rsidR="006F770A" w:rsidRPr="006F770A" w:rsidRDefault="006F770A" w:rsidP="006F770A">
            <w:pPr>
              <w:spacing w:after="0"/>
              <w:rPr>
                <w:rFonts w:ascii="Arial" w:eastAsia="Times New Roman" w:hAnsi="Arial" w:cs="Arial"/>
                <w:sz w:val="20"/>
                <w:szCs w:val="20"/>
                <w:u w:val="single"/>
              </w:rPr>
            </w:pPr>
          </w:p>
          <w:p w14:paraId="4CCB326F" w14:textId="77777777" w:rsidR="006F770A" w:rsidRPr="006F770A" w:rsidRDefault="006F770A" w:rsidP="006F770A">
            <w:pPr>
              <w:spacing w:after="0"/>
              <w:rPr>
                <w:rFonts w:ascii="Arial" w:eastAsia="Times New Roman" w:hAnsi="Arial" w:cs="Arial"/>
                <w:i/>
                <w:iCs/>
                <w:sz w:val="20"/>
                <w:szCs w:val="20"/>
              </w:rPr>
            </w:pPr>
            <w:r w:rsidRPr="006F770A">
              <w:rPr>
                <w:rFonts w:ascii="Arial" w:eastAsia="Times New Roman" w:hAnsi="Arial" w:cs="Arial"/>
                <w:i/>
                <w:iCs/>
                <w:sz w:val="20"/>
                <w:szCs w:val="20"/>
              </w:rPr>
              <w:t>Reporting</w:t>
            </w:r>
          </w:p>
          <w:p w14:paraId="2A5A9F1F" w14:textId="77777777" w:rsidR="006F770A" w:rsidRPr="006F770A" w:rsidRDefault="006F770A" w:rsidP="006F770A">
            <w:pPr>
              <w:spacing w:after="0"/>
              <w:rPr>
                <w:rFonts w:ascii="Arial" w:eastAsia="Times New Roman" w:hAnsi="Arial" w:cs="Arial"/>
                <w:sz w:val="20"/>
                <w:szCs w:val="20"/>
                <w:u w:val="single"/>
              </w:rPr>
            </w:pPr>
            <w:r w:rsidRPr="006F770A">
              <w:rPr>
                <w:rFonts w:ascii="Arial" w:eastAsia="Times New Roman" w:hAnsi="Arial" w:cs="Arial"/>
                <w:sz w:val="20"/>
                <w:szCs w:val="20"/>
                <w:u w:val="single"/>
              </w:rPr>
              <w:t>As part of their response, bidders must provide:</w:t>
            </w:r>
          </w:p>
          <w:p w14:paraId="71973715" w14:textId="77777777" w:rsidR="006F770A" w:rsidRPr="006F770A" w:rsidRDefault="006F770A" w:rsidP="003F44CB">
            <w:pPr>
              <w:widowControl w:val="0"/>
              <w:numPr>
                <w:ilvl w:val="0"/>
                <w:numId w:val="120"/>
              </w:numPr>
              <w:pBdr>
                <w:top w:val="nil"/>
                <w:left w:val="nil"/>
                <w:bottom w:val="nil"/>
                <w:right w:val="nil"/>
                <w:between w:val="nil"/>
              </w:pBdr>
              <w:spacing w:before="120" w:after="120" w:line="240" w:lineRule="auto"/>
              <w:rPr>
                <w:rFonts w:ascii="Arial" w:eastAsia="Arial" w:hAnsi="Arial" w:cs="Arial"/>
                <w:color w:val="000000"/>
                <w:sz w:val="20"/>
                <w:szCs w:val="20"/>
              </w:rPr>
            </w:pPr>
            <w:r w:rsidRPr="006F770A">
              <w:rPr>
                <w:rFonts w:ascii="Arial" w:eastAsia="Times New Roman" w:hAnsi="Arial" w:cs="Arial"/>
                <w:b/>
                <w:bCs/>
                <w:sz w:val="20"/>
                <w:szCs w:val="20"/>
              </w:rPr>
              <w:t>MANDATORY:</w:t>
            </w:r>
            <w:r w:rsidRPr="006F770A">
              <w:rPr>
                <w:rFonts w:ascii="Arial" w:eastAsia="Times New Roman" w:hAnsi="Arial" w:cs="Arial"/>
                <w:sz w:val="20"/>
                <w:szCs w:val="20"/>
              </w:rPr>
              <w:t xml:space="preserve"> </w:t>
            </w:r>
            <w:r w:rsidRPr="006F770A">
              <w:rPr>
                <w:rFonts w:ascii="Arial" w:eastAsia="Arial" w:hAnsi="Arial" w:cs="Arial"/>
                <w:color w:val="000000"/>
                <w:sz w:val="20"/>
                <w:szCs w:val="20"/>
              </w:rPr>
              <w:t>Set out their approach to writing the interim, draft, and final reports. This should include how they propose to identify and communicate actionable recommendations for improvement.</w:t>
            </w:r>
          </w:p>
          <w:p w14:paraId="51292421" w14:textId="77777777" w:rsidR="006F770A" w:rsidRPr="006F770A" w:rsidRDefault="006F770A" w:rsidP="003F44CB">
            <w:pPr>
              <w:widowControl w:val="0"/>
              <w:numPr>
                <w:ilvl w:val="0"/>
                <w:numId w:val="120"/>
              </w:numPr>
              <w:pBdr>
                <w:top w:val="nil"/>
                <w:left w:val="nil"/>
                <w:bottom w:val="nil"/>
                <w:right w:val="nil"/>
                <w:between w:val="nil"/>
              </w:pBdr>
              <w:spacing w:before="120" w:after="120" w:line="240" w:lineRule="auto"/>
              <w:rPr>
                <w:rFonts w:ascii="Arial" w:eastAsia="Arial" w:hAnsi="Arial" w:cs="Arial"/>
                <w:color w:val="000000"/>
                <w:sz w:val="20"/>
                <w:szCs w:val="20"/>
              </w:rPr>
            </w:pPr>
            <w:r w:rsidRPr="006F770A">
              <w:rPr>
                <w:rFonts w:ascii="Arial" w:eastAsia="Arial" w:hAnsi="Arial" w:cs="Arial"/>
                <w:b/>
                <w:bCs/>
                <w:color w:val="000000"/>
                <w:sz w:val="20"/>
                <w:szCs w:val="20"/>
              </w:rPr>
              <w:t>MANDATORY:</w:t>
            </w:r>
            <w:r w:rsidRPr="006F770A">
              <w:rPr>
                <w:rFonts w:ascii="Arial" w:eastAsia="Arial" w:hAnsi="Arial" w:cs="Arial"/>
                <w:color w:val="000000"/>
                <w:sz w:val="20"/>
                <w:szCs w:val="20"/>
              </w:rPr>
              <w:t xml:space="preserve"> Set out their approach to creating short summaries of findings and recommendations from the research (e.g. infographics, summaries of key recommendations).</w:t>
            </w:r>
          </w:p>
          <w:p w14:paraId="325BD770" w14:textId="77777777" w:rsidR="006F770A" w:rsidRPr="006F770A" w:rsidRDefault="006F770A" w:rsidP="003F44CB">
            <w:pPr>
              <w:widowControl w:val="0"/>
              <w:numPr>
                <w:ilvl w:val="0"/>
                <w:numId w:val="120"/>
              </w:numPr>
              <w:pBdr>
                <w:top w:val="nil"/>
                <w:left w:val="nil"/>
                <w:bottom w:val="nil"/>
                <w:right w:val="nil"/>
                <w:between w:val="nil"/>
              </w:pBdr>
              <w:spacing w:before="120" w:after="120" w:line="240" w:lineRule="auto"/>
              <w:ind w:left="714" w:hanging="357"/>
              <w:rPr>
                <w:rFonts w:ascii="Arial" w:eastAsia="Arial" w:hAnsi="Arial" w:cs="Arial"/>
                <w:color w:val="000000"/>
                <w:sz w:val="20"/>
                <w:szCs w:val="20"/>
              </w:rPr>
            </w:pPr>
            <w:r w:rsidRPr="006F770A">
              <w:rPr>
                <w:rFonts w:ascii="Arial" w:eastAsia="Times New Roman" w:hAnsi="Arial" w:cs="Arial"/>
                <w:b/>
                <w:bCs/>
                <w:sz w:val="20"/>
                <w:szCs w:val="20"/>
              </w:rPr>
              <w:t>MANDATORY:</w:t>
            </w:r>
            <w:r w:rsidRPr="006F770A">
              <w:rPr>
                <w:rFonts w:ascii="Arial" w:eastAsia="Times New Roman" w:hAnsi="Arial" w:cs="Arial"/>
                <w:sz w:val="20"/>
                <w:szCs w:val="20"/>
              </w:rPr>
              <w:t xml:space="preserve"> </w:t>
            </w:r>
            <w:r w:rsidRPr="006F770A">
              <w:rPr>
                <w:rFonts w:ascii="Arial" w:eastAsia="Arial" w:hAnsi="Arial" w:cs="Arial"/>
                <w:color w:val="000000"/>
                <w:sz w:val="20"/>
                <w:szCs w:val="20"/>
              </w:rPr>
              <w:t>Outline how they would explain what the evaluation does and does not provide in terms of evidence and any limitations to the research.</w:t>
            </w:r>
          </w:p>
          <w:p w14:paraId="0864A82D" w14:textId="77777777" w:rsidR="006F770A" w:rsidRPr="006F770A" w:rsidRDefault="006F770A" w:rsidP="003F44CB">
            <w:pPr>
              <w:widowControl w:val="0"/>
              <w:numPr>
                <w:ilvl w:val="0"/>
                <w:numId w:val="120"/>
              </w:numPr>
              <w:pBdr>
                <w:top w:val="nil"/>
                <w:left w:val="nil"/>
                <w:bottom w:val="nil"/>
                <w:right w:val="nil"/>
                <w:between w:val="nil"/>
              </w:pBdr>
              <w:spacing w:before="120" w:after="120" w:line="240" w:lineRule="auto"/>
              <w:ind w:left="714" w:hanging="357"/>
              <w:rPr>
                <w:rFonts w:ascii="Arial" w:eastAsia="Arial" w:hAnsi="Arial" w:cs="Arial"/>
                <w:color w:val="000000"/>
                <w:sz w:val="20"/>
                <w:szCs w:val="20"/>
              </w:rPr>
            </w:pPr>
            <w:r w:rsidRPr="006F770A">
              <w:rPr>
                <w:rFonts w:ascii="Arial" w:eastAsia="Arial" w:hAnsi="Arial" w:cs="Arial"/>
                <w:color w:val="000000"/>
                <w:sz w:val="20"/>
                <w:szCs w:val="20"/>
              </w:rPr>
              <w:t>DESIRABLE: An outline of how findings will be communicated in a creative and interesting way to maximise impact and engagement.</w:t>
            </w:r>
          </w:p>
          <w:p w14:paraId="18947A93" w14:textId="77777777" w:rsidR="006F770A" w:rsidRPr="006F770A" w:rsidRDefault="006F770A" w:rsidP="006F770A">
            <w:pPr>
              <w:keepNext/>
              <w:spacing w:before="120" w:after="60"/>
              <w:ind w:left="720" w:hanging="720"/>
              <w:outlineLvl w:val="2"/>
              <w:rPr>
                <w:rFonts w:ascii="Arial" w:eastAsia="Times New Roman" w:hAnsi="Arial" w:cs="Arial"/>
                <w:i/>
                <w:iCs/>
                <w:sz w:val="20"/>
                <w:szCs w:val="20"/>
              </w:rPr>
            </w:pPr>
            <w:r w:rsidRPr="006F770A">
              <w:rPr>
                <w:rFonts w:ascii="Arial" w:eastAsia="Times New Roman" w:hAnsi="Arial" w:cs="Arial"/>
                <w:i/>
                <w:iCs/>
                <w:sz w:val="20"/>
                <w:szCs w:val="20"/>
              </w:rPr>
              <w:t>Ethical Considerations</w:t>
            </w:r>
          </w:p>
          <w:p w14:paraId="132F2409" w14:textId="77777777" w:rsidR="006F770A" w:rsidRPr="006F770A" w:rsidRDefault="006F770A" w:rsidP="006F770A">
            <w:pPr>
              <w:spacing w:after="0"/>
              <w:rPr>
                <w:rFonts w:ascii="Arial" w:eastAsia="Times New Roman" w:hAnsi="Arial" w:cs="Arial"/>
                <w:sz w:val="20"/>
                <w:szCs w:val="20"/>
              </w:rPr>
            </w:pPr>
            <w:r w:rsidRPr="006F770A">
              <w:rPr>
                <w:rFonts w:ascii="Arial" w:eastAsia="Times New Roman" w:hAnsi="Arial" w:cs="Arial"/>
                <w:sz w:val="20"/>
                <w:szCs w:val="20"/>
              </w:rPr>
              <w:t>Bidders must detail the ethical implications of the process evaluation design, fieldwork, data analysis and reporting of the process evaluation and how they will address these. Evaluation shall be in accordance with relevant professional guidelines on ethical evaluation practice (for example, Government Social Researcher (GSR) Professional Guidance: Ethical Assurance for Social Research in Government (</w:t>
            </w:r>
            <w:hyperlink r:id="rId118">
              <w:r w:rsidRPr="006F770A">
                <w:rPr>
                  <w:rFonts w:ascii="Arial" w:eastAsia="Times New Roman" w:hAnsi="Arial" w:cs="Arial"/>
                  <w:color w:val="0000FF"/>
                  <w:sz w:val="20"/>
                  <w:szCs w:val="20"/>
                  <w:u w:val="single"/>
                </w:rPr>
                <w:t>https://www.gov.uk/government/publications/ethical-assurance-guidance-for-social-research-in-government</w:t>
              </w:r>
            </w:hyperlink>
            <w:r w:rsidRPr="006F770A">
              <w:rPr>
                <w:rFonts w:ascii="Arial" w:eastAsia="Times New Roman" w:hAnsi="Arial" w:cs="Arial"/>
                <w:sz w:val="20"/>
                <w:szCs w:val="20"/>
              </w:rPr>
              <w:t>). The successful Supplier will be required to fill out an ethics checklist as part of the ethical assurance process.</w:t>
            </w:r>
          </w:p>
          <w:p w14:paraId="12861D74" w14:textId="77777777" w:rsidR="006F770A" w:rsidRPr="006F770A" w:rsidRDefault="006F770A" w:rsidP="006F770A">
            <w:pPr>
              <w:spacing w:after="0"/>
              <w:rPr>
                <w:rFonts w:ascii="Arial" w:eastAsia="Times New Roman" w:hAnsi="Arial" w:cs="Arial"/>
                <w:sz w:val="20"/>
                <w:szCs w:val="20"/>
              </w:rPr>
            </w:pPr>
          </w:p>
          <w:p w14:paraId="3E2496C0" w14:textId="77777777" w:rsidR="006F770A" w:rsidRPr="006F770A" w:rsidRDefault="006F770A" w:rsidP="006F770A">
            <w:pPr>
              <w:spacing w:after="0"/>
              <w:rPr>
                <w:rFonts w:ascii="Arial" w:eastAsia="Times New Roman" w:hAnsi="Arial" w:cs="Arial"/>
                <w:sz w:val="20"/>
                <w:szCs w:val="20"/>
                <w:u w:val="single"/>
              </w:rPr>
            </w:pPr>
            <w:r w:rsidRPr="006F770A">
              <w:rPr>
                <w:rFonts w:ascii="Arial" w:eastAsia="Times New Roman" w:hAnsi="Arial" w:cs="Arial"/>
                <w:sz w:val="20"/>
                <w:szCs w:val="20"/>
                <w:u w:val="single"/>
              </w:rPr>
              <w:t>As part of their response, bidders must provide details of how they will address:</w:t>
            </w:r>
          </w:p>
          <w:p w14:paraId="1CB812A7" w14:textId="77777777" w:rsidR="006F770A" w:rsidRPr="006F770A" w:rsidRDefault="006F770A" w:rsidP="003F44CB">
            <w:pPr>
              <w:numPr>
                <w:ilvl w:val="0"/>
                <w:numId w:val="122"/>
              </w:numPr>
              <w:spacing w:after="160" w:line="240" w:lineRule="auto"/>
              <w:rPr>
                <w:rFonts w:ascii="Arial" w:hAnsi="Arial" w:cs="Arial"/>
                <w:sz w:val="20"/>
                <w:szCs w:val="20"/>
                <w:lang w:eastAsia="en-US"/>
              </w:rPr>
            </w:pPr>
            <w:r w:rsidRPr="006F770A">
              <w:rPr>
                <w:rFonts w:ascii="Arial" w:hAnsi="Arial" w:cs="Arial"/>
                <w:b/>
                <w:bCs/>
                <w:sz w:val="20"/>
                <w:szCs w:val="20"/>
                <w:lang w:eastAsia="en-US"/>
              </w:rPr>
              <w:t>MANDATORY</w:t>
            </w:r>
            <w:r w:rsidRPr="006F770A">
              <w:rPr>
                <w:rFonts w:ascii="Arial" w:hAnsi="Arial" w:cs="Arial"/>
                <w:sz w:val="20"/>
                <w:szCs w:val="20"/>
                <w:lang w:eastAsia="en-US"/>
              </w:rPr>
              <w:t xml:space="preserve">: Honesty to practitioners and participants about the purpose, </w:t>
            </w:r>
            <w:proofErr w:type="gramStart"/>
            <w:r w:rsidRPr="006F770A">
              <w:rPr>
                <w:rFonts w:ascii="Arial" w:hAnsi="Arial" w:cs="Arial"/>
                <w:sz w:val="20"/>
                <w:szCs w:val="20"/>
                <w:lang w:eastAsia="en-US"/>
              </w:rPr>
              <w:t>methods</w:t>
            </w:r>
            <w:proofErr w:type="gramEnd"/>
            <w:r w:rsidRPr="006F770A">
              <w:rPr>
                <w:rFonts w:ascii="Arial" w:hAnsi="Arial" w:cs="Arial"/>
                <w:sz w:val="20"/>
                <w:szCs w:val="20"/>
                <w:lang w:eastAsia="en-US"/>
              </w:rPr>
              <w:t xml:space="preserve"> and uses of the process evaluation.</w:t>
            </w:r>
          </w:p>
          <w:p w14:paraId="5CB04E68" w14:textId="77777777" w:rsidR="006F770A" w:rsidRPr="006F770A" w:rsidRDefault="006F770A" w:rsidP="003F44CB">
            <w:pPr>
              <w:numPr>
                <w:ilvl w:val="0"/>
                <w:numId w:val="122"/>
              </w:numPr>
              <w:spacing w:after="160" w:line="240" w:lineRule="auto"/>
              <w:rPr>
                <w:rFonts w:ascii="Arial" w:hAnsi="Arial" w:cs="Arial"/>
                <w:sz w:val="20"/>
                <w:szCs w:val="20"/>
                <w:lang w:eastAsia="en-US"/>
              </w:rPr>
            </w:pPr>
            <w:r w:rsidRPr="006F770A">
              <w:rPr>
                <w:rFonts w:ascii="Arial" w:hAnsi="Arial" w:cs="Arial"/>
                <w:b/>
                <w:bCs/>
                <w:sz w:val="20"/>
                <w:szCs w:val="20"/>
                <w:lang w:eastAsia="en-US"/>
              </w:rPr>
              <w:t>MANDATORY:</w:t>
            </w:r>
            <w:r w:rsidRPr="006F770A">
              <w:rPr>
                <w:rFonts w:ascii="Arial" w:hAnsi="Arial" w:cs="Arial"/>
                <w:sz w:val="20"/>
                <w:szCs w:val="20"/>
                <w:lang w:eastAsia="en-US"/>
              </w:rPr>
              <w:t xml:space="preserve"> Participant confidentiality and anonymity.</w:t>
            </w:r>
          </w:p>
          <w:p w14:paraId="72BCDF65" w14:textId="77777777" w:rsidR="006F770A" w:rsidRPr="006F770A" w:rsidRDefault="006F770A" w:rsidP="003F44CB">
            <w:pPr>
              <w:numPr>
                <w:ilvl w:val="0"/>
                <w:numId w:val="122"/>
              </w:numPr>
              <w:spacing w:after="160" w:line="240" w:lineRule="auto"/>
              <w:rPr>
                <w:rFonts w:ascii="Arial" w:hAnsi="Arial" w:cs="Arial"/>
                <w:color w:val="000000"/>
                <w:sz w:val="20"/>
                <w:szCs w:val="20"/>
                <w:lang w:eastAsia="en-US"/>
              </w:rPr>
            </w:pPr>
            <w:r w:rsidRPr="006F770A">
              <w:rPr>
                <w:rFonts w:ascii="Arial" w:hAnsi="Arial" w:cs="Arial"/>
                <w:b/>
                <w:bCs/>
                <w:sz w:val="20"/>
                <w:szCs w:val="20"/>
                <w:lang w:eastAsia="en-US"/>
              </w:rPr>
              <w:t>MANDATORY:</w:t>
            </w:r>
            <w:r w:rsidRPr="006F770A">
              <w:rPr>
                <w:rFonts w:ascii="Arial" w:hAnsi="Arial" w:cs="Arial"/>
                <w:sz w:val="20"/>
                <w:szCs w:val="20"/>
                <w:lang w:eastAsia="en-US"/>
              </w:rPr>
              <w:t xml:space="preserve"> The independence and impartiality of researchers in relation to the subject of evaluation</w:t>
            </w:r>
            <w:r w:rsidRPr="006F770A">
              <w:rPr>
                <w:rFonts w:ascii="Arial" w:hAnsi="Arial" w:cs="Arial"/>
                <w:color w:val="000000"/>
                <w:sz w:val="20"/>
                <w:szCs w:val="20"/>
                <w:lang w:eastAsia="en-US"/>
              </w:rPr>
              <w:t>.</w:t>
            </w:r>
          </w:p>
          <w:p w14:paraId="52D309F2" w14:textId="77777777" w:rsidR="006F770A" w:rsidRPr="006F770A" w:rsidRDefault="006F770A" w:rsidP="003F44CB">
            <w:pPr>
              <w:numPr>
                <w:ilvl w:val="0"/>
                <w:numId w:val="122"/>
              </w:numPr>
              <w:spacing w:after="160" w:line="240" w:lineRule="auto"/>
              <w:rPr>
                <w:rFonts w:ascii="Arial" w:hAnsi="Arial" w:cs="Arial"/>
                <w:color w:val="000000"/>
                <w:sz w:val="20"/>
                <w:szCs w:val="20"/>
                <w:lang w:eastAsia="en-US"/>
              </w:rPr>
            </w:pPr>
            <w:r w:rsidRPr="006F770A">
              <w:rPr>
                <w:rFonts w:ascii="Arial" w:hAnsi="Arial" w:cs="Arial"/>
                <w:b/>
                <w:bCs/>
                <w:sz w:val="20"/>
                <w:szCs w:val="20"/>
                <w:lang w:eastAsia="en-US"/>
              </w:rPr>
              <w:t>MANDATORY:</w:t>
            </w:r>
            <w:r w:rsidRPr="006F770A">
              <w:rPr>
                <w:rFonts w:ascii="Arial" w:hAnsi="Arial" w:cs="Arial"/>
                <w:sz w:val="20"/>
                <w:szCs w:val="20"/>
                <w:lang w:eastAsia="en-US"/>
              </w:rPr>
              <w:t xml:space="preserve"> Risks to researchers and subjects (e.g. health and safety)</w:t>
            </w:r>
            <w:r w:rsidRPr="006F770A">
              <w:rPr>
                <w:rFonts w:ascii="Arial" w:hAnsi="Arial" w:cs="Arial"/>
                <w:color w:val="000000"/>
                <w:sz w:val="20"/>
                <w:szCs w:val="20"/>
                <w:lang w:eastAsia="en-US"/>
              </w:rPr>
              <w:t>.</w:t>
            </w:r>
          </w:p>
          <w:p w14:paraId="05316441" w14:textId="77777777" w:rsidR="006F770A" w:rsidRPr="006F770A" w:rsidRDefault="006F770A" w:rsidP="006F770A">
            <w:pPr>
              <w:widowControl w:val="0"/>
              <w:pBdr>
                <w:top w:val="nil"/>
                <w:left w:val="nil"/>
                <w:bottom w:val="nil"/>
                <w:right w:val="nil"/>
                <w:between w:val="nil"/>
              </w:pBdr>
              <w:spacing w:before="120" w:after="120"/>
              <w:contextualSpacing/>
              <w:rPr>
                <w:rFonts w:ascii="Arial" w:eastAsia="Arial" w:hAnsi="Arial" w:cs="Arial"/>
                <w:color w:val="000000"/>
                <w:sz w:val="20"/>
                <w:szCs w:val="20"/>
              </w:rPr>
            </w:pPr>
          </w:p>
          <w:p w14:paraId="52DFD533" w14:textId="77777777" w:rsidR="006F770A" w:rsidRPr="006F770A" w:rsidRDefault="006F770A" w:rsidP="006F770A">
            <w:pPr>
              <w:widowControl w:val="0"/>
              <w:pBdr>
                <w:top w:val="nil"/>
                <w:left w:val="nil"/>
                <w:bottom w:val="nil"/>
                <w:right w:val="nil"/>
                <w:between w:val="nil"/>
              </w:pBdr>
              <w:spacing w:before="120" w:after="120"/>
              <w:contextualSpacing/>
              <w:rPr>
                <w:rFonts w:ascii="Arial" w:eastAsia="Arial" w:hAnsi="Arial" w:cs="Arial"/>
                <w:i/>
                <w:iCs/>
                <w:color w:val="000000"/>
                <w:sz w:val="20"/>
                <w:szCs w:val="20"/>
              </w:rPr>
            </w:pPr>
            <w:r w:rsidRPr="006F770A">
              <w:rPr>
                <w:rFonts w:ascii="Arial" w:eastAsia="Arial" w:hAnsi="Arial" w:cs="Arial"/>
                <w:i/>
                <w:iCs/>
                <w:color w:val="000000"/>
                <w:sz w:val="20"/>
                <w:szCs w:val="20"/>
              </w:rPr>
              <w:t>Project Management</w:t>
            </w:r>
          </w:p>
          <w:p w14:paraId="7002D938" w14:textId="77777777" w:rsidR="006F770A" w:rsidRPr="006F770A" w:rsidRDefault="006F770A" w:rsidP="006F770A">
            <w:pPr>
              <w:spacing w:after="0"/>
              <w:rPr>
                <w:rFonts w:ascii="Arial" w:eastAsia="Times New Roman" w:hAnsi="Arial" w:cs="Arial"/>
                <w:sz w:val="20"/>
                <w:szCs w:val="20"/>
              </w:rPr>
            </w:pPr>
            <w:r w:rsidRPr="006F770A">
              <w:rPr>
                <w:rFonts w:ascii="Arial" w:eastAsia="Times New Roman" w:hAnsi="Arial" w:cs="Arial"/>
                <w:sz w:val="20"/>
                <w:szCs w:val="20"/>
              </w:rPr>
              <w:t xml:space="preserve">The project manager nominated by the Supplier must have sufficient experience, seniority and time allocated to manage the project effectively.  </w:t>
            </w:r>
          </w:p>
          <w:p w14:paraId="3854356D" w14:textId="77777777" w:rsidR="006F770A" w:rsidRPr="006F770A" w:rsidRDefault="006F770A" w:rsidP="006F770A">
            <w:pPr>
              <w:widowControl w:val="0"/>
              <w:pBdr>
                <w:top w:val="nil"/>
                <w:left w:val="nil"/>
                <w:bottom w:val="nil"/>
                <w:right w:val="nil"/>
                <w:between w:val="nil"/>
              </w:pBdr>
              <w:spacing w:before="120" w:after="120"/>
              <w:contextualSpacing/>
              <w:rPr>
                <w:rFonts w:ascii="Arial" w:eastAsia="Arial" w:hAnsi="Arial" w:cs="Arial"/>
                <w:i/>
                <w:iCs/>
                <w:color w:val="000000"/>
                <w:sz w:val="20"/>
                <w:szCs w:val="20"/>
              </w:rPr>
            </w:pPr>
          </w:p>
          <w:p w14:paraId="119268A6" w14:textId="77777777" w:rsidR="006F770A" w:rsidRPr="006F770A" w:rsidRDefault="006F770A" w:rsidP="006F770A">
            <w:pPr>
              <w:spacing w:after="0"/>
              <w:rPr>
                <w:rFonts w:ascii="Arial" w:eastAsia="Times New Roman" w:hAnsi="Arial" w:cs="Arial"/>
                <w:sz w:val="20"/>
                <w:szCs w:val="20"/>
              </w:rPr>
            </w:pPr>
            <w:r w:rsidRPr="006F770A">
              <w:rPr>
                <w:rFonts w:ascii="Arial" w:eastAsia="Times New Roman" w:hAnsi="Arial" w:cs="Arial"/>
                <w:sz w:val="20"/>
                <w:szCs w:val="20"/>
              </w:rPr>
              <w:t xml:space="preserve">It is expected that following the project initiation meeting, regular contact will take place between the Supplier and the Authority by email, phone/video calls, and face to face meetings as appropriate. The frequency and format of contact will be agreed at the project inception meeting. </w:t>
            </w:r>
          </w:p>
          <w:p w14:paraId="38C557CF" w14:textId="77777777" w:rsidR="006F770A" w:rsidRPr="006F770A" w:rsidRDefault="006F770A" w:rsidP="006F770A">
            <w:pPr>
              <w:spacing w:after="0"/>
              <w:rPr>
                <w:rFonts w:ascii="Arial" w:eastAsia="Times New Roman" w:hAnsi="Arial" w:cs="Arial"/>
                <w:sz w:val="20"/>
                <w:szCs w:val="20"/>
              </w:rPr>
            </w:pPr>
          </w:p>
          <w:p w14:paraId="05C68030" w14:textId="77777777" w:rsidR="006F770A" w:rsidRPr="006F770A" w:rsidRDefault="006F770A" w:rsidP="006F770A">
            <w:pPr>
              <w:spacing w:after="0"/>
              <w:rPr>
                <w:rFonts w:ascii="Arial" w:eastAsia="Times New Roman" w:hAnsi="Arial" w:cs="Arial"/>
                <w:sz w:val="20"/>
                <w:szCs w:val="20"/>
              </w:rPr>
            </w:pPr>
            <w:r w:rsidRPr="006F770A">
              <w:rPr>
                <w:rFonts w:ascii="Arial" w:eastAsia="Times New Roman" w:hAnsi="Arial" w:cs="Arial"/>
                <w:sz w:val="20"/>
                <w:szCs w:val="20"/>
              </w:rPr>
              <w:t xml:space="preserve">The Authority will nominate a contract manager, who will be the Suppliers first point of contact during the project and will manage all administrative issues and contractual and technical matters. They, or a nominated replacement, will be available to deal with queries, be responsible for liaising with other colleagues during the course of the project, and ensure all parties are kept up to date on progress. </w:t>
            </w:r>
          </w:p>
          <w:p w14:paraId="2B3058B4" w14:textId="77777777" w:rsidR="006F770A" w:rsidRPr="006F770A" w:rsidRDefault="006F770A" w:rsidP="006F770A">
            <w:pPr>
              <w:spacing w:after="0"/>
              <w:rPr>
                <w:rFonts w:ascii="Arial" w:eastAsia="Times New Roman" w:hAnsi="Arial" w:cs="Arial"/>
                <w:sz w:val="20"/>
                <w:szCs w:val="20"/>
              </w:rPr>
            </w:pPr>
          </w:p>
          <w:p w14:paraId="78C7ABC2" w14:textId="77777777" w:rsidR="006F770A" w:rsidRPr="006F770A" w:rsidRDefault="006F770A" w:rsidP="006F770A">
            <w:pPr>
              <w:spacing w:after="0"/>
              <w:rPr>
                <w:rFonts w:ascii="Arial" w:eastAsia="Times New Roman" w:hAnsi="Arial" w:cs="Arial"/>
                <w:sz w:val="20"/>
                <w:szCs w:val="20"/>
              </w:rPr>
            </w:pPr>
            <w:r w:rsidRPr="006F770A">
              <w:rPr>
                <w:rFonts w:ascii="Arial" w:eastAsia="Times New Roman" w:hAnsi="Arial" w:cs="Arial"/>
                <w:sz w:val="20"/>
                <w:szCs w:val="20"/>
              </w:rPr>
              <w:lastRenderedPageBreak/>
              <w:t>The Supplier will be obliged to keep the Authority’s contract manager informed of progress by means of regular updates as required. Arrangements will be agreed by the Authority’s contract manager and the Supplier and will likely include a combination of virtual meeting and email updates as well as face-to-face meeting (if/when appropriate). The project initiation meeting (if not virtual) will be held at the Ministry of Justice HQ (Westminster or Canary Wharf, London). The Authority shall reserve the right to call additional meetings when deemed necessary.</w:t>
            </w:r>
          </w:p>
          <w:p w14:paraId="1F151E6D" w14:textId="77777777" w:rsidR="006F770A" w:rsidRPr="006F770A" w:rsidRDefault="006F770A" w:rsidP="006F770A">
            <w:pPr>
              <w:spacing w:after="0"/>
              <w:rPr>
                <w:rFonts w:ascii="Arial" w:eastAsia="Times New Roman" w:hAnsi="Arial" w:cs="Arial"/>
                <w:sz w:val="20"/>
                <w:szCs w:val="20"/>
              </w:rPr>
            </w:pPr>
          </w:p>
          <w:p w14:paraId="083CF346" w14:textId="77777777" w:rsidR="006F770A" w:rsidRPr="006F770A" w:rsidRDefault="006F770A" w:rsidP="006F770A">
            <w:pPr>
              <w:spacing w:after="0"/>
              <w:rPr>
                <w:rFonts w:ascii="Arial" w:eastAsia="Times New Roman" w:hAnsi="Arial" w:cs="Arial"/>
                <w:sz w:val="20"/>
                <w:szCs w:val="20"/>
              </w:rPr>
            </w:pPr>
            <w:r w:rsidRPr="006F770A">
              <w:rPr>
                <w:rFonts w:ascii="Arial" w:eastAsia="Times New Roman" w:hAnsi="Arial" w:cs="Arial"/>
                <w:sz w:val="20"/>
                <w:szCs w:val="20"/>
              </w:rPr>
              <w:t>The Authority will set up an evaluation steering group, comprising government officials from MoJ/HMPPS and other relevant stakeholders, to track the progress of the evaluation and ensure it meets the key aims of stakeholders. It is crucial for the success of the process evaluation that the steering group is fully involved in the project as it develops, and the Supplier will be obliged to provide updates at steering group meetings. Any issues emerging</w:t>
            </w:r>
            <w:r w:rsidRPr="006F770A">
              <w:rPr>
                <w:rFonts w:ascii="Arial" w:eastAsia="Times New Roman" w:hAnsi="Arial" w:cs="Arial"/>
                <w:b/>
                <w:bCs/>
                <w:sz w:val="20"/>
                <w:szCs w:val="20"/>
              </w:rPr>
              <w:t xml:space="preserve"> </w:t>
            </w:r>
            <w:r w:rsidRPr="006F770A">
              <w:rPr>
                <w:rFonts w:ascii="Arial" w:eastAsia="Times New Roman" w:hAnsi="Arial" w:cs="Arial"/>
                <w:sz w:val="20"/>
                <w:szCs w:val="20"/>
              </w:rPr>
              <w:t>between meetings will be discussed between the Authority’s contract manager and the Supplier’s project manager.</w:t>
            </w:r>
          </w:p>
          <w:p w14:paraId="254D7655" w14:textId="77777777" w:rsidR="006F770A" w:rsidRPr="006F770A" w:rsidRDefault="006F770A" w:rsidP="006F770A">
            <w:pPr>
              <w:widowControl w:val="0"/>
              <w:pBdr>
                <w:top w:val="nil"/>
                <w:left w:val="nil"/>
                <w:bottom w:val="nil"/>
                <w:right w:val="nil"/>
                <w:between w:val="nil"/>
              </w:pBdr>
              <w:spacing w:before="120" w:after="120"/>
              <w:contextualSpacing/>
              <w:rPr>
                <w:rFonts w:ascii="Arial" w:eastAsia="Arial" w:hAnsi="Arial" w:cs="Arial"/>
                <w:color w:val="000000"/>
                <w:sz w:val="20"/>
                <w:szCs w:val="20"/>
              </w:rPr>
            </w:pPr>
          </w:p>
          <w:p w14:paraId="27C173AC" w14:textId="77777777" w:rsidR="006F770A" w:rsidRPr="006F770A" w:rsidRDefault="006F770A" w:rsidP="006F770A">
            <w:pPr>
              <w:spacing w:after="0"/>
              <w:rPr>
                <w:rFonts w:ascii="Arial" w:eastAsia="Times New Roman" w:hAnsi="Arial" w:cs="Arial"/>
                <w:sz w:val="20"/>
                <w:szCs w:val="20"/>
                <w:u w:val="single"/>
              </w:rPr>
            </w:pPr>
            <w:r w:rsidRPr="006F770A">
              <w:rPr>
                <w:rFonts w:ascii="Arial" w:eastAsia="Times New Roman" w:hAnsi="Arial" w:cs="Arial"/>
                <w:sz w:val="20"/>
                <w:szCs w:val="20"/>
                <w:u w:val="single"/>
              </w:rPr>
              <w:t>As part of their response, bidders must provide:</w:t>
            </w:r>
          </w:p>
          <w:p w14:paraId="437F4A54" w14:textId="77777777" w:rsidR="006F770A" w:rsidRPr="006F770A" w:rsidRDefault="006F770A" w:rsidP="003F44CB">
            <w:pPr>
              <w:numPr>
                <w:ilvl w:val="0"/>
                <w:numId w:val="123"/>
              </w:numPr>
              <w:spacing w:after="160" w:line="240" w:lineRule="auto"/>
              <w:rPr>
                <w:rFonts w:ascii="Arial" w:hAnsi="Arial" w:cs="Arial"/>
                <w:sz w:val="20"/>
                <w:szCs w:val="20"/>
                <w:lang w:eastAsia="en-US"/>
              </w:rPr>
            </w:pPr>
            <w:r w:rsidRPr="006F770A">
              <w:rPr>
                <w:rFonts w:ascii="Arial" w:hAnsi="Arial" w:cs="Arial"/>
                <w:b/>
                <w:bCs/>
                <w:sz w:val="20"/>
                <w:szCs w:val="20"/>
                <w:lang w:eastAsia="en-US"/>
              </w:rPr>
              <w:t>MANDATORY:</w:t>
            </w:r>
            <w:r w:rsidRPr="006F770A">
              <w:rPr>
                <w:rFonts w:ascii="Arial" w:hAnsi="Arial" w:cs="Arial"/>
                <w:sz w:val="20"/>
                <w:szCs w:val="20"/>
                <w:lang w:eastAsia="en-US"/>
              </w:rPr>
              <w:t xml:space="preserve"> </w:t>
            </w:r>
            <w:r w:rsidRPr="006F770A">
              <w:rPr>
                <w:rFonts w:ascii="Arial" w:eastAsia="Arial" w:hAnsi="Arial" w:cs="Arial"/>
                <w:color w:val="000000"/>
                <w:sz w:val="20"/>
                <w:szCs w:val="20"/>
              </w:rPr>
              <w:t>A draft project plan as part of their bid, detailing how they propose to deliver the above requirement, specifying the project management techniques that will be used, including a GANTT Chart which clearly identifies interdependencies</w:t>
            </w:r>
            <w:r w:rsidRPr="006F770A">
              <w:rPr>
                <w:rFonts w:ascii="Arial" w:eastAsia="Arial" w:hAnsi="Arial" w:cs="Arial"/>
                <w:color w:val="000000"/>
                <w:sz w:val="20"/>
                <w:szCs w:val="20"/>
                <w:lang w:eastAsia="en-US"/>
              </w:rPr>
              <w:t>.</w:t>
            </w:r>
          </w:p>
          <w:p w14:paraId="05533EE1" w14:textId="77777777" w:rsidR="006F770A" w:rsidRPr="006F770A" w:rsidRDefault="006F770A" w:rsidP="003F44CB">
            <w:pPr>
              <w:numPr>
                <w:ilvl w:val="0"/>
                <w:numId w:val="123"/>
              </w:numPr>
              <w:spacing w:after="160" w:line="240" w:lineRule="auto"/>
              <w:rPr>
                <w:rFonts w:ascii="Arial" w:hAnsi="Arial" w:cs="Arial"/>
                <w:sz w:val="20"/>
                <w:szCs w:val="20"/>
                <w:lang w:eastAsia="en-US"/>
              </w:rPr>
            </w:pPr>
            <w:r w:rsidRPr="006F770A">
              <w:rPr>
                <w:rFonts w:ascii="Arial" w:eastAsia="Arial" w:hAnsi="Arial" w:cs="Arial"/>
                <w:b/>
                <w:bCs/>
                <w:color w:val="000000"/>
                <w:sz w:val="20"/>
                <w:szCs w:val="20"/>
              </w:rPr>
              <w:t>MANDATORY:</w:t>
            </w:r>
            <w:r w:rsidRPr="006F770A">
              <w:rPr>
                <w:rFonts w:ascii="Arial" w:eastAsia="Arial" w:hAnsi="Arial" w:cs="Arial"/>
                <w:color w:val="000000"/>
                <w:sz w:val="20"/>
                <w:szCs w:val="20"/>
              </w:rPr>
              <w:t xml:space="preserve"> an outline of how they will keep the Authority updated on the progress of the project.</w:t>
            </w:r>
          </w:p>
          <w:p w14:paraId="659FE05A" w14:textId="77777777" w:rsidR="006F770A" w:rsidRPr="006F770A" w:rsidRDefault="006F770A" w:rsidP="003F44CB">
            <w:pPr>
              <w:numPr>
                <w:ilvl w:val="0"/>
                <w:numId w:val="123"/>
              </w:numPr>
              <w:spacing w:after="160" w:line="240" w:lineRule="auto"/>
              <w:rPr>
                <w:rFonts w:ascii="Arial" w:hAnsi="Arial" w:cs="Arial"/>
                <w:sz w:val="20"/>
                <w:szCs w:val="20"/>
                <w:lang w:eastAsia="en-US"/>
              </w:rPr>
            </w:pPr>
            <w:r w:rsidRPr="006F770A">
              <w:rPr>
                <w:rFonts w:ascii="Arial" w:hAnsi="Arial" w:cs="Arial"/>
                <w:b/>
                <w:bCs/>
                <w:sz w:val="20"/>
                <w:szCs w:val="20"/>
                <w:lang w:eastAsia="en-US"/>
              </w:rPr>
              <w:t>MANDATORY:</w:t>
            </w:r>
            <w:r w:rsidRPr="006F770A">
              <w:rPr>
                <w:rFonts w:ascii="Arial" w:hAnsi="Arial" w:cs="Arial"/>
                <w:sz w:val="20"/>
                <w:szCs w:val="20"/>
                <w:lang w:eastAsia="en-US"/>
              </w:rPr>
              <w:t xml:space="preserve"> </w:t>
            </w:r>
            <w:r w:rsidRPr="006F770A">
              <w:rPr>
                <w:rFonts w:ascii="Arial" w:eastAsia="Arial" w:hAnsi="Arial" w:cs="Arial"/>
                <w:color w:val="000000"/>
                <w:sz w:val="20"/>
                <w:szCs w:val="20"/>
              </w:rPr>
              <w:t>A risk register which demonstrates their consideration of the expected key risks and challenges, and mitigations</w:t>
            </w:r>
            <w:r w:rsidRPr="006F770A">
              <w:rPr>
                <w:rFonts w:ascii="Arial" w:hAnsi="Arial" w:cs="Arial"/>
                <w:sz w:val="20"/>
                <w:szCs w:val="20"/>
                <w:lang w:eastAsia="en-US"/>
              </w:rPr>
              <w:t>, including how the contract will be delivered in the event of staff changes during the project.</w:t>
            </w:r>
          </w:p>
          <w:p w14:paraId="416ED9C0" w14:textId="77777777" w:rsidR="006F770A" w:rsidRPr="006F770A" w:rsidRDefault="006F770A" w:rsidP="003F44CB">
            <w:pPr>
              <w:numPr>
                <w:ilvl w:val="0"/>
                <w:numId w:val="123"/>
              </w:numPr>
              <w:spacing w:after="160" w:line="240" w:lineRule="auto"/>
              <w:rPr>
                <w:rFonts w:ascii="Arial" w:hAnsi="Arial" w:cs="Arial"/>
                <w:color w:val="000000"/>
                <w:sz w:val="20"/>
                <w:szCs w:val="20"/>
                <w:lang w:eastAsia="en-US"/>
              </w:rPr>
            </w:pPr>
            <w:r w:rsidRPr="006F770A">
              <w:rPr>
                <w:rFonts w:ascii="Arial" w:hAnsi="Arial" w:cs="Arial"/>
                <w:b/>
                <w:bCs/>
                <w:sz w:val="20"/>
                <w:szCs w:val="20"/>
                <w:lang w:eastAsia="en-US"/>
              </w:rPr>
              <w:t>MANDATORY:</w:t>
            </w:r>
            <w:r w:rsidRPr="006F770A">
              <w:rPr>
                <w:rFonts w:ascii="Arial" w:hAnsi="Arial" w:cs="Arial"/>
                <w:sz w:val="20"/>
                <w:szCs w:val="20"/>
                <w:lang w:eastAsia="en-US"/>
              </w:rPr>
              <w:t xml:space="preserve"> </w:t>
            </w:r>
            <w:r w:rsidRPr="006F770A">
              <w:rPr>
                <w:rFonts w:ascii="Arial" w:eastAsia="Arial" w:hAnsi="Arial" w:cs="Arial"/>
                <w:sz w:val="20"/>
                <w:szCs w:val="20"/>
              </w:rPr>
              <w:t>evidence that they understand the topic area and have experience carrying out complex evaluations in relevant fields</w:t>
            </w:r>
            <w:r w:rsidRPr="006F770A">
              <w:rPr>
                <w:rFonts w:ascii="Arial" w:hAnsi="Arial" w:cs="Arial"/>
                <w:color w:val="000000"/>
                <w:sz w:val="20"/>
                <w:szCs w:val="20"/>
                <w:lang w:eastAsia="en-US"/>
              </w:rPr>
              <w:t>.</w:t>
            </w:r>
          </w:p>
          <w:p w14:paraId="54A47AA8" w14:textId="77777777" w:rsidR="006F770A" w:rsidRPr="006F770A" w:rsidRDefault="006F770A" w:rsidP="003F44CB">
            <w:pPr>
              <w:widowControl w:val="0"/>
              <w:numPr>
                <w:ilvl w:val="0"/>
                <w:numId w:val="123"/>
              </w:numPr>
              <w:pBdr>
                <w:top w:val="nil"/>
                <w:left w:val="nil"/>
                <w:bottom w:val="nil"/>
                <w:right w:val="nil"/>
                <w:between w:val="nil"/>
              </w:pBdr>
              <w:spacing w:before="120" w:after="120" w:line="240" w:lineRule="auto"/>
              <w:rPr>
                <w:rFonts w:ascii="Arial" w:eastAsia="Arial" w:hAnsi="Arial" w:cs="Arial"/>
                <w:color w:val="000000"/>
                <w:sz w:val="20"/>
                <w:szCs w:val="20"/>
              </w:rPr>
            </w:pPr>
            <w:r w:rsidRPr="006F770A">
              <w:rPr>
                <w:rFonts w:ascii="Arial" w:eastAsia="Times New Roman" w:hAnsi="Arial" w:cs="Arial"/>
                <w:b/>
                <w:bCs/>
                <w:sz w:val="20"/>
                <w:szCs w:val="20"/>
              </w:rPr>
              <w:t>MANDATORY</w:t>
            </w:r>
            <w:r w:rsidRPr="006F770A">
              <w:rPr>
                <w:rFonts w:ascii="Arial" w:eastAsia="Arial" w:hAnsi="Arial" w:cs="Arial"/>
                <w:b/>
                <w:bCs/>
                <w:color w:val="000000"/>
                <w:sz w:val="20"/>
                <w:szCs w:val="20"/>
              </w:rPr>
              <w:t>:</w:t>
            </w:r>
            <w:r w:rsidRPr="006F770A">
              <w:rPr>
                <w:rFonts w:ascii="Arial" w:eastAsia="Arial" w:hAnsi="Arial" w:cs="Arial"/>
                <w:color w:val="000000"/>
                <w:sz w:val="20"/>
                <w:szCs w:val="20"/>
              </w:rPr>
              <w:t xml:space="preserve"> Evidence of their expertise in delivering the above suggested approach to the evaluation, including details of previous similar research where appropriate.</w:t>
            </w:r>
          </w:p>
          <w:p w14:paraId="45026C0D" w14:textId="77777777" w:rsidR="006F770A" w:rsidRPr="006F770A" w:rsidRDefault="006F770A" w:rsidP="003F44CB">
            <w:pPr>
              <w:widowControl w:val="0"/>
              <w:numPr>
                <w:ilvl w:val="0"/>
                <w:numId w:val="123"/>
              </w:numPr>
              <w:pBdr>
                <w:top w:val="nil"/>
                <w:left w:val="nil"/>
                <w:bottom w:val="nil"/>
                <w:right w:val="nil"/>
                <w:between w:val="nil"/>
              </w:pBdr>
              <w:spacing w:before="120" w:after="120" w:line="240" w:lineRule="auto"/>
              <w:rPr>
                <w:rFonts w:ascii="Arial" w:eastAsia="Arial" w:hAnsi="Arial" w:cs="Arial"/>
                <w:color w:val="000000"/>
                <w:sz w:val="20"/>
                <w:szCs w:val="20"/>
              </w:rPr>
            </w:pPr>
            <w:r w:rsidRPr="006F770A">
              <w:rPr>
                <w:rFonts w:ascii="Arial" w:eastAsia="Arial" w:hAnsi="Arial" w:cs="Arial"/>
                <w:b/>
                <w:bCs/>
                <w:color w:val="000000"/>
                <w:sz w:val="20"/>
                <w:szCs w:val="20"/>
              </w:rPr>
              <w:t xml:space="preserve">MANDATORY: </w:t>
            </w:r>
            <w:r w:rsidRPr="006F770A">
              <w:rPr>
                <w:rFonts w:ascii="Arial" w:eastAsia="Arial" w:hAnsi="Arial" w:cs="Arial"/>
                <w:color w:val="000000"/>
                <w:sz w:val="20"/>
                <w:szCs w:val="20"/>
              </w:rPr>
              <w:t xml:space="preserve">bidders should present the people working on the project, outlining their seniority, number of days on the project, skills, experience, and nature of their involvement in the research. We require all research team staff </w:t>
            </w:r>
            <w:r w:rsidRPr="006F770A">
              <w:rPr>
                <w:rFonts w:ascii="Arial" w:eastAsia="Times New Roman" w:hAnsi="Arial" w:cs="Arial"/>
                <w:sz w:val="20"/>
                <w:szCs w:val="20"/>
              </w:rPr>
              <w:t>who will have escorted access to MoJ buildings or work with protectively marked MoJ data to meet the contractor’s personnel security requirements and have Baseline Personal Security Standard (BPSS) prior to signing the contract (see Appendix J for further details). Bidders should confirm that all team members have these checks completed (or that they will be complete prior to starting the contact.</w:t>
            </w:r>
          </w:p>
          <w:p w14:paraId="08F81394" w14:textId="77777777" w:rsidR="006F770A" w:rsidRPr="006F770A" w:rsidRDefault="006F770A" w:rsidP="003F44CB">
            <w:pPr>
              <w:numPr>
                <w:ilvl w:val="0"/>
                <w:numId w:val="123"/>
              </w:numPr>
              <w:spacing w:after="160" w:line="240" w:lineRule="auto"/>
              <w:rPr>
                <w:rFonts w:ascii="Arial" w:hAnsi="Arial" w:cs="Arial"/>
                <w:color w:val="000000"/>
                <w:sz w:val="20"/>
                <w:szCs w:val="20"/>
                <w:lang w:eastAsia="en-US"/>
              </w:rPr>
            </w:pPr>
            <w:r w:rsidRPr="006F770A">
              <w:rPr>
                <w:rFonts w:ascii="Arial" w:hAnsi="Arial" w:cs="Arial"/>
                <w:color w:val="000000"/>
                <w:sz w:val="20"/>
                <w:szCs w:val="20"/>
                <w:lang w:eastAsia="en-US"/>
              </w:rPr>
              <w:t xml:space="preserve">INFORMATION: </w:t>
            </w:r>
            <w:r w:rsidRPr="006F770A">
              <w:rPr>
                <w:rFonts w:ascii="Arial" w:eastAsia="Arial" w:hAnsi="Arial" w:cs="Arial"/>
                <w:color w:val="000000"/>
                <w:sz w:val="20"/>
                <w:szCs w:val="20"/>
              </w:rPr>
              <w:t>details about any sub-contractors they will be using and for which parts of the project.</w:t>
            </w:r>
          </w:p>
          <w:p w14:paraId="3013DAFA" w14:textId="77777777" w:rsidR="006F770A" w:rsidRPr="006F770A" w:rsidRDefault="006F770A" w:rsidP="006F770A">
            <w:pPr>
              <w:spacing w:after="0"/>
              <w:rPr>
                <w:rFonts w:ascii="Arial" w:eastAsia="Times New Roman" w:hAnsi="Arial" w:cs="Arial"/>
                <w:color w:val="000000"/>
                <w:sz w:val="20"/>
                <w:szCs w:val="20"/>
              </w:rPr>
            </w:pPr>
          </w:p>
          <w:p w14:paraId="04C463DE" w14:textId="77777777" w:rsidR="006F770A" w:rsidRPr="006F770A" w:rsidRDefault="006F770A" w:rsidP="006F770A">
            <w:pPr>
              <w:spacing w:after="0"/>
              <w:rPr>
                <w:rFonts w:ascii="Arial" w:eastAsia="Times New Roman" w:hAnsi="Arial" w:cs="Arial"/>
                <w:i/>
                <w:iCs/>
                <w:sz w:val="20"/>
                <w:szCs w:val="20"/>
              </w:rPr>
            </w:pPr>
            <w:r w:rsidRPr="006F770A">
              <w:rPr>
                <w:rFonts w:ascii="Arial" w:eastAsia="Times New Roman" w:hAnsi="Arial" w:cs="Arial"/>
                <w:i/>
                <w:iCs/>
                <w:sz w:val="20"/>
                <w:szCs w:val="20"/>
              </w:rPr>
              <w:t xml:space="preserve">Quality Assurance </w:t>
            </w:r>
          </w:p>
          <w:p w14:paraId="7D37F437" w14:textId="77777777" w:rsidR="006F770A" w:rsidRPr="006F770A" w:rsidRDefault="006F770A" w:rsidP="006F770A">
            <w:pPr>
              <w:spacing w:after="0"/>
              <w:rPr>
                <w:rFonts w:ascii="Arial" w:eastAsia="Times New Roman" w:hAnsi="Arial" w:cs="Arial"/>
                <w:sz w:val="20"/>
                <w:szCs w:val="20"/>
              </w:rPr>
            </w:pPr>
            <w:r w:rsidRPr="006F770A">
              <w:rPr>
                <w:rFonts w:ascii="Arial" w:eastAsia="Times New Roman" w:hAnsi="Arial" w:cs="Arial"/>
                <w:sz w:val="20"/>
                <w:szCs w:val="20"/>
              </w:rPr>
              <w:t xml:space="preserve">All research tools and project outputs will be agreed with the Authority, and all outputs shall be accurately drafted and proof-read before submission to the Authority. Poor quality outputs will be rejected by the Authority. </w:t>
            </w:r>
          </w:p>
          <w:p w14:paraId="66A0E780" w14:textId="77777777" w:rsidR="006F770A" w:rsidRPr="006F770A" w:rsidRDefault="006F770A" w:rsidP="006F770A">
            <w:pPr>
              <w:spacing w:after="0"/>
              <w:rPr>
                <w:rFonts w:ascii="Arial" w:eastAsia="Times New Roman" w:hAnsi="Arial" w:cs="Arial"/>
                <w:sz w:val="20"/>
                <w:szCs w:val="20"/>
              </w:rPr>
            </w:pPr>
          </w:p>
          <w:p w14:paraId="45DE0DB7" w14:textId="77777777" w:rsidR="006F770A" w:rsidRPr="006F770A" w:rsidRDefault="006F770A" w:rsidP="006F770A">
            <w:pPr>
              <w:spacing w:after="0"/>
              <w:rPr>
                <w:rFonts w:ascii="Arial" w:eastAsia="Times New Roman" w:hAnsi="Arial" w:cs="Arial"/>
                <w:sz w:val="20"/>
                <w:szCs w:val="20"/>
                <w:u w:val="single"/>
              </w:rPr>
            </w:pPr>
            <w:r w:rsidRPr="006F770A">
              <w:rPr>
                <w:rFonts w:ascii="Arial" w:eastAsia="Times New Roman" w:hAnsi="Arial" w:cs="Arial"/>
                <w:sz w:val="20"/>
                <w:szCs w:val="20"/>
                <w:u w:val="single"/>
              </w:rPr>
              <w:t>As part of their response, bidders must provide:</w:t>
            </w:r>
          </w:p>
          <w:p w14:paraId="72C0F4C0" w14:textId="77777777" w:rsidR="006F770A" w:rsidRPr="006F770A" w:rsidRDefault="006F770A" w:rsidP="003F44CB">
            <w:pPr>
              <w:numPr>
                <w:ilvl w:val="0"/>
                <w:numId w:val="124"/>
              </w:numPr>
              <w:spacing w:after="160" w:line="240" w:lineRule="auto"/>
              <w:rPr>
                <w:rFonts w:ascii="Arial" w:hAnsi="Arial" w:cs="Arial"/>
                <w:sz w:val="20"/>
                <w:szCs w:val="20"/>
                <w:lang w:eastAsia="en-US"/>
              </w:rPr>
            </w:pPr>
            <w:r w:rsidRPr="006F770A">
              <w:rPr>
                <w:rFonts w:ascii="Arial" w:hAnsi="Arial" w:cs="Arial"/>
                <w:b/>
                <w:bCs/>
                <w:sz w:val="20"/>
                <w:szCs w:val="20"/>
                <w:lang w:eastAsia="en-US"/>
              </w:rPr>
              <w:t>MANDATORY:</w:t>
            </w:r>
            <w:r w:rsidRPr="006F770A">
              <w:rPr>
                <w:rFonts w:ascii="Arial" w:hAnsi="Arial" w:cs="Arial"/>
                <w:sz w:val="20"/>
                <w:szCs w:val="20"/>
                <w:lang w:eastAsia="en-US"/>
              </w:rPr>
              <w:t xml:space="preserve"> Details of the quality assurance procedures they have in place, including quality assurance for outputs produced by sub-contractors.</w:t>
            </w:r>
          </w:p>
          <w:p w14:paraId="6F7A70B1" w14:textId="77777777" w:rsidR="006F770A" w:rsidRPr="006F770A" w:rsidRDefault="006F770A" w:rsidP="006F770A">
            <w:pPr>
              <w:spacing w:after="0"/>
              <w:rPr>
                <w:rFonts w:ascii="Arial" w:eastAsia="Times New Roman" w:hAnsi="Arial"/>
                <w:sz w:val="20"/>
                <w:szCs w:val="20"/>
                <w:lang w:eastAsia="en-US"/>
              </w:rPr>
            </w:pPr>
          </w:p>
        </w:tc>
      </w:tr>
    </w:tbl>
    <w:p w14:paraId="52FAFB8E" w14:textId="47F8D7F6" w:rsidR="006F770A" w:rsidRDefault="006F770A" w:rsidP="006F770A">
      <w:pPr>
        <w:spacing w:after="0"/>
        <w:rPr>
          <w:rFonts w:ascii="Arial" w:eastAsia="Times New Roman" w:hAnsi="Arial"/>
          <w:sz w:val="24"/>
          <w:szCs w:val="24"/>
          <w:lang w:val="nb-NO"/>
        </w:rPr>
      </w:pPr>
    </w:p>
    <w:p w14:paraId="3081E085" w14:textId="018F143B" w:rsidR="006F770A" w:rsidRDefault="006F770A" w:rsidP="006F770A">
      <w:pPr>
        <w:spacing w:after="0"/>
        <w:rPr>
          <w:rFonts w:ascii="Arial" w:eastAsia="Times New Roman" w:hAnsi="Arial"/>
          <w:sz w:val="24"/>
          <w:szCs w:val="24"/>
          <w:lang w:val="nb-NO"/>
        </w:rPr>
      </w:pPr>
    </w:p>
    <w:p w14:paraId="6907BA9A" w14:textId="76F43369" w:rsidR="006F770A" w:rsidRDefault="006F770A" w:rsidP="006F770A">
      <w:pPr>
        <w:spacing w:after="0"/>
        <w:rPr>
          <w:rFonts w:ascii="Arial" w:eastAsia="Times New Roman" w:hAnsi="Arial"/>
          <w:sz w:val="24"/>
          <w:szCs w:val="24"/>
          <w:lang w:val="nb-NO"/>
        </w:rPr>
      </w:pPr>
    </w:p>
    <w:p w14:paraId="11654633" w14:textId="63BA65EF" w:rsidR="006F770A" w:rsidRDefault="006F770A" w:rsidP="006F770A">
      <w:pPr>
        <w:spacing w:after="0"/>
        <w:rPr>
          <w:rFonts w:ascii="Arial" w:eastAsia="Times New Roman" w:hAnsi="Arial"/>
          <w:sz w:val="24"/>
          <w:szCs w:val="24"/>
          <w:lang w:val="nb-NO"/>
        </w:rPr>
      </w:pPr>
    </w:p>
    <w:p w14:paraId="00E56196" w14:textId="13EFA17B" w:rsidR="006F770A" w:rsidRDefault="006F770A" w:rsidP="006F770A">
      <w:pPr>
        <w:spacing w:after="0"/>
        <w:rPr>
          <w:rFonts w:ascii="Arial" w:eastAsia="Times New Roman" w:hAnsi="Arial"/>
          <w:sz w:val="24"/>
          <w:szCs w:val="24"/>
          <w:lang w:val="nb-NO"/>
        </w:rPr>
      </w:pPr>
    </w:p>
    <w:p w14:paraId="6B12ACB8" w14:textId="77777777" w:rsidR="006F770A" w:rsidRPr="006F770A" w:rsidRDefault="006F770A" w:rsidP="006F770A">
      <w:pPr>
        <w:spacing w:after="0"/>
        <w:rPr>
          <w:rFonts w:ascii="Arial" w:eastAsia="Times New Roman" w:hAnsi="Arial"/>
          <w:sz w:val="24"/>
          <w:szCs w:val="24"/>
          <w:lang w:val="nb-NO"/>
        </w:rPr>
      </w:pPr>
    </w:p>
    <w:tbl>
      <w:tblPr>
        <w:tblW w:w="107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70" w:type="dxa"/>
          <w:left w:w="170" w:type="dxa"/>
          <w:bottom w:w="170" w:type="dxa"/>
          <w:right w:w="170" w:type="dxa"/>
        </w:tblCellMar>
        <w:tblLook w:val="01E0" w:firstRow="1" w:lastRow="1" w:firstColumn="1" w:lastColumn="1" w:noHBand="0" w:noVBand="0"/>
      </w:tblPr>
      <w:tblGrid>
        <w:gridCol w:w="10773"/>
      </w:tblGrid>
      <w:tr w:rsidR="006F770A" w:rsidRPr="006F770A" w14:paraId="6D37E90C" w14:textId="77777777" w:rsidTr="006F770A">
        <w:trPr>
          <w:trHeight w:val="80"/>
          <w:jc w:val="center"/>
        </w:trPr>
        <w:tc>
          <w:tcPr>
            <w:tcW w:w="8568" w:type="dxa"/>
            <w:shd w:val="clear" w:color="auto" w:fill="D9D9D9"/>
          </w:tcPr>
          <w:p w14:paraId="01916961" w14:textId="77777777" w:rsidR="006F770A" w:rsidRPr="006F770A" w:rsidRDefault="006F770A" w:rsidP="003F44CB">
            <w:pPr>
              <w:numPr>
                <w:ilvl w:val="0"/>
                <w:numId w:val="112"/>
              </w:numPr>
              <w:tabs>
                <w:tab w:val="num" w:pos="0"/>
              </w:tabs>
              <w:spacing w:after="0" w:line="240" w:lineRule="auto"/>
              <w:ind w:left="180" w:firstLine="0"/>
              <w:rPr>
                <w:rFonts w:ascii="Arial" w:eastAsia="Times New Roman" w:hAnsi="Arial"/>
                <w:b/>
                <w:bCs/>
                <w:sz w:val="24"/>
                <w:szCs w:val="24"/>
              </w:rPr>
            </w:pPr>
            <w:bookmarkStart w:id="297" w:name="_Hlk111640794"/>
            <w:r w:rsidRPr="006F770A">
              <w:rPr>
                <w:rFonts w:ascii="Arial" w:eastAsia="Times New Roman" w:hAnsi="Arial"/>
                <w:b/>
                <w:bCs/>
                <w:sz w:val="24"/>
                <w:szCs w:val="24"/>
              </w:rPr>
              <w:lastRenderedPageBreak/>
              <w:t>Aims</w:t>
            </w:r>
          </w:p>
          <w:p w14:paraId="42846C34" w14:textId="77777777" w:rsidR="006F770A" w:rsidRPr="006F770A" w:rsidRDefault="006F770A" w:rsidP="006F770A">
            <w:pPr>
              <w:spacing w:after="0"/>
              <w:rPr>
                <w:rFonts w:ascii="Arial" w:eastAsia="Times New Roman" w:hAnsi="Arial"/>
                <w:sz w:val="20"/>
                <w:szCs w:val="20"/>
              </w:rPr>
            </w:pPr>
          </w:p>
        </w:tc>
      </w:tr>
      <w:tr w:rsidR="006F770A" w:rsidRPr="006F770A" w14:paraId="05C4DEAD" w14:textId="77777777" w:rsidTr="006F770A">
        <w:trPr>
          <w:trHeight w:val="3223"/>
          <w:jc w:val="center"/>
        </w:trPr>
        <w:tc>
          <w:tcPr>
            <w:tcW w:w="8568" w:type="dxa"/>
            <w:shd w:val="clear" w:color="auto" w:fill="auto"/>
          </w:tcPr>
          <w:p w14:paraId="14F454B8" w14:textId="77777777" w:rsidR="006F770A" w:rsidRPr="006F770A" w:rsidRDefault="006F770A" w:rsidP="006F770A">
            <w:pPr>
              <w:spacing w:after="0"/>
              <w:rPr>
                <w:rFonts w:ascii="Arial" w:eastAsia="Times New Roman" w:hAnsi="Arial"/>
                <w:b/>
                <w:bCs/>
                <w:sz w:val="20"/>
                <w:szCs w:val="20"/>
              </w:rPr>
            </w:pPr>
            <w:r w:rsidRPr="006F770A">
              <w:rPr>
                <w:rFonts w:ascii="Arial" w:eastAsia="Times New Roman" w:hAnsi="Arial"/>
                <w:b/>
                <w:bCs/>
                <w:sz w:val="20"/>
                <w:szCs w:val="20"/>
              </w:rPr>
              <w:t>Research Aims</w:t>
            </w:r>
          </w:p>
          <w:p w14:paraId="7C62C4EC" w14:textId="77777777" w:rsidR="006F770A" w:rsidRPr="006F770A" w:rsidRDefault="006F770A" w:rsidP="006F770A">
            <w:pPr>
              <w:spacing w:after="0"/>
              <w:rPr>
                <w:rFonts w:ascii="Arial" w:eastAsia="Times New Roman" w:hAnsi="Arial"/>
                <w:sz w:val="20"/>
                <w:szCs w:val="20"/>
              </w:rPr>
            </w:pPr>
            <w:r w:rsidRPr="006F770A">
              <w:rPr>
                <w:rFonts w:ascii="Arial" w:eastAsia="Times New Roman" w:hAnsi="Arial"/>
                <w:sz w:val="20"/>
                <w:szCs w:val="20"/>
              </w:rPr>
              <w:t>To evaluate:</w:t>
            </w:r>
          </w:p>
          <w:p w14:paraId="742986C5" w14:textId="77777777" w:rsidR="006F770A" w:rsidRPr="006F770A" w:rsidRDefault="006F770A" w:rsidP="003F44CB">
            <w:pPr>
              <w:numPr>
                <w:ilvl w:val="0"/>
                <w:numId w:val="115"/>
              </w:numPr>
              <w:spacing w:after="160" w:line="259" w:lineRule="auto"/>
              <w:contextualSpacing/>
              <w:rPr>
                <w:rFonts w:ascii="Arial" w:hAnsi="Arial"/>
                <w:sz w:val="20"/>
                <w:szCs w:val="20"/>
                <w:lang w:eastAsia="en-US"/>
              </w:rPr>
            </w:pPr>
            <w:r w:rsidRPr="006F770A">
              <w:rPr>
                <w:rFonts w:ascii="Arial" w:hAnsi="Arial"/>
                <w:sz w:val="20"/>
                <w:szCs w:val="20"/>
                <w:lang w:eastAsia="en-US"/>
              </w:rPr>
              <w:t>How Resettlement Passports have been implemented and any differences from intended implementation</w:t>
            </w:r>
          </w:p>
          <w:p w14:paraId="78242947" w14:textId="77777777" w:rsidR="006F770A" w:rsidRPr="006F770A" w:rsidRDefault="006F770A" w:rsidP="003F44CB">
            <w:pPr>
              <w:numPr>
                <w:ilvl w:val="1"/>
                <w:numId w:val="115"/>
              </w:numPr>
              <w:spacing w:before="240" w:after="160" w:line="259" w:lineRule="auto"/>
              <w:rPr>
                <w:rFonts w:ascii="Arial" w:hAnsi="Arial"/>
                <w:sz w:val="20"/>
                <w:szCs w:val="20"/>
                <w:lang w:eastAsia="en-US"/>
              </w:rPr>
            </w:pPr>
            <w:r w:rsidRPr="006F770A">
              <w:rPr>
                <w:rFonts w:ascii="Arial" w:hAnsi="Arial"/>
                <w:sz w:val="20"/>
                <w:szCs w:val="20"/>
                <w:lang w:eastAsia="en-US"/>
              </w:rPr>
              <w:t>How much progress has been made in implementing Resettlement Passports as a whole?</w:t>
            </w:r>
          </w:p>
          <w:p w14:paraId="1E50706C" w14:textId="77777777" w:rsidR="006F770A" w:rsidRPr="006F770A" w:rsidRDefault="006F770A" w:rsidP="003F44CB">
            <w:pPr>
              <w:numPr>
                <w:ilvl w:val="1"/>
                <w:numId w:val="115"/>
              </w:numPr>
              <w:spacing w:before="240" w:after="160" w:line="259" w:lineRule="auto"/>
              <w:rPr>
                <w:rFonts w:ascii="Arial" w:hAnsi="Arial"/>
                <w:sz w:val="20"/>
                <w:szCs w:val="20"/>
                <w:lang w:eastAsia="en-US"/>
              </w:rPr>
            </w:pPr>
            <w:r w:rsidRPr="006F770A">
              <w:rPr>
                <w:rFonts w:ascii="Arial" w:hAnsi="Arial"/>
                <w:sz w:val="20"/>
                <w:szCs w:val="20"/>
                <w:lang w:eastAsia="en-US"/>
              </w:rPr>
              <w:t>How do staff and prison leavers think the passport has influenced outcomes including:</w:t>
            </w:r>
          </w:p>
          <w:p w14:paraId="0EF59ACE" w14:textId="77777777" w:rsidR="006F770A" w:rsidRPr="006F770A" w:rsidRDefault="006F770A" w:rsidP="003F44CB">
            <w:pPr>
              <w:numPr>
                <w:ilvl w:val="2"/>
                <w:numId w:val="115"/>
              </w:numPr>
              <w:spacing w:after="120" w:line="240" w:lineRule="auto"/>
              <w:rPr>
                <w:rFonts w:ascii="Arial" w:eastAsia="Times New Roman" w:hAnsi="Arial"/>
                <w:sz w:val="20"/>
                <w:szCs w:val="20"/>
                <w:lang w:eastAsia="en-US"/>
              </w:rPr>
            </w:pPr>
            <w:r w:rsidRPr="006F770A">
              <w:rPr>
                <w:rFonts w:ascii="Arial" w:eastAsia="Times New Roman" w:hAnsi="Arial"/>
                <w:sz w:val="20"/>
                <w:szCs w:val="20"/>
                <w:lang w:eastAsia="en-US"/>
              </w:rPr>
              <w:t>Service integration between prisons, probation, and wider support services.</w:t>
            </w:r>
          </w:p>
          <w:p w14:paraId="7F4093D1" w14:textId="77777777" w:rsidR="006F770A" w:rsidRPr="006F770A" w:rsidRDefault="006F770A" w:rsidP="003F44CB">
            <w:pPr>
              <w:numPr>
                <w:ilvl w:val="2"/>
                <w:numId w:val="115"/>
              </w:numPr>
              <w:spacing w:after="120" w:line="240" w:lineRule="auto"/>
              <w:rPr>
                <w:rFonts w:ascii="Arial" w:eastAsia="Times New Roman" w:hAnsi="Arial"/>
                <w:sz w:val="20"/>
                <w:szCs w:val="20"/>
                <w:lang w:eastAsia="en-US"/>
              </w:rPr>
            </w:pPr>
            <w:r w:rsidRPr="006F770A">
              <w:rPr>
                <w:rFonts w:ascii="Arial" w:eastAsia="Times New Roman" w:hAnsi="Arial"/>
                <w:sz w:val="20"/>
                <w:szCs w:val="20"/>
                <w:lang w:eastAsia="en-US"/>
              </w:rPr>
              <w:t xml:space="preserve">Cross-agency roles and responsibilities. </w:t>
            </w:r>
          </w:p>
          <w:p w14:paraId="6B73C7F6" w14:textId="77777777" w:rsidR="006F770A" w:rsidRPr="006F770A" w:rsidRDefault="006F770A" w:rsidP="003F44CB">
            <w:pPr>
              <w:numPr>
                <w:ilvl w:val="2"/>
                <w:numId w:val="115"/>
              </w:numPr>
              <w:spacing w:after="120" w:line="240" w:lineRule="auto"/>
              <w:rPr>
                <w:rFonts w:ascii="Arial" w:eastAsia="Times New Roman" w:hAnsi="Arial"/>
                <w:sz w:val="20"/>
                <w:szCs w:val="20"/>
                <w:lang w:eastAsia="en-US"/>
              </w:rPr>
            </w:pPr>
            <w:r w:rsidRPr="006F770A">
              <w:rPr>
                <w:rFonts w:ascii="Arial" w:eastAsia="Times New Roman" w:hAnsi="Arial"/>
                <w:sz w:val="20"/>
                <w:szCs w:val="20"/>
                <w:lang w:eastAsia="en-US"/>
              </w:rPr>
              <w:t>Timely access to information about an offender and their needs from staff in prisons, probation, and wider support services.</w:t>
            </w:r>
          </w:p>
          <w:p w14:paraId="53CB1F21" w14:textId="77777777" w:rsidR="006F770A" w:rsidRPr="006F770A" w:rsidRDefault="006F770A" w:rsidP="003F44CB">
            <w:pPr>
              <w:numPr>
                <w:ilvl w:val="2"/>
                <w:numId w:val="115"/>
              </w:numPr>
              <w:spacing w:after="120" w:line="240" w:lineRule="auto"/>
              <w:rPr>
                <w:rFonts w:ascii="Arial" w:eastAsia="Times New Roman" w:hAnsi="Arial"/>
                <w:sz w:val="20"/>
                <w:szCs w:val="20"/>
                <w:lang w:eastAsia="en-US"/>
              </w:rPr>
            </w:pPr>
            <w:r w:rsidRPr="006F770A">
              <w:rPr>
                <w:rFonts w:ascii="Arial" w:eastAsia="Times New Roman" w:hAnsi="Arial"/>
                <w:sz w:val="20"/>
                <w:szCs w:val="20"/>
                <w:lang w:eastAsia="en-US"/>
              </w:rPr>
              <w:t>Prison staffs’ skills and knowledge of resettlement planning.</w:t>
            </w:r>
          </w:p>
          <w:p w14:paraId="32760B15" w14:textId="77777777" w:rsidR="006F770A" w:rsidRPr="006F770A" w:rsidRDefault="006F770A" w:rsidP="003F44CB">
            <w:pPr>
              <w:numPr>
                <w:ilvl w:val="2"/>
                <w:numId w:val="115"/>
              </w:numPr>
              <w:spacing w:after="120" w:line="240" w:lineRule="auto"/>
              <w:rPr>
                <w:rFonts w:ascii="Arial" w:eastAsia="Times New Roman" w:hAnsi="Arial"/>
                <w:sz w:val="20"/>
                <w:szCs w:val="20"/>
                <w:lang w:eastAsia="en-US"/>
              </w:rPr>
            </w:pPr>
            <w:r w:rsidRPr="006F770A">
              <w:rPr>
                <w:rFonts w:ascii="Arial" w:eastAsia="Times New Roman" w:hAnsi="Arial"/>
                <w:sz w:val="20"/>
                <w:szCs w:val="20"/>
                <w:lang w:eastAsia="en-US"/>
              </w:rPr>
              <w:t>Timely access to resettlement support.</w:t>
            </w:r>
          </w:p>
          <w:p w14:paraId="7593F327" w14:textId="77777777" w:rsidR="006F770A" w:rsidRPr="006F770A" w:rsidRDefault="006F770A" w:rsidP="003F44CB">
            <w:pPr>
              <w:numPr>
                <w:ilvl w:val="2"/>
                <w:numId w:val="115"/>
              </w:numPr>
              <w:spacing w:after="120" w:line="240" w:lineRule="auto"/>
              <w:rPr>
                <w:rFonts w:ascii="Arial" w:eastAsia="Times New Roman" w:hAnsi="Arial"/>
                <w:sz w:val="20"/>
                <w:szCs w:val="20"/>
                <w:lang w:eastAsia="en-US"/>
              </w:rPr>
            </w:pPr>
            <w:r w:rsidRPr="006F770A">
              <w:rPr>
                <w:rFonts w:ascii="Arial" w:eastAsia="Times New Roman" w:hAnsi="Arial"/>
                <w:sz w:val="20"/>
                <w:szCs w:val="20"/>
                <w:lang w:eastAsia="en-US"/>
              </w:rPr>
              <w:t>Appropriately tailored support for prison leavers.</w:t>
            </w:r>
          </w:p>
          <w:p w14:paraId="47E406CB" w14:textId="77777777" w:rsidR="006F770A" w:rsidRPr="006F770A" w:rsidRDefault="006F770A" w:rsidP="003F44CB">
            <w:pPr>
              <w:numPr>
                <w:ilvl w:val="2"/>
                <w:numId w:val="115"/>
              </w:numPr>
              <w:spacing w:after="120" w:line="240" w:lineRule="auto"/>
              <w:rPr>
                <w:rFonts w:ascii="Arial" w:eastAsia="Times New Roman" w:hAnsi="Arial"/>
                <w:sz w:val="20"/>
                <w:szCs w:val="20"/>
                <w:lang w:eastAsia="en-US"/>
              </w:rPr>
            </w:pPr>
            <w:r w:rsidRPr="006F770A">
              <w:rPr>
                <w:rFonts w:ascii="Arial" w:eastAsia="Times New Roman" w:hAnsi="Arial"/>
                <w:sz w:val="20"/>
                <w:szCs w:val="20"/>
                <w:lang w:eastAsia="en-US"/>
              </w:rPr>
              <w:t xml:space="preserve">Prisoners’ knowledge of support available to them. </w:t>
            </w:r>
          </w:p>
          <w:p w14:paraId="11E57BAE" w14:textId="77777777" w:rsidR="006F770A" w:rsidRPr="006F770A" w:rsidRDefault="006F770A" w:rsidP="003F44CB">
            <w:pPr>
              <w:numPr>
                <w:ilvl w:val="2"/>
                <w:numId w:val="115"/>
              </w:numPr>
              <w:spacing w:after="120" w:line="240" w:lineRule="auto"/>
              <w:rPr>
                <w:rFonts w:ascii="Arial" w:eastAsia="Times New Roman" w:hAnsi="Arial"/>
                <w:sz w:val="20"/>
                <w:szCs w:val="20"/>
                <w:lang w:eastAsia="en-US"/>
              </w:rPr>
            </w:pPr>
            <w:r w:rsidRPr="006F770A">
              <w:rPr>
                <w:rFonts w:ascii="Arial" w:eastAsia="Times New Roman" w:hAnsi="Arial"/>
                <w:sz w:val="20"/>
                <w:szCs w:val="20"/>
                <w:lang w:eastAsia="en-US"/>
              </w:rPr>
              <w:t xml:space="preserve">Prisoners’ sense of empowerment to transform their lives. </w:t>
            </w:r>
          </w:p>
          <w:p w14:paraId="2BC68533" w14:textId="77777777" w:rsidR="006F770A" w:rsidRPr="006F770A" w:rsidRDefault="006F770A" w:rsidP="003F44CB">
            <w:pPr>
              <w:numPr>
                <w:ilvl w:val="2"/>
                <w:numId w:val="115"/>
              </w:numPr>
              <w:spacing w:after="120" w:line="240" w:lineRule="auto"/>
              <w:rPr>
                <w:rFonts w:ascii="Arial" w:eastAsia="Times New Roman" w:hAnsi="Arial"/>
                <w:sz w:val="20"/>
                <w:szCs w:val="20"/>
                <w:lang w:eastAsia="en-US"/>
              </w:rPr>
            </w:pPr>
            <w:r w:rsidRPr="006F770A">
              <w:rPr>
                <w:rFonts w:ascii="Arial" w:eastAsia="Times New Roman" w:hAnsi="Arial"/>
                <w:sz w:val="20"/>
                <w:szCs w:val="20"/>
                <w:lang w:eastAsia="en-US"/>
              </w:rPr>
              <w:t xml:space="preserve">Prisoner engagement with activity to support resettlement post-release (e.g., prison education, skills training). </w:t>
            </w:r>
          </w:p>
          <w:p w14:paraId="79F0B7D6" w14:textId="77777777" w:rsidR="006F770A" w:rsidRPr="006F770A" w:rsidRDefault="006F770A" w:rsidP="003F44CB">
            <w:pPr>
              <w:numPr>
                <w:ilvl w:val="1"/>
                <w:numId w:val="115"/>
              </w:numPr>
              <w:spacing w:before="240" w:after="160" w:line="259" w:lineRule="auto"/>
              <w:rPr>
                <w:rFonts w:ascii="Arial" w:hAnsi="Arial"/>
                <w:sz w:val="20"/>
                <w:szCs w:val="20"/>
                <w:lang w:eastAsia="en-US"/>
              </w:rPr>
            </w:pPr>
            <w:r w:rsidRPr="006F770A">
              <w:rPr>
                <w:rFonts w:ascii="Arial" w:hAnsi="Arial"/>
                <w:sz w:val="20"/>
                <w:szCs w:val="20"/>
                <w:lang w:eastAsia="en-US"/>
              </w:rPr>
              <w:t>What are the barriers to and enablers of successful implementation?</w:t>
            </w:r>
          </w:p>
          <w:p w14:paraId="22C9836E" w14:textId="77777777" w:rsidR="006F770A" w:rsidRPr="006F770A" w:rsidRDefault="006F770A" w:rsidP="003F44CB">
            <w:pPr>
              <w:numPr>
                <w:ilvl w:val="1"/>
                <w:numId w:val="115"/>
              </w:numPr>
              <w:spacing w:before="240" w:after="160" w:line="259" w:lineRule="auto"/>
              <w:rPr>
                <w:rFonts w:ascii="Arial" w:hAnsi="Arial"/>
                <w:sz w:val="20"/>
                <w:szCs w:val="20"/>
                <w:lang w:eastAsia="en-US"/>
              </w:rPr>
            </w:pPr>
            <w:r w:rsidRPr="006F770A">
              <w:rPr>
                <w:rFonts w:ascii="Arial" w:hAnsi="Arial"/>
                <w:sz w:val="20"/>
                <w:szCs w:val="20"/>
                <w:lang w:eastAsia="en-US"/>
              </w:rPr>
              <w:t>What examples of good practice are there in Resettlement Passport implementation?</w:t>
            </w:r>
          </w:p>
          <w:p w14:paraId="27C3E203" w14:textId="77777777" w:rsidR="006F770A" w:rsidRPr="006F770A" w:rsidRDefault="006F770A" w:rsidP="003F44CB">
            <w:pPr>
              <w:numPr>
                <w:ilvl w:val="1"/>
                <w:numId w:val="115"/>
              </w:numPr>
              <w:spacing w:before="240" w:after="160" w:line="259" w:lineRule="auto"/>
              <w:rPr>
                <w:rFonts w:ascii="Arial" w:hAnsi="Arial"/>
                <w:sz w:val="20"/>
                <w:szCs w:val="20"/>
                <w:lang w:eastAsia="en-US"/>
              </w:rPr>
            </w:pPr>
            <w:r w:rsidRPr="006F770A">
              <w:rPr>
                <w:rFonts w:ascii="Arial" w:hAnsi="Arial"/>
                <w:sz w:val="20"/>
                <w:szCs w:val="20"/>
                <w:lang w:eastAsia="en-US"/>
              </w:rPr>
              <w:t>What components of the intervention have been adapted or modified from the intended implementation?</w:t>
            </w:r>
          </w:p>
          <w:p w14:paraId="20C258C5" w14:textId="77777777" w:rsidR="006F770A" w:rsidRPr="006F770A" w:rsidRDefault="006F770A" w:rsidP="003F44CB">
            <w:pPr>
              <w:numPr>
                <w:ilvl w:val="2"/>
                <w:numId w:val="115"/>
              </w:numPr>
              <w:spacing w:before="240" w:after="160" w:line="259" w:lineRule="auto"/>
              <w:rPr>
                <w:rFonts w:ascii="Arial" w:hAnsi="Arial"/>
                <w:sz w:val="20"/>
                <w:szCs w:val="20"/>
                <w:lang w:eastAsia="en-US"/>
              </w:rPr>
            </w:pPr>
            <w:r w:rsidRPr="006F770A">
              <w:rPr>
                <w:rFonts w:ascii="Arial" w:hAnsi="Arial"/>
                <w:sz w:val="20"/>
                <w:szCs w:val="20"/>
                <w:lang w:eastAsia="en-US"/>
              </w:rPr>
              <w:t>How and for whom have these components been adapted?</w:t>
            </w:r>
          </w:p>
          <w:p w14:paraId="5AD44293" w14:textId="77777777" w:rsidR="006F770A" w:rsidRPr="006F770A" w:rsidRDefault="006F770A" w:rsidP="006F770A">
            <w:pPr>
              <w:spacing w:after="0" w:line="240" w:lineRule="auto"/>
              <w:rPr>
                <w:rFonts w:ascii="Arial" w:eastAsia="Times New Roman" w:hAnsi="Arial"/>
                <w:sz w:val="20"/>
                <w:szCs w:val="20"/>
              </w:rPr>
            </w:pPr>
          </w:p>
          <w:p w14:paraId="1C0AE668" w14:textId="77777777" w:rsidR="006F770A" w:rsidRPr="006F770A" w:rsidRDefault="006F770A" w:rsidP="003F44CB">
            <w:pPr>
              <w:numPr>
                <w:ilvl w:val="0"/>
                <w:numId w:val="115"/>
              </w:numPr>
              <w:spacing w:after="160" w:line="259" w:lineRule="auto"/>
              <w:contextualSpacing/>
              <w:rPr>
                <w:rFonts w:ascii="Arial" w:hAnsi="Arial"/>
                <w:sz w:val="20"/>
                <w:szCs w:val="20"/>
                <w:lang w:eastAsia="en-US"/>
              </w:rPr>
            </w:pPr>
            <w:r w:rsidRPr="006F770A">
              <w:rPr>
                <w:rFonts w:ascii="Arial" w:hAnsi="Arial"/>
                <w:sz w:val="20"/>
                <w:szCs w:val="20"/>
                <w:lang w:eastAsia="en-US"/>
              </w:rPr>
              <w:t>How staff and prisoners have experienced implementation, including what has gone well, and how challenges have been overcome</w:t>
            </w:r>
          </w:p>
          <w:p w14:paraId="6935F7EC" w14:textId="77777777" w:rsidR="006F770A" w:rsidRPr="006F770A" w:rsidRDefault="006F770A" w:rsidP="003F44CB">
            <w:pPr>
              <w:numPr>
                <w:ilvl w:val="1"/>
                <w:numId w:val="115"/>
              </w:numPr>
              <w:spacing w:before="240" w:after="160" w:line="259" w:lineRule="auto"/>
              <w:rPr>
                <w:rFonts w:ascii="Arial" w:hAnsi="Arial"/>
                <w:sz w:val="20"/>
                <w:szCs w:val="20"/>
                <w:lang w:eastAsia="en-US"/>
              </w:rPr>
            </w:pPr>
            <w:r w:rsidRPr="006F770A">
              <w:rPr>
                <w:rFonts w:ascii="Arial" w:hAnsi="Arial"/>
                <w:sz w:val="20"/>
                <w:szCs w:val="20"/>
                <w:lang w:eastAsia="en-US"/>
              </w:rPr>
              <w:t xml:space="preserve">What is the level of staff awareness of Resettlement Passports and its associated components? </w:t>
            </w:r>
          </w:p>
          <w:p w14:paraId="56751843" w14:textId="77777777" w:rsidR="006F770A" w:rsidRPr="006F770A" w:rsidRDefault="006F770A" w:rsidP="003F44CB">
            <w:pPr>
              <w:numPr>
                <w:ilvl w:val="1"/>
                <w:numId w:val="115"/>
              </w:numPr>
              <w:spacing w:before="240" w:after="160" w:line="259" w:lineRule="auto"/>
              <w:rPr>
                <w:rFonts w:ascii="Arial" w:hAnsi="Arial"/>
                <w:sz w:val="20"/>
                <w:szCs w:val="20"/>
                <w:lang w:eastAsia="en-US"/>
              </w:rPr>
            </w:pPr>
            <w:r w:rsidRPr="006F770A">
              <w:rPr>
                <w:rFonts w:ascii="Arial" w:hAnsi="Arial"/>
                <w:sz w:val="20"/>
                <w:szCs w:val="20"/>
                <w:lang w:eastAsia="en-US"/>
              </w:rPr>
              <w:t xml:space="preserve">What is the level of awareness of Resettlement Passports amongst prisoners and people on probation? </w:t>
            </w:r>
          </w:p>
          <w:p w14:paraId="6530A205" w14:textId="77777777" w:rsidR="006F770A" w:rsidRPr="006F770A" w:rsidRDefault="006F770A" w:rsidP="003F44CB">
            <w:pPr>
              <w:numPr>
                <w:ilvl w:val="1"/>
                <w:numId w:val="115"/>
              </w:numPr>
              <w:spacing w:before="240" w:after="160" w:line="259" w:lineRule="auto"/>
              <w:rPr>
                <w:rFonts w:ascii="Arial" w:hAnsi="Arial"/>
                <w:sz w:val="20"/>
                <w:szCs w:val="20"/>
                <w:lang w:eastAsia="en-US"/>
              </w:rPr>
            </w:pPr>
            <w:r w:rsidRPr="006F770A">
              <w:rPr>
                <w:rFonts w:ascii="Arial" w:hAnsi="Arial"/>
                <w:sz w:val="20"/>
                <w:szCs w:val="20"/>
                <w:lang w:eastAsia="en-US"/>
              </w:rPr>
              <w:t>How effective do staff think that communication regarding the passport has been?</w:t>
            </w:r>
          </w:p>
          <w:p w14:paraId="15C4984C" w14:textId="77777777" w:rsidR="006F770A" w:rsidRPr="006F770A" w:rsidRDefault="006F770A" w:rsidP="003F44CB">
            <w:pPr>
              <w:numPr>
                <w:ilvl w:val="1"/>
                <w:numId w:val="115"/>
              </w:numPr>
              <w:spacing w:before="240" w:after="160" w:line="259" w:lineRule="auto"/>
              <w:rPr>
                <w:rFonts w:ascii="Arial" w:hAnsi="Arial"/>
                <w:sz w:val="20"/>
                <w:szCs w:val="20"/>
                <w:lang w:eastAsia="en-US"/>
              </w:rPr>
            </w:pPr>
            <w:r w:rsidRPr="006F770A">
              <w:rPr>
                <w:rFonts w:ascii="Arial" w:hAnsi="Arial"/>
                <w:sz w:val="20"/>
                <w:szCs w:val="20"/>
                <w:lang w:eastAsia="en-US"/>
              </w:rPr>
              <w:t>Which elements of passport communication have been more and less effective and why?</w:t>
            </w:r>
          </w:p>
          <w:p w14:paraId="32136677" w14:textId="77777777" w:rsidR="006F770A" w:rsidRPr="006F770A" w:rsidRDefault="006F770A" w:rsidP="003F44CB">
            <w:pPr>
              <w:numPr>
                <w:ilvl w:val="1"/>
                <w:numId w:val="115"/>
              </w:numPr>
              <w:spacing w:before="240" w:after="160" w:line="259" w:lineRule="auto"/>
              <w:rPr>
                <w:rFonts w:ascii="Arial" w:hAnsi="Arial"/>
                <w:sz w:val="20"/>
                <w:szCs w:val="20"/>
                <w:lang w:eastAsia="en-US"/>
              </w:rPr>
            </w:pPr>
            <w:r w:rsidRPr="006F770A">
              <w:rPr>
                <w:rFonts w:ascii="Arial" w:hAnsi="Arial"/>
                <w:sz w:val="20"/>
                <w:szCs w:val="20"/>
                <w:lang w:eastAsia="en-US"/>
              </w:rPr>
              <w:t>How clear are staff on their responsibilities as part of the passport process?</w:t>
            </w:r>
          </w:p>
          <w:p w14:paraId="2D4EA851" w14:textId="77777777" w:rsidR="006F770A" w:rsidRPr="006F770A" w:rsidRDefault="006F770A" w:rsidP="003F44CB">
            <w:pPr>
              <w:numPr>
                <w:ilvl w:val="1"/>
                <w:numId w:val="115"/>
              </w:numPr>
              <w:spacing w:before="240" w:after="160" w:line="259" w:lineRule="auto"/>
              <w:rPr>
                <w:rFonts w:ascii="Arial" w:hAnsi="Arial"/>
                <w:sz w:val="20"/>
                <w:szCs w:val="20"/>
                <w:lang w:eastAsia="en-US"/>
              </w:rPr>
            </w:pPr>
            <w:r w:rsidRPr="006F770A">
              <w:rPr>
                <w:rFonts w:ascii="Arial" w:hAnsi="Arial"/>
                <w:sz w:val="20"/>
                <w:szCs w:val="20"/>
                <w:lang w:eastAsia="en-US"/>
              </w:rPr>
              <w:t>How engaged are staff with the passport?</w:t>
            </w:r>
          </w:p>
          <w:p w14:paraId="3D9BF109" w14:textId="77777777" w:rsidR="006F770A" w:rsidRPr="006F770A" w:rsidRDefault="006F770A" w:rsidP="003F44CB">
            <w:pPr>
              <w:numPr>
                <w:ilvl w:val="1"/>
                <w:numId w:val="115"/>
              </w:numPr>
              <w:spacing w:before="240" w:after="160" w:line="259" w:lineRule="auto"/>
              <w:rPr>
                <w:rFonts w:ascii="Arial" w:hAnsi="Arial"/>
                <w:sz w:val="20"/>
                <w:szCs w:val="20"/>
                <w:lang w:eastAsia="en-US"/>
              </w:rPr>
            </w:pPr>
            <w:r w:rsidRPr="006F770A">
              <w:rPr>
                <w:rFonts w:ascii="Arial" w:hAnsi="Arial"/>
                <w:sz w:val="20"/>
                <w:szCs w:val="20"/>
                <w:lang w:eastAsia="en-US"/>
              </w:rPr>
              <w:t>How engaged are prisoners and people on probation with the passport?</w:t>
            </w:r>
          </w:p>
          <w:p w14:paraId="227AB64C" w14:textId="77777777" w:rsidR="006F770A" w:rsidRPr="006F770A" w:rsidRDefault="006F770A" w:rsidP="003F44CB">
            <w:pPr>
              <w:numPr>
                <w:ilvl w:val="1"/>
                <w:numId w:val="115"/>
              </w:numPr>
              <w:spacing w:before="240" w:after="160" w:line="259" w:lineRule="auto"/>
              <w:rPr>
                <w:rFonts w:ascii="Arial" w:hAnsi="Arial"/>
                <w:sz w:val="20"/>
                <w:szCs w:val="20"/>
                <w:lang w:eastAsia="en-US"/>
              </w:rPr>
            </w:pPr>
            <w:r w:rsidRPr="006F770A">
              <w:rPr>
                <w:rFonts w:ascii="Arial" w:hAnsi="Arial"/>
                <w:sz w:val="20"/>
                <w:szCs w:val="20"/>
                <w:lang w:eastAsia="en-US"/>
              </w:rPr>
              <w:t xml:space="preserve">How have staff and prison leavers engaged with and used the passport? </w:t>
            </w:r>
          </w:p>
          <w:p w14:paraId="58B034C9" w14:textId="77777777" w:rsidR="006F770A" w:rsidRPr="006F770A" w:rsidRDefault="006F770A" w:rsidP="006F770A">
            <w:pPr>
              <w:spacing w:after="0" w:line="240" w:lineRule="auto"/>
              <w:rPr>
                <w:rFonts w:ascii="Arial" w:eastAsia="Times New Roman" w:hAnsi="Arial"/>
                <w:sz w:val="20"/>
                <w:szCs w:val="20"/>
              </w:rPr>
            </w:pPr>
          </w:p>
          <w:p w14:paraId="7AE5DF2E" w14:textId="77777777" w:rsidR="006F770A" w:rsidRPr="006F770A" w:rsidRDefault="006F770A" w:rsidP="003F44CB">
            <w:pPr>
              <w:numPr>
                <w:ilvl w:val="0"/>
                <w:numId w:val="115"/>
              </w:numPr>
              <w:spacing w:after="160" w:line="259" w:lineRule="auto"/>
              <w:ind w:hanging="357"/>
              <w:rPr>
                <w:rFonts w:ascii="Arial" w:hAnsi="Arial"/>
                <w:sz w:val="20"/>
                <w:szCs w:val="20"/>
                <w:lang w:eastAsia="en-US"/>
              </w:rPr>
            </w:pPr>
            <w:r w:rsidRPr="006F770A">
              <w:rPr>
                <w:rFonts w:ascii="Arial" w:hAnsi="Arial"/>
                <w:sz w:val="20"/>
                <w:szCs w:val="20"/>
                <w:lang w:eastAsia="en-US"/>
              </w:rPr>
              <w:t>What the perceived impact of the passport is on longer-term resettlement outcomes, including reoffending, employment, accommodation, and substance misuse outcomes</w:t>
            </w:r>
          </w:p>
          <w:p w14:paraId="5FAFD195" w14:textId="77777777" w:rsidR="006F770A" w:rsidRPr="006F770A" w:rsidRDefault="006F770A" w:rsidP="003F44CB">
            <w:pPr>
              <w:numPr>
                <w:ilvl w:val="1"/>
                <w:numId w:val="115"/>
              </w:numPr>
              <w:spacing w:after="160" w:line="259" w:lineRule="auto"/>
              <w:ind w:hanging="357"/>
              <w:rPr>
                <w:rFonts w:ascii="Arial" w:hAnsi="Arial"/>
                <w:sz w:val="20"/>
                <w:szCs w:val="20"/>
                <w:lang w:eastAsia="en-US"/>
              </w:rPr>
            </w:pPr>
            <w:r w:rsidRPr="006F770A">
              <w:rPr>
                <w:rFonts w:ascii="Arial" w:hAnsi="Arial"/>
                <w:sz w:val="20"/>
                <w:szCs w:val="20"/>
                <w:lang w:eastAsia="en-US"/>
              </w:rPr>
              <w:t>What are the range of perceived benefits of the Resettlement Passport?</w:t>
            </w:r>
          </w:p>
          <w:p w14:paraId="7708344A" w14:textId="77777777" w:rsidR="006F770A" w:rsidRPr="006F770A" w:rsidRDefault="006F770A" w:rsidP="003F44CB">
            <w:pPr>
              <w:numPr>
                <w:ilvl w:val="1"/>
                <w:numId w:val="115"/>
              </w:numPr>
              <w:spacing w:after="160" w:line="259" w:lineRule="auto"/>
              <w:ind w:hanging="357"/>
              <w:rPr>
                <w:rFonts w:ascii="Arial" w:hAnsi="Arial"/>
                <w:sz w:val="20"/>
                <w:szCs w:val="20"/>
                <w:lang w:eastAsia="en-US"/>
              </w:rPr>
            </w:pPr>
            <w:r w:rsidRPr="006F770A">
              <w:rPr>
                <w:rFonts w:ascii="Arial" w:hAnsi="Arial"/>
                <w:sz w:val="20"/>
                <w:szCs w:val="20"/>
                <w:lang w:eastAsia="en-US"/>
              </w:rPr>
              <w:t>What is the perceived impact on the effectiveness of the resettlement planning process?</w:t>
            </w:r>
          </w:p>
          <w:p w14:paraId="10CB020F" w14:textId="77777777" w:rsidR="006F770A" w:rsidRPr="006F770A" w:rsidRDefault="006F770A" w:rsidP="003F44CB">
            <w:pPr>
              <w:numPr>
                <w:ilvl w:val="1"/>
                <w:numId w:val="115"/>
              </w:numPr>
              <w:spacing w:after="160" w:line="259" w:lineRule="auto"/>
              <w:ind w:hanging="357"/>
              <w:rPr>
                <w:rFonts w:ascii="Arial" w:hAnsi="Arial"/>
                <w:sz w:val="20"/>
                <w:szCs w:val="20"/>
                <w:lang w:eastAsia="en-US"/>
              </w:rPr>
            </w:pPr>
            <w:r w:rsidRPr="006F770A">
              <w:rPr>
                <w:rFonts w:ascii="Arial" w:hAnsi="Arial"/>
                <w:sz w:val="20"/>
                <w:szCs w:val="20"/>
                <w:lang w:eastAsia="en-US"/>
              </w:rPr>
              <w:t>What are the perceived barriers to the effectiveness of the Resettlement Passport?</w:t>
            </w:r>
          </w:p>
          <w:p w14:paraId="571AA0A3" w14:textId="77777777" w:rsidR="006F770A" w:rsidRPr="006F770A" w:rsidRDefault="006F770A" w:rsidP="003F44CB">
            <w:pPr>
              <w:numPr>
                <w:ilvl w:val="1"/>
                <w:numId w:val="115"/>
              </w:numPr>
              <w:spacing w:after="160" w:line="259" w:lineRule="auto"/>
              <w:ind w:hanging="357"/>
              <w:rPr>
                <w:rFonts w:ascii="Arial" w:hAnsi="Arial"/>
                <w:sz w:val="20"/>
                <w:szCs w:val="20"/>
                <w:lang w:eastAsia="en-US"/>
              </w:rPr>
            </w:pPr>
            <w:r w:rsidRPr="006F770A">
              <w:rPr>
                <w:rFonts w:ascii="Arial" w:hAnsi="Arial"/>
                <w:sz w:val="20"/>
                <w:szCs w:val="20"/>
                <w:lang w:eastAsia="en-US"/>
              </w:rPr>
              <w:t>Do perceived impacts differ between different prisoner and probation cohorts?</w:t>
            </w:r>
          </w:p>
          <w:p w14:paraId="339166FB" w14:textId="77777777" w:rsidR="006F770A" w:rsidRPr="006F770A" w:rsidRDefault="006F770A" w:rsidP="006F770A">
            <w:pPr>
              <w:spacing w:after="0" w:line="240" w:lineRule="auto"/>
              <w:rPr>
                <w:rFonts w:ascii="Arial" w:eastAsia="Times New Roman" w:hAnsi="Arial"/>
                <w:sz w:val="20"/>
                <w:szCs w:val="20"/>
              </w:rPr>
            </w:pPr>
          </w:p>
          <w:p w14:paraId="673F62F9" w14:textId="69A4F3F8" w:rsidR="006F770A" w:rsidRPr="006F770A" w:rsidRDefault="006F770A" w:rsidP="003F44CB">
            <w:pPr>
              <w:numPr>
                <w:ilvl w:val="0"/>
                <w:numId w:val="115"/>
              </w:numPr>
              <w:spacing w:after="160" w:line="259" w:lineRule="auto"/>
              <w:contextualSpacing/>
              <w:rPr>
                <w:rFonts w:ascii="Arial" w:eastAsia="Times New Roman" w:hAnsi="Arial"/>
                <w:sz w:val="20"/>
                <w:szCs w:val="20"/>
              </w:rPr>
            </w:pPr>
            <w:r w:rsidRPr="006F770A">
              <w:rPr>
                <w:rFonts w:ascii="Arial" w:hAnsi="Arial"/>
                <w:sz w:val="20"/>
                <w:szCs w:val="20"/>
                <w:lang w:eastAsia="en-US"/>
              </w:rPr>
              <w:t>What lessons have been learnt and how these can be incorporated into future iterations of the passport.</w:t>
            </w:r>
          </w:p>
        </w:tc>
      </w:tr>
      <w:bookmarkEnd w:id="297"/>
    </w:tbl>
    <w:p w14:paraId="2468159E" w14:textId="77777777" w:rsidR="006F770A" w:rsidRPr="006F770A" w:rsidRDefault="006F770A" w:rsidP="006F770A">
      <w:pPr>
        <w:spacing w:after="0"/>
        <w:rPr>
          <w:rFonts w:ascii="Arial" w:eastAsia="Times New Roman" w:hAnsi="Arial"/>
          <w:sz w:val="24"/>
          <w:szCs w:val="24"/>
        </w:rPr>
      </w:pPr>
    </w:p>
    <w:tbl>
      <w:tblPr>
        <w:tblW w:w="107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70" w:type="dxa"/>
          <w:left w:w="170" w:type="dxa"/>
          <w:bottom w:w="170" w:type="dxa"/>
          <w:right w:w="170" w:type="dxa"/>
        </w:tblCellMar>
        <w:tblLook w:val="01E0" w:firstRow="1" w:lastRow="1" w:firstColumn="1" w:lastColumn="1" w:noHBand="0" w:noVBand="0"/>
      </w:tblPr>
      <w:tblGrid>
        <w:gridCol w:w="10773"/>
      </w:tblGrid>
      <w:tr w:rsidR="006F770A" w:rsidRPr="006F770A" w14:paraId="79EC7CDC" w14:textId="77777777">
        <w:trPr>
          <w:trHeight w:val="819"/>
          <w:jc w:val="center"/>
        </w:trPr>
        <w:tc>
          <w:tcPr>
            <w:tcW w:w="10773" w:type="dxa"/>
            <w:shd w:val="clear" w:color="auto" w:fill="D9D9D9"/>
          </w:tcPr>
          <w:p w14:paraId="48121CED" w14:textId="77777777" w:rsidR="006F770A" w:rsidRPr="006F770A" w:rsidRDefault="006F770A" w:rsidP="003F44CB">
            <w:pPr>
              <w:numPr>
                <w:ilvl w:val="0"/>
                <w:numId w:val="112"/>
              </w:numPr>
              <w:spacing w:after="0" w:line="240" w:lineRule="auto"/>
              <w:rPr>
                <w:rFonts w:ascii="Arial" w:eastAsia="Times New Roman" w:hAnsi="Arial"/>
                <w:b/>
                <w:bCs/>
                <w:sz w:val="24"/>
                <w:szCs w:val="24"/>
              </w:rPr>
            </w:pPr>
            <w:bookmarkStart w:id="298" w:name="_Hlk111641611"/>
            <w:bookmarkStart w:id="299" w:name="_Hlk111641518"/>
            <w:r w:rsidRPr="006F770A">
              <w:rPr>
                <w:rFonts w:ascii="Arial" w:eastAsia="Times New Roman" w:hAnsi="Arial"/>
                <w:b/>
                <w:bCs/>
                <w:sz w:val="24"/>
                <w:szCs w:val="24"/>
              </w:rPr>
              <w:t>Objectives (Measurable Outputs)</w:t>
            </w:r>
            <w:bookmarkEnd w:id="298"/>
          </w:p>
        </w:tc>
      </w:tr>
      <w:tr w:rsidR="006F770A" w:rsidRPr="006F770A" w14:paraId="5473D963" w14:textId="77777777" w:rsidTr="006F770A">
        <w:trPr>
          <w:trHeight w:val="1663"/>
          <w:jc w:val="center"/>
        </w:trPr>
        <w:tc>
          <w:tcPr>
            <w:tcW w:w="10773" w:type="dxa"/>
            <w:shd w:val="clear" w:color="auto" w:fill="auto"/>
          </w:tcPr>
          <w:p w14:paraId="007EF478" w14:textId="77777777" w:rsidR="006F770A" w:rsidRPr="006F770A" w:rsidRDefault="006F770A" w:rsidP="006F770A">
            <w:pPr>
              <w:spacing w:after="0" w:line="240" w:lineRule="auto"/>
              <w:rPr>
                <w:rFonts w:ascii="Arial" w:eastAsia="Arial" w:hAnsi="Arial" w:cs="Arial"/>
                <w:sz w:val="20"/>
                <w:szCs w:val="20"/>
              </w:rPr>
            </w:pPr>
            <w:r w:rsidRPr="006F770A">
              <w:rPr>
                <w:rFonts w:ascii="Arial" w:eastAsia="Arial" w:hAnsi="Arial" w:cs="Arial"/>
                <w:sz w:val="20"/>
                <w:szCs w:val="20"/>
              </w:rPr>
              <w:t>The following outputs must be delivered as part of this contract. The activities and time required to deliver each output must be fully and individually costed.</w:t>
            </w:r>
          </w:p>
          <w:p w14:paraId="21754C7A" w14:textId="77777777" w:rsidR="006F770A" w:rsidRPr="006F770A" w:rsidRDefault="006F770A" w:rsidP="006F770A">
            <w:pPr>
              <w:spacing w:after="120"/>
              <w:contextualSpacing/>
              <w:rPr>
                <w:rFonts w:ascii="Arial" w:eastAsia="Times New Roman" w:hAnsi="Arial"/>
                <w:sz w:val="20"/>
                <w:szCs w:val="20"/>
                <w:lang w:eastAsia="en-US"/>
              </w:rPr>
            </w:pPr>
          </w:p>
          <w:tbl>
            <w:tblPr>
              <w:tblW w:w="104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15" w:type="dxa"/>
                <w:right w:w="115" w:type="dxa"/>
              </w:tblCellMar>
              <w:tblLook w:val="0400" w:firstRow="0" w:lastRow="0" w:firstColumn="0" w:lastColumn="0" w:noHBand="0" w:noVBand="1"/>
            </w:tblPr>
            <w:tblGrid>
              <w:gridCol w:w="2473"/>
              <w:gridCol w:w="7945"/>
            </w:tblGrid>
            <w:tr w:rsidR="006F770A" w:rsidRPr="006F770A" w14:paraId="6E714A7C" w14:textId="77777777">
              <w:tc>
                <w:tcPr>
                  <w:tcW w:w="2473" w:type="dxa"/>
                  <w:shd w:val="clear" w:color="auto" w:fill="auto"/>
                </w:tcPr>
                <w:p w14:paraId="2C03B698" w14:textId="77777777" w:rsidR="006F770A" w:rsidRPr="006F770A" w:rsidRDefault="006F770A" w:rsidP="003F44CB">
                  <w:pPr>
                    <w:numPr>
                      <w:ilvl w:val="1"/>
                      <w:numId w:val="92"/>
                    </w:numPr>
                    <w:spacing w:after="0" w:line="240" w:lineRule="auto"/>
                    <w:rPr>
                      <w:rFonts w:ascii="Arial" w:eastAsia="Arial" w:hAnsi="Arial" w:cs="Arial"/>
                      <w:sz w:val="20"/>
                      <w:szCs w:val="20"/>
                    </w:rPr>
                  </w:pPr>
                  <w:r w:rsidRPr="006F770A">
                    <w:rPr>
                      <w:rFonts w:ascii="Arial" w:eastAsia="Arial" w:hAnsi="Arial" w:cs="Arial"/>
                      <w:sz w:val="20"/>
                      <w:szCs w:val="20"/>
                    </w:rPr>
                    <w:t>Inception</w:t>
                  </w:r>
                </w:p>
                <w:p w14:paraId="2580B522" w14:textId="77777777" w:rsidR="006F770A" w:rsidRPr="006F770A" w:rsidRDefault="006F770A" w:rsidP="006F770A">
                  <w:pPr>
                    <w:spacing w:after="0" w:line="240" w:lineRule="auto"/>
                    <w:rPr>
                      <w:rFonts w:ascii="Arial" w:eastAsia="Arial" w:hAnsi="Arial" w:cs="Arial"/>
                      <w:sz w:val="20"/>
                      <w:szCs w:val="20"/>
                    </w:rPr>
                  </w:pPr>
                </w:p>
              </w:tc>
              <w:tc>
                <w:tcPr>
                  <w:tcW w:w="7945" w:type="dxa"/>
                  <w:shd w:val="clear" w:color="auto" w:fill="auto"/>
                </w:tcPr>
                <w:p w14:paraId="55B19541" w14:textId="77777777" w:rsidR="006F770A" w:rsidRPr="006F770A" w:rsidRDefault="006F770A" w:rsidP="003F44CB">
                  <w:pPr>
                    <w:numPr>
                      <w:ilvl w:val="0"/>
                      <w:numId w:val="93"/>
                    </w:numPr>
                    <w:spacing w:after="0" w:line="240" w:lineRule="auto"/>
                    <w:rPr>
                      <w:rFonts w:ascii="Arial" w:eastAsia="Arial" w:hAnsi="Arial" w:cs="Arial"/>
                      <w:sz w:val="20"/>
                      <w:szCs w:val="20"/>
                    </w:rPr>
                  </w:pPr>
                  <w:r w:rsidRPr="006F770A">
                    <w:rPr>
                      <w:rFonts w:ascii="Arial" w:eastAsia="Arial" w:hAnsi="Arial" w:cs="Arial"/>
                      <w:sz w:val="20"/>
                      <w:szCs w:val="20"/>
                    </w:rPr>
                    <w:t>An inception meeting to discuss and clarify the requirements and scope of the project.</w:t>
                  </w:r>
                </w:p>
                <w:p w14:paraId="18B7D424" w14:textId="77777777" w:rsidR="006F770A" w:rsidRPr="006F770A" w:rsidRDefault="006F770A" w:rsidP="003F44CB">
                  <w:pPr>
                    <w:numPr>
                      <w:ilvl w:val="0"/>
                      <w:numId w:val="93"/>
                    </w:numPr>
                    <w:spacing w:after="0" w:line="240" w:lineRule="auto"/>
                    <w:rPr>
                      <w:rFonts w:ascii="Arial" w:eastAsia="Arial" w:hAnsi="Arial" w:cs="Arial"/>
                      <w:sz w:val="20"/>
                      <w:szCs w:val="20"/>
                    </w:rPr>
                  </w:pPr>
                  <w:r w:rsidRPr="006F770A">
                    <w:rPr>
                      <w:rFonts w:ascii="Arial" w:eastAsia="Arial" w:hAnsi="Arial" w:cs="Arial"/>
                      <w:sz w:val="20"/>
                      <w:szCs w:val="20"/>
                    </w:rPr>
                    <w:t>Any required consultations with key individuals to provide further detail on the background to agree the project plan.</w:t>
                  </w:r>
                </w:p>
                <w:p w14:paraId="5F522C10" w14:textId="77777777" w:rsidR="006F770A" w:rsidRPr="006F770A" w:rsidRDefault="006F770A" w:rsidP="006F770A">
                  <w:pPr>
                    <w:spacing w:after="0" w:line="240" w:lineRule="auto"/>
                    <w:rPr>
                      <w:rFonts w:ascii="Arial" w:eastAsia="Arial" w:hAnsi="Arial" w:cs="Arial"/>
                      <w:sz w:val="20"/>
                      <w:szCs w:val="20"/>
                    </w:rPr>
                  </w:pPr>
                </w:p>
              </w:tc>
            </w:tr>
            <w:tr w:rsidR="006F770A" w:rsidRPr="006F770A" w14:paraId="3929359A" w14:textId="77777777">
              <w:tc>
                <w:tcPr>
                  <w:tcW w:w="2473" w:type="dxa"/>
                  <w:shd w:val="clear" w:color="auto" w:fill="auto"/>
                </w:tcPr>
                <w:p w14:paraId="0B436DBD" w14:textId="77777777" w:rsidR="006F770A" w:rsidRPr="006F770A" w:rsidRDefault="006F770A" w:rsidP="003F44CB">
                  <w:pPr>
                    <w:numPr>
                      <w:ilvl w:val="1"/>
                      <w:numId w:val="92"/>
                    </w:numPr>
                    <w:spacing w:after="0" w:line="240" w:lineRule="auto"/>
                    <w:rPr>
                      <w:rFonts w:ascii="Arial" w:eastAsia="Arial" w:hAnsi="Arial" w:cs="Arial"/>
                      <w:sz w:val="20"/>
                      <w:szCs w:val="20"/>
                    </w:rPr>
                  </w:pPr>
                  <w:r w:rsidRPr="006F770A">
                    <w:rPr>
                      <w:rFonts w:ascii="Arial" w:eastAsia="Arial" w:hAnsi="Arial" w:cs="Arial"/>
                      <w:sz w:val="20"/>
                      <w:szCs w:val="20"/>
                    </w:rPr>
                    <w:t>Project Management</w:t>
                  </w:r>
                </w:p>
                <w:p w14:paraId="34D59459" w14:textId="77777777" w:rsidR="006F770A" w:rsidRPr="006F770A" w:rsidRDefault="006F770A" w:rsidP="006F770A">
                  <w:pPr>
                    <w:spacing w:after="0" w:line="240" w:lineRule="auto"/>
                    <w:rPr>
                      <w:rFonts w:ascii="Arial" w:eastAsia="Arial" w:hAnsi="Arial" w:cs="Arial"/>
                      <w:sz w:val="20"/>
                      <w:szCs w:val="20"/>
                    </w:rPr>
                  </w:pPr>
                </w:p>
              </w:tc>
              <w:tc>
                <w:tcPr>
                  <w:tcW w:w="7945" w:type="dxa"/>
                  <w:shd w:val="clear" w:color="auto" w:fill="auto"/>
                </w:tcPr>
                <w:p w14:paraId="00A8E604" w14:textId="77777777" w:rsidR="006F770A" w:rsidRPr="006F770A" w:rsidRDefault="006F770A" w:rsidP="003F44CB">
                  <w:pPr>
                    <w:numPr>
                      <w:ilvl w:val="0"/>
                      <w:numId w:val="93"/>
                    </w:numPr>
                    <w:spacing w:after="0" w:line="240" w:lineRule="auto"/>
                    <w:rPr>
                      <w:rFonts w:ascii="Arial" w:eastAsia="Arial" w:hAnsi="Arial" w:cs="Arial"/>
                      <w:sz w:val="20"/>
                      <w:szCs w:val="20"/>
                    </w:rPr>
                  </w:pPr>
                  <w:r w:rsidRPr="006F770A">
                    <w:rPr>
                      <w:rFonts w:ascii="Arial" w:eastAsia="Arial" w:hAnsi="Arial" w:cs="Arial"/>
                      <w:sz w:val="20"/>
                      <w:szCs w:val="20"/>
                    </w:rPr>
                    <w:t>30-minute weekly progress update meetings (remote). Frequency may be adjusted subject to agreement between the Supplier and the Authority</w:t>
                  </w:r>
                </w:p>
                <w:p w14:paraId="6A8CC619" w14:textId="77777777" w:rsidR="006F770A" w:rsidRPr="006F770A" w:rsidRDefault="006F770A" w:rsidP="003F44CB">
                  <w:pPr>
                    <w:numPr>
                      <w:ilvl w:val="0"/>
                      <w:numId w:val="93"/>
                    </w:numPr>
                    <w:spacing w:after="0" w:line="240" w:lineRule="auto"/>
                    <w:rPr>
                      <w:rFonts w:ascii="Arial" w:eastAsia="Arial" w:hAnsi="Arial" w:cs="Arial"/>
                      <w:sz w:val="20"/>
                      <w:szCs w:val="20"/>
                    </w:rPr>
                  </w:pPr>
                  <w:r w:rsidRPr="006F770A">
                    <w:rPr>
                      <w:rFonts w:ascii="Arial" w:eastAsia="Arial" w:hAnsi="Arial" w:cs="Arial"/>
                      <w:sz w:val="20"/>
                      <w:szCs w:val="20"/>
                    </w:rPr>
                    <w:t>Monthly updates to decision and risk log and project plan</w:t>
                  </w:r>
                </w:p>
                <w:p w14:paraId="35989216" w14:textId="77777777" w:rsidR="006F770A" w:rsidRPr="006F770A" w:rsidRDefault="006F770A" w:rsidP="006F770A">
                  <w:pPr>
                    <w:spacing w:after="0" w:line="240" w:lineRule="auto"/>
                    <w:rPr>
                      <w:rFonts w:ascii="Arial" w:eastAsia="Arial" w:hAnsi="Arial" w:cs="Arial"/>
                      <w:sz w:val="20"/>
                      <w:szCs w:val="20"/>
                    </w:rPr>
                  </w:pPr>
                </w:p>
              </w:tc>
            </w:tr>
            <w:tr w:rsidR="006F770A" w:rsidRPr="006F770A" w14:paraId="59353058" w14:textId="77777777">
              <w:tc>
                <w:tcPr>
                  <w:tcW w:w="2473" w:type="dxa"/>
                  <w:shd w:val="clear" w:color="auto" w:fill="auto"/>
                </w:tcPr>
                <w:p w14:paraId="7CFA2617" w14:textId="77777777" w:rsidR="006F770A" w:rsidRPr="006F770A" w:rsidRDefault="006F770A" w:rsidP="003F44CB">
                  <w:pPr>
                    <w:numPr>
                      <w:ilvl w:val="1"/>
                      <w:numId w:val="92"/>
                    </w:numPr>
                    <w:spacing w:after="0" w:line="240" w:lineRule="auto"/>
                    <w:rPr>
                      <w:rFonts w:ascii="Arial" w:eastAsia="Arial" w:hAnsi="Arial" w:cs="Arial"/>
                      <w:sz w:val="20"/>
                      <w:szCs w:val="20"/>
                    </w:rPr>
                  </w:pPr>
                  <w:r w:rsidRPr="006F770A">
                    <w:rPr>
                      <w:rFonts w:ascii="Arial" w:eastAsia="Arial" w:hAnsi="Arial" w:cs="Arial"/>
                      <w:sz w:val="20"/>
                      <w:szCs w:val="20"/>
                    </w:rPr>
                    <w:t>Scoping</w:t>
                  </w:r>
                </w:p>
                <w:p w14:paraId="239435B2" w14:textId="77777777" w:rsidR="006F770A" w:rsidRPr="006F770A" w:rsidRDefault="006F770A" w:rsidP="006F770A">
                  <w:pPr>
                    <w:spacing w:after="0" w:line="240" w:lineRule="auto"/>
                    <w:rPr>
                      <w:rFonts w:ascii="Arial" w:eastAsia="Arial" w:hAnsi="Arial" w:cs="Arial"/>
                      <w:sz w:val="20"/>
                      <w:szCs w:val="20"/>
                    </w:rPr>
                  </w:pPr>
                </w:p>
              </w:tc>
              <w:tc>
                <w:tcPr>
                  <w:tcW w:w="7945" w:type="dxa"/>
                  <w:shd w:val="clear" w:color="auto" w:fill="auto"/>
                </w:tcPr>
                <w:p w14:paraId="07DCB287" w14:textId="77777777" w:rsidR="006F770A" w:rsidRPr="006F770A" w:rsidRDefault="006F770A" w:rsidP="003F44CB">
                  <w:pPr>
                    <w:numPr>
                      <w:ilvl w:val="0"/>
                      <w:numId w:val="94"/>
                    </w:numPr>
                    <w:spacing w:after="0" w:line="240" w:lineRule="auto"/>
                    <w:ind w:left="357" w:hanging="357"/>
                    <w:contextualSpacing/>
                    <w:rPr>
                      <w:rFonts w:ascii="Arial" w:eastAsia="Arial" w:hAnsi="Arial" w:cs="Arial"/>
                      <w:sz w:val="20"/>
                      <w:szCs w:val="20"/>
                    </w:rPr>
                  </w:pPr>
                  <w:r w:rsidRPr="006F770A">
                    <w:rPr>
                      <w:rFonts w:ascii="Arial" w:eastAsia="Arial" w:hAnsi="Arial" w:cs="Arial"/>
                      <w:sz w:val="20"/>
                      <w:szCs w:val="20"/>
                    </w:rPr>
                    <w:t>Written plan that details proposed approach which includes recommendations, sampling and recruitment approaches, draft fieldwork guides and any identified risks/risk mitigation.</w:t>
                  </w:r>
                </w:p>
                <w:p w14:paraId="38B995BF" w14:textId="77777777" w:rsidR="006F770A" w:rsidRPr="006F770A" w:rsidRDefault="006F770A" w:rsidP="003F44CB">
                  <w:pPr>
                    <w:numPr>
                      <w:ilvl w:val="0"/>
                      <w:numId w:val="94"/>
                    </w:numPr>
                    <w:spacing w:after="160" w:line="240" w:lineRule="auto"/>
                    <w:ind w:left="357" w:hanging="357"/>
                    <w:contextualSpacing/>
                    <w:rPr>
                      <w:rFonts w:ascii="Arial" w:eastAsia="Arial" w:hAnsi="Arial" w:cs="Arial"/>
                      <w:sz w:val="20"/>
                      <w:szCs w:val="20"/>
                      <w:lang w:eastAsia="en-US"/>
                    </w:rPr>
                  </w:pPr>
                  <w:r w:rsidRPr="006F770A">
                    <w:rPr>
                      <w:rFonts w:ascii="Arial" w:eastAsia="Arial" w:hAnsi="Arial" w:cs="Arial"/>
                      <w:sz w:val="20"/>
                      <w:szCs w:val="20"/>
                      <w:lang w:eastAsia="en-US"/>
                    </w:rPr>
                    <w:t>2 x 2-hour meetings with the project team to discuss design and implementation requirements.</w:t>
                  </w:r>
                </w:p>
                <w:p w14:paraId="42B29CC6" w14:textId="77777777" w:rsidR="006F770A" w:rsidRPr="006F770A" w:rsidRDefault="006F770A" w:rsidP="003F44CB">
                  <w:pPr>
                    <w:numPr>
                      <w:ilvl w:val="0"/>
                      <w:numId w:val="94"/>
                    </w:numPr>
                    <w:spacing w:after="160" w:line="240" w:lineRule="auto"/>
                    <w:ind w:left="357" w:hanging="357"/>
                    <w:contextualSpacing/>
                    <w:rPr>
                      <w:rFonts w:ascii="Arial" w:eastAsia="Arial" w:hAnsi="Arial" w:cs="Arial"/>
                      <w:sz w:val="20"/>
                      <w:szCs w:val="20"/>
                      <w:lang w:eastAsia="en-US"/>
                    </w:rPr>
                  </w:pPr>
                  <w:r w:rsidRPr="006F770A">
                    <w:rPr>
                      <w:rFonts w:ascii="Arial" w:eastAsia="Arial" w:hAnsi="Arial" w:cs="Arial"/>
                      <w:sz w:val="20"/>
                      <w:szCs w:val="20"/>
                      <w:lang w:eastAsia="en-US"/>
                    </w:rPr>
                    <w:t>Presentation of project plan at evaluation steering group</w:t>
                  </w:r>
                </w:p>
              </w:tc>
            </w:tr>
            <w:tr w:rsidR="006F770A" w:rsidRPr="006F770A" w14:paraId="3D8A1B71" w14:textId="77777777">
              <w:tc>
                <w:tcPr>
                  <w:tcW w:w="2473" w:type="dxa"/>
                  <w:shd w:val="clear" w:color="auto" w:fill="auto"/>
                </w:tcPr>
                <w:p w14:paraId="688C86B1" w14:textId="77777777" w:rsidR="006F770A" w:rsidRPr="006F770A" w:rsidRDefault="006F770A" w:rsidP="003F44CB">
                  <w:pPr>
                    <w:numPr>
                      <w:ilvl w:val="1"/>
                      <w:numId w:val="92"/>
                    </w:numPr>
                    <w:spacing w:after="0" w:line="240" w:lineRule="auto"/>
                    <w:rPr>
                      <w:rFonts w:ascii="Arial" w:eastAsia="Arial" w:hAnsi="Arial" w:cs="Arial"/>
                      <w:sz w:val="20"/>
                      <w:szCs w:val="20"/>
                    </w:rPr>
                  </w:pPr>
                  <w:r w:rsidRPr="006F770A">
                    <w:rPr>
                      <w:rFonts w:ascii="Arial" w:eastAsia="Arial" w:hAnsi="Arial" w:cs="Arial"/>
                      <w:sz w:val="20"/>
                      <w:szCs w:val="20"/>
                    </w:rPr>
                    <w:t>Fieldwork</w:t>
                  </w:r>
                </w:p>
                <w:p w14:paraId="721835A0" w14:textId="77777777" w:rsidR="006F770A" w:rsidRPr="006F770A" w:rsidRDefault="006F770A" w:rsidP="006F770A">
                  <w:pPr>
                    <w:spacing w:after="0" w:line="240" w:lineRule="auto"/>
                    <w:rPr>
                      <w:rFonts w:ascii="Arial" w:eastAsia="Arial" w:hAnsi="Arial" w:cs="Arial"/>
                      <w:sz w:val="20"/>
                      <w:szCs w:val="20"/>
                    </w:rPr>
                  </w:pPr>
                </w:p>
              </w:tc>
              <w:tc>
                <w:tcPr>
                  <w:tcW w:w="7945" w:type="dxa"/>
                  <w:shd w:val="clear" w:color="auto" w:fill="auto"/>
                </w:tcPr>
                <w:p w14:paraId="25CE2899" w14:textId="77777777" w:rsidR="006F770A" w:rsidRPr="006F770A" w:rsidRDefault="006F770A" w:rsidP="003F44CB">
                  <w:pPr>
                    <w:numPr>
                      <w:ilvl w:val="0"/>
                      <w:numId w:val="95"/>
                    </w:numPr>
                    <w:spacing w:after="0" w:line="240" w:lineRule="auto"/>
                    <w:rPr>
                      <w:rFonts w:ascii="Arial" w:eastAsia="Arial" w:hAnsi="Arial" w:cs="Arial"/>
                      <w:sz w:val="20"/>
                      <w:szCs w:val="20"/>
                    </w:rPr>
                  </w:pPr>
                  <w:r w:rsidRPr="006F770A">
                    <w:rPr>
                      <w:rFonts w:ascii="Arial" w:eastAsia="Arial" w:hAnsi="Arial" w:cs="Arial"/>
                      <w:sz w:val="20"/>
                      <w:szCs w:val="20"/>
                    </w:rPr>
                    <w:t>Research tools prior to both phases of fieldwork, to be signed off by the Authority (e.g. data collection tools/ discussion guides/ surveys and protocols for consent in line with GDPR requirements)</w:t>
                  </w:r>
                </w:p>
                <w:p w14:paraId="70F83797" w14:textId="77777777" w:rsidR="006F770A" w:rsidRPr="006F770A" w:rsidRDefault="006F770A" w:rsidP="003F44CB">
                  <w:pPr>
                    <w:numPr>
                      <w:ilvl w:val="0"/>
                      <w:numId w:val="95"/>
                    </w:numPr>
                    <w:spacing w:after="0" w:line="240" w:lineRule="auto"/>
                    <w:rPr>
                      <w:rFonts w:ascii="Arial" w:eastAsia="Arial" w:hAnsi="Arial" w:cs="Arial"/>
                      <w:sz w:val="20"/>
                      <w:szCs w:val="20"/>
                    </w:rPr>
                  </w:pPr>
                  <w:r w:rsidRPr="006F770A">
                    <w:rPr>
                      <w:rFonts w:ascii="Arial" w:eastAsia="Arial" w:hAnsi="Arial" w:cs="Arial"/>
                      <w:sz w:val="20"/>
                      <w:szCs w:val="20"/>
                    </w:rPr>
                    <w:t>Monthly progress updates from fieldwork that demonstrates delivery against project plan. This should highlight any potential problems which impact on delivering against timescales.</w:t>
                  </w:r>
                </w:p>
                <w:p w14:paraId="7D799D07" w14:textId="77777777" w:rsidR="006F770A" w:rsidRPr="006F770A" w:rsidRDefault="006F770A" w:rsidP="006F770A">
                  <w:pPr>
                    <w:spacing w:after="0" w:line="240" w:lineRule="auto"/>
                    <w:rPr>
                      <w:rFonts w:ascii="Arial" w:eastAsia="Arial" w:hAnsi="Arial" w:cs="Arial"/>
                      <w:sz w:val="20"/>
                      <w:szCs w:val="20"/>
                    </w:rPr>
                  </w:pPr>
                </w:p>
              </w:tc>
            </w:tr>
            <w:tr w:rsidR="006F770A" w:rsidRPr="006F770A" w14:paraId="30B0752D" w14:textId="77777777">
              <w:tc>
                <w:tcPr>
                  <w:tcW w:w="2473" w:type="dxa"/>
                  <w:shd w:val="clear" w:color="auto" w:fill="auto"/>
                </w:tcPr>
                <w:p w14:paraId="764B884D" w14:textId="77777777" w:rsidR="006F770A" w:rsidRPr="006F770A" w:rsidRDefault="006F770A" w:rsidP="003F44CB">
                  <w:pPr>
                    <w:numPr>
                      <w:ilvl w:val="1"/>
                      <w:numId w:val="92"/>
                    </w:numPr>
                    <w:spacing w:after="0" w:line="240" w:lineRule="auto"/>
                    <w:rPr>
                      <w:rFonts w:ascii="Arial" w:eastAsia="Arial" w:hAnsi="Arial" w:cs="Arial"/>
                      <w:sz w:val="20"/>
                      <w:szCs w:val="20"/>
                    </w:rPr>
                  </w:pPr>
                  <w:r w:rsidRPr="006F770A">
                    <w:rPr>
                      <w:rFonts w:ascii="Arial" w:eastAsia="Arial" w:hAnsi="Arial" w:cs="Arial"/>
                      <w:sz w:val="20"/>
                      <w:szCs w:val="20"/>
                    </w:rPr>
                    <w:t>Reporting</w:t>
                  </w:r>
                </w:p>
                <w:p w14:paraId="4AB8F266" w14:textId="77777777" w:rsidR="006F770A" w:rsidRPr="006F770A" w:rsidRDefault="006F770A" w:rsidP="006F770A">
                  <w:pPr>
                    <w:spacing w:after="0" w:line="240" w:lineRule="auto"/>
                    <w:rPr>
                      <w:rFonts w:ascii="Arial" w:eastAsia="Arial" w:hAnsi="Arial" w:cs="Arial"/>
                      <w:sz w:val="20"/>
                      <w:szCs w:val="20"/>
                    </w:rPr>
                  </w:pPr>
                </w:p>
              </w:tc>
              <w:tc>
                <w:tcPr>
                  <w:tcW w:w="7945" w:type="dxa"/>
                  <w:shd w:val="clear" w:color="auto" w:fill="auto"/>
                </w:tcPr>
                <w:p w14:paraId="343819C8" w14:textId="77777777" w:rsidR="006F770A" w:rsidRPr="006F770A" w:rsidRDefault="006F770A" w:rsidP="003F44CB">
                  <w:pPr>
                    <w:numPr>
                      <w:ilvl w:val="0"/>
                      <w:numId w:val="95"/>
                    </w:numPr>
                    <w:spacing w:after="0" w:line="240" w:lineRule="auto"/>
                    <w:rPr>
                      <w:rFonts w:ascii="Arial" w:eastAsia="Arial" w:hAnsi="Arial" w:cs="Arial"/>
                      <w:sz w:val="20"/>
                      <w:szCs w:val="20"/>
                    </w:rPr>
                  </w:pPr>
                  <w:r w:rsidRPr="006F770A">
                    <w:rPr>
                      <w:rFonts w:ascii="Arial" w:eastAsia="Arial" w:hAnsi="Arial" w:cs="Arial"/>
                      <w:sz w:val="20"/>
                      <w:szCs w:val="20"/>
                    </w:rPr>
                    <w:t>Draft and finalised interim report after wave one of fieldwork.</w:t>
                  </w:r>
                </w:p>
                <w:p w14:paraId="6741E89E" w14:textId="77777777" w:rsidR="006F770A" w:rsidRPr="006F770A" w:rsidRDefault="006F770A" w:rsidP="003F44CB">
                  <w:pPr>
                    <w:numPr>
                      <w:ilvl w:val="0"/>
                      <w:numId w:val="95"/>
                    </w:numPr>
                    <w:spacing w:after="0" w:line="240" w:lineRule="auto"/>
                    <w:rPr>
                      <w:rFonts w:ascii="Arial" w:eastAsia="Arial" w:hAnsi="Arial" w:cs="Arial"/>
                      <w:sz w:val="20"/>
                      <w:szCs w:val="20"/>
                    </w:rPr>
                  </w:pPr>
                  <w:r w:rsidRPr="006F770A">
                    <w:rPr>
                      <w:rFonts w:ascii="Arial" w:eastAsia="Arial" w:hAnsi="Arial" w:cs="Arial"/>
                      <w:sz w:val="20"/>
                      <w:szCs w:val="20"/>
                    </w:rPr>
                    <w:t>Presentation of interim findings to audience of policy and analytical stakeholders at evaluation steering group.</w:t>
                  </w:r>
                </w:p>
                <w:p w14:paraId="6685E2DE" w14:textId="77777777" w:rsidR="006F770A" w:rsidRPr="006F770A" w:rsidRDefault="006F770A" w:rsidP="003F44CB">
                  <w:pPr>
                    <w:numPr>
                      <w:ilvl w:val="0"/>
                      <w:numId w:val="95"/>
                    </w:numPr>
                    <w:spacing w:after="0" w:line="240" w:lineRule="auto"/>
                    <w:rPr>
                      <w:rFonts w:ascii="Arial" w:eastAsia="Times New Roman" w:hAnsi="Arial" w:cs="Arial"/>
                      <w:sz w:val="20"/>
                      <w:szCs w:val="20"/>
                    </w:rPr>
                  </w:pPr>
                  <w:r w:rsidRPr="006F770A">
                    <w:rPr>
                      <w:rFonts w:ascii="Arial" w:eastAsia="Arial" w:hAnsi="Arial" w:cs="Arial"/>
                      <w:sz w:val="20"/>
                      <w:szCs w:val="20"/>
                    </w:rPr>
                    <w:t>A final report of a publishable standard (maximum 25 pages unless agreed otherwise) covering the entire process evaluation findings.</w:t>
                  </w:r>
                </w:p>
                <w:p w14:paraId="395D46F3" w14:textId="77777777" w:rsidR="006F770A" w:rsidRPr="006F770A" w:rsidRDefault="006F770A" w:rsidP="003F44CB">
                  <w:pPr>
                    <w:numPr>
                      <w:ilvl w:val="0"/>
                      <w:numId w:val="95"/>
                    </w:numPr>
                    <w:spacing w:after="0" w:line="240" w:lineRule="auto"/>
                    <w:rPr>
                      <w:rFonts w:ascii="Arial" w:eastAsia="Times New Roman" w:hAnsi="Arial" w:cs="Arial"/>
                      <w:sz w:val="20"/>
                      <w:szCs w:val="20"/>
                    </w:rPr>
                  </w:pPr>
                  <w:r w:rsidRPr="006F770A">
                    <w:rPr>
                      <w:rFonts w:ascii="Arial" w:eastAsia="Arial" w:hAnsi="Arial" w:cs="Arial"/>
                      <w:sz w:val="20"/>
                      <w:szCs w:val="20"/>
                    </w:rPr>
                    <w:t>Final presentation of overall findings to audience of policy and analytical stakeholders.</w:t>
                  </w:r>
                </w:p>
                <w:p w14:paraId="4A77AC1F" w14:textId="77777777" w:rsidR="006F770A" w:rsidRPr="006F770A" w:rsidRDefault="006F770A" w:rsidP="003F44CB">
                  <w:pPr>
                    <w:numPr>
                      <w:ilvl w:val="0"/>
                      <w:numId w:val="95"/>
                    </w:numPr>
                    <w:spacing w:after="0" w:line="240" w:lineRule="auto"/>
                    <w:rPr>
                      <w:rFonts w:ascii="Arial" w:eastAsia="Times New Roman" w:hAnsi="Arial" w:cs="Arial"/>
                      <w:sz w:val="20"/>
                      <w:szCs w:val="20"/>
                    </w:rPr>
                  </w:pPr>
                  <w:r w:rsidRPr="006F770A">
                    <w:rPr>
                      <w:rFonts w:ascii="Arial" w:eastAsia="Times New Roman" w:hAnsi="Arial" w:cs="Arial"/>
                      <w:sz w:val="20"/>
                      <w:szCs w:val="20"/>
                    </w:rPr>
                    <w:t>Short impactful summary documents for both waves of fieldwork (e.g. infographics, summaries of key recommendations).</w:t>
                  </w:r>
                </w:p>
                <w:p w14:paraId="6C1304EA" w14:textId="77777777" w:rsidR="006F770A" w:rsidRPr="006F770A" w:rsidRDefault="006F770A" w:rsidP="006F770A">
                  <w:pPr>
                    <w:spacing w:after="0" w:line="240" w:lineRule="auto"/>
                    <w:rPr>
                      <w:rFonts w:ascii="Arial" w:eastAsia="Arial" w:hAnsi="Arial" w:cs="Arial"/>
                      <w:sz w:val="20"/>
                      <w:szCs w:val="20"/>
                    </w:rPr>
                  </w:pPr>
                </w:p>
              </w:tc>
            </w:tr>
          </w:tbl>
          <w:p w14:paraId="7C8C1609" w14:textId="77777777" w:rsidR="006F770A" w:rsidRPr="006F770A" w:rsidRDefault="006F770A" w:rsidP="006F770A">
            <w:pPr>
              <w:spacing w:after="120"/>
              <w:contextualSpacing/>
              <w:rPr>
                <w:rFonts w:ascii="Arial" w:eastAsia="Times New Roman" w:hAnsi="Arial"/>
                <w:sz w:val="20"/>
                <w:szCs w:val="20"/>
                <w:lang w:eastAsia="en-US"/>
              </w:rPr>
            </w:pPr>
          </w:p>
          <w:p w14:paraId="25365D8B" w14:textId="77777777" w:rsidR="006F770A" w:rsidRPr="006F770A" w:rsidRDefault="006F770A" w:rsidP="006F770A">
            <w:pPr>
              <w:spacing w:after="0" w:line="240" w:lineRule="auto"/>
              <w:rPr>
                <w:rFonts w:ascii="Arial" w:eastAsia="Arial" w:hAnsi="Arial" w:cs="Arial"/>
                <w:sz w:val="20"/>
                <w:szCs w:val="20"/>
              </w:rPr>
            </w:pPr>
            <w:r w:rsidRPr="006F770A">
              <w:rPr>
                <w:rFonts w:ascii="Arial" w:eastAsia="Arial" w:hAnsi="Arial" w:cs="Arial"/>
                <w:sz w:val="20"/>
                <w:szCs w:val="20"/>
              </w:rPr>
              <w:lastRenderedPageBreak/>
              <w:t>Satisfactory delivery of each output is dependent on approval from the Authority. The Supplier should plan for a minimum of two rounds of comments for the interim and final report. In addition, an external peer review of publishable outputs will be required prior to outputs being approved as satisfactory.</w:t>
            </w:r>
          </w:p>
          <w:p w14:paraId="31AF6428" w14:textId="77777777" w:rsidR="006F770A" w:rsidRPr="006F770A" w:rsidRDefault="006F770A" w:rsidP="006F770A">
            <w:pPr>
              <w:spacing w:after="0" w:line="240" w:lineRule="auto"/>
              <w:ind w:left="720"/>
              <w:rPr>
                <w:rFonts w:ascii="Arial" w:eastAsia="Arial" w:hAnsi="Arial" w:cs="Arial"/>
                <w:sz w:val="20"/>
                <w:szCs w:val="20"/>
              </w:rPr>
            </w:pPr>
          </w:p>
          <w:p w14:paraId="30A21106" w14:textId="77777777" w:rsidR="006F770A" w:rsidRPr="006F770A" w:rsidRDefault="006F770A" w:rsidP="006F770A">
            <w:pPr>
              <w:spacing w:after="120"/>
              <w:contextualSpacing/>
              <w:rPr>
                <w:rFonts w:ascii="Arial" w:eastAsia="Times New Roman" w:hAnsi="Arial"/>
                <w:sz w:val="20"/>
                <w:szCs w:val="20"/>
                <w:lang w:eastAsia="en-US"/>
              </w:rPr>
            </w:pPr>
            <w:r w:rsidRPr="006F770A">
              <w:rPr>
                <w:rFonts w:ascii="Arial" w:eastAsia="Arial" w:hAnsi="Arial" w:cs="Arial"/>
                <w:sz w:val="20"/>
                <w:szCs w:val="20"/>
              </w:rPr>
              <w:t>In accordance with Government Social Research (GSR) protocols on transparency</w:t>
            </w:r>
            <w:r w:rsidRPr="006F770A">
              <w:rPr>
                <w:rFonts w:ascii="Arial" w:eastAsia="Arial" w:hAnsi="Arial" w:cs="Arial"/>
                <w:sz w:val="20"/>
                <w:szCs w:val="20"/>
                <w:vertAlign w:val="superscript"/>
              </w:rPr>
              <w:footnoteReference w:id="2"/>
            </w:r>
            <w:r w:rsidRPr="006F770A">
              <w:rPr>
                <w:rFonts w:ascii="Arial" w:eastAsia="Arial" w:hAnsi="Arial" w:cs="Arial"/>
                <w:sz w:val="20"/>
                <w:szCs w:val="20"/>
              </w:rPr>
              <w:t>, we intend to publish the final report from this project. The Supplier must work with the Authority to meet all publication quality standards.</w:t>
            </w:r>
          </w:p>
        </w:tc>
      </w:tr>
      <w:bookmarkEnd w:id="299"/>
    </w:tbl>
    <w:p w14:paraId="7B678C5E" w14:textId="77777777" w:rsidR="006F770A" w:rsidRPr="006F770A" w:rsidRDefault="006F770A" w:rsidP="006F770A">
      <w:pPr>
        <w:spacing w:after="0"/>
        <w:rPr>
          <w:rFonts w:ascii="Arial" w:eastAsia="Times New Roman" w:hAnsi="Arial"/>
          <w:sz w:val="24"/>
          <w:szCs w:val="24"/>
        </w:rPr>
      </w:pPr>
    </w:p>
    <w:tbl>
      <w:tblPr>
        <w:tblW w:w="107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70" w:type="dxa"/>
          <w:left w:w="170" w:type="dxa"/>
          <w:bottom w:w="170" w:type="dxa"/>
          <w:right w:w="170" w:type="dxa"/>
        </w:tblCellMar>
        <w:tblLook w:val="01E0" w:firstRow="1" w:lastRow="1" w:firstColumn="1" w:lastColumn="1" w:noHBand="0" w:noVBand="0"/>
      </w:tblPr>
      <w:tblGrid>
        <w:gridCol w:w="10773"/>
      </w:tblGrid>
      <w:tr w:rsidR="006F770A" w:rsidRPr="006F770A" w14:paraId="44A1AFA6" w14:textId="77777777">
        <w:trPr>
          <w:trHeight w:val="671"/>
          <w:jc w:val="center"/>
        </w:trPr>
        <w:tc>
          <w:tcPr>
            <w:tcW w:w="8568" w:type="dxa"/>
            <w:shd w:val="clear" w:color="auto" w:fill="D9D9D9"/>
          </w:tcPr>
          <w:p w14:paraId="4E80F772" w14:textId="77777777" w:rsidR="006F770A" w:rsidRPr="006F770A" w:rsidRDefault="006F770A" w:rsidP="003F44CB">
            <w:pPr>
              <w:numPr>
                <w:ilvl w:val="0"/>
                <w:numId w:val="112"/>
              </w:numPr>
              <w:spacing w:after="0" w:line="240" w:lineRule="auto"/>
              <w:rPr>
                <w:rFonts w:ascii="Arial" w:eastAsia="Times New Roman" w:hAnsi="Arial"/>
                <w:b/>
                <w:bCs/>
                <w:sz w:val="24"/>
                <w:szCs w:val="24"/>
              </w:rPr>
            </w:pPr>
            <w:bookmarkStart w:id="300" w:name="_Hlk111641852"/>
            <w:bookmarkStart w:id="301" w:name="_Hlk111641749"/>
            <w:r w:rsidRPr="006F770A">
              <w:rPr>
                <w:rFonts w:ascii="Arial" w:eastAsia="Times New Roman" w:hAnsi="Arial"/>
                <w:b/>
                <w:bCs/>
                <w:sz w:val="24"/>
                <w:szCs w:val="24"/>
              </w:rPr>
              <w:t>In Scope, Out of Scope</w:t>
            </w:r>
            <w:bookmarkEnd w:id="300"/>
          </w:p>
        </w:tc>
      </w:tr>
      <w:tr w:rsidR="006F770A" w:rsidRPr="006F770A" w14:paraId="3061DFE3" w14:textId="77777777">
        <w:trPr>
          <w:trHeight w:val="741"/>
          <w:jc w:val="center"/>
        </w:trPr>
        <w:tc>
          <w:tcPr>
            <w:tcW w:w="8568" w:type="dxa"/>
            <w:shd w:val="clear" w:color="auto" w:fill="auto"/>
          </w:tcPr>
          <w:p w14:paraId="09DC47FA" w14:textId="77777777" w:rsidR="006F770A" w:rsidRPr="006F770A" w:rsidRDefault="006F770A" w:rsidP="006F770A">
            <w:pPr>
              <w:spacing w:after="120" w:line="240" w:lineRule="auto"/>
              <w:jc w:val="both"/>
              <w:rPr>
                <w:rFonts w:ascii="Arial" w:eastAsia="Arial" w:hAnsi="Arial" w:cs="Arial"/>
                <w:b/>
                <w:sz w:val="20"/>
                <w:szCs w:val="20"/>
              </w:rPr>
            </w:pPr>
            <w:r w:rsidRPr="006F770A">
              <w:rPr>
                <w:rFonts w:ascii="Arial" w:eastAsia="Arial" w:hAnsi="Arial" w:cs="Arial"/>
                <w:b/>
                <w:sz w:val="20"/>
                <w:szCs w:val="20"/>
              </w:rPr>
              <w:t xml:space="preserve">The following tasks are within the scope of the requirement and the Supplier will be expected to: </w:t>
            </w:r>
          </w:p>
          <w:p w14:paraId="62C1FF09" w14:textId="77777777" w:rsidR="006F770A" w:rsidRPr="006F770A" w:rsidRDefault="006F770A" w:rsidP="003F44CB">
            <w:pPr>
              <w:numPr>
                <w:ilvl w:val="0"/>
                <w:numId w:val="116"/>
              </w:numPr>
              <w:pBdr>
                <w:top w:val="nil"/>
                <w:left w:val="nil"/>
                <w:bottom w:val="nil"/>
                <w:right w:val="nil"/>
                <w:between w:val="nil"/>
              </w:pBdr>
              <w:spacing w:after="120" w:line="259" w:lineRule="auto"/>
              <w:rPr>
                <w:rFonts w:ascii="Arial" w:eastAsia="Arial" w:hAnsi="Arial" w:cs="Arial"/>
                <w:color w:val="000000"/>
                <w:sz w:val="20"/>
                <w:szCs w:val="20"/>
                <w:lang w:eastAsia="en-US"/>
              </w:rPr>
            </w:pPr>
            <w:r w:rsidRPr="006F770A">
              <w:rPr>
                <w:rFonts w:ascii="Arial" w:eastAsia="Arial" w:hAnsi="Arial" w:cs="Arial"/>
                <w:color w:val="000000"/>
                <w:sz w:val="20"/>
                <w:szCs w:val="20"/>
                <w:lang w:eastAsia="en-US"/>
              </w:rPr>
              <w:t xml:space="preserve">Design sampling strategy, and fieldwork and evaluation methodology, and agree with the Authority. </w:t>
            </w:r>
          </w:p>
          <w:p w14:paraId="4761E578" w14:textId="77777777" w:rsidR="006F770A" w:rsidRPr="006F770A" w:rsidRDefault="006F770A" w:rsidP="003F44CB">
            <w:pPr>
              <w:numPr>
                <w:ilvl w:val="0"/>
                <w:numId w:val="116"/>
              </w:numPr>
              <w:pBdr>
                <w:top w:val="nil"/>
                <w:left w:val="nil"/>
                <w:bottom w:val="nil"/>
                <w:right w:val="nil"/>
                <w:between w:val="nil"/>
              </w:pBdr>
              <w:spacing w:after="120" w:line="259" w:lineRule="auto"/>
              <w:rPr>
                <w:rFonts w:ascii="Arial" w:eastAsia="Arial" w:hAnsi="Arial" w:cs="Arial"/>
                <w:color w:val="000000"/>
                <w:sz w:val="20"/>
                <w:szCs w:val="20"/>
                <w:lang w:eastAsia="en-US"/>
              </w:rPr>
            </w:pPr>
            <w:r w:rsidRPr="006F770A">
              <w:rPr>
                <w:rFonts w:ascii="Arial" w:eastAsia="Arial" w:hAnsi="Arial" w:cs="Arial"/>
                <w:color w:val="000000"/>
                <w:sz w:val="20"/>
                <w:szCs w:val="20"/>
                <w:lang w:eastAsia="en-US"/>
              </w:rPr>
              <w:t xml:space="preserve">Design the research tools for fieldwork (e.g. topic guides, interview and focus group questionnaires). This will include agreeing final content and structure of these documents with the Authority. </w:t>
            </w:r>
          </w:p>
          <w:p w14:paraId="11AD0756" w14:textId="77777777" w:rsidR="006F770A" w:rsidRPr="006F770A" w:rsidRDefault="006F770A" w:rsidP="003F44CB">
            <w:pPr>
              <w:numPr>
                <w:ilvl w:val="0"/>
                <w:numId w:val="116"/>
              </w:numPr>
              <w:pBdr>
                <w:top w:val="nil"/>
                <w:left w:val="nil"/>
                <w:bottom w:val="nil"/>
                <w:right w:val="nil"/>
                <w:between w:val="nil"/>
              </w:pBdr>
              <w:spacing w:after="120" w:line="259" w:lineRule="auto"/>
              <w:rPr>
                <w:rFonts w:ascii="Arial" w:eastAsia="Arial" w:hAnsi="Arial" w:cs="Arial"/>
                <w:color w:val="000000"/>
                <w:sz w:val="20"/>
                <w:szCs w:val="20"/>
                <w:lang w:eastAsia="en-US"/>
              </w:rPr>
            </w:pPr>
            <w:r w:rsidRPr="006F770A">
              <w:rPr>
                <w:rFonts w:ascii="Arial" w:eastAsia="Arial" w:hAnsi="Arial" w:cs="Arial"/>
                <w:color w:val="000000"/>
                <w:sz w:val="20"/>
                <w:szCs w:val="20"/>
                <w:lang w:eastAsia="en-US"/>
              </w:rPr>
              <w:t>Consider ethical implications of data collection strategy and identify any steps needed to ensure the project satisfies GSR ethical guidelines</w:t>
            </w:r>
            <w:r w:rsidRPr="006F770A">
              <w:rPr>
                <w:vertAlign w:val="superscript"/>
                <w:lang w:eastAsia="en-US"/>
              </w:rPr>
              <w:footnoteReference w:id="3"/>
            </w:r>
            <w:r w:rsidRPr="006F770A">
              <w:rPr>
                <w:rFonts w:ascii="Arial" w:eastAsia="Arial" w:hAnsi="Arial" w:cs="Arial"/>
                <w:color w:val="000000"/>
                <w:sz w:val="20"/>
                <w:szCs w:val="20"/>
                <w:lang w:eastAsia="en-US"/>
              </w:rPr>
              <w:t>.</w:t>
            </w:r>
          </w:p>
          <w:p w14:paraId="35FF2072" w14:textId="77777777" w:rsidR="006F770A" w:rsidRPr="006F770A" w:rsidRDefault="006F770A" w:rsidP="003F44CB">
            <w:pPr>
              <w:numPr>
                <w:ilvl w:val="0"/>
                <w:numId w:val="116"/>
              </w:numPr>
              <w:pBdr>
                <w:top w:val="nil"/>
                <w:left w:val="nil"/>
                <w:bottom w:val="nil"/>
                <w:right w:val="nil"/>
                <w:between w:val="nil"/>
              </w:pBdr>
              <w:spacing w:after="120" w:line="259" w:lineRule="auto"/>
              <w:rPr>
                <w:rFonts w:ascii="Arial" w:eastAsia="Arial" w:hAnsi="Arial" w:cs="Arial"/>
                <w:color w:val="000000"/>
                <w:sz w:val="20"/>
                <w:szCs w:val="20"/>
                <w:lang w:eastAsia="en-US"/>
              </w:rPr>
            </w:pPr>
            <w:r w:rsidRPr="006F770A">
              <w:rPr>
                <w:rFonts w:ascii="Arial" w:eastAsia="Arial" w:hAnsi="Arial" w:cs="Arial"/>
                <w:color w:val="000000"/>
                <w:sz w:val="20"/>
                <w:szCs w:val="20"/>
                <w:lang w:eastAsia="en-US"/>
              </w:rPr>
              <w:t xml:space="preserve">Conduct fieldwork, including piloting of research instruments, to collect data to satisfy research aims outlined above. </w:t>
            </w:r>
          </w:p>
          <w:p w14:paraId="178C83B8" w14:textId="77777777" w:rsidR="006F770A" w:rsidRPr="006F770A" w:rsidRDefault="006F770A" w:rsidP="003F44CB">
            <w:pPr>
              <w:numPr>
                <w:ilvl w:val="0"/>
                <w:numId w:val="116"/>
              </w:numPr>
              <w:pBdr>
                <w:top w:val="nil"/>
                <w:left w:val="nil"/>
                <w:bottom w:val="nil"/>
                <w:right w:val="nil"/>
                <w:between w:val="nil"/>
              </w:pBdr>
              <w:spacing w:after="120" w:line="259" w:lineRule="auto"/>
              <w:rPr>
                <w:rFonts w:ascii="Arial" w:eastAsia="Arial" w:hAnsi="Arial" w:cs="Arial"/>
                <w:color w:val="000000"/>
                <w:sz w:val="20"/>
                <w:szCs w:val="20"/>
                <w:lang w:eastAsia="en-US"/>
              </w:rPr>
            </w:pPr>
            <w:r w:rsidRPr="006F770A">
              <w:rPr>
                <w:rFonts w:ascii="Arial" w:eastAsia="Arial" w:hAnsi="Arial" w:cs="Arial"/>
                <w:color w:val="000000"/>
                <w:sz w:val="20"/>
                <w:szCs w:val="20"/>
                <w:lang w:eastAsia="en-US"/>
              </w:rPr>
              <w:t>Attend project inception meeting with the Authority, provide regular project updates and summaries of emerging findings.</w:t>
            </w:r>
          </w:p>
          <w:p w14:paraId="04A5D635" w14:textId="77777777" w:rsidR="006F770A" w:rsidRPr="006F770A" w:rsidRDefault="006F770A" w:rsidP="003F44CB">
            <w:pPr>
              <w:numPr>
                <w:ilvl w:val="0"/>
                <w:numId w:val="116"/>
              </w:numPr>
              <w:pBdr>
                <w:top w:val="nil"/>
                <w:left w:val="nil"/>
                <w:bottom w:val="nil"/>
                <w:right w:val="nil"/>
                <w:between w:val="nil"/>
              </w:pBdr>
              <w:spacing w:after="120" w:line="259" w:lineRule="auto"/>
              <w:rPr>
                <w:rFonts w:ascii="Arial" w:eastAsia="Arial" w:hAnsi="Arial" w:cs="Arial"/>
                <w:color w:val="000000"/>
                <w:sz w:val="20"/>
                <w:szCs w:val="20"/>
                <w:lang w:eastAsia="en-US"/>
              </w:rPr>
            </w:pPr>
            <w:r w:rsidRPr="006F770A">
              <w:rPr>
                <w:rFonts w:ascii="Arial" w:eastAsia="Arial" w:hAnsi="Arial" w:cs="Arial"/>
                <w:color w:val="000000"/>
                <w:sz w:val="20"/>
                <w:szCs w:val="20"/>
                <w:lang w:eastAsia="en-US"/>
              </w:rPr>
              <w:t xml:space="preserve">Attend steering group meetings with wider policy stakeholders where appropriate to present plans and findings. </w:t>
            </w:r>
          </w:p>
          <w:p w14:paraId="691750BF" w14:textId="77777777" w:rsidR="006F770A" w:rsidRPr="006F770A" w:rsidRDefault="006F770A" w:rsidP="003F44CB">
            <w:pPr>
              <w:numPr>
                <w:ilvl w:val="0"/>
                <w:numId w:val="116"/>
              </w:numPr>
              <w:pBdr>
                <w:top w:val="nil"/>
                <w:left w:val="nil"/>
                <w:bottom w:val="nil"/>
                <w:right w:val="nil"/>
                <w:between w:val="nil"/>
              </w:pBdr>
              <w:spacing w:after="120" w:line="259" w:lineRule="auto"/>
              <w:rPr>
                <w:rFonts w:ascii="Arial" w:eastAsia="Arial" w:hAnsi="Arial" w:cs="Arial"/>
                <w:color w:val="000000"/>
                <w:sz w:val="20"/>
                <w:szCs w:val="20"/>
                <w:lang w:eastAsia="en-US"/>
              </w:rPr>
            </w:pPr>
            <w:r w:rsidRPr="006F770A">
              <w:rPr>
                <w:rFonts w:ascii="Arial" w:eastAsia="Arial" w:hAnsi="Arial" w:cs="Arial"/>
                <w:color w:val="000000"/>
                <w:sz w:val="20"/>
                <w:szCs w:val="20"/>
                <w:lang w:eastAsia="en-US"/>
              </w:rPr>
              <w:t>Report any emerging risks/issues so the Authority and the Supplier can take steps to address these.</w:t>
            </w:r>
          </w:p>
          <w:p w14:paraId="3E8190A5" w14:textId="77777777" w:rsidR="006F770A" w:rsidRPr="006F770A" w:rsidRDefault="006F770A" w:rsidP="003F44CB">
            <w:pPr>
              <w:numPr>
                <w:ilvl w:val="0"/>
                <w:numId w:val="116"/>
              </w:numPr>
              <w:pBdr>
                <w:top w:val="nil"/>
                <w:left w:val="nil"/>
                <w:bottom w:val="nil"/>
                <w:right w:val="nil"/>
                <w:between w:val="nil"/>
              </w:pBdr>
              <w:spacing w:after="120" w:line="259" w:lineRule="auto"/>
              <w:rPr>
                <w:rFonts w:ascii="Arial" w:eastAsia="Arial" w:hAnsi="Arial" w:cs="Arial"/>
                <w:color w:val="000000"/>
                <w:sz w:val="20"/>
                <w:szCs w:val="20"/>
                <w:lang w:eastAsia="en-US"/>
              </w:rPr>
            </w:pPr>
            <w:r w:rsidRPr="006F770A">
              <w:rPr>
                <w:rFonts w:ascii="Arial" w:eastAsia="Arial" w:hAnsi="Arial" w:cs="Arial"/>
                <w:color w:val="000000"/>
                <w:sz w:val="20"/>
                <w:szCs w:val="20"/>
                <w:lang w:eastAsia="en-US"/>
              </w:rPr>
              <w:t xml:space="preserve">Produce final findings reports of publishable standard (including an interim and draft reports) in line with GSR publication guidelines covering the research findings. The Supplier will also be expected to produce a technical report covering every aspect of methodology. </w:t>
            </w:r>
          </w:p>
          <w:p w14:paraId="0B96DAF1" w14:textId="77777777" w:rsidR="006F770A" w:rsidRPr="006F770A" w:rsidRDefault="006F770A" w:rsidP="003F44CB">
            <w:pPr>
              <w:numPr>
                <w:ilvl w:val="0"/>
                <w:numId w:val="116"/>
              </w:numPr>
              <w:autoSpaceDE w:val="0"/>
              <w:autoSpaceDN w:val="0"/>
              <w:adjustRightInd w:val="0"/>
              <w:spacing w:before="120" w:after="60" w:line="240" w:lineRule="auto"/>
              <w:rPr>
                <w:rFonts w:ascii="Arial" w:hAnsi="Arial" w:cs="Arial"/>
                <w:bCs/>
                <w:sz w:val="20"/>
                <w:szCs w:val="20"/>
              </w:rPr>
            </w:pPr>
            <w:r w:rsidRPr="006F770A">
              <w:rPr>
                <w:rFonts w:ascii="Arial" w:hAnsi="Arial" w:cs="Arial"/>
                <w:bCs/>
                <w:sz w:val="20"/>
                <w:szCs w:val="20"/>
              </w:rPr>
              <w:t xml:space="preserve">Consider how other available data sources such as the metrics monitoring data routinely collected by the Authority on the Resettlement Passport can be integrated with findings from the process evaluation. </w:t>
            </w:r>
          </w:p>
          <w:p w14:paraId="355A1097" w14:textId="77777777" w:rsidR="006F770A" w:rsidRPr="006F770A" w:rsidRDefault="006F770A" w:rsidP="003F44CB">
            <w:pPr>
              <w:numPr>
                <w:ilvl w:val="0"/>
                <w:numId w:val="116"/>
              </w:numPr>
              <w:autoSpaceDE w:val="0"/>
              <w:autoSpaceDN w:val="0"/>
              <w:adjustRightInd w:val="0"/>
              <w:spacing w:before="120" w:after="60" w:line="240" w:lineRule="auto"/>
              <w:rPr>
                <w:rFonts w:ascii="Arial" w:hAnsi="Arial" w:cs="Arial"/>
                <w:bCs/>
                <w:sz w:val="20"/>
                <w:szCs w:val="20"/>
              </w:rPr>
            </w:pPr>
            <w:r w:rsidRPr="006F770A">
              <w:rPr>
                <w:rFonts w:ascii="Arial" w:hAnsi="Arial" w:cs="Arial"/>
                <w:bCs/>
                <w:sz w:val="20"/>
                <w:szCs w:val="20"/>
              </w:rPr>
              <w:t>Contribute to a Data Protection Impact Assessment to ensure research is compliant with MoJ data protection policies.</w:t>
            </w:r>
          </w:p>
          <w:p w14:paraId="5B3B3DCE" w14:textId="77777777" w:rsidR="006F770A" w:rsidRPr="006F770A" w:rsidRDefault="006F770A" w:rsidP="006F770A">
            <w:pPr>
              <w:pBdr>
                <w:top w:val="nil"/>
                <w:left w:val="nil"/>
                <w:bottom w:val="nil"/>
                <w:right w:val="nil"/>
                <w:between w:val="nil"/>
              </w:pBdr>
              <w:spacing w:after="120" w:line="240" w:lineRule="auto"/>
              <w:jc w:val="both"/>
              <w:rPr>
                <w:rFonts w:ascii="Arial" w:eastAsia="Arial" w:hAnsi="Arial" w:cs="Arial"/>
                <w:color w:val="000000"/>
                <w:sz w:val="20"/>
                <w:szCs w:val="20"/>
              </w:rPr>
            </w:pPr>
          </w:p>
          <w:p w14:paraId="0ABEF695" w14:textId="77777777" w:rsidR="006F770A" w:rsidRPr="006F770A" w:rsidRDefault="006F770A" w:rsidP="006F770A">
            <w:pPr>
              <w:autoSpaceDE w:val="0"/>
              <w:autoSpaceDN w:val="0"/>
              <w:adjustRightInd w:val="0"/>
              <w:spacing w:before="120" w:after="60" w:line="240" w:lineRule="auto"/>
              <w:jc w:val="both"/>
              <w:rPr>
                <w:rFonts w:ascii="Arial" w:hAnsi="Arial" w:cs="Arial"/>
                <w:b/>
                <w:bCs/>
                <w:sz w:val="20"/>
                <w:szCs w:val="20"/>
              </w:rPr>
            </w:pPr>
            <w:r w:rsidRPr="006F770A">
              <w:rPr>
                <w:rFonts w:ascii="Arial" w:hAnsi="Arial" w:cs="Arial"/>
                <w:b/>
                <w:bCs/>
                <w:sz w:val="20"/>
                <w:szCs w:val="20"/>
              </w:rPr>
              <w:t>The following tasks are outside the scope of the requirement:</w:t>
            </w:r>
          </w:p>
          <w:p w14:paraId="5B067770" w14:textId="77777777" w:rsidR="006F770A" w:rsidRPr="006F770A" w:rsidRDefault="006F770A" w:rsidP="003F44CB">
            <w:pPr>
              <w:numPr>
                <w:ilvl w:val="0"/>
                <w:numId w:val="116"/>
              </w:numPr>
              <w:autoSpaceDE w:val="0"/>
              <w:autoSpaceDN w:val="0"/>
              <w:adjustRightInd w:val="0"/>
              <w:spacing w:before="120" w:after="60" w:line="259" w:lineRule="auto"/>
              <w:rPr>
                <w:rFonts w:ascii="Arial" w:hAnsi="Arial" w:cs="Arial"/>
                <w:sz w:val="20"/>
                <w:szCs w:val="20"/>
                <w:lang w:eastAsia="en-US"/>
              </w:rPr>
            </w:pPr>
            <w:r w:rsidRPr="006F770A">
              <w:rPr>
                <w:rFonts w:ascii="Arial" w:hAnsi="Arial" w:cs="Arial"/>
                <w:sz w:val="20"/>
                <w:szCs w:val="20"/>
                <w:lang w:eastAsia="en-US"/>
              </w:rPr>
              <w:t>Metrics monitoring of the quantitative management information produced by the digital passport.</w:t>
            </w:r>
          </w:p>
          <w:p w14:paraId="2220DE34" w14:textId="77777777" w:rsidR="006F770A" w:rsidRPr="006F770A" w:rsidRDefault="006F770A" w:rsidP="003F44CB">
            <w:pPr>
              <w:numPr>
                <w:ilvl w:val="0"/>
                <w:numId w:val="116"/>
              </w:numPr>
              <w:autoSpaceDE w:val="0"/>
              <w:autoSpaceDN w:val="0"/>
              <w:adjustRightInd w:val="0"/>
              <w:spacing w:before="120" w:after="60" w:line="259" w:lineRule="auto"/>
              <w:rPr>
                <w:rFonts w:ascii="Arial" w:hAnsi="Arial" w:cs="Arial"/>
                <w:sz w:val="20"/>
                <w:szCs w:val="20"/>
                <w:lang w:eastAsia="en-US"/>
              </w:rPr>
            </w:pPr>
            <w:r w:rsidRPr="006F770A">
              <w:rPr>
                <w:rFonts w:ascii="Arial" w:hAnsi="Arial" w:cs="Arial"/>
                <w:sz w:val="20"/>
                <w:szCs w:val="20"/>
                <w:lang w:eastAsia="en-US"/>
              </w:rPr>
              <w:t>An impact evaluation using performance MI data, or MoJ data on reoffending or other intermediate or long-term outcomes.</w:t>
            </w:r>
          </w:p>
          <w:p w14:paraId="61F9348D" w14:textId="77777777" w:rsidR="006F770A" w:rsidRPr="006F770A" w:rsidRDefault="006F770A" w:rsidP="003F44CB">
            <w:pPr>
              <w:numPr>
                <w:ilvl w:val="0"/>
                <w:numId w:val="116"/>
              </w:numPr>
              <w:autoSpaceDE w:val="0"/>
              <w:autoSpaceDN w:val="0"/>
              <w:adjustRightInd w:val="0"/>
              <w:spacing w:before="120" w:after="60" w:line="259" w:lineRule="auto"/>
              <w:rPr>
                <w:rFonts w:ascii="Arial" w:hAnsi="Arial" w:cs="Arial"/>
                <w:sz w:val="20"/>
                <w:szCs w:val="20"/>
                <w:lang w:eastAsia="en-US"/>
              </w:rPr>
            </w:pPr>
            <w:r w:rsidRPr="006F770A">
              <w:rPr>
                <w:rFonts w:ascii="Arial" w:hAnsi="Arial" w:cs="Arial"/>
                <w:sz w:val="20"/>
                <w:szCs w:val="20"/>
                <w:lang w:eastAsia="en-US"/>
              </w:rPr>
              <w:t>An economic evaluation to determine the costs and benefits of implementing the passport.</w:t>
            </w:r>
          </w:p>
        </w:tc>
      </w:tr>
      <w:bookmarkEnd w:id="301"/>
    </w:tbl>
    <w:p w14:paraId="35D6D910" w14:textId="77777777" w:rsidR="006F770A" w:rsidRPr="006F770A" w:rsidRDefault="006F770A" w:rsidP="006F770A">
      <w:pPr>
        <w:spacing w:after="0"/>
        <w:rPr>
          <w:rFonts w:ascii="Arial" w:eastAsia="Times New Roman" w:hAnsi="Arial"/>
          <w:sz w:val="24"/>
          <w:szCs w:val="24"/>
        </w:rPr>
      </w:pPr>
    </w:p>
    <w:p w14:paraId="0E520D3D" w14:textId="77777777" w:rsidR="006F770A" w:rsidRPr="006F770A" w:rsidRDefault="006F770A" w:rsidP="006F770A">
      <w:pPr>
        <w:spacing w:after="0"/>
        <w:rPr>
          <w:rFonts w:ascii="Arial" w:eastAsia="Times New Roman" w:hAnsi="Arial"/>
          <w:sz w:val="24"/>
          <w:szCs w:val="24"/>
        </w:rPr>
      </w:pPr>
    </w:p>
    <w:tbl>
      <w:tblPr>
        <w:tblW w:w="106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70" w:type="dxa"/>
          <w:left w:w="170" w:type="dxa"/>
          <w:bottom w:w="170" w:type="dxa"/>
          <w:right w:w="170" w:type="dxa"/>
        </w:tblCellMar>
        <w:tblLook w:val="01E0" w:firstRow="1" w:lastRow="1" w:firstColumn="1" w:lastColumn="1" w:noHBand="0" w:noVBand="0"/>
      </w:tblPr>
      <w:tblGrid>
        <w:gridCol w:w="10673"/>
      </w:tblGrid>
      <w:tr w:rsidR="006F770A" w:rsidRPr="006F770A" w14:paraId="33E41BD2" w14:textId="77777777" w:rsidTr="006F770A">
        <w:trPr>
          <w:trHeight w:val="350"/>
          <w:jc w:val="center"/>
        </w:trPr>
        <w:tc>
          <w:tcPr>
            <w:tcW w:w="10673" w:type="dxa"/>
            <w:shd w:val="clear" w:color="auto" w:fill="D9D9D9"/>
          </w:tcPr>
          <w:p w14:paraId="7CD28924" w14:textId="77777777" w:rsidR="006F770A" w:rsidRPr="006F770A" w:rsidRDefault="006F770A" w:rsidP="003F44CB">
            <w:pPr>
              <w:numPr>
                <w:ilvl w:val="0"/>
                <w:numId w:val="112"/>
              </w:numPr>
              <w:spacing w:after="0" w:line="240" w:lineRule="auto"/>
              <w:rPr>
                <w:rFonts w:ascii="Arial" w:eastAsia="Times New Roman" w:hAnsi="Arial"/>
                <w:b/>
                <w:bCs/>
                <w:sz w:val="24"/>
                <w:szCs w:val="24"/>
              </w:rPr>
            </w:pPr>
            <w:bookmarkStart w:id="302" w:name="_Hlk111642285"/>
            <w:bookmarkStart w:id="303" w:name="_Hlk111642190"/>
            <w:r w:rsidRPr="006F770A">
              <w:rPr>
                <w:rFonts w:ascii="Arial" w:eastAsia="Times New Roman" w:hAnsi="Arial"/>
                <w:b/>
                <w:bCs/>
                <w:sz w:val="24"/>
                <w:szCs w:val="24"/>
              </w:rPr>
              <w:t xml:space="preserve">Regulatory requirements </w:t>
            </w:r>
            <w:bookmarkEnd w:id="302"/>
            <w:bookmarkEnd w:id="303"/>
          </w:p>
        </w:tc>
      </w:tr>
      <w:tr w:rsidR="006F770A" w:rsidRPr="006F770A" w14:paraId="265117C5" w14:textId="77777777">
        <w:trPr>
          <w:trHeight w:val="711"/>
          <w:jc w:val="center"/>
        </w:trPr>
        <w:tc>
          <w:tcPr>
            <w:tcW w:w="10673" w:type="dxa"/>
            <w:shd w:val="clear" w:color="auto" w:fill="auto"/>
          </w:tcPr>
          <w:p w14:paraId="510C16F0" w14:textId="77777777" w:rsidR="006F770A" w:rsidRPr="006F770A" w:rsidRDefault="006F770A" w:rsidP="006F770A">
            <w:pPr>
              <w:spacing w:before="40" w:after="0"/>
              <w:outlineLvl w:val="1"/>
              <w:rPr>
                <w:rFonts w:ascii="Arial" w:eastAsia="Yu Gothic Light" w:hAnsi="Arial" w:cs="Arial"/>
                <w:b/>
                <w:sz w:val="20"/>
                <w:szCs w:val="20"/>
              </w:rPr>
            </w:pPr>
            <w:r w:rsidRPr="006F770A">
              <w:rPr>
                <w:rFonts w:ascii="Arial" w:eastAsia="Yu Gothic Light" w:hAnsi="Arial" w:cs="Arial"/>
                <w:b/>
                <w:sz w:val="20"/>
                <w:szCs w:val="20"/>
              </w:rPr>
              <w:t>Data Protection</w:t>
            </w:r>
          </w:p>
          <w:p w14:paraId="57D8D23F" w14:textId="77777777" w:rsidR="006F770A" w:rsidRPr="006F770A" w:rsidRDefault="006F770A" w:rsidP="006F770A">
            <w:pPr>
              <w:widowControl w:val="0"/>
              <w:spacing w:after="240"/>
              <w:rPr>
                <w:rFonts w:ascii="Arial" w:eastAsia="Arial" w:hAnsi="Arial" w:cs="Arial"/>
                <w:color w:val="000000"/>
                <w:sz w:val="20"/>
                <w:szCs w:val="20"/>
              </w:rPr>
            </w:pPr>
            <w:r w:rsidRPr="006F770A">
              <w:rPr>
                <w:rFonts w:ascii="Arial" w:eastAsia="Arial" w:hAnsi="Arial" w:cs="Arial"/>
                <w:color w:val="000000"/>
                <w:sz w:val="20"/>
                <w:szCs w:val="20"/>
              </w:rPr>
              <w:t xml:space="preserve">All data will be collated and stored in accordance with the Data Protection Act 2018, Freedom of Information Act 2000, the General Data Protection Regulation (Regulation (EU) 2016/679) and Government Economic and Social Research Team guidelines - </w:t>
            </w:r>
            <w:hyperlink r:id="rId119">
              <w:r w:rsidRPr="006F770A">
                <w:rPr>
                  <w:rFonts w:ascii="Arial" w:eastAsia="Arial" w:hAnsi="Arial" w:cs="Arial"/>
                  <w:color w:val="0000FF"/>
                  <w:sz w:val="20"/>
                  <w:szCs w:val="20"/>
                  <w:u w:val="single"/>
                </w:rPr>
                <w:t>http://www.civilservice.gov.uk/networks/gsr</w:t>
              </w:r>
            </w:hyperlink>
            <w:r w:rsidRPr="006F770A">
              <w:rPr>
                <w:rFonts w:ascii="Arial" w:eastAsia="Arial" w:hAnsi="Arial" w:cs="Arial"/>
                <w:color w:val="000000"/>
                <w:sz w:val="20"/>
                <w:szCs w:val="20"/>
                <w:vertAlign w:val="superscript"/>
              </w:rPr>
              <w:footnoteReference w:id="4"/>
            </w:r>
            <w:r w:rsidRPr="006F770A">
              <w:rPr>
                <w:rFonts w:ascii="Arial" w:eastAsia="Arial" w:hAnsi="Arial" w:cs="Arial"/>
                <w:color w:val="000000"/>
                <w:sz w:val="20"/>
                <w:szCs w:val="20"/>
              </w:rPr>
              <w:t xml:space="preserve">. All published output from the evaluation will be anonymous. The successful contractor must comply throughout the project with the MoJ data protection policy, as set out in Appendix G and Appendix I. </w:t>
            </w:r>
          </w:p>
          <w:p w14:paraId="3406ABA8" w14:textId="77777777" w:rsidR="006F770A" w:rsidRPr="006F770A" w:rsidRDefault="006F770A" w:rsidP="006F770A">
            <w:pPr>
              <w:widowControl w:val="0"/>
              <w:spacing w:after="240"/>
              <w:rPr>
                <w:rFonts w:ascii="Arial" w:eastAsia="Arial" w:hAnsi="Arial" w:cs="Arial"/>
                <w:color w:val="000000"/>
                <w:sz w:val="20"/>
                <w:szCs w:val="20"/>
              </w:rPr>
            </w:pPr>
            <w:r w:rsidRPr="006F770A">
              <w:rPr>
                <w:rFonts w:ascii="Arial" w:eastAsia="Arial" w:hAnsi="Arial" w:cs="Arial"/>
                <w:color w:val="000000"/>
                <w:sz w:val="20"/>
                <w:szCs w:val="20"/>
              </w:rPr>
              <w:t xml:space="preserve">Tenderers shall demonstrate their processes for dealing with data securely and as a minimum how they will comply with Ministry of Justice data protection policy. Proposals must cover how data will be transported / transferred, handled, </w:t>
            </w:r>
            <w:proofErr w:type="gramStart"/>
            <w:r w:rsidRPr="006F770A">
              <w:rPr>
                <w:rFonts w:ascii="Arial" w:eastAsia="Arial" w:hAnsi="Arial" w:cs="Arial"/>
                <w:color w:val="000000"/>
                <w:sz w:val="20"/>
                <w:szCs w:val="20"/>
              </w:rPr>
              <w:t>analysed</w:t>
            </w:r>
            <w:proofErr w:type="gramEnd"/>
            <w:r w:rsidRPr="006F770A">
              <w:rPr>
                <w:rFonts w:ascii="Arial" w:eastAsia="Arial" w:hAnsi="Arial" w:cs="Arial"/>
                <w:color w:val="000000"/>
                <w:sz w:val="20"/>
                <w:szCs w:val="20"/>
              </w:rPr>
              <w:t xml:space="preserve"> and stored including retention schedules. </w:t>
            </w:r>
          </w:p>
          <w:p w14:paraId="7EF40DAA" w14:textId="77777777" w:rsidR="006F770A" w:rsidRPr="006F770A" w:rsidRDefault="006F770A" w:rsidP="006F770A">
            <w:pPr>
              <w:widowControl w:val="0"/>
              <w:spacing w:after="240"/>
              <w:rPr>
                <w:rFonts w:ascii="Arial" w:eastAsia="Arial" w:hAnsi="Arial" w:cs="Arial"/>
                <w:color w:val="000000"/>
                <w:sz w:val="20"/>
                <w:szCs w:val="20"/>
              </w:rPr>
            </w:pPr>
            <w:r w:rsidRPr="006F770A">
              <w:rPr>
                <w:rFonts w:ascii="Arial" w:eastAsia="Arial" w:hAnsi="Arial" w:cs="Arial"/>
                <w:color w:val="000000"/>
                <w:sz w:val="20"/>
                <w:szCs w:val="20"/>
              </w:rPr>
              <w:t>The successful contractor must ensure that all staff working on the project have had a Baseline Personnel Security Standard (BPSS) check.</w:t>
            </w:r>
          </w:p>
          <w:p w14:paraId="3D05515B" w14:textId="77777777" w:rsidR="006F770A" w:rsidRPr="006F770A" w:rsidRDefault="006F770A" w:rsidP="006F770A">
            <w:pPr>
              <w:spacing w:before="40" w:after="0"/>
              <w:outlineLvl w:val="1"/>
              <w:rPr>
                <w:rFonts w:ascii="Arial" w:eastAsia="Yu Gothic Light" w:hAnsi="Arial" w:cs="Arial"/>
                <w:b/>
                <w:sz w:val="20"/>
                <w:szCs w:val="20"/>
              </w:rPr>
            </w:pPr>
            <w:r w:rsidRPr="006F770A">
              <w:rPr>
                <w:rFonts w:ascii="Arial" w:eastAsia="Yu Gothic Light" w:hAnsi="Arial" w:cs="Arial"/>
                <w:b/>
                <w:sz w:val="20"/>
                <w:szCs w:val="20"/>
              </w:rPr>
              <w:t>Freedom of Information</w:t>
            </w:r>
          </w:p>
          <w:p w14:paraId="100EDF69" w14:textId="77777777" w:rsidR="006F770A" w:rsidRPr="006F770A" w:rsidRDefault="006F770A" w:rsidP="006F770A">
            <w:pPr>
              <w:spacing w:before="40" w:after="0"/>
              <w:outlineLvl w:val="1"/>
              <w:rPr>
                <w:rFonts w:ascii="Arial" w:eastAsia="Yu Gothic Light" w:hAnsi="Arial" w:cs="Arial"/>
                <w:b/>
                <w:sz w:val="20"/>
                <w:szCs w:val="20"/>
              </w:rPr>
            </w:pPr>
          </w:p>
          <w:p w14:paraId="259D8056" w14:textId="77777777" w:rsidR="006F770A" w:rsidRPr="006F770A" w:rsidRDefault="006F770A" w:rsidP="006F770A">
            <w:pPr>
              <w:spacing w:after="0"/>
              <w:rPr>
                <w:rFonts w:ascii="Arial" w:eastAsia="Times New Roman" w:hAnsi="Arial"/>
                <w:sz w:val="20"/>
                <w:szCs w:val="20"/>
              </w:rPr>
            </w:pPr>
            <w:r w:rsidRPr="006F770A">
              <w:rPr>
                <w:rFonts w:ascii="Arial" w:eastAsia="Arial" w:hAnsi="Arial" w:cs="Arial"/>
                <w:sz w:val="20"/>
                <w:szCs w:val="20"/>
              </w:rPr>
              <w:t>The Ministry of Justice is committed to open government and to meeting their responsibilities under the Freedom of Information Act 2005. Accordingly, all information submitted to the Department may need to be disclosed in response to a request under the Act.  If you consider that any of the information included in your tender is commercially sensitive, please identify it and explain (in broad terms) what harm may result from disclosure if a request is received, and the time period applicable to that sensitivity. You should be aware that, even where you have indicated that information is commercially sensitive, we may still be required to disclose it under the Act if a request is received. Please also note that the receipt of any material marked ‘confidential’ or equivalent by the Department should not be taken to mean that we accept any duty of confidence by virtue of that marking. If a request is received, we may also be required to disclose details of unsuccessful tenders.</w:t>
            </w:r>
          </w:p>
        </w:tc>
      </w:tr>
    </w:tbl>
    <w:p w14:paraId="1009A0B5" w14:textId="77777777" w:rsidR="006F770A" w:rsidRPr="006F770A" w:rsidRDefault="006F770A" w:rsidP="006F770A">
      <w:pPr>
        <w:spacing w:after="0"/>
        <w:rPr>
          <w:rFonts w:ascii="Arial" w:eastAsia="Times New Roman" w:hAnsi="Arial"/>
          <w:sz w:val="24"/>
          <w:szCs w:val="24"/>
        </w:rPr>
      </w:pPr>
    </w:p>
    <w:tbl>
      <w:tblPr>
        <w:tblW w:w="106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70" w:type="dxa"/>
          <w:left w:w="170" w:type="dxa"/>
          <w:bottom w:w="170" w:type="dxa"/>
          <w:right w:w="170" w:type="dxa"/>
        </w:tblCellMar>
        <w:tblLook w:val="01E0" w:firstRow="1" w:lastRow="1" w:firstColumn="1" w:lastColumn="1" w:noHBand="0" w:noVBand="0"/>
      </w:tblPr>
      <w:tblGrid>
        <w:gridCol w:w="10673"/>
      </w:tblGrid>
      <w:tr w:rsidR="006F770A" w:rsidRPr="006F770A" w14:paraId="7756D008" w14:textId="77777777">
        <w:trPr>
          <w:trHeight w:val="1003"/>
          <w:jc w:val="center"/>
        </w:trPr>
        <w:tc>
          <w:tcPr>
            <w:tcW w:w="10673" w:type="dxa"/>
            <w:shd w:val="clear" w:color="auto" w:fill="D9D9D9"/>
          </w:tcPr>
          <w:p w14:paraId="5C6705CF" w14:textId="77777777" w:rsidR="006F770A" w:rsidRPr="006F770A" w:rsidRDefault="006F770A" w:rsidP="003F44CB">
            <w:pPr>
              <w:numPr>
                <w:ilvl w:val="0"/>
                <w:numId w:val="112"/>
              </w:numPr>
              <w:tabs>
                <w:tab w:val="left" w:pos="311"/>
              </w:tabs>
              <w:spacing w:after="0" w:line="240" w:lineRule="auto"/>
              <w:rPr>
                <w:rFonts w:ascii="Arial" w:eastAsia="Times New Roman" w:hAnsi="Arial"/>
                <w:b/>
                <w:bCs/>
                <w:sz w:val="24"/>
                <w:szCs w:val="24"/>
              </w:rPr>
            </w:pPr>
            <w:bookmarkStart w:id="304" w:name="_Hlk98750841"/>
            <w:bookmarkStart w:id="305" w:name="_Hlk22827979"/>
            <w:r w:rsidRPr="006F770A">
              <w:rPr>
                <w:rFonts w:ascii="Arial" w:eastAsia="Times New Roman" w:hAnsi="Arial"/>
                <w:b/>
                <w:bCs/>
                <w:sz w:val="24"/>
                <w:szCs w:val="24"/>
              </w:rPr>
              <w:t xml:space="preserve">Service Levels </w:t>
            </w:r>
          </w:p>
        </w:tc>
      </w:tr>
      <w:tr w:rsidR="006F770A" w:rsidRPr="006F770A" w14:paraId="6DAE418F" w14:textId="77777777" w:rsidTr="006F770A">
        <w:trPr>
          <w:trHeight w:val="1003"/>
          <w:jc w:val="center"/>
        </w:trPr>
        <w:tc>
          <w:tcPr>
            <w:tcW w:w="10673" w:type="dxa"/>
            <w:shd w:val="clear" w:color="auto" w:fill="auto"/>
          </w:tcPr>
          <w:p w14:paraId="6A6B070D" w14:textId="77777777" w:rsidR="006F770A" w:rsidRPr="006F770A" w:rsidRDefault="006F770A" w:rsidP="006F770A">
            <w:pPr>
              <w:spacing w:after="0"/>
              <w:rPr>
                <w:rFonts w:ascii="Arial" w:eastAsia="Arial" w:hAnsi="Arial" w:cs="Arial"/>
                <w:b/>
                <w:bCs/>
                <w:sz w:val="20"/>
                <w:szCs w:val="20"/>
              </w:rPr>
            </w:pPr>
            <w:r w:rsidRPr="006F770A">
              <w:rPr>
                <w:rFonts w:ascii="Arial" w:eastAsia="Arial" w:hAnsi="Arial" w:cs="Arial"/>
                <w:b/>
                <w:bCs/>
                <w:sz w:val="20"/>
                <w:szCs w:val="20"/>
              </w:rPr>
              <w:t>Supplier Obligations</w:t>
            </w:r>
          </w:p>
          <w:p w14:paraId="26FA674C" w14:textId="77777777" w:rsidR="006F770A" w:rsidRPr="006F770A" w:rsidRDefault="006F770A" w:rsidP="006F770A">
            <w:pPr>
              <w:spacing w:after="0"/>
              <w:rPr>
                <w:rFonts w:ascii="Arial" w:eastAsia="Arial" w:hAnsi="Arial" w:cs="Arial"/>
                <w:sz w:val="20"/>
                <w:szCs w:val="20"/>
              </w:rPr>
            </w:pPr>
            <w:r w:rsidRPr="006F770A">
              <w:rPr>
                <w:rFonts w:ascii="Arial" w:eastAsia="Arial" w:hAnsi="Arial" w:cs="Arial"/>
                <w:sz w:val="20"/>
                <w:szCs w:val="20"/>
              </w:rPr>
              <w:t>The project manager nominated by the Supplier must have sufficient experience, seniority, and time allocated to manage the project effectively. It is expected that, following the project initiation meeting, regular contact will take place between the Supplier and the Authority by email, and face to face or virtual meetings. Given the breadth of the research, a lead contact with relevant expertise should be nominated for the evaluation for regular check-in.</w:t>
            </w:r>
          </w:p>
          <w:p w14:paraId="019935B6" w14:textId="77777777" w:rsidR="006F770A" w:rsidRPr="006F770A" w:rsidRDefault="006F770A" w:rsidP="006F770A">
            <w:pPr>
              <w:tabs>
                <w:tab w:val="left" w:pos="311"/>
              </w:tabs>
              <w:spacing w:after="0" w:line="240" w:lineRule="auto"/>
              <w:ind w:left="360"/>
              <w:rPr>
                <w:rFonts w:ascii="Arial" w:eastAsia="Times New Roman" w:hAnsi="Arial"/>
                <w:b/>
                <w:bCs/>
                <w:sz w:val="24"/>
                <w:szCs w:val="24"/>
              </w:rPr>
            </w:pPr>
          </w:p>
        </w:tc>
      </w:tr>
      <w:bookmarkEnd w:id="304"/>
      <w:tr w:rsidR="006F770A" w:rsidRPr="006F770A" w14:paraId="0EAF081D" w14:textId="77777777" w:rsidTr="006F770A">
        <w:trPr>
          <w:trHeight w:val="5916"/>
          <w:jc w:val="center"/>
        </w:trPr>
        <w:tc>
          <w:tcPr>
            <w:tcW w:w="10673" w:type="dxa"/>
            <w:shd w:val="clear" w:color="auto" w:fill="auto"/>
          </w:tcPr>
          <w:p w14:paraId="61BBB150" w14:textId="77777777" w:rsidR="006F770A" w:rsidRPr="006F770A" w:rsidRDefault="006F770A" w:rsidP="006F770A">
            <w:pPr>
              <w:spacing w:after="0"/>
              <w:rPr>
                <w:rFonts w:ascii="Arial" w:eastAsia="Times New Roman" w:hAnsi="Arial"/>
                <w:b/>
                <w:bCs/>
                <w:sz w:val="20"/>
                <w:szCs w:val="20"/>
              </w:rPr>
            </w:pPr>
            <w:r w:rsidRPr="006F770A">
              <w:rPr>
                <w:rFonts w:ascii="Arial" w:eastAsia="Times New Roman" w:hAnsi="Arial"/>
                <w:b/>
                <w:bCs/>
                <w:sz w:val="20"/>
                <w:szCs w:val="20"/>
              </w:rPr>
              <w:lastRenderedPageBreak/>
              <w:t>Reporting and Governance</w:t>
            </w:r>
          </w:p>
          <w:p w14:paraId="788E4684" w14:textId="77777777" w:rsidR="006F770A" w:rsidRPr="006F770A" w:rsidRDefault="006F770A" w:rsidP="006F770A">
            <w:pPr>
              <w:spacing w:after="120"/>
              <w:rPr>
                <w:rFonts w:ascii="Arial" w:eastAsia="Arial" w:hAnsi="Arial" w:cs="Arial"/>
                <w:sz w:val="20"/>
                <w:szCs w:val="20"/>
              </w:rPr>
            </w:pPr>
            <w:r w:rsidRPr="006F770A">
              <w:rPr>
                <w:rFonts w:ascii="Arial" w:eastAsia="Arial" w:hAnsi="Arial" w:cs="Arial"/>
                <w:sz w:val="20"/>
                <w:szCs w:val="20"/>
              </w:rPr>
              <w:t>The Authority will nominate a contract manager, who will be the Supplier’s first point of contact during the project and will manage all administrative issues and contractual and technical matters. They or a nominated replacement will be available to deal with queries.</w:t>
            </w:r>
          </w:p>
          <w:p w14:paraId="05342AD8" w14:textId="77777777" w:rsidR="006F770A" w:rsidRPr="006F770A" w:rsidRDefault="006F770A" w:rsidP="006F770A">
            <w:pPr>
              <w:spacing w:after="120"/>
              <w:rPr>
                <w:rFonts w:ascii="Arial" w:eastAsia="Arial" w:hAnsi="Arial" w:cs="Arial"/>
                <w:sz w:val="20"/>
                <w:szCs w:val="20"/>
              </w:rPr>
            </w:pPr>
            <w:r w:rsidRPr="006F770A">
              <w:rPr>
                <w:rFonts w:ascii="Arial" w:eastAsia="Arial" w:hAnsi="Arial" w:cs="Arial"/>
                <w:sz w:val="20"/>
                <w:szCs w:val="20"/>
              </w:rPr>
              <w:t>Day to day management of the work will be by overseen by the project manager in the MoJ Data and Analysis Directorate. Formal and timely updates will be provided to the wider policy team and emerging issues will be discussed. The Supplier will be invited to attend as necessary.</w:t>
            </w:r>
          </w:p>
          <w:p w14:paraId="3D5C61BB" w14:textId="77777777" w:rsidR="006F770A" w:rsidRPr="006F770A" w:rsidRDefault="006F770A" w:rsidP="006F770A">
            <w:pPr>
              <w:spacing w:after="120"/>
              <w:rPr>
                <w:rFonts w:ascii="Arial" w:eastAsia="Arial" w:hAnsi="Arial" w:cs="Arial"/>
                <w:sz w:val="20"/>
                <w:szCs w:val="20"/>
              </w:rPr>
            </w:pPr>
            <w:r w:rsidRPr="006F770A">
              <w:rPr>
                <w:rFonts w:ascii="Arial" w:eastAsia="Arial" w:hAnsi="Arial" w:cs="Arial"/>
                <w:sz w:val="20"/>
                <w:szCs w:val="20"/>
              </w:rPr>
              <w:t>The Authority contract manager will be responsible for liaising with other colleagues in the MoJ during the course of the project, ensuring all parties are kept up to date.</w:t>
            </w:r>
          </w:p>
          <w:p w14:paraId="1C1E24CB" w14:textId="77777777" w:rsidR="006F770A" w:rsidRPr="006F770A" w:rsidRDefault="006F770A" w:rsidP="006F770A">
            <w:pPr>
              <w:spacing w:after="120"/>
              <w:rPr>
                <w:rFonts w:ascii="Arial" w:eastAsia="Arial" w:hAnsi="Arial" w:cs="Arial"/>
                <w:sz w:val="20"/>
                <w:szCs w:val="20"/>
              </w:rPr>
            </w:pPr>
            <w:r w:rsidRPr="006F770A">
              <w:rPr>
                <w:rFonts w:ascii="Arial" w:eastAsia="Arial" w:hAnsi="Arial" w:cs="Arial"/>
                <w:sz w:val="20"/>
                <w:szCs w:val="20"/>
              </w:rPr>
              <w:t>Meetings will take place at the inception of the project and with regular progress meetings following this to discuss updates and ensure delivery against timelines. Progress reports including emerging current issues/ risks and mitigation should be submitted on a monthly basis.</w:t>
            </w:r>
          </w:p>
          <w:p w14:paraId="4B763BC3" w14:textId="77777777" w:rsidR="006F770A" w:rsidRPr="006F770A" w:rsidRDefault="006F770A" w:rsidP="006F770A">
            <w:pPr>
              <w:spacing w:after="120"/>
              <w:rPr>
                <w:rFonts w:ascii="Arial" w:eastAsia="Arial" w:hAnsi="Arial" w:cs="Arial"/>
                <w:sz w:val="20"/>
                <w:szCs w:val="20"/>
              </w:rPr>
            </w:pPr>
            <w:r w:rsidRPr="006F770A">
              <w:rPr>
                <w:rFonts w:ascii="Arial" w:eastAsia="Arial" w:hAnsi="Arial" w:cs="Arial"/>
                <w:sz w:val="20"/>
                <w:szCs w:val="20"/>
              </w:rPr>
              <w:t>Formal steering group meetings will be convened, at the Ministry of Justice offices in London, at significant points in the project to monitor developments and report back findings. These will include representatives from the MoJ Data and Analysis Directorate and policy colleagues. The Supplier will be invited as necessary.</w:t>
            </w:r>
          </w:p>
          <w:p w14:paraId="11DF94A4" w14:textId="77777777" w:rsidR="006F770A" w:rsidRPr="006F770A" w:rsidRDefault="006F770A" w:rsidP="006F770A">
            <w:pPr>
              <w:spacing w:after="0"/>
              <w:rPr>
                <w:rFonts w:ascii="Arial" w:eastAsia="Times New Roman" w:hAnsi="Arial"/>
                <w:sz w:val="24"/>
                <w:szCs w:val="24"/>
              </w:rPr>
            </w:pPr>
          </w:p>
          <w:p w14:paraId="4956012A" w14:textId="77777777" w:rsidR="006F770A" w:rsidRPr="006F770A" w:rsidRDefault="006F770A" w:rsidP="006F770A">
            <w:pPr>
              <w:spacing w:before="40" w:after="0"/>
              <w:outlineLvl w:val="1"/>
              <w:rPr>
                <w:rFonts w:ascii="Arial" w:eastAsia="Yu Gothic Light" w:hAnsi="Arial" w:cs="Arial"/>
                <w:b/>
                <w:sz w:val="20"/>
                <w:szCs w:val="20"/>
              </w:rPr>
            </w:pPr>
            <w:r w:rsidRPr="006F770A">
              <w:rPr>
                <w:rFonts w:ascii="Arial" w:eastAsia="Yu Gothic Light" w:hAnsi="Arial" w:cs="Arial"/>
                <w:b/>
                <w:sz w:val="20"/>
                <w:szCs w:val="20"/>
              </w:rPr>
              <w:t>Quality assurance</w:t>
            </w:r>
          </w:p>
          <w:p w14:paraId="03777AD5" w14:textId="77777777" w:rsidR="006F770A" w:rsidRPr="006F770A" w:rsidRDefault="006F770A" w:rsidP="006F770A">
            <w:pPr>
              <w:spacing w:after="120"/>
              <w:rPr>
                <w:rFonts w:ascii="Arial" w:eastAsia="Arial" w:hAnsi="Arial" w:cs="Arial"/>
                <w:sz w:val="20"/>
                <w:szCs w:val="20"/>
              </w:rPr>
            </w:pPr>
            <w:r w:rsidRPr="006F770A">
              <w:rPr>
                <w:rFonts w:ascii="Arial" w:eastAsia="Arial" w:hAnsi="Arial" w:cs="Arial"/>
                <w:sz w:val="20"/>
                <w:szCs w:val="20"/>
              </w:rPr>
              <w:t>The bidder must commit to undertaking quality assurance of all deliverables and for the contractor to guarantee the accuracy of all outputs to the MoJ Data and Analysis Directorate. Bidders must provide details of the quality assurance procedures they have in place.</w:t>
            </w:r>
          </w:p>
          <w:p w14:paraId="19AFF74D" w14:textId="77777777" w:rsidR="006F770A" w:rsidRPr="006F770A" w:rsidRDefault="006F770A" w:rsidP="006F770A">
            <w:pPr>
              <w:spacing w:after="0"/>
              <w:rPr>
                <w:rFonts w:ascii="Arial" w:eastAsia="Times New Roman" w:hAnsi="Arial"/>
                <w:sz w:val="24"/>
                <w:szCs w:val="24"/>
              </w:rPr>
            </w:pPr>
          </w:p>
        </w:tc>
      </w:tr>
      <w:bookmarkEnd w:id="305"/>
    </w:tbl>
    <w:p w14:paraId="6BD6EA6B" w14:textId="77777777" w:rsidR="006F770A" w:rsidRPr="006F770A" w:rsidRDefault="006F770A" w:rsidP="006F770A">
      <w:pPr>
        <w:spacing w:after="0"/>
        <w:rPr>
          <w:rFonts w:ascii="Arial" w:eastAsia="Times New Roman" w:hAnsi="Arial"/>
          <w:sz w:val="24"/>
          <w:szCs w:val="24"/>
        </w:rPr>
      </w:pPr>
    </w:p>
    <w:tbl>
      <w:tblPr>
        <w:tblW w:w="106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70" w:type="dxa"/>
          <w:left w:w="170" w:type="dxa"/>
          <w:bottom w:w="170" w:type="dxa"/>
          <w:right w:w="170" w:type="dxa"/>
        </w:tblCellMar>
        <w:tblLook w:val="01E0" w:firstRow="1" w:lastRow="1" w:firstColumn="1" w:lastColumn="1" w:noHBand="0" w:noVBand="0"/>
      </w:tblPr>
      <w:tblGrid>
        <w:gridCol w:w="10755"/>
      </w:tblGrid>
      <w:tr w:rsidR="006F770A" w:rsidRPr="006F770A" w14:paraId="2DC86860" w14:textId="77777777" w:rsidTr="006F770A">
        <w:trPr>
          <w:trHeight w:val="232"/>
          <w:jc w:val="center"/>
        </w:trPr>
        <w:tc>
          <w:tcPr>
            <w:tcW w:w="10673" w:type="dxa"/>
            <w:shd w:val="clear" w:color="auto" w:fill="D9D9D9"/>
          </w:tcPr>
          <w:p w14:paraId="2EEBF951" w14:textId="77777777" w:rsidR="006F770A" w:rsidRPr="006F770A" w:rsidRDefault="006F770A" w:rsidP="003F44CB">
            <w:pPr>
              <w:numPr>
                <w:ilvl w:val="0"/>
                <w:numId w:val="112"/>
              </w:numPr>
              <w:tabs>
                <w:tab w:val="left" w:pos="311"/>
              </w:tabs>
              <w:spacing w:after="0" w:line="240" w:lineRule="auto"/>
              <w:rPr>
                <w:rFonts w:ascii="Arial" w:eastAsia="Times New Roman" w:hAnsi="Arial"/>
                <w:b/>
                <w:bCs/>
                <w:sz w:val="24"/>
                <w:szCs w:val="24"/>
              </w:rPr>
            </w:pPr>
            <w:bookmarkStart w:id="306" w:name="_Hlk103087351"/>
            <w:r w:rsidRPr="006F770A">
              <w:rPr>
                <w:rFonts w:ascii="Arial" w:eastAsia="Times New Roman" w:hAnsi="Arial"/>
                <w:b/>
                <w:bCs/>
                <w:sz w:val="24"/>
                <w:szCs w:val="24"/>
              </w:rPr>
              <w:t>KPI’s</w:t>
            </w:r>
          </w:p>
        </w:tc>
      </w:tr>
      <w:tr w:rsidR="006F770A" w:rsidRPr="006F770A" w14:paraId="347E785A" w14:textId="77777777">
        <w:trPr>
          <w:trHeight w:val="3931"/>
          <w:jc w:val="center"/>
        </w:trPr>
        <w:tc>
          <w:tcPr>
            <w:tcW w:w="10673" w:type="dxa"/>
            <w:shd w:val="clear" w:color="auto" w:fill="auto"/>
          </w:tcPr>
          <w:p w14:paraId="7C58FD71" w14:textId="77777777" w:rsidR="006F770A" w:rsidRPr="006F770A" w:rsidRDefault="006F770A" w:rsidP="006F770A">
            <w:pPr>
              <w:tabs>
                <w:tab w:val="left" w:pos="311"/>
              </w:tabs>
              <w:spacing w:after="0"/>
              <w:jc w:val="both"/>
              <w:rPr>
                <w:rFonts w:ascii="Arial" w:eastAsia="Times New Roman" w:hAnsi="Arial"/>
                <w:b/>
                <w:bCs/>
                <w:sz w:val="20"/>
                <w:szCs w:val="20"/>
              </w:rPr>
            </w:pPr>
            <w:r w:rsidRPr="006F770A">
              <w:rPr>
                <w:rFonts w:ascii="Arial" w:eastAsia="Times New Roman" w:hAnsi="Arial"/>
                <w:b/>
                <w:bCs/>
                <w:sz w:val="20"/>
                <w:szCs w:val="20"/>
              </w:rPr>
              <w:t>Table 1. Key Performance Indicators</w:t>
            </w:r>
          </w:p>
          <w:p w14:paraId="7CFFDEB2" w14:textId="77777777" w:rsidR="006F770A" w:rsidRPr="006F770A" w:rsidRDefault="006F770A" w:rsidP="006F770A">
            <w:pPr>
              <w:tabs>
                <w:tab w:val="left" w:pos="311"/>
              </w:tabs>
              <w:spacing w:after="0"/>
              <w:jc w:val="both"/>
              <w:rPr>
                <w:rFonts w:ascii="Arial" w:eastAsia="Times New Roman" w:hAnsi="Arial"/>
                <w:b/>
                <w:bCs/>
                <w:sz w:val="20"/>
                <w:szCs w:val="20"/>
              </w:rPr>
            </w:pPr>
          </w:p>
          <w:tbl>
            <w:tblPr>
              <w:tblW w:w="10400" w:type="dxa"/>
              <w:tblInd w:w="5" w:type="dxa"/>
              <w:tblCellMar>
                <w:left w:w="115" w:type="dxa"/>
                <w:right w:w="115" w:type="dxa"/>
              </w:tblCellMar>
              <w:tblLook w:val="0400" w:firstRow="0" w:lastRow="0" w:firstColumn="0" w:lastColumn="0" w:noHBand="0" w:noVBand="1"/>
            </w:tblPr>
            <w:tblGrid>
              <w:gridCol w:w="1414"/>
              <w:gridCol w:w="1393"/>
              <w:gridCol w:w="1620"/>
              <w:gridCol w:w="1484"/>
              <w:gridCol w:w="1471"/>
              <w:gridCol w:w="1453"/>
              <w:gridCol w:w="1565"/>
            </w:tblGrid>
            <w:tr w:rsidR="006F770A" w:rsidRPr="006F770A" w14:paraId="34C17FE7" w14:textId="77777777" w:rsidTr="006F770A">
              <w:trPr>
                <w:trHeight w:val="850"/>
              </w:trPr>
              <w:tc>
                <w:tcPr>
                  <w:tcW w:w="1414" w:type="dxa"/>
                  <w:tcBorders>
                    <w:top w:val="single" w:sz="4" w:space="0" w:color="auto"/>
                    <w:left w:val="single" w:sz="4" w:space="0" w:color="auto"/>
                    <w:bottom w:val="single" w:sz="4" w:space="0" w:color="auto"/>
                    <w:right w:val="single" w:sz="4" w:space="0" w:color="auto"/>
                  </w:tcBorders>
                  <w:shd w:val="clear" w:color="auto" w:fill="auto"/>
                </w:tcPr>
                <w:p w14:paraId="7F0F3C3C" w14:textId="77777777" w:rsidR="006F770A" w:rsidRPr="006F770A" w:rsidRDefault="006F770A" w:rsidP="006F770A">
                  <w:pPr>
                    <w:spacing w:after="0" w:line="240" w:lineRule="auto"/>
                    <w:jc w:val="both"/>
                    <w:rPr>
                      <w:rFonts w:ascii="Times New Roman" w:eastAsia="Times New Roman" w:hAnsi="Times New Roman"/>
                      <w:sz w:val="20"/>
                      <w:szCs w:val="20"/>
                    </w:rPr>
                  </w:pPr>
                  <w:r w:rsidRPr="006F770A">
                    <w:rPr>
                      <w:rFonts w:ascii="Times New Roman" w:eastAsia="Times New Roman" w:hAnsi="Times New Roman"/>
                      <w:sz w:val="20"/>
                      <w:szCs w:val="20"/>
                    </w:rPr>
                    <w:t> </w:t>
                  </w:r>
                </w:p>
              </w:tc>
              <w:tc>
                <w:tcPr>
                  <w:tcW w:w="1393" w:type="dxa"/>
                  <w:tcBorders>
                    <w:top w:val="single" w:sz="4" w:space="0" w:color="auto"/>
                    <w:left w:val="single" w:sz="4" w:space="0" w:color="auto"/>
                    <w:bottom w:val="single" w:sz="4" w:space="0" w:color="auto"/>
                    <w:right w:val="single" w:sz="4" w:space="0" w:color="auto"/>
                  </w:tcBorders>
                  <w:shd w:val="clear" w:color="auto" w:fill="auto"/>
                  <w:vAlign w:val="center"/>
                </w:tcPr>
                <w:p w14:paraId="0686C775" w14:textId="77777777" w:rsidR="006F770A" w:rsidRPr="006F770A" w:rsidRDefault="006F770A" w:rsidP="006F770A">
                  <w:pPr>
                    <w:spacing w:after="0" w:line="240" w:lineRule="auto"/>
                    <w:jc w:val="both"/>
                    <w:rPr>
                      <w:rFonts w:ascii="Arial" w:eastAsia="Arial" w:hAnsi="Arial" w:cs="Arial"/>
                      <w:b/>
                      <w:sz w:val="20"/>
                      <w:szCs w:val="20"/>
                    </w:rPr>
                  </w:pPr>
                  <w:r w:rsidRPr="006F770A">
                    <w:rPr>
                      <w:rFonts w:ascii="Arial" w:eastAsia="Arial" w:hAnsi="Arial" w:cs="Arial"/>
                      <w:b/>
                      <w:sz w:val="20"/>
                      <w:szCs w:val="20"/>
                    </w:rPr>
                    <w:t>KPI</w:t>
                  </w:r>
                </w:p>
              </w:tc>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14:paraId="7B9E7824" w14:textId="77777777" w:rsidR="006F770A" w:rsidRPr="006F770A" w:rsidRDefault="006F770A" w:rsidP="006F770A">
                  <w:pPr>
                    <w:spacing w:after="0" w:line="240" w:lineRule="auto"/>
                    <w:jc w:val="both"/>
                    <w:rPr>
                      <w:rFonts w:ascii="Arial" w:eastAsia="Arial" w:hAnsi="Arial" w:cs="Arial"/>
                      <w:b/>
                      <w:sz w:val="20"/>
                      <w:szCs w:val="20"/>
                    </w:rPr>
                  </w:pPr>
                  <w:r w:rsidRPr="006F770A">
                    <w:rPr>
                      <w:rFonts w:ascii="Arial" w:eastAsia="Arial" w:hAnsi="Arial" w:cs="Arial"/>
                      <w:b/>
                      <w:sz w:val="20"/>
                      <w:szCs w:val="20"/>
                    </w:rPr>
                    <w:t>Information needed to measure KPI</w:t>
                  </w:r>
                </w:p>
              </w:tc>
              <w:tc>
                <w:tcPr>
                  <w:tcW w:w="1484" w:type="dxa"/>
                  <w:tcBorders>
                    <w:top w:val="single" w:sz="4" w:space="0" w:color="auto"/>
                    <w:left w:val="single" w:sz="4" w:space="0" w:color="auto"/>
                    <w:bottom w:val="single" w:sz="4" w:space="0" w:color="auto"/>
                    <w:right w:val="single" w:sz="4" w:space="0" w:color="auto"/>
                  </w:tcBorders>
                  <w:shd w:val="clear" w:color="auto" w:fill="auto"/>
                  <w:vAlign w:val="center"/>
                </w:tcPr>
                <w:p w14:paraId="0973F677" w14:textId="77777777" w:rsidR="006F770A" w:rsidRPr="006F770A" w:rsidRDefault="006F770A" w:rsidP="006F770A">
                  <w:pPr>
                    <w:spacing w:after="0" w:line="240" w:lineRule="auto"/>
                    <w:jc w:val="both"/>
                    <w:rPr>
                      <w:rFonts w:ascii="Arial" w:eastAsia="Arial" w:hAnsi="Arial" w:cs="Arial"/>
                      <w:b/>
                      <w:sz w:val="20"/>
                      <w:szCs w:val="20"/>
                    </w:rPr>
                  </w:pPr>
                  <w:r w:rsidRPr="006F770A">
                    <w:rPr>
                      <w:rFonts w:ascii="Arial" w:eastAsia="Arial" w:hAnsi="Arial" w:cs="Arial"/>
                      <w:b/>
                      <w:sz w:val="20"/>
                      <w:szCs w:val="20"/>
                    </w:rPr>
                    <w:t>How will the KPI be measured?</w:t>
                  </w:r>
                </w:p>
              </w:tc>
              <w:tc>
                <w:tcPr>
                  <w:tcW w:w="1471" w:type="dxa"/>
                  <w:tcBorders>
                    <w:top w:val="single" w:sz="4" w:space="0" w:color="auto"/>
                    <w:left w:val="single" w:sz="4" w:space="0" w:color="auto"/>
                    <w:bottom w:val="single" w:sz="4" w:space="0" w:color="auto"/>
                    <w:right w:val="single" w:sz="4" w:space="0" w:color="auto"/>
                  </w:tcBorders>
                  <w:shd w:val="clear" w:color="auto" w:fill="FF0000"/>
                  <w:vAlign w:val="center"/>
                </w:tcPr>
                <w:p w14:paraId="40C2F099" w14:textId="77777777" w:rsidR="006F770A" w:rsidRPr="006F770A" w:rsidRDefault="006F770A" w:rsidP="006F770A">
                  <w:pPr>
                    <w:spacing w:after="0" w:line="240" w:lineRule="auto"/>
                    <w:jc w:val="both"/>
                    <w:rPr>
                      <w:rFonts w:ascii="Arial" w:eastAsia="Arial" w:hAnsi="Arial" w:cs="Arial"/>
                      <w:b/>
                      <w:sz w:val="20"/>
                      <w:szCs w:val="20"/>
                    </w:rPr>
                  </w:pPr>
                  <w:r w:rsidRPr="006F770A">
                    <w:rPr>
                      <w:rFonts w:ascii="Arial" w:eastAsia="Arial" w:hAnsi="Arial" w:cs="Arial"/>
                      <w:b/>
                      <w:sz w:val="20"/>
                      <w:szCs w:val="20"/>
                    </w:rPr>
                    <w:t>Red</w:t>
                  </w:r>
                </w:p>
              </w:tc>
              <w:tc>
                <w:tcPr>
                  <w:tcW w:w="1453" w:type="dxa"/>
                  <w:tcBorders>
                    <w:top w:val="single" w:sz="4" w:space="0" w:color="auto"/>
                    <w:left w:val="single" w:sz="4" w:space="0" w:color="auto"/>
                    <w:bottom w:val="single" w:sz="4" w:space="0" w:color="auto"/>
                    <w:right w:val="single" w:sz="4" w:space="0" w:color="auto"/>
                  </w:tcBorders>
                  <w:shd w:val="clear" w:color="auto" w:fill="FFC000"/>
                  <w:vAlign w:val="center"/>
                </w:tcPr>
                <w:p w14:paraId="1194EE5C" w14:textId="77777777" w:rsidR="006F770A" w:rsidRPr="006F770A" w:rsidRDefault="006F770A" w:rsidP="006F770A">
                  <w:pPr>
                    <w:spacing w:after="0" w:line="240" w:lineRule="auto"/>
                    <w:jc w:val="both"/>
                    <w:rPr>
                      <w:rFonts w:ascii="Arial" w:eastAsia="Arial" w:hAnsi="Arial" w:cs="Arial"/>
                      <w:b/>
                      <w:sz w:val="20"/>
                      <w:szCs w:val="20"/>
                    </w:rPr>
                  </w:pPr>
                  <w:r w:rsidRPr="006F770A">
                    <w:rPr>
                      <w:rFonts w:ascii="Arial" w:eastAsia="Arial" w:hAnsi="Arial" w:cs="Arial"/>
                      <w:b/>
                      <w:sz w:val="20"/>
                      <w:szCs w:val="20"/>
                    </w:rPr>
                    <w:t xml:space="preserve">Amber </w:t>
                  </w:r>
                </w:p>
              </w:tc>
              <w:tc>
                <w:tcPr>
                  <w:tcW w:w="1565" w:type="dxa"/>
                  <w:tcBorders>
                    <w:top w:val="single" w:sz="4" w:space="0" w:color="auto"/>
                    <w:left w:val="single" w:sz="4" w:space="0" w:color="auto"/>
                    <w:bottom w:val="single" w:sz="4" w:space="0" w:color="auto"/>
                    <w:right w:val="single" w:sz="4" w:space="0" w:color="auto"/>
                  </w:tcBorders>
                  <w:shd w:val="clear" w:color="auto" w:fill="00B050"/>
                  <w:vAlign w:val="center"/>
                </w:tcPr>
                <w:p w14:paraId="1988EB8F" w14:textId="77777777" w:rsidR="006F770A" w:rsidRPr="006F770A" w:rsidRDefault="006F770A" w:rsidP="006F770A">
                  <w:pPr>
                    <w:spacing w:after="0" w:line="240" w:lineRule="auto"/>
                    <w:jc w:val="both"/>
                    <w:rPr>
                      <w:rFonts w:ascii="Arial" w:eastAsia="Arial" w:hAnsi="Arial" w:cs="Arial"/>
                      <w:b/>
                      <w:sz w:val="20"/>
                      <w:szCs w:val="20"/>
                    </w:rPr>
                  </w:pPr>
                  <w:r w:rsidRPr="006F770A">
                    <w:rPr>
                      <w:rFonts w:ascii="Arial" w:eastAsia="Arial" w:hAnsi="Arial" w:cs="Arial"/>
                      <w:b/>
                      <w:sz w:val="20"/>
                      <w:szCs w:val="20"/>
                    </w:rPr>
                    <w:t>Green</w:t>
                  </w:r>
                </w:p>
              </w:tc>
            </w:tr>
            <w:tr w:rsidR="006F770A" w:rsidRPr="006F770A" w14:paraId="6B70AAE1" w14:textId="77777777">
              <w:trPr>
                <w:trHeight w:val="541"/>
              </w:trPr>
              <w:tc>
                <w:tcPr>
                  <w:tcW w:w="1414" w:type="dxa"/>
                  <w:tcBorders>
                    <w:top w:val="single" w:sz="4" w:space="0" w:color="auto"/>
                    <w:left w:val="single" w:sz="4" w:space="0" w:color="auto"/>
                    <w:bottom w:val="single" w:sz="4" w:space="0" w:color="auto"/>
                    <w:right w:val="single" w:sz="4" w:space="0" w:color="auto"/>
                  </w:tcBorders>
                  <w:shd w:val="clear" w:color="auto" w:fill="auto"/>
                </w:tcPr>
                <w:p w14:paraId="7E54882C" w14:textId="77777777" w:rsidR="006F770A" w:rsidRPr="006F770A" w:rsidRDefault="006F770A" w:rsidP="006F770A">
                  <w:pPr>
                    <w:spacing w:after="0" w:line="240" w:lineRule="auto"/>
                    <w:jc w:val="both"/>
                    <w:rPr>
                      <w:rFonts w:ascii="Arial" w:eastAsia="Arial" w:hAnsi="Arial" w:cs="Arial"/>
                      <w:b/>
                      <w:sz w:val="20"/>
                      <w:szCs w:val="20"/>
                    </w:rPr>
                  </w:pPr>
                  <w:r w:rsidRPr="006F770A">
                    <w:rPr>
                      <w:rFonts w:ascii="Arial" w:eastAsia="Arial" w:hAnsi="Arial" w:cs="Arial"/>
                      <w:b/>
                      <w:sz w:val="20"/>
                      <w:szCs w:val="20"/>
                    </w:rPr>
                    <w:t>1. Project proposals (Delivery)</w:t>
                  </w:r>
                </w:p>
              </w:tc>
              <w:tc>
                <w:tcPr>
                  <w:tcW w:w="1393" w:type="dxa"/>
                  <w:tcBorders>
                    <w:top w:val="single" w:sz="4" w:space="0" w:color="auto"/>
                    <w:left w:val="single" w:sz="4" w:space="0" w:color="auto"/>
                    <w:bottom w:val="single" w:sz="4" w:space="0" w:color="auto"/>
                    <w:right w:val="single" w:sz="4" w:space="0" w:color="auto"/>
                  </w:tcBorders>
                  <w:shd w:val="clear" w:color="auto" w:fill="auto"/>
                </w:tcPr>
                <w:p w14:paraId="0BF8F63A" w14:textId="77777777" w:rsidR="006F770A" w:rsidRPr="006F770A" w:rsidRDefault="006F770A" w:rsidP="006F770A">
                  <w:pPr>
                    <w:spacing w:after="0" w:line="240" w:lineRule="auto"/>
                    <w:jc w:val="both"/>
                    <w:rPr>
                      <w:rFonts w:ascii="Arial" w:eastAsia="Arial" w:hAnsi="Arial" w:cs="Arial"/>
                      <w:sz w:val="20"/>
                      <w:szCs w:val="20"/>
                    </w:rPr>
                  </w:pPr>
                  <w:r w:rsidRPr="006F770A">
                    <w:rPr>
                      <w:rFonts w:ascii="Arial" w:eastAsia="Arial" w:hAnsi="Arial" w:cs="Arial"/>
                      <w:sz w:val="20"/>
                      <w:szCs w:val="20"/>
                    </w:rPr>
                    <w:t>Timely production of research plan, and draft topic guides and research materials.</w:t>
                  </w:r>
                </w:p>
                <w:p w14:paraId="690AB475" w14:textId="77777777" w:rsidR="006F770A" w:rsidRPr="006F770A" w:rsidRDefault="006F770A" w:rsidP="006F770A">
                  <w:pPr>
                    <w:spacing w:after="0" w:line="240" w:lineRule="auto"/>
                    <w:jc w:val="both"/>
                    <w:rPr>
                      <w:rFonts w:ascii="Arial" w:eastAsia="Arial" w:hAnsi="Arial" w:cs="Arial"/>
                      <w:sz w:val="20"/>
                      <w:szCs w:val="20"/>
                    </w:rPr>
                  </w:pPr>
                </w:p>
              </w:tc>
              <w:tc>
                <w:tcPr>
                  <w:tcW w:w="1620" w:type="dxa"/>
                  <w:tcBorders>
                    <w:top w:val="single" w:sz="4" w:space="0" w:color="auto"/>
                    <w:left w:val="single" w:sz="4" w:space="0" w:color="auto"/>
                    <w:bottom w:val="single" w:sz="4" w:space="0" w:color="auto"/>
                    <w:right w:val="single" w:sz="4" w:space="0" w:color="auto"/>
                  </w:tcBorders>
                  <w:shd w:val="clear" w:color="auto" w:fill="auto"/>
                </w:tcPr>
                <w:p w14:paraId="5AB9DED8" w14:textId="77777777" w:rsidR="006F770A" w:rsidRPr="006F770A" w:rsidRDefault="006F770A" w:rsidP="006F770A">
                  <w:pPr>
                    <w:spacing w:after="0" w:line="240" w:lineRule="auto"/>
                    <w:jc w:val="both"/>
                    <w:rPr>
                      <w:rFonts w:ascii="Arial" w:eastAsia="Arial" w:hAnsi="Arial" w:cs="Arial"/>
                      <w:sz w:val="20"/>
                      <w:szCs w:val="20"/>
                    </w:rPr>
                  </w:pPr>
                  <w:r w:rsidRPr="006F770A">
                    <w:rPr>
                      <w:rFonts w:ascii="Arial" w:eastAsia="Arial" w:hAnsi="Arial" w:cs="Arial"/>
                      <w:sz w:val="20"/>
                      <w:szCs w:val="20"/>
                    </w:rPr>
                    <w:t>MoJ receiving initial project proposals within 5 working days (unless agreed otherwise).</w:t>
                  </w:r>
                </w:p>
              </w:tc>
              <w:tc>
                <w:tcPr>
                  <w:tcW w:w="1484" w:type="dxa"/>
                  <w:tcBorders>
                    <w:top w:val="single" w:sz="4" w:space="0" w:color="auto"/>
                    <w:left w:val="single" w:sz="4" w:space="0" w:color="auto"/>
                    <w:bottom w:val="single" w:sz="4" w:space="0" w:color="auto"/>
                    <w:right w:val="single" w:sz="4" w:space="0" w:color="auto"/>
                  </w:tcBorders>
                  <w:shd w:val="clear" w:color="auto" w:fill="auto"/>
                </w:tcPr>
                <w:p w14:paraId="27A6E55A" w14:textId="77777777" w:rsidR="006F770A" w:rsidRPr="006F770A" w:rsidRDefault="006F770A" w:rsidP="006F770A">
                  <w:pPr>
                    <w:spacing w:after="0" w:line="240" w:lineRule="auto"/>
                    <w:jc w:val="both"/>
                    <w:rPr>
                      <w:rFonts w:ascii="Arial" w:eastAsia="Arial" w:hAnsi="Arial" w:cs="Arial"/>
                      <w:sz w:val="20"/>
                      <w:szCs w:val="20"/>
                    </w:rPr>
                  </w:pPr>
                  <w:r w:rsidRPr="006F770A">
                    <w:rPr>
                      <w:rFonts w:ascii="Arial" w:eastAsia="Arial" w:hAnsi="Arial" w:cs="Arial"/>
                      <w:sz w:val="20"/>
                      <w:szCs w:val="20"/>
                    </w:rPr>
                    <w:t>Proposals delivered within the required timescales at the agreed frequency.</w:t>
                  </w:r>
                </w:p>
              </w:tc>
              <w:tc>
                <w:tcPr>
                  <w:tcW w:w="1471" w:type="dxa"/>
                  <w:tcBorders>
                    <w:top w:val="single" w:sz="4" w:space="0" w:color="auto"/>
                    <w:left w:val="single" w:sz="4" w:space="0" w:color="auto"/>
                    <w:bottom w:val="single" w:sz="4" w:space="0" w:color="auto"/>
                    <w:right w:val="single" w:sz="4" w:space="0" w:color="auto"/>
                  </w:tcBorders>
                  <w:shd w:val="clear" w:color="auto" w:fill="auto"/>
                </w:tcPr>
                <w:p w14:paraId="48B98237" w14:textId="77777777" w:rsidR="006F770A" w:rsidRPr="006F770A" w:rsidRDefault="006F770A" w:rsidP="006F770A">
                  <w:pPr>
                    <w:spacing w:after="0" w:line="240" w:lineRule="auto"/>
                    <w:jc w:val="both"/>
                    <w:rPr>
                      <w:rFonts w:ascii="Arial" w:eastAsia="Arial" w:hAnsi="Arial" w:cs="Arial"/>
                      <w:sz w:val="20"/>
                      <w:szCs w:val="20"/>
                    </w:rPr>
                  </w:pPr>
                  <w:r w:rsidRPr="006F770A">
                    <w:rPr>
                      <w:rFonts w:ascii="Arial" w:eastAsia="Arial" w:hAnsi="Arial" w:cs="Arial"/>
                      <w:sz w:val="20"/>
                      <w:szCs w:val="20"/>
                    </w:rPr>
                    <w:t>Over half of the proposals are delivered late or not delivered at all.</w:t>
                  </w:r>
                </w:p>
              </w:tc>
              <w:tc>
                <w:tcPr>
                  <w:tcW w:w="1453" w:type="dxa"/>
                  <w:tcBorders>
                    <w:top w:val="single" w:sz="4" w:space="0" w:color="auto"/>
                    <w:left w:val="single" w:sz="4" w:space="0" w:color="auto"/>
                    <w:bottom w:val="single" w:sz="4" w:space="0" w:color="auto"/>
                    <w:right w:val="single" w:sz="4" w:space="0" w:color="auto"/>
                  </w:tcBorders>
                  <w:shd w:val="clear" w:color="auto" w:fill="auto"/>
                </w:tcPr>
                <w:p w14:paraId="0FC54DA0" w14:textId="77777777" w:rsidR="006F770A" w:rsidRPr="006F770A" w:rsidRDefault="006F770A" w:rsidP="006F770A">
                  <w:pPr>
                    <w:spacing w:after="0" w:line="240" w:lineRule="auto"/>
                    <w:jc w:val="both"/>
                    <w:rPr>
                      <w:rFonts w:ascii="Arial" w:eastAsia="Arial" w:hAnsi="Arial" w:cs="Arial"/>
                      <w:sz w:val="20"/>
                      <w:szCs w:val="20"/>
                    </w:rPr>
                  </w:pPr>
                  <w:r w:rsidRPr="006F770A">
                    <w:rPr>
                      <w:rFonts w:ascii="Arial" w:eastAsia="Arial" w:hAnsi="Arial" w:cs="Arial"/>
                      <w:sz w:val="20"/>
                      <w:szCs w:val="20"/>
                    </w:rPr>
                    <w:t>Proposals are mostly on time, but one or more are later than scheduled.</w:t>
                  </w:r>
                </w:p>
              </w:tc>
              <w:tc>
                <w:tcPr>
                  <w:tcW w:w="1565" w:type="dxa"/>
                  <w:tcBorders>
                    <w:top w:val="single" w:sz="4" w:space="0" w:color="auto"/>
                    <w:left w:val="single" w:sz="4" w:space="0" w:color="auto"/>
                    <w:bottom w:val="single" w:sz="4" w:space="0" w:color="auto"/>
                    <w:right w:val="single" w:sz="4" w:space="0" w:color="auto"/>
                  </w:tcBorders>
                  <w:shd w:val="clear" w:color="auto" w:fill="auto"/>
                </w:tcPr>
                <w:p w14:paraId="1F3FBE35" w14:textId="77777777" w:rsidR="006F770A" w:rsidRPr="006F770A" w:rsidRDefault="006F770A" w:rsidP="006F770A">
                  <w:pPr>
                    <w:spacing w:after="0" w:line="240" w:lineRule="auto"/>
                    <w:jc w:val="both"/>
                    <w:rPr>
                      <w:rFonts w:ascii="Arial" w:eastAsia="Arial" w:hAnsi="Arial" w:cs="Arial"/>
                      <w:sz w:val="20"/>
                      <w:szCs w:val="20"/>
                    </w:rPr>
                  </w:pPr>
                  <w:r w:rsidRPr="006F770A">
                    <w:rPr>
                      <w:rFonts w:ascii="Arial" w:eastAsia="Arial" w:hAnsi="Arial" w:cs="Arial"/>
                      <w:sz w:val="20"/>
                      <w:szCs w:val="20"/>
                    </w:rPr>
                    <w:t>All proposals delivered on time.</w:t>
                  </w:r>
                </w:p>
              </w:tc>
            </w:tr>
            <w:tr w:rsidR="006F770A" w:rsidRPr="006F770A" w14:paraId="324371B8" w14:textId="77777777">
              <w:trPr>
                <w:trHeight w:val="5661"/>
              </w:trPr>
              <w:tc>
                <w:tcPr>
                  <w:tcW w:w="1414" w:type="dxa"/>
                  <w:tcBorders>
                    <w:top w:val="single" w:sz="4" w:space="0" w:color="auto"/>
                    <w:left w:val="single" w:sz="4" w:space="0" w:color="auto"/>
                    <w:bottom w:val="single" w:sz="4" w:space="0" w:color="auto"/>
                    <w:right w:val="single" w:sz="4" w:space="0" w:color="auto"/>
                  </w:tcBorders>
                  <w:shd w:val="clear" w:color="auto" w:fill="auto"/>
                </w:tcPr>
                <w:p w14:paraId="5C585958" w14:textId="77777777" w:rsidR="006F770A" w:rsidRPr="006F770A" w:rsidRDefault="006F770A" w:rsidP="006F770A">
                  <w:pPr>
                    <w:spacing w:after="0" w:line="240" w:lineRule="auto"/>
                    <w:jc w:val="both"/>
                    <w:rPr>
                      <w:rFonts w:ascii="Arial" w:eastAsia="Arial" w:hAnsi="Arial" w:cs="Arial"/>
                      <w:b/>
                      <w:sz w:val="20"/>
                      <w:szCs w:val="20"/>
                    </w:rPr>
                  </w:pPr>
                  <w:r w:rsidRPr="006F770A">
                    <w:rPr>
                      <w:rFonts w:ascii="Arial" w:eastAsia="Arial" w:hAnsi="Arial" w:cs="Arial"/>
                      <w:b/>
                      <w:sz w:val="20"/>
                      <w:szCs w:val="20"/>
                    </w:rPr>
                    <w:lastRenderedPageBreak/>
                    <w:t>2. Project reports and outputs (Delivery)</w:t>
                  </w:r>
                </w:p>
              </w:tc>
              <w:tc>
                <w:tcPr>
                  <w:tcW w:w="1393" w:type="dxa"/>
                  <w:tcBorders>
                    <w:top w:val="single" w:sz="4" w:space="0" w:color="auto"/>
                    <w:left w:val="single" w:sz="4" w:space="0" w:color="auto"/>
                    <w:right w:val="single" w:sz="4" w:space="0" w:color="auto"/>
                  </w:tcBorders>
                  <w:shd w:val="clear" w:color="auto" w:fill="auto"/>
                </w:tcPr>
                <w:p w14:paraId="44687C7B" w14:textId="77777777" w:rsidR="006F770A" w:rsidRPr="006F770A" w:rsidRDefault="006F770A" w:rsidP="006F770A">
                  <w:pPr>
                    <w:spacing w:after="0" w:line="240" w:lineRule="auto"/>
                    <w:jc w:val="both"/>
                    <w:rPr>
                      <w:rFonts w:ascii="Arial" w:eastAsia="Arial" w:hAnsi="Arial" w:cs="Arial"/>
                      <w:sz w:val="20"/>
                      <w:szCs w:val="20"/>
                    </w:rPr>
                  </w:pPr>
                  <w:r w:rsidRPr="006F770A">
                    <w:rPr>
                      <w:rFonts w:ascii="Arial" w:eastAsia="Arial" w:hAnsi="Arial" w:cs="Arial"/>
                      <w:sz w:val="20"/>
                      <w:szCs w:val="20"/>
                    </w:rPr>
                    <w:t>Timely provision of project reports and outputs.</w:t>
                  </w:r>
                </w:p>
              </w:tc>
              <w:tc>
                <w:tcPr>
                  <w:tcW w:w="1620" w:type="dxa"/>
                  <w:tcBorders>
                    <w:top w:val="single" w:sz="4" w:space="0" w:color="auto"/>
                    <w:left w:val="single" w:sz="4" w:space="0" w:color="auto"/>
                    <w:bottom w:val="single" w:sz="4" w:space="0" w:color="auto"/>
                    <w:right w:val="single" w:sz="4" w:space="0" w:color="auto"/>
                  </w:tcBorders>
                  <w:shd w:val="clear" w:color="auto" w:fill="auto"/>
                </w:tcPr>
                <w:p w14:paraId="777C49A8" w14:textId="77777777" w:rsidR="006F770A" w:rsidRPr="006F770A" w:rsidRDefault="006F770A" w:rsidP="006F770A">
                  <w:pPr>
                    <w:spacing w:after="0" w:line="240" w:lineRule="auto"/>
                    <w:jc w:val="both"/>
                    <w:rPr>
                      <w:rFonts w:ascii="Arial" w:eastAsia="Arial" w:hAnsi="Arial" w:cs="Arial"/>
                      <w:sz w:val="20"/>
                      <w:szCs w:val="20"/>
                    </w:rPr>
                  </w:pPr>
                  <w:r w:rsidRPr="006F770A">
                    <w:rPr>
                      <w:rFonts w:ascii="Arial" w:eastAsia="Arial" w:hAnsi="Arial" w:cs="Arial"/>
                      <w:sz w:val="20"/>
                      <w:szCs w:val="20"/>
                    </w:rPr>
                    <w:t>MoJ receiving project reports and outputs on time as agreed.</w:t>
                  </w:r>
                </w:p>
              </w:tc>
              <w:tc>
                <w:tcPr>
                  <w:tcW w:w="1484" w:type="dxa"/>
                  <w:tcBorders>
                    <w:top w:val="single" w:sz="4" w:space="0" w:color="auto"/>
                    <w:left w:val="single" w:sz="4" w:space="0" w:color="auto"/>
                    <w:bottom w:val="single" w:sz="4" w:space="0" w:color="auto"/>
                    <w:right w:val="single" w:sz="4" w:space="0" w:color="auto"/>
                  </w:tcBorders>
                  <w:shd w:val="clear" w:color="auto" w:fill="auto"/>
                </w:tcPr>
                <w:p w14:paraId="76229D1A" w14:textId="77777777" w:rsidR="006F770A" w:rsidRPr="006F770A" w:rsidRDefault="006F770A" w:rsidP="006F770A">
                  <w:pPr>
                    <w:spacing w:after="0" w:line="240" w:lineRule="auto"/>
                    <w:jc w:val="both"/>
                    <w:rPr>
                      <w:rFonts w:ascii="Arial" w:eastAsia="Arial" w:hAnsi="Arial" w:cs="Arial"/>
                      <w:sz w:val="20"/>
                      <w:szCs w:val="20"/>
                    </w:rPr>
                  </w:pPr>
                  <w:r w:rsidRPr="006F770A">
                    <w:rPr>
                      <w:rFonts w:ascii="Arial" w:eastAsia="Arial" w:hAnsi="Arial" w:cs="Arial"/>
                      <w:sz w:val="20"/>
                      <w:szCs w:val="20"/>
                    </w:rPr>
                    <w:t>Project reports and outputs as requested are delivered within the agreed timelines.</w:t>
                  </w:r>
                </w:p>
              </w:tc>
              <w:tc>
                <w:tcPr>
                  <w:tcW w:w="1471" w:type="dxa"/>
                  <w:tcBorders>
                    <w:top w:val="single" w:sz="4" w:space="0" w:color="auto"/>
                    <w:left w:val="single" w:sz="4" w:space="0" w:color="auto"/>
                    <w:bottom w:val="single" w:sz="4" w:space="0" w:color="auto"/>
                    <w:right w:val="single" w:sz="4" w:space="0" w:color="auto"/>
                  </w:tcBorders>
                  <w:shd w:val="clear" w:color="auto" w:fill="auto"/>
                </w:tcPr>
                <w:p w14:paraId="28F1DE04" w14:textId="77777777" w:rsidR="006F770A" w:rsidRPr="006F770A" w:rsidRDefault="006F770A" w:rsidP="006F770A">
                  <w:pPr>
                    <w:spacing w:after="0" w:line="240" w:lineRule="auto"/>
                    <w:jc w:val="both"/>
                    <w:rPr>
                      <w:rFonts w:ascii="Arial" w:eastAsia="Arial" w:hAnsi="Arial" w:cs="Arial"/>
                      <w:sz w:val="20"/>
                      <w:szCs w:val="20"/>
                    </w:rPr>
                  </w:pPr>
                  <w:r w:rsidRPr="006F770A">
                    <w:rPr>
                      <w:rFonts w:ascii="Arial" w:eastAsia="Arial" w:hAnsi="Arial" w:cs="Arial"/>
                      <w:sz w:val="20"/>
                      <w:szCs w:val="20"/>
                    </w:rPr>
                    <w:t>Report/output delivered &gt; 5 working days after the agreed deadline date and without a robust explanation accepted by MoJ and/or contains major errors or other significant quality issues which require major re-writing or other intervention by MoJ.</w:t>
                  </w:r>
                </w:p>
              </w:tc>
              <w:tc>
                <w:tcPr>
                  <w:tcW w:w="1453" w:type="dxa"/>
                  <w:tcBorders>
                    <w:top w:val="single" w:sz="4" w:space="0" w:color="auto"/>
                    <w:left w:val="single" w:sz="4" w:space="0" w:color="auto"/>
                    <w:bottom w:val="single" w:sz="4" w:space="0" w:color="auto"/>
                    <w:right w:val="single" w:sz="4" w:space="0" w:color="auto"/>
                  </w:tcBorders>
                  <w:shd w:val="clear" w:color="auto" w:fill="auto"/>
                </w:tcPr>
                <w:p w14:paraId="61DF04C3" w14:textId="77777777" w:rsidR="006F770A" w:rsidRPr="006F770A" w:rsidRDefault="006F770A" w:rsidP="006F770A">
                  <w:pPr>
                    <w:spacing w:after="0" w:line="240" w:lineRule="auto"/>
                    <w:jc w:val="both"/>
                    <w:rPr>
                      <w:rFonts w:ascii="Arial" w:eastAsia="Arial" w:hAnsi="Arial" w:cs="Arial"/>
                      <w:sz w:val="20"/>
                      <w:szCs w:val="20"/>
                    </w:rPr>
                  </w:pPr>
                  <w:r w:rsidRPr="006F770A">
                    <w:rPr>
                      <w:rFonts w:ascii="Arial" w:eastAsia="Arial" w:hAnsi="Arial" w:cs="Arial"/>
                      <w:sz w:val="20"/>
                      <w:szCs w:val="20"/>
                    </w:rPr>
                    <w:t>Report/output delivered up to 5 working days after the deadline date and without a robust explanation accepted by MoJ and/or contains minor errors or other quality issues which require some rewriting or other intervention by MoJ.</w:t>
                  </w:r>
                </w:p>
              </w:tc>
              <w:tc>
                <w:tcPr>
                  <w:tcW w:w="1565" w:type="dxa"/>
                  <w:tcBorders>
                    <w:top w:val="single" w:sz="4" w:space="0" w:color="auto"/>
                    <w:left w:val="single" w:sz="4" w:space="0" w:color="auto"/>
                    <w:bottom w:val="single" w:sz="4" w:space="0" w:color="auto"/>
                    <w:right w:val="single" w:sz="4" w:space="0" w:color="auto"/>
                  </w:tcBorders>
                  <w:shd w:val="clear" w:color="auto" w:fill="auto"/>
                </w:tcPr>
                <w:p w14:paraId="43C6875A" w14:textId="77777777" w:rsidR="006F770A" w:rsidRPr="006F770A" w:rsidRDefault="006F770A" w:rsidP="006F770A">
                  <w:pPr>
                    <w:spacing w:after="0" w:line="240" w:lineRule="auto"/>
                    <w:jc w:val="both"/>
                    <w:rPr>
                      <w:rFonts w:ascii="Arial" w:eastAsia="Arial" w:hAnsi="Arial" w:cs="Arial"/>
                      <w:sz w:val="20"/>
                      <w:szCs w:val="20"/>
                    </w:rPr>
                  </w:pPr>
                  <w:r w:rsidRPr="006F770A">
                    <w:rPr>
                      <w:rFonts w:ascii="Arial" w:eastAsia="Arial" w:hAnsi="Arial" w:cs="Arial"/>
                      <w:sz w:val="20"/>
                      <w:szCs w:val="20"/>
                    </w:rPr>
                    <w:t>Meets expectations, reports/outputs are   accurate and delivered on time.</w:t>
                  </w:r>
                </w:p>
              </w:tc>
            </w:tr>
            <w:tr w:rsidR="006F770A" w:rsidRPr="006F770A" w14:paraId="72B997EA" w14:textId="77777777">
              <w:trPr>
                <w:trHeight w:val="3090"/>
              </w:trPr>
              <w:tc>
                <w:tcPr>
                  <w:tcW w:w="1414" w:type="dxa"/>
                  <w:tcBorders>
                    <w:top w:val="single" w:sz="4" w:space="0" w:color="auto"/>
                    <w:left w:val="single" w:sz="4" w:space="0" w:color="auto"/>
                    <w:bottom w:val="single" w:sz="4" w:space="0" w:color="auto"/>
                    <w:right w:val="single" w:sz="4" w:space="0" w:color="auto"/>
                  </w:tcBorders>
                  <w:shd w:val="clear" w:color="auto" w:fill="auto"/>
                </w:tcPr>
                <w:p w14:paraId="606E7A81" w14:textId="77777777" w:rsidR="006F770A" w:rsidRPr="006F770A" w:rsidRDefault="006F770A" w:rsidP="006F770A">
                  <w:pPr>
                    <w:spacing w:after="0" w:line="240" w:lineRule="auto"/>
                    <w:jc w:val="both"/>
                    <w:rPr>
                      <w:rFonts w:ascii="Arial" w:eastAsia="Arial" w:hAnsi="Arial" w:cs="Arial"/>
                      <w:b/>
                      <w:sz w:val="20"/>
                      <w:szCs w:val="20"/>
                    </w:rPr>
                  </w:pPr>
                  <w:r w:rsidRPr="006F770A">
                    <w:rPr>
                      <w:rFonts w:ascii="Arial" w:eastAsia="Arial" w:hAnsi="Arial" w:cs="Arial"/>
                      <w:b/>
                      <w:sz w:val="20"/>
                      <w:szCs w:val="20"/>
                    </w:rPr>
                    <w:t>3. Project reports and outputs (Quality)</w:t>
                  </w:r>
                </w:p>
              </w:tc>
              <w:tc>
                <w:tcPr>
                  <w:tcW w:w="1393" w:type="dxa"/>
                  <w:tcBorders>
                    <w:top w:val="single" w:sz="4" w:space="0" w:color="auto"/>
                    <w:left w:val="single" w:sz="4" w:space="0" w:color="auto"/>
                    <w:bottom w:val="single" w:sz="4" w:space="0" w:color="auto"/>
                    <w:right w:val="single" w:sz="4" w:space="0" w:color="auto"/>
                  </w:tcBorders>
                  <w:shd w:val="clear" w:color="auto" w:fill="auto"/>
                </w:tcPr>
                <w:p w14:paraId="095E9ED4" w14:textId="77777777" w:rsidR="006F770A" w:rsidRPr="006F770A" w:rsidRDefault="006F770A" w:rsidP="006F770A">
                  <w:pPr>
                    <w:spacing w:after="0" w:line="240" w:lineRule="auto"/>
                    <w:jc w:val="both"/>
                    <w:rPr>
                      <w:rFonts w:ascii="Arial" w:eastAsia="Arial" w:hAnsi="Arial" w:cs="Arial"/>
                      <w:sz w:val="20"/>
                      <w:szCs w:val="20"/>
                    </w:rPr>
                  </w:pPr>
                  <w:r w:rsidRPr="006F770A">
                    <w:rPr>
                      <w:rFonts w:ascii="Arial" w:eastAsia="Arial" w:hAnsi="Arial" w:cs="Arial"/>
                      <w:sz w:val="20"/>
                      <w:szCs w:val="20"/>
                    </w:rPr>
                    <w:t xml:space="preserve">Project reports and outputs are of a high quality. </w:t>
                  </w:r>
                </w:p>
              </w:tc>
              <w:tc>
                <w:tcPr>
                  <w:tcW w:w="1620" w:type="dxa"/>
                  <w:tcBorders>
                    <w:top w:val="single" w:sz="4" w:space="0" w:color="auto"/>
                    <w:left w:val="single" w:sz="4" w:space="0" w:color="auto"/>
                    <w:bottom w:val="single" w:sz="4" w:space="0" w:color="auto"/>
                    <w:right w:val="single" w:sz="4" w:space="0" w:color="auto"/>
                  </w:tcBorders>
                  <w:shd w:val="clear" w:color="auto" w:fill="auto"/>
                </w:tcPr>
                <w:p w14:paraId="0DFFD714" w14:textId="77777777" w:rsidR="006F770A" w:rsidRPr="006F770A" w:rsidRDefault="006F770A" w:rsidP="006F770A">
                  <w:pPr>
                    <w:spacing w:after="0" w:line="240" w:lineRule="auto"/>
                    <w:jc w:val="both"/>
                    <w:rPr>
                      <w:rFonts w:ascii="Arial" w:eastAsia="Arial" w:hAnsi="Arial" w:cs="Arial"/>
                      <w:sz w:val="20"/>
                      <w:szCs w:val="20"/>
                    </w:rPr>
                  </w:pPr>
                  <w:r w:rsidRPr="006F770A">
                    <w:rPr>
                      <w:rFonts w:ascii="Arial" w:eastAsia="Arial" w:hAnsi="Arial" w:cs="Arial"/>
                      <w:sz w:val="20"/>
                      <w:szCs w:val="20"/>
                    </w:rPr>
                    <w:t>Provision of the reports/outputs.</w:t>
                  </w:r>
                </w:p>
              </w:tc>
              <w:tc>
                <w:tcPr>
                  <w:tcW w:w="1484" w:type="dxa"/>
                  <w:tcBorders>
                    <w:top w:val="single" w:sz="4" w:space="0" w:color="auto"/>
                    <w:left w:val="single" w:sz="4" w:space="0" w:color="auto"/>
                    <w:bottom w:val="single" w:sz="4" w:space="0" w:color="auto"/>
                    <w:right w:val="single" w:sz="4" w:space="0" w:color="auto"/>
                  </w:tcBorders>
                  <w:shd w:val="clear" w:color="auto" w:fill="auto"/>
                </w:tcPr>
                <w:p w14:paraId="2AEAC640" w14:textId="77777777" w:rsidR="006F770A" w:rsidRPr="006F770A" w:rsidRDefault="006F770A" w:rsidP="006F770A">
                  <w:pPr>
                    <w:spacing w:after="0" w:line="240" w:lineRule="auto"/>
                    <w:jc w:val="both"/>
                    <w:rPr>
                      <w:rFonts w:ascii="Arial" w:eastAsia="Arial" w:hAnsi="Arial" w:cs="Arial"/>
                      <w:sz w:val="20"/>
                      <w:szCs w:val="20"/>
                    </w:rPr>
                  </w:pPr>
                  <w:r w:rsidRPr="006F770A">
                    <w:rPr>
                      <w:rFonts w:ascii="Arial" w:eastAsia="Arial" w:hAnsi="Arial" w:cs="Arial"/>
                      <w:sz w:val="20"/>
                      <w:szCs w:val="20"/>
                    </w:rPr>
                    <w:t>Outputs signed off by the Authority’s nominated project manager.</w:t>
                  </w:r>
                </w:p>
              </w:tc>
              <w:tc>
                <w:tcPr>
                  <w:tcW w:w="1471" w:type="dxa"/>
                  <w:tcBorders>
                    <w:top w:val="single" w:sz="4" w:space="0" w:color="auto"/>
                    <w:left w:val="single" w:sz="4" w:space="0" w:color="auto"/>
                    <w:bottom w:val="single" w:sz="4" w:space="0" w:color="auto"/>
                    <w:right w:val="single" w:sz="4" w:space="0" w:color="auto"/>
                  </w:tcBorders>
                  <w:shd w:val="clear" w:color="auto" w:fill="auto"/>
                </w:tcPr>
                <w:p w14:paraId="0BC450A2" w14:textId="77777777" w:rsidR="006F770A" w:rsidRPr="006F770A" w:rsidRDefault="006F770A" w:rsidP="006F770A">
                  <w:pPr>
                    <w:spacing w:after="0" w:line="240" w:lineRule="auto"/>
                    <w:jc w:val="both"/>
                    <w:rPr>
                      <w:rFonts w:ascii="Arial" w:eastAsia="Arial" w:hAnsi="Arial" w:cs="Arial"/>
                      <w:sz w:val="20"/>
                      <w:szCs w:val="20"/>
                    </w:rPr>
                  </w:pPr>
                  <w:r w:rsidRPr="006F770A">
                    <w:rPr>
                      <w:rFonts w:ascii="Arial" w:eastAsia="Arial" w:hAnsi="Arial" w:cs="Arial"/>
                      <w:sz w:val="20"/>
                      <w:szCs w:val="20"/>
                    </w:rPr>
                    <w:t>Outputs are not delivered to the agreed standard or require significant rewriting or revisions to be made by MoJ.</w:t>
                  </w:r>
                </w:p>
              </w:tc>
              <w:tc>
                <w:tcPr>
                  <w:tcW w:w="1453" w:type="dxa"/>
                  <w:tcBorders>
                    <w:top w:val="single" w:sz="4" w:space="0" w:color="auto"/>
                    <w:left w:val="single" w:sz="4" w:space="0" w:color="auto"/>
                    <w:bottom w:val="single" w:sz="4" w:space="0" w:color="auto"/>
                    <w:right w:val="single" w:sz="4" w:space="0" w:color="auto"/>
                  </w:tcBorders>
                  <w:shd w:val="clear" w:color="auto" w:fill="auto"/>
                </w:tcPr>
                <w:p w14:paraId="0555FFFE" w14:textId="77777777" w:rsidR="006F770A" w:rsidRPr="006F770A" w:rsidRDefault="006F770A" w:rsidP="006F770A">
                  <w:pPr>
                    <w:spacing w:after="0" w:line="240" w:lineRule="auto"/>
                    <w:jc w:val="both"/>
                    <w:rPr>
                      <w:rFonts w:ascii="Arial" w:eastAsia="Arial" w:hAnsi="Arial" w:cs="Arial"/>
                      <w:sz w:val="20"/>
                      <w:szCs w:val="20"/>
                    </w:rPr>
                  </w:pPr>
                  <w:r w:rsidRPr="006F770A">
                    <w:rPr>
                      <w:rFonts w:ascii="Arial" w:eastAsia="Arial" w:hAnsi="Arial" w:cs="Arial"/>
                      <w:sz w:val="20"/>
                      <w:szCs w:val="20"/>
                    </w:rPr>
                    <w:t>Outputs are delivered   but require moderate rewriting and/or revisions to be made by MoJ.</w:t>
                  </w:r>
                </w:p>
              </w:tc>
              <w:tc>
                <w:tcPr>
                  <w:tcW w:w="1565" w:type="dxa"/>
                  <w:tcBorders>
                    <w:top w:val="single" w:sz="4" w:space="0" w:color="auto"/>
                    <w:left w:val="single" w:sz="4" w:space="0" w:color="auto"/>
                    <w:bottom w:val="single" w:sz="4" w:space="0" w:color="auto"/>
                    <w:right w:val="single" w:sz="4" w:space="0" w:color="auto"/>
                  </w:tcBorders>
                  <w:shd w:val="clear" w:color="auto" w:fill="auto"/>
                </w:tcPr>
                <w:p w14:paraId="4F4A5C09" w14:textId="77777777" w:rsidR="006F770A" w:rsidRPr="006F770A" w:rsidRDefault="006F770A" w:rsidP="006F770A">
                  <w:pPr>
                    <w:spacing w:after="0" w:line="240" w:lineRule="auto"/>
                    <w:jc w:val="both"/>
                    <w:rPr>
                      <w:rFonts w:ascii="Arial" w:eastAsia="Arial" w:hAnsi="Arial" w:cs="Arial"/>
                      <w:sz w:val="20"/>
                      <w:szCs w:val="20"/>
                    </w:rPr>
                  </w:pPr>
                  <w:r w:rsidRPr="006F770A">
                    <w:rPr>
                      <w:rFonts w:ascii="Arial" w:eastAsia="Arial" w:hAnsi="Arial" w:cs="Arial"/>
                      <w:sz w:val="20"/>
                      <w:szCs w:val="20"/>
                    </w:rPr>
                    <w:t>Outputs are delivered to the agreed standard with only minor revisions made by MoJ.</w:t>
                  </w:r>
                </w:p>
              </w:tc>
            </w:tr>
            <w:tr w:rsidR="006F770A" w:rsidRPr="006F770A" w14:paraId="3B16C8C0" w14:textId="77777777" w:rsidTr="006F770A">
              <w:trPr>
                <w:trHeight w:val="3090"/>
              </w:trPr>
              <w:tc>
                <w:tcPr>
                  <w:tcW w:w="1414" w:type="dxa"/>
                  <w:tcBorders>
                    <w:top w:val="single" w:sz="4" w:space="0" w:color="auto"/>
                    <w:left w:val="single" w:sz="8" w:space="0" w:color="000000"/>
                    <w:bottom w:val="single" w:sz="8" w:space="0" w:color="000000"/>
                    <w:right w:val="single" w:sz="8" w:space="0" w:color="C00000"/>
                  </w:tcBorders>
                  <w:shd w:val="clear" w:color="auto" w:fill="auto"/>
                </w:tcPr>
                <w:p w14:paraId="5505D342" w14:textId="77777777" w:rsidR="006F770A" w:rsidRPr="006F770A" w:rsidRDefault="006F770A" w:rsidP="006F770A">
                  <w:pPr>
                    <w:spacing w:after="0" w:line="240" w:lineRule="auto"/>
                    <w:jc w:val="both"/>
                    <w:rPr>
                      <w:rFonts w:ascii="Arial" w:eastAsia="Arial" w:hAnsi="Arial" w:cs="Arial"/>
                      <w:b/>
                      <w:sz w:val="20"/>
                      <w:szCs w:val="20"/>
                    </w:rPr>
                  </w:pPr>
                  <w:r w:rsidRPr="006F770A">
                    <w:rPr>
                      <w:rFonts w:ascii="Arial" w:eastAsia="Arial" w:hAnsi="Arial" w:cs="Arial"/>
                      <w:b/>
                      <w:sz w:val="20"/>
                      <w:szCs w:val="20"/>
                    </w:rPr>
                    <w:t>4. Social value – Wellbeing</w:t>
                  </w:r>
                </w:p>
              </w:tc>
              <w:tc>
                <w:tcPr>
                  <w:tcW w:w="1393" w:type="dxa"/>
                  <w:tcBorders>
                    <w:top w:val="single" w:sz="4" w:space="0" w:color="auto"/>
                    <w:left w:val="nil"/>
                    <w:bottom w:val="single" w:sz="8" w:space="0" w:color="000000"/>
                    <w:right w:val="single" w:sz="8" w:space="0" w:color="C00000"/>
                  </w:tcBorders>
                  <w:shd w:val="clear" w:color="auto" w:fill="auto"/>
                </w:tcPr>
                <w:p w14:paraId="5B867081" w14:textId="77777777" w:rsidR="006F770A" w:rsidRPr="006F770A" w:rsidRDefault="006F770A" w:rsidP="006F770A">
                  <w:pPr>
                    <w:spacing w:after="0" w:line="240" w:lineRule="auto"/>
                    <w:jc w:val="both"/>
                    <w:rPr>
                      <w:rFonts w:ascii="Arial" w:eastAsia="Arial" w:hAnsi="Arial" w:cs="Arial"/>
                      <w:sz w:val="20"/>
                      <w:szCs w:val="20"/>
                    </w:rPr>
                  </w:pPr>
                  <w:r w:rsidRPr="006F770A">
                    <w:rPr>
                      <w:rFonts w:ascii="Arial" w:eastAsia="Arial" w:hAnsi="Arial" w:cs="Arial"/>
                      <w:sz w:val="20"/>
                      <w:szCs w:val="20"/>
                    </w:rPr>
                    <w:t>Effective measures are in place for health and wellbeing of staff.</w:t>
                  </w:r>
                </w:p>
              </w:tc>
              <w:tc>
                <w:tcPr>
                  <w:tcW w:w="1620" w:type="dxa"/>
                  <w:tcBorders>
                    <w:top w:val="single" w:sz="4" w:space="0" w:color="auto"/>
                    <w:left w:val="nil"/>
                    <w:bottom w:val="single" w:sz="8" w:space="0" w:color="000000"/>
                    <w:right w:val="single" w:sz="8" w:space="0" w:color="C00000"/>
                  </w:tcBorders>
                  <w:shd w:val="clear" w:color="auto" w:fill="auto"/>
                </w:tcPr>
                <w:p w14:paraId="4F96E36C" w14:textId="77777777" w:rsidR="006F770A" w:rsidRPr="006F770A" w:rsidRDefault="006F770A" w:rsidP="006F770A">
                  <w:pPr>
                    <w:spacing w:after="0" w:line="240" w:lineRule="auto"/>
                    <w:jc w:val="both"/>
                    <w:rPr>
                      <w:rFonts w:ascii="Arial" w:eastAsia="Arial" w:hAnsi="Arial" w:cs="Arial"/>
                      <w:sz w:val="20"/>
                      <w:szCs w:val="20"/>
                    </w:rPr>
                  </w:pPr>
                  <w:r w:rsidRPr="006F770A">
                    <w:rPr>
                      <w:rFonts w:ascii="Arial" w:eastAsia="Arial" w:hAnsi="Arial" w:cs="Arial"/>
                      <w:sz w:val="20"/>
                      <w:szCs w:val="20"/>
                    </w:rPr>
                    <w:t>Health and wellbeing statement / policy / visibility of action plan.</w:t>
                  </w:r>
                </w:p>
              </w:tc>
              <w:tc>
                <w:tcPr>
                  <w:tcW w:w="1484" w:type="dxa"/>
                  <w:tcBorders>
                    <w:top w:val="single" w:sz="4" w:space="0" w:color="auto"/>
                    <w:left w:val="nil"/>
                    <w:bottom w:val="single" w:sz="8" w:space="0" w:color="000000"/>
                    <w:right w:val="single" w:sz="8" w:space="0" w:color="C00000"/>
                  </w:tcBorders>
                  <w:shd w:val="clear" w:color="auto" w:fill="auto"/>
                </w:tcPr>
                <w:p w14:paraId="6A9F88EA" w14:textId="77777777" w:rsidR="006F770A" w:rsidRPr="006F770A" w:rsidRDefault="006F770A" w:rsidP="006F770A">
                  <w:pPr>
                    <w:spacing w:after="0" w:line="240" w:lineRule="auto"/>
                    <w:jc w:val="both"/>
                    <w:rPr>
                      <w:rFonts w:ascii="Arial" w:eastAsia="Arial" w:hAnsi="Arial" w:cs="Arial"/>
                      <w:sz w:val="20"/>
                      <w:szCs w:val="20"/>
                    </w:rPr>
                  </w:pPr>
                  <w:r w:rsidRPr="006F770A">
                    <w:rPr>
                      <w:rFonts w:ascii="Arial" w:eastAsia="Arial" w:hAnsi="Arial" w:cs="Arial"/>
                      <w:sz w:val="20"/>
                      <w:szCs w:val="20"/>
                    </w:rPr>
                    <w:t>Review of stated policy.</w:t>
                  </w:r>
                </w:p>
              </w:tc>
              <w:tc>
                <w:tcPr>
                  <w:tcW w:w="1471" w:type="dxa"/>
                  <w:tcBorders>
                    <w:top w:val="single" w:sz="4" w:space="0" w:color="auto"/>
                    <w:left w:val="nil"/>
                    <w:bottom w:val="single" w:sz="8" w:space="0" w:color="000000"/>
                    <w:right w:val="single" w:sz="8" w:space="0" w:color="C00000"/>
                  </w:tcBorders>
                  <w:shd w:val="clear" w:color="auto" w:fill="auto"/>
                </w:tcPr>
                <w:p w14:paraId="05545B51" w14:textId="77777777" w:rsidR="006F770A" w:rsidRPr="006F770A" w:rsidRDefault="006F770A" w:rsidP="006F770A">
                  <w:pPr>
                    <w:spacing w:after="0" w:line="240" w:lineRule="auto"/>
                    <w:jc w:val="both"/>
                    <w:rPr>
                      <w:rFonts w:ascii="Arial" w:eastAsia="Arial" w:hAnsi="Arial" w:cs="Arial"/>
                      <w:sz w:val="20"/>
                      <w:szCs w:val="20"/>
                    </w:rPr>
                  </w:pPr>
                  <w:r w:rsidRPr="006F770A">
                    <w:rPr>
                      <w:rFonts w:ascii="Arial" w:eastAsia="Arial" w:hAnsi="Arial" w:cs="Arial"/>
                      <w:sz w:val="20"/>
                      <w:szCs w:val="20"/>
                    </w:rPr>
                    <w:t>No visible policy or action toward improving workforce health and wellbeing.</w:t>
                  </w:r>
                </w:p>
              </w:tc>
              <w:tc>
                <w:tcPr>
                  <w:tcW w:w="1453" w:type="dxa"/>
                  <w:tcBorders>
                    <w:top w:val="single" w:sz="4" w:space="0" w:color="auto"/>
                    <w:left w:val="nil"/>
                    <w:bottom w:val="single" w:sz="8" w:space="0" w:color="000000"/>
                    <w:right w:val="single" w:sz="8" w:space="0" w:color="C00000"/>
                  </w:tcBorders>
                  <w:shd w:val="clear" w:color="auto" w:fill="auto"/>
                </w:tcPr>
                <w:p w14:paraId="103FF1E5" w14:textId="77777777" w:rsidR="006F770A" w:rsidRPr="006F770A" w:rsidRDefault="006F770A" w:rsidP="006F770A">
                  <w:pPr>
                    <w:spacing w:after="0" w:line="240" w:lineRule="auto"/>
                    <w:jc w:val="both"/>
                    <w:rPr>
                      <w:rFonts w:ascii="Arial" w:eastAsia="Arial" w:hAnsi="Arial" w:cs="Arial"/>
                      <w:sz w:val="20"/>
                      <w:szCs w:val="20"/>
                    </w:rPr>
                  </w:pPr>
                  <w:r w:rsidRPr="006F770A">
                    <w:rPr>
                      <w:rFonts w:ascii="Arial" w:eastAsia="Arial" w:hAnsi="Arial" w:cs="Arial"/>
                      <w:sz w:val="20"/>
                      <w:szCs w:val="20"/>
                    </w:rPr>
                    <w:t>Stated policy with no evidenced action.</w:t>
                  </w:r>
                </w:p>
              </w:tc>
              <w:tc>
                <w:tcPr>
                  <w:tcW w:w="1565" w:type="dxa"/>
                  <w:tcBorders>
                    <w:top w:val="single" w:sz="4" w:space="0" w:color="auto"/>
                    <w:left w:val="nil"/>
                    <w:bottom w:val="single" w:sz="8" w:space="0" w:color="000000"/>
                    <w:right w:val="single" w:sz="8" w:space="0" w:color="000000"/>
                  </w:tcBorders>
                  <w:shd w:val="clear" w:color="auto" w:fill="auto"/>
                </w:tcPr>
                <w:p w14:paraId="002F8BE7" w14:textId="77777777" w:rsidR="006F770A" w:rsidRPr="006F770A" w:rsidRDefault="006F770A" w:rsidP="006F770A">
                  <w:pPr>
                    <w:spacing w:after="0" w:line="240" w:lineRule="auto"/>
                    <w:jc w:val="both"/>
                    <w:rPr>
                      <w:rFonts w:ascii="Arial" w:eastAsia="Arial" w:hAnsi="Arial" w:cs="Arial"/>
                      <w:sz w:val="20"/>
                      <w:szCs w:val="20"/>
                    </w:rPr>
                  </w:pPr>
                  <w:r w:rsidRPr="006F770A">
                    <w:rPr>
                      <w:rFonts w:ascii="Arial" w:eastAsia="Arial" w:hAnsi="Arial" w:cs="Arial"/>
                      <w:sz w:val="20"/>
                      <w:szCs w:val="20"/>
                    </w:rPr>
                    <w:t>Evidenced and effective measures with respect to health and wellbeing, including physical and mental health, in the contract workforce.</w:t>
                  </w:r>
                </w:p>
              </w:tc>
            </w:tr>
          </w:tbl>
          <w:p w14:paraId="7420518E" w14:textId="77777777" w:rsidR="006F770A" w:rsidRPr="006F770A" w:rsidRDefault="006F770A" w:rsidP="006F770A">
            <w:pPr>
              <w:tabs>
                <w:tab w:val="left" w:pos="311"/>
              </w:tabs>
              <w:spacing w:after="0"/>
              <w:jc w:val="both"/>
              <w:rPr>
                <w:rFonts w:ascii="Arial" w:eastAsia="Times New Roman" w:hAnsi="Arial"/>
                <w:b/>
                <w:bCs/>
                <w:sz w:val="24"/>
                <w:szCs w:val="24"/>
              </w:rPr>
            </w:pPr>
          </w:p>
          <w:p w14:paraId="16E59AB7" w14:textId="77777777" w:rsidR="006F770A" w:rsidRPr="006F770A" w:rsidRDefault="006F770A" w:rsidP="006F770A">
            <w:pPr>
              <w:pBdr>
                <w:top w:val="nil"/>
                <w:left w:val="nil"/>
                <w:bottom w:val="nil"/>
                <w:right w:val="nil"/>
                <w:between w:val="nil"/>
              </w:pBdr>
              <w:spacing w:after="0"/>
              <w:jc w:val="both"/>
              <w:rPr>
                <w:rFonts w:ascii="Arial" w:eastAsia="Arial" w:hAnsi="Arial" w:cs="Arial"/>
                <w:b/>
                <w:bCs/>
                <w:color w:val="000000"/>
                <w:sz w:val="20"/>
                <w:szCs w:val="20"/>
              </w:rPr>
            </w:pPr>
            <w:r w:rsidRPr="006F770A">
              <w:rPr>
                <w:rFonts w:ascii="Arial" w:eastAsia="Arial" w:hAnsi="Arial" w:cs="Arial"/>
                <w:b/>
                <w:bCs/>
                <w:color w:val="000000"/>
                <w:sz w:val="20"/>
                <w:szCs w:val="20"/>
              </w:rPr>
              <w:t>Social Value Model</w:t>
            </w:r>
          </w:p>
          <w:p w14:paraId="016D2824" w14:textId="77777777" w:rsidR="006F770A" w:rsidRPr="006F770A" w:rsidRDefault="006F770A" w:rsidP="006F770A">
            <w:pPr>
              <w:pBdr>
                <w:top w:val="nil"/>
                <w:left w:val="nil"/>
                <w:bottom w:val="nil"/>
                <w:right w:val="nil"/>
                <w:between w:val="nil"/>
              </w:pBdr>
              <w:spacing w:after="0"/>
              <w:jc w:val="both"/>
              <w:rPr>
                <w:rFonts w:ascii="Arial" w:eastAsia="Arial" w:hAnsi="Arial" w:cs="Arial"/>
                <w:color w:val="000000"/>
                <w:sz w:val="20"/>
                <w:szCs w:val="20"/>
              </w:rPr>
            </w:pPr>
            <w:r w:rsidRPr="006F770A">
              <w:rPr>
                <w:rFonts w:ascii="Arial" w:eastAsia="Arial" w:hAnsi="Arial" w:cs="Arial"/>
                <w:color w:val="000000"/>
                <w:sz w:val="20"/>
                <w:szCs w:val="20"/>
              </w:rPr>
              <w:t>As of 1</w:t>
            </w:r>
            <w:r w:rsidRPr="006F770A">
              <w:rPr>
                <w:rFonts w:ascii="Arial" w:eastAsia="Arial" w:hAnsi="Arial" w:cs="Arial"/>
                <w:color w:val="000000"/>
                <w:sz w:val="20"/>
                <w:szCs w:val="20"/>
                <w:vertAlign w:val="superscript"/>
              </w:rPr>
              <w:t>st</w:t>
            </w:r>
            <w:r w:rsidRPr="006F770A">
              <w:rPr>
                <w:rFonts w:ascii="Arial" w:eastAsia="Arial" w:hAnsi="Arial" w:cs="Arial"/>
                <w:color w:val="000000"/>
                <w:sz w:val="20"/>
                <w:szCs w:val="20"/>
              </w:rPr>
              <w:t xml:space="preserve"> January 2021, all Central Government contracts are required to deliver </w:t>
            </w:r>
            <w:r w:rsidRPr="006F770A">
              <w:rPr>
                <w:rFonts w:ascii="Arial" w:eastAsia="Times New Roman" w:hAnsi="Arial" w:cs="Arial"/>
                <w:sz w:val="20"/>
                <w:szCs w:val="20"/>
              </w:rPr>
              <w:t>Social Value over and above the core deliverable/s of the tender or the contract. All bids will be evaluated under the Social Value Model to determine whether they meet these criteria. The authority places a weighting of 10% of our overall score on how closely suppliers meet our Social Value criteria.</w:t>
            </w:r>
          </w:p>
          <w:p w14:paraId="53A98F65" w14:textId="77777777" w:rsidR="006F770A" w:rsidRPr="006F770A" w:rsidRDefault="006F770A" w:rsidP="006F770A">
            <w:pPr>
              <w:pBdr>
                <w:top w:val="nil"/>
                <w:left w:val="nil"/>
                <w:bottom w:val="nil"/>
                <w:right w:val="nil"/>
                <w:between w:val="nil"/>
              </w:pBdr>
              <w:spacing w:after="0"/>
              <w:jc w:val="both"/>
              <w:rPr>
                <w:rFonts w:ascii="Arial" w:eastAsia="Arial" w:hAnsi="Arial" w:cs="Arial"/>
                <w:color w:val="000000"/>
                <w:sz w:val="20"/>
                <w:szCs w:val="20"/>
              </w:rPr>
            </w:pPr>
            <w:r w:rsidRPr="006F770A">
              <w:rPr>
                <w:rFonts w:ascii="Arial" w:eastAsia="Times New Roman" w:hAnsi="Arial" w:cs="Arial"/>
                <w:sz w:val="20"/>
                <w:szCs w:val="20"/>
              </w:rPr>
              <w:lastRenderedPageBreak/>
              <w:t xml:space="preserve"> </w:t>
            </w:r>
          </w:p>
          <w:p w14:paraId="2AEEF6E0" w14:textId="77777777" w:rsidR="006F770A" w:rsidRPr="006F770A" w:rsidRDefault="006F770A" w:rsidP="006F770A">
            <w:pPr>
              <w:pBdr>
                <w:top w:val="nil"/>
                <w:left w:val="nil"/>
                <w:bottom w:val="nil"/>
                <w:right w:val="nil"/>
                <w:between w:val="nil"/>
              </w:pBdr>
              <w:spacing w:after="0"/>
              <w:jc w:val="both"/>
              <w:rPr>
                <w:rFonts w:ascii="Arial" w:eastAsia="Arial" w:hAnsi="Arial" w:cs="Arial"/>
                <w:color w:val="000000"/>
                <w:sz w:val="20"/>
                <w:szCs w:val="20"/>
                <w:highlight w:val="white"/>
              </w:rPr>
            </w:pPr>
            <w:r w:rsidRPr="006F770A">
              <w:rPr>
                <w:rFonts w:ascii="Arial" w:eastAsia="Times New Roman" w:hAnsi="Arial" w:cs="Arial"/>
                <w:sz w:val="20"/>
                <w:szCs w:val="20"/>
              </w:rPr>
              <w:t xml:space="preserve">The Social Value Policy Outcome which the bidder must demonstrate is: </w:t>
            </w:r>
            <w:r w:rsidRPr="006F770A">
              <w:rPr>
                <w:rFonts w:ascii="Arial" w:eastAsia="Times New Roman" w:hAnsi="Arial" w:cs="Arial"/>
                <w:b/>
                <w:bCs/>
                <w:sz w:val="20"/>
                <w:szCs w:val="20"/>
              </w:rPr>
              <w:t xml:space="preserve">Improve Health and Wellbeing. </w:t>
            </w:r>
            <w:r w:rsidRPr="006F770A">
              <w:rPr>
                <w:rFonts w:ascii="Arial" w:eastAsia="Arial" w:hAnsi="Arial" w:cs="Arial"/>
                <w:color w:val="000000"/>
                <w:sz w:val="20"/>
                <w:szCs w:val="20"/>
                <w:highlight w:val="white"/>
              </w:rPr>
              <w:t>As part of your bid, you need to describe the commitment your organisation will make to ensure that opportunities under this contract deliver this Social Value Policy Outcome (see Appendix D for the Model Award Criteria and Sub-Criteria which will be used to assess this policy outcome).</w:t>
            </w:r>
          </w:p>
          <w:p w14:paraId="2C81C4DF" w14:textId="77777777" w:rsidR="006F770A" w:rsidRPr="006F770A" w:rsidRDefault="006F770A" w:rsidP="006F770A">
            <w:pPr>
              <w:spacing w:after="0"/>
              <w:jc w:val="both"/>
              <w:rPr>
                <w:rFonts w:ascii="Arial" w:eastAsia="Arial" w:hAnsi="Arial" w:cs="Arial"/>
                <w:color w:val="000000"/>
                <w:sz w:val="20"/>
                <w:szCs w:val="20"/>
                <w:highlight w:val="white"/>
              </w:rPr>
            </w:pPr>
          </w:p>
          <w:p w14:paraId="096A5C28" w14:textId="77777777" w:rsidR="006F770A" w:rsidRPr="006F770A" w:rsidRDefault="006F770A" w:rsidP="006F770A">
            <w:pPr>
              <w:spacing w:after="0"/>
              <w:jc w:val="both"/>
              <w:rPr>
                <w:rFonts w:ascii="Arial" w:eastAsia="Arial" w:hAnsi="Arial" w:cs="Arial"/>
                <w:b/>
                <w:bCs/>
                <w:color w:val="000000"/>
                <w:sz w:val="20"/>
                <w:szCs w:val="20"/>
                <w:highlight w:val="white"/>
              </w:rPr>
            </w:pPr>
            <w:r w:rsidRPr="006F770A">
              <w:rPr>
                <w:rFonts w:ascii="Arial" w:eastAsia="Arial" w:hAnsi="Arial" w:cs="Arial"/>
                <w:b/>
                <w:bCs/>
                <w:color w:val="000000"/>
                <w:sz w:val="20"/>
                <w:szCs w:val="20"/>
                <w:highlight w:val="white"/>
              </w:rPr>
              <w:t>Bidders must include:</w:t>
            </w:r>
          </w:p>
          <w:p w14:paraId="505E2666" w14:textId="77777777" w:rsidR="006F770A" w:rsidRPr="006F770A" w:rsidRDefault="006F770A" w:rsidP="003F44CB">
            <w:pPr>
              <w:numPr>
                <w:ilvl w:val="0"/>
                <w:numId w:val="117"/>
              </w:numPr>
              <w:spacing w:after="0" w:line="240" w:lineRule="auto"/>
              <w:ind w:left="714" w:hanging="357"/>
              <w:jc w:val="both"/>
              <w:rPr>
                <w:rFonts w:ascii="Arial" w:eastAsia="Arial" w:hAnsi="Arial" w:cs="Arial"/>
                <w:color w:val="000000"/>
                <w:sz w:val="20"/>
                <w:szCs w:val="20"/>
              </w:rPr>
            </w:pPr>
            <w:r w:rsidRPr="006F770A">
              <w:rPr>
                <w:rFonts w:ascii="Arial" w:eastAsia="Arial" w:hAnsi="Arial" w:cs="Arial"/>
                <w:color w:val="000000"/>
                <w:sz w:val="20"/>
                <w:szCs w:val="20"/>
              </w:rPr>
              <w:t>a ‘Method Statement’, stating how they will achieve the Social Value Policy Outcome and how their commitment meets the Award Criteria. </w:t>
            </w:r>
          </w:p>
          <w:p w14:paraId="46F3F5EA" w14:textId="77777777" w:rsidR="006F770A" w:rsidRPr="006F770A" w:rsidRDefault="006F770A" w:rsidP="006F770A">
            <w:pPr>
              <w:spacing w:after="0"/>
              <w:jc w:val="both"/>
              <w:rPr>
                <w:rFonts w:ascii="Arial" w:eastAsia="Arial" w:hAnsi="Arial" w:cs="Arial"/>
                <w:color w:val="000000"/>
                <w:sz w:val="20"/>
                <w:szCs w:val="20"/>
              </w:rPr>
            </w:pPr>
          </w:p>
          <w:p w14:paraId="182DEA33" w14:textId="77777777" w:rsidR="006F770A" w:rsidRPr="006F770A" w:rsidRDefault="006F770A" w:rsidP="003F44CB">
            <w:pPr>
              <w:numPr>
                <w:ilvl w:val="0"/>
                <w:numId w:val="117"/>
              </w:numPr>
              <w:spacing w:after="0" w:line="240" w:lineRule="auto"/>
              <w:ind w:left="714" w:hanging="357"/>
              <w:jc w:val="both"/>
              <w:rPr>
                <w:rFonts w:ascii="Arial" w:eastAsia="Arial" w:hAnsi="Arial" w:cs="Arial"/>
                <w:color w:val="000000"/>
                <w:sz w:val="20"/>
                <w:szCs w:val="20"/>
              </w:rPr>
            </w:pPr>
            <w:r w:rsidRPr="006F770A">
              <w:rPr>
                <w:rFonts w:ascii="Arial" w:eastAsia="Arial" w:hAnsi="Arial" w:cs="Arial"/>
                <w:color w:val="000000"/>
                <w:sz w:val="20"/>
                <w:szCs w:val="20"/>
              </w:rPr>
              <w:t xml:space="preserve">a timed project plan and process, including how they will implement their commitment and by when. Also, how they will monitor, measure and report on their commitments/the impact of your proposals. Including but not limited </w:t>
            </w:r>
            <w:proofErr w:type="gramStart"/>
            <w:r w:rsidRPr="006F770A">
              <w:rPr>
                <w:rFonts w:ascii="Arial" w:eastAsia="Arial" w:hAnsi="Arial" w:cs="Arial"/>
                <w:color w:val="000000"/>
                <w:sz w:val="20"/>
                <w:szCs w:val="20"/>
              </w:rPr>
              <w:t>to:</w:t>
            </w:r>
            <w:proofErr w:type="gramEnd"/>
            <w:r w:rsidRPr="006F770A">
              <w:rPr>
                <w:rFonts w:ascii="Arial" w:eastAsia="Arial" w:hAnsi="Arial" w:cs="Arial"/>
                <w:color w:val="000000"/>
                <w:sz w:val="20"/>
                <w:szCs w:val="20"/>
              </w:rPr>
              <w:t> a timed action plan</w:t>
            </w:r>
            <w:r w:rsidRPr="006F770A">
              <w:rPr>
                <w:rFonts w:ascii="Arial" w:eastAsia="Times New Roman" w:hAnsi="Arial"/>
                <w:color w:val="000000"/>
                <w:sz w:val="20"/>
                <w:szCs w:val="20"/>
              </w:rPr>
              <w:t xml:space="preserve">, </w:t>
            </w:r>
            <w:r w:rsidRPr="006F770A">
              <w:rPr>
                <w:rFonts w:ascii="Arial" w:eastAsia="Arial" w:hAnsi="Arial" w:cs="Arial"/>
                <w:color w:val="000000"/>
                <w:sz w:val="20"/>
                <w:szCs w:val="20"/>
              </w:rPr>
              <w:t>use of metrics</w:t>
            </w:r>
            <w:r w:rsidRPr="006F770A">
              <w:rPr>
                <w:rFonts w:ascii="Arial" w:eastAsia="Times New Roman" w:hAnsi="Arial"/>
                <w:color w:val="000000"/>
                <w:sz w:val="20"/>
                <w:szCs w:val="20"/>
              </w:rPr>
              <w:t xml:space="preserve">, </w:t>
            </w:r>
            <w:r w:rsidRPr="006F770A">
              <w:rPr>
                <w:rFonts w:ascii="Arial" w:eastAsia="Arial" w:hAnsi="Arial" w:cs="Arial"/>
                <w:color w:val="000000"/>
                <w:sz w:val="20"/>
                <w:szCs w:val="20"/>
              </w:rPr>
              <w:t>tools/processes used to gather data</w:t>
            </w:r>
            <w:r w:rsidRPr="006F770A">
              <w:rPr>
                <w:rFonts w:ascii="Arial" w:eastAsia="Times New Roman" w:hAnsi="Arial"/>
                <w:color w:val="000000"/>
                <w:sz w:val="20"/>
                <w:szCs w:val="20"/>
              </w:rPr>
              <w:t xml:space="preserve">, </w:t>
            </w:r>
            <w:r w:rsidRPr="006F770A">
              <w:rPr>
                <w:rFonts w:ascii="Arial" w:eastAsia="Arial" w:hAnsi="Arial" w:cs="Arial"/>
                <w:color w:val="000000"/>
                <w:sz w:val="20"/>
                <w:szCs w:val="20"/>
              </w:rPr>
              <w:t>reporting</w:t>
            </w:r>
            <w:r w:rsidRPr="006F770A">
              <w:rPr>
                <w:rFonts w:ascii="Arial" w:eastAsia="Times New Roman" w:hAnsi="Arial"/>
                <w:color w:val="000000"/>
                <w:sz w:val="20"/>
                <w:szCs w:val="20"/>
              </w:rPr>
              <w:t xml:space="preserve">, </w:t>
            </w:r>
            <w:r w:rsidRPr="006F770A">
              <w:rPr>
                <w:rFonts w:ascii="Arial" w:eastAsia="Arial" w:hAnsi="Arial" w:cs="Arial"/>
                <w:color w:val="000000"/>
                <w:sz w:val="20"/>
                <w:szCs w:val="20"/>
              </w:rPr>
              <w:t>feedback and improvement</w:t>
            </w:r>
            <w:r w:rsidRPr="006F770A">
              <w:rPr>
                <w:rFonts w:ascii="Arial" w:eastAsia="Times New Roman" w:hAnsi="Arial"/>
                <w:color w:val="000000"/>
                <w:sz w:val="20"/>
                <w:szCs w:val="20"/>
              </w:rPr>
              <w:t xml:space="preserve">, </w:t>
            </w:r>
            <w:r w:rsidRPr="006F770A">
              <w:rPr>
                <w:rFonts w:ascii="Arial" w:eastAsia="Arial" w:hAnsi="Arial" w:cs="Arial"/>
                <w:color w:val="000000"/>
                <w:sz w:val="20"/>
                <w:szCs w:val="20"/>
              </w:rPr>
              <w:t>transparency.</w:t>
            </w:r>
          </w:p>
        </w:tc>
      </w:tr>
      <w:bookmarkEnd w:id="306"/>
    </w:tbl>
    <w:p w14:paraId="72DBD5A8" w14:textId="77777777" w:rsidR="006F770A" w:rsidRPr="006F770A" w:rsidRDefault="006F770A" w:rsidP="006F770A">
      <w:pPr>
        <w:spacing w:after="0"/>
        <w:rPr>
          <w:rFonts w:ascii="Arial" w:eastAsia="Times New Roman" w:hAnsi="Arial"/>
          <w:sz w:val="24"/>
          <w:szCs w:val="24"/>
        </w:rPr>
      </w:pPr>
    </w:p>
    <w:p w14:paraId="76A07A60" w14:textId="77777777" w:rsidR="006F770A" w:rsidRPr="006F770A" w:rsidRDefault="006F770A" w:rsidP="006F770A">
      <w:pPr>
        <w:spacing w:after="0"/>
        <w:rPr>
          <w:rFonts w:ascii="Arial" w:eastAsia="Times New Roman" w:hAnsi="Arial"/>
          <w:sz w:val="24"/>
          <w:szCs w:val="24"/>
        </w:rPr>
      </w:pPr>
    </w:p>
    <w:tbl>
      <w:tblPr>
        <w:tblW w:w="107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70" w:type="dxa"/>
          <w:left w:w="170" w:type="dxa"/>
          <w:bottom w:w="170" w:type="dxa"/>
          <w:right w:w="170" w:type="dxa"/>
        </w:tblCellMar>
        <w:tblLook w:val="01E0" w:firstRow="1" w:lastRow="1" w:firstColumn="1" w:lastColumn="1" w:noHBand="0" w:noVBand="0"/>
      </w:tblPr>
      <w:tblGrid>
        <w:gridCol w:w="10773"/>
      </w:tblGrid>
      <w:tr w:rsidR="006F770A" w:rsidRPr="006F770A" w14:paraId="26CCA8C7" w14:textId="77777777">
        <w:trPr>
          <w:trHeight w:val="1003"/>
          <w:jc w:val="center"/>
        </w:trPr>
        <w:tc>
          <w:tcPr>
            <w:tcW w:w="8568" w:type="dxa"/>
            <w:shd w:val="clear" w:color="auto" w:fill="D9D9D9"/>
          </w:tcPr>
          <w:p w14:paraId="0583A7E5" w14:textId="77777777" w:rsidR="006F770A" w:rsidRPr="006F770A" w:rsidRDefault="006F770A" w:rsidP="003F44CB">
            <w:pPr>
              <w:numPr>
                <w:ilvl w:val="0"/>
                <w:numId w:val="112"/>
              </w:numPr>
              <w:spacing w:after="0" w:line="240" w:lineRule="auto"/>
              <w:rPr>
                <w:rFonts w:ascii="Arial" w:eastAsia="Times New Roman" w:hAnsi="Arial"/>
                <w:b/>
                <w:bCs/>
                <w:sz w:val="24"/>
                <w:szCs w:val="24"/>
              </w:rPr>
            </w:pPr>
            <w:bookmarkStart w:id="307" w:name="_Hlk111643410"/>
            <w:r w:rsidRPr="006F770A">
              <w:rPr>
                <w:rFonts w:ascii="Arial" w:eastAsia="Times New Roman" w:hAnsi="Arial"/>
                <w:b/>
                <w:bCs/>
                <w:sz w:val="24"/>
                <w:szCs w:val="24"/>
              </w:rPr>
              <w:t>Security arrangements for Consultants</w:t>
            </w:r>
            <w:bookmarkEnd w:id="307"/>
          </w:p>
        </w:tc>
      </w:tr>
      <w:tr w:rsidR="006F770A" w:rsidRPr="006F770A" w14:paraId="0F0DF192" w14:textId="77777777">
        <w:trPr>
          <w:trHeight w:val="1818"/>
          <w:jc w:val="center"/>
        </w:trPr>
        <w:tc>
          <w:tcPr>
            <w:tcW w:w="8568" w:type="dxa"/>
            <w:shd w:val="clear" w:color="auto" w:fill="auto"/>
          </w:tcPr>
          <w:p w14:paraId="147390B2" w14:textId="77777777" w:rsidR="006F770A" w:rsidRPr="006F770A" w:rsidRDefault="006F770A" w:rsidP="006F770A">
            <w:pPr>
              <w:spacing w:after="160"/>
              <w:jc w:val="both"/>
              <w:rPr>
                <w:rFonts w:ascii="Arial" w:eastAsia="Arial" w:hAnsi="Arial" w:cs="Arial"/>
                <w:sz w:val="20"/>
                <w:szCs w:val="20"/>
                <w:lang w:eastAsia="en-US"/>
              </w:rPr>
            </w:pPr>
            <w:r w:rsidRPr="006F770A">
              <w:rPr>
                <w:rFonts w:ascii="Arial" w:eastAsia="Arial" w:hAnsi="Arial" w:cs="Arial"/>
                <w:sz w:val="20"/>
                <w:szCs w:val="20"/>
                <w:lang w:eastAsia="en-US"/>
              </w:rPr>
              <w:t>The Supplier must ensure that all staff working on the project must have or be willing/able to obtain</w:t>
            </w:r>
            <w:r w:rsidRPr="006F770A">
              <w:rPr>
                <w:rFonts w:ascii="Arial" w:hAnsi="Arial" w:cs="Arial"/>
                <w:sz w:val="20"/>
                <w:szCs w:val="20"/>
                <w:lang w:eastAsia="en-US"/>
              </w:rPr>
              <w:t xml:space="preserve"> </w:t>
            </w:r>
            <w:r w:rsidRPr="006F770A">
              <w:rPr>
                <w:rFonts w:ascii="Arial" w:eastAsia="Arial" w:hAnsi="Arial" w:cs="Arial"/>
                <w:sz w:val="20"/>
                <w:szCs w:val="20"/>
                <w:lang w:eastAsia="en-US"/>
              </w:rPr>
              <w:t>a Baseline Personnel Security Standard (BPSS) check, as set out in ‘Appendix J – Contractor personnel security requirements’ and must have, or be willing to obtain DBS clearance, should it be required by any establishments participating in the evaluation.</w:t>
            </w:r>
          </w:p>
          <w:p w14:paraId="3082AB32" w14:textId="77777777" w:rsidR="006F770A" w:rsidRPr="006F770A" w:rsidRDefault="006F770A" w:rsidP="006F770A">
            <w:pPr>
              <w:spacing w:after="160"/>
              <w:jc w:val="both"/>
              <w:rPr>
                <w:rFonts w:ascii="Arial" w:eastAsia="Arial" w:hAnsi="Arial" w:cs="Arial"/>
                <w:sz w:val="20"/>
                <w:szCs w:val="20"/>
                <w:lang w:eastAsia="en-US"/>
              </w:rPr>
            </w:pPr>
            <w:r w:rsidRPr="006F770A">
              <w:rPr>
                <w:rFonts w:ascii="Arial" w:eastAsia="Arial" w:hAnsi="Arial" w:cs="Arial"/>
                <w:sz w:val="20"/>
                <w:szCs w:val="20"/>
                <w:lang w:eastAsia="en-US"/>
              </w:rPr>
              <w:t xml:space="preserve">All data will be collated and stored in accordance with the Data Protection Act 1998, Freedom of Information Act 2000, the General Data Protection Regulation (Regulation (EU) 2016/679) and Government Economic and Social Research Team guidelines - </w:t>
            </w:r>
            <w:hyperlink r:id="rId120">
              <w:r w:rsidRPr="006F770A">
                <w:rPr>
                  <w:rFonts w:ascii="Arial" w:eastAsia="Arial" w:hAnsi="Arial" w:cs="Arial"/>
                  <w:color w:val="0000FF"/>
                  <w:sz w:val="20"/>
                  <w:szCs w:val="20"/>
                  <w:u w:val="single"/>
                  <w:lang w:eastAsia="en-US"/>
                </w:rPr>
                <w:t>http://www.civilservice.gov.uk/networks/gsr</w:t>
              </w:r>
            </w:hyperlink>
            <w:r w:rsidRPr="006F770A">
              <w:rPr>
                <w:rFonts w:ascii="Arial" w:eastAsia="Arial" w:hAnsi="Arial" w:cs="Arial"/>
                <w:sz w:val="20"/>
                <w:szCs w:val="20"/>
                <w:lang w:eastAsia="en-US"/>
              </w:rPr>
              <w:t>. All published output from the process evaluation must be anonymous.</w:t>
            </w:r>
          </w:p>
          <w:p w14:paraId="1FEE6F4A" w14:textId="77777777" w:rsidR="006F770A" w:rsidRPr="006F770A" w:rsidRDefault="006F770A" w:rsidP="006F770A">
            <w:pPr>
              <w:spacing w:after="160"/>
              <w:jc w:val="both"/>
              <w:rPr>
                <w:rFonts w:ascii="Arial" w:eastAsia="Arial" w:hAnsi="Arial" w:cs="Arial"/>
                <w:sz w:val="20"/>
                <w:szCs w:val="20"/>
                <w:lang w:eastAsia="en-US"/>
              </w:rPr>
            </w:pPr>
            <w:r w:rsidRPr="006F770A">
              <w:rPr>
                <w:rFonts w:ascii="Arial" w:eastAsia="Arial" w:hAnsi="Arial" w:cs="Arial"/>
                <w:sz w:val="20"/>
                <w:szCs w:val="20"/>
                <w:lang w:eastAsia="en-US"/>
              </w:rPr>
              <w:t xml:space="preserve">Bidders shall demonstrate their processes for dealing with data securely and as a minimum how they will comply with the Authority’s data protection legislation in Appendix G. Proposals must cover how data will be transported / transferred, handled, analysed, and stored including retention schedules in line with the authority’s policy on data security and use of IT equipment in Appendix I. </w:t>
            </w:r>
          </w:p>
          <w:p w14:paraId="1930205C" w14:textId="77777777" w:rsidR="006F770A" w:rsidRPr="006F770A" w:rsidRDefault="006F770A" w:rsidP="006F770A">
            <w:pPr>
              <w:spacing w:after="160"/>
              <w:jc w:val="both"/>
              <w:rPr>
                <w:rFonts w:ascii="Arial" w:eastAsia="Arial" w:hAnsi="Arial" w:cs="Arial"/>
                <w:sz w:val="20"/>
                <w:szCs w:val="20"/>
                <w:lang w:eastAsia="en-US"/>
              </w:rPr>
            </w:pPr>
            <w:r w:rsidRPr="006F770A">
              <w:rPr>
                <w:rFonts w:ascii="Arial" w:eastAsia="Arial" w:hAnsi="Arial" w:cs="Arial"/>
                <w:sz w:val="20"/>
                <w:szCs w:val="20"/>
                <w:lang w:eastAsia="en-US"/>
              </w:rPr>
              <w:t xml:space="preserve">In addition to the above, the successful bidder must be willing to comply with any reasonable requests in relation to meeting the security requirements of other data controllers (e.g. agencies within the participating areas). </w:t>
            </w:r>
          </w:p>
          <w:p w14:paraId="66561EEB" w14:textId="77777777" w:rsidR="006F770A" w:rsidRPr="006F770A" w:rsidRDefault="006F770A" w:rsidP="006F770A">
            <w:pPr>
              <w:spacing w:after="160"/>
              <w:jc w:val="both"/>
              <w:rPr>
                <w:rFonts w:ascii="Arial" w:eastAsia="Arial" w:hAnsi="Arial" w:cs="Arial"/>
                <w:sz w:val="20"/>
                <w:szCs w:val="20"/>
                <w:lang w:eastAsia="en-US"/>
              </w:rPr>
            </w:pPr>
            <w:r w:rsidRPr="006F770A">
              <w:rPr>
                <w:rFonts w:ascii="Arial" w:hAnsi="Arial" w:cs="Arial"/>
                <w:sz w:val="20"/>
                <w:szCs w:val="20"/>
                <w:lang w:eastAsia="en-US"/>
              </w:rPr>
              <w:t>The Authority will own all research materials developed, data collected and outputs. Should for any reason the contract be terminated early, all research materials, data collected, analysis and outputs will be transferred to the project manager in DASD.</w:t>
            </w:r>
          </w:p>
          <w:p w14:paraId="10ED11BD" w14:textId="77777777" w:rsidR="006F770A" w:rsidRPr="006F770A" w:rsidRDefault="006F770A" w:rsidP="006F770A">
            <w:pPr>
              <w:spacing w:after="160"/>
              <w:jc w:val="both"/>
              <w:rPr>
                <w:rFonts w:ascii="Arial" w:eastAsia="Arial" w:hAnsi="Arial" w:cs="Arial"/>
                <w:sz w:val="20"/>
                <w:szCs w:val="20"/>
                <w:lang w:eastAsia="en-US"/>
              </w:rPr>
            </w:pPr>
            <w:r w:rsidRPr="006F770A">
              <w:rPr>
                <w:rFonts w:ascii="Arial" w:eastAsia="Arial" w:hAnsi="Arial" w:cs="Arial"/>
                <w:sz w:val="20"/>
                <w:szCs w:val="20"/>
                <w:lang w:eastAsia="en-US"/>
              </w:rPr>
              <w:t>Bidders must detail how they will guarantee that all material considered as part of the proposed study shall be treated as confidential and that the anonymity of all parties involved shall be preserved entirely in any of the outputs. No material supplied to meet the objectives of the current study can be used by the contractor for any other purposes (e.g. newspaper, journal articles, interviews with or presentations to outside parties) unless express prior permission is granted by the Authority.</w:t>
            </w:r>
          </w:p>
          <w:p w14:paraId="71CE3681" w14:textId="77777777" w:rsidR="006F770A" w:rsidRPr="006F770A" w:rsidRDefault="006F770A" w:rsidP="006F770A">
            <w:pPr>
              <w:spacing w:after="160" w:line="257" w:lineRule="auto"/>
              <w:jc w:val="both"/>
              <w:rPr>
                <w:rFonts w:ascii="Arial" w:eastAsia="Times New Roman" w:hAnsi="Arial"/>
                <w:sz w:val="24"/>
                <w:szCs w:val="24"/>
              </w:rPr>
            </w:pPr>
          </w:p>
        </w:tc>
      </w:tr>
    </w:tbl>
    <w:p w14:paraId="24F92783" w14:textId="77777777" w:rsidR="006F770A" w:rsidRPr="006F770A" w:rsidRDefault="006F770A" w:rsidP="006F770A">
      <w:pPr>
        <w:spacing w:after="0"/>
        <w:rPr>
          <w:rFonts w:ascii="Arial" w:eastAsia="Times New Roman" w:hAnsi="Arial"/>
          <w:sz w:val="24"/>
          <w:szCs w:val="24"/>
        </w:rPr>
      </w:pPr>
    </w:p>
    <w:p w14:paraId="056D8C48" w14:textId="77777777" w:rsidR="006F770A" w:rsidRPr="006F770A" w:rsidRDefault="006F770A" w:rsidP="006F770A">
      <w:pPr>
        <w:spacing w:after="0"/>
        <w:rPr>
          <w:rFonts w:ascii="Arial" w:eastAsia="Times New Roman" w:hAnsi="Arial"/>
          <w:sz w:val="24"/>
          <w:szCs w:val="24"/>
        </w:rPr>
      </w:pPr>
    </w:p>
    <w:tbl>
      <w:tblPr>
        <w:tblW w:w="106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70" w:type="dxa"/>
          <w:left w:w="170" w:type="dxa"/>
          <w:bottom w:w="170" w:type="dxa"/>
          <w:right w:w="170" w:type="dxa"/>
        </w:tblCellMar>
        <w:tblLook w:val="01E0" w:firstRow="1" w:lastRow="1" w:firstColumn="1" w:lastColumn="1" w:noHBand="0" w:noVBand="0"/>
      </w:tblPr>
      <w:tblGrid>
        <w:gridCol w:w="10673"/>
      </w:tblGrid>
      <w:tr w:rsidR="006F770A" w:rsidRPr="006F770A" w14:paraId="08DF1367" w14:textId="77777777">
        <w:trPr>
          <w:trHeight w:val="1003"/>
          <w:jc w:val="center"/>
        </w:trPr>
        <w:tc>
          <w:tcPr>
            <w:tcW w:w="10673" w:type="dxa"/>
            <w:shd w:val="clear" w:color="auto" w:fill="D9D9D9"/>
          </w:tcPr>
          <w:p w14:paraId="56AB68C4" w14:textId="77777777" w:rsidR="006F770A" w:rsidRPr="006F770A" w:rsidRDefault="006F770A" w:rsidP="003F44CB">
            <w:pPr>
              <w:numPr>
                <w:ilvl w:val="0"/>
                <w:numId w:val="112"/>
              </w:numPr>
              <w:spacing w:after="0" w:line="240" w:lineRule="auto"/>
              <w:rPr>
                <w:rFonts w:ascii="Arial" w:eastAsia="Times New Roman" w:hAnsi="Arial"/>
                <w:b/>
                <w:bCs/>
                <w:sz w:val="24"/>
                <w:szCs w:val="24"/>
              </w:rPr>
            </w:pPr>
            <w:bookmarkStart w:id="308" w:name="_Hlk22827488"/>
            <w:r w:rsidRPr="006F770A">
              <w:rPr>
                <w:rFonts w:ascii="Arial" w:eastAsia="Times New Roman" w:hAnsi="Arial"/>
                <w:b/>
                <w:bCs/>
                <w:sz w:val="24"/>
                <w:szCs w:val="24"/>
              </w:rPr>
              <w:t>Timetable</w:t>
            </w:r>
          </w:p>
        </w:tc>
      </w:tr>
      <w:tr w:rsidR="006F770A" w:rsidRPr="006F770A" w14:paraId="4434AF7F" w14:textId="77777777">
        <w:trPr>
          <w:trHeight w:val="2095"/>
          <w:jc w:val="center"/>
        </w:trPr>
        <w:tc>
          <w:tcPr>
            <w:tcW w:w="10673" w:type="dxa"/>
            <w:shd w:val="clear" w:color="auto" w:fill="auto"/>
          </w:tcPr>
          <w:p w14:paraId="70F814FB" w14:textId="77777777" w:rsidR="006F770A" w:rsidRPr="006F770A" w:rsidRDefault="006F770A" w:rsidP="006F770A">
            <w:pPr>
              <w:spacing w:after="0"/>
              <w:rPr>
                <w:rFonts w:ascii="Arial" w:eastAsia="Times New Roman" w:hAnsi="Arial" w:cs="Arial"/>
                <w:b/>
                <w:bCs/>
                <w:lang w:eastAsia="en-US"/>
              </w:rPr>
            </w:pPr>
            <w:r w:rsidRPr="006F770A">
              <w:rPr>
                <w:rFonts w:ascii="Arial" w:eastAsia="Times New Roman" w:hAnsi="Arial" w:cs="Arial"/>
                <w:b/>
                <w:bCs/>
                <w:lang w:eastAsia="en-US"/>
              </w:rPr>
              <w:t xml:space="preserve">Table 2. Proposed Timetable up to Award. </w:t>
            </w:r>
          </w:p>
          <w:p w14:paraId="7849D4B8" w14:textId="77777777" w:rsidR="006F770A" w:rsidRPr="006F770A" w:rsidRDefault="006F770A" w:rsidP="006F770A">
            <w:pPr>
              <w:spacing w:after="0"/>
              <w:rPr>
                <w:rFonts w:ascii="Arial" w:eastAsia="Times New Roman" w:hAnsi="Arial" w:cs="Arial"/>
                <w:lang w:eastAsia="en-US"/>
              </w:rPr>
            </w:pPr>
          </w:p>
          <w:tbl>
            <w:tblPr>
              <w:tblW w:w="9880" w:type="dxa"/>
              <w:tblInd w:w="138" w:type="dxa"/>
              <w:tblLook w:val="04A0" w:firstRow="1" w:lastRow="0" w:firstColumn="1" w:lastColumn="0" w:noHBand="0" w:noVBand="1"/>
            </w:tblPr>
            <w:tblGrid>
              <w:gridCol w:w="6770"/>
              <w:gridCol w:w="3110"/>
            </w:tblGrid>
            <w:tr w:rsidR="006F770A" w:rsidRPr="006F770A" w14:paraId="7F7BBBEA" w14:textId="77777777">
              <w:trPr>
                <w:trHeight w:val="610"/>
              </w:trPr>
              <w:tc>
                <w:tcPr>
                  <w:tcW w:w="6770" w:type="dxa"/>
                  <w:tcBorders>
                    <w:top w:val="nil"/>
                    <w:left w:val="nil"/>
                    <w:bottom w:val="single" w:sz="12" w:space="0" w:color="FFFFFF"/>
                    <w:right w:val="single" w:sz="12" w:space="0" w:color="FFFFFF"/>
                  </w:tcBorders>
                  <w:shd w:val="clear" w:color="000000" w:fill="203764"/>
                  <w:noWrap/>
                  <w:vAlign w:val="center"/>
                  <w:hideMark/>
                </w:tcPr>
                <w:p w14:paraId="43729AA5" w14:textId="77777777" w:rsidR="006F770A" w:rsidRPr="006F770A" w:rsidRDefault="006F770A" w:rsidP="006F770A">
                  <w:pPr>
                    <w:spacing w:after="0" w:line="240" w:lineRule="auto"/>
                    <w:jc w:val="center"/>
                    <w:rPr>
                      <w:rFonts w:ascii="Arial" w:eastAsia="Times New Roman" w:hAnsi="Arial" w:cs="Arial"/>
                      <w:b/>
                      <w:bCs/>
                      <w:color w:val="FFFFFF"/>
                    </w:rPr>
                  </w:pPr>
                  <w:r w:rsidRPr="006F770A">
                    <w:rPr>
                      <w:rFonts w:ascii="Arial" w:eastAsia="Times New Roman" w:hAnsi="Arial" w:cs="Arial"/>
                      <w:b/>
                      <w:bCs/>
                      <w:color w:val="FFFFFF"/>
                    </w:rPr>
                    <w:t xml:space="preserve">Action </w:t>
                  </w:r>
                </w:p>
              </w:tc>
              <w:tc>
                <w:tcPr>
                  <w:tcW w:w="3110" w:type="dxa"/>
                  <w:tcBorders>
                    <w:top w:val="nil"/>
                    <w:left w:val="nil"/>
                    <w:bottom w:val="single" w:sz="12" w:space="0" w:color="FFFFFF"/>
                    <w:right w:val="single" w:sz="12" w:space="0" w:color="FFFFFF"/>
                  </w:tcBorders>
                  <w:shd w:val="clear" w:color="000000" w:fill="203764"/>
                  <w:vAlign w:val="center"/>
                  <w:hideMark/>
                </w:tcPr>
                <w:p w14:paraId="1EA372E7" w14:textId="77777777" w:rsidR="006F770A" w:rsidRPr="006F770A" w:rsidRDefault="006F770A" w:rsidP="006F770A">
                  <w:pPr>
                    <w:spacing w:after="0" w:line="240" w:lineRule="auto"/>
                    <w:jc w:val="center"/>
                    <w:rPr>
                      <w:rFonts w:ascii="Arial" w:eastAsia="Times New Roman" w:hAnsi="Arial" w:cs="Arial"/>
                      <w:b/>
                      <w:bCs/>
                      <w:color w:val="FFFFFF"/>
                    </w:rPr>
                  </w:pPr>
                  <w:r w:rsidRPr="006F770A">
                    <w:rPr>
                      <w:rFonts w:ascii="Arial" w:eastAsia="Times New Roman" w:hAnsi="Arial" w:cs="Arial"/>
                      <w:b/>
                      <w:bCs/>
                      <w:color w:val="FFFFFF"/>
                    </w:rPr>
                    <w:t>Date</w:t>
                  </w:r>
                </w:p>
              </w:tc>
            </w:tr>
            <w:tr w:rsidR="006F770A" w:rsidRPr="006F770A" w14:paraId="4556DDDD" w14:textId="77777777">
              <w:trPr>
                <w:trHeight w:val="532"/>
              </w:trPr>
              <w:tc>
                <w:tcPr>
                  <w:tcW w:w="677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8E50275" w14:textId="77777777" w:rsidR="006F770A" w:rsidRPr="006F770A" w:rsidRDefault="006F770A" w:rsidP="006F770A">
                  <w:pPr>
                    <w:spacing w:after="0" w:line="240" w:lineRule="auto"/>
                    <w:rPr>
                      <w:rFonts w:ascii="Arial" w:eastAsia="Times New Roman" w:hAnsi="Arial" w:cs="Arial"/>
                      <w:color w:val="000000"/>
                    </w:rPr>
                  </w:pPr>
                  <w:r w:rsidRPr="006F770A">
                    <w:rPr>
                      <w:rFonts w:ascii="Arial" w:eastAsia="Times New Roman" w:hAnsi="Arial" w:cs="Arial"/>
                      <w:color w:val="000000"/>
                    </w:rPr>
                    <w:t xml:space="preserve">eSourcing event opens, publication of ITT and clarification period commencement </w:t>
                  </w:r>
                </w:p>
              </w:tc>
              <w:tc>
                <w:tcPr>
                  <w:tcW w:w="311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49C257D" w14:textId="77777777" w:rsidR="006F770A" w:rsidRPr="006F770A" w:rsidRDefault="006F770A" w:rsidP="006F770A">
                  <w:pPr>
                    <w:spacing w:after="0" w:line="240" w:lineRule="auto"/>
                    <w:jc w:val="center"/>
                    <w:rPr>
                      <w:rFonts w:ascii="Arial" w:eastAsia="Times New Roman" w:hAnsi="Arial" w:cs="Arial"/>
                      <w:color w:val="000000"/>
                    </w:rPr>
                  </w:pPr>
                  <w:r w:rsidRPr="006F770A">
                    <w:rPr>
                      <w:rFonts w:ascii="Arial" w:eastAsia="Times New Roman" w:hAnsi="Arial" w:cs="Arial"/>
                      <w:color w:val="000000"/>
                    </w:rPr>
                    <w:t>24th November 2023</w:t>
                  </w:r>
                </w:p>
              </w:tc>
            </w:tr>
            <w:tr w:rsidR="006F770A" w:rsidRPr="006F770A" w14:paraId="62D57D8F" w14:textId="77777777">
              <w:trPr>
                <w:trHeight w:val="702"/>
              </w:trPr>
              <w:tc>
                <w:tcPr>
                  <w:tcW w:w="6770" w:type="dxa"/>
                  <w:tcBorders>
                    <w:top w:val="nil"/>
                    <w:left w:val="single" w:sz="4" w:space="0" w:color="auto"/>
                    <w:bottom w:val="single" w:sz="4" w:space="0" w:color="auto"/>
                    <w:right w:val="single" w:sz="4" w:space="0" w:color="auto"/>
                  </w:tcBorders>
                  <w:shd w:val="clear" w:color="auto" w:fill="auto"/>
                  <w:vAlign w:val="center"/>
                  <w:hideMark/>
                </w:tcPr>
                <w:p w14:paraId="308A3CA1" w14:textId="77777777" w:rsidR="006F770A" w:rsidRPr="006F770A" w:rsidRDefault="006F770A" w:rsidP="006F770A">
                  <w:pPr>
                    <w:spacing w:after="0" w:line="240" w:lineRule="auto"/>
                    <w:rPr>
                      <w:rFonts w:ascii="Arial" w:eastAsia="Times New Roman" w:hAnsi="Arial" w:cs="Arial"/>
                      <w:color w:val="000000"/>
                    </w:rPr>
                  </w:pPr>
                  <w:r w:rsidRPr="006F770A">
                    <w:rPr>
                      <w:rFonts w:ascii="Arial" w:eastAsia="Times New Roman" w:hAnsi="Arial" w:cs="Arial"/>
                      <w:color w:val="000000"/>
                    </w:rPr>
                    <w:t xml:space="preserve">Deadline for submission of clarification questions  </w:t>
                  </w:r>
                </w:p>
              </w:tc>
              <w:tc>
                <w:tcPr>
                  <w:tcW w:w="3110" w:type="dxa"/>
                  <w:tcBorders>
                    <w:top w:val="nil"/>
                    <w:left w:val="single" w:sz="4" w:space="0" w:color="auto"/>
                    <w:bottom w:val="single" w:sz="4" w:space="0" w:color="auto"/>
                    <w:right w:val="single" w:sz="4" w:space="0" w:color="auto"/>
                  </w:tcBorders>
                  <w:shd w:val="clear" w:color="auto" w:fill="auto"/>
                  <w:vAlign w:val="center"/>
                  <w:hideMark/>
                </w:tcPr>
                <w:p w14:paraId="4244C20E" w14:textId="77777777" w:rsidR="006F770A" w:rsidRPr="006F770A" w:rsidRDefault="006F770A" w:rsidP="006F770A">
                  <w:pPr>
                    <w:spacing w:after="0" w:line="240" w:lineRule="auto"/>
                    <w:jc w:val="center"/>
                    <w:rPr>
                      <w:rFonts w:ascii="Arial" w:eastAsia="Times New Roman" w:hAnsi="Arial" w:cs="Arial"/>
                      <w:color w:val="000000"/>
                    </w:rPr>
                  </w:pPr>
                  <w:r w:rsidRPr="006F770A">
                    <w:rPr>
                      <w:rFonts w:ascii="Arial" w:eastAsia="Times New Roman" w:hAnsi="Arial" w:cs="Arial"/>
                      <w:color w:val="000000"/>
                    </w:rPr>
                    <w:t>12th December 2023              12:00 Noon</w:t>
                  </w:r>
                </w:p>
              </w:tc>
            </w:tr>
            <w:tr w:rsidR="006F770A" w:rsidRPr="006F770A" w14:paraId="40F6113E" w14:textId="77777777">
              <w:trPr>
                <w:trHeight w:val="960"/>
              </w:trPr>
              <w:tc>
                <w:tcPr>
                  <w:tcW w:w="6770" w:type="dxa"/>
                  <w:tcBorders>
                    <w:top w:val="nil"/>
                    <w:left w:val="single" w:sz="4" w:space="0" w:color="auto"/>
                    <w:bottom w:val="single" w:sz="4" w:space="0" w:color="auto"/>
                    <w:right w:val="single" w:sz="4" w:space="0" w:color="auto"/>
                  </w:tcBorders>
                  <w:shd w:val="clear" w:color="auto" w:fill="auto"/>
                  <w:vAlign w:val="center"/>
                  <w:hideMark/>
                </w:tcPr>
                <w:p w14:paraId="333EB50F" w14:textId="77777777" w:rsidR="006F770A" w:rsidRPr="006F770A" w:rsidRDefault="006F770A" w:rsidP="006F770A">
                  <w:pPr>
                    <w:spacing w:after="0" w:line="240" w:lineRule="auto"/>
                    <w:rPr>
                      <w:rFonts w:ascii="Arial" w:eastAsia="Times New Roman" w:hAnsi="Arial" w:cs="Arial"/>
                      <w:color w:val="000000"/>
                    </w:rPr>
                  </w:pPr>
                  <w:r w:rsidRPr="006F770A">
                    <w:rPr>
                      <w:rFonts w:ascii="Arial" w:eastAsia="Times New Roman" w:hAnsi="Arial" w:cs="Arial"/>
                      <w:color w:val="000000"/>
                    </w:rPr>
                    <w:t>Deadline for the publication of responses to Tender Clarification questions</w:t>
                  </w:r>
                </w:p>
              </w:tc>
              <w:tc>
                <w:tcPr>
                  <w:tcW w:w="3110" w:type="dxa"/>
                  <w:tcBorders>
                    <w:top w:val="nil"/>
                    <w:left w:val="single" w:sz="4" w:space="0" w:color="auto"/>
                    <w:bottom w:val="single" w:sz="4" w:space="0" w:color="auto"/>
                    <w:right w:val="single" w:sz="4" w:space="0" w:color="auto"/>
                  </w:tcBorders>
                  <w:shd w:val="clear" w:color="auto" w:fill="auto"/>
                  <w:vAlign w:val="center"/>
                  <w:hideMark/>
                </w:tcPr>
                <w:p w14:paraId="07B4DFB0" w14:textId="77777777" w:rsidR="006F770A" w:rsidRPr="006F770A" w:rsidRDefault="006F770A" w:rsidP="006F770A">
                  <w:pPr>
                    <w:spacing w:after="0" w:line="240" w:lineRule="auto"/>
                    <w:jc w:val="center"/>
                    <w:rPr>
                      <w:rFonts w:ascii="Arial" w:eastAsia="Times New Roman" w:hAnsi="Arial" w:cs="Arial"/>
                      <w:color w:val="000000"/>
                    </w:rPr>
                  </w:pPr>
                  <w:r w:rsidRPr="006F770A">
                    <w:rPr>
                      <w:rFonts w:ascii="Arial" w:eastAsia="Times New Roman" w:hAnsi="Arial" w:cs="Arial"/>
                      <w:color w:val="000000"/>
                    </w:rPr>
                    <w:t>15th December 2023</w:t>
                  </w:r>
                </w:p>
              </w:tc>
            </w:tr>
            <w:tr w:rsidR="006F770A" w:rsidRPr="006F770A" w14:paraId="6A4ADDAD" w14:textId="77777777">
              <w:trPr>
                <w:trHeight w:val="622"/>
              </w:trPr>
              <w:tc>
                <w:tcPr>
                  <w:tcW w:w="6770" w:type="dxa"/>
                  <w:tcBorders>
                    <w:top w:val="nil"/>
                    <w:left w:val="single" w:sz="4" w:space="0" w:color="auto"/>
                    <w:bottom w:val="single" w:sz="4" w:space="0" w:color="auto"/>
                    <w:right w:val="single" w:sz="4" w:space="0" w:color="auto"/>
                  </w:tcBorders>
                  <w:shd w:val="clear" w:color="auto" w:fill="auto"/>
                  <w:vAlign w:val="center"/>
                  <w:hideMark/>
                </w:tcPr>
                <w:p w14:paraId="3B005B1B" w14:textId="77777777" w:rsidR="006F770A" w:rsidRPr="006F770A" w:rsidRDefault="006F770A" w:rsidP="006F770A">
                  <w:pPr>
                    <w:spacing w:after="0" w:line="240" w:lineRule="auto"/>
                    <w:rPr>
                      <w:rFonts w:ascii="Arial" w:eastAsia="Times New Roman" w:hAnsi="Arial" w:cs="Arial"/>
                      <w:color w:val="000000"/>
                    </w:rPr>
                  </w:pPr>
                  <w:r w:rsidRPr="006F770A">
                    <w:rPr>
                      <w:rFonts w:ascii="Arial" w:eastAsia="Times New Roman" w:hAnsi="Arial" w:cs="Arial"/>
                      <w:color w:val="000000"/>
                    </w:rPr>
                    <w:t xml:space="preserve">Deadline for submission of bids </w:t>
                  </w:r>
                </w:p>
              </w:tc>
              <w:tc>
                <w:tcPr>
                  <w:tcW w:w="3110" w:type="dxa"/>
                  <w:tcBorders>
                    <w:top w:val="nil"/>
                    <w:left w:val="single" w:sz="4" w:space="0" w:color="auto"/>
                    <w:bottom w:val="single" w:sz="4" w:space="0" w:color="auto"/>
                    <w:right w:val="single" w:sz="4" w:space="0" w:color="auto"/>
                  </w:tcBorders>
                  <w:shd w:val="clear" w:color="auto" w:fill="auto"/>
                  <w:vAlign w:val="center"/>
                  <w:hideMark/>
                </w:tcPr>
                <w:p w14:paraId="17B3DDA6" w14:textId="77777777" w:rsidR="006F770A" w:rsidRPr="006F770A" w:rsidRDefault="006F770A" w:rsidP="006F770A">
                  <w:pPr>
                    <w:spacing w:after="0" w:line="240" w:lineRule="auto"/>
                    <w:jc w:val="center"/>
                    <w:rPr>
                      <w:rFonts w:ascii="Arial" w:eastAsia="Times New Roman" w:hAnsi="Arial" w:cs="Arial"/>
                      <w:color w:val="000000"/>
                    </w:rPr>
                  </w:pPr>
                  <w:r w:rsidRPr="006F770A">
                    <w:rPr>
                      <w:rFonts w:ascii="Arial" w:eastAsia="Times New Roman" w:hAnsi="Arial" w:cs="Arial"/>
                      <w:color w:val="000000"/>
                    </w:rPr>
                    <w:t>4th January 2024                                      15:00hrs</w:t>
                  </w:r>
                </w:p>
              </w:tc>
            </w:tr>
            <w:tr w:rsidR="006F770A" w:rsidRPr="006F770A" w14:paraId="668B8DF0" w14:textId="77777777">
              <w:trPr>
                <w:trHeight w:val="788"/>
              </w:trPr>
              <w:tc>
                <w:tcPr>
                  <w:tcW w:w="6770" w:type="dxa"/>
                  <w:tcBorders>
                    <w:top w:val="nil"/>
                    <w:left w:val="single" w:sz="4" w:space="0" w:color="auto"/>
                    <w:bottom w:val="single" w:sz="4" w:space="0" w:color="auto"/>
                    <w:right w:val="single" w:sz="4" w:space="0" w:color="auto"/>
                  </w:tcBorders>
                  <w:shd w:val="clear" w:color="auto" w:fill="auto"/>
                  <w:vAlign w:val="center"/>
                  <w:hideMark/>
                </w:tcPr>
                <w:p w14:paraId="552734C6" w14:textId="77777777" w:rsidR="006F770A" w:rsidRPr="006F770A" w:rsidRDefault="006F770A" w:rsidP="006F770A">
                  <w:pPr>
                    <w:spacing w:after="0" w:line="240" w:lineRule="auto"/>
                    <w:rPr>
                      <w:rFonts w:ascii="Arial" w:eastAsia="Times New Roman" w:hAnsi="Arial" w:cs="Arial"/>
                      <w:color w:val="000000"/>
                    </w:rPr>
                  </w:pPr>
                  <w:r w:rsidRPr="006F770A">
                    <w:rPr>
                      <w:rFonts w:ascii="Arial" w:eastAsia="Times New Roman" w:hAnsi="Arial" w:cs="Arial"/>
                      <w:color w:val="000000"/>
                    </w:rPr>
                    <w:t>ITT responses checked for Compliance and forwarded to Evaluation Panel</w:t>
                  </w:r>
                </w:p>
              </w:tc>
              <w:tc>
                <w:tcPr>
                  <w:tcW w:w="3110" w:type="dxa"/>
                  <w:tcBorders>
                    <w:top w:val="nil"/>
                    <w:left w:val="single" w:sz="4" w:space="0" w:color="auto"/>
                    <w:bottom w:val="nil"/>
                    <w:right w:val="single" w:sz="4" w:space="0" w:color="auto"/>
                  </w:tcBorders>
                  <w:shd w:val="clear" w:color="auto" w:fill="auto"/>
                  <w:vAlign w:val="center"/>
                  <w:hideMark/>
                </w:tcPr>
                <w:p w14:paraId="5C208497" w14:textId="77777777" w:rsidR="006F770A" w:rsidRPr="006F770A" w:rsidRDefault="006F770A" w:rsidP="006F770A">
                  <w:pPr>
                    <w:spacing w:after="0" w:line="240" w:lineRule="auto"/>
                    <w:jc w:val="center"/>
                    <w:rPr>
                      <w:rFonts w:ascii="Arial" w:eastAsia="Times New Roman" w:hAnsi="Arial" w:cs="Arial"/>
                      <w:color w:val="000000"/>
                    </w:rPr>
                  </w:pPr>
                  <w:r w:rsidRPr="006F770A">
                    <w:rPr>
                      <w:rFonts w:ascii="Arial" w:eastAsia="Times New Roman" w:hAnsi="Arial" w:cs="Arial"/>
                      <w:color w:val="000000"/>
                    </w:rPr>
                    <w:t>9th January 2024</w:t>
                  </w:r>
                </w:p>
              </w:tc>
            </w:tr>
            <w:tr w:rsidR="006F770A" w:rsidRPr="006F770A" w14:paraId="396619A2" w14:textId="77777777">
              <w:trPr>
                <w:trHeight w:val="715"/>
              </w:trPr>
              <w:tc>
                <w:tcPr>
                  <w:tcW w:w="6770" w:type="dxa"/>
                  <w:tcBorders>
                    <w:top w:val="nil"/>
                    <w:left w:val="single" w:sz="4" w:space="0" w:color="auto"/>
                    <w:bottom w:val="single" w:sz="4" w:space="0" w:color="auto"/>
                    <w:right w:val="single" w:sz="4" w:space="0" w:color="auto"/>
                  </w:tcBorders>
                  <w:shd w:val="clear" w:color="auto" w:fill="auto"/>
                  <w:vAlign w:val="center"/>
                  <w:hideMark/>
                </w:tcPr>
                <w:p w14:paraId="12D11E69" w14:textId="77777777" w:rsidR="006F770A" w:rsidRPr="006F770A" w:rsidRDefault="006F770A" w:rsidP="006F770A">
                  <w:pPr>
                    <w:spacing w:after="0" w:line="240" w:lineRule="auto"/>
                    <w:rPr>
                      <w:rFonts w:ascii="Arial" w:eastAsia="Times New Roman" w:hAnsi="Arial" w:cs="Arial"/>
                      <w:color w:val="000000"/>
                    </w:rPr>
                  </w:pPr>
                  <w:r w:rsidRPr="006F770A">
                    <w:rPr>
                      <w:rFonts w:ascii="Arial" w:eastAsia="Times New Roman" w:hAnsi="Arial" w:cs="Arial"/>
                      <w:color w:val="000000"/>
                    </w:rPr>
                    <w:t>ITT responses Evaluated and forwarded back to Commercial for review</w:t>
                  </w:r>
                </w:p>
              </w:tc>
              <w:tc>
                <w:tcPr>
                  <w:tcW w:w="311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B885D09" w14:textId="77777777" w:rsidR="006F770A" w:rsidRPr="006F770A" w:rsidRDefault="006F770A" w:rsidP="006F770A">
                  <w:pPr>
                    <w:spacing w:after="0" w:line="240" w:lineRule="auto"/>
                    <w:jc w:val="center"/>
                    <w:rPr>
                      <w:rFonts w:ascii="Arial" w:eastAsia="Times New Roman" w:hAnsi="Arial" w:cs="Arial"/>
                      <w:color w:val="000000"/>
                    </w:rPr>
                  </w:pPr>
                  <w:r w:rsidRPr="006F770A">
                    <w:rPr>
                      <w:rFonts w:ascii="Arial" w:eastAsia="Times New Roman" w:hAnsi="Arial" w:cs="Arial"/>
                      <w:color w:val="000000"/>
                    </w:rPr>
                    <w:t>17th January 2024</w:t>
                  </w:r>
                </w:p>
              </w:tc>
            </w:tr>
            <w:tr w:rsidR="006F770A" w:rsidRPr="006F770A" w14:paraId="3EEEE1EE" w14:textId="77777777">
              <w:trPr>
                <w:trHeight w:val="555"/>
              </w:trPr>
              <w:tc>
                <w:tcPr>
                  <w:tcW w:w="6770" w:type="dxa"/>
                  <w:tcBorders>
                    <w:top w:val="nil"/>
                    <w:left w:val="single" w:sz="4" w:space="0" w:color="auto"/>
                    <w:bottom w:val="single" w:sz="4" w:space="0" w:color="auto"/>
                    <w:right w:val="single" w:sz="4" w:space="0" w:color="auto"/>
                  </w:tcBorders>
                  <w:shd w:val="clear" w:color="auto" w:fill="auto"/>
                  <w:vAlign w:val="center"/>
                  <w:hideMark/>
                </w:tcPr>
                <w:p w14:paraId="1CF21CF7" w14:textId="77777777" w:rsidR="006F770A" w:rsidRPr="006F770A" w:rsidRDefault="006F770A" w:rsidP="006F770A">
                  <w:pPr>
                    <w:spacing w:after="0" w:line="240" w:lineRule="auto"/>
                    <w:rPr>
                      <w:rFonts w:ascii="Arial" w:eastAsia="Times New Roman" w:hAnsi="Arial" w:cs="Arial"/>
                      <w:color w:val="000000"/>
                    </w:rPr>
                  </w:pPr>
                  <w:r w:rsidRPr="006F770A">
                    <w:rPr>
                      <w:rFonts w:ascii="Arial" w:eastAsia="Times New Roman" w:hAnsi="Arial" w:cs="Arial"/>
                      <w:color w:val="000000"/>
                    </w:rPr>
                    <w:t>Moderation Meeting</w:t>
                  </w:r>
                </w:p>
              </w:tc>
              <w:tc>
                <w:tcPr>
                  <w:tcW w:w="3110" w:type="dxa"/>
                  <w:tcBorders>
                    <w:top w:val="nil"/>
                    <w:left w:val="single" w:sz="4" w:space="0" w:color="auto"/>
                    <w:bottom w:val="single" w:sz="4" w:space="0" w:color="auto"/>
                    <w:right w:val="single" w:sz="4" w:space="0" w:color="auto"/>
                  </w:tcBorders>
                  <w:shd w:val="clear" w:color="auto" w:fill="auto"/>
                  <w:vAlign w:val="center"/>
                  <w:hideMark/>
                </w:tcPr>
                <w:p w14:paraId="0F4E03A7" w14:textId="77777777" w:rsidR="006F770A" w:rsidRPr="006F770A" w:rsidRDefault="006F770A" w:rsidP="006F770A">
                  <w:pPr>
                    <w:spacing w:after="0" w:line="240" w:lineRule="auto"/>
                    <w:jc w:val="center"/>
                    <w:rPr>
                      <w:rFonts w:ascii="Arial" w:eastAsia="Times New Roman" w:hAnsi="Arial" w:cs="Arial"/>
                      <w:color w:val="000000"/>
                    </w:rPr>
                  </w:pPr>
                  <w:r w:rsidRPr="006F770A">
                    <w:rPr>
                      <w:rFonts w:ascii="Arial" w:eastAsia="Times New Roman" w:hAnsi="Arial" w:cs="Arial"/>
                      <w:color w:val="000000"/>
                    </w:rPr>
                    <w:t>w/c 22nd January 2024</w:t>
                  </w:r>
                </w:p>
              </w:tc>
            </w:tr>
            <w:tr w:rsidR="006F770A" w:rsidRPr="006F770A" w14:paraId="248166D2" w14:textId="77777777">
              <w:trPr>
                <w:trHeight w:val="910"/>
              </w:trPr>
              <w:tc>
                <w:tcPr>
                  <w:tcW w:w="6770" w:type="dxa"/>
                  <w:tcBorders>
                    <w:top w:val="nil"/>
                    <w:left w:val="single" w:sz="4" w:space="0" w:color="auto"/>
                    <w:bottom w:val="single" w:sz="4" w:space="0" w:color="auto"/>
                    <w:right w:val="single" w:sz="4" w:space="0" w:color="auto"/>
                  </w:tcBorders>
                  <w:shd w:val="clear" w:color="auto" w:fill="auto"/>
                  <w:vAlign w:val="center"/>
                  <w:hideMark/>
                </w:tcPr>
                <w:p w14:paraId="6D5E2D24" w14:textId="77777777" w:rsidR="006F770A" w:rsidRPr="006F770A" w:rsidRDefault="006F770A" w:rsidP="006F770A">
                  <w:pPr>
                    <w:spacing w:after="0" w:line="240" w:lineRule="auto"/>
                    <w:rPr>
                      <w:rFonts w:ascii="Arial" w:eastAsia="Times New Roman" w:hAnsi="Arial" w:cs="Arial"/>
                      <w:color w:val="000000"/>
                    </w:rPr>
                  </w:pPr>
                  <w:r w:rsidRPr="006F770A">
                    <w:rPr>
                      <w:rFonts w:ascii="Arial" w:eastAsia="Times New Roman" w:hAnsi="Arial" w:cs="Arial"/>
                      <w:color w:val="000000"/>
                    </w:rPr>
                    <w:t>Notify Suppliers of Outcome and send letters via CCS DPS portal</w:t>
                  </w:r>
                </w:p>
              </w:tc>
              <w:tc>
                <w:tcPr>
                  <w:tcW w:w="3110" w:type="dxa"/>
                  <w:tcBorders>
                    <w:top w:val="nil"/>
                    <w:left w:val="single" w:sz="4" w:space="0" w:color="auto"/>
                    <w:bottom w:val="single" w:sz="4" w:space="0" w:color="auto"/>
                    <w:right w:val="single" w:sz="4" w:space="0" w:color="auto"/>
                  </w:tcBorders>
                  <w:shd w:val="clear" w:color="auto" w:fill="auto"/>
                  <w:vAlign w:val="center"/>
                  <w:hideMark/>
                </w:tcPr>
                <w:p w14:paraId="50F6BB6F" w14:textId="77777777" w:rsidR="006F770A" w:rsidRPr="006F770A" w:rsidRDefault="006F770A" w:rsidP="006F770A">
                  <w:pPr>
                    <w:spacing w:after="0" w:line="240" w:lineRule="auto"/>
                    <w:jc w:val="center"/>
                    <w:rPr>
                      <w:rFonts w:ascii="Arial" w:eastAsia="Times New Roman" w:hAnsi="Arial" w:cs="Arial"/>
                      <w:color w:val="000000"/>
                    </w:rPr>
                  </w:pPr>
                  <w:r w:rsidRPr="006F770A">
                    <w:rPr>
                      <w:rFonts w:ascii="Arial" w:eastAsia="Times New Roman" w:hAnsi="Arial" w:cs="Arial"/>
                      <w:color w:val="000000"/>
                    </w:rPr>
                    <w:t>w/c 29th January 2024</w:t>
                  </w:r>
                </w:p>
              </w:tc>
            </w:tr>
            <w:tr w:rsidR="006F770A" w:rsidRPr="006F770A" w14:paraId="34C0F7A9" w14:textId="77777777">
              <w:trPr>
                <w:trHeight w:val="600"/>
              </w:trPr>
              <w:tc>
                <w:tcPr>
                  <w:tcW w:w="6770" w:type="dxa"/>
                  <w:tcBorders>
                    <w:top w:val="nil"/>
                    <w:left w:val="single" w:sz="4" w:space="0" w:color="auto"/>
                    <w:bottom w:val="single" w:sz="4" w:space="0" w:color="auto"/>
                    <w:right w:val="single" w:sz="4" w:space="0" w:color="auto"/>
                  </w:tcBorders>
                  <w:shd w:val="clear" w:color="auto" w:fill="auto"/>
                  <w:vAlign w:val="center"/>
                  <w:hideMark/>
                </w:tcPr>
                <w:p w14:paraId="1352436F" w14:textId="77777777" w:rsidR="006F770A" w:rsidRPr="006F770A" w:rsidRDefault="006F770A" w:rsidP="006F770A">
                  <w:pPr>
                    <w:spacing w:after="0" w:line="240" w:lineRule="auto"/>
                    <w:rPr>
                      <w:rFonts w:ascii="Arial" w:eastAsia="Times New Roman" w:hAnsi="Arial" w:cs="Arial"/>
                      <w:color w:val="000000"/>
                    </w:rPr>
                  </w:pPr>
                  <w:r w:rsidRPr="006F770A">
                    <w:rPr>
                      <w:rFonts w:ascii="Arial" w:eastAsia="Times New Roman" w:hAnsi="Arial" w:cs="Arial"/>
                      <w:color w:val="000000"/>
                    </w:rPr>
                    <w:t>Project Inception Meeting</w:t>
                  </w:r>
                </w:p>
              </w:tc>
              <w:tc>
                <w:tcPr>
                  <w:tcW w:w="3110" w:type="dxa"/>
                  <w:tcBorders>
                    <w:top w:val="nil"/>
                    <w:left w:val="single" w:sz="4" w:space="0" w:color="auto"/>
                    <w:bottom w:val="single" w:sz="4" w:space="0" w:color="auto"/>
                    <w:right w:val="single" w:sz="4" w:space="0" w:color="auto"/>
                  </w:tcBorders>
                  <w:shd w:val="clear" w:color="auto" w:fill="auto"/>
                  <w:vAlign w:val="center"/>
                  <w:hideMark/>
                </w:tcPr>
                <w:p w14:paraId="55F1B531" w14:textId="77777777" w:rsidR="006F770A" w:rsidRPr="006F770A" w:rsidRDefault="006F770A" w:rsidP="006F770A">
                  <w:pPr>
                    <w:spacing w:after="0" w:line="240" w:lineRule="auto"/>
                    <w:jc w:val="center"/>
                    <w:rPr>
                      <w:rFonts w:ascii="Arial" w:eastAsia="Times New Roman" w:hAnsi="Arial" w:cs="Arial"/>
                      <w:color w:val="000000"/>
                    </w:rPr>
                  </w:pPr>
                  <w:r w:rsidRPr="006F770A">
                    <w:rPr>
                      <w:rFonts w:ascii="Arial" w:eastAsia="Times New Roman" w:hAnsi="Arial" w:cs="Arial"/>
                      <w:color w:val="000000"/>
                    </w:rPr>
                    <w:t>w/c 5th February 2024</w:t>
                  </w:r>
                </w:p>
              </w:tc>
            </w:tr>
            <w:tr w:rsidR="006F770A" w:rsidRPr="006F770A" w14:paraId="25A71664" w14:textId="77777777">
              <w:trPr>
                <w:trHeight w:val="730"/>
              </w:trPr>
              <w:tc>
                <w:tcPr>
                  <w:tcW w:w="6770" w:type="dxa"/>
                  <w:tcBorders>
                    <w:top w:val="nil"/>
                    <w:left w:val="single" w:sz="4" w:space="0" w:color="auto"/>
                    <w:bottom w:val="single" w:sz="4" w:space="0" w:color="auto"/>
                    <w:right w:val="single" w:sz="4" w:space="0" w:color="auto"/>
                  </w:tcBorders>
                  <w:shd w:val="clear" w:color="auto" w:fill="auto"/>
                  <w:vAlign w:val="center"/>
                  <w:hideMark/>
                </w:tcPr>
                <w:p w14:paraId="69E9E695" w14:textId="77777777" w:rsidR="006F770A" w:rsidRPr="006F770A" w:rsidRDefault="006F770A" w:rsidP="006F770A">
                  <w:pPr>
                    <w:spacing w:after="0" w:line="240" w:lineRule="auto"/>
                    <w:rPr>
                      <w:rFonts w:ascii="Arial" w:eastAsia="Times New Roman" w:hAnsi="Arial" w:cs="Arial"/>
                      <w:color w:val="000000"/>
                    </w:rPr>
                  </w:pPr>
                  <w:r w:rsidRPr="006F770A">
                    <w:rPr>
                      <w:rFonts w:ascii="Arial" w:eastAsia="Times New Roman" w:hAnsi="Arial" w:cs="Arial"/>
                      <w:color w:val="000000"/>
                    </w:rPr>
                    <w:t xml:space="preserve">Finalise Contract Document and Letter of Appointment send via email for Adobe Signature </w:t>
                  </w:r>
                </w:p>
              </w:tc>
              <w:tc>
                <w:tcPr>
                  <w:tcW w:w="3110" w:type="dxa"/>
                  <w:tcBorders>
                    <w:top w:val="nil"/>
                    <w:left w:val="single" w:sz="4" w:space="0" w:color="auto"/>
                    <w:bottom w:val="single" w:sz="4" w:space="0" w:color="auto"/>
                    <w:right w:val="single" w:sz="4" w:space="0" w:color="auto"/>
                  </w:tcBorders>
                  <w:shd w:val="clear" w:color="auto" w:fill="auto"/>
                  <w:vAlign w:val="center"/>
                  <w:hideMark/>
                </w:tcPr>
                <w:p w14:paraId="4D3FDA50" w14:textId="77777777" w:rsidR="006F770A" w:rsidRPr="006F770A" w:rsidRDefault="006F770A" w:rsidP="006F770A">
                  <w:pPr>
                    <w:spacing w:after="0" w:line="240" w:lineRule="auto"/>
                    <w:jc w:val="center"/>
                    <w:rPr>
                      <w:rFonts w:ascii="Arial" w:eastAsia="Times New Roman" w:hAnsi="Arial" w:cs="Arial"/>
                      <w:color w:val="000000"/>
                    </w:rPr>
                  </w:pPr>
                  <w:r w:rsidRPr="006F770A">
                    <w:rPr>
                      <w:rFonts w:ascii="Arial" w:eastAsia="Times New Roman" w:hAnsi="Arial" w:cs="Arial"/>
                      <w:color w:val="000000"/>
                    </w:rPr>
                    <w:t>w/c 5th February 2024</w:t>
                  </w:r>
                </w:p>
              </w:tc>
            </w:tr>
            <w:tr w:rsidR="006F770A" w:rsidRPr="006F770A" w14:paraId="0D72449D" w14:textId="77777777">
              <w:trPr>
                <w:trHeight w:val="524"/>
              </w:trPr>
              <w:tc>
                <w:tcPr>
                  <w:tcW w:w="6770" w:type="dxa"/>
                  <w:tcBorders>
                    <w:top w:val="nil"/>
                    <w:left w:val="single" w:sz="4" w:space="0" w:color="auto"/>
                    <w:bottom w:val="single" w:sz="4" w:space="0" w:color="auto"/>
                    <w:right w:val="single" w:sz="4" w:space="0" w:color="auto"/>
                  </w:tcBorders>
                  <w:shd w:val="clear" w:color="auto" w:fill="auto"/>
                  <w:vAlign w:val="center"/>
                  <w:hideMark/>
                </w:tcPr>
                <w:p w14:paraId="1612C050" w14:textId="77777777" w:rsidR="006F770A" w:rsidRPr="006F770A" w:rsidRDefault="006F770A" w:rsidP="006F770A">
                  <w:pPr>
                    <w:spacing w:after="0" w:line="240" w:lineRule="auto"/>
                    <w:rPr>
                      <w:rFonts w:ascii="Arial" w:eastAsia="Times New Roman" w:hAnsi="Arial" w:cs="Arial"/>
                      <w:color w:val="000000"/>
                    </w:rPr>
                  </w:pPr>
                  <w:r w:rsidRPr="006F770A">
                    <w:rPr>
                      <w:rFonts w:ascii="Arial" w:eastAsia="Times New Roman" w:hAnsi="Arial" w:cs="Arial"/>
                      <w:color w:val="000000"/>
                    </w:rPr>
                    <w:t>Contract signed</w:t>
                  </w:r>
                </w:p>
              </w:tc>
              <w:tc>
                <w:tcPr>
                  <w:tcW w:w="3110" w:type="dxa"/>
                  <w:tcBorders>
                    <w:top w:val="nil"/>
                    <w:left w:val="single" w:sz="4" w:space="0" w:color="auto"/>
                    <w:bottom w:val="single" w:sz="4" w:space="0" w:color="auto"/>
                    <w:right w:val="single" w:sz="4" w:space="0" w:color="auto"/>
                  </w:tcBorders>
                  <w:shd w:val="clear" w:color="auto" w:fill="auto"/>
                  <w:vAlign w:val="center"/>
                  <w:hideMark/>
                </w:tcPr>
                <w:p w14:paraId="68688990" w14:textId="77777777" w:rsidR="006F770A" w:rsidRPr="006F770A" w:rsidRDefault="006F770A" w:rsidP="006F770A">
                  <w:pPr>
                    <w:spacing w:after="0" w:line="240" w:lineRule="auto"/>
                    <w:jc w:val="center"/>
                    <w:rPr>
                      <w:rFonts w:ascii="Arial" w:eastAsia="Times New Roman" w:hAnsi="Arial" w:cs="Arial"/>
                      <w:color w:val="000000"/>
                    </w:rPr>
                  </w:pPr>
                  <w:r w:rsidRPr="006F770A">
                    <w:rPr>
                      <w:rFonts w:ascii="Arial" w:eastAsia="Times New Roman" w:hAnsi="Arial" w:cs="Arial"/>
                      <w:color w:val="000000"/>
                    </w:rPr>
                    <w:t>w/c 12th February 2024</w:t>
                  </w:r>
                </w:p>
              </w:tc>
            </w:tr>
            <w:tr w:rsidR="006F770A" w:rsidRPr="006F770A" w14:paraId="4EF8B2C1" w14:textId="77777777">
              <w:trPr>
                <w:trHeight w:val="560"/>
              </w:trPr>
              <w:tc>
                <w:tcPr>
                  <w:tcW w:w="6770" w:type="dxa"/>
                  <w:tcBorders>
                    <w:top w:val="nil"/>
                    <w:left w:val="single" w:sz="4" w:space="0" w:color="auto"/>
                    <w:bottom w:val="single" w:sz="4" w:space="0" w:color="auto"/>
                    <w:right w:val="single" w:sz="4" w:space="0" w:color="auto"/>
                  </w:tcBorders>
                  <w:shd w:val="clear" w:color="auto" w:fill="auto"/>
                  <w:vAlign w:val="center"/>
                  <w:hideMark/>
                </w:tcPr>
                <w:p w14:paraId="73BEF2B4" w14:textId="77777777" w:rsidR="006F770A" w:rsidRPr="006F770A" w:rsidRDefault="006F770A" w:rsidP="006F770A">
                  <w:pPr>
                    <w:spacing w:after="0" w:line="240" w:lineRule="auto"/>
                    <w:rPr>
                      <w:rFonts w:ascii="Arial" w:eastAsia="Times New Roman" w:hAnsi="Arial" w:cs="Arial"/>
                      <w:color w:val="000000"/>
                    </w:rPr>
                  </w:pPr>
                  <w:r w:rsidRPr="006F770A">
                    <w:rPr>
                      <w:rFonts w:ascii="Arial" w:eastAsia="Times New Roman" w:hAnsi="Arial" w:cs="Arial"/>
                      <w:color w:val="000000"/>
                    </w:rPr>
                    <w:t>Proposed Contract Start Date</w:t>
                  </w:r>
                </w:p>
              </w:tc>
              <w:tc>
                <w:tcPr>
                  <w:tcW w:w="3110" w:type="dxa"/>
                  <w:tcBorders>
                    <w:top w:val="nil"/>
                    <w:left w:val="single" w:sz="4" w:space="0" w:color="auto"/>
                    <w:bottom w:val="single" w:sz="4" w:space="0" w:color="auto"/>
                    <w:right w:val="single" w:sz="4" w:space="0" w:color="auto"/>
                  </w:tcBorders>
                  <w:shd w:val="clear" w:color="auto" w:fill="auto"/>
                  <w:vAlign w:val="center"/>
                  <w:hideMark/>
                </w:tcPr>
                <w:p w14:paraId="7F71E204" w14:textId="77777777" w:rsidR="006F770A" w:rsidRPr="006F770A" w:rsidRDefault="006F770A" w:rsidP="006F770A">
                  <w:pPr>
                    <w:spacing w:after="0" w:line="240" w:lineRule="auto"/>
                    <w:jc w:val="center"/>
                    <w:rPr>
                      <w:rFonts w:ascii="Arial" w:eastAsia="Times New Roman" w:hAnsi="Arial" w:cs="Arial"/>
                      <w:color w:val="000000"/>
                    </w:rPr>
                  </w:pPr>
                  <w:r w:rsidRPr="006F770A">
                    <w:rPr>
                      <w:rFonts w:ascii="Arial" w:eastAsia="Times New Roman" w:hAnsi="Arial" w:cs="Arial"/>
                      <w:color w:val="000000"/>
                    </w:rPr>
                    <w:t>19th February 2024</w:t>
                  </w:r>
                </w:p>
              </w:tc>
            </w:tr>
            <w:tr w:rsidR="006F770A" w:rsidRPr="006F770A" w14:paraId="1ACA8CF7" w14:textId="77777777">
              <w:trPr>
                <w:trHeight w:val="680"/>
              </w:trPr>
              <w:tc>
                <w:tcPr>
                  <w:tcW w:w="988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35EE8755" w14:textId="77777777" w:rsidR="006F770A" w:rsidRPr="006F770A" w:rsidRDefault="006F770A" w:rsidP="006F770A">
                  <w:pPr>
                    <w:spacing w:after="0" w:line="240" w:lineRule="auto"/>
                    <w:jc w:val="center"/>
                    <w:rPr>
                      <w:rFonts w:ascii="Arial" w:eastAsia="Times New Roman" w:hAnsi="Arial" w:cs="Arial"/>
                      <w:color w:val="000000"/>
                    </w:rPr>
                  </w:pPr>
                  <w:r w:rsidRPr="006F770A">
                    <w:rPr>
                      <w:rFonts w:ascii="Arial" w:eastAsia="Times New Roman" w:hAnsi="Arial" w:cs="Arial"/>
                      <w:color w:val="000000"/>
                    </w:rPr>
                    <w:t>(The Authority will not be liable for any costs incurred by the supplier until the contract is signed by both parties)</w:t>
                  </w:r>
                </w:p>
              </w:tc>
            </w:tr>
          </w:tbl>
          <w:p w14:paraId="678EA556" w14:textId="41F96DB8" w:rsidR="006F770A" w:rsidRDefault="006F770A" w:rsidP="006F770A">
            <w:pPr>
              <w:spacing w:after="0"/>
              <w:rPr>
                <w:rFonts w:ascii="Arial" w:eastAsia="Times New Roman" w:hAnsi="Arial" w:cs="Arial"/>
                <w:lang w:eastAsia="en-US"/>
              </w:rPr>
            </w:pPr>
            <w:r>
              <w:rPr>
                <w:rFonts w:ascii="Arial" w:eastAsia="Times New Roman" w:hAnsi="Arial" w:cs="Arial"/>
                <w:lang w:eastAsia="en-US"/>
              </w:rPr>
              <w:br/>
            </w:r>
          </w:p>
          <w:p w14:paraId="18F3132C" w14:textId="403344F8" w:rsidR="006F770A" w:rsidRDefault="006F770A" w:rsidP="006F770A">
            <w:pPr>
              <w:spacing w:after="0"/>
              <w:rPr>
                <w:rFonts w:ascii="Arial" w:eastAsia="Times New Roman" w:hAnsi="Arial" w:cs="Arial"/>
                <w:lang w:eastAsia="en-US"/>
              </w:rPr>
            </w:pPr>
          </w:p>
          <w:p w14:paraId="09E9AA99" w14:textId="30CF5E82" w:rsidR="006F770A" w:rsidRDefault="006F770A" w:rsidP="006F770A">
            <w:pPr>
              <w:spacing w:after="0"/>
              <w:rPr>
                <w:rFonts w:ascii="Arial" w:eastAsia="Times New Roman" w:hAnsi="Arial" w:cs="Arial"/>
                <w:lang w:eastAsia="en-US"/>
              </w:rPr>
            </w:pPr>
          </w:p>
          <w:p w14:paraId="1E697E11" w14:textId="77777777" w:rsidR="00897861" w:rsidRPr="006F770A" w:rsidRDefault="00897861" w:rsidP="006F770A">
            <w:pPr>
              <w:spacing w:after="0"/>
              <w:rPr>
                <w:rFonts w:ascii="Arial" w:eastAsia="Times New Roman" w:hAnsi="Arial" w:cs="Arial"/>
                <w:lang w:eastAsia="en-US"/>
              </w:rPr>
            </w:pPr>
          </w:p>
          <w:p w14:paraId="6669CAA0" w14:textId="77777777" w:rsidR="006F770A" w:rsidRPr="006F770A" w:rsidRDefault="006F770A" w:rsidP="006F770A">
            <w:pPr>
              <w:spacing w:after="0"/>
              <w:rPr>
                <w:rFonts w:ascii="Arial" w:eastAsia="Times New Roman" w:hAnsi="Arial" w:cs="Arial"/>
                <w:b/>
                <w:bCs/>
                <w:lang w:eastAsia="en-US"/>
              </w:rPr>
            </w:pPr>
            <w:r w:rsidRPr="006F770A">
              <w:rPr>
                <w:rFonts w:ascii="Arial" w:eastAsia="Times New Roman" w:hAnsi="Arial" w:cs="Arial"/>
                <w:b/>
                <w:bCs/>
                <w:lang w:eastAsia="en-US"/>
              </w:rPr>
              <w:lastRenderedPageBreak/>
              <w:t>Table 3. Proposed Project Milestones</w:t>
            </w:r>
          </w:p>
          <w:p w14:paraId="038F5C08" w14:textId="77777777" w:rsidR="006F770A" w:rsidRPr="006F770A" w:rsidRDefault="006F770A" w:rsidP="006F770A">
            <w:pPr>
              <w:spacing w:after="0"/>
              <w:rPr>
                <w:rFonts w:ascii="Arial" w:eastAsia="Times New Roman" w:hAnsi="Arial" w:cs="Arial"/>
                <w:lang w:eastAsia="en-US"/>
              </w:rPr>
            </w:pPr>
          </w:p>
          <w:tbl>
            <w:tblPr>
              <w:tblW w:w="9963" w:type="dxa"/>
              <w:tblInd w:w="138" w:type="dxa"/>
              <w:tblLook w:val="04A0" w:firstRow="1" w:lastRow="0" w:firstColumn="1" w:lastColumn="0" w:noHBand="0" w:noVBand="1"/>
            </w:tblPr>
            <w:tblGrid>
              <w:gridCol w:w="6770"/>
              <w:gridCol w:w="3193"/>
            </w:tblGrid>
            <w:tr w:rsidR="006F770A" w:rsidRPr="006F770A" w14:paraId="6426686E" w14:textId="77777777">
              <w:trPr>
                <w:trHeight w:val="642"/>
              </w:trPr>
              <w:tc>
                <w:tcPr>
                  <w:tcW w:w="6770" w:type="dxa"/>
                  <w:tcBorders>
                    <w:top w:val="nil"/>
                    <w:left w:val="nil"/>
                    <w:bottom w:val="single" w:sz="12" w:space="0" w:color="FFFFFF"/>
                    <w:right w:val="single" w:sz="12" w:space="0" w:color="FFFFFF"/>
                  </w:tcBorders>
                  <w:shd w:val="clear" w:color="000000" w:fill="203764"/>
                  <w:noWrap/>
                  <w:vAlign w:val="center"/>
                  <w:hideMark/>
                </w:tcPr>
                <w:p w14:paraId="2DCA54B5" w14:textId="77777777" w:rsidR="006F770A" w:rsidRPr="006F770A" w:rsidRDefault="006F770A" w:rsidP="006F770A">
                  <w:pPr>
                    <w:spacing w:after="0" w:line="240" w:lineRule="auto"/>
                    <w:jc w:val="center"/>
                    <w:rPr>
                      <w:rFonts w:ascii="Arial" w:eastAsia="Times New Roman" w:hAnsi="Arial" w:cs="Arial"/>
                      <w:b/>
                      <w:bCs/>
                      <w:color w:val="FFFFFF"/>
                    </w:rPr>
                  </w:pPr>
                  <w:r w:rsidRPr="006F770A">
                    <w:rPr>
                      <w:rFonts w:ascii="Arial" w:eastAsia="Times New Roman" w:hAnsi="Arial" w:cs="Arial"/>
                      <w:b/>
                      <w:bCs/>
                      <w:color w:val="FFFFFF"/>
                    </w:rPr>
                    <w:t xml:space="preserve">Action </w:t>
                  </w:r>
                </w:p>
              </w:tc>
              <w:tc>
                <w:tcPr>
                  <w:tcW w:w="3193" w:type="dxa"/>
                  <w:tcBorders>
                    <w:top w:val="nil"/>
                    <w:left w:val="nil"/>
                    <w:bottom w:val="single" w:sz="12" w:space="0" w:color="FFFFFF"/>
                    <w:right w:val="single" w:sz="12" w:space="0" w:color="FFFFFF"/>
                  </w:tcBorders>
                  <w:shd w:val="clear" w:color="000000" w:fill="203764"/>
                  <w:vAlign w:val="center"/>
                  <w:hideMark/>
                </w:tcPr>
                <w:p w14:paraId="46206744" w14:textId="77777777" w:rsidR="006F770A" w:rsidRPr="006F770A" w:rsidRDefault="006F770A" w:rsidP="006F770A">
                  <w:pPr>
                    <w:spacing w:after="0" w:line="240" w:lineRule="auto"/>
                    <w:jc w:val="center"/>
                    <w:rPr>
                      <w:rFonts w:ascii="Arial" w:eastAsia="Times New Roman" w:hAnsi="Arial" w:cs="Arial"/>
                      <w:b/>
                      <w:bCs/>
                      <w:color w:val="FFFFFF"/>
                    </w:rPr>
                  </w:pPr>
                  <w:r w:rsidRPr="006F770A">
                    <w:rPr>
                      <w:rFonts w:ascii="Arial" w:eastAsia="Times New Roman" w:hAnsi="Arial" w:cs="Arial"/>
                      <w:b/>
                      <w:bCs/>
                      <w:color w:val="FFFFFF"/>
                    </w:rPr>
                    <w:t>Date</w:t>
                  </w:r>
                </w:p>
              </w:tc>
            </w:tr>
            <w:tr w:rsidR="006F770A" w:rsidRPr="006F770A" w14:paraId="7B284BD4" w14:textId="77777777">
              <w:trPr>
                <w:trHeight w:val="560"/>
              </w:trPr>
              <w:tc>
                <w:tcPr>
                  <w:tcW w:w="6770" w:type="dxa"/>
                  <w:tcBorders>
                    <w:top w:val="single" w:sz="4" w:space="0" w:color="auto"/>
                    <w:left w:val="single" w:sz="4" w:space="0" w:color="auto"/>
                    <w:bottom w:val="single" w:sz="4" w:space="0" w:color="auto"/>
                    <w:right w:val="single" w:sz="4" w:space="0" w:color="auto"/>
                  </w:tcBorders>
                  <w:shd w:val="clear" w:color="auto" w:fill="auto"/>
                  <w:vAlign w:val="center"/>
                </w:tcPr>
                <w:p w14:paraId="30811DCD" w14:textId="77777777" w:rsidR="006F770A" w:rsidRPr="006F770A" w:rsidRDefault="006F770A" w:rsidP="006F770A">
                  <w:pPr>
                    <w:spacing w:after="0"/>
                    <w:rPr>
                      <w:rFonts w:ascii="Arial" w:eastAsia="Times New Roman" w:hAnsi="Arial" w:cs="Arial"/>
                      <w:color w:val="000000"/>
                    </w:rPr>
                  </w:pPr>
                  <w:r w:rsidRPr="006F770A">
                    <w:rPr>
                      <w:rFonts w:ascii="Arial" w:hAnsi="Arial" w:cs="Arial"/>
                    </w:rPr>
                    <w:t>Project Initiation meeting</w:t>
                  </w:r>
                </w:p>
              </w:tc>
              <w:tc>
                <w:tcPr>
                  <w:tcW w:w="3193" w:type="dxa"/>
                  <w:tcBorders>
                    <w:top w:val="single" w:sz="4" w:space="0" w:color="auto"/>
                    <w:left w:val="nil"/>
                    <w:bottom w:val="single" w:sz="4" w:space="0" w:color="auto"/>
                    <w:right w:val="single" w:sz="4" w:space="0" w:color="auto"/>
                  </w:tcBorders>
                  <w:shd w:val="clear" w:color="auto" w:fill="auto"/>
                  <w:vAlign w:val="center"/>
                </w:tcPr>
                <w:p w14:paraId="64611325" w14:textId="77777777" w:rsidR="006F770A" w:rsidRPr="006F770A" w:rsidRDefault="006F770A" w:rsidP="006F770A">
                  <w:pPr>
                    <w:spacing w:after="0" w:line="240" w:lineRule="auto"/>
                    <w:jc w:val="center"/>
                    <w:rPr>
                      <w:rFonts w:ascii="Arial" w:eastAsia="Times New Roman" w:hAnsi="Arial" w:cs="Arial"/>
                      <w:color w:val="000000"/>
                    </w:rPr>
                  </w:pPr>
                  <w:r w:rsidRPr="006F770A">
                    <w:rPr>
                      <w:rFonts w:ascii="Arial" w:hAnsi="Arial" w:cs="Arial"/>
                      <w:color w:val="000000"/>
                    </w:rPr>
                    <w:t>February 2024</w:t>
                  </w:r>
                </w:p>
              </w:tc>
            </w:tr>
            <w:tr w:rsidR="006F770A" w:rsidRPr="006F770A" w14:paraId="651D17CA" w14:textId="77777777">
              <w:trPr>
                <w:trHeight w:val="739"/>
              </w:trPr>
              <w:tc>
                <w:tcPr>
                  <w:tcW w:w="6770" w:type="dxa"/>
                  <w:tcBorders>
                    <w:top w:val="nil"/>
                    <w:left w:val="single" w:sz="4" w:space="0" w:color="auto"/>
                    <w:bottom w:val="single" w:sz="4" w:space="0" w:color="auto"/>
                    <w:right w:val="single" w:sz="4" w:space="0" w:color="auto"/>
                  </w:tcBorders>
                  <w:shd w:val="clear" w:color="auto" w:fill="auto"/>
                  <w:vAlign w:val="center"/>
                </w:tcPr>
                <w:p w14:paraId="53F1F89A" w14:textId="77777777" w:rsidR="006F770A" w:rsidRPr="006F770A" w:rsidRDefault="006F770A" w:rsidP="006F770A">
                  <w:pPr>
                    <w:spacing w:after="0"/>
                    <w:rPr>
                      <w:rFonts w:ascii="Arial" w:eastAsia="Times New Roman" w:hAnsi="Arial" w:cs="Arial"/>
                      <w:color w:val="000000"/>
                    </w:rPr>
                  </w:pPr>
                  <w:r w:rsidRPr="006F770A">
                    <w:rPr>
                      <w:rFonts w:ascii="Arial" w:hAnsi="Arial" w:cs="Arial"/>
                      <w:color w:val="000000"/>
                    </w:rPr>
                    <w:t>Finalise supplier negotiations and contract signed</w:t>
                  </w:r>
                </w:p>
              </w:tc>
              <w:tc>
                <w:tcPr>
                  <w:tcW w:w="3193" w:type="dxa"/>
                  <w:tcBorders>
                    <w:top w:val="nil"/>
                    <w:left w:val="nil"/>
                    <w:bottom w:val="single" w:sz="4" w:space="0" w:color="auto"/>
                    <w:right w:val="single" w:sz="4" w:space="0" w:color="auto"/>
                  </w:tcBorders>
                  <w:shd w:val="clear" w:color="auto" w:fill="auto"/>
                  <w:vAlign w:val="center"/>
                </w:tcPr>
                <w:p w14:paraId="04DB1E11" w14:textId="77777777" w:rsidR="006F770A" w:rsidRPr="006F770A" w:rsidRDefault="006F770A" w:rsidP="006F770A">
                  <w:pPr>
                    <w:spacing w:after="0" w:line="240" w:lineRule="auto"/>
                    <w:jc w:val="center"/>
                    <w:rPr>
                      <w:rFonts w:ascii="Arial" w:eastAsia="Times New Roman" w:hAnsi="Arial" w:cs="Arial"/>
                      <w:color w:val="000000"/>
                    </w:rPr>
                  </w:pPr>
                  <w:r w:rsidRPr="006F770A">
                    <w:rPr>
                      <w:rFonts w:ascii="Arial" w:hAnsi="Arial" w:cs="Arial"/>
                      <w:color w:val="000000"/>
                    </w:rPr>
                    <w:t>February 2024</w:t>
                  </w:r>
                </w:p>
              </w:tc>
            </w:tr>
            <w:tr w:rsidR="006F770A" w:rsidRPr="006F770A" w14:paraId="4D6A99C6" w14:textId="77777777">
              <w:trPr>
                <w:trHeight w:val="1011"/>
              </w:trPr>
              <w:tc>
                <w:tcPr>
                  <w:tcW w:w="6770" w:type="dxa"/>
                  <w:tcBorders>
                    <w:top w:val="nil"/>
                    <w:left w:val="single" w:sz="4" w:space="0" w:color="auto"/>
                    <w:bottom w:val="single" w:sz="4" w:space="0" w:color="auto"/>
                    <w:right w:val="single" w:sz="4" w:space="0" w:color="auto"/>
                  </w:tcBorders>
                  <w:shd w:val="clear" w:color="auto" w:fill="auto"/>
                  <w:vAlign w:val="center"/>
                </w:tcPr>
                <w:p w14:paraId="28268144" w14:textId="77777777" w:rsidR="006F770A" w:rsidRPr="006F770A" w:rsidRDefault="006F770A" w:rsidP="006F770A">
                  <w:pPr>
                    <w:autoSpaceDE w:val="0"/>
                    <w:autoSpaceDN w:val="0"/>
                    <w:adjustRightInd w:val="0"/>
                    <w:spacing w:before="120" w:after="60"/>
                    <w:rPr>
                      <w:rFonts w:ascii="Arial" w:hAnsi="Arial" w:cs="Arial"/>
                      <w:color w:val="000000"/>
                    </w:rPr>
                  </w:pPr>
                  <w:r w:rsidRPr="006F770A">
                    <w:rPr>
                      <w:rFonts w:ascii="Arial" w:hAnsi="Arial" w:cs="Arial"/>
                    </w:rPr>
                    <w:t>Attend an evaluation steering group meeting to discuss research approach/ plan.</w:t>
                  </w:r>
                </w:p>
                <w:p w14:paraId="6839E238" w14:textId="77777777" w:rsidR="006F770A" w:rsidRPr="006F770A" w:rsidRDefault="006F770A" w:rsidP="006F770A">
                  <w:pPr>
                    <w:spacing w:after="0"/>
                    <w:rPr>
                      <w:rFonts w:ascii="Arial" w:eastAsia="Times New Roman" w:hAnsi="Arial" w:cs="Arial"/>
                      <w:color w:val="000000"/>
                    </w:rPr>
                  </w:pPr>
                  <w:r w:rsidRPr="006F770A">
                    <w:rPr>
                      <w:rFonts w:ascii="Arial" w:hAnsi="Arial" w:cs="Arial"/>
                    </w:rPr>
                    <w:t>Phase one research material development.</w:t>
                  </w:r>
                </w:p>
              </w:tc>
              <w:tc>
                <w:tcPr>
                  <w:tcW w:w="3193" w:type="dxa"/>
                  <w:tcBorders>
                    <w:top w:val="nil"/>
                    <w:left w:val="nil"/>
                    <w:bottom w:val="single" w:sz="4" w:space="0" w:color="auto"/>
                    <w:right w:val="single" w:sz="4" w:space="0" w:color="auto"/>
                  </w:tcBorders>
                  <w:shd w:val="clear" w:color="auto" w:fill="auto"/>
                  <w:vAlign w:val="center"/>
                </w:tcPr>
                <w:p w14:paraId="0FA87A5A" w14:textId="77777777" w:rsidR="006F770A" w:rsidRPr="006F770A" w:rsidRDefault="006F770A" w:rsidP="006F770A">
                  <w:pPr>
                    <w:spacing w:after="0" w:line="240" w:lineRule="auto"/>
                    <w:jc w:val="center"/>
                    <w:rPr>
                      <w:rFonts w:ascii="Arial" w:eastAsia="Times New Roman" w:hAnsi="Arial" w:cs="Arial"/>
                      <w:color w:val="000000"/>
                    </w:rPr>
                  </w:pPr>
                  <w:r w:rsidRPr="006F770A">
                    <w:rPr>
                      <w:rFonts w:ascii="Arial" w:hAnsi="Arial" w:cs="Arial"/>
                    </w:rPr>
                    <w:t>April 2024</w:t>
                  </w:r>
                </w:p>
              </w:tc>
            </w:tr>
            <w:tr w:rsidR="006F770A" w:rsidRPr="006F770A" w14:paraId="781ED654" w14:textId="77777777">
              <w:trPr>
                <w:trHeight w:val="655"/>
              </w:trPr>
              <w:tc>
                <w:tcPr>
                  <w:tcW w:w="6770" w:type="dxa"/>
                  <w:tcBorders>
                    <w:top w:val="nil"/>
                    <w:left w:val="single" w:sz="4" w:space="0" w:color="auto"/>
                    <w:bottom w:val="single" w:sz="4" w:space="0" w:color="auto"/>
                    <w:right w:val="single" w:sz="4" w:space="0" w:color="auto"/>
                  </w:tcBorders>
                  <w:shd w:val="clear" w:color="auto" w:fill="auto"/>
                  <w:vAlign w:val="center"/>
                </w:tcPr>
                <w:p w14:paraId="0D9A1AEC" w14:textId="77777777" w:rsidR="006F770A" w:rsidRPr="006F770A" w:rsidRDefault="006F770A" w:rsidP="006F770A">
                  <w:pPr>
                    <w:spacing w:after="0"/>
                    <w:rPr>
                      <w:rFonts w:ascii="Arial" w:eastAsia="Times New Roman" w:hAnsi="Arial" w:cs="Arial"/>
                      <w:color w:val="000000"/>
                    </w:rPr>
                  </w:pPr>
                  <w:r w:rsidRPr="006F770A">
                    <w:rPr>
                      <w:rFonts w:ascii="Arial" w:hAnsi="Arial" w:cs="Arial"/>
                    </w:rPr>
                    <w:t>Phase one data collection, feedback of findings from early implementation</w:t>
                  </w:r>
                </w:p>
              </w:tc>
              <w:tc>
                <w:tcPr>
                  <w:tcW w:w="3193" w:type="dxa"/>
                  <w:tcBorders>
                    <w:top w:val="nil"/>
                    <w:left w:val="nil"/>
                    <w:bottom w:val="single" w:sz="4" w:space="0" w:color="auto"/>
                    <w:right w:val="single" w:sz="4" w:space="0" w:color="auto"/>
                  </w:tcBorders>
                  <w:shd w:val="clear" w:color="auto" w:fill="auto"/>
                  <w:vAlign w:val="center"/>
                </w:tcPr>
                <w:p w14:paraId="6C0788FA" w14:textId="77777777" w:rsidR="006F770A" w:rsidRPr="006F770A" w:rsidRDefault="006F770A" w:rsidP="006F770A">
                  <w:pPr>
                    <w:spacing w:after="0" w:line="240" w:lineRule="auto"/>
                    <w:jc w:val="center"/>
                    <w:rPr>
                      <w:rFonts w:ascii="Arial" w:eastAsia="Times New Roman" w:hAnsi="Arial" w:cs="Arial"/>
                      <w:color w:val="000000"/>
                    </w:rPr>
                  </w:pPr>
                  <w:r w:rsidRPr="006F770A">
                    <w:rPr>
                      <w:rFonts w:ascii="Arial" w:eastAsia="Times New Roman" w:hAnsi="Arial" w:cs="Arial"/>
                      <w:color w:val="000000"/>
                    </w:rPr>
                    <w:t>June – July 2024</w:t>
                  </w:r>
                </w:p>
              </w:tc>
            </w:tr>
            <w:tr w:rsidR="006F770A" w:rsidRPr="006F770A" w14:paraId="01B4F00A" w14:textId="77777777">
              <w:trPr>
                <w:trHeight w:val="830"/>
              </w:trPr>
              <w:tc>
                <w:tcPr>
                  <w:tcW w:w="6770" w:type="dxa"/>
                  <w:tcBorders>
                    <w:top w:val="nil"/>
                    <w:left w:val="single" w:sz="4" w:space="0" w:color="auto"/>
                    <w:bottom w:val="single" w:sz="4" w:space="0" w:color="auto"/>
                    <w:right w:val="single" w:sz="4" w:space="0" w:color="auto"/>
                  </w:tcBorders>
                  <w:shd w:val="clear" w:color="auto" w:fill="auto"/>
                  <w:vAlign w:val="center"/>
                </w:tcPr>
                <w:p w14:paraId="521149ED" w14:textId="77777777" w:rsidR="006F770A" w:rsidRPr="006F770A" w:rsidRDefault="006F770A" w:rsidP="006F770A">
                  <w:pPr>
                    <w:autoSpaceDE w:val="0"/>
                    <w:autoSpaceDN w:val="0"/>
                    <w:adjustRightInd w:val="0"/>
                    <w:spacing w:before="120" w:after="60"/>
                    <w:rPr>
                      <w:rFonts w:ascii="Arial" w:hAnsi="Arial" w:cs="Arial"/>
                    </w:rPr>
                  </w:pPr>
                  <w:r w:rsidRPr="006F770A">
                    <w:rPr>
                      <w:rFonts w:ascii="Arial" w:hAnsi="Arial" w:cs="Arial"/>
                    </w:rPr>
                    <w:t>Interim report submitted for phase one fieldwork.</w:t>
                  </w:r>
                </w:p>
                <w:p w14:paraId="7C4DFB36" w14:textId="77777777" w:rsidR="006F770A" w:rsidRPr="006F770A" w:rsidRDefault="006F770A" w:rsidP="006F770A">
                  <w:pPr>
                    <w:spacing w:after="0"/>
                    <w:rPr>
                      <w:rFonts w:ascii="Arial" w:eastAsia="Times New Roman" w:hAnsi="Arial" w:cs="Arial"/>
                      <w:color w:val="000000"/>
                    </w:rPr>
                  </w:pPr>
                  <w:r w:rsidRPr="006F770A">
                    <w:rPr>
                      <w:rFonts w:ascii="Arial" w:hAnsi="Arial" w:cs="Arial"/>
                    </w:rPr>
                    <w:t>Attend an evaluation steering group meeting to present interim findings and discuss phase 2 fieldwork direction.</w:t>
                  </w:r>
                </w:p>
              </w:tc>
              <w:tc>
                <w:tcPr>
                  <w:tcW w:w="3193" w:type="dxa"/>
                  <w:tcBorders>
                    <w:top w:val="nil"/>
                    <w:left w:val="nil"/>
                    <w:bottom w:val="single" w:sz="4" w:space="0" w:color="auto"/>
                    <w:right w:val="single" w:sz="4" w:space="0" w:color="auto"/>
                  </w:tcBorders>
                  <w:shd w:val="clear" w:color="auto" w:fill="auto"/>
                  <w:vAlign w:val="center"/>
                </w:tcPr>
                <w:p w14:paraId="56AB38F5" w14:textId="77777777" w:rsidR="006F770A" w:rsidRPr="006F770A" w:rsidRDefault="006F770A" w:rsidP="006F770A">
                  <w:pPr>
                    <w:spacing w:after="0" w:line="240" w:lineRule="auto"/>
                    <w:jc w:val="center"/>
                    <w:rPr>
                      <w:rFonts w:ascii="Arial" w:eastAsia="Times New Roman" w:hAnsi="Arial" w:cs="Arial"/>
                      <w:color w:val="000000"/>
                    </w:rPr>
                  </w:pPr>
                  <w:r w:rsidRPr="006F770A">
                    <w:rPr>
                      <w:rFonts w:ascii="Arial" w:hAnsi="Arial" w:cs="Arial"/>
                    </w:rPr>
                    <w:t>August 2024</w:t>
                  </w:r>
                </w:p>
              </w:tc>
            </w:tr>
            <w:tr w:rsidR="006F770A" w:rsidRPr="006F770A" w14:paraId="7B44B249" w14:textId="77777777">
              <w:trPr>
                <w:trHeight w:val="753"/>
              </w:trPr>
              <w:tc>
                <w:tcPr>
                  <w:tcW w:w="6770" w:type="dxa"/>
                  <w:tcBorders>
                    <w:top w:val="nil"/>
                    <w:left w:val="single" w:sz="4" w:space="0" w:color="auto"/>
                    <w:bottom w:val="single" w:sz="4" w:space="0" w:color="auto"/>
                    <w:right w:val="single" w:sz="4" w:space="0" w:color="auto"/>
                  </w:tcBorders>
                  <w:shd w:val="clear" w:color="auto" w:fill="auto"/>
                  <w:vAlign w:val="center"/>
                </w:tcPr>
                <w:p w14:paraId="15696BBA" w14:textId="77777777" w:rsidR="006F770A" w:rsidRPr="006F770A" w:rsidRDefault="006F770A" w:rsidP="006F770A">
                  <w:pPr>
                    <w:spacing w:after="0"/>
                    <w:rPr>
                      <w:rFonts w:ascii="Arial" w:eastAsia="Times New Roman" w:hAnsi="Arial" w:cs="Arial"/>
                      <w:color w:val="000000"/>
                    </w:rPr>
                  </w:pPr>
                  <w:r w:rsidRPr="006F770A">
                    <w:rPr>
                      <w:rFonts w:ascii="Arial" w:hAnsi="Arial" w:cs="Arial"/>
                    </w:rPr>
                    <w:t>Phase two data collection material development</w:t>
                  </w:r>
                </w:p>
              </w:tc>
              <w:tc>
                <w:tcPr>
                  <w:tcW w:w="3193" w:type="dxa"/>
                  <w:tcBorders>
                    <w:top w:val="nil"/>
                    <w:left w:val="nil"/>
                    <w:bottom w:val="single" w:sz="4" w:space="0" w:color="auto"/>
                    <w:right w:val="single" w:sz="4" w:space="0" w:color="auto"/>
                  </w:tcBorders>
                  <w:shd w:val="clear" w:color="auto" w:fill="auto"/>
                  <w:vAlign w:val="center"/>
                </w:tcPr>
                <w:p w14:paraId="08568BFA" w14:textId="77777777" w:rsidR="006F770A" w:rsidRPr="006F770A" w:rsidRDefault="006F770A" w:rsidP="006F770A">
                  <w:pPr>
                    <w:spacing w:after="0" w:line="240" w:lineRule="auto"/>
                    <w:jc w:val="center"/>
                    <w:rPr>
                      <w:rFonts w:ascii="Arial" w:eastAsia="Times New Roman" w:hAnsi="Arial" w:cs="Arial"/>
                      <w:color w:val="000000"/>
                    </w:rPr>
                  </w:pPr>
                  <w:r w:rsidRPr="006F770A">
                    <w:rPr>
                      <w:rFonts w:ascii="Arial" w:hAnsi="Arial" w:cs="Arial"/>
                    </w:rPr>
                    <w:t>November 2024</w:t>
                  </w:r>
                </w:p>
              </w:tc>
            </w:tr>
            <w:tr w:rsidR="006F770A" w:rsidRPr="006F770A" w14:paraId="08374229" w14:textId="77777777">
              <w:trPr>
                <w:trHeight w:val="584"/>
              </w:trPr>
              <w:tc>
                <w:tcPr>
                  <w:tcW w:w="6770" w:type="dxa"/>
                  <w:tcBorders>
                    <w:top w:val="nil"/>
                    <w:left w:val="single" w:sz="4" w:space="0" w:color="auto"/>
                    <w:bottom w:val="single" w:sz="4" w:space="0" w:color="auto"/>
                    <w:right w:val="single" w:sz="4" w:space="0" w:color="auto"/>
                  </w:tcBorders>
                  <w:shd w:val="clear" w:color="auto" w:fill="auto"/>
                  <w:vAlign w:val="center"/>
                </w:tcPr>
                <w:p w14:paraId="15788AC4" w14:textId="77777777" w:rsidR="006F770A" w:rsidRPr="006F770A" w:rsidRDefault="006F770A" w:rsidP="006F770A">
                  <w:pPr>
                    <w:spacing w:after="0"/>
                    <w:rPr>
                      <w:rFonts w:ascii="Arial" w:eastAsia="Times New Roman" w:hAnsi="Arial" w:cs="Arial"/>
                      <w:color w:val="000000"/>
                    </w:rPr>
                  </w:pPr>
                  <w:r w:rsidRPr="006F770A">
                    <w:rPr>
                      <w:rFonts w:ascii="Arial" w:hAnsi="Arial" w:cs="Arial"/>
                    </w:rPr>
                    <w:t>Second wave of data collection</w:t>
                  </w:r>
                </w:p>
              </w:tc>
              <w:tc>
                <w:tcPr>
                  <w:tcW w:w="3193" w:type="dxa"/>
                  <w:tcBorders>
                    <w:top w:val="nil"/>
                    <w:left w:val="nil"/>
                    <w:bottom w:val="single" w:sz="4" w:space="0" w:color="auto"/>
                    <w:right w:val="single" w:sz="4" w:space="0" w:color="auto"/>
                  </w:tcBorders>
                  <w:shd w:val="clear" w:color="auto" w:fill="auto"/>
                  <w:vAlign w:val="center"/>
                </w:tcPr>
                <w:p w14:paraId="4C703893" w14:textId="77777777" w:rsidR="006F770A" w:rsidRPr="006F770A" w:rsidRDefault="006F770A" w:rsidP="006F770A">
                  <w:pPr>
                    <w:spacing w:after="0" w:line="240" w:lineRule="auto"/>
                    <w:jc w:val="center"/>
                    <w:rPr>
                      <w:rFonts w:ascii="Arial" w:eastAsia="Times New Roman" w:hAnsi="Arial" w:cs="Arial"/>
                      <w:color w:val="000000"/>
                    </w:rPr>
                  </w:pPr>
                  <w:r w:rsidRPr="006F770A">
                    <w:rPr>
                      <w:rFonts w:ascii="Arial" w:eastAsia="Times New Roman" w:hAnsi="Arial" w:cs="Arial"/>
                      <w:color w:val="000000"/>
                    </w:rPr>
                    <w:t>January/February 2025</w:t>
                  </w:r>
                </w:p>
              </w:tc>
            </w:tr>
            <w:tr w:rsidR="006F770A" w:rsidRPr="006F770A" w14:paraId="38F6193A" w14:textId="77777777">
              <w:trPr>
                <w:trHeight w:val="958"/>
              </w:trPr>
              <w:tc>
                <w:tcPr>
                  <w:tcW w:w="6770" w:type="dxa"/>
                  <w:tcBorders>
                    <w:top w:val="nil"/>
                    <w:left w:val="single" w:sz="4" w:space="0" w:color="auto"/>
                    <w:bottom w:val="single" w:sz="4" w:space="0" w:color="auto"/>
                    <w:right w:val="single" w:sz="4" w:space="0" w:color="auto"/>
                  </w:tcBorders>
                  <w:shd w:val="clear" w:color="auto" w:fill="auto"/>
                  <w:vAlign w:val="center"/>
                </w:tcPr>
                <w:p w14:paraId="4AF1E1CE" w14:textId="77777777" w:rsidR="006F770A" w:rsidRPr="006F770A" w:rsidRDefault="006F770A" w:rsidP="006F770A">
                  <w:pPr>
                    <w:autoSpaceDE w:val="0"/>
                    <w:autoSpaceDN w:val="0"/>
                    <w:adjustRightInd w:val="0"/>
                    <w:spacing w:before="120" w:after="60"/>
                    <w:rPr>
                      <w:rFonts w:ascii="Arial" w:hAnsi="Arial" w:cs="Arial"/>
                    </w:rPr>
                  </w:pPr>
                  <w:r w:rsidRPr="006F770A">
                    <w:rPr>
                      <w:rFonts w:ascii="Arial" w:hAnsi="Arial" w:cs="Arial"/>
                    </w:rPr>
                    <w:t>Submit draft full report of the process evaluation.</w:t>
                  </w:r>
                </w:p>
                <w:p w14:paraId="3C707D8B" w14:textId="77777777" w:rsidR="006F770A" w:rsidRPr="006F770A" w:rsidRDefault="006F770A" w:rsidP="006F770A">
                  <w:pPr>
                    <w:spacing w:after="0"/>
                    <w:rPr>
                      <w:rFonts w:ascii="Arial" w:eastAsia="Times New Roman" w:hAnsi="Arial" w:cs="Arial"/>
                      <w:color w:val="000000"/>
                    </w:rPr>
                  </w:pPr>
                  <w:r w:rsidRPr="006F770A">
                    <w:rPr>
                      <w:rFonts w:ascii="Arial" w:hAnsi="Arial" w:cs="Arial"/>
                    </w:rPr>
                    <w:t>Present findings from the full process evaluation at an evaluation steering group meeting</w:t>
                  </w:r>
                  <w:r w:rsidRPr="006F770A">
                    <w:rPr>
                      <w:rFonts w:ascii="Arial" w:eastAsia="Times New Roman" w:hAnsi="Arial" w:cs="Arial"/>
                    </w:rPr>
                    <w:t xml:space="preserve"> </w:t>
                  </w:r>
                  <w:r w:rsidRPr="006F770A">
                    <w:rPr>
                      <w:rFonts w:ascii="Arial" w:hAnsi="Arial" w:cs="Arial"/>
                    </w:rPr>
                    <w:t>and discuss feedback and direction for report drafting.</w:t>
                  </w:r>
                </w:p>
              </w:tc>
              <w:tc>
                <w:tcPr>
                  <w:tcW w:w="3193" w:type="dxa"/>
                  <w:tcBorders>
                    <w:top w:val="nil"/>
                    <w:left w:val="nil"/>
                    <w:bottom w:val="single" w:sz="4" w:space="0" w:color="auto"/>
                    <w:right w:val="single" w:sz="4" w:space="0" w:color="auto"/>
                  </w:tcBorders>
                  <w:shd w:val="clear" w:color="auto" w:fill="auto"/>
                  <w:vAlign w:val="center"/>
                </w:tcPr>
                <w:p w14:paraId="428D11F1" w14:textId="77777777" w:rsidR="006F770A" w:rsidRPr="006F770A" w:rsidRDefault="006F770A" w:rsidP="006F770A">
                  <w:pPr>
                    <w:spacing w:after="0" w:line="240" w:lineRule="auto"/>
                    <w:jc w:val="center"/>
                    <w:rPr>
                      <w:rFonts w:ascii="Arial" w:eastAsia="Times New Roman" w:hAnsi="Arial" w:cs="Arial"/>
                      <w:color w:val="000000"/>
                    </w:rPr>
                  </w:pPr>
                  <w:r w:rsidRPr="006F770A">
                    <w:rPr>
                      <w:rFonts w:ascii="Arial" w:hAnsi="Arial" w:cs="Arial"/>
                    </w:rPr>
                    <w:t>March 2025</w:t>
                  </w:r>
                </w:p>
              </w:tc>
            </w:tr>
            <w:tr w:rsidR="006F770A" w:rsidRPr="006F770A" w14:paraId="026B6358" w14:textId="77777777">
              <w:trPr>
                <w:trHeight w:val="1015"/>
              </w:trPr>
              <w:tc>
                <w:tcPr>
                  <w:tcW w:w="6770" w:type="dxa"/>
                  <w:tcBorders>
                    <w:top w:val="nil"/>
                    <w:left w:val="single" w:sz="4" w:space="0" w:color="auto"/>
                    <w:bottom w:val="single" w:sz="4" w:space="0" w:color="auto"/>
                    <w:right w:val="single" w:sz="4" w:space="0" w:color="auto"/>
                  </w:tcBorders>
                  <w:shd w:val="clear" w:color="auto" w:fill="auto"/>
                  <w:vAlign w:val="center"/>
                </w:tcPr>
                <w:p w14:paraId="54329545" w14:textId="77777777" w:rsidR="006F770A" w:rsidRPr="006F770A" w:rsidRDefault="006F770A" w:rsidP="006F770A">
                  <w:pPr>
                    <w:spacing w:after="0"/>
                    <w:rPr>
                      <w:rFonts w:ascii="Arial" w:eastAsia="Times New Roman" w:hAnsi="Arial" w:cs="Arial"/>
                      <w:color w:val="000000"/>
                    </w:rPr>
                  </w:pPr>
                  <w:r w:rsidRPr="006F770A">
                    <w:rPr>
                      <w:rFonts w:ascii="Arial" w:hAnsi="Arial" w:cs="Arial"/>
                    </w:rPr>
                    <w:t>Final draft of full report (to a publishable standard) submitted by the Supplier and cleared by the Authority.</w:t>
                  </w:r>
                </w:p>
              </w:tc>
              <w:tc>
                <w:tcPr>
                  <w:tcW w:w="3193" w:type="dxa"/>
                  <w:tcBorders>
                    <w:top w:val="nil"/>
                    <w:left w:val="nil"/>
                    <w:bottom w:val="single" w:sz="4" w:space="0" w:color="auto"/>
                    <w:right w:val="single" w:sz="4" w:space="0" w:color="auto"/>
                  </w:tcBorders>
                  <w:shd w:val="clear" w:color="auto" w:fill="auto"/>
                  <w:vAlign w:val="center"/>
                </w:tcPr>
                <w:p w14:paraId="339551AF" w14:textId="77777777" w:rsidR="006F770A" w:rsidRPr="006F770A" w:rsidRDefault="006F770A" w:rsidP="006F770A">
                  <w:pPr>
                    <w:spacing w:after="0" w:line="240" w:lineRule="auto"/>
                    <w:jc w:val="center"/>
                    <w:rPr>
                      <w:rFonts w:ascii="Arial" w:eastAsia="Times New Roman" w:hAnsi="Arial" w:cs="Arial"/>
                      <w:color w:val="000000"/>
                    </w:rPr>
                  </w:pPr>
                  <w:r w:rsidRPr="006F770A">
                    <w:rPr>
                      <w:rFonts w:ascii="Arial" w:hAnsi="Arial" w:cs="Arial"/>
                    </w:rPr>
                    <w:t>May 2025</w:t>
                  </w:r>
                </w:p>
              </w:tc>
            </w:tr>
          </w:tbl>
          <w:p w14:paraId="6CCEE65B" w14:textId="77777777" w:rsidR="006F770A" w:rsidRPr="006F770A" w:rsidRDefault="006F770A" w:rsidP="006F770A">
            <w:pPr>
              <w:spacing w:after="0"/>
              <w:rPr>
                <w:rFonts w:ascii="Arial" w:eastAsia="Times New Roman" w:hAnsi="Arial" w:cs="Arial"/>
                <w:lang w:eastAsia="en-US"/>
              </w:rPr>
            </w:pPr>
          </w:p>
          <w:p w14:paraId="58682486" w14:textId="77777777" w:rsidR="006F770A" w:rsidRPr="006F770A" w:rsidRDefault="006F770A" w:rsidP="006F770A">
            <w:pPr>
              <w:spacing w:after="0"/>
              <w:rPr>
                <w:rFonts w:ascii="Arial" w:eastAsia="Times New Roman" w:hAnsi="Arial" w:cs="Arial"/>
                <w:lang w:eastAsia="en-US"/>
              </w:rPr>
            </w:pPr>
          </w:p>
          <w:p w14:paraId="2E4E1600" w14:textId="77777777" w:rsidR="006F770A" w:rsidRPr="006F770A" w:rsidRDefault="006F770A" w:rsidP="006F770A">
            <w:pPr>
              <w:spacing w:after="0"/>
              <w:rPr>
                <w:rFonts w:ascii="Arial" w:eastAsia="Times New Roman" w:hAnsi="Arial" w:cs="Arial"/>
                <w:b/>
                <w:bCs/>
                <w:lang w:eastAsia="en-US"/>
              </w:rPr>
            </w:pPr>
            <w:r w:rsidRPr="006F770A">
              <w:rPr>
                <w:rFonts w:ascii="Arial" w:eastAsia="Times New Roman" w:hAnsi="Arial" w:cs="Arial"/>
                <w:b/>
                <w:bCs/>
                <w:lang w:eastAsia="en-US"/>
              </w:rPr>
              <w:t>Table 4. Proposed Payment Milestones</w:t>
            </w:r>
          </w:p>
          <w:p w14:paraId="04AED85E" w14:textId="77777777" w:rsidR="006F770A" w:rsidRPr="006F770A" w:rsidRDefault="006F770A" w:rsidP="006F770A">
            <w:pPr>
              <w:spacing w:after="0"/>
              <w:rPr>
                <w:rFonts w:ascii="Arial" w:eastAsia="Times New Roman" w:hAnsi="Arial" w:cs="Arial"/>
                <w:b/>
                <w:bCs/>
                <w:lang w:eastAsia="en-US"/>
              </w:rPr>
            </w:pPr>
          </w:p>
          <w:tbl>
            <w:tblPr>
              <w:tblW w:w="10180" w:type="dxa"/>
              <w:tblInd w:w="138" w:type="dxa"/>
              <w:tblLook w:val="04A0" w:firstRow="1" w:lastRow="0" w:firstColumn="1" w:lastColumn="0" w:noHBand="0" w:noVBand="1"/>
            </w:tblPr>
            <w:tblGrid>
              <w:gridCol w:w="4637"/>
              <w:gridCol w:w="3267"/>
              <w:gridCol w:w="2276"/>
            </w:tblGrid>
            <w:tr w:rsidR="006F770A" w:rsidRPr="006F770A" w14:paraId="08AFE9D0" w14:textId="77777777" w:rsidTr="006F770A">
              <w:trPr>
                <w:trHeight w:val="610"/>
              </w:trPr>
              <w:tc>
                <w:tcPr>
                  <w:tcW w:w="4637" w:type="dxa"/>
                  <w:tcBorders>
                    <w:top w:val="nil"/>
                    <w:left w:val="nil"/>
                    <w:bottom w:val="single" w:sz="12" w:space="0" w:color="FFFFFF"/>
                    <w:right w:val="single" w:sz="12" w:space="0" w:color="FFFFFF"/>
                  </w:tcBorders>
                  <w:shd w:val="clear" w:color="000000" w:fill="203764"/>
                  <w:noWrap/>
                  <w:vAlign w:val="center"/>
                  <w:hideMark/>
                </w:tcPr>
                <w:p w14:paraId="42AF43DF" w14:textId="77777777" w:rsidR="006F770A" w:rsidRPr="006F770A" w:rsidRDefault="006F770A" w:rsidP="006F770A">
                  <w:pPr>
                    <w:spacing w:after="0" w:line="240" w:lineRule="auto"/>
                    <w:jc w:val="center"/>
                    <w:rPr>
                      <w:rFonts w:ascii="Arial" w:eastAsia="Times New Roman" w:hAnsi="Arial" w:cs="Arial"/>
                      <w:b/>
                      <w:bCs/>
                      <w:color w:val="FFFFFF"/>
                    </w:rPr>
                  </w:pPr>
                  <w:r w:rsidRPr="006F770A">
                    <w:rPr>
                      <w:rFonts w:ascii="Arial" w:eastAsia="Arial" w:hAnsi="Arial" w:cs="Arial"/>
                      <w:b/>
                      <w:bCs/>
                    </w:rPr>
                    <w:t>Milestone and percentage of payment</w:t>
                  </w:r>
                </w:p>
              </w:tc>
              <w:tc>
                <w:tcPr>
                  <w:tcW w:w="3267" w:type="dxa"/>
                  <w:tcBorders>
                    <w:top w:val="nil"/>
                    <w:left w:val="nil"/>
                    <w:bottom w:val="single" w:sz="12" w:space="0" w:color="FFFFFF"/>
                    <w:right w:val="single" w:sz="12" w:space="0" w:color="FFFFFF"/>
                  </w:tcBorders>
                  <w:shd w:val="clear" w:color="000000" w:fill="203764"/>
                  <w:vAlign w:val="center"/>
                </w:tcPr>
                <w:p w14:paraId="58CBA4EA" w14:textId="77777777" w:rsidR="006F770A" w:rsidRPr="006F770A" w:rsidRDefault="006F770A" w:rsidP="006F770A">
                  <w:pPr>
                    <w:spacing w:after="0" w:line="240" w:lineRule="auto"/>
                    <w:jc w:val="center"/>
                    <w:rPr>
                      <w:rFonts w:ascii="Arial" w:eastAsia="Times New Roman" w:hAnsi="Arial" w:cs="Arial"/>
                      <w:b/>
                      <w:bCs/>
                      <w:color w:val="FFFFFF"/>
                    </w:rPr>
                  </w:pPr>
                  <w:r w:rsidRPr="006F770A">
                    <w:rPr>
                      <w:rFonts w:ascii="Arial" w:eastAsia="Arial" w:hAnsi="Arial" w:cs="Arial"/>
                      <w:b/>
                      <w:bCs/>
                    </w:rPr>
                    <w:t>Milestone description</w:t>
                  </w:r>
                </w:p>
              </w:tc>
              <w:tc>
                <w:tcPr>
                  <w:tcW w:w="2276" w:type="dxa"/>
                  <w:tcBorders>
                    <w:top w:val="nil"/>
                    <w:left w:val="single" w:sz="12" w:space="0" w:color="FFFFFF"/>
                    <w:bottom w:val="single" w:sz="12" w:space="0" w:color="FFFFFF"/>
                    <w:right w:val="single" w:sz="12" w:space="0" w:color="FFFFFF"/>
                  </w:tcBorders>
                  <w:shd w:val="clear" w:color="000000" w:fill="203764"/>
                  <w:vAlign w:val="center"/>
                  <w:hideMark/>
                </w:tcPr>
                <w:p w14:paraId="17829C39" w14:textId="77777777" w:rsidR="006F770A" w:rsidRPr="006F770A" w:rsidRDefault="006F770A" w:rsidP="006F770A">
                  <w:pPr>
                    <w:spacing w:after="0" w:line="240" w:lineRule="auto"/>
                    <w:jc w:val="center"/>
                    <w:rPr>
                      <w:rFonts w:ascii="Arial" w:eastAsia="Times New Roman" w:hAnsi="Arial" w:cs="Arial"/>
                      <w:b/>
                      <w:bCs/>
                      <w:color w:val="FFFFFF"/>
                    </w:rPr>
                  </w:pPr>
                  <w:r w:rsidRPr="006F770A">
                    <w:rPr>
                      <w:rFonts w:ascii="Arial" w:eastAsia="Times New Roman" w:hAnsi="Arial" w:cs="Arial"/>
                      <w:b/>
                      <w:bCs/>
                      <w:color w:val="FFFFFF"/>
                    </w:rPr>
                    <w:t>Date</w:t>
                  </w:r>
                </w:p>
              </w:tc>
            </w:tr>
            <w:tr w:rsidR="006F770A" w:rsidRPr="006F770A" w14:paraId="2367333A" w14:textId="77777777">
              <w:trPr>
                <w:trHeight w:val="532"/>
              </w:trPr>
              <w:tc>
                <w:tcPr>
                  <w:tcW w:w="4637" w:type="dxa"/>
                  <w:tcBorders>
                    <w:top w:val="single" w:sz="4" w:space="0" w:color="auto"/>
                    <w:left w:val="single" w:sz="4" w:space="0" w:color="auto"/>
                    <w:bottom w:val="single" w:sz="4" w:space="0" w:color="auto"/>
                    <w:right w:val="single" w:sz="4" w:space="0" w:color="auto"/>
                  </w:tcBorders>
                  <w:shd w:val="clear" w:color="auto" w:fill="auto"/>
                </w:tcPr>
                <w:p w14:paraId="5FA97F64" w14:textId="76E4B301" w:rsidR="006F770A" w:rsidRPr="006B5456" w:rsidRDefault="006B5456" w:rsidP="006F770A">
                  <w:pPr>
                    <w:spacing w:after="0" w:line="240" w:lineRule="auto"/>
                    <w:rPr>
                      <w:rFonts w:ascii="Arial" w:eastAsia="Times New Roman" w:hAnsi="Arial" w:cs="Arial"/>
                      <w:b/>
                      <w:bCs/>
                      <w:color w:val="000000"/>
                    </w:rPr>
                  </w:pPr>
                  <w:r w:rsidRPr="006B5456">
                    <w:rPr>
                      <w:rFonts w:ascii="Arial" w:eastAsia="Times New Roman" w:hAnsi="Arial" w:cs="Arial"/>
                      <w:b/>
                      <w:bCs/>
                      <w:color w:val="FFFFFF" w:themeColor="background1"/>
                      <w:highlight w:val="black"/>
                    </w:rPr>
                    <w:t>REDACTED</w:t>
                  </w:r>
                </w:p>
              </w:tc>
              <w:tc>
                <w:tcPr>
                  <w:tcW w:w="3267" w:type="dxa"/>
                  <w:tcBorders>
                    <w:top w:val="single" w:sz="4" w:space="0" w:color="auto"/>
                    <w:left w:val="nil"/>
                    <w:bottom w:val="single" w:sz="4" w:space="0" w:color="auto"/>
                    <w:right w:val="single" w:sz="4" w:space="0" w:color="auto"/>
                  </w:tcBorders>
                  <w:shd w:val="clear" w:color="auto" w:fill="auto"/>
                </w:tcPr>
                <w:p w14:paraId="04890D54" w14:textId="77777777" w:rsidR="006F770A" w:rsidRPr="006F770A" w:rsidRDefault="006F770A" w:rsidP="006F770A">
                  <w:pPr>
                    <w:spacing w:after="0" w:line="240" w:lineRule="auto"/>
                    <w:jc w:val="center"/>
                    <w:rPr>
                      <w:rFonts w:ascii="Arial" w:eastAsia="Times New Roman" w:hAnsi="Arial" w:cs="Arial"/>
                      <w:color w:val="000000"/>
                    </w:rPr>
                  </w:pPr>
                  <w:r w:rsidRPr="006F770A">
                    <w:rPr>
                      <w:rFonts w:ascii="Arial" w:eastAsia="Arial" w:hAnsi="Arial" w:cs="Arial"/>
                    </w:rPr>
                    <w:t>On receipt and approval of research plan, and research materials for first phase of fieldwork</w:t>
                  </w:r>
                </w:p>
              </w:tc>
              <w:tc>
                <w:tcPr>
                  <w:tcW w:w="2276" w:type="dxa"/>
                  <w:tcBorders>
                    <w:top w:val="single" w:sz="4" w:space="0" w:color="auto"/>
                    <w:left w:val="single" w:sz="4" w:space="0" w:color="auto"/>
                    <w:bottom w:val="single" w:sz="4" w:space="0" w:color="auto"/>
                    <w:right w:val="single" w:sz="4" w:space="0" w:color="auto"/>
                  </w:tcBorders>
                  <w:shd w:val="clear" w:color="auto" w:fill="auto"/>
                </w:tcPr>
                <w:p w14:paraId="18D0F582" w14:textId="77777777" w:rsidR="006F770A" w:rsidRPr="006F770A" w:rsidRDefault="006F770A" w:rsidP="006F770A">
                  <w:pPr>
                    <w:spacing w:after="0" w:line="240" w:lineRule="auto"/>
                    <w:jc w:val="center"/>
                    <w:rPr>
                      <w:rFonts w:ascii="Arial" w:eastAsia="Times New Roman" w:hAnsi="Arial" w:cs="Arial"/>
                      <w:color w:val="000000"/>
                    </w:rPr>
                  </w:pPr>
                  <w:r w:rsidRPr="006F770A">
                    <w:rPr>
                      <w:rFonts w:ascii="Arial" w:eastAsia="Arial" w:hAnsi="Arial" w:cs="Arial"/>
                    </w:rPr>
                    <w:t>May 2024</w:t>
                  </w:r>
                </w:p>
              </w:tc>
            </w:tr>
            <w:tr w:rsidR="006B5456" w:rsidRPr="006F770A" w14:paraId="73CB36FE" w14:textId="77777777">
              <w:trPr>
                <w:trHeight w:val="702"/>
              </w:trPr>
              <w:tc>
                <w:tcPr>
                  <w:tcW w:w="4637" w:type="dxa"/>
                  <w:tcBorders>
                    <w:top w:val="nil"/>
                    <w:left w:val="single" w:sz="4" w:space="0" w:color="auto"/>
                    <w:bottom w:val="single" w:sz="4" w:space="0" w:color="auto"/>
                    <w:right w:val="single" w:sz="4" w:space="0" w:color="auto"/>
                  </w:tcBorders>
                  <w:shd w:val="clear" w:color="auto" w:fill="auto"/>
                </w:tcPr>
                <w:p w14:paraId="4924F7FC" w14:textId="09B3717C" w:rsidR="006B5456" w:rsidRPr="006F770A" w:rsidRDefault="006B5456" w:rsidP="006B5456">
                  <w:pPr>
                    <w:spacing w:after="0" w:line="240" w:lineRule="auto"/>
                    <w:rPr>
                      <w:rFonts w:ascii="Arial" w:eastAsia="Times New Roman" w:hAnsi="Arial" w:cs="Arial"/>
                      <w:color w:val="000000"/>
                    </w:rPr>
                  </w:pPr>
                  <w:r w:rsidRPr="005E05BE">
                    <w:rPr>
                      <w:rFonts w:ascii="Arial" w:eastAsia="Times New Roman" w:hAnsi="Arial" w:cs="Arial"/>
                      <w:b/>
                      <w:bCs/>
                      <w:color w:val="FFFFFF" w:themeColor="background1"/>
                      <w:highlight w:val="black"/>
                    </w:rPr>
                    <w:t>REDACTED</w:t>
                  </w:r>
                </w:p>
              </w:tc>
              <w:tc>
                <w:tcPr>
                  <w:tcW w:w="3267" w:type="dxa"/>
                  <w:tcBorders>
                    <w:top w:val="nil"/>
                    <w:left w:val="nil"/>
                    <w:bottom w:val="single" w:sz="4" w:space="0" w:color="auto"/>
                    <w:right w:val="single" w:sz="4" w:space="0" w:color="auto"/>
                  </w:tcBorders>
                  <w:shd w:val="clear" w:color="auto" w:fill="auto"/>
                </w:tcPr>
                <w:p w14:paraId="2A4A5611" w14:textId="77777777" w:rsidR="006B5456" w:rsidRPr="006F770A" w:rsidRDefault="006B5456" w:rsidP="006B5456">
                  <w:pPr>
                    <w:spacing w:after="0" w:line="240" w:lineRule="auto"/>
                    <w:jc w:val="center"/>
                    <w:rPr>
                      <w:rFonts w:ascii="Arial" w:eastAsia="Times New Roman" w:hAnsi="Arial" w:cs="Arial"/>
                      <w:color w:val="000000"/>
                    </w:rPr>
                  </w:pPr>
                  <w:r w:rsidRPr="006F770A">
                    <w:rPr>
                      <w:rFonts w:ascii="Arial" w:eastAsia="Arial" w:hAnsi="Arial" w:cs="Arial"/>
                    </w:rPr>
                    <w:t>On completion of first phase of fieldwork, delivery of interim report and presentation of findings</w:t>
                  </w:r>
                </w:p>
              </w:tc>
              <w:tc>
                <w:tcPr>
                  <w:tcW w:w="2276" w:type="dxa"/>
                  <w:tcBorders>
                    <w:top w:val="nil"/>
                    <w:left w:val="single" w:sz="4" w:space="0" w:color="auto"/>
                    <w:bottom w:val="single" w:sz="4" w:space="0" w:color="auto"/>
                    <w:right w:val="single" w:sz="4" w:space="0" w:color="auto"/>
                  </w:tcBorders>
                  <w:shd w:val="clear" w:color="auto" w:fill="auto"/>
                </w:tcPr>
                <w:p w14:paraId="00D483A6" w14:textId="77777777" w:rsidR="006B5456" w:rsidRPr="006F770A" w:rsidRDefault="006B5456" w:rsidP="006B5456">
                  <w:pPr>
                    <w:spacing w:after="0" w:line="240" w:lineRule="auto"/>
                    <w:jc w:val="center"/>
                    <w:rPr>
                      <w:rFonts w:ascii="Arial" w:eastAsia="Times New Roman" w:hAnsi="Arial" w:cs="Arial"/>
                      <w:color w:val="000000"/>
                    </w:rPr>
                  </w:pPr>
                  <w:r w:rsidRPr="006F770A">
                    <w:rPr>
                      <w:rFonts w:ascii="Arial" w:eastAsia="Arial" w:hAnsi="Arial" w:cs="Arial"/>
                    </w:rPr>
                    <w:t>August 2024</w:t>
                  </w:r>
                </w:p>
              </w:tc>
            </w:tr>
            <w:tr w:rsidR="006B5456" w:rsidRPr="006F770A" w14:paraId="6173F22D" w14:textId="77777777">
              <w:trPr>
                <w:trHeight w:val="960"/>
              </w:trPr>
              <w:tc>
                <w:tcPr>
                  <w:tcW w:w="4637" w:type="dxa"/>
                  <w:tcBorders>
                    <w:top w:val="nil"/>
                    <w:left w:val="single" w:sz="4" w:space="0" w:color="auto"/>
                    <w:bottom w:val="single" w:sz="4" w:space="0" w:color="auto"/>
                    <w:right w:val="single" w:sz="4" w:space="0" w:color="auto"/>
                  </w:tcBorders>
                  <w:shd w:val="clear" w:color="auto" w:fill="auto"/>
                </w:tcPr>
                <w:p w14:paraId="56099740" w14:textId="7FE0D9F9" w:rsidR="006B5456" w:rsidRPr="006F770A" w:rsidRDefault="006B5456" w:rsidP="006B5456">
                  <w:pPr>
                    <w:spacing w:after="0" w:line="240" w:lineRule="auto"/>
                    <w:rPr>
                      <w:rFonts w:ascii="Arial" w:eastAsia="Times New Roman" w:hAnsi="Arial" w:cs="Arial"/>
                      <w:color w:val="000000"/>
                    </w:rPr>
                  </w:pPr>
                  <w:r w:rsidRPr="005E05BE">
                    <w:rPr>
                      <w:rFonts w:ascii="Arial" w:eastAsia="Times New Roman" w:hAnsi="Arial" w:cs="Arial"/>
                      <w:b/>
                      <w:bCs/>
                      <w:color w:val="FFFFFF" w:themeColor="background1"/>
                      <w:highlight w:val="black"/>
                    </w:rPr>
                    <w:lastRenderedPageBreak/>
                    <w:t>REDACTED</w:t>
                  </w:r>
                </w:p>
              </w:tc>
              <w:tc>
                <w:tcPr>
                  <w:tcW w:w="3267" w:type="dxa"/>
                  <w:tcBorders>
                    <w:top w:val="nil"/>
                    <w:left w:val="nil"/>
                    <w:bottom w:val="single" w:sz="4" w:space="0" w:color="auto"/>
                    <w:right w:val="single" w:sz="4" w:space="0" w:color="auto"/>
                  </w:tcBorders>
                  <w:shd w:val="clear" w:color="auto" w:fill="auto"/>
                </w:tcPr>
                <w:p w14:paraId="48FC43B2" w14:textId="77777777" w:rsidR="006B5456" w:rsidRPr="006F770A" w:rsidRDefault="006B5456" w:rsidP="006B5456">
                  <w:pPr>
                    <w:spacing w:after="0" w:line="240" w:lineRule="auto"/>
                    <w:jc w:val="center"/>
                    <w:rPr>
                      <w:rFonts w:ascii="Arial" w:eastAsia="Times New Roman" w:hAnsi="Arial" w:cs="Arial"/>
                      <w:color w:val="000000"/>
                    </w:rPr>
                  </w:pPr>
                  <w:r w:rsidRPr="006F770A">
                    <w:rPr>
                      <w:rFonts w:ascii="Arial" w:eastAsia="Arial" w:hAnsi="Arial" w:cs="Arial"/>
                      <w:color w:val="000000"/>
                    </w:rPr>
                    <w:t>Research material for second phase of fieldwork sign off</w:t>
                  </w:r>
                </w:p>
              </w:tc>
              <w:tc>
                <w:tcPr>
                  <w:tcW w:w="2276" w:type="dxa"/>
                  <w:tcBorders>
                    <w:top w:val="nil"/>
                    <w:left w:val="single" w:sz="4" w:space="0" w:color="auto"/>
                    <w:bottom w:val="single" w:sz="4" w:space="0" w:color="auto"/>
                    <w:right w:val="single" w:sz="4" w:space="0" w:color="auto"/>
                  </w:tcBorders>
                  <w:shd w:val="clear" w:color="auto" w:fill="auto"/>
                </w:tcPr>
                <w:p w14:paraId="10BDEE84" w14:textId="77777777" w:rsidR="006B5456" w:rsidRPr="006F770A" w:rsidRDefault="006B5456" w:rsidP="006B5456">
                  <w:pPr>
                    <w:spacing w:after="0" w:line="240" w:lineRule="auto"/>
                    <w:jc w:val="center"/>
                    <w:rPr>
                      <w:rFonts w:ascii="Arial" w:eastAsia="Times New Roman" w:hAnsi="Arial" w:cs="Arial"/>
                      <w:color w:val="000000"/>
                    </w:rPr>
                  </w:pPr>
                  <w:r w:rsidRPr="006F770A">
                    <w:rPr>
                      <w:rFonts w:ascii="Arial" w:eastAsia="Times New Roman" w:hAnsi="Arial" w:cs="Arial"/>
                      <w:color w:val="000000"/>
                    </w:rPr>
                    <w:t>November 2024</w:t>
                  </w:r>
                </w:p>
              </w:tc>
            </w:tr>
            <w:tr w:rsidR="006B5456" w:rsidRPr="006F770A" w14:paraId="4D281531" w14:textId="77777777">
              <w:trPr>
                <w:trHeight w:val="792"/>
              </w:trPr>
              <w:tc>
                <w:tcPr>
                  <w:tcW w:w="4637" w:type="dxa"/>
                  <w:tcBorders>
                    <w:top w:val="nil"/>
                    <w:left w:val="single" w:sz="4" w:space="0" w:color="auto"/>
                    <w:bottom w:val="single" w:sz="4" w:space="0" w:color="auto"/>
                    <w:right w:val="single" w:sz="4" w:space="0" w:color="auto"/>
                  </w:tcBorders>
                  <w:shd w:val="clear" w:color="auto" w:fill="auto"/>
                </w:tcPr>
                <w:p w14:paraId="381E9957" w14:textId="3FED7A18" w:rsidR="006B5456" w:rsidRPr="006F770A" w:rsidRDefault="006B5456" w:rsidP="006B5456">
                  <w:pPr>
                    <w:spacing w:after="0" w:line="240" w:lineRule="auto"/>
                    <w:rPr>
                      <w:rFonts w:ascii="Arial" w:eastAsia="Times New Roman" w:hAnsi="Arial" w:cs="Arial"/>
                      <w:color w:val="000000"/>
                    </w:rPr>
                  </w:pPr>
                  <w:r w:rsidRPr="005E05BE">
                    <w:rPr>
                      <w:rFonts w:ascii="Arial" w:eastAsia="Times New Roman" w:hAnsi="Arial" w:cs="Arial"/>
                      <w:b/>
                      <w:bCs/>
                      <w:color w:val="FFFFFF" w:themeColor="background1"/>
                      <w:highlight w:val="black"/>
                    </w:rPr>
                    <w:t>REDACTED</w:t>
                  </w:r>
                </w:p>
              </w:tc>
              <w:tc>
                <w:tcPr>
                  <w:tcW w:w="3267" w:type="dxa"/>
                  <w:tcBorders>
                    <w:top w:val="nil"/>
                    <w:left w:val="nil"/>
                    <w:bottom w:val="single" w:sz="4" w:space="0" w:color="auto"/>
                    <w:right w:val="single" w:sz="4" w:space="0" w:color="auto"/>
                  </w:tcBorders>
                  <w:shd w:val="clear" w:color="auto" w:fill="auto"/>
                </w:tcPr>
                <w:p w14:paraId="08ED7527" w14:textId="77777777" w:rsidR="006B5456" w:rsidRPr="006F770A" w:rsidRDefault="006B5456" w:rsidP="006B5456">
                  <w:pPr>
                    <w:spacing w:after="0" w:line="240" w:lineRule="auto"/>
                    <w:jc w:val="center"/>
                    <w:rPr>
                      <w:rFonts w:ascii="Arial" w:eastAsia="Times New Roman" w:hAnsi="Arial" w:cs="Arial"/>
                      <w:color w:val="000000"/>
                    </w:rPr>
                  </w:pPr>
                  <w:r w:rsidRPr="006F770A">
                    <w:rPr>
                      <w:rFonts w:ascii="Arial" w:eastAsia="Arial" w:hAnsi="Arial" w:cs="Arial"/>
                    </w:rPr>
                    <w:t>Completion of all fieldwork</w:t>
                  </w:r>
                </w:p>
              </w:tc>
              <w:tc>
                <w:tcPr>
                  <w:tcW w:w="2276" w:type="dxa"/>
                  <w:tcBorders>
                    <w:top w:val="nil"/>
                    <w:left w:val="single" w:sz="4" w:space="0" w:color="auto"/>
                    <w:bottom w:val="single" w:sz="4" w:space="0" w:color="auto"/>
                    <w:right w:val="single" w:sz="4" w:space="0" w:color="auto"/>
                  </w:tcBorders>
                  <w:shd w:val="clear" w:color="auto" w:fill="auto"/>
                </w:tcPr>
                <w:p w14:paraId="18B404C7" w14:textId="77777777" w:rsidR="006B5456" w:rsidRPr="006F770A" w:rsidRDefault="006B5456" w:rsidP="006B5456">
                  <w:pPr>
                    <w:spacing w:after="0" w:line="240" w:lineRule="auto"/>
                    <w:jc w:val="center"/>
                    <w:rPr>
                      <w:rFonts w:ascii="Arial" w:eastAsia="Times New Roman" w:hAnsi="Arial" w:cs="Arial"/>
                      <w:color w:val="000000"/>
                    </w:rPr>
                  </w:pPr>
                  <w:r w:rsidRPr="006F770A">
                    <w:rPr>
                      <w:rFonts w:ascii="Arial" w:eastAsia="Times New Roman" w:hAnsi="Arial" w:cs="Arial"/>
                      <w:color w:val="000000"/>
                    </w:rPr>
                    <w:t>February 2025</w:t>
                  </w:r>
                </w:p>
              </w:tc>
            </w:tr>
            <w:tr w:rsidR="006B5456" w:rsidRPr="006F770A" w14:paraId="40896495" w14:textId="77777777">
              <w:trPr>
                <w:trHeight w:val="788"/>
              </w:trPr>
              <w:tc>
                <w:tcPr>
                  <w:tcW w:w="4637" w:type="dxa"/>
                  <w:tcBorders>
                    <w:top w:val="nil"/>
                    <w:left w:val="single" w:sz="4" w:space="0" w:color="auto"/>
                    <w:bottom w:val="single" w:sz="4" w:space="0" w:color="auto"/>
                    <w:right w:val="single" w:sz="4" w:space="0" w:color="auto"/>
                  </w:tcBorders>
                  <w:shd w:val="clear" w:color="auto" w:fill="auto"/>
                </w:tcPr>
                <w:p w14:paraId="15C1DCE8" w14:textId="6BC2314A" w:rsidR="006B5456" w:rsidRPr="006F770A" w:rsidRDefault="006B5456" w:rsidP="006B5456">
                  <w:pPr>
                    <w:spacing w:after="0" w:line="240" w:lineRule="auto"/>
                    <w:rPr>
                      <w:rFonts w:ascii="Arial" w:eastAsia="Times New Roman" w:hAnsi="Arial" w:cs="Arial"/>
                      <w:color w:val="000000"/>
                    </w:rPr>
                  </w:pPr>
                  <w:r w:rsidRPr="005E05BE">
                    <w:rPr>
                      <w:rFonts w:ascii="Arial" w:eastAsia="Times New Roman" w:hAnsi="Arial" w:cs="Arial"/>
                      <w:b/>
                      <w:bCs/>
                      <w:color w:val="FFFFFF" w:themeColor="background1"/>
                      <w:highlight w:val="black"/>
                    </w:rPr>
                    <w:t>REDACTED</w:t>
                  </w:r>
                </w:p>
              </w:tc>
              <w:tc>
                <w:tcPr>
                  <w:tcW w:w="3267" w:type="dxa"/>
                  <w:tcBorders>
                    <w:top w:val="nil"/>
                    <w:left w:val="nil"/>
                    <w:bottom w:val="single" w:sz="4" w:space="0" w:color="auto"/>
                    <w:right w:val="single" w:sz="4" w:space="0" w:color="auto"/>
                  </w:tcBorders>
                  <w:shd w:val="clear" w:color="auto" w:fill="auto"/>
                </w:tcPr>
                <w:p w14:paraId="49447D88" w14:textId="77777777" w:rsidR="006B5456" w:rsidRPr="006F770A" w:rsidRDefault="006B5456" w:rsidP="006B5456">
                  <w:pPr>
                    <w:spacing w:after="0" w:line="240" w:lineRule="auto"/>
                    <w:jc w:val="center"/>
                    <w:rPr>
                      <w:rFonts w:ascii="Arial" w:eastAsia="Times New Roman" w:hAnsi="Arial" w:cs="Arial"/>
                      <w:color w:val="000000"/>
                    </w:rPr>
                  </w:pPr>
                  <w:r w:rsidRPr="006F770A">
                    <w:rPr>
                      <w:rFonts w:ascii="Arial" w:eastAsia="Arial" w:hAnsi="Arial" w:cs="Arial"/>
                    </w:rPr>
                    <w:t>On delivery of agreed final report (to publication standard)</w:t>
                  </w:r>
                </w:p>
              </w:tc>
              <w:tc>
                <w:tcPr>
                  <w:tcW w:w="2276" w:type="dxa"/>
                  <w:tcBorders>
                    <w:top w:val="nil"/>
                    <w:left w:val="single" w:sz="4" w:space="0" w:color="auto"/>
                    <w:bottom w:val="single" w:sz="4" w:space="0" w:color="auto"/>
                    <w:right w:val="single" w:sz="4" w:space="0" w:color="auto"/>
                  </w:tcBorders>
                  <w:shd w:val="clear" w:color="auto" w:fill="auto"/>
                </w:tcPr>
                <w:p w14:paraId="6390AEA9" w14:textId="77777777" w:rsidR="006B5456" w:rsidRPr="006F770A" w:rsidRDefault="006B5456" w:rsidP="006B5456">
                  <w:pPr>
                    <w:spacing w:after="0" w:line="240" w:lineRule="auto"/>
                    <w:jc w:val="center"/>
                    <w:rPr>
                      <w:rFonts w:ascii="Arial" w:eastAsia="Times New Roman" w:hAnsi="Arial" w:cs="Arial"/>
                      <w:color w:val="000000"/>
                    </w:rPr>
                  </w:pPr>
                  <w:r w:rsidRPr="006F770A">
                    <w:rPr>
                      <w:rFonts w:ascii="Arial" w:eastAsia="Arial" w:hAnsi="Arial" w:cs="Arial"/>
                    </w:rPr>
                    <w:t>May 2025</w:t>
                  </w:r>
                </w:p>
              </w:tc>
            </w:tr>
          </w:tbl>
          <w:p w14:paraId="71E48423" w14:textId="77777777" w:rsidR="006F770A" w:rsidRPr="006F770A" w:rsidRDefault="006F770A" w:rsidP="006F770A">
            <w:pPr>
              <w:spacing w:after="0"/>
              <w:rPr>
                <w:rFonts w:ascii="Arial" w:eastAsia="Times New Roman" w:hAnsi="Arial" w:cs="Arial"/>
                <w:lang w:eastAsia="en-US"/>
              </w:rPr>
            </w:pPr>
          </w:p>
          <w:p w14:paraId="66AE3503" w14:textId="77777777" w:rsidR="006F770A" w:rsidRPr="006F770A" w:rsidRDefault="006F770A" w:rsidP="006F770A">
            <w:pPr>
              <w:spacing w:after="0"/>
              <w:rPr>
                <w:rFonts w:ascii="Arial" w:eastAsia="Times New Roman" w:hAnsi="Arial" w:cs="Arial"/>
                <w:i/>
                <w:iCs/>
                <w:lang w:eastAsia="en-US"/>
              </w:rPr>
            </w:pPr>
            <w:r w:rsidRPr="006F770A">
              <w:rPr>
                <w:rFonts w:ascii="Arial" w:eastAsia="Times New Roman" w:hAnsi="Arial" w:cs="Arial"/>
                <w:i/>
                <w:iCs/>
                <w:lang w:eastAsia="en-US"/>
              </w:rPr>
              <w:t>Note that all timetables are subject to change.</w:t>
            </w:r>
          </w:p>
        </w:tc>
      </w:tr>
      <w:bookmarkEnd w:id="308"/>
    </w:tbl>
    <w:p w14:paraId="343D7B32" w14:textId="77777777" w:rsidR="006F770A" w:rsidRPr="006F770A" w:rsidRDefault="006F770A" w:rsidP="006F770A">
      <w:pPr>
        <w:spacing w:after="0"/>
        <w:rPr>
          <w:rFonts w:ascii="Arial" w:eastAsia="Times New Roman" w:hAnsi="Arial"/>
          <w:sz w:val="24"/>
          <w:szCs w:val="24"/>
        </w:rPr>
      </w:pPr>
    </w:p>
    <w:p w14:paraId="35AC01C2" w14:textId="77777777" w:rsidR="006F770A" w:rsidRPr="006F770A" w:rsidRDefault="006F770A" w:rsidP="006F770A">
      <w:pPr>
        <w:spacing w:after="0"/>
        <w:rPr>
          <w:rFonts w:ascii="Arial" w:eastAsia="Times New Roman" w:hAnsi="Arial"/>
          <w:sz w:val="24"/>
          <w:szCs w:val="24"/>
        </w:rPr>
      </w:pPr>
    </w:p>
    <w:tbl>
      <w:tblPr>
        <w:tblW w:w="106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70" w:type="dxa"/>
          <w:left w:w="170" w:type="dxa"/>
          <w:bottom w:w="170" w:type="dxa"/>
          <w:right w:w="170" w:type="dxa"/>
        </w:tblCellMar>
        <w:tblLook w:val="01E0" w:firstRow="1" w:lastRow="1" w:firstColumn="1" w:lastColumn="1" w:noHBand="0" w:noVBand="0"/>
      </w:tblPr>
      <w:tblGrid>
        <w:gridCol w:w="10673"/>
      </w:tblGrid>
      <w:tr w:rsidR="006F770A" w:rsidRPr="006F770A" w14:paraId="128FD551" w14:textId="77777777">
        <w:trPr>
          <w:trHeight w:val="348"/>
          <w:jc w:val="center"/>
        </w:trPr>
        <w:tc>
          <w:tcPr>
            <w:tcW w:w="10673" w:type="dxa"/>
            <w:shd w:val="clear" w:color="auto" w:fill="D9D9D9"/>
          </w:tcPr>
          <w:p w14:paraId="22CC4C17" w14:textId="77777777" w:rsidR="006F770A" w:rsidRPr="006F770A" w:rsidRDefault="006F770A" w:rsidP="003F44CB">
            <w:pPr>
              <w:numPr>
                <w:ilvl w:val="0"/>
                <w:numId w:val="112"/>
              </w:numPr>
              <w:spacing w:after="0" w:line="240" w:lineRule="auto"/>
              <w:rPr>
                <w:rFonts w:ascii="Arial" w:eastAsia="Times New Roman" w:hAnsi="Arial"/>
                <w:b/>
                <w:bCs/>
                <w:sz w:val="24"/>
                <w:szCs w:val="24"/>
              </w:rPr>
            </w:pPr>
            <w:bookmarkStart w:id="309" w:name="_Hlk111644163"/>
            <w:r w:rsidRPr="006F770A">
              <w:rPr>
                <w:rFonts w:ascii="Arial" w:eastAsia="Times New Roman" w:hAnsi="Arial"/>
                <w:b/>
                <w:bCs/>
                <w:sz w:val="24"/>
                <w:szCs w:val="24"/>
              </w:rPr>
              <w:t xml:space="preserve">   Budget</w:t>
            </w:r>
          </w:p>
        </w:tc>
      </w:tr>
      <w:tr w:rsidR="006F770A" w:rsidRPr="006F770A" w14:paraId="7A6CC6DE" w14:textId="77777777">
        <w:trPr>
          <w:trHeight w:val="1386"/>
          <w:jc w:val="center"/>
        </w:trPr>
        <w:tc>
          <w:tcPr>
            <w:tcW w:w="10673" w:type="dxa"/>
            <w:shd w:val="clear" w:color="auto" w:fill="auto"/>
          </w:tcPr>
          <w:p w14:paraId="32F7386D" w14:textId="77777777" w:rsidR="006F770A" w:rsidRPr="006F770A" w:rsidRDefault="006F770A" w:rsidP="006F770A">
            <w:pPr>
              <w:spacing w:before="120" w:after="60"/>
              <w:rPr>
                <w:rFonts w:ascii="Arial" w:eastAsia="Arial" w:hAnsi="Arial" w:cs="Arial"/>
                <w:sz w:val="20"/>
                <w:szCs w:val="20"/>
              </w:rPr>
            </w:pPr>
            <w:r w:rsidRPr="006F770A">
              <w:rPr>
                <w:rFonts w:ascii="Arial" w:eastAsia="Times New Roman" w:hAnsi="Arial"/>
                <w:sz w:val="20"/>
                <w:szCs w:val="20"/>
              </w:rPr>
              <w:t xml:space="preserve">The maximum budget allocated for this project is £183,000 (excluding VAT). </w:t>
            </w:r>
            <w:r w:rsidRPr="006F770A">
              <w:rPr>
                <w:rFonts w:ascii="Arial" w:eastAsia="Arial" w:hAnsi="Arial" w:cs="Arial"/>
                <w:sz w:val="20"/>
                <w:szCs w:val="20"/>
              </w:rPr>
              <w:t xml:space="preserve">This document has not specified the exact number of interviews/focus groups to be included in the research and analysis. Therefore, bids should outline within this range the best bid they can offer that fulfils the tender requirements. </w:t>
            </w:r>
          </w:p>
          <w:p w14:paraId="513C89AF" w14:textId="77777777" w:rsidR="006F770A" w:rsidRPr="006F770A" w:rsidRDefault="006F770A" w:rsidP="006F770A">
            <w:pPr>
              <w:spacing w:before="120" w:after="60"/>
              <w:rPr>
                <w:rFonts w:ascii="Arial" w:eastAsia="Arial" w:hAnsi="Arial" w:cs="Arial"/>
                <w:sz w:val="20"/>
                <w:szCs w:val="20"/>
              </w:rPr>
            </w:pPr>
            <w:r w:rsidRPr="006F770A">
              <w:rPr>
                <w:rFonts w:ascii="Arial" w:eastAsia="Arial" w:hAnsi="Arial" w:cs="Arial"/>
                <w:sz w:val="20"/>
                <w:szCs w:val="20"/>
              </w:rPr>
              <w:t>Bidders must submit clear costings for the project, including a breakdown for each phase of fieldwork, each output and project management. This must include a detailed breakdown of what activities each member of the research team will conduct with a specification of the time allocated and their daily rate; and any assumptions associated with the costs. Bidders should clearly outline costs associated with alternative research methods. Any additional costs such as travel, accommodation, subsistence, postage &amp; printing, equipment costs must also be detailed. Bidders must demonstrate how their bid provides additional value in meeting the research aims while containing costs.</w:t>
            </w:r>
          </w:p>
          <w:p w14:paraId="1A7AE17B" w14:textId="77777777" w:rsidR="006F770A" w:rsidRPr="006F770A" w:rsidRDefault="006F770A" w:rsidP="006F770A">
            <w:pPr>
              <w:spacing w:before="120" w:after="60"/>
              <w:rPr>
                <w:rFonts w:ascii="Arial" w:eastAsia="Arial" w:hAnsi="Arial" w:cs="Arial"/>
                <w:sz w:val="20"/>
                <w:szCs w:val="20"/>
              </w:rPr>
            </w:pPr>
            <w:r w:rsidRPr="006F770A">
              <w:rPr>
                <w:rFonts w:ascii="Arial" w:eastAsia="Arial" w:hAnsi="Arial" w:cs="Arial"/>
                <w:sz w:val="20"/>
                <w:szCs w:val="20"/>
              </w:rPr>
              <w:t>It is imperative that all costs are accounted for as the Authority will reserve the right to only honour payment of reasonable discrepancies and only when first agreed in advance in writing.</w:t>
            </w:r>
          </w:p>
          <w:p w14:paraId="7728FC87" w14:textId="77777777" w:rsidR="006F770A" w:rsidRPr="006F770A" w:rsidRDefault="006F770A" w:rsidP="006F770A">
            <w:pPr>
              <w:spacing w:before="120" w:after="60"/>
              <w:rPr>
                <w:rFonts w:ascii="Arial" w:eastAsia="Arial" w:hAnsi="Arial" w:cs="Arial"/>
                <w:sz w:val="20"/>
                <w:szCs w:val="20"/>
              </w:rPr>
            </w:pPr>
            <w:r w:rsidRPr="006F770A">
              <w:rPr>
                <w:rFonts w:ascii="Arial" w:eastAsia="Arial" w:hAnsi="Arial" w:cs="Arial"/>
                <w:sz w:val="20"/>
                <w:szCs w:val="20"/>
              </w:rPr>
              <w:t>Cost proposals should be uploaded separately from the technical response using the Excel spreadsheet Rate Card template to the CCS portal. The pricing matrix spreadsheet can be found in the attachments for this ITT (Appendix E – Pricing Matrix).</w:t>
            </w:r>
          </w:p>
        </w:tc>
      </w:tr>
      <w:bookmarkEnd w:id="309"/>
    </w:tbl>
    <w:p w14:paraId="3A162E5B" w14:textId="77777777" w:rsidR="006F770A" w:rsidRPr="006F770A" w:rsidRDefault="006F770A" w:rsidP="006F770A">
      <w:pPr>
        <w:spacing w:after="0"/>
        <w:rPr>
          <w:rFonts w:ascii="Arial" w:eastAsia="Times New Roman" w:hAnsi="Arial"/>
          <w:sz w:val="24"/>
          <w:szCs w:val="24"/>
        </w:rPr>
      </w:pPr>
    </w:p>
    <w:p w14:paraId="7FFD2EB3" w14:textId="77777777" w:rsidR="006F770A" w:rsidRPr="006F770A" w:rsidRDefault="006F770A" w:rsidP="006F770A">
      <w:pPr>
        <w:spacing w:after="0"/>
        <w:rPr>
          <w:rFonts w:ascii="Arial" w:eastAsia="Times New Roman" w:hAnsi="Arial"/>
          <w:sz w:val="24"/>
          <w:szCs w:val="24"/>
        </w:rPr>
      </w:pPr>
    </w:p>
    <w:tbl>
      <w:tblPr>
        <w:tblW w:w="106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70" w:type="dxa"/>
          <w:left w:w="170" w:type="dxa"/>
          <w:bottom w:w="170" w:type="dxa"/>
          <w:right w:w="170" w:type="dxa"/>
        </w:tblCellMar>
        <w:tblLook w:val="01E0" w:firstRow="1" w:lastRow="1" w:firstColumn="1" w:lastColumn="1" w:noHBand="0" w:noVBand="0"/>
      </w:tblPr>
      <w:tblGrid>
        <w:gridCol w:w="10673"/>
      </w:tblGrid>
      <w:tr w:rsidR="006F770A" w:rsidRPr="006F770A" w14:paraId="28C91E7B" w14:textId="77777777">
        <w:trPr>
          <w:trHeight w:val="1003"/>
          <w:jc w:val="center"/>
        </w:trPr>
        <w:tc>
          <w:tcPr>
            <w:tcW w:w="10673" w:type="dxa"/>
            <w:shd w:val="clear" w:color="auto" w:fill="D9D9D9"/>
          </w:tcPr>
          <w:p w14:paraId="2EF57A78" w14:textId="77777777" w:rsidR="006F770A" w:rsidRPr="006F770A" w:rsidRDefault="006F770A" w:rsidP="003F44CB">
            <w:pPr>
              <w:numPr>
                <w:ilvl w:val="0"/>
                <w:numId w:val="112"/>
              </w:numPr>
              <w:spacing w:after="0" w:line="240" w:lineRule="auto"/>
              <w:rPr>
                <w:rFonts w:ascii="Arial" w:eastAsia="Times New Roman" w:hAnsi="Arial"/>
                <w:b/>
                <w:bCs/>
                <w:sz w:val="24"/>
                <w:szCs w:val="24"/>
              </w:rPr>
            </w:pPr>
            <w:r w:rsidRPr="006F770A">
              <w:rPr>
                <w:rFonts w:ascii="Arial" w:eastAsia="Times New Roman" w:hAnsi="Arial"/>
                <w:b/>
                <w:bCs/>
                <w:sz w:val="24"/>
                <w:szCs w:val="24"/>
              </w:rPr>
              <w:t xml:space="preserve">   </w:t>
            </w:r>
            <w:r w:rsidRPr="006F770A">
              <w:rPr>
                <w:rFonts w:ascii="Arial" w:eastAsia="Times New Roman" w:hAnsi="Arial" w:cs="Arial"/>
                <w:b/>
                <w:sz w:val="28"/>
                <w:szCs w:val="28"/>
              </w:rPr>
              <w:t>Form of proposal</w:t>
            </w:r>
          </w:p>
          <w:p w14:paraId="1A6827BC" w14:textId="77777777" w:rsidR="006F770A" w:rsidRPr="006F770A" w:rsidRDefault="006F770A" w:rsidP="006F770A">
            <w:pPr>
              <w:spacing w:after="0"/>
              <w:jc w:val="both"/>
              <w:rPr>
                <w:rFonts w:ascii="Arial" w:eastAsia="Times New Roman" w:hAnsi="Arial"/>
                <w:sz w:val="20"/>
                <w:szCs w:val="20"/>
              </w:rPr>
            </w:pPr>
          </w:p>
        </w:tc>
      </w:tr>
      <w:tr w:rsidR="006F770A" w:rsidRPr="006F770A" w14:paraId="6AC90677" w14:textId="77777777">
        <w:trPr>
          <w:trHeight w:val="1386"/>
          <w:jc w:val="center"/>
        </w:trPr>
        <w:tc>
          <w:tcPr>
            <w:tcW w:w="10673" w:type="dxa"/>
            <w:shd w:val="clear" w:color="auto" w:fill="auto"/>
          </w:tcPr>
          <w:p w14:paraId="46A31D97" w14:textId="77777777" w:rsidR="006F770A" w:rsidRPr="006F770A" w:rsidRDefault="006F770A" w:rsidP="006F770A">
            <w:pPr>
              <w:spacing w:after="0"/>
              <w:rPr>
                <w:rFonts w:ascii="Arial" w:eastAsia="Times New Roman" w:hAnsi="Arial"/>
                <w:sz w:val="20"/>
                <w:szCs w:val="20"/>
              </w:rPr>
            </w:pPr>
            <w:r w:rsidRPr="006F770A">
              <w:rPr>
                <w:rFonts w:ascii="Arial" w:eastAsia="Times New Roman" w:hAnsi="Arial"/>
                <w:sz w:val="20"/>
                <w:szCs w:val="20"/>
              </w:rPr>
              <w:t xml:space="preserve">The technical section of proposals should be submitted as a Word document and be no more than 10,000 words long, excluding references, footnotes, </w:t>
            </w:r>
            <w:proofErr w:type="gramStart"/>
            <w:r w:rsidRPr="006F770A">
              <w:rPr>
                <w:rFonts w:ascii="Arial" w:eastAsia="Times New Roman" w:hAnsi="Arial"/>
                <w:sz w:val="20"/>
                <w:szCs w:val="20"/>
              </w:rPr>
              <w:t>appendices</w:t>
            </w:r>
            <w:proofErr w:type="gramEnd"/>
            <w:r w:rsidRPr="006F770A">
              <w:rPr>
                <w:rFonts w:ascii="Arial" w:eastAsia="Times New Roman" w:hAnsi="Arial"/>
                <w:sz w:val="20"/>
                <w:szCs w:val="20"/>
              </w:rPr>
              <w:t xml:space="preserve"> and tables. Font should be Arial 11pt. </w:t>
            </w:r>
          </w:p>
          <w:p w14:paraId="7AB2F993" w14:textId="77777777" w:rsidR="006F770A" w:rsidRPr="006F770A" w:rsidRDefault="006F770A" w:rsidP="006F770A">
            <w:pPr>
              <w:spacing w:after="0"/>
              <w:rPr>
                <w:rFonts w:ascii="Arial" w:eastAsia="Times New Roman" w:hAnsi="Arial"/>
                <w:sz w:val="20"/>
                <w:szCs w:val="20"/>
              </w:rPr>
            </w:pPr>
          </w:p>
          <w:p w14:paraId="3F1D86CC" w14:textId="77777777" w:rsidR="006F770A" w:rsidRPr="006F770A" w:rsidRDefault="006F770A" w:rsidP="006F770A">
            <w:pPr>
              <w:spacing w:after="0"/>
              <w:rPr>
                <w:rFonts w:ascii="Arial" w:eastAsia="Times New Roman" w:hAnsi="Arial"/>
                <w:sz w:val="20"/>
                <w:szCs w:val="20"/>
              </w:rPr>
            </w:pPr>
            <w:r w:rsidRPr="006F770A">
              <w:rPr>
                <w:rFonts w:ascii="Arial" w:eastAsia="Times New Roman" w:hAnsi="Arial"/>
                <w:sz w:val="20"/>
                <w:szCs w:val="20"/>
              </w:rPr>
              <w:t xml:space="preserve">Suppliers are encouraged to split word counts roughly proportionate to the weighting given for each question as set out in Appendix D – ITT Response Guidance.  </w:t>
            </w:r>
          </w:p>
        </w:tc>
      </w:tr>
    </w:tbl>
    <w:p w14:paraId="3D09F293" w14:textId="77777777" w:rsidR="006F770A" w:rsidRPr="006F770A" w:rsidRDefault="006F770A" w:rsidP="006F770A">
      <w:pPr>
        <w:spacing w:after="0"/>
        <w:rPr>
          <w:rFonts w:ascii="Arial" w:eastAsia="Times New Roman" w:hAnsi="Arial"/>
          <w:sz w:val="24"/>
          <w:szCs w:val="24"/>
        </w:rPr>
      </w:pPr>
    </w:p>
    <w:p w14:paraId="41ABC83F" w14:textId="77777777" w:rsidR="006F770A" w:rsidRPr="006F770A" w:rsidRDefault="006F770A" w:rsidP="006F770A">
      <w:pPr>
        <w:spacing w:after="0"/>
        <w:rPr>
          <w:rFonts w:ascii="Arial" w:eastAsia="Times New Roman" w:hAnsi="Arial"/>
          <w:sz w:val="24"/>
          <w:szCs w:val="24"/>
        </w:rPr>
      </w:pPr>
      <w:r w:rsidRPr="006F770A">
        <w:rPr>
          <w:rFonts w:ascii="Arial" w:eastAsia="Times New Roman" w:hAnsi="Arial"/>
          <w:sz w:val="24"/>
          <w:szCs w:val="24"/>
        </w:rPr>
        <w:tab/>
      </w:r>
    </w:p>
    <w:tbl>
      <w:tblPr>
        <w:tblW w:w="106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70" w:type="dxa"/>
          <w:left w:w="170" w:type="dxa"/>
          <w:bottom w:w="170" w:type="dxa"/>
          <w:right w:w="170" w:type="dxa"/>
        </w:tblCellMar>
        <w:tblLook w:val="01E0" w:firstRow="1" w:lastRow="1" w:firstColumn="1" w:lastColumn="1" w:noHBand="0" w:noVBand="0"/>
      </w:tblPr>
      <w:tblGrid>
        <w:gridCol w:w="10673"/>
      </w:tblGrid>
      <w:tr w:rsidR="006F770A" w:rsidRPr="006F770A" w14:paraId="59055AED" w14:textId="77777777">
        <w:trPr>
          <w:trHeight w:val="394"/>
          <w:jc w:val="center"/>
        </w:trPr>
        <w:tc>
          <w:tcPr>
            <w:tcW w:w="10673" w:type="dxa"/>
            <w:shd w:val="clear" w:color="auto" w:fill="D9D9D9"/>
          </w:tcPr>
          <w:p w14:paraId="762DE05E" w14:textId="77777777" w:rsidR="006F770A" w:rsidRPr="006F770A" w:rsidRDefault="006F770A" w:rsidP="003F44CB">
            <w:pPr>
              <w:numPr>
                <w:ilvl w:val="0"/>
                <w:numId w:val="112"/>
              </w:numPr>
              <w:spacing w:after="0" w:line="240" w:lineRule="auto"/>
              <w:rPr>
                <w:rFonts w:ascii="Arial" w:eastAsia="Times New Roman" w:hAnsi="Arial"/>
                <w:b/>
                <w:bCs/>
                <w:sz w:val="24"/>
                <w:szCs w:val="24"/>
              </w:rPr>
            </w:pPr>
            <w:bookmarkStart w:id="310" w:name="_Hlk103087499"/>
            <w:r w:rsidRPr="006F770A">
              <w:rPr>
                <w:rFonts w:ascii="Arial" w:eastAsia="Times New Roman" w:hAnsi="Arial"/>
                <w:b/>
                <w:bCs/>
                <w:sz w:val="24"/>
                <w:szCs w:val="24"/>
              </w:rPr>
              <w:lastRenderedPageBreak/>
              <w:t xml:space="preserve">  Exit Strategy </w:t>
            </w:r>
          </w:p>
        </w:tc>
      </w:tr>
      <w:tr w:rsidR="006F770A" w:rsidRPr="006F770A" w14:paraId="04003F1E" w14:textId="77777777">
        <w:trPr>
          <w:trHeight w:val="1003"/>
          <w:jc w:val="center"/>
        </w:trPr>
        <w:tc>
          <w:tcPr>
            <w:tcW w:w="10673" w:type="dxa"/>
            <w:shd w:val="clear" w:color="auto" w:fill="auto"/>
          </w:tcPr>
          <w:p w14:paraId="3D7E1BC7" w14:textId="77777777" w:rsidR="006F770A" w:rsidRPr="006F770A" w:rsidRDefault="006F770A" w:rsidP="006F770A">
            <w:pPr>
              <w:spacing w:after="0"/>
              <w:rPr>
                <w:rFonts w:ascii="Arial" w:eastAsia="Arial" w:hAnsi="Arial" w:cs="Arial"/>
                <w:color w:val="000000"/>
                <w:sz w:val="20"/>
                <w:szCs w:val="20"/>
              </w:rPr>
            </w:pPr>
            <w:r w:rsidRPr="006F770A">
              <w:rPr>
                <w:rFonts w:ascii="Arial" w:eastAsia="Arial" w:hAnsi="Arial" w:cs="Arial"/>
                <w:color w:val="000000"/>
                <w:sz w:val="20"/>
                <w:szCs w:val="20"/>
              </w:rPr>
              <w:t>This is a time limited piece of work. Findings will be communicated at several points throughout the evaluation, and this will culminate in a final report. Findings will be published according to Government Social Research Standards.</w:t>
            </w:r>
          </w:p>
          <w:p w14:paraId="29FC676D" w14:textId="77777777" w:rsidR="006F770A" w:rsidRPr="006F770A" w:rsidRDefault="006F770A" w:rsidP="006F770A">
            <w:pPr>
              <w:spacing w:after="0"/>
              <w:rPr>
                <w:rFonts w:ascii="Arial" w:eastAsia="Arial" w:hAnsi="Arial" w:cs="Arial"/>
                <w:color w:val="000000"/>
                <w:sz w:val="16"/>
                <w:szCs w:val="16"/>
              </w:rPr>
            </w:pPr>
            <w:r w:rsidRPr="006F770A">
              <w:rPr>
                <w:rFonts w:ascii="Arial" w:eastAsia="Arial" w:hAnsi="Arial" w:cs="Arial"/>
                <w:color w:val="000000"/>
                <w:sz w:val="16"/>
                <w:szCs w:val="16"/>
              </w:rPr>
              <w:t> </w:t>
            </w:r>
          </w:p>
          <w:p w14:paraId="53189B09" w14:textId="77777777" w:rsidR="006F770A" w:rsidRPr="006F770A" w:rsidRDefault="006F770A" w:rsidP="003F44CB">
            <w:pPr>
              <w:numPr>
                <w:ilvl w:val="0"/>
                <w:numId w:val="113"/>
              </w:numPr>
              <w:spacing w:after="0" w:line="240" w:lineRule="auto"/>
              <w:rPr>
                <w:rFonts w:ascii="Arial" w:eastAsia="Arial" w:hAnsi="Arial" w:cs="Arial"/>
                <w:color w:val="000000"/>
                <w:sz w:val="20"/>
                <w:szCs w:val="20"/>
              </w:rPr>
            </w:pPr>
            <w:r w:rsidRPr="006F770A">
              <w:rPr>
                <w:rFonts w:ascii="Arial" w:eastAsia="Arial" w:hAnsi="Arial" w:cs="Arial"/>
                <w:color w:val="000000"/>
                <w:sz w:val="20"/>
                <w:szCs w:val="20"/>
              </w:rPr>
              <w:t>If the Supplier does not complete work in a diligent and professional manner, i.e. outputs are not up to standard, stated or revised sample size is not achieved (not including factors out of the researcher’s control), then work will be returned to the Supplier at their expense as laid out in the contract.</w:t>
            </w:r>
          </w:p>
          <w:p w14:paraId="72008B52" w14:textId="77777777" w:rsidR="006F770A" w:rsidRPr="006F770A" w:rsidRDefault="006F770A" w:rsidP="006F770A">
            <w:pPr>
              <w:spacing w:after="0"/>
              <w:rPr>
                <w:rFonts w:ascii="Arial" w:eastAsia="Arial" w:hAnsi="Arial" w:cs="Arial"/>
                <w:color w:val="000000"/>
                <w:sz w:val="20"/>
                <w:szCs w:val="20"/>
              </w:rPr>
            </w:pPr>
          </w:p>
          <w:p w14:paraId="19EDCDF0" w14:textId="77777777" w:rsidR="006F770A" w:rsidRPr="006F770A" w:rsidRDefault="006F770A" w:rsidP="003F44CB">
            <w:pPr>
              <w:numPr>
                <w:ilvl w:val="0"/>
                <w:numId w:val="113"/>
              </w:numPr>
              <w:spacing w:after="0" w:line="240" w:lineRule="auto"/>
              <w:rPr>
                <w:rFonts w:ascii="Arial" w:eastAsia="Arial" w:hAnsi="Arial" w:cs="Arial"/>
                <w:color w:val="000000"/>
                <w:sz w:val="20"/>
                <w:szCs w:val="20"/>
              </w:rPr>
            </w:pPr>
            <w:r w:rsidRPr="006F770A">
              <w:rPr>
                <w:rFonts w:ascii="Arial" w:eastAsia="Arial" w:hAnsi="Arial" w:cs="Arial"/>
                <w:color w:val="000000"/>
                <w:sz w:val="20"/>
                <w:szCs w:val="20"/>
              </w:rPr>
              <w:t>The obligations to be fulfilled by the Supplier will be measured by successful delivery of the KPIs (Section 9) and Objectives (Measurable Outputs) (Section 5). Before the end of the contract, the Supplier will also provide a copy of other data, analytical procedures and logs, documentation and other relevant information generated as a part of providing the contract services.</w:t>
            </w:r>
          </w:p>
          <w:p w14:paraId="5302417C" w14:textId="77777777" w:rsidR="006F770A" w:rsidRPr="006F770A" w:rsidRDefault="006F770A" w:rsidP="006F770A">
            <w:pPr>
              <w:spacing w:after="0"/>
              <w:rPr>
                <w:rFonts w:ascii="Arial" w:eastAsia="Arial" w:hAnsi="Arial" w:cs="Arial"/>
                <w:color w:val="000000"/>
                <w:sz w:val="20"/>
                <w:szCs w:val="20"/>
              </w:rPr>
            </w:pPr>
          </w:p>
          <w:p w14:paraId="18970EF6" w14:textId="77777777" w:rsidR="006F770A" w:rsidRPr="006F770A" w:rsidRDefault="006F770A" w:rsidP="003F44CB">
            <w:pPr>
              <w:numPr>
                <w:ilvl w:val="0"/>
                <w:numId w:val="113"/>
              </w:numPr>
              <w:spacing w:after="0" w:line="240" w:lineRule="auto"/>
              <w:rPr>
                <w:rFonts w:ascii="Arial" w:eastAsia="Arial" w:hAnsi="Arial" w:cs="Arial"/>
                <w:color w:val="000000"/>
                <w:sz w:val="20"/>
                <w:szCs w:val="20"/>
              </w:rPr>
            </w:pPr>
            <w:r w:rsidRPr="006F770A">
              <w:rPr>
                <w:rFonts w:ascii="Arial" w:eastAsia="Arial" w:hAnsi="Arial" w:cs="Arial"/>
                <w:color w:val="000000"/>
                <w:sz w:val="20"/>
                <w:szCs w:val="20"/>
              </w:rPr>
              <w:t>Should the Supplier experience an event outside of their control we would apply conditions within the contract to allow them extra time to complete work to previously agreed standard.</w:t>
            </w:r>
          </w:p>
          <w:p w14:paraId="7625AFD5" w14:textId="77777777" w:rsidR="006F770A" w:rsidRPr="006F770A" w:rsidRDefault="006F770A" w:rsidP="006F770A">
            <w:pPr>
              <w:spacing w:after="0"/>
              <w:rPr>
                <w:rFonts w:ascii="Arial" w:eastAsia="Arial" w:hAnsi="Arial" w:cs="Arial"/>
                <w:color w:val="000000"/>
                <w:sz w:val="20"/>
                <w:szCs w:val="20"/>
              </w:rPr>
            </w:pPr>
          </w:p>
          <w:p w14:paraId="1ED76EA0" w14:textId="77777777" w:rsidR="006F770A" w:rsidRPr="006F770A" w:rsidRDefault="006F770A" w:rsidP="003F44CB">
            <w:pPr>
              <w:numPr>
                <w:ilvl w:val="0"/>
                <w:numId w:val="113"/>
              </w:numPr>
              <w:spacing w:after="0" w:line="240" w:lineRule="auto"/>
              <w:rPr>
                <w:rFonts w:ascii="Arial" w:eastAsia="Arial" w:hAnsi="Arial" w:cs="Arial"/>
                <w:color w:val="000000"/>
                <w:sz w:val="20"/>
                <w:szCs w:val="20"/>
              </w:rPr>
            </w:pPr>
            <w:r w:rsidRPr="006F770A">
              <w:rPr>
                <w:rFonts w:ascii="Arial" w:eastAsia="Arial" w:hAnsi="Arial" w:cs="Arial"/>
                <w:color w:val="000000"/>
                <w:sz w:val="20"/>
                <w:szCs w:val="20"/>
              </w:rPr>
              <w:t xml:space="preserve">All outputs and deliverables will have to be reviewed and approved by the Authority. </w:t>
            </w:r>
          </w:p>
          <w:p w14:paraId="49BBA77F" w14:textId="77777777" w:rsidR="006F770A" w:rsidRPr="006F770A" w:rsidRDefault="006F770A" w:rsidP="006F770A">
            <w:pPr>
              <w:spacing w:after="0"/>
              <w:rPr>
                <w:rFonts w:ascii="Arial" w:eastAsia="Arial" w:hAnsi="Arial" w:cs="Arial"/>
                <w:color w:val="000000"/>
                <w:sz w:val="20"/>
                <w:szCs w:val="20"/>
              </w:rPr>
            </w:pPr>
          </w:p>
          <w:p w14:paraId="3F1595E5" w14:textId="77777777" w:rsidR="006F770A" w:rsidRPr="006F770A" w:rsidRDefault="006F770A" w:rsidP="006F770A">
            <w:pPr>
              <w:spacing w:after="0"/>
              <w:rPr>
                <w:rFonts w:ascii="Arial" w:eastAsia="Arial" w:hAnsi="Arial" w:cs="Arial"/>
                <w:color w:val="000000"/>
                <w:sz w:val="20"/>
                <w:szCs w:val="20"/>
              </w:rPr>
            </w:pPr>
            <w:r w:rsidRPr="006F770A">
              <w:rPr>
                <w:rFonts w:ascii="Arial" w:eastAsia="Arial" w:hAnsi="Arial" w:cs="Arial"/>
                <w:color w:val="000000"/>
                <w:sz w:val="20"/>
                <w:szCs w:val="20"/>
              </w:rPr>
              <w:t>If the Supplier fails to successfully fulfil the obligations, the Authority may follow the termination procedures outlined in the Contract.</w:t>
            </w:r>
          </w:p>
          <w:p w14:paraId="3A24351A" w14:textId="77777777" w:rsidR="006F770A" w:rsidRPr="006F770A" w:rsidRDefault="006F770A" w:rsidP="006F770A">
            <w:pPr>
              <w:spacing w:after="0"/>
              <w:rPr>
                <w:rFonts w:ascii="Arial" w:eastAsia="Arial" w:hAnsi="Arial" w:cs="Arial"/>
                <w:color w:val="000000"/>
                <w:sz w:val="20"/>
                <w:szCs w:val="20"/>
              </w:rPr>
            </w:pPr>
          </w:p>
          <w:p w14:paraId="1A160828" w14:textId="77777777" w:rsidR="006F770A" w:rsidRPr="006F770A" w:rsidRDefault="006F770A" w:rsidP="006F770A">
            <w:pPr>
              <w:spacing w:after="0"/>
              <w:rPr>
                <w:rFonts w:ascii="Arial" w:eastAsia="Arial" w:hAnsi="Arial" w:cs="Arial"/>
                <w:color w:val="000000"/>
                <w:sz w:val="20"/>
                <w:szCs w:val="20"/>
              </w:rPr>
            </w:pPr>
            <w:r w:rsidRPr="006F770A">
              <w:rPr>
                <w:rFonts w:ascii="Arial" w:eastAsia="Arial" w:hAnsi="Arial" w:cs="Arial"/>
                <w:color w:val="000000"/>
                <w:sz w:val="20"/>
                <w:szCs w:val="20"/>
              </w:rPr>
              <w:t>The Authority will own all research materials developed, data collected and outputs. Should for any reason the contract be terminated early, all research materials, data collected, analysis and outputs will be transferred to the project manager in MoJ Data &amp; Analysis.</w:t>
            </w:r>
          </w:p>
          <w:p w14:paraId="5A43949C" w14:textId="77777777" w:rsidR="006F770A" w:rsidRPr="006F770A" w:rsidRDefault="006F770A" w:rsidP="006F770A">
            <w:pPr>
              <w:spacing w:after="0"/>
              <w:rPr>
                <w:rFonts w:ascii="Arial" w:eastAsia="Arial" w:hAnsi="Arial"/>
                <w:color w:val="000000"/>
                <w:sz w:val="16"/>
                <w:szCs w:val="16"/>
              </w:rPr>
            </w:pPr>
          </w:p>
          <w:p w14:paraId="6DA919B5" w14:textId="77777777" w:rsidR="006F770A" w:rsidRPr="006F770A" w:rsidRDefault="006F770A" w:rsidP="006F770A">
            <w:pPr>
              <w:spacing w:after="0"/>
              <w:rPr>
                <w:rFonts w:ascii="Arial" w:eastAsia="Times New Roman" w:hAnsi="Arial" w:cs="Arial"/>
                <w:sz w:val="20"/>
                <w:szCs w:val="20"/>
              </w:rPr>
            </w:pPr>
            <w:r w:rsidRPr="006F770A">
              <w:rPr>
                <w:rFonts w:ascii="Arial" w:eastAsia="Times New Roman" w:hAnsi="Arial" w:cs="Arial"/>
                <w:sz w:val="20"/>
                <w:szCs w:val="20"/>
              </w:rPr>
              <w:t>No skills transfer is required from contractor, as MoJ have the required skills but lack of resourcing to complete work.</w:t>
            </w:r>
          </w:p>
          <w:p w14:paraId="0B4C2A52" w14:textId="77777777" w:rsidR="006F770A" w:rsidRPr="006F770A" w:rsidRDefault="006F770A" w:rsidP="006F770A">
            <w:pPr>
              <w:spacing w:after="0"/>
              <w:rPr>
                <w:rFonts w:ascii="Arial" w:eastAsia="Times New Roman" w:hAnsi="Arial"/>
                <w:b/>
                <w:bCs/>
                <w:sz w:val="24"/>
                <w:szCs w:val="24"/>
              </w:rPr>
            </w:pPr>
          </w:p>
        </w:tc>
      </w:tr>
      <w:bookmarkEnd w:id="310"/>
    </w:tbl>
    <w:p w14:paraId="3A110F55" w14:textId="77777777" w:rsidR="009B4327" w:rsidRPr="009B4327" w:rsidRDefault="009B4327" w:rsidP="009B4327">
      <w:pPr>
        <w:tabs>
          <w:tab w:val="left" w:pos="142"/>
        </w:tabs>
        <w:adjustRightInd w:val="0"/>
        <w:spacing w:before="240" w:after="120" w:line="240" w:lineRule="auto"/>
        <w:jc w:val="both"/>
        <w:outlineLvl w:val="1"/>
        <w:rPr>
          <w:rFonts w:ascii="Arial" w:eastAsia="STZhongsong" w:hAnsi="Arial" w:cs="Arial"/>
          <w:caps/>
          <w:sz w:val="24"/>
          <w:szCs w:val="24"/>
          <w:lang w:eastAsia="zh-CN"/>
        </w:rPr>
      </w:pPr>
    </w:p>
    <w:p w14:paraId="75D04A5B" w14:textId="47DBBB4A" w:rsidR="005365C1" w:rsidRPr="006D5EA4" w:rsidRDefault="005365C1" w:rsidP="009B4327">
      <w:pPr>
        <w:ind w:left="709" w:hanging="709"/>
        <w:rPr>
          <w:rFonts w:ascii="Arial" w:eastAsia="Arial" w:hAnsi="Arial" w:cs="Arial"/>
          <w:color w:val="000000"/>
          <w:sz w:val="24"/>
        </w:rPr>
      </w:pPr>
    </w:p>
    <w:sectPr w:rsidR="005365C1" w:rsidRPr="006D5EA4" w:rsidSect="006D5EA4">
      <w:pgSz w:w="11906" w:h="16838"/>
      <w:pgMar w:top="1440" w:right="1440" w:bottom="1440" w:left="1440" w:header="709" w:footer="709" w:gutter="0"/>
      <w:pgNumType w:start="2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5DAA4B" w14:textId="77777777" w:rsidR="00444C3E" w:rsidRDefault="00444C3E">
      <w:pPr>
        <w:spacing w:after="0" w:line="240" w:lineRule="auto"/>
      </w:pPr>
      <w:r>
        <w:separator/>
      </w:r>
    </w:p>
  </w:endnote>
  <w:endnote w:type="continuationSeparator" w:id="0">
    <w:p w14:paraId="790C44D4" w14:textId="77777777" w:rsidR="00444C3E" w:rsidRDefault="00444C3E">
      <w:pPr>
        <w:spacing w:after="0" w:line="240" w:lineRule="auto"/>
      </w:pPr>
      <w:r>
        <w:continuationSeparator/>
      </w:r>
    </w:p>
  </w:endnote>
  <w:endnote w:type="continuationNotice" w:id="1">
    <w:p w14:paraId="71FC7E28" w14:textId="77777777" w:rsidR="00444C3E" w:rsidRDefault="00444C3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Noto Sans Symbols">
    <w:altName w:val="Calibri"/>
    <w:charset w:val="00"/>
    <w:family w:val="auto"/>
    <w:pitch w:val="default"/>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TZhongsong">
    <w:charset w:val="86"/>
    <w:family w:val="auto"/>
    <w:pitch w:val="variable"/>
    <w:sig w:usb0="00000287" w:usb1="080F0000" w:usb2="00000010" w:usb3="00000000" w:csb0="0004009F" w:csb1="00000000"/>
  </w:font>
  <w:font w:name="Tahoma">
    <w:panose1 w:val="020B0604030504040204"/>
    <w:charset w:val="00"/>
    <w:family w:val="swiss"/>
    <w:pitch w:val="variable"/>
    <w:sig w:usb0="E1002EFF" w:usb1="C000605B" w:usb2="00000029" w:usb3="00000000" w:csb0="000101FF" w:csb1="00000000"/>
  </w:font>
  <w:font w:name="Arial Bold">
    <w:panose1 w:val="020B0704020202020204"/>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6E4BD8" w14:textId="77777777" w:rsidR="006D5EA4" w:rsidRDefault="006D5EA4">
    <w:pPr>
      <w:spacing w:after="0" w:line="259" w:lineRule="auto"/>
    </w:pPr>
    <w:r>
      <w:rPr>
        <w:rFonts w:cs="Calibri"/>
        <w:sz w:val="16"/>
      </w:rPr>
      <w:t xml:space="preserve"> </w:t>
    </w:r>
  </w:p>
  <w:p w14:paraId="0E607BE2" w14:textId="77777777" w:rsidR="006D5EA4" w:rsidRDefault="006D5EA4">
    <w:pPr>
      <w:spacing w:after="4" w:line="259" w:lineRule="auto"/>
    </w:pPr>
    <w:r>
      <w:rPr>
        <w:rFonts w:cs="Calibri"/>
        <w:sz w:val="16"/>
      </w:rPr>
      <w:t xml:space="preserve"> </w:t>
    </w:r>
  </w:p>
  <w:p w14:paraId="267D3B7C" w14:textId="77777777" w:rsidR="006D5EA4" w:rsidRDefault="006D5EA4">
    <w:pPr>
      <w:spacing w:after="10" w:line="259" w:lineRule="auto"/>
    </w:pPr>
    <w:r>
      <w:rPr>
        <w:rFonts w:cs="Calibri"/>
        <w:sz w:val="18"/>
      </w:rPr>
      <w:t xml:space="preserve"> </w:t>
    </w:r>
  </w:p>
  <w:p w14:paraId="2D5FC83C" w14:textId="77777777" w:rsidR="006D5EA4" w:rsidRDefault="006D5EA4">
    <w:pPr>
      <w:spacing w:after="0" w:line="259" w:lineRule="auto"/>
    </w:pPr>
    <w:r>
      <w:rPr>
        <w:rFonts w:cs="Calibri"/>
        <w:sz w:val="18"/>
      </w:rPr>
      <w:t>DPS</w:t>
    </w:r>
    <w:r>
      <w:rPr>
        <w:rFonts w:cs="Calibri"/>
      </w:rPr>
      <w:t xml:space="preserve">     </w:t>
    </w:r>
    <w:r>
      <w:rPr>
        <w:rFonts w:cs="Calibri"/>
        <w:sz w:val="18"/>
      </w:rPr>
      <w:t xml:space="preserve"> Ref: RM6126               </w:t>
    </w:r>
  </w:p>
  <w:p w14:paraId="4E916483" w14:textId="77777777" w:rsidR="006D5EA4" w:rsidRDefault="006D5EA4">
    <w:pPr>
      <w:spacing w:after="0" w:line="259" w:lineRule="auto"/>
    </w:pPr>
    <w:r>
      <w:rPr>
        <w:rFonts w:cs="Calibri"/>
        <w:sz w:val="18"/>
      </w:rPr>
      <w:t xml:space="preserve">Project Version: v1.0 </w:t>
    </w:r>
  </w:p>
  <w:p w14:paraId="3AC9D0B4" w14:textId="77777777" w:rsidR="006D5EA4" w:rsidRDefault="006D5EA4">
    <w:pPr>
      <w:tabs>
        <w:tab w:val="center" w:pos="4513"/>
        <w:tab w:val="right" w:pos="9023"/>
      </w:tabs>
      <w:spacing w:after="0" w:line="259" w:lineRule="auto"/>
      <w:ind w:right="-5"/>
    </w:pPr>
    <w:r>
      <w:rPr>
        <w:rFonts w:cs="Calibri"/>
        <w:sz w:val="18"/>
      </w:rPr>
      <w:t xml:space="preserve">Crown Copyright 2021  </w:t>
    </w:r>
    <w:r>
      <w:rPr>
        <w:rFonts w:cs="Calibri"/>
        <w:sz w:val="18"/>
      </w:rPr>
      <w:tab/>
      <w:t xml:space="preserve"> </w:t>
    </w:r>
    <w:r>
      <w:rPr>
        <w:rFonts w:cs="Calibri"/>
        <w:sz w:val="18"/>
      </w:rPr>
      <w:tab/>
    </w:r>
    <w:r>
      <w:rPr>
        <w:rFonts w:ascii="Arial" w:eastAsia="Arial" w:hAnsi="Arial" w:cs="Arial"/>
        <w:sz w:val="24"/>
      </w:rPr>
      <w:fldChar w:fldCharType="begin"/>
    </w:r>
    <w:r>
      <w:instrText xml:space="preserve"> PAGE   \* MERGEFORMAT </w:instrText>
    </w:r>
    <w:r>
      <w:rPr>
        <w:rFonts w:ascii="Arial" w:eastAsia="Arial" w:hAnsi="Arial" w:cs="Arial"/>
        <w:sz w:val="24"/>
      </w:rPr>
      <w:fldChar w:fldCharType="separate"/>
    </w:r>
    <w:r>
      <w:rPr>
        <w:rFonts w:cs="Calibri"/>
        <w:sz w:val="18"/>
      </w:rPr>
      <w:t>2</w:t>
    </w:r>
    <w:r>
      <w:rPr>
        <w:rFonts w:cs="Calibri"/>
        <w:sz w:val="18"/>
      </w:rPr>
      <w:fldChar w:fldCharType="end"/>
    </w:r>
    <w:r>
      <w:rPr>
        <w:rFonts w:cs="Calibri"/>
        <w:sz w:val="18"/>
      </w:rPr>
      <w:t xml:space="preserve"> </w:t>
    </w:r>
  </w:p>
  <w:p w14:paraId="6B585E6F" w14:textId="77777777" w:rsidR="006D5EA4" w:rsidRDefault="006D5EA4">
    <w:pPr>
      <w:spacing w:after="0" w:line="259" w:lineRule="auto"/>
    </w:pPr>
    <w:r>
      <w:rPr>
        <w:rFonts w:cs="Calibri"/>
        <w:sz w:val="18"/>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E78C58" w14:textId="77777777" w:rsidR="006D5EA4" w:rsidRDefault="006D5EA4">
    <w:pPr>
      <w:spacing w:after="0" w:line="259" w:lineRule="auto"/>
    </w:pPr>
    <w:r>
      <w:rPr>
        <w:rFonts w:cs="Calibri"/>
        <w:sz w:val="16"/>
      </w:rPr>
      <w:t xml:space="preserve"> </w:t>
    </w:r>
  </w:p>
  <w:p w14:paraId="36FFF685" w14:textId="77777777" w:rsidR="006D5EA4" w:rsidRDefault="006D5EA4">
    <w:pPr>
      <w:spacing w:after="4" w:line="259" w:lineRule="auto"/>
    </w:pPr>
    <w:r>
      <w:rPr>
        <w:rFonts w:cs="Calibri"/>
        <w:sz w:val="16"/>
      </w:rPr>
      <w:t xml:space="preserve"> </w:t>
    </w:r>
  </w:p>
  <w:p w14:paraId="14A10B2F" w14:textId="77777777" w:rsidR="006D5EA4" w:rsidRDefault="006D5EA4">
    <w:pPr>
      <w:spacing w:after="10" w:line="259" w:lineRule="auto"/>
    </w:pPr>
    <w:r>
      <w:rPr>
        <w:rFonts w:cs="Calibri"/>
        <w:sz w:val="18"/>
      </w:rPr>
      <w:t xml:space="preserve"> </w:t>
    </w:r>
  </w:p>
  <w:p w14:paraId="0136CCC4" w14:textId="77777777" w:rsidR="006D5EA4" w:rsidRDefault="006D5EA4">
    <w:pPr>
      <w:spacing w:after="0" w:line="259" w:lineRule="auto"/>
    </w:pPr>
    <w:r>
      <w:rPr>
        <w:rFonts w:cs="Calibri"/>
        <w:sz w:val="18"/>
      </w:rPr>
      <w:t>DPS</w:t>
    </w:r>
    <w:r>
      <w:rPr>
        <w:rFonts w:cs="Calibri"/>
      </w:rPr>
      <w:t xml:space="preserve">     </w:t>
    </w:r>
    <w:r>
      <w:rPr>
        <w:rFonts w:cs="Calibri"/>
        <w:sz w:val="18"/>
      </w:rPr>
      <w:t xml:space="preserve"> Ref: RM6126               </w:t>
    </w:r>
  </w:p>
  <w:p w14:paraId="2E5A21A5" w14:textId="77777777" w:rsidR="006D5EA4" w:rsidRDefault="006D5EA4">
    <w:pPr>
      <w:spacing w:after="0" w:line="259" w:lineRule="auto"/>
    </w:pPr>
    <w:r>
      <w:rPr>
        <w:rFonts w:cs="Calibri"/>
        <w:sz w:val="18"/>
      </w:rPr>
      <w:t xml:space="preserve">Project Version: v1.0 </w:t>
    </w:r>
  </w:p>
  <w:p w14:paraId="52C97163" w14:textId="77777777" w:rsidR="006D5EA4" w:rsidRDefault="006D5EA4">
    <w:pPr>
      <w:tabs>
        <w:tab w:val="center" w:pos="4513"/>
        <w:tab w:val="right" w:pos="9023"/>
      </w:tabs>
      <w:spacing w:after="0" w:line="259" w:lineRule="auto"/>
      <w:ind w:right="-5"/>
    </w:pPr>
    <w:r>
      <w:rPr>
        <w:rFonts w:cs="Calibri"/>
        <w:sz w:val="18"/>
      </w:rPr>
      <w:t xml:space="preserve">Crown Copyright 2021  </w:t>
    </w:r>
    <w:r>
      <w:rPr>
        <w:rFonts w:cs="Calibri"/>
        <w:sz w:val="18"/>
      </w:rPr>
      <w:tab/>
      <w:t xml:space="preserve"> </w:t>
    </w:r>
    <w:r>
      <w:rPr>
        <w:rFonts w:cs="Calibri"/>
        <w:sz w:val="18"/>
      </w:rPr>
      <w:tab/>
    </w:r>
    <w:r>
      <w:rPr>
        <w:rFonts w:ascii="Arial" w:eastAsia="Arial" w:hAnsi="Arial" w:cs="Arial"/>
        <w:sz w:val="24"/>
      </w:rPr>
      <w:fldChar w:fldCharType="begin"/>
    </w:r>
    <w:r>
      <w:instrText xml:space="preserve"> PAGE   \* MERGEFORMAT </w:instrText>
    </w:r>
    <w:r>
      <w:rPr>
        <w:rFonts w:ascii="Arial" w:eastAsia="Arial" w:hAnsi="Arial" w:cs="Arial"/>
        <w:sz w:val="24"/>
      </w:rPr>
      <w:fldChar w:fldCharType="separate"/>
    </w:r>
    <w:r>
      <w:rPr>
        <w:rFonts w:cs="Calibri"/>
        <w:sz w:val="18"/>
      </w:rPr>
      <w:t>2</w:t>
    </w:r>
    <w:r>
      <w:rPr>
        <w:rFonts w:cs="Calibri"/>
        <w:sz w:val="18"/>
      </w:rPr>
      <w:fldChar w:fldCharType="end"/>
    </w:r>
    <w:r>
      <w:rPr>
        <w:rFonts w:cs="Calibri"/>
        <w:sz w:val="18"/>
      </w:rPr>
      <w:t xml:space="preserve"> </w:t>
    </w:r>
  </w:p>
  <w:p w14:paraId="150FBC05" w14:textId="77777777" w:rsidR="006D5EA4" w:rsidRDefault="006D5EA4">
    <w:pPr>
      <w:spacing w:after="0" w:line="259" w:lineRule="auto"/>
    </w:pPr>
    <w:r>
      <w:rPr>
        <w:rFonts w:cs="Calibri"/>
        <w:sz w:val="18"/>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63F8B3" w14:textId="77777777" w:rsidR="006D5EA4" w:rsidRDefault="006D5EA4">
    <w:pPr>
      <w:spacing w:after="160" w:line="259" w:lineRule="auto"/>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AD30FC" w14:textId="77777777" w:rsidR="00D55A12" w:rsidRDefault="00D55A12">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0BCA0C" w14:textId="77777777" w:rsidR="00D55A12" w:rsidRDefault="00D55A12">
    <w:pPr>
      <w:tabs>
        <w:tab w:val="center" w:pos="4513"/>
        <w:tab w:val="right" w:pos="9026"/>
      </w:tabs>
      <w:spacing w:after="0" w:line="240" w:lineRule="auto"/>
      <w:rPr>
        <w:rFonts w:ascii="Arial" w:eastAsia="Arial" w:hAnsi="Arial" w:cs="Arial"/>
        <w:sz w:val="20"/>
        <w:szCs w:val="20"/>
      </w:rPr>
    </w:pPr>
    <w:r>
      <w:rPr>
        <w:rFonts w:ascii="Arial" w:eastAsia="Arial" w:hAnsi="Arial" w:cs="Arial"/>
        <w:sz w:val="20"/>
        <w:szCs w:val="20"/>
      </w:rPr>
      <w:t>RM6126 - Research &amp; Insights DPS</w:t>
    </w:r>
    <w:r>
      <w:rPr>
        <w:rFonts w:ascii="Arial" w:eastAsia="Arial" w:hAnsi="Arial" w:cs="Arial"/>
        <w:sz w:val="20"/>
        <w:szCs w:val="20"/>
      </w:rPr>
      <w:tab/>
      <w:t xml:space="preserve">                                           </w:t>
    </w:r>
  </w:p>
  <w:p w14:paraId="77533228" w14:textId="77777777" w:rsidR="00D55A12" w:rsidRDefault="00D55A12">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r>
      <w:rPr>
        <w:rFonts w:ascii="Arial" w:eastAsia="Arial" w:hAnsi="Arial" w:cs="Arial"/>
        <w:color w:val="000000"/>
        <w:sz w:val="20"/>
        <w:szCs w:val="20"/>
      </w:rPr>
      <w:t>Project Version: v1.0</w:t>
    </w:r>
    <w:r>
      <w:rPr>
        <w:rFonts w:ascii="Arial" w:eastAsia="Arial" w:hAnsi="Arial" w:cs="Arial"/>
        <w:color w:val="000000"/>
        <w:sz w:val="20"/>
        <w:szCs w:val="20"/>
      </w:rPr>
      <w:tab/>
    </w:r>
    <w:r>
      <w:rPr>
        <w:rFonts w:ascii="Arial" w:eastAsia="Arial" w:hAnsi="Arial" w:cs="Arial"/>
        <w:color w:val="000000"/>
        <w:sz w:val="20"/>
        <w:szCs w:val="20"/>
      </w:rPr>
      <w:tab/>
      <w:t xml:space="preserve"> </w:t>
    </w:r>
    <w:r>
      <w:rPr>
        <w:rFonts w:ascii="Arial" w:eastAsia="Arial" w:hAnsi="Arial" w:cs="Arial"/>
        <w:color w:val="000000"/>
        <w:sz w:val="20"/>
        <w:szCs w:val="20"/>
      </w:rPr>
      <w:fldChar w:fldCharType="begin"/>
    </w:r>
    <w:r>
      <w:rPr>
        <w:rFonts w:ascii="Arial" w:eastAsia="Arial" w:hAnsi="Arial" w:cs="Arial"/>
        <w:color w:val="000000"/>
        <w:sz w:val="20"/>
        <w:szCs w:val="20"/>
      </w:rPr>
      <w:instrText>PAGE</w:instrText>
    </w:r>
    <w:r>
      <w:rPr>
        <w:rFonts w:ascii="Arial" w:eastAsia="Arial" w:hAnsi="Arial" w:cs="Arial"/>
        <w:color w:val="000000"/>
        <w:sz w:val="20"/>
        <w:szCs w:val="20"/>
      </w:rPr>
      <w:fldChar w:fldCharType="separate"/>
    </w:r>
    <w:r>
      <w:rPr>
        <w:rFonts w:ascii="Arial" w:eastAsia="Arial" w:hAnsi="Arial" w:cs="Arial"/>
        <w:noProof/>
        <w:color w:val="000000"/>
        <w:sz w:val="20"/>
        <w:szCs w:val="20"/>
      </w:rPr>
      <w:t>1</w:t>
    </w:r>
    <w:r>
      <w:rPr>
        <w:rFonts w:ascii="Arial" w:eastAsia="Arial" w:hAnsi="Arial" w:cs="Arial"/>
        <w:color w:val="000000"/>
        <w:sz w:val="20"/>
        <w:szCs w:val="20"/>
      </w:rPr>
      <w:fldChar w:fldCharType="end"/>
    </w:r>
  </w:p>
  <w:p w14:paraId="4DB815DA" w14:textId="77777777" w:rsidR="00D55A12" w:rsidRDefault="00D55A12">
    <w:pPr>
      <w:spacing w:after="0" w:line="240" w:lineRule="auto"/>
      <w:rPr>
        <w:rFonts w:ascii="Arial" w:eastAsia="Arial" w:hAnsi="Arial" w:cs="Arial"/>
        <w:sz w:val="20"/>
        <w:szCs w:val="20"/>
      </w:rPr>
    </w:pPr>
    <w:r>
      <w:rPr>
        <w:rFonts w:ascii="Arial" w:eastAsia="Arial" w:hAnsi="Arial" w:cs="Arial"/>
        <w:sz w:val="20"/>
        <w:szCs w:val="20"/>
      </w:rPr>
      <w:t>Model Version: v1.3</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82B5FF" w14:textId="77777777" w:rsidR="00D55A12" w:rsidRDefault="00D55A12">
    <w:pPr>
      <w:tabs>
        <w:tab w:val="center" w:pos="4513"/>
        <w:tab w:val="right" w:pos="9026"/>
      </w:tabs>
      <w:spacing w:after="0"/>
      <w:jc w:val="both"/>
      <w:rPr>
        <w:color w:val="A6A6A6"/>
      </w:rPr>
    </w:pPr>
  </w:p>
  <w:p w14:paraId="7D8CDE96" w14:textId="77777777" w:rsidR="00D55A12" w:rsidRDefault="00D55A12">
    <w:pPr>
      <w:tabs>
        <w:tab w:val="center" w:pos="4513"/>
        <w:tab w:val="right" w:pos="9026"/>
      </w:tabs>
      <w:spacing w:after="0"/>
      <w:rPr>
        <w:rFonts w:ascii="Arial" w:eastAsia="Arial" w:hAnsi="Arial" w:cs="Arial"/>
        <w:sz w:val="20"/>
        <w:szCs w:val="20"/>
      </w:rPr>
    </w:pPr>
    <w:r>
      <w:rPr>
        <w:rFonts w:ascii="Arial" w:eastAsia="Arial" w:hAnsi="Arial" w:cs="Arial"/>
        <w:sz w:val="20"/>
        <w:szCs w:val="20"/>
      </w:rPr>
      <w:t>Framework Ref: RM</w:t>
    </w:r>
    <w:r>
      <w:rPr>
        <w:rFonts w:ascii="Arial" w:eastAsia="Arial" w:hAnsi="Arial" w:cs="Arial"/>
        <w:sz w:val="20"/>
        <w:szCs w:val="20"/>
      </w:rPr>
      <w:tab/>
      <w:t xml:space="preserve">                                           </w:t>
    </w:r>
  </w:p>
  <w:p w14:paraId="2044105D" w14:textId="77777777" w:rsidR="00D55A12" w:rsidRDefault="00D55A12">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r>
      <w:rPr>
        <w:rFonts w:ascii="Arial" w:eastAsia="Arial" w:hAnsi="Arial" w:cs="Arial"/>
        <w:color w:val="000000"/>
        <w:sz w:val="20"/>
        <w:szCs w:val="20"/>
      </w:rPr>
      <w:t>Project Version: v1.0</w:t>
    </w:r>
    <w:r>
      <w:rPr>
        <w:rFonts w:ascii="Arial" w:eastAsia="Arial" w:hAnsi="Arial" w:cs="Arial"/>
        <w:color w:val="000000"/>
        <w:sz w:val="20"/>
        <w:szCs w:val="20"/>
      </w:rPr>
      <w:tab/>
    </w:r>
    <w:r>
      <w:rPr>
        <w:rFonts w:ascii="Arial" w:eastAsia="Arial" w:hAnsi="Arial" w:cs="Arial"/>
        <w:color w:val="000000"/>
        <w:sz w:val="20"/>
        <w:szCs w:val="20"/>
      </w:rPr>
      <w:tab/>
      <w:t xml:space="preserve"> </w:t>
    </w:r>
    <w:r>
      <w:rPr>
        <w:rFonts w:ascii="Arial" w:eastAsia="Arial" w:hAnsi="Arial" w:cs="Arial"/>
        <w:color w:val="000000"/>
        <w:sz w:val="20"/>
        <w:szCs w:val="20"/>
      </w:rPr>
      <w:fldChar w:fldCharType="begin"/>
    </w:r>
    <w:r>
      <w:rPr>
        <w:rFonts w:ascii="Arial" w:eastAsia="Arial" w:hAnsi="Arial" w:cs="Arial"/>
        <w:color w:val="000000"/>
        <w:sz w:val="20"/>
        <w:szCs w:val="20"/>
      </w:rPr>
      <w:instrText>PAGE</w:instrText>
    </w:r>
    <w:r>
      <w:rPr>
        <w:rFonts w:ascii="Arial" w:eastAsia="Arial" w:hAnsi="Arial" w:cs="Arial"/>
        <w:color w:val="000000"/>
        <w:sz w:val="20"/>
        <w:szCs w:val="20"/>
      </w:rPr>
      <w:fldChar w:fldCharType="end"/>
    </w:r>
  </w:p>
  <w:p w14:paraId="6E347A9A" w14:textId="77777777" w:rsidR="00D55A12" w:rsidRDefault="00D55A12">
    <w:pPr>
      <w:spacing w:after="0" w:line="240" w:lineRule="auto"/>
      <w:jc w:val="both"/>
      <w:rPr>
        <w:rFonts w:ascii="Arial" w:eastAsia="Arial" w:hAnsi="Arial" w:cs="Arial"/>
        <w:sz w:val="20"/>
        <w:szCs w:val="20"/>
      </w:rPr>
    </w:pPr>
    <w:r>
      <w:rPr>
        <w:rFonts w:ascii="Arial" w:eastAsia="Arial" w:hAnsi="Arial" w:cs="Arial"/>
        <w:sz w:val="20"/>
        <w:szCs w:val="20"/>
      </w:rPr>
      <w:t>Model Version: v3.0</w:t>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95E06E" w14:textId="77777777" w:rsidR="00444C3E" w:rsidRDefault="00444C3E">
      <w:pPr>
        <w:spacing w:after="0" w:line="240" w:lineRule="auto"/>
      </w:pPr>
      <w:r>
        <w:separator/>
      </w:r>
    </w:p>
  </w:footnote>
  <w:footnote w:type="continuationSeparator" w:id="0">
    <w:p w14:paraId="141CBB0E" w14:textId="77777777" w:rsidR="00444C3E" w:rsidRDefault="00444C3E">
      <w:pPr>
        <w:spacing w:after="0" w:line="240" w:lineRule="auto"/>
      </w:pPr>
      <w:r>
        <w:continuationSeparator/>
      </w:r>
    </w:p>
  </w:footnote>
  <w:footnote w:type="continuationNotice" w:id="1">
    <w:p w14:paraId="289067AA" w14:textId="77777777" w:rsidR="00444C3E" w:rsidRDefault="00444C3E">
      <w:pPr>
        <w:spacing w:after="0" w:line="240" w:lineRule="auto"/>
      </w:pPr>
    </w:p>
  </w:footnote>
  <w:footnote w:id="2">
    <w:p w14:paraId="188225A3" w14:textId="77777777" w:rsidR="006F770A" w:rsidRDefault="006F770A" w:rsidP="006F770A">
      <w:pPr>
        <w:pBdr>
          <w:top w:val="nil"/>
          <w:left w:val="nil"/>
          <w:bottom w:val="nil"/>
          <w:right w:val="nil"/>
          <w:between w:val="nil"/>
        </w:pBdr>
        <w:rPr>
          <w:rFonts w:ascii="Arial" w:eastAsia="Arial" w:hAnsi="Arial" w:cs="Arial"/>
          <w:color w:val="000000"/>
          <w:sz w:val="14"/>
          <w:szCs w:val="14"/>
        </w:rPr>
      </w:pPr>
      <w:r>
        <w:rPr>
          <w:rStyle w:val="FootnoteReference"/>
        </w:rPr>
        <w:footnoteRef/>
      </w:r>
      <w:r>
        <w:rPr>
          <w:rFonts w:ascii="Arial" w:eastAsia="Arial" w:hAnsi="Arial" w:cs="Arial"/>
          <w:color w:val="000000"/>
          <w:sz w:val="16"/>
          <w:szCs w:val="16"/>
        </w:rPr>
        <w:t xml:space="preserve"> </w:t>
      </w:r>
      <w:hyperlink r:id="rId1">
        <w:r>
          <w:rPr>
            <w:rFonts w:ascii="Arial" w:eastAsia="Arial" w:hAnsi="Arial" w:cs="Arial"/>
            <w:color w:val="0000FF"/>
            <w:sz w:val="16"/>
            <w:szCs w:val="16"/>
            <w:u w:val="single"/>
          </w:rPr>
          <w:t>https://www.gov.uk/government/publications/government-social-research-publication-protocols</w:t>
        </w:r>
      </w:hyperlink>
    </w:p>
  </w:footnote>
  <w:footnote w:id="3">
    <w:p w14:paraId="53EA997B" w14:textId="77777777" w:rsidR="006F770A" w:rsidRDefault="006F770A" w:rsidP="006F770A">
      <w:pPr>
        <w:pBdr>
          <w:top w:val="nil"/>
          <w:left w:val="nil"/>
          <w:bottom w:val="nil"/>
          <w:right w:val="nil"/>
          <w:between w:val="nil"/>
        </w:pBdr>
        <w:rPr>
          <w:rFonts w:ascii="Arial" w:eastAsia="Arial" w:hAnsi="Arial" w:cs="Arial"/>
          <w:color w:val="000000"/>
          <w:sz w:val="16"/>
          <w:szCs w:val="16"/>
        </w:rPr>
      </w:pPr>
      <w:r>
        <w:rPr>
          <w:rStyle w:val="FootnoteReference"/>
        </w:rPr>
        <w:footnoteRef/>
      </w:r>
      <w:r>
        <w:rPr>
          <w:rFonts w:ascii="Arial" w:eastAsia="Arial" w:hAnsi="Arial" w:cs="Arial"/>
          <w:color w:val="000000"/>
          <w:sz w:val="16"/>
          <w:szCs w:val="16"/>
        </w:rPr>
        <w:t xml:space="preserve"> </w:t>
      </w:r>
      <w:hyperlink r:id="rId2">
        <w:r>
          <w:rPr>
            <w:rFonts w:ascii="Arial" w:eastAsia="Arial" w:hAnsi="Arial" w:cs="Arial"/>
            <w:color w:val="0000FF"/>
            <w:sz w:val="16"/>
            <w:szCs w:val="16"/>
            <w:u w:val="single"/>
          </w:rPr>
          <w:t>https://www.gov.uk/government/publications/ethical-assurance-guidance-for-social-research-in-government</w:t>
        </w:r>
      </w:hyperlink>
    </w:p>
  </w:footnote>
  <w:footnote w:id="4">
    <w:p w14:paraId="6A0EF785" w14:textId="77777777" w:rsidR="006F770A" w:rsidRDefault="006F770A" w:rsidP="006F770A">
      <w:pPr>
        <w:pBdr>
          <w:top w:val="nil"/>
          <w:left w:val="nil"/>
          <w:bottom w:val="nil"/>
          <w:right w:val="nil"/>
          <w:between w:val="nil"/>
        </w:pBdr>
        <w:rPr>
          <w:rFonts w:ascii="Arial" w:eastAsia="Arial" w:hAnsi="Arial" w:cs="Arial"/>
          <w:color w:val="000000"/>
          <w:sz w:val="20"/>
          <w:szCs w:val="20"/>
        </w:rPr>
      </w:pPr>
      <w:r w:rsidRPr="000E3C4B">
        <w:rPr>
          <w:rStyle w:val="FootnoteReference"/>
        </w:rPr>
        <w:footnoteRef/>
      </w:r>
      <w:r w:rsidRPr="000E3C4B">
        <w:rPr>
          <w:rFonts w:ascii="Arial" w:eastAsia="Arial" w:hAnsi="Arial" w:cs="Arial"/>
          <w:color w:val="000000"/>
          <w:sz w:val="18"/>
          <w:szCs w:val="18"/>
        </w:rPr>
        <w:t xml:space="preserve"> See information under GSR Code: Products i.e. legal and ethical subsection.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326295" w14:textId="77777777" w:rsidR="00D55A12" w:rsidRDefault="00D55A1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016ECE" w14:textId="2BFF37E4" w:rsidR="00D55A12" w:rsidRDefault="00D55A12">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r>
      <w:rPr>
        <w:rFonts w:ascii="Arial" w:eastAsia="Arial" w:hAnsi="Arial" w:cs="Arial"/>
        <w:b/>
        <w:color w:val="000000"/>
        <w:sz w:val="20"/>
        <w:szCs w:val="20"/>
      </w:rPr>
      <w:t>DPS Schedule 6 (Order Form Template and Order Schedules)</w:t>
    </w:r>
  </w:p>
  <w:p w14:paraId="21049307" w14:textId="77777777" w:rsidR="00D55A12" w:rsidRDefault="00D55A12">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r>
      <w:rPr>
        <w:rFonts w:ascii="Arial" w:eastAsia="Arial" w:hAnsi="Arial" w:cs="Arial"/>
        <w:color w:val="000000"/>
        <w:sz w:val="20"/>
        <w:szCs w:val="20"/>
      </w:rPr>
      <w:t>Crown Copyright</w:t>
    </w:r>
    <w:r>
      <w:rPr>
        <w:rFonts w:ascii="Arial" w:eastAsia="Arial" w:hAnsi="Arial" w:cs="Arial"/>
        <w:color w:val="000000"/>
        <w:sz w:val="14"/>
        <w:szCs w:val="14"/>
      </w:rPr>
      <w:t xml:space="preserve"> </w:t>
    </w:r>
    <w:r>
      <w:rPr>
        <w:rFonts w:ascii="Arial" w:eastAsia="Arial" w:hAnsi="Arial" w:cs="Arial"/>
        <w:color w:val="000000"/>
        <w:sz w:val="20"/>
        <w:szCs w:val="20"/>
      </w:rPr>
      <w:t>2021</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75F7E8" w14:textId="77777777" w:rsidR="00D55A12" w:rsidRDefault="00D55A12">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r>
      <w:rPr>
        <w:rFonts w:ascii="Arial" w:eastAsia="Arial" w:hAnsi="Arial" w:cs="Arial"/>
        <w:b/>
        <w:color w:val="000000"/>
        <w:sz w:val="20"/>
        <w:szCs w:val="20"/>
      </w:rPr>
      <w:t>Framework Schedule 6 (Order Form Template and Call-Off Schedules)</w:t>
    </w:r>
  </w:p>
  <w:p w14:paraId="4CB45E11" w14:textId="77777777" w:rsidR="00D55A12" w:rsidRDefault="00D55A12">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r>
      <w:rPr>
        <w:rFonts w:ascii="Arial" w:eastAsia="Arial" w:hAnsi="Arial" w:cs="Arial"/>
        <w:color w:val="000000"/>
        <w:sz w:val="20"/>
        <w:szCs w:val="20"/>
      </w:rPr>
      <w:t>Crown Copyright</w:t>
    </w:r>
    <w:r>
      <w:rPr>
        <w:rFonts w:ascii="Arial" w:eastAsia="Arial" w:hAnsi="Arial" w:cs="Arial"/>
        <w:color w:val="000000"/>
        <w:sz w:val="14"/>
        <w:szCs w:val="14"/>
      </w:rPr>
      <w:t xml:space="preserve"> </w:t>
    </w:r>
    <w:r>
      <w:rPr>
        <w:rFonts w:ascii="Arial" w:eastAsia="Arial" w:hAnsi="Arial" w:cs="Arial"/>
        <w:color w:val="000000"/>
        <w:sz w:val="20"/>
        <w:szCs w:val="20"/>
      </w:rPr>
      <w:t>2018</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7DD261F8"/>
    <w:lvl w:ilvl="0">
      <w:start w:val="1"/>
      <w:numFmt w:val="decimal"/>
      <w:pStyle w:val="ListNumber21"/>
      <w:lvlText w:val="%1."/>
      <w:lvlJc w:val="left"/>
      <w:pPr>
        <w:tabs>
          <w:tab w:val="num" w:pos="65"/>
        </w:tabs>
        <w:ind w:left="65" w:hanging="360"/>
      </w:pPr>
    </w:lvl>
  </w:abstractNum>
  <w:abstractNum w:abstractNumId="1" w15:restartNumberingAfterBreak="0">
    <w:nsid w:val="FFFFFF82"/>
    <w:multiLevelType w:val="singleLevel"/>
    <w:tmpl w:val="D02CD10C"/>
    <w:lvl w:ilvl="0">
      <w:start w:val="1"/>
      <w:numFmt w:val="bullet"/>
      <w:pStyle w:val="ListBullet31"/>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C51675BE"/>
    <w:lvl w:ilvl="0">
      <w:start w:val="1"/>
      <w:numFmt w:val="decimal"/>
      <w:pStyle w:val="ListNumber1"/>
      <w:lvlText w:val="%1."/>
      <w:lvlJc w:val="left"/>
      <w:pPr>
        <w:tabs>
          <w:tab w:val="num" w:pos="360"/>
        </w:tabs>
        <w:ind w:left="360" w:hanging="360"/>
      </w:pPr>
    </w:lvl>
  </w:abstractNum>
  <w:abstractNum w:abstractNumId="3" w15:restartNumberingAfterBreak="0">
    <w:nsid w:val="00415F21"/>
    <w:multiLevelType w:val="multilevel"/>
    <w:tmpl w:val="F1FC13AE"/>
    <w:lvl w:ilvl="0">
      <w:start w:val="5"/>
      <w:numFmt w:val="decimal"/>
      <w:lvlText w:val="%1"/>
      <w:lvlJc w:val="left"/>
      <w:pPr>
        <w:ind w:left="530" w:hanging="530"/>
      </w:pPr>
      <w:rPr>
        <w:rFonts w:hint="default"/>
      </w:rPr>
    </w:lvl>
    <w:lvl w:ilvl="1">
      <w:start w:val="1"/>
      <w:numFmt w:val="decimal"/>
      <w:lvlText w:val="%1.%2"/>
      <w:lvlJc w:val="left"/>
      <w:pPr>
        <w:ind w:left="890" w:hanging="530"/>
      </w:pPr>
      <w:rPr>
        <w:rFonts w:hint="default"/>
      </w:rPr>
    </w:lvl>
    <w:lvl w:ilvl="2">
      <w:start w:val="1"/>
      <w:numFmt w:val="decimal"/>
      <w:lvlText w:val="%1.%2.%3"/>
      <w:lvlJc w:val="left"/>
      <w:pPr>
        <w:ind w:left="1997" w:hanging="720"/>
      </w:pPr>
      <w:rPr>
        <w:rFonts w:hint="default"/>
      </w:rPr>
    </w:lvl>
    <w:lvl w:ilvl="3">
      <w:start w:val="1"/>
      <w:numFmt w:val="lowerLetter"/>
      <w:lvlText w:val="(%4)"/>
      <w:lvlJc w:val="left"/>
      <w:pPr>
        <w:ind w:left="2924" w:hanging="1080"/>
      </w:pPr>
      <w:rPr>
        <w:rFonts w:ascii="Arial" w:eastAsia="Times New Roman" w:hAnsi="Arial" w:cs="Arial"/>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4" w15:restartNumberingAfterBreak="0">
    <w:nsid w:val="00806A80"/>
    <w:multiLevelType w:val="multilevel"/>
    <w:tmpl w:val="100CE560"/>
    <w:lvl w:ilvl="0">
      <w:start w:val="1"/>
      <w:numFmt w:val="decimal"/>
      <w:lvlText w:val="Schedule %1"/>
      <w:lvlJc w:val="left"/>
      <w:pPr>
        <w:ind w:left="360" w:hanging="360"/>
      </w:pPr>
      <w:rPr>
        <w:color w:val="000000"/>
      </w:rPr>
    </w:lvl>
    <w:lvl w:ilvl="1">
      <w:start w:val="1"/>
      <w:numFmt w:val="decimal"/>
      <w:lvlText w:val="Part %2"/>
      <w:lvlJc w:val="left"/>
      <w:pPr>
        <w:ind w:left="357" w:hanging="357"/>
      </w:pPr>
    </w:lvl>
    <w:lvl w:ilvl="2">
      <w:start w:val="1"/>
      <w:numFmt w:val="decimal"/>
      <w:lvlText w:val="%3."/>
      <w:lvlJc w:val="left"/>
      <w:pPr>
        <w:ind w:left="720" w:hanging="720"/>
      </w:pPr>
      <w:rPr>
        <w:b w:val="0"/>
        <w:color w:val="000000"/>
      </w:rPr>
    </w:lvl>
    <w:lvl w:ilvl="3">
      <w:start w:val="1"/>
      <w:numFmt w:val="decimal"/>
      <w:lvlText w:val="%3.%4"/>
      <w:lvlJc w:val="left"/>
      <w:pPr>
        <w:ind w:left="720" w:hanging="720"/>
      </w:pPr>
      <w:rPr>
        <w:b w:val="0"/>
        <w:color w:val="000000"/>
      </w:rPr>
    </w:lvl>
    <w:lvl w:ilvl="4">
      <w:start w:val="1"/>
      <w:numFmt w:val="lowerLetter"/>
      <w:lvlText w:val="(%5)"/>
      <w:lvlJc w:val="left"/>
      <w:pPr>
        <w:ind w:left="1555" w:hanging="561"/>
      </w:pPr>
    </w:lvl>
    <w:lvl w:ilvl="5">
      <w:start w:val="1"/>
      <w:numFmt w:val="lowerRoman"/>
      <w:lvlText w:val="(%6)"/>
      <w:lvlJc w:val="left"/>
      <w:pPr>
        <w:ind w:left="2275" w:hanging="576"/>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018C0BDD"/>
    <w:multiLevelType w:val="multilevel"/>
    <w:tmpl w:val="A30C9ED6"/>
    <w:lvl w:ilvl="0">
      <w:start w:val="1"/>
      <w:numFmt w:val="decimal"/>
      <w:pStyle w:val="ScheduleL1"/>
      <w:lvlText w:val="%1."/>
      <w:lvlJc w:val="left"/>
      <w:pPr>
        <w:ind w:left="720" w:hanging="720"/>
      </w:pPr>
      <w:rPr>
        <w:smallCaps w:val="0"/>
      </w:rPr>
    </w:lvl>
    <w:lvl w:ilvl="1">
      <w:start w:val="1"/>
      <w:numFmt w:val="decimal"/>
      <w:pStyle w:val="ScheduleL2"/>
      <w:lvlText w:val="%1.%2"/>
      <w:lvlJc w:val="left"/>
      <w:pPr>
        <w:ind w:left="720" w:hanging="720"/>
      </w:pPr>
      <w:rPr>
        <w:rFonts w:ascii="Arial" w:eastAsia="Arial" w:hAnsi="Arial" w:cs="Arial"/>
        <w:b w:val="0"/>
        <w:smallCaps w:val="0"/>
      </w:rPr>
    </w:lvl>
    <w:lvl w:ilvl="2">
      <w:start w:val="1"/>
      <w:numFmt w:val="decimal"/>
      <w:pStyle w:val="ScheduleL3"/>
      <w:lvlText w:val="%1.%2.%3"/>
      <w:lvlJc w:val="left"/>
      <w:pPr>
        <w:ind w:left="2214" w:hanging="1080"/>
      </w:pPr>
      <w:rPr>
        <w:smallCaps w:val="0"/>
      </w:rPr>
    </w:lvl>
    <w:lvl w:ilvl="3">
      <w:start w:val="1"/>
      <w:numFmt w:val="lowerLetter"/>
      <w:pStyle w:val="ScheduleL4"/>
      <w:lvlText w:val="(%4)"/>
      <w:lvlJc w:val="left"/>
      <w:pPr>
        <w:ind w:left="2880" w:hanging="1080"/>
      </w:pPr>
      <w:rPr>
        <w:smallCaps w:val="0"/>
      </w:rPr>
    </w:lvl>
    <w:lvl w:ilvl="4">
      <w:start w:val="1"/>
      <w:numFmt w:val="lowerLetter"/>
      <w:pStyle w:val="ScheduleL5"/>
      <w:lvlText w:val="(%5)"/>
      <w:lvlJc w:val="left"/>
      <w:pPr>
        <w:ind w:left="3600" w:hanging="720"/>
      </w:pPr>
      <w:rPr>
        <w:smallCaps w:val="0"/>
      </w:rPr>
    </w:lvl>
    <w:lvl w:ilvl="5">
      <w:start w:val="1"/>
      <w:numFmt w:val="lowerRoman"/>
      <w:pStyle w:val="ScheduleL6"/>
      <w:lvlText w:val="(%6)"/>
      <w:lvlJc w:val="left"/>
      <w:pPr>
        <w:ind w:left="4320" w:hanging="720"/>
      </w:pPr>
      <w:rPr>
        <w:smallCaps w:val="0"/>
      </w:rPr>
    </w:lvl>
    <w:lvl w:ilvl="6">
      <w:start w:val="1"/>
      <w:numFmt w:val="decimal"/>
      <w:pStyle w:val="ScheduleL7"/>
      <w:lvlText w:val="(%7)"/>
      <w:lvlJc w:val="left"/>
      <w:pPr>
        <w:ind w:left="5040" w:hanging="720"/>
      </w:pPr>
      <w:rPr>
        <w:smallCaps w:val="0"/>
      </w:rPr>
    </w:lvl>
    <w:lvl w:ilvl="7">
      <w:start w:val="1"/>
      <w:numFmt w:val="decimal"/>
      <w:pStyle w:val="ScheduleL8"/>
      <w:lvlText w:val=""/>
      <w:lvlJc w:val="left"/>
      <w:pPr>
        <w:ind w:left="5040" w:hanging="720"/>
      </w:pPr>
      <w:rPr>
        <w:smallCaps w:val="0"/>
      </w:rPr>
    </w:lvl>
    <w:lvl w:ilvl="8">
      <w:start w:val="1"/>
      <w:numFmt w:val="decimal"/>
      <w:pStyle w:val="ScheduleL9"/>
      <w:lvlText w:val=""/>
      <w:lvlJc w:val="left"/>
      <w:pPr>
        <w:ind w:left="5040" w:hanging="720"/>
      </w:pPr>
      <w:rPr>
        <w:smallCaps w:val="0"/>
      </w:rPr>
    </w:lvl>
  </w:abstractNum>
  <w:abstractNum w:abstractNumId="6" w15:restartNumberingAfterBreak="0">
    <w:nsid w:val="04BF35CB"/>
    <w:multiLevelType w:val="multilevel"/>
    <w:tmpl w:val="D360B05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05096403"/>
    <w:multiLevelType w:val="hybridMultilevel"/>
    <w:tmpl w:val="5B32EC3C"/>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05326F84"/>
    <w:multiLevelType w:val="multilevel"/>
    <w:tmpl w:val="E1AC1C92"/>
    <w:lvl w:ilvl="0">
      <w:start w:val="23"/>
      <w:numFmt w:val="decimal"/>
      <w:lvlText w:val="%1"/>
      <w:lvlJc w:val="left"/>
      <w:pPr>
        <w:ind w:left="709" w:hanging="709"/>
      </w:pPr>
      <w:rPr>
        <w:b/>
      </w:rPr>
    </w:lvl>
    <w:lvl w:ilvl="1">
      <w:start w:val="1"/>
      <w:numFmt w:val="decimal"/>
      <w:lvlText w:val="%2."/>
      <w:lvlJc w:val="left"/>
      <w:pPr>
        <w:ind w:left="709" w:hanging="709"/>
      </w:pPr>
      <w:rPr>
        <w:b w:val="0"/>
        <w:i w:val="0"/>
        <w:color w:val="000000"/>
        <w:sz w:val="22"/>
        <w:szCs w:val="22"/>
      </w:rPr>
    </w:lvl>
    <w:lvl w:ilvl="2">
      <w:start w:val="1"/>
      <w:numFmt w:val="lowerLetter"/>
      <w:lvlText w:val="(%3)"/>
      <w:lvlJc w:val="left"/>
      <w:pPr>
        <w:ind w:left="809" w:hanging="709"/>
      </w:pPr>
      <w:rPr>
        <w:b w:val="0"/>
        <w:i w:val="0"/>
        <w:sz w:val="22"/>
        <w:szCs w:val="22"/>
      </w:rPr>
    </w:lvl>
    <w:lvl w:ilvl="3">
      <w:start w:val="1"/>
      <w:numFmt w:val="lowerRoman"/>
      <w:lvlText w:val="(%4)"/>
      <w:lvlJc w:val="left"/>
      <w:pPr>
        <w:ind w:left="2126" w:hanging="708"/>
      </w:pPr>
      <w:rPr>
        <w:b w:val="0"/>
        <w:i w:val="0"/>
        <w:sz w:val="22"/>
        <w:szCs w:val="22"/>
      </w:rPr>
    </w:lvl>
    <w:lvl w:ilvl="4">
      <w:start w:val="1"/>
      <w:numFmt w:val="upperLetter"/>
      <w:lvlText w:val="(%5)"/>
      <w:lvlJc w:val="left"/>
      <w:pPr>
        <w:ind w:left="2836" w:hanging="709"/>
      </w:pPr>
      <w:rPr>
        <w:b w:val="0"/>
        <w:i w:val="0"/>
      </w:rPr>
    </w:lvl>
    <w:lvl w:ilvl="5">
      <w:start w:val="1"/>
      <w:numFmt w:val="decimal"/>
      <w:lvlText w:val="%6)"/>
      <w:lvlJc w:val="left"/>
      <w:pPr>
        <w:ind w:left="3544" w:hanging="708"/>
      </w:pPr>
    </w:lvl>
    <w:lvl w:ilvl="6">
      <w:start w:val="1"/>
      <w:numFmt w:val="decimal"/>
      <w:lvlText w:val="%7%3)"/>
      <w:lvlJc w:val="left"/>
      <w:pPr>
        <w:ind w:left="2714" w:hanging="1296"/>
      </w:pPr>
    </w:lvl>
    <w:lvl w:ilvl="7">
      <w:start w:val="1"/>
      <w:numFmt w:val="lowerRoman"/>
      <w:lvlText w:val="%8)"/>
      <w:lvlJc w:val="left"/>
      <w:pPr>
        <w:ind w:left="2858" w:hanging="1440"/>
      </w:pPr>
    </w:lvl>
    <w:lvl w:ilvl="8">
      <w:start w:val="1"/>
      <w:numFmt w:val="upperLetter"/>
      <w:lvlText w:val="%9)"/>
      <w:lvlJc w:val="left"/>
      <w:pPr>
        <w:ind w:left="3002" w:hanging="1584"/>
      </w:pPr>
    </w:lvl>
  </w:abstractNum>
  <w:abstractNum w:abstractNumId="9" w15:restartNumberingAfterBreak="0">
    <w:nsid w:val="05DB62A0"/>
    <w:multiLevelType w:val="multilevel"/>
    <w:tmpl w:val="CBBA2110"/>
    <w:lvl w:ilvl="0">
      <w:start w:val="1"/>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633" w:hanging="108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695" w:hanging="144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757" w:hanging="1800"/>
      </w:pPr>
      <w:rPr>
        <w:rFonts w:hint="default"/>
      </w:rPr>
    </w:lvl>
    <w:lvl w:ilvl="8">
      <w:start w:val="1"/>
      <w:numFmt w:val="decimal"/>
      <w:lvlText w:val="%1.%2.%3.%4.%5.%6.%7.%8.%9"/>
      <w:lvlJc w:val="left"/>
      <w:pPr>
        <w:ind w:left="8608" w:hanging="1800"/>
      </w:pPr>
      <w:rPr>
        <w:rFonts w:hint="default"/>
      </w:rPr>
    </w:lvl>
  </w:abstractNum>
  <w:abstractNum w:abstractNumId="10" w15:restartNumberingAfterBreak="0">
    <w:nsid w:val="066215F2"/>
    <w:multiLevelType w:val="multilevel"/>
    <w:tmpl w:val="2714B626"/>
    <w:lvl w:ilvl="0">
      <w:start w:val="1"/>
      <w:numFmt w:val="decimal"/>
      <w:pStyle w:val="GPsDefinition"/>
      <w:lvlText w:val=""/>
      <w:lvlJc w:val="center"/>
      <w:pPr>
        <w:ind w:left="0" w:hanging="57"/>
      </w:pPr>
    </w:lvl>
    <w:lvl w:ilvl="1">
      <w:start w:val="1"/>
      <w:numFmt w:val="decimal"/>
      <w:pStyle w:val="GPSDefinitionL2"/>
      <w:lvlText w:val="%1%2"/>
      <w:lvlJc w:val="left"/>
      <w:pPr>
        <w:ind w:left="709" w:hanging="709"/>
      </w:pPr>
      <w:rPr>
        <w:b/>
      </w:rPr>
    </w:lvl>
    <w:lvl w:ilvl="2">
      <w:start w:val="1"/>
      <w:numFmt w:val="decimal"/>
      <w:pStyle w:val="GPSDefinitionL3"/>
      <w:lvlText w:val="%2.%3"/>
      <w:lvlJc w:val="left"/>
      <w:pPr>
        <w:ind w:left="709" w:hanging="709"/>
      </w:pPr>
      <w:rPr>
        <w:rFonts w:ascii="Calibri" w:eastAsia="Calibri" w:hAnsi="Calibri" w:cs="Calibri"/>
        <w:b w:val="0"/>
        <w:i w:val="0"/>
      </w:rPr>
    </w:lvl>
    <w:lvl w:ilvl="3">
      <w:start w:val="1"/>
      <w:numFmt w:val="lowerLetter"/>
      <w:pStyle w:val="GPSDefinitionL4"/>
      <w:lvlText w:val="(%4)"/>
      <w:lvlJc w:val="left"/>
      <w:pPr>
        <w:ind w:left="1418" w:hanging="709"/>
      </w:pPr>
    </w:lvl>
    <w:lvl w:ilvl="4">
      <w:start w:val="1"/>
      <w:numFmt w:val="lowerLetter"/>
      <w:lvlText w:val="(%5)"/>
      <w:lvlJc w:val="left"/>
      <w:pPr>
        <w:ind w:left="2126" w:hanging="708"/>
      </w:pPr>
      <w:rPr>
        <w:rFonts w:ascii="Trebuchet MS" w:eastAsia="Trebuchet MS" w:hAnsi="Trebuchet MS" w:cs="Trebuchet MS"/>
      </w:rPr>
    </w:lvl>
    <w:lvl w:ilvl="5">
      <w:start w:val="1"/>
      <w:numFmt w:val="bullet"/>
      <w:lvlText w:val="●"/>
      <w:lvlJc w:val="left"/>
      <w:pPr>
        <w:ind w:left="3543" w:hanging="708"/>
      </w:pPr>
      <w:rPr>
        <w:rFonts w:ascii="Noto Sans Symbols" w:eastAsia="Noto Sans Symbols" w:hAnsi="Noto Sans Symbols" w:cs="Noto Sans Symbols"/>
        <w:color w:val="000000"/>
      </w:rPr>
    </w:lvl>
    <w:lvl w:ilvl="6">
      <w:start w:val="1"/>
      <w:numFmt w:val="lowerLetter"/>
      <w:lvlText w:val="%7)"/>
      <w:lvlJc w:val="left"/>
      <w:pPr>
        <w:ind w:left="4252" w:hanging="709"/>
      </w:pPr>
    </w:lvl>
    <w:lvl w:ilvl="7">
      <w:start w:val="1"/>
      <w:numFmt w:val="lowerRoman"/>
      <w:lvlText w:val="%8)"/>
      <w:lvlJc w:val="left"/>
      <w:pPr>
        <w:ind w:left="4961" w:hanging="709"/>
      </w:pPr>
    </w:lvl>
    <w:lvl w:ilvl="8">
      <w:start w:val="1"/>
      <w:numFmt w:val="upperLetter"/>
      <w:lvlText w:val="%9)"/>
      <w:lvlJc w:val="left"/>
      <w:pPr>
        <w:ind w:left="5669" w:hanging="708"/>
      </w:pPr>
    </w:lvl>
  </w:abstractNum>
  <w:abstractNum w:abstractNumId="11" w15:restartNumberingAfterBreak="0">
    <w:nsid w:val="07382739"/>
    <w:multiLevelType w:val="multilevel"/>
    <w:tmpl w:val="CB143DD0"/>
    <w:lvl w:ilvl="0">
      <w:start w:val="3"/>
      <w:numFmt w:val="decimal"/>
      <w:lvlText w:val="%1"/>
      <w:lvlJc w:val="left"/>
      <w:pPr>
        <w:ind w:left="530" w:hanging="530"/>
      </w:pPr>
      <w:rPr>
        <w:rFonts w:hint="default"/>
      </w:rPr>
    </w:lvl>
    <w:lvl w:ilvl="1">
      <w:start w:val="2"/>
      <w:numFmt w:val="decimal"/>
      <w:lvlText w:val="%1.%2"/>
      <w:lvlJc w:val="left"/>
      <w:pPr>
        <w:ind w:left="980" w:hanging="530"/>
      </w:pPr>
      <w:rPr>
        <w:rFonts w:hint="default"/>
      </w:rPr>
    </w:lvl>
    <w:lvl w:ilvl="2">
      <w:start w:val="2"/>
      <w:numFmt w:val="decimal"/>
      <w:lvlText w:val="%1.%2.%3"/>
      <w:lvlJc w:val="left"/>
      <w:pPr>
        <w:ind w:left="1620" w:hanging="720"/>
      </w:pPr>
      <w:rPr>
        <w:rFonts w:hint="default"/>
      </w:rPr>
    </w:lvl>
    <w:lvl w:ilvl="3">
      <w:start w:val="1"/>
      <w:numFmt w:val="decimal"/>
      <w:lvlText w:val="%1.%2.%3.%4"/>
      <w:lvlJc w:val="left"/>
      <w:pPr>
        <w:ind w:left="2430" w:hanging="1080"/>
      </w:pPr>
      <w:rPr>
        <w:rFonts w:hint="default"/>
      </w:rPr>
    </w:lvl>
    <w:lvl w:ilvl="4">
      <w:start w:val="1"/>
      <w:numFmt w:val="decimal"/>
      <w:lvlText w:val="%1.%2.%3.%4.%5"/>
      <w:lvlJc w:val="left"/>
      <w:pPr>
        <w:ind w:left="2880" w:hanging="1080"/>
      </w:pPr>
      <w:rPr>
        <w:rFonts w:hint="default"/>
      </w:rPr>
    </w:lvl>
    <w:lvl w:ilvl="5">
      <w:start w:val="1"/>
      <w:numFmt w:val="decimal"/>
      <w:lvlText w:val="%1.%2.%3.%4.%5.%6"/>
      <w:lvlJc w:val="left"/>
      <w:pPr>
        <w:ind w:left="3690" w:hanging="1440"/>
      </w:pPr>
      <w:rPr>
        <w:rFonts w:hint="default"/>
      </w:rPr>
    </w:lvl>
    <w:lvl w:ilvl="6">
      <w:start w:val="1"/>
      <w:numFmt w:val="decimal"/>
      <w:lvlText w:val="%1.%2.%3.%4.%5.%6.%7"/>
      <w:lvlJc w:val="left"/>
      <w:pPr>
        <w:ind w:left="4140" w:hanging="1440"/>
      </w:pPr>
      <w:rPr>
        <w:rFonts w:hint="default"/>
      </w:rPr>
    </w:lvl>
    <w:lvl w:ilvl="7">
      <w:start w:val="1"/>
      <w:numFmt w:val="decimal"/>
      <w:lvlText w:val="%1.%2.%3.%4.%5.%6.%7.%8"/>
      <w:lvlJc w:val="left"/>
      <w:pPr>
        <w:ind w:left="4950" w:hanging="1800"/>
      </w:pPr>
      <w:rPr>
        <w:rFonts w:hint="default"/>
      </w:rPr>
    </w:lvl>
    <w:lvl w:ilvl="8">
      <w:start w:val="1"/>
      <w:numFmt w:val="decimal"/>
      <w:lvlText w:val="%1.%2.%3.%4.%5.%6.%7.%8.%9"/>
      <w:lvlJc w:val="left"/>
      <w:pPr>
        <w:ind w:left="5400" w:hanging="1800"/>
      </w:pPr>
      <w:rPr>
        <w:rFonts w:hint="default"/>
      </w:rPr>
    </w:lvl>
  </w:abstractNum>
  <w:abstractNum w:abstractNumId="12" w15:restartNumberingAfterBreak="0">
    <w:nsid w:val="078D5A54"/>
    <w:multiLevelType w:val="hybridMultilevel"/>
    <w:tmpl w:val="4910837A"/>
    <w:lvl w:ilvl="0" w:tplc="61902D3E">
      <w:start w:val="1"/>
      <w:numFmt w:val="lowerLetter"/>
      <w:lvlText w:val="%1)"/>
      <w:lvlJc w:val="left"/>
      <w:pPr>
        <w:ind w:left="54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069E5146">
      <w:start w:val="1"/>
      <w:numFmt w:val="lowerRoman"/>
      <w:lvlText w:val="%2)"/>
      <w:lvlJc w:val="left"/>
      <w:pPr>
        <w:ind w:left="90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83F61038">
      <w:start w:val="1"/>
      <w:numFmt w:val="lowerRoman"/>
      <w:lvlText w:val="%3"/>
      <w:lvlJc w:val="left"/>
      <w:pPr>
        <w:ind w:left="162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945C0B04">
      <w:start w:val="1"/>
      <w:numFmt w:val="decimal"/>
      <w:lvlText w:val="%4"/>
      <w:lvlJc w:val="left"/>
      <w:pPr>
        <w:ind w:left="234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0B229D62">
      <w:start w:val="1"/>
      <w:numFmt w:val="lowerLetter"/>
      <w:lvlText w:val="%5"/>
      <w:lvlJc w:val="left"/>
      <w:pPr>
        <w:ind w:left="306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375C1CB0">
      <w:start w:val="1"/>
      <w:numFmt w:val="lowerRoman"/>
      <w:lvlText w:val="%6"/>
      <w:lvlJc w:val="left"/>
      <w:pPr>
        <w:ind w:left="378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DBF4AC38">
      <w:start w:val="1"/>
      <w:numFmt w:val="decimal"/>
      <w:lvlText w:val="%7"/>
      <w:lvlJc w:val="left"/>
      <w:pPr>
        <w:ind w:left="450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8CA8B50A">
      <w:start w:val="1"/>
      <w:numFmt w:val="lowerLetter"/>
      <w:lvlText w:val="%8"/>
      <w:lvlJc w:val="left"/>
      <w:pPr>
        <w:ind w:left="522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E4123414">
      <w:start w:val="1"/>
      <w:numFmt w:val="lowerRoman"/>
      <w:lvlText w:val="%9"/>
      <w:lvlJc w:val="left"/>
      <w:pPr>
        <w:ind w:left="594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3" w15:restartNumberingAfterBreak="0">
    <w:nsid w:val="08473DE6"/>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08850CC9"/>
    <w:multiLevelType w:val="multilevel"/>
    <w:tmpl w:val="3A761602"/>
    <w:lvl w:ilvl="0">
      <w:start w:val="1"/>
      <w:numFmt w:val="lowerLetter"/>
      <w:lvlText w:val="(%1)"/>
      <w:lvlJc w:val="left"/>
      <w:pPr>
        <w:ind w:left="1587" w:hanging="793"/>
      </w:pPr>
    </w:lvl>
    <w:lvl w:ilvl="1">
      <w:start w:val="1"/>
      <w:numFmt w:val="lowerRoman"/>
      <w:pStyle w:val="Heading7"/>
      <w:lvlText w:val="(%2)"/>
      <w:lvlJc w:val="left"/>
      <w:pPr>
        <w:ind w:left="2381" w:hanging="794"/>
      </w:pPr>
    </w:lvl>
    <w:lvl w:ilvl="2">
      <w:start w:val="1"/>
      <w:numFmt w:val="decimal"/>
      <w:pStyle w:val="Heading8"/>
      <w:lvlText w:val=""/>
      <w:lvlJc w:val="left"/>
      <w:pPr>
        <w:ind w:left="2381" w:hanging="794"/>
      </w:pPr>
    </w:lvl>
    <w:lvl w:ilvl="3">
      <w:start w:val="1"/>
      <w:numFmt w:val="decimal"/>
      <w:pStyle w:val="Heading9"/>
      <w:lvlText w:val=""/>
      <w:lvlJc w:val="left"/>
      <w:pPr>
        <w:ind w:left="2381" w:hanging="794"/>
      </w:pPr>
    </w:lvl>
    <w:lvl w:ilvl="4">
      <w:start w:val="1"/>
      <w:numFmt w:val="decimal"/>
      <w:lvlText w:val=""/>
      <w:lvlJc w:val="left"/>
      <w:pPr>
        <w:ind w:left="2381" w:hanging="794"/>
      </w:pPr>
    </w:lvl>
    <w:lvl w:ilvl="5">
      <w:start w:val="1"/>
      <w:numFmt w:val="decimal"/>
      <w:lvlText w:val=""/>
      <w:lvlJc w:val="left"/>
      <w:pPr>
        <w:ind w:left="2381" w:hanging="794"/>
      </w:pPr>
    </w:lvl>
    <w:lvl w:ilvl="6">
      <w:start w:val="1"/>
      <w:numFmt w:val="decimal"/>
      <w:lvlText w:val=""/>
      <w:lvlJc w:val="left"/>
      <w:pPr>
        <w:ind w:left="2381" w:hanging="794"/>
      </w:pPr>
    </w:lvl>
    <w:lvl w:ilvl="7">
      <w:start w:val="1"/>
      <w:numFmt w:val="decimal"/>
      <w:lvlText w:val=""/>
      <w:lvlJc w:val="left"/>
      <w:pPr>
        <w:ind w:left="2381" w:hanging="794"/>
      </w:pPr>
    </w:lvl>
    <w:lvl w:ilvl="8">
      <w:start w:val="1"/>
      <w:numFmt w:val="decimal"/>
      <w:lvlText w:val=""/>
      <w:lvlJc w:val="left"/>
      <w:pPr>
        <w:ind w:left="2381" w:hanging="794"/>
      </w:pPr>
    </w:lvl>
  </w:abstractNum>
  <w:abstractNum w:abstractNumId="15" w15:restartNumberingAfterBreak="0">
    <w:nsid w:val="08E6068C"/>
    <w:multiLevelType w:val="multilevel"/>
    <w:tmpl w:val="845C44BA"/>
    <w:lvl w:ilvl="0">
      <w:start w:val="2"/>
      <w:numFmt w:val="none"/>
      <w:lvlText w:val="3"/>
      <w:lvlJc w:val="left"/>
      <w:pPr>
        <w:ind w:left="360" w:hanging="360"/>
      </w:pPr>
      <w:rPr>
        <w:rFonts w:hint="default"/>
      </w:rPr>
    </w:lvl>
    <w:lvl w:ilvl="1">
      <w:start w:val="1"/>
      <w:numFmt w:val="none"/>
      <w:lvlText w:val="2.5"/>
      <w:lvlJc w:val="left"/>
      <w:pPr>
        <w:ind w:left="792" w:hanging="432"/>
      </w:pPr>
      <w:rPr>
        <w:rFonts w:hint="default"/>
      </w:rPr>
    </w:lvl>
    <w:lvl w:ilvl="2">
      <w:start w:val="1"/>
      <w:numFmt w:val="none"/>
      <w:lvlText w:val="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none"/>
      <w:lvlText w:val="2.5.3"/>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092500CC"/>
    <w:multiLevelType w:val="multilevel"/>
    <w:tmpl w:val="0809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7" w15:restartNumberingAfterBreak="0">
    <w:nsid w:val="0AD9512E"/>
    <w:multiLevelType w:val="multilevel"/>
    <w:tmpl w:val="CEE2669A"/>
    <w:lvl w:ilvl="0">
      <w:start w:val="1"/>
      <w:numFmt w:val="bullet"/>
      <w:lvlText w:val=""/>
      <w:lvlJc w:val="left"/>
      <w:pPr>
        <w:ind w:left="851" w:hanging="341"/>
      </w:pPr>
      <w:rPr>
        <w:rFonts w:ascii="Symbol" w:hAnsi="Symbol" w:hint="default"/>
        <w:color w:val="CC3399"/>
      </w:rPr>
    </w:lvl>
    <w:lvl w:ilvl="1">
      <w:start w:val="1"/>
      <w:numFmt w:val="bullet"/>
      <w:lvlText w:val=""/>
      <w:lvlJc w:val="left"/>
      <w:pPr>
        <w:tabs>
          <w:tab w:val="num" w:pos="851"/>
        </w:tabs>
        <w:ind w:left="1191" w:hanging="340"/>
      </w:pPr>
      <w:rPr>
        <w:rFonts w:ascii="Symbol" w:hAnsi="Symbol" w:hint="default"/>
        <w:color w:val="EEECE1" w:themeColor="background2"/>
      </w:rPr>
    </w:lvl>
    <w:lvl w:ilvl="2">
      <w:start w:val="1"/>
      <w:numFmt w:val="bullet"/>
      <w:lvlText w:val=""/>
      <w:lvlJc w:val="left"/>
      <w:pPr>
        <w:ind w:left="510" w:firstLine="511"/>
      </w:pPr>
      <w:rPr>
        <w:rFonts w:ascii="Wingdings" w:hAnsi="Wingdings" w:hint="default"/>
      </w:rPr>
    </w:lvl>
    <w:lvl w:ilvl="3">
      <w:start w:val="1"/>
      <w:numFmt w:val="bullet"/>
      <w:lvlText w:val=""/>
      <w:lvlJc w:val="left"/>
      <w:pPr>
        <w:ind w:left="3960" w:hanging="360"/>
      </w:pPr>
      <w:rPr>
        <w:rFonts w:ascii="Symbol" w:hAnsi="Symbol" w:hint="default"/>
      </w:rPr>
    </w:lvl>
    <w:lvl w:ilvl="4">
      <w:start w:val="1"/>
      <w:numFmt w:val="bullet"/>
      <w:lvlText w:val="o"/>
      <w:lvlJc w:val="left"/>
      <w:pPr>
        <w:ind w:left="4680" w:hanging="360"/>
      </w:pPr>
      <w:rPr>
        <w:rFonts w:ascii="Courier New" w:hAnsi="Courier New" w:cs="Courier New" w:hint="default"/>
      </w:rPr>
    </w:lvl>
    <w:lvl w:ilvl="5">
      <w:start w:val="1"/>
      <w:numFmt w:val="bullet"/>
      <w:lvlText w:val=""/>
      <w:lvlJc w:val="left"/>
      <w:pPr>
        <w:ind w:left="5400" w:hanging="360"/>
      </w:pPr>
      <w:rPr>
        <w:rFonts w:ascii="Wingdings" w:hAnsi="Wingdings" w:hint="default"/>
      </w:rPr>
    </w:lvl>
    <w:lvl w:ilvl="6">
      <w:start w:val="1"/>
      <w:numFmt w:val="bullet"/>
      <w:lvlText w:val=""/>
      <w:lvlJc w:val="left"/>
      <w:pPr>
        <w:ind w:left="6120" w:hanging="360"/>
      </w:pPr>
      <w:rPr>
        <w:rFonts w:ascii="Symbol" w:hAnsi="Symbol" w:hint="default"/>
      </w:rPr>
    </w:lvl>
    <w:lvl w:ilvl="7">
      <w:start w:val="1"/>
      <w:numFmt w:val="bullet"/>
      <w:lvlText w:val="o"/>
      <w:lvlJc w:val="left"/>
      <w:pPr>
        <w:ind w:left="6840" w:hanging="360"/>
      </w:pPr>
      <w:rPr>
        <w:rFonts w:ascii="Courier New" w:hAnsi="Courier New" w:cs="Courier New" w:hint="default"/>
      </w:rPr>
    </w:lvl>
    <w:lvl w:ilvl="8">
      <w:start w:val="1"/>
      <w:numFmt w:val="bullet"/>
      <w:lvlText w:val=""/>
      <w:lvlJc w:val="left"/>
      <w:pPr>
        <w:ind w:left="7560" w:hanging="360"/>
      </w:pPr>
      <w:rPr>
        <w:rFonts w:ascii="Wingdings" w:hAnsi="Wingdings" w:hint="default"/>
      </w:rPr>
    </w:lvl>
  </w:abstractNum>
  <w:abstractNum w:abstractNumId="18" w15:restartNumberingAfterBreak="0">
    <w:nsid w:val="0B130B19"/>
    <w:multiLevelType w:val="multilevel"/>
    <w:tmpl w:val="FEEC3A9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9" w15:restartNumberingAfterBreak="0">
    <w:nsid w:val="0B416317"/>
    <w:multiLevelType w:val="multilevel"/>
    <w:tmpl w:val="861C46D4"/>
    <w:lvl w:ilvl="0">
      <w:start w:val="1"/>
      <w:numFmt w:val="lowerLetter"/>
      <w:pStyle w:val="FFWLevel1"/>
      <w:lvlText w:val="(%1)"/>
      <w:lvlJc w:val="left"/>
      <w:pPr>
        <w:ind w:left="1587" w:hanging="793"/>
      </w:pPr>
    </w:lvl>
    <w:lvl w:ilvl="1">
      <w:start w:val="1"/>
      <w:numFmt w:val="lowerRoman"/>
      <w:pStyle w:val="FFWLevel2"/>
      <w:lvlText w:val="(%2)"/>
      <w:lvlJc w:val="left"/>
      <w:pPr>
        <w:ind w:left="2381" w:hanging="794"/>
      </w:pPr>
    </w:lvl>
    <w:lvl w:ilvl="2">
      <w:start w:val="1"/>
      <w:numFmt w:val="decimal"/>
      <w:lvlText w:val=""/>
      <w:lvlJc w:val="left"/>
      <w:pPr>
        <w:ind w:left="2381" w:hanging="794"/>
      </w:pPr>
    </w:lvl>
    <w:lvl w:ilvl="3">
      <w:start w:val="1"/>
      <w:numFmt w:val="decimal"/>
      <w:pStyle w:val="FFWLevel3"/>
      <w:lvlText w:val=""/>
      <w:lvlJc w:val="left"/>
      <w:pPr>
        <w:ind w:left="2381" w:hanging="794"/>
      </w:pPr>
    </w:lvl>
    <w:lvl w:ilvl="4">
      <w:start w:val="1"/>
      <w:numFmt w:val="decimal"/>
      <w:lvlText w:val=""/>
      <w:lvlJc w:val="left"/>
      <w:pPr>
        <w:ind w:left="2381" w:hanging="794"/>
      </w:pPr>
    </w:lvl>
    <w:lvl w:ilvl="5">
      <w:start w:val="1"/>
      <w:numFmt w:val="decimal"/>
      <w:pStyle w:val="FFWLevel6"/>
      <w:lvlText w:val=""/>
      <w:lvlJc w:val="left"/>
      <w:pPr>
        <w:ind w:left="2381" w:hanging="794"/>
      </w:pPr>
    </w:lvl>
    <w:lvl w:ilvl="6">
      <w:start w:val="1"/>
      <w:numFmt w:val="decimal"/>
      <w:lvlText w:val=""/>
      <w:lvlJc w:val="left"/>
      <w:pPr>
        <w:ind w:left="2381" w:hanging="794"/>
      </w:pPr>
    </w:lvl>
    <w:lvl w:ilvl="7">
      <w:start w:val="1"/>
      <w:numFmt w:val="decimal"/>
      <w:lvlText w:val=""/>
      <w:lvlJc w:val="left"/>
      <w:pPr>
        <w:ind w:left="2381" w:hanging="794"/>
      </w:pPr>
    </w:lvl>
    <w:lvl w:ilvl="8">
      <w:start w:val="1"/>
      <w:numFmt w:val="decimal"/>
      <w:lvlText w:val=""/>
      <w:lvlJc w:val="left"/>
      <w:pPr>
        <w:ind w:left="2381" w:hanging="794"/>
      </w:pPr>
    </w:lvl>
  </w:abstractNum>
  <w:abstractNum w:abstractNumId="20" w15:restartNumberingAfterBreak="0">
    <w:nsid w:val="0B795315"/>
    <w:multiLevelType w:val="hybridMultilevel"/>
    <w:tmpl w:val="0D14031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0BB555E2"/>
    <w:multiLevelType w:val="multilevel"/>
    <w:tmpl w:val="157A6A08"/>
    <w:lvl w:ilvl="0">
      <w:start w:val="1"/>
      <w:numFmt w:val="decimal"/>
      <w:lvlText w:val="%1."/>
      <w:lvlJc w:val="left"/>
      <w:pPr>
        <w:ind w:left="36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9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start w:val="1"/>
      <w:numFmt w:val="decimal"/>
      <w:lvlText w:val="%1.%2.%3"/>
      <w:lvlJc w:val="left"/>
      <w:pPr>
        <w:ind w:left="173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start w:val="1"/>
      <w:numFmt w:val="lowerLetter"/>
      <w:lvlText w:val="(%4)"/>
      <w:lvlJc w:val="left"/>
      <w:pPr>
        <w:ind w:left="256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79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51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423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95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67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22" w15:restartNumberingAfterBreak="0">
    <w:nsid w:val="0C0C6BE2"/>
    <w:multiLevelType w:val="multilevel"/>
    <w:tmpl w:val="020851F2"/>
    <w:lvl w:ilvl="0">
      <w:start w:val="1"/>
      <w:numFmt w:val="decimal"/>
      <w:pStyle w:val="ListBullet2"/>
      <w:lvlText w:val="%1."/>
      <w:lvlJc w:val="left"/>
      <w:pPr>
        <w:ind w:left="720" w:hanging="720"/>
      </w:pPr>
      <w:rPr>
        <w:smallCaps w:val="0"/>
      </w:rPr>
    </w:lvl>
    <w:lvl w:ilvl="1">
      <w:start w:val="1"/>
      <w:numFmt w:val="decimal"/>
      <w:lvlText w:val="%1.%2"/>
      <w:lvlJc w:val="left"/>
      <w:pPr>
        <w:ind w:left="720" w:hanging="720"/>
      </w:pPr>
      <w:rPr>
        <w:rFonts w:ascii="Arial" w:eastAsia="Arial" w:hAnsi="Arial" w:cs="Arial"/>
        <w:b w:val="0"/>
        <w:smallCaps w:val="0"/>
      </w:rPr>
    </w:lvl>
    <w:lvl w:ilvl="2">
      <w:start w:val="1"/>
      <w:numFmt w:val="decimal"/>
      <w:lvlText w:val="%1.%2.%3"/>
      <w:lvlJc w:val="left"/>
      <w:pPr>
        <w:ind w:left="2214" w:hanging="1080"/>
      </w:pPr>
      <w:rPr>
        <w:smallCaps w:val="0"/>
      </w:rPr>
    </w:lvl>
    <w:lvl w:ilvl="3">
      <w:start w:val="1"/>
      <w:numFmt w:val="lowerLetter"/>
      <w:lvlText w:val="(%4)"/>
      <w:lvlJc w:val="left"/>
      <w:pPr>
        <w:ind w:left="2880" w:hanging="1080"/>
      </w:pPr>
      <w:rPr>
        <w:smallCaps w:val="0"/>
      </w:rPr>
    </w:lvl>
    <w:lvl w:ilvl="4">
      <w:start w:val="1"/>
      <w:numFmt w:val="lowerLetter"/>
      <w:lvlText w:val="(%5)"/>
      <w:lvlJc w:val="left"/>
      <w:pPr>
        <w:ind w:left="3600" w:hanging="720"/>
      </w:pPr>
      <w:rPr>
        <w:smallCaps w:val="0"/>
      </w:rPr>
    </w:lvl>
    <w:lvl w:ilvl="5">
      <w:start w:val="1"/>
      <w:numFmt w:val="lowerRoman"/>
      <w:lvlText w:val="(%6)"/>
      <w:lvlJc w:val="left"/>
      <w:pPr>
        <w:ind w:left="4320" w:hanging="720"/>
      </w:pPr>
      <w:rPr>
        <w:smallCaps w:val="0"/>
      </w:rPr>
    </w:lvl>
    <w:lvl w:ilvl="6">
      <w:start w:val="1"/>
      <w:numFmt w:val="decimal"/>
      <w:lvlText w:val="(%7)"/>
      <w:lvlJc w:val="left"/>
      <w:pPr>
        <w:ind w:left="5040" w:hanging="720"/>
      </w:pPr>
      <w:rPr>
        <w:smallCaps w:val="0"/>
      </w:rPr>
    </w:lvl>
    <w:lvl w:ilvl="7">
      <w:start w:val="1"/>
      <w:numFmt w:val="decimal"/>
      <w:lvlText w:val=""/>
      <w:lvlJc w:val="left"/>
      <w:pPr>
        <w:ind w:left="5040" w:hanging="720"/>
      </w:pPr>
      <w:rPr>
        <w:smallCaps w:val="0"/>
      </w:rPr>
    </w:lvl>
    <w:lvl w:ilvl="8">
      <w:start w:val="1"/>
      <w:numFmt w:val="decimal"/>
      <w:lvlText w:val=""/>
      <w:lvlJc w:val="left"/>
      <w:pPr>
        <w:ind w:left="5040" w:hanging="720"/>
      </w:pPr>
      <w:rPr>
        <w:smallCaps w:val="0"/>
      </w:rPr>
    </w:lvl>
  </w:abstractNum>
  <w:abstractNum w:abstractNumId="23" w15:restartNumberingAfterBreak="0">
    <w:nsid w:val="0C817427"/>
    <w:multiLevelType w:val="multilevel"/>
    <w:tmpl w:val="69C8ADD0"/>
    <w:lvl w:ilvl="0">
      <w:start w:val="2"/>
      <w:numFmt w:val="decimal"/>
      <w:lvlText w:val="%1."/>
      <w:lvlJc w:val="left"/>
      <w:pPr>
        <w:ind w:left="360" w:hanging="360"/>
      </w:pPr>
      <w:rPr>
        <w:rFonts w:hint="default"/>
      </w:rPr>
    </w:lvl>
    <w:lvl w:ilvl="1">
      <w:start w:val="3"/>
      <w:numFmt w:val="none"/>
      <w:lvlText w:val="2.4"/>
      <w:lvlJc w:val="left"/>
      <w:pPr>
        <w:ind w:left="792" w:hanging="432"/>
      </w:pPr>
      <w:rPr>
        <w:rFonts w:hint="default"/>
      </w:rPr>
    </w:lvl>
    <w:lvl w:ilvl="2">
      <w:start w:val="2"/>
      <w:numFmt w:val="decimal"/>
      <w:lvlText w:val="%1.%2.%3."/>
      <w:lvlJc w:val="left"/>
      <w:pPr>
        <w:ind w:left="1639" w:hanging="504"/>
      </w:pPr>
      <w:rPr>
        <w:rFonts w:hint="default"/>
      </w:rPr>
    </w:lvl>
    <w:lvl w:ilvl="3">
      <w:start w:val="1"/>
      <w:numFmt w:val="decimal"/>
      <w:lvlText w:val="%1.%2.%3.%4."/>
      <w:lvlJc w:val="left"/>
      <w:pPr>
        <w:ind w:left="220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0EB023C1"/>
    <w:multiLevelType w:val="hybridMultilevel"/>
    <w:tmpl w:val="5B32EC3C"/>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0EEE6175"/>
    <w:multiLevelType w:val="multilevel"/>
    <w:tmpl w:val="2696ADC8"/>
    <w:lvl w:ilvl="0">
      <w:start w:val="1"/>
      <w:numFmt w:val="decimal"/>
      <w:pStyle w:val="GPSL1SCHEDULEHeading"/>
      <w:lvlText w:val="%1."/>
      <w:lvlJc w:val="left"/>
      <w:pPr>
        <w:ind w:left="786" w:hanging="360"/>
      </w:pPr>
    </w:lvl>
    <w:lvl w:ilvl="1">
      <w:start w:val="1"/>
      <w:numFmt w:val="lowerRoman"/>
      <w:pStyle w:val="11table"/>
      <w:lvlText w:val="%2."/>
      <w:lvlJc w:val="righ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0EFB53F2"/>
    <w:multiLevelType w:val="multilevel"/>
    <w:tmpl w:val="625CF122"/>
    <w:lvl w:ilvl="0">
      <w:start w:val="1"/>
      <w:numFmt w:val="decimal"/>
      <w:lvlText w:val="%1."/>
      <w:lvlJc w:val="left"/>
      <w:pPr>
        <w:ind w:left="360" w:hanging="360"/>
      </w:pPr>
      <w:rPr>
        <w:rFonts w:hint="default"/>
      </w:rPr>
    </w:lvl>
    <w:lvl w:ilvl="1">
      <w:start w:val="1"/>
      <w:numFmt w:val="none"/>
      <w:lvlText w:val="2.1"/>
      <w:lvlJc w:val="left"/>
      <w:pPr>
        <w:ind w:left="1000"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0F097429"/>
    <w:multiLevelType w:val="hybridMultilevel"/>
    <w:tmpl w:val="11D21340"/>
    <w:lvl w:ilvl="0" w:tplc="DBB0A0A8">
      <w:start w:val="1"/>
      <w:numFmt w:val="lowerLetter"/>
      <w:lvlText w:val="%1)"/>
      <w:lvlJc w:val="left"/>
      <w:pPr>
        <w:ind w:left="54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C214110C">
      <w:start w:val="1"/>
      <w:numFmt w:val="lowerLetter"/>
      <w:lvlText w:val="%2"/>
      <w:lvlJc w:val="left"/>
      <w:pPr>
        <w:ind w:left="133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34ECC434">
      <w:start w:val="1"/>
      <w:numFmt w:val="lowerRoman"/>
      <w:lvlText w:val="%3"/>
      <w:lvlJc w:val="left"/>
      <w:pPr>
        <w:ind w:left="205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8F10F70A">
      <w:start w:val="1"/>
      <w:numFmt w:val="decimal"/>
      <w:lvlText w:val="%4"/>
      <w:lvlJc w:val="left"/>
      <w:pPr>
        <w:ind w:left="277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F88CC502">
      <w:start w:val="1"/>
      <w:numFmt w:val="lowerLetter"/>
      <w:lvlText w:val="%5"/>
      <w:lvlJc w:val="left"/>
      <w:pPr>
        <w:ind w:left="349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7CEE1E0E">
      <w:start w:val="1"/>
      <w:numFmt w:val="lowerRoman"/>
      <w:lvlText w:val="%6"/>
      <w:lvlJc w:val="left"/>
      <w:pPr>
        <w:ind w:left="421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7CE008C8">
      <w:start w:val="1"/>
      <w:numFmt w:val="decimal"/>
      <w:lvlText w:val="%7"/>
      <w:lvlJc w:val="left"/>
      <w:pPr>
        <w:ind w:left="493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4AFABCBA">
      <w:start w:val="1"/>
      <w:numFmt w:val="lowerLetter"/>
      <w:lvlText w:val="%8"/>
      <w:lvlJc w:val="left"/>
      <w:pPr>
        <w:ind w:left="565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9D7C2AF8">
      <w:start w:val="1"/>
      <w:numFmt w:val="lowerRoman"/>
      <w:lvlText w:val="%9"/>
      <w:lvlJc w:val="left"/>
      <w:pPr>
        <w:ind w:left="637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28" w15:restartNumberingAfterBreak="0">
    <w:nsid w:val="0F141553"/>
    <w:multiLevelType w:val="multilevel"/>
    <w:tmpl w:val="6944B762"/>
    <w:lvl w:ilvl="0">
      <w:start w:val="1"/>
      <w:numFmt w:val="decimal"/>
      <w:lvlText w:val="%1"/>
      <w:lvlJc w:val="left"/>
      <w:pPr>
        <w:ind w:left="170" w:hanging="170"/>
      </w:pPr>
      <w:rPr>
        <w:rFonts w:ascii="Arial" w:eastAsia="Arial" w:hAnsi="Arial" w:cs="Arial"/>
        <w:sz w:val="22"/>
        <w:szCs w:val="22"/>
      </w:rPr>
    </w:lvl>
    <w:lvl w:ilvl="1">
      <w:start w:val="1"/>
      <w:numFmt w:val="lowerLetter"/>
      <w:lvlText w:val="%2)"/>
      <w:lvlJc w:val="left"/>
      <w:pPr>
        <w:ind w:left="720" w:hanging="360"/>
      </w:pPr>
      <w:rPr>
        <w:b w:val="0"/>
        <w:i w:val="0"/>
        <w:smallCaps w:val="0"/>
        <w:strike w:val="0"/>
        <w:color w:val="000000"/>
        <w:u w:val="none"/>
        <w:vertAlign w:val="baseline"/>
      </w:rPr>
    </w:lvl>
    <w:lvl w:ilvl="2">
      <w:start w:val="1"/>
      <w:numFmt w:val="lowerRoman"/>
      <w:lvlText w:val="%3)"/>
      <w:lvlJc w:val="left"/>
      <w:pPr>
        <w:ind w:left="1080" w:hanging="360"/>
      </w:pPr>
      <w:rPr>
        <w:rFonts w:ascii="Arial" w:eastAsia="Arial" w:hAnsi="Arial" w:cs="Arial"/>
        <w:sz w:val="22"/>
        <w:szCs w:val="22"/>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rPr>
        <w:rFonts w:ascii="Arial" w:eastAsia="Arial" w:hAnsi="Arial" w:cs="Arial"/>
      </w:rPr>
    </w:lvl>
    <w:lvl w:ilvl="7">
      <w:start w:val="1"/>
      <w:numFmt w:val="lowerLetter"/>
      <w:pStyle w:val="DefinitionNumbering8"/>
      <w:lvlText w:val="%8."/>
      <w:lvlJc w:val="left"/>
      <w:pPr>
        <w:ind w:left="2880" w:hanging="360"/>
      </w:pPr>
    </w:lvl>
    <w:lvl w:ilvl="8">
      <w:start w:val="1"/>
      <w:numFmt w:val="lowerRoman"/>
      <w:pStyle w:val="DefinitionNumbering9"/>
      <w:lvlText w:val="%9."/>
      <w:lvlJc w:val="left"/>
      <w:pPr>
        <w:ind w:left="3240" w:hanging="360"/>
      </w:pPr>
    </w:lvl>
  </w:abstractNum>
  <w:abstractNum w:abstractNumId="29" w15:restartNumberingAfterBreak="0">
    <w:nsid w:val="0F74061D"/>
    <w:multiLevelType w:val="hybridMultilevel"/>
    <w:tmpl w:val="5B32EC3C"/>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0FA97DC1"/>
    <w:multiLevelType w:val="multilevel"/>
    <w:tmpl w:val="C4769C8E"/>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1" w15:restartNumberingAfterBreak="0">
    <w:nsid w:val="100300F4"/>
    <w:multiLevelType w:val="multilevel"/>
    <w:tmpl w:val="802A57AC"/>
    <w:lvl w:ilvl="0">
      <w:start w:val="1"/>
      <w:numFmt w:val="decimal"/>
      <w:lvlText w:val="%1."/>
      <w:lvlJc w:val="left"/>
      <w:pPr>
        <w:ind w:left="360" w:hanging="360"/>
      </w:p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32" w15:restartNumberingAfterBreak="0">
    <w:nsid w:val="11952D72"/>
    <w:multiLevelType w:val="multilevel"/>
    <w:tmpl w:val="3034A272"/>
    <w:lvl w:ilvl="0">
      <w:start w:val="2"/>
      <w:numFmt w:val="decimal"/>
      <w:lvlText w:val="%1."/>
      <w:lvlJc w:val="left"/>
      <w:pPr>
        <w:ind w:left="360" w:hanging="360"/>
      </w:pPr>
      <w:rPr>
        <w:rFonts w:hint="default"/>
      </w:rPr>
    </w:lvl>
    <w:lvl w:ilvl="1">
      <w:start w:val="1"/>
      <w:numFmt w:val="none"/>
      <w:lvlText w:val="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none"/>
      <w:lvlText w:val="2.4.2"/>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12161301"/>
    <w:multiLevelType w:val="hybridMultilevel"/>
    <w:tmpl w:val="906C1588"/>
    <w:lvl w:ilvl="0" w:tplc="797CEDDA">
      <w:start w:val="1"/>
      <w:numFmt w:val="lowerLetter"/>
      <w:lvlText w:val="%1)"/>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58C86358">
      <w:start w:val="1"/>
      <w:numFmt w:val="lowerLetter"/>
      <w:lvlText w:val="%2"/>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88405F60">
      <w:start w:val="1"/>
      <w:numFmt w:val="lowerRoman"/>
      <w:lvlText w:val="%3"/>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52EEF71A">
      <w:start w:val="1"/>
      <w:numFmt w:val="decimal"/>
      <w:lvlText w:val="%4"/>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5270024E">
      <w:start w:val="1"/>
      <w:numFmt w:val="lowerLetter"/>
      <w:lvlText w:val="%5"/>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CF4A08A4">
      <w:start w:val="1"/>
      <w:numFmt w:val="lowerRoman"/>
      <w:lvlText w:val="%6"/>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CE0A0B0C">
      <w:start w:val="1"/>
      <w:numFmt w:val="decimal"/>
      <w:lvlText w:val="%7"/>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323ED668">
      <w:start w:val="1"/>
      <w:numFmt w:val="lowerLetter"/>
      <w:lvlText w:val="%8"/>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FDF6549A">
      <w:start w:val="1"/>
      <w:numFmt w:val="lowerRoman"/>
      <w:lvlText w:val="%9"/>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34" w15:restartNumberingAfterBreak="0">
    <w:nsid w:val="125A39DF"/>
    <w:multiLevelType w:val="multilevel"/>
    <w:tmpl w:val="A582F1E4"/>
    <w:lvl w:ilvl="0">
      <w:start w:val="6"/>
      <w:numFmt w:val="decimal"/>
      <w:lvlText w:val="%1."/>
      <w:lvlJc w:val="left"/>
      <w:pPr>
        <w:ind w:left="360" w:hanging="360"/>
      </w:pPr>
      <w:rPr>
        <w:rFonts w:hint="default"/>
      </w:rPr>
    </w:lvl>
    <w:lvl w:ilvl="1">
      <w:start w:val="2"/>
      <w:numFmt w:val="decimal"/>
      <w:lvlText w:val="2.%2"/>
      <w:lvlJc w:val="left"/>
      <w:pPr>
        <w:ind w:left="716" w:hanging="432"/>
      </w:pPr>
      <w:rPr>
        <w:rFonts w:hint="default"/>
      </w:rPr>
    </w:lvl>
    <w:lvl w:ilvl="2">
      <w:start w:val="1"/>
      <w:numFmt w:val="decimal"/>
      <w:lvlText w:val="2.%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12C37F0E"/>
    <w:multiLevelType w:val="multilevel"/>
    <w:tmpl w:val="ABBAB37C"/>
    <w:lvl w:ilvl="0">
      <w:start w:val="2"/>
      <w:numFmt w:val="decimal"/>
      <w:lvlText w:val="%1."/>
      <w:lvlJc w:val="left"/>
      <w:pPr>
        <w:ind w:left="360" w:hanging="360"/>
      </w:pPr>
      <w:rPr>
        <w:rFonts w:hint="default"/>
      </w:rPr>
    </w:lvl>
    <w:lvl w:ilvl="1">
      <w:start w:val="1"/>
      <w:numFmt w:val="none"/>
      <w:lvlText w:val="2"/>
      <w:lvlJc w:val="left"/>
      <w:pPr>
        <w:ind w:left="792" w:hanging="432"/>
      </w:pPr>
      <w:rPr>
        <w:rFonts w:hint="default"/>
      </w:rPr>
    </w:lvl>
    <w:lvl w:ilvl="2">
      <w:start w:val="1"/>
      <w:numFmt w:val="none"/>
      <w:lvlText w:val="2.4.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none"/>
      <w:lvlText w:val="2.4.3"/>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6" w15:restartNumberingAfterBreak="0">
    <w:nsid w:val="13DB645A"/>
    <w:multiLevelType w:val="multilevel"/>
    <w:tmpl w:val="4D5419B4"/>
    <w:lvl w:ilvl="0">
      <w:start w:val="23"/>
      <w:numFmt w:val="decimal"/>
      <w:lvlText w:val="%1"/>
      <w:lvlJc w:val="left"/>
      <w:pPr>
        <w:ind w:left="709" w:hanging="709"/>
      </w:pPr>
      <w:rPr>
        <w:b/>
      </w:rPr>
    </w:lvl>
    <w:lvl w:ilvl="1">
      <w:start w:val="1"/>
      <w:numFmt w:val="decimal"/>
      <w:lvlText w:val="%2."/>
      <w:lvlJc w:val="left"/>
      <w:pPr>
        <w:ind w:left="709" w:hanging="709"/>
      </w:pPr>
      <w:rPr>
        <w:b w:val="0"/>
        <w:i w:val="0"/>
        <w:color w:val="000000"/>
        <w:sz w:val="22"/>
        <w:szCs w:val="22"/>
      </w:rPr>
    </w:lvl>
    <w:lvl w:ilvl="2">
      <w:start w:val="1"/>
      <w:numFmt w:val="lowerLetter"/>
      <w:lvlText w:val="(%3)"/>
      <w:lvlJc w:val="left"/>
      <w:pPr>
        <w:ind w:left="809" w:hanging="709"/>
      </w:pPr>
      <w:rPr>
        <w:b w:val="0"/>
        <w:i w:val="0"/>
        <w:sz w:val="22"/>
        <w:szCs w:val="22"/>
      </w:rPr>
    </w:lvl>
    <w:lvl w:ilvl="3">
      <w:start w:val="1"/>
      <w:numFmt w:val="lowerRoman"/>
      <w:lvlText w:val="(%4)"/>
      <w:lvlJc w:val="left"/>
      <w:pPr>
        <w:ind w:left="2126" w:hanging="708"/>
      </w:pPr>
      <w:rPr>
        <w:b w:val="0"/>
        <w:i w:val="0"/>
        <w:sz w:val="22"/>
        <w:szCs w:val="22"/>
      </w:rPr>
    </w:lvl>
    <w:lvl w:ilvl="4">
      <w:start w:val="1"/>
      <w:numFmt w:val="upperLetter"/>
      <w:lvlText w:val="(%5)"/>
      <w:lvlJc w:val="left"/>
      <w:pPr>
        <w:ind w:left="2836" w:hanging="709"/>
      </w:pPr>
      <w:rPr>
        <w:b w:val="0"/>
        <w:i w:val="0"/>
      </w:rPr>
    </w:lvl>
    <w:lvl w:ilvl="5">
      <w:start w:val="1"/>
      <w:numFmt w:val="decimal"/>
      <w:lvlText w:val="%6)"/>
      <w:lvlJc w:val="left"/>
      <w:pPr>
        <w:ind w:left="3544" w:hanging="708"/>
      </w:pPr>
    </w:lvl>
    <w:lvl w:ilvl="6">
      <w:start w:val="1"/>
      <w:numFmt w:val="decimal"/>
      <w:lvlText w:val="%7%3)"/>
      <w:lvlJc w:val="left"/>
      <w:pPr>
        <w:ind w:left="2714" w:hanging="1296"/>
      </w:pPr>
    </w:lvl>
    <w:lvl w:ilvl="7">
      <w:start w:val="1"/>
      <w:numFmt w:val="lowerRoman"/>
      <w:lvlText w:val="%8)"/>
      <w:lvlJc w:val="left"/>
      <w:pPr>
        <w:ind w:left="2858" w:hanging="1440"/>
      </w:pPr>
    </w:lvl>
    <w:lvl w:ilvl="8">
      <w:start w:val="1"/>
      <w:numFmt w:val="upperLetter"/>
      <w:lvlText w:val="%9)"/>
      <w:lvlJc w:val="left"/>
      <w:pPr>
        <w:ind w:left="3002" w:hanging="1584"/>
      </w:pPr>
    </w:lvl>
  </w:abstractNum>
  <w:abstractNum w:abstractNumId="37" w15:restartNumberingAfterBreak="0">
    <w:nsid w:val="13FC6E46"/>
    <w:multiLevelType w:val="hybridMultilevel"/>
    <w:tmpl w:val="9F1EDCEC"/>
    <w:lvl w:ilvl="0" w:tplc="D230F2F4">
      <w:start w:val="1"/>
      <w:numFmt w:val="lowerLetter"/>
      <w:lvlText w:val="%1)"/>
      <w:lvlJc w:val="left"/>
      <w:pPr>
        <w:ind w:left="54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27AC354A">
      <w:start w:val="1"/>
      <w:numFmt w:val="lowerLetter"/>
      <w:lvlText w:val="%2"/>
      <w:lvlJc w:val="left"/>
      <w:pPr>
        <w:ind w:left="133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E2A0D54E">
      <w:start w:val="1"/>
      <w:numFmt w:val="lowerRoman"/>
      <w:lvlText w:val="%3"/>
      <w:lvlJc w:val="left"/>
      <w:pPr>
        <w:ind w:left="205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A1A6C66E">
      <w:start w:val="1"/>
      <w:numFmt w:val="decimal"/>
      <w:lvlText w:val="%4"/>
      <w:lvlJc w:val="left"/>
      <w:pPr>
        <w:ind w:left="277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F80EDCC8">
      <w:start w:val="1"/>
      <w:numFmt w:val="lowerLetter"/>
      <w:lvlText w:val="%5"/>
      <w:lvlJc w:val="left"/>
      <w:pPr>
        <w:ind w:left="349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94227836">
      <w:start w:val="1"/>
      <w:numFmt w:val="lowerRoman"/>
      <w:lvlText w:val="%6"/>
      <w:lvlJc w:val="left"/>
      <w:pPr>
        <w:ind w:left="421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4670ADD8">
      <w:start w:val="1"/>
      <w:numFmt w:val="decimal"/>
      <w:lvlText w:val="%7"/>
      <w:lvlJc w:val="left"/>
      <w:pPr>
        <w:ind w:left="493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DCFC31DE">
      <w:start w:val="1"/>
      <w:numFmt w:val="lowerLetter"/>
      <w:lvlText w:val="%8"/>
      <w:lvlJc w:val="left"/>
      <w:pPr>
        <w:ind w:left="565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62E8EFD0">
      <w:start w:val="1"/>
      <w:numFmt w:val="lowerRoman"/>
      <w:lvlText w:val="%9"/>
      <w:lvlJc w:val="left"/>
      <w:pPr>
        <w:ind w:left="637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38" w15:restartNumberingAfterBreak="0">
    <w:nsid w:val="15F6301C"/>
    <w:multiLevelType w:val="multilevel"/>
    <w:tmpl w:val="081EBEEC"/>
    <w:styleLink w:val="Style2"/>
    <w:lvl w:ilvl="0">
      <w:start w:val="1"/>
      <w:numFmt w:val="decimal"/>
      <w:lvlText w:val="%1."/>
      <w:lvlJc w:val="left"/>
      <w:pPr>
        <w:ind w:left="360" w:hanging="360"/>
      </w:pPr>
      <w:rPr>
        <w:rFonts w:hint="default"/>
        <w:bCs w:val="0"/>
        <w:iCs w:val="0"/>
        <w:caps w:val="0"/>
        <w:smallCaps w:val="0"/>
        <w:strike w:val="0"/>
        <w:dstrike w:val="0"/>
        <w:noProof w:val="0"/>
        <w:vanish w:val="0"/>
        <w:color w:val="000000"/>
        <w:spacing w:val="0"/>
        <w:kern w:val="0"/>
        <w:position w:val="0"/>
        <w:u w:val="none"/>
        <w:vertAlign w:val="baseline"/>
        <w:em w:val="none"/>
      </w:rPr>
    </w:lvl>
    <w:lvl w:ilvl="1">
      <w:numFmt w:val="decimal"/>
      <w:lvlText w:val="%1.%2."/>
      <w:lvlJc w:val="left"/>
      <w:pPr>
        <w:ind w:left="1283" w:hanging="432"/>
      </w:pPr>
      <w:rPr>
        <w:rFonts w:hint="default"/>
        <w:b/>
        <w:bCs w:val="0"/>
        <w:i w:val="0"/>
        <w:iCs w:val="0"/>
        <w:caps w:val="0"/>
        <w:smallCaps w:val="0"/>
        <w:strike w:val="0"/>
        <w:dstrike w:val="0"/>
        <w:vanish w:val="0"/>
        <w:color w:val="000000"/>
        <w:spacing w:val="0"/>
        <w:kern w:val="0"/>
        <w:position w:val="0"/>
        <w:u w:val="none"/>
        <w:effect w:val="none"/>
        <w:vertAlign w:val="baseline"/>
        <w:em w:val="none"/>
        <w14:ligatures w14:val="none"/>
        <w14:numForm w14:val="default"/>
        <w14:numSpacing w14:val="default"/>
        <w14:stylisticSets/>
        <w14:cntxtAlts w14:val="0"/>
      </w:rPr>
    </w:lvl>
    <w:lvl w:ilvl="2">
      <w:start w:val="1"/>
      <w:numFmt w:val="decimal"/>
      <w:lvlText w:val="%1.%2.%3."/>
      <w:lvlJc w:val="left"/>
      <w:pPr>
        <w:ind w:left="1224" w:hanging="504"/>
      </w:pPr>
      <w:rPr>
        <w:rFonts w:hint="default"/>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ind w:left="1728" w:hanging="648"/>
      </w:pPr>
      <w:rPr>
        <w:rFonts w:hint="default"/>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b w:val="0"/>
        <w:bCs w:val="0"/>
        <w:i w:val="0"/>
        <w:iCs w:val="0"/>
        <w:caps w:val="0"/>
        <w:smallCaps w:val="0"/>
        <w:strike w:val="0"/>
        <w:dstrike w:val="0"/>
        <w:noProof w:val="0"/>
        <w:vanish w:val="0"/>
        <w:color w:val="000000"/>
        <w:spacing w:val="0"/>
        <w:kern w:val="0"/>
        <w:position w:val="0"/>
        <w:u w:val="none"/>
        <w:vertAlign w:val="baseline"/>
        <w:em w:val="none"/>
      </w:rPr>
    </w:lvl>
    <w:lvl w:ilvl="5">
      <w:start w:val="1"/>
      <w:numFmt w:val="decimal"/>
      <w:lvlText w:val="%1.%2.%3.%4.%5.%6."/>
      <w:lvlJc w:val="left"/>
      <w:pPr>
        <w:ind w:left="2736" w:hanging="936"/>
      </w:pPr>
      <w:rPr>
        <w:rFonts w:hint="default"/>
        <w:b w:val="0"/>
        <w:bCs w:val="0"/>
        <w:i w:val="0"/>
        <w:iCs w:val="0"/>
        <w:caps w:val="0"/>
        <w:smallCaps w:val="0"/>
        <w:strike w:val="0"/>
        <w:dstrike w:val="0"/>
        <w:noProof w:val="0"/>
        <w:vanish w:val="0"/>
        <w:color w:val="000000"/>
        <w:spacing w:val="0"/>
        <w:kern w:val="0"/>
        <w:position w:val="0"/>
        <w:u w:val="none"/>
        <w:vertAlign w:val="baseline"/>
        <w:em w:val="none"/>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9" w15:restartNumberingAfterBreak="0">
    <w:nsid w:val="16B97038"/>
    <w:multiLevelType w:val="multilevel"/>
    <w:tmpl w:val="25660B84"/>
    <w:lvl w:ilvl="0">
      <w:start w:val="4"/>
      <w:numFmt w:val="decimal"/>
      <w:lvlText w:val="%1"/>
      <w:lvlJc w:val="left"/>
      <w:pPr>
        <w:ind w:left="360" w:hanging="360"/>
      </w:pPr>
      <w:rPr>
        <w:rFonts w:hint="default"/>
      </w:rPr>
    </w:lvl>
    <w:lvl w:ilvl="1">
      <w:start w:val="1"/>
      <w:numFmt w:val="none"/>
      <w:lvlText w:val="5.1"/>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40" w15:restartNumberingAfterBreak="0">
    <w:nsid w:val="16CE1476"/>
    <w:multiLevelType w:val="multilevel"/>
    <w:tmpl w:val="3ACACCA2"/>
    <w:lvl w:ilvl="0">
      <w:start w:val="1"/>
      <w:numFmt w:val="decimal"/>
      <w:pStyle w:val="MOJStyle0"/>
      <w:lvlText w:val="%1."/>
      <w:lvlJc w:val="left"/>
      <w:pPr>
        <w:ind w:left="720" w:hanging="720"/>
      </w:pPr>
      <w:rPr>
        <w:smallCaps w:val="0"/>
      </w:rPr>
    </w:lvl>
    <w:lvl w:ilvl="1">
      <w:start w:val="1"/>
      <w:numFmt w:val="decimal"/>
      <w:pStyle w:val="MOJLevel1"/>
      <w:lvlText w:val="%1.%2"/>
      <w:lvlJc w:val="left"/>
      <w:pPr>
        <w:ind w:left="720" w:hanging="720"/>
      </w:pPr>
      <w:rPr>
        <w:rFonts w:ascii="Arial" w:eastAsia="Arial" w:hAnsi="Arial" w:cs="Arial"/>
        <w:b w:val="0"/>
        <w:smallCaps w:val="0"/>
      </w:rPr>
    </w:lvl>
    <w:lvl w:ilvl="2">
      <w:start w:val="1"/>
      <w:numFmt w:val="decimal"/>
      <w:pStyle w:val="MOJLevel2"/>
      <w:lvlText w:val="%1.%2.%3"/>
      <w:lvlJc w:val="left"/>
      <w:pPr>
        <w:ind w:left="2214" w:hanging="1080"/>
      </w:pPr>
      <w:rPr>
        <w:smallCaps w:val="0"/>
      </w:rPr>
    </w:lvl>
    <w:lvl w:ilvl="3">
      <w:start w:val="1"/>
      <w:numFmt w:val="lowerLetter"/>
      <w:pStyle w:val="MOJLevel3"/>
      <w:lvlText w:val="(%4)"/>
      <w:lvlJc w:val="left"/>
      <w:pPr>
        <w:ind w:left="2880" w:hanging="1080"/>
      </w:pPr>
      <w:rPr>
        <w:smallCaps w:val="0"/>
      </w:rPr>
    </w:lvl>
    <w:lvl w:ilvl="4">
      <w:start w:val="1"/>
      <w:numFmt w:val="lowerLetter"/>
      <w:pStyle w:val="MOJLevel4"/>
      <w:lvlText w:val="(%5)"/>
      <w:lvlJc w:val="left"/>
      <w:pPr>
        <w:ind w:left="3600" w:hanging="720"/>
      </w:pPr>
      <w:rPr>
        <w:smallCaps w:val="0"/>
      </w:rPr>
    </w:lvl>
    <w:lvl w:ilvl="5">
      <w:start w:val="1"/>
      <w:numFmt w:val="lowerRoman"/>
      <w:lvlText w:val="(%6)"/>
      <w:lvlJc w:val="left"/>
      <w:pPr>
        <w:ind w:left="4320" w:hanging="720"/>
      </w:pPr>
      <w:rPr>
        <w:smallCaps w:val="0"/>
      </w:rPr>
    </w:lvl>
    <w:lvl w:ilvl="6">
      <w:start w:val="1"/>
      <w:numFmt w:val="decimal"/>
      <w:lvlText w:val="(%7)"/>
      <w:lvlJc w:val="left"/>
      <w:pPr>
        <w:ind w:left="5040" w:hanging="720"/>
      </w:pPr>
      <w:rPr>
        <w:smallCaps w:val="0"/>
      </w:rPr>
    </w:lvl>
    <w:lvl w:ilvl="7">
      <w:start w:val="1"/>
      <w:numFmt w:val="decimal"/>
      <w:lvlText w:val=""/>
      <w:lvlJc w:val="left"/>
      <w:pPr>
        <w:ind w:left="5040" w:hanging="720"/>
      </w:pPr>
      <w:rPr>
        <w:smallCaps w:val="0"/>
      </w:rPr>
    </w:lvl>
    <w:lvl w:ilvl="8">
      <w:start w:val="1"/>
      <w:numFmt w:val="decimal"/>
      <w:lvlText w:val=""/>
      <w:lvlJc w:val="left"/>
      <w:pPr>
        <w:ind w:left="5040" w:hanging="720"/>
      </w:pPr>
      <w:rPr>
        <w:smallCaps w:val="0"/>
      </w:rPr>
    </w:lvl>
  </w:abstractNum>
  <w:abstractNum w:abstractNumId="41" w15:restartNumberingAfterBreak="0">
    <w:nsid w:val="173D23D7"/>
    <w:multiLevelType w:val="hybridMultilevel"/>
    <w:tmpl w:val="5B32EC3C"/>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2" w15:restartNumberingAfterBreak="0">
    <w:nsid w:val="1743228F"/>
    <w:multiLevelType w:val="hybridMultilevel"/>
    <w:tmpl w:val="0D6C2604"/>
    <w:lvl w:ilvl="0" w:tplc="E1E4949E">
      <w:start w:val="1"/>
      <w:numFmt w:val="lowerLetter"/>
      <w:lvlText w:val="(%1)"/>
      <w:lvlJc w:val="left"/>
      <w:pPr>
        <w:ind w:left="284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ED72DEC2">
      <w:start w:val="1"/>
      <w:numFmt w:val="lowerLetter"/>
      <w:lvlText w:val="%2"/>
      <w:lvlJc w:val="left"/>
      <w:pPr>
        <w:ind w:left="320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3D5A1A86">
      <w:start w:val="1"/>
      <w:numFmt w:val="lowerRoman"/>
      <w:lvlText w:val="%3"/>
      <w:lvlJc w:val="left"/>
      <w:pPr>
        <w:ind w:left="392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E2768520">
      <w:start w:val="1"/>
      <w:numFmt w:val="decimal"/>
      <w:lvlText w:val="%4"/>
      <w:lvlJc w:val="left"/>
      <w:pPr>
        <w:ind w:left="464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8BD62990">
      <w:start w:val="1"/>
      <w:numFmt w:val="lowerLetter"/>
      <w:lvlText w:val="%5"/>
      <w:lvlJc w:val="left"/>
      <w:pPr>
        <w:ind w:left="536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DEB0C218">
      <w:start w:val="1"/>
      <w:numFmt w:val="lowerRoman"/>
      <w:lvlText w:val="%6"/>
      <w:lvlJc w:val="left"/>
      <w:pPr>
        <w:ind w:left="608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C386780C">
      <w:start w:val="1"/>
      <w:numFmt w:val="decimal"/>
      <w:lvlText w:val="%7"/>
      <w:lvlJc w:val="left"/>
      <w:pPr>
        <w:ind w:left="680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CF6020EA">
      <w:start w:val="1"/>
      <w:numFmt w:val="lowerLetter"/>
      <w:lvlText w:val="%8"/>
      <w:lvlJc w:val="left"/>
      <w:pPr>
        <w:ind w:left="752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23643EA2">
      <w:start w:val="1"/>
      <w:numFmt w:val="lowerRoman"/>
      <w:lvlText w:val="%9"/>
      <w:lvlJc w:val="left"/>
      <w:pPr>
        <w:ind w:left="824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43" w15:restartNumberingAfterBreak="0">
    <w:nsid w:val="17A376B2"/>
    <w:multiLevelType w:val="hybridMultilevel"/>
    <w:tmpl w:val="17349502"/>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4" w15:restartNumberingAfterBreak="0">
    <w:nsid w:val="184675CF"/>
    <w:multiLevelType w:val="multilevel"/>
    <w:tmpl w:val="CCBAAFA4"/>
    <w:lvl w:ilvl="0">
      <w:start w:val="1"/>
      <w:numFmt w:val="decimal"/>
      <w:pStyle w:val="GPSL1CLAUSEHEADING"/>
      <w:lvlText w:val="%1."/>
      <w:lvlJc w:val="left"/>
      <w:pPr>
        <w:tabs>
          <w:tab w:val="num" w:pos="1855"/>
        </w:tabs>
        <w:ind w:left="1855" w:hanging="720"/>
      </w:pPr>
    </w:lvl>
    <w:lvl w:ilvl="1">
      <w:start w:val="1"/>
      <w:numFmt w:val="decimal"/>
      <w:pStyle w:val="GPSL2numberedclause"/>
      <w:lvlText w:val="%2."/>
      <w:lvlJc w:val="left"/>
      <w:pPr>
        <w:tabs>
          <w:tab w:val="num" w:pos="1440"/>
        </w:tabs>
        <w:ind w:left="1440" w:hanging="720"/>
      </w:pPr>
    </w:lvl>
    <w:lvl w:ilvl="2">
      <w:start w:val="1"/>
      <w:numFmt w:val="decimal"/>
      <w:pStyle w:val="GPSL3numberedclause"/>
      <w:lvlText w:val="%3."/>
      <w:lvlJc w:val="left"/>
      <w:pPr>
        <w:tabs>
          <w:tab w:val="num" w:pos="2160"/>
        </w:tabs>
        <w:ind w:left="2160" w:hanging="720"/>
      </w:pPr>
    </w:lvl>
    <w:lvl w:ilvl="3">
      <w:start w:val="1"/>
      <w:numFmt w:val="decimal"/>
      <w:pStyle w:val="GPSL4numberedclause"/>
      <w:lvlText w:val="%4."/>
      <w:lvlJc w:val="left"/>
      <w:pPr>
        <w:tabs>
          <w:tab w:val="num" w:pos="2880"/>
        </w:tabs>
        <w:ind w:left="2880" w:hanging="720"/>
      </w:pPr>
    </w:lvl>
    <w:lvl w:ilvl="4">
      <w:start w:val="1"/>
      <w:numFmt w:val="decimal"/>
      <w:pStyle w:val="GPSL5numberedclause"/>
      <w:lvlText w:val="%5."/>
      <w:lvlJc w:val="left"/>
      <w:pPr>
        <w:tabs>
          <w:tab w:val="num" w:pos="3600"/>
        </w:tabs>
        <w:ind w:left="3600" w:hanging="720"/>
      </w:pPr>
    </w:lvl>
    <w:lvl w:ilvl="5">
      <w:start w:val="1"/>
      <w:numFmt w:val="decimal"/>
      <w:pStyle w:val="GPSL6numbered"/>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5" w15:restartNumberingAfterBreak="0">
    <w:nsid w:val="18792015"/>
    <w:multiLevelType w:val="hybridMultilevel"/>
    <w:tmpl w:val="E550F448"/>
    <w:lvl w:ilvl="0" w:tplc="C9E636A2">
      <w:start w:val="1"/>
      <w:numFmt w:val="bullet"/>
      <w:lvlText w:val=""/>
      <w:lvlJc w:val="left"/>
      <w:pPr>
        <w:ind w:left="720" w:hanging="360"/>
      </w:pPr>
      <w:rPr>
        <w:rFonts w:ascii="Symbol" w:hAnsi="Symbol" w:hint="default"/>
        <w:color w:val="CC3399"/>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193D0090"/>
    <w:multiLevelType w:val="hybridMultilevel"/>
    <w:tmpl w:val="5B32EC3C"/>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7" w15:restartNumberingAfterBreak="0">
    <w:nsid w:val="194B78CC"/>
    <w:multiLevelType w:val="hybridMultilevel"/>
    <w:tmpl w:val="0DF23884"/>
    <w:lvl w:ilvl="0" w:tplc="6CB0F89E">
      <w:start w:val="1"/>
      <w:numFmt w:val="lowerLetter"/>
      <w:lvlText w:val="%1)"/>
      <w:lvlJc w:val="left"/>
      <w:pPr>
        <w:ind w:left="25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7AF6B488">
      <w:start w:val="1"/>
      <w:numFmt w:val="lowerLetter"/>
      <w:lvlText w:val="%2"/>
      <w:lvlJc w:val="left"/>
      <w:pPr>
        <w:ind w:left="133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4F90AF3A">
      <w:start w:val="1"/>
      <w:numFmt w:val="lowerRoman"/>
      <w:lvlText w:val="%3"/>
      <w:lvlJc w:val="left"/>
      <w:pPr>
        <w:ind w:left="205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D122AB7C">
      <w:start w:val="1"/>
      <w:numFmt w:val="decimal"/>
      <w:lvlText w:val="%4"/>
      <w:lvlJc w:val="left"/>
      <w:pPr>
        <w:ind w:left="277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569ACD1C">
      <w:start w:val="1"/>
      <w:numFmt w:val="lowerLetter"/>
      <w:lvlText w:val="%5"/>
      <w:lvlJc w:val="left"/>
      <w:pPr>
        <w:ind w:left="349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27A4199A">
      <w:start w:val="1"/>
      <w:numFmt w:val="lowerRoman"/>
      <w:lvlText w:val="%6"/>
      <w:lvlJc w:val="left"/>
      <w:pPr>
        <w:ind w:left="421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8E68D474">
      <w:start w:val="1"/>
      <w:numFmt w:val="decimal"/>
      <w:lvlText w:val="%7"/>
      <w:lvlJc w:val="left"/>
      <w:pPr>
        <w:ind w:left="493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1CE2798E">
      <w:start w:val="1"/>
      <w:numFmt w:val="lowerLetter"/>
      <w:lvlText w:val="%8"/>
      <w:lvlJc w:val="left"/>
      <w:pPr>
        <w:ind w:left="565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E29868EE">
      <w:start w:val="1"/>
      <w:numFmt w:val="lowerRoman"/>
      <w:lvlText w:val="%9"/>
      <w:lvlJc w:val="left"/>
      <w:pPr>
        <w:ind w:left="637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48" w15:restartNumberingAfterBreak="0">
    <w:nsid w:val="1B013229"/>
    <w:multiLevelType w:val="hybridMultilevel"/>
    <w:tmpl w:val="2BACF300"/>
    <w:lvl w:ilvl="0" w:tplc="0C0693FC">
      <w:start w:val="1"/>
      <w:numFmt w:val="lowerLetter"/>
      <w:lvlText w:val="(%1)"/>
      <w:lvlJc w:val="left"/>
      <w:pPr>
        <w:ind w:left="269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A446B7B2">
      <w:start w:val="1"/>
      <w:numFmt w:val="lowerLetter"/>
      <w:lvlText w:val="%2"/>
      <w:lvlJc w:val="left"/>
      <w:pPr>
        <w:ind w:left="329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BD98E6F0">
      <w:start w:val="1"/>
      <w:numFmt w:val="lowerRoman"/>
      <w:lvlText w:val="%3"/>
      <w:lvlJc w:val="left"/>
      <w:pPr>
        <w:ind w:left="401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195097FA">
      <w:start w:val="1"/>
      <w:numFmt w:val="decimal"/>
      <w:lvlText w:val="%4"/>
      <w:lvlJc w:val="left"/>
      <w:pPr>
        <w:ind w:left="473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EE9ECF36">
      <w:start w:val="1"/>
      <w:numFmt w:val="lowerLetter"/>
      <w:lvlText w:val="%5"/>
      <w:lvlJc w:val="left"/>
      <w:pPr>
        <w:ind w:left="545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EAB0040C">
      <w:start w:val="1"/>
      <w:numFmt w:val="lowerRoman"/>
      <w:lvlText w:val="%6"/>
      <w:lvlJc w:val="left"/>
      <w:pPr>
        <w:ind w:left="617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78F82218">
      <w:start w:val="1"/>
      <w:numFmt w:val="decimal"/>
      <w:lvlText w:val="%7"/>
      <w:lvlJc w:val="left"/>
      <w:pPr>
        <w:ind w:left="689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58D42B7E">
      <w:start w:val="1"/>
      <w:numFmt w:val="lowerLetter"/>
      <w:lvlText w:val="%8"/>
      <w:lvlJc w:val="left"/>
      <w:pPr>
        <w:ind w:left="761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DB92199C">
      <w:start w:val="1"/>
      <w:numFmt w:val="lowerRoman"/>
      <w:lvlText w:val="%9"/>
      <w:lvlJc w:val="left"/>
      <w:pPr>
        <w:ind w:left="833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49" w15:restartNumberingAfterBreak="0">
    <w:nsid w:val="1B0C4262"/>
    <w:multiLevelType w:val="hybridMultilevel"/>
    <w:tmpl w:val="C01A4B20"/>
    <w:lvl w:ilvl="0" w:tplc="81AC4BA4">
      <w:start w:val="1"/>
      <w:numFmt w:val="lowerLetter"/>
      <w:lvlText w:val="%1)"/>
      <w:lvlJc w:val="left"/>
      <w:pPr>
        <w:ind w:left="54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2CF89506">
      <w:start w:val="1"/>
      <w:numFmt w:val="lowerLetter"/>
      <w:lvlText w:val="%2"/>
      <w:lvlJc w:val="left"/>
      <w:pPr>
        <w:ind w:left="133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AD60A7C6">
      <w:start w:val="1"/>
      <w:numFmt w:val="lowerRoman"/>
      <w:lvlText w:val="%3"/>
      <w:lvlJc w:val="left"/>
      <w:pPr>
        <w:ind w:left="205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D5AA5F80">
      <w:start w:val="1"/>
      <w:numFmt w:val="decimal"/>
      <w:lvlText w:val="%4"/>
      <w:lvlJc w:val="left"/>
      <w:pPr>
        <w:ind w:left="277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3F1453EE">
      <w:start w:val="1"/>
      <w:numFmt w:val="lowerLetter"/>
      <w:lvlText w:val="%5"/>
      <w:lvlJc w:val="left"/>
      <w:pPr>
        <w:ind w:left="349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4532E11C">
      <w:start w:val="1"/>
      <w:numFmt w:val="lowerRoman"/>
      <w:lvlText w:val="%6"/>
      <w:lvlJc w:val="left"/>
      <w:pPr>
        <w:ind w:left="421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B3EA8DEA">
      <w:start w:val="1"/>
      <w:numFmt w:val="decimal"/>
      <w:lvlText w:val="%7"/>
      <w:lvlJc w:val="left"/>
      <w:pPr>
        <w:ind w:left="493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C9649822">
      <w:start w:val="1"/>
      <w:numFmt w:val="lowerLetter"/>
      <w:lvlText w:val="%8"/>
      <w:lvlJc w:val="left"/>
      <w:pPr>
        <w:ind w:left="565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BE2C332A">
      <w:start w:val="1"/>
      <w:numFmt w:val="lowerRoman"/>
      <w:lvlText w:val="%9"/>
      <w:lvlJc w:val="left"/>
      <w:pPr>
        <w:ind w:left="637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50" w15:restartNumberingAfterBreak="0">
    <w:nsid w:val="1C5469F3"/>
    <w:multiLevelType w:val="multilevel"/>
    <w:tmpl w:val="B01A8094"/>
    <w:lvl w:ilvl="0">
      <w:start w:val="1"/>
      <w:numFmt w:val="decimal"/>
      <w:pStyle w:val="FFWDefinitionLevel1"/>
      <w:lvlText w:val="%1."/>
      <w:lvlJc w:val="left"/>
      <w:pPr>
        <w:ind w:left="720" w:hanging="720"/>
      </w:pPr>
      <w:rPr>
        <w:smallCaps w:val="0"/>
      </w:rPr>
    </w:lvl>
    <w:lvl w:ilvl="1">
      <w:start w:val="1"/>
      <w:numFmt w:val="decimal"/>
      <w:lvlText w:val="%1.%2"/>
      <w:lvlJc w:val="left"/>
      <w:pPr>
        <w:ind w:left="720" w:hanging="720"/>
      </w:pPr>
      <w:rPr>
        <w:rFonts w:ascii="Arial" w:eastAsia="Arial" w:hAnsi="Arial" w:cs="Arial"/>
        <w:b w:val="0"/>
        <w:smallCaps w:val="0"/>
      </w:rPr>
    </w:lvl>
    <w:lvl w:ilvl="2">
      <w:start w:val="1"/>
      <w:numFmt w:val="decimal"/>
      <w:lvlText w:val="%1.%2.%3"/>
      <w:lvlJc w:val="left"/>
      <w:pPr>
        <w:ind w:left="2214" w:hanging="1080"/>
      </w:pPr>
      <w:rPr>
        <w:smallCaps w:val="0"/>
      </w:rPr>
    </w:lvl>
    <w:lvl w:ilvl="3">
      <w:start w:val="1"/>
      <w:numFmt w:val="lowerLetter"/>
      <w:lvlText w:val="(%4)"/>
      <w:lvlJc w:val="left"/>
      <w:pPr>
        <w:ind w:left="2880" w:hanging="1080"/>
      </w:pPr>
      <w:rPr>
        <w:smallCaps w:val="0"/>
      </w:rPr>
    </w:lvl>
    <w:lvl w:ilvl="4">
      <w:start w:val="1"/>
      <w:numFmt w:val="lowerLetter"/>
      <w:lvlText w:val="(%5)"/>
      <w:lvlJc w:val="left"/>
      <w:pPr>
        <w:ind w:left="3600" w:hanging="720"/>
      </w:pPr>
      <w:rPr>
        <w:smallCaps w:val="0"/>
      </w:rPr>
    </w:lvl>
    <w:lvl w:ilvl="5">
      <w:start w:val="1"/>
      <w:numFmt w:val="lowerRoman"/>
      <w:lvlText w:val="(%6)"/>
      <w:lvlJc w:val="left"/>
      <w:pPr>
        <w:ind w:left="4320" w:hanging="720"/>
      </w:pPr>
      <w:rPr>
        <w:smallCaps w:val="0"/>
      </w:rPr>
    </w:lvl>
    <w:lvl w:ilvl="6">
      <w:start w:val="1"/>
      <w:numFmt w:val="decimal"/>
      <w:lvlText w:val="(%7)"/>
      <w:lvlJc w:val="left"/>
      <w:pPr>
        <w:ind w:left="5040" w:hanging="720"/>
      </w:pPr>
      <w:rPr>
        <w:smallCaps w:val="0"/>
      </w:rPr>
    </w:lvl>
    <w:lvl w:ilvl="7">
      <w:start w:val="1"/>
      <w:numFmt w:val="decimal"/>
      <w:lvlText w:val=""/>
      <w:lvlJc w:val="left"/>
      <w:pPr>
        <w:ind w:left="5040" w:hanging="720"/>
      </w:pPr>
      <w:rPr>
        <w:smallCaps w:val="0"/>
      </w:rPr>
    </w:lvl>
    <w:lvl w:ilvl="8">
      <w:start w:val="1"/>
      <w:numFmt w:val="decimal"/>
      <w:lvlText w:val=""/>
      <w:lvlJc w:val="left"/>
      <w:pPr>
        <w:ind w:left="5040" w:hanging="720"/>
      </w:pPr>
      <w:rPr>
        <w:smallCaps w:val="0"/>
      </w:rPr>
    </w:lvl>
  </w:abstractNum>
  <w:abstractNum w:abstractNumId="51" w15:restartNumberingAfterBreak="0">
    <w:nsid w:val="1F8D1A59"/>
    <w:multiLevelType w:val="multilevel"/>
    <w:tmpl w:val="BEF8B2BA"/>
    <w:styleLink w:val="IFFHeadings"/>
    <w:lvl w:ilvl="0">
      <w:start w:val="1"/>
      <w:numFmt w:val="decimal"/>
      <w:lvlText w:val="%1"/>
      <w:lvlJc w:val="left"/>
      <w:pPr>
        <w:ind w:left="510" w:hanging="510"/>
      </w:pPr>
      <w:rPr>
        <w:rFonts w:hint="default"/>
      </w:rPr>
    </w:lvl>
    <w:lvl w:ilvl="1">
      <w:start w:val="1"/>
      <w:numFmt w:val="decimal"/>
      <w:lvlText w:val="%1.%2"/>
      <w:lvlJc w:val="left"/>
      <w:pPr>
        <w:ind w:left="510" w:hanging="510"/>
      </w:pPr>
      <w:rPr>
        <w:rFonts w:hint="default"/>
      </w:rPr>
    </w:lvl>
    <w:lvl w:ilvl="2">
      <w:start w:val="1"/>
      <w:numFmt w:val="none"/>
      <w:suff w:val="nothing"/>
      <w:lvlText w:val="%3"/>
      <w:lvlJc w:val="left"/>
      <w:pPr>
        <w:ind w:left="0" w:firstLine="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2" w15:restartNumberingAfterBreak="0">
    <w:nsid w:val="223F7940"/>
    <w:multiLevelType w:val="hybridMultilevel"/>
    <w:tmpl w:val="E286F1E2"/>
    <w:lvl w:ilvl="0" w:tplc="0FF459FC">
      <w:start w:val="2"/>
      <w:numFmt w:val="lowerLetter"/>
      <w:lvlText w:val="%1)"/>
      <w:lvlJc w:val="left"/>
      <w:pPr>
        <w:ind w:left="54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A90812D2">
      <w:start w:val="1"/>
      <w:numFmt w:val="lowerLetter"/>
      <w:lvlText w:val="%2"/>
      <w:lvlJc w:val="left"/>
      <w:pPr>
        <w:ind w:left="133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43E65438">
      <w:start w:val="1"/>
      <w:numFmt w:val="lowerRoman"/>
      <w:lvlText w:val="%3"/>
      <w:lvlJc w:val="left"/>
      <w:pPr>
        <w:ind w:left="205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82B4A87C">
      <w:start w:val="1"/>
      <w:numFmt w:val="decimal"/>
      <w:lvlText w:val="%4"/>
      <w:lvlJc w:val="left"/>
      <w:pPr>
        <w:ind w:left="277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294A6996">
      <w:start w:val="1"/>
      <w:numFmt w:val="lowerLetter"/>
      <w:lvlText w:val="%5"/>
      <w:lvlJc w:val="left"/>
      <w:pPr>
        <w:ind w:left="349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1B9C9608">
      <w:start w:val="1"/>
      <w:numFmt w:val="lowerRoman"/>
      <w:lvlText w:val="%6"/>
      <w:lvlJc w:val="left"/>
      <w:pPr>
        <w:ind w:left="421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495E2B8E">
      <w:start w:val="1"/>
      <w:numFmt w:val="decimal"/>
      <w:lvlText w:val="%7"/>
      <w:lvlJc w:val="left"/>
      <w:pPr>
        <w:ind w:left="493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2A2405DE">
      <w:start w:val="1"/>
      <w:numFmt w:val="lowerLetter"/>
      <w:lvlText w:val="%8"/>
      <w:lvlJc w:val="left"/>
      <w:pPr>
        <w:ind w:left="565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57EA36EC">
      <w:start w:val="1"/>
      <w:numFmt w:val="lowerRoman"/>
      <w:lvlText w:val="%9"/>
      <w:lvlJc w:val="left"/>
      <w:pPr>
        <w:ind w:left="637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53" w15:restartNumberingAfterBreak="0">
    <w:nsid w:val="23232B52"/>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4" w15:restartNumberingAfterBreak="0">
    <w:nsid w:val="249F2751"/>
    <w:multiLevelType w:val="multilevel"/>
    <w:tmpl w:val="1B1C7F42"/>
    <w:lvl w:ilvl="0">
      <w:start w:val="5"/>
      <w:numFmt w:val="decimal"/>
      <w:lvlText w:val="%1"/>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start w:val="2"/>
      <w:numFmt w:val="decimal"/>
      <w:lvlRestart w:val="0"/>
      <w:lvlText w:val="%1.%2"/>
      <w:lvlJc w:val="left"/>
      <w:pPr>
        <w:ind w:left="9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36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08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80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52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24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96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68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55" w15:restartNumberingAfterBreak="0">
    <w:nsid w:val="24A62CDD"/>
    <w:multiLevelType w:val="hybridMultilevel"/>
    <w:tmpl w:val="88A82C8A"/>
    <w:lvl w:ilvl="0" w:tplc="EDC688D8">
      <w:start w:val="1"/>
      <w:numFmt w:val="lowerLetter"/>
      <w:lvlText w:val="%1)"/>
      <w:lvlJc w:val="left"/>
      <w:pPr>
        <w:ind w:left="54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54A0D03E">
      <w:start w:val="1"/>
      <w:numFmt w:val="lowerLetter"/>
      <w:lvlText w:val="%2"/>
      <w:lvlJc w:val="left"/>
      <w:pPr>
        <w:ind w:left="133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99E45458">
      <w:start w:val="1"/>
      <w:numFmt w:val="lowerRoman"/>
      <w:lvlText w:val="%3"/>
      <w:lvlJc w:val="left"/>
      <w:pPr>
        <w:ind w:left="205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36E0BA5E">
      <w:start w:val="1"/>
      <w:numFmt w:val="decimal"/>
      <w:lvlText w:val="%4"/>
      <w:lvlJc w:val="left"/>
      <w:pPr>
        <w:ind w:left="277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4CF6027E">
      <w:start w:val="1"/>
      <w:numFmt w:val="lowerLetter"/>
      <w:lvlText w:val="%5"/>
      <w:lvlJc w:val="left"/>
      <w:pPr>
        <w:ind w:left="349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F1C0DEA8">
      <w:start w:val="1"/>
      <w:numFmt w:val="lowerRoman"/>
      <w:lvlText w:val="%6"/>
      <w:lvlJc w:val="left"/>
      <w:pPr>
        <w:ind w:left="421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5F2EFCFC">
      <w:start w:val="1"/>
      <w:numFmt w:val="decimal"/>
      <w:lvlText w:val="%7"/>
      <w:lvlJc w:val="left"/>
      <w:pPr>
        <w:ind w:left="493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EDF46180">
      <w:start w:val="1"/>
      <w:numFmt w:val="lowerLetter"/>
      <w:lvlText w:val="%8"/>
      <w:lvlJc w:val="left"/>
      <w:pPr>
        <w:ind w:left="565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F29AB920">
      <w:start w:val="1"/>
      <w:numFmt w:val="lowerRoman"/>
      <w:lvlText w:val="%9"/>
      <w:lvlJc w:val="left"/>
      <w:pPr>
        <w:ind w:left="637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56" w15:restartNumberingAfterBreak="0">
    <w:nsid w:val="257D75D8"/>
    <w:multiLevelType w:val="hybridMultilevel"/>
    <w:tmpl w:val="4848803C"/>
    <w:lvl w:ilvl="0" w:tplc="C9E636A2">
      <w:start w:val="1"/>
      <w:numFmt w:val="bullet"/>
      <w:lvlText w:val=""/>
      <w:lvlJc w:val="left"/>
      <w:pPr>
        <w:ind w:left="720" w:hanging="360"/>
      </w:pPr>
      <w:rPr>
        <w:rFonts w:ascii="Symbol" w:hAnsi="Symbol" w:hint="default"/>
        <w:color w:val="CC3399"/>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7" w15:restartNumberingAfterBreak="0">
    <w:nsid w:val="264728A9"/>
    <w:multiLevelType w:val="hybridMultilevel"/>
    <w:tmpl w:val="24F4FA80"/>
    <w:lvl w:ilvl="0" w:tplc="8F48457E">
      <w:start w:val="1"/>
      <w:numFmt w:val="lowerLetter"/>
      <w:lvlText w:val="%1)"/>
      <w:lvlJc w:val="left"/>
      <w:pPr>
        <w:ind w:left="54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61AC73C4">
      <w:start w:val="1"/>
      <w:numFmt w:val="lowerLetter"/>
      <w:lvlText w:val="%2"/>
      <w:lvlJc w:val="left"/>
      <w:pPr>
        <w:ind w:left="133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B7D4C7F4">
      <w:start w:val="1"/>
      <w:numFmt w:val="lowerRoman"/>
      <w:lvlText w:val="%3"/>
      <w:lvlJc w:val="left"/>
      <w:pPr>
        <w:ind w:left="205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7A34AFF6">
      <w:start w:val="1"/>
      <w:numFmt w:val="decimal"/>
      <w:lvlText w:val="%4"/>
      <w:lvlJc w:val="left"/>
      <w:pPr>
        <w:ind w:left="277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2236F346">
      <w:start w:val="1"/>
      <w:numFmt w:val="lowerLetter"/>
      <w:lvlText w:val="%5"/>
      <w:lvlJc w:val="left"/>
      <w:pPr>
        <w:ind w:left="349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471ECFB8">
      <w:start w:val="1"/>
      <w:numFmt w:val="lowerRoman"/>
      <w:lvlText w:val="%6"/>
      <w:lvlJc w:val="left"/>
      <w:pPr>
        <w:ind w:left="421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8326A66C">
      <w:start w:val="1"/>
      <w:numFmt w:val="decimal"/>
      <w:lvlText w:val="%7"/>
      <w:lvlJc w:val="left"/>
      <w:pPr>
        <w:ind w:left="493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15108FC6">
      <w:start w:val="1"/>
      <w:numFmt w:val="lowerLetter"/>
      <w:lvlText w:val="%8"/>
      <w:lvlJc w:val="left"/>
      <w:pPr>
        <w:ind w:left="565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06C86376">
      <w:start w:val="1"/>
      <w:numFmt w:val="lowerRoman"/>
      <w:lvlText w:val="%9"/>
      <w:lvlJc w:val="left"/>
      <w:pPr>
        <w:ind w:left="637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58" w15:restartNumberingAfterBreak="0">
    <w:nsid w:val="2AC92A8B"/>
    <w:multiLevelType w:val="hybridMultilevel"/>
    <w:tmpl w:val="A0CE8620"/>
    <w:lvl w:ilvl="0" w:tplc="EB221F3A">
      <w:start w:val="1"/>
      <w:numFmt w:val="lowerRoman"/>
      <w:lvlText w:val="(%1)"/>
      <w:lvlJc w:val="left"/>
      <w:pPr>
        <w:ind w:left="74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73D2B1BA">
      <w:start w:val="1"/>
      <w:numFmt w:val="lowerLetter"/>
      <w:lvlText w:val="%2"/>
      <w:lvlJc w:val="left"/>
      <w:pPr>
        <w:ind w:left="194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C638DFA2">
      <w:start w:val="1"/>
      <w:numFmt w:val="lowerRoman"/>
      <w:lvlText w:val="%3"/>
      <w:lvlJc w:val="left"/>
      <w:pPr>
        <w:ind w:left="266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07ACC706">
      <w:start w:val="1"/>
      <w:numFmt w:val="decimal"/>
      <w:lvlText w:val="%4"/>
      <w:lvlJc w:val="left"/>
      <w:pPr>
        <w:ind w:left="338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E956397C">
      <w:start w:val="1"/>
      <w:numFmt w:val="lowerLetter"/>
      <w:lvlText w:val="%5"/>
      <w:lvlJc w:val="left"/>
      <w:pPr>
        <w:ind w:left="410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BF56B9FA">
      <w:start w:val="1"/>
      <w:numFmt w:val="lowerRoman"/>
      <w:lvlText w:val="%6"/>
      <w:lvlJc w:val="left"/>
      <w:pPr>
        <w:ind w:left="482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5EAC86A8">
      <w:start w:val="1"/>
      <w:numFmt w:val="decimal"/>
      <w:lvlText w:val="%7"/>
      <w:lvlJc w:val="left"/>
      <w:pPr>
        <w:ind w:left="554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446A0AC4">
      <w:start w:val="1"/>
      <w:numFmt w:val="lowerLetter"/>
      <w:lvlText w:val="%8"/>
      <w:lvlJc w:val="left"/>
      <w:pPr>
        <w:ind w:left="626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6010CCA0">
      <w:start w:val="1"/>
      <w:numFmt w:val="lowerRoman"/>
      <w:lvlText w:val="%9"/>
      <w:lvlJc w:val="left"/>
      <w:pPr>
        <w:ind w:left="698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59" w15:restartNumberingAfterBreak="0">
    <w:nsid w:val="2AD56452"/>
    <w:multiLevelType w:val="multilevel"/>
    <w:tmpl w:val="8ADCC252"/>
    <w:lvl w:ilvl="0">
      <w:start w:val="2"/>
      <w:numFmt w:val="decimal"/>
      <w:lvlText w:val="%1."/>
      <w:lvlJc w:val="left"/>
      <w:pPr>
        <w:ind w:left="360" w:hanging="360"/>
      </w:pPr>
      <w:rPr>
        <w:rFonts w:hint="default"/>
      </w:rPr>
    </w:lvl>
    <w:lvl w:ilvl="1">
      <w:start w:val="1"/>
      <w:numFmt w:val="none"/>
      <w:lvlText w:val="2.5"/>
      <w:lvlJc w:val="left"/>
      <w:pPr>
        <w:ind w:left="792" w:hanging="432"/>
      </w:pPr>
      <w:rPr>
        <w:rFonts w:hint="default"/>
      </w:rPr>
    </w:lvl>
    <w:lvl w:ilvl="2">
      <w:start w:val="1"/>
      <w:numFmt w:val="none"/>
      <w:lvlText w:val="2.5.1"/>
      <w:lvlJc w:val="left"/>
      <w:pPr>
        <w:ind w:left="1224" w:hanging="504"/>
      </w:pPr>
      <w:rPr>
        <w:rFonts w:hint="default"/>
      </w:rPr>
    </w:lvl>
    <w:lvl w:ilvl="3">
      <w:start w:val="1"/>
      <w:numFmt w:val="decimal"/>
      <w:lvlText w:val="%1.%2.%3.%4."/>
      <w:lvlJc w:val="left"/>
      <w:pPr>
        <w:ind w:left="1728" w:hanging="648"/>
      </w:pPr>
      <w:rPr>
        <w:rFonts w:hint="default"/>
      </w:rPr>
    </w:lvl>
    <w:lvl w:ilvl="4">
      <w:start w:val="1"/>
      <w:numFmt w:val="none"/>
      <w:lvlText w:val="2.5.1"/>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0" w15:restartNumberingAfterBreak="0">
    <w:nsid w:val="2BAE7132"/>
    <w:multiLevelType w:val="hybridMultilevel"/>
    <w:tmpl w:val="CA8AAD6A"/>
    <w:lvl w:ilvl="0" w:tplc="36BACD96">
      <w:start w:val="1"/>
      <w:numFmt w:val="lowerLetter"/>
      <w:lvlText w:val="%1)"/>
      <w:lvlJc w:val="left"/>
      <w:pPr>
        <w:ind w:left="41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8B585B02">
      <w:start w:val="1"/>
      <w:numFmt w:val="lowerRoman"/>
      <w:lvlText w:val="%2)"/>
      <w:lvlJc w:val="left"/>
      <w:pPr>
        <w:ind w:left="90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EC749D08">
      <w:start w:val="1"/>
      <w:numFmt w:val="lowerRoman"/>
      <w:lvlText w:val="%3"/>
      <w:lvlJc w:val="left"/>
      <w:pPr>
        <w:ind w:left="162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C2EA2FF0">
      <w:start w:val="1"/>
      <w:numFmt w:val="decimal"/>
      <w:lvlText w:val="%4"/>
      <w:lvlJc w:val="left"/>
      <w:pPr>
        <w:ind w:left="234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8A1A7F5A">
      <w:start w:val="1"/>
      <w:numFmt w:val="lowerLetter"/>
      <w:lvlText w:val="%5"/>
      <w:lvlJc w:val="left"/>
      <w:pPr>
        <w:ind w:left="306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1D0CB7AE">
      <w:start w:val="1"/>
      <w:numFmt w:val="lowerRoman"/>
      <w:lvlText w:val="%6"/>
      <w:lvlJc w:val="left"/>
      <w:pPr>
        <w:ind w:left="378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2756746C">
      <w:start w:val="1"/>
      <w:numFmt w:val="decimal"/>
      <w:lvlText w:val="%7"/>
      <w:lvlJc w:val="left"/>
      <w:pPr>
        <w:ind w:left="450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D92AAFDE">
      <w:start w:val="1"/>
      <w:numFmt w:val="lowerLetter"/>
      <w:lvlText w:val="%8"/>
      <w:lvlJc w:val="left"/>
      <w:pPr>
        <w:ind w:left="522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8ABA8066">
      <w:start w:val="1"/>
      <w:numFmt w:val="lowerRoman"/>
      <w:lvlText w:val="%9"/>
      <w:lvlJc w:val="left"/>
      <w:pPr>
        <w:ind w:left="594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61" w15:restartNumberingAfterBreak="0">
    <w:nsid w:val="2E1D4EB1"/>
    <w:multiLevelType w:val="hybridMultilevel"/>
    <w:tmpl w:val="31DE6DE8"/>
    <w:lvl w:ilvl="0" w:tplc="E982B93A">
      <w:start w:val="1"/>
      <w:numFmt w:val="lowerLetter"/>
      <w:lvlText w:val="%1)"/>
      <w:lvlJc w:val="left"/>
      <w:pPr>
        <w:ind w:left="54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9072D4E6">
      <w:start w:val="1"/>
      <w:numFmt w:val="lowerLetter"/>
      <w:lvlText w:val="%2"/>
      <w:lvlJc w:val="left"/>
      <w:pPr>
        <w:ind w:left="133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17F8E198">
      <w:start w:val="1"/>
      <w:numFmt w:val="lowerRoman"/>
      <w:lvlText w:val="%3"/>
      <w:lvlJc w:val="left"/>
      <w:pPr>
        <w:ind w:left="205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495811B2">
      <w:start w:val="1"/>
      <w:numFmt w:val="decimal"/>
      <w:lvlText w:val="%4"/>
      <w:lvlJc w:val="left"/>
      <w:pPr>
        <w:ind w:left="277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3222A042">
      <w:start w:val="1"/>
      <w:numFmt w:val="lowerLetter"/>
      <w:lvlText w:val="%5"/>
      <w:lvlJc w:val="left"/>
      <w:pPr>
        <w:ind w:left="349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6EEE34C0">
      <w:start w:val="1"/>
      <w:numFmt w:val="lowerRoman"/>
      <w:lvlText w:val="%6"/>
      <w:lvlJc w:val="left"/>
      <w:pPr>
        <w:ind w:left="421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0708247C">
      <w:start w:val="1"/>
      <w:numFmt w:val="decimal"/>
      <w:lvlText w:val="%7"/>
      <w:lvlJc w:val="left"/>
      <w:pPr>
        <w:ind w:left="493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1B0C0846">
      <w:start w:val="1"/>
      <w:numFmt w:val="lowerLetter"/>
      <w:lvlText w:val="%8"/>
      <w:lvlJc w:val="left"/>
      <w:pPr>
        <w:ind w:left="565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9F44725A">
      <w:start w:val="1"/>
      <w:numFmt w:val="lowerRoman"/>
      <w:lvlText w:val="%9"/>
      <w:lvlJc w:val="left"/>
      <w:pPr>
        <w:ind w:left="637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62" w15:restartNumberingAfterBreak="0">
    <w:nsid w:val="2E4F3C1D"/>
    <w:multiLevelType w:val="hybridMultilevel"/>
    <w:tmpl w:val="C9181D92"/>
    <w:lvl w:ilvl="0" w:tplc="B9EC167A">
      <w:start w:val="1"/>
      <w:numFmt w:val="lowerLetter"/>
      <w:lvlText w:val="%1)"/>
      <w:lvlJc w:val="left"/>
      <w:pPr>
        <w:ind w:left="54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A90CA440">
      <w:start w:val="1"/>
      <w:numFmt w:val="lowerLetter"/>
      <w:lvlText w:val="%2"/>
      <w:lvlJc w:val="left"/>
      <w:pPr>
        <w:ind w:left="1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DCDC9F7E">
      <w:start w:val="1"/>
      <w:numFmt w:val="lowerRoman"/>
      <w:lvlText w:val="%3"/>
      <w:lvlJc w:val="left"/>
      <w:pPr>
        <w:ind w:left="2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427878B8">
      <w:start w:val="1"/>
      <w:numFmt w:val="decimal"/>
      <w:lvlText w:val="%4"/>
      <w:lvlJc w:val="left"/>
      <w:pPr>
        <w:ind w:left="2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95486BE0">
      <w:start w:val="1"/>
      <w:numFmt w:val="lowerLetter"/>
      <w:lvlText w:val="%5"/>
      <w:lvlJc w:val="left"/>
      <w:pPr>
        <w:ind w:left="3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DF5EAD5C">
      <w:start w:val="1"/>
      <w:numFmt w:val="lowerRoman"/>
      <w:lvlText w:val="%6"/>
      <w:lvlJc w:val="left"/>
      <w:pPr>
        <w:ind w:left="4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15BC2B6E">
      <w:start w:val="1"/>
      <w:numFmt w:val="decimal"/>
      <w:lvlText w:val="%7"/>
      <w:lvlJc w:val="left"/>
      <w:pPr>
        <w:ind w:left="4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A0C4FDC8">
      <w:start w:val="1"/>
      <w:numFmt w:val="lowerLetter"/>
      <w:lvlText w:val="%8"/>
      <w:lvlJc w:val="left"/>
      <w:pPr>
        <w:ind w:left="5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94AAA360">
      <w:start w:val="1"/>
      <w:numFmt w:val="lowerRoman"/>
      <w:lvlText w:val="%9"/>
      <w:lvlJc w:val="left"/>
      <w:pPr>
        <w:ind w:left="6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63" w15:restartNumberingAfterBreak="0">
    <w:nsid w:val="2EBF1018"/>
    <w:multiLevelType w:val="hybridMultilevel"/>
    <w:tmpl w:val="315CF916"/>
    <w:lvl w:ilvl="0" w:tplc="85942482">
      <w:start w:val="3"/>
      <w:numFmt w:val="lowerRoman"/>
      <w:lvlText w:val="%1)"/>
      <w:lvlJc w:val="left"/>
      <w:pPr>
        <w:ind w:left="75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F71EF7C2">
      <w:start w:val="1"/>
      <w:numFmt w:val="lowerLetter"/>
      <w:lvlText w:val="%2"/>
      <w:lvlJc w:val="left"/>
      <w:pPr>
        <w:ind w:left="162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5D0270B4">
      <w:start w:val="1"/>
      <w:numFmt w:val="lowerRoman"/>
      <w:lvlText w:val="%3"/>
      <w:lvlJc w:val="left"/>
      <w:pPr>
        <w:ind w:left="234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4462F190">
      <w:start w:val="1"/>
      <w:numFmt w:val="decimal"/>
      <w:lvlText w:val="%4"/>
      <w:lvlJc w:val="left"/>
      <w:pPr>
        <w:ind w:left="306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B7E8CD82">
      <w:start w:val="1"/>
      <w:numFmt w:val="lowerLetter"/>
      <w:lvlText w:val="%5"/>
      <w:lvlJc w:val="left"/>
      <w:pPr>
        <w:ind w:left="378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AF98FAC6">
      <w:start w:val="1"/>
      <w:numFmt w:val="lowerRoman"/>
      <w:lvlText w:val="%6"/>
      <w:lvlJc w:val="left"/>
      <w:pPr>
        <w:ind w:left="450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3F448898">
      <w:start w:val="1"/>
      <w:numFmt w:val="decimal"/>
      <w:lvlText w:val="%7"/>
      <w:lvlJc w:val="left"/>
      <w:pPr>
        <w:ind w:left="522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A95A51F4">
      <w:start w:val="1"/>
      <w:numFmt w:val="lowerLetter"/>
      <w:lvlText w:val="%8"/>
      <w:lvlJc w:val="left"/>
      <w:pPr>
        <w:ind w:left="594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573622B4">
      <w:start w:val="1"/>
      <w:numFmt w:val="lowerRoman"/>
      <w:lvlText w:val="%9"/>
      <w:lvlJc w:val="left"/>
      <w:pPr>
        <w:ind w:left="666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64" w15:restartNumberingAfterBreak="0">
    <w:nsid w:val="2EEE17A2"/>
    <w:multiLevelType w:val="hybridMultilevel"/>
    <w:tmpl w:val="BCA0B92A"/>
    <w:lvl w:ilvl="0" w:tplc="079424B4">
      <w:start w:val="1"/>
      <w:numFmt w:val="bullet"/>
      <w:lvlText w:val=""/>
      <w:lvlJc w:val="left"/>
      <w:pPr>
        <w:ind w:left="720" w:hanging="360"/>
      </w:pPr>
      <w:rPr>
        <w:rFonts w:ascii="Symbol" w:hAnsi="Symbol" w:hint="default"/>
        <w:color w:val="EEECE1" w:themeColor="background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5" w15:restartNumberingAfterBreak="0">
    <w:nsid w:val="2F743587"/>
    <w:multiLevelType w:val="multilevel"/>
    <w:tmpl w:val="5578628C"/>
    <w:lvl w:ilvl="0">
      <w:start w:val="23"/>
      <w:numFmt w:val="decimal"/>
      <w:lvlText w:val="%1"/>
      <w:lvlJc w:val="left"/>
      <w:pPr>
        <w:ind w:left="709" w:hanging="709"/>
      </w:pPr>
      <w:rPr>
        <w:b/>
      </w:rPr>
    </w:lvl>
    <w:lvl w:ilvl="1">
      <w:start w:val="1"/>
      <w:numFmt w:val="decimal"/>
      <w:lvlText w:val="%2."/>
      <w:lvlJc w:val="left"/>
      <w:pPr>
        <w:ind w:left="709" w:hanging="709"/>
      </w:pPr>
      <w:rPr>
        <w:b w:val="0"/>
        <w:i w:val="0"/>
        <w:color w:val="000000"/>
        <w:sz w:val="22"/>
        <w:szCs w:val="22"/>
      </w:rPr>
    </w:lvl>
    <w:lvl w:ilvl="2">
      <w:start w:val="1"/>
      <w:numFmt w:val="lowerLetter"/>
      <w:lvlText w:val="(%3)"/>
      <w:lvlJc w:val="left"/>
      <w:pPr>
        <w:ind w:left="809" w:hanging="709"/>
      </w:pPr>
      <w:rPr>
        <w:b w:val="0"/>
        <w:i w:val="0"/>
        <w:sz w:val="22"/>
        <w:szCs w:val="22"/>
      </w:rPr>
    </w:lvl>
    <w:lvl w:ilvl="3">
      <w:start w:val="1"/>
      <w:numFmt w:val="lowerRoman"/>
      <w:lvlText w:val="(%4)"/>
      <w:lvlJc w:val="left"/>
      <w:pPr>
        <w:ind w:left="2126" w:hanging="708"/>
      </w:pPr>
      <w:rPr>
        <w:b w:val="0"/>
        <w:i w:val="0"/>
        <w:sz w:val="22"/>
        <w:szCs w:val="22"/>
      </w:rPr>
    </w:lvl>
    <w:lvl w:ilvl="4">
      <w:start w:val="1"/>
      <w:numFmt w:val="upperLetter"/>
      <w:lvlText w:val="(%5)"/>
      <w:lvlJc w:val="left"/>
      <w:pPr>
        <w:ind w:left="2836" w:hanging="709"/>
      </w:pPr>
      <w:rPr>
        <w:b w:val="0"/>
        <w:i w:val="0"/>
      </w:rPr>
    </w:lvl>
    <w:lvl w:ilvl="5">
      <w:start w:val="1"/>
      <w:numFmt w:val="decimal"/>
      <w:lvlText w:val="%6)"/>
      <w:lvlJc w:val="left"/>
      <w:pPr>
        <w:ind w:left="3544" w:hanging="708"/>
      </w:pPr>
    </w:lvl>
    <w:lvl w:ilvl="6">
      <w:start w:val="1"/>
      <w:numFmt w:val="decimal"/>
      <w:lvlText w:val="%7%3)"/>
      <w:lvlJc w:val="left"/>
      <w:pPr>
        <w:ind w:left="2714" w:hanging="1296"/>
      </w:pPr>
    </w:lvl>
    <w:lvl w:ilvl="7">
      <w:start w:val="1"/>
      <w:numFmt w:val="lowerRoman"/>
      <w:lvlText w:val="%8)"/>
      <w:lvlJc w:val="left"/>
      <w:pPr>
        <w:ind w:left="2858" w:hanging="1440"/>
      </w:pPr>
    </w:lvl>
    <w:lvl w:ilvl="8">
      <w:start w:val="1"/>
      <w:numFmt w:val="upperLetter"/>
      <w:lvlText w:val="%9)"/>
      <w:lvlJc w:val="left"/>
      <w:pPr>
        <w:ind w:left="3002" w:hanging="1584"/>
      </w:pPr>
    </w:lvl>
  </w:abstractNum>
  <w:abstractNum w:abstractNumId="66" w15:restartNumberingAfterBreak="0">
    <w:nsid w:val="2FEC3A99"/>
    <w:multiLevelType w:val="hybridMultilevel"/>
    <w:tmpl w:val="A3C64CBC"/>
    <w:lvl w:ilvl="0" w:tplc="5DFCE536">
      <w:start w:val="1"/>
      <w:numFmt w:val="lowerLetter"/>
      <w:lvlText w:val="%1)"/>
      <w:lvlJc w:val="left"/>
      <w:pPr>
        <w:ind w:left="54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CDEEC52A">
      <w:start w:val="1"/>
      <w:numFmt w:val="lowerLetter"/>
      <w:lvlText w:val="%2"/>
      <w:lvlJc w:val="left"/>
      <w:pPr>
        <w:ind w:left="133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51BAD384">
      <w:start w:val="1"/>
      <w:numFmt w:val="lowerRoman"/>
      <w:lvlText w:val="%3"/>
      <w:lvlJc w:val="left"/>
      <w:pPr>
        <w:ind w:left="205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E7E25FDC">
      <w:start w:val="1"/>
      <w:numFmt w:val="decimal"/>
      <w:lvlText w:val="%4"/>
      <w:lvlJc w:val="left"/>
      <w:pPr>
        <w:ind w:left="277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E2DA4656">
      <w:start w:val="1"/>
      <w:numFmt w:val="lowerLetter"/>
      <w:lvlText w:val="%5"/>
      <w:lvlJc w:val="left"/>
      <w:pPr>
        <w:ind w:left="349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AFBE99EE">
      <w:start w:val="1"/>
      <w:numFmt w:val="lowerRoman"/>
      <w:lvlText w:val="%6"/>
      <w:lvlJc w:val="left"/>
      <w:pPr>
        <w:ind w:left="421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C37C1708">
      <w:start w:val="1"/>
      <w:numFmt w:val="decimal"/>
      <w:lvlText w:val="%7"/>
      <w:lvlJc w:val="left"/>
      <w:pPr>
        <w:ind w:left="493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CFFCA794">
      <w:start w:val="1"/>
      <w:numFmt w:val="lowerLetter"/>
      <w:lvlText w:val="%8"/>
      <w:lvlJc w:val="left"/>
      <w:pPr>
        <w:ind w:left="565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53A695F4">
      <w:start w:val="1"/>
      <w:numFmt w:val="lowerRoman"/>
      <w:lvlText w:val="%9"/>
      <w:lvlJc w:val="left"/>
      <w:pPr>
        <w:ind w:left="637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67" w15:restartNumberingAfterBreak="0">
    <w:nsid w:val="32371A59"/>
    <w:multiLevelType w:val="hybridMultilevel"/>
    <w:tmpl w:val="FA460148"/>
    <w:lvl w:ilvl="0" w:tplc="644E8C04">
      <w:start w:val="4"/>
      <w:numFmt w:val="lowerLetter"/>
      <w:lvlText w:val="%1)"/>
      <w:lvlJc w:val="left"/>
      <w:pPr>
        <w:ind w:left="54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19400690">
      <w:start w:val="1"/>
      <w:numFmt w:val="lowerLetter"/>
      <w:lvlText w:val="%2"/>
      <w:lvlJc w:val="left"/>
      <w:pPr>
        <w:ind w:left="133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2B18AFC0">
      <w:start w:val="1"/>
      <w:numFmt w:val="lowerRoman"/>
      <w:lvlText w:val="%3"/>
      <w:lvlJc w:val="left"/>
      <w:pPr>
        <w:ind w:left="205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E31659A0">
      <w:start w:val="1"/>
      <w:numFmt w:val="decimal"/>
      <w:lvlText w:val="%4"/>
      <w:lvlJc w:val="left"/>
      <w:pPr>
        <w:ind w:left="277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B5ECAAB8">
      <w:start w:val="1"/>
      <w:numFmt w:val="lowerLetter"/>
      <w:lvlText w:val="%5"/>
      <w:lvlJc w:val="left"/>
      <w:pPr>
        <w:ind w:left="349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DBA6F666">
      <w:start w:val="1"/>
      <w:numFmt w:val="lowerRoman"/>
      <w:lvlText w:val="%6"/>
      <w:lvlJc w:val="left"/>
      <w:pPr>
        <w:ind w:left="421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50F062DE">
      <w:start w:val="1"/>
      <w:numFmt w:val="decimal"/>
      <w:lvlText w:val="%7"/>
      <w:lvlJc w:val="left"/>
      <w:pPr>
        <w:ind w:left="493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3C6C8C14">
      <w:start w:val="1"/>
      <w:numFmt w:val="lowerLetter"/>
      <w:lvlText w:val="%8"/>
      <w:lvlJc w:val="left"/>
      <w:pPr>
        <w:ind w:left="565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652A5BF4">
      <w:start w:val="1"/>
      <w:numFmt w:val="lowerRoman"/>
      <w:lvlText w:val="%9"/>
      <w:lvlJc w:val="left"/>
      <w:pPr>
        <w:ind w:left="637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68" w15:restartNumberingAfterBreak="0">
    <w:nsid w:val="327B522E"/>
    <w:multiLevelType w:val="multilevel"/>
    <w:tmpl w:val="C9882206"/>
    <w:lvl w:ilvl="0">
      <w:start w:val="10"/>
      <w:numFmt w:val="decimal"/>
      <w:lvlText w:val="%1."/>
      <w:lvlJc w:val="left"/>
      <w:pPr>
        <w:ind w:left="360" w:hanging="360"/>
      </w:pPr>
    </w:lvl>
    <w:lvl w:ilvl="1">
      <w:start w:val="2"/>
      <w:numFmt w:val="decimal"/>
      <w:lvlText w:val="%1.%2"/>
      <w:lvlJc w:val="left"/>
      <w:pPr>
        <w:ind w:left="492" w:hanging="492"/>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69" w15:restartNumberingAfterBreak="0">
    <w:nsid w:val="33CF4CD1"/>
    <w:multiLevelType w:val="multilevel"/>
    <w:tmpl w:val="D4BEF3C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641"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0" w15:restartNumberingAfterBreak="0">
    <w:nsid w:val="33F86269"/>
    <w:multiLevelType w:val="hybridMultilevel"/>
    <w:tmpl w:val="231AEE12"/>
    <w:lvl w:ilvl="0" w:tplc="B1104524">
      <w:start w:val="1"/>
      <w:numFmt w:val="lowerLetter"/>
      <w:lvlText w:val="%1)"/>
      <w:lvlJc w:val="left"/>
      <w:pPr>
        <w:ind w:left="54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D570B11A">
      <w:start w:val="1"/>
      <w:numFmt w:val="lowerLetter"/>
      <w:lvlText w:val="%2"/>
      <w:lvlJc w:val="left"/>
      <w:pPr>
        <w:ind w:left="133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C2DE3B76">
      <w:start w:val="1"/>
      <w:numFmt w:val="lowerRoman"/>
      <w:lvlText w:val="%3"/>
      <w:lvlJc w:val="left"/>
      <w:pPr>
        <w:ind w:left="205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9A2E7086">
      <w:start w:val="1"/>
      <w:numFmt w:val="decimal"/>
      <w:lvlText w:val="%4"/>
      <w:lvlJc w:val="left"/>
      <w:pPr>
        <w:ind w:left="277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32648188">
      <w:start w:val="1"/>
      <w:numFmt w:val="lowerLetter"/>
      <w:lvlText w:val="%5"/>
      <w:lvlJc w:val="left"/>
      <w:pPr>
        <w:ind w:left="349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AF76DA88">
      <w:start w:val="1"/>
      <w:numFmt w:val="lowerRoman"/>
      <w:lvlText w:val="%6"/>
      <w:lvlJc w:val="left"/>
      <w:pPr>
        <w:ind w:left="421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35AC65B0">
      <w:start w:val="1"/>
      <w:numFmt w:val="decimal"/>
      <w:lvlText w:val="%7"/>
      <w:lvlJc w:val="left"/>
      <w:pPr>
        <w:ind w:left="493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681C96AE">
      <w:start w:val="1"/>
      <w:numFmt w:val="lowerLetter"/>
      <w:lvlText w:val="%8"/>
      <w:lvlJc w:val="left"/>
      <w:pPr>
        <w:ind w:left="565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04603E46">
      <w:start w:val="1"/>
      <w:numFmt w:val="lowerRoman"/>
      <w:lvlText w:val="%9"/>
      <w:lvlJc w:val="left"/>
      <w:pPr>
        <w:ind w:left="637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71" w15:restartNumberingAfterBreak="0">
    <w:nsid w:val="34003450"/>
    <w:multiLevelType w:val="hybridMultilevel"/>
    <w:tmpl w:val="292831E0"/>
    <w:lvl w:ilvl="0" w:tplc="BD6C7BE6">
      <w:start w:val="1"/>
      <w:numFmt w:val="lowerLetter"/>
      <w:lvlText w:val="(%1)"/>
      <w:lvlJc w:val="left"/>
      <w:pPr>
        <w:ind w:left="284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C2D03838">
      <w:start w:val="1"/>
      <w:numFmt w:val="lowerLetter"/>
      <w:lvlText w:val="%2"/>
      <w:lvlJc w:val="left"/>
      <w:pPr>
        <w:ind w:left="320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08C6DCC0">
      <w:start w:val="1"/>
      <w:numFmt w:val="lowerRoman"/>
      <w:lvlText w:val="%3"/>
      <w:lvlJc w:val="left"/>
      <w:pPr>
        <w:ind w:left="392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2E98C94E">
      <w:start w:val="1"/>
      <w:numFmt w:val="decimal"/>
      <w:lvlText w:val="%4"/>
      <w:lvlJc w:val="left"/>
      <w:pPr>
        <w:ind w:left="464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669C0F80">
      <w:start w:val="1"/>
      <w:numFmt w:val="lowerLetter"/>
      <w:lvlText w:val="%5"/>
      <w:lvlJc w:val="left"/>
      <w:pPr>
        <w:ind w:left="536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EE363942">
      <w:start w:val="1"/>
      <w:numFmt w:val="lowerRoman"/>
      <w:lvlText w:val="%6"/>
      <w:lvlJc w:val="left"/>
      <w:pPr>
        <w:ind w:left="608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0D781980">
      <w:start w:val="1"/>
      <w:numFmt w:val="decimal"/>
      <w:lvlText w:val="%7"/>
      <w:lvlJc w:val="left"/>
      <w:pPr>
        <w:ind w:left="680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8DA69086">
      <w:start w:val="1"/>
      <w:numFmt w:val="lowerLetter"/>
      <w:lvlText w:val="%8"/>
      <w:lvlJc w:val="left"/>
      <w:pPr>
        <w:ind w:left="752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0D642418">
      <w:start w:val="1"/>
      <w:numFmt w:val="lowerRoman"/>
      <w:lvlText w:val="%9"/>
      <w:lvlJc w:val="left"/>
      <w:pPr>
        <w:ind w:left="824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72" w15:restartNumberingAfterBreak="0">
    <w:nsid w:val="34933A28"/>
    <w:multiLevelType w:val="multilevel"/>
    <w:tmpl w:val="0809001F"/>
    <w:lvl w:ilvl="0">
      <w:start w:val="1"/>
      <w:numFmt w:val="decimal"/>
      <w:lvlText w:val="%1."/>
      <w:lvlJc w:val="left"/>
      <w:pPr>
        <w:ind w:left="360" w:hanging="360"/>
      </w:pPr>
      <w:rPr>
        <w:rFonts w:hint="default"/>
      </w:rPr>
    </w:lvl>
    <w:lvl w:ilvl="1">
      <w:start w:val="1"/>
      <w:numFmt w:val="decimal"/>
      <w:lvlText w:val="%1.%2."/>
      <w:lvlJc w:val="left"/>
      <w:pPr>
        <w:ind w:left="43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3" w15:restartNumberingAfterBreak="0">
    <w:nsid w:val="35455920"/>
    <w:multiLevelType w:val="multilevel"/>
    <w:tmpl w:val="B5AAE5F8"/>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4" w15:restartNumberingAfterBreak="0">
    <w:nsid w:val="36760794"/>
    <w:multiLevelType w:val="hybridMultilevel"/>
    <w:tmpl w:val="C5C80BE8"/>
    <w:lvl w:ilvl="0" w:tplc="059439A2">
      <w:start w:val="5"/>
      <w:numFmt w:val="lowerLetter"/>
      <w:lvlText w:val="%1)"/>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734EFCE0">
      <w:start w:val="1"/>
      <w:numFmt w:val="lowerLetter"/>
      <w:lvlText w:val="%2"/>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BA421F8E">
      <w:start w:val="1"/>
      <w:numFmt w:val="lowerRoman"/>
      <w:lvlText w:val="%3"/>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12DA979E">
      <w:start w:val="1"/>
      <w:numFmt w:val="decimal"/>
      <w:lvlText w:val="%4"/>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F40C0D04">
      <w:start w:val="1"/>
      <w:numFmt w:val="lowerLetter"/>
      <w:lvlText w:val="%5"/>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ABC2AEF8">
      <w:start w:val="1"/>
      <w:numFmt w:val="lowerRoman"/>
      <w:lvlText w:val="%6"/>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03483514">
      <w:start w:val="1"/>
      <w:numFmt w:val="decimal"/>
      <w:lvlText w:val="%7"/>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92B48462">
      <w:start w:val="1"/>
      <w:numFmt w:val="lowerLetter"/>
      <w:lvlText w:val="%8"/>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29562DBA">
      <w:start w:val="1"/>
      <w:numFmt w:val="lowerRoman"/>
      <w:lvlText w:val="%9"/>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75" w15:restartNumberingAfterBreak="0">
    <w:nsid w:val="36924CB9"/>
    <w:multiLevelType w:val="multilevel"/>
    <w:tmpl w:val="3CBA0B0E"/>
    <w:lvl w:ilvl="0">
      <w:start w:val="1"/>
      <w:numFmt w:val="decimal"/>
      <w:lvlText w:val="%1."/>
      <w:lvlJc w:val="left"/>
      <w:pPr>
        <w:ind w:left="360" w:hanging="360"/>
      </w:pPr>
      <w:rPr>
        <w:rFonts w:hint="default"/>
        <w:bCs w:val="0"/>
        <w:iCs w:val="0"/>
        <w:caps w:val="0"/>
        <w:smallCaps w:val="0"/>
        <w:strike w:val="0"/>
        <w:dstrike w:val="0"/>
        <w:noProof w:val="0"/>
        <w:vanish w:val="0"/>
        <w:color w:val="000000"/>
        <w:spacing w:val="0"/>
        <w:kern w:val="0"/>
        <w:position w:val="0"/>
        <w:u w:val="none"/>
        <w:vertAlign w:val="baseline"/>
        <w:em w:val="none"/>
      </w:rPr>
    </w:lvl>
    <w:lvl w:ilvl="1">
      <w:start w:val="1"/>
      <w:numFmt w:val="decimal"/>
      <w:lvlText w:val="%2%1.1"/>
      <w:lvlJc w:val="left"/>
      <w:pPr>
        <w:ind w:left="432" w:hanging="432"/>
      </w:pPr>
      <w:rPr>
        <w:rFonts w:hint="default"/>
        <w:b w:val="0"/>
        <w:bCs/>
        <w:i w:val="0"/>
        <w:iCs w:val="0"/>
        <w:caps w:val="0"/>
        <w:smallCaps w:val="0"/>
        <w:strike w:val="0"/>
        <w:dstrike w:val="0"/>
        <w:vanish w:val="0"/>
        <w:color w:val="000000"/>
        <w:spacing w:val="0"/>
        <w:kern w:val="0"/>
        <w:position w:val="0"/>
        <w:u w:val="none"/>
        <w:effect w:val="none"/>
        <w:vertAlign w:val="baseline"/>
        <w:em w:val="none"/>
        <w14:ligatures w14:val="none"/>
        <w14:numForm w14:val="default"/>
        <w14:numSpacing w14:val="default"/>
        <w14:stylisticSets/>
        <w14:cntxtAlts w14:val="0"/>
      </w:rPr>
    </w:lvl>
    <w:lvl w:ilvl="2">
      <w:start w:val="1"/>
      <w:numFmt w:val="decimal"/>
      <w:lvlText w:val="%1.%2.%3."/>
      <w:lvlJc w:val="left"/>
      <w:pPr>
        <w:ind w:left="1224" w:hanging="504"/>
      </w:pPr>
      <w:rPr>
        <w:rFonts w:hint="default"/>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ind w:left="1728" w:hanging="648"/>
      </w:pPr>
      <w:rPr>
        <w:rFonts w:hint="default"/>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b w:val="0"/>
        <w:bCs w:val="0"/>
        <w:i w:val="0"/>
        <w:iCs w:val="0"/>
        <w:caps w:val="0"/>
        <w:smallCaps w:val="0"/>
        <w:strike w:val="0"/>
        <w:dstrike w:val="0"/>
        <w:noProof w:val="0"/>
        <w:vanish w:val="0"/>
        <w:color w:val="000000"/>
        <w:spacing w:val="0"/>
        <w:kern w:val="0"/>
        <w:position w:val="0"/>
        <w:u w:val="none"/>
        <w:vertAlign w:val="baseline"/>
        <w:em w:val="none"/>
      </w:rPr>
    </w:lvl>
    <w:lvl w:ilvl="5">
      <w:start w:val="1"/>
      <w:numFmt w:val="decimal"/>
      <w:lvlText w:val="%1.%2.%3.%4.%5.%6."/>
      <w:lvlJc w:val="left"/>
      <w:pPr>
        <w:ind w:left="2736" w:hanging="936"/>
      </w:pPr>
      <w:rPr>
        <w:rFonts w:hint="default"/>
        <w:b w:val="0"/>
        <w:bCs w:val="0"/>
        <w:i w:val="0"/>
        <w:iCs w:val="0"/>
        <w:caps w:val="0"/>
        <w:smallCaps w:val="0"/>
        <w:strike w:val="0"/>
        <w:dstrike w:val="0"/>
        <w:noProof w:val="0"/>
        <w:vanish w:val="0"/>
        <w:color w:val="000000"/>
        <w:spacing w:val="0"/>
        <w:kern w:val="0"/>
        <w:position w:val="0"/>
        <w:u w:val="none"/>
        <w:vertAlign w:val="baseline"/>
        <w:em w:val="none"/>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6" w15:restartNumberingAfterBreak="0">
    <w:nsid w:val="370331D1"/>
    <w:multiLevelType w:val="hybridMultilevel"/>
    <w:tmpl w:val="FA846302"/>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7" w15:restartNumberingAfterBreak="0">
    <w:nsid w:val="37B14953"/>
    <w:multiLevelType w:val="multilevel"/>
    <w:tmpl w:val="7D1E88E0"/>
    <w:lvl w:ilvl="0">
      <w:start w:val="4"/>
      <w:numFmt w:val="decimal"/>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8" w15:restartNumberingAfterBreak="0">
    <w:nsid w:val="37D40DF5"/>
    <w:multiLevelType w:val="hybridMultilevel"/>
    <w:tmpl w:val="5816D8F6"/>
    <w:lvl w:ilvl="0" w:tplc="C9E636A2">
      <w:start w:val="1"/>
      <w:numFmt w:val="bullet"/>
      <w:lvlText w:val=""/>
      <w:lvlJc w:val="left"/>
      <w:pPr>
        <w:ind w:left="720" w:hanging="360"/>
      </w:pPr>
      <w:rPr>
        <w:rFonts w:ascii="Symbol" w:hAnsi="Symbol" w:hint="default"/>
        <w:color w:val="CC3399"/>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9" w15:restartNumberingAfterBreak="0">
    <w:nsid w:val="39692755"/>
    <w:multiLevelType w:val="hybridMultilevel"/>
    <w:tmpl w:val="3A789562"/>
    <w:lvl w:ilvl="0" w:tplc="60ACFFA2">
      <w:start w:val="2"/>
      <w:numFmt w:val="lowerLetter"/>
      <w:lvlText w:val="%1)"/>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80CA5AF4">
      <w:start w:val="1"/>
      <w:numFmt w:val="lowerLetter"/>
      <w:lvlText w:val="%2"/>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9F5E755E">
      <w:start w:val="1"/>
      <w:numFmt w:val="lowerRoman"/>
      <w:lvlText w:val="%3"/>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0FFA5006">
      <w:start w:val="1"/>
      <w:numFmt w:val="decimal"/>
      <w:lvlText w:val="%4"/>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4D40F998">
      <w:start w:val="1"/>
      <w:numFmt w:val="lowerLetter"/>
      <w:lvlText w:val="%5"/>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C96005A2">
      <w:start w:val="1"/>
      <w:numFmt w:val="lowerRoman"/>
      <w:lvlText w:val="%6"/>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7F1CD812">
      <w:start w:val="1"/>
      <w:numFmt w:val="decimal"/>
      <w:lvlText w:val="%7"/>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D75EC6FA">
      <w:start w:val="1"/>
      <w:numFmt w:val="lowerLetter"/>
      <w:lvlText w:val="%8"/>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0EAC56C2">
      <w:start w:val="1"/>
      <w:numFmt w:val="lowerRoman"/>
      <w:lvlText w:val="%9"/>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80" w15:restartNumberingAfterBreak="0">
    <w:nsid w:val="39B92F9F"/>
    <w:multiLevelType w:val="multilevel"/>
    <w:tmpl w:val="9A1ED802"/>
    <w:lvl w:ilvl="0">
      <w:start w:val="2"/>
      <w:numFmt w:val="decimal"/>
      <w:lvlText w:val="%1."/>
      <w:lvlJc w:val="left"/>
      <w:pPr>
        <w:ind w:left="360" w:hanging="360"/>
      </w:pPr>
      <w:rPr>
        <w:rFonts w:hint="default"/>
      </w:rPr>
    </w:lvl>
    <w:lvl w:ilvl="1">
      <w:start w:val="1"/>
      <w:numFmt w:val="none"/>
      <w:lvlText w:val="2.5"/>
      <w:lvlJc w:val="left"/>
      <w:pPr>
        <w:ind w:left="792" w:hanging="432"/>
      </w:pPr>
      <w:rPr>
        <w:rFonts w:hint="default"/>
      </w:rPr>
    </w:lvl>
    <w:lvl w:ilvl="2">
      <w:start w:val="1"/>
      <w:numFmt w:val="none"/>
      <w:lvlText w:val="2.5.2"/>
      <w:lvlJc w:val="left"/>
      <w:pPr>
        <w:ind w:left="1224" w:hanging="504"/>
      </w:pPr>
      <w:rPr>
        <w:rFonts w:hint="default"/>
      </w:rPr>
    </w:lvl>
    <w:lvl w:ilvl="3">
      <w:start w:val="1"/>
      <w:numFmt w:val="decimal"/>
      <w:lvlText w:val="%1.%2.%3.%4."/>
      <w:lvlJc w:val="left"/>
      <w:pPr>
        <w:ind w:left="1728" w:hanging="648"/>
      </w:pPr>
      <w:rPr>
        <w:rFonts w:hint="default"/>
      </w:rPr>
    </w:lvl>
    <w:lvl w:ilvl="4">
      <w:start w:val="1"/>
      <w:numFmt w:val="none"/>
      <w:lvlText w:val="2.5.2"/>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1" w15:restartNumberingAfterBreak="0">
    <w:nsid w:val="3B415CFA"/>
    <w:multiLevelType w:val="hybridMultilevel"/>
    <w:tmpl w:val="6F54449C"/>
    <w:lvl w:ilvl="0" w:tplc="8886F6BC">
      <w:start w:val="1"/>
      <w:numFmt w:val="lowerLetter"/>
      <w:lvlText w:val="%1)"/>
      <w:lvlJc w:val="left"/>
      <w:pPr>
        <w:ind w:left="41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4236934E">
      <w:start w:val="1"/>
      <w:numFmt w:val="lowerLetter"/>
      <w:lvlText w:val="%2"/>
      <w:lvlJc w:val="left"/>
      <w:pPr>
        <w:ind w:left="133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B8D2083A">
      <w:start w:val="1"/>
      <w:numFmt w:val="lowerRoman"/>
      <w:lvlText w:val="%3"/>
      <w:lvlJc w:val="left"/>
      <w:pPr>
        <w:ind w:left="205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1CC4FEC2">
      <w:start w:val="1"/>
      <w:numFmt w:val="decimal"/>
      <w:lvlText w:val="%4"/>
      <w:lvlJc w:val="left"/>
      <w:pPr>
        <w:ind w:left="277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032E49A4">
      <w:start w:val="1"/>
      <w:numFmt w:val="lowerLetter"/>
      <w:lvlText w:val="%5"/>
      <w:lvlJc w:val="left"/>
      <w:pPr>
        <w:ind w:left="349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AC72FE94">
      <w:start w:val="1"/>
      <w:numFmt w:val="lowerRoman"/>
      <w:lvlText w:val="%6"/>
      <w:lvlJc w:val="left"/>
      <w:pPr>
        <w:ind w:left="421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01F68D86">
      <w:start w:val="1"/>
      <w:numFmt w:val="decimal"/>
      <w:lvlText w:val="%7"/>
      <w:lvlJc w:val="left"/>
      <w:pPr>
        <w:ind w:left="493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D1567118">
      <w:start w:val="1"/>
      <w:numFmt w:val="lowerLetter"/>
      <w:lvlText w:val="%8"/>
      <w:lvlJc w:val="left"/>
      <w:pPr>
        <w:ind w:left="565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49304E8C">
      <w:start w:val="1"/>
      <w:numFmt w:val="lowerRoman"/>
      <w:lvlText w:val="%9"/>
      <w:lvlJc w:val="left"/>
      <w:pPr>
        <w:ind w:left="637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82" w15:restartNumberingAfterBreak="0">
    <w:nsid w:val="3B4E6D0B"/>
    <w:multiLevelType w:val="multilevel"/>
    <w:tmpl w:val="109EFC50"/>
    <w:lvl w:ilvl="0">
      <w:start w:val="5"/>
      <w:numFmt w:val="decimal"/>
      <w:lvlText w:val="%1."/>
      <w:lvlJc w:val="left"/>
      <w:pPr>
        <w:ind w:left="360" w:hanging="360"/>
      </w:pPr>
    </w:lvl>
    <w:lvl w:ilvl="1">
      <w:start w:val="1"/>
      <w:numFmt w:val="decimal"/>
      <w:lvlText w:val="%1.%2"/>
      <w:lvlJc w:val="left"/>
      <w:pPr>
        <w:ind w:left="396" w:hanging="396"/>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83" w15:restartNumberingAfterBreak="0">
    <w:nsid w:val="3B94630F"/>
    <w:multiLevelType w:val="hybridMultilevel"/>
    <w:tmpl w:val="EDF8E5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4" w15:restartNumberingAfterBreak="0">
    <w:nsid w:val="3BF019ED"/>
    <w:multiLevelType w:val="multilevel"/>
    <w:tmpl w:val="9822D2E2"/>
    <w:lvl w:ilvl="0">
      <w:start w:val="23"/>
      <w:numFmt w:val="decimal"/>
      <w:pStyle w:val="ABackground"/>
      <w:lvlText w:val="%1"/>
      <w:lvlJc w:val="left"/>
      <w:pPr>
        <w:ind w:left="709" w:hanging="709"/>
      </w:pPr>
      <w:rPr>
        <w:b/>
      </w:rPr>
    </w:lvl>
    <w:lvl w:ilvl="1">
      <w:start w:val="1"/>
      <w:numFmt w:val="decimal"/>
      <w:pStyle w:val="BackSubClause"/>
      <w:lvlText w:val="%2."/>
      <w:lvlJc w:val="left"/>
      <w:pPr>
        <w:ind w:left="709" w:hanging="709"/>
      </w:pPr>
      <w:rPr>
        <w:b w:val="0"/>
        <w:i w:val="0"/>
        <w:color w:val="000000"/>
        <w:sz w:val="22"/>
        <w:szCs w:val="22"/>
      </w:rPr>
    </w:lvl>
    <w:lvl w:ilvl="2">
      <w:start w:val="1"/>
      <w:numFmt w:val="lowerLetter"/>
      <w:lvlText w:val="(%3)"/>
      <w:lvlJc w:val="left"/>
      <w:pPr>
        <w:ind w:left="809" w:hanging="709"/>
      </w:pPr>
      <w:rPr>
        <w:b w:val="0"/>
        <w:i w:val="0"/>
        <w:sz w:val="22"/>
        <w:szCs w:val="22"/>
      </w:rPr>
    </w:lvl>
    <w:lvl w:ilvl="3">
      <w:start w:val="1"/>
      <w:numFmt w:val="lowerRoman"/>
      <w:lvlText w:val="(%4)"/>
      <w:lvlJc w:val="left"/>
      <w:pPr>
        <w:ind w:left="2126" w:hanging="708"/>
      </w:pPr>
      <w:rPr>
        <w:b w:val="0"/>
        <w:i w:val="0"/>
        <w:sz w:val="22"/>
        <w:szCs w:val="22"/>
      </w:rPr>
    </w:lvl>
    <w:lvl w:ilvl="4">
      <w:start w:val="1"/>
      <w:numFmt w:val="upperLetter"/>
      <w:lvlText w:val="(%5)"/>
      <w:lvlJc w:val="left"/>
      <w:pPr>
        <w:ind w:left="2836" w:hanging="709"/>
      </w:pPr>
      <w:rPr>
        <w:b w:val="0"/>
        <w:i w:val="0"/>
      </w:rPr>
    </w:lvl>
    <w:lvl w:ilvl="5">
      <w:start w:val="1"/>
      <w:numFmt w:val="decimal"/>
      <w:lvlText w:val="%6)"/>
      <w:lvlJc w:val="left"/>
      <w:pPr>
        <w:ind w:left="3544" w:hanging="708"/>
      </w:pPr>
    </w:lvl>
    <w:lvl w:ilvl="6">
      <w:start w:val="1"/>
      <w:numFmt w:val="decimal"/>
      <w:lvlText w:val="%7%3)"/>
      <w:lvlJc w:val="left"/>
      <w:pPr>
        <w:ind w:left="2714" w:hanging="1296"/>
      </w:pPr>
    </w:lvl>
    <w:lvl w:ilvl="7">
      <w:start w:val="1"/>
      <w:numFmt w:val="lowerRoman"/>
      <w:lvlText w:val="%8)"/>
      <w:lvlJc w:val="left"/>
      <w:pPr>
        <w:ind w:left="2858" w:hanging="1440"/>
      </w:pPr>
    </w:lvl>
    <w:lvl w:ilvl="8">
      <w:start w:val="1"/>
      <w:numFmt w:val="upperLetter"/>
      <w:lvlText w:val="%9)"/>
      <w:lvlJc w:val="left"/>
      <w:pPr>
        <w:ind w:left="3002" w:hanging="1584"/>
      </w:pPr>
    </w:lvl>
  </w:abstractNum>
  <w:abstractNum w:abstractNumId="85" w15:restartNumberingAfterBreak="0">
    <w:nsid w:val="3C401B2E"/>
    <w:multiLevelType w:val="multilevel"/>
    <w:tmpl w:val="F3AA619E"/>
    <w:lvl w:ilvl="0">
      <w:start w:val="23"/>
      <w:numFmt w:val="decimal"/>
      <w:lvlText w:val="%1"/>
      <w:lvlJc w:val="left"/>
      <w:pPr>
        <w:ind w:left="709" w:hanging="709"/>
      </w:pPr>
      <w:rPr>
        <w:b/>
      </w:rPr>
    </w:lvl>
    <w:lvl w:ilvl="1">
      <w:start w:val="1"/>
      <w:numFmt w:val="decimal"/>
      <w:lvlText w:val="%2."/>
      <w:lvlJc w:val="left"/>
      <w:pPr>
        <w:ind w:left="709" w:hanging="709"/>
      </w:pPr>
      <w:rPr>
        <w:b w:val="0"/>
        <w:i w:val="0"/>
        <w:color w:val="000000"/>
        <w:sz w:val="22"/>
        <w:szCs w:val="22"/>
      </w:rPr>
    </w:lvl>
    <w:lvl w:ilvl="2">
      <w:start w:val="1"/>
      <w:numFmt w:val="lowerLetter"/>
      <w:lvlText w:val="(%3)"/>
      <w:lvlJc w:val="left"/>
      <w:pPr>
        <w:ind w:left="809" w:hanging="709"/>
      </w:pPr>
      <w:rPr>
        <w:b w:val="0"/>
        <w:i w:val="0"/>
        <w:sz w:val="22"/>
        <w:szCs w:val="22"/>
      </w:rPr>
    </w:lvl>
    <w:lvl w:ilvl="3">
      <w:start w:val="1"/>
      <w:numFmt w:val="lowerRoman"/>
      <w:lvlText w:val="(%4)"/>
      <w:lvlJc w:val="left"/>
      <w:pPr>
        <w:ind w:left="2126" w:hanging="708"/>
      </w:pPr>
      <w:rPr>
        <w:b w:val="0"/>
        <w:i w:val="0"/>
        <w:sz w:val="22"/>
        <w:szCs w:val="22"/>
      </w:rPr>
    </w:lvl>
    <w:lvl w:ilvl="4">
      <w:start w:val="1"/>
      <w:numFmt w:val="upperLetter"/>
      <w:lvlText w:val="(%5)"/>
      <w:lvlJc w:val="left"/>
      <w:pPr>
        <w:ind w:left="2836" w:hanging="709"/>
      </w:pPr>
      <w:rPr>
        <w:b w:val="0"/>
        <w:i w:val="0"/>
      </w:rPr>
    </w:lvl>
    <w:lvl w:ilvl="5">
      <w:start w:val="1"/>
      <w:numFmt w:val="decimal"/>
      <w:lvlText w:val="%6)"/>
      <w:lvlJc w:val="left"/>
      <w:pPr>
        <w:ind w:left="3544" w:hanging="708"/>
      </w:pPr>
    </w:lvl>
    <w:lvl w:ilvl="6">
      <w:start w:val="1"/>
      <w:numFmt w:val="decimal"/>
      <w:lvlText w:val="%7%3)"/>
      <w:lvlJc w:val="left"/>
      <w:pPr>
        <w:ind w:left="2714" w:hanging="1296"/>
      </w:pPr>
    </w:lvl>
    <w:lvl w:ilvl="7">
      <w:start w:val="1"/>
      <w:numFmt w:val="lowerRoman"/>
      <w:lvlText w:val="%8)"/>
      <w:lvlJc w:val="left"/>
      <w:pPr>
        <w:ind w:left="2858" w:hanging="1440"/>
      </w:pPr>
    </w:lvl>
    <w:lvl w:ilvl="8">
      <w:start w:val="1"/>
      <w:numFmt w:val="upperLetter"/>
      <w:lvlText w:val="%9)"/>
      <w:lvlJc w:val="left"/>
      <w:pPr>
        <w:ind w:left="3002" w:hanging="1584"/>
      </w:pPr>
    </w:lvl>
  </w:abstractNum>
  <w:abstractNum w:abstractNumId="86" w15:restartNumberingAfterBreak="0">
    <w:nsid w:val="3C623F45"/>
    <w:multiLevelType w:val="multilevel"/>
    <w:tmpl w:val="EE5C09A8"/>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87" w15:restartNumberingAfterBreak="0">
    <w:nsid w:val="3D301F2A"/>
    <w:multiLevelType w:val="multilevel"/>
    <w:tmpl w:val="8F5E93CC"/>
    <w:lvl w:ilvl="0">
      <w:start w:val="1"/>
      <w:numFmt w:val="decimal"/>
      <w:lvlText w:val="Schedule %1"/>
      <w:lvlJc w:val="left"/>
      <w:pPr>
        <w:ind w:left="360" w:hanging="360"/>
      </w:pPr>
      <w:rPr>
        <w:color w:val="000000"/>
      </w:rPr>
    </w:lvl>
    <w:lvl w:ilvl="1">
      <w:start w:val="1"/>
      <w:numFmt w:val="decimal"/>
      <w:lvlText w:val="Part %2"/>
      <w:lvlJc w:val="left"/>
      <w:pPr>
        <w:ind w:left="357" w:hanging="357"/>
      </w:pPr>
    </w:lvl>
    <w:lvl w:ilvl="2">
      <w:start w:val="1"/>
      <w:numFmt w:val="decimal"/>
      <w:lvlText w:val="%3."/>
      <w:lvlJc w:val="left"/>
      <w:pPr>
        <w:ind w:left="720" w:hanging="720"/>
      </w:pPr>
      <w:rPr>
        <w:b w:val="0"/>
        <w:color w:val="000000"/>
      </w:rPr>
    </w:lvl>
    <w:lvl w:ilvl="3">
      <w:start w:val="1"/>
      <w:numFmt w:val="decimal"/>
      <w:lvlText w:val="%3.%4"/>
      <w:lvlJc w:val="left"/>
      <w:pPr>
        <w:ind w:left="720" w:hanging="720"/>
      </w:pPr>
      <w:rPr>
        <w:b w:val="0"/>
        <w:color w:val="000000"/>
      </w:rPr>
    </w:lvl>
    <w:lvl w:ilvl="4">
      <w:start w:val="1"/>
      <w:numFmt w:val="lowerLetter"/>
      <w:lvlText w:val="(%5)"/>
      <w:lvlJc w:val="left"/>
      <w:pPr>
        <w:ind w:left="1555" w:hanging="561"/>
      </w:pPr>
    </w:lvl>
    <w:lvl w:ilvl="5">
      <w:start w:val="1"/>
      <w:numFmt w:val="lowerRoman"/>
      <w:lvlText w:val="(%6)"/>
      <w:lvlJc w:val="left"/>
      <w:pPr>
        <w:ind w:left="2275" w:hanging="576"/>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8" w15:restartNumberingAfterBreak="0">
    <w:nsid w:val="3E935790"/>
    <w:multiLevelType w:val="multilevel"/>
    <w:tmpl w:val="0CA67A40"/>
    <w:lvl w:ilvl="0">
      <w:start w:val="2"/>
      <w:numFmt w:val="decimal"/>
      <w:lvlText w:val="%1."/>
      <w:lvlJc w:val="left"/>
      <w:pPr>
        <w:ind w:left="360" w:hanging="360"/>
      </w:pPr>
      <w:rPr>
        <w:rFonts w:hint="default"/>
      </w:rPr>
    </w:lvl>
    <w:lvl w:ilvl="1">
      <w:start w:val="1"/>
      <w:numFmt w:val="none"/>
      <w:lvlText w:val="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4.1"/>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9" w15:restartNumberingAfterBreak="0">
    <w:nsid w:val="3F6D01D2"/>
    <w:multiLevelType w:val="multilevel"/>
    <w:tmpl w:val="0DEA3FD4"/>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0" w15:restartNumberingAfterBreak="0">
    <w:nsid w:val="40DE4B1C"/>
    <w:multiLevelType w:val="multilevel"/>
    <w:tmpl w:val="71703BB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1" w15:restartNumberingAfterBreak="0">
    <w:nsid w:val="41B50DDA"/>
    <w:multiLevelType w:val="hybridMultilevel"/>
    <w:tmpl w:val="3CB8DF1C"/>
    <w:lvl w:ilvl="0" w:tplc="C2DCFFC8">
      <w:start w:val="1"/>
      <w:numFmt w:val="lowerLetter"/>
      <w:lvlText w:val="%1)"/>
      <w:lvlJc w:val="left"/>
      <w:pPr>
        <w:ind w:left="54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1EE4822C">
      <w:start w:val="1"/>
      <w:numFmt w:val="lowerLetter"/>
      <w:lvlText w:val="%2"/>
      <w:lvlJc w:val="left"/>
      <w:pPr>
        <w:ind w:left="133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609CBBBC">
      <w:start w:val="1"/>
      <w:numFmt w:val="lowerRoman"/>
      <w:lvlText w:val="%3"/>
      <w:lvlJc w:val="left"/>
      <w:pPr>
        <w:ind w:left="205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9904A8EA">
      <w:start w:val="1"/>
      <w:numFmt w:val="decimal"/>
      <w:lvlText w:val="%4"/>
      <w:lvlJc w:val="left"/>
      <w:pPr>
        <w:ind w:left="277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88B872C0">
      <w:start w:val="1"/>
      <w:numFmt w:val="lowerLetter"/>
      <w:lvlText w:val="%5"/>
      <w:lvlJc w:val="left"/>
      <w:pPr>
        <w:ind w:left="349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C720A258">
      <w:start w:val="1"/>
      <w:numFmt w:val="lowerRoman"/>
      <w:lvlText w:val="%6"/>
      <w:lvlJc w:val="left"/>
      <w:pPr>
        <w:ind w:left="421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75523910">
      <w:start w:val="1"/>
      <w:numFmt w:val="decimal"/>
      <w:lvlText w:val="%7"/>
      <w:lvlJc w:val="left"/>
      <w:pPr>
        <w:ind w:left="493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A48ACAB8">
      <w:start w:val="1"/>
      <w:numFmt w:val="lowerLetter"/>
      <w:lvlText w:val="%8"/>
      <w:lvlJc w:val="left"/>
      <w:pPr>
        <w:ind w:left="565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A4083CB6">
      <w:start w:val="1"/>
      <w:numFmt w:val="lowerRoman"/>
      <w:lvlText w:val="%9"/>
      <w:lvlJc w:val="left"/>
      <w:pPr>
        <w:ind w:left="637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92" w15:restartNumberingAfterBreak="0">
    <w:nsid w:val="446B745F"/>
    <w:multiLevelType w:val="multilevel"/>
    <w:tmpl w:val="40A0C940"/>
    <w:lvl w:ilvl="0">
      <w:start w:val="23"/>
      <w:numFmt w:val="decimal"/>
      <w:lvlText w:val="%1"/>
      <w:lvlJc w:val="left"/>
      <w:pPr>
        <w:ind w:left="709" w:hanging="709"/>
      </w:pPr>
      <w:rPr>
        <w:b/>
      </w:rPr>
    </w:lvl>
    <w:lvl w:ilvl="1">
      <w:start w:val="1"/>
      <w:numFmt w:val="decimal"/>
      <w:lvlText w:val="%2."/>
      <w:lvlJc w:val="left"/>
      <w:pPr>
        <w:ind w:left="709" w:hanging="709"/>
      </w:pPr>
      <w:rPr>
        <w:b w:val="0"/>
        <w:i w:val="0"/>
        <w:color w:val="000000"/>
        <w:sz w:val="22"/>
        <w:szCs w:val="22"/>
      </w:rPr>
    </w:lvl>
    <w:lvl w:ilvl="2">
      <w:start w:val="1"/>
      <w:numFmt w:val="lowerLetter"/>
      <w:lvlText w:val="(%3)"/>
      <w:lvlJc w:val="left"/>
      <w:pPr>
        <w:ind w:left="809" w:hanging="709"/>
      </w:pPr>
      <w:rPr>
        <w:b w:val="0"/>
        <w:i w:val="0"/>
        <w:sz w:val="22"/>
        <w:szCs w:val="22"/>
      </w:rPr>
    </w:lvl>
    <w:lvl w:ilvl="3">
      <w:start w:val="1"/>
      <w:numFmt w:val="lowerRoman"/>
      <w:lvlText w:val="(%4)"/>
      <w:lvlJc w:val="left"/>
      <w:pPr>
        <w:ind w:left="2126" w:hanging="708"/>
      </w:pPr>
      <w:rPr>
        <w:b w:val="0"/>
        <w:i w:val="0"/>
        <w:sz w:val="22"/>
        <w:szCs w:val="22"/>
      </w:rPr>
    </w:lvl>
    <w:lvl w:ilvl="4">
      <w:start w:val="1"/>
      <w:numFmt w:val="upperLetter"/>
      <w:lvlText w:val="(%5)"/>
      <w:lvlJc w:val="left"/>
      <w:pPr>
        <w:ind w:left="2836" w:hanging="709"/>
      </w:pPr>
      <w:rPr>
        <w:b w:val="0"/>
        <w:i w:val="0"/>
      </w:rPr>
    </w:lvl>
    <w:lvl w:ilvl="5">
      <w:start w:val="1"/>
      <w:numFmt w:val="decimal"/>
      <w:lvlText w:val="%6)"/>
      <w:lvlJc w:val="left"/>
      <w:pPr>
        <w:ind w:left="3544" w:hanging="708"/>
      </w:pPr>
    </w:lvl>
    <w:lvl w:ilvl="6">
      <w:start w:val="1"/>
      <w:numFmt w:val="decimal"/>
      <w:lvlText w:val="%7%3)"/>
      <w:lvlJc w:val="left"/>
      <w:pPr>
        <w:ind w:left="2714" w:hanging="1296"/>
      </w:pPr>
    </w:lvl>
    <w:lvl w:ilvl="7">
      <w:start w:val="1"/>
      <w:numFmt w:val="lowerRoman"/>
      <w:lvlText w:val="%8)"/>
      <w:lvlJc w:val="left"/>
      <w:pPr>
        <w:ind w:left="2858" w:hanging="1440"/>
      </w:pPr>
    </w:lvl>
    <w:lvl w:ilvl="8">
      <w:start w:val="1"/>
      <w:numFmt w:val="upperLetter"/>
      <w:lvlText w:val="%9)"/>
      <w:lvlJc w:val="left"/>
      <w:pPr>
        <w:ind w:left="3002" w:hanging="1584"/>
      </w:pPr>
    </w:lvl>
  </w:abstractNum>
  <w:abstractNum w:abstractNumId="93" w15:restartNumberingAfterBreak="0">
    <w:nsid w:val="457852CE"/>
    <w:multiLevelType w:val="hybridMultilevel"/>
    <w:tmpl w:val="C2D4CFC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4" w15:restartNumberingAfterBreak="0">
    <w:nsid w:val="46C064CB"/>
    <w:multiLevelType w:val="multilevel"/>
    <w:tmpl w:val="F3A6BC64"/>
    <w:lvl w:ilvl="0">
      <w:start w:val="1"/>
      <w:numFmt w:val="lowerLetter"/>
      <w:pStyle w:val="StyleHeading5ServiceConformance4HeadingHeading5unusedLev"/>
      <w:lvlText w:val="(%1)"/>
      <w:lvlJc w:val="left"/>
      <w:pPr>
        <w:ind w:left="1587" w:hanging="793"/>
      </w:pPr>
    </w:lvl>
    <w:lvl w:ilvl="1">
      <w:start w:val="1"/>
      <w:numFmt w:val="lowerRoman"/>
      <w:lvlText w:val="(%2)"/>
      <w:lvlJc w:val="left"/>
      <w:pPr>
        <w:ind w:left="2381" w:hanging="794"/>
      </w:pPr>
    </w:lvl>
    <w:lvl w:ilvl="2">
      <w:start w:val="1"/>
      <w:numFmt w:val="decimal"/>
      <w:lvlText w:val=""/>
      <w:lvlJc w:val="left"/>
      <w:pPr>
        <w:ind w:left="2381" w:hanging="794"/>
      </w:pPr>
    </w:lvl>
    <w:lvl w:ilvl="3">
      <w:start w:val="1"/>
      <w:numFmt w:val="decimal"/>
      <w:lvlText w:val=""/>
      <w:lvlJc w:val="left"/>
      <w:pPr>
        <w:ind w:left="2381" w:hanging="794"/>
      </w:pPr>
    </w:lvl>
    <w:lvl w:ilvl="4">
      <w:start w:val="1"/>
      <w:numFmt w:val="decimal"/>
      <w:lvlText w:val=""/>
      <w:lvlJc w:val="left"/>
      <w:pPr>
        <w:ind w:left="2381" w:hanging="794"/>
      </w:pPr>
    </w:lvl>
    <w:lvl w:ilvl="5">
      <w:start w:val="1"/>
      <w:numFmt w:val="decimal"/>
      <w:lvlText w:val=""/>
      <w:lvlJc w:val="left"/>
      <w:pPr>
        <w:ind w:left="2381" w:hanging="794"/>
      </w:pPr>
    </w:lvl>
    <w:lvl w:ilvl="6">
      <w:start w:val="1"/>
      <w:numFmt w:val="decimal"/>
      <w:lvlText w:val=""/>
      <w:lvlJc w:val="left"/>
      <w:pPr>
        <w:ind w:left="2381" w:hanging="794"/>
      </w:pPr>
    </w:lvl>
    <w:lvl w:ilvl="7">
      <w:start w:val="1"/>
      <w:numFmt w:val="decimal"/>
      <w:lvlText w:val=""/>
      <w:lvlJc w:val="left"/>
      <w:pPr>
        <w:ind w:left="2381" w:hanging="794"/>
      </w:pPr>
    </w:lvl>
    <w:lvl w:ilvl="8">
      <w:start w:val="1"/>
      <w:numFmt w:val="decimal"/>
      <w:lvlText w:val=""/>
      <w:lvlJc w:val="left"/>
      <w:pPr>
        <w:ind w:left="2381" w:hanging="794"/>
      </w:pPr>
    </w:lvl>
  </w:abstractNum>
  <w:abstractNum w:abstractNumId="95" w15:restartNumberingAfterBreak="0">
    <w:nsid w:val="47A2540E"/>
    <w:multiLevelType w:val="multilevel"/>
    <w:tmpl w:val="B91AA2E4"/>
    <w:lvl w:ilvl="0">
      <w:start w:val="23"/>
      <w:numFmt w:val="decimal"/>
      <w:lvlText w:val="%1"/>
      <w:lvlJc w:val="left"/>
      <w:pPr>
        <w:ind w:left="709" w:hanging="709"/>
      </w:pPr>
      <w:rPr>
        <w:b/>
      </w:rPr>
    </w:lvl>
    <w:lvl w:ilvl="1">
      <w:start w:val="1"/>
      <w:numFmt w:val="decimal"/>
      <w:lvlText w:val="%2."/>
      <w:lvlJc w:val="left"/>
      <w:pPr>
        <w:ind w:left="709" w:hanging="709"/>
      </w:pPr>
      <w:rPr>
        <w:b w:val="0"/>
        <w:i w:val="0"/>
        <w:color w:val="000000"/>
        <w:sz w:val="22"/>
        <w:szCs w:val="22"/>
      </w:rPr>
    </w:lvl>
    <w:lvl w:ilvl="2">
      <w:start w:val="1"/>
      <w:numFmt w:val="lowerLetter"/>
      <w:lvlText w:val="(%3)"/>
      <w:lvlJc w:val="left"/>
      <w:pPr>
        <w:ind w:left="809" w:hanging="709"/>
      </w:pPr>
      <w:rPr>
        <w:b w:val="0"/>
        <w:i w:val="0"/>
        <w:sz w:val="22"/>
        <w:szCs w:val="22"/>
      </w:rPr>
    </w:lvl>
    <w:lvl w:ilvl="3">
      <w:start w:val="1"/>
      <w:numFmt w:val="lowerRoman"/>
      <w:lvlText w:val="(%4)"/>
      <w:lvlJc w:val="left"/>
      <w:pPr>
        <w:ind w:left="2126" w:hanging="708"/>
      </w:pPr>
      <w:rPr>
        <w:b w:val="0"/>
        <w:i w:val="0"/>
        <w:sz w:val="22"/>
        <w:szCs w:val="22"/>
      </w:rPr>
    </w:lvl>
    <w:lvl w:ilvl="4">
      <w:start w:val="1"/>
      <w:numFmt w:val="upperLetter"/>
      <w:lvlText w:val="(%5)"/>
      <w:lvlJc w:val="left"/>
      <w:pPr>
        <w:ind w:left="2836" w:hanging="709"/>
      </w:pPr>
      <w:rPr>
        <w:b w:val="0"/>
        <w:i w:val="0"/>
      </w:rPr>
    </w:lvl>
    <w:lvl w:ilvl="5">
      <w:start w:val="1"/>
      <w:numFmt w:val="decimal"/>
      <w:lvlText w:val="%6)"/>
      <w:lvlJc w:val="left"/>
      <w:pPr>
        <w:ind w:left="3544" w:hanging="708"/>
      </w:pPr>
    </w:lvl>
    <w:lvl w:ilvl="6">
      <w:start w:val="1"/>
      <w:numFmt w:val="decimal"/>
      <w:lvlText w:val="%7%3)"/>
      <w:lvlJc w:val="left"/>
      <w:pPr>
        <w:ind w:left="2714" w:hanging="1296"/>
      </w:pPr>
    </w:lvl>
    <w:lvl w:ilvl="7">
      <w:start w:val="1"/>
      <w:numFmt w:val="lowerRoman"/>
      <w:lvlText w:val="%8)"/>
      <w:lvlJc w:val="left"/>
      <w:pPr>
        <w:ind w:left="2858" w:hanging="1440"/>
      </w:pPr>
    </w:lvl>
    <w:lvl w:ilvl="8">
      <w:start w:val="1"/>
      <w:numFmt w:val="upperLetter"/>
      <w:lvlText w:val="%9)"/>
      <w:lvlJc w:val="left"/>
      <w:pPr>
        <w:ind w:left="3002" w:hanging="1584"/>
      </w:pPr>
    </w:lvl>
  </w:abstractNum>
  <w:abstractNum w:abstractNumId="96" w15:restartNumberingAfterBreak="0">
    <w:nsid w:val="47D46539"/>
    <w:multiLevelType w:val="multilevel"/>
    <w:tmpl w:val="0CBE2910"/>
    <w:lvl w:ilvl="0">
      <w:start w:val="5"/>
      <w:numFmt w:val="decimal"/>
      <w:lvlText w:val="%1."/>
      <w:lvlJc w:val="left"/>
      <w:pPr>
        <w:ind w:left="360" w:hanging="360"/>
      </w:pPr>
      <w:rPr>
        <w:rFonts w:hint="default"/>
        <w:bCs w:val="0"/>
        <w:iCs w:val="0"/>
        <w:caps w:val="0"/>
        <w:smallCaps w:val="0"/>
        <w:strike w:val="0"/>
        <w:dstrike w:val="0"/>
        <w:vanish w:val="0"/>
        <w:color w:val="000000"/>
        <w:spacing w:val="0"/>
        <w:kern w:val="0"/>
        <w:position w:val="0"/>
        <w:u w:val="none"/>
        <w:vertAlign w:val="baseline"/>
        <w:em w:val="none"/>
      </w:rPr>
    </w:lvl>
    <w:lvl w:ilvl="1">
      <w:start w:val="1"/>
      <w:numFmt w:val="decimal"/>
      <w:lvlText w:val="%1.%2."/>
      <w:lvlJc w:val="left"/>
      <w:pPr>
        <w:ind w:left="1283" w:hanging="432"/>
      </w:pPr>
      <w:rPr>
        <w:rFonts w:hint="default"/>
        <w:bCs w:val="0"/>
        <w:i w:val="0"/>
        <w:iCs w:val="0"/>
        <w:caps w:val="0"/>
        <w:smallCaps w:val="0"/>
        <w:strike w:val="0"/>
        <w:dstrike w:val="0"/>
        <w:vanish w:val="0"/>
        <w:color w:val="000000"/>
        <w:spacing w:val="0"/>
        <w:kern w:val="0"/>
        <w:position w:val="0"/>
        <w:u w:val="none"/>
        <w:effect w:val="none"/>
        <w:vertAlign w:val="baseline"/>
        <w:em w:val="none"/>
        <w14:ligatures w14:val="none"/>
        <w14:numForm w14:val="default"/>
        <w14:numSpacing w14:val="default"/>
        <w14:stylisticSets/>
        <w14:cntxtAlts w14:val="0"/>
      </w:rPr>
    </w:lvl>
    <w:lvl w:ilvl="2">
      <w:start w:val="1"/>
      <w:numFmt w:val="decimal"/>
      <w:lvlText w:val="%1.%2.%3."/>
      <w:lvlJc w:val="left"/>
      <w:pPr>
        <w:ind w:left="1224" w:hanging="504"/>
      </w:pPr>
      <w:rPr>
        <w:rFonts w:hint="default"/>
        <w:bCs w:val="0"/>
        <w:i w:val="0"/>
        <w:iCs w:val="0"/>
        <w:caps w:val="0"/>
        <w:smallCaps w:val="0"/>
        <w:strike w:val="0"/>
        <w:dstrike w:val="0"/>
        <w:vanish w:val="0"/>
        <w:color w:val="000000"/>
        <w:spacing w:val="0"/>
        <w:kern w:val="0"/>
        <w:position w:val="0"/>
        <w:u w:val="none"/>
        <w:effect w:val="none"/>
        <w:vertAlign w:val="baseline"/>
        <w:em w:val="none"/>
        <w14:ligatures w14:val="none"/>
        <w14:numForm w14:val="default"/>
        <w14:numSpacing w14:val="default"/>
        <w14:stylisticSets/>
        <w14:cntxtAlts w14:val="0"/>
      </w:rPr>
    </w:lvl>
    <w:lvl w:ilvl="3">
      <w:start w:val="1"/>
      <w:numFmt w:val="decimal"/>
      <w:lvlText w:val="%1.%2.%3.%4."/>
      <w:lvlJc w:val="left"/>
      <w:pPr>
        <w:ind w:left="1728" w:hanging="648"/>
      </w:pPr>
      <w:rPr>
        <w:rFonts w:hint="default"/>
        <w:bCs w:val="0"/>
        <w:i w:val="0"/>
        <w:iCs w:val="0"/>
        <w:caps w:val="0"/>
        <w:smallCaps w:val="0"/>
        <w:strike w:val="0"/>
        <w:dstrike w:val="0"/>
        <w:vanish w:val="0"/>
        <w:color w:val="000000"/>
        <w:spacing w:val="0"/>
        <w:kern w:val="0"/>
        <w:position w:val="0"/>
        <w:u w:val="none"/>
        <w:effect w:val="none"/>
        <w:vertAlign w:val="baseline"/>
        <w:em w:val="none"/>
        <w14:ligatures w14:val="none"/>
        <w14:numForm w14:val="default"/>
        <w14:numSpacing w14:val="default"/>
        <w14:stylisticSets/>
        <w14:cntxtAlts w14:val="0"/>
      </w:rPr>
    </w:lvl>
    <w:lvl w:ilvl="4">
      <w:start w:val="1"/>
      <w:numFmt w:val="decimal"/>
      <w:lvlText w:val="%1.%2.%3.%4.%5."/>
      <w:lvlJc w:val="left"/>
      <w:pPr>
        <w:ind w:left="2232" w:hanging="792"/>
      </w:pPr>
      <w:rPr>
        <w:rFonts w:hint="default"/>
        <w:b w:val="0"/>
        <w:bCs w:val="0"/>
        <w:i w:val="0"/>
        <w:iCs w:val="0"/>
        <w:caps w:val="0"/>
        <w:smallCaps w:val="0"/>
        <w:strike w:val="0"/>
        <w:dstrike w:val="0"/>
        <w:vanish w:val="0"/>
        <w:color w:val="000000"/>
        <w:spacing w:val="0"/>
        <w:kern w:val="0"/>
        <w:position w:val="0"/>
        <w:u w:val="none"/>
        <w:vertAlign w:val="baseline"/>
        <w:em w:val="none"/>
      </w:rPr>
    </w:lvl>
    <w:lvl w:ilvl="5">
      <w:start w:val="1"/>
      <w:numFmt w:val="decimal"/>
      <w:lvlText w:val="%1.%2.%3.%4.%5.%6."/>
      <w:lvlJc w:val="left"/>
      <w:pPr>
        <w:ind w:left="2736" w:hanging="936"/>
      </w:pPr>
      <w:rPr>
        <w:rFonts w:hint="default"/>
        <w:b w:val="0"/>
        <w:bCs w:val="0"/>
        <w:i w:val="0"/>
        <w:iCs w:val="0"/>
        <w:caps w:val="0"/>
        <w:smallCaps w:val="0"/>
        <w:strike w:val="0"/>
        <w:dstrike w:val="0"/>
        <w:vanish w:val="0"/>
        <w:color w:val="000000"/>
        <w:spacing w:val="0"/>
        <w:kern w:val="0"/>
        <w:position w:val="0"/>
        <w:u w:val="none"/>
        <w:vertAlign w:val="baseline"/>
        <w:em w:val="none"/>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7" w15:restartNumberingAfterBreak="0">
    <w:nsid w:val="480814AD"/>
    <w:multiLevelType w:val="multilevel"/>
    <w:tmpl w:val="B606B38A"/>
    <w:lvl w:ilvl="0">
      <w:start w:val="1"/>
      <w:numFmt w:val="decimal"/>
      <w:pStyle w:val="FFWDefinitionColumnLevel1"/>
      <w:lvlText w:val="%1."/>
      <w:lvlJc w:val="left"/>
      <w:pPr>
        <w:ind w:left="720" w:hanging="720"/>
      </w:pPr>
      <w:rPr>
        <w:smallCaps w:val="0"/>
      </w:rPr>
    </w:lvl>
    <w:lvl w:ilvl="1">
      <w:start w:val="1"/>
      <w:numFmt w:val="decimal"/>
      <w:pStyle w:val="FFWDefinitionColumnLevel2"/>
      <w:lvlText w:val="%1.%2"/>
      <w:lvlJc w:val="left"/>
      <w:pPr>
        <w:ind w:left="720" w:hanging="720"/>
      </w:pPr>
      <w:rPr>
        <w:rFonts w:ascii="Arial" w:eastAsia="Arial" w:hAnsi="Arial" w:cs="Arial"/>
        <w:b w:val="0"/>
        <w:smallCaps w:val="0"/>
      </w:rPr>
    </w:lvl>
    <w:lvl w:ilvl="2">
      <w:start w:val="1"/>
      <w:numFmt w:val="decimal"/>
      <w:lvlText w:val="%1.%2.%3"/>
      <w:lvlJc w:val="left"/>
      <w:pPr>
        <w:ind w:left="2214" w:hanging="1080"/>
      </w:pPr>
      <w:rPr>
        <w:smallCaps w:val="0"/>
      </w:rPr>
    </w:lvl>
    <w:lvl w:ilvl="3">
      <w:start w:val="1"/>
      <w:numFmt w:val="lowerLetter"/>
      <w:lvlText w:val="(%4)"/>
      <w:lvlJc w:val="left"/>
      <w:pPr>
        <w:ind w:left="2880" w:hanging="1080"/>
      </w:pPr>
      <w:rPr>
        <w:smallCaps w:val="0"/>
      </w:rPr>
    </w:lvl>
    <w:lvl w:ilvl="4">
      <w:start w:val="1"/>
      <w:numFmt w:val="lowerLetter"/>
      <w:lvlText w:val="(%5)"/>
      <w:lvlJc w:val="left"/>
      <w:pPr>
        <w:ind w:left="3600" w:hanging="720"/>
      </w:pPr>
      <w:rPr>
        <w:smallCaps w:val="0"/>
      </w:rPr>
    </w:lvl>
    <w:lvl w:ilvl="5">
      <w:start w:val="1"/>
      <w:numFmt w:val="lowerRoman"/>
      <w:lvlText w:val="(%6)"/>
      <w:lvlJc w:val="left"/>
      <w:pPr>
        <w:ind w:left="4320" w:hanging="720"/>
      </w:pPr>
      <w:rPr>
        <w:smallCaps w:val="0"/>
      </w:rPr>
    </w:lvl>
    <w:lvl w:ilvl="6">
      <w:start w:val="1"/>
      <w:numFmt w:val="decimal"/>
      <w:lvlText w:val="(%7)"/>
      <w:lvlJc w:val="left"/>
      <w:pPr>
        <w:ind w:left="5040" w:hanging="720"/>
      </w:pPr>
      <w:rPr>
        <w:smallCaps w:val="0"/>
      </w:rPr>
    </w:lvl>
    <w:lvl w:ilvl="7">
      <w:start w:val="1"/>
      <w:numFmt w:val="decimal"/>
      <w:lvlText w:val=""/>
      <w:lvlJc w:val="left"/>
      <w:pPr>
        <w:ind w:left="5040" w:hanging="720"/>
      </w:pPr>
      <w:rPr>
        <w:smallCaps w:val="0"/>
      </w:rPr>
    </w:lvl>
    <w:lvl w:ilvl="8">
      <w:start w:val="1"/>
      <w:numFmt w:val="decimal"/>
      <w:lvlText w:val=""/>
      <w:lvlJc w:val="left"/>
      <w:pPr>
        <w:ind w:left="5040" w:hanging="720"/>
      </w:pPr>
      <w:rPr>
        <w:smallCaps w:val="0"/>
      </w:rPr>
    </w:lvl>
  </w:abstractNum>
  <w:abstractNum w:abstractNumId="98" w15:restartNumberingAfterBreak="0">
    <w:nsid w:val="488A1EDE"/>
    <w:multiLevelType w:val="hybridMultilevel"/>
    <w:tmpl w:val="A03E00CE"/>
    <w:lvl w:ilvl="0" w:tplc="27A2E84E">
      <w:start w:val="1"/>
      <w:numFmt w:val="lowerLetter"/>
      <w:lvlText w:val="%1)"/>
      <w:lvlJc w:val="left"/>
      <w:pPr>
        <w:ind w:left="1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96A4B51A">
      <w:start w:val="1"/>
      <w:numFmt w:val="lowerLetter"/>
      <w:lvlText w:val="%2"/>
      <w:lvlJc w:val="left"/>
      <w:pPr>
        <w:ind w:left="133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44A84F2A">
      <w:start w:val="1"/>
      <w:numFmt w:val="lowerRoman"/>
      <w:lvlText w:val="%3"/>
      <w:lvlJc w:val="left"/>
      <w:pPr>
        <w:ind w:left="205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89CCF4F4">
      <w:start w:val="1"/>
      <w:numFmt w:val="decimal"/>
      <w:lvlText w:val="%4"/>
      <w:lvlJc w:val="left"/>
      <w:pPr>
        <w:ind w:left="277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FDFAE726">
      <w:start w:val="1"/>
      <w:numFmt w:val="lowerLetter"/>
      <w:lvlText w:val="%5"/>
      <w:lvlJc w:val="left"/>
      <w:pPr>
        <w:ind w:left="349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4A088550">
      <w:start w:val="1"/>
      <w:numFmt w:val="lowerRoman"/>
      <w:lvlText w:val="%6"/>
      <w:lvlJc w:val="left"/>
      <w:pPr>
        <w:ind w:left="421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C37275D8">
      <w:start w:val="1"/>
      <w:numFmt w:val="decimal"/>
      <w:lvlText w:val="%7"/>
      <w:lvlJc w:val="left"/>
      <w:pPr>
        <w:ind w:left="493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530A042A">
      <w:start w:val="1"/>
      <w:numFmt w:val="lowerLetter"/>
      <w:lvlText w:val="%8"/>
      <w:lvlJc w:val="left"/>
      <w:pPr>
        <w:ind w:left="565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3FC0F902">
      <w:start w:val="1"/>
      <w:numFmt w:val="lowerRoman"/>
      <w:lvlText w:val="%9"/>
      <w:lvlJc w:val="left"/>
      <w:pPr>
        <w:ind w:left="637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99" w15:restartNumberingAfterBreak="0">
    <w:nsid w:val="4ADF0758"/>
    <w:multiLevelType w:val="hybridMultilevel"/>
    <w:tmpl w:val="6420B8E2"/>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0" w15:restartNumberingAfterBreak="0">
    <w:nsid w:val="4B1065E3"/>
    <w:multiLevelType w:val="hybridMultilevel"/>
    <w:tmpl w:val="1B36583E"/>
    <w:lvl w:ilvl="0" w:tplc="B69C1D1E">
      <w:start w:val="4"/>
      <w:numFmt w:val="lowerLetter"/>
      <w:lvlText w:val="%1)"/>
      <w:lvlJc w:val="left"/>
      <w:pPr>
        <w:ind w:left="54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585E8778">
      <w:start w:val="1"/>
      <w:numFmt w:val="lowerLetter"/>
      <w:lvlText w:val="%2"/>
      <w:lvlJc w:val="left"/>
      <w:pPr>
        <w:ind w:left="133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75942792">
      <w:start w:val="1"/>
      <w:numFmt w:val="lowerRoman"/>
      <w:lvlText w:val="%3"/>
      <w:lvlJc w:val="left"/>
      <w:pPr>
        <w:ind w:left="205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7CDC5FEA">
      <w:start w:val="1"/>
      <w:numFmt w:val="decimal"/>
      <w:lvlText w:val="%4"/>
      <w:lvlJc w:val="left"/>
      <w:pPr>
        <w:ind w:left="277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F4A859DC">
      <w:start w:val="1"/>
      <w:numFmt w:val="lowerLetter"/>
      <w:lvlText w:val="%5"/>
      <w:lvlJc w:val="left"/>
      <w:pPr>
        <w:ind w:left="349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D7E4E686">
      <w:start w:val="1"/>
      <w:numFmt w:val="lowerRoman"/>
      <w:lvlText w:val="%6"/>
      <w:lvlJc w:val="left"/>
      <w:pPr>
        <w:ind w:left="421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4A26135C">
      <w:start w:val="1"/>
      <w:numFmt w:val="decimal"/>
      <w:lvlText w:val="%7"/>
      <w:lvlJc w:val="left"/>
      <w:pPr>
        <w:ind w:left="493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1028473E">
      <w:start w:val="1"/>
      <w:numFmt w:val="lowerLetter"/>
      <w:lvlText w:val="%8"/>
      <w:lvlJc w:val="left"/>
      <w:pPr>
        <w:ind w:left="565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9176DB48">
      <w:start w:val="1"/>
      <w:numFmt w:val="lowerRoman"/>
      <w:lvlText w:val="%9"/>
      <w:lvlJc w:val="left"/>
      <w:pPr>
        <w:ind w:left="637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01" w15:restartNumberingAfterBreak="0">
    <w:nsid w:val="4B7D2E1A"/>
    <w:multiLevelType w:val="multilevel"/>
    <w:tmpl w:val="0809001D"/>
    <w:styleLink w:val="Style1"/>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2" w15:restartNumberingAfterBreak="0">
    <w:nsid w:val="4BAC37DE"/>
    <w:multiLevelType w:val="hybridMultilevel"/>
    <w:tmpl w:val="8194836A"/>
    <w:lvl w:ilvl="0" w:tplc="0809000F">
      <w:start w:val="1"/>
      <w:numFmt w:val="decimal"/>
      <w:lvlText w:val="%1."/>
      <w:lvlJc w:val="left"/>
      <w:pPr>
        <w:tabs>
          <w:tab w:val="num" w:pos="360"/>
        </w:tabs>
        <w:ind w:left="360" w:hanging="360"/>
      </w:pPr>
      <w:rPr>
        <w:rFonts w:hint="default"/>
      </w:rPr>
    </w:lvl>
    <w:lvl w:ilvl="1" w:tplc="08090001">
      <w:start w:val="1"/>
      <w:numFmt w:val="bullet"/>
      <w:lvlText w:val=""/>
      <w:lvlJc w:val="left"/>
      <w:pPr>
        <w:tabs>
          <w:tab w:val="num" w:pos="1440"/>
        </w:tabs>
        <w:ind w:left="1440" w:hanging="360"/>
      </w:pPr>
      <w:rPr>
        <w:rFonts w:ascii="Symbol" w:hAnsi="Symbol" w:hint="default"/>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03" w15:restartNumberingAfterBreak="0">
    <w:nsid w:val="4C9831DB"/>
    <w:multiLevelType w:val="multilevel"/>
    <w:tmpl w:val="C450C0E0"/>
    <w:lvl w:ilvl="0">
      <w:start w:val="5"/>
      <w:numFmt w:val="decimal"/>
      <w:lvlText w:val="%1"/>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start w:val="3"/>
      <w:numFmt w:val="decimal"/>
      <w:lvlText w:val="%1.%2"/>
      <w:lvlJc w:val="left"/>
      <w:pPr>
        <w:ind w:left="121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start w:val="1"/>
      <w:numFmt w:val="decimal"/>
      <w:lvlRestart w:val="0"/>
      <w:lvlText w:val="%1.%2.%3"/>
      <w:lvlJc w:val="left"/>
      <w:pPr>
        <w:ind w:left="240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78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350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422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94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66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638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04" w15:restartNumberingAfterBreak="0">
    <w:nsid w:val="4CBC00C8"/>
    <w:multiLevelType w:val="hybridMultilevel"/>
    <w:tmpl w:val="677A39BE"/>
    <w:lvl w:ilvl="0" w:tplc="8BF81CD8">
      <w:start w:val="1"/>
      <w:numFmt w:val="lowerLetter"/>
      <w:lvlText w:val="(%1)"/>
      <w:lvlJc w:val="left"/>
      <w:pPr>
        <w:ind w:left="269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EDA0C2A6">
      <w:start w:val="1"/>
      <w:numFmt w:val="lowerLetter"/>
      <w:lvlText w:val="%2"/>
      <w:lvlJc w:val="left"/>
      <w:pPr>
        <w:ind w:left="329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12280D46">
      <w:start w:val="1"/>
      <w:numFmt w:val="lowerRoman"/>
      <w:lvlText w:val="%3"/>
      <w:lvlJc w:val="left"/>
      <w:pPr>
        <w:ind w:left="401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A71A2A62">
      <w:start w:val="1"/>
      <w:numFmt w:val="decimal"/>
      <w:lvlText w:val="%4"/>
      <w:lvlJc w:val="left"/>
      <w:pPr>
        <w:ind w:left="473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5434BDF6">
      <w:start w:val="1"/>
      <w:numFmt w:val="lowerLetter"/>
      <w:lvlText w:val="%5"/>
      <w:lvlJc w:val="left"/>
      <w:pPr>
        <w:ind w:left="545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FAC04AD0">
      <w:start w:val="1"/>
      <w:numFmt w:val="lowerRoman"/>
      <w:lvlText w:val="%6"/>
      <w:lvlJc w:val="left"/>
      <w:pPr>
        <w:ind w:left="617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76D688F8">
      <w:start w:val="1"/>
      <w:numFmt w:val="decimal"/>
      <w:lvlText w:val="%7"/>
      <w:lvlJc w:val="left"/>
      <w:pPr>
        <w:ind w:left="689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1DA0FD4E">
      <w:start w:val="1"/>
      <w:numFmt w:val="lowerLetter"/>
      <w:lvlText w:val="%8"/>
      <w:lvlJc w:val="left"/>
      <w:pPr>
        <w:ind w:left="761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21B8045E">
      <w:start w:val="1"/>
      <w:numFmt w:val="lowerRoman"/>
      <w:lvlText w:val="%9"/>
      <w:lvlJc w:val="left"/>
      <w:pPr>
        <w:ind w:left="833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05" w15:restartNumberingAfterBreak="0">
    <w:nsid w:val="4EA378F8"/>
    <w:multiLevelType w:val="hybridMultilevel"/>
    <w:tmpl w:val="3C866F52"/>
    <w:lvl w:ilvl="0" w:tplc="079424B4">
      <w:start w:val="1"/>
      <w:numFmt w:val="bullet"/>
      <w:lvlText w:val=""/>
      <w:lvlJc w:val="left"/>
      <w:pPr>
        <w:ind w:left="720" w:hanging="360"/>
      </w:pPr>
      <w:rPr>
        <w:rFonts w:ascii="Symbol" w:hAnsi="Symbol" w:hint="default"/>
        <w:color w:val="EEECE1" w:themeColor="background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6" w15:restartNumberingAfterBreak="0">
    <w:nsid w:val="4EF55EB2"/>
    <w:multiLevelType w:val="hybridMultilevel"/>
    <w:tmpl w:val="4F529556"/>
    <w:lvl w:ilvl="0" w:tplc="8F66A682">
      <w:start w:val="1"/>
      <w:numFmt w:val="lowerLetter"/>
      <w:lvlText w:val="%1)"/>
      <w:lvlJc w:val="left"/>
      <w:pPr>
        <w:ind w:left="46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6AA84926">
      <w:start w:val="1"/>
      <w:numFmt w:val="lowerLetter"/>
      <w:lvlText w:val="%2"/>
      <w:lvlJc w:val="left"/>
      <w:pPr>
        <w:ind w:left="133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CDE425CE">
      <w:start w:val="1"/>
      <w:numFmt w:val="lowerRoman"/>
      <w:lvlText w:val="%3"/>
      <w:lvlJc w:val="left"/>
      <w:pPr>
        <w:ind w:left="205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C166E1DC">
      <w:start w:val="1"/>
      <w:numFmt w:val="decimal"/>
      <w:lvlText w:val="%4"/>
      <w:lvlJc w:val="left"/>
      <w:pPr>
        <w:ind w:left="277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6742BDAE">
      <w:start w:val="1"/>
      <w:numFmt w:val="lowerLetter"/>
      <w:lvlText w:val="%5"/>
      <w:lvlJc w:val="left"/>
      <w:pPr>
        <w:ind w:left="349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608C7474">
      <w:start w:val="1"/>
      <w:numFmt w:val="lowerRoman"/>
      <w:lvlText w:val="%6"/>
      <w:lvlJc w:val="left"/>
      <w:pPr>
        <w:ind w:left="421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18BE9F40">
      <w:start w:val="1"/>
      <w:numFmt w:val="decimal"/>
      <w:lvlText w:val="%7"/>
      <w:lvlJc w:val="left"/>
      <w:pPr>
        <w:ind w:left="493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D884BE18">
      <w:start w:val="1"/>
      <w:numFmt w:val="lowerLetter"/>
      <w:lvlText w:val="%8"/>
      <w:lvlJc w:val="left"/>
      <w:pPr>
        <w:ind w:left="565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2918DF20">
      <w:start w:val="1"/>
      <w:numFmt w:val="lowerRoman"/>
      <w:lvlText w:val="%9"/>
      <w:lvlJc w:val="left"/>
      <w:pPr>
        <w:ind w:left="637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07" w15:restartNumberingAfterBreak="0">
    <w:nsid w:val="53BA418C"/>
    <w:multiLevelType w:val="hybridMultilevel"/>
    <w:tmpl w:val="CF7EB842"/>
    <w:lvl w:ilvl="0" w:tplc="759C3DA2">
      <w:start w:val="1"/>
      <w:numFmt w:val="lowerLetter"/>
      <w:lvlText w:val="%1)"/>
      <w:lvlJc w:val="left"/>
      <w:pPr>
        <w:ind w:left="25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F4E24B08">
      <w:start w:val="1"/>
      <w:numFmt w:val="lowerLetter"/>
      <w:lvlText w:val="%2"/>
      <w:lvlJc w:val="left"/>
      <w:pPr>
        <w:ind w:left="133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CAD8679A">
      <w:start w:val="1"/>
      <w:numFmt w:val="lowerRoman"/>
      <w:lvlText w:val="%3"/>
      <w:lvlJc w:val="left"/>
      <w:pPr>
        <w:ind w:left="205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1D26A648">
      <w:start w:val="1"/>
      <w:numFmt w:val="decimal"/>
      <w:lvlText w:val="%4"/>
      <w:lvlJc w:val="left"/>
      <w:pPr>
        <w:ind w:left="277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89AC19E8">
      <w:start w:val="1"/>
      <w:numFmt w:val="lowerLetter"/>
      <w:lvlText w:val="%5"/>
      <w:lvlJc w:val="left"/>
      <w:pPr>
        <w:ind w:left="349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307EDD7A">
      <w:start w:val="1"/>
      <w:numFmt w:val="lowerRoman"/>
      <w:lvlText w:val="%6"/>
      <w:lvlJc w:val="left"/>
      <w:pPr>
        <w:ind w:left="421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4776CCE0">
      <w:start w:val="1"/>
      <w:numFmt w:val="decimal"/>
      <w:lvlText w:val="%7"/>
      <w:lvlJc w:val="left"/>
      <w:pPr>
        <w:ind w:left="493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39D4D586">
      <w:start w:val="1"/>
      <w:numFmt w:val="lowerLetter"/>
      <w:lvlText w:val="%8"/>
      <w:lvlJc w:val="left"/>
      <w:pPr>
        <w:ind w:left="565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F6328ECA">
      <w:start w:val="1"/>
      <w:numFmt w:val="lowerRoman"/>
      <w:lvlText w:val="%9"/>
      <w:lvlJc w:val="left"/>
      <w:pPr>
        <w:ind w:left="637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08" w15:restartNumberingAfterBreak="0">
    <w:nsid w:val="541F66B2"/>
    <w:multiLevelType w:val="multilevel"/>
    <w:tmpl w:val="92A41E2E"/>
    <w:lvl w:ilvl="0">
      <w:start w:val="1"/>
      <w:numFmt w:val="decimal"/>
      <w:lvlText w:val="%1."/>
      <w:lvlJc w:val="left"/>
      <w:pPr>
        <w:tabs>
          <w:tab w:val="num" w:pos="720"/>
        </w:tabs>
        <w:ind w:left="720" w:hanging="720"/>
      </w:pPr>
      <w:rPr>
        <w:rFonts w:ascii="Calibri" w:hAnsi="Calibri" w:cs="Arial" w:hint="default"/>
        <w:b/>
        <w:bCs w:val="0"/>
        <w:i w:val="0"/>
        <w:iCs w:val="0"/>
        <w:caps w:val="0"/>
        <w:smallCaps w:val="0"/>
        <w:strike w:val="0"/>
        <w:dstrike w:val="0"/>
        <w:vanish w:val="0"/>
        <w:color w:val="auto"/>
        <w:spacing w:val="0"/>
        <w:w w:val="100"/>
        <w:kern w:val="0"/>
        <w:position w:val="0"/>
        <w:sz w:val="22"/>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440"/>
        </w:tabs>
        <w:ind w:left="1440" w:hanging="720"/>
      </w:pPr>
      <w:rPr>
        <w:rFonts w:hint="default"/>
        <w:b w:val="0"/>
        <w:bCs w:val="0"/>
        <w:i w:val="0"/>
        <w:iCs w:val="0"/>
        <w:caps w:val="0"/>
        <w:smallCaps w:val="0"/>
        <w:strike w:val="0"/>
        <w:dstrike w:val="0"/>
        <w:vanish w:val="0"/>
        <w:color w:val="auto"/>
        <w:spacing w:val="0"/>
        <w:w w:val="100"/>
        <w:kern w:val="0"/>
        <w:position w:val="0"/>
        <w:sz w:val="22"/>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isLgl/>
      <w:lvlText w:val="%1.2.%3"/>
      <w:lvlJc w:val="left"/>
      <w:pPr>
        <w:tabs>
          <w:tab w:val="num" w:pos="2160"/>
        </w:tabs>
        <w:ind w:left="2160" w:hanging="720"/>
      </w:pPr>
      <w:rPr>
        <w:rFonts w:ascii="Arial" w:hAnsi="Arial" w:cs="Arial" w:hint="default"/>
        <w:b w:val="0"/>
        <w:bCs w:val="0"/>
        <w:i w:val="0"/>
        <w:iCs w:val="0"/>
        <w:caps w:val="0"/>
        <w:smallCaps w:val="0"/>
        <w:strike w:val="0"/>
        <w:dstrike w:val="0"/>
        <w:vanish w:val="0"/>
        <w:color w:val="auto"/>
        <w:spacing w:val="0"/>
        <w:w w:val="100"/>
        <w:kern w:val="0"/>
        <w:position w:val="0"/>
        <w:sz w:val="24"/>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lvlText w:val="(%4)"/>
      <w:lvlJc w:val="left"/>
      <w:pPr>
        <w:tabs>
          <w:tab w:val="num" w:pos="2880"/>
        </w:tabs>
        <w:ind w:left="2880" w:hanging="720"/>
      </w:pPr>
      <w:rPr>
        <w:rFonts w:ascii="Calibri" w:hAnsi="Calibri" w:cs="Arial" w:hint="default"/>
        <w:b w:val="0"/>
        <w:bCs w:val="0"/>
        <w:i w:val="0"/>
        <w:iCs w:val="0"/>
        <w:caps w:val="0"/>
        <w:smallCaps w:val="0"/>
        <w:strike w:val="0"/>
        <w:dstrike w:val="0"/>
        <w:vanish w:val="0"/>
        <w:color w:val="auto"/>
        <w:spacing w:val="0"/>
        <w:w w:val="100"/>
        <w:kern w:val="0"/>
        <w:position w:val="0"/>
        <w:sz w:val="22"/>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lvlText w:val="(%5)"/>
      <w:lvlJc w:val="left"/>
      <w:pPr>
        <w:tabs>
          <w:tab w:val="num" w:pos="3600"/>
        </w:tabs>
        <w:ind w:left="3600" w:hanging="720"/>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5">
      <w:start w:val="1"/>
      <w:numFmt w:val="upperLetter"/>
      <w:lvlText w:val="(%6)"/>
      <w:lvlJc w:val="left"/>
      <w:pPr>
        <w:ind w:left="1440" w:hanging="1080"/>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109" w15:restartNumberingAfterBreak="0">
    <w:nsid w:val="54BA28D7"/>
    <w:multiLevelType w:val="hybridMultilevel"/>
    <w:tmpl w:val="D860571C"/>
    <w:lvl w:ilvl="0" w:tplc="257452CE">
      <w:start w:val="1"/>
      <w:numFmt w:val="lowerLetter"/>
      <w:lvlText w:val="%1)"/>
      <w:lvlJc w:val="left"/>
      <w:pPr>
        <w:ind w:left="54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3D2E755C">
      <w:start w:val="1"/>
      <w:numFmt w:val="lowerLetter"/>
      <w:lvlText w:val="%2"/>
      <w:lvlJc w:val="left"/>
      <w:pPr>
        <w:ind w:left="133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D25A6706">
      <w:start w:val="1"/>
      <w:numFmt w:val="lowerRoman"/>
      <w:lvlText w:val="%3"/>
      <w:lvlJc w:val="left"/>
      <w:pPr>
        <w:ind w:left="205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DF5E9422">
      <w:start w:val="1"/>
      <w:numFmt w:val="decimal"/>
      <w:lvlText w:val="%4"/>
      <w:lvlJc w:val="left"/>
      <w:pPr>
        <w:ind w:left="277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6FBE3E9E">
      <w:start w:val="1"/>
      <w:numFmt w:val="lowerLetter"/>
      <w:lvlText w:val="%5"/>
      <w:lvlJc w:val="left"/>
      <w:pPr>
        <w:ind w:left="349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9ABE00E4">
      <w:start w:val="1"/>
      <w:numFmt w:val="lowerRoman"/>
      <w:lvlText w:val="%6"/>
      <w:lvlJc w:val="left"/>
      <w:pPr>
        <w:ind w:left="421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9B3CC9E8">
      <w:start w:val="1"/>
      <w:numFmt w:val="decimal"/>
      <w:lvlText w:val="%7"/>
      <w:lvlJc w:val="left"/>
      <w:pPr>
        <w:ind w:left="493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4560012E">
      <w:start w:val="1"/>
      <w:numFmt w:val="lowerLetter"/>
      <w:lvlText w:val="%8"/>
      <w:lvlJc w:val="left"/>
      <w:pPr>
        <w:ind w:left="565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7E445F46">
      <w:start w:val="1"/>
      <w:numFmt w:val="lowerRoman"/>
      <w:lvlText w:val="%9"/>
      <w:lvlJc w:val="left"/>
      <w:pPr>
        <w:ind w:left="637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10" w15:restartNumberingAfterBreak="0">
    <w:nsid w:val="556D7719"/>
    <w:multiLevelType w:val="multilevel"/>
    <w:tmpl w:val="8EFAB478"/>
    <w:lvl w:ilvl="0">
      <w:start w:val="1"/>
      <w:numFmt w:val="bullet"/>
      <w:pStyle w:val="TLTLevel1"/>
      <w:lvlText w:val="●"/>
      <w:lvlJc w:val="left"/>
      <w:pPr>
        <w:ind w:left="720" w:hanging="360"/>
      </w:pPr>
      <w:rPr>
        <w:rFonts w:ascii="Noto Sans Symbols" w:eastAsia="Noto Sans Symbols" w:hAnsi="Noto Sans Symbols" w:cs="Noto Sans Symbols"/>
      </w:rPr>
    </w:lvl>
    <w:lvl w:ilvl="1">
      <w:start w:val="1"/>
      <w:numFmt w:val="bullet"/>
      <w:pStyle w:val="TLTLevel2"/>
      <w:lvlText w:val="o"/>
      <w:lvlJc w:val="left"/>
      <w:pPr>
        <w:ind w:left="1440" w:hanging="360"/>
      </w:pPr>
      <w:rPr>
        <w:rFonts w:ascii="Courier New" w:eastAsia="Courier New" w:hAnsi="Courier New" w:cs="Courier New"/>
      </w:rPr>
    </w:lvl>
    <w:lvl w:ilvl="2">
      <w:start w:val="1"/>
      <w:numFmt w:val="bullet"/>
      <w:pStyle w:val="TLTLevel3"/>
      <w:lvlText w:val="▪"/>
      <w:lvlJc w:val="left"/>
      <w:pPr>
        <w:ind w:left="2160" w:hanging="360"/>
      </w:pPr>
      <w:rPr>
        <w:rFonts w:ascii="Noto Sans Symbols" w:eastAsia="Noto Sans Symbols" w:hAnsi="Noto Sans Symbols" w:cs="Noto Sans Symbols"/>
      </w:rPr>
    </w:lvl>
    <w:lvl w:ilvl="3">
      <w:start w:val="1"/>
      <w:numFmt w:val="bullet"/>
      <w:pStyle w:val="TLTLevel4"/>
      <w:lvlText w:val="●"/>
      <w:lvlJc w:val="left"/>
      <w:pPr>
        <w:ind w:left="2880" w:hanging="360"/>
      </w:pPr>
      <w:rPr>
        <w:rFonts w:ascii="Noto Sans Symbols" w:eastAsia="Noto Sans Symbols" w:hAnsi="Noto Sans Symbols" w:cs="Noto Sans Symbols"/>
      </w:rPr>
    </w:lvl>
    <w:lvl w:ilvl="4">
      <w:start w:val="1"/>
      <w:numFmt w:val="bullet"/>
      <w:pStyle w:val="TLTLevel5"/>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1" w15:restartNumberingAfterBreak="0">
    <w:nsid w:val="5A745D45"/>
    <w:multiLevelType w:val="multilevel"/>
    <w:tmpl w:val="CC927DDE"/>
    <w:styleLink w:val="CurrentList1"/>
    <w:lvl w:ilvl="0">
      <w:start w:val="1"/>
      <w:numFmt w:val="none"/>
      <w:lvlText w:val="1.1"/>
      <w:lvlJc w:val="left"/>
      <w:pPr>
        <w:ind w:left="862" w:hanging="360"/>
      </w:pPr>
      <w:rPr>
        <w:rFonts w:cs="Times New Roman" w:hint="default"/>
      </w:rPr>
    </w:lvl>
    <w:lvl w:ilvl="1">
      <w:start w:val="1"/>
      <w:numFmt w:val="decimal"/>
      <w:isLgl/>
      <w:lvlText w:val="%1.%2"/>
      <w:lvlJc w:val="left"/>
      <w:pPr>
        <w:ind w:left="1070" w:hanging="360"/>
      </w:pPr>
      <w:rPr>
        <w:rFonts w:hint="default"/>
      </w:rPr>
    </w:lvl>
    <w:lvl w:ilvl="2">
      <w:start w:val="1"/>
      <w:numFmt w:val="decimal"/>
      <w:isLgl/>
      <w:lvlText w:val="%13.1"/>
      <w:lvlJc w:val="left"/>
      <w:pPr>
        <w:ind w:left="1222" w:hanging="720"/>
      </w:pPr>
      <w:rPr>
        <w:rFonts w:hint="default"/>
      </w:rPr>
    </w:lvl>
    <w:lvl w:ilvl="3">
      <w:start w:val="1"/>
      <w:numFmt w:val="decimal"/>
      <w:isLgl/>
      <w:lvlText w:val="%1.%2.%3.%4"/>
      <w:lvlJc w:val="left"/>
      <w:pPr>
        <w:ind w:left="1582" w:hanging="1080"/>
      </w:pPr>
      <w:rPr>
        <w:rFonts w:hint="default"/>
      </w:rPr>
    </w:lvl>
    <w:lvl w:ilvl="4">
      <w:start w:val="1"/>
      <w:numFmt w:val="decimal"/>
      <w:isLgl/>
      <w:lvlText w:val="%1.%2.%3.%4.%5"/>
      <w:lvlJc w:val="left"/>
      <w:pPr>
        <w:ind w:left="1582" w:hanging="1080"/>
      </w:pPr>
      <w:rPr>
        <w:rFonts w:hint="default"/>
      </w:rPr>
    </w:lvl>
    <w:lvl w:ilvl="5">
      <w:start w:val="1"/>
      <w:numFmt w:val="decimal"/>
      <w:isLgl/>
      <w:lvlText w:val="%1.%2.%3.%4.%5.%6"/>
      <w:lvlJc w:val="left"/>
      <w:pPr>
        <w:ind w:left="1942" w:hanging="1440"/>
      </w:pPr>
      <w:rPr>
        <w:rFonts w:hint="default"/>
      </w:rPr>
    </w:lvl>
    <w:lvl w:ilvl="6">
      <w:start w:val="1"/>
      <w:numFmt w:val="decimal"/>
      <w:isLgl/>
      <w:lvlText w:val="%1.%2.%3.%4.%5.%6.%7"/>
      <w:lvlJc w:val="left"/>
      <w:pPr>
        <w:ind w:left="1942" w:hanging="1440"/>
      </w:pPr>
      <w:rPr>
        <w:rFonts w:hint="default"/>
      </w:rPr>
    </w:lvl>
    <w:lvl w:ilvl="7">
      <w:start w:val="1"/>
      <w:numFmt w:val="decimal"/>
      <w:isLgl/>
      <w:lvlText w:val="%1.%2.%3.%4.%5.%6.%7.%8"/>
      <w:lvlJc w:val="left"/>
      <w:pPr>
        <w:ind w:left="2302" w:hanging="1800"/>
      </w:pPr>
      <w:rPr>
        <w:rFonts w:hint="default"/>
      </w:rPr>
    </w:lvl>
    <w:lvl w:ilvl="8">
      <w:start w:val="1"/>
      <w:numFmt w:val="decimal"/>
      <w:isLgl/>
      <w:lvlText w:val="%1.%2.%3.%4.%5.%6.%7.%8.%9"/>
      <w:lvlJc w:val="left"/>
      <w:pPr>
        <w:ind w:left="2302" w:hanging="1800"/>
      </w:pPr>
      <w:rPr>
        <w:rFonts w:hint="default"/>
      </w:rPr>
    </w:lvl>
  </w:abstractNum>
  <w:abstractNum w:abstractNumId="112" w15:restartNumberingAfterBreak="0">
    <w:nsid w:val="5B4410DA"/>
    <w:multiLevelType w:val="multilevel"/>
    <w:tmpl w:val="3E661A52"/>
    <w:lvl w:ilvl="0">
      <w:start w:val="4"/>
      <w:numFmt w:val="decimal"/>
      <w:lvlText w:val="%1"/>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start w:val="12"/>
      <w:numFmt w:val="decimal"/>
      <w:lvlRestart w:val="0"/>
      <w:lvlText w:val="%1.%2."/>
      <w:lvlJc w:val="left"/>
      <w:pPr>
        <w:ind w:left="140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13" w15:restartNumberingAfterBreak="0">
    <w:nsid w:val="5B7618B9"/>
    <w:multiLevelType w:val="hybridMultilevel"/>
    <w:tmpl w:val="2D6293EC"/>
    <w:lvl w:ilvl="0" w:tplc="C9E636A2">
      <w:start w:val="1"/>
      <w:numFmt w:val="bullet"/>
      <w:lvlText w:val=""/>
      <w:lvlJc w:val="left"/>
      <w:pPr>
        <w:ind w:left="720" w:hanging="360"/>
      </w:pPr>
      <w:rPr>
        <w:rFonts w:ascii="Symbol" w:hAnsi="Symbol" w:hint="default"/>
        <w:color w:val="CC3399"/>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4" w15:restartNumberingAfterBreak="0">
    <w:nsid w:val="5CED4613"/>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5" w15:restartNumberingAfterBreak="0">
    <w:nsid w:val="5DBC3087"/>
    <w:multiLevelType w:val="hybridMultilevel"/>
    <w:tmpl w:val="A96AF6E2"/>
    <w:lvl w:ilvl="0" w:tplc="E0607656">
      <w:start w:val="6"/>
      <w:numFmt w:val="lowerLetter"/>
      <w:lvlText w:val="%1)"/>
      <w:lvlJc w:val="left"/>
      <w:pPr>
        <w:ind w:left="5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4870843A">
      <w:start w:val="1"/>
      <w:numFmt w:val="lowerLetter"/>
      <w:lvlText w:val="%2"/>
      <w:lvlJc w:val="left"/>
      <w:pPr>
        <w:ind w:left="136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227A2396">
      <w:start w:val="1"/>
      <w:numFmt w:val="lowerRoman"/>
      <w:lvlText w:val="%3"/>
      <w:lvlJc w:val="left"/>
      <w:pPr>
        <w:ind w:left="20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A21A4B86">
      <w:start w:val="1"/>
      <w:numFmt w:val="decimal"/>
      <w:lvlText w:val="%4"/>
      <w:lvlJc w:val="left"/>
      <w:pPr>
        <w:ind w:left="280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AC48F98C">
      <w:start w:val="1"/>
      <w:numFmt w:val="lowerLetter"/>
      <w:lvlText w:val="%5"/>
      <w:lvlJc w:val="left"/>
      <w:pPr>
        <w:ind w:left="35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099E5EE6">
      <w:start w:val="1"/>
      <w:numFmt w:val="lowerRoman"/>
      <w:lvlText w:val="%6"/>
      <w:lvlJc w:val="left"/>
      <w:pPr>
        <w:ind w:left="42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14569AE6">
      <w:start w:val="1"/>
      <w:numFmt w:val="decimal"/>
      <w:lvlText w:val="%7"/>
      <w:lvlJc w:val="left"/>
      <w:pPr>
        <w:ind w:left="496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F31C0512">
      <w:start w:val="1"/>
      <w:numFmt w:val="lowerLetter"/>
      <w:lvlText w:val="%8"/>
      <w:lvlJc w:val="left"/>
      <w:pPr>
        <w:ind w:left="56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F15044E4">
      <w:start w:val="1"/>
      <w:numFmt w:val="lowerRoman"/>
      <w:lvlText w:val="%9"/>
      <w:lvlJc w:val="left"/>
      <w:pPr>
        <w:ind w:left="640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16" w15:restartNumberingAfterBreak="0">
    <w:nsid w:val="5E2C1199"/>
    <w:multiLevelType w:val="multilevel"/>
    <w:tmpl w:val="869A6362"/>
    <w:styleLink w:val="IFFBullets"/>
    <w:lvl w:ilvl="0">
      <w:start w:val="1"/>
      <w:numFmt w:val="bullet"/>
      <w:lvlText w:val=""/>
      <w:lvlJc w:val="left"/>
      <w:pPr>
        <w:ind w:left="284" w:hanging="284"/>
      </w:pPr>
      <w:rPr>
        <w:rFonts w:ascii="Symbol" w:hAnsi="Symbol" w:hint="default"/>
        <w:color w:val="EEECE1" w:themeColor="background2"/>
      </w:rPr>
    </w:lvl>
    <w:lvl w:ilvl="1">
      <w:start w:val="1"/>
      <w:numFmt w:val="bullet"/>
      <w:lvlText w:val=""/>
      <w:lvlJc w:val="left"/>
      <w:pPr>
        <w:ind w:left="567" w:hanging="283"/>
      </w:pPr>
      <w:rPr>
        <w:rFonts w:ascii="Symbol" w:hAnsi="Symbol" w:hint="default"/>
        <w:color w:val="EEECE1" w:themeColor="background2"/>
      </w:rPr>
    </w:lvl>
    <w:lvl w:ilvl="2">
      <w:start w:val="1"/>
      <w:numFmt w:val="bullet"/>
      <w:lvlText w:val=""/>
      <w:lvlJc w:val="left"/>
      <w:pPr>
        <w:ind w:left="3240" w:hanging="360"/>
      </w:pPr>
      <w:rPr>
        <w:rFonts w:ascii="Wingdings" w:hAnsi="Wingdings" w:hint="default"/>
      </w:rPr>
    </w:lvl>
    <w:lvl w:ilvl="3">
      <w:start w:val="1"/>
      <w:numFmt w:val="bullet"/>
      <w:lvlText w:val=""/>
      <w:lvlJc w:val="left"/>
      <w:pPr>
        <w:ind w:left="3960" w:hanging="360"/>
      </w:pPr>
      <w:rPr>
        <w:rFonts w:ascii="Symbol" w:hAnsi="Symbol" w:hint="default"/>
      </w:rPr>
    </w:lvl>
    <w:lvl w:ilvl="4">
      <w:start w:val="1"/>
      <w:numFmt w:val="bullet"/>
      <w:lvlText w:val="o"/>
      <w:lvlJc w:val="left"/>
      <w:pPr>
        <w:ind w:left="4680" w:hanging="360"/>
      </w:pPr>
      <w:rPr>
        <w:rFonts w:ascii="Courier New" w:hAnsi="Courier New" w:cs="Courier New" w:hint="default"/>
      </w:rPr>
    </w:lvl>
    <w:lvl w:ilvl="5">
      <w:start w:val="1"/>
      <w:numFmt w:val="bullet"/>
      <w:lvlText w:val=""/>
      <w:lvlJc w:val="left"/>
      <w:pPr>
        <w:ind w:left="5400" w:hanging="360"/>
      </w:pPr>
      <w:rPr>
        <w:rFonts w:ascii="Wingdings" w:hAnsi="Wingdings" w:hint="default"/>
      </w:rPr>
    </w:lvl>
    <w:lvl w:ilvl="6">
      <w:start w:val="1"/>
      <w:numFmt w:val="bullet"/>
      <w:lvlText w:val=""/>
      <w:lvlJc w:val="left"/>
      <w:pPr>
        <w:ind w:left="6120" w:hanging="360"/>
      </w:pPr>
      <w:rPr>
        <w:rFonts w:ascii="Symbol" w:hAnsi="Symbol" w:hint="default"/>
      </w:rPr>
    </w:lvl>
    <w:lvl w:ilvl="7">
      <w:start w:val="1"/>
      <w:numFmt w:val="bullet"/>
      <w:lvlText w:val="o"/>
      <w:lvlJc w:val="left"/>
      <w:pPr>
        <w:ind w:left="6840" w:hanging="360"/>
      </w:pPr>
      <w:rPr>
        <w:rFonts w:ascii="Courier New" w:hAnsi="Courier New" w:cs="Courier New" w:hint="default"/>
      </w:rPr>
    </w:lvl>
    <w:lvl w:ilvl="8">
      <w:start w:val="1"/>
      <w:numFmt w:val="bullet"/>
      <w:lvlText w:val=""/>
      <w:lvlJc w:val="left"/>
      <w:pPr>
        <w:ind w:left="7560" w:hanging="360"/>
      </w:pPr>
      <w:rPr>
        <w:rFonts w:ascii="Wingdings" w:hAnsi="Wingdings" w:hint="default"/>
      </w:rPr>
    </w:lvl>
  </w:abstractNum>
  <w:abstractNum w:abstractNumId="117" w15:restartNumberingAfterBreak="0">
    <w:nsid w:val="5E6D3439"/>
    <w:multiLevelType w:val="hybridMultilevel"/>
    <w:tmpl w:val="5B32EC3C"/>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8" w15:restartNumberingAfterBreak="0">
    <w:nsid w:val="5EEF4D65"/>
    <w:multiLevelType w:val="multilevel"/>
    <w:tmpl w:val="44F25066"/>
    <w:styleLink w:val="Style3"/>
    <w:lvl w:ilvl="0">
      <w:start w:val="2"/>
      <w:numFmt w:val="decimal"/>
      <w:lvlText w:val="%1."/>
      <w:lvlJc w:val="left"/>
      <w:pPr>
        <w:ind w:left="360" w:hanging="360"/>
      </w:pPr>
      <w:rPr>
        <w:rFonts w:hint="default"/>
      </w:rPr>
    </w:lvl>
    <w:lvl w:ilvl="1">
      <w:start w:val="3"/>
      <w:numFmt w:val="decimal"/>
      <w:lvlText w:val="%1.1."/>
      <w:lvlJc w:val="left"/>
      <w:pPr>
        <w:ind w:left="792" w:hanging="432"/>
      </w:pPr>
      <w:rPr>
        <w:rFonts w:hint="default"/>
      </w:rPr>
    </w:lvl>
    <w:lvl w:ilvl="2">
      <w:start w:val="2"/>
      <w:numFmt w:val="decimal"/>
      <w:lvlText w:val="%1.%2.%3."/>
      <w:lvlJc w:val="left"/>
      <w:pPr>
        <w:ind w:left="1639" w:hanging="504"/>
      </w:pPr>
      <w:rPr>
        <w:rFonts w:hint="default"/>
      </w:rPr>
    </w:lvl>
    <w:lvl w:ilvl="3">
      <w:start w:val="1"/>
      <w:numFmt w:val="decimal"/>
      <w:lvlText w:val="%1.%2.%3.%4."/>
      <w:lvlJc w:val="left"/>
      <w:pPr>
        <w:ind w:left="220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9" w15:restartNumberingAfterBreak="0">
    <w:nsid w:val="5F643E5F"/>
    <w:multiLevelType w:val="hybridMultilevel"/>
    <w:tmpl w:val="02B88746"/>
    <w:lvl w:ilvl="0" w:tplc="0AD0429A">
      <w:start w:val="1"/>
      <w:numFmt w:val="lowerLetter"/>
      <w:lvlText w:val="%1)"/>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870EB918">
      <w:start w:val="1"/>
      <w:numFmt w:val="lowerLetter"/>
      <w:lvlText w:val="%2"/>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4FD8952A">
      <w:start w:val="1"/>
      <w:numFmt w:val="lowerRoman"/>
      <w:lvlText w:val="%3"/>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0888CA9A">
      <w:start w:val="1"/>
      <w:numFmt w:val="decimal"/>
      <w:lvlText w:val="%4"/>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0A8CE3D6">
      <w:start w:val="1"/>
      <w:numFmt w:val="lowerLetter"/>
      <w:lvlText w:val="%5"/>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1C58E730">
      <w:start w:val="1"/>
      <w:numFmt w:val="lowerRoman"/>
      <w:lvlText w:val="%6"/>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BAF4A8E8">
      <w:start w:val="1"/>
      <w:numFmt w:val="decimal"/>
      <w:lvlText w:val="%7"/>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4FB06A7A">
      <w:start w:val="1"/>
      <w:numFmt w:val="lowerLetter"/>
      <w:lvlText w:val="%8"/>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3AE015EC">
      <w:start w:val="1"/>
      <w:numFmt w:val="lowerRoman"/>
      <w:lvlText w:val="%9"/>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20" w15:restartNumberingAfterBreak="0">
    <w:nsid w:val="621D4EC9"/>
    <w:multiLevelType w:val="multilevel"/>
    <w:tmpl w:val="08090025"/>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21" w15:restartNumberingAfterBreak="0">
    <w:nsid w:val="626B7262"/>
    <w:multiLevelType w:val="multilevel"/>
    <w:tmpl w:val="F196A1B4"/>
    <w:lvl w:ilvl="0">
      <w:start w:val="23"/>
      <w:numFmt w:val="decimal"/>
      <w:lvlText w:val="%1"/>
      <w:lvlJc w:val="left"/>
      <w:pPr>
        <w:ind w:left="709" w:hanging="709"/>
      </w:pPr>
      <w:rPr>
        <w:b/>
      </w:rPr>
    </w:lvl>
    <w:lvl w:ilvl="1">
      <w:start w:val="1"/>
      <w:numFmt w:val="decimal"/>
      <w:lvlText w:val="%2."/>
      <w:lvlJc w:val="left"/>
      <w:pPr>
        <w:ind w:left="709" w:hanging="709"/>
      </w:pPr>
      <w:rPr>
        <w:b w:val="0"/>
        <w:i w:val="0"/>
        <w:color w:val="000000"/>
        <w:sz w:val="22"/>
        <w:szCs w:val="22"/>
      </w:rPr>
    </w:lvl>
    <w:lvl w:ilvl="2">
      <w:start w:val="1"/>
      <w:numFmt w:val="lowerLetter"/>
      <w:lvlText w:val="(%3)"/>
      <w:lvlJc w:val="left"/>
      <w:pPr>
        <w:ind w:left="809" w:hanging="709"/>
      </w:pPr>
      <w:rPr>
        <w:b w:val="0"/>
        <w:i w:val="0"/>
        <w:sz w:val="22"/>
        <w:szCs w:val="22"/>
      </w:rPr>
    </w:lvl>
    <w:lvl w:ilvl="3">
      <w:start w:val="1"/>
      <w:numFmt w:val="lowerRoman"/>
      <w:lvlText w:val="(%4)"/>
      <w:lvlJc w:val="left"/>
      <w:pPr>
        <w:ind w:left="2126" w:hanging="708"/>
      </w:pPr>
      <w:rPr>
        <w:b w:val="0"/>
        <w:i w:val="0"/>
        <w:sz w:val="22"/>
        <w:szCs w:val="22"/>
      </w:rPr>
    </w:lvl>
    <w:lvl w:ilvl="4">
      <w:start w:val="1"/>
      <w:numFmt w:val="upperLetter"/>
      <w:lvlText w:val="(%5)"/>
      <w:lvlJc w:val="left"/>
      <w:pPr>
        <w:ind w:left="2836" w:hanging="709"/>
      </w:pPr>
      <w:rPr>
        <w:b w:val="0"/>
        <w:i w:val="0"/>
      </w:rPr>
    </w:lvl>
    <w:lvl w:ilvl="5">
      <w:start w:val="1"/>
      <w:numFmt w:val="decimal"/>
      <w:lvlText w:val="%6)"/>
      <w:lvlJc w:val="left"/>
      <w:pPr>
        <w:ind w:left="3544" w:hanging="708"/>
      </w:pPr>
    </w:lvl>
    <w:lvl w:ilvl="6">
      <w:start w:val="1"/>
      <w:numFmt w:val="decimal"/>
      <w:lvlText w:val="%7%3)"/>
      <w:lvlJc w:val="left"/>
      <w:pPr>
        <w:ind w:left="2714" w:hanging="1296"/>
      </w:pPr>
    </w:lvl>
    <w:lvl w:ilvl="7">
      <w:start w:val="1"/>
      <w:numFmt w:val="lowerRoman"/>
      <w:lvlText w:val="%8)"/>
      <w:lvlJc w:val="left"/>
      <w:pPr>
        <w:ind w:left="2858" w:hanging="1440"/>
      </w:pPr>
    </w:lvl>
    <w:lvl w:ilvl="8">
      <w:start w:val="1"/>
      <w:numFmt w:val="upperLetter"/>
      <w:lvlText w:val="%9)"/>
      <w:lvlJc w:val="left"/>
      <w:pPr>
        <w:ind w:left="3002" w:hanging="1584"/>
      </w:pPr>
    </w:lvl>
  </w:abstractNum>
  <w:abstractNum w:abstractNumId="122" w15:restartNumberingAfterBreak="0">
    <w:nsid w:val="62F7604D"/>
    <w:multiLevelType w:val="hybridMultilevel"/>
    <w:tmpl w:val="9DB6CC7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3" w15:restartNumberingAfterBreak="0">
    <w:nsid w:val="640446D7"/>
    <w:multiLevelType w:val="multilevel"/>
    <w:tmpl w:val="B6241A1E"/>
    <w:lvl w:ilvl="0">
      <w:start w:val="1"/>
      <w:numFmt w:val="bullet"/>
      <w:pStyle w:val="Schedule"/>
      <w:lvlText w:val="●"/>
      <w:lvlJc w:val="left"/>
      <w:pPr>
        <w:ind w:left="720" w:hanging="360"/>
      </w:pPr>
      <w:rPr>
        <w:rFonts w:ascii="Noto Sans Symbols" w:eastAsia="Noto Sans Symbols" w:hAnsi="Noto Sans Symbols" w:cs="Noto Sans Symbols"/>
      </w:rPr>
    </w:lvl>
    <w:lvl w:ilvl="1">
      <w:start w:val="1"/>
      <w:numFmt w:val="bullet"/>
      <w:pStyle w:val="Part"/>
      <w:lvlText w:val="o"/>
      <w:lvlJc w:val="left"/>
      <w:pPr>
        <w:ind w:left="1440" w:hanging="360"/>
      </w:pPr>
      <w:rPr>
        <w:rFonts w:ascii="Courier New" w:eastAsia="Courier New" w:hAnsi="Courier New" w:cs="Courier New"/>
      </w:rPr>
    </w:lvl>
    <w:lvl w:ilvl="2">
      <w:start w:val="1"/>
      <w:numFmt w:val="bullet"/>
      <w:pStyle w:val="ScheduleTitleClause"/>
      <w:lvlText w:val="▪"/>
      <w:lvlJc w:val="left"/>
      <w:pPr>
        <w:ind w:left="2160" w:hanging="360"/>
      </w:pPr>
      <w:rPr>
        <w:rFonts w:ascii="Noto Sans Symbols" w:eastAsia="Noto Sans Symbols" w:hAnsi="Noto Sans Symbols" w:cs="Noto Sans Symbols"/>
      </w:rPr>
    </w:lvl>
    <w:lvl w:ilvl="3">
      <w:start w:val="1"/>
      <w:numFmt w:val="bullet"/>
      <w:pStyle w:val="ScheduleUntitledsubclause1"/>
      <w:lvlText w:val="●"/>
      <w:lvlJc w:val="left"/>
      <w:pPr>
        <w:ind w:left="2880" w:hanging="360"/>
      </w:pPr>
      <w:rPr>
        <w:rFonts w:ascii="Noto Sans Symbols" w:eastAsia="Noto Sans Symbols" w:hAnsi="Noto Sans Symbols" w:cs="Noto Sans Symbols"/>
      </w:rPr>
    </w:lvl>
    <w:lvl w:ilvl="4">
      <w:start w:val="1"/>
      <w:numFmt w:val="bullet"/>
      <w:pStyle w:val="ScheduleUntitledsubclause2"/>
      <w:lvlText w:val="o"/>
      <w:lvlJc w:val="left"/>
      <w:pPr>
        <w:ind w:left="3600" w:hanging="360"/>
      </w:pPr>
      <w:rPr>
        <w:rFonts w:ascii="Courier New" w:eastAsia="Courier New" w:hAnsi="Courier New" w:cs="Courier New"/>
      </w:rPr>
    </w:lvl>
    <w:lvl w:ilvl="5">
      <w:start w:val="1"/>
      <w:numFmt w:val="bullet"/>
      <w:pStyle w:val="ScheduleUntitledsubclause3"/>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4" w15:restartNumberingAfterBreak="0">
    <w:nsid w:val="659D08D2"/>
    <w:multiLevelType w:val="multilevel"/>
    <w:tmpl w:val="69682CBE"/>
    <w:lvl w:ilvl="0">
      <w:start w:val="2"/>
      <w:numFmt w:val="decimal"/>
      <w:lvlText w:val="%1."/>
      <w:lvlJc w:val="left"/>
      <w:pPr>
        <w:ind w:left="360" w:hanging="360"/>
      </w:pPr>
      <w:rPr>
        <w:rFonts w:hint="default"/>
      </w:rPr>
    </w:lvl>
    <w:lvl w:ilvl="1">
      <w:start w:val="1"/>
      <w:numFmt w:val="none"/>
      <w:lvlText w:val="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5" w15:restartNumberingAfterBreak="0">
    <w:nsid w:val="67A877CE"/>
    <w:multiLevelType w:val="hybridMultilevel"/>
    <w:tmpl w:val="0F0E0746"/>
    <w:lvl w:ilvl="0" w:tplc="C9E636A2">
      <w:start w:val="1"/>
      <w:numFmt w:val="bullet"/>
      <w:lvlText w:val=""/>
      <w:lvlJc w:val="left"/>
      <w:pPr>
        <w:ind w:left="720" w:hanging="360"/>
      </w:pPr>
      <w:rPr>
        <w:rFonts w:ascii="Symbol" w:hAnsi="Symbol" w:hint="default"/>
        <w:color w:val="CC3399"/>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6" w15:restartNumberingAfterBreak="0">
    <w:nsid w:val="688744E9"/>
    <w:multiLevelType w:val="multilevel"/>
    <w:tmpl w:val="DDA8FC4A"/>
    <w:lvl w:ilvl="0">
      <w:start w:val="2"/>
      <w:numFmt w:val="decimal"/>
      <w:lvlText w:val="%1."/>
      <w:lvlJc w:val="left"/>
      <w:pPr>
        <w:ind w:left="360" w:hanging="360"/>
      </w:pPr>
      <w:rPr>
        <w:rFonts w:hint="default"/>
      </w:rPr>
    </w:lvl>
    <w:lvl w:ilvl="1">
      <w:start w:val="1"/>
      <w:numFmt w:val="none"/>
      <w:lvlText w:val="2.5"/>
      <w:lvlJc w:val="left"/>
      <w:pPr>
        <w:ind w:left="792" w:hanging="432"/>
      </w:pPr>
      <w:rPr>
        <w:rFonts w:hint="default"/>
      </w:rPr>
    </w:lvl>
    <w:lvl w:ilvl="2">
      <w:start w:val="1"/>
      <w:numFmt w:val="none"/>
      <w:lvlText w:val="2.5.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none"/>
      <w:lvlText w:val="2.5.3"/>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7" w15:restartNumberingAfterBreak="0">
    <w:nsid w:val="6A325F30"/>
    <w:multiLevelType w:val="multilevel"/>
    <w:tmpl w:val="EFD0948C"/>
    <w:lvl w:ilvl="0">
      <w:start w:val="1"/>
      <w:numFmt w:val="decimal"/>
      <w:lvlText w:val="%1."/>
      <w:lvlJc w:val="left"/>
      <w:pPr>
        <w:ind w:left="36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88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4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1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6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3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7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28" w15:restartNumberingAfterBreak="0">
    <w:nsid w:val="6B2E0D7D"/>
    <w:multiLevelType w:val="hybridMultilevel"/>
    <w:tmpl w:val="37BC959E"/>
    <w:lvl w:ilvl="0" w:tplc="9DF8CC88">
      <w:start w:val="10"/>
      <w:numFmt w:val="bullet"/>
      <w:lvlText w:val=""/>
      <w:lvlJc w:val="left"/>
      <w:pPr>
        <w:ind w:left="720" w:hanging="360"/>
      </w:pPr>
      <w:rPr>
        <w:rFonts w:ascii="Symbol" w:eastAsia="Times New Roman"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9" w15:restartNumberingAfterBreak="0">
    <w:nsid w:val="6C025D75"/>
    <w:multiLevelType w:val="multilevel"/>
    <w:tmpl w:val="1DAA6AAC"/>
    <w:lvl w:ilvl="0">
      <w:start w:val="23"/>
      <w:numFmt w:val="decimal"/>
      <w:lvlText w:val="%1"/>
      <w:lvlJc w:val="left"/>
      <w:pPr>
        <w:ind w:left="709" w:hanging="709"/>
      </w:pPr>
      <w:rPr>
        <w:b/>
      </w:rPr>
    </w:lvl>
    <w:lvl w:ilvl="1">
      <w:start w:val="1"/>
      <w:numFmt w:val="decimal"/>
      <w:lvlText w:val="%2."/>
      <w:lvlJc w:val="left"/>
      <w:pPr>
        <w:ind w:left="709" w:hanging="709"/>
      </w:pPr>
      <w:rPr>
        <w:b w:val="0"/>
        <w:i w:val="0"/>
        <w:color w:val="000000"/>
        <w:sz w:val="22"/>
        <w:szCs w:val="22"/>
      </w:rPr>
    </w:lvl>
    <w:lvl w:ilvl="2">
      <w:start w:val="1"/>
      <w:numFmt w:val="lowerLetter"/>
      <w:lvlText w:val="(%3)"/>
      <w:lvlJc w:val="left"/>
      <w:pPr>
        <w:ind w:left="809" w:hanging="709"/>
      </w:pPr>
      <w:rPr>
        <w:b w:val="0"/>
        <w:i w:val="0"/>
        <w:sz w:val="22"/>
        <w:szCs w:val="22"/>
      </w:rPr>
    </w:lvl>
    <w:lvl w:ilvl="3">
      <w:start w:val="1"/>
      <w:numFmt w:val="lowerRoman"/>
      <w:lvlText w:val="(%4)"/>
      <w:lvlJc w:val="left"/>
      <w:pPr>
        <w:ind w:left="2126" w:hanging="708"/>
      </w:pPr>
      <w:rPr>
        <w:b w:val="0"/>
        <w:i w:val="0"/>
        <w:sz w:val="22"/>
        <w:szCs w:val="22"/>
      </w:rPr>
    </w:lvl>
    <w:lvl w:ilvl="4">
      <w:start w:val="1"/>
      <w:numFmt w:val="upperLetter"/>
      <w:lvlText w:val="(%5)"/>
      <w:lvlJc w:val="left"/>
      <w:pPr>
        <w:ind w:left="2836" w:hanging="709"/>
      </w:pPr>
      <w:rPr>
        <w:b w:val="0"/>
        <w:i w:val="0"/>
      </w:rPr>
    </w:lvl>
    <w:lvl w:ilvl="5">
      <w:start w:val="1"/>
      <w:numFmt w:val="decimal"/>
      <w:lvlText w:val="%6)"/>
      <w:lvlJc w:val="left"/>
      <w:pPr>
        <w:ind w:left="3544" w:hanging="708"/>
      </w:pPr>
    </w:lvl>
    <w:lvl w:ilvl="6">
      <w:start w:val="1"/>
      <w:numFmt w:val="decimal"/>
      <w:lvlText w:val="%7%3)"/>
      <w:lvlJc w:val="left"/>
      <w:pPr>
        <w:ind w:left="2714" w:hanging="1296"/>
      </w:pPr>
    </w:lvl>
    <w:lvl w:ilvl="7">
      <w:start w:val="1"/>
      <w:numFmt w:val="lowerRoman"/>
      <w:lvlText w:val="%8)"/>
      <w:lvlJc w:val="left"/>
      <w:pPr>
        <w:ind w:left="2858" w:hanging="1440"/>
      </w:pPr>
    </w:lvl>
    <w:lvl w:ilvl="8">
      <w:start w:val="1"/>
      <w:numFmt w:val="upperLetter"/>
      <w:lvlText w:val="%9)"/>
      <w:lvlJc w:val="left"/>
      <w:pPr>
        <w:ind w:left="3002" w:hanging="1584"/>
      </w:pPr>
    </w:lvl>
  </w:abstractNum>
  <w:abstractNum w:abstractNumId="130" w15:restartNumberingAfterBreak="0">
    <w:nsid w:val="70DB62D1"/>
    <w:multiLevelType w:val="hybridMultilevel"/>
    <w:tmpl w:val="84BCA342"/>
    <w:lvl w:ilvl="0" w:tplc="B8B8F29A">
      <w:start w:val="5"/>
      <w:numFmt w:val="lowerRoman"/>
      <w:lvlText w:val="%1)"/>
      <w:lvlJc w:val="left"/>
      <w:pPr>
        <w:ind w:left="54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7E9EDFC0">
      <w:start w:val="1"/>
      <w:numFmt w:val="lowerLetter"/>
      <w:lvlText w:val="%2"/>
      <w:lvlJc w:val="left"/>
      <w:pPr>
        <w:ind w:left="162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8670E66A">
      <w:start w:val="1"/>
      <w:numFmt w:val="lowerRoman"/>
      <w:lvlText w:val="%3"/>
      <w:lvlJc w:val="left"/>
      <w:pPr>
        <w:ind w:left="234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303003C4">
      <w:start w:val="1"/>
      <w:numFmt w:val="decimal"/>
      <w:lvlText w:val="%4"/>
      <w:lvlJc w:val="left"/>
      <w:pPr>
        <w:ind w:left="306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D00C01A4">
      <w:start w:val="1"/>
      <w:numFmt w:val="lowerLetter"/>
      <w:lvlText w:val="%5"/>
      <w:lvlJc w:val="left"/>
      <w:pPr>
        <w:ind w:left="378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64AEE3C8">
      <w:start w:val="1"/>
      <w:numFmt w:val="lowerRoman"/>
      <w:lvlText w:val="%6"/>
      <w:lvlJc w:val="left"/>
      <w:pPr>
        <w:ind w:left="450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F4AC15F2">
      <w:start w:val="1"/>
      <w:numFmt w:val="decimal"/>
      <w:lvlText w:val="%7"/>
      <w:lvlJc w:val="left"/>
      <w:pPr>
        <w:ind w:left="522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2EBC4020">
      <w:start w:val="1"/>
      <w:numFmt w:val="lowerLetter"/>
      <w:lvlText w:val="%8"/>
      <w:lvlJc w:val="left"/>
      <w:pPr>
        <w:ind w:left="594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92CE904C">
      <w:start w:val="1"/>
      <w:numFmt w:val="lowerRoman"/>
      <w:lvlText w:val="%9"/>
      <w:lvlJc w:val="left"/>
      <w:pPr>
        <w:ind w:left="666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31" w15:restartNumberingAfterBreak="0">
    <w:nsid w:val="70F70782"/>
    <w:multiLevelType w:val="multilevel"/>
    <w:tmpl w:val="85744F3C"/>
    <w:lvl w:ilvl="0">
      <w:start w:val="1"/>
      <w:numFmt w:val="decimal"/>
      <w:lvlText w:val=""/>
      <w:lvlJc w:val="center"/>
      <w:pPr>
        <w:ind w:left="0" w:hanging="57"/>
      </w:pPr>
    </w:lvl>
    <w:lvl w:ilvl="1">
      <w:start w:val="1"/>
      <w:numFmt w:val="decimal"/>
      <w:lvlText w:val="%1%2"/>
      <w:lvlJc w:val="left"/>
      <w:pPr>
        <w:ind w:left="709" w:hanging="709"/>
      </w:pPr>
      <w:rPr>
        <w:b/>
      </w:rPr>
    </w:lvl>
    <w:lvl w:ilvl="2">
      <w:start w:val="1"/>
      <w:numFmt w:val="decimal"/>
      <w:pStyle w:val="Sch1styleclause"/>
      <w:lvlText w:val="%2.%3"/>
      <w:lvlJc w:val="left"/>
      <w:pPr>
        <w:ind w:left="709" w:hanging="709"/>
      </w:pPr>
      <w:rPr>
        <w:rFonts w:ascii="Calibri" w:eastAsia="Calibri" w:hAnsi="Calibri" w:cs="Calibri"/>
        <w:b w:val="0"/>
        <w:i w:val="0"/>
      </w:rPr>
    </w:lvl>
    <w:lvl w:ilvl="3">
      <w:start w:val="1"/>
      <w:numFmt w:val="lowerLetter"/>
      <w:pStyle w:val="Sch1stylesubclause"/>
      <w:lvlText w:val="(%4)"/>
      <w:lvlJc w:val="left"/>
      <w:pPr>
        <w:ind w:left="1418" w:hanging="709"/>
      </w:pPr>
    </w:lvl>
    <w:lvl w:ilvl="4">
      <w:start w:val="1"/>
      <w:numFmt w:val="lowerLetter"/>
      <w:lvlText w:val="(%5)"/>
      <w:lvlJc w:val="left"/>
      <w:pPr>
        <w:ind w:left="2126" w:hanging="708"/>
      </w:pPr>
      <w:rPr>
        <w:rFonts w:ascii="Trebuchet MS" w:eastAsia="Trebuchet MS" w:hAnsi="Trebuchet MS" w:cs="Trebuchet MS"/>
      </w:rPr>
    </w:lvl>
    <w:lvl w:ilvl="5">
      <w:start w:val="1"/>
      <w:numFmt w:val="bullet"/>
      <w:lvlText w:val="●"/>
      <w:lvlJc w:val="left"/>
      <w:pPr>
        <w:ind w:left="3543" w:hanging="708"/>
      </w:pPr>
      <w:rPr>
        <w:rFonts w:ascii="Noto Sans Symbols" w:eastAsia="Noto Sans Symbols" w:hAnsi="Noto Sans Symbols" w:cs="Noto Sans Symbols"/>
        <w:color w:val="000000"/>
      </w:rPr>
    </w:lvl>
    <w:lvl w:ilvl="6">
      <w:start w:val="1"/>
      <w:numFmt w:val="lowerLetter"/>
      <w:lvlText w:val="%7)"/>
      <w:lvlJc w:val="left"/>
      <w:pPr>
        <w:ind w:left="4252" w:hanging="709"/>
      </w:pPr>
    </w:lvl>
    <w:lvl w:ilvl="7">
      <w:start w:val="1"/>
      <w:numFmt w:val="lowerRoman"/>
      <w:lvlText w:val="%8)"/>
      <w:lvlJc w:val="left"/>
      <w:pPr>
        <w:ind w:left="4961" w:hanging="709"/>
      </w:pPr>
    </w:lvl>
    <w:lvl w:ilvl="8">
      <w:start w:val="1"/>
      <w:numFmt w:val="upperLetter"/>
      <w:lvlText w:val="%9)"/>
      <w:lvlJc w:val="left"/>
      <w:pPr>
        <w:ind w:left="5669" w:hanging="708"/>
      </w:pPr>
    </w:lvl>
  </w:abstractNum>
  <w:abstractNum w:abstractNumId="132" w15:restartNumberingAfterBreak="0">
    <w:nsid w:val="72987417"/>
    <w:multiLevelType w:val="multilevel"/>
    <w:tmpl w:val="081EBEEC"/>
    <w:lvl w:ilvl="0">
      <w:start w:val="1"/>
      <w:numFmt w:val="decimal"/>
      <w:lvlText w:val="%1."/>
      <w:lvlJc w:val="left"/>
      <w:pPr>
        <w:ind w:left="360" w:hanging="360"/>
      </w:pPr>
      <w:rPr>
        <w:rFonts w:hint="default"/>
        <w:bCs w:val="0"/>
        <w:iCs w:val="0"/>
        <w:caps w:val="0"/>
        <w:smallCaps w:val="0"/>
        <w:strike w:val="0"/>
        <w:dstrike w:val="0"/>
        <w:noProof w:val="0"/>
        <w:vanish w:val="0"/>
        <w:color w:val="000000"/>
        <w:spacing w:val="0"/>
        <w:kern w:val="0"/>
        <w:position w:val="0"/>
        <w:u w:val="none"/>
        <w:vertAlign w:val="baseline"/>
        <w:em w:val="none"/>
      </w:rPr>
    </w:lvl>
    <w:lvl w:ilvl="1">
      <w:start w:val="1"/>
      <w:numFmt w:val="decimal"/>
      <w:lvlText w:val="%1.%2."/>
      <w:lvlJc w:val="left"/>
      <w:pPr>
        <w:ind w:left="1283" w:hanging="432"/>
      </w:pPr>
      <w:rPr>
        <w:rFonts w:hint="default"/>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1224" w:hanging="504"/>
      </w:pPr>
      <w:rPr>
        <w:rFonts w:hint="default"/>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ind w:left="1728" w:hanging="648"/>
      </w:pPr>
      <w:rPr>
        <w:rFonts w:hint="default"/>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b w:val="0"/>
        <w:bCs w:val="0"/>
        <w:i w:val="0"/>
        <w:iCs w:val="0"/>
        <w:caps w:val="0"/>
        <w:smallCaps w:val="0"/>
        <w:strike w:val="0"/>
        <w:dstrike w:val="0"/>
        <w:noProof w:val="0"/>
        <w:vanish w:val="0"/>
        <w:color w:val="000000"/>
        <w:spacing w:val="0"/>
        <w:kern w:val="0"/>
        <w:position w:val="0"/>
        <w:u w:val="none"/>
        <w:vertAlign w:val="baseline"/>
        <w:em w:val="none"/>
      </w:rPr>
    </w:lvl>
    <w:lvl w:ilvl="5">
      <w:start w:val="1"/>
      <w:numFmt w:val="decimal"/>
      <w:lvlText w:val="%1.%2.%3.%4.%5.%6."/>
      <w:lvlJc w:val="left"/>
      <w:pPr>
        <w:ind w:left="2736" w:hanging="936"/>
      </w:pPr>
      <w:rPr>
        <w:rFonts w:hint="default"/>
        <w:b w:val="0"/>
        <w:bCs w:val="0"/>
        <w:i w:val="0"/>
        <w:iCs w:val="0"/>
        <w:caps w:val="0"/>
        <w:smallCaps w:val="0"/>
        <w:strike w:val="0"/>
        <w:dstrike w:val="0"/>
        <w:noProof w:val="0"/>
        <w:vanish w:val="0"/>
        <w:color w:val="000000"/>
        <w:spacing w:val="0"/>
        <w:kern w:val="0"/>
        <w:position w:val="0"/>
        <w:u w:val="none"/>
        <w:vertAlign w:val="baseline"/>
        <w:em w:val="none"/>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3" w15:restartNumberingAfterBreak="0">
    <w:nsid w:val="744F3C30"/>
    <w:multiLevelType w:val="multilevel"/>
    <w:tmpl w:val="93FCCE76"/>
    <w:lvl w:ilvl="0">
      <w:start w:val="4"/>
      <w:numFmt w:val="decimal"/>
      <w:lvlText w:val="%1"/>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start w:val="10"/>
      <w:numFmt w:val="decimal"/>
      <w:lvlRestart w:val="0"/>
      <w:lvlText w:val="%1.%2."/>
      <w:lvlJc w:val="left"/>
      <w:pPr>
        <w:ind w:left="140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34" w15:restartNumberingAfterBreak="0">
    <w:nsid w:val="74BB0569"/>
    <w:multiLevelType w:val="multilevel"/>
    <w:tmpl w:val="7CC2BFF2"/>
    <w:lvl w:ilvl="0">
      <w:start w:val="1"/>
      <w:numFmt w:val="decimal"/>
      <w:pStyle w:val="ListBullet"/>
      <w:lvlText w:val="%1."/>
      <w:lvlJc w:val="left"/>
      <w:pPr>
        <w:ind w:left="720" w:hanging="720"/>
      </w:pPr>
      <w:rPr>
        <w:smallCaps w:val="0"/>
      </w:rPr>
    </w:lvl>
    <w:lvl w:ilvl="1">
      <w:start w:val="1"/>
      <w:numFmt w:val="decimal"/>
      <w:lvlText w:val="%1.%2"/>
      <w:lvlJc w:val="left"/>
      <w:pPr>
        <w:ind w:left="720" w:hanging="720"/>
      </w:pPr>
      <w:rPr>
        <w:rFonts w:ascii="Arial" w:eastAsia="Arial" w:hAnsi="Arial" w:cs="Arial"/>
        <w:b w:val="0"/>
        <w:smallCaps w:val="0"/>
      </w:rPr>
    </w:lvl>
    <w:lvl w:ilvl="2">
      <w:start w:val="1"/>
      <w:numFmt w:val="decimal"/>
      <w:lvlText w:val="%1.%2.%3"/>
      <w:lvlJc w:val="left"/>
      <w:pPr>
        <w:ind w:left="2214" w:hanging="1080"/>
      </w:pPr>
      <w:rPr>
        <w:smallCaps w:val="0"/>
      </w:rPr>
    </w:lvl>
    <w:lvl w:ilvl="3">
      <w:start w:val="1"/>
      <w:numFmt w:val="lowerLetter"/>
      <w:lvlText w:val="(%4)"/>
      <w:lvlJc w:val="left"/>
      <w:pPr>
        <w:ind w:left="2880" w:hanging="1080"/>
      </w:pPr>
      <w:rPr>
        <w:smallCaps w:val="0"/>
      </w:rPr>
    </w:lvl>
    <w:lvl w:ilvl="4">
      <w:start w:val="1"/>
      <w:numFmt w:val="lowerLetter"/>
      <w:lvlText w:val="(%5)"/>
      <w:lvlJc w:val="left"/>
      <w:pPr>
        <w:ind w:left="3600" w:hanging="720"/>
      </w:pPr>
      <w:rPr>
        <w:smallCaps w:val="0"/>
      </w:rPr>
    </w:lvl>
    <w:lvl w:ilvl="5">
      <w:start w:val="1"/>
      <w:numFmt w:val="lowerRoman"/>
      <w:lvlText w:val="(%6)"/>
      <w:lvlJc w:val="left"/>
      <w:pPr>
        <w:ind w:left="4320" w:hanging="720"/>
      </w:pPr>
      <w:rPr>
        <w:smallCaps w:val="0"/>
      </w:rPr>
    </w:lvl>
    <w:lvl w:ilvl="6">
      <w:start w:val="1"/>
      <w:numFmt w:val="decimal"/>
      <w:lvlText w:val="(%7)"/>
      <w:lvlJc w:val="left"/>
      <w:pPr>
        <w:ind w:left="5040" w:hanging="720"/>
      </w:pPr>
      <w:rPr>
        <w:smallCaps w:val="0"/>
      </w:rPr>
    </w:lvl>
    <w:lvl w:ilvl="7">
      <w:start w:val="1"/>
      <w:numFmt w:val="decimal"/>
      <w:lvlText w:val=""/>
      <w:lvlJc w:val="left"/>
      <w:pPr>
        <w:ind w:left="5040" w:hanging="720"/>
      </w:pPr>
      <w:rPr>
        <w:smallCaps w:val="0"/>
      </w:rPr>
    </w:lvl>
    <w:lvl w:ilvl="8">
      <w:start w:val="1"/>
      <w:numFmt w:val="decimal"/>
      <w:lvlText w:val=""/>
      <w:lvlJc w:val="left"/>
      <w:pPr>
        <w:ind w:left="5040" w:hanging="720"/>
      </w:pPr>
      <w:rPr>
        <w:smallCaps w:val="0"/>
      </w:rPr>
    </w:lvl>
  </w:abstractNum>
  <w:abstractNum w:abstractNumId="135" w15:restartNumberingAfterBreak="0">
    <w:nsid w:val="75230620"/>
    <w:multiLevelType w:val="hybridMultilevel"/>
    <w:tmpl w:val="6CCC7158"/>
    <w:lvl w:ilvl="0" w:tplc="A4303192">
      <w:start w:val="3"/>
      <w:numFmt w:val="lowerLetter"/>
      <w:lvlText w:val="%1)"/>
      <w:lvlJc w:val="left"/>
      <w:pPr>
        <w:ind w:left="54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22A69E48">
      <w:start w:val="1"/>
      <w:numFmt w:val="lowerLetter"/>
      <w:lvlText w:val="%2"/>
      <w:lvlJc w:val="left"/>
      <w:pPr>
        <w:ind w:left="133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D110EBEC">
      <w:start w:val="1"/>
      <w:numFmt w:val="lowerRoman"/>
      <w:lvlText w:val="%3"/>
      <w:lvlJc w:val="left"/>
      <w:pPr>
        <w:ind w:left="205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6A04B2D6">
      <w:start w:val="1"/>
      <w:numFmt w:val="decimal"/>
      <w:lvlText w:val="%4"/>
      <w:lvlJc w:val="left"/>
      <w:pPr>
        <w:ind w:left="277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5AA6FB26">
      <w:start w:val="1"/>
      <w:numFmt w:val="lowerLetter"/>
      <w:lvlText w:val="%5"/>
      <w:lvlJc w:val="left"/>
      <w:pPr>
        <w:ind w:left="349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7FF0A950">
      <w:start w:val="1"/>
      <w:numFmt w:val="lowerRoman"/>
      <w:lvlText w:val="%6"/>
      <w:lvlJc w:val="left"/>
      <w:pPr>
        <w:ind w:left="421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F488C6FE">
      <w:start w:val="1"/>
      <w:numFmt w:val="decimal"/>
      <w:lvlText w:val="%7"/>
      <w:lvlJc w:val="left"/>
      <w:pPr>
        <w:ind w:left="493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B3847E76">
      <w:start w:val="1"/>
      <w:numFmt w:val="lowerLetter"/>
      <w:lvlText w:val="%8"/>
      <w:lvlJc w:val="left"/>
      <w:pPr>
        <w:ind w:left="565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0D780214">
      <w:start w:val="1"/>
      <w:numFmt w:val="lowerRoman"/>
      <w:lvlText w:val="%9"/>
      <w:lvlJc w:val="left"/>
      <w:pPr>
        <w:ind w:left="637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36" w15:restartNumberingAfterBreak="0">
    <w:nsid w:val="76B9752D"/>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7" w15:restartNumberingAfterBreak="0">
    <w:nsid w:val="772936E4"/>
    <w:multiLevelType w:val="multilevel"/>
    <w:tmpl w:val="DD6E57B4"/>
    <w:lvl w:ilvl="0">
      <w:start w:val="1"/>
      <w:numFmt w:val="decimal"/>
      <w:lvlText w:val="%1."/>
      <w:lvlJc w:val="left"/>
      <w:pPr>
        <w:ind w:left="360" w:hanging="360"/>
      </w:pPr>
      <w:rPr>
        <w:rFonts w:hint="default"/>
        <w:bCs w:val="0"/>
        <w:iCs w:val="0"/>
        <w:caps w:val="0"/>
        <w:smallCaps w:val="0"/>
        <w:strike w:val="0"/>
        <w:dstrike w:val="0"/>
        <w:noProof w:val="0"/>
        <w:vanish w:val="0"/>
        <w:color w:val="000000"/>
        <w:spacing w:val="0"/>
        <w:kern w:val="0"/>
        <w:position w:val="0"/>
        <w:u w:val="none"/>
        <w:vertAlign w:val="baseline"/>
        <w:em w:val="none"/>
      </w:rPr>
    </w:lvl>
    <w:lvl w:ilvl="1">
      <w:start w:val="1"/>
      <w:numFmt w:val="decimal"/>
      <w:lvlText w:val="%1.%2."/>
      <w:lvlJc w:val="left"/>
      <w:pPr>
        <w:ind w:left="1283" w:hanging="432"/>
      </w:pPr>
      <w:rPr>
        <w:rFonts w:hint="default"/>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none"/>
      <w:lvlText w:val="3.2.1"/>
      <w:lvlJc w:val="left"/>
      <w:pPr>
        <w:ind w:left="1922" w:hanging="504"/>
      </w:pPr>
      <w:rPr>
        <w:rFonts w:hint="default"/>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ind w:left="1728" w:hanging="648"/>
      </w:pPr>
      <w:rPr>
        <w:rFonts w:hint="default"/>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b w:val="0"/>
        <w:bCs w:val="0"/>
        <w:i w:val="0"/>
        <w:iCs w:val="0"/>
        <w:caps w:val="0"/>
        <w:smallCaps w:val="0"/>
        <w:strike w:val="0"/>
        <w:dstrike w:val="0"/>
        <w:noProof w:val="0"/>
        <w:vanish w:val="0"/>
        <w:color w:val="000000"/>
        <w:spacing w:val="0"/>
        <w:kern w:val="0"/>
        <w:position w:val="0"/>
        <w:u w:val="none"/>
        <w:vertAlign w:val="baseline"/>
        <w:em w:val="none"/>
      </w:rPr>
    </w:lvl>
    <w:lvl w:ilvl="5">
      <w:start w:val="1"/>
      <w:numFmt w:val="decimal"/>
      <w:lvlText w:val="%1.%2.%3.%4.%5.%6."/>
      <w:lvlJc w:val="left"/>
      <w:pPr>
        <w:ind w:left="2736" w:hanging="936"/>
      </w:pPr>
      <w:rPr>
        <w:rFonts w:hint="default"/>
        <w:b w:val="0"/>
        <w:bCs w:val="0"/>
        <w:i w:val="0"/>
        <w:iCs w:val="0"/>
        <w:caps w:val="0"/>
        <w:smallCaps w:val="0"/>
        <w:strike w:val="0"/>
        <w:dstrike w:val="0"/>
        <w:noProof w:val="0"/>
        <w:vanish w:val="0"/>
        <w:color w:val="000000"/>
        <w:spacing w:val="0"/>
        <w:kern w:val="0"/>
        <w:position w:val="0"/>
        <w:u w:val="none"/>
        <w:vertAlign w:val="baseline"/>
        <w:em w:val="none"/>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8" w15:restartNumberingAfterBreak="0">
    <w:nsid w:val="779B57B3"/>
    <w:multiLevelType w:val="hybridMultilevel"/>
    <w:tmpl w:val="573862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9" w15:restartNumberingAfterBreak="0">
    <w:nsid w:val="783E3635"/>
    <w:multiLevelType w:val="multilevel"/>
    <w:tmpl w:val="19A41AA8"/>
    <w:lvl w:ilvl="0">
      <w:start w:val="2"/>
      <w:numFmt w:val="decimal"/>
      <w:lvlText w:val="%1."/>
      <w:lvlJc w:val="left"/>
      <w:pPr>
        <w:ind w:left="360" w:hanging="360"/>
      </w:pPr>
      <w:rPr>
        <w:rFonts w:hint="default"/>
      </w:rPr>
    </w:lvl>
    <w:lvl w:ilvl="1">
      <w:start w:val="1"/>
      <w:numFmt w:val="none"/>
      <w:lvlText w:val="2.5"/>
      <w:lvlJc w:val="left"/>
      <w:pPr>
        <w:ind w:left="792" w:hanging="432"/>
      </w:pPr>
      <w:rPr>
        <w:rFonts w:hint="default"/>
      </w:rPr>
    </w:lvl>
    <w:lvl w:ilvl="2">
      <w:start w:val="1"/>
      <w:numFmt w:val="none"/>
      <w:lvlText w:val="2.5"/>
      <w:lvlJc w:val="left"/>
      <w:pPr>
        <w:ind w:left="1224" w:hanging="504"/>
      </w:pPr>
      <w:rPr>
        <w:rFonts w:hint="default"/>
      </w:rPr>
    </w:lvl>
    <w:lvl w:ilvl="3">
      <w:start w:val="1"/>
      <w:numFmt w:val="decimal"/>
      <w:lvlText w:val="%1.%2.%3.%4."/>
      <w:lvlJc w:val="left"/>
      <w:pPr>
        <w:ind w:left="1728" w:hanging="648"/>
      </w:pPr>
      <w:rPr>
        <w:rFonts w:hint="default"/>
      </w:rPr>
    </w:lvl>
    <w:lvl w:ilvl="4">
      <w:start w:val="1"/>
      <w:numFmt w:val="none"/>
      <w:lvlText w:val="2.4.3"/>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0" w15:restartNumberingAfterBreak="0">
    <w:nsid w:val="7A62447A"/>
    <w:multiLevelType w:val="multilevel"/>
    <w:tmpl w:val="7010AB8E"/>
    <w:lvl w:ilvl="0">
      <w:start w:val="23"/>
      <w:numFmt w:val="decimal"/>
      <w:lvlText w:val="%1"/>
      <w:lvlJc w:val="left"/>
      <w:pPr>
        <w:ind w:left="709" w:hanging="709"/>
      </w:pPr>
      <w:rPr>
        <w:b/>
      </w:rPr>
    </w:lvl>
    <w:lvl w:ilvl="1">
      <w:start w:val="1"/>
      <w:numFmt w:val="decimal"/>
      <w:lvlText w:val="%2."/>
      <w:lvlJc w:val="left"/>
      <w:pPr>
        <w:ind w:left="709" w:hanging="709"/>
      </w:pPr>
      <w:rPr>
        <w:b w:val="0"/>
        <w:i w:val="0"/>
        <w:color w:val="000000"/>
        <w:sz w:val="22"/>
        <w:szCs w:val="22"/>
      </w:rPr>
    </w:lvl>
    <w:lvl w:ilvl="2">
      <w:start w:val="1"/>
      <w:numFmt w:val="lowerLetter"/>
      <w:lvlText w:val="(%3)"/>
      <w:lvlJc w:val="left"/>
      <w:pPr>
        <w:ind w:left="809" w:hanging="709"/>
      </w:pPr>
      <w:rPr>
        <w:b w:val="0"/>
        <w:i w:val="0"/>
        <w:sz w:val="22"/>
        <w:szCs w:val="22"/>
      </w:rPr>
    </w:lvl>
    <w:lvl w:ilvl="3">
      <w:start w:val="1"/>
      <w:numFmt w:val="lowerRoman"/>
      <w:lvlText w:val="(%4)"/>
      <w:lvlJc w:val="left"/>
      <w:pPr>
        <w:ind w:left="2126" w:hanging="708"/>
      </w:pPr>
      <w:rPr>
        <w:b w:val="0"/>
        <w:i w:val="0"/>
        <w:sz w:val="22"/>
        <w:szCs w:val="22"/>
      </w:rPr>
    </w:lvl>
    <w:lvl w:ilvl="4">
      <w:start w:val="1"/>
      <w:numFmt w:val="upperLetter"/>
      <w:lvlText w:val="(%5)"/>
      <w:lvlJc w:val="left"/>
      <w:pPr>
        <w:ind w:left="2836" w:hanging="709"/>
      </w:pPr>
      <w:rPr>
        <w:b w:val="0"/>
        <w:i w:val="0"/>
      </w:rPr>
    </w:lvl>
    <w:lvl w:ilvl="5">
      <w:start w:val="1"/>
      <w:numFmt w:val="decimal"/>
      <w:lvlText w:val="%6)"/>
      <w:lvlJc w:val="left"/>
      <w:pPr>
        <w:ind w:left="3544" w:hanging="708"/>
      </w:pPr>
    </w:lvl>
    <w:lvl w:ilvl="6">
      <w:start w:val="1"/>
      <w:numFmt w:val="decimal"/>
      <w:lvlText w:val="%7%3)"/>
      <w:lvlJc w:val="left"/>
      <w:pPr>
        <w:ind w:left="2714" w:hanging="1296"/>
      </w:pPr>
    </w:lvl>
    <w:lvl w:ilvl="7">
      <w:start w:val="1"/>
      <w:numFmt w:val="lowerRoman"/>
      <w:lvlText w:val="%8)"/>
      <w:lvlJc w:val="left"/>
      <w:pPr>
        <w:ind w:left="2858" w:hanging="1440"/>
      </w:pPr>
    </w:lvl>
    <w:lvl w:ilvl="8">
      <w:start w:val="1"/>
      <w:numFmt w:val="upperLetter"/>
      <w:lvlText w:val="%9)"/>
      <w:lvlJc w:val="left"/>
      <w:pPr>
        <w:ind w:left="3002" w:hanging="1584"/>
      </w:pPr>
    </w:lvl>
  </w:abstractNum>
  <w:abstractNum w:abstractNumId="141" w15:restartNumberingAfterBreak="0">
    <w:nsid w:val="7BD1415A"/>
    <w:multiLevelType w:val="hybridMultilevel"/>
    <w:tmpl w:val="C62C3546"/>
    <w:lvl w:ilvl="0" w:tplc="39E68BEE">
      <w:start w:val="1"/>
      <w:numFmt w:val="lowerLetter"/>
      <w:lvlText w:val="%1)"/>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9E9E7A4C">
      <w:start w:val="1"/>
      <w:numFmt w:val="lowerLetter"/>
      <w:lvlText w:val="%2"/>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38F4665A">
      <w:start w:val="1"/>
      <w:numFmt w:val="lowerRoman"/>
      <w:lvlText w:val="%3"/>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00F4CC3A">
      <w:start w:val="1"/>
      <w:numFmt w:val="decimal"/>
      <w:lvlText w:val="%4"/>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58C63348">
      <w:start w:val="1"/>
      <w:numFmt w:val="lowerLetter"/>
      <w:lvlText w:val="%5"/>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E0F252D2">
      <w:start w:val="1"/>
      <w:numFmt w:val="lowerRoman"/>
      <w:lvlText w:val="%6"/>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B922FD82">
      <w:start w:val="1"/>
      <w:numFmt w:val="decimal"/>
      <w:lvlText w:val="%7"/>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10C6CCC4">
      <w:start w:val="1"/>
      <w:numFmt w:val="lowerLetter"/>
      <w:lvlText w:val="%8"/>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F9EC988A">
      <w:start w:val="1"/>
      <w:numFmt w:val="lowerRoman"/>
      <w:lvlText w:val="%9"/>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42" w15:restartNumberingAfterBreak="0">
    <w:nsid w:val="7CC3287A"/>
    <w:multiLevelType w:val="hybridMultilevel"/>
    <w:tmpl w:val="7C7E6794"/>
    <w:lvl w:ilvl="0" w:tplc="07A249F6">
      <w:start w:val="1"/>
      <w:numFmt w:val="lowerLetter"/>
      <w:lvlText w:val="%1."/>
      <w:lvlJc w:val="left"/>
      <w:pPr>
        <w:ind w:left="720" w:hanging="360"/>
      </w:pPr>
    </w:lvl>
    <w:lvl w:ilvl="1" w:tplc="CBF04DC2">
      <w:start w:val="1"/>
      <w:numFmt w:val="lowerLetter"/>
      <w:lvlText w:val="%2."/>
      <w:lvlJc w:val="left"/>
      <w:pPr>
        <w:ind w:left="1440" w:hanging="360"/>
      </w:pPr>
    </w:lvl>
    <w:lvl w:ilvl="2" w:tplc="898AF422">
      <w:start w:val="1"/>
      <w:numFmt w:val="lowerRoman"/>
      <w:lvlText w:val="%3."/>
      <w:lvlJc w:val="right"/>
      <w:pPr>
        <w:ind w:left="2160" w:hanging="180"/>
      </w:pPr>
    </w:lvl>
    <w:lvl w:ilvl="3" w:tplc="84FA1020">
      <w:start w:val="1"/>
      <w:numFmt w:val="decimal"/>
      <w:lvlText w:val="%4."/>
      <w:lvlJc w:val="left"/>
      <w:pPr>
        <w:ind w:left="2880" w:hanging="360"/>
      </w:pPr>
    </w:lvl>
    <w:lvl w:ilvl="4" w:tplc="1A28B360">
      <w:start w:val="1"/>
      <w:numFmt w:val="lowerLetter"/>
      <w:lvlText w:val="%5."/>
      <w:lvlJc w:val="left"/>
      <w:pPr>
        <w:ind w:left="3600" w:hanging="360"/>
      </w:pPr>
    </w:lvl>
    <w:lvl w:ilvl="5" w:tplc="FFC240B8">
      <w:start w:val="1"/>
      <w:numFmt w:val="lowerRoman"/>
      <w:lvlText w:val="%6."/>
      <w:lvlJc w:val="right"/>
      <w:pPr>
        <w:ind w:left="4320" w:hanging="180"/>
      </w:pPr>
    </w:lvl>
    <w:lvl w:ilvl="6" w:tplc="255469EE">
      <w:start w:val="1"/>
      <w:numFmt w:val="decimal"/>
      <w:lvlText w:val="%7."/>
      <w:lvlJc w:val="left"/>
      <w:pPr>
        <w:ind w:left="5040" w:hanging="360"/>
      </w:pPr>
    </w:lvl>
    <w:lvl w:ilvl="7" w:tplc="58088A38">
      <w:start w:val="1"/>
      <w:numFmt w:val="lowerLetter"/>
      <w:lvlText w:val="%8."/>
      <w:lvlJc w:val="left"/>
      <w:pPr>
        <w:ind w:left="5760" w:hanging="360"/>
      </w:pPr>
    </w:lvl>
    <w:lvl w:ilvl="8" w:tplc="FC0C22A8">
      <w:start w:val="1"/>
      <w:numFmt w:val="lowerRoman"/>
      <w:lvlText w:val="%9."/>
      <w:lvlJc w:val="right"/>
      <w:pPr>
        <w:ind w:left="6480" w:hanging="180"/>
      </w:pPr>
    </w:lvl>
  </w:abstractNum>
  <w:abstractNum w:abstractNumId="143" w15:restartNumberingAfterBreak="0">
    <w:nsid w:val="7E247071"/>
    <w:multiLevelType w:val="hybridMultilevel"/>
    <w:tmpl w:val="C66CC8E2"/>
    <w:lvl w:ilvl="0" w:tplc="FCF4CC00">
      <w:start w:val="1"/>
      <w:numFmt w:val="lowerLetter"/>
      <w:lvlText w:val="%1)"/>
      <w:lvlJc w:val="left"/>
      <w:pPr>
        <w:ind w:left="5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AEFEBD98">
      <w:start w:val="1"/>
      <w:numFmt w:val="lowerLetter"/>
      <w:lvlText w:val="%2"/>
      <w:lvlJc w:val="left"/>
      <w:pPr>
        <w:ind w:left="136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F7BCA74A">
      <w:start w:val="1"/>
      <w:numFmt w:val="lowerRoman"/>
      <w:lvlText w:val="%3"/>
      <w:lvlJc w:val="left"/>
      <w:pPr>
        <w:ind w:left="20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2AE63E4C">
      <w:start w:val="1"/>
      <w:numFmt w:val="decimal"/>
      <w:lvlText w:val="%4"/>
      <w:lvlJc w:val="left"/>
      <w:pPr>
        <w:ind w:left="280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6EE6F716">
      <w:start w:val="1"/>
      <w:numFmt w:val="lowerLetter"/>
      <w:lvlText w:val="%5"/>
      <w:lvlJc w:val="left"/>
      <w:pPr>
        <w:ind w:left="35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A0A0B764">
      <w:start w:val="1"/>
      <w:numFmt w:val="lowerRoman"/>
      <w:lvlText w:val="%6"/>
      <w:lvlJc w:val="left"/>
      <w:pPr>
        <w:ind w:left="42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02BE89C4">
      <w:start w:val="1"/>
      <w:numFmt w:val="decimal"/>
      <w:lvlText w:val="%7"/>
      <w:lvlJc w:val="left"/>
      <w:pPr>
        <w:ind w:left="496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B15A3536">
      <w:start w:val="1"/>
      <w:numFmt w:val="lowerLetter"/>
      <w:lvlText w:val="%8"/>
      <w:lvlJc w:val="left"/>
      <w:pPr>
        <w:ind w:left="56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A50EA828">
      <w:start w:val="1"/>
      <w:numFmt w:val="lowerRoman"/>
      <w:lvlText w:val="%9"/>
      <w:lvlJc w:val="left"/>
      <w:pPr>
        <w:ind w:left="640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44" w15:restartNumberingAfterBreak="0">
    <w:nsid w:val="7E7525A9"/>
    <w:multiLevelType w:val="multilevel"/>
    <w:tmpl w:val="0E8C54D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45" w15:restartNumberingAfterBreak="0">
    <w:nsid w:val="7F0F373F"/>
    <w:multiLevelType w:val="hybridMultilevel"/>
    <w:tmpl w:val="4344F920"/>
    <w:lvl w:ilvl="0" w:tplc="C94CF6C4">
      <w:start w:val="2"/>
      <w:numFmt w:val="lowerLetter"/>
      <w:lvlText w:val="%1)"/>
      <w:lvlJc w:val="left"/>
      <w:pPr>
        <w:ind w:left="54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6D1C3568">
      <w:start w:val="1"/>
      <w:numFmt w:val="lowerLetter"/>
      <w:lvlText w:val="%2"/>
      <w:lvlJc w:val="left"/>
      <w:pPr>
        <w:ind w:left="133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38D00AD2">
      <w:start w:val="1"/>
      <w:numFmt w:val="lowerRoman"/>
      <w:lvlText w:val="%3"/>
      <w:lvlJc w:val="left"/>
      <w:pPr>
        <w:ind w:left="205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5B2C01FC">
      <w:start w:val="1"/>
      <w:numFmt w:val="decimal"/>
      <w:lvlText w:val="%4"/>
      <w:lvlJc w:val="left"/>
      <w:pPr>
        <w:ind w:left="277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6C740D82">
      <w:start w:val="1"/>
      <w:numFmt w:val="lowerLetter"/>
      <w:lvlText w:val="%5"/>
      <w:lvlJc w:val="left"/>
      <w:pPr>
        <w:ind w:left="349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796A5C0E">
      <w:start w:val="1"/>
      <w:numFmt w:val="lowerRoman"/>
      <w:lvlText w:val="%6"/>
      <w:lvlJc w:val="left"/>
      <w:pPr>
        <w:ind w:left="421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F0FA2E26">
      <w:start w:val="1"/>
      <w:numFmt w:val="decimal"/>
      <w:lvlText w:val="%7"/>
      <w:lvlJc w:val="left"/>
      <w:pPr>
        <w:ind w:left="493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DBE0B050">
      <w:start w:val="1"/>
      <w:numFmt w:val="lowerLetter"/>
      <w:lvlText w:val="%8"/>
      <w:lvlJc w:val="left"/>
      <w:pPr>
        <w:ind w:left="565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6FA6CCF4">
      <w:start w:val="1"/>
      <w:numFmt w:val="lowerRoman"/>
      <w:lvlText w:val="%9"/>
      <w:lvlJc w:val="left"/>
      <w:pPr>
        <w:ind w:left="637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46" w15:restartNumberingAfterBreak="0">
    <w:nsid w:val="7F331001"/>
    <w:multiLevelType w:val="hybridMultilevel"/>
    <w:tmpl w:val="6E36A8D0"/>
    <w:lvl w:ilvl="0" w:tplc="A01E2BF4">
      <w:start w:val="1"/>
      <w:numFmt w:val="lowerLetter"/>
      <w:lvlText w:val="%1)"/>
      <w:lvlJc w:val="left"/>
      <w:pPr>
        <w:ind w:left="82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9CEED304">
      <w:start w:val="1"/>
      <w:numFmt w:val="lowerLetter"/>
      <w:lvlText w:val="%2"/>
      <w:lvlJc w:val="left"/>
      <w:pPr>
        <w:ind w:left="136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F110989E">
      <w:start w:val="1"/>
      <w:numFmt w:val="lowerRoman"/>
      <w:lvlText w:val="%3"/>
      <w:lvlJc w:val="left"/>
      <w:pPr>
        <w:ind w:left="208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8FE840DC">
      <w:start w:val="1"/>
      <w:numFmt w:val="decimal"/>
      <w:lvlText w:val="%4"/>
      <w:lvlJc w:val="left"/>
      <w:pPr>
        <w:ind w:left="280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B36EFF5E">
      <w:start w:val="1"/>
      <w:numFmt w:val="lowerLetter"/>
      <w:lvlText w:val="%5"/>
      <w:lvlJc w:val="left"/>
      <w:pPr>
        <w:ind w:left="352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654EC57C">
      <w:start w:val="1"/>
      <w:numFmt w:val="lowerRoman"/>
      <w:lvlText w:val="%6"/>
      <w:lvlJc w:val="left"/>
      <w:pPr>
        <w:ind w:left="424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AD9E1D72">
      <w:start w:val="1"/>
      <w:numFmt w:val="decimal"/>
      <w:lvlText w:val="%7"/>
      <w:lvlJc w:val="left"/>
      <w:pPr>
        <w:ind w:left="496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17DCAD3A">
      <w:start w:val="1"/>
      <w:numFmt w:val="lowerLetter"/>
      <w:lvlText w:val="%8"/>
      <w:lvlJc w:val="left"/>
      <w:pPr>
        <w:ind w:left="568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3A703ED4">
      <w:start w:val="1"/>
      <w:numFmt w:val="lowerRoman"/>
      <w:lvlText w:val="%9"/>
      <w:lvlJc w:val="left"/>
      <w:pPr>
        <w:ind w:left="640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47" w15:restartNumberingAfterBreak="0">
    <w:nsid w:val="7F8B43A4"/>
    <w:multiLevelType w:val="hybridMultilevel"/>
    <w:tmpl w:val="5B32EC3C"/>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8" w15:restartNumberingAfterBreak="0">
    <w:nsid w:val="7FC27C5E"/>
    <w:multiLevelType w:val="multilevel"/>
    <w:tmpl w:val="A460647A"/>
    <w:lvl w:ilvl="0">
      <w:start w:val="4"/>
      <w:numFmt w:val="decimal"/>
      <w:lvlText w:val="%1."/>
      <w:lvlJc w:val="left"/>
      <w:pPr>
        <w:ind w:left="360" w:hanging="360"/>
      </w:pPr>
      <w:rPr>
        <w:rFonts w:hint="default"/>
        <w:bCs w:val="0"/>
        <w:iCs w:val="0"/>
        <w:caps w:val="0"/>
        <w:smallCaps w:val="0"/>
        <w:strike w:val="0"/>
        <w:dstrike w:val="0"/>
        <w:vanish w:val="0"/>
        <w:color w:val="000000"/>
        <w:spacing w:val="0"/>
        <w:kern w:val="0"/>
        <w:position w:val="0"/>
        <w:u w:val="none"/>
        <w:vertAlign w:val="baseline"/>
        <w:em w:val="none"/>
      </w:rPr>
    </w:lvl>
    <w:lvl w:ilvl="1">
      <w:start w:val="1"/>
      <w:numFmt w:val="decimal"/>
      <w:lvlText w:val="%1.%2."/>
      <w:lvlJc w:val="left"/>
      <w:pPr>
        <w:ind w:left="1283" w:hanging="432"/>
      </w:pPr>
      <w:rPr>
        <w:rFonts w:hint="default"/>
        <w:bCs w:val="0"/>
        <w:i w:val="0"/>
        <w:iCs w:val="0"/>
        <w:caps w:val="0"/>
        <w:smallCaps w:val="0"/>
        <w:strike w:val="0"/>
        <w:dstrike w:val="0"/>
        <w:vanish w:val="0"/>
        <w:color w:val="000000"/>
        <w:spacing w:val="0"/>
        <w:kern w:val="0"/>
        <w:position w:val="0"/>
        <w:u w:val="none"/>
        <w:effect w:val="none"/>
        <w:vertAlign w:val="baseline"/>
        <w:em w:val="none"/>
        <w14:ligatures w14:val="none"/>
        <w14:numForm w14:val="default"/>
        <w14:numSpacing w14:val="default"/>
        <w14:stylisticSets/>
        <w14:cntxtAlts w14:val="0"/>
      </w:rPr>
    </w:lvl>
    <w:lvl w:ilvl="2">
      <w:start w:val="1"/>
      <w:numFmt w:val="decimal"/>
      <w:lvlText w:val="%1.%2.%3."/>
      <w:lvlJc w:val="left"/>
      <w:pPr>
        <w:ind w:left="1224" w:hanging="504"/>
      </w:pPr>
      <w:rPr>
        <w:rFonts w:hint="default"/>
        <w:bCs w:val="0"/>
        <w:i w:val="0"/>
        <w:iCs w:val="0"/>
        <w:caps w:val="0"/>
        <w:smallCaps w:val="0"/>
        <w:strike w:val="0"/>
        <w:dstrike w:val="0"/>
        <w:vanish w:val="0"/>
        <w:color w:val="000000"/>
        <w:spacing w:val="0"/>
        <w:kern w:val="0"/>
        <w:position w:val="0"/>
        <w:u w:val="none"/>
        <w:effect w:val="none"/>
        <w:vertAlign w:val="baseline"/>
        <w:em w:val="none"/>
        <w14:ligatures w14:val="none"/>
        <w14:numForm w14:val="default"/>
        <w14:numSpacing w14:val="default"/>
        <w14:stylisticSets/>
        <w14:cntxtAlts w14:val="0"/>
      </w:rPr>
    </w:lvl>
    <w:lvl w:ilvl="3">
      <w:start w:val="1"/>
      <w:numFmt w:val="decimal"/>
      <w:lvlText w:val="%1.%2.%3.%4."/>
      <w:lvlJc w:val="left"/>
      <w:pPr>
        <w:ind w:left="1728" w:hanging="648"/>
      </w:pPr>
      <w:rPr>
        <w:rFonts w:hint="default"/>
        <w:bCs w:val="0"/>
        <w:i w:val="0"/>
        <w:iCs w:val="0"/>
        <w:caps w:val="0"/>
        <w:smallCaps w:val="0"/>
        <w:strike w:val="0"/>
        <w:dstrike w:val="0"/>
        <w:vanish w:val="0"/>
        <w:color w:val="000000"/>
        <w:spacing w:val="0"/>
        <w:kern w:val="0"/>
        <w:position w:val="0"/>
        <w:u w:val="none"/>
        <w:effect w:val="none"/>
        <w:vertAlign w:val="baseline"/>
        <w:em w:val="none"/>
        <w14:ligatures w14:val="none"/>
        <w14:numForm w14:val="default"/>
        <w14:numSpacing w14:val="default"/>
        <w14:stylisticSets/>
        <w14:cntxtAlts w14:val="0"/>
      </w:rPr>
    </w:lvl>
    <w:lvl w:ilvl="4">
      <w:start w:val="1"/>
      <w:numFmt w:val="decimal"/>
      <w:lvlText w:val="%1.%2.%3.%4.%5."/>
      <w:lvlJc w:val="left"/>
      <w:pPr>
        <w:ind w:left="2232" w:hanging="792"/>
      </w:pPr>
      <w:rPr>
        <w:rFonts w:hint="default"/>
        <w:b w:val="0"/>
        <w:bCs w:val="0"/>
        <w:i w:val="0"/>
        <w:iCs w:val="0"/>
        <w:caps w:val="0"/>
        <w:smallCaps w:val="0"/>
        <w:strike w:val="0"/>
        <w:dstrike w:val="0"/>
        <w:vanish w:val="0"/>
        <w:color w:val="000000"/>
        <w:spacing w:val="0"/>
        <w:kern w:val="0"/>
        <w:position w:val="0"/>
        <w:u w:val="none"/>
        <w:vertAlign w:val="baseline"/>
        <w:em w:val="none"/>
      </w:rPr>
    </w:lvl>
    <w:lvl w:ilvl="5">
      <w:start w:val="1"/>
      <w:numFmt w:val="decimal"/>
      <w:lvlText w:val="%1.%2.%3.%4.%5.%6."/>
      <w:lvlJc w:val="left"/>
      <w:pPr>
        <w:ind w:left="2736" w:hanging="936"/>
      </w:pPr>
      <w:rPr>
        <w:rFonts w:hint="default"/>
        <w:b w:val="0"/>
        <w:bCs w:val="0"/>
        <w:i w:val="0"/>
        <w:iCs w:val="0"/>
        <w:caps w:val="0"/>
        <w:smallCaps w:val="0"/>
        <w:strike w:val="0"/>
        <w:dstrike w:val="0"/>
        <w:vanish w:val="0"/>
        <w:color w:val="000000"/>
        <w:spacing w:val="0"/>
        <w:kern w:val="0"/>
        <w:position w:val="0"/>
        <w:u w:val="none"/>
        <w:vertAlign w:val="baseline"/>
        <w:em w:val="none"/>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618529993">
    <w:abstractNumId w:val="25"/>
  </w:num>
  <w:num w:numId="2" w16cid:durableId="1080829434">
    <w:abstractNumId w:val="44"/>
  </w:num>
  <w:num w:numId="3" w16cid:durableId="147402530">
    <w:abstractNumId w:val="123"/>
  </w:num>
  <w:num w:numId="4" w16cid:durableId="1231191013">
    <w:abstractNumId w:val="84"/>
  </w:num>
  <w:num w:numId="5" w16cid:durableId="525145361">
    <w:abstractNumId w:val="110"/>
  </w:num>
  <w:num w:numId="6" w16cid:durableId="1662931204">
    <w:abstractNumId w:val="14"/>
  </w:num>
  <w:num w:numId="7" w16cid:durableId="1952545324">
    <w:abstractNumId w:val="94"/>
  </w:num>
  <w:num w:numId="8" w16cid:durableId="1300455984">
    <w:abstractNumId w:val="134"/>
  </w:num>
  <w:num w:numId="9" w16cid:durableId="497893401">
    <w:abstractNumId w:val="22"/>
  </w:num>
  <w:num w:numId="10" w16cid:durableId="748700231">
    <w:abstractNumId w:val="40"/>
  </w:num>
  <w:num w:numId="11" w16cid:durableId="1428891729">
    <w:abstractNumId w:val="28"/>
  </w:num>
  <w:num w:numId="12" w16cid:durableId="1094592926">
    <w:abstractNumId w:val="131"/>
  </w:num>
  <w:num w:numId="13" w16cid:durableId="629171579">
    <w:abstractNumId w:val="19"/>
  </w:num>
  <w:num w:numId="14" w16cid:durableId="1827940272">
    <w:abstractNumId w:val="97"/>
  </w:num>
  <w:num w:numId="15" w16cid:durableId="1926497789">
    <w:abstractNumId w:val="50"/>
  </w:num>
  <w:num w:numId="16" w16cid:durableId="818809327">
    <w:abstractNumId w:val="10"/>
  </w:num>
  <w:num w:numId="17" w16cid:durableId="1697582672">
    <w:abstractNumId w:val="5"/>
  </w:num>
  <w:num w:numId="18" w16cid:durableId="701976290">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569927193">
    <w:abstractNumId w:val="86"/>
  </w:num>
  <w:num w:numId="20" w16cid:durableId="957640751">
    <w:abstractNumId w:val="104"/>
  </w:num>
  <w:num w:numId="21" w16cid:durableId="281806023">
    <w:abstractNumId w:val="133"/>
  </w:num>
  <w:num w:numId="22" w16cid:durableId="1758938307">
    <w:abstractNumId w:val="48"/>
  </w:num>
  <w:num w:numId="23" w16cid:durableId="570584170">
    <w:abstractNumId w:val="112"/>
  </w:num>
  <w:num w:numId="24" w16cid:durableId="1972636163">
    <w:abstractNumId w:val="33"/>
  </w:num>
  <w:num w:numId="25" w16cid:durableId="1085766581">
    <w:abstractNumId w:val="141"/>
  </w:num>
  <w:num w:numId="26" w16cid:durableId="829251588">
    <w:abstractNumId w:val="79"/>
  </w:num>
  <w:num w:numId="27" w16cid:durableId="1433286329">
    <w:abstractNumId w:val="119"/>
  </w:num>
  <w:num w:numId="28" w16cid:durableId="347490557">
    <w:abstractNumId w:val="74"/>
  </w:num>
  <w:num w:numId="29" w16cid:durableId="439422904">
    <w:abstractNumId w:val="143"/>
  </w:num>
  <w:num w:numId="30" w16cid:durableId="739910716">
    <w:abstractNumId w:val="115"/>
  </w:num>
  <w:num w:numId="31" w16cid:durableId="1118835922">
    <w:abstractNumId w:val="62"/>
  </w:num>
  <w:num w:numId="32" w16cid:durableId="1797287772">
    <w:abstractNumId w:val="49"/>
  </w:num>
  <w:num w:numId="33" w16cid:durableId="2022126766">
    <w:abstractNumId w:val="47"/>
  </w:num>
  <w:num w:numId="34" w16cid:durableId="603339809">
    <w:abstractNumId w:val="130"/>
  </w:num>
  <w:num w:numId="35" w16cid:durableId="186911836">
    <w:abstractNumId w:val="52"/>
  </w:num>
  <w:num w:numId="36" w16cid:durableId="1661885065">
    <w:abstractNumId w:val="70"/>
  </w:num>
  <w:num w:numId="37" w16cid:durableId="236866083">
    <w:abstractNumId w:val="66"/>
  </w:num>
  <w:num w:numId="38" w16cid:durableId="1990670812">
    <w:abstractNumId w:val="27"/>
  </w:num>
  <w:num w:numId="39" w16cid:durableId="2087536140">
    <w:abstractNumId w:val="135"/>
  </w:num>
  <w:num w:numId="40" w16cid:durableId="22633026">
    <w:abstractNumId w:val="37"/>
  </w:num>
  <w:num w:numId="41" w16cid:durableId="1519585270">
    <w:abstractNumId w:val="107"/>
  </w:num>
  <w:num w:numId="42" w16cid:durableId="317416385">
    <w:abstractNumId w:val="67"/>
  </w:num>
  <w:num w:numId="43" w16cid:durableId="875653530">
    <w:abstractNumId w:val="145"/>
  </w:num>
  <w:num w:numId="44" w16cid:durableId="3751065">
    <w:abstractNumId w:val="57"/>
  </w:num>
  <w:num w:numId="45" w16cid:durableId="71238363">
    <w:abstractNumId w:val="146"/>
  </w:num>
  <w:num w:numId="46" w16cid:durableId="973289956">
    <w:abstractNumId w:val="106"/>
  </w:num>
  <w:num w:numId="47" w16cid:durableId="757481455">
    <w:abstractNumId w:val="60"/>
  </w:num>
  <w:num w:numId="48" w16cid:durableId="1874031014">
    <w:abstractNumId w:val="63"/>
  </w:num>
  <w:num w:numId="49" w16cid:durableId="712268088">
    <w:abstractNumId w:val="100"/>
  </w:num>
  <w:num w:numId="50" w16cid:durableId="1885017679">
    <w:abstractNumId w:val="12"/>
  </w:num>
  <w:num w:numId="51" w16cid:durableId="213084776">
    <w:abstractNumId w:val="61"/>
  </w:num>
  <w:num w:numId="52" w16cid:durableId="1533034446">
    <w:abstractNumId w:val="55"/>
  </w:num>
  <w:num w:numId="53" w16cid:durableId="194932629">
    <w:abstractNumId w:val="91"/>
  </w:num>
  <w:num w:numId="54" w16cid:durableId="2059624951">
    <w:abstractNumId w:val="81"/>
  </w:num>
  <w:num w:numId="55" w16cid:durableId="272858089">
    <w:abstractNumId w:val="109"/>
  </w:num>
  <w:num w:numId="56" w16cid:durableId="1574197026">
    <w:abstractNumId w:val="98"/>
  </w:num>
  <w:num w:numId="57" w16cid:durableId="1997344908">
    <w:abstractNumId w:val="58"/>
  </w:num>
  <w:num w:numId="58" w16cid:durableId="269703794">
    <w:abstractNumId w:val="120"/>
  </w:num>
  <w:num w:numId="59" w16cid:durableId="244801331">
    <w:abstractNumId w:val="128"/>
  </w:num>
  <w:num w:numId="60" w16cid:durableId="996500619">
    <w:abstractNumId w:val="127"/>
  </w:num>
  <w:num w:numId="61" w16cid:durableId="994190323">
    <w:abstractNumId w:val="71"/>
  </w:num>
  <w:num w:numId="62" w16cid:durableId="1510027841">
    <w:abstractNumId w:val="42"/>
  </w:num>
  <w:num w:numId="63" w16cid:durableId="703823318">
    <w:abstractNumId w:val="54"/>
  </w:num>
  <w:num w:numId="64" w16cid:durableId="1507984629">
    <w:abstractNumId w:val="103"/>
  </w:num>
  <w:num w:numId="65" w16cid:durableId="1371153057">
    <w:abstractNumId w:val="21"/>
  </w:num>
  <w:num w:numId="66" w16cid:durableId="632557921">
    <w:abstractNumId w:val="144"/>
  </w:num>
  <w:num w:numId="67" w16cid:durableId="1754207747">
    <w:abstractNumId w:val="95"/>
  </w:num>
  <w:num w:numId="68" w16cid:durableId="688797431">
    <w:abstractNumId w:val="90"/>
  </w:num>
  <w:num w:numId="69" w16cid:durableId="1794205963">
    <w:abstractNumId w:val="129"/>
  </w:num>
  <w:num w:numId="70" w16cid:durableId="167408680">
    <w:abstractNumId w:val="8"/>
  </w:num>
  <w:num w:numId="71" w16cid:durableId="2056543303">
    <w:abstractNumId w:val="121"/>
  </w:num>
  <w:num w:numId="72" w16cid:durableId="1363047763">
    <w:abstractNumId w:val="65"/>
  </w:num>
  <w:num w:numId="73" w16cid:durableId="1019047292">
    <w:abstractNumId w:val="92"/>
  </w:num>
  <w:num w:numId="74" w16cid:durableId="2057771946">
    <w:abstractNumId w:val="36"/>
  </w:num>
  <w:num w:numId="75" w16cid:durableId="1973513666">
    <w:abstractNumId w:val="85"/>
  </w:num>
  <w:num w:numId="76" w16cid:durableId="2089184350">
    <w:abstractNumId w:val="140"/>
  </w:num>
  <w:num w:numId="77" w16cid:durableId="644506958">
    <w:abstractNumId w:val="87"/>
  </w:num>
  <w:num w:numId="78" w16cid:durableId="776801822">
    <w:abstractNumId w:val="18"/>
  </w:num>
  <w:num w:numId="79" w16cid:durableId="1528372917">
    <w:abstractNumId w:val="137"/>
  </w:num>
  <w:num w:numId="80" w16cid:durableId="1192837071">
    <w:abstractNumId w:val="1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1" w16cid:durableId="1417020712">
    <w:abstractNumId w:val="108"/>
  </w:num>
  <w:num w:numId="82" w16cid:durableId="1076049727">
    <w:abstractNumId w:val="72"/>
  </w:num>
  <w:num w:numId="83" w16cid:durableId="789933623">
    <w:abstractNumId w:val="13"/>
  </w:num>
  <w:num w:numId="84" w16cid:durableId="1971663121">
    <w:abstractNumId w:val="53"/>
  </w:num>
  <w:num w:numId="85" w16cid:durableId="2071607485">
    <w:abstractNumId w:val="136"/>
  </w:num>
  <w:num w:numId="86" w16cid:durableId="1273828830">
    <w:abstractNumId w:val="16"/>
  </w:num>
  <w:num w:numId="87" w16cid:durableId="86195267">
    <w:abstractNumId w:val="4"/>
  </w:num>
  <w:num w:numId="88" w16cid:durableId="1914704024">
    <w:abstractNumId w:val="101"/>
  </w:num>
  <w:num w:numId="89" w16cid:durableId="1523667976">
    <w:abstractNumId w:val="26"/>
  </w:num>
  <w:num w:numId="90" w16cid:durableId="1765028931">
    <w:abstractNumId w:val="38"/>
  </w:num>
  <w:num w:numId="91" w16cid:durableId="613514953">
    <w:abstractNumId w:val="75"/>
  </w:num>
  <w:num w:numId="92" w16cid:durableId="673579733">
    <w:abstractNumId w:val="82"/>
  </w:num>
  <w:num w:numId="93" w16cid:durableId="1233200247">
    <w:abstractNumId w:val="31"/>
  </w:num>
  <w:num w:numId="94" w16cid:durableId="465244376">
    <w:abstractNumId w:val="77"/>
  </w:num>
  <w:num w:numId="95" w16cid:durableId="1867018354">
    <w:abstractNumId w:val="68"/>
  </w:num>
  <w:num w:numId="96" w16cid:durableId="1481995980">
    <w:abstractNumId w:val="1"/>
  </w:num>
  <w:num w:numId="97" w16cid:durableId="1299802579">
    <w:abstractNumId w:val="2"/>
  </w:num>
  <w:num w:numId="98" w16cid:durableId="268515926">
    <w:abstractNumId w:val="0"/>
  </w:num>
  <w:num w:numId="99" w16cid:durableId="665787822">
    <w:abstractNumId w:val="116"/>
  </w:num>
  <w:num w:numId="100" w16cid:durableId="1168903096">
    <w:abstractNumId w:val="51"/>
  </w:num>
  <w:num w:numId="101" w16cid:durableId="267853355">
    <w:abstractNumId w:val="17"/>
  </w:num>
  <w:num w:numId="102" w16cid:durableId="85150425">
    <w:abstractNumId w:val="64"/>
  </w:num>
  <w:num w:numId="103" w16cid:durableId="1022167911">
    <w:abstractNumId w:val="56"/>
  </w:num>
  <w:num w:numId="104" w16cid:durableId="793214142">
    <w:abstractNumId w:val="113"/>
  </w:num>
  <w:num w:numId="105" w16cid:durableId="740563630">
    <w:abstractNumId w:val="105"/>
  </w:num>
  <w:num w:numId="106" w16cid:durableId="947589686">
    <w:abstractNumId w:val="73"/>
  </w:num>
  <w:num w:numId="107" w16cid:durableId="1427000157">
    <w:abstractNumId w:val="89"/>
  </w:num>
  <w:num w:numId="108" w16cid:durableId="1823959784">
    <w:abstractNumId w:val="45"/>
  </w:num>
  <w:num w:numId="109" w16cid:durableId="324743618">
    <w:abstractNumId w:val="78"/>
  </w:num>
  <w:num w:numId="110" w16cid:durableId="1168522398">
    <w:abstractNumId w:val="125"/>
  </w:num>
  <w:num w:numId="111" w16cid:durableId="1267881424">
    <w:abstractNumId w:val="83"/>
  </w:num>
  <w:num w:numId="112" w16cid:durableId="550188345">
    <w:abstractNumId w:val="102"/>
  </w:num>
  <w:num w:numId="113" w16cid:durableId="188183924">
    <w:abstractNumId w:val="122"/>
  </w:num>
  <w:num w:numId="114" w16cid:durableId="953751802">
    <w:abstractNumId w:val="20"/>
  </w:num>
  <w:num w:numId="115" w16cid:durableId="154497454">
    <w:abstractNumId w:val="43"/>
  </w:num>
  <w:num w:numId="116" w16cid:durableId="2107723232">
    <w:abstractNumId w:val="138"/>
  </w:num>
  <w:num w:numId="117" w16cid:durableId="544951776">
    <w:abstractNumId w:val="142"/>
  </w:num>
  <w:num w:numId="118" w16cid:durableId="1102802960">
    <w:abstractNumId w:val="93"/>
  </w:num>
  <w:num w:numId="119" w16cid:durableId="1976569744">
    <w:abstractNumId w:val="24"/>
  </w:num>
  <w:num w:numId="120" w16cid:durableId="951549001">
    <w:abstractNumId w:val="29"/>
  </w:num>
  <w:num w:numId="121" w16cid:durableId="1633486293">
    <w:abstractNumId w:val="99"/>
  </w:num>
  <w:num w:numId="122" w16cid:durableId="1818377291">
    <w:abstractNumId w:val="147"/>
  </w:num>
  <w:num w:numId="123" w16cid:durableId="985818445">
    <w:abstractNumId w:val="76"/>
  </w:num>
  <w:num w:numId="124" w16cid:durableId="383522943">
    <w:abstractNumId w:val="41"/>
  </w:num>
  <w:num w:numId="125" w16cid:durableId="1661158203">
    <w:abstractNumId w:val="46"/>
  </w:num>
  <w:num w:numId="126" w16cid:durableId="2134210363">
    <w:abstractNumId w:val="7"/>
  </w:num>
  <w:num w:numId="127" w16cid:durableId="1576041006">
    <w:abstractNumId w:val="117"/>
  </w:num>
  <w:num w:numId="128" w16cid:durableId="1681424316">
    <w:abstractNumId w:val="132"/>
  </w:num>
  <w:num w:numId="129" w16cid:durableId="1765765851">
    <w:abstractNumId w:val="34"/>
  </w:num>
  <w:num w:numId="130" w16cid:durableId="1697192621">
    <w:abstractNumId w:val="6"/>
  </w:num>
  <w:num w:numId="131" w16cid:durableId="1072892315">
    <w:abstractNumId w:val="69"/>
  </w:num>
  <w:num w:numId="132" w16cid:durableId="1624193454">
    <w:abstractNumId w:val="23"/>
  </w:num>
  <w:num w:numId="133" w16cid:durableId="1365904263">
    <w:abstractNumId w:val="118"/>
  </w:num>
  <w:num w:numId="134" w16cid:durableId="1493788660">
    <w:abstractNumId w:val="39"/>
  </w:num>
  <w:num w:numId="135" w16cid:durableId="269430793">
    <w:abstractNumId w:val="148"/>
  </w:num>
  <w:num w:numId="136" w16cid:durableId="1086028946">
    <w:abstractNumId w:val="96"/>
  </w:num>
  <w:num w:numId="137" w16cid:durableId="774786121">
    <w:abstractNumId w:val="3"/>
  </w:num>
  <w:num w:numId="138" w16cid:durableId="356463579">
    <w:abstractNumId w:val="30"/>
  </w:num>
  <w:num w:numId="139" w16cid:durableId="1052583103">
    <w:abstractNumId w:val="124"/>
  </w:num>
  <w:num w:numId="140" w16cid:durableId="145319046">
    <w:abstractNumId w:val="88"/>
  </w:num>
  <w:num w:numId="141" w16cid:durableId="1908150983">
    <w:abstractNumId w:val="32"/>
  </w:num>
  <w:num w:numId="142" w16cid:durableId="1198278587">
    <w:abstractNumId w:val="35"/>
  </w:num>
  <w:num w:numId="143" w16cid:durableId="1100300248">
    <w:abstractNumId w:val="139"/>
  </w:num>
  <w:num w:numId="144" w16cid:durableId="1489320590">
    <w:abstractNumId w:val="59"/>
  </w:num>
  <w:num w:numId="145" w16cid:durableId="1613514944">
    <w:abstractNumId w:val="80"/>
  </w:num>
  <w:num w:numId="146" w16cid:durableId="764112365">
    <w:abstractNumId w:val="126"/>
  </w:num>
  <w:num w:numId="147" w16cid:durableId="1422990801">
    <w:abstractNumId w:val="15"/>
  </w:num>
  <w:num w:numId="148" w16cid:durableId="1578708147">
    <w:abstractNumId w:val="9"/>
  </w:num>
  <w:num w:numId="149" w16cid:durableId="1929341936">
    <w:abstractNumId w:val="111"/>
  </w:num>
  <w:num w:numId="150" w16cid:durableId="1040394551">
    <w:abstractNumId w:val="114"/>
  </w:num>
  <w:num w:numId="151" w16cid:durableId="1752383106">
    <w:abstractNumId w:val="11"/>
  </w:num>
  <w:numIdMacAtCleanup w:val="14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4"/>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0357"/>
    <w:rsid w:val="000030FD"/>
    <w:rsid w:val="00006DD9"/>
    <w:rsid w:val="00007554"/>
    <w:rsid w:val="00012E5E"/>
    <w:rsid w:val="00013089"/>
    <w:rsid w:val="000130E1"/>
    <w:rsid w:val="00014A40"/>
    <w:rsid w:val="000207B6"/>
    <w:rsid w:val="00025EBA"/>
    <w:rsid w:val="0003055C"/>
    <w:rsid w:val="00030FCF"/>
    <w:rsid w:val="0003269C"/>
    <w:rsid w:val="000334A9"/>
    <w:rsid w:val="00034A77"/>
    <w:rsid w:val="00037731"/>
    <w:rsid w:val="0004078D"/>
    <w:rsid w:val="00042187"/>
    <w:rsid w:val="00047A84"/>
    <w:rsid w:val="00051D87"/>
    <w:rsid w:val="00062302"/>
    <w:rsid w:val="00063622"/>
    <w:rsid w:val="000761EB"/>
    <w:rsid w:val="00084956"/>
    <w:rsid w:val="00084DDD"/>
    <w:rsid w:val="000858A3"/>
    <w:rsid w:val="0008638E"/>
    <w:rsid w:val="00086AE8"/>
    <w:rsid w:val="00087390"/>
    <w:rsid w:val="000907BB"/>
    <w:rsid w:val="00092A33"/>
    <w:rsid w:val="000A0746"/>
    <w:rsid w:val="000A0A46"/>
    <w:rsid w:val="000A3CA5"/>
    <w:rsid w:val="000B08DF"/>
    <w:rsid w:val="000B1991"/>
    <w:rsid w:val="000B1B0A"/>
    <w:rsid w:val="000C17CC"/>
    <w:rsid w:val="000C34EB"/>
    <w:rsid w:val="000D0020"/>
    <w:rsid w:val="000D3273"/>
    <w:rsid w:val="000D42C8"/>
    <w:rsid w:val="000E28BD"/>
    <w:rsid w:val="000E322E"/>
    <w:rsid w:val="000E5293"/>
    <w:rsid w:val="000E6CC2"/>
    <w:rsid w:val="000F060A"/>
    <w:rsid w:val="000F06C6"/>
    <w:rsid w:val="000F1628"/>
    <w:rsid w:val="000F3685"/>
    <w:rsid w:val="000F49DB"/>
    <w:rsid w:val="00100B60"/>
    <w:rsid w:val="001027ED"/>
    <w:rsid w:val="0010317A"/>
    <w:rsid w:val="001141D5"/>
    <w:rsid w:val="00116BFC"/>
    <w:rsid w:val="00117BCB"/>
    <w:rsid w:val="0012107B"/>
    <w:rsid w:val="0012499A"/>
    <w:rsid w:val="001307E4"/>
    <w:rsid w:val="00134F4B"/>
    <w:rsid w:val="001353D3"/>
    <w:rsid w:val="00140D71"/>
    <w:rsid w:val="0014291C"/>
    <w:rsid w:val="00146A51"/>
    <w:rsid w:val="00164768"/>
    <w:rsid w:val="00170A92"/>
    <w:rsid w:val="00171392"/>
    <w:rsid w:val="00174EA6"/>
    <w:rsid w:val="0017585D"/>
    <w:rsid w:val="00177DCB"/>
    <w:rsid w:val="00181E54"/>
    <w:rsid w:val="001A2191"/>
    <w:rsid w:val="001A34BA"/>
    <w:rsid w:val="001A50D1"/>
    <w:rsid w:val="001A55DD"/>
    <w:rsid w:val="001A74E7"/>
    <w:rsid w:val="001A78CF"/>
    <w:rsid w:val="001B14CA"/>
    <w:rsid w:val="001B18C2"/>
    <w:rsid w:val="001B464E"/>
    <w:rsid w:val="001C16E3"/>
    <w:rsid w:val="001C7A2B"/>
    <w:rsid w:val="001D0027"/>
    <w:rsid w:val="001D0CFA"/>
    <w:rsid w:val="001D12B6"/>
    <w:rsid w:val="001D1FE4"/>
    <w:rsid w:val="001D476B"/>
    <w:rsid w:val="001D7E21"/>
    <w:rsid w:val="001F30EE"/>
    <w:rsid w:val="0020665E"/>
    <w:rsid w:val="00206B6D"/>
    <w:rsid w:val="00211CB6"/>
    <w:rsid w:val="00225010"/>
    <w:rsid w:val="002260EE"/>
    <w:rsid w:val="00226777"/>
    <w:rsid w:val="00231E51"/>
    <w:rsid w:val="0023328A"/>
    <w:rsid w:val="0023422B"/>
    <w:rsid w:val="00237AEF"/>
    <w:rsid w:val="0024187D"/>
    <w:rsid w:val="00245B5B"/>
    <w:rsid w:val="002517D7"/>
    <w:rsid w:val="00254945"/>
    <w:rsid w:val="0026668B"/>
    <w:rsid w:val="002710CB"/>
    <w:rsid w:val="00273C2B"/>
    <w:rsid w:val="002743EE"/>
    <w:rsid w:val="0027574F"/>
    <w:rsid w:val="002767E6"/>
    <w:rsid w:val="00286A0E"/>
    <w:rsid w:val="00294AFE"/>
    <w:rsid w:val="00296E81"/>
    <w:rsid w:val="002A49D7"/>
    <w:rsid w:val="002A54A7"/>
    <w:rsid w:val="002B333A"/>
    <w:rsid w:val="002C2FAA"/>
    <w:rsid w:val="002D26E6"/>
    <w:rsid w:val="002E17FE"/>
    <w:rsid w:val="002E4FBB"/>
    <w:rsid w:val="002F2547"/>
    <w:rsid w:val="002F454F"/>
    <w:rsid w:val="002F4D69"/>
    <w:rsid w:val="00301A73"/>
    <w:rsid w:val="00306BD3"/>
    <w:rsid w:val="003072C3"/>
    <w:rsid w:val="003112EF"/>
    <w:rsid w:val="00314E9D"/>
    <w:rsid w:val="003150E9"/>
    <w:rsid w:val="00315EC9"/>
    <w:rsid w:val="0032062F"/>
    <w:rsid w:val="00321DD3"/>
    <w:rsid w:val="00323565"/>
    <w:rsid w:val="00327B30"/>
    <w:rsid w:val="00330475"/>
    <w:rsid w:val="00334E67"/>
    <w:rsid w:val="003468FE"/>
    <w:rsid w:val="00346CA8"/>
    <w:rsid w:val="003547AB"/>
    <w:rsid w:val="00360466"/>
    <w:rsid w:val="0036050D"/>
    <w:rsid w:val="003617E7"/>
    <w:rsid w:val="00362115"/>
    <w:rsid w:val="003670E1"/>
    <w:rsid w:val="0037404B"/>
    <w:rsid w:val="003753F4"/>
    <w:rsid w:val="00380704"/>
    <w:rsid w:val="003856AE"/>
    <w:rsid w:val="003A2682"/>
    <w:rsid w:val="003A3EF5"/>
    <w:rsid w:val="003A6B63"/>
    <w:rsid w:val="003B4098"/>
    <w:rsid w:val="003B76F2"/>
    <w:rsid w:val="003C0D0D"/>
    <w:rsid w:val="003C1C01"/>
    <w:rsid w:val="003C7C2C"/>
    <w:rsid w:val="003D4DCA"/>
    <w:rsid w:val="003D677F"/>
    <w:rsid w:val="003D7714"/>
    <w:rsid w:val="003E018F"/>
    <w:rsid w:val="003E0A61"/>
    <w:rsid w:val="003E2B83"/>
    <w:rsid w:val="003E59B8"/>
    <w:rsid w:val="003F44CB"/>
    <w:rsid w:val="003F7DE7"/>
    <w:rsid w:val="00400732"/>
    <w:rsid w:val="00403DC0"/>
    <w:rsid w:val="004070D2"/>
    <w:rsid w:val="00413F80"/>
    <w:rsid w:val="004202CC"/>
    <w:rsid w:val="00420357"/>
    <w:rsid w:val="00423183"/>
    <w:rsid w:val="004251D0"/>
    <w:rsid w:val="00427117"/>
    <w:rsid w:val="00432EC5"/>
    <w:rsid w:val="00433EBE"/>
    <w:rsid w:val="00436755"/>
    <w:rsid w:val="00436D82"/>
    <w:rsid w:val="0043719F"/>
    <w:rsid w:val="00440ADB"/>
    <w:rsid w:val="00444C3E"/>
    <w:rsid w:val="0045332D"/>
    <w:rsid w:val="004565A5"/>
    <w:rsid w:val="0045698E"/>
    <w:rsid w:val="00463A08"/>
    <w:rsid w:val="00464D98"/>
    <w:rsid w:val="00482921"/>
    <w:rsid w:val="00491BC8"/>
    <w:rsid w:val="004946D5"/>
    <w:rsid w:val="004A0A37"/>
    <w:rsid w:val="004A0EF1"/>
    <w:rsid w:val="004A3B6D"/>
    <w:rsid w:val="004A6BE6"/>
    <w:rsid w:val="004B2FF5"/>
    <w:rsid w:val="004B4AE8"/>
    <w:rsid w:val="004B54F7"/>
    <w:rsid w:val="004C5177"/>
    <w:rsid w:val="004C75CA"/>
    <w:rsid w:val="004D1F47"/>
    <w:rsid w:val="004D2F68"/>
    <w:rsid w:val="004D3107"/>
    <w:rsid w:val="004F46CA"/>
    <w:rsid w:val="004F6C7A"/>
    <w:rsid w:val="0050360D"/>
    <w:rsid w:val="00513363"/>
    <w:rsid w:val="005221E6"/>
    <w:rsid w:val="00522A5F"/>
    <w:rsid w:val="00523D7B"/>
    <w:rsid w:val="00524CB6"/>
    <w:rsid w:val="005258FD"/>
    <w:rsid w:val="0052605D"/>
    <w:rsid w:val="005263D6"/>
    <w:rsid w:val="00527AC6"/>
    <w:rsid w:val="00527DEE"/>
    <w:rsid w:val="005365C1"/>
    <w:rsid w:val="00545473"/>
    <w:rsid w:val="005457FE"/>
    <w:rsid w:val="0054596E"/>
    <w:rsid w:val="00547440"/>
    <w:rsid w:val="0054795A"/>
    <w:rsid w:val="005534C6"/>
    <w:rsid w:val="00556915"/>
    <w:rsid w:val="00563B48"/>
    <w:rsid w:val="005649E0"/>
    <w:rsid w:val="00565652"/>
    <w:rsid w:val="00565B9C"/>
    <w:rsid w:val="00572028"/>
    <w:rsid w:val="00574AE0"/>
    <w:rsid w:val="00575206"/>
    <w:rsid w:val="005769C3"/>
    <w:rsid w:val="0058094A"/>
    <w:rsid w:val="005826AA"/>
    <w:rsid w:val="005829C7"/>
    <w:rsid w:val="005833D5"/>
    <w:rsid w:val="00583B90"/>
    <w:rsid w:val="005846C2"/>
    <w:rsid w:val="005A225E"/>
    <w:rsid w:val="005A3DB4"/>
    <w:rsid w:val="005A4014"/>
    <w:rsid w:val="005A6EAF"/>
    <w:rsid w:val="005B09EE"/>
    <w:rsid w:val="005C4C85"/>
    <w:rsid w:val="005D2268"/>
    <w:rsid w:val="005D5934"/>
    <w:rsid w:val="005E3144"/>
    <w:rsid w:val="005E7F39"/>
    <w:rsid w:val="005F0C4F"/>
    <w:rsid w:val="005F4136"/>
    <w:rsid w:val="005F51F8"/>
    <w:rsid w:val="005F5679"/>
    <w:rsid w:val="005F7081"/>
    <w:rsid w:val="006005C2"/>
    <w:rsid w:val="006167AA"/>
    <w:rsid w:val="0062195A"/>
    <w:rsid w:val="0062501A"/>
    <w:rsid w:val="0062635B"/>
    <w:rsid w:val="00626C85"/>
    <w:rsid w:val="0063330F"/>
    <w:rsid w:val="0064002B"/>
    <w:rsid w:val="00640BFE"/>
    <w:rsid w:val="00646F5F"/>
    <w:rsid w:val="00651CE8"/>
    <w:rsid w:val="00653397"/>
    <w:rsid w:val="0065407B"/>
    <w:rsid w:val="006605FE"/>
    <w:rsid w:val="00660948"/>
    <w:rsid w:val="006616FD"/>
    <w:rsid w:val="006627CA"/>
    <w:rsid w:val="00670542"/>
    <w:rsid w:val="00671902"/>
    <w:rsid w:val="0067208D"/>
    <w:rsid w:val="00682291"/>
    <w:rsid w:val="00682938"/>
    <w:rsid w:val="00684324"/>
    <w:rsid w:val="00686C2F"/>
    <w:rsid w:val="00693E12"/>
    <w:rsid w:val="006A245E"/>
    <w:rsid w:val="006A2F90"/>
    <w:rsid w:val="006A5502"/>
    <w:rsid w:val="006A5DA0"/>
    <w:rsid w:val="006B38E5"/>
    <w:rsid w:val="006B5456"/>
    <w:rsid w:val="006B6569"/>
    <w:rsid w:val="006D338C"/>
    <w:rsid w:val="006D3AE8"/>
    <w:rsid w:val="006D5EA4"/>
    <w:rsid w:val="006E0234"/>
    <w:rsid w:val="006E0DD9"/>
    <w:rsid w:val="006E2E0F"/>
    <w:rsid w:val="006E2F18"/>
    <w:rsid w:val="006F770A"/>
    <w:rsid w:val="00700E64"/>
    <w:rsid w:val="00702266"/>
    <w:rsid w:val="007105E9"/>
    <w:rsid w:val="00715A1F"/>
    <w:rsid w:val="00721138"/>
    <w:rsid w:val="007305C6"/>
    <w:rsid w:val="00733A1C"/>
    <w:rsid w:val="00736824"/>
    <w:rsid w:val="007402BE"/>
    <w:rsid w:val="00744C70"/>
    <w:rsid w:val="0074657F"/>
    <w:rsid w:val="00746C58"/>
    <w:rsid w:val="00760655"/>
    <w:rsid w:val="00767D64"/>
    <w:rsid w:val="00775638"/>
    <w:rsid w:val="00775FE4"/>
    <w:rsid w:val="007808D0"/>
    <w:rsid w:val="00790266"/>
    <w:rsid w:val="00790C7B"/>
    <w:rsid w:val="00791A6F"/>
    <w:rsid w:val="007A6A17"/>
    <w:rsid w:val="007C17CD"/>
    <w:rsid w:val="007E1183"/>
    <w:rsid w:val="007E432E"/>
    <w:rsid w:val="007E5898"/>
    <w:rsid w:val="007F4731"/>
    <w:rsid w:val="007F554A"/>
    <w:rsid w:val="007F6BF9"/>
    <w:rsid w:val="007F7E18"/>
    <w:rsid w:val="00803950"/>
    <w:rsid w:val="00811BB5"/>
    <w:rsid w:val="008160AD"/>
    <w:rsid w:val="008220F3"/>
    <w:rsid w:val="00830B9C"/>
    <w:rsid w:val="00832F80"/>
    <w:rsid w:val="0083562E"/>
    <w:rsid w:val="0083734E"/>
    <w:rsid w:val="008509B7"/>
    <w:rsid w:val="00851329"/>
    <w:rsid w:val="00856DEF"/>
    <w:rsid w:val="008578BF"/>
    <w:rsid w:val="0086022A"/>
    <w:rsid w:val="00860B8B"/>
    <w:rsid w:val="00864A46"/>
    <w:rsid w:val="00864F8E"/>
    <w:rsid w:val="00881DCA"/>
    <w:rsid w:val="00883194"/>
    <w:rsid w:val="00883B87"/>
    <w:rsid w:val="008876DC"/>
    <w:rsid w:val="008879BC"/>
    <w:rsid w:val="00887F6A"/>
    <w:rsid w:val="0089078C"/>
    <w:rsid w:val="00891319"/>
    <w:rsid w:val="0089673A"/>
    <w:rsid w:val="00897861"/>
    <w:rsid w:val="008A0DA7"/>
    <w:rsid w:val="008A1D5F"/>
    <w:rsid w:val="008A7994"/>
    <w:rsid w:val="008B2A48"/>
    <w:rsid w:val="008C1897"/>
    <w:rsid w:val="008C45DD"/>
    <w:rsid w:val="008C4BB5"/>
    <w:rsid w:val="008C7A5E"/>
    <w:rsid w:val="008D1465"/>
    <w:rsid w:val="008D63CC"/>
    <w:rsid w:val="008E3E0F"/>
    <w:rsid w:val="00903F34"/>
    <w:rsid w:val="00907D47"/>
    <w:rsid w:val="00910244"/>
    <w:rsid w:val="00913F2F"/>
    <w:rsid w:val="00915167"/>
    <w:rsid w:val="00915F4C"/>
    <w:rsid w:val="00916FD7"/>
    <w:rsid w:val="0093083F"/>
    <w:rsid w:val="00931CB2"/>
    <w:rsid w:val="00931FAF"/>
    <w:rsid w:val="009327FC"/>
    <w:rsid w:val="00935929"/>
    <w:rsid w:val="00935ABA"/>
    <w:rsid w:val="00935B60"/>
    <w:rsid w:val="00936732"/>
    <w:rsid w:val="0094662F"/>
    <w:rsid w:val="00950828"/>
    <w:rsid w:val="009523D6"/>
    <w:rsid w:val="009541E3"/>
    <w:rsid w:val="009557E8"/>
    <w:rsid w:val="00960E5B"/>
    <w:rsid w:val="0097224B"/>
    <w:rsid w:val="00973D0E"/>
    <w:rsid w:val="00973D30"/>
    <w:rsid w:val="0097482F"/>
    <w:rsid w:val="00976230"/>
    <w:rsid w:val="00984B61"/>
    <w:rsid w:val="00985537"/>
    <w:rsid w:val="009A08DE"/>
    <w:rsid w:val="009A0E9E"/>
    <w:rsid w:val="009A37B2"/>
    <w:rsid w:val="009B2947"/>
    <w:rsid w:val="009B36F5"/>
    <w:rsid w:val="009B4327"/>
    <w:rsid w:val="009C20D4"/>
    <w:rsid w:val="009C38F9"/>
    <w:rsid w:val="009C5641"/>
    <w:rsid w:val="009C6AA5"/>
    <w:rsid w:val="009C7410"/>
    <w:rsid w:val="009D2E11"/>
    <w:rsid w:val="009D6763"/>
    <w:rsid w:val="009E1133"/>
    <w:rsid w:val="009E373C"/>
    <w:rsid w:val="009E4893"/>
    <w:rsid w:val="009E5278"/>
    <w:rsid w:val="009E530F"/>
    <w:rsid w:val="009F01CB"/>
    <w:rsid w:val="009F4B24"/>
    <w:rsid w:val="00A1752F"/>
    <w:rsid w:val="00A1784D"/>
    <w:rsid w:val="00A17E77"/>
    <w:rsid w:val="00A25372"/>
    <w:rsid w:val="00A25D76"/>
    <w:rsid w:val="00A2656C"/>
    <w:rsid w:val="00A26B06"/>
    <w:rsid w:val="00A30672"/>
    <w:rsid w:val="00A3096E"/>
    <w:rsid w:val="00A35DAC"/>
    <w:rsid w:val="00A368FD"/>
    <w:rsid w:val="00A40C5F"/>
    <w:rsid w:val="00A44E79"/>
    <w:rsid w:val="00A46C1F"/>
    <w:rsid w:val="00A536D9"/>
    <w:rsid w:val="00A548AD"/>
    <w:rsid w:val="00A571B6"/>
    <w:rsid w:val="00A6168A"/>
    <w:rsid w:val="00A65AD6"/>
    <w:rsid w:val="00A67D03"/>
    <w:rsid w:val="00A709F7"/>
    <w:rsid w:val="00A73D16"/>
    <w:rsid w:val="00A74193"/>
    <w:rsid w:val="00A74C2E"/>
    <w:rsid w:val="00A8286A"/>
    <w:rsid w:val="00A84DBE"/>
    <w:rsid w:val="00A90B96"/>
    <w:rsid w:val="00A916CF"/>
    <w:rsid w:val="00A9407C"/>
    <w:rsid w:val="00A945E1"/>
    <w:rsid w:val="00AA2F34"/>
    <w:rsid w:val="00AA4909"/>
    <w:rsid w:val="00AB44D8"/>
    <w:rsid w:val="00AC308C"/>
    <w:rsid w:val="00AD0D82"/>
    <w:rsid w:val="00AD0D8A"/>
    <w:rsid w:val="00AD4E1F"/>
    <w:rsid w:val="00AD5127"/>
    <w:rsid w:val="00AD7597"/>
    <w:rsid w:val="00AE0171"/>
    <w:rsid w:val="00AE067E"/>
    <w:rsid w:val="00AE0F74"/>
    <w:rsid w:val="00AF01BF"/>
    <w:rsid w:val="00AF47AE"/>
    <w:rsid w:val="00B03BDB"/>
    <w:rsid w:val="00B06E44"/>
    <w:rsid w:val="00B070B6"/>
    <w:rsid w:val="00B07204"/>
    <w:rsid w:val="00B10737"/>
    <w:rsid w:val="00B1315A"/>
    <w:rsid w:val="00B14871"/>
    <w:rsid w:val="00B17460"/>
    <w:rsid w:val="00B21AB0"/>
    <w:rsid w:val="00B230C3"/>
    <w:rsid w:val="00B354E7"/>
    <w:rsid w:val="00B41DBB"/>
    <w:rsid w:val="00B43082"/>
    <w:rsid w:val="00B55799"/>
    <w:rsid w:val="00B569DC"/>
    <w:rsid w:val="00B60691"/>
    <w:rsid w:val="00B67F1D"/>
    <w:rsid w:val="00B82B13"/>
    <w:rsid w:val="00B85747"/>
    <w:rsid w:val="00B87C18"/>
    <w:rsid w:val="00B91B07"/>
    <w:rsid w:val="00B979F2"/>
    <w:rsid w:val="00B97F25"/>
    <w:rsid w:val="00BA298A"/>
    <w:rsid w:val="00BB3769"/>
    <w:rsid w:val="00BC11FB"/>
    <w:rsid w:val="00BD10C1"/>
    <w:rsid w:val="00BD5DB4"/>
    <w:rsid w:val="00BE2A46"/>
    <w:rsid w:val="00BE3BC6"/>
    <w:rsid w:val="00BE3C0F"/>
    <w:rsid w:val="00BE4624"/>
    <w:rsid w:val="00BE59AA"/>
    <w:rsid w:val="00BF282D"/>
    <w:rsid w:val="00BF3C56"/>
    <w:rsid w:val="00BF4459"/>
    <w:rsid w:val="00C04BB1"/>
    <w:rsid w:val="00C07AB7"/>
    <w:rsid w:val="00C11376"/>
    <w:rsid w:val="00C13BD0"/>
    <w:rsid w:val="00C15156"/>
    <w:rsid w:val="00C24EE7"/>
    <w:rsid w:val="00C27BFD"/>
    <w:rsid w:val="00C30DDC"/>
    <w:rsid w:val="00C31BAC"/>
    <w:rsid w:val="00C35C38"/>
    <w:rsid w:val="00C440B7"/>
    <w:rsid w:val="00C47B7B"/>
    <w:rsid w:val="00C520EF"/>
    <w:rsid w:val="00C6377F"/>
    <w:rsid w:val="00C6514B"/>
    <w:rsid w:val="00C67658"/>
    <w:rsid w:val="00C71068"/>
    <w:rsid w:val="00C746AA"/>
    <w:rsid w:val="00C755A7"/>
    <w:rsid w:val="00C7697C"/>
    <w:rsid w:val="00C91CA7"/>
    <w:rsid w:val="00C96B8B"/>
    <w:rsid w:val="00CA1C60"/>
    <w:rsid w:val="00CA20C4"/>
    <w:rsid w:val="00CA226E"/>
    <w:rsid w:val="00CC31D6"/>
    <w:rsid w:val="00CC5018"/>
    <w:rsid w:val="00CD3DD7"/>
    <w:rsid w:val="00CD7319"/>
    <w:rsid w:val="00CE2C4D"/>
    <w:rsid w:val="00CE2E41"/>
    <w:rsid w:val="00CF01EA"/>
    <w:rsid w:val="00CF1837"/>
    <w:rsid w:val="00CF5AC1"/>
    <w:rsid w:val="00D02D94"/>
    <w:rsid w:val="00D05CCE"/>
    <w:rsid w:val="00D0751E"/>
    <w:rsid w:val="00D10471"/>
    <w:rsid w:val="00D163A6"/>
    <w:rsid w:val="00D16DF2"/>
    <w:rsid w:val="00D1750B"/>
    <w:rsid w:val="00D17F1B"/>
    <w:rsid w:val="00D21868"/>
    <w:rsid w:val="00D24987"/>
    <w:rsid w:val="00D249F9"/>
    <w:rsid w:val="00D31524"/>
    <w:rsid w:val="00D32EE2"/>
    <w:rsid w:val="00D337E3"/>
    <w:rsid w:val="00D35136"/>
    <w:rsid w:val="00D3540E"/>
    <w:rsid w:val="00D35AD1"/>
    <w:rsid w:val="00D36C34"/>
    <w:rsid w:val="00D378FD"/>
    <w:rsid w:val="00D4387F"/>
    <w:rsid w:val="00D51BDD"/>
    <w:rsid w:val="00D54278"/>
    <w:rsid w:val="00D55A12"/>
    <w:rsid w:val="00D55D2F"/>
    <w:rsid w:val="00D60EA3"/>
    <w:rsid w:val="00D61189"/>
    <w:rsid w:val="00D6483C"/>
    <w:rsid w:val="00D674BB"/>
    <w:rsid w:val="00D71C1A"/>
    <w:rsid w:val="00D72047"/>
    <w:rsid w:val="00D75AD5"/>
    <w:rsid w:val="00D90211"/>
    <w:rsid w:val="00D909D1"/>
    <w:rsid w:val="00D90F0D"/>
    <w:rsid w:val="00D92431"/>
    <w:rsid w:val="00D92629"/>
    <w:rsid w:val="00D92F03"/>
    <w:rsid w:val="00DA05F7"/>
    <w:rsid w:val="00DA4892"/>
    <w:rsid w:val="00DB1BF0"/>
    <w:rsid w:val="00DC568C"/>
    <w:rsid w:val="00DC6E61"/>
    <w:rsid w:val="00DD03F4"/>
    <w:rsid w:val="00DD2CD6"/>
    <w:rsid w:val="00DD4140"/>
    <w:rsid w:val="00DE4678"/>
    <w:rsid w:val="00DE4737"/>
    <w:rsid w:val="00DE4F46"/>
    <w:rsid w:val="00DE71A4"/>
    <w:rsid w:val="00DF1B81"/>
    <w:rsid w:val="00DF43B0"/>
    <w:rsid w:val="00DF7CBE"/>
    <w:rsid w:val="00E04DC0"/>
    <w:rsid w:val="00E04F30"/>
    <w:rsid w:val="00E061FC"/>
    <w:rsid w:val="00E103C4"/>
    <w:rsid w:val="00E11F73"/>
    <w:rsid w:val="00E239C2"/>
    <w:rsid w:val="00E25D34"/>
    <w:rsid w:val="00E32DC9"/>
    <w:rsid w:val="00E33BFF"/>
    <w:rsid w:val="00E34A5E"/>
    <w:rsid w:val="00E45C8F"/>
    <w:rsid w:val="00E53C00"/>
    <w:rsid w:val="00E54539"/>
    <w:rsid w:val="00E60A7F"/>
    <w:rsid w:val="00E65502"/>
    <w:rsid w:val="00E7787F"/>
    <w:rsid w:val="00E817DD"/>
    <w:rsid w:val="00E847F1"/>
    <w:rsid w:val="00E864CC"/>
    <w:rsid w:val="00EA2E66"/>
    <w:rsid w:val="00EA4235"/>
    <w:rsid w:val="00EB498D"/>
    <w:rsid w:val="00EB589F"/>
    <w:rsid w:val="00EB7D93"/>
    <w:rsid w:val="00EB7EFD"/>
    <w:rsid w:val="00EC0E96"/>
    <w:rsid w:val="00ED276A"/>
    <w:rsid w:val="00EE1AE2"/>
    <w:rsid w:val="00EE243A"/>
    <w:rsid w:val="00EE2E26"/>
    <w:rsid w:val="00EE578C"/>
    <w:rsid w:val="00EE60F3"/>
    <w:rsid w:val="00EF7487"/>
    <w:rsid w:val="00F01222"/>
    <w:rsid w:val="00F014FE"/>
    <w:rsid w:val="00F05CDA"/>
    <w:rsid w:val="00F06063"/>
    <w:rsid w:val="00F0631E"/>
    <w:rsid w:val="00F10EA3"/>
    <w:rsid w:val="00F22677"/>
    <w:rsid w:val="00F27005"/>
    <w:rsid w:val="00F34065"/>
    <w:rsid w:val="00F35B71"/>
    <w:rsid w:val="00F40C4C"/>
    <w:rsid w:val="00F4137B"/>
    <w:rsid w:val="00F44B21"/>
    <w:rsid w:val="00F510AF"/>
    <w:rsid w:val="00F52730"/>
    <w:rsid w:val="00F52A6A"/>
    <w:rsid w:val="00F52EE5"/>
    <w:rsid w:val="00F62F98"/>
    <w:rsid w:val="00F6586B"/>
    <w:rsid w:val="00F70ACA"/>
    <w:rsid w:val="00F73A5B"/>
    <w:rsid w:val="00F74604"/>
    <w:rsid w:val="00F86210"/>
    <w:rsid w:val="00F97658"/>
    <w:rsid w:val="00FB12B6"/>
    <w:rsid w:val="00FB184B"/>
    <w:rsid w:val="00FB4393"/>
    <w:rsid w:val="00FB52F7"/>
    <w:rsid w:val="00FC4F3F"/>
    <w:rsid w:val="00FC63B2"/>
    <w:rsid w:val="00FD22B9"/>
    <w:rsid w:val="00FD4128"/>
    <w:rsid w:val="00FE0919"/>
    <w:rsid w:val="00FE419F"/>
    <w:rsid w:val="00FE5458"/>
    <w:rsid w:val="00FE6284"/>
    <w:rsid w:val="00FF4F5D"/>
    <w:rsid w:val="00FF7C59"/>
    <w:rsid w:val="0124B912"/>
    <w:rsid w:val="0254567E"/>
    <w:rsid w:val="063EC9FC"/>
    <w:rsid w:val="06BDE3C7"/>
    <w:rsid w:val="076F7844"/>
    <w:rsid w:val="0838DEDC"/>
    <w:rsid w:val="0D807CC3"/>
    <w:rsid w:val="1017DF36"/>
    <w:rsid w:val="134B77EF"/>
    <w:rsid w:val="1359E71D"/>
    <w:rsid w:val="1493EC37"/>
    <w:rsid w:val="16DF5AA3"/>
    <w:rsid w:val="17C88249"/>
    <w:rsid w:val="17E32BBA"/>
    <w:rsid w:val="18188601"/>
    <w:rsid w:val="18E79D9F"/>
    <w:rsid w:val="19DF78DD"/>
    <w:rsid w:val="1D95E052"/>
    <w:rsid w:val="2079C92E"/>
    <w:rsid w:val="22A7520C"/>
    <w:rsid w:val="22AC577D"/>
    <w:rsid w:val="22C0B341"/>
    <w:rsid w:val="24A5A3C6"/>
    <w:rsid w:val="25F0C049"/>
    <w:rsid w:val="29E770DA"/>
    <w:rsid w:val="2A65D822"/>
    <w:rsid w:val="2ECCDEEA"/>
    <w:rsid w:val="314858A0"/>
    <w:rsid w:val="322735E3"/>
    <w:rsid w:val="3391DF82"/>
    <w:rsid w:val="34328D5B"/>
    <w:rsid w:val="355ED6A5"/>
    <w:rsid w:val="37C46E82"/>
    <w:rsid w:val="3B8876C8"/>
    <w:rsid w:val="40658352"/>
    <w:rsid w:val="40EE9883"/>
    <w:rsid w:val="417370EC"/>
    <w:rsid w:val="45E781FC"/>
    <w:rsid w:val="465E72F7"/>
    <w:rsid w:val="47386D6F"/>
    <w:rsid w:val="49436DC8"/>
    <w:rsid w:val="4A6BF414"/>
    <w:rsid w:val="4AB974A3"/>
    <w:rsid w:val="4BC01024"/>
    <w:rsid w:val="4C43B765"/>
    <w:rsid w:val="4C682DC7"/>
    <w:rsid w:val="4E2FF590"/>
    <w:rsid w:val="4F4145CD"/>
    <w:rsid w:val="501EDD56"/>
    <w:rsid w:val="508EB4C5"/>
    <w:rsid w:val="51E6D432"/>
    <w:rsid w:val="53FFCF5D"/>
    <w:rsid w:val="56A0D8B7"/>
    <w:rsid w:val="59B85DB3"/>
    <w:rsid w:val="59CFF86E"/>
    <w:rsid w:val="5A6B9EE7"/>
    <w:rsid w:val="5B0B26A8"/>
    <w:rsid w:val="6071F411"/>
    <w:rsid w:val="61327597"/>
    <w:rsid w:val="6288A2BB"/>
    <w:rsid w:val="63A7F3A5"/>
    <w:rsid w:val="644A4A31"/>
    <w:rsid w:val="658FD710"/>
    <w:rsid w:val="66AD8C0B"/>
    <w:rsid w:val="66DD547F"/>
    <w:rsid w:val="67590210"/>
    <w:rsid w:val="67AF9EBC"/>
    <w:rsid w:val="68758DE2"/>
    <w:rsid w:val="6957B301"/>
    <w:rsid w:val="698A8F59"/>
    <w:rsid w:val="6BA4518D"/>
    <w:rsid w:val="6BCD34D2"/>
    <w:rsid w:val="6CDC44D7"/>
    <w:rsid w:val="6E0F04C2"/>
    <w:rsid w:val="6E4BD7E4"/>
    <w:rsid w:val="6FDC9803"/>
    <w:rsid w:val="7001AC61"/>
    <w:rsid w:val="70736C92"/>
    <w:rsid w:val="70848731"/>
    <w:rsid w:val="7258606C"/>
    <w:rsid w:val="72637AE0"/>
    <w:rsid w:val="748F3110"/>
    <w:rsid w:val="7526DA2A"/>
    <w:rsid w:val="77E9068E"/>
    <w:rsid w:val="788C7CC4"/>
    <w:rsid w:val="79F1C66B"/>
    <w:rsid w:val="7A686142"/>
    <w:rsid w:val="7B928212"/>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4"/>
    <o:shapelayout v:ext="edit">
      <o:idmap v:ext="edit" data="2"/>
    </o:shapelayout>
  </w:shapeDefaults>
  <w:decimalSymbol w:val="."/>
  <w:listSeparator w:val=","/>
  <w14:docId w14:val="0EFBAF6F"/>
  <w15:docId w15:val="{1FF10DF5-3D28-4712-A6FF-ABD70C9C0D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2" w:qFormat="1"/>
    <w:lsdException w:name="heading 2" w:semiHidden="1" w:uiPriority="4" w:unhideWhenUsed="1" w:qFormat="1"/>
    <w:lsdException w:name="heading 3" w:semiHidden="1" w:uiPriority="5" w:unhideWhenUsed="1" w:qFormat="1"/>
    <w:lsdException w:name="heading 4" w:semiHidden="1" w:uiPriority="6"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8"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9"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F4459"/>
    <w:rPr>
      <w:rFonts w:cs="Times New Roman"/>
    </w:rPr>
  </w:style>
  <w:style w:type="paragraph" w:styleId="Heading1">
    <w:name w:val="heading 1"/>
    <w:aliases w:val="Section head,Section Head,Chapter Heading,Heading 1- Chapter Heading,h1,1,Header1,Section Heading,PARA1,Heading1,Lev 1,section,H1,Heading 10,Appendix,Appendix3,Appendix11,Appendix21,Appendix4,Appendix12,Appendix22,Appendix5,Appendix13,l"/>
    <w:basedOn w:val="Normal"/>
    <w:next w:val="Normal"/>
    <w:link w:val="Heading1Char"/>
    <w:uiPriority w:val="2"/>
    <w:qFormat/>
    <w:pPr>
      <w:keepNext/>
      <w:keepLines/>
      <w:spacing w:before="480" w:after="120"/>
      <w:outlineLvl w:val="0"/>
    </w:pPr>
    <w:rPr>
      <w:b/>
      <w:sz w:val="48"/>
      <w:szCs w:val="48"/>
    </w:rPr>
  </w:style>
  <w:style w:type="paragraph" w:styleId="Heading2">
    <w:name w:val="heading 2"/>
    <w:aliases w:val="Subheading,ASection,F4 Heading 2 - SubSection,(SubSection),h2,Paragraph,Para Nos,Sub Heading,Numbered - 2,ignorer2,Oscar Faber 2,(Main Heading),Para,Main Heading,Main Headi,HAA-Section,Heading 2a,1.1 Heading 2,level 1 subhead,Headline 2,2"/>
    <w:basedOn w:val="Normal"/>
    <w:next w:val="Normal"/>
    <w:link w:val="Heading2Char"/>
    <w:uiPriority w:val="4"/>
    <w:unhideWhenUsed/>
    <w:qFormat/>
    <w:pPr>
      <w:keepNext/>
      <w:keepLines/>
      <w:spacing w:before="360" w:after="80"/>
      <w:outlineLvl w:val="1"/>
    </w:pPr>
    <w:rPr>
      <w:b/>
      <w:sz w:val="36"/>
      <w:szCs w:val="36"/>
    </w:rPr>
  </w:style>
  <w:style w:type="paragraph" w:styleId="Heading3">
    <w:name w:val="heading 3"/>
    <w:aliases w:val="Subheading 2"/>
    <w:basedOn w:val="Normal"/>
    <w:next w:val="Normal"/>
    <w:link w:val="Heading3Char"/>
    <w:uiPriority w:val="5"/>
    <w:unhideWhenUsed/>
    <w:qFormat/>
    <w:pPr>
      <w:keepNext/>
      <w:keepLines/>
      <w:spacing w:before="280" w:after="80"/>
      <w:outlineLvl w:val="2"/>
    </w:pPr>
    <w:rPr>
      <w:b/>
      <w:sz w:val="28"/>
      <w:szCs w:val="28"/>
    </w:rPr>
  </w:style>
  <w:style w:type="paragraph" w:styleId="Heading4">
    <w:name w:val="heading 4"/>
    <w:aliases w:val="Subheading 3"/>
    <w:basedOn w:val="Normal"/>
    <w:next w:val="Normal"/>
    <w:link w:val="Heading4Char"/>
    <w:uiPriority w:val="6"/>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paragraph" w:styleId="Heading7">
    <w:name w:val="heading 7"/>
    <w:aliases w:val="3AP,Heading 7(unused),Legal Level 1.1.,L2 PIP,Lev 7,H7DO NOT USE,PA Appendix Major,Blank 3,Heading 7 (Do Not Use),Appendix Major"/>
    <w:basedOn w:val="Normal"/>
    <w:next w:val="Normal"/>
    <w:link w:val="Heading7Char"/>
    <w:qFormat/>
    <w:rsid w:val="001353D3"/>
    <w:pPr>
      <w:numPr>
        <w:ilvl w:val="1"/>
        <w:numId w:val="6"/>
      </w:numPr>
      <w:overflowPunct w:val="0"/>
      <w:autoSpaceDE w:val="0"/>
      <w:autoSpaceDN w:val="0"/>
      <w:adjustRightInd w:val="0"/>
      <w:spacing w:after="240" w:line="240" w:lineRule="auto"/>
      <w:jc w:val="both"/>
      <w:textAlignment w:val="baseline"/>
      <w:outlineLvl w:val="6"/>
    </w:pPr>
    <w:rPr>
      <w:rFonts w:ascii="Trebuchet MS" w:eastAsia="Trebuchet MS" w:hAnsi="Trebuchet MS" w:cs="Arial"/>
      <w:lang w:eastAsia="en-US"/>
    </w:rPr>
  </w:style>
  <w:style w:type="paragraph" w:styleId="Heading8">
    <w:name w:val="heading 8"/>
    <w:aliases w:val="4AP,Legal Level 1.1.1.,Lev 8,h8 DO NOT USE,PA Appendix Minor,Blank 4,h8,Heading 8 (Do Not Use),Appendix Minor"/>
    <w:basedOn w:val="Normal"/>
    <w:next w:val="Normal"/>
    <w:link w:val="Heading8Char"/>
    <w:qFormat/>
    <w:rsid w:val="001353D3"/>
    <w:pPr>
      <w:numPr>
        <w:ilvl w:val="2"/>
        <w:numId w:val="6"/>
      </w:numPr>
      <w:overflowPunct w:val="0"/>
      <w:autoSpaceDE w:val="0"/>
      <w:autoSpaceDN w:val="0"/>
      <w:adjustRightInd w:val="0"/>
      <w:spacing w:after="240" w:line="240" w:lineRule="auto"/>
      <w:jc w:val="both"/>
      <w:textAlignment w:val="baseline"/>
      <w:outlineLvl w:val="7"/>
    </w:pPr>
    <w:rPr>
      <w:rFonts w:ascii="Trebuchet MS" w:eastAsia="Trebuchet MS" w:hAnsi="Trebuchet MS" w:cs="Arial"/>
      <w:lang w:eastAsia="en-US"/>
    </w:rPr>
  </w:style>
  <w:style w:type="paragraph" w:styleId="Heading9">
    <w:name w:val="heading 9"/>
    <w:aliases w:val="5AP,Heading 9 (defunct),Legal Level 1.1.1.1.,Lev 9,h9 DO NOT USE,App Heading,Titre 10,App1,Blank 5,appendix,h9,Heading 9 (Do Not Use)"/>
    <w:basedOn w:val="Normal"/>
    <w:next w:val="Normal"/>
    <w:link w:val="Heading9Char"/>
    <w:qFormat/>
    <w:rsid w:val="001353D3"/>
    <w:pPr>
      <w:numPr>
        <w:ilvl w:val="3"/>
        <w:numId w:val="6"/>
      </w:numPr>
      <w:overflowPunct w:val="0"/>
      <w:autoSpaceDE w:val="0"/>
      <w:autoSpaceDN w:val="0"/>
      <w:adjustRightInd w:val="0"/>
      <w:spacing w:after="240" w:line="240" w:lineRule="auto"/>
      <w:jc w:val="both"/>
      <w:textAlignment w:val="baseline"/>
      <w:outlineLvl w:val="8"/>
    </w:pPr>
    <w:rPr>
      <w:rFonts w:ascii="Trebuchet MS" w:eastAsia="Trebuchet MS" w:hAnsi="Trebuchet MS" w:cs="Arial"/>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pPr>
      <w:keepNext/>
      <w:keepLines/>
      <w:spacing w:before="480" w:after="120"/>
    </w:pPr>
    <w:rPr>
      <w:b/>
      <w:sz w:val="72"/>
      <w:szCs w:val="72"/>
    </w:rPr>
  </w:style>
  <w:style w:type="paragraph" w:styleId="Header">
    <w:name w:val="header"/>
    <w:basedOn w:val="Normal"/>
    <w:link w:val="HeaderChar"/>
    <w:unhideWhenUsed/>
    <w:pPr>
      <w:tabs>
        <w:tab w:val="center" w:pos="4513"/>
        <w:tab w:val="right" w:pos="9026"/>
      </w:tabs>
      <w:spacing w:after="0" w:line="240" w:lineRule="auto"/>
    </w:pPr>
  </w:style>
  <w:style w:type="character" w:customStyle="1" w:styleId="HeaderChar">
    <w:name w:val="Header Char"/>
    <w:basedOn w:val="DefaultParagraphFont"/>
    <w:link w:val="Header"/>
  </w:style>
  <w:style w:type="paragraph" w:styleId="Footer">
    <w:name w:val="footer"/>
    <w:basedOn w:val="Normal"/>
    <w:link w:val="FooterChar"/>
    <w:uiPriority w:val="99"/>
    <w:unhideWhenUsed/>
    <w:pPr>
      <w:tabs>
        <w:tab w:val="center" w:pos="4513"/>
        <w:tab w:val="right" w:pos="9026"/>
      </w:tabs>
      <w:spacing w:after="0" w:line="240" w:lineRule="auto"/>
    </w:pPr>
  </w:style>
  <w:style w:type="character" w:customStyle="1" w:styleId="FooterChar">
    <w:name w:val="Footer Char"/>
    <w:basedOn w:val="DefaultParagraphFont"/>
    <w:link w:val="Footer"/>
    <w:uiPriority w:val="99"/>
  </w:style>
  <w:style w:type="character" w:styleId="Emphasis">
    <w:name w:val="Emphasis"/>
    <w:basedOn w:val="DefaultParagraphFont"/>
    <w:uiPriority w:val="20"/>
    <w:qFormat/>
    <w:rPr>
      <w:i/>
      <w:iCs/>
    </w:rPr>
  </w:style>
  <w:style w:type="paragraph" w:customStyle="1" w:styleId="11table">
    <w:name w:val="1.1 table"/>
    <w:basedOn w:val="Normal"/>
    <w:link w:val="11tableChar"/>
    <w:qFormat/>
    <w:pPr>
      <w:numPr>
        <w:ilvl w:val="1"/>
        <w:numId w:val="1"/>
      </w:numPr>
      <w:adjustRightInd w:val="0"/>
      <w:spacing w:after="0" w:line="240" w:lineRule="auto"/>
    </w:pPr>
    <w:rPr>
      <w:rFonts w:eastAsia="STZhongsong"/>
      <w:b/>
      <w:lang w:eastAsia="zh-CN"/>
    </w:rPr>
  </w:style>
  <w:style w:type="character" w:customStyle="1" w:styleId="11tableChar">
    <w:name w:val="1.1 table Char"/>
    <w:link w:val="11table"/>
    <w:rPr>
      <w:rFonts w:eastAsia="STZhongsong" w:cs="Times New Roman"/>
      <w:b/>
      <w:lang w:eastAsia="zh-CN"/>
    </w:rPr>
  </w:style>
  <w:style w:type="paragraph" w:customStyle="1" w:styleId="MarginText">
    <w:name w:val="Margin Text"/>
    <w:basedOn w:val="Normal"/>
    <w:link w:val="MarginTextChar"/>
    <w:pPr>
      <w:keepNext/>
      <w:adjustRightInd w:val="0"/>
      <w:spacing w:before="240" w:after="120" w:line="240" w:lineRule="auto"/>
      <w:ind w:left="142"/>
      <w:jc w:val="both"/>
    </w:pPr>
    <w:rPr>
      <w:rFonts w:ascii="Arial" w:eastAsia="STZhongsong" w:hAnsi="Arial"/>
      <w:sz w:val="18"/>
      <w:szCs w:val="18"/>
      <w:lang w:eastAsia="zh-CN"/>
    </w:rPr>
  </w:style>
  <w:style w:type="character" w:customStyle="1" w:styleId="MarginTextChar">
    <w:name w:val="Margin Text Char"/>
    <w:link w:val="MarginText"/>
    <w:rPr>
      <w:rFonts w:ascii="Arial" w:eastAsia="STZhongsong" w:hAnsi="Arial" w:cs="Times New Roman"/>
      <w:sz w:val="18"/>
      <w:szCs w:val="18"/>
      <w:lang w:eastAsia="zh-CN"/>
    </w:rPr>
  </w:style>
  <w:style w:type="paragraph" w:styleId="ListParagraph">
    <w:name w:val="List Paragraph"/>
    <w:aliases w:val="Dot pt,F5 List Paragraph,List Paragraph1,Numbered Para 1,No Spacing1,List Paragraph Char Char Char,Indicator Text,Bullet Points,MAIN CONTENT,List Paragraph11,Colorful List - Accent 11,Bullet 1,List Paragraph2,Normal numbered,Recommendatio"/>
    <w:basedOn w:val="Normal"/>
    <w:link w:val="ListParagraphChar"/>
    <w:uiPriority w:val="34"/>
    <w:qFormat/>
    <w:pPr>
      <w:ind w:left="720"/>
      <w:contextualSpacing/>
    </w:pPr>
  </w:style>
  <w:style w:type="paragraph" w:customStyle="1" w:styleId="GPSL2NumberedBoldHeading">
    <w:name w:val="GPS L2 Numbered Bold Heading"/>
    <w:basedOn w:val="Normal"/>
    <w:qFormat/>
    <w:pPr>
      <w:tabs>
        <w:tab w:val="left" w:pos="1134"/>
      </w:tabs>
      <w:autoSpaceDN w:val="0"/>
      <w:spacing w:before="120" w:after="120" w:line="240" w:lineRule="auto"/>
      <w:ind w:left="1494" w:hanging="218"/>
      <w:jc w:val="both"/>
    </w:pPr>
    <w:rPr>
      <w:rFonts w:eastAsia="Times New Roman" w:cs="Arial"/>
      <w:b/>
      <w:lang w:eastAsia="zh-CN"/>
    </w:rPr>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eastAsia="Calibri" w:hAnsi="Tahoma" w:cs="Tahoma"/>
      <w:sz w:val="16"/>
      <w:szCs w:val="16"/>
    </w:rPr>
  </w:style>
  <w:style w:type="character" w:styleId="CommentReference">
    <w:name w:val="annotation reference"/>
    <w:basedOn w:val="DefaultParagraphFont"/>
    <w:unhideWhenUsed/>
    <w:rPr>
      <w:sz w:val="16"/>
      <w:szCs w:val="16"/>
    </w:rPr>
  </w:style>
  <w:style w:type="paragraph" w:styleId="CommentText">
    <w:name w:val="annotation text"/>
    <w:basedOn w:val="Normal"/>
    <w:link w:val="CommentTextChar"/>
    <w:unhideWhenUsed/>
    <w:pPr>
      <w:spacing w:line="240" w:lineRule="auto"/>
    </w:pPr>
    <w:rPr>
      <w:sz w:val="20"/>
      <w:szCs w:val="20"/>
    </w:rPr>
  </w:style>
  <w:style w:type="character" w:customStyle="1" w:styleId="CommentTextChar">
    <w:name w:val="Comment Text Char"/>
    <w:basedOn w:val="DefaultParagraphFont"/>
    <w:link w:val="CommentText"/>
    <w:rPr>
      <w:rFonts w:ascii="Calibri" w:eastAsia="Calibri" w:hAnsi="Calibri" w:cs="Times New Roman"/>
      <w:sz w:val="20"/>
      <w:szCs w:val="20"/>
    </w:rPr>
  </w:style>
  <w:style w:type="paragraph" w:styleId="CommentSubject">
    <w:name w:val="annotation subject"/>
    <w:basedOn w:val="CommentText"/>
    <w:next w:val="CommentText"/>
    <w:link w:val="CommentSubjectChar"/>
    <w:unhideWhenUsed/>
    <w:rPr>
      <w:b/>
      <w:bCs/>
    </w:rPr>
  </w:style>
  <w:style w:type="character" w:customStyle="1" w:styleId="CommentSubjectChar">
    <w:name w:val="Comment Subject Char"/>
    <w:basedOn w:val="CommentTextChar"/>
    <w:link w:val="CommentSubject"/>
    <w:rPr>
      <w:rFonts w:ascii="Calibri" w:eastAsia="Calibri" w:hAnsi="Calibri" w:cs="Times New Roman"/>
      <w:b/>
      <w:bCs/>
      <w:sz w:val="20"/>
      <w:szCs w:val="20"/>
    </w:rPr>
  </w:style>
  <w:style w:type="paragraph" w:styleId="Revision">
    <w:name w:val="Revision"/>
    <w:hidden/>
    <w:uiPriority w:val="99"/>
    <w:semiHidden/>
    <w:pPr>
      <w:spacing w:after="0" w:line="240" w:lineRule="auto"/>
    </w:pPr>
    <w:rPr>
      <w:rFonts w:cs="Times New Roman"/>
    </w:rPr>
  </w:style>
  <w:style w:type="table" w:styleId="TableGrid">
    <w:name w:val="Table Grid"/>
    <w:basedOn w:val="TableNormal"/>
    <w:uiPriority w:val="59"/>
    <w:pPr>
      <w:spacing w:after="0" w:line="240" w:lineRule="auto"/>
    </w:pPr>
    <w:rPr>
      <w:rFonts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GPSL1CLAUSEHEADING">
    <w:name w:val="GPS L1 CLAUSE HEADING"/>
    <w:basedOn w:val="Normal"/>
    <w:next w:val="Normal"/>
    <w:qFormat/>
    <w:pPr>
      <w:numPr>
        <w:numId w:val="2"/>
      </w:numPr>
      <w:tabs>
        <w:tab w:val="left" w:pos="0"/>
      </w:tabs>
      <w:adjustRightInd w:val="0"/>
      <w:spacing w:before="240" w:after="240" w:line="240" w:lineRule="auto"/>
      <w:jc w:val="both"/>
      <w:outlineLvl w:val="1"/>
    </w:pPr>
    <w:rPr>
      <w:rFonts w:ascii="Arial Bold" w:eastAsia="STZhongsong" w:hAnsi="Arial Bold" w:cs="Arial"/>
      <w:b/>
      <w:caps/>
      <w:lang w:eastAsia="zh-CN"/>
    </w:rPr>
  </w:style>
  <w:style w:type="paragraph" w:customStyle="1" w:styleId="GPSL2numberedclause">
    <w:name w:val="GPS L2 numbered clause"/>
    <w:basedOn w:val="Normal"/>
    <w:link w:val="GPSL2numberedclauseChar1"/>
    <w:qFormat/>
    <w:pPr>
      <w:numPr>
        <w:ilvl w:val="1"/>
        <w:numId w:val="2"/>
      </w:numPr>
      <w:tabs>
        <w:tab w:val="left" w:pos="1134"/>
      </w:tabs>
      <w:adjustRightInd w:val="0"/>
      <w:spacing w:before="120" w:after="120" w:line="240" w:lineRule="auto"/>
      <w:jc w:val="both"/>
    </w:pPr>
    <w:rPr>
      <w:rFonts w:eastAsia="Times New Roman" w:cs="Arial"/>
      <w:lang w:eastAsia="zh-CN"/>
    </w:rPr>
  </w:style>
  <w:style w:type="paragraph" w:customStyle="1" w:styleId="GPSL3numberedclause">
    <w:name w:val="GPS L3 numbered clause"/>
    <w:basedOn w:val="GPSL2numberedclause"/>
    <w:link w:val="GPSL3numberedclauseChar"/>
    <w:qFormat/>
    <w:pPr>
      <w:numPr>
        <w:ilvl w:val="2"/>
      </w:numPr>
      <w:tabs>
        <w:tab w:val="clear" w:pos="1134"/>
        <w:tab w:val="left" w:pos="1985"/>
        <w:tab w:val="left" w:pos="2127"/>
      </w:tabs>
    </w:pPr>
  </w:style>
  <w:style w:type="paragraph" w:customStyle="1" w:styleId="GPSL4numberedclause">
    <w:name w:val="GPS L4 numbered clause"/>
    <w:basedOn w:val="GPSL3numberedclause"/>
    <w:link w:val="GPSL4numberedclauseChar"/>
    <w:qFormat/>
    <w:pPr>
      <w:numPr>
        <w:ilvl w:val="3"/>
      </w:numPr>
      <w:tabs>
        <w:tab w:val="clear" w:pos="2127"/>
        <w:tab w:val="num" w:pos="360"/>
      </w:tabs>
      <w:ind w:left="2835" w:hanging="708"/>
    </w:pPr>
    <w:rPr>
      <w:szCs w:val="20"/>
    </w:rPr>
  </w:style>
  <w:style w:type="paragraph" w:customStyle="1" w:styleId="GPSL5numberedclause">
    <w:name w:val="GPS L5 numbered clause"/>
    <w:basedOn w:val="GPSL4numberedclause"/>
    <w:qFormat/>
    <w:pPr>
      <w:numPr>
        <w:ilvl w:val="4"/>
      </w:numPr>
      <w:tabs>
        <w:tab w:val="num" w:pos="360"/>
        <w:tab w:val="num" w:pos="2880"/>
        <w:tab w:val="left" w:pos="3402"/>
      </w:tabs>
      <w:ind w:left="3402" w:hanging="567"/>
    </w:pPr>
  </w:style>
  <w:style w:type="paragraph" w:customStyle="1" w:styleId="GPSL6numbered">
    <w:name w:val="GPS L6 numbered"/>
    <w:basedOn w:val="GPSL5numberedclause"/>
    <w:qFormat/>
    <w:pPr>
      <w:numPr>
        <w:ilvl w:val="5"/>
      </w:numPr>
      <w:tabs>
        <w:tab w:val="num" w:pos="360"/>
        <w:tab w:val="num" w:pos="2880"/>
        <w:tab w:val="left" w:pos="4253"/>
      </w:tabs>
      <w:ind w:left="4253" w:hanging="709"/>
    </w:pPr>
  </w:style>
  <w:style w:type="table" w:customStyle="1" w:styleId="GridTable2-Accent11">
    <w:name w:val="Grid Table 2 - Accent 11"/>
    <w:basedOn w:val="TableNormal"/>
    <w:uiPriority w:val="47"/>
    <w:pPr>
      <w:autoSpaceDN w:val="0"/>
      <w:spacing w:after="0" w:line="240" w:lineRule="auto"/>
      <w:textAlignment w:val="baseline"/>
    </w:pPr>
    <w:rPr>
      <w:rFonts w:cs="Times New Roman"/>
      <w:sz w:val="20"/>
      <w:szCs w:val="20"/>
    </w:rPr>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customStyle="1" w:styleId="GPSL3numberedclauseChar">
    <w:name w:val="GPS L3 numbered clause Char"/>
    <w:link w:val="GPSL3numberedclause"/>
    <w:rPr>
      <w:rFonts w:eastAsia="Times New Roman" w:cs="Arial"/>
      <w:lang w:eastAsia="zh-CN"/>
    </w:rPr>
  </w:style>
  <w:style w:type="paragraph" w:customStyle="1" w:styleId="GPSL2Numbered">
    <w:name w:val="GPS L2 Numbered"/>
    <w:basedOn w:val="GPSL2NumberedBoldHeading"/>
    <w:link w:val="GPSL2NumberedChar"/>
    <w:qFormat/>
    <w:pPr>
      <w:tabs>
        <w:tab w:val="left" w:pos="709"/>
      </w:tabs>
      <w:autoSpaceDN/>
      <w:adjustRightInd w:val="0"/>
      <w:ind w:left="644" w:hanging="360"/>
    </w:pPr>
    <w:rPr>
      <w:b w:val="0"/>
    </w:rPr>
  </w:style>
  <w:style w:type="character" w:customStyle="1" w:styleId="GPSL2NumberedChar">
    <w:name w:val="GPS L2 Numbered Char"/>
    <w:link w:val="GPSL2Numbered"/>
    <w:locked/>
    <w:rPr>
      <w:rFonts w:ascii="Calibri" w:eastAsia="Times New Roman" w:hAnsi="Calibri" w:cs="Arial"/>
      <w:lang w:eastAsia="zh-CN"/>
    </w:rPr>
  </w:style>
  <w:style w:type="paragraph" w:customStyle="1" w:styleId="GPSL1SCHEDULEHeading">
    <w:name w:val="GPS L1 SCHEDULE Heading"/>
    <w:basedOn w:val="GPSL1CLAUSEHEADING"/>
    <w:link w:val="GPSL1SCHEDULEHeadingChar"/>
    <w:qFormat/>
    <w:pPr>
      <w:numPr>
        <w:numId w:val="1"/>
      </w:numPr>
      <w:tabs>
        <w:tab w:val="clear" w:pos="0"/>
        <w:tab w:val="left" w:pos="142"/>
      </w:tabs>
      <w:spacing w:before="120"/>
      <w:outlineLvl w:val="9"/>
    </w:pPr>
    <w:rPr>
      <w:rFonts w:ascii="Calibri" w:hAnsi="Calibri"/>
    </w:rPr>
  </w:style>
  <w:style w:type="character" w:customStyle="1" w:styleId="GPSL1SCHEDULEHeadingChar">
    <w:name w:val="GPS L1 SCHEDULE Heading Char"/>
    <w:link w:val="GPSL1SCHEDULEHeading"/>
    <w:locked/>
    <w:rPr>
      <w:rFonts w:eastAsia="STZhongsong" w:cs="Arial"/>
      <w:b/>
      <w:caps/>
      <w:lang w:eastAsia="zh-CN"/>
    </w:rPr>
  </w:style>
  <w:style w:type="numbering" w:customStyle="1" w:styleId="LFO9">
    <w:name w:val="LFO9"/>
    <w:basedOn w:val="NoList"/>
    <w:rsid w:val="00A70984"/>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rPr>
      <w:sz w:val="20"/>
      <w:szCs w:val="20"/>
    </w:rPr>
    <w:tblPr>
      <w:tblStyleRowBandSize w:val="1"/>
      <w:tblStyleColBandSize w:val="1"/>
    </w:tblPr>
    <w:tblStylePr w:type="firstRow">
      <w:rPr>
        <w:b/>
      </w:rPr>
      <w:tblPr/>
      <w:tcPr>
        <w:tcBorders>
          <w:top w:val="nil"/>
          <w:bottom w:val="single" w:sz="12" w:space="0" w:color="95B3D7"/>
          <w:insideH w:val="nil"/>
          <w:insideV w:val="nil"/>
        </w:tcBorders>
        <w:shd w:val="clear" w:color="auto" w:fill="FFFFFF"/>
      </w:tcPr>
    </w:tblStylePr>
    <w:tblStylePr w:type="lastRow">
      <w:rPr>
        <w:b/>
      </w:rPr>
      <w:tblPr/>
      <w:tcPr>
        <w:tcBorders>
          <w:top w:val="single" w:sz="4" w:space="0" w:color="95B3D7"/>
          <w:bottom w:val="nil"/>
          <w:insideH w:val="nil"/>
          <w:insideV w:val="nil"/>
        </w:tcBorders>
        <w:shd w:val="clear" w:color="auto" w:fill="FFFFFF"/>
      </w:tcPr>
    </w:tblStylePr>
    <w:tblStylePr w:type="firstCol">
      <w:rPr>
        <w:b/>
      </w:rPr>
    </w:tblStylePr>
    <w:tblStylePr w:type="lastCol">
      <w:rPr>
        <w:b/>
      </w:rPr>
    </w:tblStylePr>
    <w:tblStylePr w:type="band1Vert">
      <w:tblPr/>
      <w:tcPr>
        <w:shd w:val="clear" w:color="auto" w:fill="DBE5F1"/>
      </w:tcPr>
    </w:tblStylePr>
    <w:tblStylePr w:type="band1Horz">
      <w:tblPr/>
      <w:tcPr>
        <w:shd w:val="clear" w:color="auto" w:fill="DBE5F1"/>
      </w:tcPr>
    </w:tblStylePr>
  </w:style>
  <w:style w:type="character" w:styleId="Hyperlink">
    <w:name w:val="Hyperlink"/>
    <w:basedOn w:val="DefaultParagraphFont"/>
    <w:uiPriority w:val="99"/>
    <w:unhideWhenUsed/>
    <w:rsid w:val="005F4136"/>
    <w:rPr>
      <w:color w:val="0000FF" w:themeColor="hyperlink"/>
      <w:u w:val="single"/>
    </w:rPr>
  </w:style>
  <w:style w:type="character" w:styleId="UnresolvedMention">
    <w:name w:val="Unresolved Mention"/>
    <w:basedOn w:val="DefaultParagraphFont"/>
    <w:uiPriority w:val="99"/>
    <w:unhideWhenUsed/>
    <w:rsid w:val="005F4136"/>
    <w:rPr>
      <w:color w:val="605E5C"/>
      <w:shd w:val="clear" w:color="auto" w:fill="E1DFDD"/>
    </w:rPr>
  </w:style>
  <w:style w:type="character" w:styleId="FollowedHyperlink">
    <w:name w:val="FollowedHyperlink"/>
    <w:basedOn w:val="DefaultParagraphFont"/>
    <w:uiPriority w:val="99"/>
    <w:semiHidden/>
    <w:unhideWhenUsed/>
    <w:rsid w:val="00231E51"/>
    <w:rPr>
      <w:color w:val="800080" w:themeColor="followedHyperlink"/>
      <w:u w:val="single"/>
    </w:rPr>
  </w:style>
  <w:style w:type="numbering" w:customStyle="1" w:styleId="NoList1">
    <w:name w:val="No List1"/>
    <w:next w:val="NoList"/>
    <w:uiPriority w:val="99"/>
    <w:semiHidden/>
    <w:unhideWhenUsed/>
    <w:rsid w:val="007A6A17"/>
  </w:style>
  <w:style w:type="table" w:customStyle="1" w:styleId="TableGrid0">
    <w:name w:val="TableGrid"/>
    <w:rsid w:val="007A6A17"/>
    <w:pPr>
      <w:spacing w:after="0" w:line="240" w:lineRule="auto"/>
    </w:pPr>
    <w:rPr>
      <w:rFonts w:eastAsia="Times New Roman" w:cs="Times New Roman"/>
    </w:rPr>
    <w:tblPr>
      <w:tblCellMar>
        <w:top w:w="0" w:type="dxa"/>
        <w:left w:w="0" w:type="dxa"/>
        <w:bottom w:w="0" w:type="dxa"/>
        <w:right w:w="0" w:type="dxa"/>
      </w:tblCellMar>
    </w:tblPr>
  </w:style>
  <w:style w:type="table" w:customStyle="1" w:styleId="TableGrid1">
    <w:name w:val="Table Grid1"/>
    <w:basedOn w:val="TableNormal"/>
    <w:next w:val="TableGrid"/>
    <w:uiPriority w:val="59"/>
    <w:rsid w:val="007A6A17"/>
    <w:pPr>
      <w:spacing w:after="0" w:line="240" w:lineRule="auto"/>
    </w:pPr>
    <w:rPr>
      <w:rFonts w:asciiTheme="minorHAnsi" w:eastAsiaTheme="minorHAnsi" w:hAnsi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heduleTitleClause">
    <w:name w:val="Schedule Title Clause"/>
    <w:basedOn w:val="Normal"/>
    <w:rsid w:val="001353D3"/>
    <w:pPr>
      <w:keepNext/>
      <w:numPr>
        <w:ilvl w:val="2"/>
        <w:numId w:val="3"/>
      </w:numPr>
      <w:spacing w:before="240" w:after="240" w:line="300" w:lineRule="atLeast"/>
      <w:jc w:val="both"/>
      <w:outlineLvl w:val="0"/>
    </w:pPr>
    <w:rPr>
      <w:rFonts w:ascii="Arial" w:eastAsia="Times New Roman" w:hAnsi="Arial"/>
      <w:b/>
      <w:color w:val="000000"/>
      <w:kern w:val="28"/>
      <w:szCs w:val="20"/>
    </w:rPr>
  </w:style>
  <w:style w:type="paragraph" w:customStyle="1" w:styleId="ScheduleUntitledsubclause1">
    <w:name w:val="Schedule Untitled subclause 1"/>
    <w:basedOn w:val="Normal"/>
    <w:rsid w:val="001353D3"/>
    <w:pPr>
      <w:numPr>
        <w:ilvl w:val="3"/>
        <w:numId w:val="3"/>
      </w:numPr>
      <w:spacing w:before="280" w:after="120" w:line="300" w:lineRule="atLeast"/>
      <w:jc w:val="both"/>
      <w:outlineLvl w:val="1"/>
    </w:pPr>
    <w:rPr>
      <w:rFonts w:ascii="Arial" w:eastAsia="Times New Roman" w:hAnsi="Arial"/>
      <w:color w:val="000000"/>
      <w:szCs w:val="20"/>
    </w:rPr>
  </w:style>
  <w:style w:type="paragraph" w:customStyle="1" w:styleId="ScheduleUntitledsubclause2">
    <w:name w:val="Schedule Untitled subclause 2"/>
    <w:basedOn w:val="Normal"/>
    <w:rsid w:val="001353D3"/>
    <w:pPr>
      <w:numPr>
        <w:ilvl w:val="4"/>
        <w:numId w:val="3"/>
      </w:numPr>
      <w:spacing w:after="120" w:line="300" w:lineRule="atLeast"/>
      <w:jc w:val="both"/>
      <w:outlineLvl w:val="2"/>
    </w:pPr>
    <w:rPr>
      <w:rFonts w:ascii="Arial" w:eastAsia="Times New Roman" w:hAnsi="Arial"/>
      <w:color w:val="000000"/>
      <w:szCs w:val="20"/>
    </w:rPr>
  </w:style>
  <w:style w:type="paragraph" w:customStyle="1" w:styleId="ScheduleUntitledsubclause3">
    <w:name w:val="Schedule Untitled subclause 3"/>
    <w:basedOn w:val="Normal"/>
    <w:rsid w:val="001353D3"/>
    <w:pPr>
      <w:numPr>
        <w:ilvl w:val="5"/>
        <w:numId w:val="3"/>
      </w:numPr>
      <w:tabs>
        <w:tab w:val="left" w:pos="2261"/>
      </w:tabs>
      <w:spacing w:after="120" w:line="300" w:lineRule="atLeast"/>
      <w:jc w:val="both"/>
      <w:outlineLvl w:val="3"/>
    </w:pPr>
    <w:rPr>
      <w:rFonts w:ascii="Arial" w:eastAsia="Times New Roman" w:hAnsi="Arial"/>
      <w:color w:val="000000"/>
      <w:szCs w:val="20"/>
    </w:rPr>
  </w:style>
  <w:style w:type="paragraph" w:customStyle="1" w:styleId="Schedule">
    <w:name w:val="Schedule"/>
    <w:qFormat/>
    <w:rsid w:val="001353D3"/>
    <w:pPr>
      <w:numPr>
        <w:numId w:val="3"/>
      </w:numPr>
      <w:spacing w:before="240" w:after="240" w:line="240" w:lineRule="atLeast"/>
    </w:pPr>
    <w:rPr>
      <w:rFonts w:ascii="Arial" w:eastAsia="Times New Roman" w:hAnsi="Arial" w:cs="Times New Roman"/>
      <w:b/>
      <w:color w:val="000000"/>
      <w:lang w:val="en-US"/>
    </w:rPr>
  </w:style>
  <w:style w:type="paragraph" w:customStyle="1" w:styleId="Part">
    <w:name w:val="Part"/>
    <w:basedOn w:val="Normal"/>
    <w:qFormat/>
    <w:rsid w:val="001353D3"/>
    <w:pPr>
      <w:numPr>
        <w:ilvl w:val="1"/>
        <w:numId w:val="3"/>
      </w:numPr>
      <w:spacing w:before="240" w:after="240" w:line="300" w:lineRule="atLeast"/>
    </w:pPr>
    <w:rPr>
      <w:rFonts w:ascii="Arial" w:eastAsia="Times New Roman" w:hAnsi="Arial"/>
      <w:b/>
      <w:color w:val="000000"/>
      <w:szCs w:val="20"/>
    </w:rPr>
  </w:style>
  <w:style w:type="paragraph" w:customStyle="1" w:styleId="ABackground">
    <w:name w:val="(A) Background"/>
    <w:basedOn w:val="Normal"/>
    <w:rsid w:val="001353D3"/>
    <w:pPr>
      <w:numPr>
        <w:numId w:val="4"/>
      </w:numPr>
      <w:spacing w:before="120" w:after="120" w:line="300" w:lineRule="atLeast"/>
      <w:jc w:val="both"/>
    </w:pPr>
    <w:rPr>
      <w:rFonts w:ascii="Times New Roman" w:hAnsi="Times New Roman"/>
    </w:rPr>
  </w:style>
  <w:style w:type="paragraph" w:customStyle="1" w:styleId="BackSubClause">
    <w:name w:val="BackSubClause"/>
    <w:basedOn w:val="Normal"/>
    <w:rsid w:val="001353D3"/>
    <w:pPr>
      <w:numPr>
        <w:ilvl w:val="1"/>
        <w:numId w:val="4"/>
      </w:numPr>
      <w:spacing w:after="0" w:line="300" w:lineRule="atLeast"/>
      <w:jc w:val="both"/>
    </w:pPr>
    <w:rPr>
      <w:rFonts w:ascii="Times New Roman" w:hAnsi="Times New Roman"/>
    </w:rPr>
  </w:style>
  <w:style w:type="paragraph" w:customStyle="1" w:styleId="TLTLevel1">
    <w:name w:val="TLT Level 1"/>
    <w:basedOn w:val="Normal"/>
    <w:rsid w:val="001353D3"/>
    <w:pPr>
      <w:numPr>
        <w:numId w:val="5"/>
      </w:numPr>
      <w:spacing w:before="100" w:line="240" w:lineRule="auto"/>
    </w:pPr>
    <w:rPr>
      <w:rFonts w:ascii="Arial" w:hAnsi="Arial" w:cs="Arial"/>
      <w:sz w:val="20"/>
      <w:szCs w:val="20"/>
    </w:rPr>
  </w:style>
  <w:style w:type="paragraph" w:customStyle="1" w:styleId="TLTLevel2">
    <w:name w:val="TLT Level 2"/>
    <w:basedOn w:val="Normal"/>
    <w:rsid w:val="001353D3"/>
    <w:pPr>
      <w:numPr>
        <w:ilvl w:val="1"/>
        <w:numId w:val="5"/>
      </w:numPr>
      <w:spacing w:before="100" w:line="240" w:lineRule="auto"/>
    </w:pPr>
    <w:rPr>
      <w:rFonts w:cs="Calibri"/>
    </w:rPr>
  </w:style>
  <w:style w:type="paragraph" w:customStyle="1" w:styleId="TLTLevel3">
    <w:name w:val="TLT Level 3"/>
    <w:basedOn w:val="Normal"/>
    <w:rsid w:val="001353D3"/>
    <w:pPr>
      <w:numPr>
        <w:ilvl w:val="2"/>
        <w:numId w:val="5"/>
      </w:numPr>
      <w:spacing w:before="100" w:line="240" w:lineRule="auto"/>
      <w:ind w:hanging="180"/>
    </w:pPr>
    <w:rPr>
      <w:rFonts w:ascii="Times New Roman" w:hAnsi="Times New Roman"/>
    </w:rPr>
  </w:style>
  <w:style w:type="paragraph" w:customStyle="1" w:styleId="TLTLevel4">
    <w:name w:val="TLT Level 4"/>
    <w:basedOn w:val="Normal"/>
    <w:rsid w:val="001353D3"/>
    <w:pPr>
      <w:numPr>
        <w:ilvl w:val="3"/>
        <w:numId w:val="5"/>
      </w:numPr>
      <w:spacing w:before="100" w:line="240" w:lineRule="auto"/>
    </w:pPr>
    <w:rPr>
      <w:rFonts w:ascii="Times New Roman" w:hAnsi="Times New Roman"/>
    </w:rPr>
  </w:style>
  <w:style w:type="paragraph" w:customStyle="1" w:styleId="TLTLevel5">
    <w:name w:val="TLT Level 5"/>
    <w:basedOn w:val="Normal"/>
    <w:rsid w:val="001353D3"/>
    <w:pPr>
      <w:numPr>
        <w:ilvl w:val="4"/>
        <w:numId w:val="5"/>
      </w:numPr>
      <w:spacing w:before="100" w:line="240" w:lineRule="auto"/>
    </w:pPr>
    <w:rPr>
      <w:rFonts w:ascii="Times New Roman" w:hAnsi="Times New Roman"/>
    </w:rPr>
  </w:style>
  <w:style w:type="character" w:customStyle="1" w:styleId="Heading7Char">
    <w:name w:val="Heading 7 Char"/>
    <w:aliases w:val="3AP Char,Heading 7(unused) Char,Legal Level 1.1. Char,L2 PIP Char,Lev 7 Char,H7DO NOT USE Char,PA Appendix Major Char,Blank 3 Char,Heading 7 (Do Not Use) Char,Appendix Major Char"/>
    <w:basedOn w:val="DefaultParagraphFont"/>
    <w:link w:val="Heading7"/>
    <w:rsid w:val="001353D3"/>
    <w:rPr>
      <w:rFonts w:ascii="Trebuchet MS" w:eastAsia="Trebuchet MS" w:hAnsi="Trebuchet MS" w:cs="Arial"/>
      <w:lang w:eastAsia="en-US"/>
    </w:rPr>
  </w:style>
  <w:style w:type="character" w:customStyle="1" w:styleId="Heading8Char">
    <w:name w:val="Heading 8 Char"/>
    <w:aliases w:val="4AP Char,Legal Level 1.1.1. Char,Lev 8 Char,h8 DO NOT USE Char,PA Appendix Minor Char,Blank 4 Char,h8 Char,Heading 8 (Do Not Use) Char,Appendix Minor Char"/>
    <w:basedOn w:val="DefaultParagraphFont"/>
    <w:link w:val="Heading8"/>
    <w:rsid w:val="001353D3"/>
    <w:rPr>
      <w:rFonts w:ascii="Trebuchet MS" w:eastAsia="Trebuchet MS" w:hAnsi="Trebuchet MS" w:cs="Arial"/>
      <w:lang w:eastAsia="en-US"/>
    </w:rPr>
  </w:style>
  <w:style w:type="character" w:customStyle="1" w:styleId="Heading9Char">
    <w:name w:val="Heading 9 Char"/>
    <w:aliases w:val="5AP Char,Heading 9 (defunct) Char,Legal Level 1.1.1.1. Char,Lev 9 Char,h9 DO NOT USE Char,App Heading Char,Titre 10 Char,App1 Char,Blank 5 Char,appendix Char,h9 Char,Heading 9 (Do Not Use) Char"/>
    <w:basedOn w:val="DefaultParagraphFont"/>
    <w:link w:val="Heading9"/>
    <w:rsid w:val="001353D3"/>
    <w:rPr>
      <w:rFonts w:ascii="Trebuchet MS" w:eastAsia="Trebuchet MS" w:hAnsi="Trebuchet MS" w:cs="Arial"/>
      <w:lang w:eastAsia="en-US"/>
    </w:rPr>
  </w:style>
  <w:style w:type="character" w:styleId="FootnoteReference">
    <w:name w:val="footnote reference"/>
    <w:aliases w:val="Footnote Reference Superscript,Footnote symbol,Footnote Reference/,BVI fnr,EN Footnote Reference,number,SUPERS,-E Fußnotenzeichen,Footnote reference number,note TESI,stylish,Source Reference,Times 10 Point,Exposant 3 Point,Ref,ftref"/>
    <w:uiPriority w:val="99"/>
    <w:unhideWhenUsed/>
    <w:qFormat/>
    <w:rsid w:val="001353D3"/>
    <w:rPr>
      <w:vertAlign w:val="superscript"/>
    </w:rPr>
  </w:style>
  <w:style w:type="paragraph" w:styleId="ListBullet">
    <w:name w:val="List Bullet"/>
    <w:aliases w:val="Edited bullet 1"/>
    <w:basedOn w:val="Normal"/>
    <w:uiPriority w:val="8"/>
    <w:qFormat/>
    <w:rsid w:val="001353D3"/>
    <w:pPr>
      <w:numPr>
        <w:numId w:val="8"/>
      </w:numPr>
      <w:overflowPunct w:val="0"/>
      <w:autoSpaceDE w:val="0"/>
      <w:autoSpaceDN w:val="0"/>
      <w:adjustRightInd w:val="0"/>
      <w:spacing w:after="240" w:line="360" w:lineRule="auto"/>
      <w:jc w:val="both"/>
      <w:textAlignment w:val="baseline"/>
    </w:pPr>
    <w:rPr>
      <w:rFonts w:ascii="Times New Roman" w:eastAsia="Times New Roman" w:hAnsi="Times New Roman" w:cs="Arial"/>
      <w:szCs w:val="20"/>
      <w:lang w:eastAsia="en-US"/>
    </w:rPr>
  </w:style>
  <w:style w:type="paragraph" w:styleId="ListBullet2">
    <w:name w:val="List Bullet 2"/>
    <w:aliases w:val="Bullet 2,Edited bullet 2"/>
    <w:basedOn w:val="Normal"/>
    <w:uiPriority w:val="9"/>
    <w:qFormat/>
    <w:rsid w:val="001353D3"/>
    <w:pPr>
      <w:numPr>
        <w:numId w:val="9"/>
      </w:numPr>
      <w:overflowPunct w:val="0"/>
      <w:autoSpaceDE w:val="0"/>
      <w:autoSpaceDN w:val="0"/>
      <w:adjustRightInd w:val="0"/>
      <w:spacing w:after="240" w:line="360" w:lineRule="auto"/>
      <w:jc w:val="both"/>
      <w:textAlignment w:val="baseline"/>
    </w:pPr>
    <w:rPr>
      <w:rFonts w:ascii="Times New Roman" w:eastAsia="Times New Roman" w:hAnsi="Times New Roman" w:cs="Arial"/>
      <w:szCs w:val="20"/>
      <w:lang w:eastAsia="en-US"/>
    </w:rPr>
  </w:style>
  <w:style w:type="paragraph" w:customStyle="1" w:styleId="MOJStyle0">
    <w:name w:val="MOJ Style0"/>
    <w:basedOn w:val="Normal"/>
    <w:autoRedefine/>
    <w:uiPriority w:val="99"/>
    <w:rsid w:val="001353D3"/>
    <w:pPr>
      <w:numPr>
        <w:numId w:val="10"/>
      </w:numPr>
      <w:suppressAutoHyphens/>
      <w:overflowPunct w:val="0"/>
      <w:autoSpaceDE w:val="0"/>
      <w:autoSpaceDN w:val="0"/>
      <w:adjustRightInd w:val="0"/>
      <w:spacing w:after="0" w:line="360" w:lineRule="auto"/>
      <w:jc w:val="both"/>
      <w:textAlignment w:val="baseline"/>
    </w:pPr>
    <w:rPr>
      <w:rFonts w:ascii="Arial" w:eastAsia="MS Mincho" w:hAnsi="Arial" w:cs="Arial"/>
      <w:b/>
      <w:lang w:eastAsia="ja-JP"/>
    </w:rPr>
  </w:style>
  <w:style w:type="paragraph" w:customStyle="1" w:styleId="MOJLevel1">
    <w:name w:val="MOJ Level 1"/>
    <w:basedOn w:val="Normal"/>
    <w:next w:val="MOJLevel2"/>
    <w:autoRedefine/>
    <w:uiPriority w:val="99"/>
    <w:rsid w:val="001353D3"/>
    <w:pPr>
      <w:numPr>
        <w:ilvl w:val="1"/>
        <w:numId w:val="10"/>
      </w:numPr>
      <w:suppressAutoHyphens/>
      <w:overflowPunct w:val="0"/>
      <w:autoSpaceDE w:val="0"/>
      <w:autoSpaceDN w:val="0"/>
      <w:adjustRightInd w:val="0"/>
      <w:spacing w:before="240" w:after="0" w:line="360" w:lineRule="auto"/>
      <w:jc w:val="both"/>
      <w:textAlignment w:val="baseline"/>
    </w:pPr>
    <w:rPr>
      <w:rFonts w:ascii="Arial" w:eastAsia="MS Mincho" w:hAnsi="Arial" w:cs="Arial"/>
      <w:b/>
      <w:lang w:eastAsia="ja-JP"/>
    </w:rPr>
  </w:style>
  <w:style w:type="paragraph" w:customStyle="1" w:styleId="MOJLevel2">
    <w:name w:val="MOJ Level 2"/>
    <w:basedOn w:val="Normal"/>
    <w:autoRedefine/>
    <w:uiPriority w:val="99"/>
    <w:rsid w:val="001353D3"/>
    <w:pPr>
      <w:numPr>
        <w:ilvl w:val="2"/>
        <w:numId w:val="10"/>
      </w:numPr>
      <w:overflowPunct w:val="0"/>
      <w:autoSpaceDE w:val="0"/>
      <w:autoSpaceDN w:val="0"/>
      <w:adjustRightInd w:val="0"/>
      <w:spacing w:after="0" w:line="360" w:lineRule="auto"/>
      <w:jc w:val="both"/>
      <w:textAlignment w:val="baseline"/>
    </w:pPr>
    <w:rPr>
      <w:rFonts w:ascii="Arial" w:eastAsia="MS Mincho" w:hAnsi="Arial" w:cs="Arial"/>
      <w:bCs/>
      <w:lang w:eastAsia="ja-JP"/>
    </w:rPr>
  </w:style>
  <w:style w:type="paragraph" w:customStyle="1" w:styleId="MOJLevel3">
    <w:name w:val="MOJ Level 3"/>
    <w:basedOn w:val="Normal"/>
    <w:autoRedefine/>
    <w:uiPriority w:val="99"/>
    <w:rsid w:val="001353D3"/>
    <w:pPr>
      <w:numPr>
        <w:ilvl w:val="3"/>
        <w:numId w:val="10"/>
      </w:numPr>
      <w:tabs>
        <w:tab w:val="num" w:pos="1620"/>
      </w:tabs>
      <w:overflowPunct w:val="0"/>
      <w:autoSpaceDE w:val="0"/>
      <w:autoSpaceDN w:val="0"/>
      <w:adjustRightInd w:val="0"/>
      <w:spacing w:after="0" w:line="360" w:lineRule="auto"/>
      <w:jc w:val="both"/>
      <w:textAlignment w:val="baseline"/>
    </w:pPr>
    <w:rPr>
      <w:rFonts w:ascii="Arial" w:eastAsia="MS Mincho" w:hAnsi="Arial" w:cs="Arial"/>
      <w:bCs/>
      <w:lang w:eastAsia="ja-JP"/>
    </w:rPr>
  </w:style>
  <w:style w:type="paragraph" w:customStyle="1" w:styleId="MOJLevel4">
    <w:name w:val="MOJ Level 4"/>
    <w:basedOn w:val="Normal"/>
    <w:autoRedefine/>
    <w:uiPriority w:val="99"/>
    <w:rsid w:val="001353D3"/>
    <w:pPr>
      <w:numPr>
        <w:ilvl w:val="4"/>
        <w:numId w:val="10"/>
      </w:numPr>
      <w:overflowPunct w:val="0"/>
      <w:autoSpaceDE w:val="0"/>
      <w:autoSpaceDN w:val="0"/>
      <w:adjustRightInd w:val="0"/>
      <w:spacing w:after="0" w:line="360" w:lineRule="auto"/>
      <w:jc w:val="both"/>
      <w:textAlignment w:val="baseline"/>
    </w:pPr>
    <w:rPr>
      <w:rFonts w:ascii="Arial" w:eastAsia="MS Mincho" w:hAnsi="Arial" w:cs="Arial"/>
      <w:lang w:eastAsia="ja-JP"/>
    </w:rPr>
  </w:style>
  <w:style w:type="paragraph" w:customStyle="1" w:styleId="DefinitionNumbering8">
    <w:name w:val="Definition Numbering 8"/>
    <w:basedOn w:val="Normal"/>
    <w:rsid w:val="001353D3"/>
    <w:pPr>
      <w:numPr>
        <w:ilvl w:val="7"/>
        <w:numId w:val="11"/>
      </w:numPr>
      <w:overflowPunct w:val="0"/>
      <w:autoSpaceDE w:val="0"/>
      <w:autoSpaceDN w:val="0"/>
      <w:adjustRightInd w:val="0"/>
      <w:spacing w:after="240" w:line="240" w:lineRule="auto"/>
      <w:jc w:val="both"/>
      <w:textAlignment w:val="baseline"/>
      <w:outlineLvl w:val="7"/>
    </w:pPr>
    <w:rPr>
      <w:rFonts w:ascii="Times New Roman" w:eastAsia="STZhongsong" w:hAnsi="Times New Roman" w:cs="Arial"/>
      <w:szCs w:val="20"/>
      <w:lang w:eastAsia="zh-CN"/>
    </w:rPr>
  </w:style>
  <w:style w:type="paragraph" w:customStyle="1" w:styleId="DefinitionNumbering9">
    <w:name w:val="Definition Numbering 9"/>
    <w:basedOn w:val="Normal"/>
    <w:rsid w:val="001353D3"/>
    <w:pPr>
      <w:numPr>
        <w:ilvl w:val="8"/>
        <w:numId w:val="11"/>
      </w:numPr>
      <w:overflowPunct w:val="0"/>
      <w:autoSpaceDE w:val="0"/>
      <w:autoSpaceDN w:val="0"/>
      <w:adjustRightInd w:val="0"/>
      <w:spacing w:after="240" w:line="240" w:lineRule="auto"/>
      <w:jc w:val="both"/>
      <w:textAlignment w:val="baseline"/>
      <w:outlineLvl w:val="8"/>
    </w:pPr>
    <w:rPr>
      <w:rFonts w:ascii="Times New Roman" w:eastAsia="STZhongsong" w:hAnsi="Times New Roman" w:cs="Arial"/>
      <w:szCs w:val="20"/>
      <w:lang w:eastAsia="zh-CN"/>
    </w:rPr>
  </w:style>
  <w:style w:type="paragraph" w:customStyle="1" w:styleId="ScheduleL1">
    <w:name w:val="Schedule L1"/>
    <w:basedOn w:val="Normal"/>
    <w:rsid w:val="001353D3"/>
    <w:pPr>
      <w:keepNext/>
      <w:numPr>
        <w:numId w:val="17"/>
      </w:numPr>
      <w:adjustRightInd w:val="0"/>
      <w:spacing w:before="120" w:after="240" w:line="240" w:lineRule="auto"/>
      <w:jc w:val="both"/>
      <w:outlineLvl w:val="0"/>
    </w:pPr>
    <w:rPr>
      <w:rFonts w:eastAsia="STZhongsong"/>
      <w:b/>
      <w:caps/>
      <w:szCs w:val="20"/>
      <w:lang w:eastAsia="zh-CN"/>
    </w:rPr>
  </w:style>
  <w:style w:type="paragraph" w:customStyle="1" w:styleId="ScheduleL2">
    <w:name w:val="Schedule L2"/>
    <w:basedOn w:val="Normal"/>
    <w:rsid w:val="001353D3"/>
    <w:pPr>
      <w:numPr>
        <w:ilvl w:val="1"/>
        <w:numId w:val="17"/>
      </w:numPr>
      <w:tabs>
        <w:tab w:val="left" w:pos="993"/>
      </w:tabs>
      <w:adjustRightInd w:val="0"/>
      <w:spacing w:before="120" w:after="120" w:line="240" w:lineRule="auto"/>
      <w:jc w:val="both"/>
      <w:outlineLvl w:val="1"/>
    </w:pPr>
    <w:rPr>
      <w:rFonts w:eastAsia="STZhongsong"/>
      <w:szCs w:val="20"/>
      <w:lang w:val="en-US" w:eastAsia="zh-CN"/>
    </w:rPr>
  </w:style>
  <w:style w:type="paragraph" w:customStyle="1" w:styleId="ScheduleL3">
    <w:name w:val="Schedule L3"/>
    <w:basedOn w:val="Normal"/>
    <w:rsid w:val="001353D3"/>
    <w:pPr>
      <w:numPr>
        <w:ilvl w:val="2"/>
        <w:numId w:val="17"/>
      </w:numPr>
      <w:adjustRightInd w:val="0"/>
      <w:spacing w:before="120" w:after="120" w:line="240" w:lineRule="auto"/>
      <w:jc w:val="both"/>
      <w:outlineLvl w:val="2"/>
    </w:pPr>
    <w:rPr>
      <w:rFonts w:eastAsia="STZhongsong"/>
      <w:szCs w:val="20"/>
      <w:lang w:eastAsia="zh-CN"/>
    </w:rPr>
  </w:style>
  <w:style w:type="paragraph" w:customStyle="1" w:styleId="ScheduleL4">
    <w:name w:val="Schedule L4"/>
    <w:basedOn w:val="Normal"/>
    <w:rsid w:val="001353D3"/>
    <w:pPr>
      <w:numPr>
        <w:ilvl w:val="3"/>
        <w:numId w:val="17"/>
      </w:numPr>
      <w:adjustRightInd w:val="0"/>
      <w:spacing w:before="120" w:after="120" w:line="240" w:lineRule="auto"/>
      <w:jc w:val="both"/>
      <w:outlineLvl w:val="3"/>
    </w:pPr>
    <w:rPr>
      <w:rFonts w:eastAsia="STZhongsong"/>
      <w:szCs w:val="20"/>
      <w:lang w:eastAsia="zh-CN"/>
    </w:rPr>
  </w:style>
  <w:style w:type="paragraph" w:customStyle="1" w:styleId="ScheduleL5">
    <w:name w:val="Schedule L5"/>
    <w:basedOn w:val="Normal"/>
    <w:rsid w:val="001353D3"/>
    <w:pPr>
      <w:numPr>
        <w:ilvl w:val="4"/>
        <w:numId w:val="17"/>
      </w:numPr>
      <w:adjustRightInd w:val="0"/>
      <w:spacing w:after="240" w:line="240" w:lineRule="auto"/>
      <w:jc w:val="both"/>
      <w:outlineLvl w:val="4"/>
    </w:pPr>
    <w:rPr>
      <w:rFonts w:ascii="Times New Roman" w:eastAsia="STZhongsong" w:hAnsi="Times New Roman"/>
      <w:szCs w:val="20"/>
      <w:lang w:eastAsia="zh-CN"/>
    </w:rPr>
  </w:style>
  <w:style w:type="paragraph" w:customStyle="1" w:styleId="ScheduleL6">
    <w:name w:val="Schedule L6"/>
    <w:basedOn w:val="Normal"/>
    <w:rsid w:val="001353D3"/>
    <w:pPr>
      <w:numPr>
        <w:ilvl w:val="5"/>
        <w:numId w:val="17"/>
      </w:numPr>
      <w:overflowPunct w:val="0"/>
      <w:autoSpaceDE w:val="0"/>
      <w:autoSpaceDN w:val="0"/>
      <w:adjustRightInd w:val="0"/>
      <w:spacing w:after="240" w:line="240" w:lineRule="auto"/>
      <w:jc w:val="both"/>
      <w:textAlignment w:val="baseline"/>
      <w:outlineLvl w:val="5"/>
    </w:pPr>
    <w:rPr>
      <w:rFonts w:ascii="Times New Roman" w:eastAsia="STZhongsong" w:hAnsi="Times New Roman" w:cs="Arial"/>
      <w:szCs w:val="20"/>
      <w:lang w:eastAsia="zh-CN"/>
    </w:rPr>
  </w:style>
  <w:style w:type="paragraph" w:customStyle="1" w:styleId="ScheduleL7">
    <w:name w:val="Schedule L7"/>
    <w:basedOn w:val="Normal"/>
    <w:rsid w:val="001353D3"/>
    <w:pPr>
      <w:numPr>
        <w:ilvl w:val="6"/>
        <w:numId w:val="17"/>
      </w:numPr>
      <w:overflowPunct w:val="0"/>
      <w:autoSpaceDE w:val="0"/>
      <w:autoSpaceDN w:val="0"/>
      <w:adjustRightInd w:val="0"/>
      <w:spacing w:after="240" w:line="240" w:lineRule="auto"/>
      <w:jc w:val="both"/>
      <w:textAlignment w:val="baseline"/>
      <w:outlineLvl w:val="6"/>
    </w:pPr>
    <w:rPr>
      <w:rFonts w:ascii="Times New Roman" w:eastAsia="STZhongsong" w:hAnsi="Times New Roman" w:cs="Arial"/>
      <w:szCs w:val="20"/>
      <w:lang w:eastAsia="zh-CN"/>
    </w:rPr>
  </w:style>
  <w:style w:type="paragraph" w:customStyle="1" w:styleId="ScheduleL8">
    <w:name w:val="Schedule L8"/>
    <w:basedOn w:val="Normal"/>
    <w:rsid w:val="001353D3"/>
    <w:pPr>
      <w:numPr>
        <w:ilvl w:val="7"/>
        <w:numId w:val="17"/>
      </w:numPr>
      <w:overflowPunct w:val="0"/>
      <w:autoSpaceDE w:val="0"/>
      <w:autoSpaceDN w:val="0"/>
      <w:adjustRightInd w:val="0"/>
      <w:spacing w:after="240" w:line="240" w:lineRule="auto"/>
      <w:jc w:val="both"/>
      <w:textAlignment w:val="baseline"/>
      <w:outlineLvl w:val="7"/>
    </w:pPr>
    <w:rPr>
      <w:rFonts w:ascii="Times New Roman" w:eastAsia="STZhongsong" w:hAnsi="Times New Roman" w:cs="Arial"/>
      <w:szCs w:val="20"/>
      <w:lang w:eastAsia="zh-CN"/>
    </w:rPr>
  </w:style>
  <w:style w:type="paragraph" w:customStyle="1" w:styleId="ScheduleL9">
    <w:name w:val="Schedule L9"/>
    <w:basedOn w:val="Normal"/>
    <w:rsid w:val="001353D3"/>
    <w:pPr>
      <w:numPr>
        <w:ilvl w:val="8"/>
        <w:numId w:val="17"/>
      </w:numPr>
      <w:overflowPunct w:val="0"/>
      <w:autoSpaceDE w:val="0"/>
      <w:autoSpaceDN w:val="0"/>
      <w:adjustRightInd w:val="0"/>
      <w:spacing w:after="240" w:line="240" w:lineRule="auto"/>
      <w:jc w:val="both"/>
      <w:textAlignment w:val="baseline"/>
      <w:outlineLvl w:val="8"/>
    </w:pPr>
    <w:rPr>
      <w:rFonts w:ascii="Times New Roman" w:eastAsia="STZhongsong" w:hAnsi="Times New Roman" w:cs="Arial"/>
      <w:szCs w:val="20"/>
      <w:lang w:eastAsia="zh-CN"/>
    </w:rPr>
  </w:style>
  <w:style w:type="paragraph" w:customStyle="1" w:styleId="Sch1styleclause">
    <w:name w:val="Sch  (1style) clause"/>
    <w:basedOn w:val="Normal"/>
    <w:rsid w:val="001353D3"/>
    <w:pPr>
      <w:numPr>
        <w:ilvl w:val="2"/>
        <w:numId w:val="12"/>
      </w:numPr>
      <w:overflowPunct w:val="0"/>
      <w:autoSpaceDE w:val="0"/>
      <w:autoSpaceDN w:val="0"/>
      <w:adjustRightInd w:val="0"/>
      <w:spacing w:before="320" w:after="0" w:line="300" w:lineRule="atLeast"/>
      <w:jc w:val="both"/>
      <w:textAlignment w:val="baseline"/>
      <w:outlineLvl w:val="0"/>
    </w:pPr>
    <w:rPr>
      <w:rFonts w:ascii="Times New Roman" w:eastAsia="Times New Roman" w:hAnsi="Times New Roman" w:cs="Arial"/>
      <w:b/>
      <w:smallCaps/>
      <w:szCs w:val="20"/>
      <w:lang w:eastAsia="en-US"/>
    </w:rPr>
  </w:style>
  <w:style w:type="paragraph" w:customStyle="1" w:styleId="Sch1stylesubclause">
    <w:name w:val="Sch  (1style) sub clause"/>
    <w:basedOn w:val="Normal"/>
    <w:rsid w:val="001353D3"/>
    <w:pPr>
      <w:numPr>
        <w:ilvl w:val="3"/>
        <w:numId w:val="12"/>
      </w:numPr>
      <w:overflowPunct w:val="0"/>
      <w:autoSpaceDE w:val="0"/>
      <w:autoSpaceDN w:val="0"/>
      <w:adjustRightInd w:val="0"/>
      <w:spacing w:before="280" w:after="120" w:line="300" w:lineRule="atLeast"/>
      <w:jc w:val="both"/>
      <w:textAlignment w:val="baseline"/>
      <w:outlineLvl w:val="1"/>
    </w:pPr>
    <w:rPr>
      <w:rFonts w:ascii="Times New Roman" w:eastAsia="Times New Roman" w:hAnsi="Times New Roman" w:cs="Arial"/>
      <w:color w:val="000000"/>
      <w:szCs w:val="20"/>
      <w:lang w:eastAsia="en-US"/>
    </w:rPr>
  </w:style>
  <w:style w:type="paragraph" w:customStyle="1" w:styleId="StyleHeading5ServiceConformance4HeadingHeading5unusedLev">
    <w:name w:val="Style Heading 5Service Conformance 4HeadingHeading 5(unused)Lev..."/>
    <w:basedOn w:val="Heading5"/>
    <w:rsid w:val="001353D3"/>
    <w:pPr>
      <w:keepNext w:val="0"/>
      <w:keepLines w:val="0"/>
      <w:numPr>
        <w:numId w:val="7"/>
      </w:numPr>
      <w:overflowPunct w:val="0"/>
      <w:autoSpaceDE w:val="0"/>
      <w:autoSpaceDN w:val="0"/>
      <w:adjustRightInd w:val="0"/>
      <w:spacing w:before="0" w:after="240" w:line="360" w:lineRule="auto"/>
      <w:textAlignment w:val="baseline"/>
    </w:pPr>
    <w:rPr>
      <w:rFonts w:ascii="Times New Roman" w:eastAsia="Times New Roman" w:hAnsi="Times New Roman" w:cs="Arial"/>
      <w:b w:val="0"/>
      <w:szCs w:val="20"/>
      <w:lang w:eastAsia="en-US"/>
    </w:rPr>
  </w:style>
  <w:style w:type="paragraph" w:customStyle="1" w:styleId="FFWLevel1">
    <w:name w:val="FFW Level 1"/>
    <w:basedOn w:val="Normal"/>
    <w:next w:val="FFWLevel2"/>
    <w:locked/>
    <w:rsid w:val="001353D3"/>
    <w:pPr>
      <w:keepNext/>
      <w:numPr>
        <w:numId w:val="13"/>
      </w:numPr>
      <w:overflowPunct w:val="0"/>
      <w:autoSpaceDE w:val="0"/>
      <w:autoSpaceDN w:val="0"/>
      <w:adjustRightInd w:val="0"/>
      <w:spacing w:before="240" w:after="0" w:line="260" w:lineRule="atLeast"/>
      <w:jc w:val="both"/>
      <w:textAlignment w:val="baseline"/>
    </w:pPr>
    <w:rPr>
      <w:rFonts w:ascii="Arial" w:eastAsia="Times New Roman" w:hAnsi="Arial" w:cs="Arial"/>
      <w:b/>
      <w:sz w:val="20"/>
      <w:szCs w:val="24"/>
      <w:lang w:eastAsia="fr-FR"/>
    </w:rPr>
  </w:style>
  <w:style w:type="paragraph" w:customStyle="1" w:styleId="FFWLevel2">
    <w:name w:val="FFW Level 2"/>
    <w:basedOn w:val="Normal"/>
    <w:locked/>
    <w:rsid w:val="001353D3"/>
    <w:pPr>
      <w:numPr>
        <w:ilvl w:val="1"/>
        <w:numId w:val="13"/>
      </w:numPr>
      <w:overflowPunct w:val="0"/>
      <w:autoSpaceDE w:val="0"/>
      <w:autoSpaceDN w:val="0"/>
      <w:adjustRightInd w:val="0"/>
      <w:spacing w:before="240" w:after="0" w:line="260" w:lineRule="atLeast"/>
      <w:jc w:val="both"/>
      <w:textAlignment w:val="baseline"/>
    </w:pPr>
    <w:rPr>
      <w:rFonts w:ascii="Arial" w:eastAsia="Times New Roman" w:hAnsi="Arial" w:cs="Arial"/>
      <w:sz w:val="20"/>
      <w:szCs w:val="24"/>
      <w:lang w:eastAsia="fr-FR"/>
    </w:rPr>
  </w:style>
  <w:style w:type="paragraph" w:customStyle="1" w:styleId="FFWLevel3">
    <w:name w:val="FFW Level 3"/>
    <w:basedOn w:val="Normal"/>
    <w:locked/>
    <w:rsid w:val="001353D3"/>
    <w:pPr>
      <w:numPr>
        <w:ilvl w:val="3"/>
        <w:numId w:val="13"/>
      </w:numPr>
      <w:overflowPunct w:val="0"/>
      <w:autoSpaceDE w:val="0"/>
      <w:autoSpaceDN w:val="0"/>
      <w:adjustRightInd w:val="0"/>
      <w:spacing w:before="240" w:after="0" w:line="260" w:lineRule="atLeast"/>
      <w:jc w:val="both"/>
      <w:textAlignment w:val="baseline"/>
    </w:pPr>
    <w:rPr>
      <w:rFonts w:ascii="Arial" w:eastAsia="Times New Roman" w:hAnsi="Arial" w:cs="Arial"/>
      <w:sz w:val="20"/>
      <w:szCs w:val="24"/>
      <w:lang w:eastAsia="fr-FR"/>
    </w:rPr>
  </w:style>
  <w:style w:type="paragraph" w:customStyle="1" w:styleId="FFWLevel6">
    <w:name w:val="FFW Level 6"/>
    <w:basedOn w:val="Normal"/>
    <w:locked/>
    <w:rsid w:val="001353D3"/>
    <w:pPr>
      <w:numPr>
        <w:ilvl w:val="5"/>
        <w:numId w:val="13"/>
      </w:numPr>
      <w:overflowPunct w:val="0"/>
      <w:autoSpaceDE w:val="0"/>
      <w:autoSpaceDN w:val="0"/>
      <w:adjustRightInd w:val="0"/>
      <w:spacing w:before="240" w:after="0" w:line="260" w:lineRule="atLeast"/>
      <w:jc w:val="both"/>
      <w:textAlignment w:val="baseline"/>
    </w:pPr>
    <w:rPr>
      <w:rFonts w:ascii="Arial" w:eastAsia="Times New Roman" w:hAnsi="Arial" w:cs="Arial"/>
      <w:sz w:val="20"/>
      <w:szCs w:val="24"/>
      <w:lang w:eastAsia="fr-FR"/>
    </w:rPr>
  </w:style>
  <w:style w:type="paragraph" w:customStyle="1" w:styleId="FFWDefinitionColumnLevel1">
    <w:name w:val="FFW Definition Column Level 1"/>
    <w:basedOn w:val="Normal"/>
    <w:locked/>
    <w:rsid w:val="001353D3"/>
    <w:pPr>
      <w:numPr>
        <w:numId w:val="14"/>
      </w:numPr>
      <w:overflowPunct w:val="0"/>
      <w:autoSpaceDE w:val="0"/>
      <w:autoSpaceDN w:val="0"/>
      <w:adjustRightInd w:val="0"/>
      <w:spacing w:before="240" w:after="0" w:line="260" w:lineRule="atLeast"/>
      <w:jc w:val="both"/>
      <w:textAlignment w:val="baseline"/>
    </w:pPr>
    <w:rPr>
      <w:rFonts w:ascii="Arial" w:eastAsia="Times New Roman" w:hAnsi="Arial" w:cs="Arial"/>
      <w:sz w:val="20"/>
      <w:szCs w:val="24"/>
      <w:lang w:eastAsia="fr-FR"/>
    </w:rPr>
  </w:style>
  <w:style w:type="paragraph" w:customStyle="1" w:styleId="FFWDefinitionColumnLevel2">
    <w:name w:val="FFW Definition Column Level 2"/>
    <w:basedOn w:val="Normal"/>
    <w:locked/>
    <w:rsid w:val="001353D3"/>
    <w:pPr>
      <w:numPr>
        <w:ilvl w:val="1"/>
        <w:numId w:val="14"/>
      </w:numPr>
      <w:overflowPunct w:val="0"/>
      <w:autoSpaceDE w:val="0"/>
      <w:autoSpaceDN w:val="0"/>
      <w:adjustRightInd w:val="0"/>
      <w:spacing w:before="240" w:after="0" w:line="260" w:lineRule="atLeast"/>
      <w:jc w:val="both"/>
      <w:textAlignment w:val="baseline"/>
    </w:pPr>
    <w:rPr>
      <w:rFonts w:ascii="Arial" w:eastAsia="Times New Roman" w:hAnsi="Arial" w:cs="Arial"/>
      <w:sz w:val="20"/>
      <w:szCs w:val="24"/>
      <w:lang w:eastAsia="fr-FR"/>
    </w:rPr>
  </w:style>
  <w:style w:type="paragraph" w:customStyle="1" w:styleId="FFWDefinitionLevel1">
    <w:name w:val="FFW Definition Level 1"/>
    <w:basedOn w:val="Normal"/>
    <w:locked/>
    <w:rsid w:val="001353D3"/>
    <w:pPr>
      <w:numPr>
        <w:numId w:val="15"/>
      </w:numPr>
      <w:overflowPunct w:val="0"/>
      <w:autoSpaceDE w:val="0"/>
      <w:autoSpaceDN w:val="0"/>
      <w:adjustRightInd w:val="0"/>
      <w:spacing w:before="240" w:after="0" w:line="260" w:lineRule="atLeast"/>
      <w:jc w:val="both"/>
      <w:textAlignment w:val="baseline"/>
    </w:pPr>
    <w:rPr>
      <w:rFonts w:ascii="Arial" w:eastAsia="Times New Roman" w:hAnsi="Arial" w:cs="Arial"/>
      <w:sz w:val="20"/>
      <w:szCs w:val="24"/>
    </w:rPr>
  </w:style>
  <w:style w:type="paragraph" w:customStyle="1" w:styleId="GPsDefinition">
    <w:name w:val="GPs Definition"/>
    <w:basedOn w:val="Normal"/>
    <w:uiPriority w:val="99"/>
    <w:qFormat/>
    <w:rsid w:val="001353D3"/>
    <w:pPr>
      <w:numPr>
        <w:numId w:val="16"/>
      </w:numPr>
      <w:tabs>
        <w:tab w:val="left" w:pos="175"/>
      </w:tabs>
      <w:overflowPunct w:val="0"/>
      <w:autoSpaceDE w:val="0"/>
      <w:autoSpaceDN w:val="0"/>
      <w:adjustRightInd w:val="0"/>
      <w:spacing w:after="120" w:line="240" w:lineRule="auto"/>
      <w:jc w:val="both"/>
      <w:textAlignment w:val="baseline"/>
    </w:pPr>
    <w:rPr>
      <w:rFonts w:eastAsia="Times New Roman" w:cs="Arial"/>
      <w:lang w:eastAsia="en-US"/>
    </w:rPr>
  </w:style>
  <w:style w:type="paragraph" w:customStyle="1" w:styleId="GPSDefinitionL2">
    <w:name w:val="GPS Definition L2"/>
    <w:basedOn w:val="GPsDefinition"/>
    <w:uiPriority w:val="99"/>
    <w:qFormat/>
    <w:rsid w:val="001353D3"/>
    <w:pPr>
      <w:numPr>
        <w:ilvl w:val="1"/>
      </w:numPr>
    </w:pPr>
  </w:style>
  <w:style w:type="paragraph" w:customStyle="1" w:styleId="GPSDefinitionL3">
    <w:name w:val="GPS Definition L3"/>
    <w:basedOn w:val="GPSDefinitionL2"/>
    <w:uiPriority w:val="99"/>
    <w:qFormat/>
    <w:rsid w:val="001353D3"/>
    <w:pPr>
      <w:numPr>
        <w:ilvl w:val="2"/>
      </w:numPr>
    </w:pPr>
  </w:style>
  <w:style w:type="paragraph" w:customStyle="1" w:styleId="GPSDefinitionL4">
    <w:name w:val="GPS Definition L4"/>
    <w:basedOn w:val="GPSDefinitionL3"/>
    <w:uiPriority w:val="99"/>
    <w:qFormat/>
    <w:rsid w:val="001353D3"/>
    <w:pPr>
      <w:numPr>
        <w:ilvl w:val="3"/>
      </w:numPr>
    </w:pPr>
  </w:style>
  <w:style w:type="character" w:customStyle="1" w:styleId="ListParagraphChar">
    <w:name w:val="List Paragraph Char"/>
    <w:aliases w:val="Dot pt Char,F5 List Paragraph Char,List Paragraph1 Char,Numbered Para 1 Char,No Spacing1 Char,List Paragraph Char Char Char Char,Indicator Text Char,Bullet Points Char,MAIN CONTENT Char,List Paragraph11 Char,Bullet 1 Char"/>
    <w:link w:val="ListParagraph"/>
    <w:uiPriority w:val="34"/>
    <w:qFormat/>
    <w:locked/>
    <w:rsid w:val="006E0234"/>
    <w:rPr>
      <w:rFonts w:cs="Times New Roman"/>
    </w:rPr>
  </w:style>
  <w:style w:type="character" w:styleId="Mention">
    <w:name w:val="Mention"/>
    <w:basedOn w:val="DefaultParagraphFont"/>
    <w:uiPriority w:val="99"/>
    <w:unhideWhenUsed/>
    <w:rsid w:val="00E103C4"/>
    <w:rPr>
      <w:color w:val="2B579A"/>
      <w:shd w:val="clear" w:color="auto" w:fill="E1DFDD"/>
    </w:rPr>
  </w:style>
  <w:style w:type="paragraph" w:customStyle="1" w:styleId="msonormal0">
    <w:name w:val="msonormal"/>
    <w:basedOn w:val="Normal"/>
    <w:rsid w:val="001D476B"/>
    <w:pPr>
      <w:spacing w:before="100" w:beforeAutospacing="1" w:after="100" w:afterAutospacing="1" w:line="240" w:lineRule="auto"/>
    </w:pPr>
    <w:rPr>
      <w:rFonts w:ascii="Times New Roman" w:eastAsia="Times New Roman" w:hAnsi="Times New Roman"/>
      <w:sz w:val="24"/>
      <w:szCs w:val="24"/>
    </w:rPr>
  </w:style>
  <w:style w:type="paragraph" w:customStyle="1" w:styleId="font5">
    <w:name w:val="font5"/>
    <w:basedOn w:val="Normal"/>
    <w:rsid w:val="001D476B"/>
    <w:pPr>
      <w:spacing w:before="100" w:beforeAutospacing="1" w:after="100" w:afterAutospacing="1" w:line="240" w:lineRule="auto"/>
    </w:pPr>
    <w:rPr>
      <w:rFonts w:eastAsia="Times New Roman" w:cs="Calibri"/>
      <w:b/>
      <w:bCs/>
      <w:color w:val="000000"/>
      <w:sz w:val="20"/>
      <w:szCs w:val="20"/>
    </w:rPr>
  </w:style>
  <w:style w:type="paragraph" w:customStyle="1" w:styleId="font6">
    <w:name w:val="font6"/>
    <w:basedOn w:val="Normal"/>
    <w:rsid w:val="001D476B"/>
    <w:pPr>
      <w:spacing w:before="100" w:beforeAutospacing="1" w:after="100" w:afterAutospacing="1" w:line="240" w:lineRule="auto"/>
    </w:pPr>
    <w:rPr>
      <w:rFonts w:eastAsia="Times New Roman" w:cs="Calibri"/>
      <w:b/>
      <w:bCs/>
      <w:color w:val="548235"/>
      <w:sz w:val="20"/>
      <w:szCs w:val="20"/>
    </w:rPr>
  </w:style>
  <w:style w:type="paragraph" w:customStyle="1" w:styleId="font7">
    <w:name w:val="font7"/>
    <w:basedOn w:val="Normal"/>
    <w:rsid w:val="001D476B"/>
    <w:pPr>
      <w:spacing w:before="100" w:beforeAutospacing="1" w:after="100" w:afterAutospacing="1" w:line="240" w:lineRule="auto"/>
    </w:pPr>
    <w:rPr>
      <w:rFonts w:eastAsia="Times New Roman" w:cs="Calibri"/>
      <w:b/>
      <w:bCs/>
      <w:color w:val="FF0000"/>
      <w:sz w:val="20"/>
      <w:szCs w:val="20"/>
    </w:rPr>
  </w:style>
  <w:style w:type="paragraph" w:customStyle="1" w:styleId="xl66">
    <w:name w:val="xl66"/>
    <w:basedOn w:val="Normal"/>
    <w:rsid w:val="001D476B"/>
    <w:pPr>
      <w:spacing w:before="100" w:beforeAutospacing="1" w:after="100" w:afterAutospacing="1" w:line="240" w:lineRule="auto"/>
    </w:pPr>
    <w:rPr>
      <w:rFonts w:ascii="Times New Roman" w:eastAsia="Times New Roman" w:hAnsi="Times New Roman"/>
      <w:sz w:val="24"/>
      <w:szCs w:val="24"/>
    </w:rPr>
  </w:style>
  <w:style w:type="paragraph" w:customStyle="1" w:styleId="xl67">
    <w:name w:val="xl67"/>
    <w:basedOn w:val="Normal"/>
    <w:rsid w:val="001D476B"/>
    <w:pPr>
      <w:spacing w:before="100" w:beforeAutospacing="1" w:after="100" w:afterAutospacing="1" w:line="240" w:lineRule="auto"/>
    </w:pPr>
    <w:rPr>
      <w:rFonts w:ascii="Times New Roman" w:eastAsia="Times New Roman" w:hAnsi="Times New Roman"/>
      <w:sz w:val="20"/>
      <w:szCs w:val="20"/>
    </w:rPr>
  </w:style>
  <w:style w:type="paragraph" w:customStyle="1" w:styleId="xl68">
    <w:name w:val="xl68"/>
    <w:basedOn w:val="Normal"/>
    <w:rsid w:val="001D476B"/>
    <w:pPr>
      <w:pBdr>
        <w:top w:val="single" w:sz="8" w:space="0" w:color="auto"/>
        <w:left w:val="single" w:sz="8" w:space="0" w:color="auto"/>
        <w:right w:val="single" w:sz="4" w:space="0" w:color="auto"/>
      </w:pBdr>
      <w:shd w:val="clear" w:color="000000" w:fill="FFCC00"/>
      <w:spacing w:before="100" w:beforeAutospacing="1" w:after="100" w:afterAutospacing="1" w:line="240" w:lineRule="auto"/>
      <w:jc w:val="center"/>
      <w:textAlignment w:val="center"/>
    </w:pPr>
    <w:rPr>
      <w:rFonts w:ascii="Times New Roman" w:eastAsia="Times New Roman" w:hAnsi="Times New Roman"/>
      <w:b/>
      <w:bCs/>
      <w:sz w:val="20"/>
      <w:szCs w:val="20"/>
    </w:rPr>
  </w:style>
  <w:style w:type="paragraph" w:customStyle="1" w:styleId="xl69">
    <w:name w:val="xl69"/>
    <w:basedOn w:val="Normal"/>
    <w:rsid w:val="001D476B"/>
    <w:pPr>
      <w:pBdr>
        <w:top w:val="single" w:sz="8" w:space="0" w:color="auto"/>
        <w:right w:val="single" w:sz="8" w:space="0" w:color="auto"/>
      </w:pBdr>
      <w:shd w:val="clear" w:color="000000" w:fill="FFC000"/>
      <w:spacing w:before="100" w:beforeAutospacing="1" w:after="100" w:afterAutospacing="1" w:line="240" w:lineRule="auto"/>
      <w:jc w:val="center"/>
      <w:textAlignment w:val="center"/>
    </w:pPr>
    <w:rPr>
      <w:rFonts w:ascii="Times New Roman" w:eastAsia="Times New Roman" w:hAnsi="Times New Roman"/>
      <w:b/>
      <w:bCs/>
      <w:sz w:val="20"/>
      <w:szCs w:val="20"/>
    </w:rPr>
  </w:style>
  <w:style w:type="paragraph" w:customStyle="1" w:styleId="xl70">
    <w:name w:val="xl70"/>
    <w:basedOn w:val="Normal"/>
    <w:rsid w:val="001D476B"/>
    <w:pPr>
      <w:spacing w:before="100" w:beforeAutospacing="1" w:after="100" w:afterAutospacing="1" w:line="240" w:lineRule="auto"/>
      <w:jc w:val="center"/>
      <w:textAlignment w:val="center"/>
    </w:pPr>
    <w:rPr>
      <w:rFonts w:ascii="Times New Roman" w:eastAsia="Times New Roman" w:hAnsi="Times New Roman"/>
      <w:sz w:val="20"/>
      <w:szCs w:val="20"/>
    </w:rPr>
  </w:style>
  <w:style w:type="paragraph" w:customStyle="1" w:styleId="xl71">
    <w:name w:val="xl71"/>
    <w:basedOn w:val="Normal"/>
    <w:rsid w:val="001D476B"/>
    <w:pPr>
      <w:pBdr>
        <w:left w:val="single" w:sz="8" w:space="0" w:color="auto"/>
        <w:bottom w:val="single" w:sz="4" w:space="0" w:color="auto"/>
        <w:right w:val="single" w:sz="4" w:space="0" w:color="auto"/>
      </w:pBdr>
      <w:shd w:val="clear" w:color="000000" w:fill="FFCC00"/>
      <w:spacing w:before="100" w:beforeAutospacing="1" w:after="100" w:afterAutospacing="1" w:line="240" w:lineRule="auto"/>
      <w:jc w:val="center"/>
      <w:textAlignment w:val="center"/>
    </w:pPr>
    <w:rPr>
      <w:rFonts w:ascii="Times New Roman" w:eastAsia="Times New Roman" w:hAnsi="Times New Roman"/>
      <w:b/>
      <w:bCs/>
      <w:sz w:val="20"/>
      <w:szCs w:val="20"/>
    </w:rPr>
  </w:style>
  <w:style w:type="paragraph" w:customStyle="1" w:styleId="xl72">
    <w:name w:val="xl72"/>
    <w:basedOn w:val="Normal"/>
    <w:rsid w:val="001D476B"/>
    <w:pPr>
      <w:pBdr>
        <w:left w:val="single" w:sz="8" w:space="0" w:color="auto"/>
        <w:bottom w:val="single" w:sz="4" w:space="0" w:color="auto"/>
        <w:right w:val="single" w:sz="8" w:space="0" w:color="auto"/>
      </w:pBdr>
      <w:shd w:val="clear" w:color="000000" w:fill="FFC000"/>
      <w:spacing w:before="100" w:beforeAutospacing="1" w:after="100" w:afterAutospacing="1" w:line="240" w:lineRule="auto"/>
      <w:jc w:val="center"/>
      <w:textAlignment w:val="center"/>
    </w:pPr>
    <w:rPr>
      <w:rFonts w:ascii="Times New Roman" w:eastAsia="Times New Roman" w:hAnsi="Times New Roman"/>
      <w:b/>
      <w:bCs/>
      <w:sz w:val="20"/>
      <w:szCs w:val="20"/>
    </w:rPr>
  </w:style>
  <w:style w:type="paragraph" w:customStyle="1" w:styleId="xl73">
    <w:name w:val="xl73"/>
    <w:basedOn w:val="Normal"/>
    <w:rsid w:val="001D476B"/>
    <w:pPr>
      <w:pBdr>
        <w:left w:val="single" w:sz="4" w:space="0" w:color="auto"/>
        <w:bottom w:val="single" w:sz="4" w:space="0" w:color="auto"/>
        <w:right w:val="single" w:sz="8" w:space="0" w:color="auto"/>
      </w:pBdr>
      <w:shd w:val="clear" w:color="000000" w:fill="FFC000"/>
      <w:spacing w:before="100" w:beforeAutospacing="1" w:after="100" w:afterAutospacing="1" w:line="240" w:lineRule="auto"/>
      <w:jc w:val="center"/>
    </w:pPr>
    <w:rPr>
      <w:rFonts w:ascii="Times New Roman" w:eastAsia="Times New Roman" w:hAnsi="Times New Roman"/>
      <w:sz w:val="20"/>
      <w:szCs w:val="20"/>
    </w:rPr>
  </w:style>
  <w:style w:type="paragraph" w:customStyle="1" w:styleId="xl74">
    <w:name w:val="xl74"/>
    <w:basedOn w:val="Normal"/>
    <w:rsid w:val="001D476B"/>
    <w:pPr>
      <w:pBdr>
        <w:left w:val="single" w:sz="8" w:space="0" w:color="auto"/>
        <w:right w:val="single" w:sz="4" w:space="0" w:color="auto"/>
      </w:pBdr>
      <w:spacing w:before="100" w:beforeAutospacing="1" w:after="100" w:afterAutospacing="1" w:line="240" w:lineRule="auto"/>
      <w:textAlignment w:val="top"/>
    </w:pPr>
    <w:rPr>
      <w:rFonts w:ascii="Times New Roman" w:eastAsia="Times New Roman" w:hAnsi="Times New Roman"/>
      <w:b/>
      <w:bCs/>
      <w:sz w:val="20"/>
      <w:szCs w:val="20"/>
    </w:rPr>
  </w:style>
  <w:style w:type="paragraph" w:customStyle="1" w:styleId="xl75">
    <w:name w:val="xl75"/>
    <w:basedOn w:val="Normal"/>
    <w:rsid w:val="001D476B"/>
    <w:pPr>
      <w:pBdr>
        <w:left w:val="single" w:sz="4" w:space="0" w:color="auto"/>
        <w:bottom w:val="single" w:sz="4"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color w:val="000000"/>
      <w:sz w:val="20"/>
      <w:szCs w:val="20"/>
    </w:rPr>
  </w:style>
  <w:style w:type="paragraph" w:customStyle="1" w:styleId="xl76">
    <w:name w:val="xl76"/>
    <w:basedOn w:val="Normal"/>
    <w:rsid w:val="001D476B"/>
    <w:pPr>
      <w:pBdr>
        <w:left w:val="single" w:sz="8" w:space="0" w:color="auto"/>
        <w:right w:val="single" w:sz="4" w:space="0" w:color="auto"/>
      </w:pBdr>
      <w:shd w:val="clear" w:color="000000" w:fill="FFCC00"/>
      <w:spacing w:before="100" w:beforeAutospacing="1" w:after="100" w:afterAutospacing="1" w:line="240" w:lineRule="auto"/>
      <w:jc w:val="center"/>
      <w:textAlignment w:val="center"/>
    </w:pPr>
    <w:rPr>
      <w:rFonts w:ascii="Times New Roman" w:eastAsia="Times New Roman" w:hAnsi="Times New Roman"/>
      <w:b/>
      <w:bCs/>
      <w:sz w:val="20"/>
      <w:szCs w:val="20"/>
    </w:rPr>
  </w:style>
  <w:style w:type="paragraph" w:customStyle="1" w:styleId="xl77">
    <w:name w:val="xl77"/>
    <w:basedOn w:val="Normal"/>
    <w:rsid w:val="001D476B"/>
    <w:pPr>
      <w:pBdr>
        <w:left w:val="single" w:sz="4" w:space="0" w:color="auto"/>
        <w:right w:val="single" w:sz="8" w:space="0" w:color="auto"/>
      </w:pBdr>
      <w:shd w:val="clear" w:color="000000" w:fill="FFC000"/>
      <w:spacing w:before="100" w:beforeAutospacing="1" w:after="100" w:afterAutospacing="1" w:line="240" w:lineRule="auto"/>
      <w:jc w:val="center"/>
      <w:textAlignment w:val="center"/>
    </w:pPr>
    <w:rPr>
      <w:rFonts w:ascii="Times New Roman" w:eastAsia="Times New Roman" w:hAnsi="Times New Roman"/>
      <w:sz w:val="20"/>
      <w:szCs w:val="20"/>
    </w:rPr>
  </w:style>
  <w:style w:type="paragraph" w:customStyle="1" w:styleId="xl78">
    <w:name w:val="xl78"/>
    <w:basedOn w:val="Normal"/>
    <w:rsid w:val="001D476B"/>
    <w:pPr>
      <w:spacing w:before="100" w:beforeAutospacing="1" w:after="100" w:afterAutospacing="1" w:line="240" w:lineRule="auto"/>
    </w:pPr>
    <w:rPr>
      <w:rFonts w:ascii="Times New Roman" w:eastAsia="Times New Roman" w:hAnsi="Times New Roman"/>
      <w:sz w:val="20"/>
      <w:szCs w:val="20"/>
    </w:rPr>
  </w:style>
  <w:style w:type="paragraph" w:customStyle="1" w:styleId="xl79">
    <w:name w:val="xl79"/>
    <w:basedOn w:val="Normal"/>
    <w:rsid w:val="001D476B"/>
    <w:pPr>
      <w:spacing w:before="100" w:beforeAutospacing="1" w:after="100" w:afterAutospacing="1" w:line="240" w:lineRule="auto"/>
      <w:textAlignment w:val="top"/>
    </w:pPr>
    <w:rPr>
      <w:rFonts w:ascii="Times New Roman" w:eastAsia="Times New Roman" w:hAnsi="Times New Roman"/>
      <w:b/>
      <w:bCs/>
      <w:i/>
      <w:iCs/>
      <w:sz w:val="20"/>
      <w:szCs w:val="20"/>
    </w:rPr>
  </w:style>
  <w:style w:type="paragraph" w:customStyle="1" w:styleId="xl80">
    <w:name w:val="xl80"/>
    <w:basedOn w:val="Normal"/>
    <w:rsid w:val="001D476B"/>
    <w:pPr>
      <w:spacing w:before="100" w:beforeAutospacing="1" w:after="100" w:afterAutospacing="1" w:line="240" w:lineRule="auto"/>
    </w:pPr>
    <w:rPr>
      <w:rFonts w:ascii="Times New Roman" w:eastAsia="Times New Roman" w:hAnsi="Times New Roman"/>
      <w:b/>
      <w:bCs/>
      <w:sz w:val="20"/>
      <w:szCs w:val="20"/>
    </w:rPr>
  </w:style>
  <w:style w:type="paragraph" w:customStyle="1" w:styleId="xl81">
    <w:name w:val="xl81"/>
    <w:basedOn w:val="Normal"/>
    <w:rsid w:val="001D476B"/>
    <w:pPr>
      <w:spacing w:before="100" w:beforeAutospacing="1" w:after="100" w:afterAutospacing="1" w:line="240" w:lineRule="auto"/>
      <w:textAlignment w:val="top"/>
    </w:pPr>
    <w:rPr>
      <w:rFonts w:ascii="Times New Roman" w:eastAsia="Times New Roman" w:hAnsi="Times New Roman"/>
      <w:sz w:val="20"/>
      <w:szCs w:val="20"/>
    </w:rPr>
  </w:style>
  <w:style w:type="paragraph" w:customStyle="1" w:styleId="xl82">
    <w:name w:val="xl82"/>
    <w:basedOn w:val="Normal"/>
    <w:rsid w:val="001D476B"/>
    <w:pPr>
      <w:spacing w:before="100" w:beforeAutospacing="1" w:after="100" w:afterAutospacing="1" w:line="240" w:lineRule="auto"/>
      <w:textAlignment w:val="top"/>
    </w:pPr>
    <w:rPr>
      <w:rFonts w:ascii="Times New Roman" w:eastAsia="Times New Roman" w:hAnsi="Times New Roman"/>
      <w:b/>
      <w:bCs/>
      <w:sz w:val="20"/>
      <w:szCs w:val="20"/>
    </w:rPr>
  </w:style>
  <w:style w:type="paragraph" w:customStyle="1" w:styleId="xl83">
    <w:name w:val="xl83"/>
    <w:basedOn w:val="Normal"/>
    <w:rsid w:val="001D476B"/>
    <w:pPr>
      <w:pBdr>
        <w:right w:val="single" w:sz="8" w:space="0" w:color="auto"/>
      </w:pBdr>
      <w:shd w:val="clear" w:color="000000" w:fill="FFC000"/>
      <w:spacing w:before="100" w:beforeAutospacing="1" w:after="100" w:afterAutospacing="1" w:line="240" w:lineRule="auto"/>
      <w:jc w:val="center"/>
      <w:textAlignment w:val="center"/>
    </w:pPr>
    <w:rPr>
      <w:rFonts w:ascii="Times New Roman" w:eastAsia="Times New Roman" w:hAnsi="Times New Roman"/>
      <w:b/>
      <w:bCs/>
      <w:sz w:val="20"/>
      <w:szCs w:val="20"/>
    </w:rPr>
  </w:style>
  <w:style w:type="paragraph" w:customStyle="1" w:styleId="xl84">
    <w:name w:val="xl84"/>
    <w:basedOn w:val="Normal"/>
    <w:rsid w:val="001D476B"/>
    <w:pPr>
      <w:pBdr>
        <w:top w:val="single" w:sz="8" w:space="0" w:color="auto"/>
        <w:left w:val="single" w:sz="8" w:space="0" w:color="auto"/>
        <w:right w:val="single" w:sz="4" w:space="0" w:color="auto"/>
      </w:pBdr>
      <w:shd w:val="clear" w:color="000000" w:fill="FFCC00"/>
      <w:spacing w:before="100" w:beforeAutospacing="1" w:after="100" w:afterAutospacing="1" w:line="240" w:lineRule="auto"/>
      <w:textAlignment w:val="center"/>
    </w:pPr>
    <w:rPr>
      <w:rFonts w:ascii="Times New Roman" w:eastAsia="Times New Roman" w:hAnsi="Times New Roman"/>
      <w:b/>
      <w:bCs/>
      <w:sz w:val="20"/>
      <w:szCs w:val="20"/>
    </w:rPr>
  </w:style>
  <w:style w:type="paragraph" w:customStyle="1" w:styleId="xl85">
    <w:name w:val="xl85"/>
    <w:basedOn w:val="Normal"/>
    <w:rsid w:val="001D476B"/>
    <w:pPr>
      <w:pBdr>
        <w:left w:val="single" w:sz="8" w:space="0" w:color="auto"/>
        <w:right w:val="single" w:sz="4" w:space="0" w:color="auto"/>
      </w:pBdr>
      <w:shd w:val="clear" w:color="000000" w:fill="FFCC00"/>
      <w:spacing w:before="100" w:beforeAutospacing="1" w:after="100" w:afterAutospacing="1" w:line="240" w:lineRule="auto"/>
      <w:textAlignment w:val="center"/>
    </w:pPr>
    <w:rPr>
      <w:rFonts w:ascii="Times New Roman" w:eastAsia="Times New Roman" w:hAnsi="Times New Roman"/>
      <w:b/>
      <w:bCs/>
      <w:sz w:val="20"/>
      <w:szCs w:val="20"/>
    </w:rPr>
  </w:style>
  <w:style w:type="paragraph" w:customStyle="1" w:styleId="xl86">
    <w:name w:val="xl86"/>
    <w:basedOn w:val="Normal"/>
    <w:rsid w:val="001D476B"/>
    <w:pPr>
      <w:pBdr>
        <w:left w:val="single" w:sz="8" w:space="0" w:color="auto"/>
        <w:right w:val="single" w:sz="8" w:space="0" w:color="auto"/>
      </w:pBdr>
      <w:shd w:val="clear" w:color="000000" w:fill="FFC000"/>
      <w:spacing w:before="100" w:beforeAutospacing="1" w:after="100" w:afterAutospacing="1" w:line="240" w:lineRule="auto"/>
      <w:jc w:val="center"/>
      <w:textAlignment w:val="center"/>
    </w:pPr>
    <w:rPr>
      <w:rFonts w:ascii="Times New Roman" w:eastAsia="Times New Roman" w:hAnsi="Times New Roman"/>
      <w:b/>
      <w:bCs/>
      <w:sz w:val="20"/>
      <w:szCs w:val="20"/>
    </w:rPr>
  </w:style>
  <w:style w:type="paragraph" w:customStyle="1" w:styleId="xl87">
    <w:name w:val="xl87"/>
    <w:basedOn w:val="Normal"/>
    <w:rsid w:val="001D47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b/>
      <w:bCs/>
      <w:sz w:val="20"/>
      <w:szCs w:val="20"/>
    </w:rPr>
  </w:style>
  <w:style w:type="paragraph" w:customStyle="1" w:styleId="xl88">
    <w:name w:val="xl88"/>
    <w:basedOn w:val="Normal"/>
    <w:rsid w:val="001D476B"/>
    <w:pPr>
      <w:spacing w:before="100" w:beforeAutospacing="1" w:after="100" w:afterAutospacing="1" w:line="240" w:lineRule="auto"/>
      <w:jc w:val="center"/>
    </w:pPr>
    <w:rPr>
      <w:rFonts w:ascii="Times New Roman" w:eastAsia="Times New Roman" w:hAnsi="Times New Roman"/>
      <w:b/>
      <w:bCs/>
      <w:sz w:val="20"/>
      <w:szCs w:val="20"/>
    </w:rPr>
  </w:style>
  <w:style w:type="paragraph" w:customStyle="1" w:styleId="xl89">
    <w:name w:val="xl89"/>
    <w:basedOn w:val="Normal"/>
    <w:rsid w:val="001D476B"/>
    <w:pPr>
      <w:pBdr>
        <w:right w:val="single" w:sz="4" w:space="0" w:color="auto"/>
      </w:pBdr>
      <w:spacing w:before="100" w:beforeAutospacing="1" w:after="100" w:afterAutospacing="1" w:line="240" w:lineRule="auto"/>
      <w:jc w:val="center"/>
    </w:pPr>
    <w:rPr>
      <w:rFonts w:ascii="Times New Roman" w:eastAsia="Times New Roman" w:hAnsi="Times New Roman"/>
      <w:b/>
      <w:bCs/>
      <w:sz w:val="20"/>
      <w:szCs w:val="20"/>
    </w:rPr>
  </w:style>
  <w:style w:type="paragraph" w:customStyle="1" w:styleId="xl90">
    <w:name w:val="xl90"/>
    <w:basedOn w:val="Normal"/>
    <w:rsid w:val="001D476B"/>
    <w:pPr>
      <w:pBdr>
        <w:top w:val="single" w:sz="8" w:space="0" w:color="auto"/>
        <w:left w:val="single" w:sz="8" w:space="0" w:color="auto"/>
        <w:bottom w:val="single" w:sz="8" w:space="0" w:color="auto"/>
        <w:right w:val="single" w:sz="4" w:space="0" w:color="auto"/>
      </w:pBdr>
      <w:shd w:val="clear" w:color="000000" w:fill="00B050"/>
      <w:spacing w:before="100" w:beforeAutospacing="1" w:after="100" w:afterAutospacing="1" w:line="240" w:lineRule="auto"/>
    </w:pPr>
    <w:rPr>
      <w:rFonts w:ascii="Times New Roman" w:eastAsia="Times New Roman" w:hAnsi="Times New Roman"/>
      <w:b/>
      <w:bCs/>
      <w:sz w:val="24"/>
      <w:szCs w:val="24"/>
    </w:rPr>
  </w:style>
  <w:style w:type="paragraph" w:customStyle="1" w:styleId="xl91">
    <w:name w:val="xl91"/>
    <w:basedOn w:val="Normal"/>
    <w:rsid w:val="001D476B"/>
    <w:pPr>
      <w:pBdr>
        <w:top w:val="single" w:sz="4" w:space="0" w:color="auto"/>
      </w:pBdr>
      <w:spacing w:before="100" w:beforeAutospacing="1" w:after="100" w:afterAutospacing="1" w:line="240" w:lineRule="auto"/>
      <w:textAlignment w:val="top"/>
    </w:pPr>
    <w:rPr>
      <w:rFonts w:ascii="Times New Roman" w:eastAsia="Times New Roman" w:hAnsi="Times New Roman"/>
      <w:b/>
      <w:bCs/>
      <w:i/>
      <w:iCs/>
      <w:sz w:val="20"/>
      <w:szCs w:val="20"/>
    </w:rPr>
  </w:style>
  <w:style w:type="paragraph" w:customStyle="1" w:styleId="xl92">
    <w:name w:val="xl92"/>
    <w:basedOn w:val="Normal"/>
    <w:rsid w:val="001D476B"/>
    <w:pPr>
      <w:pBdr>
        <w:top w:val="single" w:sz="8" w:space="0" w:color="auto"/>
        <w:left w:val="single" w:sz="8" w:space="0" w:color="auto"/>
        <w:bottom w:val="single" w:sz="8" w:space="0" w:color="auto"/>
      </w:pBdr>
      <w:spacing w:before="100" w:beforeAutospacing="1" w:after="100" w:afterAutospacing="1" w:line="240" w:lineRule="auto"/>
    </w:pPr>
    <w:rPr>
      <w:rFonts w:ascii="Times New Roman" w:eastAsia="Times New Roman" w:hAnsi="Times New Roman"/>
      <w:b/>
      <w:bCs/>
      <w:sz w:val="20"/>
      <w:szCs w:val="20"/>
    </w:rPr>
  </w:style>
  <w:style w:type="paragraph" w:customStyle="1" w:styleId="xl93">
    <w:name w:val="xl93"/>
    <w:basedOn w:val="Normal"/>
    <w:rsid w:val="001D476B"/>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Times New Roman" w:eastAsia="Times New Roman" w:hAnsi="Times New Roman"/>
      <w:b/>
      <w:bCs/>
      <w:sz w:val="20"/>
      <w:szCs w:val="20"/>
    </w:rPr>
  </w:style>
  <w:style w:type="paragraph" w:customStyle="1" w:styleId="xl94">
    <w:name w:val="xl94"/>
    <w:basedOn w:val="Normal"/>
    <w:rsid w:val="001D476B"/>
    <w:pPr>
      <w:pBdr>
        <w:right w:val="single" w:sz="8" w:space="0" w:color="auto"/>
      </w:pBdr>
      <w:shd w:val="clear" w:color="000000" w:fill="F4B084"/>
      <w:spacing w:before="100" w:beforeAutospacing="1" w:after="100" w:afterAutospacing="1" w:line="240" w:lineRule="auto"/>
      <w:jc w:val="center"/>
      <w:textAlignment w:val="center"/>
    </w:pPr>
    <w:rPr>
      <w:rFonts w:ascii="Times New Roman" w:eastAsia="Times New Roman" w:hAnsi="Times New Roman"/>
      <w:b/>
      <w:bCs/>
      <w:sz w:val="20"/>
      <w:szCs w:val="20"/>
    </w:rPr>
  </w:style>
  <w:style w:type="paragraph" w:customStyle="1" w:styleId="xl95">
    <w:name w:val="xl95"/>
    <w:basedOn w:val="Normal"/>
    <w:rsid w:val="001D476B"/>
    <w:pPr>
      <w:pBdr>
        <w:right w:val="single" w:sz="8" w:space="0" w:color="auto"/>
      </w:pBdr>
      <w:shd w:val="clear" w:color="000000" w:fill="FFC000"/>
      <w:spacing w:before="100" w:beforeAutospacing="1" w:after="100" w:afterAutospacing="1" w:line="240" w:lineRule="auto"/>
      <w:jc w:val="center"/>
      <w:textAlignment w:val="center"/>
    </w:pPr>
    <w:rPr>
      <w:rFonts w:ascii="Times New Roman" w:eastAsia="Times New Roman" w:hAnsi="Times New Roman"/>
      <w:b/>
      <w:bCs/>
      <w:sz w:val="20"/>
      <w:szCs w:val="20"/>
    </w:rPr>
  </w:style>
  <w:style w:type="paragraph" w:customStyle="1" w:styleId="xl96">
    <w:name w:val="xl96"/>
    <w:basedOn w:val="Normal"/>
    <w:rsid w:val="001D476B"/>
    <w:pPr>
      <w:pBdr>
        <w:left w:val="single" w:sz="4" w:space="0" w:color="auto"/>
        <w:bottom w:val="single" w:sz="4" w:space="0" w:color="auto"/>
        <w:right w:val="single" w:sz="8" w:space="0" w:color="auto"/>
      </w:pBdr>
      <w:shd w:val="clear" w:color="000000" w:fill="F4B084"/>
      <w:spacing w:before="100" w:beforeAutospacing="1" w:after="100" w:afterAutospacing="1" w:line="240" w:lineRule="auto"/>
      <w:jc w:val="center"/>
      <w:textAlignment w:val="center"/>
    </w:pPr>
    <w:rPr>
      <w:rFonts w:ascii="Times New Roman" w:eastAsia="Times New Roman" w:hAnsi="Times New Roman"/>
      <w:sz w:val="20"/>
      <w:szCs w:val="20"/>
    </w:rPr>
  </w:style>
  <w:style w:type="paragraph" w:customStyle="1" w:styleId="xl97">
    <w:name w:val="xl97"/>
    <w:basedOn w:val="Normal"/>
    <w:rsid w:val="001D476B"/>
    <w:pPr>
      <w:pBdr>
        <w:left w:val="single" w:sz="4" w:space="0" w:color="auto"/>
        <w:bottom w:val="single" w:sz="4" w:space="0" w:color="auto"/>
        <w:right w:val="single" w:sz="8" w:space="0" w:color="auto"/>
      </w:pBdr>
      <w:shd w:val="clear" w:color="000000" w:fill="FFC000"/>
      <w:spacing w:before="100" w:beforeAutospacing="1" w:after="100" w:afterAutospacing="1" w:line="240" w:lineRule="auto"/>
      <w:jc w:val="center"/>
    </w:pPr>
    <w:rPr>
      <w:rFonts w:ascii="Times New Roman" w:eastAsia="Times New Roman" w:hAnsi="Times New Roman"/>
      <w:sz w:val="20"/>
      <w:szCs w:val="20"/>
    </w:rPr>
  </w:style>
  <w:style w:type="paragraph" w:customStyle="1" w:styleId="xl98">
    <w:name w:val="xl98"/>
    <w:basedOn w:val="Normal"/>
    <w:rsid w:val="001D476B"/>
    <w:pPr>
      <w:pBdr>
        <w:left w:val="single" w:sz="8" w:space="0" w:color="auto"/>
        <w:bottom w:val="single" w:sz="4" w:space="0" w:color="auto"/>
        <w:right w:val="single" w:sz="8" w:space="0" w:color="auto"/>
      </w:pBdr>
      <w:shd w:val="clear" w:color="000000" w:fill="FFC000"/>
      <w:spacing w:before="100" w:beforeAutospacing="1" w:after="100" w:afterAutospacing="1" w:line="240" w:lineRule="auto"/>
      <w:jc w:val="center"/>
      <w:textAlignment w:val="center"/>
    </w:pPr>
    <w:rPr>
      <w:rFonts w:ascii="Times New Roman" w:eastAsia="Times New Roman" w:hAnsi="Times New Roman"/>
      <w:b/>
      <w:bCs/>
      <w:sz w:val="20"/>
      <w:szCs w:val="20"/>
    </w:rPr>
  </w:style>
  <w:style w:type="paragraph" w:customStyle="1" w:styleId="xl99">
    <w:name w:val="xl99"/>
    <w:basedOn w:val="Normal"/>
    <w:rsid w:val="001D476B"/>
    <w:pPr>
      <w:pBdr>
        <w:left w:val="single" w:sz="4" w:space="0" w:color="auto"/>
        <w:bottom w:val="single" w:sz="4"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color w:val="000000"/>
      <w:sz w:val="20"/>
      <w:szCs w:val="20"/>
    </w:rPr>
  </w:style>
  <w:style w:type="paragraph" w:customStyle="1" w:styleId="xl100">
    <w:name w:val="xl100"/>
    <w:basedOn w:val="Normal"/>
    <w:rsid w:val="001D476B"/>
    <w:pPr>
      <w:pBdr>
        <w:left w:val="single" w:sz="4"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color w:val="000000"/>
      <w:sz w:val="20"/>
      <w:szCs w:val="20"/>
    </w:rPr>
  </w:style>
  <w:style w:type="paragraph" w:customStyle="1" w:styleId="xl101">
    <w:name w:val="xl101"/>
    <w:basedOn w:val="Normal"/>
    <w:rsid w:val="001D476B"/>
    <w:pPr>
      <w:spacing w:before="100" w:beforeAutospacing="1" w:after="100" w:afterAutospacing="1" w:line="240" w:lineRule="auto"/>
    </w:pPr>
    <w:rPr>
      <w:rFonts w:ascii="Times New Roman" w:eastAsia="Times New Roman" w:hAnsi="Times New Roman"/>
      <w:sz w:val="20"/>
      <w:szCs w:val="20"/>
    </w:rPr>
  </w:style>
  <w:style w:type="paragraph" w:customStyle="1" w:styleId="xl102">
    <w:name w:val="xl102"/>
    <w:basedOn w:val="Normal"/>
    <w:rsid w:val="001D476B"/>
    <w:pPr>
      <w:pBdr>
        <w:top w:val="single" w:sz="8" w:space="0" w:color="auto"/>
        <w:left w:val="single" w:sz="8" w:space="0" w:color="auto"/>
        <w:bottom w:val="single" w:sz="8" w:space="0" w:color="auto"/>
      </w:pBdr>
      <w:shd w:val="clear" w:color="000000" w:fill="92D050"/>
      <w:spacing w:before="100" w:beforeAutospacing="1" w:after="100" w:afterAutospacing="1" w:line="240" w:lineRule="auto"/>
    </w:pPr>
    <w:rPr>
      <w:rFonts w:ascii="Times New Roman" w:eastAsia="Times New Roman" w:hAnsi="Times New Roman"/>
      <w:b/>
      <w:bCs/>
      <w:sz w:val="20"/>
      <w:szCs w:val="20"/>
    </w:rPr>
  </w:style>
  <w:style w:type="paragraph" w:customStyle="1" w:styleId="xl103">
    <w:name w:val="xl103"/>
    <w:basedOn w:val="Normal"/>
    <w:rsid w:val="001D476B"/>
    <w:pPr>
      <w:pBdr>
        <w:top w:val="single" w:sz="8" w:space="0" w:color="auto"/>
        <w:left w:val="single" w:sz="8"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b/>
      <w:bCs/>
      <w:sz w:val="20"/>
      <w:szCs w:val="20"/>
    </w:rPr>
  </w:style>
  <w:style w:type="paragraph" w:customStyle="1" w:styleId="xl104">
    <w:name w:val="xl104"/>
    <w:basedOn w:val="Normal"/>
    <w:rsid w:val="001D476B"/>
    <w:pPr>
      <w:spacing w:before="100" w:beforeAutospacing="1" w:after="100" w:afterAutospacing="1" w:line="240" w:lineRule="auto"/>
      <w:textAlignment w:val="top"/>
    </w:pPr>
    <w:rPr>
      <w:rFonts w:ascii="Times New Roman" w:eastAsia="Times New Roman" w:hAnsi="Times New Roman"/>
      <w:sz w:val="24"/>
      <w:szCs w:val="24"/>
    </w:rPr>
  </w:style>
  <w:style w:type="paragraph" w:customStyle="1" w:styleId="xl105">
    <w:name w:val="xl105"/>
    <w:basedOn w:val="Normal"/>
    <w:rsid w:val="001D476B"/>
    <w:pPr>
      <w:pBdr>
        <w:top w:val="single" w:sz="8" w:space="0" w:color="auto"/>
      </w:pBdr>
      <w:shd w:val="clear" w:color="000000" w:fill="FFC000"/>
      <w:spacing w:before="100" w:beforeAutospacing="1" w:after="100" w:afterAutospacing="1" w:line="240" w:lineRule="auto"/>
      <w:jc w:val="center"/>
      <w:textAlignment w:val="center"/>
    </w:pPr>
    <w:rPr>
      <w:rFonts w:ascii="Times New Roman" w:eastAsia="Times New Roman" w:hAnsi="Times New Roman"/>
      <w:b/>
      <w:bCs/>
      <w:sz w:val="20"/>
      <w:szCs w:val="20"/>
    </w:rPr>
  </w:style>
  <w:style w:type="paragraph" w:customStyle="1" w:styleId="xl106">
    <w:name w:val="xl106"/>
    <w:basedOn w:val="Normal"/>
    <w:rsid w:val="001D476B"/>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line="240" w:lineRule="auto"/>
      <w:jc w:val="center"/>
      <w:textAlignment w:val="center"/>
    </w:pPr>
    <w:rPr>
      <w:rFonts w:ascii="Times New Roman" w:eastAsia="Times New Roman" w:hAnsi="Times New Roman"/>
      <w:b/>
      <w:bCs/>
      <w:sz w:val="20"/>
      <w:szCs w:val="20"/>
    </w:rPr>
  </w:style>
  <w:style w:type="paragraph" w:customStyle="1" w:styleId="xl107">
    <w:name w:val="xl107"/>
    <w:basedOn w:val="Normal"/>
    <w:rsid w:val="001D476B"/>
    <w:pPr>
      <w:pBdr>
        <w:left w:val="single" w:sz="4" w:space="0" w:color="auto"/>
      </w:pBdr>
      <w:shd w:val="clear" w:color="000000" w:fill="FFC000"/>
      <w:spacing w:before="100" w:beforeAutospacing="1" w:after="100" w:afterAutospacing="1" w:line="240" w:lineRule="auto"/>
      <w:jc w:val="center"/>
    </w:pPr>
    <w:rPr>
      <w:rFonts w:ascii="Times New Roman" w:eastAsia="Times New Roman" w:hAnsi="Times New Roman"/>
      <w:sz w:val="20"/>
      <w:szCs w:val="20"/>
    </w:rPr>
  </w:style>
  <w:style w:type="paragraph" w:customStyle="1" w:styleId="xl108">
    <w:name w:val="xl108"/>
    <w:basedOn w:val="Normal"/>
    <w:rsid w:val="001D476B"/>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line="240" w:lineRule="auto"/>
      <w:jc w:val="center"/>
    </w:pPr>
    <w:rPr>
      <w:rFonts w:ascii="Times New Roman" w:eastAsia="Times New Roman" w:hAnsi="Times New Roman"/>
      <w:sz w:val="20"/>
      <w:szCs w:val="20"/>
    </w:rPr>
  </w:style>
  <w:style w:type="paragraph" w:customStyle="1" w:styleId="xl109">
    <w:name w:val="xl109"/>
    <w:basedOn w:val="Normal"/>
    <w:rsid w:val="001D476B"/>
    <w:pPr>
      <w:pBdr>
        <w:left w:val="single" w:sz="8" w:space="0" w:color="auto"/>
        <w:right w:val="single" w:sz="8" w:space="0" w:color="auto"/>
      </w:pBdr>
      <w:shd w:val="clear" w:color="000000" w:fill="FFC000"/>
      <w:spacing w:before="100" w:beforeAutospacing="1" w:after="100" w:afterAutospacing="1" w:line="240" w:lineRule="auto"/>
      <w:jc w:val="center"/>
      <w:textAlignment w:val="center"/>
    </w:pPr>
    <w:rPr>
      <w:rFonts w:ascii="Times New Roman" w:eastAsia="Times New Roman" w:hAnsi="Times New Roman"/>
      <w:b/>
      <w:bCs/>
      <w:sz w:val="20"/>
      <w:szCs w:val="20"/>
    </w:rPr>
  </w:style>
  <w:style w:type="paragraph" w:customStyle="1" w:styleId="xl110">
    <w:name w:val="xl110"/>
    <w:basedOn w:val="Normal"/>
    <w:rsid w:val="001D476B"/>
    <w:pPr>
      <w:spacing w:before="100" w:beforeAutospacing="1" w:after="100" w:afterAutospacing="1" w:line="240" w:lineRule="auto"/>
    </w:pPr>
    <w:rPr>
      <w:rFonts w:ascii="Times New Roman" w:eastAsia="Times New Roman" w:hAnsi="Times New Roman"/>
      <w:b/>
      <w:bCs/>
      <w:sz w:val="20"/>
      <w:szCs w:val="20"/>
    </w:rPr>
  </w:style>
  <w:style w:type="paragraph" w:customStyle="1" w:styleId="xl111">
    <w:name w:val="xl111"/>
    <w:basedOn w:val="Normal"/>
    <w:rsid w:val="001D476B"/>
    <w:pPr>
      <w:pBdr>
        <w:top w:val="single" w:sz="8" w:space="0" w:color="auto"/>
        <w:right w:val="single" w:sz="8" w:space="0" w:color="auto"/>
      </w:pBdr>
      <w:shd w:val="clear" w:color="000000" w:fill="FFC000"/>
      <w:spacing w:before="100" w:beforeAutospacing="1" w:after="100" w:afterAutospacing="1" w:line="240" w:lineRule="auto"/>
      <w:jc w:val="center"/>
      <w:textAlignment w:val="center"/>
    </w:pPr>
    <w:rPr>
      <w:rFonts w:ascii="Times New Roman" w:eastAsia="Times New Roman" w:hAnsi="Times New Roman"/>
      <w:b/>
      <w:bCs/>
      <w:sz w:val="20"/>
      <w:szCs w:val="20"/>
    </w:rPr>
  </w:style>
  <w:style w:type="paragraph" w:customStyle="1" w:styleId="xl112">
    <w:name w:val="xl112"/>
    <w:basedOn w:val="Normal"/>
    <w:rsid w:val="001D476B"/>
    <w:pPr>
      <w:pBdr>
        <w:top w:val="single" w:sz="8" w:space="0" w:color="auto"/>
        <w:left w:val="single" w:sz="8" w:space="0" w:color="auto"/>
        <w:right w:val="single" w:sz="4" w:space="0" w:color="auto"/>
      </w:pBdr>
      <w:shd w:val="clear" w:color="000000" w:fill="FFC000"/>
      <w:spacing w:before="100" w:beforeAutospacing="1" w:after="100" w:afterAutospacing="1" w:line="240" w:lineRule="auto"/>
      <w:jc w:val="center"/>
      <w:textAlignment w:val="center"/>
    </w:pPr>
    <w:rPr>
      <w:rFonts w:ascii="Times New Roman" w:eastAsia="Times New Roman" w:hAnsi="Times New Roman"/>
      <w:b/>
      <w:bCs/>
      <w:sz w:val="20"/>
      <w:szCs w:val="20"/>
    </w:rPr>
  </w:style>
  <w:style w:type="paragraph" w:customStyle="1" w:styleId="xl113">
    <w:name w:val="xl113"/>
    <w:basedOn w:val="Normal"/>
    <w:rsid w:val="001D476B"/>
    <w:pPr>
      <w:pBdr>
        <w:left w:val="single" w:sz="4" w:space="0" w:color="auto"/>
        <w:right w:val="single" w:sz="8" w:space="0" w:color="auto"/>
      </w:pBdr>
      <w:shd w:val="clear" w:color="000000" w:fill="FFC000"/>
      <w:spacing w:before="100" w:beforeAutospacing="1" w:after="100" w:afterAutospacing="1" w:line="240" w:lineRule="auto"/>
      <w:jc w:val="center"/>
      <w:textAlignment w:val="center"/>
    </w:pPr>
    <w:rPr>
      <w:rFonts w:ascii="Times New Roman" w:eastAsia="Times New Roman" w:hAnsi="Times New Roman"/>
      <w:sz w:val="20"/>
      <w:szCs w:val="20"/>
    </w:rPr>
  </w:style>
  <w:style w:type="paragraph" w:customStyle="1" w:styleId="xl114">
    <w:name w:val="xl114"/>
    <w:basedOn w:val="Normal"/>
    <w:rsid w:val="001D476B"/>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b/>
      <w:bCs/>
      <w:sz w:val="20"/>
      <w:szCs w:val="20"/>
    </w:rPr>
  </w:style>
  <w:style w:type="paragraph" w:customStyle="1" w:styleId="xl115">
    <w:name w:val="xl115"/>
    <w:basedOn w:val="Normal"/>
    <w:rsid w:val="001D476B"/>
    <w:pPr>
      <w:spacing w:before="100" w:beforeAutospacing="1" w:after="100" w:afterAutospacing="1" w:line="240" w:lineRule="auto"/>
      <w:textAlignment w:val="top"/>
    </w:pPr>
    <w:rPr>
      <w:rFonts w:ascii="Times New Roman" w:eastAsia="Times New Roman" w:hAnsi="Times New Roman"/>
      <w:b/>
      <w:bCs/>
      <w:i/>
      <w:iCs/>
      <w:sz w:val="20"/>
      <w:szCs w:val="20"/>
    </w:rPr>
  </w:style>
  <w:style w:type="paragraph" w:customStyle="1" w:styleId="xl116">
    <w:name w:val="xl116"/>
    <w:basedOn w:val="Normal"/>
    <w:rsid w:val="001D476B"/>
    <w:pPr>
      <w:spacing w:before="100" w:beforeAutospacing="1" w:after="100" w:afterAutospacing="1" w:line="240" w:lineRule="auto"/>
      <w:jc w:val="center"/>
    </w:pPr>
    <w:rPr>
      <w:rFonts w:ascii="Times New Roman" w:eastAsia="Times New Roman" w:hAnsi="Times New Roman"/>
      <w:sz w:val="20"/>
      <w:szCs w:val="20"/>
    </w:rPr>
  </w:style>
  <w:style w:type="paragraph" w:customStyle="1" w:styleId="xl117">
    <w:name w:val="xl117"/>
    <w:basedOn w:val="Normal"/>
    <w:rsid w:val="001D476B"/>
    <w:pPr>
      <w:spacing w:before="100" w:beforeAutospacing="1" w:after="100" w:afterAutospacing="1" w:line="240" w:lineRule="auto"/>
      <w:jc w:val="center"/>
    </w:pPr>
    <w:rPr>
      <w:rFonts w:ascii="Times New Roman" w:eastAsia="Times New Roman" w:hAnsi="Times New Roman"/>
      <w:sz w:val="20"/>
      <w:szCs w:val="20"/>
    </w:rPr>
  </w:style>
  <w:style w:type="paragraph" w:customStyle="1" w:styleId="xl118">
    <w:name w:val="xl118"/>
    <w:basedOn w:val="Normal"/>
    <w:rsid w:val="001D476B"/>
    <w:pPr>
      <w:pBdr>
        <w:top w:val="single" w:sz="8" w:space="0" w:color="auto"/>
        <w:left w:val="single" w:sz="8" w:space="0" w:color="auto"/>
        <w:bottom w:val="single" w:sz="8" w:space="0" w:color="auto"/>
        <w:right w:val="single" w:sz="4" w:space="0" w:color="auto"/>
      </w:pBdr>
      <w:shd w:val="clear" w:color="000000" w:fill="00B050"/>
      <w:spacing w:before="100" w:beforeAutospacing="1" w:after="100" w:afterAutospacing="1" w:line="240" w:lineRule="auto"/>
    </w:pPr>
    <w:rPr>
      <w:rFonts w:ascii="Times New Roman" w:eastAsia="Times New Roman" w:hAnsi="Times New Roman"/>
      <w:b/>
      <w:bCs/>
      <w:sz w:val="24"/>
      <w:szCs w:val="24"/>
      <w:u w:val="single"/>
    </w:rPr>
  </w:style>
  <w:style w:type="paragraph" w:customStyle="1" w:styleId="xl119">
    <w:name w:val="xl119"/>
    <w:basedOn w:val="Normal"/>
    <w:rsid w:val="001D476B"/>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b/>
      <w:bCs/>
      <w:sz w:val="20"/>
      <w:szCs w:val="20"/>
    </w:rPr>
  </w:style>
  <w:style w:type="paragraph" w:customStyle="1" w:styleId="xl120">
    <w:name w:val="xl120"/>
    <w:basedOn w:val="Normal"/>
    <w:rsid w:val="001D47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0"/>
      <w:szCs w:val="20"/>
    </w:rPr>
  </w:style>
  <w:style w:type="paragraph" w:customStyle="1" w:styleId="xl121">
    <w:name w:val="xl121"/>
    <w:basedOn w:val="Normal"/>
    <w:rsid w:val="001D476B"/>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b/>
      <w:bCs/>
      <w:sz w:val="20"/>
      <w:szCs w:val="20"/>
    </w:rPr>
  </w:style>
  <w:style w:type="paragraph" w:customStyle="1" w:styleId="xl122">
    <w:name w:val="xl122"/>
    <w:basedOn w:val="Normal"/>
    <w:rsid w:val="001D476B"/>
    <w:pPr>
      <w:pBdr>
        <w:left w:val="single" w:sz="8" w:space="0" w:color="auto"/>
        <w:bottom w:val="single" w:sz="4" w:space="0" w:color="auto"/>
        <w:right w:val="single" w:sz="8" w:space="0" w:color="auto"/>
      </w:pBdr>
      <w:shd w:val="clear" w:color="000000" w:fill="FFC000"/>
      <w:spacing w:before="100" w:beforeAutospacing="1" w:after="100" w:afterAutospacing="1" w:line="240" w:lineRule="auto"/>
      <w:jc w:val="center"/>
    </w:pPr>
    <w:rPr>
      <w:rFonts w:ascii="Times New Roman" w:eastAsia="Times New Roman" w:hAnsi="Times New Roman"/>
      <w:b/>
      <w:bCs/>
      <w:sz w:val="20"/>
      <w:szCs w:val="20"/>
    </w:rPr>
  </w:style>
  <w:style w:type="paragraph" w:customStyle="1" w:styleId="xl123">
    <w:name w:val="xl123"/>
    <w:basedOn w:val="Normal"/>
    <w:rsid w:val="001D476B"/>
    <w:pPr>
      <w:pBdr>
        <w:left w:val="single" w:sz="4" w:space="0" w:color="auto"/>
        <w:bottom w:val="single" w:sz="4" w:space="0" w:color="auto"/>
        <w:right w:val="single" w:sz="8" w:space="0" w:color="auto"/>
      </w:pBdr>
      <w:spacing w:before="100" w:beforeAutospacing="1" w:after="100" w:afterAutospacing="1" w:line="240" w:lineRule="auto"/>
      <w:textAlignment w:val="top"/>
    </w:pPr>
    <w:rPr>
      <w:rFonts w:ascii="Times New Roman" w:eastAsia="Times New Roman" w:hAnsi="Times New Roman"/>
      <w:color w:val="000000"/>
      <w:sz w:val="20"/>
      <w:szCs w:val="20"/>
    </w:rPr>
  </w:style>
  <w:style w:type="paragraph" w:customStyle="1" w:styleId="xl124">
    <w:name w:val="xl124"/>
    <w:basedOn w:val="Normal"/>
    <w:rsid w:val="001D476B"/>
    <w:pPr>
      <w:pBdr>
        <w:left w:val="single" w:sz="4" w:space="0" w:color="auto"/>
        <w:right w:val="single" w:sz="8" w:space="0" w:color="auto"/>
      </w:pBdr>
      <w:spacing w:before="100" w:beforeAutospacing="1" w:after="100" w:afterAutospacing="1" w:line="240" w:lineRule="auto"/>
      <w:textAlignment w:val="top"/>
    </w:pPr>
    <w:rPr>
      <w:rFonts w:ascii="Times New Roman" w:eastAsia="Times New Roman" w:hAnsi="Times New Roman"/>
      <w:color w:val="000000"/>
      <w:sz w:val="20"/>
      <w:szCs w:val="20"/>
    </w:rPr>
  </w:style>
  <w:style w:type="paragraph" w:customStyle="1" w:styleId="xl125">
    <w:name w:val="xl125"/>
    <w:basedOn w:val="Normal"/>
    <w:rsid w:val="001D476B"/>
    <w:pPr>
      <w:pBdr>
        <w:top w:val="single" w:sz="8" w:space="0" w:color="auto"/>
        <w:left w:val="single" w:sz="8" w:space="0" w:color="auto"/>
        <w:bottom w:val="single" w:sz="8" w:space="0" w:color="auto"/>
      </w:pBdr>
      <w:shd w:val="clear" w:color="000000" w:fill="92D050"/>
      <w:spacing w:before="100" w:beforeAutospacing="1" w:after="100" w:afterAutospacing="1" w:line="240" w:lineRule="auto"/>
    </w:pPr>
    <w:rPr>
      <w:rFonts w:ascii="Times New Roman" w:eastAsia="Times New Roman" w:hAnsi="Times New Roman"/>
      <w:b/>
      <w:bCs/>
      <w:sz w:val="20"/>
      <w:szCs w:val="20"/>
    </w:rPr>
  </w:style>
  <w:style w:type="paragraph" w:customStyle="1" w:styleId="xl126">
    <w:name w:val="xl126"/>
    <w:basedOn w:val="Normal"/>
    <w:rsid w:val="001D476B"/>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b/>
      <w:bCs/>
      <w:sz w:val="20"/>
      <w:szCs w:val="20"/>
    </w:rPr>
  </w:style>
  <w:style w:type="paragraph" w:customStyle="1" w:styleId="xl127">
    <w:name w:val="xl127"/>
    <w:basedOn w:val="Normal"/>
    <w:rsid w:val="001D476B"/>
    <w:pPr>
      <w:spacing w:before="100" w:beforeAutospacing="1" w:after="100" w:afterAutospacing="1" w:line="240" w:lineRule="auto"/>
    </w:pPr>
    <w:rPr>
      <w:rFonts w:ascii="Times New Roman" w:eastAsia="Times New Roman" w:hAnsi="Times New Roman"/>
      <w:sz w:val="24"/>
      <w:szCs w:val="24"/>
    </w:rPr>
  </w:style>
  <w:style w:type="paragraph" w:customStyle="1" w:styleId="xl128">
    <w:name w:val="xl128"/>
    <w:basedOn w:val="Normal"/>
    <w:rsid w:val="001D476B"/>
    <w:pPr>
      <w:pBdr>
        <w:right w:val="single" w:sz="8" w:space="0" w:color="auto"/>
      </w:pBdr>
      <w:shd w:val="clear" w:color="000000" w:fill="FFC000"/>
      <w:spacing w:before="100" w:beforeAutospacing="1" w:after="100" w:afterAutospacing="1" w:line="240" w:lineRule="auto"/>
      <w:jc w:val="center"/>
    </w:pPr>
    <w:rPr>
      <w:rFonts w:ascii="Times New Roman" w:eastAsia="Times New Roman" w:hAnsi="Times New Roman"/>
      <w:b/>
      <w:bCs/>
      <w:sz w:val="20"/>
      <w:szCs w:val="20"/>
    </w:rPr>
  </w:style>
  <w:style w:type="paragraph" w:customStyle="1" w:styleId="xl129">
    <w:name w:val="xl129"/>
    <w:basedOn w:val="Normal"/>
    <w:rsid w:val="001D476B"/>
    <w:pPr>
      <w:pBdr>
        <w:left w:val="single" w:sz="8" w:space="0" w:color="auto"/>
        <w:right w:val="single" w:sz="8" w:space="0" w:color="auto"/>
      </w:pBdr>
      <w:shd w:val="clear" w:color="000000" w:fill="FFC000"/>
      <w:spacing w:before="100" w:beforeAutospacing="1" w:after="100" w:afterAutospacing="1" w:line="240" w:lineRule="auto"/>
      <w:jc w:val="center"/>
    </w:pPr>
    <w:rPr>
      <w:rFonts w:ascii="Times New Roman" w:eastAsia="Times New Roman" w:hAnsi="Times New Roman"/>
      <w:b/>
      <w:bCs/>
      <w:sz w:val="20"/>
      <w:szCs w:val="20"/>
    </w:rPr>
  </w:style>
  <w:style w:type="paragraph" w:customStyle="1" w:styleId="xl130">
    <w:name w:val="xl130"/>
    <w:basedOn w:val="Normal"/>
    <w:rsid w:val="001D476B"/>
    <w:pPr>
      <w:pBdr>
        <w:left w:val="single" w:sz="4" w:space="0" w:color="auto"/>
      </w:pBdr>
      <w:spacing w:before="100" w:beforeAutospacing="1" w:after="100" w:afterAutospacing="1" w:line="240" w:lineRule="auto"/>
      <w:jc w:val="center"/>
    </w:pPr>
    <w:rPr>
      <w:rFonts w:ascii="Times New Roman" w:eastAsia="Times New Roman" w:hAnsi="Times New Roman"/>
      <w:b/>
      <w:bCs/>
      <w:sz w:val="20"/>
      <w:szCs w:val="20"/>
    </w:rPr>
  </w:style>
  <w:style w:type="paragraph" w:customStyle="1" w:styleId="xl131">
    <w:name w:val="xl131"/>
    <w:basedOn w:val="Normal"/>
    <w:rsid w:val="001D476B"/>
    <w:pPr>
      <w:pBdr>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b/>
      <w:bCs/>
      <w:sz w:val="20"/>
      <w:szCs w:val="20"/>
    </w:rPr>
  </w:style>
  <w:style w:type="paragraph" w:customStyle="1" w:styleId="xl132">
    <w:name w:val="xl132"/>
    <w:basedOn w:val="Normal"/>
    <w:rsid w:val="001D476B"/>
    <w:pPr>
      <w:pBdr>
        <w:bottom w:val="single" w:sz="4" w:space="0" w:color="auto"/>
      </w:pBdr>
      <w:spacing w:before="100" w:beforeAutospacing="1" w:after="100" w:afterAutospacing="1" w:line="240" w:lineRule="auto"/>
      <w:jc w:val="center"/>
    </w:pPr>
    <w:rPr>
      <w:rFonts w:ascii="Times New Roman" w:eastAsia="Times New Roman" w:hAnsi="Times New Roman"/>
      <w:b/>
      <w:bCs/>
      <w:sz w:val="20"/>
      <w:szCs w:val="20"/>
    </w:rPr>
  </w:style>
  <w:style w:type="paragraph" w:customStyle="1" w:styleId="xl133">
    <w:name w:val="xl133"/>
    <w:basedOn w:val="Normal"/>
    <w:rsid w:val="001D476B"/>
    <w:pPr>
      <w:pBdr>
        <w:top w:val="single" w:sz="8" w:space="0" w:color="auto"/>
        <w:left w:val="single" w:sz="8" w:space="0" w:color="auto"/>
        <w:bottom w:val="single" w:sz="8" w:space="0" w:color="auto"/>
        <w:right w:val="single" w:sz="8" w:space="0" w:color="auto"/>
      </w:pBdr>
      <w:shd w:val="clear" w:color="000000" w:fill="1F4E78"/>
      <w:spacing w:before="100" w:beforeAutospacing="1" w:after="100" w:afterAutospacing="1" w:line="240" w:lineRule="auto"/>
      <w:jc w:val="center"/>
      <w:textAlignment w:val="center"/>
    </w:pPr>
    <w:rPr>
      <w:rFonts w:ascii="Times New Roman" w:eastAsia="Times New Roman" w:hAnsi="Times New Roman"/>
      <w:b/>
      <w:bCs/>
      <w:color w:val="FFFFFF"/>
      <w:sz w:val="24"/>
      <w:szCs w:val="24"/>
    </w:rPr>
  </w:style>
  <w:style w:type="paragraph" w:customStyle="1" w:styleId="xl134">
    <w:name w:val="xl134"/>
    <w:basedOn w:val="Normal"/>
    <w:rsid w:val="001D476B"/>
    <w:pPr>
      <w:pBdr>
        <w:top w:val="single" w:sz="8" w:space="0" w:color="auto"/>
        <w:left w:val="single" w:sz="8" w:space="0" w:color="auto"/>
        <w:bottom w:val="single" w:sz="8" w:space="0" w:color="auto"/>
      </w:pBdr>
      <w:shd w:val="clear" w:color="000000" w:fill="1F4E78"/>
      <w:spacing w:before="100" w:beforeAutospacing="1" w:after="100" w:afterAutospacing="1" w:line="240" w:lineRule="auto"/>
      <w:jc w:val="center"/>
      <w:textAlignment w:val="center"/>
    </w:pPr>
    <w:rPr>
      <w:rFonts w:ascii="Times New Roman" w:eastAsia="Times New Roman" w:hAnsi="Times New Roman"/>
      <w:b/>
      <w:bCs/>
      <w:color w:val="FFFFFF"/>
      <w:sz w:val="24"/>
      <w:szCs w:val="24"/>
    </w:rPr>
  </w:style>
  <w:style w:type="paragraph" w:customStyle="1" w:styleId="xl135">
    <w:name w:val="xl135"/>
    <w:basedOn w:val="Normal"/>
    <w:rsid w:val="001D476B"/>
    <w:pPr>
      <w:pBdr>
        <w:top w:val="single" w:sz="8" w:space="0" w:color="auto"/>
        <w:bottom w:val="single" w:sz="8" w:space="0" w:color="auto"/>
        <w:right w:val="single" w:sz="8" w:space="0" w:color="auto"/>
      </w:pBdr>
      <w:shd w:val="clear" w:color="000000" w:fill="1F4E78"/>
      <w:spacing w:before="100" w:beforeAutospacing="1" w:after="100" w:afterAutospacing="1" w:line="240" w:lineRule="auto"/>
      <w:jc w:val="center"/>
      <w:textAlignment w:val="center"/>
    </w:pPr>
    <w:rPr>
      <w:rFonts w:ascii="Times New Roman" w:eastAsia="Times New Roman" w:hAnsi="Times New Roman"/>
      <w:b/>
      <w:bCs/>
      <w:color w:val="FFFFFF"/>
      <w:sz w:val="24"/>
      <w:szCs w:val="24"/>
    </w:rPr>
  </w:style>
  <w:style w:type="paragraph" w:customStyle="1" w:styleId="xl136">
    <w:name w:val="xl136"/>
    <w:basedOn w:val="Normal"/>
    <w:rsid w:val="001D476B"/>
    <w:pPr>
      <w:pBdr>
        <w:top w:val="single" w:sz="4" w:space="0" w:color="auto"/>
        <w:left w:val="single" w:sz="4" w:space="0" w:color="auto"/>
      </w:pBdr>
      <w:shd w:val="clear" w:color="000000" w:fill="FFC000"/>
      <w:spacing w:before="100" w:beforeAutospacing="1" w:after="100" w:afterAutospacing="1" w:line="240" w:lineRule="auto"/>
      <w:jc w:val="center"/>
      <w:textAlignment w:val="center"/>
    </w:pPr>
    <w:rPr>
      <w:rFonts w:ascii="Times New Roman" w:eastAsia="Times New Roman" w:hAnsi="Times New Roman"/>
      <w:b/>
      <w:bCs/>
      <w:sz w:val="24"/>
      <w:szCs w:val="24"/>
    </w:rPr>
  </w:style>
  <w:style w:type="paragraph" w:customStyle="1" w:styleId="xl137">
    <w:name w:val="xl137"/>
    <w:basedOn w:val="Normal"/>
    <w:rsid w:val="001D476B"/>
    <w:pPr>
      <w:pBdr>
        <w:top w:val="single" w:sz="4" w:space="0" w:color="auto"/>
      </w:pBdr>
      <w:shd w:val="clear" w:color="000000" w:fill="FFC000"/>
      <w:spacing w:before="100" w:beforeAutospacing="1" w:after="100" w:afterAutospacing="1" w:line="240" w:lineRule="auto"/>
      <w:jc w:val="center"/>
      <w:textAlignment w:val="center"/>
    </w:pPr>
    <w:rPr>
      <w:rFonts w:ascii="Times New Roman" w:eastAsia="Times New Roman" w:hAnsi="Times New Roman"/>
      <w:b/>
      <w:bCs/>
      <w:sz w:val="24"/>
      <w:szCs w:val="24"/>
    </w:rPr>
  </w:style>
  <w:style w:type="paragraph" w:customStyle="1" w:styleId="xl138">
    <w:name w:val="xl138"/>
    <w:basedOn w:val="Normal"/>
    <w:rsid w:val="001D476B"/>
    <w:pPr>
      <w:pBdr>
        <w:top w:val="single" w:sz="4" w:space="0" w:color="auto"/>
        <w:left w:val="single" w:sz="8" w:space="0" w:color="auto"/>
        <w:right w:val="single" w:sz="8" w:space="0" w:color="auto"/>
      </w:pBdr>
      <w:shd w:val="clear" w:color="000000" w:fill="FFC000"/>
      <w:spacing w:before="100" w:beforeAutospacing="1" w:after="100" w:afterAutospacing="1" w:line="240" w:lineRule="auto"/>
      <w:jc w:val="center"/>
      <w:textAlignment w:val="center"/>
    </w:pPr>
    <w:rPr>
      <w:rFonts w:ascii="Times New Roman" w:eastAsia="Times New Roman" w:hAnsi="Times New Roman"/>
      <w:b/>
      <w:bCs/>
      <w:sz w:val="20"/>
      <w:szCs w:val="20"/>
    </w:rPr>
  </w:style>
  <w:style w:type="paragraph" w:customStyle="1" w:styleId="xl139">
    <w:name w:val="xl139"/>
    <w:basedOn w:val="Normal"/>
    <w:rsid w:val="001D476B"/>
    <w:pPr>
      <w:pBdr>
        <w:top w:val="single" w:sz="4" w:space="0" w:color="auto"/>
        <w:left w:val="single" w:sz="8" w:space="0" w:color="auto"/>
        <w:right w:val="single" w:sz="8" w:space="0" w:color="auto"/>
      </w:pBdr>
      <w:shd w:val="clear" w:color="000000" w:fill="FFC000"/>
      <w:spacing w:before="100" w:beforeAutospacing="1" w:after="100" w:afterAutospacing="1" w:line="240" w:lineRule="auto"/>
      <w:jc w:val="center"/>
      <w:textAlignment w:val="center"/>
    </w:pPr>
    <w:rPr>
      <w:rFonts w:ascii="Times New Roman" w:eastAsia="Times New Roman" w:hAnsi="Times New Roman"/>
      <w:b/>
      <w:bCs/>
      <w:sz w:val="20"/>
      <w:szCs w:val="20"/>
    </w:rPr>
  </w:style>
  <w:style w:type="paragraph" w:customStyle="1" w:styleId="xl140">
    <w:name w:val="xl140"/>
    <w:basedOn w:val="Normal"/>
    <w:rsid w:val="001D476B"/>
    <w:pPr>
      <w:pBdr>
        <w:top w:val="single" w:sz="4" w:space="0" w:color="auto"/>
        <w:left w:val="single" w:sz="4" w:space="0" w:color="auto"/>
      </w:pBdr>
      <w:spacing w:before="100" w:beforeAutospacing="1" w:after="100" w:afterAutospacing="1" w:line="240" w:lineRule="auto"/>
      <w:jc w:val="center"/>
    </w:pPr>
    <w:rPr>
      <w:rFonts w:ascii="Times New Roman" w:eastAsia="Times New Roman" w:hAnsi="Times New Roman"/>
      <w:b/>
      <w:bCs/>
      <w:sz w:val="20"/>
      <w:szCs w:val="20"/>
    </w:rPr>
  </w:style>
  <w:style w:type="paragraph" w:customStyle="1" w:styleId="xl141">
    <w:name w:val="xl141"/>
    <w:basedOn w:val="Normal"/>
    <w:rsid w:val="001D476B"/>
    <w:pPr>
      <w:pBdr>
        <w:top w:val="single" w:sz="4" w:space="0" w:color="auto"/>
      </w:pBdr>
      <w:spacing w:before="100" w:beforeAutospacing="1" w:after="100" w:afterAutospacing="1" w:line="240" w:lineRule="auto"/>
      <w:jc w:val="center"/>
    </w:pPr>
    <w:rPr>
      <w:rFonts w:ascii="Times New Roman" w:eastAsia="Times New Roman" w:hAnsi="Times New Roman"/>
      <w:b/>
      <w:bCs/>
      <w:sz w:val="20"/>
      <w:szCs w:val="20"/>
    </w:rPr>
  </w:style>
  <w:style w:type="paragraph" w:customStyle="1" w:styleId="xl142">
    <w:name w:val="xl142"/>
    <w:basedOn w:val="Normal"/>
    <w:rsid w:val="001D476B"/>
    <w:pPr>
      <w:pBdr>
        <w:top w:val="single" w:sz="4" w:space="0" w:color="auto"/>
        <w:right w:val="single" w:sz="4" w:space="0" w:color="auto"/>
      </w:pBdr>
      <w:spacing w:before="100" w:beforeAutospacing="1" w:after="100" w:afterAutospacing="1" w:line="240" w:lineRule="auto"/>
      <w:jc w:val="center"/>
    </w:pPr>
    <w:rPr>
      <w:rFonts w:ascii="Times New Roman" w:eastAsia="Times New Roman" w:hAnsi="Times New Roman"/>
      <w:b/>
      <w:bCs/>
      <w:sz w:val="20"/>
      <w:szCs w:val="20"/>
    </w:rPr>
  </w:style>
  <w:style w:type="paragraph" w:customStyle="1" w:styleId="xl143">
    <w:name w:val="xl143"/>
    <w:basedOn w:val="Normal"/>
    <w:rsid w:val="001D476B"/>
    <w:pPr>
      <w:pBdr>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b/>
      <w:bCs/>
      <w:sz w:val="20"/>
      <w:szCs w:val="20"/>
    </w:rPr>
  </w:style>
  <w:style w:type="paragraph" w:customStyle="1" w:styleId="xl144">
    <w:name w:val="xl144"/>
    <w:basedOn w:val="Normal"/>
    <w:rsid w:val="001D476B"/>
    <w:pPr>
      <w:pBdr>
        <w:top w:val="single" w:sz="4" w:space="0" w:color="auto"/>
        <w:left w:val="single" w:sz="4" w:space="0" w:color="auto"/>
        <w:bottom w:val="single" w:sz="4" w:space="0" w:color="auto"/>
      </w:pBdr>
      <w:shd w:val="clear" w:color="000000" w:fill="FFC000"/>
      <w:spacing w:before="100" w:beforeAutospacing="1" w:after="100" w:afterAutospacing="1" w:line="240" w:lineRule="auto"/>
      <w:jc w:val="center"/>
      <w:textAlignment w:val="center"/>
    </w:pPr>
    <w:rPr>
      <w:rFonts w:ascii="Times New Roman" w:eastAsia="Times New Roman" w:hAnsi="Times New Roman"/>
      <w:b/>
      <w:bCs/>
      <w:sz w:val="24"/>
      <w:szCs w:val="24"/>
    </w:rPr>
  </w:style>
  <w:style w:type="paragraph" w:customStyle="1" w:styleId="xl145">
    <w:name w:val="xl145"/>
    <w:basedOn w:val="Normal"/>
    <w:rsid w:val="001D476B"/>
    <w:pPr>
      <w:pBdr>
        <w:top w:val="single" w:sz="4" w:space="0" w:color="auto"/>
        <w:bottom w:val="single" w:sz="4" w:space="0" w:color="auto"/>
      </w:pBdr>
      <w:shd w:val="clear" w:color="000000" w:fill="FFC000"/>
      <w:spacing w:before="100" w:beforeAutospacing="1" w:after="100" w:afterAutospacing="1" w:line="240" w:lineRule="auto"/>
      <w:jc w:val="center"/>
      <w:textAlignment w:val="center"/>
    </w:pPr>
    <w:rPr>
      <w:rFonts w:ascii="Times New Roman" w:eastAsia="Times New Roman" w:hAnsi="Times New Roman"/>
      <w:b/>
      <w:bCs/>
      <w:sz w:val="24"/>
      <w:szCs w:val="24"/>
    </w:rPr>
  </w:style>
  <w:style w:type="paragraph" w:customStyle="1" w:styleId="xl146">
    <w:name w:val="xl146"/>
    <w:basedOn w:val="Normal"/>
    <w:rsid w:val="001D476B"/>
    <w:pPr>
      <w:pBdr>
        <w:top w:val="single" w:sz="4" w:space="0" w:color="auto"/>
        <w:bottom w:val="single" w:sz="4" w:space="0" w:color="auto"/>
        <w:right w:val="single" w:sz="4" w:space="0" w:color="auto"/>
      </w:pBdr>
      <w:shd w:val="clear" w:color="000000" w:fill="FFC000"/>
      <w:spacing w:before="100" w:beforeAutospacing="1" w:after="100" w:afterAutospacing="1" w:line="240" w:lineRule="auto"/>
      <w:jc w:val="center"/>
      <w:textAlignment w:val="center"/>
    </w:pPr>
    <w:rPr>
      <w:rFonts w:ascii="Times New Roman" w:eastAsia="Times New Roman" w:hAnsi="Times New Roman"/>
      <w:b/>
      <w:bCs/>
      <w:sz w:val="24"/>
      <w:szCs w:val="24"/>
    </w:rPr>
  </w:style>
  <w:style w:type="paragraph" w:customStyle="1" w:styleId="xl147">
    <w:name w:val="xl147"/>
    <w:basedOn w:val="Normal"/>
    <w:rsid w:val="001D476B"/>
    <w:pPr>
      <w:pBdr>
        <w:top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b/>
      <w:bCs/>
      <w:sz w:val="20"/>
      <w:szCs w:val="20"/>
    </w:rPr>
  </w:style>
  <w:style w:type="paragraph" w:customStyle="1" w:styleId="xl148">
    <w:name w:val="xl148"/>
    <w:basedOn w:val="Normal"/>
    <w:rsid w:val="001D47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b/>
      <w:bCs/>
      <w:sz w:val="20"/>
      <w:szCs w:val="20"/>
    </w:rPr>
  </w:style>
  <w:style w:type="paragraph" w:customStyle="1" w:styleId="xl149">
    <w:name w:val="xl149"/>
    <w:basedOn w:val="Normal"/>
    <w:rsid w:val="001D476B"/>
    <w:pPr>
      <w:pBdr>
        <w:top w:val="single" w:sz="8" w:space="0" w:color="auto"/>
        <w:bottom w:val="single" w:sz="8" w:space="0" w:color="auto"/>
      </w:pBdr>
      <w:spacing w:before="100" w:beforeAutospacing="1" w:after="100" w:afterAutospacing="1" w:line="240" w:lineRule="auto"/>
      <w:textAlignment w:val="center"/>
    </w:pPr>
    <w:rPr>
      <w:rFonts w:ascii="Times New Roman" w:eastAsia="Times New Roman" w:hAnsi="Times New Roman"/>
      <w:b/>
      <w:bCs/>
      <w:sz w:val="20"/>
      <w:szCs w:val="20"/>
    </w:rPr>
  </w:style>
  <w:style w:type="paragraph" w:customStyle="1" w:styleId="xl150">
    <w:name w:val="xl150"/>
    <w:basedOn w:val="Normal"/>
    <w:rsid w:val="001D476B"/>
    <w:pPr>
      <w:pBdr>
        <w:top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b/>
      <w:bCs/>
      <w:sz w:val="20"/>
      <w:szCs w:val="20"/>
    </w:rPr>
  </w:style>
  <w:style w:type="paragraph" w:customStyle="1" w:styleId="xl151">
    <w:name w:val="xl151"/>
    <w:basedOn w:val="Normal"/>
    <w:rsid w:val="001D476B"/>
    <w:pPr>
      <w:pBdr>
        <w:top w:val="single" w:sz="8" w:space="0" w:color="auto"/>
        <w:bottom w:val="single" w:sz="8" w:space="0" w:color="auto"/>
      </w:pBdr>
      <w:spacing w:before="100" w:beforeAutospacing="1" w:after="100" w:afterAutospacing="1" w:line="240" w:lineRule="auto"/>
    </w:pPr>
    <w:rPr>
      <w:rFonts w:ascii="Times New Roman" w:eastAsia="Times New Roman" w:hAnsi="Times New Roman"/>
      <w:b/>
      <w:bCs/>
      <w:sz w:val="20"/>
      <w:szCs w:val="20"/>
    </w:rPr>
  </w:style>
  <w:style w:type="paragraph" w:customStyle="1" w:styleId="xl152">
    <w:name w:val="xl152"/>
    <w:basedOn w:val="Normal"/>
    <w:rsid w:val="001D476B"/>
    <w:pPr>
      <w:pBdr>
        <w:top w:val="single" w:sz="8"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b/>
      <w:bCs/>
      <w:sz w:val="20"/>
      <w:szCs w:val="20"/>
    </w:rPr>
  </w:style>
  <w:style w:type="paragraph" w:customStyle="1" w:styleId="xl153">
    <w:name w:val="xl153"/>
    <w:basedOn w:val="Normal"/>
    <w:rsid w:val="001D476B"/>
    <w:pPr>
      <w:pBdr>
        <w:left w:val="single" w:sz="8" w:space="0" w:color="auto"/>
        <w:bottom w:val="single" w:sz="4" w:space="0" w:color="auto"/>
      </w:pBdr>
      <w:shd w:val="clear" w:color="000000" w:fill="FFC000"/>
      <w:spacing w:before="100" w:beforeAutospacing="1" w:after="100" w:afterAutospacing="1" w:line="240" w:lineRule="auto"/>
      <w:jc w:val="center"/>
      <w:textAlignment w:val="center"/>
    </w:pPr>
    <w:rPr>
      <w:rFonts w:ascii="Times New Roman" w:eastAsia="Times New Roman" w:hAnsi="Times New Roman"/>
      <w:b/>
      <w:bCs/>
      <w:sz w:val="24"/>
      <w:szCs w:val="24"/>
    </w:rPr>
  </w:style>
  <w:style w:type="paragraph" w:customStyle="1" w:styleId="xl154">
    <w:name w:val="xl154"/>
    <w:basedOn w:val="Normal"/>
    <w:rsid w:val="001D476B"/>
    <w:pPr>
      <w:pBdr>
        <w:bottom w:val="single" w:sz="4" w:space="0" w:color="auto"/>
      </w:pBdr>
      <w:shd w:val="clear" w:color="000000" w:fill="FFC000"/>
      <w:spacing w:before="100" w:beforeAutospacing="1" w:after="100" w:afterAutospacing="1" w:line="240" w:lineRule="auto"/>
      <w:jc w:val="center"/>
      <w:textAlignment w:val="center"/>
    </w:pPr>
    <w:rPr>
      <w:rFonts w:ascii="Times New Roman" w:eastAsia="Times New Roman" w:hAnsi="Times New Roman"/>
      <w:b/>
      <w:bCs/>
      <w:sz w:val="24"/>
      <w:szCs w:val="24"/>
    </w:rPr>
  </w:style>
  <w:style w:type="paragraph" w:customStyle="1" w:styleId="xl155">
    <w:name w:val="xl155"/>
    <w:basedOn w:val="Normal"/>
    <w:rsid w:val="001D476B"/>
    <w:pPr>
      <w:pBdr>
        <w:top w:val="single" w:sz="4" w:space="0" w:color="auto"/>
        <w:right w:val="single" w:sz="4" w:space="0" w:color="auto"/>
      </w:pBdr>
      <w:shd w:val="clear" w:color="000000" w:fill="FFC000"/>
      <w:spacing w:before="100" w:beforeAutospacing="1" w:after="100" w:afterAutospacing="1" w:line="240" w:lineRule="auto"/>
      <w:jc w:val="center"/>
      <w:textAlignment w:val="center"/>
    </w:pPr>
    <w:rPr>
      <w:rFonts w:ascii="Times New Roman" w:eastAsia="Times New Roman" w:hAnsi="Times New Roman"/>
      <w:b/>
      <w:bCs/>
      <w:sz w:val="24"/>
      <w:szCs w:val="24"/>
    </w:rPr>
  </w:style>
  <w:style w:type="paragraph" w:customStyle="1" w:styleId="xl156">
    <w:name w:val="xl156"/>
    <w:basedOn w:val="Normal"/>
    <w:rsid w:val="001D476B"/>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0"/>
      <w:szCs w:val="20"/>
    </w:rPr>
  </w:style>
  <w:style w:type="paragraph" w:customStyle="1" w:styleId="xl157">
    <w:name w:val="xl157"/>
    <w:basedOn w:val="Normal"/>
    <w:rsid w:val="001D476B"/>
    <w:pPr>
      <w:pBdr>
        <w:top w:val="single" w:sz="4" w:space="0" w:color="auto"/>
        <w:left w:val="single" w:sz="4" w:space="0" w:color="auto"/>
        <w:bottom w:val="single" w:sz="4" w:space="0" w:color="auto"/>
        <w:right w:val="single" w:sz="4" w:space="0" w:color="auto"/>
      </w:pBdr>
      <w:shd w:val="clear" w:color="000000" w:fill="F4B084"/>
      <w:spacing w:before="100" w:beforeAutospacing="1" w:after="100" w:afterAutospacing="1" w:line="240" w:lineRule="auto"/>
      <w:jc w:val="center"/>
      <w:textAlignment w:val="top"/>
    </w:pPr>
    <w:rPr>
      <w:rFonts w:ascii="Times New Roman" w:eastAsia="Times New Roman" w:hAnsi="Times New Roman"/>
      <w:color w:val="000000"/>
      <w:sz w:val="20"/>
      <w:szCs w:val="20"/>
    </w:rPr>
  </w:style>
  <w:style w:type="paragraph" w:customStyle="1" w:styleId="xl158">
    <w:name w:val="xl158"/>
    <w:basedOn w:val="Normal"/>
    <w:rsid w:val="001D47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b/>
      <w:bCs/>
      <w:sz w:val="20"/>
      <w:szCs w:val="20"/>
    </w:rPr>
  </w:style>
  <w:style w:type="paragraph" w:customStyle="1" w:styleId="xl159">
    <w:name w:val="xl159"/>
    <w:basedOn w:val="Normal"/>
    <w:rsid w:val="001D476B"/>
    <w:pPr>
      <w:pBdr>
        <w:top w:val="single" w:sz="4" w:space="0" w:color="auto"/>
        <w:left w:val="single" w:sz="4" w:space="0" w:color="auto"/>
        <w:bottom w:val="single" w:sz="4" w:space="0" w:color="auto"/>
        <w:right w:val="single" w:sz="4" w:space="0" w:color="auto"/>
      </w:pBdr>
      <w:shd w:val="clear" w:color="000000" w:fill="F4B084"/>
      <w:spacing w:before="100" w:beforeAutospacing="1" w:after="100" w:afterAutospacing="1" w:line="240" w:lineRule="auto"/>
      <w:jc w:val="center"/>
      <w:textAlignment w:val="top"/>
    </w:pPr>
    <w:rPr>
      <w:rFonts w:ascii="Times New Roman" w:eastAsia="Times New Roman" w:hAnsi="Times New Roman"/>
      <w:sz w:val="20"/>
      <w:szCs w:val="20"/>
    </w:rPr>
  </w:style>
  <w:style w:type="paragraph" w:customStyle="1" w:styleId="xl160">
    <w:name w:val="xl160"/>
    <w:basedOn w:val="Normal"/>
    <w:rsid w:val="001D476B"/>
    <w:pPr>
      <w:pBdr>
        <w:top w:val="single" w:sz="4" w:space="0" w:color="auto"/>
        <w:left w:val="single" w:sz="8" w:space="0" w:color="auto"/>
        <w:bottom w:val="single" w:sz="8" w:space="0" w:color="auto"/>
        <w:right w:val="single" w:sz="4" w:space="0" w:color="auto"/>
      </w:pBdr>
      <w:spacing w:before="100" w:beforeAutospacing="1" w:after="100" w:afterAutospacing="1" w:line="240" w:lineRule="auto"/>
      <w:jc w:val="center"/>
    </w:pPr>
    <w:rPr>
      <w:rFonts w:ascii="Times New Roman" w:eastAsia="Times New Roman" w:hAnsi="Times New Roman"/>
      <w:sz w:val="20"/>
      <w:szCs w:val="20"/>
    </w:rPr>
  </w:style>
  <w:style w:type="paragraph" w:customStyle="1" w:styleId="xl161">
    <w:name w:val="xl161"/>
    <w:basedOn w:val="Normal"/>
    <w:rsid w:val="001D476B"/>
    <w:pPr>
      <w:pBdr>
        <w:top w:val="single" w:sz="4" w:space="0" w:color="auto"/>
        <w:left w:val="single" w:sz="4" w:space="0" w:color="auto"/>
        <w:bottom w:val="single" w:sz="8" w:space="0" w:color="auto"/>
        <w:right w:val="single" w:sz="4" w:space="0" w:color="auto"/>
      </w:pBdr>
      <w:shd w:val="clear" w:color="000000" w:fill="F4B084"/>
      <w:spacing w:before="100" w:beforeAutospacing="1" w:after="100" w:afterAutospacing="1" w:line="240" w:lineRule="auto"/>
      <w:jc w:val="center"/>
      <w:textAlignment w:val="top"/>
    </w:pPr>
    <w:rPr>
      <w:rFonts w:ascii="Times New Roman" w:eastAsia="Times New Roman" w:hAnsi="Times New Roman"/>
      <w:color w:val="000000"/>
      <w:sz w:val="20"/>
      <w:szCs w:val="20"/>
    </w:rPr>
  </w:style>
  <w:style w:type="paragraph" w:customStyle="1" w:styleId="xl162">
    <w:name w:val="xl162"/>
    <w:basedOn w:val="Normal"/>
    <w:rsid w:val="001D476B"/>
    <w:pPr>
      <w:spacing w:before="100" w:beforeAutospacing="1" w:after="100" w:afterAutospacing="1" w:line="240" w:lineRule="auto"/>
    </w:pPr>
    <w:rPr>
      <w:rFonts w:ascii="Times New Roman" w:eastAsia="Times New Roman" w:hAnsi="Times New Roman"/>
      <w:sz w:val="20"/>
      <w:szCs w:val="20"/>
    </w:rPr>
  </w:style>
  <w:style w:type="paragraph" w:customStyle="1" w:styleId="xl163">
    <w:name w:val="xl163"/>
    <w:basedOn w:val="Normal"/>
    <w:rsid w:val="001D476B"/>
    <w:pPr>
      <w:pBdr>
        <w:top w:val="single" w:sz="8" w:space="0" w:color="auto"/>
        <w:left w:val="single" w:sz="8" w:space="0" w:color="auto"/>
        <w:right w:val="single" w:sz="4" w:space="0" w:color="auto"/>
      </w:pBdr>
      <w:spacing w:before="100" w:beforeAutospacing="1" w:after="100" w:afterAutospacing="1" w:line="240" w:lineRule="auto"/>
      <w:textAlignment w:val="top"/>
    </w:pPr>
    <w:rPr>
      <w:rFonts w:ascii="Times New Roman" w:eastAsia="Times New Roman" w:hAnsi="Times New Roman"/>
      <w:b/>
      <w:bCs/>
      <w:sz w:val="20"/>
      <w:szCs w:val="20"/>
    </w:rPr>
  </w:style>
  <w:style w:type="paragraph" w:customStyle="1" w:styleId="xl164">
    <w:name w:val="xl164"/>
    <w:basedOn w:val="Normal"/>
    <w:rsid w:val="001D476B"/>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sz w:val="20"/>
      <w:szCs w:val="20"/>
    </w:rPr>
  </w:style>
  <w:style w:type="paragraph" w:customStyle="1" w:styleId="xl165">
    <w:name w:val="xl165"/>
    <w:basedOn w:val="Normal"/>
    <w:rsid w:val="001D476B"/>
    <w:pPr>
      <w:spacing w:before="100" w:beforeAutospacing="1" w:after="100" w:afterAutospacing="1" w:line="240" w:lineRule="auto"/>
    </w:pPr>
    <w:rPr>
      <w:rFonts w:ascii="Symbol" w:eastAsia="Times New Roman" w:hAnsi="Symbol"/>
      <w:sz w:val="20"/>
      <w:szCs w:val="20"/>
    </w:rPr>
  </w:style>
  <w:style w:type="paragraph" w:customStyle="1" w:styleId="xl166">
    <w:name w:val="xl166"/>
    <w:basedOn w:val="Normal"/>
    <w:rsid w:val="001D476B"/>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line="240" w:lineRule="auto"/>
      <w:jc w:val="center"/>
      <w:textAlignment w:val="top"/>
    </w:pPr>
    <w:rPr>
      <w:rFonts w:ascii="Times New Roman" w:eastAsia="Times New Roman" w:hAnsi="Times New Roman"/>
      <w:b/>
      <w:bCs/>
      <w:sz w:val="20"/>
      <w:szCs w:val="20"/>
    </w:rPr>
  </w:style>
  <w:style w:type="paragraph" w:customStyle="1" w:styleId="xl167">
    <w:name w:val="xl167"/>
    <w:basedOn w:val="Normal"/>
    <w:rsid w:val="001D476B"/>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line="240" w:lineRule="auto"/>
      <w:jc w:val="center"/>
    </w:pPr>
    <w:rPr>
      <w:rFonts w:ascii="Times New Roman" w:eastAsia="Times New Roman" w:hAnsi="Times New Roman"/>
      <w:b/>
      <w:bCs/>
      <w:sz w:val="20"/>
      <w:szCs w:val="20"/>
    </w:rPr>
  </w:style>
  <w:style w:type="paragraph" w:customStyle="1" w:styleId="xl168">
    <w:name w:val="xl168"/>
    <w:basedOn w:val="Normal"/>
    <w:rsid w:val="001D47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0"/>
      <w:szCs w:val="20"/>
    </w:rPr>
  </w:style>
  <w:style w:type="paragraph" w:customStyle="1" w:styleId="xl169">
    <w:name w:val="xl169"/>
    <w:basedOn w:val="Normal"/>
    <w:rsid w:val="001D476B"/>
    <w:pPr>
      <w:pBdr>
        <w:top w:val="single" w:sz="8" w:space="0" w:color="auto"/>
        <w:left w:val="single" w:sz="8" w:space="0" w:color="auto"/>
        <w:bottom w:val="single" w:sz="8" w:space="0" w:color="auto"/>
        <w:right w:val="single" w:sz="8" w:space="0" w:color="auto"/>
      </w:pBdr>
      <w:shd w:val="clear" w:color="000000" w:fill="92D050"/>
      <w:spacing w:before="100" w:beforeAutospacing="1" w:after="100" w:afterAutospacing="1" w:line="240" w:lineRule="auto"/>
      <w:jc w:val="right"/>
      <w:textAlignment w:val="top"/>
    </w:pPr>
    <w:rPr>
      <w:rFonts w:ascii="Times New Roman" w:eastAsia="Times New Roman" w:hAnsi="Times New Roman"/>
      <w:sz w:val="20"/>
      <w:szCs w:val="20"/>
    </w:rPr>
  </w:style>
  <w:style w:type="paragraph" w:customStyle="1" w:styleId="xl170">
    <w:name w:val="xl170"/>
    <w:basedOn w:val="Normal"/>
    <w:rsid w:val="001D476B"/>
    <w:pPr>
      <w:pBdr>
        <w:left w:val="single" w:sz="4" w:space="0" w:color="auto"/>
        <w:bottom w:val="single" w:sz="4" w:space="0" w:color="auto"/>
        <w:right w:val="single" w:sz="8" w:space="0" w:color="auto"/>
      </w:pBdr>
      <w:shd w:val="clear" w:color="000000" w:fill="F4B084"/>
      <w:spacing w:before="100" w:beforeAutospacing="1" w:after="100" w:afterAutospacing="1" w:line="240" w:lineRule="auto"/>
      <w:jc w:val="center"/>
      <w:textAlignment w:val="center"/>
    </w:pPr>
    <w:rPr>
      <w:rFonts w:ascii="Times New Roman" w:eastAsia="Times New Roman" w:hAnsi="Times New Roman"/>
      <w:sz w:val="20"/>
      <w:szCs w:val="20"/>
    </w:rPr>
  </w:style>
  <w:style w:type="paragraph" w:customStyle="1" w:styleId="xl171">
    <w:name w:val="xl171"/>
    <w:basedOn w:val="Normal"/>
    <w:rsid w:val="001D476B"/>
    <w:pPr>
      <w:pBdr>
        <w:left w:val="single" w:sz="4" w:space="0" w:color="auto"/>
        <w:bottom w:val="single" w:sz="4" w:space="0" w:color="auto"/>
        <w:right w:val="single" w:sz="8" w:space="0" w:color="auto"/>
      </w:pBdr>
      <w:shd w:val="clear" w:color="000000" w:fill="FFC000"/>
      <w:spacing w:before="100" w:beforeAutospacing="1" w:after="100" w:afterAutospacing="1" w:line="240" w:lineRule="auto"/>
      <w:jc w:val="center"/>
    </w:pPr>
    <w:rPr>
      <w:rFonts w:ascii="Times New Roman" w:eastAsia="Times New Roman" w:hAnsi="Times New Roman"/>
      <w:sz w:val="20"/>
      <w:szCs w:val="20"/>
    </w:rPr>
  </w:style>
  <w:style w:type="paragraph" w:customStyle="1" w:styleId="xl172">
    <w:name w:val="xl172"/>
    <w:basedOn w:val="Normal"/>
    <w:rsid w:val="001D47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0"/>
      <w:szCs w:val="20"/>
    </w:rPr>
  </w:style>
  <w:style w:type="paragraph" w:customStyle="1" w:styleId="xl173">
    <w:name w:val="xl173"/>
    <w:basedOn w:val="Normal"/>
    <w:rsid w:val="001D47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0"/>
      <w:szCs w:val="20"/>
    </w:rPr>
  </w:style>
  <w:style w:type="paragraph" w:customStyle="1" w:styleId="xl174">
    <w:name w:val="xl174"/>
    <w:basedOn w:val="Normal"/>
    <w:rsid w:val="001D476B"/>
    <w:pPr>
      <w:pBdr>
        <w:top w:val="single" w:sz="8" w:space="0" w:color="auto"/>
        <w:left w:val="single" w:sz="8"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b/>
      <w:bCs/>
      <w:sz w:val="20"/>
      <w:szCs w:val="20"/>
    </w:rPr>
  </w:style>
  <w:style w:type="paragraph" w:customStyle="1" w:styleId="xl175">
    <w:name w:val="xl175"/>
    <w:basedOn w:val="Normal"/>
    <w:rsid w:val="001D476B"/>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0"/>
      <w:szCs w:val="20"/>
    </w:rPr>
  </w:style>
  <w:style w:type="paragraph" w:customStyle="1" w:styleId="xl176">
    <w:name w:val="xl176"/>
    <w:basedOn w:val="Normal"/>
    <w:rsid w:val="001D476B"/>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line="240" w:lineRule="auto"/>
      <w:jc w:val="center"/>
    </w:pPr>
    <w:rPr>
      <w:rFonts w:ascii="Times New Roman" w:eastAsia="Times New Roman" w:hAnsi="Times New Roman"/>
      <w:b/>
      <w:bCs/>
      <w:sz w:val="20"/>
      <w:szCs w:val="20"/>
    </w:rPr>
  </w:style>
  <w:style w:type="paragraph" w:customStyle="1" w:styleId="xl177">
    <w:name w:val="xl177"/>
    <w:basedOn w:val="Normal"/>
    <w:rsid w:val="001D476B"/>
    <w:pPr>
      <w:pBdr>
        <w:top w:val="single" w:sz="4" w:space="0" w:color="auto"/>
      </w:pBdr>
      <w:spacing w:before="100" w:beforeAutospacing="1" w:after="100" w:afterAutospacing="1" w:line="240" w:lineRule="auto"/>
    </w:pPr>
    <w:rPr>
      <w:rFonts w:ascii="Times New Roman" w:eastAsia="Times New Roman" w:hAnsi="Times New Roman"/>
      <w:sz w:val="20"/>
      <w:szCs w:val="20"/>
    </w:rPr>
  </w:style>
  <w:style w:type="paragraph" w:customStyle="1" w:styleId="xl178">
    <w:name w:val="xl178"/>
    <w:basedOn w:val="Normal"/>
    <w:rsid w:val="001D476B"/>
    <w:pPr>
      <w:pBdr>
        <w:top w:val="single" w:sz="4" w:space="0" w:color="auto"/>
      </w:pBdr>
      <w:spacing w:before="100" w:beforeAutospacing="1" w:after="100" w:afterAutospacing="1" w:line="240" w:lineRule="auto"/>
    </w:pPr>
    <w:rPr>
      <w:rFonts w:ascii="Times New Roman" w:eastAsia="Times New Roman" w:hAnsi="Times New Roman"/>
      <w:sz w:val="20"/>
      <w:szCs w:val="20"/>
    </w:rPr>
  </w:style>
  <w:style w:type="paragraph" w:customStyle="1" w:styleId="xl179">
    <w:name w:val="xl179"/>
    <w:basedOn w:val="Normal"/>
    <w:rsid w:val="001D476B"/>
    <w:pPr>
      <w:pBdr>
        <w:left w:val="single" w:sz="4" w:space="0" w:color="auto"/>
        <w:bottom w:val="single" w:sz="4" w:space="0" w:color="auto"/>
        <w:right w:val="single" w:sz="4" w:space="0" w:color="auto"/>
      </w:pBdr>
      <w:shd w:val="clear" w:color="000000" w:fill="FFC000"/>
      <w:spacing w:before="100" w:beforeAutospacing="1" w:after="100" w:afterAutospacing="1" w:line="240" w:lineRule="auto"/>
      <w:jc w:val="center"/>
      <w:textAlignment w:val="top"/>
    </w:pPr>
    <w:rPr>
      <w:rFonts w:ascii="Times New Roman" w:eastAsia="Times New Roman" w:hAnsi="Times New Roman"/>
      <w:b/>
      <w:bCs/>
      <w:sz w:val="20"/>
      <w:szCs w:val="20"/>
    </w:rPr>
  </w:style>
  <w:style w:type="paragraph" w:customStyle="1" w:styleId="xl180">
    <w:name w:val="xl180"/>
    <w:basedOn w:val="Normal"/>
    <w:rsid w:val="001D476B"/>
    <w:pPr>
      <w:pBdr>
        <w:left w:val="single" w:sz="4" w:space="0" w:color="auto"/>
        <w:bottom w:val="single" w:sz="4" w:space="0" w:color="auto"/>
        <w:right w:val="single" w:sz="4" w:space="0" w:color="auto"/>
      </w:pBdr>
      <w:shd w:val="clear" w:color="000000" w:fill="FFC000"/>
      <w:spacing w:before="100" w:beforeAutospacing="1" w:after="100" w:afterAutospacing="1" w:line="240" w:lineRule="auto"/>
      <w:jc w:val="center"/>
    </w:pPr>
    <w:rPr>
      <w:rFonts w:ascii="Times New Roman" w:eastAsia="Times New Roman" w:hAnsi="Times New Roman"/>
      <w:b/>
      <w:bCs/>
      <w:sz w:val="20"/>
      <w:szCs w:val="20"/>
    </w:rPr>
  </w:style>
  <w:style w:type="paragraph" w:customStyle="1" w:styleId="xl181">
    <w:name w:val="xl181"/>
    <w:basedOn w:val="Normal"/>
    <w:rsid w:val="001D476B"/>
    <w:pPr>
      <w:pBdr>
        <w:top w:val="single" w:sz="8" w:space="0" w:color="auto"/>
        <w:left w:val="single" w:sz="8" w:space="0" w:color="auto"/>
        <w:bottom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b/>
      <w:bCs/>
      <w:sz w:val="20"/>
      <w:szCs w:val="20"/>
    </w:rPr>
  </w:style>
  <w:style w:type="paragraph" w:customStyle="1" w:styleId="xl182">
    <w:name w:val="xl182"/>
    <w:basedOn w:val="Normal"/>
    <w:rsid w:val="001D476B"/>
    <w:pPr>
      <w:pBdr>
        <w:top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0"/>
      <w:szCs w:val="20"/>
    </w:rPr>
  </w:style>
  <w:style w:type="paragraph" w:customStyle="1" w:styleId="xl183">
    <w:name w:val="xl183"/>
    <w:basedOn w:val="Normal"/>
    <w:rsid w:val="001D476B"/>
    <w:pPr>
      <w:pBdr>
        <w:top w:val="single" w:sz="8" w:space="0" w:color="auto"/>
        <w:left w:val="single" w:sz="8" w:space="0" w:color="auto"/>
        <w:bottom w:val="single" w:sz="8" w:space="0" w:color="auto"/>
        <w:right w:val="single" w:sz="4" w:space="0" w:color="auto"/>
      </w:pBdr>
      <w:shd w:val="clear" w:color="000000" w:fill="00B050"/>
      <w:spacing w:before="100" w:beforeAutospacing="1" w:after="100" w:afterAutospacing="1" w:line="240" w:lineRule="auto"/>
      <w:textAlignment w:val="center"/>
    </w:pPr>
    <w:rPr>
      <w:rFonts w:ascii="Times New Roman" w:eastAsia="Times New Roman" w:hAnsi="Times New Roman"/>
      <w:b/>
      <w:bCs/>
      <w:sz w:val="24"/>
      <w:szCs w:val="24"/>
    </w:rPr>
  </w:style>
  <w:style w:type="paragraph" w:customStyle="1" w:styleId="xl184">
    <w:name w:val="xl184"/>
    <w:basedOn w:val="Normal"/>
    <w:rsid w:val="001D476B"/>
    <w:pPr>
      <w:pBdr>
        <w:top w:val="single" w:sz="8" w:space="0" w:color="auto"/>
        <w:left w:val="single" w:sz="4" w:space="0" w:color="auto"/>
        <w:bottom w:val="single" w:sz="8" w:space="0" w:color="auto"/>
      </w:pBdr>
      <w:shd w:val="clear" w:color="000000" w:fill="00B050"/>
      <w:spacing w:before="100" w:beforeAutospacing="1" w:after="100" w:afterAutospacing="1" w:line="240" w:lineRule="auto"/>
      <w:jc w:val="center"/>
      <w:textAlignment w:val="center"/>
    </w:pPr>
    <w:rPr>
      <w:rFonts w:ascii="Times New Roman" w:eastAsia="Times New Roman" w:hAnsi="Times New Roman"/>
      <w:b/>
      <w:bCs/>
      <w:sz w:val="24"/>
      <w:szCs w:val="24"/>
    </w:rPr>
  </w:style>
  <w:style w:type="paragraph" w:customStyle="1" w:styleId="xl185">
    <w:name w:val="xl185"/>
    <w:basedOn w:val="Normal"/>
    <w:rsid w:val="001D476B"/>
    <w:pPr>
      <w:pBdr>
        <w:top w:val="single" w:sz="8" w:space="0" w:color="auto"/>
        <w:bottom w:val="single" w:sz="8" w:space="0" w:color="auto"/>
        <w:right w:val="single" w:sz="8" w:space="0" w:color="auto"/>
      </w:pBdr>
      <w:shd w:val="clear" w:color="000000" w:fill="00B050"/>
      <w:spacing w:before="100" w:beforeAutospacing="1" w:after="100" w:afterAutospacing="1" w:line="240" w:lineRule="auto"/>
      <w:jc w:val="center"/>
      <w:textAlignment w:val="center"/>
    </w:pPr>
    <w:rPr>
      <w:rFonts w:ascii="Times New Roman" w:eastAsia="Times New Roman" w:hAnsi="Times New Roman"/>
      <w:b/>
      <w:bCs/>
      <w:sz w:val="24"/>
      <w:szCs w:val="24"/>
    </w:rPr>
  </w:style>
  <w:style w:type="paragraph" w:customStyle="1" w:styleId="xl186">
    <w:name w:val="xl186"/>
    <w:basedOn w:val="Normal"/>
    <w:rsid w:val="001D476B"/>
    <w:pPr>
      <w:pBdr>
        <w:left w:val="single" w:sz="4" w:space="0" w:color="auto"/>
      </w:pBdr>
      <w:shd w:val="clear" w:color="000000" w:fill="00B050"/>
      <w:spacing w:before="100" w:beforeAutospacing="1" w:after="100" w:afterAutospacing="1" w:line="240" w:lineRule="auto"/>
      <w:jc w:val="center"/>
      <w:textAlignment w:val="center"/>
    </w:pPr>
    <w:rPr>
      <w:rFonts w:ascii="Times New Roman" w:eastAsia="Times New Roman" w:hAnsi="Times New Roman"/>
      <w:b/>
      <w:bCs/>
      <w:sz w:val="24"/>
      <w:szCs w:val="24"/>
    </w:rPr>
  </w:style>
  <w:style w:type="paragraph" w:customStyle="1" w:styleId="xl187">
    <w:name w:val="xl187"/>
    <w:basedOn w:val="Normal"/>
    <w:rsid w:val="001D476B"/>
    <w:pPr>
      <w:shd w:val="clear" w:color="000000" w:fill="00B050"/>
      <w:spacing w:before="100" w:beforeAutospacing="1" w:after="100" w:afterAutospacing="1" w:line="240" w:lineRule="auto"/>
      <w:jc w:val="center"/>
      <w:textAlignment w:val="center"/>
    </w:pPr>
    <w:rPr>
      <w:rFonts w:ascii="Times New Roman" w:eastAsia="Times New Roman" w:hAnsi="Times New Roman"/>
      <w:b/>
      <w:bCs/>
      <w:sz w:val="24"/>
      <w:szCs w:val="24"/>
    </w:rPr>
  </w:style>
  <w:style w:type="paragraph" w:customStyle="1" w:styleId="xl188">
    <w:name w:val="xl188"/>
    <w:basedOn w:val="Normal"/>
    <w:rsid w:val="001D476B"/>
    <w:pPr>
      <w:pBdr>
        <w:top w:val="single" w:sz="4" w:space="0" w:color="auto"/>
        <w:left w:val="single" w:sz="4" w:space="0" w:color="auto"/>
        <w:bottom w:val="single" w:sz="4" w:space="0" w:color="auto"/>
      </w:pBdr>
      <w:shd w:val="clear" w:color="000000" w:fill="00B050"/>
      <w:spacing w:before="100" w:beforeAutospacing="1" w:after="100" w:afterAutospacing="1" w:line="240" w:lineRule="auto"/>
      <w:jc w:val="center"/>
      <w:textAlignment w:val="center"/>
    </w:pPr>
    <w:rPr>
      <w:rFonts w:ascii="Times New Roman" w:eastAsia="Times New Roman" w:hAnsi="Times New Roman"/>
      <w:b/>
      <w:bCs/>
      <w:sz w:val="24"/>
      <w:szCs w:val="24"/>
    </w:rPr>
  </w:style>
  <w:style w:type="paragraph" w:customStyle="1" w:styleId="xl189">
    <w:name w:val="xl189"/>
    <w:basedOn w:val="Normal"/>
    <w:rsid w:val="001D476B"/>
    <w:pPr>
      <w:pBdr>
        <w:top w:val="single" w:sz="4" w:space="0" w:color="auto"/>
        <w:bottom w:val="single" w:sz="4" w:space="0" w:color="auto"/>
        <w:right w:val="single" w:sz="4" w:space="0" w:color="auto"/>
      </w:pBdr>
      <w:shd w:val="clear" w:color="000000" w:fill="00B050"/>
      <w:spacing w:before="100" w:beforeAutospacing="1" w:after="100" w:afterAutospacing="1" w:line="240" w:lineRule="auto"/>
      <w:jc w:val="center"/>
      <w:textAlignment w:val="center"/>
    </w:pPr>
    <w:rPr>
      <w:rFonts w:ascii="Times New Roman" w:eastAsia="Times New Roman" w:hAnsi="Times New Roman"/>
      <w:b/>
      <w:bCs/>
      <w:sz w:val="24"/>
      <w:szCs w:val="24"/>
    </w:rPr>
  </w:style>
  <w:style w:type="paragraph" w:customStyle="1" w:styleId="xl190">
    <w:name w:val="xl190"/>
    <w:basedOn w:val="Normal"/>
    <w:rsid w:val="001D476B"/>
    <w:pPr>
      <w:pBdr>
        <w:top w:val="single" w:sz="8" w:space="0" w:color="auto"/>
        <w:left w:val="single" w:sz="4" w:space="0" w:color="auto"/>
        <w:bottom w:val="single" w:sz="8" w:space="0" w:color="auto"/>
      </w:pBdr>
      <w:shd w:val="clear" w:color="000000" w:fill="00B050"/>
      <w:spacing w:before="100" w:beforeAutospacing="1" w:after="100" w:afterAutospacing="1" w:line="240" w:lineRule="auto"/>
      <w:jc w:val="center"/>
      <w:textAlignment w:val="center"/>
    </w:pPr>
    <w:rPr>
      <w:rFonts w:ascii="Times New Roman" w:eastAsia="Times New Roman" w:hAnsi="Times New Roman"/>
      <w:b/>
      <w:bCs/>
      <w:sz w:val="24"/>
      <w:szCs w:val="24"/>
    </w:rPr>
  </w:style>
  <w:style w:type="paragraph" w:customStyle="1" w:styleId="xl191">
    <w:name w:val="xl191"/>
    <w:basedOn w:val="Normal"/>
    <w:rsid w:val="001D476B"/>
    <w:pPr>
      <w:pBdr>
        <w:top w:val="single" w:sz="8" w:space="0" w:color="auto"/>
        <w:bottom w:val="single" w:sz="8" w:space="0" w:color="auto"/>
        <w:right w:val="single" w:sz="8" w:space="0" w:color="auto"/>
      </w:pBdr>
      <w:shd w:val="clear" w:color="000000" w:fill="00B050"/>
      <w:spacing w:before="100" w:beforeAutospacing="1" w:after="100" w:afterAutospacing="1" w:line="240" w:lineRule="auto"/>
      <w:jc w:val="center"/>
      <w:textAlignment w:val="center"/>
    </w:pPr>
    <w:rPr>
      <w:rFonts w:ascii="Times New Roman" w:eastAsia="Times New Roman" w:hAnsi="Times New Roman"/>
      <w:b/>
      <w:bCs/>
      <w:sz w:val="24"/>
      <w:szCs w:val="24"/>
    </w:rPr>
  </w:style>
  <w:style w:type="table" w:customStyle="1" w:styleId="TableGrid2">
    <w:name w:val="Table Grid2"/>
    <w:basedOn w:val="TableNormal"/>
    <w:uiPriority w:val="59"/>
    <w:rsid w:val="00B43082"/>
    <w:pPr>
      <w:spacing w:after="0" w:line="240" w:lineRule="auto"/>
    </w:pPr>
    <w:rPr>
      <w:rFonts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uiPriority w:val="59"/>
    <w:rsid w:val="00B43082"/>
    <w:pPr>
      <w:spacing w:after="0" w:line="240" w:lineRule="auto"/>
    </w:pPr>
    <w:rPr>
      <w:rFonts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Grid1"/>
    <w:rsid w:val="006D5EA4"/>
    <w:pPr>
      <w:spacing w:after="0" w:line="240" w:lineRule="auto"/>
    </w:pPr>
    <w:rPr>
      <w:rFonts w:eastAsia="Times New Roman" w:cs="Times New Roman"/>
    </w:rPr>
    <w:tblPr>
      <w:tblCellMar>
        <w:top w:w="0" w:type="dxa"/>
        <w:left w:w="0" w:type="dxa"/>
        <w:bottom w:w="0" w:type="dxa"/>
        <w:right w:w="0" w:type="dxa"/>
      </w:tblCellMar>
    </w:tblPr>
  </w:style>
  <w:style w:type="numbering" w:customStyle="1" w:styleId="NoList2">
    <w:name w:val="No List2"/>
    <w:next w:val="NoList"/>
    <w:uiPriority w:val="99"/>
    <w:semiHidden/>
    <w:unhideWhenUsed/>
    <w:rsid w:val="006D5EA4"/>
  </w:style>
  <w:style w:type="table" w:customStyle="1" w:styleId="TableGrid20">
    <w:name w:val="TableGrid2"/>
    <w:rsid w:val="006D5EA4"/>
    <w:pPr>
      <w:spacing w:after="0" w:line="240" w:lineRule="auto"/>
    </w:pPr>
    <w:rPr>
      <w:rFonts w:eastAsia="Times New Roman" w:cs="Times New Roman"/>
    </w:rPr>
    <w:tblPr>
      <w:tblCellMar>
        <w:top w:w="0" w:type="dxa"/>
        <w:left w:w="0" w:type="dxa"/>
        <w:bottom w:w="0" w:type="dxa"/>
        <w:right w:w="0" w:type="dxa"/>
      </w:tblCellMar>
    </w:tblPr>
  </w:style>
  <w:style w:type="table" w:customStyle="1" w:styleId="TableGrid3">
    <w:name w:val="Table Grid3"/>
    <w:basedOn w:val="TableNormal"/>
    <w:next w:val="TableGrid"/>
    <w:uiPriority w:val="59"/>
    <w:rsid w:val="006D5EA4"/>
    <w:pPr>
      <w:spacing w:after="0" w:line="240" w:lineRule="auto"/>
    </w:pPr>
    <w:rPr>
      <w:rFonts w:asciiTheme="minorHAnsi" w:eastAsiaTheme="minorHAnsi" w:hAnsi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1">
    <w:name w:val="Style1"/>
    <w:uiPriority w:val="99"/>
    <w:rsid w:val="0097482F"/>
    <w:pPr>
      <w:numPr>
        <w:numId w:val="88"/>
      </w:numPr>
    </w:pPr>
  </w:style>
  <w:style w:type="numbering" w:customStyle="1" w:styleId="Style2">
    <w:name w:val="Style2"/>
    <w:uiPriority w:val="99"/>
    <w:rsid w:val="005258FD"/>
    <w:pPr>
      <w:numPr>
        <w:numId w:val="90"/>
      </w:numPr>
    </w:pPr>
  </w:style>
  <w:style w:type="character" w:customStyle="1" w:styleId="GPSL2numberedclauseChar1">
    <w:name w:val="GPS L2 numbered clause Char1"/>
    <w:link w:val="GPSL2numberedclause"/>
    <w:rsid w:val="00856DEF"/>
    <w:rPr>
      <w:rFonts w:eastAsia="Times New Roman" w:cs="Arial"/>
      <w:lang w:eastAsia="zh-CN"/>
    </w:rPr>
  </w:style>
  <w:style w:type="character" w:customStyle="1" w:styleId="GPSL4numberedclauseChar">
    <w:name w:val="GPS L4 numbered clause Char"/>
    <w:link w:val="GPSL4numberedclause"/>
    <w:rsid w:val="00BE2A46"/>
    <w:rPr>
      <w:rFonts w:eastAsia="Times New Roman" w:cs="Arial"/>
      <w:szCs w:val="20"/>
      <w:lang w:eastAsia="zh-CN"/>
    </w:rPr>
  </w:style>
  <w:style w:type="numbering" w:customStyle="1" w:styleId="NoList3">
    <w:name w:val="No List3"/>
    <w:next w:val="NoList"/>
    <w:uiPriority w:val="99"/>
    <w:semiHidden/>
    <w:unhideWhenUsed/>
    <w:rsid w:val="00CA20C4"/>
  </w:style>
  <w:style w:type="character" w:customStyle="1" w:styleId="Heading1Char">
    <w:name w:val="Heading 1 Char"/>
    <w:aliases w:val="Section head Char,Section Head Char,Chapter Heading Char,Heading 1- Chapter Heading Char,h1 Char,1 Char,Header1 Char,Section Heading Char,PARA1 Char,Heading1 Char,Lev 1 Char,section Char,H1 Char,Heading 10 Char,Appendix Char,l Char"/>
    <w:basedOn w:val="DefaultParagraphFont"/>
    <w:link w:val="Heading1"/>
    <w:uiPriority w:val="2"/>
    <w:rsid w:val="00CA20C4"/>
    <w:rPr>
      <w:rFonts w:cs="Times New Roman"/>
      <w:b/>
      <w:sz w:val="48"/>
      <w:szCs w:val="48"/>
    </w:rPr>
  </w:style>
  <w:style w:type="character" w:customStyle="1" w:styleId="Heading2Char">
    <w:name w:val="Heading 2 Char"/>
    <w:aliases w:val="Subheading Char,ASection Char,F4 Heading 2 - SubSection Char,(SubSection) Char,h2 Char,Paragraph Char,Para Nos Char,Sub Heading Char,Numbered - 2 Char,ignorer2 Char,Oscar Faber 2 Char,(Main Heading) Char,Para Char,Main Heading Char,2 Char"/>
    <w:basedOn w:val="DefaultParagraphFont"/>
    <w:link w:val="Heading2"/>
    <w:uiPriority w:val="4"/>
    <w:rsid w:val="00CA20C4"/>
    <w:rPr>
      <w:rFonts w:cs="Times New Roman"/>
      <w:b/>
      <w:sz w:val="36"/>
      <w:szCs w:val="36"/>
    </w:rPr>
  </w:style>
  <w:style w:type="character" w:customStyle="1" w:styleId="Heading3Char">
    <w:name w:val="Heading 3 Char"/>
    <w:aliases w:val="Subheading 2 Char"/>
    <w:basedOn w:val="DefaultParagraphFont"/>
    <w:link w:val="Heading3"/>
    <w:uiPriority w:val="5"/>
    <w:rsid w:val="00CA20C4"/>
    <w:rPr>
      <w:rFonts w:cs="Times New Roman"/>
      <w:b/>
      <w:sz w:val="28"/>
      <w:szCs w:val="28"/>
    </w:rPr>
  </w:style>
  <w:style w:type="character" w:customStyle="1" w:styleId="Heading4Char">
    <w:name w:val="Heading 4 Char"/>
    <w:aliases w:val="Subheading 3 Char"/>
    <w:basedOn w:val="DefaultParagraphFont"/>
    <w:link w:val="Heading4"/>
    <w:uiPriority w:val="6"/>
    <w:rsid w:val="00CA20C4"/>
    <w:rPr>
      <w:rFonts w:cs="Times New Roman"/>
      <w:b/>
      <w:sz w:val="24"/>
      <w:szCs w:val="24"/>
    </w:rPr>
  </w:style>
  <w:style w:type="character" w:styleId="PageNumber">
    <w:name w:val="page number"/>
    <w:basedOn w:val="DefaultParagraphFont"/>
    <w:rsid w:val="00CA20C4"/>
    <w:rPr>
      <w:rFonts w:ascii="Arial" w:hAnsi="Arial"/>
      <w:noProof w:val="0"/>
      <w:color w:val="72B633"/>
      <w:sz w:val="22"/>
      <w:lang w:val="en-GB"/>
    </w:rPr>
  </w:style>
  <w:style w:type="paragraph" w:customStyle="1" w:styleId="Client">
    <w:name w:val="Client"/>
    <w:basedOn w:val="Normal"/>
    <w:semiHidden/>
    <w:rsid w:val="00CA20C4"/>
    <w:pPr>
      <w:spacing w:after="0" w:line="240" w:lineRule="auto"/>
    </w:pPr>
    <w:rPr>
      <w:rFonts w:ascii="Arial" w:hAnsi="Arial" w:cs="Arial"/>
      <w:color w:val="404040"/>
      <w:sz w:val="32"/>
      <w:szCs w:val="19"/>
      <w:lang w:eastAsia="en-US"/>
    </w:rPr>
  </w:style>
  <w:style w:type="paragraph" w:customStyle="1" w:styleId="ContactDetailsHeading">
    <w:name w:val="Contact Details Heading"/>
    <w:basedOn w:val="Client"/>
    <w:next w:val="ContactDetails"/>
    <w:semiHidden/>
    <w:rsid w:val="00CA20C4"/>
    <w:pPr>
      <w:spacing w:before="360" w:after="120"/>
    </w:pPr>
    <w:rPr>
      <w:color w:val="808080"/>
      <w:sz w:val="24"/>
    </w:rPr>
  </w:style>
  <w:style w:type="paragraph" w:customStyle="1" w:styleId="ContactDetails">
    <w:name w:val="Contact Details"/>
    <w:basedOn w:val="ContactDetailsHeading"/>
    <w:semiHidden/>
    <w:rsid w:val="00CA20C4"/>
    <w:pPr>
      <w:spacing w:before="0" w:after="0"/>
    </w:pPr>
    <w:rPr>
      <w:color w:val="000000"/>
      <w:sz w:val="20"/>
    </w:rPr>
  </w:style>
  <w:style w:type="character" w:customStyle="1" w:styleId="DocOwnFooter">
    <w:name w:val="DocOwnFooter"/>
    <w:basedOn w:val="DefaultParagraphFont"/>
    <w:semiHidden/>
    <w:rsid w:val="00CA20C4"/>
    <w:rPr>
      <w:rFonts w:ascii="Arial" w:hAnsi="Arial"/>
      <w:color w:val="808080"/>
      <w:sz w:val="20"/>
    </w:rPr>
  </w:style>
  <w:style w:type="table" w:customStyle="1" w:styleId="TableGrid5">
    <w:name w:val="Table Grid5"/>
    <w:basedOn w:val="TableNormal"/>
    <w:next w:val="TableGrid"/>
    <w:uiPriority w:val="59"/>
    <w:rsid w:val="00CA20C4"/>
    <w:pPr>
      <w:spacing w:after="0" w:line="240" w:lineRule="auto"/>
    </w:pPr>
    <w:rPr>
      <w:rFonts w:ascii="Arial" w:eastAsia="Times" w:hAnsi="Arial" w:cs="Times New Roman"/>
      <w:sz w:val="20"/>
      <w:szCs w:val="20"/>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Char11">
    <w:name w:val="Text Char11"/>
    <w:basedOn w:val="Normal"/>
    <w:next w:val="BodyText"/>
    <w:link w:val="BodyTextChar"/>
    <w:qFormat/>
    <w:rsid w:val="00CA20C4"/>
    <w:pPr>
      <w:spacing w:after="240" w:line="288" w:lineRule="auto"/>
    </w:pPr>
    <w:rPr>
      <w:rFonts w:cs="Calibri"/>
      <w:sz w:val="20"/>
    </w:rPr>
  </w:style>
  <w:style w:type="character" w:customStyle="1" w:styleId="BodyTextChar">
    <w:name w:val="Body Text Char"/>
    <w:aliases w:val="F2 Body Text Char,Document Char,Doc Char,Body Text2 Char,doc Char,Standard paragraph Char,Text Char,BodyText Char,(Norm) Char,Body Text 12 Char,bt Char,gl Char,uvlaka 2 Char,heading3 Char,Body Text - Level 2 Char,Corps de texte Char"/>
    <w:basedOn w:val="DefaultParagraphFont"/>
    <w:link w:val="TextChar11"/>
    <w:rsid w:val="00CA20C4"/>
    <w:rPr>
      <w:sz w:val="20"/>
    </w:rPr>
  </w:style>
  <w:style w:type="character" w:customStyle="1" w:styleId="TitleChar">
    <w:name w:val="Title Char"/>
    <w:basedOn w:val="DefaultParagraphFont"/>
    <w:link w:val="Title"/>
    <w:uiPriority w:val="10"/>
    <w:rsid w:val="00CA20C4"/>
    <w:rPr>
      <w:rFonts w:cs="Times New Roman"/>
      <w:b/>
      <w:sz w:val="72"/>
      <w:szCs w:val="72"/>
    </w:rPr>
  </w:style>
  <w:style w:type="paragraph" w:customStyle="1" w:styleId="Date1">
    <w:name w:val="Date1"/>
    <w:basedOn w:val="Client"/>
    <w:next w:val="Normal"/>
    <w:uiPriority w:val="99"/>
    <w:semiHidden/>
    <w:rsid w:val="00CA20C4"/>
    <w:rPr>
      <w:b/>
      <w:color w:val="auto"/>
      <w:sz w:val="24"/>
      <w:szCs w:val="24"/>
    </w:rPr>
  </w:style>
  <w:style w:type="character" w:customStyle="1" w:styleId="DateChar">
    <w:name w:val="Date Char"/>
    <w:basedOn w:val="DefaultParagraphFont"/>
    <w:link w:val="Date"/>
    <w:uiPriority w:val="99"/>
    <w:semiHidden/>
    <w:rsid w:val="00CA20C4"/>
    <w:rPr>
      <w:b/>
      <w:sz w:val="24"/>
      <w:szCs w:val="24"/>
    </w:rPr>
  </w:style>
  <w:style w:type="paragraph" w:customStyle="1" w:styleId="TOC11">
    <w:name w:val="TOC 11"/>
    <w:basedOn w:val="Normal"/>
    <w:next w:val="Normal"/>
    <w:autoRedefine/>
    <w:uiPriority w:val="39"/>
    <w:rsid w:val="00CA20C4"/>
    <w:pPr>
      <w:pBdr>
        <w:top w:val="single" w:sz="12" w:space="4" w:color="A6CE39"/>
      </w:pBdr>
      <w:tabs>
        <w:tab w:val="left" w:pos="993"/>
        <w:tab w:val="right" w:pos="7655"/>
      </w:tabs>
      <w:spacing w:before="120" w:after="0" w:line="240" w:lineRule="auto"/>
      <w:ind w:left="964" w:right="958" w:hanging="397"/>
    </w:pPr>
    <w:rPr>
      <w:rFonts w:ascii="Arial" w:hAnsi="Arial" w:cs="Arial"/>
      <w:noProof/>
      <w:color w:val="A6CE39"/>
      <w:sz w:val="24"/>
      <w:szCs w:val="19"/>
      <w:lang w:eastAsia="en-US"/>
    </w:rPr>
  </w:style>
  <w:style w:type="paragraph" w:customStyle="1" w:styleId="TOC21">
    <w:name w:val="TOC 21"/>
    <w:basedOn w:val="Normal"/>
    <w:next w:val="Normal"/>
    <w:autoRedefine/>
    <w:uiPriority w:val="39"/>
    <w:rsid w:val="00CA20C4"/>
    <w:pPr>
      <w:tabs>
        <w:tab w:val="left" w:pos="993"/>
        <w:tab w:val="right" w:pos="7655"/>
      </w:tabs>
      <w:spacing w:after="0" w:line="240" w:lineRule="auto"/>
      <w:ind w:left="964" w:right="958"/>
    </w:pPr>
    <w:rPr>
      <w:rFonts w:ascii="Arial" w:hAnsi="Arial" w:cs="Arial"/>
      <w:noProof/>
      <w:sz w:val="20"/>
      <w:szCs w:val="19"/>
      <w:lang w:eastAsia="en-US"/>
    </w:rPr>
  </w:style>
  <w:style w:type="paragraph" w:customStyle="1" w:styleId="TOC31">
    <w:name w:val="TOC 31"/>
    <w:basedOn w:val="Normal"/>
    <w:next w:val="Normal"/>
    <w:autoRedefine/>
    <w:uiPriority w:val="39"/>
    <w:rsid w:val="00CA20C4"/>
    <w:pPr>
      <w:tabs>
        <w:tab w:val="left" w:pos="993"/>
        <w:tab w:val="right" w:pos="7655"/>
      </w:tabs>
      <w:spacing w:after="0" w:line="240" w:lineRule="auto"/>
      <w:ind w:left="964" w:right="958"/>
    </w:pPr>
    <w:rPr>
      <w:rFonts w:ascii="Arial" w:hAnsi="Arial" w:cs="Arial"/>
      <w:noProof/>
      <w:sz w:val="20"/>
      <w:szCs w:val="19"/>
      <w:lang w:eastAsia="en-US"/>
    </w:rPr>
  </w:style>
  <w:style w:type="paragraph" w:customStyle="1" w:styleId="GreendividerHeading1">
    <w:name w:val="Green divider Heading 1"/>
    <w:basedOn w:val="Normal"/>
    <w:uiPriority w:val="15"/>
    <w:qFormat/>
    <w:rsid w:val="00CA20C4"/>
    <w:pPr>
      <w:spacing w:before="720" w:after="360" w:line="240" w:lineRule="auto"/>
    </w:pPr>
    <w:rPr>
      <w:rFonts w:ascii="Arial" w:hAnsi="Arial" w:cs="Arial"/>
      <w:color w:val="FFFFFF"/>
      <w:sz w:val="52"/>
      <w:szCs w:val="52"/>
      <w:lang w:eastAsia="en-US"/>
    </w:rPr>
  </w:style>
  <w:style w:type="paragraph" w:customStyle="1" w:styleId="GreendividerHeading2">
    <w:name w:val="Green divider Heading 2"/>
    <w:basedOn w:val="Normal"/>
    <w:uiPriority w:val="16"/>
    <w:qFormat/>
    <w:rsid w:val="00CA20C4"/>
    <w:pPr>
      <w:spacing w:before="120" w:after="240" w:line="240" w:lineRule="auto"/>
    </w:pPr>
    <w:rPr>
      <w:rFonts w:ascii="Arial" w:hAnsi="Arial" w:cs="Arial"/>
      <w:b/>
      <w:color w:val="FFFFFF"/>
      <w:sz w:val="32"/>
      <w:szCs w:val="32"/>
      <w:lang w:eastAsia="en-US"/>
    </w:rPr>
  </w:style>
  <w:style w:type="paragraph" w:customStyle="1" w:styleId="GreendividerBodytext">
    <w:name w:val="Green divider Body text"/>
    <w:basedOn w:val="Normal"/>
    <w:uiPriority w:val="17"/>
    <w:qFormat/>
    <w:rsid w:val="00CA20C4"/>
    <w:pPr>
      <w:spacing w:after="240" w:line="288" w:lineRule="auto"/>
    </w:pPr>
    <w:rPr>
      <w:rFonts w:ascii="Arial" w:hAnsi="Arial" w:cs="Arial"/>
      <w:color w:val="FFFFFF"/>
      <w:sz w:val="28"/>
      <w:szCs w:val="28"/>
      <w:lang w:eastAsia="en-US"/>
    </w:rPr>
  </w:style>
  <w:style w:type="table" w:customStyle="1" w:styleId="IFFtable">
    <w:name w:val="IFF table"/>
    <w:basedOn w:val="TableNormal"/>
    <w:uiPriority w:val="99"/>
    <w:rsid w:val="00CA20C4"/>
    <w:pPr>
      <w:spacing w:after="0" w:line="240" w:lineRule="auto"/>
    </w:pPr>
    <w:rPr>
      <w:rFonts w:ascii="Arial" w:hAnsi="Arial" w:cs="Arial"/>
      <w:sz w:val="19"/>
      <w:szCs w:val="19"/>
      <w:lang w:eastAsia="en-US"/>
    </w:rPr>
    <w:tblPr>
      <w:tblStyleRowBandSize w:val="1"/>
      <w:tblInd w:w="108"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51" w:type="dxa"/>
        <w:bottom w:w="51" w:type="dxa"/>
      </w:tblCellMar>
    </w:tblPr>
    <w:tcPr>
      <w:shd w:val="clear" w:color="auto" w:fill="EDF3EA"/>
    </w:tcPr>
    <w:tblStylePr w:type="firstRow">
      <w:rPr>
        <w:color w:val="FFFFFF"/>
      </w:rPr>
      <w:tblPr/>
      <w:tcPr>
        <w:shd w:val="clear" w:color="auto" w:fill="A6CE39"/>
      </w:tcPr>
    </w:tblStylePr>
    <w:tblStylePr w:type="firstCol">
      <w:rPr>
        <w:color w:val="FFFFFF"/>
      </w:rPr>
      <w:tblPr/>
      <w:tcPr>
        <w:shd w:val="clear" w:color="auto" w:fill="A6CE39"/>
      </w:tcPr>
    </w:tblStylePr>
    <w:tblStylePr w:type="band1Horz">
      <w:tblPr/>
      <w:tcPr>
        <w:shd w:val="clear" w:color="auto" w:fill="EDF3EA"/>
      </w:tcPr>
    </w:tblStylePr>
    <w:tblStylePr w:type="band2Horz">
      <w:tblPr/>
      <w:tcPr>
        <w:shd w:val="clear" w:color="auto" w:fill="DBDBDB"/>
      </w:tcPr>
    </w:tblStylePr>
  </w:style>
  <w:style w:type="numbering" w:customStyle="1" w:styleId="IFFBullets">
    <w:name w:val="IFF Bullets"/>
    <w:uiPriority w:val="99"/>
    <w:rsid w:val="00CA20C4"/>
    <w:pPr>
      <w:numPr>
        <w:numId w:val="99"/>
      </w:numPr>
    </w:pPr>
  </w:style>
  <w:style w:type="paragraph" w:customStyle="1" w:styleId="Maintext">
    <w:name w:val="Main text"/>
    <w:basedOn w:val="BodyText"/>
    <w:link w:val="MaintextChar"/>
    <w:uiPriority w:val="3"/>
    <w:qFormat/>
    <w:rsid w:val="00CA20C4"/>
    <w:pPr>
      <w:spacing w:after="240" w:line="288" w:lineRule="auto"/>
      <w:ind w:left="510" w:hanging="510"/>
    </w:pPr>
    <w:rPr>
      <w:rFonts w:ascii="Arial" w:hAnsi="Arial" w:cs="Arial"/>
      <w:sz w:val="20"/>
      <w:szCs w:val="19"/>
      <w:lang w:eastAsia="en-US"/>
    </w:rPr>
  </w:style>
  <w:style w:type="numbering" w:customStyle="1" w:styleId="IFFHeadings">
    <w:name w:val="IFF Headings"/>
    <w:basedOn w:val="NoList"/>
    <w:uiPriority w:val="99"/>
    <w:rsid w:val="00CA20C4"/>
    <w:pPr>
      <w:numPr>
        <w:numId w:val="100"/>
      </w:numPr>
    </w:pPr>
  </w:style>
  <w:style w:type="paragraph" w:customStyle="1" w:styleId="ListBullet31">
    <w:name w:val="List Bullet 31"/>
    <w:basedOn w:val="Normal"/>
    <w:next w:val="ListBullet3"/>
    <w:uiPriority w:val="99"/>
    <w:semiHidden/>
    <w:rsid w:val="00CA20C4"/>
    <w:pPr>
      <w:numPr>
        <w:numId w:val="96"/>
      </w:numPr>
      <w:tabs>
        <w:tab w:val="clear" w:pos="926"/>
      </w:tabs>
      <w:spacing w:after="0" w:line="240" w:lineRule="auto"/>
      <w:ind w:left="786"/>
      <w:contextualSpacing/>
    </w:pPr>
    <w:rPr>
      <w:rFonts w:ascii="Arial" w:hAnsi="Arial" w:cs="Arial"/>
      <w:sz w:val="20"/>
      <w:szCs w:val="19"/>
      <w:lang w:eastAsia="en-US"/>
    </w:rPr>
  </w:style>
  <w:style w:type="paragraph" w:customStyle="1" w:styleId="Bannerheading">
    <w:name w:val="Banner heading"/>
    <w:basedOn w:val="BodyText"/>
    <w:uiPriority w:val="7"/>
    <w:qFormat/>
    <w:rsid w:val="00CA20C4"/>
    <w:pPr>
      <w:pBdr>
        <w:top w:val="single" w:sz="24" w:space="1" w:color="A6CE39"/>
        <w:left w:val="single" w:sz="12" w:space="4" w:color="A6CE39"/>
        <w:bottom w:val="single" w:sz="24" w:space="1" w:color="A6CE39"/>
        <w:right w:val="single" w:sz="12" w:space="4" w:color="A6CE39"/>
      </w:pBdr>
      <w:shd w:val="clear" w:color="auto" w:fill="A6CE39"/>
      <w:spacing w:before="240" w:after="240" w:line="288" w:lineRule="auto"/>
      <w:ind w:left="113" w:right="113"/>
    </w:pPr>
    <w:rPr>
      <w:rFonts w:ascii="Arial" w:hAnsi="Arial" w:cs="Arial"/>
      <w:b/>
      <w:color w:val="FFFFFF"/>
      <w:sz w:val="20"/>
      <w:szCs w:val="20"/>
      <w:lang w:eastAsia="en-US"/>
    </w:rPr>
  </w:style>
  <w:style w:type="paragraph" w:customStyle="1" w:styleId="ListNumber1">
    <w:name w:val="List Number1"/>
    <w:basedOn w:val="Normal"/>
    <w:next w:val="ListNumber"/>
    <w:uiPriority w:val="10"/>
    <w:qFormat/>
    <w:rsid w:val="00CA20C4"/>
    <w:pPr>
      <w:numPr>
        <w:numId w:val="97"/>
      </w:numPr>
      <w:tabs>
        <w:tab w:val="clear" w:pos="360"/>
        <w:tab w:val="num" w:pos="1855"/>
      </w:tabs>
      <w:spacing w:after="240" w:line="288" w:lineRule="auto"/>
      <w:ind w:left="284" w:hanging="284"/>
    </w:pPr>
    <w:rPr>
      <w:rFonts w:ascii="Arial" w:hAnsi="Arial" w:cs="Arial"/>
      <w:sz w:val="20"/>
      <w:szCs w:val="19"/>
      <w:lang w:eastAsia="en-US"/>
    </w:rPr>
  </w:style>
  <w:style w:type="paragraph" w:customStyle="1" w:styleId="ListNumber21">
    <w:name w:val="List Number 21"/>
    <w:basedOn w:val="Normal"/>
    <w:next w:val="ListNumber2"/>
    <w:uiPriority w:val="11"/>
    <w:qFormat/>
    <w:rsid w:val="00CA20C4"/>
    <w:pPr>
      <w:numPr>
        <w:numId w:val="98"/>
      </w:numPr>
      <w:tabs>
        <w:tab w:val="clear" w:pos="65"/>
      </w:tabs>
      <w:spacing w:after="240" w:line="288" w:lineRule="auto"/>
      <w:ind w:left="720"/>
    </w:pPr>
    <w:rPr>
      <w:rFonts w:ascii="Arial" w:hAnsi="Arial" w:cs="Arial"/>
      <w:sz w:val="20"/>
      <w:szCs w:val="19"/>
      <w:lang w:eastAsia="en-US"/>
    </w:rPr>
  </w:style>
  <w:style w:type="paragraph" w:customStyle="1" w:styleId="Caption1">
    <w:name w:val="Caption1"/>
    <w:basedOn w:val="Normal"/>
    <w:next w:val="Normal"/>
    <w:uiPriority w:val="18"/>
    <w:qFormat/>
    <w:rsid w:val="00CA20C4"/>
    <w:pPr>
      <w:spacing w:line="240" w:lineRule="auto"/>
    </w:pPr>
    <w:rPr>
      <w:rFonts w:ascii="Arial" w:hAnsi="Arial" w:cs="Arial"/>
      <w:b/>
      <w:bCs/>
      <w:color w:val="004436"/>
      <w:sz w:val="18"/>
      <w:szCs w:val="18"/>
      <w:lang w:eastAsia="en-US"/>
    </w:rPr>
  </w:style>
  <w:style w:type="paragraph" w:customStyle="1" w:styleId="Pullouttext">
    <w:name w:val="Pullout text"/>
    <w:basedOn w:val="Normal"/>
    <w:uiPriority w:val="14"/>
    <w:qFormat/>
    <w:rsid w:val="00CA20C4"/>
    <w:pPr>
      <w:spacing w:after="0" w:line="240" w:lineRule="auto"/>
      <w:jc w:val="center"/>
    </w:pPr>
    <w:rPr>
      <w:rFonts w:ascii="Arial" w:hAnsi="Arial" w:cs="Arial"/>
      <w:color w:val="FFFFFF"/>
      <w:sz w:val="28"/>
      <w:szCs w:val="19"/>
      <w:lang w:eastAsia="en-US"/>
    </w:rPr>
  </w:style>
  <w:style w:type="paragraph" w:customStyle="1" w:styleId="Tableheader">
    <w:name w:val="Table header"/>
    <w:basedOn w:val="BodyText"/>
    <w:uiPriority w:val="12"/>
    <w:qFormat/>
    <w:rsid w:val="00CA20C4"/>
    <w:pPr>
      <w:spacing w:after="0" w:line="288" w:lineRule="auto"/>
      <w:jc w:val="center"/>
    </w:pPr>
    <w:rPr>
      <w:rFonts w:ascii="Arial" w:hAnsi="Arial" w:cs="Arial"/>
      <w:b/>
      <w:sz w:val="20"/>
      <w:szCs w:val="20"/>
      <w:lang w:eastAsia="en-US"/>
    </w:rPr>
  </w:style>
  <w:style w:type="paragraph" w:customStyle="1" w:styleId="Tablebullet">
    <w:name w:val="Table bullet"/>
    <w:basedOn w:val="ListBullet"/>
    <w:uiPriority w:val="13"/>
    <w:qFormat/>
    <w:rsid w:val="00CA20C4"/>
    <w:pPr>
      <w:overflowPunct/>
      <w:autoSpaceDE/>
      <w:autoSpaceDN/>
      <w:adjustRightInd/>
      <w:spacing w:line="288" w:lineRule="auto"/>
      <w:ind w:left="851" w:hanging="341"/>
      <w:jc w:val="left"/>
      <w:textAlignment w:val="auto"/>
    </w:pPr>
    <w:rPr>
      <w:rFonts w:ascii="Arial" w:eastAsia="Calibri" w:hAnsi="Arial"/>
      <w:sz w:val="20"/>
      <w:szCs w:val="19"/>
    </w:rPr>
  </w:style>
  <w:style w:type="paragraph" w:customStyle="1" w:styleId="Quote1">
    <w:name w:val="Quote1"/>
    <w:basedOn w:val="Normal"/>
    <w:next w:val="Normal"/>
    <w:uiPriority w:val="29"/>
    <w:qFormat/>
    <w:rsid w:val="00CA20C4"/>
    <w:pPr>
      <w:spacing w:after="120" w:line="288" w:lineRule="auto"/>
    </w:pPr>
    <w:rPr>
      <w:rFonts w:ascii="Arial" w:hAnsi="Arial" w:cs="Arial"/>
      <w:i/>
      <w:iCs/>
      <w:color w:val="004436"/>
      <w:sz w:val="20"/>
      <w:szCs w:val="19"/>
      <w:lang w:eastAsia="en-US"/>
    </w:rPr>
  </w:style>
  <w:style w:type="character" w:customStyle="1" w:styleId="QuoteChar">
    <w:name w:val="Quote Char"/>
    <w:basedOn w:val="DefaultParagraphFont"/>
    <w:link w:val="Quote"/>
    <w:uiPriority w:val="29"/>
    <w:rsid w:val="00CA20C4"/>
    <w:rPr>
      <w:i/>
      <w:iCs/>
      <w:color w:val="004436"/>
      <w:sz w:val="20"/>
    </w:rPr>
  </w:style>
  <w:style w:type="paragraph" w:customStyle="1" w:styleId="Contentsheader">
    <w:name w:val="Contents header"/>
    <w:basedOn w:val="Normal"/>
    <w:next w:val="Normal"/>
    <w:uiPriority w:val="1"/>
    <w:semiHidden/>
    <w:qFormat/>
    <w:rsid w:val="00CA20C4"/>
    <w:pPr>
      <w:tabs>
        <w:tab w:val="left" w:pos="993"/>
        <w:tab w:val="right" w:pos="7655"/>
      </w:tabs>
      <w:spacing w:before="720" w:after="240" w:line="240" w:lineRule="auto"/>
      <w:ind w:left="567" w:right="958"/>
    </w:pPr>
    <w:rPr>
      <w:rFonts w:ascii="Arial" w:hAnsi="Arial" w:cs="Arial"/>
      <w:color w:val="A6CE39"/>
      <w:sz w:val="36"/>
      <w:szCs w:val="36"/>
      <w:lang w:eastAsia="en-US"/>
    </w:rPr>
  </w:style>
  <w:style w:type="table" w:customStyle="1" w:styleId="ColorfulGrid1">
    <w:name w:val="Colorful Grid1"/>
    <w:basedOn w:val="TableNormal"/>
    <w:next w:val="ColorfulGrid"/>
    <w:uiPriority w:val="73"/>
    <w:semiHidden/>
    <w:unhideWhenUsed/>
    <w:rsid w:val="00CA20C4"/>
    <w:pPr>
      <w:spacing w:after="0" w:line="240" w:lineRule="auto"/>
    </w:pPr>
    <w:rPr>
      <w:rFonts w:ascii="Arial" w:hAnsi="Arial" w:cs="Arial"/>
      <w:color w:val="000000"/>
      <w:sz w:val="19"/>
      <w:szCs w:val="19"/>
      <w:lang w:eastAsia="en-US"/>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customStyle="1" w:styleId="ColorfulGrid-Accent11">
    <w:name w:val="Colorful Grid - Accent 11"/>
    <w:basedOn w:val="TableNormal"/>
    <w:next w:val="ColorfulGrid-Accent1"/>
    <w:uiPriority w:val="73"/>
    <w:semiHidden/>
    <w:unhideWhenUsed/>
    <w:rsid w:val="00CA20C4"/>
    <w:pPr>
      <w:spacing w:after="0" w:line="240" w:lineRule="auto"/>
    </w:pPr>
    <w:rPr>
      <w:rFonts w:ascii="Arial" w:hAnsi="Arial" w:cs="Arial"/>
      <w:color w:val="000000"/>
      <w:sz w:val="19"/>
      <w:szCs w:val="19"/>
      <w:lang w:eastAsia="en-US"/>
    </w:rPr>
    <w:tblPr>
      <w:tblStyleRowBandSize w:val="1"/>
      <w:tblStyleColBandSize w:val="1"/>
      <w:tblBorders>
        <w:insideH w:val="single" w:sz="4" w:space="0" w:color="FFFFFF"/>
      </w:tblBorders>
    </w:tblPr>
    <w:tcPr>
      <w:shd w:val="clear" w:color="auto" w:fill="EDF5D7"/>
    </w:tcPr>
    <w:tblStylePr w:type="firstRow">
      <w:rPr>
        <w:b/>
        <w:bCs/>
      </w:rPr>
      <w:tblPr/>
      <w:tcPr>
        <w:shd w:val="clear" w:color="auto" w:fill="DBEBAF"/>
      </w:tcPr>
    </w:tblStylePr>
    <w:tblStylePr w:type="lastRow">
      <w:rPr>
        <w:b/>
        <w:bCs/>
        <w:color w:val="000000"/>
      </w:rPr>
      <w:tblPr/>
      <w:tcPr>
        <w:shd w:val="clear" w:color="auto" w:fill="DBEBAF"/>
      </w:tcPr>
    </w:tblStylePr>
    <w:tblStylePr w:type="firstCol">
      <w:rPr>
        <w:color w:val="FFFFFF"/>
      </w:rPr>
      <w:tblPr/>
      <w:tcPr>
        <w:shd w:val="clear" w:color="auto" w:fill="7D9D27"/>
      </w:tcPr>
    </w:tblStylePr>
    <w:tblStylePr w:type="lastCol">
      <w:rPr>
        <w:color w:val="FFFFFF"/>
      </w:rPr>
      <w:tblPr/>
      <w:tcPr>
        <w:shd w:val="clear" w:color="auto" w:fill="7D9D27"/>
      </w:tcPr>
    </w:tblStylePr>
    <w:tblStylePr w:type="band1Vert">
      <w:tblPr/>
      <w:tcPr>
        <w:shd w:val="clear" w:color="auto" w:fill="D2E69C"/>
      </w:tcPr>
    </w:tblStylePr>
    <w:tblStylePr w:type="band1Horz">
      <w:tblPr/>
      <w:tcPr>
        <w:shd w:val="clear" w:color="auto" w:fill="D2E69C"/>
      </w:tcPr>
    </w:tblStylePr>
  </w:style>
  <w:style w:type="table" w:customStyle="1" w:styleId="ColorfulGrid-Accent21">
    <w:name w:val="Colorful Grid - Accent 21"/>
    <w:basedOn w:val="TableNormal"/>
    <w:next w:val="ColorfulGrid-Accent2"/>
    <w:uiPriority w:val="73"/>
    <w:semiHidden/>
    <w:unhideWhenUsed/>
    <w:rsid w:val="00CA20C4"/>
    <w:pPr>
      <w:spacing w:after="0" w:line="240" w:lineRule="auto"/>
    </w:pPr>
    <w:rPr>
      <w:rFonts w:ascii="Arial" w:hAnsi="Arial" w:cs="Arial"/>
      <w:color w:val="000000"/>
      <w:sz w:val="19"/>
      <w:szCs w:val="19"/>
      <w:lang w:eastAsia="en-US"/>
    </w:rPr>
    <w:tblPr>
      <w:tblStyleRowBandSize w:val="1"/>
      <w:tblStyleColBandSize w:val="1"/>
      <w:tblBorders>
        <w:insideH w:val="single" w:sz="4" w:space="0" w:color="FFFFFF"/>
      </w:tblBorders>
    </w:tblPr>
    <w:tcPr>
      <w:shd w:val="clear" w:color="auto" w:fill="D5EED2"/>
    </w:tcPr>
    <w:tblStylePr w:type="firstRow">
      <w:rPr>
        <w:b/>
        <w:bCs/>
      </w:rPr>
      <w:tblPr/>
      <w:tcPr>
        <w:shd w:val="clear" w:color="auto" w:fill="ACDDA7"/>
      </w:tcPr>
    </w:tblStylePr>
    <w:tblStylePr w:type="lastRow">
      <w:rPr>
        <w:b/>
        <w:bCs/>
        <w:color w:val="000000"/>
      </w:rPr>
      <w:tblPr/>
      <w:tcPr>
        <w:shd w:val="clear" w:color="auto" w:fill="ACDDA7"/>
      </w:tcPr>
    </w:tblStylePr>
    <w:tblStylePr w:type="firstCol">
      <w:rPr>
        <w:color w:val="FFFFFF"/>
      </w:rPr>
      <w:tblPr/>
      <w:tcPr>
        <w:shd w:val="clear" w:color="auto" w:fill="316F2A"/>
      </w:tcPr>
    </w:tblStylePr>
    <w:tblStylePr w:type="lastCol">
      <w:rPr>
        <w:color w:val="FFFFFF"/>
      </w:rPr>
      <w:tblPr/>
      <w:tcPr>
        <w:shd w:val="clear" w:color="auto" w:fill="316F2A"/>
      </w:tcPr>
    </w:tblStylePr>
    <w:tblStylePr w:type="band1Vert">
      <w:tblPr/>
      <w:tcPr>
        <w:shd w:val="clear" w:color="auto" w:fill="98D591"/>
      </w:tcPr>
    </w:tblStylePr>
    <w:tblStylePr w:type="band1Horz">
      <w:tblPr/>
      <w:tcPr>
        <w:shd w:val="clear" w:color="auto" w:fill="98D591"/>
      </w:tcPr>
    </w:tblStylePr>
  </w:style>
  <w:style w:type="table" w:customStyle="1" w:styleId="ColorfulGrid-Accent31">
    <w:name w:val="Colorful Grid - Accent 31"/>
    <w:basedOn w:val="TableNormal"/>
    <w:next w:val="ColorfulGrid-Accent3"/>
    <w:uiPriority w:val="73"/>
    <w:semiHidden/>
    <w:unhideWhenUsed/>
    <w:rsid w:val="00CA20C4"/>
    <w:pPr>
      <w:spacing w:after="0" w:line="240" w:lineRule="auto"/>
    </w:pPr>
    <w:rPr>
      <w:rFonts w:ascii="Arial" w:hAnsi="Arial" w:cs="Arial"/>
      <w:color w:val="000000"/>
      <w:sz w:val="19"/>
      <w:szCs w:val="19"/>
      <w:lang w:eastAsia="en-US"/>
    </w:rPr>
    <w:tblPr>
      <w:tblStyleRowBandSize w:val="1"/>
      <w:tblStyleColBandSize w:val="1"/>
      <w:tblBorders>
        <w:insideH w:val="single" w:sz="4" w:space="0" w:color="FFFFFF"/>
      </w:tblBorders>
    </w:tblPr>
    <w:tcPr>
      <w:shd w:val="clear" w:color="auto" w:fill="EDF3EA"/>
    </w:tcPr>
    <w:tblStylePr w:type="firstRow">
      <w:rPr>
        <w:b/>
        <w:bCs/>
      </w:rPr>
      <w:tblPr/>
      <w:tcPr>
        <w:shd w:val="clear" w:color="auto" w:fill="DCE7D5"/>
      </w:tcPr>
    </w:tblStylePr>
    <w:tblStylePr w:type="lastRow">
      <w:rPr>
        <w:b/>
        <w:bCs/>
        <w:color w:val="000000"/>
      </w:rPr>
      <w:tblPr/>
      <w:tcPr>
        <w:shd w:val="clear" w:color="auto" w:fill="DCE7D5"/>
      </w:tcPr>
    </w:tblStylePr>
    <w:tblStylePr w:type="firstCol">
      <w:rPr>
        <w:color w:val="FFFFFF"/>
      </w:rPr>
      <w:tblPr/>
      <w:tcPr>
        <w:shd w:val="clear" w:color="auto" w:fill="7AA260"/>
      </w:tcPr>
    </w:tblStylePr>
    <w:tblStylePr w:type="lastCol">
      <w:rPr>
        <w:color w:val="FFFFFF"/>
      </w:rPr>
      <w:tblPr/>
      <w:tcPr>
        <w:shd w:val="clear" w:color="auto" w:fill="7AA260"/>
      </w:tcPr>
    </w:tblStylePr>
    <w:tblStylePr w:type="band1Vert">
      <w:tblPr/>
      <w:tcPr>
        <w:shd w:val="clear" w:color="auto" w:fill="D3E1CB"/>
      </w:tcPr>
    </w:tblStylePr>
    <w:tblStylePr w:type="band1Horz">
      <w:tblPr/>
      <w:tcPr>
        <w:shd w:val="clear" w:color="auto" w:fill="D3E1CB"/>
      </w:tcPr>
    </w:tblStylePr>
  </w:style>
  <w:style w:type="table" w:customStyle="1" w:styleId="ColorfulGrid-Accent41">
    <w:name w:val="Colorful Grid - Accent 41"/>
    <w:basedOn w:val="TableNormal"/>
    <w:next w:val="ColorfulGrid-Accent4"/>
    <w:uiPriority w:val="73"/>
    <w:semiHidden/>
    <w:unhideWhenUsed/>
    <w:rsid w:val="00CA20C4"/>
    <w:pPr>
      <w:spacing w:after="0" w:line="240" w:lineRule="auto"/>
    </w:pPr>
    <w:rPr>
      <w:rFonts w:ascii="Arial" w:hAnsi="Arial" w:cs="Arial"/>
      <w:color w:val="000000"/>
      <w:sz w:val="19"/>
      <w:szCs w:val="19"/>
      <w:lang w:eastAsia="en-US"/>
    </w:rPr>
    <w:tblPr>
      <w:tblStyleRowBandSize w:val="1"/>
      <w:tblStyleColBandSize w:val="1"/>
      <w:tblBorders>
        <w:insideH w:val="single" w:sz="4" w:space="0" w:color="FFFFFF"/>
      </w:tblBorders>
    </w:tblPr>
    <w:tcPr>
      <w:shd w:val="clear" w:color="auto" w:fill="EDEDED"/>
    </w:tcPr>
    <w:tblStylePr w:type="firstRow">
      <w:rPr>
        <w:b/>
        <w:bCs/>
      </w:rPr>
      <w:tblPr/>
      <w:tcPr>
        <w:shd w:val="clear" w:color="auto" w:fill="DBDBDB"/>
      </w:tcPr>
    </w:tblStylePr>
    <w:tblStylePr w:type="lastRow">
      <w:rPr>
        <w:b/>
        <w:bCs/>
        <w:color w:val="000000"/>
      </w:rPr>
      <w:tblPr/>
      <w:tcPr>
        <w:shd w:val="clear" w:color="auto" w:fill="DBDBDB"/>
      </w:tcPr>
    </w:tblStylePr>
    <w:tblStylePr w:type="firstCol">
      <w:rPr>
        <w:color w:val="FFFFFF"/>
      </w:rPr>
      <w:tblPr/>
      <w:tcPr>
        <w:shd w:val="clear" w:color="auto" w:fill="7C7C7C"/>
      </w:tcPr>
    </w:tblStylePr>
    <w:tblStylePr w:type="lastCol">
      <w:rPr>
        <w:color w:val="FFFFFF"/>
      </w:rPr>
      <w:tblPr/>
      <w:tcPr>
        <w:shd w:val="clear" w:color="auto" w:fill="7C7C7C"/>
      </w:tcPr>
    </w:tblStylePr>
    <w:tblStylePr w:type="band1Vert">
      <w:tblPr/>
      <w:tcPr>
        <w:shd w:val="clear" w:color="auto" w:fill="D2D2D2"/>
      </w:tcPr>
    </w:tblStylePr>
    <w:tblStylePr w:type="band1Horz">
      <w:tblPr/>
      <w:tcPr>
        <w:shd w:val="clear" w:color="auto" w:fill="D2D2D2"/>
      </w:tcPr>
    </w:tblStylePr>
  </w:style>
  <w:style w:type="table" w:customStyle="1" w:styleId="ColorfulGrid-Accent51">
    <w:name w:val="Colorful Grid - Accent 51"/>
    <w:basedOn w:val="TableNormal"/>
    <w:next w:val="ColorfulGrid-Accent5"/>
    <w:uiPriority w:val="73"/>
    <w:semiHidden/>
    <w:unhideWhenUsed/>
    <w:rsid w:val="00CA20C4"/>
    <w:pPr>
      <w:spacing w:after="0" w:line="240" w:lineRule="auto"/>
    </w:pPr>
    <w:rPr>
      <w:rFonts w:ascii="Arial" w:hAnsi="Arial" w:cs="Arial"/>
      <w:color w:val="000000"/>
      <w:sz w:val="19"/>
      <w:szCs w:val="19"/>
      <w:lang w:eastAsia="en-US"/>
    </w:rPr>
    <w:tblPr>
      <w:tblStyleRowBandSize w:val="1"/>
      <w:tblStyleColBandSize w:val="1"/>
      <w:tblBorders>
        <w:insideH w:val="single" w:sz="4" w:space="0" w:color="FFFFFF"/>
      </w:tblBorders>
    </w:tblPr>
    <w:tcPr>
      <w:shd w:val="clear" w:color="auto" w:fill="D8D8D8"/>
    </w:tcPr>
    <w:tblStylePr w:type="firstRow">
      <w:rPr>
        <w:b/>
        <w:bCs/>
      </w:rPr>
      <w:tblPr/>
      <w:tcPr>
        <w:shd w:val="clear" w:color="auto" w:fill="B2B2B2"/>
      </w:tcPr>
    </w:tblStylePr>
    <w:tblStylePr w:type="lastRow">
      <w:rPr>
        <w:b/>
        <w:bCs/>
        <w:color w:val="000000"/>
      </w:rPr>
      <w:tblPr/>
      <w:tcPr>
        <w:shd w:val="clear" w:color="auto" w:fill="B2B2B2"/>
      </w:tcPr>
    </w:tblStylePr>
    <w:tblStylePr w:type="firstCol">
      <w:rPr>
        <w:color w:val="FFFFFF"/>
      </w:rPr>
      <w:tblPr/>
      <w:tcPr>
        <w:shd w:val="clear" w:color="auto" w:fill="2F2F2F"/>
      </w:tcPr>
    </w:tblStylePr>
    <w:tblStylePr w:type="lastCol">
      <w:rPr>
        <w:color w:val="FFFFFF"/>
      </w:rPr>
      <w:tblPr/>
      <w:tcPr>
        <w:shd w:val="clear" w:color="auto" w:fill="2F2F2F"/>
      </w:tcPr>
    </w:tblStylePr>
    <w:tblStylePr w:type="band1Vert">
      <w:tblPr/>
      <w:tcPr>
        <w:shd w:val="clear" w:color="auto" w:fill="9F9F9F"/>
      </w:tcPr>
    </w:tblStylePr>
    <w:tblStylePr w:type="band1Horz">
      <w:tblPr/>
      <w:tcPr>
        <w:shd w:val="clear" w:color="auto" w:fill="9F9F9F"/>
      </w:tcPr>
    </w:tblStylePr>
  </w:style>
  <w:style w:type="table" w:customStyle="1" w:styleId="ColorfulGrid-Accent61">
    <w:name w:val="Colorful Grid - Accent 61"/>
    <w:basedOn w:val="TableNormal"/>
    <w:next w:val="ColorfulGrid-Accent6"/>
    <w:uiPriority w:val="73"/>
    <w:semiHidden/>
    <w:unhideWhenUsed/>
    <w:rsid w:val="00CA20C4"/>
    <w:pPr>
      <w:spacing w:after="0" w:line="240" w:lineRule="auto"/>
    </w:pPr>
    <w:rPr>
      <w:rFonts w:ascii="Arial" w:hAnsi="Arial" w:cs="Arial"/>
      <w:color w:val="000000"/>
      <w:sz w:val="19"/>
      <w:szCs w:val="19"/>
      <w:lang w:eastAsia="en-US"/>
    </w:rPr>
    <w:tblPr>
      <w:tblStyleRowBandSize w:val="1"/>
      <w:tblStyleColBandSize w:val="1"/>
      <w:tblBorders>
        <w:insideH w:val="single" w:sz="4" w:space="0" w:color="FFFFFF"/>
      </w:tblBorders>
    </w:tblPr>
    <w:tcPr>
      <w:shd w:val="clear" w:color="auto" w:fill="F4DDEC"/>
    </w:tcPr>
    <w:tblStylePr w:type="firstRow">
      <w:rPr>
        <w:b/>
        <w:bCs/>
      </w:rPr>
      <w:tblPr/>
      <w:tcPr>
        <w:shd w:val="clear" w:color="auto" w:fill="E9BCD9"/>
      </w:tcPr>
    </w:tblStylePr>
    <w:tblStylePr w:type="lastRow">
      <w:rPr>
        <w:b/>
        <w:bCs/>
        <w:color w:val="000000"/>
      </w:rPr>
      <w:tblPr/>
      <w:tcPr>
        <w:shd w:val="clear" w:color="auto" w:fill="E9BCD9"/>
      </w:tcPr>
    </w:tblStylePr>
    <w:tblStylePr w:type="firstCol">
      <w:rPr>
        <w:color w:val="FFFFFF"/>
      </w:rPr>
      <w:tblPr/>
      <w:tcPr>
        <w:shd w:val="clear" w:color="auto" w:fill="A2367C"/>
      </w:tcPr>
    </w:tblStylePr>
    <w:tblStylePr w:type="lastCol">
      <w:rPr>
        <w:color w:val="FFFFFF"/>
      </w:rPr>
      <w:tblPr/>
      <w:tcPr>
        <w:shd w:val="clear" w:color="auto" w:fill="A2367C"/>
      </w:tcPr>
    </w:tblStylePr>
    <w:tblStylePr w:type="band1Vert">
      <w:tblPr/>
      <w:tcPr>
        <w:shd w:val="clear" w:color="auto" w:fill="E3ACD0"/>
      </w:tcPr>
    </w:tblStylePr>
    <w:tblStylePr w:type="band1Horz">
      <w:tblPr/>
      <w:tcPr>
        <w:shd w:val="clear" w:color="auto" w:fill="E3ACD0"/>
      </w:tcPr>
    </w:tblStylePr>
  </w:style>
  <w:style w:type="table" w:customStyle="1" w:styleId="ColorfulList1">
    <w:name w:val="Colorful List1"/>
    <w:basedOn w:val="TableNormal"/>
    <w:next w:val="ColorfulList"/>
    <w:uiPriority w:val="72"/>
    <w:semiHidden/>
    <w:unhideWhenUsed/>
    <w:rsid w:val="00CA20C4"/>
    <w:pPr>
      <w:spacing w:after="0" w:line="240" w:lineRule="auto"/>
    </w:pPr>
    <w:rPr>
      <w:rFonts w:ascii="Arial" w:hAnsi="Arial" w:cs="Arial"/>
      <w:color w:val="000000"/>
      <w:sz w:val="19"/>
      <w:szCs w:val="19"/>
      <w:lang w:eastAsia="en-US"/>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35772D"/>
      </w:tcPr>
    </w:tblStylePr>
    <w:tblStylePr w:type="lastRow">
      <w:rPr>
        <w:b/>
        <w:bCs/>
        <w:color w:val="35772D"/>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customStyle="1" w:styleId="ColorfulList-Accent12">
    <w:name w:val="Colorful List - Accent 12"/>
    <w:basedOn w:val="TableNormal"/>
    <w:next w:val="ColorfulList-Accent1"/>
    <w:uiPriority w:val="72"/>
    <w:semiHidden/>
    <w:unhideWhenUsed/>
    <w:rsid w:val="00CA20C4"/>
    <w:pPr>
      <w:spacing w:after="0" w:line="240" w:lineRule="auto"/>
    </w:pPr>
    <w:rPr>
      <w:rFonts w:ascii="Arial" w:hAnsi="Arial" w:cs="Arial"/>
      <w:color w:val="000000"/>
      <w:sz w:val="19"/>
      <w:szCs w:val="19"/>
      <w:lang w:eastAsia="en-US"/>
    </w:rPr>
    <w:tblPr>
      <w:tblStyleRowBandSize w:val="1"/>
      <w:tblStyleColBandSize w:val="1"/>
    </w:tblPr>
    <w:tcPr>
      <w:shd w:val="clear" w:color="auto" w:fill="F6FAEB"/>
    </w:tcPr>
    <w:tblStylePr w:type="firstRow">
      <w:rPr>
        <w:b/>
        <w:bCs/>
        <w:color w:val="FFFFFF"/>
      </w:rPr>
      <w:tblPr/>
      <w:tcPr>
        <w:tcBorders>
          <w:bottom w:val="single" w:sz="12" w:space="0" w:color="FFFFFF"/>
        </w:tcBorders>
        <w:shd w:val="clear" w:color="auto" w:fill="35772D"/>
      </w:tcPr>
    </w:tblStylePr>
    <w:tblStylePr w:type="lastRow">
      <w:rPr>
        <w:b/>
        <w:bCs/>
        <w:color w:val="35772D"/>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8F2CD"/>
      </w:tcPr>
    </w:tblStylePr>
    <w:tblStylePr w:type="band1Horz">
      <w:tblPr/>
      <w:tcPr>
        <w:shd w:val="clear" w:color="auto" w:fill="EDF5D7"/>
      </w:tcPr>
    </w:tblStylePr>
  </w:style>
  <w:style w:type="table" w:customStyle="1" w:styleId="ColorfulList-Accent21">
    <w:name w:val="Colorful List - Accent 21"/>
    <w:basedOn w:val="TableNormal"/>
    <w:next w:val="ColorfulList-Accent2"/>
    <w:uiPriority w:val="72"/>
    <w:semiHidden/>
    <w:unhideWhenUsed/>
    <w:rsid w:val="00CA20C4"/>
    <w:pPr>
      <w:spacing w:after="0" w:line="240" w:lineRule="auto"/>
    </w:pPr>
    <w:rPr>
      <w:rFonts w:ascii="Arial" w:hAnsi="Arial" w:cs="Arial"/>
      <w:color w:val="000000"/>
      <w:sz w:val="19"/>
      <w:szCs w:val="19"/>
      <w:lang w:eastAsia="en-US"/>
    </w:rPr>
    <w:tblPr>
      <w:tblStyleRowBandSize w:val="1"/>
      <w:tblStyleColBandSize w:val="1"/>
    </w:tblPr>
    <w:tcPr>
      <w:shd w:val="clear" w:color="auto" w:fill="EAF6E9"/>
    </w:tcPr>
    <w:tblStylePr w:type="firstRow">
      <w:rPr>
        <w:b/>
        <w:bCs/>
        <w:color w:val="FFFFFF"/>
      </w:rPr>
      <w:tblPr/>
      <w:tcPr>
        <w:tcBorders>
          <w:bottom w:val="single" w:sz="12" w:space="0" w:color="FFFFFF"/>
        </w:tcBorders>
        <w:shd w:val="clear" w:color="auto" w:fill="35772D"/>
      </w:tcPr>
    </w:tblStylePr>
    <w:tblStylePr w:type="lastRow">
      <w:rPr>
        <w:b/>
        <w:bCs/>
        <w:color w:val="35772D"/>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CEAC8"/>
      </w:tcPr>
    </w:tblStylePr>
    <w:tblStylePr w:type="band1Horz">
      <w:tblPr/>
      <w:tcPr>
        <w:shd w:val="clear" w:color="auto" w:fill="D5EED2"/>
      </w:tcPr>
    </w:tblStylePr>
  </w:style>
  <w:style w:type="table" w:customStyle="1" w:styleId="ColorfulList-Accent31">
    <w:name w:val="Colorful List - Accent 31"/>
    <w:basedOn w:val="TableNormal"/>
    <w:next w:val="ColorfulList-Accent3"/>
    <w:uiPriority w:val="72"/>
    <w:semiHidden/>
    <w:unhideWhenUsed/>
    <w:rsid w:val="00CA20C4"/>
    <w:pPr>
      <w:spacing w:after="0" w:line="240" w:lineRule="auto"/>
    </w:pPr>
    <w:rPr>
      <w:rFonts w:ascii="Arial" w:hAnsi="Arial" w:cs="Arial"/>
      <w:color w:val="000000"/>
      <w:sz w:val="19"/>
      <w:szCs w:val="19"/>
      <w:lang w:eastAsia="en-US"/>
    </w:rPr>
    <w:tblPr>
      <w:tblStyleRowBandSize w:val="1"/>
      <w:tblStyleColBandSize w:val="1"/>
    </w:tblPr>
    <w:tcPr>
      <w:shd w:val="clear" w:color="auto" w:fill="F6F9F4"/>
    </w:tcPr>
    <w:tblStylePr w:type="firstRow">
      <w:rPr>
        <w:b/>
        <w:bCs/>
        <w:color w:val="FFFFFF"/>
      </w:rPr>
      <w:tblPr/>
      <w:tcPr>
        <w:tcBorders>
          <w:bottom w:val="single" w:sz="12" w:space="0" w:color="FFFFFF"/>
        </w:tcBorders>
        <w:shd w:val="clear" w:color="auto" w:fill="848484"/>
      </w:tcPr>
    </w:tblStylePr>
    <w:tblStylePr w:type="lastRow">
      <w:rPr>
        <w:b/>
        <w:bCs/>
        <w:color w:val="848484"/>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9F0E5"/>
      </w:tcPr>
    </w:tblStylePr>
    <w:tblStylePr w:type="band1Horz">
      <w:tblPr/>
      <w:tcPr>
        <w:shd w:val="clear" w:color="auto" w:fill="EDF3EA"/>
      </w:tcPr>
    </w:tblStylePr>
  </w:style>
  <w:style w:type="table" w:customStyle="1" w:styleId="ColorfulList-Accent41">
    <w:name w:val="Colorful List - Accent 41"/>
    <w:basedOn w:val="TableNormal"/>
    <w:next w:val="ColorfulList-Accent4"/>
    <w:uiPriority w:val="72"/>
    <w:semiHidden/>
    <w:unhideWhenUsed/>
    <w:rsid w:val="00CA20C4"/>
    <w:pPr>
      <w:spacing w:after="0" w:line="240" w:lineRule="auto"/>
    </w:pPr>
    <w:rPr>
      <w:rFonts w:ascii="Arial" w:hAnsi="Arial" w:cs="Arial"/>
      <w:color w:val="000000"/>
      <w:sz w:val="19"/>
      <w:szCs w:val="19"/>
      <w:lang w:eastAsia="en-US"/>
    </w:rPr>
    <w:tblPr>
      <w:tblStyleRowBandSize w:val="1"/>
      <w:tblStyleColBandSize w:val="1"/>
    </w:tblPr>
    <w:tcPr>
      <w:shd w:val="clear" w:color="auto" w:fill="F6F6F6"/>
    </w:tcPr>
    <w:tblStylePr w:type="firstRow">
      <w:rPr>
        <w:b/>
        <w:bCs/>
        <w:color w:val="FFFFFF"/>
      </w:rPr>
      <w:tblPr/>
      <w:tcPr>
        <w:tcBorders>
          <w:bottom w:val="single" w:sz="12" w:space="0" w:color="FFFFFF"/>
        </w:tcBorders>
        <w:shd w:val="clear" w:color="auto" w:fill="84A96C"/>
      </w:tcPr>
    </w:tblStylePr>
    <w:tblStylePr w:type="lastRow">
      <w:rPr>
        <w:b/>
        <w:bCs/>
        <w:color w:val="84A96C"/>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9E9E9"/>
      </w:tcPr>
    </w:tblStylePr>
    <w:tblStylePr w:type="band1Horz">
      <w:tblPr/>
      <w:tcPr>
        <w:shd w:val="clear" w:color="auto" w:fill="EDEDED"/>
      </w:tcPr>
    </w:tblStylePr>
  </w:style>
  <w:style w:type="table" w:customStyle="1" w:styleId="ColorfulList-Accent51">
    <w:name w:val="Colorful List - Accent 51"/>
    <w:basedOn w:val="TableNormal"/>
    <w:next w:val="ColorfulList-Accent5"/>
    <w:uiPriority w:val="72"/>
    <w:semiHidden/>
    <w:unhideWhenUsed/>
    <w:rsid w:val="00CA20C4"/>
    <w:pPr>
      <w:spacing w:after="0" w:line="240" w:lineRule="auto"/>
    </w:pPr>
    <w:rPr>
      <w:rFonts w:ascii="Arial" w:hAnsi="Arial" w:cs="Arial"/>
      <w:color w:val="000000"/>
      <w:sz w:val="19"/>
      <w:szCs w:val="19"/>
      <w:lang w:eastAsia="en-US"/>
    </w:rPr>
    <w:tblPr>
      <w:tblStyleRowBandSize w:val="1"/>
      <w:tblStyleColBandSize w:val="1"/>
    </w:tblPr>
    <w:tcPr>
      <w:shd w:val="clear" w:color="auto" w:fill="ECECEC"/>
    </w:tcPr>
    <w:tblStylePr w:type="firstRow">
      <w:rPr>
        <w:b/>
        <w:bCs/>
        <w:color w:val="FFFFFF"/>
      </w:rPr>
      <w:tblPr/>
      <w:tcPr>
        <w:tcBorders>
          <w:bottom w:val="single" w:sz="12" w:space="0" w:color="FFFFFF"/>
        </w:tcBorders>
        <w:shd w:val="clear" w:color="auto" w:fill="AD3984"/>
      </w:tcPr>
    </w:tblStylePr>
    <w:tblStylePr w:type="lastRow">
      <w:rPr>
        <w:b/>
        <w:bCs/>
        <w:color w:val="AD3984"/>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FCFCF"/>
      </w:tcPr>
    </w:tblStylePr>
    <w:tblStylePr w:type="band1Horz">
      <w:tblPr/>
      <w:tcPr>
        <w:shd w:val="clear" w:color="auto" w:fill="D8D8D8"/>
      </w:tcPr>
    </w:tblStylePr>
  </w:style>
  <w:style w:type="table" w:customStyle="1" w:styleId="ColorfulList-Accent61">
    <w:name w:val="Colorful List - Accent 61"/>
    <w:basedOn w:val="TableNormal"/>
    <w:next w:val="ColorfulList-Accent6"/>
    <w:uiPriority w:val="72"/>
    <w:semiHidden/>
    <w:unhideWhenUsed/>
    <w:rsid w:val="00CA20C4"/>
    <w:pPr>
      <w:spacing w:after="0" w:line="240" w:lineRule="auto"/>
    </w:pPr>
    <w:rPr>
      <w:rFonts w:ascii="Arial" w:hAnsi="Arial" w:cs="Arial"/>
      <w:color w:val="000000"/>
      <w:sz w:val="19"/>
      <w:szCs w:val="19"/>
      <w:lang w:eastAsia="en-US"/>
    </w:rPr>
    <w:tblPr>
      <w:tblStyleRowBandSize w:val="1"/>
      <w:tblStyleColBandSize w:val="1"/>
    </w:tblPr>
    <w:tcPr>
      <w:shd w:val="clear" w:color="auto" w:fill="F9EEF5"/>
    </w:tcPr>
    <w:tblStylePr w:type="firstRow">
      <w:rPr>
        <w:b/>
        <w:bCs/>
        <w:color w:val="FFFFFF"/>
      </w:rPr>
      <w:tblPr/>
      <w:tcPr>
        <w:tcBorders>
          <w:bottom w:val="single" w:sz="12" w:space="0" w:color="FFFFFF"/>
        </w:tcBorders>
        <w:shd w:val="clear" w:color="auto" w:fill="333333"/>
      </w:tcPr>
    </w:tblStylePr>
    <w:tblStylePr w:type="lastRow">
      <w:rPr>
        <w:b/>
        <w:bCs/>
        <w:color w:val="333333"/>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1D5E7"/>
      </w:tcPr>
    </w:tblStylePr>
    <w:tblStylePr w:type="band1Horz">
      <w:tblPr/>
      <w:tcPr>
        <w:shd w:val="clear" w:color="auto" w:fill="F4DDEC"/>
      </w:tcPr>
    </w:tblStylePr>
  </w:style>
  <w:style w:type="table" w:customStyle="1" w:styleId="ColorfulShading1">
    <w:name w:val="Colorful Shading1"/>
    <w:basedOn w:val="TableNormal"/>
    <w:next w:val="ColorfulShading"/>
    <w:uiPriority w:val="71"/>
    <w:semiHidden/>
    <w:unhideWhenUsed/>
    <w:rsid w:val="00CA20C4"/>
    <w:pPr>
      <w:spacing w:after="0" w:line="240" w:lineRule="auto"/>
    </w:pPr>
    <w:rPr>
      <w:rFonts w:ascii="Arial" w:hAnsi="Arial" w:cs="Arial"/>
      <w:color w:val="000000"/>
      <w:sz w:val="19"/>
      <w:szCs w:val="19"/>
      <w:lang w:eastAsia="en-US"/>
    </w:rPr>
    <w:tblPr>
      <w:tblStyleRowBandSize w:val="1"/>
      <w:tblStyleColBandSize w:val="1"/>
      <w:tblBorders>
        <w:top w:val="single" w:sz="24" w:space="0" w:color="439539"/>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43953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customStyle="1" w:styleId="ColorfulShading-Accent11">
    <w:name w:val="Colorful Shading - Accent 11"/>
    <w:basedOn w:val="TableNormal"/>
    <w:next w:val="ColorfulShading-Accent1"/>
    <w:uiPriority w:val="71"/>
    <w:semiHidden/>
    <w:unhideWhenUsed/>
    <w:rsid w:val="00CA20C4"/>
    <w:pPr>
      <w:spacing w:after="0" w:line="240" w:lineRule="auto"/>
    </w:pPr>
    <w:rPr>
      <w:rFonts w:ascii="Arial" w:hAnsi="Arial" w:cs="Arial"/>
      <w:color w:val="000000"/>
      <w:sz w:val="19"/>
      <w:szCs w:val="19"/>
      <w:lang w:eastAsia="en-US"/>
    </w:rPr>
    <w:tblPr>
      <w:tblStyleRowBandSize w:val="1"/>
      <w:tblStyleColBandSize w:val="1"/>
      <w:tblBorders>
        <w:top w:val="single" w:sz="24" w:space="0" w:color="439539"/>
        <w:left w:val="single" w:sz="4" w:space="0" w:color="A6CE39"/>
        <w:bottom w:val="single" w:sz="4" w:space="0" w:color="A6CE39"/>
        <w:right w:val="single" w:sz="4" w:space="0" w:color="A6CE39"/>
        <w:insideH w:val="single" w:sz="4" w:space="0" w:color="FFFFFF"/>
        <w:insideV w:val="single" w:sz="4" w:space="0" w:color="FFFFFF"/>
      </w:tblBorders>
    </w:tblPr>
    <w:tcPr>
      <w:shd w:val="clear" w:color="auto" w:fill="F6FAEB"/>
    </w:tcPr>
    <w:tblStylePr w:type="firstRow">
      <w:rPr>
        <w:b/>
        <w:bCs/>
      </w:rPr>
      <w:tblPr/>
      <w:tcPr>
        <w:tcBorders>
          <w:top w:val="nil"/>
          <w:left w:val="nil"/>
          <w:bottom w:val="single" w:sz="24" w:space="0" w:color="43953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647E1F"/>
      </w:tcPr>
    </w:tblStylePr>
    <w:tblStylePr w:type="firstCol">
      <w:rPr>
        <w:color w:val="FFFFFF"/>
      </w:rPr>
      <w:tblPr/>
      <w:tcPr>
        <w:tcBorders>
          <w:top w:val="nil"/>
          <w:left w:val="nil"/>
          <w:bottom w:val="nil"/>
          <w:right w:val="nil"/>
          <w:insideH w:val="single" w:sz="4" w:space="0" w:color="647E1F"/>
          <w:insideV w:val="nil"/>
        </w:tcBorders>
        <w:shd w:val="clear" w:color="auto" w:fill="647E1F"/>
      </w:tcPr>
    </w:tblStylePr>
    <w:tblStylePr w:type="lastCol">
      <w:rPr>
        <w:color w:val="FFFFFF"/>
      </w:rPr>
      <w:tblPr/>
      <w:tcPr>
        <w:tcBorders>
          <w:top w:val="nil"/>
          <w:left w:val="nil"/>
          <w:bottom w:val="nil"/>
          <w:right w:val="nil"/>
          <w:insideH w:val="nil"/>
          <w:insideV w:val="nil"/>
        </w:tcBorders>
        <w:shd w:val="clear" w:color="auto" w:fill="647E1F"/>
      </w:tcPr>
    </w:tblStylePr>
    <w:tblStylePr w:type="band1Vert">
      <w:tblPr/>
      <w:tcPr>
        <w:shd w:val="clear" w:color="auto" w:fill="DBEBAF"/>
      </w:tcPr>
    </w:tblStylePr>
    <w:tblStylePr w:type="band1Horz">
      <w:tblPr/>
      <w:tcPr>
        <w:shd w:val="clear" w:color="auto" w:fill="D2E69C"/>
      </w:tcPr>
    </w:tblStylePr>
    <w:tblStylePr w:type="neCell">
      <w:rPr>
        <w:color w:val="000000"/>
      </w:rPr>
    </w:tblStylePr>
    <w:tblStylePr w:type="nwCell">
      <w:rPr>
        <w:color w:val="000000"/>
      </w:rPr>
    </w:tblStylePr>
  </w:style>
  <w:style w:type="table" w:customStyle="1" w:styleId="ColorfulShading-Accent21">
    <w:name w:val="Colorful Shading - Accent 21"/>
    <w:basedOn w:val="TableNormal"/>
    <w:next w:val="ColorfulShading-Accent2"/>
    <w:uiPriority w:val="71"/>
    <w:semiHidden/>
    <w:unhideWhenUsed/>
    <w:rsid w:val="00CA20C4"/>
    <w:pPr>
      <w:spacing w:after="0" w:line="240" w:lineRule="auto"/>
    </w:pPr>
    <w:rPr>
      <w:rFonts w:ascii="Arial" w:hAnsi="Arial" w:cs="Arial"/>
      <w:color w:val="000000"/>
      <w:sz w:val="19"/>
      <w:szCs w:val="19"/>
      <w:lang w:eastAsia="en-US"/>
    </w:rPr>
    <w:tblPr>
      <w:tblStyleRowBandSize w:val="1"/>
      <w:tblStyleColBandSize w:val="1"/>
      <w:tblBorders>
        <w:top w:val="single" w:sz="24" w:space="0" w:color="439539"/>
        <w:left w:val="single" w:sz="4" w:space="0" w:color="439539"/>
        <w:bottom w:val="single" w:sz="4" w:space="0" w:color="439539"/>
        <w:right w:val="single" w:sz="4" w:space="0" w:color="439539"/>
        <w:insideH w:val="single" w:sz="4" w:space="0" w:color="FFFFFF"/>
        <w:insideV w:val="single" w:sz="4" w:space="0" w:color="FFFFFF"/>
      </w:tblBorders>
    </w:tblPr>
    <w:tcPr>
      <w:shd w:val="clear" w:color="auto" w:fill="EAF6E9"/>
    </w:tcPr>
    <w:tblStylePr w:type="firstRow">
      <w:rPr>
        <w:b/>
        <w:bCs/>
      </w:rPr>
      <w:tblPr/>
      <w:tcPr>
        <w:tcBorders>
          <w:top w:val="nil"/>
          <w:left w:val="nil"/>
          <w:bottom w:val="single" w:sz="24" w:space="0" w:color="43953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5922"/>
      </w:tcPr>
    </w:tblStylePr>
    <w:tblStylePr w:type="firstCol">
      <w:rPr>
        <w:color w:val="FFFFFF"/>
      </w:rPr>
      <w:tblPr/>
      <w:tcPr>
        <w:tcBorders>
          <w:top w:val="nil"/>
          <w:left w:val="nil"/>
          <w:bottom w:val="nil"/>
          <w:right w:val="nil"/>
          <w:insideH w:val="single" w:sz="4" w:space="0" w:color="275922"/>
          <w:insideV w:val="nil"/>
        </w:tcBorders>
        <w:shd w:val="clear" w:color="auto" w:fill="275922"/>
      </w:tcPr>
    </w:tblStylePr>
    <w:tblStylePr w:type="lastCol">
      <w:rPr>
        <w:color w:val="FFFFFF"/>
      </w:rPr>
      <w:tblPr/>
      <w:tcPr>
        <w:tcBorders>
          <w:top w:val="nil"/>
          <w:left w:val="nil"/>
          <w:bottom w:val="nil"/>
          <w:right w:val="nil"/>
          <w:insideH w:val="nil"/>
          <w:insideV w:val="nil"/>
        </w:tcBorders>
        <w:shd w:val="clear" w:color="auto" w:fill="275922"/>
      </w:tcPr>
    </w:tblStylePr>
    <w:tblStylePr w:type="band1Vert">
      <w:tblPr/>
      <w:tcPr>
        <w:shd w:val="clear" w:color="auto" w:fill="ACDDA7"/>
      </w:tcPr>
    </w:tblStylePr>
    <w:tblStylePr w:type="band1Horz">
      <w:tblPr/>
      <w:tcPr>
        <w:shd w:val="clear" w:color="auto" w:fill="98D591"/>
      </w:tcPr>
    </w:tblStylePr>
    <w:tblStylePr w:type="neCell">
      <w:rPr>
        <w:color w:val="000000"/>
      </w:rPr>
    </w:tblStylePr>
    <w:tblStylePr w:type="nwCell">
      <w:rPr>
        <w:color w:val="000000"/>
      </w:rPr>
    </w:tblStylePr>
  </w:style>
  <w:style w:type="table" w:customStyle="1" w:styleId="ColorfulShading-Accent31">
    <w:name w:val="Colorful Shading - Accent 31"/>
    <w:basedOn w:val="TableNormal"/>
    <w:next w:val="ColorfulShading-Accent3"/>
    <w:uiPriority w:val="71"/>
    <w:semiHidden/>
    <w:unhideWhenUsed/>
    <w:rsid w:val="00CA20C4"/>
    <w:pPr>
      <w:spacing w:after="0" w:line="240" w:lineRule="auto"/>
    </w:pPr>
    <w:rPr>
      <w:rFonts w:ascii="Arial" w:hAnsi="Arial" w:cs="Arial"/>
      <w:color w:val="000000"/>
      <w:sz w:val="19"/>
      <w:szCs w:val="19"/>
      <w:lang w:eastAsia="en-US"/>
    </w:rPr>
    <w:tblPr>
      <w:tblStyleRowBandSize w:val="1"/>
      <w:tblStyleColBandSize w:val="1"/>
      <w:tblBorders>
        <w:top w:val="single" w:sz="24" w:space="0" w:color="A6A6A6"/>
        <w:left w:val="single" w:sz="4" w:space="0" w:color="A9C398"/>
        <w:bottom w:val="single" w:sz="4" w:space="0" w:color="A9C398"/>
        <w:right w:val="single" w:sz="4" w:space="0" w:color="A9C398"/>
        <w:insideH w:val="single" w:sz="4" w:space="0" w:color="FFFFFF"/>
        <w:insideV w:val="single" w:sz="4" w:space="0" w:color="FFFFFF"/>
      </w:tblBorders>
    </w:tblPr>
    <w:tcPr>
      <w:shd w:val="clear" w:color="auto" w:fill="F6F9F4"/>
    </w:tcPr>
    <w:tblStylePr w:type="firstRow">
      <w:rPr>
        <w:b/>
        <w:bCs/>
      </w:rPr>
      <w:tblPr/>
      <w:tcPr>
        <w:tcBorders>
          <w:top w:val="nil"/>
          <w:left w:val="nil"/>
          <w:bottom w:val="single" w:sz="24" w:space="0" w:color="A6A6A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62834C"/>
      </w:tcPr>
    </w:tblStylePr>
    <w:tblStylePr w:type="firstCol">
      <w:rPr>
        <w:color w:val="FFFFFF"/>
      </w:rPr>
      <w:tblPr/>
      <w:tcPr>
        <w:tcBorders>
          <w:top w:val="nil"/>
          <w:left w:val="nil"/>
          <w:bottom w:val="nil"/>
          <w:right w:val="nil"/>
          <w:insideH w:val="single" w:sz="4" w:space="0" w:color="62834C"/>
          <w:insideV w:val="nil"/>
        </w:tcBorders>
        <w:shd w:val="clear" w:color="auto" w:fill="62834C"/>
      </w:tcPr>
    </w:tblStylePr>
    <w:tblStylePr w:type="lastCol">
      <w:rPr>
        <w:color w:val="FFFFFF"/>
      </w:rPr>
      <w:tblPr/>
      <w:tcPr>
        <w:tcBorders>
          <w:top w:val="nil"/>
          <w:left w:val="nil"/>
          <w:bottom w:val="nil"/>
          <w:right w:val="nil"/>
          <w:insideH w:val="nil"/>
          <w:insideV w:val="nil"/>
        </w:tcBorders>
        <w:shd w:val="clear" w:color="auto" w:fill="62834C"/>
      </w:tcPr>
    </w:tblStylePr>
    <w:tblStylePr w:type="band1Vert">
      <w:tblPr/>
      <w:tcPr>
        <w:shd w:val="clear" w:color="auto" w:fill="DCE7D5"/>
      </w:tcPr>
    </w:tblStylePr>
    <w:tblStylePr w:type="band1Horz">
      <w:tblPr/>
      <w:tcPr>
        <w:shd w:val="clear" w:color="auto" w:fill="D3E1CB"/>
      </w:tcPr>
    </w:tblStylePr>
  </w:style>
  <w:style w:type="table" w:customStyle="1" w:styleId="ColorfulShading-Accent41">
    <w:name w:val="Colorful Shading - Accent 41"/>
    <w:basedOn w:val="TableNormal"/>
    <w:next w:val="ColorfulShading-Accent4"/>
    <w:uiPriority w:val="71"/>
    <w:semiHidden/>
    <w:unhideWhenUsed/>
    <w:rsid w:val="00CA20C4"/>
    <w:pPr>
      <w:spacing w:after="0" w:line="240" w:lineRule="auto"/>
    </w:pPr>
    <w:rPr>
      <w:rFonts w:ascii="Arial" w:hAnsi="Arial" w:cs="Arial"/>
      <w:color w:val="000000"/>
      <w:sz w:val="19"/>
      <w:szCs w:val="19"/>
      <w:lang w:eastAsia="en-US"/>
    </w:rPr>
    <w:tblPr>
      <w:tblStyleRowBandSize w:val="1"/>
      <w:tblStyleColBandSize w:val="1"/>
      <w:tblBorders>
        <w:top w:val="single" w:sz="24" w:space="0" w:color="A9C398"/>
        <w:left w:val="single" w:sz="4" w:space="0" w:color="A6A6A6"/>
        <w:bottom w:val="single" w:sz="4" w:space="0" w:color="A6A6A6"/>
        <w:right w:val="single" w:sz="4" w:space="0" w:color="A6A6A6"/>
        <w:insideH w:val="single" w:sz="4" w:space="0" w:color="FFFFFF"/>
        <w:insideV w:val="single" w:sz="4" w:space="0" w:color="FFFFFF"/>
      </w:tblBorders>
    </w:tblPr>
    <w:tcPr>
      <w:shd w:val="clear" w:color="auto" w:fill="F6F6F6"/>
    </w:tcPr>
    <w:tblStylePr w:type="firstRow">
      <w:rPr>
        <w:b/>
        <w:bCs/>
      </w:rPr>
      <w:tblPr/>
      <w:tcPr>
        <w:tcBorders>
          <w:top w:val="nil"/>
          <w:left w:val="nil"/>
          <w:bottom w:val="single" w:sz="24" w:space="0" w:color="A9C398"/>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636363"/>
      </w:tcPr>
    </w:tblStylePr>
    <w:tblStylePr w:type="firstCol">
      <w:rPr>
        <w:color w:val="FFFFFF"/>
      </w:rPr>
      <w:tblPr/>
      <w:tcPr>
        <w:tcBorders>
          <w:top w:val="nil"/>
          <w:left w:val="nil"/>
          <w:bottom w:val="nil"/>
          <w:right w:val="nil"/>
          <w:insideH w:val="single" w:sz="4" w:space="0" w:color="636363"/>
          <w:insideV w:val="nil"/>
        </w:tcBorders>
        <w:shd w:val="clear" w:color="auto" w:fill="636363"/>
      </w:tcPr>
    </w:tblStylePr>
    <w:tblStylePr w:type="lastCol">
      <w:rPr>
        <w:color w:val="FFFFFF"/>
      </w:rPr>
      <w:tblPr/>
      <w:tcPr>
        <w:tcBorders>
          <w:top w:val="nil"/>
          <w:left w:val="nil"/>
          <w:bottom w:val="nil"/>
          <w:right w:val="nil"/>
          <w:insideH w:val="nil"/>
          <w:insideV w:val="nil"/>
        </w:tcBorders>
        <w:shd w:val="clear" w:color="auto" w:fill="636363"/>
      </w:tcPr>
    </w:tblStylePr>
    <w:tblStylePr w:type="band1Vert">
      <w:tblPr/>
      <w:tcPr>
        <w:shd w:val="clear" w:color="auto" w:fill="DBDBDB"/>
      </w:tcPr>
    </w:tblStylePr>
    <w:tblStylePr w:type="band1Horz">
      <w:tblPr/>
      <w:tcPr>
        <w:shd w:val="clear" w:color="auto" w:fill="D2D2D2"/>
      </w:tcPr>
    </w:tblStylePr>
    <w:tblStylePr w:type="neCell">
      <w:rPr>
        <w:color w:val="000000"/>
      </w:rPr>
    </w:tblStylePr>
    <w:tblStylePr w:type="nwCell">
      <w:rPr>
        <w:color w:val="000000"/>
      </w:rPr>
    </w:tblStylePr>
  </w:style>
  <w:style w:type="table" w:customStyle="1" w:styleId="ColorfulShading-Accent51">
    <w:name w:val="Colorful Shading - Accent 51"/>
    <w:basedOn w:val="TableNormal"/>
    <w:next w:val="ColorfulShading-Accent5"/>
    <w:uiPriority w:val="71"/>
    <w:semiHidden/>
    <w:unhideWhenUsed/>
    <w:rsid w:val="00CA20C4"/>
    <w:pPr>
      <w:spacing w:after="0" w:line="240" w:lineRule="auto"/>
    </w:pPr>
    <w:rPr>
      <w:rFonts w:ascii="Arial" w:hAnsi="Arial" w:cs="Arial"/>
      <w:color w:val="000000"/>
      <w:sz w:val="19"/>
      <w:szCs w:val="19"/>
      <w:lang w:eastAsia="en-US"/>
    </w:rPr>
    <w:tblPr>
      <w:tblStyleRowBandSize w:val="1"/>
      <w:tblStyleColBandSize w:val="1"/>
      <w:tblBorders>
        <w:top w:val="single" w:sz="24" w:space="0" w:color="C859A1"/>
        <w:left w:val="single" w:sz="4" w:space="0" w:color="404040"/>
        <w:bottom w:val="single" w:sz="4" w:space="0" w:color="404040"/>
        <w:right w:val="single" w:sz="4" w:space="0" w:color="404040"/>
        <w:insideH w:val="single" w:sz="4" w:space="0" w:color="FFFFFF"/>
        <w:insideV w:val="single" w:sz="4" w:space="0" w:color="FFFFFF"/>
      </w:tblBorders>
    </w:tblPr>
    <w:tcPr>
      <w:shd w:val="clear" w:color="auto" w:fill="ECECEC"/>
    </w:tcPr>
    <w:tblStylePr w:type="firstRow">
      <w:rPr>
        <w:b/>
        <w:bCs/>
      </w:rPr>
      <w:tblPr/>
      <w:tcPr>
        <w:tcBorders>
          <w:top w:val="nil"/>
          <w:left w:val="nil"/>
          <w:bottom w:val="single" w:sz="24" w:space="0" w:color="C859A1"/>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62626"/>
      </w:tcPr>
    </w:tblStylePr>
    <w:tblStylePr w:type="firstCol">
      <w:rPr>
        <w:color w:val="FFFFFF"/>
      </w:rPr>
      <w:tblPr/>
      <w:tcPr>
        <w:tcBorders>
          <w:top w:val="nil"/>
          <w:left w:val="nil"/>
          <w:bottom w:val="nil"/>
          <w:right w:val="nil"/>
          <w:insideH w:val="single" w:sz="4" w:space="0" w:color="262626"/>
          <w:insideV w:val="nil"/>
        </w:tcBorders>
        <w:shd w:val="clear" w:color="auto" w:fill="262626"/>
      </w:tcPr>
    </w:tblStylePr>
    <w:tblStylePr w:type="lastCol">
      <w:rPr>
        <w:color w:val="FFFFFF"/>
      </w:rPr>
      <w:tblPr/>
      <w:tcPr>
        <w:tcBorders>
          <w:top w:val="nil"/>
          <w:left w:val="nil"/>
          <w:bottom w:val="nil"/>
          <w:right w:val="nil"/>
          <w:insideH w:val="nil"/>
          <w:insideV w:val="nil"/>
        </w:tcBorders>
        <w:shd w:val="clear" w:color="auto" w:fill="262626"/>
      </w:tcPr>
    </w:tblStylePr>
    <w:tblStylePr w:type="band1Vert">
      <w:tblPr/>
      <w:tcPr>
        <w:shd w:val="clear" w:color="auto" w:fill="B2B2B2"/>
      </w:tcPr>
    </w:tblStylePr>
    <w:tblStylePr w:type="band1Horz">
      <w:tblPr/>
      <w:tcPr>
        <w:shd w:val="clear" w:color="auto" w:fill="9F9F9F"/>
      </w:tcPr>
    </w:tblStylePr>
    <w:tblStylePr w:type="neCell">
      <w:rPr>
        <w:color w:val="000000"/>
      </w:rPr>
    </w:tblStylePr>
    <w:tblStylePr w:type="nwCell">
      <w:rPr>
        <w:color w:val="000000"/>
      </w:rPr>
    </w:tblStylePr>
  </w:style>
  <w:style w:type="table" w:customStyle="1" w:styleId="ColorfulShading-Accent61">
    <w:name w:val="Colorful Shading - Accent 61"/>
    <w:basedOn w:val="TableNormal"/>
    <w:next w:val="ColorfulShading-Accent6"/>
    <w:uiPriority w:val="71"/>
    <w:semiHidden/>
    <w:unhideWhenUsed/>
    <w:rsid w:val="00CA20C4"/>
    <w:pPr>
      <w:spacing w:after="0" w:line="240" w:lineRule="auto"/>
    </w:pPr>
    <w:rPr>
      <w:rFonts w:ascii="Arial" w:hAnsi="Arial" w:cs="Arial"/>
      <w:color w:val="000000"/>
      <w:sz w:val="19"/>
      <w:szCs w:val="19"/>
      <w:lang w:eastAsia="en-US"/>
    </w:rPr>
    <w:tblPr>
      <w:tblStyleRowBandSize w:val="1"/>
      <w:tblStyleColBandSize w:val="1"/>
      <w:tblBorders>
        <w:top w:val="single" w:sz="24" w:space="0" w:color="404040"/>
        <w:left w:val="single" w:sz="4" w:space="0" w:color="C859A1"/>
        <w:bottom w:val="single" w:sz="4" w:space="0" w:color="C859A1"/>
        <w:right w:val="single" w:sz="4" w:space="0" w:color="C859A1"/>
        <w:insideH w:val="single" w:sz="4" w:space="0" w:color="FFFFFF"/>
        <w:insideV w:val="single" w:sz="4" w:space="0" w:color="FFFFFF"/>
      </w:tblBorders>
    </w:tblPr>
    <w:tcPr>
      <w:shd w:val="clear" w:color="auto" w:fill="F9EEF5"/>
    </w:tcPr>
    <w:tblStylePr w:type="firstRow">
      <w:rPr>
        <w:b/>
        <w:bCs/>
      </w:rPr>
      <w:tblPr/>
      <w:tcPr>
        <w:tcBorders>
          <w:top w:val="nil"/>
          <w:left w:val="nil"/>
          <w:bottom w:val="single" w:sz="24" w:space="0" w:color="404040"/>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822B63"/>
      </w:tcPr>
    </w:tblStylePr>
    <w:tblStylePr w:type="firstCol">
      <w:rPr>
        <w:color w:val="FFFFFF"/>
      </w:rPr>
      <w:tblPr/>
      <w:tcPr>
        <w:tcBorders>
          <w:top w:val="nil"/>
          <w:left w:val="nil"/>
          <w:bottom w:val="nil"/>
          <w:right w:val="nil"/>
          <w:insideH w:val="single" w:sz="4" w:space="0" w:color="822B63"/>
          <w:insideV w:val="nil"/>
        </w:tcBorders>
        <w:shd w:val="clear" w:color="auto" w:fill="822B63"/>
      </w:tcPr>
    </w:tblStylePr>
    <w:tblStylePr w:type="lastCol">
      <w:rPr>
        <w:color w:val="FFFFFF"/>
      </w:rPr>
      <w:tblPr/>
      <w:tcPr>
        <w:tcBorders>
          <w:top w:val="nil"/>
          <w:left w:val="nil"/>
          <w:bottom w:val="nil"/>
          <w:right w:val="nil"/>
          <w:insideH w:val="nil"/>
          <w:insideV w:val="nil"/>
        </w:tcBorders>
        <w:shd w:val="clear" w:color="auto" w:fill="822B63"/>
      </w:tcPr>
    </w:tblStylePr>
    <w:tblStylePr w:type="band1Vert">
      <w:tblPr/>
      <w:tcPr>
        <w:shd w:val="clear" w:color="auto" w:fill="E9BCD9"/>
      </w:tcPr>
    </w:tblStylePr>
    <w:tblStylePr w:type="band1Horz">
      <w:tblPr/>
      <w:tcPr>
        <w:shd w:val="clear" w:color="auto" w:fill="E3ACD0"/>
      </w:tcPr>
    </w:tblStylePr>
    <w:tblStylePr w:type="neCell">
      <w:rPr>
        <w:color w:val="000000"/>
      </w:rPr>
    </w:tblStylePr>
    <w:tblStylePr w:type="nwCell">
      <w:rPr>
        <w:color w:val="000000"/>
      </w:rPr>
    </w:tblStylePr>
  </w:style>
  <w:style w:type="table" w:customStyle="1" w:styleId="DarkList1">
    <w:name w:val="Dark List1"/>
    <w:basedOn w:val="TableNormal"/>
    <w:next w:val="DarkList"/>
    <w:uiPriority w:val="70"/>
    <w:semiHidden/>
    <w:unhideWhenUsed/>
    <w:rsid w:val="00CA20C4"/>
    <w:pPr>
      <w:spacing w:after="0" w:line="240" w:lineRule="auto"/>
    </w:pPr>
    <w:rPr>
      <w:rFonts w:ascii="Arial" w:hAnsi="Arial" w:cs="Arial"/>
      <w:color w:val="FFFFFF"/>
      <w:sz w:val="19"/>
      <w:szCs w:val="19"/>
      <w:lang w:eastAsia="en-US"/>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customStyle="1" w:styleId="DarkList-Accent11">
    <w:name w:val="Dark List - Accent 11"/>
    <w:basedOn w:val="TableNormal"/>
    <w:next w:val="DarkList-Accent1"/>
    <w:uiPriority w:val="70"/>
    <w:semiHidden/>
    <w:unhideWhenUsed/>
    <w:rsid w:val="00CA20C4"/>
    <w:pPr>
      <w:spacing w:after="0" w:line="240" w:lineRule="auto"/>
    </w:pPr>
    <w:rPr>
      <w:rFonts w:ascii="Arial" w:hAnsi="Arial" w:cs="Arial"/>
      <w:color w:val="FFFFFF"/>
      <w:sz w:val="19"/>
      <w:szCs w:val="19"/>
      <w:lang w:eastAsia="en-US"/>
    </w:rPr>
    <w:tblPr>
      <w:tblStyleRowBandSize w:val="1"/>
      <w:tblStyleColBandSize w:val="1"/>
    </w:tblPr>
    <w:tcPr>
      <w:shd w:val="clear" w:color="auto" w:fill="A6CE3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53681A"/>
      </w:tcPr>
    </w:tblStylePr>
    <w:tblStylePr w:type="firstCol">
      <w:tblPr/>
      <w:tcPr>
        <w:tcBorders>
          <w:top w:val="nil"/>
          <w:left w:val="nil"/>
          <w:bottom w:val="nil"/>
          <w:right w:val="single" w:sz="18" w:space="0" w:color="FFFFFF"/>
          <w:insideH w:val="nil"/>
          <w:insideV w:val="nil"/>
        </w:tcBorders>
        <w:shd w:val="clear" w:color="auto" w:fill="7D9D27"/>
      </w:tcPr>
    </w:tblStylePr>
    <w:tblStylePr w:type="lastCol">
      <w:tblPr/>
      <w:tcPr>
        <w:tcBorders>
          <w:top w:val="nil"/>
          <w:left w:val="single" w:sz="18" w:space="0" w:color="FFFFFF"/>
          <w:bottom w:val="nil"/>
          <w:right w:val="nil"/>
          <w:insideH w:val="nil"/>
          <w:insideV w:val="nil"/>
        </w:tcBorders>
        <w:shd w:val="clear" w:color="auto" w:fill="7D9D27"/>
      </w:tcPr>
    </w:tblStylePr>
    <w:tblStylePr w:type="band1Vert">
      <w:tblPr/>
      <w:tcPr>
        <w:tcBorders>
          <w:top w:val="nil"/>
          <w:left w:val="nil"/>
          <w:bottom w:val="nil"/>
          <w:right w:val="nil"/>
          <w:insideH w:val="nil"/>
          <w:insideV w:val="nil"/>
        </w:tcBorders>
        <w:shd w:val="clear" w:color="auto" w:fill="7D9D27"/>
      </w:tcPr>
    </w:tblStylePr>
    <w:tblStylePr w:type="band1Horz">
      <w:tblPr/>
      <w:tcPr>
        <w:tcBorders>
          <w:top w:val="nil"/>
          <w:left w:val="nil"/>
          <w:bottom w:val="nil"/>
          <w:right w:val="nil"/>
          <w:insideH w:val="nil"/>
          <w:insideV w:val="nil"/>
        </w:tcBorders>
        <w:shd w:val="clear" w:color="auto" w:fill="7D9D27"/>
      </w:tcPr>
    </w:tblStylePr>
  </w:style>
  <w:style w:type="table" w:customStyle="1" w:styleId="DarkList-Accent21">
    <w:name w:val="Dark List - Accent 21"/>
    <w:basedOn w:val="TableNormal"/>
    <w:next w:val="DarkList-Accent2"/>
    <w:uiPriority w:val="70"/>
    <w:semiHidden/>
    <w:unhideWhenUsed/>
    <w:rsid w:val="00CA20C4"/>
    <w:pPr>
      <w:spacing w:after="0" w:line="240" w:lineRule="auto"/>
    </w:pPr>
    <w:rPr>
      <w:rFonts w:ascii="Arial" w:hAnsi="Arial" w:cs="Arial"/>
      <w:color w:val="FFFFFF"/>
      <w:sz w:val="19"/>
      <w:szCs w:val="19"/>
      <w:lang w:eastAsia="en-US"/>
    </w:rPr>
    <w:tblPr>
      <w:tblStyleRowBandSize w:val="1"/>
      <w:tblStyleColBandSize w:val="1"/>
    </w:tblPr>
    <w:tcPr>
      <w:shd w:val="clear" w:color="auto" w:fill="43953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14A1C"/>
      </w:tcPr>
    </w:tblStylePr>
    <w:tblStylePr w:type="firstCol">
      <w:tblPr/>
      <w:tcPr>
        <w:tcBorders>
          <w:top w:val="nil"/>
          <w:left w:val="nil"/>
          <w:bottom w:val="nil"/>
          <w:right w:val="single" w:sz="18" w:space="0" w:color="FFFFFF"/>
          <w:insideH w:val="nil"/>
          <w:insideV w:val="nil"/>
        </w:tcBorders>
        <w:shd w:val="clear" w:color="auto" w:fill="316F2A"/>
      </w:tcPr>
    </w:tblStylePr>
    <w:tblStylePr w:type="lastCol">
      <w:tblPr/>
      <w:tcPr>
        <w:tcBorders>
          <w:top w:val="nil"/>
          <w:left w:val="single" w:sz="18" w:space="0" w:color="FFFFFF"/>
          <w:bottom w:val="nil"/>
          <w:right w:val="nil"/>
          <w:insideH w:val="nil"/>
          <w:insideV w:val="nil"/>
        </w:tcBorders>
        <w:shd w:val="clear" w:color="auto" w:fill="316F2A"/>
      </w:tcPr>
    </w:tblStylePr>
    <w:tblStylePr w:type="band1Vert">
      <w:tblPr/>
      <w:tcPr>
        <w:tcBorders>
          <w:top w:val="nil"/>
          <w:left w:val="nil"/>
          <w:bottom w:val="nil"/>
          <w:right w:val="nil"/>
          <w:insideH w:val="nil"/>
          <w:insideV w:val="nil"/>
        </w:tcBorders>
        <w:shd w:val="clear" w:color="auto" w:fill="316F2A"/>
      </w:tcPr>
    </w:tblStylePr>
    <w:tblStylePr w:type="band1Horz">
      <w:tblPr/>
      <w:tcPr>
        <w:tcBorders>
          <w:top w:val="nil"/>
          <w:left w:val="nil"/>
          <w:bottom w:val="nil"/>
          <w:right w:val="nil"/>
          <w:insideH w:val="nil"/>
          <w:insideV w:val="nil"/>
        </w:tcBorders>
        <w:shd w:val="clear" w:color="auto" w:fill="316F2A"/>
      </w:tcPr>
    </w:tblStylePr>
  </w:style>
  <w:style w:type="table" w:customStyle="1" w:styleId="DarkList-Accent31">
    <w:name w:val="Dark List - Accent 31"/>
    <w:basedOn w:val="TableNormal"/>
    <w:next w:val="DarkList-Accent3"/>
    <w:uiPriority w:val="70"/>
    <w:semiHidden/>
    <w:unhideWhenUsed/>
    <w:rsid w:val="00CA20C4"/>
    <w:pPr>
      <w:spacing w:after="0" w:line="240" w:lineRule="auto"/>
    </w:pPr>
    <w:rPr>
      <w:rFonts w:ascii="Arial" w:hAnsi="Arial" w:cs="Arial"/>
      <w:color w:val="FFFFFF"/>
      <w:sz w:val="19"/>
      <w:szCs w:val="19"/>
      <w:lang w:eastAsia="en-US"/>
    </w:rPr>
    <w:tblPr>
      <w:tblStyleRowBandSize w:val="1"/>
      <w:tblStyleColBandSize w:val="1"/>
    </w:tblPr>
    <w:tcPr>
      <w:shd w:val="clear" w:color="auto" w:fill="A9C398"/>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516D3F"/>
      </w:tcPr>
    </w:tblStylePr>
    <w:tblStylePr w:type="firstCol">
      <w:tblPr/>
      <w:tcPr>
        <w:tcBorders>
          <w:top w:val="nil"/>
          <w:left w:val="nil"/>
          <w:bottom w:val="nil"/>
          <w:right w:val="single" w:sz="18" w:space="0" w:color="FFFFFF"/>
          <w:insideH w:val="nil"/>
          <w:insideV w:val="nil"/>
        </w:tcBorders>
        <w:shd w:val="clear" w:color="auto" w:fill="7AA260"/>
      </w:tcPr>
    </w:tblStylePr>
    <w:tblStylePr w:type="lastCol">
      <w:tblPr/>
      <w:tcPr>
        <w:tcBorders>
          <w:top w:val="nil"/>
          <w:left w:val="single" w:sz="18" w:space="0" w:color="FFFFFF"/>
          <w:bottom w:val="nil"/>
          <w:right w:val="nil"/>
          <w:insideH w:val="nil"/>
          <w:insideV w:val="nil"/>
        </w:tcBorders>
        <w:shd w:val="clear" w:color="auto" w:fill="7AA260"/>
      </w:tcPr>
    </w:tblStylePr>
    <w:tblStylePr w:type="band1Vert">
      <w:tblPr/>
      <w:tcPr>
        <w:tcBorders>
          <w:top w:val="nil"/>
          <w:left w:val="nil"/>
          <w:bottom w:val="nil"/>
          <w:right w:val="nil"/>
          <w:insideH w:val="nil"/>
          <w:insideV w:val="nil"/>
        </w:tcBorders>
        <w:shd w:val="clear" w:color="auto" w:fill="7AA260"/>
      </w:tcPr>
    </w:tblStylePr>
    <w:tblStylePr w:type="band1Horz">
      <w:tblPr/>
      <w:tcPr>
        <w:tcBorders>
          <w:top w:val="nil"/>
          <w:left w:val="nil"/>
          <w:bottom w:val="nil"/>
          <w:right w:val="nil"/>
          <w:insideH w:val="nil"/>
          <w:insideV w:val="nil"/>
        </w:tcBorders>
        <w:shd w:val="clear" w:color="auto" w:fill="7AA260"/>
      </w:tcPr>
    </w:tblStylePr>
  </w:style>
  <w:style w:type="table" w:customStyle="1" w:styleId="DarkList-Accent41">
    <w:name w:val="Dark List - Accent 41"/>
    <w:basedOn w:val="TableNormal"/>
    <w:next w:val="DarkList-Accent4"/>
    <w:uiPriority w:val="70"/>
    <w:semiHidden/>
    <w:unhideWhenUsed/>
    <w:rsid w:val="00CA20C4"/>
    <w:pPr>
      <w:spacing w:after="0" w:line="240" w:lineRule="auto"/>
    </w:pPr>
    <w:rPr>
      <w:rFonts w:ascii="Arial" w:hAnsi="Arial" w:cs="Arial"/>
      <w:color w:val="FFFFFF"/>
      <w:sz w:val="19"/>
      <w:szCs w:val="19"/>
      <w:lang w:eastAsia="en-US"/>
    </w:rPr>
    <w:tblPr>
      <w:tblStyleRowBandSize w:val="1"/>
      <w:tblStyleColBandSize w:val="1"/>
    </w:tblPr>
    <w:tcPr>
      <w:shd w:val="clear" w:color="auto" w:fill="A6A6A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525252"/>
      </w:tcPr>
    </w:tblStylePr>
    <w:tblStylePr w:type="firstCol">
      <w:tblPr/>
      <w:tcPr>
        <w:tcBorders>
          <w:top w:val="nil"/>
          <w:left w:val="nil"/>
          <w:bottom w:val="nil"/>
          <w:right w:val="single" w:sz="18" w:space="0" w:color="FFFFFF"/>
          <w:insideH w:val="nil"/>
          <w:insideV w:val="nil"/>
        </w:tcBorders>
        <w:shd w:val="clear" w:color="auto" w:fill="7C7C7C"/>
      </w:tcPr>
    </w:tblStylePr>
    <w:tblStylePr w:type="lastCol">
      <w:tblPr/>
      <w:tcPr>
        <w:tcBorders>
          <w:top w:val="nil"/>
          <w:left w:val="single" w:sz="18" w:space="0" w:color="FFFFFF"/>
          <w:bottom w:val="nil"/>
          <w:right w:val="nil"/>
          <w:insideH w:val="nil"/>
          <w:insideV w:val="nil"/>
        </w:tcBorders>
        <w:shd w:val="clear" w:color="auto" w:fill="7C7C7C"/>
      </w:tcPr>
    </w:tblStylePr>
    <w:tblStylePr w:type="band1Vert">
      <w:tblPr/>
      <w:tcPr>
        <w:tcBorders>
          <w:top w:val="nil"/>
          <w:left w:val="nil"/>
          <w:bottom w:val="nil"/>
          <w:right w:val="nil"/>
          <w:insideH w:val="nil"/>
          <w:insideV w:val="nil"/>
        </w:tcBorders>
        <w:shd w:val="clear" w:color="auto" w:fill="7C7C7C"/>
      </w:tcPr>
    </w:tblStylePr>
    <w:tblStylePr w:type="band1Horz">
      <w:tblPr/>
      <w:tcPr>
        <w:tcBorders>
          <w:top w:val="nil"/>
          <w:left w:val="nil"/>
          <w:bottom w:val="nil"/>
          <w:right w:val="nil"/>
          <w:insideH w:val="nil"/>
          <w:insideV w:val="nil"/>
        </w:tcBorders>
        <w:shd w:val="clear" w:color="auto" w:fill="7C7C7C"/>
      </w:tcPr>
    </w:tblStylePr>
  </w:style>
  <w:style w:type="table" w:customStyle="1" w:styleId="DarkList-Accent51">
    <w:name w:val="Dark List - Accent 51"/>
    <w:basedOn w:val="TableNormal"/>
    <w:next w:val="DarkList-Accent5"/>
    <w:uiPriority w:val="70"/>
    <w:semiHidden/>
    <w:unhideWhenUsed/>
    <w:rsid w:val="00CA20C4"/>
    <w:pPr>
      <w:spacing w:after="0" w:line="240" w:lineRule="auto"/>
    </w:pPr>
    <w:rPr>
      <w:rFonts w:ascii="Arial" w:hAnsi="Arial" w:cs="Arial"/>
      <w:color w:val="FFFFFF"/>
      <w:sz w:val="19"/>
      <w:szCs w:val="19"/>
      <w:lang w:eastAsia="en-US"/>
    </w:rPr>
    <w:tblPr>
      <w:tblStyleRowBandSize w:val="1"/>
      <w:tblStyleColBandSize w:val="1"/>
    </w:tblPr>
    <w:tcPr>
      <w:shd w:val="clear" w:color="auto" w:fill="40404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1F1F1F"/>
      </w:tcPr>
    </w:tblStylePr>
    <w:tblStylePr w:type="firstCol">
      <w:tblPr/>
      <w:tcPr>
        <w:tcBorders>
          <w:top w:val="nil"/>
          <w:left w:val="nil"/>
          <w:bottom w:val="nil"/>
          <w:right w:val="single" w:sz="18" w:space="0" w:color="FFFFFF"/>
          <w:insideH w:val="nil"/>
          <w:insideV w:val="nil"/>
        </w:tcBorders>
        <w:shd w:val="clear" w:color="auto" w:fill="2F2F2F"/>
      </w:tcPr>
    </w:tblStylePr>
    <w:tblStylePr w:type="lastCol">
      <w:tblPr/>
      <w:tcPr>
        <w:tcBorders>
          <w:top w:val="nil"/>
          <w:left w:val="single" w:sz="18" w:space="0" w:color="FFFFFF"/>
          <w:bottom w:val="nil"/>
          <w:right w:val="nil"/>
          <w:insideH w:val="nil"/>
          <w:insideV w:val="nil"/>
        </w:tcBorders>
        <w:shd w:val="clear" w:color="auto" w:fill="2F2F2F"/>
      </w:tcPr>
    </w:tblStylePr>
    <w:tblStylePr w:type="band1Vert">
      <w:tblPr/>
      <w:tcPr>
        <w:tcBorders>
          <w:top w:val="nil"/>
          <w:left w:val="nil"/>
          <w:bottom w:val="nil"/>
          <w:right w:val="nil"/>
          <w:insideH w:val="nil"/>
          <w:insideV w:val="nil"/>
        </w:tcBorders>
        <w:shd w:val="clear" w:color="auto" w:fill="2F2F2F"/>
      </w:tcPr>
    </w:tblStylePr>
    <w:tblStylePr w:type="band1Horz">
      <w:tblPr/>
      <w:tcPr>
        <w:tcBorders>
          <w:top w:val="nil"/>
          <w:left w:val="nil"/>
          <w:bottom w:val="nil"/>
          <w:right w:val="nil"/>
          <w:insideH w:val="nil"/>
          <w:insideV w:val="nil"/>
        </w:tcBorders>
        <w:shd w:val="clear" w:color="auto" w:fill="2F2F2F"/>
      </w:tcPr>
    </w:tblStylePr>
  </w:style>
  <w:style w:type="table" w:customStyle="1" w:styleId="DarkList-Accent61">
    <w:name w:val="Dark List - Accent 61"/>
    <w:basedOn w:val="TableNormal"/>
    <w:next w:val="DarkList-Accent6"/>
    <w:uiPriority w:val="70"/>
    <w:semiHidden/>
    <w:unhideWhenUsed/>
    <w:rsid w:val="00CA20C4"/>
    <w:pPr>
      <w:spacing w:after="0" w:line="240" w:lineRule="auto"/>
    </w:pPr>
    <w:rPr>
      <w:rFonts w:ascii="Arial" w:hAnsi="Arial" w:cs="Arial"/>
      <w:color w:val="FFFFFF"/>
      <w:sz w:val="19"/>
      <w:szCs w:val="19"/>
      <w:lang w:eastAsia="en-US"/>
    </w:rPr>
    <w:tblPr>
      <w:tblStyleRowBandSize w:val="1"/>
      <w:tblStyleColBandSize w:val="1"/>
    </w:tblPr>
    <w:tcPr>
      <w:shd w:val="clear" w:color="auto" w:fill="C859A1"/>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B2352"/>
      </w:tcPr>
    </w:tblStylePr>
    <w:tblStylePr w:type="firstCol">
      <w:tblPr/>
      <w:tcPr>
        <w:tcBorders>
          <w:top w:val="nil"/>
          <w:left w:val="nil"/>
          <w:bottom w:val="nil"/>
          <w:right w:val="single" w:sz="18" w:space="0" w:color="FFFFFF"/>
          <w:insideH w:val="nil"/>
          <w:insideV w:val="nil"/>
        </w:tcBorders>
        <w:shd w:val="clear" w:color="auto" w:fill="A2367C"/>
      </w:tcPr>
    </w:tblStylePr>
    <w:tblStylePr w:type="lastCol">
      <w:tblPr/>
      <w:tcPr>
        <w:tcBorders>
          <w:top w:val="nil"/>
          <w:left w:val="single" w:sz="18" w:space="0" w:color="FFFFFF"/>
          <w:bottom w:val="nil"/>
          <w:right w:val="nil"/>
          <w:insideH w:val="nil"/>
          <w:insideV w:val="nil"/>
        </w:tcBorders>
        <w:shd w:val="clear" w:color="auto" w:fill="A2367C"/>
      </w:tcPr>
    </w:tblStylePr>
    <w:tblStylePr w:type="band1Vert">
      <w:tblPr/>
      <w:tcPr>
        <w:tcBorders>
          <w:top w:val="nil"/>
          <w:left w:val="nil"/>
          <w:bottom w:val="nil"/>
          <w:right w:val="nil"/>
          <w:insideH w:val="nil"/>
          <w:insideV w:val="nil"/>
        </w:tcBorders>
        <w:shd w:val="clear" w:color="auto" w:fill="A2367C"/>
      </w:tcPr>
    </w:tblStylePr>
    <w:tblStylePr w:type="band1Horz">
      <w:tblPr/>
      <w:tcPr>
        <w:tcBorders>
          <w:top w:val="nil"/>
          <w:left w:val="nil"/>
          <w:bottom w:val="nil"/>
          <w:right w:val="nil"/>
          <w:insideH w:val="nil"/>
          <w:insideV w:val="nil"/>
        </w:tcBorders>
        <w:shd w:val="clear" w:color="auto" w:fill="A2367C"/>
      </w:tcPr>
    </w:tblStylePr>
  </w:style>
  <w:style w:type="table" w:customStyle="1" w:styleId="LightGrid1">
    <w:name w:val="Light Grid1"/>
    <w:basedOn w:val="TableNormal"/>
    <w:next w:val="LightGrid"/>
    <w:uiPriority w:val="62"/>
    <w:semiHidden/>
    <w:unhideWhenUsed/>
    <w:rsid w:val="00CA20C4"/>
    <w:pPr>
      <w:spacing w:after="0" w:line="240" w:lineRule="auto"/>
    </w:pPr>
    <w:rPr>
      <w:rFonts w:ascii="Arial" w:hAnsi="Arial" w:cs="Arial"/>
      <w:sz w:val="19"/>
      <w:szCs w:val="19"/>
      <w:lang w:eastAsia="en-US"/>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MS Gothic"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MS Gothic"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MS Gothic" w:hAnsi="Cambria" w:cs="Times New Roman"/>
        <w:b/>
        <w:bCs/>
      </w:rPr>
    </w:tblStylePr>
    <w:tblStylePr w:type="lastCol">
      <w:rPr>
        <w:rFonts w:ascii="Cambria" w:eastAsia="MS Gothic"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LightGrid-Accent11">
    <w:name w:val="Light Grid - Accent 11"/>
    <w:basedOn w:val="TableNormal"/>
    <w:next w:val="LightGrid-Accent1"/>
    <w:uiPriority w:val="62"/>
    <w:semiHidden/>
    <w:unhideWhenUsed/>
    <w:rsid w:val="00CA20C4"/>
    <w:pPr>
      <w:spacing w:after="0" w:line="240" w:lineRule="auto"/>
    </w:pPr>
    <w:rPr>
      <w:rFonts w:ascii="Arial" w:hAnsi="Arial" w:cs="Arial"/>
      <w:sz w:val="19"/>
      <w:szCs w:val="19"/>
      <w:lang w:eastAsia="en-US"/>
    </w:rPr>
    <w:tblPr>
      <w:tblStyleRowBandSize w:val="1"/>
      <w:tblStyleColBandSize w:val="1"/>
      <w:tblBorders>
        <w:top w:val="single" w:sz="8" w:space="0" w:color="A6CE39"/>
        <w:left w:val="single" w:sz="8" w:space="0" w:color="A6CE39"/>
        <w:bottom w:val="single" w:sz="8" w:space="0" w:color="A6CE39"/>
        <w:right w:val="single" w:sz="8" w:space="0" w:color="A6CE39"/>
        <w:insideH w:val="single" w:sz="8" w:space="0" w:color="A6CE39"/>
        <w:insideV w:val="single" w:sz="8" w:space="0" w:color="A6CE39"/>
      </w:tblBorders>
    </w:tblPr>
    <w:tblStylePr w:type="firstRow">
      <w:pPr>
        <w:spacing w:before="0" w:after="0" w:line="240" w:lineRule="auto"/>
      </w:pPr>
      <w:rPr>
        <w:rFonts w:ascii="Cambria" w:eastAsia="MS Gothic" w:hAnsi="Cambria" w:cs="Times New Roman"/>
        <w:b/>
        <w:bCs/>
      </w:rPr>
      <w:tblPr/>
      <w:tcPr>
        <w:tcBorders>
          <w:top w:val="single" w:sz="8" w:space="0" w:color="A6CE39"/>
          <w:left w:val="single" w:sz="8" w:space="0" w:color="A6CE39"/>
          <w:bottom w:val="single" w:sz="18" w:space="0" w:color="A6CE39"/>
          <w:right w:val="single" w:sz="8" w:space="0" w:color="A6CE39"/>
          <w:insideH w:val="nil"/>
          <w:insideV w:val="single" w:sz="8" w:space="0" w:color="A6CE39"/>
        </w:tcBorders>
      </w:tcPr>
    </w:tblStylePr>
    <w:tblStylePr w:type="lastRow">
      <w:pPr>
        <w:spacing w:before="0" w:after="0" w:line="240" w:lineRule="auto"/>
      </w:pPr>
      <w:rPr>
        <w:rFonts w:ascii="Cambria" w:eastAsia="MS Gothic" w:hAnsi="Cambria" w:cs="Times New Roman"/>
        <w:b/>
        <w:bCs/>
      </w:rPr>
      <w:tblPr/>
      <w:tcPr>
        <w:tcBorders>
          <w:top w:val="double" w:sz="6" w:space="0" w:color="A6CE39"/>
          <w:left w:val="single" w:sz="8" w:space="0" w:color="A6CE39"/>
          <w:bottom w:val="single" w:sz="8" w:space="0" w:color="A6CE39"/>
          <w:right w:val="single" w:sz="8" w:space="0" w:color="A6CE39"/>
          <w:insideH w:val="nil"/>
          <w:insideV w:val="single" w:sz="8" w:space="0" w:color="A6CE39"/>
        </w:tcBorders>
      </w:tcPr>
    </w:tblStylePr>
    <w:tblStylePr w:type="firstCol">
      <w:rPr>
        <w:rFonts w:ascii="Cambria" w:eastAsia="MS Gothic" w:hAnsi="Cambria" w:cs="Times New Roman"/>
        <w:b/>
        <w:bCs/>
      </w:rPr>
    </w:tblStylePr>
    <w:tblStylePr w:type="lastCol">
      <w:rPr>
        <w:rFonts w:ascii="Cambria" w:eastAsia="MS Gothic" w:hAnsi="Cambria" w:cs="Times New Roman"/>
        <w:b/>
        <w:bCs/>
      </w:rPr>
      <w:tblPr/>
      <w:tcPr>
        <w:tcBorders>
          <w:top w:val="single" w:sz="8" w:space="0" w:color="A6CE39"/>
          <w:left w:val="single" w:sz="8" w:space="0" w:color="A6CE39"/>
          <w:bottom w:val="single" w:sz="8" w:space="0" w:color="A6CE39"/>
          <w:right w:val="single" w:sz="8" w:space="0" w:color="A6CE39"/>
        </w:tcBorders>
      </w:tcPr>
    </w:tblStylePr>
    <w:tblStylePr w:type="band1Vert">
      <w:tblPr/>
      <w:tcPr>
        <w:tcBorders>
          <w:top w:val="single" w:sz="8" w:space="0" w:color="A6CE39"/>
          <w:left w:val="single" w:sz="8" w:space="0" w:color="A6CE39"/>
          <w:bottom w:val="single" w:sz="8" w:space="0" w:color="A6CE39"/>
          <w:right w:val="single" w:sz="8" w:space="0" w:color="A6CE39"/>
        </w:tcBorders>
        <w:shd w:val="clear" w:color="auto" w:fill="E8F2CD"/>
      </w:tcPr>
    </w:tblStylePr>
    <w:tblStylePr w:type="band1Horz">
      <w:tblPr/>
      <w:tcPr>
        <w:tcBorders>
          <w:top w:val="single" w:sz="8" w:space="0" w:color="A6CE39"/>
          <w:left w:val="single" w:sz="8" w:space="0" w:color="A6CE39"/>
          <w:bottom w:val="single" w:sz="8" w:space="0" w:color="A6CE39"/>
          <w:right w:val="single" w:sz="8" w:space="0" w:color="A6CE39"/>
          <w:insideV w:val="single" w:sz="8" w:space="0" w:color="A6CE39"/>
        </w:tcBorders>
        <w:shd w:val="clear" w:color="auto" w:fill="E8F2CD"/>
      </w:tcPr>
    </w:tblStylePr>
    <w:tblStylePr w:type="band2Horz">
      <w:tblPr/>
      <w:tcPr>
        <w:tcBorders>
          <w:top w:val="single" w:sz="8" w:space="0" w:color="A6CE39"/>
          <w:left w:val="single" w:sz="8" w:space="0" w:color="A6CE39"/>
          <w:bottom w:val="single" w:sz="8" w:space="0" w:color="A6CE39"/>
          <w:right w:val="single" w:sz="8" w:space="0" w:color="A6CE39"/>
          <w:insideV w:val="single" w:sz="8" w:space="0" w:color="A6CE39"/>
        </w:tcBorders>
      </w:tcPr>
    </w:tblStylePr>
  </w:style>
  <w:style w:type="table" w:customStyle="1" w:styleId="LightGrid-Accent21">
    <w:name w:val="Light Grid - Accent 21"/>
    <w:basedOn w:val="TableNormal"/>
    <w:next w:val="LightGrid-Accent2"/>
    <w:uiPriority w:val="62"/>
    <w:semiHidden/>
    <w:unhideWhenUsed/>
    <w:rsid w:val="00CA20C4"/>
    <w:pPr>
      <w:spacing w:after="0" w:line="240" w:lineRule="auto"/>
    </w:pPr>
    <w:rPr>
      <w:rFonts w:ascii="Arial" w:hAnsi="Arial" w:cs="Arial"/>
      <w:sz w:val="19"/>
      <w:szCs w:val="19"/>
      <w:lang w:eastAsia="en-US"/>
    </w:rPr>
    <w:tblPr>
      <w:tblStyleRowBandSize w:val="1"/>
      <w:tblStyleColBandSize w:val="1"/>
      <w:tblBorders>
        <w:top w:val="single" w:sz="8" w:space="0" w:color="439539"/>
        <w:left w:val="single" w:sz="8" w:space="0" w:color="439539"/>
        <w:bottom w:val="single" w:sz="8" w:space="0" w:color="439539"/>
        <w:right w:val="single" w:sz="8" w:space="0" w:color="439539"/>
        <w:insideH w:val="single" w:sz="8" w:space="0" w:color="439539"/>
        <w:insideV w:val="single" w:sz="8" w:space="0" w:color="439539"/>
      </w:tblBorders>
    </w:tblPr>
    <w:tblStylePr w:type="firstRow">
      <w:pPr>
        <w:spacing w:before="0" w:after="0" w:line="240" w:lineRule="auto"/>
      </w:pPr>
      <w:rPr>
        <w:rFonts w:ascii="Cambria" w:eastAsia="MS Gothic" w:hAnsi="Cambria" w:cs="Times New Roman"/>
        <w:b/>
        <w:bCs/>
      </w:rPr>
      <w:tblPr/>
      <w:tcPr>
        <w:tcBorders>
          <w:top w:val="single" w:sz="8" w:space="0" w:color="439539"/>
          <w:left w:val="single" w:sz="8" w:space="0" w:color="439539"/>
          <w:bottom w:val="single" w:sz="18" w:space="0" w:color="439539"/>
          <w:right w:val="single" w:sz="8" w:space="0" w:color="439539"/>
          <w:insideH w:val="nil"/>
          <w:insideV w:val="single" w:sz="8" w:space="0" w:color="439539"/>
        </w:tcBorders>
      </w:tcPr>
    </w:tblStylePr>
    <w:tblStylePr w:type="lastRow">
      <w:pPr>
        <w:spacing w:before="0" w:after="0" w:line="240" w:lineRule="auto"/>
      </w:pPr>
      <w:rPr>
        <w:rFonts w:ascii="Cambria" w:eastAsia="MS Gothic" w:hAnsi="Cambria" w:cs="Times New Roman"/>
        <w:b/>
        <w:bCs/>
      </w:rPr>
      <w:tblPr/>
      <w:tcPr>
        <w:tcBorders>
          <w:top w:val="double" w:sz="6" w:space="0" w:color="439539"/>
          <w:left w:val="single" w:sz="8" w:space="0" w:color="439539"/>
          <w:bottom w:val="single" w:sz="8" w:space="0" w:color="439539"/>
          <w:right w:val="single" w:sz="8" w:space="0" w:color="439539"/>
          <w:insideH w:val="nil"/>
          <w:insideV w:val="single" w:sz="8" w:space="0" w:color="439539"/>
        </w:tcBorders>
      </w:tcPr>
    </w:tblStylePr>
    <w:tblStylePr w:type="firstCol">
      <w:rPr>
        <w:rFonts w:ascii="Cambria" w:eastAsia="MS Gothic" w:hAnsi="Cambria" w:cs="Times New Roman"/>
        <w:b/>
        <w:bCs/>
      </w:rPr>
    </w:tblStylePr>
    <w:tblStylePr w:type="lastCol">
      <w:rPr>
        <w:rFonts w:ascii="Cambria" w:eastAsia="MS Gothic" w:hAnsi="Cambria" w:cs="Times New Roman"/>
        <w:b/>
        <w:bCs/>
      </w:rPr>
      <w:tblPr/>
      <w:tcPr>
        <w:tcBorders>
          <w:top w:val="single" w:sz="8" w:space="0" w:color="439539"/>
          <w:left w:val="single" w:sz="8" w:space="0" w:color="439539"/>
          <w:bottom w:val="single" w:sz="8" w:space="0" w:color="439539"/>
          <w:right w:val="single" w:sz="8" w:space="0" w:color="439539"/>
        </w:tcBorders>
      </w:tcPr>
    </w:tblStylePr>
    <w:tblStylePr w:type="band1Vert">
      <w:tblPr/>
      <w:tcPr>
        <w:tcBorders>
          <w:top w:val="single" w:sz="8" w:space="0" w:color="439539"/>
          <w:left w:val="single" w:sz="8" w:space="0" w:color="439539"/>
          <w:bottom w:val="single" w:sz="8" w:space="0" w:color="439539"/>
          <w:right w:val="single" w:sz="8" w:space="0" w:color="439539"/>
        </w:tcBorders>
        <w:shd w:val="clear" w:color="auto" w:fill="CCEAC8"/>
      </w:tcPr>
    </w:tblStylePr>
    <w:tblStylePr w:type="band1Horz">
      <w:tblPr/>
      <w:tcPr>
        <w:tcBorders>
          <w:top w:val="single" w:sz="8" w:space="0" w:color="439539"/>
          <w:left w:val="single" w:sz="8" w:space="0" w:color="439539"/>
          <w:bottom w:val="single" w:sz="8" w:space="0" w:color="439539"/>
          <w:right w:val="single" w:sz="8" w:space="0" w:color="439539"/>
          <w:insideV w:val="single" w:sz="8" w:space="0" w:color="439539"/>
        </w:tcBorders>
        <w:shd w:val="clear" w:color="auto" w:fill="CCEAC8"/>
      </w:tcPr>
    </w:tblStylePr>
    <w:tblStylePr w:type="band2Horz">
      <w:tblPr/>
      <w:tcPr>
        <w:tcBorders>
          <w:top w:val="single" w:sz="8" w:space="0" w:color="439539"/>
          <w:left w:val="single" w:sz="8" w:space="0" w:color="439539"/>
          <w:bottom w:val="single" w:sz="8" w:space="0" w:color="439539"/>
          <w:right w:val="single" w:sz="8" w:space="0" w:color="439539"/>
          <w:insideV w:val="single" w:sz="8" w:space="0" w:color="439539"/>
        </w:tcBorders>
      </w:tcPr>
    </w:tblStylePr>
  </w:style>
  <w:style w:type="table" w:customStyle="1" w:styleId="LightGrid-Accent31">
    <w:name w:val="Light Grid - Accent 31"/>
    <w:basedOn w:val="TableNormal"/>
    <w:next w:val="LightGrid-Accent3"/>
    <w:uiPriority w:val="62"/>
    <w:semiHidden/>
    <w:unhideWhenUsed/>
    <w:rsid w:val="00CA20C4"/>
    <w:pPr>
      <w:spacing w:after="0" w:line="240" w:lineRule="auto"/>
    </w:pPr>
    <w:rPr>
      <w:rFonts w:ascii="Arial" w:hAnsi="Arial" w:cs="Arial"/>
      <w:sz w:val="19"/>
      <w:szCs w:val="19"/>
      <w:lang w:eastAsia="en-US"/>
    </w:rPr>
    <w:tblPr>
      <w:tblStyleRowBandSize w:val="1"/>
      <w:tblStyleColBandSize w:val="1"/>
      <w:tblBorders>
        <w:top w:val="single" w:sz="8" w:space="0" w:color="A9C398"/>
        <w:left w:val="single" w:sz="8" w:space="0" w:color="A9C398"/>
        <w:bottom w:val="single" w:sz="8" w:space="0" w:color="A9C398"/>
        <w:right w:val="single" w:sz="8" w:space="0" w:color="A9C398"/>
        <w:insideH w:val="single" w:sz="8" w:space="0" w:color="A9C398"/>
        <w:insideV w:val="single" w:sz="8" w:space="0" w:color="A9C398"/>
      </w:tblBorders>
    </w:tblPr>
    <w:tblStylePr w:type="firstRow">
      <w:pPr>
        <w:spacing w:before="0" w:after="0" w:line="240" w:lineRule="auto"/>
      </w:pPr>
      <w:rPr>
        <w:rFonts w:ascii="Cambria" w:eastAsia="MS Gothic" w:hAnsi="Cambria" w:cs="Times New Roman"/>
        <w:b/>
        <w:bCs/>
      </w:rPr>
      <w:tblPr/>
      <w:tcPr>
        <w:tcBorders>
          <w:top w:val="single" w:sz="8" w:space="0" w:color="A9C398"/>
          <w:left w:val="single" w:sz="8" w:space="0" w:color="A9C398"/>
          <w:bottom w:val="single" w:sz="18" w:space="0" w:color="A9C398"/>
          <w:right w:val="single" w:sz="8" w:space="0" w:color="A9C398"/>
          <w:insideH w:val="nil"/>
          <w:insideV w:val="single" w:sz="8" w:space="0" w:color="A9C398"/>
        </w:tcBorders>
      </w:tcPr>
    </w:tblStylePr>
    <w:tblStylePr w:type="lastRow">
      <w:pPr>
        <w:spacing w:before="0" w:after="0" w:line="240" w:lineRule="auto"/>
      </w:pPr>
      <w:rPr>
        <w:rFonts w:ascii="Cambria" w:eastAsia="MS Gothic" w:hAnsi="Cambria" w:cs="Times New Roman"/>
        <w:b/>
        <w:bCs/>
      </w:rPr>
      <w:tblPr/>
      <w:tcPr>
        <w:tcBorders>
          <w:top w:val="double" w:sz="6" w:space="0" w:color="A9C398"/>
          <w:left w:val="single" w:sz="8" w:space="0" w:color="A9C398"/>
          <w:bottom w:val="single" w:sz="8" w:space="0" w:color="A9C398"/>
          <w:right w:val="single" w:sz="8" w:space="0" w:color="A9C398"/>
          <w:insideH w:val="nil"/>
          <w:insideV w:val="single" w:sz="8" w:space="0" w:color="A9C398"/>
        </w:tcBorders>
      </w:tcPr>
    </w:tblStylePr>
    <w:tblStylePr w:type="firstCol">
      <w:rPr>
        <w:rFonts w:ascii="Cambria" w:eastAsia="MS Gothic" w:hAnsi="Cambria" w:cs="Times New Roman"/>
        <w:b/>
        <w:bCs/>
      </w:rPr>
    </w:tblStylePr>
    <w:tblStylePr w:type="lastCol">
      <w:rPr>
        <w:rFonts w:ascii="Cambria" w:eastAsia="MS Gothic" w:hAnsi="Cambria" w:cs="Times New Roman"/>
        <w:b/>
        <w:bCs/>
      </w:rPr>
      <w:tblPr/>
      <w:tcPr>
        <w:tcBorders>
          <w:top w:val="single" w:sz="8" w:space="0" w:color="A9C398"/>
          <w:left w:val="single" w:sz="8" w:space="0" w:color="A9C398"/>
          <w:bottom w:val="single" w:sz="8" w:space="0" w:color="A9C398"/>
          <w:right w:val="single" w:sz="8" w:space="0" w:color="A9C398"/>
        </w:tcBorders>
      </w:tcPr>
    </w:tblStylePr>
    <w:tblStylePr w:type="band1Vert">
      <w:tblPr/>
      <w:tcPr>
        <w:tcBorders>
          <w:top w:val="single" w:sz="8" w:space="0" w:color="A9C398"/>
          <w:left w:val="single" w:sz="8" w:space="0" w:color="A9C398"/>
          <w:bottom w:val="single" w:sz="8" w:space="0" w:color="A9C398"/>
          <w:right w:val="single" w:sz="8" w:space="0" w:color="A9C398"/>
        </w:tcBorders>
        <w:shd w:val="clear" w:color="auto" w:fill="E9F0E5"/>
      </w:tcPr>
    </w:tblStylePr>
    <w:tblStylePr w:type="band1Horz">
      <w:tblPr/>
      <w:tcPr>
        <w:tcBorders>
          <w:top w:val="single" w:sz="8" w:space="0" w:color="A9C398"/>
          <w:left w:val="single" w:sz="8" w:space="0" w:color="A9C398"/>
          <w:bottom w:val="single" w:sz="8" w:space="0" w:color="A9C398"/>
          <w:right w:val="single" w:sz="8" w:space="0" w:color="A9C398"/>
          <w:insideV w:val="single" w:sz="8" w:space="0" w:color="A9C398"/>
        </w:tcBorders>
        <w:shd w:val="clear" w:color="auto" w:fill="E9F0E5"/>
      </w:tcPr>
    </w:tblStylePr>
    <w:tblStylePr w:type="band2Horz">
      <w:tblPr/>
      <w:tcPr>
        <w:tcBorders>
          <w:top w:val="single" w:sz="8" w:space="0" w:color="A9C398"/>
          <w:left w:val="single" w:sz="8" w:space="0" w:color="A9C398"/>
          <w:bottom w:val="single" w:sz="8" w:space="0" w:color="A9C398"/>
          <w:right w:val="single" w:sz="8" w:space="0" w:color="A9C398"/>
          <w:insideV w:val="single" w:sz="8" w:space="0" w:color="A9C398"/>
        </w:tcBorders>
      </w:tcPr>
    </w:tblStylePr>
  </w:style>
  <w:style w:type="table" w:customStyle="1" w:styleId="LightGrid-Accent41">
    <w:name w:val="Light Grid - Accent 41"/>
    <w:basedOn w:val="TableNormal"/>
    <w:next w:val="LightGrid-Accent4"/>
    <w:uiPriority w:val="62"/>
    <w:semiHidden/>
    <w:unhideWhenUsed/>
    <w:rsid w:val="00CA20C4"/>
    <w:pPr>
      <w:spacing w:after="0" w:line="240" w:lineRule="auto"/>
    </w:pPr>
    <w:rPr>
      <w:rFonts w:ascii="Arial" w:hAnsi="Arial" w:cs="Arial"/>
      <w:sz w:val="19"/>
      <w:szCs w:val="19"/>
      <w:lang w:eastAsia="en-US"/>
    </w:rPr>
    <w:tblPr>
      <w:tblStyleRowBandSize w:val="1"/>
      <w:tblStyleColBandSize w:val="1"/>
      <w:tblBorders>
        <w:top w:val="single" w:sz="8" w:space="0" w:color="A6A6A6"/>
        <w:left w:val="single" w:sz="8" w:space="0" w:color="A6A6A6"/>
        <w:bottom w:val="single" w:sz="8" w:space="0" w:color="A6A6A6"/>
        <w:right w:val="single" w:sz="8" w:space="0" w:color="A6A6A6"/>
        <w:insideH w:val="single" w:sz="8" w:space="0" w:color="A6A6A6"/>
        <w:insideV w:val="single" w:sz="8" w:space="0" w:color="A6A6A6"/>
      </w:tblBorders>
    </w:tblPr>
    <w:tblStylePr w:type="firstRow">
      <w:pPr>
        <w:spacing w:before="0" w:after="0" w:line="240" w:lineRule="auto"/>
      </w:pPr>
      <w:rPr>
        <w:rFonts w:ascii="Cambria" w:eastAsia="MS Gothic" w:hAnsi="Cambria" w:cs="Times New Roman"/>
        <w:b/>
        <w:bCs/>
      </w:rPr>
      <w:tblPr/>
      <w:tcPr>
        <w:tcBorders>
          <w:top w:val="single" w:sz="8" w:space="0" w:color="A6A6A6"/>
          <w:left w:val="single" w:sz="8" w:space="0" w:color="A6A6A6"/>
          <w:bottom w:val="single" w:sz="18" w:space="0" w:color="A6A6A6"/>
          <w:right w:val="single" w:sz="8" w:space="0" w:color="A6A6A6"/>
          <w:insideH w:val="nil"/>
          <w:insideV w:val="single" w:sz="8" w:space="0" w:color="A6A6A6"/>
        </w:tcBorders>
      </w:tcPr>
    </w:tblStylePr>
    <w:tblStylePr w:type="lastRow">
      <w:pPr>
        <w:spacing w:before="0" w:after="0" w:line="240" w:lineRule="auto"/>
      </w:pPr>
      <w:rPr>
        <w:rFonts w:ascii="Cambria" w:eastAsia="MS Gothic" w:hAnsi="Cambria" w:cs="Times New Roman"/>
        <w:b/>
        <w:bCs/>
      </w:rPr>
      <w:tblPr/>
      <w:tcPr>
        <w:tcBorders>
          <w:top w:val="double" w:sz="6" w:space="0" w:color="A6A6A6"/>
          <w:left w:val="single" w:sz="8" w:space="0" w:color="A6A6A6"/>
          <w:bottom w:val="single" w:sz="8" w:space="0" w:color="A6A6A6"/>
          <w:right w:val="single" w:sz="8" w:space="0" w:color="A6A6A6"/>
          <w:insideH w:val="nil"/>
          <w:insideV w:val="single" w:sz="8" w:space="0" w:color="A6A6A6"/>
        </w:tcBorders>
      </w:tcPr>
    </w:tblStylePr>
    <w:tblStylePr w:type="firstCol">
      <w:rPr>
        <w:rFonts w:ascii="Cambria" w:eastAsia="MS Gothic" w:hAnsi="Cambria" w:cs="Times New Roman"/>
        <w:b/>
        <w:bCs/>
      </w:rPr>
    </w:tblStylePr>
    <w:tblStylePr w:type="lastCol">
      <w:rPr>
        <w:rFonts w:ascii="Cambria" w:eastAsia="MS Gothic" w:hAnsi="Cambria" w:cs="Times New Roman"/>
        <w:b/>
        <w:bCs/>
      </w:rPr>
      <w:tblPr/>
      <w:tcPr>
        <w:tcBorders>
          <w:top w:val="single" w:sz="8" w:space="0" w:color="A6A6A6"/>
          <w:left w:val="single" w:sz="8" w:space="0" w:color="A6A6A6"/>
          <w:bottom w:val="single" w:sz="8" w:space="0" w:color="A6A6A6"/>
          <w:right w:val="single" w:sz="8" w:space="0" w:color="A6A6A6"/>
        </w:tcBorders>
      </w:tcPr>
    </w:tblStylePr>
    <w:tblStylePr w:type="band1Vert">
      <w:tblPr/>
      <w:tcPr>
        <w:tcBorders>
          <w:top w:val="single" w:sz="8" w:space="0" w:color="A6A6A6"/>
          <w:left w:val="single" w:sz="8" w:space="0" w:color="A6A6A6"/>
          <w:bottom w:val="single" w:sz="8" w:space="0" w:color="A6A6A6"/>
          <w:right w:val="single" w:sz="8" w:space="0" w:color="A6A6A6"/>
        </w:tcBorders>
        <w:shd w:val="clear" w:color="auto" w:fill="E9E9E9"/>
      </w:tcPr>
    </w:tblStylePr>
    <w:tblStylePr w:type="band1Horz">
      <w:tblPr/>
      <w:tcPr>
        <w:tcBorders>
          <w:top w:val="single" w:sz="8" w:space="0" w:color="A6A6A6"/>
          <w:left w:val="single" w:sz="8" w:space="0" w:color="A6A6A6"/>
          <w:bottom w:val="single" w:sz="8" w:space="0" w:color="A6A6A6"/>
          <w:right w:val="single" w:sz="8" w:space="0" w:color="A6A6A6"/>
          <w:insideV w:val="single" w:sz="8" w:space="0" w:color="A6A6A6"/>
        </w:tcBorders>
        <w:shd w:val="clear" w:color="auto" w:fill="E9E9E9"/>
      </w:tcPr>
    </w:tblStylePr>
    <w:tblStylePr w:type="band2Horz">
      <w:tblPr/>
      <w:tcPr>
        <w:tcBorders>
          <w:top w:val="single" w:sz="8" w:space="0" w:color="A6A6A6"/>
          <w:left w:val="single" w:sz="8" w:space="0" w:color="A6A6A6"/>
          <w:bottom w:val="single" w:sz="8" w:space="0" w:color="A6A6A6"/>
          <w:right w:val="single" w:sz="8" w:space="0" w:color="A6A6A6"/>
          <w:insideV w:val="single" w:sz="8" w:space="0" w:color="A6A6A6"/>
        </w:tcBorders>
      </w:tcPr>
    </w:tblStylePr>
  </w:style>
  <w:style w:type="table" w:customStyle="1" w:styleId="LightGrid-Accent51">
    <w:name w:val="Light Grid - Accent 51"/>
    <w:basedOn w:val="TableNormal"/>
    <w:next w:val="LightGrid-Accent5"/>
    <w:uiPriority w:val="62"/>
    <w:semiHidden/>
    <w:unhideWhenUsed/>
    <w:rsid w:val="00CA20C4"/>
    <w:pPr>
      <w:spacing w:after="0" w:line="240" w:lineRule="auto"/>
    </w:pPr>
    <w:rPr>
      <w:rFonts w:ascii="Arial" w:hAnsi="Arial" w:cs="Arial"/>
      <w:sz w:val="19"/>
      <w:szCs w:val="19"/>
      <w:lang w:eastAsia="en-US"/>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blStylePr w:type="firstRow">
      <w:pPr>
        <w:spacing w:before="0" w:after="0" w:line="240" w:lineRule="auto"/>
      </w:pPr>
      <w:rPr>
        <w:rFonts w:ascii="Cambria" w:eastAsia="MS Gothic" w:hAnsi="Cambria" w:cs="Times New Roman"/>
        <w:b/>
        <w:bCs/>
      </w:rPr>
      <w:tblPr/>
      <w:tcPr>
        <w:tcBorders>
          <w:top w:val="single" w:sz="8" w:space="0" w:color="404040"/>
          <w:left w:val="single" w:sz="8" w:space="0" w:color="404040"/>
          <w:bottom w:val="single" w:sz="18" w:space="0" w:color="404040"/>
          <w:right w:val="single" w:sz="8" w:space="0" w:color="404040"/>
          <w:insideH w:val="nil"/>
          <w:insideV w:val="single" w:sz="8" w:space="0" w:color="404040"/>
        </w:tcBorders>
      </w:tcPr>
    </w:tblStylePr>
    <w:tblStylePr w:type="lastRow">
      <w:pPr>
        <w:spacing w:before="0" w:after="0" w:line="240" w:lineRule="auto"/>
      </w:pPr>
      <w:rPr>
        <w:rFonts w:ascii="Cambria" w:eastAsia="MS Gothic" w:hAnsi="Cambria" w:cs="Times New Roman"/>
        <w:b/>
        <w:bCs/>
      </w:rPr>
      <w:tblPr/>
      <w:tcPr>
        <w:tcBorders>
          <w:top w:val="double" w:sz="6" w:space="0" w:color="404040"/>
          <w:left w:val="single" w:sz="8" w:space="0" w:color="404040"/>
          <w:bottom w:val="single" w:sz="8" w:space="0" w:color="404040"/>
          <w:right w:val="single" w:sz="8" w:space="0" w:color="404040"/>
          <w:insideH w:val="nil"/>
          <w:insideV w:val="single" w:sz="8" w:space="0" w:color="404040"/>
        </w:tcBorders>
      </w:tcPr>
    </w:tblStylePr>
    <w:tblStylePr w:type="firstCol">
      <w:rPr>
        <w:rFonts w:ascii="Cambria" w:eastAsia="MS Gothic" w:hAnsi="Cambria" w:cs="Times New Roman"/>
        <w:b/>
        <w:bCs/>
      </w:rPr>
    </w:tblStylePr>
    <w:tblStylePr w:type="lastCol">
      <w:rPr>
        <w:rFonts w:ascii="Cambria" w:eastAsia="MS Gothic" w:hAnsi="Cambria" w:cs="Times New Roman"/>
        <w:b/>
        <w:bCs/>
      </w:rPr>
      <w:tblPr/>
      <w:tcPr>
        <w:tcBorders>
          <w:top w:val="single" w:sz="8" w:space="0" w:color="404040"/>
          <w:left w:val="single" w:sz="8" w:space="0" w:color="404040"/>
          <w:bottom w:val="single" w:sz="8" w:space="0" w:color="404040"/>
          <w:right w:val="single" w:sz="8" w:space="0" w:color="404040"/>
        </w:tcBorders>
      </w:tcPr>
    </w:tblStylePr>
    <w:tblStylePr w:type="band1Vert">
      <w:tblPr/>
      <w:tcPr>
        <w:tcBorders>
          <w:top w:val="single" w:sz="8" w:space="0" w:color="404040"/>
          <w:left w:val="single" w:sz="8" w:space="0" w:color="404040"/>
          <w:bottom w:val="single" w:sz="8" w:space="0" w:color="404040"/>
          <w:right w:val="single" w:sz="8" w:space="0" w:color="404040"/>
        </w:tcBorders>
        <w:shd w:val="clear" w:color="auto" w:fill="CFCFCF"/>
      </w:tcPr>
    </w:tblStylePr>
    <w:tblStylePr w:type="band1Horz">
      <w:tblPr/>
      <w:tcPr>
        <w:tcBorders>
          <w:top w:val="single" w:sz="8" w:space="0" w:color="404040"/>
          <w:left w:val="single" w:sz="8" w:space="0" w:color="404040"/>
          <w:bottom w:val="single" w:sz="8" w:space="0" w:color="404040"/>
          <w:right w:val="single" w:sz="8" w:space="0" w:color="404040"/>
          <w:insideV w:val="single" w:sz="8" w:space="0" w:color="404040"/>
        </w:tcBorders>
        <w:shd w:val="clear" w:color="auto" w:fill="CFCFCF"/>
      </w:tcPr>
    </w:tblStylePr>
    <w:tblStylePr w:type="band2Horz">
      <w:tblPr/>
      <w:tcPr>
        <w:tcBorders>
          <w:top w:val="single" w:sz="8" w:space="0" w:color="404040"/>
          <w:left w:val="single" w:sz="8" w:space="0" w:color="404040"/>
          <w:bottom w:val="single" w:sz="8" w:space="0" w:color="404040"/>
          <w:right w:val="single" w:sz="8" w:space="0" w:color="404040"/>
          <w:insideV w:val="single" w:sz="8" w:space="0" w:color="404040"/>
        </w:tcBorders>
      </w:tcPr>
    </w:tblStylePr>
  </w:style>
  <w:style w:type="table" w:customStyle="1" w:styleId="LightGrid-Accent61">
    <w:name w:val="Light Grid - Accent 61"/>
    <w:basedOn w:val="TableNormal"/>
    <w:next w:val="LightGrid-Accent6"/>
    <w:uiPriority w:val="62"/>
    <w:semiHidden/>
    <w:unhideWhenUsed/>
    <w:rsid w:val="00CA20C4"/>
    <w:pPr>
      <w:spacing w:after="0" w:line="240" w:lineRule="auto"/>
    </w:pPr>
    <w:rPr>
      <w:rFonts w:ascii="Arial" w:hAnsi="Arial" w:cs="Arial"/>
      <w:sz w:val="19"/>
      <w:szCs w:val="19"/>
      <w:lang w:eastAsia="en-US"/>
    </w:rPr>
    <w:tblPr>
      <w:tblStyleRowBandSize w:val="1"/>
      <w:tblStyleColBandSize w:val="1"/>
      <w:tblBorders>
        <w:top w:val="single" w:sz="8" w:space="0" w:color="C859A1"/>
        <w:left w:val="single" w:sz="8" w:space="0" w:color="C859A1"/>
        <w:bottom w:val="single" w:sz="8" w:space="0" w:color="C859A1"/>
        <w:right w:val="single" w:sz="8" w:space="0" w:color="C859A1"/>
        <w:insideH w:val="single" w:sz="8" w:space="0" w:color="C859A1"/>
        <w:insideV w:val="single" w:sz="8" w:space="0" w:color="C859A1"/>
      </w:tblBorders>
    </w:tblPr>
    <w:tblStylePr w:type="firstRow">
      <w:pPr>
        <w:spacing w:before="0" w:after="0" w:line="240" w:lineRule="auto"/>
      </w:pPr>
      <w:rPr>
        <w:rFonts w:ascii="Cambria" w:eastAsia="MS Gothic" w:hAnsi="Cambria" w:cs="Times New Roman"/>
        <w:b/>
        <w:bCs/>
      </w:rPr>
      <w:tblPr/>
      <w:tcPr>
        <w:tcBorders>
          <w:top w:val="single" w:sz="8" w:space="0" w:color="C859A1"/>
          <w:left w:val="single" w:sz="8" w:space="0" w:color="C859A1"/>
          <w:bottom w:val="single" w:sz="18" w:space="0" w:color="C859A1"/>
          <w:right w:val="single" w:sz="8" w:space="0" w:color="C859A1"/>
          <w:insideH w:val="nil"/>
          <w:insideV w:val="single" w:sz="8" w:space="0" w:color="C859A1"/>
        </w:tcBorders>
      </w:tcPr>
    </w:tblStylePr>
    <w:tblStylePr w:type="lastRow">
      <w:pPr>
        <w:spacing w:before="0" w:after="0" w:line="240" w:lineRule="auto"/>
      </w:pPr>
      <w:rPr>
        <w:rFonts w:ascii="Cambria" w:eastAsia="MS Gothic" w:hAnsi="Cambria" w:cs="Times New Roman"/>
        <w:b/>
        <w:bCs/>
      </w:rPr>
      <w:tblPr/>
      <w:tcPr>
        <w:tcBorders>
          <w:top w:val="double" w:sz="6" w:space="0" w:color="C859A1"/>
          <w:left w:val="single" w:sz="8" w:space="0" w:color="C859A1"/>
          <w:bottom w:val="single" w:sz="8" w:space="0" w:color="C859A1"/>
          <w:right w:val="single" w:sz="8" w:space="0" w:color="C859A1"/>
          <w:insideH w:val="nil"/>
          <w:insideV w:val="single" w:sz="8" w:space="0" w:color="C859A1"/>
        </w:tcBorders>
      </w:tcPr>
    </w:tblStylePr>
    <w:tblStylePr w:type="firstCol">
      <w:rPr>
        <w:rFonts w:ascii="Cambria" w:eastAsia="MS Gothic" w:hAnsi="Cambria" w:cs="Times New Roman"/>
        <w:b/>
        <w:bCs/>
      </w:rPr>
    </w:tblStylePr>
    <w:tblStylePr w:type="lastCol">
      <w:rPr>
        <w:rFonts w:ascii="Cambria" w:eastAsia="MS Gothic" w:hAnsi="Cambria" w:cs="Times New Roman"/>
        <w:b/>
        <w:bCs/>
      </w:rPr>
      <w:tblPr/>
      <w:tcPr>
        <w:tcBorders>
          <w:top w:val="single" w:sz="8" w:space="0" w:color="C859A1"/>
          <w:left w:val="single" w:sz="8" w:space="0" w:color="C859A1"/>
          <w:bottom w:val="single" w:sz="8" w:space="0" w:color="C859A1"/>
          <w:right w:val="single" w:sz="8" w:space="0" w:color="C859A1"/>
        </w:tcBorders>
      </w:tcPr>
    </w:tblStylePr>
    <w:tblStylePr w:type="band1Vert">
      <w:tblPr/>
      <w:tcPr>
        <w:tcBorders>
          <w:top w:val="single" w:sz="8" w:space="0" w:color="C859A1"/>
          <w:left w:val="single" w:sz="8" w:space="0" w:color="C859A1"/>
          <w:bottom w:val="single" w:sz="8" w:space="0" w:color="C859A1"/>
          <w:right w:val="single" w:sz="8" w:space="0" w:color="C859A1"/>
        </w:tcBorders>
        <w:shd w:val="clear" w:color="auto" w:fill="F1D5E7"/>
      </w:tcPr>
    </w:tblStylePr>
    <w:tblStylePr w:type="band1Horz">
      <w:tblPr/>
      <w:tcPr>
        <w:tcBorders>
          <w:top w:val="single" w:sz="8" w:space="0" w:color="C859A1"/>
          <w:left w:val="single" w:sz="8" w:space="0" w:color="C859A1"/>
          <w:bottom w:val="single" w:sz="8" w:space="0" w:color="C859A1"/>
          <w:right w:val="single" w:sz="8" w:space="0" w:color="C859A1"/>
          <w:insideV w:val="single" w:sz="8" w:space="0" w:color="C859A1"/>
        </w:tcBorders>
        <w:shd w:val="clear" w:color="auto" w:fill="F1D5E7"/>
      </w:tcPr>
    </w:tblStylePr>
    <w:tblStylePr w:type="band2Horz">
      <w:tblPr/>
      <w:tcPr>
        <w:tcBorders>
          <w:top w:val="single" w:sz="8" w:space="0" w:color="C859A1"/>
          <w:left w:val="single" w:sz="8" w:space="0" w:color="C859A1"/>
          <w:bottom w:val="single" w:sz="8" w:space="0" w:color="C859A1"/>
          <w:right w:val="single" w:sz="8" w:space="0" w:color="C859A1"/>
          <w:insideV w:val="single" w:sz="8" w:space="0" w:color="C859A1"/>
        </w:tcBorders>
      </w:tcPr>
    </w:tblStylePr>
  </w:style>
  <w:style w:type="table" w:customStyle="1" w:styleId="LightList1">
    <w:name w:val="Light List1"/>
    <w:basedOn w:val="TableNormal"/>
    <w:next w:val="LightList"/>
    <w:uiPriority w:val="61"/>
    <w:semiHidden/>
    <w:unhideWhenUsed/>
    <w:rsid w:val="00CA20C4"/>
    <w:pPr>
      <w:spacing w:after="0" w:line="240" w:lineRule="auto"/>
    </w:pPr>
    <w:rPr>
      <w:rFonts w:ascii="Arial" w:hAnsi="Arial" w:cs="Arial"/>
      <w:sz w:val="19"/>
      <w:szCs w:val="19"/>
      <w:lang w:eastAsia="en-US"/>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List-Accent11">
    <w:name w:val="Light List - Accent 11"/>
    <w:basedOn w:val="TableNormal"/>
    <w:next w:val="LightList-Accent1"/>
    <w:uiPriority w:val="61"/>
    <w:semiHidden/>
    <w:unhideWhenUsed/>
    <w:rsid w:val="00CA20C4"/>
    <w:pPr>
      <w:spacing w:after="0" w:line="240" w:lineRule="auto"/>
    </w:pPr>
    <w:rPr>
      <w:rFonts w:ascii="Arial" w:hAnsi="Arial" w:cs="Arial"/>
      <w:sz w:val="19"/>
      <w:szCs w:val="19"/>
      <w:lang w:eastAsia="en-US"/>
    </w:rPr>
    <w:tblPr>
      <w:tblStyleRowBandSize w:val="1"/>
      <w:tblStyleColBandSize w:val="1"/>
      <w:tblBorders>
        <w:top w:val="single" w:sz="8" w:space="0" w:color="A6CE39"/>
        <w:left w:val="single" w:sz="8" w:space="0" w:color="A6CE39"/>
        <w:bottom w:val="single" w:sz="8" w:space="0" w:color="A6CE39"/>
        <w:right w:val="single" w:sz="8" w:space="0" w:color="A6CE39"/>
      </w:tblBorders>
    </w:tblPr>
    <w:tblStylePr w:type="firstRow">
      <w:pPr>
        <w:spacing w:before="0" w:after="0" w:line="240" w:lineRule="auto"/>
      </w:pPr>
      <w:rPr>
        <w:b/>
        <w:bCs/>
        <w:color w:val="FFFFFF"/>
      </w:rPr>
      <w:tblPr/>
      <w:tcPr>
        <w:shd w:val="clear" w:color="auto" w:fill="A6CE39"/>
      </w:tcPr>
    </w:tblStylePr>
    <w:tblStylePr w:type="lastRow">
      <w:pPr>
        <w:spacing w:before="0" w:after="0" w:line="240" w:lineRule="auto"/>
      </w:pPr>
      <w:rPr>
        <w:b/>
        <w:bCs/>
      </w:rPr>
      <w:tblPr/>
      <w:tcPr>
        <w:tcBorders>
          <w:top w:val="double" w:sz="6" w:space="0" w:color="A6CE39"/>
          <w:left w:val="single" w:sz="8" w:space="0" w:color="A6CE39"/>
          <w:bottom w:val="single" w:sz="8" w:space="0" w:color="A6CE39"/>
          <w:right w:val="single" w:sz="8" w:space="0" w:color="A6CE39"/>
        </w:tcBorders>
      </w:tcPr>
    </w:tblStylePr>
    <w:tblStylePr w:type="firstCol">
      <w:rPr>
        <w:b/>
        <w:bCs/>
      </w:rPr>
    </w:tblStylePr>
    <w:tblStylePr w:type="lastCol">
      <w:rPr>
        <w:b/>
        <w:bCs/>
      </w:rPr>
    </w:tblStylePr>
    <w:tblStylePr w:type="band1Vert">
      <w:tblPr/>
      <w:tcPr>
        <w:tcBorders>
          <w:top w:val="single" w:sz="8" w:space="0" w:color="A6CE39"/>
          <w:left w:val="single" w:sz="8" w:space="0" w:color="A6CE39"/>
          <w:bottom w:val="single" w:sz="8" w:space="0" w:color="A6CE39"/>
          <w:right w:val="single" w:sz="8" w:space="0" w:color="A6CE39"/>
        </w:tcBorders>
      </w:tcPr>
    </w:tblStylePr>
    <w:tblStylePr w:type="band1Horz">
      <w:tblPr/>
      <w:tcPr>
        <w:tcBorders>
          <w:top w:val="single" w:sz="8" w:space="0" w:color="A6CE39"/>
          <w:left w:val="single" w:sz="8" w:space="0" w:color="A6CE39"/>
          <w:bottom w:val="single" w:sz="8" w:space="0" w:color="A6CE39"/>
          <w:right w:val="single" w:sz="8" w:space="0" w:color="A6CE39"/>
        </w:tcBorders>
      </w:tcPr>
    </w:tblStylePr>
  </w:style>
  <w:style w:type="table" w:customStyle="1" w:styleId="LightList-Accent21">
    <w:name w:val="Light List - Accent 21"/>
    <w:basedOn w:val="TableNormal"/>
    <w:next w:val="LightList-Accent2"/>
    <w:uiPriority w:val="61"/>
    <w:semiHidden/>
    <w:unhideWhenUsed/>
    <w:rsid w:val="00CA20C4"/>
    <w:pPr>
      <w:spacing w:after="0" w:line="240" w:lineRule="auto"/>
    </w:pPr>
    <w:rPr>
      <w:rFonts w:ascii="Arial" w:hAnsi="Arial" w:cs="Arial"/>
      <w:sz w:val="19"/>
      <w:szCs w:val="19"/>
      <w:lang w:eastAsia="en-US"/>
    </w:rPr>
    <w:tblPr>
      <w:tblStyleRowBandSize w:val="1"/>
      <w:tblStyleColBandSize w:val="1"/>
      <w:tblBorders>
        <w:top w:val="single" w:sz="8" w:space="0" w:color="439539"/>
        <w:left w:val="single" w:sz="8" w:space="0" w:color="439539"/>
        <w:bottom w:val="single" w:sz="8" w:space="0" w:color="439539"/>
        <w:right w:val="single" w:sz="8" w:space="0" w:color="439539"/>
      </w:tblBorders>
    </w:tblPr>
    <w:tblStylePr w:type="firstRow">
      <w:pPr>
        <w:spacing w:before="0" w:after="0" w:line="240" w:lineRule="auto"/>
      </w:pPr>
      <w:rPr>
        <w:b/>
        <w:bCs/>
        <w:color w:val="FFFFFF"/>
      </w:rPr>
      <w:tblPr/>
      <w:tcPr>
        <w:shd w:val="clear" w:color="auto" w:fill="439539"/>
      </w:tcPr>
    </w:tblStylePr>
    <w:tblStylePr w:type="lastRow">
      <w:pPr>
        <w:spacing w:before="0" w:after="0" w:line="240" w:lineRule="auto"/>
      </w:pPr>
      <w:rPr>
        <w:b/>
        <w:bCs/>
      </w:rPr>
      <w:tblPr/>
      <w:tcPr>
        <w:tcBorders>
          <w:top w:val="double" w:sz="6" w:space="0" w:color="439539"/>
          <w:left w:val="single" w:sz="8" w:space="0" w:color="439539"/>
          <w:bottom w:val="single" w:sz="8" w:space="0" w:color="439539"/>
          <w:right w:val="single" w:sz="8" w:space="0" w:color="439539"/>
        </w:tcBorders>
      </w:tcPr>
    </w:tblStylePr>
    <w:tblStylePr w:type="firstCol">
      <w:rPr>
        <w:b/>
        <w:bCs/>
      </w:rPr>
    </w:tblStylePr>
    <w:tblStylePr w:type="lastCol">
      <w:rPr>
        <w:b/>
        <w:bCs/>
      </w:rPr>
    </w:tblStylePr>
    <w:tblStylePr w:type="band1Vert">
      <w:tblPr/>
      <w:tcPr>
        <w:tcBorders>
          <w:top w:val="single" w:sz="8" w:space="0" w:color="439539"/>
          <w:left w:val="single" w:sz="8" w:space="0" w:color="439539"/>
          <w:bottom w:val="single" w:sz="8" w:space="0" w:color="439539"/>
          <w:right w:val="single" w:sz="8" w:space="0" w:color="439539"/>
        </w:tcBorders>
      </w:tcPr>
    </w:tblStylePr>
    <w:tblStylePr w:type="band1Horz">
      <w:tblPr/>
      <w:tcPr>
        <w:tcBorders>
          <w:top w:val="single" w:sz="8" w:space="0" w:color="439539"/>
          <w:left w:val="single" w:sz="8" w:space="0" w:color="439539"/>
          <w:bottom w:val="single" w:sz="8" w:space="0" w:color="439539"/>
          <w:right w:val="single" w:sz="8" w:space="0" w:color="439539"/>
        </w:tcBorders>
      </w:tcPr>
    </w:tblStylePr>
  </w:style>
  <w:style w:type="table" w:customStyle="1" w:styleId="LightList-Accent31">
    <w:name w:val="Light List - Accent 31"/>
    <w:basedOn w:val="TableNormal"/>
    <w:next w:val="LightList-Accent3"/>
    <w:uiPriority w:val="61"/>
    <w:semiHidden/>
    <w:unhideWhenUsed/>
    <w:rsid w:val="00CA20C4"/>
    <w:pPr>
      <w:spacing w:after="0" w:line="240" w:lineRule="auto"/>
    </w:pPr>
    <w:rPr>
      <w:rFonts w:ascii="Arial" w:hAnsi="Arial" w:cs="Arial"/>
      <w:sz w:val="19"/>
      <w:szCs w:val="19"/>
      <w:lang w:eastAsia="en-US"/>
    </w:rPr>
    <w:tblPr>
      <w:tblStyleRowBandSize w:val="1"/>
      <w:tblStyleColBandSize w:val="1"/>
      <w:tblBorders>
        <w:top w:val="single" w:sz="8" w:space="0" w:color="A9C398"/>
        <w:left w:val="single" w:sz="8" w:space="0" w:color="A9C398"/>
        <w:bottom w:val="single" w:sz="8" w:space="0" w:color="A9C398"/>
        <w:right w:val="single" w:sz="8" w:space="0" w:color="A9C398"/>
      </w:tblBorders>
    </w:tblPr>
    <w:tblStylePr w:type="firstRow">
      <w:pPr>
        <w:spacing w:before="0" w:after="0" w:line="240" w:lineRule="auto"/>
      </w:pPr>
      <w:rPr>
        <w:b/>
        <w:bCs/>
        <w:color w:val="FFFFFF"/>
      </w:rPr>
      <w:tblPr/>
      <w:tcPr>
        <w:shd w:val="clear" w:color="auto" w:fill="A9C398"/>
      </w:tcPr>
    </w:tblStylePr>
    <w:tblStylePr w:type="lastRow">
      <w:pPr>
        <w:spacing w:before="0" w:after="0" w:line="240" w:lineRule="auto"/>
      </w:pPr>
      <w:rPr>
        <w:b/>
        <w:bCs/>
      </w:rPr>
      <w:tblPr/>
      <w:tcPr>
        <w:tcBorders>
          <w:top w:val="double" w:sz="6" w:space="0" w:color="A9C398"/>
          <w:left w:val="single" w:sz="8" w:space="0" w:color="A9C398"/>
          <w:bottom w:val="single" w:sz="8" w:space="0" w:color="A9C398"/>
          <w:right w:val="single" w:sz="8" w:space="0" w:color="A9C398"/>
        </w:tcBorders>
      </w:tcPr>
    </w:tblStylePr>
    <w:tblStylePr w:type="firstCol">
      <w:rPr>
        <w:b/>
        <w:bCs/>
      </w:rPr>
    </w:tblStylePr>
    <w:tblStylePr w:type="lastCol">
      <w:rPr>
        <w:b/>
        <w:bCs/>
      </w:rPr>
    </w:tblStylePr>
    <w:tblStylePr w:type="band1Vert">
      <w:tblPr/>
      <w:tcPr>
        <w:tcBorders>
          <w:top w:val="single" w:sz="8" w:space="0" w:color="A9C398"/>
          <w:left w:val="single" w:sz="8" w:space="0" w:color="A9C398"/>
          <w:bottom w:val="single" w:sz="8" w:space="0" w:color="A9C398"/>
          <w:right w:val="single" w:sz="8" w:space="0" w:color="A9C398"/>
        </w:tcBorders>
      </w:tcPr>
    </w:tblStylePr>
    <w:tblStylePr w:type="band1Horz">
      <w:tblPr/>
      <w:tcPr>
        <w:tcBorders>
          <w:top w:val="single" w:sz="8" w:space="0" w:color="A9C398"/>
          <w:left w:val="single" w:sz="8" w:space="0" w:color="A9C398"/>
          <w:bottom w:val="single" w:sz="8" w:space="0" w:color="A9C398"/>
          <w:right w:val="single" w:sz="8" w:space="0" w:color="A9C398"/>
        </w:tcBorders>
      </w:tcPr>
    </w:tblStylePr>
  </w:style>
  <w:style w:type="table" w:customStyle="1" w:styleId="LightList-Accent41">
    <w:name w:val="Light List - Accent 41"/>
    <w:basedOn w:val="TableNormal"/>
    <w:next w:val="LightList-Accent4"/>
    <w:uiPriority w:val="61"/>
    <w:semiHidden/>
    <w:unhideWhenUsed/>
    <w:rsid w:val="00CA20C4"/>
    <w:pPr>
      <w:spacing w:after="0" w:line="240" w:lineRule="auto"/>
    </w:pPr>
    <w:rPr>
      <w:rFonts w:ascii="Arial" w:hAnsi="Arial" w:cs="Arial"/>
      <w:sz w:val="19"/>
      <w:szCs w:val="19"/>
      <w:lang w:eastAsia="en-US"/>
    </w:rPr>
    <w:tblPr>
      <w:tblStyleRowBandSize w:val="1"/>
      <w:tblStyleColBandSize w:val="1"/>
      <w:tblBorders>
        <w:top w:val="single" w:sz="8" w:space="0" w:color="A6A6A6"/>
        <w:left w:val="single" w:sz="8" w:space="0" w:color="A6A6A6"/>
        <w:bottom w:val="single" w:sz="8" w:space="0" w:color="A6A6A6"/>
        <w:right w:val="single" w:sz="8" w:space="0" w:color="A6A6A6"/>
      </w:tblBorders>
    </w:tblPr>
    <w:tblStylePr w:type="firstRow">
      <w:pPr>
        <w:spacing w:before="0" w:after="0" w:line="240" w:lineRule="auto"/>
      </w:pPr>
      <w:rPr>
        <w:b/>
        <w:bCs/>
        <w:color w:val="FFFFFF"/>
      </w:rPr>
      <w:tblPr/>
      <w:tcPr>
        <w:shd w:val="clear" w:color="auto" w:fill="A6A6A6"/>
      </w:tcPr>
    </w:tblStylePr>
    <w:tblStylePr w:type="lastRow">
      <w:pPr>
        <w:spacing w:before="0" w:after="0" w:line="240" w:lineRule="auto"/>
      </w:pPr>
      <w:rPr>
        <w:b/>
        <w:bCs/>
      </w:rPr>
      <w:tblPr/>
      <w:tcPr>
        <w:tcBorders>
          <w:top w:val="double" w:sz="6" w:space="0" w:color="A6A6A6"/>
          <w:left w:val="single" w:sz="8" w:space="0" w:color="A6A6A6"/>
          <w:bottom w:val="single" w:sz="8" w:space="0" w:color="A6A6A6"/>
          <w:right w:val="single" w:sz="8" w:space="0" w:color="A6A6A6"/>
        </w:tcBorders>
      </w:tcPr>
    </w:tblStylePr>
    <w:tblStylePr w:type="firstCol">
      <w:rPr>
        <w:b/>
        <w:bCs/>
      </w:rPr>
    </w:tblStylePr>
    <w:tblStylePr w:type="lastCol">
      <w:rPr>
        <w:b/>
        <w:bCs/>
      </w:rPr>
    </w:tblStylePr>
    <w:tblStylePr w:type="band1Vert">
      <w:tblPr/>
      <w:tcPr>
        <w:tcBorders>
          <w:top w:val="single" w:sz="8" w:space="0" w:color="A6A6A6"/>
          <w:left w:val="single" w:sz="8" w:space="0" w:color="A6A6A6"/>
          <w:bottom w:val="single" w:sz="8" w:space="0" w:color="A6A6A6"/>
          <w:right w:val="single" w:sz="8" w:space="0" w:color="A6A6A6"/>
        </w:tcBorders>
      </w:tcPr>
    </w:tblStylePr>
    <w:tblStylePr w:type="band1Horz">
      <w:tblPr/>
      <w:tcPr>
        <w:tcBorders>
          <w:top w:val="single" w:sz="8" w:space="0" w:color="A6A6A6"/>
          <w:left w:val="single" w:sz="8" w:space="0" w:color="A6A6A6"/>
          <w:bottom w:val="single" w:sz="8" w:space="0" w:color="A6A6A6"/>
          <w:right w:val="single" w:sz="8" w:space="0" w:color="A6A6A6"/>
        </w:tcBorders>
      </w:tcPr>
    </w:tblStylePr>
  </w:style>
  <w:style w:type="table" w:customStyle="1" w:styleId="LightList-Accent51">
    <w:name w:val="Light List - Accent 51"/>
    <w:basedOn w:val="TableNormal"/>
    <w:next w:val="LightList-Accent5"/>
    <w:uiPriority w:val="61"/>
    <w:semiHidden/>
    <w:unhideWhenUsed/>
    <w:rsid w:val="00CA20C4"/>
    <w:pPr>
      <w:spacing w:after="0" w:line="240" w:lineRule="auto"/>
    </w:pPr>
    <w:rPr>
      <w:rFonts w:ascii="Arial" w:hAnsi="Arial" w:cs="Arial"/>
      <w:sz w:val="19"/>
      <w:szCs w:val="19"/>
      <w:lang w:eastAsia="en-US"/>
    </w:rPr>
    <w:tblPr>
      <w:tblStyleRowBandSize w:val="1"/>
      <w:tblStyleColBandSize w:val="1"/>
      <w:tblBorders>
        <w:top w:val="single" w:sz="8" w:space="0" w:color="404040"/>
        <w:left w:val="single" w:sz="8" w:space="0" w:color="404040"/>
        <w:bottom w:val="single" w:sz="8" w:space="0" w:color="404040"/>
        <w:right w:val="single" w:sz="8" w:space="0" w:color="404040"/>
      </w:tblBorders>
    </w:tblPr>
    <w:tblStylePr w:type="firstRow">
      <w:pPr>
        <w:spacing w:before="0" w:after="0" w:line="240" w:lineRule="auto"/>
      </w:pPr>
      <w:rPr>
        <w:b/>
        <w:bCs/>
        <w:color w:val="FFFFFF"/>
      </w:rPr>
      <w:tblPr/>
      <w:tcPr>
        <w:shd w:val="clear" w:color="auto" w:fill="40404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tcBorders>
      </w:tcPr>
    </w:tblStylePr>
    <w:tblStylePr w:type="firstCol">
      <w:rPr>
        <w:b/>
        <w:bCs/>
      </w:rPr>
    </w:tblStylePr>
    <w:tblStylePr w:type="lastCol">
      <w:rPr>
        <w:b/>
        <w:bCs/>
      </w:rPr>
    </w:tblStylePr>
    <w:tblStylePr w:type="band1Vert">
      <w:tblPr/>
      <w:tcPr>
        <w:tcBorders>
          <w:top w:val="single" w:sz="8" w:space="0" w:color="404040"/>
          <w:left w:val="single" w:sz="8" w:space="0" w:color="404040"/>
          <w:bottom w:val="single" w:sz="8" w:space="0" w:color="404040"/>
          <w:right w:val="single" w:sz="8" w:space="0" w:color="404040"/>
        </w:tcBorders>
      </w:tcPr>
    </w:tblStylePr>
    <w:tblStylePr w:type="band1Horz">
      <w:tblPr/>
      <w:tcPr>
        <w:tcBorders>
          <w:top w:val="single" w:sz="8" w:space="0" w:color="404040"/>
          <w:left w:val="single" w:sz="8" w:space="0" w:color="404040"/>
          <w:bottom w:val="single" w:sz="8" w:space="0" w:color="404040"/>
          <w:right w:val="single" w:sz="8" w:space="0" w:color="404040"/>
        </w:tcBorders>
      </w:tcPr>
    </w:tblStylePr>
  </w:style>
  <w:style w:type="table" w:customStyle="1" w:styleId="LightList-Accent61">
    <w:name w:val="Light List - Accent 61"/>
    <w:basedOn w:val="TableNormal"/>
    <w:next w:val="LightList-Accent6"/>
    <w:uiPriority w:val="61"/>
    <w:semiHidden/>
    <w:unhideWhenUsed/>
    <w:rsid w:val="00CA20C4"/>
    <w:pPr>
      <w:spacing w:after="0" w:line="240" w:lineRule="auto"/>
    </w:pPr>
    <w:rPr>
      <w:rFonts w:ascii="Arial" w:hAnsi="Arial" w:cs="Arial"/>
      <w:sz w:val="19"/>
      <w:szCs w:val="19"/>
      <w:lang w:eastAsia="en-US"/>
    </w:rPr>
    <w:tblPr>
      <w:tblStyleRowBandSize w:val="1"/>
      <w:tblStyleColBandSize w:val="1"/>
      <w:tblBorders>
        <w:top w:val="single" w:sz="8" w:space="0" w:color="C859A1"/>
        <w:left w:val="single" w:sz="8" w:space="0" w:color="C859A1"/>
        <w:bottom w:val="single" w:sz="8" w:space="0" w:color="C859A1"/>
        <w:right w:val="single" w:sz="8" w:space="0" w:color="C859A1"/>
      </w:tblBorders>
    </w:tblPr>
    <w:tblStylePr w:type="firstRow">
      <w:pPr>
        <w:spacing w:before="0" w:after="0" w:line="240" w:lineRule="auto"/>
      </w:pPr>
      <w:rPr>
        <w:b/>
        <w:bCs/>
        <w:color w:val="FFFFFF"/>
      </w:rPr>
      <w:tblPr/>
      <w:tcPr>
        <w:shd w:val="clear" w:color="auto" w:fill="C859A1"/>
      </w:tcPr>
    </w:tblStylePr>
    <w:tblStylePr w:type="lastRow">
      <w:pPr>
        <w:spacing w:before="0" w:after="0" w:line="240" w:lineRule="auto"/>
      </w:pPr>
      <w:rPr>
        <w:b/>
        <w:bCs/>
      </w:rPr>
      <w:tblPr/>
      <w:tcPr>
        <w:tcBorders>
          <w:top w:val="double" w:sz="6" w:space="0" w:color="C859A1"/>
          <w:left w:val="single" w:sz="8" w:space="0" w:color="C859A1"/>
          <w:bottom w:val="single" w:sz="8" w:space="0" w:color="C859A1"/>
          <w:right w:val="single" w:sz="8" w:space="0" w:color="C859A1"/>
        </w:tcBorders>
      </w:tcPr>
    </w:tblStylePr>
    <w:tblStylePr w:type="firstCol">
      <w:rPr>
        <w:b/>
        <w:bCs/>
      </w:rPr>
    </w:tblStylePr>
    <w:tblStylePr w:type="lastCol">
      <w:rPr>
        <w:b/>
        <w:bCs/>
      </w:rPr>
    </w:tblStylePr>
    <w:tblStylePr w:type="band1Vert">
      <w:tblPr/>
      <w:tcPr>
        <w:tcBorders>
          <w:top w:val="single" w:sz="8" w:space="0" w:color="C859A1"/>
          <w:left w:val="single" w:sz="8" w:space="0" w:color="C859A1"/>
          <w:bottom w:val="single" w:sz="8" w:space="0" w:color="C859A1"/>
          <w:right w:val="single" w:sz="8" w:space="0" w:color="C859A1"/>
        </w:tcBorders>
      </w:tcPr>
    </w:tblStylePr>
    <w:tblStylePr w:type="band1Horz">
      <w:tblPr/>
      <w:tcPr>
        <w:tcBorders>
          <w:top w:val="single" w:sz="8" w:space="0" w:color="C859A1"/>
          <w:left w:val="single" w:sz="8" w:space="0" w:color="C859A1"/>
          <w:bottom w:val="single" w:sz="8" w:space="0" w:color="C859A1"/>
          <w:right w:val="single" w:sz="8" w:space="0" w:color="C859A1"/>
        </w:tcBorders>
      </w:tcPr>
    </w:tblStylePr>
  </w:style>
  <w:style w:type="table" w:customStyle="1" w:styleId="LightShading1">
    <w:name w:val="Light Shading1"/>
    <w:basedOn w:val="TableNormal"/>
    <w:next w:val="LightShading"/>
    <w:uiPriority w:val="60"/>
    <w:semiHidden/>
    <w:unhideWhenUsed/>
    <w:rsid w:val="00CA20C4"/>
    <w:pPr>
      <w:spacing w:after="0" w:line="240" w:lineRule="auto"/>
    </w:pPr>
    <w:rPr>
      <w:rFonts w:ascii="Arial" w:hAnsi="Arial" w:cs="Arial"/>
      <w:color w:val="000000"/>
      <w:sz w:val="19"/>
      <w:szCs w:val="19"/>
      <w:lang w:eastAsia="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Shading-Accent11">
    <w:name w:val="Light Shading - Accent 11"/>
    <w:basedOn w:val="TableNormal"/>
    <w:next w:val="LightShading-Accent1"/>
    <w:uiPriority w:val="60"/>
    <w:semiHidden/>
    <w:unhideWhenUsed/>
    <w:rsid w:val="00CA20C4"/>
    <w:pPr>
      <w:spacing w:after="0" w:line="240" w:lineRule="auto"/>
    </w:pPr>
    <w:rPr>
      <w:rFonts w:ascii="Arial" w:hAnsi="Arial" w:cs="Arial"/>
      <w:color w:val="7D9D27"/>
      <w:sz w:val="19"/>
      <w:szCs w:val="19"/>
      <w:lang w:eastAsia="en-US"/>
    </w:rPr>
    <w:tblPr>
      <w:tblStyleRowBandSize w:val="1"/>
      <w:tblStyleColBandSize w:val="1"/>
      <w:tblBorders>
        <w:top w:val="single" w:sz="8" w:space="0" w:color="A6CE39"/>
        <w:bottom w:val="single" w:sz="8" w:space="0" w:color="A6CE39"/>
      </w:tblBorders>
    </w:tblPr>
    <w:tblStylePr w:type="firstRow">
      <w:pPr>
        <w:spacing w:before="0" w:after="0" w:line="240" w:lineRule="auto"/>
      </w:pPr>
      <w:rPr>
        <w:b/>
        <w:bCs/>
      </w:rPr>
      <w:tblPr/>
      <w:tcPr>
        <w:tcBorders>
          <w:top w:val="single" w:sz="8" w:space="0" w:color="A6CE39"/>
          <w:left w:val="nil"/>
          <w:bottom w:val="single" w:sz="8" w:space="0" w:color="A6CE39"/>
          <w:right w:val="nil"/>
          <w:insideH w:val="nil"/>
          <w:insideV w:val="nil"/>
        </w:tcBorders>
      </w:tcPr>
    </w:tblStylePr>
    <w:tblStylePr w:type="lastRow">
      <w:pPr>
        <w:spacing w:before="0" w:after="0" w:line="240" w:lineRule="auto"/>
      </w:pPr>
      <w:rPr>
        <w:b/>
        <w:bCs/>
      </w:rPr>
      <w:tblPr/>
      <w:tcPr>
        <w:tcBorders>
          <w:top w:val="single" w:sz="8" w:space="0" w:color="A6CE39"/>
          <w:left w:val="nil"/>
          <w:bottom w:val="single" w:sz="8" w:space="0" w:color="A6CE3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F2CD"/>
      </w:tcPr>
    </w:tblStylePr>
    <w:tblStylePr w:type="band1Horz">
      <w:tblPr/>
      <w:tcPr>
        <w:tcBorders>
          <w:left w:val="nil"/>
          <w:right w:val="nil"/>
          <w:insideH w:val="nil"/>
          <w:insideV w:val="nil"/>
        </w:tcBorders>
        <w:shd w:val="clear" w:color="auto" w:fill="E8F2CD"/>
      </w:tcPr>
    </w:tblStylePr>
  </w:style>
  <w:style w:type="table" w:customStyle="1" w:styleId="LightShading-Accent21">
    <w:name w:val="Light Shading - Accent 21"/>
    <w:basedOn w:val="TableNormal"/>
    <w:next w:val="LightShading-Accent2"/>
    <w:uiPriority w:val="60"/>
    <w:semiHidden/>
    <w:unhideWhenUsed/>
    <w:rsid w:val="00CA20C4"/>
    <w:pPr>
      <w:spacing w:after="0" w:line="240" w:lineRule="auto"/>
    </w:pPr>
    <w:rPr>
      <w:rFonts w:ascii="Arial" w:hAnsi="Arial" w:cs="Arial"/>
      <w:color w:val="316F2A"/>
      <w:sz w:val="19"/>
      <w:szCs w:val="19"/>
      <w:lang w:eastAsia="en-US"/>
    </w:rPr>
    <w:tblPr>
      <w:tblStyleRowBandSize w:val="1"/>
      <w:tblStyleColBandSize w:val="1"/>
      <w:tblBorders>
        <w:top w:val="single" w:sz="8" w:space="0" w:color="439539"/>
        <w:bottom w:val="single" w:sz="8" w:space="0" w:color="439539"/>
      </w:tblBorders>
    </w:tblPr>
    <w:tblStylePr w:type="firstRow">
      <w:pPr>
        <w:spacing w:before="0" w:after="0" w:line="240" w:lineRule="auto"/>
      </w:pPr>
      <w:rPr>
        <w:b/>
        <w:bCs/>
      </w:rPr>
      <w:tblPr/>
      <w:tcPr>
        <w:tcBorders>
          <w:top w:val="single" w:sz="8" w:space="0" w:color="439539"/>
          <w:left w:val="nil"/>
          <w:bottom w:val="single" w:sz="8" w:space="0" w:color="439539"/>
          <w:right w:val="nil"/>
          <w:insideH w:val="nil"/>
          <w:insideV w:val="nil"/>
        </w:tcBorders>
      </w:tcPr>
    </w:tblStylePr>
    <w:tblStylePr w:type="lastRow">
      <w:pPr>
        <w:spacing w:before="0" w:after="0" w:line="240" w:lineRule="auto"/>
      </w:pPr>
      <w:rPr>
        <w:b/>
        <w:bCs/>
      </w:rPr>
      <w:tblPr/>
      <w:tcPr>
        <w:tcBorders>
          <w:top w:val="single" w:sz="8" w:space="0" w:color="439539"/>
          <w:left w:val="nil"/>
          <w:bottom w:val="single" w:sz="8" w:space="0" w:color="43953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CEAC8"/>
      </w:tcPr>
    </w:tblStylePr>
    <w:tblStylePr w:type="band1Horz">
      <w:tblPr/>
      <w:tcPr>
        <w:tcBorders>
          <w:left w:val="nil"/>
          <w:right w:val="nil"/>
          <w:insideH w:val="nil"/>
          <w:insideV w:val="nil"/>
        </w:tcBorders>
        <w:shd w:val="clear" w:color="auto" w:fill="CCEAC8"/>
      </w:tcPr>
    </w:tblStylePr>
  </w:style>
  <w:style w:type="table" w:customStyle="1" w:styleId="LightShading-Accent31">
    <w:name w:val="Light Shading - Accent 31"/>
    <w:basedOn w:val="TableNormal"/>
    <w:next w:val="LightShading-Accent3"/>
    <w:uiPriority w:val="60"/>
    <w:semiHidden/>
    <w:unhideWhenUsed/>
    <w:rsid w:val="00CA20C4"/>
    <w:pPr>
      <w:spacing w:after="0" w:line="240" w:lineRule="auto"/>
    </w:pPr>
    <w:rPr>
      <w:rFonts w:ascii="Arial" w:hAnsi="Arial" w:cs="Arial"/>
      <w:color w:val="7AA260"/>
      <w:sz w:val="19"/>
      <w:szCs w:val="19"/>
      <w:lang w:eastAsia="en-US"/>
    </w:rPr>
    <w:tblPr>
      <w:tblStyleRowBandSize w:val="1"/>
      <w:tblStyleColBandSize w:val="1"/>
      <w:tblBorders>
        <w:top w:val="single" w:sz="8" w:space="0" w:color="A9C398"/>
        <w:bottom w:val="single" w:sz="8" w:space="0" w:color="A9C398"/>
      </w:tblBorders>
    </w:tblPr>
    <w:tblStylePr w:type="firstRow">
      <w:pPr>
        <w:spacing w:before="0" w:after="0" w:line="240" w:lineRule="auto"/>
      </w:pPr>
      <w:rPr>
        <w:b/>
        <w:bCs/>
      </w:rPr>
      <w:tblPr/>
      <w:tcPr>
        <w:tcBorders>
          <w:top w:val="single" w:sz="8" w:space="0" w:color="A9C398"/>
          <w:left w:val="nil"/>
          <w:bottom w:val="single" w:sz="8" w:space="0" w:color="A9C398"/>
          <w:right w:val="nil"/>
          <w:insideH w:val="nil"/>
          <w:insideV w:val="nil"/>
        </w:tcBorders>
      </w:tcPr>
    </w:tblStylePr>
    <w:tblStylePr w:type="lastRow">
      <w:pPr>
        <w:spacing w:before="0" w:after="0" w:line="240" w:lineRule="auto"/>
      </w:pPr>
      <w:rPr>
        <w:b/>
        <w:bCs/>
      </w:rPr>
      <w:tblPr/>
      <w:tcPr>
        <w:tcBorders>
          <w:top w:val="single" w:sz="8" w:space="0" w:color="A9C398"/>
          <w:left w:val="nil"/>
          <w:bottom w:val="single" w:sz="8" w:space="0" w:color="A9C398"/>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9F0E5"/>
      </w:tcPr>
    </w:tblStylePr>
    <w:tblStylePr w:type="band1Horz">
      <w:tblPr/>
      <w:tcPr>
        <w:tcBorders>
          <w:left w:val="nil"/>
          <w:right w:val="nil"/>
          <w:insideH w:val="nil"/>
          <w:insideV w:val="nil"/>
        </w:tcBorders>
        <w:shd w:val="clear" w:color="auto" w:fill="E9F0E5"/>
      </w:tcPr>
    </w:tblStylePr>
  </w:style>
  <w:style w:type="table" w:customStyle="1" w:styleId="LightShading-Accent41">
    <w:name w:val="Light Shading - Accent 41"/>
    <w:basedOn w:val="TableNormal"/>
    <w:next w:val="LightShading-Accent4"/>
    <w:uiPriority w:val="60"/>
    <w:semiHidden/>
    <w:unhideWhenUsed/>
    <w:rsid w:val="00CA20C4"/>
    <w:pPr>
      <w:spacing w:after="0" w:line="240" w:lineRule="auto"/>
    </w:pPr>
    <w:rPr>
      <w:rFonts w:ascii="Arial" w:hAnsi="Arial" w:cs="Arial"/>
      <w:color w:val="7C7C7C"/>
      <w:sz w:val="19"/>
      <w:szCs w:val="19"/>
      <w:lang w:eastAsia="en-US"/>
    </w:rPr>
    <w:tblPr>
      <w:tblStyleRowBandSize w:val="1"/>
      <w:tblStyleColBandSize w:val="1"/>
      <w:tblBorders>
        <w:top w:val="single" w:sz="8" w:space="0" w:color="A6A6A6"/>
        <w:bottom w:val="single" w:sz="8" w:space="0" w:color="A6A6A6"/>
      </w:tblBorders>
    </w:tblPr>
    <w:tblStylePr w:type="firstRow">
      <w:pPr>
        <w:spacing w:before="0" w:after="0" w:line="240" w:lineRule="auto"/>
      </w:pPr>
      <w:rPr>
        <w:b/>
        <w:bCs/>
      </w:rPr>
      <w:tblPr/>
      <w:tcPr>
        <w:tcBorders>
          <w:top w:val="single" w:sz="8" w:space="0" w:color="A6A6A6"/>
          <w:left w:val="nil"/>
          <w:bottom w:val="single" w:sz="8" w:space="0" w:color="A6A6A6"/>
          <w:right w:val="nil"/>
          <w:insideH w:val="nil"/>
          <w:insideV w:val="nil"/>
        </w:tcBorders>
      </w:tcPr>
    </w:tblStylePr>
    <w:tblStylePr w:type="lastRow">
      <w:pPr>
        <w:spacing w:before="0" w:after="0" w:line="240" w:lineRule="auto"/>
      </w:pPr>
      <w:rPr>
        <w:b/>
        <w:bCs/>
      </w:rPr>
      <w:tblPr/>
      <w:tcPr>
        <w:tcBorders>
          <w:top w:val="single" w:sz="8" w:space="0" w:color="A6A6A6"/>
          <w:left w:val="nil"/>
          <w:bottom w:val="single" w:sz="8" w:space="0" w:color="A6A6A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9E9E9"/>
      </w:tcPr>
    </w:tblStylePr>
    <w:tblStylePr w:type="band1Horz">
      <w:tblPr/>
      <w:tcPr>
        <w:tcBorders>
          <w:left w:val="nil"/>
          <w:right w:val="nil"/>
          <w:insideH w:val="nil"/>
          <w:insideV w:val="nil"/>
        </w:tcBorders>
        <w:shd w:val="clear" w:color="auto" w:fill="E9E9E9"/>
      </w:tcPr>
    </w:tblStylePr>
  </w:style>
  <w:style w:type="table" w:customStyle="1" w:styleId="LightShading-Accent51">
    <w:name w:val="Light Shading - Accent 51"/>
    <w:basedOn w:val="TableNormal"/>
    <w:next w:val="LightShading-Accent5"/>
    <w:uiPriority w:val="60"/>
    <w:semiHidden/>
    <w:unhideWhenUsed/>
    <w:rsid w:val="00CA20C4"/>
    <w:pPr>
      <w:spacing w:after="0" w:line="240" w:lineRule="auto"/>
    </w:pPr>
    <w:rPr>
      <w:rFonts w:ascii="Arial" w:hAnsi="Arial" w:cs="Arial"/>
      <w:color w:val="2F2F2F"/>
      <w:sz w:val="19"/>
      <w:szCs w:val="19"/>
      <w:lang w:eastAsia="en-US"/>
    </w:rPr>
    <w:tblPr>
      <w:tblStyleRowBandSize w:val="1"/>
      <w:tblStyleColBandSize w:val="1"/>
      <w:tblBorders>
        <w:top w:val="single" w:sz="8" w:space="0" w:color="404040"/>
        <w:bottom w:val="single" w:sz="8" w:space="0" w:color="404040"/>
      </w:tblBorders>
    </w:tblPr>
    <w:tblStylePr w:type="firstRow">
      <w:pPr>
        <w:spacing w:before="0" w:after="0" w:line="240" w:lineRule="auto"/>
      </w:pPr>
      <w:rPr>
        <w:b/>
        <w:bCs/>
      </w:rPr>
      <w:tblPr/>
      <w:tcPr>
        <w:tcBorders>
          <w:top w:val="single" w:sz="8" w:space="0" w:color="404040"/>
          <w:left w:val="nil"/>
          <w:bottom w:val="single" w:sz="8" w:space="0" w:color="404040"/>
          <w:right w:val="nil"/>
          <w:insideH w:val="nil"/>
          <w:insideV w:val="nil"/>
        </w:tcBorders>
      </w:tcPr>
    </w:tblStylePr>
    <w:tblStylePr w:type="lastRow">
      <w:pPr>
        <w:spacing w:before="0" w:after="0" w:line="240" w:lineRule="auto"/>
      </w:pPr>
      <w:rPr>
        <w:b/>
        <w:bCs/>
      </w:rPr>
      <w:tblPr/>
      <w:tcPr>
        <w:tcBorders>
          <w:top w:val="single" w:sz="8" w:space="0" w:color="404040"/>
          <w:left w:val="nil"/>
          <w:bottom w:val="single" w:sz="8" w:space="0" w:color="40404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FCFCF"/>
      </w:tcPr>
    </w:tblStylePr>
    <w:tblStylePr w:type="band1Horz">
      <w:tblPr/>
      <w:tcPr>
        <w:tcBorders>
          <w:left w:val="nil"/>
          <w:right w:val="nil"/>
          <w:insideH w:val="nil"/>
          <w:insideV w:val="nil"/>
        </w:tcBorders>
        <w:shd w:val="clear" w:color="auto" w:fill="CFCFCF"/>
      </w:tcPr>
    </w:tblStylePr>
  </w:style>
  <w:style w:type="table" w:customStyle="1" w:styleId="LightShading-Accent61">
    <w:name w:val="Light Shading - Accent 61"/>
    <w:basedOn w:val="TableNormal"/>
    <w:next w:val="LightShading-Accent6"/>
    <w:uiPriority w:val="60"/>
    <w:semiHidden/>
    <w:unhideWhenUsed/>
    <w:rsid w:val="00CA20C4"/>
    <w:pPr>
      <w:spacing w:after="0" w:line="240" w:lineRule="auto"/>
    </w:pPr>
    <w:rPr>
      <w:rFonts w:ascii="Arial" w:hAnsi="Arial" w:cs="Arial"/>
      <w:color w:val="A2367C"/>
      <w:sz w:val="19"/>
      <w:szCs w:val="19"/>
      <w:lang w:eastAsia="en-US"/>
    </w:rPr>
    <w:tblPr>
      <w:tblStyleRowBandSize w:val="1"/>
      <w:tblStyleColBandSize w:val="1"/>
      <w:tblBorders>
        <w:top w:val="single" w:sz="8" w:space="0" w:color="C859A1"/>
        <w:bottom w:val="single" w:sz="8" w:space="0" w:color="C859A1"/>
      </w:tblBorders>
    </w:tblPr>
    <w:tblStylePr w:type="firstRow">
      <w:pPr>
        <w:spacing w:before="0" w:after="0" w:line="240" w:lineRule="auto"/>
      </w:pPr>
      <w:rPr>
        <w:b/>
        <w:bCs/>
      </w:rPr>
      <w:tblPr/>
      <w:tcPr>
        <w:tcBorders>
          <w:top w:val="single" w:sz="8" w:space="0" w:color="C859A1"/>
          <w:left w:val="nil"/>
          <w:bottom w:val="single" w:sz="8" w:space="0" w:color="C859A1"/>
          <w:right w:val="nil"/>
          <w:insideH w:val="nil"/>
          <w:insideV w:val="nil"/>
        </w:tcBorders>
      </w:tcPr>
    </w:tblStylePr>
    <w:tblStylePr w:type="lastRow">
      <w:pPr>
        <w:spacing w:before="0" w:after="0" w:line="240" w:lineRule="auto"/>
      </w:pPr>
      <w:rPr>
        <w:b/>
        <w:bCs/>
      </w:rPr>
      <w:tblPr/>
      <w:tcPr>
        <w:tcBorders>
          <w:top w:val="single" w:sz="8" w:space="0" w:color="C859A1"/>
          <w:left w:val="nil"/>
          <w:bottom w:val="single" w:sz="8" w:space="0" w:color="C859A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1D5E7"/>
      </w:tcPr>
    </w:tblStylePr>
    <w:tblStylePr w:type="band1Horz">
      <w:tblPr/>
      <w:tcPr>
        <w:tcBorders>
          <w:left w:val="nil"/>
          <w:right w:val="nil"/>
          <w:insideH w:val="nil"/>
          <w:insideV w:val="nil"/>
        </w:tcBorders>
        <w:shd w:val="clear" w:color="auto" w:fill="F1D5E7"/>
      </w:tcPr>
    </w:tblStylePr>
  </w:style>
  <w:style w:type="table" w:customStyle="1" w:styleId="MediumGrid11">
    <w:name w:val="Medium Grid 11"/>
    <w:basedOn w:val="TableNormal"/>
    <w:next w:val="MediumGrid1"/>
    <w:uiPriority w:val="67"/>
    <w:semiHidden/>
    <w:unhideWhenUsed/>
    <w:rsid w:val="00CA20C4"/>
    <w:pPr>
      <w:spacing w:after="0" w:line="240" w:lineRule="auto"/>
    </w:pPr>
    <w:rPr>
      <w:rFonts w:ascii="Arial" w:hAnsi="Arial" w:cs="Arial"/>
      <w:sz w:val="19"/>
      <w:szCs w:val="19"/>
      <w:lang w:eastAsia="en-US"/>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customStyle="1" w:styleId="MediumGrid1-Accent11">
    <w:name w:val="Medium Grid 1 - Accent 11"/>
    <w:basedOn w:val="TableNormal"/>
    <w:next w:val="MediumGrid1-Accent1"/>
    <w:uiPriority w:val="67"/>
    <w:semiHidden/>
    <w:unhideWhenUsed/>
    <w:rsid w:val="00CA20C4"/>
    <w:pPr>
      <w:spacing w:after="0" w:line="240" w:lineRule="auto"/>
    </w:pPr>
    <w:rPr>
      <w:rFonts w:ascii="Arial" w:hAnsi="Arial" w:cs="Arial"/>
      <w:sz w:val="19"/>
      <w:szCs w:val="19"/>
      <w:lang w:eastAsia="en-US"/>
    </w:rPr>
    <w:tblPr>
      <w:tblStyleRowBandSize w:val="1"/>
      <w:tblStyleColBandSize w:val="1"/>
      <w:tblBorders>
        <w:top w:val="single" w:sz="8" w:space="0" w:color="BCDA6A"/>
        <w:left w:val="single" w:sz="8" w:space="0" w:color="BCDA6A"/>
        <w:bottom w:val="single" w:sz="8" w:space="0" w:color="BCDA6A"/>
        <w:right w:val="single" w:sz="8" w:space="0" w:color="BCDA6A"/>
        <w:insideH w:val="single" w:sz="8" w:space="0" w:color="BCDA6A"/>
        <w:insideV w:val="single" w:sz="8" w:space="0" w:color="BCDA6A"/>
      </w:tblBorders>
    </w:tblPr>
    <w:tcPr>
      <w:shd w:val="clear" w:color="auto" w:fill="E8F2CD"/>
    </w:tcPr>
    <w:tblStylePr w:type="firstRow">
      <w:rPr>
        <w:b/>
        <w:bCs/>
      </w:rPr>
    </w:tblStylePr>
    <w:tblStylePr w:type="lastRow">
      <w:rPr>
        <w:b/>
        <w:bCs/>
      </w:rPr>
      <w:tblPr/>
      <w:tcPr>
        <w:tcBorders>
          <w:top w:val="single" w:sz="18" w:space="0" w:color="BCDA6A"/>
        </w:tcBorders>
      </w:tcPr>
    </w:tblStylePr>
    <w:tblStylePr w:type="firstCol">
      <w:rPr>
        <w:b/>
        <w:bCs/>
      </w:rPr>
    </w:tblStylePr>
    <w:tblStylePr w:type="lastCol">
      <w:rPr>
        <w:b/>
        <w:bCs/>
      </w:rPr>
    </w:tblStylePr>
    <w:tblStylePr w:type="band1Vert">
      <w:tblPr/>
      <w:tcPr>
        <w:shd w:val="clear" w:color="auto" w:fill="D2E69C"/>
      </w:tcPr>
    </w:tblStylePr>
    <w:tblStylePr w:type="band1Horz">
      <w:tblPr/>
      <w:tcPr>
        <w:shd w:val="clear" w:color="auto" w:fill="D2E69C"/>
      </w:tcPr>
    </w:tblStylePr>
  </w:style>
  <w:style w:type="table" w:customStyle="1" w:styleId="MediumGrid1-Accent21">
    <w:name w:val="Medium Grid 1 - Accent 21"/>
    <w:basedOn w:val="TableNormal"/>
    <w:next w:val="MediumGrid1-Accent2"/>
    <w:uiPriority w:val="67"/>
    <w:semiHidden/>
    <w:unhideWhenUsed/>
    <w:rsid w:val="00CA20C4"/>
    <w:pPr>
      <w:spacing w:after="0" w:line="240" w:lineRule="auto"/>
    </w:pPr>
    <w:rPr>
      <w:rFonts w:ascii="Arial" w:hAnsi="Arial" w:cs="Arial"/>
      <w:sz w:val="19"/>
      <w:szCs w:val="19"/>
      <w:lang w:eastAsia="en-US"/>
    </w:rPr>
    <w:tblPr>
      <w:tblStyleRowBandSize w:val="1"/>
      <w:tblStyleColBandSize w:val="1"/>
      <w:tblBorders>
        <w:top w:val="single" w:sz="8" w:space="0" w:color="64C05A"/>
        <w:left w:val="single" w:sz="8" w:space="0" w:color="64C05A"/>
        <w:bottom w:val="single" w:sz="8" w:space="0" w:color="64C05A"/>
        <w:right w:val="single" w:sz="8" w:space="0" w:color="64C05A"/>
        <w:insideH w:val="single" w:sz="8" w:space="0" w:color="64C05A"/>
        <w:insideV w:val="single" w:sz="8" w:space="0" w:color="64C05A"/>
      </w:tblBorders>
    </w:tblPr>
    <w:tcPr>
      <w:shd w:val="clear" w:color="auto" w:fill="CCEAC8"/>
    </w:tcPr>
    <w:tblStylePr w:type="firstRow">
      <w:rPr>
        <w:b/>
        <w:bCs/>
      </w:rPr>
    </w:tblStylePr>
    <w:tblStylePr w:type="lastRow">
      <w:rPr>
        <w:b/>
        <w:bCs/>
      </w:rPr>
      <w:tblPr/>
      <w:tcPr>
        <w:tcBorders>
          <w:top w:val="single" w:sz="18" w:space="0" w:color="64C05A"/>
        </w:tcBorders>
      </w:tcPr>
    </w:tblStylePr>
    <w:tblStylePr w:type="firstCol">
      <w:rPr>
        <w:b/>
        <w:bCs/>
      </w:rPr>
    </w:tblStylePr>
    <w:tblStylePr w:type="lastCol">
      <w:rPr>
        <w:b/>
        <w:bCs/>
      </w:rPr>
    </w:tblStylePr>
    <w:tblStylePr w:type="band1Vert">
      <w:tblPr/>
      <w:tcPr>
        <w:shd w:val="clear" w:color="auto" w:fill="98D591"/>
      </w:tcPr>
    </w:tblStylePr>
    <w:tblStylePr w:type="band1Horz">
      <w:tblPr/>
      <w:tcPr>
        <w:shd w:val="clear" w:color="auto" w:fill="98D591"/>
      </w:tcPr>
    </w:tblStylePr>
  </w:style>
  <w:style w:type="table" w:customStyle="1" w:styleId="MediumGrid1-Accent31">
    <w:name w:val="Medium Grid 1 - Accent 31"/>
    <w:basedOn w:val="TableNormal"/>
    <w:next w:val="MediumGrid1-Accent3"/>
    <w:uiPriority w:val="67"/>
    <w:semiHidden/>
    <w:unhideWhenUsed/>
    <w:rsid w:val="00CA20C4"/>
    <w:pPr>
      <w:spacing w:after="0" w:line="240" w:lineRule="auto"/>
    </w:pPr>
    <w:rPr>
      <w:rFonts w:ascii="Arial" w:hAnsi="Arial" w:cs="Arial"/>
      <w:sz w:val="19"/>
      <w:szCs w:val="19"/>
      <w:lang w:eastAsia="en-US"/>
    </w:rPr>
    <w:tblPr>
      <w:tblStyleRowBandSize w:val="1"/>
      <w:tblStyleColBandSize w:val="1"/>
      <w:tblBorders>
        <w:top w:val="single" w:sz="8" w:space="0" w:color="BED2B1"/>
        <w:left w:val="single" w:sz="8" w:space="0" w:color="BED2B1"/>
        <w:bottom w:val="single" w:sz="8" w:space="0" w:color="BED2B1"/>
        <w:right w:val="single" w:sz="8" w:space="0" w:color="BED2B1"/>
        <w:insideH w:val="single" w:sz="8" w:space="0" w:color="BED2B1"/>
        <w:insideV w:val="single" w:sz="8" w:space="0" w:color="BED2B1"/>
      </w:tblBorders>
    </w:tblPr>
    <w:tcPr>
      <w:shd w:val="clear" w:color="auto" w:fill="E9F0E5"/>
    </w:tcPr>
    <w:tblStylePr w:type="firstRow">
      <w:rPr>
        <w:b/>
        <w:bCs/>
      </w:rPr>
    </w:tblStylePr>
    <w:tblStylePr w:type="lastRow">
      <w:rPr>
        <w:b/>
        <w:bCs/>
      </w:rPr>
      <w:tblPr/>
      <w:tcPr>
        <w:tcBorders>
          <w:top w:val="single" w:sz="18" w:space="0" w:color="BED2B1"/>
        </w:tcBorders>
      </w:tcPr>
    </w:tblStylePr>
    <w:tblStylePr w:type="firstCol">
      <w:rPr>
        <w:b/>
        <w:bCs/>
      </w:rPr>
    </w:tblStylePr>
    <w:tblStylePr w:type="lastCol">
      <w:rPr>
        <w:b/>
        <w:bCs/>
      </w:rPr>
    </w:tblStylePr>
    <w:tblStylePr w:type="band1Vert">
      <w:tblPr/>
      <w:tcPr>
        <w:shd w:val="clear" w:color="auto" w:fill="D3E1CB"/>
      </w:tcPr>
    </w:tblStylePr>
    <w:tblStylePr w:type="band1Horz">
      <w:tblPr/>
      <w:tcPr>
        <w:shd w:val="clear" w:color="auto" w:fill="D3E1CB"/>
      </w:tcPr>
    </w:tblStylePr>
  </w:style>
  <w:style w:type="table" w:customStyle="1" w:styleId="MediumGrid1-Accent41">
    <w:name w:val="Medium Grid 1 - Accent 41"/>
    <w:basedOn w:val="TableNormal"/>
    <w:next w:val="MediumGrid1-Accent4"/>
    <w:uiPriority w:val="67"/>
    <w:semiHidden/>
    <w:unhideWhenUsed/>
    <w:rsid w:val="00CA20C4"/>
    <w:pPr>
      <w:spacing w:after="0" w:line="240" w:lineRule="auto"/>
    </w:pPr>
    <w:rPr>
      <w:rFonts w:ascii="Arial" w:hAnsi="Arial" w:cs="Arial"/>
      <w:sz w:val="19"/>
      <w:szCs w:val="19"/>
      <w:lang w:eastAsia="en-US"/>
    </w:rPr>
    <w:tblPr>
      <w:tblStyleRowBandSize w:val="1"/>
      <w:tblStyleColBandSize w:val="1"/>
      <w:tblBorders>
        <w:top w:val="single" w:sz="8" w:space="0" w:color="BCBCBC"/>
        <w:left w:val="single" w:sz="8" w:space="0" w:color="BCBCBC"/>
        <w:bottom w:val="single" w:sz="8" w:space="0" w:color="BCBCBC"/>
        <w:right w:val="single" w:sz="8" w:space="0" w:color="BCBCBC"/>
        <w:insideH w:val="single" w:sz="8" w:space="0" w:color="BCBCBC"/>
        <w:insideV w:val="single" w:sz="8" w:space="0" w:color="BCBCBC"/>
      </w:tblBorders>
    </w:tblPr>
    <w:tcPr>
      <w:shd w:val="clear" w:color="auto" w:fill="E9E9E9"/>
    </w:tcPr>
    <w:tblStylePr w:type="firstRow">
      <w:rPr>
        <w:b/>
        <w:bCs/>
      </w:rPr>
    </w:tblStylePr>
    <w:tblStylePr w:type="lastRow">
      <w:rPr>
        <w:b/>
        <w:bCs/>
      </w:rPr>
      <w:tblPr/>
      <w:tcPr>
        <w:tcBorders>
          <w:top w:val="single" w:sz="18" w:space="0" w:color="BCBCBC"/>
        </w:tcBorders>
      </w:tcPr>
    </w:tblStylePr>
    <w:tblStylePr w:type="firstCol">
      <w:rPr>
        <w:b/>
        <w:bCs/>
      </w:rPr>
    </w:tblStylePr>
    <w:tblStylePr w:type="lastCol">
      <w:rPr>
        <w:b/>
        <w:bCs/>
      </w:rPr>
    </w:tblStylePr>
    <w:tblStylePr w:type="band1Vert">
      <w:tblPr/>
      <w:tcPr>
        <w:shd w:val="clear" w:color="auto" w:fill="D2D2D2"/>
      </w:tcPr>
    </w:tblStylePr>
    <w:tblStylePr w:type="band1Horz">
      <w:tblPr/>
      <w:tcPr>
        <w:shd w:val="clear" w:color="auto" w:fill="D2D2D2"/>
      </w:tcPr>
    </w:tblStylePr>
  </w:style>
  <w:style w:type="table" w:customStyle="1" w:styleId="MediumGrid1-Accent51">
    <w:name w:val="Medium Grid 1 - Accent 51"/>
    <w:basedOn w:val="TableNormal"/>
    <w:next w:val="MediumGrid1-Accent5"/>
    <w:uiPriority w:val="67"/>
    <w:semiHidden/>
    <w:unhideWhenUsed/>
    <w:rsid w:val="00CA20C4"/>
    <w:pPr>
      <w:spacing w:after="0" w:line="240" w:lineRule="auto"/>
    </w:pPr>
    <w:rPr>
      <w:rFonts w:ascii="Arial" w:hAnsi="Arial" w:cs="Arial"/>
      <w:sz w:val="19"/>
      <w:szCs w:val="19"/>
      <w:lang w:eastAsia="en-US"/>
    </w:rPr>
    <w:tblPr>
      <w:tblStyleRowBandSize w:val="1"/>
      <w:tblStyleColBandSize w:val="1"/>
      <w:tblBorders>
        <w:top w:val="single" w:sz="8" w:space="0" w:color="6F6F6F"/>
        <w:left w:val="single" w:sz="8" w:space="0" w:color="6F6F6F"/>
        <w:bottom w:val="single" w:sz="8" w:space="0" w:color="6F6F6F"/>
        <w:right w:val="single" w:sz="8" w:space="0" w:color="6F6F6F"/>
        <w:insideH w:val="single" w:sz="8" w:space="0" w:color="6F6F6F"/>
        <w:insideV w:val="single" w:sz="8" w:space="0" w:color="6F6F6F"/>
      </w:tblBorders>
    </w:tblPr>
    <w:tcPr>
      <w:shd w:val="clear" w:color="auto" w:fill="CFCFCF"/>
    </w:tcPr>
    <w:tblStylePr w:type="firstRow">
      <w:rPr>
        <w:b/>
        <w:bCs/>
      </w:rPr>
    </w:tblStylePr>
    <w:tblStylePr w:type="lastRow">
      <w:rPr>
        <w:b/>
        <w:bCs/>
      </w:rPr>
      <w:tblPr/>
      <w:tcPr>
        <w:tcBorders>
          <w:top w:val="single" w:sz="18" w:space="0" w:color="6F6F6F"/>
        </w:tcBorders>
      </w:tcPr>
    </w:tblStylePr>
    <w:tblStylePr w:type="firstCol">
      <w:rPr>
        <w:b/>
        <w:bCs/>
      </w:rPr>
    </w:tblStylePr>
    <w:tblStylePr w:type="lastCol">
      <w:rPr>
        <w:b/>
        <w:bCs/>
      </w:rPr>
    </w:tblStylePr>
    <w:tblStylePr w:type="band1Vert">
      <w:tblPr/>
      <w:tcPr>
        <w:shd w:val="clear" w:color="auto" w:fill="9F9F9F"/>
      </w:tcPr>
    </w:tblStylePr>
    <w:tblStylePr w:type="band1Horz">
      <w:tblPr/>
      <w:tcPr>
        <w:shd w:val="clear" w:color="auto" w:fill="9F9F9F"/>
      </w:tcPr>
    </w:tblStylePr>
  </w:style>
  <w:style w:type="table" w:customStyle="1" w:styleId="MediumGrid1-Accent61">
    <w:name w:val="Medium Grid 1 - Accent 61"/>
    <w:basedOn w:val="TableNormal"/>
    <w:next w:val="MediumGrid1-Accent6"/>
    <w:uiPriority w:val="67"/>
    <w:semiHidden/>
    <w:unhideWhenUsed/>
    <w:rsid w:val="00CA20C4"/>
    <w:pPr>
      <w:spacing w:after="0" w:line="240" w:lineRule="auto"/>
    </w:pPr>
    <w:rPr>
      <w:rFonts w:ascii="Arial" w:hAnsi="Arial" w:cs="Arial"/>
      <w:sz w:val="19"/>
      <w:szCs w:val="19"/>
      <w:lang w:eastAsia="en-US"/>
    </w:rPr>
    <w:tblPr>
      <w:tblStyleRowBandSize w:val="1"/>
      <w:tblStyleColBandSize w:val="1"/>
      <w:tblBorders>
        <w:top w:val="single" w:sz="8" w:space="0" w:color="D582B8"/>
        <w:left w:val="single" w:sz="8" w:space="0" w:color="D582B8"/>
        <w:bottom w:val="single" w:sz="8" w:space="0" w:color="D582B8"/>
        <w:right w:val="single" w:sz="8" w:space="0" w:color="D582B8"/>
        <w:insideH w:val="single" w:sz="8" w:space="0" w:color="D582B8"/>
        <w:insideV w:val="single" w:sz="8" w:space="0" w:color="D582B8"/>
      </w:tblBorders>
    </w:tblPr>
    <w:tcPr>
      <w:shd w:val="clear" w:color="auto" w:fill="F1D5E7"/>
    </w:tcPr>
    <w:tblStylePr w:type="firstRow">
      <w:rPr>
        <w:b/>
        <w:bCs/>
      </w:rPr>
    </w:tblStylePr>
    <w:tblStylePr w:type="lastRow">
      <w:rPr>
        <w:b/>
        <w:bCs/>
      </w:rPr>
      <w:tblPr/>
      <w:tcPr>
        <w:tcBorders>
          <w:top w:val="single" w:sz="18" w:space="0" w:color="D582B8"/>
        </w:tcBorders>
      </w:tcPr>
    </w:tblStylePr>
    <w:tblStylePr w:type="firstCol">
      <w:rPr>
        <w:b/>
        <w:bCs/>
      </w:rPr>
    </w:tblStylePr>
    <w:tblStylePr w:type="lastCol">
      <w:rPr>
        <w:b/>
        <w:bCs/>
      </w:rPr>
    </w:tblStylePr>
    <w:tblStylePr w:type="band1Vert">
      <w:tblPr/>
      <w:tcPr>
        <w:shd w:val="clear" w:color="auto" w:fill="E3ACD0"/>
      </w:tcPr>
    </w:tblStylePr>
    <w:tblStylePr w:type="band1Horz">
      <w:tblPr/>
      <w:tcPr>
        <w:shd w:val="clear" w:color="auto" w:fill="E3ACD0"/>
      </w:tcPr>
    </w:tblStylePr>
  </w:style>
  <w:style w:type="table" w:customStyle="1" w:styleId="MediumGrid21">
    <w:name w:val="Medium Grid 21"/>
    <w:basedOn w:val="TableNormal"/>
    <w:next w:val="MediumGrid2"/>
    <w:uiPriority w:val="68"/>
    <w:semiHidden/>
    <w:unhideWhenUsed/>
    <w:rsid w:val="00CA20C4"/>
    <w:pPr>
      <w:spacing w:after="0" w:line="240" w:lineRule="auto"/>
    </w:pPr>
    <w:rPr>
      <w:rFonts w:ascii="Cambria" w:eastAsia="MS Gothic" w:hAnsi="Cambria" w:cs="Times New Roman"/>
      <w:color w:val="000000"/>
      <w:sz w:val="19"/>
      <w:szCs w:val="19"/>
      <w:lang w:eastAsia="en-US"/>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customStyle="1" w:styleId="MediumGrid2-Accent11">
    <w:name w:val="Medium Grid 2 - Accent 11"/>
    <w:basedOn w:val="TableNormal"/>
    <w:next w:val="MediumGrid2-Accent1"/>
    <w:uiPriority w:val="68"/>
    <w:semiHidden/>
    <w:unhideWhenUsed/>
    <w:rsid w:val="00CA20C4"/>
    <w:pPr>
      <w:spacing w:after="0" w:line="240" w:lineRule="auto"/>
    </w:pPr>
    <w:rPr>
      <w:rFonts w:ascii="Cambria" w:eastAsia="MS Gothic" w:hAnsi="Cambria" w:cs="Times New Roman"/>
      <w:color w:val="000000"/>
      <w:sz w:val="19"/>
      <w:szCs w:val="19"/>
      <w:lang w:eastAsia="en-US"/>
    </w:rPr>
    <w:tblPr>
      <w:tblStyleRowBandSize w:val="1"/>
      <w:tblStyleColBandSize w:val="1"/>
      <w:tblBorders>
        <w:top w:val="single" w:sz="8" w:space="0" w:color="A6CE39"/>
        <w:left w:val="single" w:sz="8" w:space="0" w:color="A6CE39"/>
        <w:bottom w:val="single" w:sz="8" w:space="0" w:color="A6CE39"/>
        <w:right w:val="single" w:sz="8" w:space="0" w:color="A6CE39"/>
        <w:insideH w:val="single" w:sz="8" w:space="0" w:color="A6CE39"/>
        <w:insideV w:val="single" w:sz="8" w:space="0" w:color="A6CE39"/>
      </w:tblBorders>
    </w:tblPr>
    <w:tcPr>
      <w:shd w:val="clear" w:color="auto" w:fill="E8F2CD"/>
    </w:tcPr>
    <w:tblStylePr w:type="firstRow">
      <w:rPr>
        <w:b/>
        <w:bCs/>
        <w:color w:val="000000"/>
      </w:rPr>
      <w:tblPr/>
      <w:tcPr>
        <w:shd w:val="clear" w:color="auto" w:fill="F6FAEB"/>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DF5D7"/>
      </w:tcPr>
    </w:tblStylePr>
    <w:tblStylePr w:type="band1Vert">
      <w:tblPr/>
      <w:tcPr>
        <w:shd w:val="clear" w:color="auto" w:fill="D2E69C"/>
      </w:tcPr>
    </w:tblStylePr>
    <w:tblStylePr w:type="band1Horz">
      <w:tblPr/>
      <w:tcPr>
        <w:tcBorders>
          <w:insideH w:val="single" w:sz="6" w:space="0" w:color="A6CE39"/>
          <w:insideV w:val="single" w:sz="6" w:space="0" w:color="A6CE39"/>
        </w:tcBorders>
        <w:shd w:val="clear" w:color="auto" w:fill="D2E69C"/>
      </w:tcPr>
    </w:tblStylePr>
    <w:tblStylePr w:type="nwCell">
      <w:tblPr/>
      <w:tcPr>
        <w:shd w:val="clear" w:color="auto" w:fill="FFFFFF"/>
      </w:tcPr>
    </w:tblStylePr>
  </w:style>
  <w:style w:type="table" w:customStyle="1" w:styleId="MediumGrid2-Accent21">
    <w:name w:val="Medium Grid 2 - Accent 21"/>
    <w:basedOn w:val="TableNormal"/>
    <w:next w:val="MediumGrid2-Accent2"/>
    <w:uiPriority w:val="68"/>
    <w:semiHidden/>
    <w:unhideWhenUsed/>
    <w:rsid w:val="00CA20C4"/>
    <w:pPr>
      <w:spacing w:after="0" w:line="240" w:lineRule="auto"/>
    </w:pPr>
    <w:rPr>
      <w:rFonts w:ascii="Cambria" w:eastAsia="MS Gothic" w:hAnsi="Cambria" w:cs="Times New Roman"/>
      <w:color w:val="000000"/>
      <w:sz w:val="19"/>
      <w:szCs w:val="19"/>
      <w:lang w:eastAsia="en-US"/>
    </w:rPr>
    <w:tblPr>
      <w:tblStyleRowBandSize w:val="1"/>
      <w:tblStyleColBandSize w:val="1"/>
      <w:tblBorders>
        <w:top w:val="single" w:sz="8" w:space="0" w:color="439539"/>
        <w:left w:val="single" w:sz="8" w:space="0" w:color="439539"/>
        <w:bottom w:val="single" w:sz="8" w:space="0" w:color="439539"/>
        <w:right w:val="single" w:sz="8" w:space="0" w:color="439539"/>
        <w:insideH w:val="single" w:sz="8" w:space="0" w:color="439539"/>
        <w:insideV w:val="single" w:sz="8" w:space="0" w:color="439539"/>
      </w:tblBorders>
    </w:tblPr>
    <w:tcPr>
      <w:shd w:val="clear" w:color="auto" w:fill="CCEAC8"/>
    </w:tcPr>
    <w:tblStylePr w:type="firstRow">
      <w:rPr>
        <w:b/>
        <w:bCs/>
        <w:color w:val="000000"/>
      </w:rPr>
      <w:tblPr/>
      <w:tcPr>
        <w:shd w:val="clear" w:color="auto" w:fill="EAF6E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5EED2"/>
      </w:tcPr>
    </w:tblStylePr>
    <w:tblStylePr w:type="band1Vert">
      <w:tblPr/>
      <w:tcPr>
        <w:shd w:val="clear" w:color="auto" w:fill="98D591"/>
      </w:tcPr>
    </w:tblStylePr>
    <w:tblStylePr w:type="band1Horz">
      <w:tblPr/>
      <w:tcPr>
        <w:tcBorders>
          <w:insideH w:val="single" w:sz="6" w:space="0" w:color="439539"/>
          <w:insideV w:val="single" w:sz="6" w:space="0" w:color="439539"/>
        </w:tcBorders>
        <w:shd w:val="clear" w:color="auto" w:fill="98D591"/>
      </w:tcPr>
    </w:tblStylePr>
    <w:tblStylePr w:type="nwCell">
      <w:tblPr/>
      <w:tcPr>
        <w:shd w:val="clear" w:color="auto" w:fill="FFFFFF"/>
      </w:tcPr>
    </w:tblStylePr>
  </w:style>
  <w:style w:type="table" w:customStyle="1" w:styleId="MediumGrid2-Accent31">
    <w:name w:val="Medium Grid 2 - Accent 31"/>
    <w:basedOn w:val="TableNormal"/>
    <w:next w:val="MediumGrid2-Accent3"/>
    <w:uiPriority w:val="68"/>
    <w:semiHidden/>
    <w:unhideWhenUsed/>
    <w:rsid w:val="00CA20C4"/>
    <w:pPr>
      <w:spacing w:after="0" w:line="240" w:lineRule="auto"/>
    </w:pPr>
    <w:rPr>
      <w:rFonts w:ascii="Cambria" w:eastAsia="MS Gothic" w:hAnsi="Cambria" w:cs="Times New Roman"/>
      <w:color w:val="000000"/>
      <w:sz w:val="19"/>
      <w:szCs w:val="19"/>
      <w:lang w:eastAsia="en-US"/>
    </w:rPr>
    <w:tblPr>
      <w:tblStyleRowBandSize w:val="1"/>
      <w:tblStyleColBandSize w:val="1"/>
      <w:tblBorders>
        <w:top w:val="single" w:sz="8" w:space="0" w:color="A9C398"/>
        <w:left w:val="single" w:sz="8" w:space="0" w:color="A9C398"/>
        <w:bottom w:val="single" w:sz="8" w:space="0" w:color="A9C398"/>
        <w:right w:val="single" w:sz="8" w:space="0" w:color="A9C398"/>
        <w:insideH w:val="single" w:sz="8" w:space="0" w:color="A9C398"/>
        <w:insideV w:val="single" w:sz="8" w:space="0" w:color="A9C398"/>
      </w:tblBorders>
    </w:tblPr>
    <w:tcPr>
      <w:shd w:val="clear" w:color="auto" w:fill="E9F0E5"/>
    </w:tcPr>
    <w:tblStylePr w:type="firstRow">
      <w:rPr>
        <w:b/>
        <w:bCs/>
        <w:color w:val="000000"/>
      </w:rPr>
      <w:tblPr/>
      <w:tcPr>
        <w:shd w:val="clear" w:color="auto" w:fill="F6F9F4"/>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DF3EA"/>
      </w:tcPr>
    </w:tblStylePr>
    <w:tblStylePr w:type="band1Vert">
      <w:tblPr/>
      <w:tcPr>
        <w:shd w:val="clear" w:color="auto" w:fill="D3E1CB"/>
      </w:tcPr>
    </w:tblStylePr>
    <w:tblStylePr w:type="band1Horz">
      <w:tblPr/>
      <w:tcPr>
        <w:tcBorders>
          <w:insideH w:val="single" w:sz="6" w:space="0" w:color="A9C398"/>
          <w:insideV w:val="single" w:sz="6" w:space="0" w:color="A9C398"/>
        </w:tcBorders>
        <w:shd w:val="clear" w:color="auto" w:fill="D3E1CB"/>
      </w:tcPr>
    </w:tblStylePr>
    <w:tblStylePr w:type="nwCell">
      <w:tblPr/>
      <w:tcPr>
        <w:shd w:val="clear" w:color="auto" w:fill="FFFFFF"/>
      </w:tcPr>
    </w:tblStylePr>
  </w:style>
  <w:style w:type="table" w:customStyle="1" w:styleId="MediumGrid2-Accent41">
    <w:name w:val="Medium Grid 2 - Accent 41"/>
    <w:basedOn w:val="TableNormal"/>
    <w:next w:val="MediumGrid2-Accent4"/>
    <w:uiPriority w:val="68"/>
    <w:semiHidden/>
    <w:unhideWhenUsed/>
    <w:rsid w:val="00CA20C4"/>
    <w:pPr>
      <w:spacing w:after="0" w:line="240" w:lineRule="auto"/>
    </w:pPr>
    <w:rPr>
      <w:rFonts w:ascii="Cambria" w:eastAsia="MS Gothic" w:hAnsi="Cambria" w:cs="Times New Roman"/>
      <w:color w:val="000000"/>
      <w:sz w:val="19"/>
      <w:szCs w:val="19"/>
      <w:lang w:eastAsia="en-US"/>
    </w:rPr>
    <w:tblPr>
      <w:tblStyleRowBandSize w:val="1"/>
      <w:tblStyleColBandSize w:val="1"/>
      <w:tblBorders>
        <w:top w:val="single" w:sz="8" w:space="0" w:color="A6A6A6"/>
        <w:left w:val="single" w:sz="8" w:space="0" w:color="A6A6A6"/>
        <w:bottom w:val="single" w:sz="8" w:space="0" w:color="A6A6A6"/>
        <w:right w:val="single" w:sz="8" w:space="0" w:color="A6A6A6"/>
        <w:insideH w:val="single" w:sz="8" w:space="0" w:color="A6A6A6"/>
        <w:insideV w:val="single" w:sz="8" w:space="0" w:color="A6A6A6"/>
      </w:tblBorders>
    </w:tblPr>
    <w:tcPr>
      <w:shd w:val="clear" w:color="auto" w:fill="E9E9E9"/>
    </w:tcPr>
    <w:tblStylePr w:type="firstRow">
      <w:rPr>
        <w:b/>
        <w:bCs/>
        <w:color w:val="000000"/>
      </w:rPr>
      <w:tblPr/>
      <w:tcPr>
        <w:shd w:val="clear" w:color="auto" w:fill="F6F6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DEDED"/>
      </w:tcPr>
    </w:tblStylePr>
    <w:tblStylePr w:type="band1Vert">
      <w:tblPr/>
      <w:tcPr>
        <w:shd w:val="clear" w:color="auto" w:fill="D2D2D2"/>
      </w:tcPr>
    </w:tblStylePr>
    <w:tblStylePr w:type="band1Horz">
      <w:tblPr/>
      <w:tcPr>
        <w:tcBorders>
          <w:insideH w:val="single" w:sz="6" w:space="0" w:color="A6A6A6"/>
          <w:insideV w:val="single" w:sz="6" w:space="0" w:color="A6A6A6"/>
        </w:tcBorders>
        <w:shd w:val="clear" w:color="auto" w:fill="D2D2D2"/>
      </w:tcPr>
    </w:tblStylePr>
    <w:tblStylePr w:type="nwCell">
      <w:tblPr/>
      <w:tcPr>
        <w:shd w:val="clear" w:color="auto" w:fill="FFFFFF"/>
      </w:tcPr>
    </w:tblStylePr>
  </w:style>
  <w:style w:type="table" w:customStyle="1" w:styleId="MediumGrid2-Accent51">
    <w:name w:val="Medium Grid 2 - Accent 51"/>
    <w:basedOn w:val="TableNormal"/>
    <w:next w:val="MediumGrid2-Accent5"/>
    <w:uiPriority w:val="68"/>
    <w:semiHidden/>
    <w:unhideWhenUsed/>
    <w:rsid w:val="00CA20C4"/>
    <w:pPr>
      <w:spacing w:after="0" w:line="240" w:lineRule="auto"/>
    </w:pPr>
    <w:rPr>
      <w:rFonts w:ascii="Cambria" w:eastAsia="MS Gothic" w:hAnsi="Cambria" w:cs="Times New Roman"/>
      <w:color w:val="000000"/>
      <w:sz w:val="19"/>
      <w:szCs w:val="19"/>
      <w:lang w:eastAsia="en-US"/>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FCFCF"/>
    </w:tcPr>
    <w:tblStylePr w:type="firstRow">
      <w:rPr>
        <w:b/>
        <w:bCs/>
        <w:color w:val="000000"/>
      </w:rPr>
      <w:tblPr/>
      <w:tcPr>
        <w:shd w:val="clear" w:color="auto" w:fill="ECEC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8D8D8"/>
      </w:tcPr>
    </w:tblStylePr>
    <w:tblStylePr w:type="band1Vert">
      <w:tblPr/>
      <w:tcPr>
        <w:shd w:val="clear" w:color="auto" w:fill="9F9F9F"/>
      </w:tcPr>
    </w:tblStylePr>
    <w:tblStylePr w:type="band1Horz">
      <w:tblPr/>
      <w:tcPr>
        <w:tcBorders>
          <w:insideH w:val="single" w:sz="6" w:space="0" w:color="404040"/>
          <w:insideV w:val="single" w:sz="6" w:space="0" w:color="404040"/>
        </w:tcBorders>
        <w:shd w:val="clear" w:color="auto" w:fill="9F9F9F"/>
      </w:tcPr>
    </w:tblStylePr>
    <w:tblStylePr w:type="nwCell">
      <w:tblPr/>
      <w:tcPr>
        <w:shd w:val="clear" w:color="auto" w:fill="FFFFFF"/>
      </w:tcPr>
    </w:tblStylePr>
  </w:style>
  <w:style w:type="table" w:customStyle="1" w:styleId="MediumGrid2-Accent61">
    <w:name w:val="Medium Grid 2 - Accent 61"/>
    <w:basedOn w:val="TableNormal"/>
    <w:next w:val="MediumGrid2-Accent6"/>
    <w:uiPriority w:val="68"/>
    <w:semiHidden/>
    <w:unhideWhenUsed/>
    <w:rsid w:val="00CA20C4"/>
    <w:pPr>
      <w:spacing w:after="0" w:line="240" w:lineRule="auto"/>
    </w:pPr>
    <w:rPr>
      <w:rFonts w:ascii="Cambria" w:eastAsia="MS Gothic" w:hAnsi="Cambria" w:cs="Times New Roman"/>
      <w:color w:val="000000"/>
      <w:sz w:val="19"/>
      <w:szCs w:val="19"/>
      <w:lang w:eastAsia="en-US"/>
    </w:rPr>
    <w:tblPr>
      <w:tblStyleRowBandSize w:val="1"/>
      <w:tblStyleColBandSize w:val="1"/>
      <w:tblBorders>
        <w:top w:val="single" w:sz="8" w:space="0" w:color="C859A1"/>
        <w:left w:val="single" w:sz="8" w:space="0" w:color="C859A1"/>
        <w:bottom w:val="single" w:sz="8" w:space="0" w:color="C859A1"/>
        <w:right w:val="single" w:sz="8" w:space="0" w:color="C859A1"/>
        <w:insideH w:val="single" w:sz="8" w:space="0" w:color="C859A1"/>
        <w:insideV w:val="single" w:sz="8" w:space="0" w:color="C859A1"/>
      </w:tblBorders>
    </w:tblPr>
    <w:tcPr>
      <w:shd w:val="clear" w:color="auto" w:fill="F1D5E7"/>
    </w:tcPr>
    <w:tblStylePr w:type="firstRow">
      <w:rPr>
        <w:b/>
        <w:bCs/>
        <w:color w:val="000000"/>
      </w:rPr>
      <w:tblPr/>
      <w:tcPr>
        <w:shd w:val="clear" w:color="auto" w:fill="F9EEF5"/>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4DDEC"/>
      </w:tcPr>
    </w:tblStylePr>
    <w:tblStylePr w:type="band1Vert">
      <w:tblPr/>
      <w:tcPr>
        <w:shd w:val="clear" w:color="auto" w:fill="E3ACD0"/>
      </w:tcPr>
    </w:tblStylePr>
    <w:tblStylePr w:type="band1Horz">
      <w:tblPr/>
      <w:tcPr>
        <w:tcBorders>
          <w:insideH w:val="single" w:sz="6" w:space="0" w:color="C859A1"/>
          <w:insideV w:val="single" w:sz="6" w:space="0" w:color="C859A1"/>
        </w:tcBorders>
        <w:shd w:val="clear" w:color="auto" w:fill="E3ACD0"/>
      </w:tcPr>
    </w:tblStylePr>
    <w:tblStylePr w:type="nwCell">
      <w:tblPr/>
      <w:tcPr>
        <w:shd w:val="clear" w:color="auto" w:fill="FFFFFF"/>
      </w:tcPr>
    </w:tblStylePr>
  </w:style>
  <w:style w:type="table" w:customStyle="1" w:styleId="MediumGrid31">
    <w:name w:val="Medium Grid 31"/>
    <w:basedOn w:val="TableNormal"/>
    <w:next w:val="MediumGrid3"/>
    <w:uiPriority w:val="69"/>
    <w:semiHidden/>
    <w:unhideWhenUsed/>
    <w:rsid w:val="00CA20C4"/>
    <w:pPr>
      <w:spacing w:after="0" w:line="240" w:lineRule="auto"/>
    </w:pPr>
    <w:rPr>
      <w:rFonts w:ascii="Arial" w:hAnsi="Arial" w:cs="Arial"/>
      <w:sz w:val="19"/>
      <w:szCs w:val="19"/>
      <w:lang w:eastAsia="en-US"/>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customStyle="1" w:styleId="MediumGrid3-Accent11">
    <w:name w:val="Medium Grid 3 - Accent 11"/>
    <w:basedOn w:val="TableNormal"/>
    <w:next w:val="MediumGrid3-Accent1"/>
    <w:uiPriority w:val="69"/>
    <w:semiHidden/>
    <w:unhideWhenUsed/>
    <w:rsid w:val="00CA20C4"/>
    <w:pPr>
      <w:spacing w:after="0" w:line="240" w:lineRule="auto"/>
    </w:pPr>
    <w:rPr>
      <w:rFonts w:ascii="Arial" w:hAnsi="Arial" w:cs="Arial"/>
      <w:sz w:val="19"/>
      <w:szCs w:val="19"/>
      <w:lang w:eastAsia="en-US"/>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8F2CD"/>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A6CE3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A6CE3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A6CE3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A6CE3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2E69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2E69C"/>
      </w:tcPr>
    </w:tblStylePr>
  </w:style>
  <w:style w:type="table" w:customStyle="1" w:styleId="MediumGrid3-Accent21">
    <w:name w:val="Medium Grid 3 - Accent 21"/>
    <w:basedOn w:val="TableNormal"/>
    <w:next w:val="MediumGrid3-Accent2"/>
    <w:uiPriority w:val="69"/>
    <w:semiHidden/>
    <w:unhideWhenUsed/>
    <w:rsid w:val="00CA20C4"/>
    <w:pPr>
      <w:spacing w:after="0" w:line="240" w:lineRule="auto"/>
    </w:pPr>
    <w:rPr>
      <w:rFonts w:ascii="Arial" w:hAnsi="Arial" w:cs="Arial"/>
      <w:sz w:val="19"/>
      <w:szCs w:val="19"/>
      <w:lang w:eastAsia="en-US"/>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CEAC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3953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3953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3953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3953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98D591"/>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98D591"/>
      </w:tcPr>
    </w:tblStylePr>
  </w:style>
  <w:style w:type="table" w:customStyle="1" w:styleId="MediumGrid3-Accent31">
    <w:name w:val="Medium Grid 3 - Accent 31"/>
    <w:basedOn w:val="TableNormal"/>
    <w:next w:val="MediumGrid3-Accent3"/>
    <w:uiPriority w:val="69"/>
    <w:semiHidden/>
    <w:unhideWhenUsed/>
    <w:rsid w:val="00CA20C4"/>
    <w:pPr>
      <w:spacing w:after="0" w:line="240" w:lineRule="auto"/>
    </w:pPr>
    <w:rPr>
      <w:rFonts w:ascii="Arial" w:hAnsi="Arial" w:cs="Arial"/>
      <w:sz w:val="19"/>
      <w:szCs w:val="19"/>
      <w:lang w:eastAsia="en-US"/>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9F0E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A9C398"/>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A9C398"/>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A9C398"/>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A9C398"/>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3E1CB"/>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3E1CB"/>
      </w:tcPr>
    </w:tblStylePr>
  </w:style>
  <w:style w:type="table" w:customStyle="1" w:styleId="MediumGrid3-Accent41">
    <w:name w:val="Medium Grid 3 - Accent 41"/>
    <w:basedOn w:val="TableNormal"/>
    <w:next w:val="MediumGrid3-Accent4"/>
    <w:uiPriority w:val="69"/>
    <w:semiHidden/>
    <w:unhideWhenUsed/>
    <w:rsid w:val="00CA20C4"/>
    <w:pPr>
      <w:spacing w:after="0" w:line="240" w:lineRule="auto"/>
    </w:pPr>
    <w:rPr>
      <w:rFonts w:ascii="Arial" w:hAnsi="Arial" w:cs="Arial"/>
      <w:sz w:val="19"/>
      <w:szCs w:val="19"/>
      <w:lang w:eastAsia="en-US"/>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9E9E9"/>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A6A6A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A6A6A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A6A6A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A6A6A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2D2D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2D2D2"/>
      </w:tcPr>
    </w:tblStylePr>
  </w:style>
  <w:style w:type="table" w:customStyle="1" w:styleId="MediumGrid3-Accent51">
    <w:name w:val="Medium Grid 3 - Accent 51"/>
    <w:basedOn w:val="TableNormal"/>
    <w:next w:val="MediumGrid3-Accent5"/>
    <w:uiPriority w:val="69"/>
    <w:semiHidden/>
    <w:unhideWhenUsed/>
    <w:rsid w:val="00CA20C4"/>
    <w:pPr>
      <w:spacing w:after="0" w:line="240" w:lineRule="auto"/>
    </w:pPr>
    <w:rPr>
      <w:rFonts w:ascii="Arial" w:hAnsi="Arial" w:cs="Arial"/>
      <w:sz w:val="19"/>
      <w:szCs w:val="19"/>
      <w:lang w:eastAsia="en-US"/>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FCFCF"/>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0404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0404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0404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0404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9F9F9F"/>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9F9F9F"/>
      </w:tcPr>
    </w:tblStylePr>
  </w:style>
  <w:style w:type="table" w:customStyle="1" w:styleId="MediumGrid3-Accent61">
    <w:name w:val="Medium Grid 3 - Accent 61"/>
    <w:basedOn w:val="TableNormal"/>
    <w:next w:val="MediumGrid3-Accent6"/>
    <w:uiPriority w:val="69"/>
    <w:semiHidden/>
    <w:unhideWhenUsed/>
    <w:rsid w:val="00CA20C4"/>
    <w:pPr>
      <w:spacing w:after="0" w:line="240" w:lineRule="auto"/>
    </w:pPr>
    <w:rPr>
      <w:rFonts w:ascii="Arial" w:hAnsi="Arial" w:cs="Arial"/>
      <w:sz w:val="19"/>
      <w:szCs w:val="19"/>
      <w:lang w:eastAsia="en-US"/>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1D5E7"/>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859A1"/>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859A1"/>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859A1"/>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859A1"/>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E3AC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E3ACD0"/>
      </w:tcPr>
    </w:tblStylePr>
  </w:style>
  <w:style w:type="table" w:customStyle="1" w:styleId="MediumList11">
    <w:name w:val="Medium List 11"/>
    <w:basedOn w:val="TableNormal"/>
    <w:next w:val="MediumList1"/>
    <w:uiPriority w:val="65"/>
    <w:semiHidden/>
    <w:unhideWhenUsed/>
    <w:rsid w:val="00CA20C4"/>
    <w:pPr>
      <w:spacing w:after="0" w:line="240" w:lineRule="auto"/>
    </w:pPr>
    <w:rPr>
      <w:rFonts w:ascii="Arial" w:hAnsi="Arial" w:cs="Arial"/>
      <w:color w:val="000000"/>
      <w:sz w:val="19"/>
      <w:szCs w:val="19"/>
      <w:lang w:eastAsia="en-US"/>
    </w:rPr>
    <w:tblPr>
      <w:tblStyleRowBandSize w:val="1"/>
      <w:tblStyleColBandSize w:val="1"/>
      <w:tblBorders>
        <w:top w:val="single" w:sz="8" w:space="0" w:color="000000"/>
        <w:bottom w:val="single" w:sz="8" w:space="0" w:color="000000"/>
      </w:tblBorders>
    </w:tblPr>
    <w:tblStylePr w:type="firstRow">
      <w:rPr>
        <w:rFonts w:ascii="Cambria" w:eastAsia="MS Gothic" w:hAnsi="Cambria" w:cs="Times New Roman"/>
      </w:rPr>
      <w:tblPr/>
      <w:tcPr>
        <w:tcBorders>
          <w:top w:val="nil"/>
          <w:bottom w:val="single" w:sz="8" w:space="0" w:color="000000"/>
        </w:tcBorders>
      </w:tcPr>
    </w:tblStylePr>
    <w:tblStylePr w:type="lastRow">
      <w:rPr>
        <w:b/>
        <w:bCs/>
        <w:color w:val="004436"/>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MediumList1-Accent11">
    <w:name w:val="Medium List 1 - Accent 11"/>
    <w:basedOn w:val="TableNormal"/>
    <w:next w:val="MediumList1-Accent1"/>
    <w:uiPriority w:val="65"/>
    <w:semiHidden/>
    <w:unhideWhenUsed/>
    <w:rsid w:val="00CA20C4"/>
    <w:pPr>
      <w:spacing w:after="0" w:line="240" w:lineRule="auto"/>
    </w:pPr>
    <w:rPr>
      <w:rFonts w:ascii="Arial" w:hAnsi="Arial" w:cs="Arial"/>
      <w:color w:val="000000"/>
      <w:sz w:val="19"/>
      <w:szCs w:val="19"/>
      <w:lang w:eastAsia="en-US"/>
    </w:rPr>
    <w:tblPr>
      <w:tblStyleRowBandSize w:val="1"/>
      <w:tblStyleColBandSize w:val="1"/>
      <w:tblBorders>
        <w:top w:val="single" w:sz="8" w:space="0" w:color="A6CE39"/>
        <w:bottom w:val="single" w:sz="8" w:space="0" w:color="A6CE39"/>
      </w:tblBorders>
    </w:tblPr>
    <w:tblStylePr w:type="firstRow">
      <w:rPr>
        <w:rFonts w:ascii="Cambria" w:eastAsia="MS Gothic" w:hAnsi="Cambria" w:cs="Times New Roman"/>
      </w:rPr>
      <w:tblPr/>
      <w:tcPr>
        <w:tcBorders>
          <w:top w:val="nil"/>
          <w:bottom w:val="single" w:sz="8" w:space="0" w:color="A6CE39"/>
        </w:tcBorders>
      </w:tcPr>
    </w:tblStylePr>
    <w:tblStylePr w:type="lastRow">
      <w:rPr>
        <w:b/>
        <w:bCs/>
        <w:color w:val="004436"/>
      </w:rPr>
      <w:tblPr/>
      <w:tcPr>
        <w:tcBorders>
          <w:top w:val="single" w:sz="8" w:space="0" w:color="A6CE39"/>
          <w:bottom w:val="single" w:sz="8" w:space="0" w:color="A6CE39"/>
        </w:tcBorders>
      </w:tcPr>
    </w:tblStylePr>
    <w:tblStylePr w:type="firstCol">
      <w:rPr>
        <w:b/>
        <w:bCs/>
      </w:rPr>
    </w:tblStylePr>
    <w:tblStylePr w:type="lastCol">
      <w:rPr>
        <w:b/>
        <w:bCs/>
      </w:rPr>
      <w:tblPr/>
      <w:tcPr>
        <w:tcBorders>
          <w:top w:val="single" w:sz="8" w:space="0" w:color="A6CE39"/>
          <w:bottom w:val="single" w:sz="8" w:space="0" w:color="A6CE39"/>
        </w:tcBorders>
      </w:tcPr>
    </w:tblStylePr>
    <w:tblStylePr w:type="band1Vert">
      <w:tblPr/>
      <w:tcPr>
        <w:shd w:val="clear" w:color="auto" w:fill="E8F2CD"/>
      </w:tcPr>
    </w:tblStylePr>
    <w:tblStylePr w:type="band1Horz">
      <w:tblPr/>
      <w:tcPr>
        <w:shd w:val="clear" w:color="auto" w:fill="E8F2CD"/>
      </w:tcPr>
    </w:tblStylePr>
  </w:style>
  <w:style w:type="table" w:customStyle="1" w:styleId="MediumList1-Accent21">
    <w:name w:val="Medium List 1 - Accent 21"/>
    <w:basedOn w:val="TableNormal"/>
    <w:next w:val="MediumList1-Accent2"/>
    <w:uiPriority w:val="65"/>
    <w:semiHidden/>
    <w:unhideWhenUsed/>
    <w:rsid w:val="00CA20C4"/>
    <w:pPr>
      <w:spacing w:after="0" w:line="240" w:lineRule="auto"/>
    </w:pPr>
    <w:rPr>
      <w:rFonts w:ascii="Arial" w:hAnsi="Arial" w:cs="Arial"/>
      <w:color w:val="000000"/>
      <w:sz w:val="19"/>
      <w:szCs w:val="19"/>
      <w:lang w:eastAsia="en-US"/>
    </w:rPr>
    <w:tblPr>
      <w:tblStyleRowBandSize w:val="1"/>
      <w:tblStyleColBandSize w:val="1"/>
      <w:tblBorders>
        <w:top w:val="single" w:sz="8" w:space="0" w:color="439539"/>
        <w:bottom w:val="single" w:sz="8" w:space="0" w:color="439539"/>
      </w:tblBorders>
    </w:tblPr>
    <w:tblStylePr w:type="firstRow">
      <w:rPr>
        <w:rFonts w:ascii="Cambria" w:eastAsia="MS Gothic" w:hAnsi="Cambria" w:cs="Times New Roman"/>
      </w:rPr>
      <w:tblPr/>
      <w:tcPr>
        <w:tcBorders>
          <w:top w:val="nil"/>
          <w:bottom w:val="single" w:sz="8" w:space="0" w:color="439539"/>
        </w:tcBorders>
      </w:tcPr>
    </w:tblStylePr>
    <w:tblStylePr w:type="lastRow">
      <w:rPr>
        <w:b/>
        <w:bCs/>
        <w:color w:val="004436"/>
      </w:rPr>
      <w:tblPr/>
      <w:tcPr>
        <w:tcBorders>
          <w:top w:val="single" w:sz="8" w:space="0" w:color="439539"/>
          <w:bottom w:val="single" w:sz="8" w:space="0" w:color="439539"/>
        </w:tcBorders>
      </w:tcPr>
    </w:tblStylePr>
    <w:tblStylePr w:type="firstCol">
      <w:rPr>
        <w:b/>
        <w:bCs/>
      </w:rPr>
    </w:tblStylePr>
    <w:tblStylePr w:type="lastCol">
      <w:rPr>
        <w:b/>
        <w:bCs/>
      </w:rPr>
      <w:tblPr/>
      <w:tcPr>
        <w:tcBorders>
          <w:top w:val="single" w:sz="8" w:space="0" w:color="439539"/>
          <w:bottom w:val="single" w:sz="8" w:space="0" w:color="439539"/>
        </w:tcBorders>
      </w:tcPr>
    </w:tblStylePr>
    <w:tblStylePr w:type="band1Vert">
      <w:tblPr/>
      <w:tcPr>
        <w:shd w:val="clear" w:color="auto" w:fill="CCEAC8"/>
      </w:tcPr>
    </w:tblStylePr>
    <w:tblStylePr w:type="band1Horz">
      <w:tblPr/>
      <w:tcPr>
        <w:shd w:val="clear" w:color="auto" w:fill="CCEAC8"/>
      </w:tcPr>
    </w:tblStylePr>
  </w:style>
  <w:style w:type="table" w:customStyle="1" w:styleId="MediumList1-Accent31">
    <w:name w:val="Medium List 1 - Accent 31"/>
    <w:basedOn w:val="TableNormal"/>
    <w:next w:val="MediumList1-Accent3"/>
    <w:uiPriority w:val="65"/>
    <w:semiHidden/>
    <w:unhideWhenUsed/>
    <w:rsid w:val="00CA20C4"/>
    <w:pPr>
      <w:spacing w:after="0" w:line="240" w:lineRule="auto"/>
    </w:pPr>
    <w:rPr>
      <w:rFonts w:ascii="Arial" w:hAnsi="Arial" w:cs="Arial"/>
      <w:color w:val="000000"/>
      <w:sz w:val="19"/>
      <w:szCs w:val="19"/>
      <w:lang w:eastAsia="en-US"/>
    </w:rPr>
    <w:tblPr>
      <w:tblStyleRowBandSize w:val="1"/>
      <w:tblStyleColBandSize w:val="1"/>
      <w:tblBorders>
        <w:top w:val="single" w:sz="8" w:space="0" w:color="A9C398"/>
        <w:bottom w:val="single" w:sz="8" w:space="0" w:color="A9C398"/>
      </w:tblBorders>
    </w:tblPr>
    <w:tblStylePr w:type="firstRow">
      <w:rPr>
        <w:rFonts w:ascii="Cambria" w:eastAsia="MS Gothic" w:hAnsi="Cambria" w:cs="Times New Roman"/>
      </w:rPr>
      <w:tblPr/>
      <w:tcPr>
        <w:tcBorders>
          <w:top w:val="nil"/>
          <w:bottom w:val="single" w:sz="8" w:space="0" w:color="A9C398"/>
        </w:tcBorders>
      </w:tcPr>
    </w:tblStylePr>
    <w:tblStylePr w:type="lastRow">
      <w:rPr>
        <w:b/>
        <w:bCs/>
        <w:color w:val="004436"/>
      </w:rPr>
      <w:tblPr/>
      <w:tcPr>
        <w:tcBorders>
          <w:top w:val="single" w:sz="8" w:space="0" w:color="A9C398"/>
          <w:bottom w:val="single" w:sz="8" w:space="0" w:color="A9C398"/>
        </w:tcBorders>
      </w:tcPr>
    </w:tblStylePr>
    <w:tblStylePr w:type="firstCol">
      <w:rPr>
        <w:b/>
        <w:bCs/>
      </w:rPr>
    </w:tblStylePr>
    <w:tblStylePr w:type="lastCol">
      <w:rPr>
        <w:b/>
        <w:bCs/>
      </w:rPr>
      <w:tblPr/>
      <w:tcPr>
        <w:tcBorders>
          <w:top w:val="single" w:sz="8" w:space="0" w:color="A9C398"/>
          <w:bottom w:val="single" w:sz="8" w:space="0" w:color="A9C398"/>
        </w:tcBorders>
      </w:tcPr>
    </w:tblStylePr>
    <w:tblStylePr w:type="band1Vert">
      <w:tblPr/>
      <w:tcPr>
        <w:shd w:val="clear" w:color="auto" w:fill="E9F0E5"/>
      </w:tcPr>
    </w:tblStylePr>
    <w:tblStylePr w:type="band1Horz">
      <w:tblPr/>
      <w:tcPr>
        <w:shd w:val="clear" w:color="auto" w:fill="E9F0E5"/>
      </w:tcPr>
    </w:tblStylePr>
  </w:style>
  <w:style w:type="table" w:customStyle="1" w:styleId="MediumList1-Accent41">
    <w:name w:val="Medium List 1 - Accent 41"/>
    <w:basedOn w:val="TableNormal"/>
    <w:next w:val="MediumList1-Accent4"/>
    <w:uiPriority w:val="65"/>
    <w:semiHidden/>
    <w:unhideWhenUsed/>
    <w:rsid w:val="00CA20C4"/>
    <w:pPr>
      <w:spacing w:after="0" w:line="240" w:lineRule="auto"/>
    </w:pPr>
    <w:rPr>
      <w:rFonts w:ascii="Arial" w:hAnsi="Arial" w:cs="Arial"/>
      <w:color w:val="000000"/>
      <w:sz w:val="19"/>
      <w:szCs w:val="19"/>
      <w:lang w:eastAsia="en-US"/>
    </w:rPr>
    <w:tblPr>
      <w:tblStyleRowBandSize w:val="1"/>
      <w:tblStyleColBandSize w:val="1"/>
      <w:tblBorders>
        <w:top w:val="single" w:sz="8" w:space="0" w:color="A6A6A6"/>
        <w:bottom w:val="single" w:sz="8" w:space="0" w:color="A6A6A6"/>
      </w:tblBorders>
    </w:tblPr>
    <w:tblStylePr w:type="firstRow">
      <w:rPr>
        <w:rFonts w:ascii="Cambria" w:eastAsia="MS Gothic" w:hAnsi="Cambria" w:cs="Times New Roman"/>
      </w:rPr>
      <w:tblPr/>
      <w:tcPr>
        <w:tcBorders>
          <w:top w:val="nil"/>
          <w:bottom w:val="single" w:sz="8" w:space="0" w:color="A6A6A6"/>
        </w:tcBorders>
      </w:tcPr>
    </w:tblStylePr>
    <w:tblStylePr w:type="lastRow">
      <w:rPr>
        <w:b/>
        <w:bCs/>
        <w:color w:val="004436"/>
      </w:rPr>
      <w:tblPr/>
      <w:tcPr>
        <w:tcBorders>
          <w:top w:val="single" w:sz="8" w:space="0" w:color="A6A6A6"/>
          <w:bottom w:val="single" w:sz="8" w:space="0" w:color="A6A6A6"/>
        </w:tcBorders>
      </w:tcPr>
    </w:tblStylePr>
    <w:tblStylePr w:type="firstCol">
      <w:rPr>
        <w:b/>
        <w:bCs/>
      </w:rPr>
    </w:tblStylePr>
    <w:tblStylePr w:type="lastCol">
      <w:rPr>
        <w:b/>
        <w:bCs/>
      </w:rPr>
      <w:tblPr/>
      <w:tcPr>
        <w:tcBorders>
          <w:top w:val="single" w:sz="8" w:space="0" w:color="A6A6A6"/>
          <w:bottom w:val="single" w:sz="8" w:space="0" w:color="A6A6A6"/>
        </w:tcBorders>
      </w:tcPr>
    </w:tblStylePr>
    <w:tblStylePr w:type="band1Vert">
      <w:tblPr/>
      <w:tcPr>
        <w:shd w:val="clear" w:color="auto" w:fill="E9E9E9"/>
      </w:tcPr>
    </w:tblStylePr>
    <w:tblStylePr w:type="band1Horz">
      <w:tblPr/>
      <w:tcPr>
        <w:shd w:val="clear" w:color="auto" w:fill="E9E9E9"/>
      </w:tcPr>
    </w:tblStylePr>
  </w:style>
  <w:style w:type="table" w:customStyle="1" w:styleId="MediumList1-Accent51">
    <w:name w:val="Medium List 1 - Accent 51"/>
    <w:basedOn w:val="TableNormal"/>
    <w:next w:val="MediumList1-Accent5"/>
    <w:uiPriority w:val="65"/>
    <w:semiHidden/>
    <w:unhideWhenUsed/>
    <w:rsid w:val="00CA20C4"/>
    <w:pPr>
      <w:spacing w:after="0" w:line="240" w:lineRule="auto"/>
    </w:pPr>
    <w:rPr>
      <w:rFonts w:ascii="Arial" w:hAnsi="Arial" w:cs="Arial"/>
      <w:color w:val="000000"/>
      <w:sz w:val="19"/>
      <w:szCs w:val="19"/>
      <w:lang w:eastAsia="en-US"/>
    </w:rPr>
    <w:tblPr>
      <w:tblStyleRowBandSize w:val="1"/>
      <w:tblStyleColBandSize w:val="1"/>
      <w:tblBorders>
        <w:top w:val="single" w:sz="8" w:space="0" w:color="404040"/>
        <w:bottom w:val="single" w:sz="8" w:space="0" w:color="404040"/>
      </w:tblBorders>
    </w:tblPr>
    <w:tblStylePr w:type="firstRow">
      <w:rPr>
        <w:rFonts w:ascii="Cambria" w:eastAsia="MS Gothic" w:hAnsi="Cambria" w:cs="Times New Roman"/>
      </w:rPr>
      <w:tblPr/>
      <w:tcPr>
        <w:tcBorders>
          <w:top w:val="nil"/>
          <w:bottom w:val="single" w:sz="8" w:space="0" w:color="404040"/>
        </w:tcBorders>
      </w:tcPr>
    </w:tblStylePr>
    <w:tblStylePr w:type="lastRow">
      <w:rPr>
        <w:b/>
        <w:bCs/>
        <w:color w:val="004436"/>
      </w:rPr>
      <w:tblPr/>
      <w:tcPr>
        <w:tcBorders>
          <w:top w:val="single" w:sz="8" w:space="0" w:color="404040"/>
          <w:bottom w:val="single" w:sz="8" w:space="0" w:color="404040"/>
        </w:tcBorders>
      </w:tcPr>
    </w:tblStylePr>
    <w:tblStylePr w:type="firstCol">
      <w:rPr>
        <w:b/>
        <w:bCs/>
      </w:rPr>
    </w:tblStylePr>
    <w:tblStylePr w:type="lastCol">
      <w:rPr>
        <w:b/>
        <w:bCs/>
      </w:rPr>
      <w:tblPr/>
      <w:tcPr>
        <w:tcBorders>
          <w:top w:val="single" w:sz="8" w:space="0" w:color="404040"/>
          <w:bottom w:val="single" w:sz="8" w:space="0" w:color="404040"/>
        </w:tcBorders>
      </w:tcPr>
    </w:tblStylePr>
    <w:tblStylePr w:type="band1Vert">
      <w:tblPr/>
      <w:tcPr>
        <w:shd w:val="clear" w:color="auto" w:fill="CFCFCF"/>
      </w:tcPr>
    </w:tblStylePr>
    <w:tblStylePr w:type="band1Horz">
      <w:tblPr/>
      <w:tcPr>
        <w:shd w:val="clear" w:color="auto" w:fill="CFCFCF"/>
      </w:tcPr>
    </w:tblStylePr>
  </w:style>
  <w:style w:type="table" w:customStyle="1" w:styleId="MediumList1-Accent61">
    <w:name w:val="Medium List 1 - Accent 61"/>
    <w:basedOn w:val="TableNormal"/>
    <w:next w:val="MediumList1-Accent6"/>
    <w:uiPriority w:val="65"/>
    <w:semiHidden/>
    <w:unhideWhenUsed/>
    <w:rsid w:val="00CA20C4"/>
    <w:pPr>
      <w:spacing w:after="0" w:line="240" w:lineRule="auto"/>
    </w:pPr>
    <w:rPr>
      <w:rFonts w:ascii="Arial" w:hAnsi="Arial" w:cs="Arial"/>
      <w:color w:val="000000"/>
      <w:sz w:val="19"/>
      <w:szCs w:val="19"/>
      <w:lang w:eastAsia="en-US"/>
    </w:rPr>
    <w:tblPr>
      <w:tblStyleRowBandSize w:val="1"/>
      <w:tblStyleColBandSize w:val="1"/>
      <w:tblBorders>
        <w:top w:val="single" w:sz="8" w:space="0" w:color="C859A1"/>
        <w:bottom w:val="single" w:sz="8" w:space="0" w:color="C859A1"/>
      </w:tblBorders>
    </w:tblPr>
    <w:tblStylePr w:type="firstRow">
      <w:rPr>
        <w:rFonts w:ascii="Cambria" w:eastAsia="MS Gothic" w:hAnsi="Cambria" w:cs="Times New Roman"/>
      </w:rPr>
      <w:tblPr/>
      <w:tcPr>
        <w:tcBorders>
          <w:top w:val="nil"/>
          <w:bottom w:val="single" w:sz="8" w:space="0" w:color="C859A1"/>
        </w:tcBorders>
      </w:tcPr>
    </w:tblStylePr>
    <w:tblStylePr w:type="lastRow">
      <w:rPr>
        <w:b/>
        <w:bCs/>
        <w:color w:val="004436"/>
      </w:rPr>
      <w:tblPr/>
      <w:tcPr>
        <w:tcBorders>
          <w:top w:val="single" w:sz="8" w:space="0" w:color="C859A1"/>
          <w:bottom w:val="single" w:sz="8" w:space="0" w:color="C859A1"/>
        </w:tcBorders>
      </w:tcPr>
    </w:tblStylePr>
    <w:tblStylePr w:type="firstCol">
      <w:rPr>
        <w:b/>
        <w:bCs/>
      </w:rPr>
    </w:tblStylePr>
    <w:tblStylePr w:type="lastCol">
      <w:rPr>
        <w:b/>
        <w:bCs/>
      </w:rPr>
      <w:tblPr/>
      <w:tcPr>
        <w:tcBorders>
          <w:top w:val="single" w:sz="8" w:space="0" w:color="C859A1"/>
          <w:bottom w:val="single" w:sz="8" w:space="0" w:color="C859A1"/>
        </w:tcBorders>
      </w:tcPr>
    </w:tblStylePr>
    <w:tblStylePr w:type="band1Vert">
      <w:tblPr/>
      <w:tcPr>
        <w:shd w:val="clear" w:color="auto" w:fill="F1D5E7"/>
      </w:tcPr>
    </w:tblStylePr>
    <w:tblStylePr w:type="band1Horz">
      <w:tblPr/>
      <w:tcPr>
        <w:shd w:val="clear" w:color="auto" w:fill="F1D5E7"/>
      </w:tcPr>
    </w:tblStylePr>
  </w:style>
  <w:style w:type="table" w:customStyle="1" w:styleId="MediumList21">
    <w:name w:val="Medium List 21"/>
    <w:basedOn w:val="TableNormal"/>
    <w:next w:val="MediumList2"/>
    <w:uiPriority w:val="66"/>
    <w:semiHidden/>
    <w:unhideWhenUsed/>
    <w:rsid w:val="00CA20C4"/>
    <w:pPr>
      <w:spacing w:after="0" w:line="240" w:lineRule="auto"/>
    </w:pPr>
    <w:rPr>
      <w:rFonts w:ascii="Cambria" w:eastAsia="MS Gothic" w:hAnsi="Cambria" w:cs="Times New Roman"/>
      <w:color w:val="000000"/>
      <w:sz w:val="19"/>
      <w:szCs w:val="19"/>
      <w:lang w:eastAsia="en-US"/>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customStyle="1" w:styleId="MediumList2-Accent11">
    <w:name w:val="Medium List 2 - Accent 11"/>
    <w:basedOn w:val="TableNormal"/>
    <w:next w:val="MediumList2-Accent1"/>
    <w:uiPriority w:val="66"/>
    <w:semiHidden/>
    <w:unhideWhenUsed/>
    <w:rsid w:val="00CA20C4"/>
    <w:pPr>
      <w:spacing w:after="0" w:line="240" w:lineRule="auto"/>
    </w:pPr>
    <w:rPr>
      <w:rFonts w:ascii="Cambria" w:eastAsia="MS Gothic" w:hAnsi="Cambria" w:cs="Times New Roman"/>
      <w:color w:val="000000"/>
      <w:sz w:val="19"/>
      <w:szCs w:val="19"/>
      <w:lang w:eastAsia="en-US"/>
    </w:rPr>
    <w:tblPr>
      <w:tblStyleRowBandSize w:val="1"/>
      <w:tblStyleColBandSize w:val="1"/>
      <w:tblBorders>
        <w:top w:val="single" w:sz="8" w:space="0" w:color="A6CE39"/>
        <w:left w:val="single" w:sz="8" w:space="0" w:color="A6CE39"/>
        <w:bottom w:val="single" w:sz="8" w:space="0" w:color="A6CE39"/>
        <w:right w:val="single" w:sz="8" w:space="0" w:color="A6CE39"/>
      </w:tblBorders>
    </w:tblPr>
    <w:tblStylePr w:type="firstRow">
      <w:rPr>
        <w:sz w:val="24"/>
        <w:szCs w:val="24"/>
      </w:rPr>
      <w:tblPr/>
      <w:tcPr>
        <w:tcBorders>
          <w:top w:val="nil"/>
          <w:left w:val="nil"/>
          <w:bottom w:val="single" w:sz="24" w:space="0" w:color="A6CE39"/>
          <w:right w:val="nil"/>
          <w:insideH w:val="nil"/>
          <w:insideV w:val="nil"/>
        </w:tcBorders>
        <w:shd w:val="clear" w:color="auto" w:fill="FFFFFF"/>
      </w:tcPr>
    </w:tblStylePr>
    <w:tblStylePr w:type="lastRow">
      <w:tblPr/>
      <w:tcPr>
        <w:tcBorders>
          <w:top w:val="single" w:sz="8" w:space="0" w:color="A6CE39"/>
          <w:left w:val="nil"/>
          <w:bottom w:val="nil"/>
          <w:right w:val="nil"/>
          <w:insideH w:val="nil"/>
          <w:insideV w:val="nil"/>
        </w:tcBorders>
        <w:shd w:val="clear" w:color="auto" w:fill="FFFFFF"/>
      </w:tcPr>
    </w:tblStylePr>
    <w:tblStylePr w:type="firstCol">
      <w:tblPr/>
      <w:tcPr>
        <w:tcBorders>
          <w:top w:val="nil"/>
          <w:left w:val="nil"/>
          <w:bottom w:val="nil"/>
          <w:right w:val="single" w:sz="8" w:space="0" w:color="A6CE39"/>
          <w:insideH w:val="nil"/>
          <w:insideV w:val="nil"/>
        </w:tcBorders>
        <w:shd w:val="clear" w:color="auto" w:fill="FFFFFF"/>
      </w:tcPr>
    </w:tblStylePr>
    <w:tblStylePr w:type="lastCol">
      <w:tblPr/>
      <w:tcPr>
        <w:tcBorders>
          <w:top w:val="nil"/>
          <w:left w:val="single" w:sz="8" w:space="0" w:color="A6CE3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8F2CD"/>
      </w:tcPr>
    </w:tblStylePr>
    <w:tblStylePr w:type="band1Horz">
      <w:tblPr/>
      <w:tcPr>
        <w:tcBorders>
          <w:top w:val="nil"/>
          <w:bottom w:val="nil"/>
          <w:insideH w:val="nil"/>
          <w:insideV w:val="nil"/>
        </w:tcBorders>
        <w:shd w:val="clear" w:color="auto" w:fill="E8F2CD"/>
      </w:tcPr>
    </w:tblStylePr>
    <w:tblStylePr w:type="nwCell">
      <w:tblPr/>
      <w:tcPr>
        <w:shd w:val="clear" w:color="auto" w:fill="FFFFFF"/>
      </w:tcPr>
    </w:tblStylePr>
    <w:tblStylePr w:type="swCell">
      <w:tblPr/>
      <w:tcPr>
        <w:tcBorders>
          <w:top w:val="nil"/>
        </w:tcBorders>
      </w:tcPr>
    </w:tblStylePr>
  </w:style>
  <w:style w:type="table" w:customStyle="1" w:styleId="MediumList2-Accent21">
    <w:name w:val="Medium List 2 - Accent 21"/>
    <w:basedOn w:val="TableNormal"/>
    <w:next w:val="MediumList2-Accent2"/>
    <w:uiPriority w:val="66"/>
    <w:semiHidden/>
    <w:unhideWhenUsed/>
    <w:rsid w:val="00CA20C4"/>
    <w:pPr>
      <w:spacing w:after="0" w:line="240" w:lineRule="auto"/>
    </w:pPr>
    <w:rPr>
      <w:rFonts w:ascii="Cambria" w:eastAsia="MS Gothic" w:hAnsi="Cambria" w:cs="Times New Roman"/>
      <w:color w:val="000000"/>
      <w:sz w:val="19"/>
      <w:szCs w:val="19"/>
      <w:lang w:eastAsia="en-US"/>
    </w:rPr>
    <w:tblPr>
      <w:tblStyleRowBandSize w:val="1"/>
      <w:tblStyleColBandSize w:val="1"/>
      <w:tblBorders>
        <w:top w:val="single" w:sz="8" w:space="0" w:color="439539"/>
        <w:left w:val="single" w:sz="8" w:space="0" w:color="439539"/>
        <w:bottom w:val="single" w:sz="8" w:space="0" w:color="439539"/>
        <w:right w:val="single" w:sz="8" w:space="0" w:color="439539"/>
      </w:tblBorders>
    </w:tblPr>
    <w:tblStylePr w:type="firstRow">
      <w:rPr>
        <w:sz w:val="24"/>
        <w:szCs w:val="24"/>
      </w:rPr>
      <w:tblPr/>
      <w:tcPr>
        <w:tcBorders>
          <w:top w:val="nil"/>
          <w:left w:val="nil"/>
          <w:bottom w:val="single" w:sz="24" w:space="0" w:color="439539"/>
          <w:right w:val="nil"/>
          <w:insideH w:val="nil"/>
          <w:insideV w:val="nil"/>
        </w:tcBorders>
        <w:shd w:val="clear" w:color="auto" w:fill="FFFFFF"/>
      </w:tcPr>
    </w:tblStylePr>
    <w:tblStylePr w:type="lastRow">
      <w:tblPr/>
      <w:tcPr>
        <w:tcBorders>
          <w:top w:val="single" w:sz="8" w:space="0" w:color="439539"/>
          <w:left w:val="nil"/>
          <w:bottom w:val="nil"/>
          <w:right w:val="nil"/>
          <w:insideH w:val="nil"/>
          <w:insideV w:val="nil"/>
        </w:tcBorders>
        <w:shd w:val="clear" w:color="auto" w:fill="FFFFFF"/>
      </w:tcPr>
    </w:tblStylePr>
    <w:tblStylePr w:type="firstCol">
      <w:tblPr/>
      <w:tcPr>
        <w:tcBorders>
          <w:top w:val="nil"/>
          <w:left w:val="nil"/>
          <w:bottom w:val="nil"/>
          <w:right w:val="single" w:sz="8" w:space="0" w:color="439539"/>
          <w:insideH w:val="nil"/>
          <w:insideV w:val="nil"/>
        </w:tcBorders>
        <w:shd w:val="clear" w:color="auto" w:fill="FFFFFF"/>
      </w:tcPr>
    </w:tblStylePr>
    <w:tblStylePr w:type="lastCol">
      <w:tblPr/>
      <w:tcPr>
        <w:tcBorders>
          <w:top w:val="nil"/>
          <w:left w:val="single" w:sz="8" w:space="0" w:color="43953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CEAC8"/>
      </w:tcPr>
    </w:tblStylePr>
    <w:tblStylePr w:type="band1Horz">
      <w:tblPr/>
      <w:tcPr>
        <w:tcBorders>
          <w:top w:val="nil"/>
          <w:bottom w:val="nil"/>
          <w:insideH w:val="nil"/>
          <w:insideV w:val="nil"/>
        </w:tcBorders>
        <w:shd w:val="clear" w:color="auto" w:fill="CCEAC8"/>
      </w:tcPr>
    </w:tblStylePr>
    <w:tblStylePr w:type="nwCell">
      <w:tblPr/>
      <w:tcPr>
        <w:shd w:val="clear" w:color="auto" w:fill="FFFFFF"/>
      </w:tcPr>
    </w:tblStylePr>
    <w:tblStylePr w:type="swCell">
      <w:tblPr/>
      <w:tcPr>
        <w:tcBorders>
          <w:top w:val="nil"/>
        </w:tcBorders>
      </w:tcPr>
    </w:tblStylePr>
  </w:style>
  <w:style w:type="table" w:customStyle="1" w:styleId="MediumList2-Accent31">
    <w:name w:val="Medium List 2 - Accent 31"/>
    <w:basedOn w:val="TableNormal"/>
    <w:next w:val="MediumList2-Accent3"/>
    <w:uiPriority w:val="66"/>
    <w:semiHidden/>
    <w:unhideWhenUsed/>
    <w:rsid w:val="00CA20C4"/>
    <w:pPr>
      <w:spacing w:after="0" w:line="240" w:lineRule="auto"/>
    </w:pPr>
    <w:rPr>
      <w:rFonts w:ascii="Cambria" w:eastAsia="MS Gothic" w:hAnsi="Cambria" w:cs="Times New Roman"/>
      <w:color w:val="000000"/>
      <w:sz w:val="19"/>
      <w:szCs w:val="19"/>
      <w:lang w:eastAsia="en-US"/>
    </w:rPr>
    <w:tblPr>
      <w:tblStyleRowBandSize w:val="1"/>
      <w:tblStyleColBandSize w:val="1"/>
      <w:tblBorders>
        <w:top w:val="single" w:sz="8" w:space="0" w:color="A9C398"/>
        <w:left w:val="single" w:sz="8" w:space="0" w:color="A9C398"/>
        <w:bottom w:val="single" w:sz="8" w:space="0" w:color="A9C398"/>
        <w:right w:val="single" w:sz="8" w:space="0" w:color="A9C398"/>
      </w:tblBorders>
    </w:tblPr>
    <w:tblStylePr w:type="firstRow">
      <w:rPr>
        <w:sz w:val="24"/>
        <w:szCs w:val="24"/>
      </w:rPr>
      <w:tblPr/>
      <w:tcPr>
        <w:tcBorders>
          <w:top w:val="nil"/>
          <w:left w:val="nil"/>
          <w:bottom w:val="single" w:sz="24" w:space="0" w:color="A9C398"/>
          <w:right w:val="nil"/>
          <w:insideH w:val="nil"/>
          <w:insideV w:val="nil"/>
        </w:tcBorders>
        <w:shd w:val="clear" w:color="auto" w:fill="FFFFFF"/>
      </w:tcPr>
    </w:tblStylePr>
    <w:tblStylePr w:type="lastRow">
      <w:tblPr/>
      <w:tcPr>
        <w:tcBorders>
          <w:top w:val="single" w:sz="8" w:space="0" w:color="A9C398"/>
          <w:left w:val="nil"/>
          <w:bottom w:val="nil"/>
          <w:right w:val="nil"/>
          <w:insideH w:val="nil"/>
          <w:insideV w:val="nil"/>
        </w:tcBorders>
        <w:shd w:val="clear" w:color="auto" w:fill="FFFFFF"/>
      </w:tcPr>
    </w:tblStylePr>
    <w:tblStylePr w:type="firstCol">
      <w:tblPr/>
      <w:tcPr>
        <w:tcBorders>
          <w:top w:val="nil"/>
          <w:left w:val="nil"/>
          <w:bottom w:val="nil"/>
          <w:right w:val="single" w:sz="8" w:space="0" w:color="A9C398"/>
          <w:insideH w:val="nil"/>
          <w:insideV w:val="nil"/>
        </w:tcBorders>
        <w:shd w:val="clear" w:color="auto" w:fill="FFFFFF"/>
      </w:tcPr>
    </w:tblStylePr>
    <w:tblStylePr w:type="lastCol">
      <w:tblPr/>
      <w:tcPr>
        <w:tcBorders>
          <w:top w:val="nil"/>
          <w:left w:val="single" w:sz="8" w:space="0" w:color="A9C398"/>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9F0E5"/>
      </w:tcPr>
    </w:tblStylePr>
    <w:tblStylePr w:type="band1Horz">
      <w:tblPr/>
      <w:tcPr>
        <w:tcBorders>
          <w:top w:val="nil"/>
          <w:bottom w:val="nil"/>
          <w:insideH w:val="nil"/>
          <w:insideV w:val="nil"/>
        </w:tcBorders>
        <w:shd w:val="clear" w:color="auto" w:fill="E9F0E5"/>
      </w:tcPr>
    </w:tblStylePr>
    <w:tblStylePr w:type="nwCell">
      <w:tblPr/>
      <w:tcPr>
        <w:shd w:val="clear" w:color="auto" w:fill="FFFFFF"/>
      </w:tcPr>
    </w:tblStylePr>
    <w:tblStylePr w:type="swCell">
      <w:tblPr/>
      <w:tcPr>
        <w:tcBorders>
          <w:top w:val="nil"/>
        </w:tcBorders>
      </w:tcPr>
    </w:tblStylePr>
  </w:style>
  <w:style w:type="table" w:customStyle="1" w:styleId="MediumList2-Accent41">
    <w:name w:val="Medium List 2 - Accent 41"/>
    <w:basedOn w:val="TableNormal"/>
    <w:next w:val="MediumList2-Accent4"/>
    <w:uiPriority w:val="66"/>
    <w:semiHidden/>
    <w:unhideWhenUsed/>
    <w:rsid w:val="00CA20C4"/>
    <w:pPr>
      <w:spacing w:after="0" w:line="240" w:lineRule="auto"/>
    </w:pPr>
    <w:rPr>
      <w:rFonts w:ascii="Cambria" w:eastAsia="MS Gothic" w:hAnsi="Cambria" w:cs="Times New Roman"/>
      <w:color w:val="000000"/>
      <w:sz w:val="19"/>
      <w:szCs w:val="19"/>
      <w:lang w:eastAsia="en-US"/>
    </w:rPr>
    <w:tblPr>
      <w:tblStyleRowBandSize w:val="1"/>
      <w:tblStyleColBandSize w:val="1"/>
      <w:tblBorders>
        <w:top w:val="single" w:sz="8" w:space="0" w:color="A6A6A6"/>
        <w:left w:val="single" w:sz="8" w:space="0" w:color="A6A6A6"/>
        <w:bottom w:val="single" w:sz="8" w:space="0" w:color="A6A6A6"/>
        <w:right w:val="single" w:sz="8" w:space="0" w:color="A6A6A6"/>
      </w:tblBorders>
    </w:tblPr>
    <w:tblStylePr w:type="firstRow">
      <w:rPr>
        <w:sz w:val="24"/>
        <w:szCs w:val="24"/>
      </w:rPr>
      <w:tblPr/>
      <w:tcPr>
        <w:tcBorders>
          <w:top w:val="nil"/>
          <w:left w:val="nil"/>
          <w:bottom w:val="single" w:sz="24" w:space="0" w:color="A6A6A6"/>
          <w:right w:val="nil"/>
          <w:insideH w:val="nil"/>
          <w:insideV w:val="nil"/>
        </w:tcBorders>
        <w:shd w:val="clear" w:color="auto" w:fill="FFFFFF"/>
      </w:tcPr>
    </w:tblStylePr>
    <w:tblStylePr w:type="lastRow">
      <w:tblPr/>
      <w:tcPr>
        <w:tcBorders>
          <w:top w:val="single" w:sz="8" w:space="0" w:color="A6A6A6"/>
          <w:left w:val="nil"/>
          <w:bottom w:val="nil"/>
          <w:right w:val="nil"/>
          <w:insideH w:val="nil"/>
          <w:insideV w:val="nil"/>
        </w:tcBorders>
        <w:shd w:val="clear" w:color="auto" w:fill="FFFFFF"/>
      </w:tcPr>
    </w:tblStylePr>
    <w:tblStylePr w:type="firstCol">
      <w:tblPr/>
      <w:tcPr>
        <w:tcBorders>
          <w:top w:val="nil"/>
          <w:left w:val="nil"/>
          <w:bottom w:val="nil"/>
          <w:right w:val="single" w:sz="8" w:space="0" w:color="A6A6A6"/>
          <w:insideH w:val="nil"/>
          <w:insideV w:val="nil"/>
        </w:tcBorders>
        <w:shd w:val="clear" w:color="auto" w:fill="FFFFFF"/>
      </w:tcPr>
    </w:tblStylePr>
    <w:tblStylePr w:type="lastCol">
      <w:tblPr/>
      <w:tcPr>
        <w:tcBorders>
          <w:top w:val="nil"/>
          <w:left w:val="single" w:sz="8" w:space="0" w:color="A6A6A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9E9E9"/>
      </w:tcPr>
    </w:tblStylePr>
    <w:tblStylePr w:type="band1Horz">
      <w:tblPr/>
      <w:tcPr>
        <w:tcBorders>
          <w:top w:val="nil"/>
          <w:bottom w:val="nil"/>
          <w:insideH w:val="nil"/>
          <w:insideV w:val="nil"/>
        </w:tcBorders>
        <w:shd w:val="clear" w:color="auto" w:fill="E9E9E9"/>
      </w:tcPr>
    </w:tblStylePr>
    <w:tblStylePr w:type="nwCell">
      <w:tblPr/>
      <w:tcPr>
        <w:shd w:val="clear" w:color="auto" w:fill="FFFFFF"/>
      </w:tcPr>
    </w:tblStylePr>
    <w:tblStylePr w:type="swCell">
      <w:tblPr/>
      <w:tcPr>
        <w:tcBorders>
          <w:top w:val="nil"/>
        </w:tcBorders>
      </w:tcPr>
    </w:tblStylePr>
  </w:style>
  <w:style w:type="table" w:customStyle="1" w:styleId="MediumList2-Accent51">
    <w:name w:val="Medium List 2 - Accent 51"/>
    <w:basedOn w:val="TableNormal"/>
    <w:next w:val="MediumList2-Accent5"/>
    <w:uiPriority w:val="66"/>
    <w:semiHidden/>
    <w:unhideWhenUsed/>
    <w:rsid w:val="00CA20C4"/>
    <w:pPr>
      <w:spacing w:after="0" w:line="240" w:lineRule="auto"/>
    </w:pPr>
    <w:rPr>
      <w:rFonts w:ascii="Cambria" w:eastAsia="MS Gothic" w:hAnsi="Cambria" w:cs="Times New Roman"/>
      <w:color w:val="000000"/>
      <w:sz w:val="19"/>
      <w:szCs w:val="19"/>
      <w:lang w:eastAsia="en-US"/>
    </w:rPr>
    <w:tblPr>
      <w:tblStyleRowBandSize w:val="1"/>
      <w:tblStyleColBandSize w:val="1"/>
      <w:tblBorders>
        <w:top w:val="single" w:sz="8" w:space="0" w:color="404040"/>
        <w:left w:val="single" w:sz="8" w:space="0" w:color="404040"/>
        <w:bottom w:val="single" w:sz="8" w:space="0" w:color="404040"/>
        <w:right w:val="single" w:sz="8" w:space="0" w:color="404040"/>
      </w:tblBorders>
    </w:tblPr>
    <w:tblStylePr w:type="firstRow">
      <w:rPr>
        <w:sz w:val="24"/>
        <w:szCs w:val="24"/>
      </w:rPr>
      <w:tblPr/>
      <w:tcPr>
        <w:tcBorders>
          <w:top w:val="nil"/>
          <w:left w:val="nil"/>
          <w:bottom w:val="single" w:sz="24" w:space="0" w:color="404040"/>
          <w:right w:val="nil"/>
          <w:insideH w:val="nil"/>
          <w:insideV w:val="nil"/>
        </w:tcBorders>
        <w:shd w:val="clear" w:color="auto" w:fill="FFFFFF"/>
      </w:tcPr>
    </w:tblStylePr>
    <w:tblStylePr w:type="lastRow">
      <w:tblPr/>
      <w:tcPr>
        <w:tcBorders>
          <w:top w:val="single" w:sz="8" w:space="0" w:color="404040"/>
          <w:left w:val="nil"/>
          <w:bottom w:val="nil"/>
          <w:right w:val="nil"/>
          <w:insideH w:val="nil"/>
          <w:insideV w:val="nil"/>
        </w:tcBorders>
        <w:shd w:val="clear" w:color="auto" w:fill="FFFFFF"/>
      </w:tcPr>
    </w:tblStylePr>
    <w:tblStylePr w:type="firstCol">
      <w:tblPr/>
      <w:tcPr>
        <w:tcBorders>
          <w:top w:val="nil"/>
          <w:left w:val="nil"/>
          <w:bottom w:val="nil"/>
          <w:right w:val="single" w:sz="8" w:space="0" w:color="404040"/>
          <w:insideH w:val="nil"/>
          <w:insideV w:val="nil"/>
        </w:tcBorders>
        <w:shd w:val="clear" w:color="auto" w:fill="FFFFFF"/>
      </w:tcPr>
    </w:tblStylePr>
    <w:tblStylePr w:type="lastCol">
      <w:tblPr/>
      <w:tcPr>
        <w:tcBorders>
          <w:top w:val="nil"/>
          <w:left w:val="single" w:sz="8" w:space="0" w:color="40404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FCFCF"/>
      </w:tcPr>
    </w:tblStylePr>
    <w:tblStylePr w:type="band1Horz">
      <w:tblPr/>
      <w:tcPr>
        <w:tcBorders>
          <w:top w:val="nil"/>
          <w:bottom w:val="nil"/>
          <w:insideH w:val="nil"/>
          <w:insideV w:val="nil"/>
        </w:tcBorders>
        <w:shd w:val="clear" w:color="auto" w:fill="CFCFCF"/>
      </w:tcPr>
    </w:tblStylePr>
    <w:tblStylePr w:type="nwCell">
      <w:tblPr/>
      <w:tcPr>
        <w:shd w:val="clear" w:color="auto" w:fill="FFFFFF"/>
      </w:tcPr>
    </w:tblStylePr>
    <w:tblStylePr w:type="swCell">
      <w:tblPr/>
      <w:tcPr>
        <w:tcBorders>
          <w:top w:val="nil"/>
        </w:tcBorders>
      </w:tcPr>
    </w:tblStylePr>
  </w:style>
  <w:style w:type="table" w:customStyle="1" w:styleId="MediumList2-Accent61">
    <w:name w:val="Medium List 2 - Accent 61"/>
    <w:basedOn w:val="TableNormal"/>
    <w:next w:val="MediumList2-Accent6"/>
    <w:uiPriority w:val="66"/>
    <w:semiHidden/>
    <w:unhideWhenUsed/>
    <w:rsid w:val="00CA20C4"/>
    <w:pPr>
      <w:spacing w:after="0" w:line="240" w:lineRule="auto"/>
    </w:pPr>
    <w:rPr>
      <w:rFonts w:ascii="Cambria" w:eastAsia="MS Gothic" w:hAnsi="Cambria" w:cs="Times New Roman"/>
      <w:color w:val="000000"/>
      <w:sz w:val="19"/>
      <w:szCs w:val="19"/>
      <w:lang w:eastAsia="en-US"/>
    </w:rPr>
    <w:tblPr>
      <w:tblStyleRowBandSize w:val="1"/>
      <w:tblStyleColBandSize w:val="1"/>
      <w:tblBorders>
        <w:top w:val="single" w:sz="8" w:space="0" w:color="C859A1"/>
        <w:left w:val="single" w:sz="8" w:space="0" w:color="C859A1"/>
        <w:bottom w:val="single" w:sz="8" w:space="0" w:color="C859A1"/>
        <w:right w:val="single" w:sz="8" w:space="0" w:color="C859A1"/>
      </w:tblBorders>
    </w:tblPr>
    <w:tblStylePr w:type="firstRow">
      <w:rPr>
        <w:sz w:val="24"/>
        <w:szCs w:val="24"/>
      </w:rPr>
      <w:tblPr/>
      <w:tcPr>
        <w:tcBorders>
          <w:top w:val="nil"/>
          <w:left w:val="nil"/>
          <w:bottom w:val="single" w:sz="24" w:space="0" w:color="C859A1"/>
          <w:right w:val="nil"/>
          <w:insideH w:val="nil"/>
          <w:insideV w:val="nil"/>
        </w:tcBorders>
        <w:shd w:val="clear" w:color="auto" w:fill="FFFFFF"/>
      </w:tcPr>
    </w:tblStylePr>
    <w:tblStylePr w:type="lastRow">
      <w:tblPr/>
      <w:tcPr>
        <w:tcBorders>
          <w:top w:val="single" w:sz="8" w:space="0" w:color="C859A1"/>
          <w:left w:val="nil"/>
          <w:bottom w:val="nil"/>
          <w:right w:val="nil"/>
          <w:insideH w:val="nil"/>
          <w:insideV w:val="nil"/>
        </w:tcBorders>
        <w:shd w:val="clear" w:color="auto" w:fill="FFFFFF"/>
      </w:tcPr>
    </w:tblStylePr>
    <w:tblStylePr w:type="firstCol">
      <w:tblPr/>
      <w:tcPr>
        <w:tcBorders>
          <w:top w:val="nil"/>
          <w:left w:val="nil"/>
          <w:bottom w:val="nil"/>
          <w:right w:val="single" w:sz="8" w:space="0" w:color="C859A1"/>
          <w:insideH w:val="nil"/>
          <w:insideV w:val="nil"/>
        </w:tcBorders>
        <w:shd w:val="clear" w:color="auto" w:fill="FFFFFF"/>
      </w:tcPr>
    </w:tblStylePr>
    <w:tblStylePr w:type="lastCol">
      <w:tblPr/>
      <w:tcPr>
        <w:tcBorders>
          <w:top w:val="nil"/>
          <w:left w:val="single" w:sz="8" w:space="0" w:color="C859A1"/>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1D5E7"/>
      </w:tcPr>
    </w:tblStylePr>
    <w:tblStylePr w:type="band1Horz">
      <w:tblPr/>
      <w:tcPr>
        <w:tcBorders>
          <w:top w:val="nil"/>
          <w:bottom w:val="nil"/>
          <w:insideH w:val="nil"/>
          <w:insideV w:val="nil"/>
        </w:tcBorders>
        <w:shd w:val="clear" w:color="auto" w:fill="F1D5E7"/>
      </w:tcPr>
    </w:tblStylePr>
    <w:tblStylePr w:type="nwCell">
      <w:tblPr/>
      <w:tcPr>
        <w:shd w:val="clear" w:color="auto" w:fill="FFFFFF"/>
      </w:tcPr>
    </w:tblStylePr>
    <w:tblStylePr w:type="swCell">
      <w:tblPr/>
      <w:tcPr>
        <w:tcBorders>
          <w:top w:val="nil"/>
        </w:tcBorders>
      </w:tcPr>
    </w:tblStylePr>
  </w:style>
  <w:style w:type="table" w:customStyle="1" w:styleId="MediumShading11">
    <w:name w:val="Medium Shading 11"/>
    <w:basedOn w:val="TableNormal"/>
    <w:next w:val="MediumShading1"/>
    <w:uiPriority w:val="63"/>
    <w:semiHidden/>
    <w:unhideWhenUsed/>
    <w:rsid w:val="00CA20C4"/>
    <w:pPr>
      <w:spacing w:after="0" w:line="240" w:lineRule="auto"/>
    </w:pPr>
    <w:rPr>
      <w:rFonts w:ascii="Arial" w:hAnsi="Arial" w:cs="Arial"/>
      <w:sz w:val="19"/>
      <w:szCs w:val="19"/>
      <w:lang w:eastAsia="en-US"/>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customStyle="1" w:styleId="MediumShading1-Accent11">
    <w:name w:val="Medium Shading 1 - Accent 11"/>
    <w:basedOn w:val="TableNormal"/>
    <w:next w:val="MediumShading1-Accent1"/>
    <w:uiPriority w:val="63"/>
    <w:semiHidden/>
    <w:unhideWhenUsed/>
    <w:rsid w:val="00CA20C4"/>
    <w:pPr>
      <w:spacing w:after="0" w:line="240" w:lineRule="auto"/>
    </w:pPr>
    <w:rPr>
      <w:rFonts w:ascii="Arial" w:hAnsi="Arial" w:cs="Arial"/>
      <w:sz w:val="19"/>
      <w:szCs w:val="19"/>
      <w:lang w:eastAsia="en-US"/>
    </w:rPr>
    <w:tblPr>
      <w:tblStyleRowBandSize w:val="1"/>
      <w:tblStyleColBandSize w:val="1"/>
      <w:tblBorders>
        <w:top w:val="single" w:sz="8" w:space="0" w:color="BCDA6A"/>
        <w:left w:val="single" w:sz="8" w:space="0" w:color="BCDA6A"/>
        <w:bottom w:val="single" w:sz="8" w:space="0" w:color="BCDA6A"/>
        <w:right w:val="single" w:sz="8" w:space="0" w:color="BCDA6A"/>
        <w:insideH w:val="single" w:sz="8" w:space="0" w:color="BCDA6A"/>
      </w:tblBorders>
    </w:tblPr>
    <w:tblStylePr w:type="firstRow">
      <w:pPr>
        <w:spacing w:before="0" w:after="0" w:line="240" w:lineRule="auto"/>
      </w:pPr>
      <w:rPr>
        <w:b/>
        <w:bCs/>
        <w:color w:val="FFFFFF"/>
      </w:rPr>
      <w:tblPr/>
      <w:tcPr>
        <w:tcBorders>
          <w:top w:val="single" w:sz="8" w:space="0" w:color="BCDA6A"/>
          <w:left w:val="single" w:sz="8" w:space="0" w:color="BCDA6A"/>
          <w:bottom w:val="single" w:sz="8" w:space="0" w:color="BCDA6A"/>
          <w:right w:val="single" w:sz="8" w:space="0" w:color="BCDA6A"/>
          <w:insideH w:val="nil"/>
          <w:insideV w:val="nil"/>
        </w:tcBorders>
        <w:shd w:val="clear" w:color="auto" w:fill="A6CE39"/>
      </w:tcPr>
    </w:tblStylePr>
    <w:tblStylePr w:type="lastRow">
      <w:pPr>
        <w:spacing w:before="0" w:after="0" w:line="240" w:lineRule="auto"/>
      </w:pPr>
      <w:rPr>
        <w:b/>
        <w:bCs/>
      </w:rPr>
      <w:tblPr/>
      <w:tcPr>
        <w:tcBorders>
          <w:top w:val="double" w:sz="6" w:space="0" w:color="BCDA6A"/>
          <w:left w:val="single" w:sz="8" w:space="0" w:color="BCDA6A"/>
          <w:bottom w:val="single" w:sz="8" w:space="0" w:color="BCDA6A"/>
          <w:right w:val="single" w:sz="8" w:space="0" w:color="BCDA6A"/>
          <w:insideH w:val="nil"/>
          <w:insideV w:val="nil"/>
        </w:tcBorders>
      </w:tcPr>
    </w:tblStylePr>
    <w:tblStylePr w:type="firstCol">
      <w:rPr>
        <w:b/>
        <w:bCs/>
      </w:rPr>
    </w:tblStylePr>
    <w:tblStylePr w:type="lastCol">
      <w:rPr>
        <w:b/>
        <w:bCs/>
      </w:rPr>
    </w:tblStylePr>
    <w:tblStylePr w:type="band1Vert">
      <w:tblPr/>
      <w:tcPr>
        <w:shd w:val="clear" w:color="auto" w:fill="E8F2CD"/>
      </w:tcPr>
    </w:tblStylePr>
    <w:tblStylePr w:type="band1Horz">
      <w:tblPr/>
      <w:tcPr>
        <w:tcBorders>
          <w:insideH w:val="nil"/>
          <w:insideV w:val="nil"/>
        </w:tcBorders>
        <w:shd w:val="clear" w:color="auto" w:fill="E8F2CD"/>
      </w:tcPr>
    </w:tblStylePr>
    <w:tblStylePr w:type="band2Horz">
      <w:tblPr/>
      <w:tcPr>
        <w:tcBorders>
          <w:insideH w:val="nil"/>
          <w:insideV w:val="nil"/>
        </w:tcBorders>
      </w:tcPr>
    </w:tblStylePr>
  </w:style>
  <w:style w:type="table" w:customStyle="1" w:styleId="MediumShading1-Accent21">
    <w:name w:val="Medium Shading 1 - Accent 21"/>
    <w:basedOn w:val="TableNormal"/>
    <w:next w:val="MediumShading1-Accent2"/>
    <w:uiPriority w:val="63"/>
    <w:semiHidden/>
    <w:unhideWhenUsed/>
    <w:rsid w:val="00CA20C4"/>
    <w:pPr>
      <w:spacing w:after="0" w:line="240" w:lineRule="auto"/>
    </w:pPr>
    <w:rPr>
      <w:rFonts w:ascii="Arial" w:hAnsi="Arial" w:cs="Arial"/>
      <w:sz w:val="19"/>
      <w:szCs w:val="19"/>
      <w:lang w:eastAsia="en-US"/>
    </w:rPr>
    <w:tblPr>
      <w:tblStyleRowBandSize w:val="1"/>
      <w:tblStyleColBandSize w:val="1"/>
      <w:tblBorders>
        <w:top w:val="single" w:sz="8" w:space="0" w:color="64C05A"/>
        <w:left w:val="single" w:sz="8" w:space="0" w:color="64C05A"/>
        <w:bottom w:val="single" w:sz="8" w:space="0" w:color="64C05A"/>
        <w:right w:val="single" w:sz="8" w:space="0" w:color="64C05A"/>
        <w:insideH w:val="single" w:sz="8" w:space="0" w:color="64C05A"/>
      </w:tblBorders>
    </w:tblPr>
    <w:tblStylePr w:type="firstRow">
      <w:pPr>
        <w:spacing w:before="0" w:after="0" w:line="240" w:lineRule="auto"/>
      </w:pPr>
      <w:rPr>
        <w:b/>
        <w:bCs/>
        <w:color w:val="FFFFFF"/>
      </w:rPr>
      <w:tblPr/>
      <w:tcPr>
        <w:tcBorders>
          <w:top w:val="single" w:sz="8" w:space="0" w:color="64C05A"/>
          <w:left w:val="single" w:sz="8" w:space="0" w:color="64C05A"/>
          <w:bottom w:val="single" w:sz="8" w:space="0" w:color="64C05A"/>
          <w:right w:val="single" w:sz="8" w:space="0" w:color="64C05A"/>
          <w:insideH w:val="nil"/>
          <w:insideV w:val="nil"/>
        </w:tcBorders>
        <w:shd w:val="clear" w:color="auto" w:fill="439539"/>
      </w:tcPr>
    </w:tblStylePr>
    <w:tblStylePr w:type="lastRow">
      <w:pPr>
        <w:spacing w:before="0" w:after="0" w:line="240" w:lineRule="auto"/>
      </w:pPr>
      <w:rPr>
        <w:b/>
        <w:bCs/>
      </w:rPr>
      <w:tblPr/>
      <w:tcPr>
        <w:tcBorders>
          <w:top w:val="double" w:sz="6" w:space="0" w:color="64C05A"/>
          <w:left w:val="single" w:sz="8" w:space="0" w:color="64C05A"/>
          <w:bottom w:val="single" w:sz="8" w:space="0" w:color="64C05A"/>
          <w:right w:val="single" w:sz="8" w:space="0" w:color="64C05A"/>
          <w:insideH w:val="nil"/>
          <w:insideV w:val="nil"/>
        </w:tcBorders>
      </w:tcPr>
    </w:tblStylePr>
    <w:tblStylePr w:type="firstCol">
      <w:rPr>
        <w:b/>
        <w:bCs/>
      </w:rPr>
    </w:tblStylePr>
    <w:tblStylePr w:type="lastCol">
      <w:rPr>
        <w:b/>
        <w:bCs/>
      </w:rPr>
    </w:tblStylePr>
    <w:tblStylePr w:type="band1Vert">
      <w:tblPr/>
      <w:tcPr>
        <w:shd w:val="clear" w:color="auto" w:fill="CCEAC8"/>
      </w:tcPr>
    </w:tblStylePr>
    <w:tblStylePr w:type="band1Horz">
      <w:tblPr/>
      <w:tcPr>
        <w:tcBorders>
          <w:insideH w:val="nil"/>
          <w:insideV w:val="nil"/>
        </w:tcBorders>
        <w:shd w:val="clear" w:color="auto" w:fill="CCEAC8"/>
      </w:tcPr>
    </w:tblStylePr>
    <w:tblStylePr w:type="band2Horz">
      <w:tblPr/>
      <w:tcPr>
        <w:tcBorders>
          <w:insideH w:val="nil"/>
          <w:insideV w:val="nil"/>
        </w:tcBorders>
      </w:tcPr>
    </w:tblStylePr>
  </w:style>
  <w:style w:type="table" w:customStyle="1" w:styleId="MediumShading1-Accent31">
    <w:name w:val="Medium Shading 1 - Accent 31"/>
    <w:basedOn w:val="TableNormal"/>
    <w:next w:val="MediumShading1-Accent3"/>
    <w:uiPriority w:val="63"/>
    <w:semiHidden/>
    <w:unhideWhenUsed/>
    <w:rsid w:val="00CA20C4"/>
    <w:pPr>
      <w:spacing w:after="0" w:line="240" w:lineRule="auto"/>
    </w:pPr>
    <w:rPr>
      <w:rFonts w:ascii="Arial" w:hAnsi="Arial" w:cs="Arial"/>
      <w:sz w:val="19"/>
      <w:szCs w:val="19"/>
      <w:lang w:eastAsia="en-US"/>
    </w:rPr>
    <w:tblPr>
      <w:tblStyleRowBandSize w:val="1"/>
      <w:tblStyleColBandSize w:val="1"/>
      <w:tblBorders>
        <w:top w:val="single" w:sz="8" w:space="0" w:color="BED2B1"/>
        <w:left w:val="single" w:sz="8" w:space="0" w:color="BED2B1"/>
        <w:bottom w:val="single" w:sz="8" w:space="0" w:color="BED2B1"/>
        <w:right w:val="single" w:sz="8" w:space="0" w:color="BED2B1"/>
        <w:insideH w:val="single" w:sz="8" w:space="0" w:color="BED2B1"/>
      </w:tblBorders>
    </w:tblPr>
    <w:tblStylePr w:type="firstRow">
      <w:pPr>
        <w:spacing w:before="0" w:after="0" w:line="240" w:lineRule="auto"/>
      </w:pPr>
      <w:rPr>
        <w:b/>
        <w:bCs/>
        <w:color w:val="FFFFFF"/>
      </w:rPr>
      <w:tblPr/>
      <w:tcPr>
        <w:tcBorders>
          <w:top w:val="single" w:sz="8" w:space="0" w:color="BED2B1"/>
          <w:left w:val="single" w:sz="8" w:space="0" w:color="BED2B1"/>
          <w:bottom w:val="single" w:sz="8" w:space="0" w:color="BED2B1"/>
          <w:right w:val="single" w:sz="8" w:space="0" w:color="BED2B1"/>
          <w:insideH w:val="nil"/>
          <w:insideV w:val="nil"/>
        </w:tcBorders>
        <w:shd w:val="clear" w:color="auto" w:fill="A9C398"/>
      </w:tcPr>
    </w:tblStylePr>
    <w:tblStylePr w:type="lastRow">
      <w:pPr>
        <w:spacing w:before="0" w:after="0" w:line="240" w:lineRule="auto"/>
      </w:pPr>
      <w:rPr>
        <w:b/>
        <w:bCs/>
      </w:rPr>
      <w:tblPr/>
      <w:tcPr>
        <w:tcBorders>
          <w:top w:val="double" w:sz="6" w:space="0" w:color="BED2B1"/>
          <w:left w:val="single" w:sz="8" w:space="0" w:color="BED2B1"/>
          <w:bottom w:val="single" w:sz="8" w:space="0" w:color="BED2B1"/>
          <w:right w:val="single" w:sz="8" w:space="0" w:color="BED2B1"/>
          <w:insideH w:val="nil"/>
          <w:insideV w:val="nil"/>
        </w:tcBorders>
      </w:tcPr>
    </w:tblStylePr>
    <w:tblStylePr w:type="firstCol">
      <w:rPr>
        <w:b/>
        <w:bCs/>
      </w:rPr>
    </w:tblStylePr>
    <w:tblStylePr w:type="lastCol">
      <w:rPr>
        <w:b/>
        <w:bCs/>
      </w:rPr>
    </w:tblStylePr>
    <w:tblStylePr w:type="band1Vert">
      <w:tblPr/>
      <w:tcPr>
        <w:shd w:val="clear" w:color="auto" w:fill="E9F0E5"/>
      </w:tcPr>
    </w:tblStylePr>
    <w:tblStylePr w:type="band1Horz">
      <w:tblPr/>
      <w:tcPr>
        <w:tcBorders>
          <w:insideH w:val="nil"/>
          <w:insideV w:val="nil"/>
        </w:tcBorders>
        <w:shd w:val="clear" w:color="auto" w:fill="E9F0E5"/>
      </w:tcPr>
    </w:tblStylePr>
    <w:tblStylePr w:type="band2Horz">
      <w:tblPr/>
      <w:tcPr>
        <w:tcBorders>
          <w:insideH w:val="nil"/>
          <w:insideV w:val="nil"/>
        </w:tcBorders>
      </w:tcPr>
    </w:tblStylePr>
  </w:style>
  <w:style w:type="table" w:customStyle="1" w:styleId="MediumShading1-Accent41">
    <w:name w:val="Medium Shading 1 - Accent 41"/>
    <w:basedOn w:val="TableNormal"/>
    <w:next w:val="MediumShading1-Accent4"/>
    <w:uiPriority w:val="63"/>
    <w:semiHidden/>
    <w:unhideWhenUsed/>
    <w:rsid w:val="00CA20C4"/>
    <w:pPr>
      <w:spacing w:after="0" w:line="240" w:lineRule="auto"/>
    </w:pPr>
    <w:rPr>
      <w:rFonts w:ascii="Arial" w:hAnsi="Arial" w:cs="Arial"/>
      <w:sz w:val="19"/>
      <w:szCs w:val="19"/>
      <w:lang w:eastAsia="en-US"/>
    </w:rPr>
    <w:tblPr>
      <w:tblStyleRowBandSize w:val="1"/>
      <w:tblStyleColBandSize w:val="1"/>
      <w:tblBorders>
        <w:top w:val="single" w:sz="8" w:space="0" w:color="BCBCBC"/>
        <w:left w:val="single" w:sz="8" w:space="0" w:color="BCBCBC"/>
        <w:bottom w:val="single" w:sz="8" w:space="0" w:color="BCBCBC"/>
        <w:right w:val="single" w:sz="8" w:space="0" w:color="BCBCBC"/>
        <w:insideH w:val="single" w:sz="8" w:space="0" w:color="BCBCBC"/>
      </w:tblBorders>
    </w:tblPr>
    <w:tblStylePr w:type="firstRow">
      <w:pPr>
        <w:spacing w:before="0" w:after="0" w:line="240" w:lineRule="auto"/>
      </w:pPr>
      <w:rPr>
        <w:b/>
        <w:bCs/>
        <w:color w:val="FFFFFF"/>
      </w:rPr>
      <w:tblPr/>
      <w:tcPr>
        <w:tcBorders>
          <w:top w:val="single" w:sz="8" w:space="0" w:color="BCBCBC"/>
          <w:left w:val="single" w:sz="8" w:space="0" w:color="BCBCBC"/>
          <w:bottom w:val="single" w:sz="8" w:space="0" w:color="BCBCBC"/>
          <w:right w:val="single" w:sz="8" w:space="0" w:color="BCBCBC"/>
          <w:insideH w:val="nil"/>
          <w:insideV w:val="nil"/>
        </w:tcBorders>
        <w:shd w:val="clear" w:color="auto" w:fill="A6A6A6"/>
      </w:tcPr>
    </w:tblStylePr>
    <w:tblStylePr w:type="lastRow">
      <w:pPr>
        <w:spacing w:before="0" w:after="0" w:line="240" w:lineRule="auto"/>
      </w:pPr>
      <w:rPr>
        <w:b/>
        <w:bCs/>
      </w:rPr>
      <w:tblPr/>
      <w:tcPr>
        <w:tcBorders>
          <w:top w:val="double" w:sz="6" w:space="0" w:color="BCBCBC"/>
          <w:left w:val="single" w:sz="8" w:space="0" w:color="BCBCBC"/>
          <w:bottom w:val="single" w:sz="8" w:space="0" w:color="BCBCBC"/>
          <w:right w:val="single" w:sz="8" w:space="0" w:color="BCBCBC"/>
          <w:insideH w:val="nil"/>
          <w:insideV w:val="nil"/>
        </w:tcBorders>
      </w:tcPr>
    </w:tblStylePr>
    <w:tblStylePr w:type="firstCol">
      <w:rPr>
        <w:b/>
        <w:bCs/>
      </w:rPr>
    </w:tblStylePr>
    <w:tblStylePr w:type="lastCol">
      <w:rPr>
        <w:b/>
        <w:bCs/>
      </w:rPr>
    </w:tblStylePr>
    <w:tblStylePr w:type="band1Vert">
      <w:tblPr/>
      <w:tcPr>
        <w:shd w:val="clear" w:color="auto" w:fill="E9E9E9"/>
      </w:tcPr>
    </w:tblStylePr>
    <w:tblStylePr w:type="band1Horz">
      <w:tblPr/>
      <w:tcPr>
        <w:tcBorders>
          <w:insideH w:val="nil"/>
          <w:insideV w:val="nil"/>
        </w:tcBorders>
        <w:shd w:val="clear" w:color="auto" w:fill="E9E9E9"/>
      </w:tcPr>
    </w:tblStylePr>
    <w:tblStylePr w:type="band2Horz">
      <w:tblPr/>
      <w:tcPr>
        <w:tcBorders>
          <w:insideH w:val="nil"/>
          <w:insideV w:val="nil"/>
        </w:tcBorders>
      </w:tcPr>
    </w:tblStylePr>
  </w:style>
  <w:style w:type="table" w:customStyle="1" w:styleId="MediumShading1-Accent51">
    <w:name w:val="Medium Shading 1 - Accent 51"/>
    <w:basedOn w:val="TableNormal"/>
    <w:next w:val="MediumShading1-Accent5"/>
    <w:uiPriority w:val="63"/>
    <w:semiHidden/>
    <w:unhideWhenUsed/>
    <w:rsid w:val="00CA20C4"/>
    <w:pPr>
      <w:spacing w:after="0" w:line="240" w:lineRule="auto"/>
    </w:pPr>
    <w:rPr>
      <w:rFonts w:ascii="Arial" w:hAnsi="Arial" w:cs="Arial"/>
      <w:sz w:val="19"/>
      <w:szCs w:val="19"/>
      <w:lang w:eastAsia="en-US"/>
    </w:rPr>
    <w:tblPr>
      <w:tblStyleRowBandSize w:val="1"/>
      <w:tblStyleColBandSize w:val="1"/>
      <w:tblBorders>
        <w:top w:val="single" w:sz="8" w:space="0" w:color="6F6F6F"/>
        <w:left w:val="single" w:sz="8" w:space="0" w:color="6F6F6F"/>
        <w:bottom w:val="single" w:sz="8" w:space="0" w:color="6F6F6F"/>
        <w:right w:val="single" w:sz="8" w:space="0" w:color="6F6F6F"/>
        <w:insideH w:val="single" w:sz="8" w:space="0" w:color="6F6F6F"/>
      </w:tblBorders>
    </w:tblPr>
    <w:tblStylePr w:type="firstRow">
      <w:pPr>
        <w:spacing w:before="0" w:after="0" w:line="240" w:lineRule="auto"/>
      </w:pPr>
      <w:rPr>
        <w:b/>
        <w:bCs/>
        <w:color w:val="FFFFFF"/>
      </w:rPr>
      <w:tblPr/>
      <w:tcPr>
        <w:tcBorders>
          <w:top w:val="single" w:sz="8" w:space="0" w:color="6F6F6F"/>
          <w:left w:val="single" w:sz="8" w:space="0" w:color="6F6F6F"/>
          <w:bottom w:val="single" w:sz="8" w:space="0" w:color="6F6F6F"/>
          <w:right w:val="single" w:sz="8" w:space="0" w:color="6F6F6F"/>
          <w:insideH w:val="nil"/>
          <w:insideV w:val="nil"/>
        </w:tcBorders>
        <w:shd w:val="clear" w:color="auto" w:fill="404040"/>
      </w:tcPr>
    </w:tblStylePr>
    <w:tblStylePr w:type="lastRow">
      <w:pPr>
        <w:spacing w:before="0" w:after="0" w:line="240" w:lineRule="auto"/>
      </w:pPr>
      <w:rPr>
        <w:b/>
        <w:bCs/>
      </w:rPr>
      <w:tblPr/>
      <w:tcPr>
        <w:tcBorders>
          <w:top w:val="double" w:sz="6" w:space="0" w:color="6F6F6F"/>
          <w:left w:val="single" w:sz="8" w:space="0" w:color="6F6F6F"/>
          <w:bottom w:val="single" w:sz="8" w:space="0" w:color="6F6F6F"/>
          <w:right w:val="single" w:sz="8" w:space="0" w:color="6F6F6F"/>
          <w:insideH w:val="nil"/>
          <w:insideV w:val="nil"/>
        </w:tcBorders>
      </w:tcPr>
    </w:tblStylePr>
    <w:tblStylePr w:type="firstCol">
      <w:rPr>
        <w:b/>
        <w:bCs/>
      </w:rPr>
    </w:tblStylePr>
    <w:tblStylePr w:type="lastCol">
      <w:rPr>
        <w:b/>
        <w:bCs/>
      </w:rPr>
    </w:tblStylePr>
    <w:tblStylePr w:type="band1Vert">
      <w:tblPr/>
      <w:tcPr>
        <w:shd w:val="clear" w:color="auto" w:fill="CFCFCF"/>
      </w:tcPr>
    </w:tblStylePr>
    <w:tblStylePr w:type="band1Horz">
      <w:tblPr/>
      <w:tcPr>
        <w:tcBorders>
          <w:insideH w:val="nil"/>
          <w:insideV w:val="nil"/>
        </w:tcBorders>
        <w:shd w:val="clear" w:color="auto" w:fill="CFCFCF"/>
      </w:tcPr>
    </w:tblStylePr>
    <w:tblStylePr w:type="band2Horz">
      <w:tblPr/>
      <w:tcPr>
        <w:tcBorders>
          <w:insideH w:val="nil"/>
          <w:insideV w:val="nil"/>
        </w:tcBorders>
      </w:tcPr>
    </w:tblStylePr>
  </w:style>
  <w:style w:type="table" w:customStyle="1" w:styleId="MediumShading1-Accent61">
    <w:name w:val="Medium Shading 1 - Accent 61"/>
    <w:basedOn w:val="TableNormal"/>
    <w:next w:val="MediumShading1-Accent6"/>
    <w:uiPriority w:val="63"/>
    <w:semiHidden/>
    <w:unhideWhenUsed/>
    <w:rsid w:val="00CA20C4"/>
    <w:pPr>
      <w:spacing w:after="0" w:line="240" w:lineRule="auto"/>
    </w:pPr>
    <w:rPr>
      <w:rFonts w:ascii="Arial" w:hAnsi="Arial" w:cs="Arial"/>
      <w:sz w:val="19"/>
      <w:szCs w:val="19"/>
      <w:lang w:eastAsia="en-US"/>
    </w:rPr>
    <w:tblPr>
      <w:tblStyleRowBandSize w:val="1"/>
      <w:tblStyleColBandSize w:val="1"/>
      <w:tblBorders>
        <w:top w:val="single" w:sz="8" w:space="0" w:color="D582B8"/>
        <w:left w:val="single" w:sz="8" w:space="0" w:color="D582B8"/>
        <w:bottom w:val="single" w:sz="8" w:space="0" w:color="D582B8"/>
        <w:right w:val="single" w:sz="8" w:space="0" w:color="D582B8"/>
        <w:insideH w:val="single" w:sz="8" w:space="0" w:color="D582B8"/>
      </w:tblBorders>
    </w:tblPr>
    <w:tblStylePr w:type="firstRow">
      <w:pPr>
        <w:spacing w:before="0" w:after="0" w:line="240" w:lineRule="auto"/>
      </w:pPr>
      <w:rPr>
        <w:b/>
        <w:bCs/>
        <w:color w:val="FFFFFF"/>
      </w:rPr>
      <w:tblPr/>
      <w:tcPr>
        <w:tcBorders>
          <w:top w:val="single" w:sz="8" w:space="0" w:color="D582B8"/>
          <w:left w:val="single" w:sz="8" w:space="0" w:color="D582B8"/>
          <w:bottom w:val="single" w:sz="8" w:space="0" w:color="D582B8"/>
          <w:right w:val="single" w:sz="8" w:space="0" w:color="D582B8"/>
          <w:insideH w:val="nil"/>
          <w:insideV w:val="nil"/>
        </w:tcBorders>
        <w:shd w:val="clear" w:color="auto" w:fill="C859A1"/>
      </w:tcPr>
    </w:tblStylePr>
    <w:tblStylePr w:type="lastRow">
      <w:pPr>
        <w:spacing w:before="0" w:after="0" w:line="240" w:lineRule="auto"/>
      </w:pPr>
      <w:rPr>
        <w:b/>
        <w:bCs/>
      </w:rPr>
      <w:tblPr/>
      <w:tcPr>
        <w:tcBorders>
          <w:top w:val="double" w:sz="6" w:space="0" w:color="D582B8"/>
          <w:left w:val="single" w:sz="8" w:space="0" w:color="D582B8"/>
          <w:bottom w:val="single" w:sz="8" w:space="0" w:color="D582B8"/>
          <w:right w:val="single" w:sz="8" w:space="0" w:color="D582B8"/>
          <w:insideH w:val="nil"/>
          <w:insideV w:val="nil"/>
        </w:tcBorders>
      </w:tcPr>
    </w:tblStylePr>
    <w:tblStylePr w:type="firstCol">
      <w:rPr>
        <w:b/>
        <w:bCs/>
      </w:rPr>
    </w:tblStylePr>
    <w:tblStylePr w:type="lastCol">
      <w:rPr>
        <w:b/>
        <w:bCs/>
      </w:rPr>
    </w:tblStylePr>
    <w:tblStylePr w:type="band1Vert">
      <w:tblPr/>
      <w:tcPr>
        <w:shd w:val="clear" w:color="auto" w:fill="F1D5E7"/>
      </w:tcPr>
    </w:tblStylePr>
    <w:tblStylePr w:type="band1Horz">
      <w:tblPr/>
      <w:tcPr>
        <w:tcBorders>
          <w:insideH w:val="nil"/>
          <w:insideV w:val="nil"/>
        </w:tcBorders>
        <w:shd w:val="clear" w:color="auto" w:fill="F1D5E7"/>
      </w:tcPr>
    </w:tblStylePr>
    <w:tblStylePr w:type="band2Horz">
      <w:tblPr/>
      <w:tcPr>
        <w:tcBorders>
          <w:insideH w:val="nil"/>
          <w:insideV w:val="nil"/>
        </w:tcBorders>
      </w:tcPr>
    </w:tblStylePr>
  </w:style>
  <w:style w:type="table" w:customStyle="1" w:styleId="MediumShading21">
    <w:name w:val="Medium Shading 21"/>
    <w:basedOn w:val="TableNormal"/>
    <w:next w:val="MediumShading2"/>
    <w:uiPriority w:val="64"/>
    <w:semiHidden/>
    <w:unhideWhenUsed/>
    <w:rsid w:val="00CA20C4"/>
    <w:pPr>
      <w:spacing w:after="0" w:line="240" w:lineRule="auto"/>
    </w:pPr>
    <w:rPr>
      <w:rFonts w:ascii="Arial" w:hAnsi="Arial" w:cs="Arial"/>
      <w:sz w:val="19"/>
      <w:szCs w:val="19"/>
      <w:lang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Shading2-Accent11">
    <w:name w:val="Medium Shading 2 - Accent 11"/>
    <w:basedOn w:val="TableNormal"/>
    <w:next w:val="MediumShading2-Accent1"/>
    <w:uiPriority w:val="64"/>
    <w:semiHidden/>
    <w:unhideWhenUsed/>
    <w:rsid w:val="00CA20C4"/>
    <w:pPr>
      <w:spacing w:after="0" w:line="240" w:lineRule="auto"/>
    </w:pPr>
    <w:rPr>
      <w:rFonts w:ascii="Arial" w:hAnsi="Arial" w:cs="Arial"/>
      <w:sz w:val="19"/>
      <w:szCs w:val="19"/>
      <w:lang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A6CE3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A6CE39"/>
      </w:tcPr>
    </w:tblStylePr>
    <w:tblStylePr w:type="lastCol">
      <w:rPr>
        <w:b/>
        <w:bCs/>
        <w:color w:val="FFFFFF"/>
      </w:rPr>
      <w:tblPr/>
      <w:tcPr>
        <w:tcBorders>
          <w:left w:val="nil"/>
          <w:right w:val="nil"/>
          <w:insideH w:val="nil"/>
          <w:insideV w:val="nil"/>
        </w:tcBorders>
        <w:shd w:val="clear" w:color="auto" w:fill="A6CE3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Shading2-Accent21">
    <w:name w:val="Medium Shading 2 - Accent 21"/>
    <w:basedOn w:val="TableNormal"/>
    <w:next w:val="MediumShading2-Accent2"/>
    <w:uiPriority w:val="64"/>
    <w:semiHidden/>
    <w:unhideWhenUsed/>
    <w:rsid w:val="00CA20C4"/>
    <w:pPr>
      <w:spacing w:after="0" w:line="240" w:lineRule="auto"/>
    </w:pPr>
    <w:rPr>
      <w:rFonts w:ascii="Arial" w:hAnsi="Arial" w:cs="Arial"/>
      <w:sz w:val="19"/>
      <w:szCs w:val="19"/>
      <w:lang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3953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39539"/>
      </w:tcPr>
    </w:tblStylePr>
    <w:tblStylePr w:type="lastCol">
      <w:rPr>
        <w:b/>
        <w:bCs/>
        <w:color w:val="FFFFFF"/>
      </w:rPr>
      <w:tblPr/>
      <w:tcPr>
        <w:tcBorders>
          <w:left w:val="nil"/>
          <w:right w:val="nil"/>
          <w:insideH w:val="nil"/>
          <w:insideV w:val="nil"/>
        </w:tcBorders>
        <w:shd w:val="clear" w:color="auto" w:fill="43953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Shading2-Accent31">
    <w:name w:val="Medium Shading 2 - Accent 31"/>
    <w:basedOn w:val="TableNormal"/>
    <w:next w:val="MediumShading2-Accent3"/>
    <w:uiPriority w:val="64"/>
    <w:semiHidden/>
    <w:unhideWhenUsed/>
    <w:rsid w:val="00CA20C4"/>
    <w:pPr>
      <w:spacing w:after="0" w:line="240" w:lineRule="auto"/>
    </w:pPr>
    <w:rPr>
      <w:rFonts w:ascii="Arial" w:hAnsi="Arial" w:cs="Arial"/>
      <w:sz w:val="19"/>
      <w:szCs w:val="19"/>
      <w:lang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A9C398"/>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A9C398"/>
      </w:tcPr>
    </w:tblStylePr>
    <w:tblStylePr w:type="lastCol">
      <w:rPr>
        <w:b/>
        <w:bCs/>
        <w:color w:val="FFFFFF"/>
      </w:rPr>
      <w:tblPr/>
      <w:tcPr>
        <w:tcBorders>
          <w:left w:val="nil"/>
          <w:right w:val="nil"/>
          <w:insideH w:val="nil"/>
          <w:insideV w:val="nil"/>
        </w:tcBorders>
        <w:shd w:val="clear" w:color="auto" w:fill="A9C398"/>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Shading2-Accent41">
    <w:name w:val="Medium Shading 2 - Accent 41"/>
    <w:basedOn w:val="TableNormal"/>
    <w:next w:val="MediumShading2-Accent4"/>
    <w:uiPriority w:val="64"/>
    <w:semiHidden/>
    <w:unhideWhenUsed/>
    <w:rsid w:val="00CA20C4"/>
    <w:pPr>
      <w:spacing w:after="0" w:line="240" w:lineRule="auto"/>
    </w:pPr>
    <w:rPr>
      <w:rFonts w:ascii="Arial" w:hAnsi="Arial" w:cs="Arial"/>
      <w:sz w:val="19"/>
      <w:szCs w:val="19"/>
      <w:lang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A6A6A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A6A6A6"/>
      </w:tcPr>
    </w:tblStylePr>
    <w:tblStylePr w:type="lastCol">
      <w:rPr>
        <w:b/>
        <w:bCs/>
        <w:color w:val="FFFFFF"/>
      </w:rPr>
      <w:tblPr/>
      <w:tcPr>
        <w:tcBorders>
          <w:left w:val="nil"/>
          <w:right w:val="nil"/>
          <w:insideH w:val="nil"/>
          <w:insideV w:val="nil"/>
        </w:tcBorders>
        <w:shd w:val="clear" w:color="auto" w:fill="A6A6A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Shading2-Accent51">
    <w:name w:val="Medium Shading 2 - Accent 51"/>
    <w:basedOn w:val="TableNormal"/>
    <w:next w:val="MediumShading2-Accent5"/>
    <w:uiPriority w:val="64"/>
    <w:semiHidden/>
    <w:unhideWhenUsed/>
    <w:rsid w:val="00CA20C4"/>
    <w:pPr>
      <w:spacing w:after="0" w:line="240" w:lineRule="auto"/>
    </w:pPr>
    <w:rPr>
      <w:rFonts w:ascii="Arial" w:hAnsi="Arial" w:cs="Arial"/>
      <w:sz w:val="19"/>
      <w:szCs w:val="19"/>
      <w:lang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0404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04040"/>
      </w:tcPr>
    </w:tblStylePr>
    <w:tblStylePr w:type="lastCol">
      <w:rPr>
        <w:b/>
        <w:bCs/>
        <w:color w:val="FFFFFF"/>
      </w:rPr>
      <w:tblPr/>
      <w:tcPr>
        <w:tcBorders>
          <w:left w:val="nil"/>
          <w:right w:val="nil"/>
          <w:insideH w:val="nil"/>
          <w:insideV w:val="nil"/>
        </w:tcBorders>
        <w:shd w:val="clear" w:color="auto" w:fill="40404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Shading2-Accent61">
    <w:name w:val="Medium Shading 2 - Accent 61"/>
    <w:basedOn w:val="TableNormal"/>
    <w:next w:val="MediumShading2-Accent6"/>
    <w:uiPriority w:val="64"/>
    <w:semiHidden/>
    <w:unhideWhenUsed/>
    <w:rsid w:val="00CA20C4"/>
    <w:pPr>
      <w:spacing w:after="0" w:line="240" w:lineRule="auto"/>
    </w:pPr>
    <w:rPr>
      <w:rFonts w:ascii="Arial" w:hAnsi="Arial" w:cs="Arial"/>
      <w:sz w:val="19"/>
      <w:szCs w:val="19"/>
      <w:lang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859A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859A1"/>
      </w:tcPr>
    </w:tblStylePr>
    <w:tblStylePr w:type="lastCol">
      <w:rPr>
        <w:b/>
        <w:bCs/>
        <w:color w:val="FFFFFF"/>
      </w:rPr>
      <w:tblPr/>
      <w:tcPr>
        <w:tcBorders>
          <w:left w:val="nil"/>
          <w:right w:val="nil"/>
          <w:insideH w:val="nil"/>
          <w:insideV w:val="nil"/>
        </w:tcBorders>
        <w:shd w:val="clear" w:color="auto" w:fill="C859A1"/>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3Deffects11">
    <w:name w:val="Table 3D effects 11"/>
    <w:basedOn w:val="TableNormal"/>
    <w:next w:val="Table3Deffects1"/>
    <w:uiPriority w:val="99"/>
    <w:semiHidden/>
    <w:unhideWhenUsed/>
    <w:rsid w:val="00CA20C4"/>
    <w:pPr>
      <w:spacing w:after="0" w:line="240" w:lineRule="auto"/>
    </w:pPr>
    <w:rPr>
      <w:rFonts w:ascii="Arial" w:hAnsi="Arial" w:cs="Arial"/>
      <w:sz w:val="19"/>
      <w:szCs w:val="19"/>
      <w:lang w:eastAsia="en-US"/>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Table3Deffects21">
    <w:name w:val="Table 3D effects 21"/>
    <w:basedOn w:val="TableNormal"/>
    <w:next w:val="Table3Deffects2"/>
    <w:uiPriority w:val="99"/>
    <w:semiHidden/>
    <w:unhideWhenUsed/>
    <w:rsid w:val="00CA20C4"/>
    <w:pPr>
      <w:spacing w:after="0" w:line="240" w:lineRule="auto"/>
    </w:pPr>
    <w:rPr>
      <w:rFonts w:ascii="Arial" w:hAnsi="Arial" w:cs="Arial"/>
      <w:sz w:val="19"/>
      <w:szCs w:val="19"/>
      <w:lang w:eastAsia="en-US"/>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3Deffects31">
    <w:name w:val="Table 3D effects 31"/>
    <w:basedOn w:val="TableNormal"/>
    <w:next w:val="Table3Deffects3"/>
    <w:uiPriority w:val="99"/>
    <w:semiHidden/>
    <w:unhideWhenUsed/>
    <w:rsid w:val="00CA20C4"/>
    <w:pPr>
      <w:spacing w:after="0" w:line="240" w:lineRule="auto"/>
    </w:pPr>
    <w:rPr>
      <w:rFonts w:ascii="Arial" w:hAnsi="Arial" w:cs="Arial"/>
      <w:sz w:val="19"/>
      <w:szCs w:val="19"/>
      <w:lang w:eastAsia="en-US"/>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11">
    <w:name w:val="Table Classic 11"/>
    <w:basedOn w:val="TableNormal"/>
    <w:next w:val="TableClassic1"/>
    <w:uiPriority w:val="99"/>
    <w:semiHidden/>
    <w:unhideWhenUsed/>
    <w:rsid w:val="00CA20C4"/>
    <w:pPr>
      <w:spacing w:after="0" w:line="240" w:lineRule="auto"/>
    </w:pPr>
    <w:rPr>
      <w:rFonts w:ascii="Arial" w:hAnsi="Arial" w:cs="Arial"/>
      <w:sz w:val="19"/>
      <w:szCs w:val="19"/>
      <w:lang w:eastAsia="en-US"/>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21">
    <w:name w:val="Table Classic 21"/>
    <w:basedOn w:val="TableNormal"/>
    <w:next w:val="TableClassic2"/>
    <w:uiPriority w:val="99"/>
    <w:semiHidden/>
    <w:unhideWhenUsed/>
    <w:rsid w:val="00CA20C4"/>
    <w:pPr>
      <w:spacing w:after="0" w:line="240" w:lineRule="auto"/>
    </w:pPr>
    <w:rPr>
      <w:rFonts w:ascii="Arial" w:hAnsi="Arial" w:cs="Arial"/>
      <w:sz w:val="19"/>
      <w:szCs w:val="19"/>
      <w:lang w:eastAsia="en-US"/>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31">
    <w:name w:val="Table Classic 31"/>
    <w:basedOn w:val="TableNormal"/>
    <w:next w:val="TableClassic3"/>
    <w:uiPriority w:val="99"/>
    <w:semiHidden/>
    <w:unhideWhenUsed/>
    <w:rsid w:val="00CA20C4"/>
    <w:pPr>
      <w:spacing w:after="0" w:line="240" w:lineRule="auto"/>
    </w:pPr>
    <w:rPr>
      <w:rFonts w:ascii="Arial" w:hAnsi="Arial" w:cs="Arial"/>
      <w:color w:val="000080"/>
      <w:sz w:val="19"/>
      <w:szCs w:val="19"/>
      <w:lang w:eastAsia="en-US"/>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Classic41">
    <w:name w:val="Table Classic 41"/>
    <w:basedOn w:val="TableNormal"/>
    <w:next w:val="TableClassic4"/>
    <w:uiPriority w:val="99"/>
    <w:semiHidden/>
    <w:unhideWhenUsed/>
    <w:rsid w:val="00CA20C4"/>
    <w:pPr>
      <w:spacing w:after="0" w:line="240" w:lineRule="auto"/>
    </w:pPr>
    <w:rPr>
      <w:rFonts w:ascii="Arial" w:hAnsi="Arial" w:cs="Arial"/>
      <w:sz w:val="19"/>
      <w:szCs w:val="19"/>
      <w:lang w:eastAsia="en-US"/>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TableColorful11">
    <w:name w:val="Table Colorful 11"/>
    <w:basedOn w:val="TableNormal"/>
    <w:next w:val="TableColorful1"/>
    <w:uiPriority w:val="99"/>
    <w:semiHidden/>
    <w:unhideWhenUsed/>
    <w:rsid w:val="00CA20C4"/>
    <w:pPr>
      <w:spacing w:after="0" w:line="240" w:lineRule="auto"/>
    </w:pPr>
    <w:rPr>
      <w:rFonts w:ascii="Arial" w:hAnsi="Arial" w:cs="Arial"/>
      <w:color w:val="FFFFFF"/>
      <w:sz w:val="19"/>
      <w:szCs w:val="19"/>
      <w:lang w:eastAsia="en-US"/>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21">
    <w:name w:val="Table Colorful 21"/>
    <w:basedOn w:val="TableNormal"/>
    <w:next w:val="TableColorful2"/>
    <w:uiPriority w:val="99"/>
    <w:semiHidden/>
    <w:unhideWhenUsed/>
    <w:rsid w:val="00CA20C4"/>
    <w:pPr>
      <w:spacing w:after="0" w:line="240" w:lineRule="auto"/>
    </w:pPr>
    <w:rPr>
      <w:rFonts w:ascii="Arial" w:hAnsi="Arial" w:cs="Arial"/>
      <w:sz w:val="19"/>
      <w:szCs w:val="19"/>
      <w:lang w:eastAsia="en-US"/>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31">
    <w:name w:val="Table Colorful 31"/>
    <w:basedOn w:val="TableNormal"/>
    <w:next w:val="TableColorful3"/>
    <w:uiPriority w:val="99"/>
    <w:semiHidden/>
    <w:unhideWhenUsed/>
    <w:rsid w:val="00CA20C4"/>
    <w:pPr>
      <w:spacing w:after="0" w:line="240" w:lineRule="auto"/>
    </w:pPr>
    <w:rPr>
      <w:rFonts w:ascii="Arial" w:hAnsi="Arial" w:cs="Arial"/>
      <w:sz w:val="19"/>
      <w:szCs w:val="19"/>
      <w:lang w:eastAsia="en-US"/>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TableColumns11">
    <w:name w:val="Table Columns 11"/>
    <w:basedOn w:val="TableNormal"/>
    <w:next w:val="TableColumns1"/>
    <w:uiPriority w:val="99"/>
    <w:semiHidden/>
    <w:unhideWhenUsed/>
    <w:rsid w:val="00CA20C4"/>
    <w:pPr>
      <w:spacing w:after="0" w:line="240" w:lineRule="auto"/>
    </w:pPr>
    <w:rPr>
      <w:rFonts w:ascii="Arial" w:hAnsi="Arial" w:cs="Arial"/>
      <w:b/>
      <w:bCs/>
      <w:sz w:val="19"/>
      <w:szCs w:val="19"/>
      <w:lang w:eastAsia="en-U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21">
    <w:name w:val="Table Columns 21"/>
    <w:basedOn w:val="TableNormal"/>
    <w:next w:val="TableColumns2"/>
    <w:uiPriority w:val="99"/>
    <w:semiHidden/>
    <w:unhideWhenUsed/>
    <w:rsid w:val="00CA20C4"/>
    <w:pPr>
      <w:spacing w:after="0" w:line="240" w:lineRule="auto"/>
    </w:pPr>
    <w:rPr>
      <w:rFonts w:ascii="Arial" w:hAnsi="Arial" w:cs="Arial"/>
      <w:b/>
      <w:bCs/>
      <w:sz w:val="19"/>
      <w:szCs w:val="19"/>
      <w:lang w:eastAsia="en-U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31">
    <w:name w:val="Table Columns 31"/>
    <w:basedOn w:val="TableNormal"/>
    <w:next w:val="TableColumns3"/>
    <w:uiPriority w:val="99"/>
    <w:semiHidden/>
    <w:unhideWhenUsed/>
    <w:rsid w:val="00CA20C4"/>
    <w:pPr>
      <w:spacing w:after="0" w:line="240" w:lineRule="auto"/>
    </w:pPr>
    <w:rPr>
      <w:rFonts w:ascii="Arial" w:hAnsi="Arial" w:cs="Arial"/>
      <w:b/>
      <w:bCs/>
      <w:sz w:val="19"/>
      <w:szCs w:val="19"/>
      <w:lang w:eastAsia="en-U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TableColumns41">
    <w:name w:val="Table Columns 41"/>
    <w:basedOn w:val="TableNormal"/>
    <w:next w:val="TableColumns4"/>
    <w:uiPriority w:val="99"/>
    <w:semiHidden/>
    <w:unhideWhenUsed/>
    <w:rsid w:val="00CA20C4"/>
    <w:pPr>
      <w:spacing w:after="0" w:line="240" w:lineRule="auto"/>
    </w:pPr>
    <w:rPr>
      <w:rFonts w:ascii="Arial" w:hAnsi="Arial" w:cs="Arial"/>
      <w:sz w:val="19"/>
      <w:szCs w:val="19"/>
      <w:lang w:eastAsia="en-US"/>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TableColumns51">
    <w:name w:val="Table Columns 51"/>
    <w:basedOn w:val="TableNormal"/>
    <w:next w:val="TableColumns5"/>
    <w:uiPriority w:val="99"/>
    <w:semiHidden/>
    <w:unhideWhenUsed/>
    <w:rsid w:val="00CA20C4"/>
    <w:pPr>
      <w:spacing w:after="0" w:line="240" w:lineRule="auto"/>
    </w:pPr>
    <w:rPr>
      <w:rFonts w:ascii="Arial" w:hAnsi="Arial" w:cs="Arial"/>
      <w:sz w:val="19"/>
      <w:szCs w:val="19"/>
      <w:lang w:eastAsia="en-US"/>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TableContemporary1">
    <w:name w:val="Table Contemporary1"/>
    <w:basedOn w:val="TableNormal"/>
    <w:next w:val="TableContemporary"/>
    <w:uiPriority w:val="99"/>
    <w:semiHidden/>
    <w:unhideWhenUsed/>
    <w:rsid w:val="00CA20C4"/>
    <w:pPr>
      <w:spacing w:after="0" w:line="240" w:lineRule="auto"/>
    </w:pPr>
    <w:rPr>
      <w:rFonts w:ascii="Arial" w:hAnsi="Arial" w:cs="Arial"/>
      <w:sz w:val="19"/>
      <w:szCs w:val="19"/>
      <w:lang w:eastAsia="en-US"/>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TableElegant1">
    <w:name w:val="Table Elegant1"/>
    <w:basedOn w:val="TableNormal"/>
    <w:next w:val="TableElegant"/>
    <w:uiPriority w:val="99"/>
    <w:semiHidden/>
    <w:unhideWhenUsed/>
    <w:rsid w:val="00CA20C4"/>
    <w:pPr>
      <w:spacing w:after="0" w:line="240" w:lineRule="auto"/>
    </w:pPr>
    <w:rPr>
      <w:rFonts w:ascii="Arial" w:hAnsi="Arial" w:cs="Arial"/>
      <w:sz w:val="19"/>
      <w:szCs w:val="19"/>
      <w:lang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11">
    <w:name w:val="Table Grid 11"/>
    <w:basedOn w:val="TableNormal"/>
    <w:next w:val="TableGrid12"/>
    <w:uiPriority w:val="99"/>
    <w:semiHidden/>
    <w:unhideWhenUsed/>
    <w:rsid w:val="00CA20C4"/>
    <w:pPr>
      <w:spacing w:after="0" w:line="240" w:lineRule="auto"/>
    </w:pPr>
    <w:rPr>
      <w:rFonts w:ascii="Arial" w:hAnsi="Arial" w:cs="Arial"/>
      <w:sz w:val="19"/>
      <w:szCs w:val="19"/>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21">
    <w:name w:val="Table Grid 21"/>
    <w:basedOn w:val="TableNormal"/>
    <w:next w:val="TableGrid22"/>
    <w:uiPriority w:val="99"/>
    <w:semiHidden/>
    <w:unhideWhenUsed/>
    <w:rsid w:val="00CA20C4"/>
    <w:pPr>
      <w:spacing w:after="0" w:line="240" w:lineRule="auto"/>
    </w:pPr>
    <w:rPr>
      <w:rFonts w:ascii="Arial" w:hAnsi="Arial" w:cs="Arial"/>
      <w:sz w:val="19"/>
      <w:szCs w:val="19"/>
      <w:lang w:eastAsia="en-US"/>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31">
    <w:name w:val="Table Grid 31"/>
    <w:basedOn w:val="TableNormal"/>
    <w:next w:val="TableGrid30"/>
    <w:uiPriority w:val="99"/>
    <w:semiHidden/>
    <w:unhideWhenUsed/>
    <w:rsid w:val="00CA20C4"/>
    <w:pPr>
      <w:spacing w:after="0" w:line="240" w:lineRule="auto"/>
    </w:pPr>
    <w:rPr>
      <w:rFonts w:ascii="Arial" w:hAnsi="Arial" w:cs="Arial"/>
      <w:sz w:val="19"/>
      <w:szCs w:val="19"/>
      <w:lang w:eastAsia="en-US"/>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41">
    <w:name w:val="Table Grid 41"/>
    <w:basedOn w:val="TableNormal"/>
    <w:next w:val="TableGrid40"/>
    <w:uiPriority w:val="99"/>
    <w:semiHidden/>
    <w:unhideWhenUsed/>
    <w:rsid w:val="00CA20C4"/>
    <w:pPr>
      <w:spacing w:after="0" w:line="240" w:lineRule="auto"/>
    </w:pPr>
    <w:rPr>
      <w:rFonts w:ascii="Arial" w:hAnsi="Arial" w:cs="Arial"/>
      <w:sz w:val="19"/>
      <w:szCs w:val="19"/>
      <w:lang w:eastAsia="en-US"/>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51">
    <w:name w:val="Table Grid 51"/>
    <w:basedOn w:val="TableNormal"/>
    <w:next w:val="TableGrid50"/>
    <w:uiPriority w:val="99"/>
    <w:semiHidden/>
    <w:unhideWhenUsed/>
    <w:rsid w:val="00CA20C4"/>
    <w:pPr>
      <w:spacing w:after="0" w:line="240" w:lineRule="auto"/>
    </w:pPr>
    <w:rPr>
      <w:rFonts w:ascii="Arial" w:hAnsi="Arial" w:cs="Arial"/>
      <w:sz w:val="19"/>
      <w:szCs w:val="19"/>
      <w:lang w:eastAsia="en-U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61">
    <w:name w:val="Table Grid 61"/>
    <w:basedOn w:val="TableNormal"/>
    <w:next w:val="TableGrid6"/>
    <w:uiPriority w:val="99"/>
    <w:semiHidden/>
    <w:unhideWhenUsed/>
    <w:rsid w:val="00CA20C4"/>
    <w:pPr>
      <w:spacing w:after="0" w:line="240" w:lineRule="auto"/>
    </w:pPr>
    <w:rPr>
      <w:rFonts w:ascii="Arial" w:hAnsi="Arial" w:cs="Arial"/>
      <w:sz w:val="19"/>
      <w:szCs w:val="19"/>
      <w:lang w:eastAsia="en-US"/>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71">
    <w:name w:val="Table Grid 71"/>
    <w:basedOn w:val="TableNormal"/>
    <w:next w:val="TableGrid7"/>
    <w:uiPriority w:val="99"/>
    <w:semiHidden/>
    <w:unhideWhenUsed/>
    <w:rsid w:val="00CA20C4"/>
    <w:pPr>
      <w:spacing w:after="0" w:line="240" w:lineRule="auto"/>
    </w:pPr>
    <w:rPr>
      <w:rFonts w:ascii="Arial" w:hAnsi="Arial" w:cs="Arial"/>
      <w:b/>
      <w:bCs/>
      <w:sz w:val="19"/>
      <w:szCs w:val="19"/>
      <w:lang w:eastAsia="en-U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81">
    <w:name w:val="Table Grid 81"/>
    <w:basedOn w:val="TableNormal"/>
    <w:next w:val="TableGrid8"/>
    <w:uiPriority w:val="99"/>
    <w:semiHidden/>
    <w:unhideWhenUsed/>
    <w:rsid w:val="00CA20C4"/>
    <w:pPr>
      <w:spacing w:after="0" w:line="240" w:lineRule="auto"/>
    </w:pPr>
    <w:rPr>
      <w:rFonts w:ascii="Arial" w:hAnsi="Arial" w:cs="Arial"/>
      <w:sz w:val="19"/>
      <w:szCs w:val="19"/>
      <w:lang w:eastAsia="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List11">
    <w:name w:val="Table List 11"/>
    <w:basedOn w:val="TableNormal"/>
    <w:next w:val="TableList1"/>
    <w:uiPriority w:val="99"/>
    <w:semiHidden/>
    <w:unhideWhenUsed/>
    <w:rsid w:val="00CA20C4"/>
    <w:pPr>
      <w:spacing w:after="0" w:line="240" w:lineRule="auto"/>
    </w:pPr>
    <w:rPr>
      <w:rFonts w:ascii="Arial" w:hAnsi="Arial" w:cs="Arial"/>
      <w:sz w:val="19"/>
      <w:szCs w:val="19"/>
      <w:lang w:eastAsia="en-US"/>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21">
    <w:name w:val="Table List 21"/>
    <w:basedOn w:val="TableNormal"/>
    <w:next w:val="TableList2"/>
    <w:uiPriority w:val="99"/>
    <w:semiHidden/>
    <w:unhideWhenUsed/>
    <w:rsid w:val="00CA20C4"/>
    <w:pPr>
      <w:spacing w:after="0" w:line="240" w:lineRule="auto"/>
    </w:pPr>
    <w:rPr>
      <w:rFonts w:ascii="Arial" w:hAnsi="Arial" w:cs="Arial"/>
      <w:sz w:val="19"/>
      <w:szCs w:val="19"/>
      <w:lang w:eastAsia="en-US"/>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31">
    <w:name w:val="Table List 31"/>
    <w:basedOn w:val="TableNormal"/>
    <w:next w:val="TableList3"/>
    <w:uiPriority w:val="99"/>
    <w:semiHidden/>
    <w:unhideWhenUsed/>
    <w:rsid w:val="00CA20C4"/>
    <w:pPr>
      <w:spacing w:after="0" w:line="240" w:lineRule="auto"/>
    </w:pPr>
    <w:rPr>
      <w:rFonts w:ascii="Arial" w:hAnsi="Arial" w:cs="Arial"/>
      <w:sz w:val="19"/>
      <w:szCs w:val="19"/>
      <w:lang w:eastAsia="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List41">
    <w:name w:val="Table List 41"/>
    <w:basedOn w:val="TableNormal"/>
    <w:next w:val="TableList4"/>
    <w:uiPriority w:val="99"/>
    <w:semiHidden/>
    <w:unhideWhenUsed/>
    <w:rsid w:val="00CA20C4"/>
    <w:pPr>
      <w:spacing w:after="0" w:line="240" w:lineRule="auto"/>
    </w:pPr>
    <w:rPr>
      <w:rFonts w:ascii="Arial" w:hAnsi="Arial" w:cs="Arial"/>
      <w:sz w:val="19"/>
      <w:szCs w:val="19"/>
      <w:lang w:eastAsia="en-US"/>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TableList51">
    <w:name w:val="Table List 51"/>
    <w:basedOn w:val="TableNormal"/>
    <w:next w:val="TableList5"/>
    <w:uiPriority w:val="99"/>
    <w:semiHidden/>
    <w:unhideWhenUsed/>
    <w:rsid w:val="00CA20C4"/>
    <w:pPr>
      <w:spacing w:after="0" w:line="240" w:lineRule="auto"/>
    </w:pPr>
    <w:rPr>
      <w:rFonts w:ascii="Arial" w:hAnsi="Arial" w:cs="Arial"/>
      <w:sz w:val="19"/>
      <w:szCs w:val="19"/>
      <w:lang w:eastAsia="en-US"/>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TableList61">
    <w:name w:val="Table List 61"/>
    <w:basedOn w:val="TableNormal"/>
    <w:next w:val="TableList6"/>
    <w:uiPriority w:val="99"/>
    <w:semiHidden/>
    <w:unhideWhenUsed/>
    <w:rsid w:val="00CA20C4"/>
    <w:pPr>
      <w:spacing w:after="0" w:line="240" w:lineRule="auto"/>
    </w:pPr>
    <w:rPr>
      <w:rFonts w:ascii="Arial" w:hAnsi="Arial" w:cs="Arial"/>
      <w:sz w:val="19"/>
      <w:szCs w:val="19"/>
      <w:lang w:eastAsia="en-US"/>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TableList71">
    <w:name w:val="Table List 71"/>
    <w:basedOn w:val="TableNormal"/>
    <w:next w:val="TableList7"/>
    <w:uiPriority w:val="99"/>
    <w:semiHidden/>
    <w:unhideWhenUsed/>
    <w:rsid w:val="00CA20C4"/>
    <w:pPr>
      <w:spacing w:after="0" w:line="240" w:lineRule="auto"/>
    </w:pPr>
    <w:rPr>
      <w:rFonts w:ascii="Arial" w:hAnsi="Arial" w:cs="Arial"/>
      <w:sz w:val="19"/>
      <w:szCs w:val="19"/>
      <w:lang w:eastAsia="en-US"/>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TableList81">
    <w:name w:val="Table List 81"/>
    <w:basedOn w:val="TableNormal"/>
    <w:next w:val="TableList8"/>
    <w:uiPriority w:val="99"/>
    <w:semiHidden/>
    <w:unhideWhenUsed/>
    <w:rsid w:val="00CA20C4"/>
    <w:pPr>
      <w:spacing w:after="0" w:line="240" w:lineRule="auto"/>
    </w:pPr>
    <w:rPr>
      <w:rFonts w:ascii="Arial" w:hAnsi="Arial" w:cs="Arial"/>
      <w:sz w:val="19"/>
      <w:szCs w:val="19"/>
      <w:lang w:eastAsia="en-US"/>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TableProfessional1">
    <w:name w:val="Table Professional1"/>
    <w:basedOn w:val="TableNormal"/>
    <w:next w:val="TableProfessional"/>
    <w:uiPriority w:val="99"/>
    <w:semiHidden/>
    <w:unhideWhenUsed/>
    <w:rsid w:val="00CA20C4"/>
    <w:pPr>
      <w:spacing w:after="0" w:line="240" w:lineRule="auto"/>
    </w:pPr>
    <w:rPr>
      <w:rFonts w:ascii="Arial" w:hAnsi="Arial" w:cs="Arial"/>
      <w:sz w:val="19"/>
      <w:szCs w:val="19"/>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Simple11">
    <w:name w:val="Table Simple 11"/>
    <w:basedOn w:val="TableNormal"/>
    <w:next w:val="TableSimple1"/>
    <w:uiPriority w:val="99"/>
    <w:semiHidden/>
    <w:unhideWhenUsed/>
    <w:rsid w:val="00CA20C4"/>
    <w:pPr>
      <w:spacing w:after="0" w:line="240" w:lineRule="auto"/>
    </w:pPr>
    <w:rPr>
      <w:rFonts w:ascii="Arial" w:hAnsi="Arial" w:cs="Arial"/>
      <w:sz w:val="19"/>
      <w:szCs w:val="19"/>
      <w:lang w:eastAsia="en-US"/>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TableSimple21">
    <w:name w:val="Table Simple 21"/>
    <w:basedOn w:val="TableNormal"/>
    <w:next w:val="TableSimple2"/>
    <w:uiPriority w:val="99"/>
    <w:semiHidden/>
    <w:unhideWhenUsed/>
    <w:rsid w:val="00CA20C4"/>
    <w:pPr>
      <w:spacing w:after="0" w:line="240" w:lineRule="auto"/>
    </w:pPr>
    <w:rPr>
      <w:rFonts w:ascii="Arial" w:hAnsi="Arial" w:cs="Arial"/>
      <w:sz w:val="19"/>
      <w:szCs w:val="19"/>
      <w:lang w:eastAsia="en-US"/>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TableSimple31">
    <w:name w:val="Table Simple 31"/>
    <w:basedOn w:val="TableNormal"/>
    <w:next w:val="TableSimple3"/>
    <w:uiPriority w:val="99"/>
    <w:semiHidden/>
    <w:unhideWhenUsed/>
    <w:rsid w:val="00CA20C4"/>
    <w:pPr>
      <w:spacing w:after="0" w:line="240" w:lineRule="auto"/>
    </w:pPr>
    <w:rPr>
      <w:rFonts w:ascii="Arial" w:hAnsi="Arial" w:cs="Arial"/>
      <w:sz w:val="19"/>
      <w:szCs w:val="19"/>
      <w:lang w:eastAsia="en-US"/>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TableSubtle11">
    <w:name w:val="Table Subtle 11"/>
    <w:basedOn w:val="TableNormal"/>
    <w:next w:val="TableSubtle1"/>
    <w:uiPriority w:val="99"/>
    <w:semiHidden/>
    <w:unhideWhenUsed/>
    <w:rsid w:val="00CA20C4"/>
    <w:pPr>
      <w:spacing w:after="0" w:line="240" w:lineRule="auto"/>
    </w:pPr>
    <w:rPr>
      <w:rFonts w:ascii="Arial" w:hAnsi="Arial" w:cs="Arial"/>
      <w:sz w:val="19"/>
      <w:szCs w:val="19"/>
      <w:lang w:eastAsia="en-US"/>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1">
    <w:name w:val="Table Subtle 21"/>
    <w:basedOn w:val="TableNormal"/>
    <w:next w:val="TableSubtle2"/>
    <w:uiPriority w:val="99"/>
    <w:semiHidden/>
    <w:unhideWhenUsed/>
    <w:rsid w:val="00CA20C4"/>
    <w:pPr>
      <w:spacing w:after="0" w:line="240" w:lineRule="auto"/>
    </w:pPr>
    <w:rPr>
      <w:rFonts w:ascii="Arial" w:hAnsi="Arial" w:cs="Arial"/>
      <w:sz w:val="19"/>
      <w:szCs w:val="19"/>
      <w:lang w:eastAsia="en-US"/>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1">
    <w:name w:val="Table Theme1"/>
    <w:basedOn w:val="TableNormal"/>
    <w:next w:val="TableTheme"/>
    <w:uiPriority w:val="99"/>
    <w:semiHidden/>
    <w:unhideWhenUsed/>
    <w:rsid w:val="00CA20C4"/>
    <w:pPr>
      <w:spacing w:after="0" w:line="240" w:lineRule="auto"/>
    </w:pPr>
    <w:rPr>
      <w:rFonts w:ascii="Arial" w:hAnsi="Arial" w:cs="Arial"/>
      <w:sz w:val="19"/>
      <w:szCs w:val="19"/>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eb11">
    <w:name w:val="Table Web 11"/>
    <w:basedOn w:val="TableNormal"/>
    <w:next w:val="TableWeb1"/>
    <w:uiPriority w:val="99"/>
    <w:semiHidden/>
    <w:unhideWhenUsed/>
    <w:rsid w:val="00CA20C4"/>
    <w:pPr>
      <w:spacing w:after="0" w:line="240" w:lineRule="auto"/>
    </w:pPr>
    <w:rPr>
      <w:rFonts w:ascii="Arial" w:hAnsi="Arial" w:cs="Arial"/>
      <w:sz w:val="19"/>
      <w:szCs w:val="19"/>
      <w:lang w:eastAsia="en-US"/>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21">
    <w:name w:val="Table Web 21"/>
    <w:basedOn w:val="TableNormal"/>
    <w:next w:val="TableWeb2"/>
    <w:uiPriority w:val="99"/>
    <w:semiHidden/>
    <w:unhideWhenUsed/>
    <w:rsid w:val="00CA20C4"/>
    <w:pPr>
      <w:spacing w:after="0" w:line="240" w:lineRule="auto"/>
    </w:pPr>
    <w:rPr>
      <w:rFonts w:ascii="Arial" w:hAnsi="Arial" w:cs="Arial"/>
      <w:sz w:val="19"/>
      <w:szCs w:val="19"/>
      <w:lang w:eastAsia="en-US"/>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31">
    <w:name w:val="Table Web 31"/>
    <w:basedOn w:val="TableNormal"/>
    <w:next w:val="TableWeb3"/>
    <w:uiPriority w:val="99"/>
    <w:semiHidden/>
    <w:unhideWhenUsed/>
    <w:rsid w:val="00CA20C4"/>
    <w:pPr>
      <w:spacing w:after="0" w:line="240" w:lineRule="auto"/>
    </w:pPr>
    <w:rPr>
      <w:rFonts w:ascii="Arial" w:hAnsi="Arial" w:cs="Arial"/>
      <w:sz w:val="19"/>
      <w:szCs w:val="19"/>
      <w:lang w:eastAsia="en-US"/>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Figurelabel">
    <w:name w:val="Figure label"/>
    <w:basedOn w:val="BodyText"/>
    <w:next w:val="BodyText"/>
    <w:uiPriority w:val="20"/>
    <w:qFormat/>
    <w:rsid w:val="00CA20C4"/>
    <w:pPr>
      <w:keepNext/>
      <w:spacing w:before="120" w:line="288" w:lineRule="auto"/>
      <w:ind w:left="2381" w:hanging="794"/>
    </w:pPr>
    <w:rPr>
      <w:rFonts w:ascii="Arial" w:hAnsi="Arial" w:cs="Arial"/>
      <w:b/>
      <w:color w:val="004436"/>
      <w:sz w:val="20"/>
      <w:szCs w:val="19"/>
      <w:lang w:eastAsia="en-US"/>
    </w:rPr>
  </w:style>
  <w:style w:type="paragraph" w:customStyle="1" w:styleId="Chartlabel">
    <w:name w:val="Chart label"/>
    <w:basedOn w:val="BodyText"/>
    <w:next w:val="BodyText"/>
    <w:uiPriority w:val="19"/>
    <w:qFormat/>
    <w:rsid w:val="00CA20C4"/>
    <w:pPr>
      <w:keepNext/>
      <w:spacing w:before="120" w:line="288" w:lineRule="auto"/>
      <w:ind w:left="2381" w:hanging="794"/>
    </w:pPr>
    <w:rPr>
      <w:rFonts w:ascii="Arial" w:hAnsi="Arial" w:cs="Arial"/>
      <w:b/>
      <w:color w:val="004436"/>
      <w:sz w:val="20"/>
      <w:szCs w:val="19"/>
      <w:lang w:eastAsia="en-US"/>
    </w:rPr>
  </w:style>
  <w:style w:type="paragraph" w:customStyle="1" w:styleId="Quoteattribution">
    <w:name w:val="Quote attribution"/>
    <w:basedOn w:val="Normal"/>
    <w:next w:val="BodyText"/>
    <w:uiPriority w:val="21"/>
    <w:qFormat/>
    <w:rsid w:val="00CA20C4"/>
    <w:pPr>
      <w:spacing w:after="240" w:line="240" w:lineRule="auto"/>
      <w:jc w:val="right"/>
    </w:pPr>
    <w:rPr>
      <w:rFonts w:ascii="Arial" w:hAnsi="Arial" w:cs="Arial"/>
      <w:b/>
      <w:color w:val="004436"/>
      <w:sz w:val="20"/>
      <w:szCs w:val="19"/>
      <w:lang w:eastAsia="en-US"/>
    </w:rPr>
  </w:style>
  <w:style w:type="paragraph" w:customStyle="1" w:styleId="Maintextsubnumber">
    <w:name w:val="Main text sub number"/>
    <w:basedOn w:val="Maintext"/>
    <w:uiPriority w:val="1"/>
    <w:qFormat/>
    <w:rsid w:val="00CA20C4"/>
    <w:pPr>
      <w:ind w:left="2381" w:hanging="794"/>
    </w:pPr>
  </w:style>
  <w:style w:type="paragraph" w:customStyle="1" w:styleId="Table1Black">
    <w:name w:val="Table 1 Black"/>
    <w:basedOn w:val="Normal"/>
    <w:rsid w:val="00CA20C4"/>
    <w:pPr>
      <w:tabs>
        <w:tab w:val="left" w:pos="879"/>
      </w:tabs>
      <w:spacing w:after="260" w:line="260" w:lineRule="exact"/>
    </w:pPr>
    <w:rPr>
      <w:rFonts w:ascii="Arial" w:eastAsia="Times" w:hAnsi="Arial"/>
      <w:color w:val="131313"/>
      <w:sz w:val="20"/>
      <w:szCs w:val="20"/>
      <w:lang w:eastAsia="zh-TW"/>
    </w:rPr>
  </w:style>
  <w:style w:type="table" w:customStyle="1" w:styleId="TableGrid110">
    <w:name w:val="Table Grid11"/>
    <w:basedOn w:val="TableNormal"/>
    <w:uiPriority w:val="99"/>
    <w:rsid w:val="00CA20C4"/>
    <w:pPr>
      <w:spacing w:after="0" w:line="240" w:lineRule="auto"/>
    </w:pPr>
    <w:rPr>
      <w:rFonts w:ascii="Arial" w:hAnsi="Arial" w:cs="Arial"/>
      <w:sz w:val="19"/>
      <w:szCs w:val="19"/>
      <w:lang w:eastAsia="en-US"/>
    </w:rPr>
    <w:tblPr>
      <w:tblInd w:w="6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QuestionRouting">
    <w:name w:val="Question Routing"/>
    <w:basedOn w:val="Normal"/>
    <w:next w:val="Normal"/>
    <w:rsid w:val="00CA20C4"/>
    <w:pPr>
      <w:tabs>
        <w:tab w:val="left" w:pos="879"/>
      </w:tabs>
      <w:spacing w:after="240" w:line="260" w:lineRule="exact"/>
      <w:ind w:left="539"/>
      <w:outlineLvl w:val="1"/>
    </w:pPr>
    <w:rPr>
      <w:rFonts w:ascii="Arial" w:eastAsia="Times" w:hAnsi="Arial"/>
      <w:caps/>
      <w:color w:val="131313"/>
      <w:sz w:val="20"/>
      <w:szCs w:val="20"/>
      <w:lang w:eastAsia="zh-TW"/>
    </w:rPr>
  </w:style>
  <w:style w:type="paragraph" w:customStyle="1" w:styleId="QuestionFulloutRead">
    <w:name w:val="Question Fullout Read"/>
    <w:basedOn w:val="Normal"/>
    <w:next w:val="Normal"/>
    <w:rsid w:val="00CA20C4"/>
    <w:pPr>
      <w:tabs>
        <w:tab w:val="left" w:pos="879"/>
      </w:tabs>
      <w:spacing w:after="0" w:line="260" w:lineRule="exact"/>
      <w:ind w:left="539" w:hanging="539"/>
    </w:pPr>
    <w:rPr>
      <w:rFonts w:ascii="Arial" w:eastAsia="Times" w:hAnsi="Arial"/>
      <w:caps/>
      <w:color w:val="131313"/>
      <w:sz w:val="20"/>
      <w:szCs w:val="20"/>
      <w:lang w:eastAsia="zh-TW"/>
    </w:rPr>
  </w:style>
  <w:style w:type="table" w:customStyle="1" w:styleId="GridTable4-Accent11">
    <w:name w:val="Grid Table 4 - Accent 11"/>
    <w:basedOn w:val="TableNormal"/>
    <w:next w:val="GridTable4-Accent1"/>
    <w:uiPriority w:val="49"/>
    <w:rsid w:val="00CA20C4"/>
    <w:pPr>
      <w:spacing w:after="0" w:line="240" w:lineRule="auto"/>
    </w:pPr>
    <w:rPr>
      <w:rFonts w:ascii="Arial" w:hAnsi="Arial" w:cs="Arial"/>
      <w:sz w:val="19"/>
      <w:szCs w:val="19"/>
      <w:lang w:eastAsia="en-US"/>
    </w:rPr>
    <w:tblPr>
      <w:tblStyleRowBandSize w:val="1"/>
      <w:tblStyleColBandSize w:val="1"/>
      <w:tblBorders>
        <w:top w:val="single" w:sz="4" w:space="0" w:color="C9E188"/>
        <w:left w:val="single" w:sz="4" w:space="0" w:color="C9E188"/>
        <w:bottom w:val="single" w:sz="4" w:space="0" w:color="C9E188"/>
        <w:right w:val="single" w:sz="4" w:space="0" w:color="C9E188"/>
        <w:insideH w:val="single" w:sz="4" w:space="0" w:color="C9E188"/>
        <w:insideV w:val="single" w:sz="4" w:space="0" w:color="C9E188"/>
      </w:tblBorders>
    </w:tblPr>
    <w:tblStylePr w:type="firstRow">
      <w:rPr>
        <w:b/>
        <w:bCs/>
        <w:color w:val="FFFFFF"/>
      </w:rPr>
      <w:tblPr/>
      <w:tcPr>
        <w:tcBorders>
          <w:top w:val="single" w:sz="4" w:space="0" w:color="A6CE39"/>
          <w:left w:val="single" w:sz="4" w:space="0" w:color="A6CE39"/>
          <w:bottom w:val="single" w:sz="4" w:space="0" w:color="A6CE39"/>
          <w:right w:val="single" w:sz="4" w:space="0" w:color="A6CE39"/>
          <w:insideH w:val="nil"/>
          <w:insideV w:val="nil"/>
        </w:tcBorders>
        <w:shd w:val="clear" w:color="auto" w:fill="A6CE39"/>
      </w:tcPr>
    </w:tblStylePr>
    <w:tblStylePr w:type="lastRow">
      <w:rPr>
        <w:b/>
        <w:bCs/>
      </w:rPr>
      <w:tblPr/>
      <w:tcPr>
        <w:tcBorders>
          <w:top w:val="double" w:sz="4" w:space="0" w:color="A6CE39"/>
        </w:tcBorders>
      </w:tcPr>
    </w:tblStylePr>
    <w:tblStylePr w:type="firstCol">
      <w:rPr>
        <w:b/>
        <w:bCs/>
      </w:rPr>
    </w:tblStylePr>
    <w:tblStylePr w:type="lastCol">
      <w:rPr>
        <w:b/>
        <w:bCs/>
      </w:rPr>
    </w:tblStylePr>
    <w:tblStylePr w:type="band1Vert">
      <w:tblPr/>
      <w:tcPr>
        <w:shd w:val="clear" w:color="auto" w:fill="EDF5D7"/>
      </w:tcPr>
    </w:tblStylePr>
    <w:tblStylePr w:type="band1Horz">
      <w:tblPr/>
      <w:tcPr>
        <w:shd w:val="clear" w:color="auto" w:fill="EDF5D7"/>
      </w:tcPr>
    </w:tblStylePr>
  </w:style>
  <w:style w:type="character" w:customStyle="1" w:styleId="MaintextChar">
    <w:name w:val="Main text Char"/>
    <w:basedOn w:val="DefaultParagraphFont"/>
    <w:link w:val="Maintext"/>
    <w:uiPriority w:val="3"/>
    <w:locked/>
    <w:rsid w:val="00CA20C4"/>
    <w:rPr>
      <w:rFonts w:ascii="Arial" w:hAnsi="Arial" w:cs="Arial"/>
      <w:sz w:val="20"/>
      <w:szCs w:val="19"/>
      <w:lang w:eastAsia="en-US"/>
    </w:rPr>
  </w:style>
  <w:style w:type="character" w:customStyle="1" w:styleId="cf01">
    <w:name w:val="cf01"/>
    <w:basedOn w:val="DefaultParagraphFont"/>
    <w:rsid w:val="00CA20C4"/>
    <w:rPr>
      <w:rFonts w:ascii="Segoe UI" w:hAnsi="Segoe UI" w:cs="Segoe UI" w:hint="default"/>
      <w:sz w:val="18"/>
      <w:szCs w:val="18"/>
    </w:rPr>
  </w:style>
  <w:style w:type="paragraph" w:customStyle="1" w:styleId="FootnoteText1">
    <w:name w:val="Footnote Text1"/>
    <w:basedOn w:val="Normal"/>
    <w:next w:val="FootnoteText"/>
    <w:link w:val="FootnoteTextChar"/>
    <w:uiPriority w:val="99"/>
    <w:semiHidden/>
    <w:rsid w:val="00CA20C4"/>
    <w:pPr>
      <w:spacing w:after="0" w:line="240" w:lineRule="auto"/>
    </w:pPr>
    <w:rPr>
      <w:rFonts w:cs="Calibri"/>
      <w:sz w:val="20"/>
      <w:szCs w:val="20"/>
    </w:rPr>
  </w:style>
  <w:style w:type="character" w:customStyle="1" w:styleId="FootnoteTextChar">
    <w:name w:val="Footnote Text Char"/>
    <w:basedOn w:val="DefaultParagraphFont"/>
    <w:link w:val="FootnoteText1"/>
    <w:uiPriority w:val="99"/>
    <w:semiHidden/>
    <w:rsid w:val="00CA20C4"/>
    <w:rPr>
      <w:sz w:val="20"/>
      <w:szCs w:val="20"/>
    </w:rPr>
  </w:style>
  <w:style w:type="paragraph" w:customStyle="1" w:styleId="Default">
    <w:name w:val="Default"/>
    <w:rsid w:val="00CA20C4"/>
    <w:pPr>
      <w:autoSpaceDE w:val="0"/>
      <w:autoSpaceDN w:val="0"/>
      <w:adjustRightInd w:val="0"/>
      <w:spacing w:after="0" w:line="240" w:lineRule="auto"/>
    </w:pPr>
    <w:rPr>
      <w:rFonts w:ascii="Arial" w:hAnsi="Arial" w:cs="Arial"/>
      <w:color w:val="000000"/>
      <w:sz w:val="24"/>
      <w:szCs w:val="24"/>
      <w:lang w:eastAsia="en-US"/>
    </w:rPr>
  </w:style>
  <w:style w:type="table" w:customStyle="1" w:styleId="GridTable2-Accent21">
    <w:name w:val="Grid Table 2 - Accent 21"/>
    <w:basedOn w:val="TableNormal"/>
    <w:next w:val="GridTable2-Accent2"/>
    <w:uiPriority w:val="47"/>
    <w:rsid w:val="00CA20C4"/>
    <w:pPr>
      <w:spacing w:after="0" w:line="240" w:lineRule="auto"/>
    </w:pPr>
    <w:rPr>
      <w:rFonts w:ascii="Arial" w:hAnsi="Arial" w:cs="Arial"/>
      <w:sz w:val="19"/>
      <w:szCs w:val="19"/>
      <w:lang w:eastAsia="en-US"/>
    </w:rPr>
    <w:tblPr>
      <w:tblStyleRowBandSize w:val="1"/>
      <w:tblStyleColBandSize w:val="1"/>
      <w:tblBorders>
        <w:top w:val="single" w:sz="2" w:space="0" w:color="83CC7A"/>
        <w:bottom w:val="single" w:sz="2" w:space="0" w:color="83CC7A"/>
        <w:insideH w:val="single" w:sz="2" w:space="0" w:color="83CC7A"/>
        <w:insideV w:val="single" w:sz="2" w:space="0" w:color="83CC7A"/>
      </w:tblBorders>
    </w:tblPr>
    <w:tblStylePr w:type="firstRow">
      <w:rPr>
        <w:b/>
        <w:bCs/>
      </w:rPr>
      <w:tblPr/>
      <w:tcPr>
        <w:tcBorders>
          <w:top w:val="nil"/>
          <w:bottom w:val="single" w:sz="12" w:space="0" w:color="83CC7A"/>
          <w:insideH w:val="nil"/>
          <w:insideV w:val="nil"/>
        </w:tcBorders>
        <w:shd w:val="clear" w:color="auto" w:fill="FFFFFF"/>
      </w:tcPr>
    </w:tblStylePr>
    <w:tblStylePr w:type="lastRow">
      <w:rPr>
        <w:b/>
        <w:bCs/>
      </w:rPr>
      <w:tblPr/>
      <w:tcPr>
        <w:tcBorders>
          <w:top w:val="double" w:sz="2" w:space="0" w:color="83CC7A"/>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5EED2"/>
      </w:tcPr>
    </w:tblStylePr>
    <w:tblStylePr w:type="band1Horz">
      <w:tblPr/>
      <w:tcPr>
        <w:shd w:val="clear" w:color="auto" w:fill="D5EED2"/>
      </w:tcPr>
    </w:tblStylePr>
  </w:style>
  <w:style w:type="paragraph" w:customStyle="1" w:styleId="Bullet">
    <w:name w:val="Bullet"/>
    <w:basedOn w:val="ListParagraph"/>
    <w:link w:val="BulletChar"/>
    <w:autoRedefine/>
    <w:qFormat/>
    <w:rsid w:val="00CA20C4"/>
    <w:pPr>
      <w:spacing w:after="60" w:line="252" w:lineRule="auto"/>
      <w:ind w:left="304" w:hanging="284"/>
      <w:contextualSpacing w:val="0"/>
    </w:pPr>
    <w:rPr>
      <w:rFonts w:ascii="Arial" w:eastAsia="Times New Roman" w:hAnsi="Arial"/>
      <w:szCs w:val="24"/>
    </w:rPr>
  </w:style>
  <w:style w:type="character" w:customStyle="1" w:styleId="BulletChar">
    <w:name w:val="Bullet Char"/>
    <w:basedOn w:val="DefaultParagraphFont"/>
    <w:link w:val="Bullet"/>
    <w:rsid w:val="00CA20C4"/>
    <w:rPr>
      <w:rFonts w:ascii="Arial" w:eastAsia="Times New Roman" w:hAnsi="Arial" w:cs="Times New Roman"/>
      <w:szCs w:val="24"/>
    </w:rPr>
  </w:style>
  <w:style w:type="character" w:styleId="Strong">
    <w:name w:val="Strong"/>
    <w:basedOn w:val="DefaultParagraphFont"/>
    <w:uiPriority w:val="22"/>
    <w:qFormat/>
    <w:rsid w:val="00CA20C4"/>
    <w:rPr>
      <w:b/>
      <w:bCs/>
    </w:rPr>
  </w:style>
  <w:style w:type="paragraph" w:styleId="BodyText">
    <w:name w:val="Body Text"/>
    <w:basedOn w:val="Normal"/>
    <w:link w:val="BodyTextChar1"/>
    <w:uiPriority w:val="99"/>
    <w:semiHidden/>
    <w:unhideWhenUsed/>
    <w:rsid w:val="00CA20C4"/>
    <w:pPr>
      <w:spacing w:after="120"/>
    </w:pPr>
  </w:style>
  <w:style w:type="character" w:customStyle="1" w:styleId="BodyTextChar1">
    <w:name w:val="Body Text Char1"/>
    <w:basedOn w:val="DefaultParagraphFont"/>
    <w:link w:val="BodyText"/>
    <w:uiPriority w:val="99"/>
    <w:semiHidden/>
    <w:rsid w:val="00CA20C4"/>
    <w:rPr>
      <w:rFonts w:cs="Times New Roman"/>
    </w:rPr>
  </w:style>
  <w:style w:type="paragraph" w:styleId="Date">
    <w:name w:val="Date"/>
    <w:basedOn w:val="Normal"/>
    <w:next w:val="Normal"/>
    <w:link w:val="DateChar"/>
    <w:uiPriority w:val="99"/>
    <w:semiHidden/>
    <w:unhideWhenUsed/>
    <w:rsid w:val="00CA20C4"/>
    <w:rPr>
      <w:rFonts w:cs="Calibri"/>
      <w:b/>
      <w:sz w:val="24"/>
      <w:szCs w:val="24"/>
    </w:rPr>
  </w:style>
  <w:style w:type="character" w:customStyle="1" w:styleId="DateChar1">
    <w:name w:val="Date Char1"/>
    <w:basedOn w:val="DefaultParagraphFont"/>
    <w:uiPriority w:val="99"/>
    <w:semiHidden/>
    <w:rsid w:val="00CA20C4"/>
    <w:rPr>
      <w:rFonts w:cs="Times New Roman"/>
    </w:rPr>
  </w:style>
  <w:style w:type="paragraph" w:styleId="ListBullet3">
    <w:name w:val="List Bullet 3"/>
    <w:basedOn w:val="Normal"/>
    <w:uiPriority w:val="99"/>
    <w:semiHidden/>
    <w:unhideWhenUsed/>
    <w:rsid w:val="00CA20C4"/>
    <w:pPr>
      <w:tabs>
        <w:tab w:val="num" w:pos="926"/>
      </w:tabs>
      <w:ind w:left="926" w:hanging="360"/>
      <w:contextualSpacing/>
    </w:pPr>
  </w:style>
  <w:style w:type="paragraph" w:styleId="ListNumber">
    <w:name w:val="List Number"/>
    <w:basedOn w:val="Normal"/>
    <w:uiPriority w:val="99"/>
    <w:semiHidden/>
    <w:unhideWhenUsed/>
    <w:rsid w:val="00CA20C4"/>
    <w:pPr>
      <w:tabs>
        <w:tab w:val="num" w:pos="360"/>
      </w:tabs>
      <w:ind w:left="360" w:hanging="360"/>
      <w:contextualSpacing/>
    </w:pPr>
  </w:style>
  <w:style w:type="paragraph" w:styleId="ListNumber2">
    <w:name w:val="List Number 2"/>
    <w:basedOn w:val="Normal"/>
    <w:uiPriority w:val="99"/>
    <w:semiHidden/>
    <w:unhideWhenUsed/>
    <w:rsid w:val="00CA20C4"/>
    <w:pPr>
      <w:tabs>
        <w:tab w:val="num" w:pos="65"/>
      </w:tabs>
      <w:ind w:left="65" w:hanging="360"/>
      <w:contextualSpacing/>
    </w:pPr>
  </w:style>
  <w:style w:type="paragraph" w:styleId="Quote">
    <w:name w:val="Quote"/>
    <w:basedOn w:val="Normal"/>
    <w:next w:val="Normal"/>
    <w:link w:val="QuoteChar"/>
    <w:uiPriority w:val="29"/>
    <w:qFormat/>
    <w:rsid w:val="00CA20C4"/>
    <w:pPr>
      <w:spacing w:before="200" w:after="160"/>
      <w:ind w:left="864" w:right="864"/>
      <w:jc w:val="center"/>
    </w:pPr>
    <w:rPr>
      <w:rFonts w:cs="Calibri"/>
      <w:i/>
      <w:iCs/>
      <w:color w:val="004436"/>
      <w:sz w:val="20"/>
    </w:rPr>
  </w:style>
  <w:style w:type="character" w:customStyle="1" w:styleId="QuoteChar1">
    <w:name w:val="Quote Char1"/>
    <w:basedOn w:val="DefaultParagraphFont"/>
    <w:uiPriority w:val="29"/>
    <w:rsid w:val="00CA20C4"/>
    <w:rPr>
      <w:rFonts w:cs="Times New Roman"/>
      <w:i/>
      <w:iCs/>
      <w:color w:val="404040" w:themeColor="text1" w:themeTint="BF"/>
    </w:rPr>
  </w:style>
  <w:style w:type="table" w:styleId="ColorfulGrid">
    <w:name w:val="Colorful Grid"/>
    <w:basedOn w:val="TableNormal"/>
    <w:uiPriority w:val="73"/>
    <w:semiHidden/>
    <w:unhideWhenUsed/>
    <w:rsid w:val="00CA20C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CA20C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semiHidden/>
    <w:unhideWhenUsed/>
    <w:rsid w:val="00CA20C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semiHidden/>
    <w:unhideWhenUsed/>
    <w:rsid w:val="00CA20C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semiHidden/>
    <w:unhideWhenUsed/>
    <w:rsid w:val="00CA20C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semiHidden/>
    <w:unhideWhenUsed/>
    <w:rsid w:val="00CA20C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semiHidden/>
    <w:unhideWhenUsed/>
    <w:rsid w:val="00CA20C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ColorfulList">
    <w:name w:val="Colorful List"/>
    <w:basedOn w:val="TableNormal"/>
    <w:uiPriority w:val="72"/>
    <w:semiHidden/>
    <w:unhideWhenUsed/>
    <w:rsid w:val="00CA20C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CA20C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semiHidden/>
    <w:unhideWhenUsed/>
    <w:rsid w:val="00CA20C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semiHidden/>
    <w:unhideWhenUsed/>
    <w:rsid w:val="00CA20C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semiHidden/>
    <w:unhideWhenUsed/>
    <w:rsid w:val="00CA20C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semiHidden/>
    <w:unhideWhenUsed/>
    <w:rsid w:val="00CA20C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semiHidden/>
    <w:unhideWhenUsed/>
    <w:rsid w:val="00CA20C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Shading">
    <w:name w:val="Colorful Shading"/>
    <w:basedOn w:val="TableNormal"/>
    <w:uiPriority w:val="71"/>
    <w:semiHidden/>
    <w:unhideWhenUsed/>
    <w:rsid w:val="00CA20C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CA20C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CA20C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CA20C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semiHidden/>
    <w:unhideWhenUsed/>
    <w:rsid w:val="00CA20C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CA20C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CA20C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DarkList">
    <w:name w:val="Dark List"/>
    <w:basedOn w:val="TableNormal"/>
    <w:uiPriority w:val="70"/>
    <w:semiHidden/>
    <w:unhideWhenUsed/>
    <w:rsid w:val="00CA20C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CA20C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semiHidden/>
    <w:unhideWhenUsed/>
    <w:rsid w:val="00CA20C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semiHidden/>
    <w:unhideWhenUsed/>
    <w:rsid w:val="00CA20C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semiHidden/>
    <w:unhideWhenUsed/>
    <w:rsid w:val="00CA20C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semiHidden/>
    <w:unhideWhenUsed/>
    <w:rsid w:val="00CA20C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semiHidden/>
    <w:unhideWhenUsed/>
    <w:rsid w:val="00CA20C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LightGrid">
    <w:name w:val="Light Grid"/>
    <w:basedOn w:val="TableNormal"/>
    <w:uiPriority w:val="62"/>
    <w:semiHidden/>
    <w:unhideWhenUsed/>
    <w:rsid w:val="00CA20C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CA20C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semiHidden/>
    <w:unhideWhenUsed/>
    <w:rsid w:val="00CA20C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semiHidden/>
    <w:unhideWhenUsed/>
    <w:rsid w:val="00CA20C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semiHidden/>
    <w:unhideWhenUsed/>
    <w:rsid w:val="00CA20C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semiHidden/>
    <w:unhideWhenUsed/>
    <w:rsid w:val="00CA20C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semiHidden/>
    <w:unhideWhenUsed/>
    <w:rsid w:val="00CA20C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LightList">
    <w:name w:val="Light List"/>
    <w:basedOn w:val="TableNormal"/>
    <w:uiPriority w:val="61"/>
    <w:semiHidden/>
    <w:unhideWhenUsed/>
    <w:rsid w:val="00CA20C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CA20C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semiHidden/>
    <w:unhideWhenUsed/>
    <w:rsid w:val="00CA20C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semiHidden/>
    <w:unhideWhenUsed/>
    <w:rsid w:val="00CA20C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semiHidden/>
    <w:unhideWhenUsed/>
    <w:rsid w:val="00CA20C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semiHidden/>
    <w:unhideWhenUsed/>
    <w:rsid w:val="00CA20C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semiHidden/>
    <w:unhideWhenUsed/>
    <w:rsid w:val="00CA20C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Shading">
    <w:name w:val="Light Shading"/>
    <w:basedOn w:val="TableNormal"/>
    <w:uiPriority w:val="60"/>
    <w:semiHidden/>
    <w:unhideWhenUsed/>
    <w:rsid w:val="00CA20C4"/>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CA20C4"/>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semiHidden/>
    <w:unhideWhenUsed/>
    <w:rsid w:val="00CA20C4"/>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semiHidden/>
    <w:unhideWhenUsed/>
    <w:rsid w:val="00CA20C4"/>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semiHidden/>
    <w:unhideWhenUsed/>
    <w:rsid w:val="00CA20C4"/>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semiHidden/>
    <w:unhideWhenUsed/>
    <w:rsid w:val="00CA20C4"/>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semiHidden/>
    <w:unhideWhenUsed/>
    <w:rsid w:val="00CA20C4"/>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MediumGrid1">
    <w:name w:val="Medium Grid 1"/>
    <w:basedOn w:val="TableNormal"/>
    <w:uiPriority w:val="67"/>
    <w:semiHidden/>
    <w:unhideWhenUsed/>
    <w:rsid w:val="00CA20C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CA20C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semiHidden/>
    <w:unhideWhenUsed/>
    <w:rsid w:val="00CA20C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semiHidden/>
    <w:unhideWhenUsed/>
    <w:rsid w:val="00CA20C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semiHidden/>
    <w:unhideWhenUsed/>
    <w:rsid w:val="00CA20C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semiHidden/>
    <w:unhideWhenUsed/>
    <w:rsid w:val="00CA20C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semiHidden/>
    <w:unhideWhenUsed/>
    <w:rsid w:val="00CA20C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semiHidden/>
    <w:unhideWhenUsed/>
    <w:rsid w:val="00CA20C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CA20C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CA20C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CA20C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CA20C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CA20C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CA20C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CA20C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CA20C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semiHidden/>
    <w:unhideWhenUsed/>
    <w:rsid w:val="00CA20C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semiHidden/>
    <w:unhideWhenUsed/>
    <w:rsid w:val="00CA20C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semiHidden/>
    <w:unhideWhenUsed/>
    <w:rsid w:val="00CA20C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semiHidden/>
    <w:unhideWhenUsed/>
    <w:rsid w:val="00CA20C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semiHidden/>
    <w:unhideWhenUsed/>
    <w:rsid w:val="00CA20C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MediumList1">
    <w:name w:val="Medium List 1"/>
    <w:basedOn w:val="TableNormal"/>
    <w:uiPriority w:val="65"/>
    <w:semiHidden/>
    <w:unhideWhenUsed/>
    <w:rsid w:val="00CA20C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CA20C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semiHidden/>
    <w:unhideWhenUsed/>
    <w:rsid w:val="00CA20C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semiHidden/>
    <w:unhideWhenUsed/>
    <w:rsid w:val="00CA20C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semiHidden/>
    <w:unhideWhenUsed/>
    <w:rsid w:val="00CA20C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semiHidden/>
    <w:unhideWhenUsed/>
    <w:rsid w:val="00CA20C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semiHidden/>
    <w:unhideWhenUsed/>
    <w:rsid w:val="00CA20C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semiHidden/>
    <w:unhideWhenUsed/>
    <w:rsid w:val="00CA20C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CA20C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CA20C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CA20C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CA20C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CA20C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CA20C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CA20C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CA20C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CA20C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CA20C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CA20C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CA20C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CA20C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CA20C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semiHidden/>
    <w:unhideWhenUsed/>
    <w:rsid w:val="00CA20C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semiHidden/>
    <w:unhideWhenUsed/>
    <w:rsid w:val="00CA20C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semiHidden/>
    <w:unhideWhenUsed/>
    <w:rsid w:val="00CA20C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semiHidden/>
    <w:unhideWhenUsed/>
    <w:rsid w:val="00CA20C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semiHidden/>
    <w:unhideWhenUsed/>
    <w:rsid w:val="00CA20C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semiHidden/>
    <w:unhideWhenUsed/>
    <w:rsid w:val="00CA20C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able3Deffects1">
    <w:name w:val="Table 3D effects 1"/>
    <w:basedOn w:val="TableNormal"/>
    <w:uiPriority w:val="99"/>
    <w:semiHidden/>
    <w:unhideWhenUsed/>
    <w:rsid w:val="00CA20C4"/>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CA20C4"/>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CA20C4"/>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CA20C4"/>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CA20C4"/>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CA20C4"/>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CA20C4"/>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CA20C4"/>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CA20C4"/>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CA20C4"/>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CA20C4"/>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CA20C4"/>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CA20C4"/>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CA20C4"/>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CA20C4"/>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CA20C4"/>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CA20C4"/>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2">
    <w:name w:val="Table Grid 1"/>
    <w:basedOn w:val="TableNormal"/>
    <w:uiPriority w:val="99"/>
    <w:semiHidden/>
    <w:unhideWhenUsed/>
    <w:rsid w:val="00CA20C4"/>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2">
    <w:name w:val="Table Grid 2"/>
    <w:basedOn w:val="TableNormal"/>
    <w:uiPriority w:val="99"/>
    <w:semiHidden/>
    <w:unhideWhenUsed/>
    <w:rsid w:val="00CA20C4"/>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0">
    <w:name w:val="Table Grid 3"/>
    <w:basedOn w:val="TableNormal"/>
    <w:uiPriority w:val="99"/>
    <w:semiHidden/>
    <w:unhideWhenUsed/>
    <w:rsid w:val="00CA20C4"/>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0">
    <w:name w:val="Table Grid 4"/>
    <w:basedOn w:val="TableNormal"/>
    <w:uiPriority w:val="99"/>
    <w:semiHidden/>
    <w:unhideWhenUsed/>
    <w:rsid w:val="00CA20C4"/>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0">
    <w:name w:val="Table Grid 5"/>
    <w:basedOn w:val="TableNormal"/>
    <w:uiPriority w:val="99"/>
    <w:semiHidden/>
    <w:unhideWhenUsed/>
    <w:rsid w:val="00CA20C4"/>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CA20C4"/>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CA20C4"/>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CA20C4"/>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unhideWhenUsed/>
    <w:rsid w:val="00CA20C4"/>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CA20C4"/>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CA20C4"/>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CA20C4"/>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CA20C4"/>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CA20C4"/>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CA20C4"/>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CA20C4"/>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uiPriority w:val="99"/>
    <w:semiHidden/>
    <w:unhideWhenUsed/>
    <w:rsid w:val="00CA20C4"/>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CA20C4"/>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CA20C4"/>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CA20C4"/>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CA20C4"/>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CA20C4"/>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CA20C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CA20C4"/>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CA20C4"/>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CA20C4"/>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GridTable4-Accent1">
    <w:name w:val="Grid Table 4 Accent 1"/>
    <w:basedOn w:val="TableNormal"/>
    <w:uiPriority w:val="49"/>
    <w:rsid w:val="00CA20C4"/>
    <w:pPr>
      <w:spacing w:after="0"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paragraph" w:styleId="FootnoteText">
    <w:name w:val="footnote text"/>
    <w:basedOn w:val="Normal"/>
    <w:link w:val="FootnoteTextChar1"/>
    <w:uiPriority w:val="99"/>
    <w:semiHidden/>
    <w:unhideWhenUsed/>
    <w:rsid w:val="00CA20C4"/>
    <w:pPr>
      <w:spacing w:after="0" w:line="240" w:lineRule="auto"/>
    </w:pPr>
    <w:rPr>
      <w:sz w:val="20"/>
      <w:szCs w:val="20"/>
    </w:rPr>
  </w:style>
  <w:style w:type="character" w:customStyle="1" w:styleId="FootnoteTextChar1">
    <w:name w:val="Footnote Text Char1"/>
    <w:basedOn w:val="DefaultParagraphFont"/>
    <w:link w:val="FootnoteText"/>
    <w:uiPriority w:val="99"/>
    <w:semiHidden/>
    <w:rsid w:val="00CA20C4"/>
    <w:rPr>
      <w:rFonts w:cs="Times New Roman"/>
      <w:sz w:val="20"/>
      <w:szCs w:val="20"/>
    </w:rPr>
  </w:style>
  <w:style w:type="table" w:styleId="GridTable2-Accent2">
    <w:name w:val="Grid Table 2 Accent 2"/>
    <w:basedOn w:val="TableNormal"/>
    <w:uiPriority w:val="47"/>
    <w:rsid w:val="00CA20C4"/>
    <w:pPr>
      <w:spacing w:after="0" w:line="240" w:lineRule="auto"/>
    </w:pPr>
    <w:tblPr>
      <w:tblStyleRowBandSize w:val="1"/>
      <w:tblStyleColBandSize w:val="1"/>
      <w:tblBorders>
        <w:top w:val="single" w:sz="2" w:space="0" w:color="D99594" w:themeColor="accent2" w:themeTint="99"/>
        <w:bottom w:val="single" w:sz="2" w:space="0" w:color="D99594" w:themeColor="accent2" w:themeTint="99"/>
        <w:insideH w:val="single" w:sz="2" w:space="0" w:color="D99594" w:themeColor="accent2" w:themeTint="99"/>
        <w:insideV w:val="single" w:sz="2" w:space="0" w:color="D99594" w:themeColor="accent2" w:themeTint="99"/>
      </w:tblBorders>
    </w:tblPr>
    <w:tblStylePr w:type="firstRow">
      <w:rPr>
        <w:b/>
        <w:bCs/>
      </w:rPr>
      <w:tblPr/>
      <w:tcPr>
        <w:tcBorders>
          <w:top w:val="nil"/>
          <w:bottom w:val="single" w:sz="12" w:space="0" w:color="D99594" w:themeColor="accent2" w:themeTint="99"/>
          <w:insideH w:val="nil"/>
          <w:insideV w:val="nil"/>
        </w:tcBorders>
        <w:shd w:val="clear" w:color="auto" w:fill="FFFFFF" w:themeFill="background1"/>
      </w:tcPr>
    </w:tblStylePr>
    <w:tblStylePr w:type="lastRow">
      <w:rPr>
        <w:b/>
        <w:bCs/>
      </w:rPr>
      <w:tblPr/>
      <w:tcPr>
        <w:tcBorders>
          <w:top w:val="double" w:sz="2" w:space="0" w:color="D99594"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numbering" w:customStyle="1" w:styleId="NoList4">
    <w:name w:val="No List4"/>
    <w:next w:val="NoList"/>
    <w:uiPriority w:val="99"/>
    <w:semiHidden/>
    <w:unhideWhenUsed/>
    <w:rsid w:val="006F770A"/>
  </w:style>
  <w:style w:type="table" w:customStyle="1" w:styleId="TableGrid60">
    <w:name w:val="Table Grid6"/>
    <w:basedOn w:val="TableNormal"/>
    <w:next w:val="TableGrid"/>
    <w:rsid w:val="006F770A"/>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
    <w:name w:val="Style3"/>
    <w:uiPriority w:val="99"/>
    <w:rsid w:val="005833D5"/>
    <w:pPr>
      <w:numPr>
        <w:numId w:val="133"/>
      </w:numPr>
    </w:pPr>
  </w:style>
  <w:style w:type="paragraph" w:customStyle="1" w:styleId="GPSL3Indent">
    <w:name w:val="GPS L3 Indent"/>
    <w:basedOn w:val="Normal"/>
    <w:rsid w:val="00775FE4"/>
    <w:pPr>
      <w:tabs>
        <w:tab w:val="left" w:pos="2127"/>
      </w:tabs>
      <w:adjustRightInd w:val="0"/>
      <w:spacing w:before="120" w:after="120" w:line="240" w:lineRule="auto"/>
      <w:ind w:left="2127"/>
      <w:jc w:val="both"/>
    </w:pPr>
    <w:rPr>
      <w:rFonts w:ascii="Arial" w:eastAsia="Times New Roman" w:hAnsi="Arial" w:cs="Arial"/>
      <w:lang w:val="en-US" w:eastAsia="zh-CN"/>
    </w:rPr>
  </w:style>
  <w:style w:type="paragraph" w:customStyle="1" w:styleId="GPSL2Indent">
    <w:name w:val="GPS L2 Indent"/>
    <w:basedOn w:val="GPSL2numberedclause"/>
    <w:link w:val="GPSL2IndentChar"/>
    <w:qFormat/>
    <w:rsid w:val="00775FE4"/>
    <w:pPr>
      <w:numPr>
        <w:ilvl w:val="0"/>
        <w:numId w:val="0"/>
      </w:numPr>
      <w:tabs>
        <w:tab w:val="clear" w:pos="1134"/>
        <w:tab w:val="left" w:pos="709"/>
        <w:tab w:val="left" w:pos="2127"/>
      </w:tabs>
      <w:ind w:left="709"/>
    </w:pPr>
  </w:style>
  <w:style w:type="character" w:customStyle="1" w:styleId="GPSL2IndentChar">
    <w:name w:val="GPS L2 Indent Char"/>
    <w:link w:val="GPSL2Indent"/>
    <w:rsid w:val="00775FE4"/>
    <w:rPr>
      <w:rFonts w:eastAsia="Times New Roman" w:cs="Arial"/>
      <w:lang w:eastAsia="zh-CN"/>
    </w:rPr>
  </w:style>
  <w:style w:type="numbering" w:customStyle="1" w:styleId="CurrentList1">
    <w:name w:val="Current List1"/>
    <w:uiPriority w:val="99"/>
    <w:rsid w:val="00D21868"/>
    <w:pPr>
      <w:numPr>
        <w:numId w:val="149"/>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06411">
      <w:bodyDiv w:val="1"/>
      <w:marLeft w:val="0"/>
      <w:marRight w:val="0"/>
      <w:marTop w:val="0"/>
      <w:marBottom w:val="0"/>
      <w:divBdr>
        <w:top w:val="none" w:sz="0" w:space="0" w:color="auto"/>
        <w:left w:val="none" w:sz="0" w:space="0" w:color="auto"/>
        <w:bottom w:val="none" w:sz="0" w:space="0" w:color="auto"/>
        <w:right w:val="none" w:sz="0" w:space="0" w:color="auto"/>
      </w:divBdr>
    </w:div>
    <w:div w:id="76099100">
      <w:bodyDiv w:val="1"/>
      <w:marLeft w:val="0"/>
      <w:marRight w:val="0"/>
      <w:marTop w:val="0"/>
      <w:marBottom w:val="0"/>
      <w:divBdr>
        <w:top w:val="none" w:sz="0" w:space="0" w:color="auto"/>
        <w:left w:val="none" w:sz="0" w:space="0" w:color="auto"/>
        <w:bottom w:val="none" w:sz="0" w:space="0" w:color="auto"/>
        <w:right w:val="none" w:sz="0" w:space="0" w:color="auto"/>
      </w:divBdr>
    </w:div>
    <w:div w:id="246884894">
      <w:bodyDiv w:val="1"/>
      <w:marLeft w:val="0"/>
      <w:marRight w:val="0"/>
      <w:marTop w:val="0"/>
      <w:marBottom w:val="0"/>
      <w:divBdr>
        <w:top w:val="none" w:sz="0" w:space="0" w:color="auto"/>
        <w:left w:val="none" w:sz="0" w:space="0" w:color="auto"/>
        <w:bottom w:val="none" w:sz="0" w:space="0" w:color="auto"/>
        <w:right w:val="none" w:sz="0" w:space="0" w:color="auto"/>
      </w:divBdr>
    </w:div>
    <w:div w:id="348333380">
      <w:bodyDiv w:val="1"/>
      <w:marLeft w:val="0"/>
      <w:marRight w:val="0"/>
      <w:marTop w:val="0"/>
      <w:marBottom w:val="0"/>
      <w:divBdr>
        <w:top w:val="none" w:sz="0" w:space="0" w:color="auto"/>
        <w:left w:val="none" w:sz="0" w:space="0" w:color="auto"/>
        <w:bottom w:val="none" w:sz="0" w:space="0" w:color="auto"/>
        <w:right w:val="none" w:sz="0" w:space="0" w:color="auto"/>
      </w:divBdr>
    </w:div>
    <w:div w:id="627971857">
      <w:bodyDiv w:val="1"/>
      <w:marLeft w:val="0"/>
      <w:marRight w:val="0"/>
      <w:marTop w:val="0"/>
      <w:marBottom w:val="0"/>
      <w:divBdr>
        <w:top w:val="none" w:sz="0" w:space="0" w:color="auto"/>
        <w:left w:val="none" w:sz="0" w:space="0" w:color="auto"/>
        <w:bottom w:val="none" w:sz="0" w:space="0" w:color="auto"/>
        <w:right w:val="none" w:sz="0" w:space="0" w:color="auto"/>
      </w:divBdr>
    </w:div>
    <w:div w:id="736323366">
      <w:bodyDiv w:val="1"/>
      <w:marLeft w:val="0"/>
      <w:marRight w:val="0"/>
      <w:marTop w:val="0"/>
      <w:marBottom w:val="0"/>
      <w:divBdr>
        <w:top w:val="none" w:sz="0" w:space="0" w:color="auto"/>
        <w:left w:val="none" w:sz="0" w:space="0" w:color="auto"/>
        <w:bottom w:val="none" w:sz="0" w:space="0" w:color="auto"/>
        <w:right w:val="none" w:sz="0" w:space="0" w:color="auto"/>
      </w:divBdr>
    </w:div>
    <w:div w:id="863206343">
      <w:bodyDiv w:val="1"/>
      <w:marLeft w:val="0"/>
      <w:marRight w:val="0"/>
      <w:marTop w:val="0"/>
      <w:marBottom w:val="0"/>
      <w:divBdr>
        <w:top w:val="none" w:sz="0" w:space="0" w:color="auto"/>
        <w:left w:val="none" w:sz="0" w:space="0" w:color="auto"/>
        <w:bottom w:val="none" w:sz="0" w:space="0" w:color="auto"/>
        <w:right w:val="none" w:sz="0" w:space="0" w:color="auto"/>
      </w:divBdr>
    </w:div>
    <w:div w:id="932280926">
      <w:bodyDiv w:val="1"/>
      <w:marLeft w:val="0"/>
      <w:marRight w:val="0"/>
      <w:marTop w:val="0"/>
      <w:marBottom w:val="0"/>
      <w:divBdr>
        <w:top w:val="none" w:sz="0" w:space="0" w:color="auto"/>
        <w:left w:val="none" w:sz="0" w:space="0" w:color="auto"/>
        <w:bottom w:val="none" w:sz="0" w:space="0" w:color="auto"/>
        <w:right w:val="none" w:sz="0" w:space="0" w:color="auto"/>
      </w:divBdr>
    </w:div>
    <w:div w:id="971441853">
      <w:bodyDiv w:val="1"/>
      <w:marLeft w:val="0"/>
      <w:marRight w:val="0"/>
      <w:marTop w:val="0"/>
      <w:marBottom w:val="0"/>
      <w:divBdr>
        <w:top w:val="none" w:sz="0" w:space="0" w:color="auto"/>
        <w:left w:val="none" w:sz="0" w:space="0" w:color="auto"/>
        <w:bottom w:val="none" w:sz="0" w:space="0" w:color="auto"/>
        <w:right w:val="none" w:sz="0" w:space="0" w:color="auto"/>
      </w:divBdr>
    </w:div>
    <w:div w:id="1053776634">
      <w:bodyDiv w:val="1"/>
      <w:marLeft w:val="0"/>
      <w:marRight w:val="0"/>
      <w:marTop w:val="0"/>
      <w:marBottom w:val="0"/>
      <w:divBdr>
        <w:top w:val="none" w:sz="0" w:space="0" w:color="auto"/>
        <w:left w:val="none" w:sz="0" w:space="0" w:color="auto"/>
        <w:bottom w:val="none" w:sz="0" w:space="0" w:color="auto"/>
        <w:right w:val="none" w:sz="0" w:space="0" w:color="auto"/>
      </w:divBdr>
    </w:div>
    <w:div w:id="1125078663">
      <w:bodyDiv w:val="1"/>
      <w:marLeft w:val="0"/>
      <w:marRight w:val="0"/>
      <w:marTop w:val="0"/>
      <w:marBottom w:val="0"/>
      <w:divBdr>
        <w:top w:val="none" w:sz="0" w:space="0" w:color="auto"/>
        <w:left w:val="none" w:sz="0" w:space="0" w:color="auto"/>
        <w:bottom w:val="none" w:sz="0" w:space="0" w:color="auto"/>
        <w:right w:val="none" w:sz="0" w:space="0" w:color="auto"/>
      </w:divBdr>
    </w:div>
    <w:div w:id="1145856017">
      <w:bodyDiv w:val="1"/>
      <w:marLeft w:val="0"/>
      <w:marRight w:val="0"/>
      <w:marTop w:val="0"/>
      <w:marBottom w:val="0"/>
      <w:divBdr>
        <w:top w:val="none" w:sz="0" w:space="0" w:color="auto"/>
        <w:left w:val="none" w:sz="0" w:space="0" w:color="auto"/>
        <w:bottom w:val="none" w:sz="0" w:space="0" w:color="auto"/>
        <w:right w:val="none" w:sz="0" w:space="0" w:color="auto"/>
      </w:divBdr>
    </w:div>
    <w:div w:id="1240675514">
      <w:bodyDiv w:val="1"/>
      <w:marLeft w:val="0"/>
      <w:marRight w:val="0"/>
      <w:marTop w:val="0"/>
      <w:marBottom w:val="0"/>
      <w:divBdr>
        <w:top w:val="none" w:sz="0" w:space="0" w:color="auto"/>
        <w:left w:val="none" w:sz="0" w:space="0" w:color="auto"/>
        <w:bottom w:val="none" w:sz="0" w:space="0" w:color="auto"/>
        <w:right w:val="none" w:sz="0" w:space="0" w:color="auto"/>
      </w:divBdr>
    </w:div>
    <w:div w:id="1264075854">
      <w:bodyDiv w:val="1"/>
      <w:marLeft w:val="0"/>
      <w:marRight w:val="0"/>
      <w:marTop w:val="0"/>
      <w:marBottom w:val="0"/>
      <w:divBdr>
        <w:top w:val="none" w:sz="0" w:space="0" w:color="auto"/>
        <w:left w:val="none" w:sz="0" w:space="0" w:color="auto"/>
        <w:bottom w:val="none" w:sz="0" w:space="0" w:color="auto"/>
        <w:right w:val="none" w:sz="0" w:space="0" w:color="auto"/>
      </w:divBdr>
    </w:div>
    <w:div w:id="1357272701">
      <w:bodyDiv w:val="1"/>
      <w:marLeft w:val="0"/>
      <w:marRight w:val="0"/>
      <w:marTop w:val="0"/>
      <w:marBottom w:val="0"/>
      <w:divBdr>
        <w:top w:val="none" w:sz="0" w:space="0" w:color="auto"/>
        <w:left w:val="none" w:sz="0" w:space="0" w:color="auto"/>
        <w:bottom w:val="none" w:sz="0" w:space="0" w:color="auto"/>
        <w:right w:val="none" w:sz="0" w:space="0" w:color="auto"/>
      </w:divBdr>
    </w:div>
    <w:div w:id="1476723896">
      <w:bodyDiv w:val="1"/>
      <w:marLeft w:val="0"/>
      <w:marRight w:val="0"/>
      <w:marTop w:val="0"/>
      <w:marBottom w:val="0"/>
      <w:divBdr>
        <w:top w:val="none" w:sz="0" w:space="0" w:color="auto"/>
        <w:left w:val="none" w:sz="0" w:space="0" w:color="auto"/>
        <w:bottom w:val="none" w:sz="0" w:space="0" w:color="auto"/>
        <w:right w:val="none" w:sz="0" w:space="0" w:color="auto"/>
      </w:divBdr>
    </w:div>
    <w:div w:id="1498301116">
      <w:bodyDiv w:val="1"/>
      <w:marLeft w:val="0"/>
      <w:marRight w:val="0"/>
      <w:marTop w:val="0"/>
      <w:marBottom w:val="0"/>
      <w:divBdr>
        <w:top w:val="none" w:sz="0" w:space="0" w:color="auto"/>
        <w:left w:val="none" w:sz="0" w:space="0" w:color="auto"/>
        <w:bottom w:val="none" w:sz="0" w:space="0" w:color="auto"/>
        <w:right w:val="none" w:sz="0" w:space="0" w:color="auto"/>
      </w:divBdr>
    </w:div>
    <w:div w:id="1586114970">
      <w:bodyDiv w:val="1"/>
      <w:marLeft w:val="0"/>
      <w:marRight w:val="0"/>
      <w:marTop w:val="0"/>
      <w:marBottom w:val="0"/>
      <w:divBdr>
        <w:top w:val="none" w:sz="0" w:space="0" w:color="auto"/>
        <w:left w:val="none" w:sz="0" w:space="0" w:color="auto"/>
        <w:bottom w:val="none" w:sz="0" w:space="0" w:color="auto"/>
        <w:right w:val="none" w:sz="0" w:space="0" w:color="auto"/>
      </w:divBdr>
    </w:div>
    <w:div w:id="1704671307">
      <w:bodyDiv w:val="1"/>
      <w:marLeft w:val="0"/>
      <w:marRight w:val="0"/>
      <w:marTop w:val="0"/>
      <w:marBottom w:val="0"/>
      <w:divBdr>
        <w:top w:val="none" w:sz="0" w:space="0" w:color="auto"/>
        <w:left w:val="none" w:sz="0" w:space="0" w:color="auto"/>
        <w:bottom w:val="none" w:sz="0" w:space="0" w:color="auto"/>
        <w:right w:val="none" w:sz="0" w:space="0" w:color="auto"/>
      </w:divBdr>
    </w:div>
    <w:div w:id="1705321866">
      <w:bodyDiv w:val="1"/>
      <w:marLeft w:val="0"/>
      <w:marRight w:val="0"/>
      <w:marTop w:val="0"/>
      <w:marBottom w:val="0"/>
      <w:divBdr>
        <w:top w:val="none" w:sz="0" w:space="0" w:color="auto"/>
        <w:left w:val="none" w:sz="0" w:space="0" w:color="auto"/>
        <w:bottom w:val="none" w:sz="0" w:space="0" w:color="auto"/>
        <w:right w:val="none" w:sz="0" w:space="0" w:color="auto"/>
      </w:divBdr>
    </w:div>
    <w:div w:id="1774664474">
      <w:bodyDiv w:val="1"/>
      <w:marLeft w:val="0"/>
      <w:marRight w:val="0"/>
      <w:marTop w:val="0"/>
      <w:marBottom w:val="0"/>
      <w:divBdr>
        <w:top w:val="none" w:sz="0" w:space="0" w:color="auto"/>
        <w:left w:val="none" w:sz="0" w:space="0" w:color="auto"/>
        <w:bottom w:val="none" w:sz="0" w:space="0" w:color="auto"/>
        <w:right w:val="none" w:sz="0" w:space="0" w:color="auto"/>
      </w:divBdr>
    </w:div>
    <w:div w:id="1855609586">
      <w:bodyDiv w:val="1"/>
      <w:marLeft w:val="0"/>
      <w:marRight w:val="0"/>
      <w:marTop w:val="0"/>
      <w:marBottom w:val="0"/>
      <w:divBdr>
        <w:top w:val="none" w:sz="0" w:space="0" w:color="auto"/>
        <w:left w:val="none" w:sz="0" w:space="0" w:color="auto"/>
        <w:bottom w:val="none" w:sz="0" w:space="0" w:color="auto"/>
        <w:right w:val="none" w:sz="0" w:space="0" w:color="auto"/>
      </w:divBdr>
    </w:div>
    <w:div w:id="2014069064">
      <w:bodyDiv w:val="1"/>
      <w:marLeft w:val="0"/>
      <w:marRight w:val="0"/>
      <w:marTop w:val="0"/>
      <w:marBottom w:val="0"/>
      <w:divBdr>
        <w:top w:val="none" w:sz="0" w:space="0" w:color="auto"/>
        <w:left w:val="none" w:sz="0" w:space="0" w:color="auto"/>
        <w:bottom w:val="none" w:sz="0" w:space="0" w:color="auto"/>
        <w:right w:val="none" w:sz="0" w:space="0" w:color="auto"/>
      </w:divBdr>
    </w:div>
    <w:div w:id="2020886676">
      <w:bodyDiv w:val="1"/>
      <w:marLeft w:val="0"/>
      <w:marRight w:val="0"/>
      <w:marTop w:val="0"/>
      <w:marBottom w:val="0"/>
      <w:divBdr>
        <w:top w:val="none" w:sz="0" w:space="0" w:color="auto"/>
        <w:left w:val="none" w:sz="0" w:space="0" w:color="auto"/>
        <w:bottom w:val="none" w:sz="0" w:space="0" w:color="auto"/>
        <w:right w:val="none" w:sz="0" w:space="0" w:color="auto"/>
      </w:divBdr>
    </w:div>
    <w:div w:id="2049449901">
      <w:bodyDiv w:val="1"/>
      <w:marLeft w:val="0"/>
      <w:marRight w:val="0"/>
      <w:marTop w:val="0"/>
      <w:marBottom w:val="0"/>
      <w:divBdr>
        <w:top w:val="none" w:sz="0" w:space="0" w:color="auto"/>
        <w:left w:val="none" w:sz="0" w:space="0" w:color="auto"/>
        <w:bottom w:val="none" w:sz="0" w:space="0" w:color="auto"/>
        <w:right w:val="none" w:sz="0" w:space="0" w:color="auto"/>
      </w:divBdr>
    </w:div>
    <w:div w:id="206078144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26" Type="http://schemas.openxmlformats.org/officeDocument/2006/relationships/footer" Target="footer2.xml"/><Relationship Id="rId117" Type="http://schemas.openxmlformats.org/officeDocument/2006/relationships/footer" Target="footer6.xml"/><Relationship Id="rId21" Type="http://schemas.openxmlformats.org/officeDocument/2006/relationships/hyperlink" Target="https://gcs.civilservice.gov.uk/publications/evaluation-framework/" TargetMode="External"/><Relationship Id="rId42" Type="http://schemas.openxmlformats.org/officeDocument/2006/relationships/image" Target="media/image18.png"/><Relationship Id="rId47" Type="http://schemas.openxmlformats.org/officeDocument/2006/relationships/hyperlink" Target="https://www.gov.uk/guidance/ir35-find-out-if-it-applies" TargetMode="External"/><Relationship Id="rId63" Type="http://schemas.openxmlformats.org/officeDocument/2006/relationships/hyperlink" Target="https://www.gov.uk/government/publications/blowing-the-whistle-list-of-prescribed-people-and-bodies--2/whistleblowing-list-of-prescribed-people-and-bodies" TargetMode="External"/><Relationship Id="rId68" Type="http://schemas.openxmlformats.org/officeDocument/2006/relationships/hyperlink" Target="https://www.gov.uk/government/publications/blowing-the-whistle-list-of-prescribed-people-and-bodies--2/whistleblowing-list-of-prescribed-people-and-bodies" TargetMode="External"/><Relationship Id="rId84" Type="http://schemas.openxmlformats.org/officeDocument/2006/relationships/hyperlink" Target="https://www.gov.uk/government/publications/blowing-the-whistle-list-of-prescribed-people-and-bodies--2/whistleblowing-list-of-prescribed-people-and-bodies" TargetMode="External"/><Relationship Id="rId89" Type="http://schemas.openxmlformats.org/officeDocument/2006/relationships/hyperlink" Target="https://www.gov.uk/government/uploads/system/uploads/attachment_data/file/646497/2017-09-13_Official_Sensitive_Supplier_Code_of_Conduct_September_2017.pdf" TargetMode="External"/><Relationship Id="rId112" Type="http://schemas.openxmlformats.org/officeDocument/2006/relationships/header" Target="header1.xml"/><Relationship Id="rId16" Type="http://schemas.openxmlformats.org/officeDocument/2006/relationships/hyperlink" Target="https://www.gov.uk/guidance/ministry-of-justice-and-the-environment" TargetMode="External"/><Relationship Id="rId107" Type="http://schemas.openxmlformats.org/officeDocument/2006/relationships/hyperlink" Target="https://www.gov.uk/government/collections/sustainable-procurement-the-government-buying-standards-gbs" TargetMode="External"/><Relationship Id="rId11" Type="http://schemas.openxmlformats.org/officeDocument/2006/relationships/endnotes" Target="endnotes.xml"/><Relationship Id="rId32" Type="http://schemas.openxmlformats.org/officeDocument/2006/relationships/image" Target="media/image8.png"/><Relationship Id="rId37" Type="http://schemas.openxmlformats.org/officeDocument/2006/relationships/image" Target="media/image13.png"/><Relationship Id="rId53" Type="http://schemas.openxmlformats.org/officeDocument/2006/relationships/hyperlink" Target="https://www.gov.uk/guidance/ir35-find-out-if-it-applies" TargetMode="External"/><Relationship Id="rId58" Type="http://schemas.openxmlformats.org/officeDocument/2006/relationships/hyperlink" Target="https://www.gov.uk/government/publications/blowing-the-whistle-list-of-prescribed-people-and-bodies--2/whistleblowing-list-of-prescribed-people-and-bodies" TargetMode="External"/><Relationship Id="rId74" Type="http://schemas.openxmlformats.org/officeDocument/2006/relationships/hyperlink" Target="https://www.gov.uk/government/publications/blowing-the-whistle-list-of-prescribed-people-and-bodies--2/whistleblowing-list-of-prescribed-people-and-bodies" TargetMode="External"/><Relationship Id="rId79" Type="http://schemas.openxmlformats.org/officeDocument/2006/relationships/hyperlink" Target="https://www.gov.uk/government/publications/blowing-the-whistle-list-of-prescribed-people-and-bodies--2/whistleblowing-list-of-prescribed-people-and-bodies" TargetMode="External"/><Relationship Id="rId102" Type="http://schemas.openxmlformats.org/officeDocument/2006/relationships/hyperlink" Target="https://www.gov.uk/government/collections/sustainable-procurement-the-government-buying-standards-gbs" TargetMode="External"/><Relationship Id="rId5" Type="http://schemas.openxmlformats.org/officeDocument/2006/relationships/customXml" Target="../customXml/item5.xml"/><Relationship Id="rId90" Type="http://schemas.openxmlformats.org/officeDocument/2006/relationships/hyperlink" Target="https://www.gov.uk/government/uploads/system/uploads/attachment_data/file/646497/2017-09-13_Official_Sensitive_Supplier_Code_of_Conduct_September_2017.pdf" TargetMode="External"/><Relationship Id="rId95" Type="http://schemas.openxmlformats.org/officeDocument/2006/relationships/hyperlink" Target="https://www.gov.uk/government/uploads/system/uploads/attachment_data/file/646497/2017-09-13_Official_Sensitive_Supplier_Code_of_Conduct_September_2017.pdf" TargetMode="External"/><Relationship Id="rId22" Type="http://schemas.openxmlformats.org/officeDocument/2006/relationships/hyperlink" Target="https://gcs.civilservice.gov.uk/publications/evaluation-framework/" TargetMode="External"/><Relationship Id="rId27" Type="http://schemas.openxmlformats.org/officeDocument/2006/relationships/footer" Target="footer3.xml"/><Relationship Id="rId43" Type="http://schemas.openxmlformats.org/officeDocument/2006/relationships/image" Target="media/image19.png"/><Relationship Id="rId48" Type="http://schemas.openxmlformats.org/officeDocument/2006/relationships/hyperlink" Target="https://www.gov.uk/guidance/ir35-find-out-if-it-applies" TargetMode="External"/><Relationship Id="rId64" Type="http://schemas.openxmlformats.org/officeDocument/2006/relationships/hyperlink" Target="https://www.gov.uk/government/publications/blowing-the-whistle-list-of-prescribed-people-and-bodies--2/whistleblowing-list-of-prescribed-people-and-bodies" TargetMode="External"/><Relationship Id="rId69" Type="http://schemas.openxmlformats.org/officeDocument/2006/relationships/hyperlink" Target="https://www.gov.uk/government/publications/blowing-the-whistle-list-of-prescribed-people-and-bodies--2/whistleblowing-list-of-prescribed-people-and-bodies" TargetMode="External"/><Relationship Id="rId113" Type="http://schemas.openxmlformats.org/officeDocument/2006/relationships/header" Target="header2.xml"/><Relationship Id="rId118" Type="http://schemas.openxmlformats.org/officeDocument/2006/relationships/hyperlink" Target="https://www.gov.uk/government/publications/ethical-assurance-guidance-for-social-research-in-government" TargetMode="External"/><Relationship Id="rId80" Type="http://schemas.openxmlformats.org/officeDocument/2006/relationships/hyperlink" Target="https://www.gov.uk/government/publications/blowing-the-whistle-list-of-prescribed-people-and-bodies--2/whistleblowing-list-of-prescribed-people-and-bodies" TargetMode="External"/><Relationship Id="rId85" Type="http://schemas.openxmlformats.org/officeDocument/2006/relationships/hyperlink" Target="https://www.gov.uk/government/publications/blowing-the-whistle-list-of-prescribed-people-and-bodies--2/whistleblowing-list-of-prescribed-people-and-bodies" TargetMode="External"/><Relationship Id="rId12" Type="http://schemas.openxmlformats.org/officeDocument/2006/relationships/image" Target="media/image1.png"/><Relationship Id="rId17" Type="http://schemas.openxmlformats.org/officeDocument/2006/relationships/hyperlink" Target="https://security-guidance.service.justice.gov.uk/" TargetMode="External"/><Relationship Id="rId33" Type="http://schemas.openxmlformats.org/officeDocument/2006/relationships/image" Target="media/image9.png"/><Relationship Id="rId38" Type="http://schemas.openxmlformats.org/officeDocument/2006/relationships/image" Target="media/image14.png"/><Relationship Id="rId59" Type="http://schemas.openxmlformats.org/officeDocument/2006/relationships/hyperlink" Target="https://www.gov.uk/government/publications/blowing-the-whistle-list-of-prescribed-people-and-bodies--2/whistleblowing-list-of-prescribed-people-and-bodies" TargetMode="External"/><Relationship Id="rId103" Type="http://schemas.openxmlformats.org/officeDocument/2006/relationships/hyperlink" Target="https://www.gov.uk/government/collections/sustainable-procurement-the-government-buying-standards-gbs" TargetMode="External"/><Relationship Id="rId108" Type="http://schemas.openxmlformats.org/officeDocument/2006/relationships/hyperlink" Target="https://www.gov.uk/government/collections/sustainable-procurement-the-government-buying-standards-gbs" TargetMode="External"/><Relationship Id="rId54" Type="http://schemas.openxmlformats.org/officeDocument/2006/relationships/hyperlink" Target="https://www.gov.uk/guidance/ir35-find-out-if-it-applies" TargetMode="External"/><Relationship Id="rId70" Type="http://schemas.openxmlformats.org/officeDocument/2006/relationships/hyperlink" Target="https://www.gov.uk/government/publications/blowing-the-whistle-list-of-prescribed-people-and-bodies--2/whistleblowing-list-of-prescribed-people-and-bodies" TargetMode="External"/><Relationship Id="rId75" Type="http://schemas.openxmlformats.org/officeDocument/2006/relationships/hyperlink" Target="https://www.gov.uk/government/publications/blowing-the-whistle-list-of-prescribed-people-and-bodies--2/whistleblowing-list-of-prescribed-people-and-bodies" TargetMode="External"/><Relationship Id="rId91" Type="http://schemas.openxmlformats.org/officeDocument/2006/relationships/hyperlink" Target="https://www.gov.uk/government/uploads/system/uploads/attachment_data/file/646497/2017-09-13_Official_Sensitive_Supplier_Code_of_Conduct_September_2017.pdf" TargetMode="External"/><Relationship Id="rId96" Type="http://schemas.openxmlformats.org/officeDocument/2006/relationships/hyperlink" Target="https://www.modernslaveryhelpline.org/report" TargetMode="External"/><Relationship Id="rId1" Type="http://schemas.openxmlformats.org/officeDocument/2006/relationships/customXml" Target="../customXml/item1.xml"/><Relationship Id="rId6" Type="http://schemas.openxmlformats.org/officeDocument/2006/relationships/numbering" Target="numbering.xml"/><Relationship Id="rId23" Type="http://schemas.openxmlformats.org/officeDocument/2006/relationships/hyperlink" Target="https://gcs.civilservice.gov.uk/publications/evaluation-framework/" TargetMode="External"/><Relationship Id="rId28" Type="http://schemas.openxmlformats.org/officeDocument/2006/relationships/image" Target="media/image4.png"/><Relationship Id="rId49" Type="http://schemas.openxmlformats.org/officeDocument/2006/relationships/hyperlink" Target="https://www.gov.uk/guidance/ir35-find-out-if-it-applies" TargetMode="External"/><Relationship Id="rId114" Type="http://schemas.openxmlformats.org/officeDocument/2006/relationships/footer" Target="footer4.xml"/><Relationship Id="rId119" Type="http://schemas.openxmlformats.org/officeDocument/2006/relationships/hyperlink" Target="http://www.civilservice.gov.uk/networks/gsr" TargetMode="External"/><Relationship Id="rId44" Type="http://schemas.openxmlformats.org/officeDocument/2006/relationships/hyperlink" Target="https://www.gov.uk/guidance/ir35-find-out-if-it-applies" TargetMode="External"/><Relationship Id="rId60" Type="http://schemas.openxmlformats.org/officeDocument/2006/relationships/hyperlink" Target="https://www.gov.uk/government/publications/blowing-the-whistle-list-of-prescribed-people-and-bodies--2/whistleblowing-list-of-prescribed-people-and-bodies" TargetMode="External"/><Relationship Id="rId65" Type="http://schemas.openxmlformats.org/officeDocument/2006/relationships/hyperlink" Target="https://www.gov.uk/government/publications/blowing-the-whistle-list-of-prescribed-people-and-bodies--2/whistleblowing-list-of-prescribed-people-and-bodies" TargetMode="External"/><Relationship Id="rId81" Type="http://schemas.openxmlformats.org/officeDocument/2006/relationships/hyperlink" Target="https://www.gov.uk/government/publications/blowing-the-whistle-list-of-prescribed-people-and-bodies--2/whistleblowing-list-of-prescribed-people-and-bodies" TargetMode="External"/><Relationship Id="rId86" Type="http://schemas.openxmlformats.org/officeDocument/2006/relationships/hyperlink" Target="https://www.gov.uk/government/publications/blowing-the-whistle-list-of-prescribed-people-and-bodies--2/whistleblowing-list-of-prescribed-people-and-bodies" TargetMode="External"/><Relationship Id="rId4" Type="http://schemas.openxmlformats.org/officeDocument/2006/relationships/customXml" Target="../customXml/item4.xml"/><Relationship Id="rId9" Type="http://schemas.openxmlformats.org/officeDocument/2006/relationships/webSettings" Target="webSettings.xml"/><Relationship Id="rId13" Type="http://schemas.openxmlformats.org/officeDocument/2006/relationships/image" Target="media/image2.emf"/><Relationship Id="rId18" Type="http://schemas.openxmlformats.org/officeDocument/2006/relationships/hyperlink" Target="https://security-guidance.service.justice.gov.uk/it-security-policy-overview/" TargetMode="External"/><Relationship Id="rId39" Type="http://schemas.openxmlformats.org/officeDocument/2006/relationships/image" Target="media/image15.png"/><Relationship Id="rId109" Type="http://schemas.openxmlformats.org/officeDocument/2006/relationships/hyperlink" Target="https://www.gov.uk/government/collections/sustainable-procurement-the-government-buying-standards-gbs" TargetMode="External"/><Relationship Id="rId34" Type="http://schemas.openxmlformats.org/officeDocument/2006/relationships/image" Target="media/image10.png"/><Relationship Id="rId50" Type="http://schemas.openxmlformats.org/officeDocument/2006/relationships/hyperlink" Target="https://www.gov.uk/guidance/ir35-find-out-if-it-applies" TargetMode="External"/><Relationship Id="rId55" Type="http://schemas.openxmlformats.org/officeDocument/2006/relationships/hyperlink" Target="https://www.gov.uk/guidance/ir35-find-out-if-it-applies" TargetMode="External"/><Relationship Id="rId76" Type="http://schemas.openxmlformats.org/officeDocument/2006/relationships/hyperlink" Target="https://www.gov.uk/government/publications/blowing-the-whistle-list-of-prescribed-people-and-bodies--2/whistleblowing-list-of-prescribed-people-and-bodies" TargetMode="External"/><Relationship Id="rId97" Type="http://schemas.openxmlformats.org/officeDocument/2006/relationships/hyperlink" Target="https://www.modernslaveryhelpline.org/report" TargetMode="External"/><Relationship Id="rId104" Type="http://schemas.openxmlformats.org/officeDocument/2006/relationships/hyperlink" Target="https://www.gov.uk/government/collections/sustainable-procurement-the-government-buying-standards-gbs" TargetMode="External"/><Relationship Id="rId120" Type="http://schemas.openxmlformats.org/officeDocument/2006/relationships/hyperlink" Target="http://www.civilservice.gov.uk/networks/gsr" TargetMode="External"/><Relationship Id="rId7" Type="http://schemas.openxmlformats.org/officeDocument/2006/relationships/styles" Target="styles.xml"/><Relationship Id="rId71" Type="http://schemas.openxmlformats.org/officeDocument/2006/relationships/hyperlink" Target="https://www.gov.uk/government/publications/blowing-the-whistle-list-of-prescribed-people-and-bodies--2/whistleblowing-list-of-prescribed-people-and-bodies" TargetMode="External"/><Relationship Id="rId92" Type="http://schemas.openxmlformats.org/officeDocument/2006/relationships/hyperlink" Target="https://www.gov.uk/government/uploads/system/uploads/attachment_data/file/646497/2017-09-13_Official_Sensitive_Supplier_Code_of_Conduct_September_2017.pdf" TargetMode="External"/><Relationship Id="rId2" Type="http://schemas.openxmlformats.org/officeDocument/2006/relationships/customXml" Target="../customXml/item2.xml"/><Relationship Id="rId29" Type="http://schemas.openxmlformats.org/officeDocument/2006/relationships/image" Target="media/image5.png"/><Relationship Id="rId24" Type="http://schemas.openxmlformats.org/officeDocument/2006/relationships/hyperlink" Target="https://gcs.civilservice.gov.uk/publications/evaluation-framework/" TargetMode="External"/><Relationship Id="rId40" Type="http://schemas.openxmlformats.org/officeDocument/2006/relationships/image" Target="media/image16.png"/><Relationship Id="rId45" Type="http://schemas.openxmlformats.org/officeDocument/2006/relationships/hyperlink" Target="https://www.gov.uk/guidance/ir35-find-out-if-it-applies" TargetMode="External"/><Relationship Id="rId66" Type="http://schemas.openxmlformats.org/officeDocument/2006/relationships/hyperlink" Target="https://www.gov.uk/government/publications/blowing-the-whistle-list-of-prescribed-people-and-bodies--2/whistleblowing-list-of-prescribed-people-and-bodies" TargetMode="External"/><Relationship Id="rId87" Type="http://schemas.openxmlformats.org/officeDocument/2006/relationships/hyperlink" Target="https://www.gov.uk/government/publications/blowing-the-whistle-list-of-prescribed-people-and-bodies--2/whistleblowing-list-of-prescribed-people-and-bodies" TargetMode="External"/><Relationship Id="rId110" Type="http://schemas.openxmlformats.org/officeDocument/2006/relationships/hyperlink" Target="https://www.gov.uk/government/collections/sustainable-procurement-the-government-buying-standards-gbs" TargetMode="External"/><Relationship Id="rId115" Type="http://schemas.openxmlformats.org/officeDocument/2006/relationships/footer" Target="footer5.xml"/><Relationship Id="rId61" Type="http://schemas.openxmlformats.org/officeDocument/2006/relationships/hyperlink" Target="https://www.gov.uk/government/publications/blowing-the-whistle-list-of-prescribed-people-and-bodies--2/whistleblowing-list-of-prescribed-people-and-bodies" TargetMode="External"/><Relationship Id="rId82" Type="http://schemas.openxmlformats.org/officeDocument/2006/relationships/hyperlink" Target="https://www.gov.uk/government/publications/blowing-the-whistle-list-of-prescribed-people-and-bodies--2/whistleblowing-list-of-prescribed-people-and-bodies" TargetMode="External"/><Relationship Id="rId19" Type="http://schemas.openxmlformats.org/officeDocument/2006/relationships/image" Target="media/image3.emf"/><Relationship Id="rId14" Type="http://schemas.openxmlformats.org/officeDocument/2006/relationships/oleObject" Target="embeddings/oleObject1.bin"/><Relationship Id="rId30" Type="http://schemas.openxmlformats.org/officeDocument/2006/relationships/image" Target="media/image6.png"/><Relationship Id="rId35" Type="http://schemas.openxmlformats.org/officeDocument/2006/relationships/image" Target="media/image11.png"/><Relationship Id="rId56" Type="http://schemas.openxmlformats.org/officeDocument/2006/relationships/hyperlink" Target="https://www.gov.uk/government/publications/blowing-the-whistle-list-of-prescribed-people-and-bodies--2/whistleblowing-list-of-prescribed-people-and-bodies" TargetMode="External"/><Relationship Id="rId77" Type="http://schemas.openxmlformats.org/officeDocument/2006/relationships/hyperlink" Target="https://www.gov.uk/government/publications/blowing-the-whistle-list-of-prescribed-people-and-bodies--2/whistleblowing-list-of-prescribed-people-and-bodies" TargetMode="External"/><Relationship Id="rId100" Type="http://schemas.openxmlformats.org/officeDocument/2006/relationships/hyperlink" Target="https://www.gov.uk/government/collections/sustainable-procurement-the-government-buying-standards-gbs" TargetMode="External"/><Relationship Id="rId105" Type="http://schemas.openxmlformats.org/officeDocument/2006/relationships/hyperlink" Target="https://www.gov.uk/government/collections/sustainable-procurement-the-government-buying-standards-gbs" TargetMode="External"/><Relationship Id="rId8" Type="http://schemas.openxmlformats.org/officeDocument/2006/relationships/settings" Target="settings.xml"/><Relationship Id="rId51" Type="http://schemas.openxmlformats.org/officeDocument/2006/relationships/hyperlink" Target="https://www.gov.uk/guidance/ir35-find-out-if-it-applies" TargetMode="External"/><Relationship Id="rId72" Type="http://schemas.openxmlformats.org/officeDocument/2006/relationships/hyperlink" Target="https://www.gov.uk/government/publications/blowing-the-whistle-list-of-prescribed-people-and-bodies--2/whistleblowing-list-of-prescribed-people-and-bodies" TargetMode="External"/><Relationship Id="rId93" Type="http://schemas.openxmlformats.org/officeDocument/2006/relationships/hyperlink" Target="https://www.gov.uk/government/uploads/system/uploads/attachment_data/file/646497/2017-09-13_Official_Sensitive_Supplier_Code_of_Conduct_September_2017.pdf" TargetMode="External"/><Relationship Id="rId98" Type="http://schemas.openxmlformats.org/officeDocument/2006/relationships/hyperlink" Target="https://www.gov.uk/government/collections/sustainable-procurement-the-government-buying-standards-gbs" TargetMode="External"/><Relationship Id="rId121" Type="http://schemas.openxmlformats.org/officeDocument/2006/relationships/fontTable" Target="fontTable.xml"/><Relationship Id="rId3" Type="http://schemas.openxmlformats.org/officeDocument/2006/relationships/customXml" Target="../customXml/item3.xml"/><Relationship Id="rId25" Type="http://schemas.openxmlformats.org/officeDocument/2006/relationships/footer" Target="footer1.xml"/><Relationship Id="rId46" Type="http://schemas.openxmlformats.org/officeDocument/2006/relationships/hyperlink" Target="https://www.gov.uk/guidance/ir35-find-out-if-it-applies" TargetMode="External"/><Relationship Id="rId67" Type="http://schemas.openxmlformats.org/officeDocument/2006/relationships/hyperlink" Target="https://www.gov.uk/government/publications/blowing-the-whistle-list-of-prescribed-people-and-bodies--2/whistleblowing-list-of-prescribed-people-and-bodies" TargetMode="External"/><Relationship Id="rId116" Type="http://schemas.openxmlformats.org/officeDocument/2006/relationships/header" Target="header3.xml"/><Relationship Id="rId20" Type="http://schemas.openxmlformats.org/officeDocument/2006/relationships/oleObject" Target="embeddings/oleObject2.bin"/><Relationship Id="rId41" Type="http://schemas.openxmlformats.org/officeDocument/2006/relationships/image" Target="media/image17.png"/><Relationship Id="rId62" Type="http://schemas.openxmlformats.org/officeDocument/2006/relationships/hyperlink" Target="https://www.gov.uk/government/publications/blowing-the-whistle-list-of-prescribed-people-and-bodies--2/whistleblowing-list-of-prescribed-people-and-bodies" TargetMode="External"/><Relationship Id="rId83" Type="http://schemas.openxmlformats.org/officeDocument/2006/relationships/hyperlink" Target="https://www.gov.uk/government/publications/blowing-the-whistle-list-of-prescribed-people-and-bodies--2/whistleblowing-list-of-prescribed-people-and-bodies" TargetMode="External"/><Relationship Id="rId88" Type="http://schemas.openxmlformats.org/officeDocument/2006/relationships/hyperlink" Target="https://www.gov.uk/government/uploads/system/uploads/attachment_data/file/646497/2017-09-13_Official_Sensitive_Supplier_Code_of_Conduct_September_2017.pdf" TargetMode="External"/><Relationship Id="rId111" Type="http://schemas.openxmlformats.org/officeDocument/2006/relationships/hyperlink" Target="https://www.gov.uk/government/collections/sustainable-procurement-the-government-buying-standards-gbs" TargetMode="External"/><Relationship Id="rId15" Type="http://schemas.openxmlformats.org/officeDocument/2006/relationships/hyperlink" Target="https://www.gov.uk/government/organisations/ministry-of-justice/about/procurement" TargetMode="External"/><Relationship Id="rId36" Type="http://schemas.openxmlformats.org/officeDocument/2006/relationships/image" Target="media/image12.png"/><Relationship Id="rId57" Type="http://schemas.openxmlformats.org/officeDocument/2006/relationships/hyperlink" Target="https://www.gov.uk/government/publications/blowing-the-whistle-list-of-prescribed-people-and-bodies--2/whistleblowing-list-of-prescribed-people-and-bodies" TargetMode="External"/><Relationship Id="rId106" Type="http://schemas.openxmlformats.org/officeDocument/2006/relationships/hyperlink" Target="https://www.gov.uk/government/collections/sustainable-procurement-the-government-buying-standards-gbs" TargetMode="External"/><Relationship Id="rId10" Type="http://schemas.openxmlformats.org/officeDocument/2006/relationships/footnotes" Target="footnotes.xml"/><Relationship Id="rId31" Type="http://schemas.openxmlformats.org/officeDocument/2006/relationships/image" Target="media/image7.png"/><Relationship Id="rId52" Type="http://schemas.openxmlformats.org/officeDocument/2006/relationships/hyperlink" Target="https://www.gov.uk/guidance/ir35-find-out-if-it-applies" TargetMode="External"/><Relationship Id="rId73" Type="http://schemas.openxmlformats.org/officeDocument/2006/relationships/hyperlink" Target="https://www.gov.uk/government/publications/blowing-the-whistle-list-of-prescribed-people-and-bodies--2/whistleblowing-list-of-prescribed-people-and-bodies" TargetMode="External"/><Relationship Id="rId78" Type="http://schemas.openxmlformats.org/officeDocument/2006/relationships/hyperlink" Target="https://www.gov.uk/government/publications/blowing-the-whistle-list-of-prescribed-people-and-bodies--2/whistleblowing-list-of-prescribed-people-and-bodies" TargetMode="External"/><Relationship Id="rId94" Type="http://schemas.openxmlformats.org/officeDocument/2006/relationships/hyperlink" Target="https://www.gov.uk/government/uploads/system/uploads/attachment_data/file/646497/2017-09-13_Official_Sensitive_Supplier_Code_of_Conduct_September_2017.pdf" TargetMode="External"/><Relationship Id="rId99" Type="http://schemas.openxmlformats.org/officeDocument/2006/relationships/hyperlink" Target="https://www.gov.uk/government/collections/sustainable-procurement-the-government-buying-standards-gbs" TargetMode="External"/><Relationship Id="rId101" Type="http://schemas.openxmlformats.org/officeDocument/2006/relationships/hyperlink" Target="https://www.gov.uk/government/collections/sustainable-procurement-the-government-buying-standards-gbs" TargetMode="External"/><Relationship Id="rId122"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https://www.gov.uk/government/publications/ethical-assurance-guidance-for-social-research-in-government" TargetMode="External"/><Relationship Id="rId1" Type="http://schemas.openxmlformats.org/officeDocument/2006/relationships/hyperlink" Target="https://www.gov.uk/government/publications/government-social-research-publication-protocol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1171D31C2A8894B94C21A29866584B9" ma:contentTypeVersion="18" ma:contentTypeDescription="Create a new document." ma:contentTypeScope="" ma:versionID="6ac7cd2cc44adefafb713b153c75fa55">
  <xsd:schema xmlns:xsd="http://www.w3.org/2001/XMLSchema" xmlns:xs="http://www.w3.org/2001/XMLSchema" xmlns:p="http://schemas.microsoft.com/office/2006/metadata/properties" xmlns:ns2="5b2d8ebe-79e4-4d24-b5d1-f086d3d12125" xmlns:ns3="c2396f03-2878-4c82-ad99-c080ea000cbb" targetNamespace="http://schemas.microsoft.com/office/2006/metadata/properties" ma:root="true" ma:fieldsID="88b616072a8688e42a4b61b3a4b0b530" ns2:_="" ns3:_="">
    <xsd:import namespace="5b2d8ebe-79e4-4d24-b5d1-f086d3d12125"/>
    <xsd:import namespace="c2396f03-2878-4c82-ad99-c080ea000cb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lcf76f155ced4ddcb4097134ff3c332f" minOccurs="0"/>
                <xsd:element ref="ns3:TaxCatchAll" minOccurs="0"/>
                <xsd:element ref="ns2:MediaServiceObjectDetectorVersion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b2d8ebe-79e4-4d24-b5d1-f086d3d1212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95b7e4bc-7c04-4239-a3c8-056ff7db7bf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Location" ma:index="24" nillable="true" ma:displayName="Location" ma:indexed="true" ma:internalName="MediaServiceLocation"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2396f03-2878-4c82-ad99-c080ea000cbb"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e2ace2b5-3054-4c12-8a26-a26ec6536a79}" ma:internalName="TaxCatchAll" ma:showField="CatchAllData" ma:web="c2396f03-2878-4c82-ad99-c080ea000cb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haredWithUsers xmlns="c2396f03-2878-4c82-ad99-c080ea000cbb">
      <UserInfo>
        <DisplayName/>
        <AccountId xsi:nil="true"/>
        <AccountType/>
      </UserInfo>
    </SharedWithUsers>
    <MediaLengthInSeconds xmlns="5b2d8ebe-79e4-4d24-b5d1-f086d3d12125" xsi:nil="true"/>
    <lcf76f155ced4ddcb4097134ff3c332f xmlns="5b2d8ebe-79e4-4d24-b5d1-f086d3d12125">
      <Terms xmlns="http://schemas.microsoft.com/office/infopath/2007/PartnerControls"/>
    </lcf76f155ced4ddcb4097134ff3c332f>
    <TaxCatchAll xmlns="c2396f03-2878-4c82-ad99-c080ea000cbb"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go:gDocsCustomXmlDataStorage xmlns:go="http://customooxmlschemas.google.com/" xmlns:r="http://schemas.openxmlformats.org/officeDocument/2006/relationships">
  <go:docsCustomData xmlns:go="http://customooxmlschemas.google.com/" roundtripDataSignature="AMtx7mhHSuCKanpczkw8Tuv5og+OF4D76w==">AMUW2mVjutJq6d/98KPXu+kyEZge4kMFxfVenbmlOOLAGZuzrmqskaI7GNhw/OuJvXy5LL03INZApWs9dum7NR+kBKZDd8lMOnjcCx3eLzOfN4gloK+6wezPR3xuPwV3ybv1BqN33FkemFw53Y6dbVVKt7Pdgab89A==</go:docsCustomData>
</go:gDocsCustomXmlDataStorage>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EB64CA-CA75-4635-963A-C619B591C0F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b2d8ebe-79e4-4d24-b5d1-f086d3d12125"/>
    <ds:schemaRef ds:uri="c2396f03-2878-4c82-ad99-c080ea000c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5967FE3-D392-4111-B9BA-BBD2FEC45584}">
  <ds:schemaRefs>
    <ds:schemaRef ds:uri="http://schemas.microsoft.com/office/2006/metadata/properties"/>
    <ds:schemaRef ds:uri="http://schemas.microsoft.com/office/infopath/2007/PartnerControls"/>
    <ds:schemaRef ds:uri="c2396f03-2878-4c82-ad99-c080ea000cbb"/>
    <ds:schemaRef ds:uri="5b2d8ebe-79e4-4d24-b5d1-f086d3d12125"/>
  </ds:schemaRefs>
</ds:datastoreItem>
</file>

<file path=customXml/itemProps3.xml><?xml version="1.0" encoding="utf-8"?>
<ds:datastoreItem xmlns:ds="http://schemas.openxmlformats.org/officeDocument/2006/customXml" ds:itemID="{3A9FDA6E-4610-48A6-9E6A-FFB01B1E1D11}">
  <ds:schemaRefs>
    <ds:schemaRef ds:uri="http://schemas.microsoft.com/sharepoint/v3/contenttype/forms"/>
  </ds:schemaRefs>
</ds:datastoreItem>
</file>

<file path=customXml/itemProps4.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5.xml><?xml version="1.0" encoding="utf-8"?>
<ds:datastoreItem xmlns:ds="http://schemas.openxmlformats.org/officeDocument/2006/customXml" ds:itemID="{3CC87F36-721E-4308-99EC-3E7CEB7983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TotalTime>
  <Pages>138</Pages>
  <Words>39885</Words>
  <Characters>227347</Characters>
  <Application>Microsoft Office Word</Application>
  <DocSecurity>0</DocSecurity>
  <Lines>1894</Lines>
  <Paragraphs>533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266699</CharactersWithSpaces>
  <SharedDoc>false</SharedDoc>
  <HLinks>
    <vt:vector size="828" baseType="variant">
      <vt:variant>
        <vt:i4>6553698</vt:i4>
      </vt:variant>
      <vt:variant>
        <vt:i4>687</vt:i4>
      </vt:variant>
      <vt:variant>
        <vt:i4>0</vt:i4>
      </vt:variant>
      <vt:variant>
        <vt:i4>5</vt:i4>
      </vt:variant>
      <vt:variant>
        <vt:lpwstr>http://www.civilservice.gov.uk/networks/gsr</vt:lpwstr>
      </vt:variant>
      <vt:variant>
        <vt:lpwstr/>
      </vt:variant>
      <vt:variant>
        <vt:i4>6553698</vt:i4>
      </vt:variant>
      <vt:variant>
        <vt:i4>684</vt:i4>
      </vt:variant>
      <vt:variant>
        <vt:i4>0</vt:i4>
      </vt:variant>
      <vt:variant>
        <vt:i4>5</vt:i4>
      </vt:variant>
      <vt:variant>
        <vt:lpwstr>http://www.civilservice.gov.uk/networks/gsr</vt:lpwstr>
      </vt:variant>
      <vt:variant>
        <vt:lpwstr/>
      </vt:variant>
      <vt:variant>
        <vt:i4>8323129</vt:i4>
      </vt:variant>
      <vt:variant>
        <vt:i4>681</vt:i4>
      </vt:variant>
      <vt:variant>
        <vt:i4>0</vt:i4>
      </vt:variant>
      <vt:variant>
        <vt:i4>5</vt:i4>
      </vt:variant>
      <vt:variant>
        <vt:lpwstr>https://www.gov.uk/government/publications/ethical-assurance-guidance-for-social-research-in-government</vt:lpwstr>
      </vt:variant>
      <vt:variant>
        <vt:lpwstr/>
      </vt:variant>
      <vt:variant>
        <vt:i4>65601</vt:i4>
      </vt:variant>
      <vt:variant>
        <vt:i4>624</vt:i4>
      </vt:variant>
      <vt:variant>
        <vt:i4>0</vt:i4>
      </vt:variant>
      <vt:variant>
        <vt:i4>5</vt:i4>
      </vt:variant>
      <vt:variant>
        <vt:lpwstr>https://www.ncsc.gov.uk/section/products-services/ncsc-certification</vt:lpwstr>
      </vt:variant>
      <vt:variant>
        <vt:lpwstr/>
      </vt:variant>
      <vt:variant>
        <vt:i4>2687024</vt:i4>
      </vt:variant>
      <vt:variant>
        <vt:i4>549</vt:i4>
      </vt:variant>
      <vt:variant>
        <vt:i4>0</vt:i4>
      </vt:variant>
      <vt:variant>
        <vt:i4>5</vt:i4>
      </vt:variant>
      <vt:variant>
        <vt:lpwstr>https://www.ncsc.gov.uk/articles/hmg-ia-maturity-model-iamm</vt:lpwstr>
      </vt:variant>
      <vt:variant>
        <vt:lpwstr/>
      </vt:variant>
      <vt:variant>
        <vt:i4>1704009</vt:i4>
      </vt:variant>
      <vt:variant>
        <vt:i4>546</vt:i4>
      </vt:variant>
      <vt:variant>
        <vt:i4>0</vt:i4>
      </vt:variant>
      <vt:variant>
        <vt:i4>5</vt:i4>
      </vt:variant>
      <vt:variant>
        <vt:lpwstr>https://www.cpni.gov.uk/</vt:lpwstr>
      </vt:variant>
      <vt:variant>
        <vt:lpwstr/>
      </vt:variant>
      <vt:variant>
        <vt:i4>3145763</vt:i4>
      </vt:variant>
      <vt:variant>
        <vt:i4>543</vt:i4>
      </vt:variant>
      <vt:variant>
        <vt:i4>0</vt:i4>
      </vt:variant>
      <vt:variant>
        <vt:i4>5</vt:i4>
      </vt:variant>
      <vt:variant>
        <vt:lpwstr>https://www.gov.uk/government/publications/security-policy-framework/hmg-security-policy-framework</vt:lpwstr>
      </vt:variant>
      <vt:variant>
        <vt:lpwstr/>
      </vt:variant>
      <vt:variant>
        <vt:i4>4522047</vt:i4>
      </vt:variant>
      <vt:variant>
        <vt:i4>468</vt:i4>
      </vt:variant>
      <vt:variant>
        <vt:i4>0</vt:i4>
      </vt:variant>
      <vt:variant>
        <vt:i4>5</vt:i4>
      </vt:variant>
      <vt:variant>
        <vt:lpwstr>https://assets.publishing.service.gov.uk/media/65675010312f40000de5d5db/Electoral_Integrity_Programme_Evaluation_main_report.pdf</vt:lpwstr>
      </vt:variant>
      <vt:variant>
        <vt:lpwstr/>
      </vt:variant>
      <vt:variant>
        <vt:i4>1310772</vt:i4>
      </vt:variant>
      <vt:variant>
        <vt:i4>461</vt:i4>
      </vt:variant>
      <vt:variant>
        <vt:i4>0</vt:i4>
      </vt:variant>
      <vt:variant>
        <vt:i4>5</vt:i4>
      </vt:variant>
      <vt:variant>
        <vt:lpwstr/>
      </vt:variant>
      <vt:variant>
        <vt:lpwstr>_Toc155264603</vt:lpwstr>
      </vt:variant>
      <vt:variant>
        <vt:i4>1310772</vt:i4>
      </vt:variant>
      <vt:variant>
        <vt:i4>455</vt:i4>
      </vt:variant>
      <vt:variant>
        <vt:i4>0</vt:i4>
      </vt:variant>
      <vt:variant>
        <vt:i4>5</vt:i4>
      </vt:variant>
      <vt:variant>
        <vt:lpwstr/>
      </vt:variant>
      <vt:variant>
        <vt:lpwstr>_Toc155264602</vt:lpwstr>
      </vt:variant>
      <vt:variant>
        <vt:i4>1310772</vt:i4>
      </vt:variant>
      <vt:variant>
        <vt:i4>449</vt:i4>
      </vt:variant>
      <vt:variant>
        <vt:i4>0</vt:i4>
      </vt:variant>
      <vt:variant>
        <vt:i4>5</vt:i4>
      </vt:variant>
      <vt:variant>
        <vt:lpwstr/>
      </vt:variant>
      <vt:variant>
        <vt:lpwstr>_Toc155264601</vt:lpwstr>
      </vt:variant>
      <vt:variant>
        <vt:i4>1310772</vt:i4>
      </vt:variant>
      <vt:variant>
        <vt:i4>443</vt:i4>
      </vt:variant>
      <vt:variant>
        <vt:i4>0</vt:i4>
      </vt:variant>
      <vt:variant>
        <vt:i4>5</vt:i4>
      </vt:variant>
      <vt:variant>
        <vt:lpwstr/>
      </vt:variant>
      <vt:variant>
        <vt:lpwstr>_Toc155264600</vt:lpwstr>
      </vt:variant>
      <vt:variant>
        <vt:i4>1900599</vt:i4>
      </vt:variant>
      <vt:variant>
        <vt:i4>437</vt:i4>
      </vt:variant>
      <vt:variant>
        <vt:i4>0</vt:i4>
      </vt:variant>
      <vt:variant>
        <vt:i4>5</vt:i4>
      </vt:variant>
      <vt:variant>
        <vt:lpwstr/>
      </vt:variant>
      <vt:variant>
        <vt:lpwstr>_Toc155264599</vt:lpwstr>
      </vt:variant>
      <vt:variant>
        <vt:i4>1900599</vt:i4>
      </vt:variant>
      <vt:variant>
        <vt:i4>431</vt:i4>
      </vt:variant>
      <vt:variant>
        <vt:i4>0</vt:i4>
      </vt:variant>
      <vt:variant>
        <vt:i4>5</vt:i4>
      </vt:variant>
      <vt:variant>
        <vt:lpwstr/>
      </vt:variant>
      <vt:variant>
        <vt:lpwstr>_Toc155264598</vt:lpwstr>
      </vt:variant>
      <vt:variant>
        <vt:i4>1900599</vt:i4>
      </vt:variant>
      <vt:variant>
        <vt:i4>425</vt:i4>
      </vt:variant>
      <vt:variant>
        <vt:i4>0</vt:i4>
      </vt:variant>
      <vt:variant>
        <vt:i4>5</vt:i4>
      </vt:variant>
      <vt:variant>
        <vt:lpwstr/>
      </vt:variant>
      <vt:variant>
        <vt:lpwstr>_Toc155264597</vt:lpwstr>
      </vt:variant>
      <vt:variant>
        <vt:i4>1900599</vt:i4>
      </vt:variant>
      <vt:variant>
        <vt:i4>419</vt:i4>
      </vt:variant>
      <vt:variant>
        <vt:i4>0</vt:i4>
      </vt:variant>
      <vt:variant>
        <vt:i4>5</vt:i4>
      </vt:variant>
      <vt:variant>
        <vt:lpwstr/>
      </vt:variant>
      <vt:variant>
        <vt:lpwstr>_Toc155264596</vt:lpwstr>
      </vt:variant>
      <vt:variant>
        <vt:i4>1900599</vt:i4>
      </vt:variant>
      <vt:variant>
        <vt:i4>413</vt:i4>
      </vt:variant>
      <vt:variant>
        <vt:i4>0</vt:i4>
      </vt:variant>
      <vt:variant>
        <vt:i4>5</vt:i4>
      </vt:variant>
      <vt:variant>
        <vt:lpwstr/>
      </vt:variant>
      <vt:variant>
        <vt:lpwstr>_Toc155264595</vt:lpwstr>
      </vt:variant>
      <vt:variant>
        <vt:i4>1900599</vt:i4>
      </vt:variant>
      <vt:variant>
        <vt:i4>407</vt:i4>
      </vt:variant>
      <vt:variant>
        <vt:i4>0</vt:i4>
      </vt:variant>
      <vt:variant>
        <vt:i4>5</vt:i4>
      </vt:variant>
      <vt:variant>
        <vt:lpwstr/>
      </vt:variant>
      <vt:variant>
        <vt:lpwstr>_Toc155264594</vt:lpwstr>
      </vt:variant>
      <vt:variant>
        <vt:i4>1900599</vt:i4>
      </vt:variant>
      <vt:variant>
        <vt:i4>401</vt:i4>
      </vt:variant>
      <vt:variant>
        <vt:i4>0</vt:i4>
      </vt:variant>
      <vt:variant>
        <vt:i4>5</vt:i4>
      </vt:variant>
      <vt:variant>
        <vt:lpwstr/>
      </vt:variant>
      <vt:variant>
        <vt:lpwstr>_Toc155264593</vt:lpwstr>
      </vt:variant>
      <vt:variant>
        <vt:i4>1900599</vt:i4>
      </vt:variant>
      <vt:variant>
        <vt:i4>395</vt:i4>
      </vt:variant>
      <vt:variant>
        <vt:i4>0</vt:i4>
      </vt:variant>
      <vt:variant>
        <vt:i4>5</vt:i4>
      </vt:variant>
      <vt:variant>
        <vt:lpwstr/>
      </vt:variant>
      <vt:variant>
        <vt:lpwstr>_Toc155264592</vt:lpwstr>
      </vt:variant>
      <vt:variant>
        <vt:i4>1900599</vt:i4>
      </vt:variant>
      <vt:variant>
        <vt:i4>389</vt:i4>
      </vt:variant>
      <vt:variant>
        <vt:i4>0</vt:i4>
      </vt:variant>
      <vt:variant>
        <vt:i4>5</vt:i4>
      </vt:variant>
      <vt:variant>
        <vt:lpwstr/>
      </vt:variant>
      <vt:variant>
        <vt:lpwstr>_Toc155264591</vt:lpwstr>
      </vt:variant>
      <vt:variant>
        <vt:i4>1900599</vt:i4>
      </vt:variant>
      <vt:variant>
        <vt:i4>383</vt:i4>
      </vt:variant>
      <vt:variant>
        <vt:i4>0</vt:i4>
      </vt:variant>
      <vt:variant>
        <vt:i4>5</vt:i4>
      </vt:variant>
      <vt:variant>
        <vt:lpwstr/>
      </vt:variant>
      <vt:variant>
        <vt:lpwstr>_Toc155264590</vt:lpwstr>
      </vt:variant>
      <vt:variant>
        <vt:i4>1835063</vt:i4>
      </vt:variant>
      <vt:variant>
        <vt:i4>377</vt:i4>
      </vt:variant>
      <vt:variant>
        <vt:i4>0</vt:i4>
      </vt:variant>
      <vt:variant>
        <vt:i4>5</vt:i4>
      </vt:variant>
      <vt:variant>
        <vt:lpwstr/>
      </vt:variant>
      <vt:variant>
        <vt:lpwstr>_Toc155264589</vt:lpwstr>
      </vt:variant>
      <vt:variant>
        <vt:i4>1835063</vt:i4>
      </vt:variant>
      <vt:variant>
        <vt:i4>371</vt:i4>
      </vt:variant>
      <vt:variant>
        <vt:i4>0</vt:i4>
      </vt:variant>
      <vt:variant>
        <vt:i4>5</vt:i4>
      </vt:variant>
      <vt:variant>
        <vt:lpwstr/>
      </vt:variant>
      <vt:variant>
        <vt:lpwstr>_Toc155264588</vt:lpwstr>
      </vt:variant>
      <vt:variant>
        <vt:i4>1835063</vt:i4>
      </vt:variant>
      <vt:variant>
        <vt:i4>365</vt:i4>
      </vt:variant>
      <vt:variant>
        <vt:i4>0</vt:i4>
      </vt:variant>
      <vt:variant>
        <vt:i4>5</vt:i4>
      </vt:variant>
      <vt:variant>
        <vt:lpwstr/>
      </vt:variant>
      <vt:variant>
        <vt:lpwstr>_Toc155264587</vt:lpwstr>
      </vt:variant>
      <vt:variant>
        <vt:i4>1835063</vt:i4>
      </vt:variant>
      <vt:variant>
        <vt:i4>359</vt:i4>
      </vt:variant>
      <vt:variant>
        <vt:i4>0</vt:i4>
      </vt:variant>
      <vt:variant>
        <vt:i4>5</vt:i4>
      </vt:variant>
      <vt:variant>
        <vt:lpwstr/>
      </vt:variant>
      <vt:variant>
        <vt:lpwstr>_Toc155264586</vt:lpwstr>
      </vt:variant>
      <vt:variant>
        <vt:i4>1835063</vt:i4>
      </vt:variant>
      <vt:variant>
        <vt:i4>353</vt:i4>
      </vt:variant>
      <vt:variant>
        <vt:i4>0</vt:i4>
      </vt:variant>
      <vt:variant>
        <vt:i4>5</vt:i4>
      </vt:variant>
      <vt:variant>
        <vt:lpwstr/>
      </vt:variant>
      <vt:variant>
        <vt:lpwstr>_Toc155264585</vt:lpwstr>
      </vt:variant>
      <vt:variant>
        <vt:i4>1835063</vt:i4>
      </vt:variant>
      <vt:variant>
        <vt:i4>347</vt:i4>
      </vt:variant>
      <vt:variant>
        <vt:i4>0</vt:i4>
      </vt:variant>
      <vt:variant>
        <vt:i4>5</vt:i4>
      </vt:variant>
      <vt:variant>
        <vt:lpwstr/>
      </vt:variant>
      <vt:variant>
        <vt:lpwstr>_Toc155264584</vt:lpwstr>
      </vt:variant>
      <vt:variant>
        <vt:i4>1835063</vt:i4>
      </vt:variant>
      <vt:variant>
        <vt:i4>341</vt:i4>
      </vt:variant>
      <vt:variant>
        <vt:i4>0</vt:i4>
      </vt:variant>
      <vt:variant>
        <vt:i4>5</vt:i4>
      </vt:variant>
      <vt:variant>
        <vt:lpwstr/>
      </vt:variant>
      <vt:variant>
        <vt:lpwstr>_Toc155264583</vt:lpwstr>
      </vt:variant>
      <vt:variant>
        <vt:i4>1835063</vt:i4>
      </vt:variant>
      <vt:variant>
        <vt:i4>335</vt:i4>
      </vt:variant>
      <vt:variant>
        <vt:i4>0</vt:i4>
      </vt:variant>
      <vt:variant>
        <vt:i4>5</vt:i4>
      </vt:variant>
      <vt:variant>
        <vt:lpwstr/>
      </vt:variant>
      <vt:variant>
        <vt:lpwstr>_Toc155264582</vt:lpwstr>
      </vt:variant>
      <vt:variant>
        <vt:i4>1835063</vt:i4>
      </vt:variant>
      <vt:variant>
        <vt:i4>329</vt:i4>
      </vt:variant>
      <vt:variant>
        <vt:i4>0</vt:i4>
      </vt:variant>
      <vt:variant>
        <vt:i4>5</vt:i4>
      </vt:variant>
      <vt:variant>
        <vt:lpwstr/>
      </vt:variant>
      <vt:variant>
        <vt:lpwstr>_Toc155264581</vt:lpwstr>
      </vt:variant>
      <vt:variant>
        <vt:i4>1835063</vt:i4>
      </vt:variant>
      <vt:variant>
        <vt:i4>323</vt:i4>
      </vt:variant>
      <vt:variant>
        <vt:i4>0</vt:i4>
      </vt:variant>
      <vt:variant>
        <vt:i4>5</vt:i4>
      </vt:variant>
      <vt:variant>
        <vt:lpwstr/>
      </vt:variant>
      <vt:variant>
        <vt:lpwstr>_Toc155264580</vt:lpwstr>
      </vt:variant>
      <vt:variant>
        <vt:i4>1245239</vt:i4>
      </vt:variant>
      <vt:variant>
        <vt:i4>317</vt:i4>
      </vt:variant>
      <vt:variant>
        <vt:i4>0</vt:i4>
      </vt:variant>
      <vt:variant>
        <vt:i4>5</vt:i4>
      </vt:variant>
      <vt:variant>
        <vt:lpwstr/>
      </vt:variant>
      <vt:variant>
        <vt:lpwstr>_Toc155264579</vt:lpwstr>
      </vt:variant>
      <vt:variant>
        <vt:i4>1245239</vt:i4>
      </vt:variant>
      <vt:variant>
        <vt:i4>311</vt:i4>
      </vt:variant>
      <vt:variant>
        <vt:i4>0</vt:i4>
      </vt:variant>
      <vt:variant>
        <vt:i4>5</vt:i4>
      </vt:variant>
      <vt:variant>
        <vt:lpwstr/>
      </vt:variant>
      <vt:variant>
        <vt:lpwstr>_Toc155264578</vt:lpwstr>
      </vt:variant>
      <vt:variant>
        <vt:i4>3473497</vt:i4>
      </vt:variant>
      <vt:variant>
        <vt:i4>294</vt:i4>
      </vt:variant>
      <vt:variant>
        <vt:i4>0</vt:i4>
      </vt:variant>
      <vt:variant>
        <vt:i4>5</vt:i4>
      </vt:variant>
      <vt:variant>
        <vt:lpwstr>mailto:dataprotection@justice.gov.uk</vt:lpwstr>
      </vt:variant>
      <vt:variant>
        <vt:lpwstr/>
      </vt:variant>
      <vt:variant>
        <vt:i4>5767261</vt:i4>
      </vt:variant>
      <vt:variant>
        <vt:i4>291</vt:i4>
      </vt:variant>
      <vt:variant>
        <vt:i4>0</vt:i4>
      </vt:variant>
      <vt:variant>
        <vt:i4>5</vt:i4>
      </vt:variant>
      <vt:variant>
        <vt:lpwstr>https://www.gov.uk/government/collections/sustainable-procurement-the-government-buying-standards-gbs</vt:lpwstr>
      </vt:variant>
      <vt:variant>
        <vt:lpwstr/>
      </vt:variant>
      <vt:variant>
        <vt:i4>5767261</vt:i4>
      </vt:variant>
      <vt:variant>
        <vt:i4>288</vt:i4>
      </vt:variant>
      <vt:variant>
        <vt:i4>0</vt:i4>
      </vt:variant>
      <vt:variant>
        <vt:i4>5</vt:i4>
      </vt:variant>
      <vt:variant>
        <vt:lpwstr>https://www.gov.uk/government/collections/sustainable-procurement-the-government-buying-standards-gbs</vt:lpwstr>
      </vt:variant>
      <vt:variant>
        <vt:lpwstr/>
      </vt:variant>
      <vt:variant>
        <vt:i4>5767261</vt:i4>
      </vt:variant>
      <vt:variant>
        <vt:i4>285</vt:i4>
      </vt:variant>
      <vt:variant>
        <vt:i4>0</vt:i4>
      </vt:variant>
      <vt:variant>
        <vt:i4>5</vt:i4>
      </vt:variant>
      <vt:variant>
        <vt:lpwstr>https://www.gov.uk/government/collections/sustainable-procurement-the-government-buying-standards-gbs</vt:lpwstr>
      </vt:variant>
      <vt:variant>
        <vt:lpwstr/>
      </vt:variant>
      <vt:variant>
        <vt:i4>5767261</vt:i4>
      </vt:variant>
      <vt:variant>
        <vt:i4>282</vt:i4>
      </vt:variant>
      <vt:variant>
        <vt:i4>0</vt:i4>
      </vt:variant>
      <vt:variant>
        <vt:i4>5</vt:i4>
      </vt:variant>
      <vt:variant>
        <vt:lpwstr>https://www.gov.uk/government/collections/sustainable-procurement-the-government-buying-standards-gbs</vt:lpwstr>
      </vt:variant>
      <vt:variant>
        <vt:lpwstr/>
      </vt:variant>
      <vt:variant>
        <vt:i4>5767261</vt:i4>
      </vt:variant>
      <vt:variant>
        <vt:i4>279</vt:i4>
      </vt:variant>
      <vt:variant>
        <vt:i4>0</vt:i4>
      </vt:variant>
      <vt:variant>
        <vt:i4>5</vt:i4>
      </vt:variant>
      <vt:variant>
        <vt:lpwstr>https://www.gov.uk/government/collections/sustainable-procurement-the-government-buying-standards-gbs</vt:lpwstr>
      </vt:variant>
      <vt:variant>
        <vt:lpwstr/>
      </vt:variant>
      <vt:variant>
        <vt:i4>5767261</vt:i4>
      </vt:variant>
      <vt:variant>
        <vt:i4>276</vt:i4>
      </vt:variant>
      <vt:variant>
        <vt:i4>0</vt:i4>
      </vt:variant>
      <vt:variant>
        <vt:i4>5</vt:i4>
      </vt:variant>
      <vt:variant>
        <vt:lpwstr>https://www.gov.uk/government/collections/sustainable-procurement-the-government-buying-standards-gbs</vt:lpwstr>
      </vt:variant>
      <vt:variant>
        <vt:lpwstr/>
      </vt:variant>
      <vt:variant>
        <vt:i4>5767261</vt:i4>
      </vt:variant>
      <vt:variant>
        <vt:i4>273</vt:i4>
      </vt:variant>
      <vt:variant>
        <vt:i4>0</vt:i4>
      </vt:variant>
      <vt:variant>
        <vt:i4>5</vt:i4>
      </vt:variant>
      <vt:variant>
        <vt:lpwstr>https://www.gov.uk/government/collections/sustainable-procurement-the-government-buying-standards-gbs</vt:lpwstr>
      </vt:variant>
      <vt:variant>
        <vt:lpwstr/>
      </vt:variant>
      <vt:variant>
        <vt:i4>5767261</vt:i4>
      </vt:variant>
      <vt:variant>
        <vt:i4>270</vt:i4>
      </vt:variant>
      <vt:variant>
        <vt:i4>0</vt:i4>
      </vt:variant>
      <vt:variant>
        <vt:i4>5</vt:i4>
      </vt:variant>
      <vt:variant>
        <vt:lpwstr>https://www.gov.uk/government/collections/sustainable-procurement-the-government-buying-standards-gbs</vt:lpwstr>
      </vt:variant>
      <vt:variant>
        <vt:lpwstr/>
      </vt:variant>
      <vt:variant>
        <vt:i4>5767261</vt:i4>
      </vt:variant>
      <vt:variant>
        <vt:i4>267</vt:i4>
      </vt:variant>
      <vt:variant>
        <vt:i4>0</vt:i4>
      </vt:variant>
      <vt:variant>
        <vt:i4>5</vt:i4>
      </vt:variant>
      <vt:variant>
        <vt:lpwstr>https://www.gov.uk/government/collections/sustainable-procurement-the-government-buying-standards-gbs</vt:lpwstr>
      </vt:variant>
      <vt:variant>
        <vt:lpwstr/>
      </vt:variant>
      <vt:variant>
        <vt:i4>5767261</vt:i4>
      </vt:variant>
      <vt:variant>
        <vt:i4>264</vt:i4>
      </vt:variant>
      <vt:variant>
        <vt:i4>0</vt:i4>
      </vt:variant>
      <vt:variant>
        <vt:i4>5</vt:i4>
      </vt:variant>
      <vt:variant>
        <vt:lpwstr>https://www.gov.uk/government/collections/sustainable-procurement-the-government-buying-standards-gbs</vt:lpwstr>
      </vt:variant>
      <vt:variant>
        <vt:lpwstr/>
      </vt:variant>
      <vt:variant>
        <vt:i4>5767261</vt:i4>
      </vt:variant>
      <vt:variant>
        <vt:i4>261</vt:i4>
      </vt:variant>
      <vt:variant>
        <vt:i4>0</vt:i4>
      </vt:variant>
      <vt:variant>
        <vt:i4>5</vt:i4>
      </vt:variant>
      <vt:variant>
        <vt:lpwstr>https://www.gov.uk/government/collections/sustainable-procurement-the-government-buying-standards-gbs</vt:lpwstr>
      </vt:variant>
      <vt:variant>
        <vt:lpwstr/>
      </vt:variant>
      <vt:variant>
        <vt:i4>5767261</vt:i4>
      </vt:variant>
      <vt:variant>
        <vt:i4>258</vt:i4>
      </vt:variant>
      <vt:variant>
        <vt:i4>0</vt:i4>
      </vt:variant>
      <vt:variant>
        <vt:i4>5</vt:i4>
      </vt:variant>
      <vt:variant>
        <vt:lpwstr>https://www.gov.uk/government/collections/sustainable-procurement-the-government-buying-standards-gbs</vt:lpwstr>
      </vt:variant>
      <vt:variant>
        <vt:lpwstr/>
      </vt:variant>
      <vt:variant>
        <vt:i4>5767261</vt:i4>
      </vt:variant>
      <vt:variant>
        <vt:i4>255</vt:i4>
      </vt:variant>
      <vt:variant>
        <vt:i4>0</vt:i4>
      </vt:variant>
      <vt:variant>
        <vt:i4>5</vt:i4>
      </vt:variant>
      <vt:variant>
        <vt:lpwstr>https://www.gov.uk/government/collections/sustainable-procurement-the-government-buying-standards-gbs</vt:lpwstr>
      </vt:variant>
      <vt:variant>
        <vt:lpwstr/>
      </vt:variant>
      <vt:variant>
        <vt:i4>5767261</vt:i4>
      </vt:variant>
      <vt:variant>
        <vt:i4>252</vt:i4>
      </vt:variant>
      <vt:variant>
        <vt:i4>0</vt:i4>
      </vt:variant>
      <vt:variant>
        <vt:i4>5</vt:i4>
      </vt:variant>
      <vt:variant>
        <vt:lpwstr>https://www.gov.uk/government/collections/sustainable-procurement-the-government-buying-standards-gbs</vt:lpwstr>
      </vt:variant>
      <vt:variant>
        <vt:lpwstr/>
      </vt:variant>
      <vt:variant>
        <vt:i4>5177428</vt:i4>
      </vt:variant>
      <vt:variant>
        <vt:i4>249</vt:i4>
      </vt:variant>
      <vt:variant>
        <vt:i4>0</vt:i4>
      </vt:variant>
      <vt:variant>
        <vt:i4>5</vt:i4>
      </vt:variant>
      <vt:variant>
        <vt:lpwstr>https://www.modernslaveryhelpline.org/report</vt:lpwstr>
      </vt:variant>
      <vt:variant>
        <vt:lpwstr/>
      </vt:variant>
      <vt:variant>
        <vt:i4>5177428</vt:i4>
      </vt:variant>
      <vt:variant>
        <vt:i4>246</vt:i4>
      </vt:variant>
      <vt:variant>
        <vt:i4>0</vt:i4>
      </vt:variant>
      <vt:variant>
        <vt:i4>5</vt:i4>
      </vt:variant>
      <vt:variant>
        <vt:lpwstr>https://www.modernslaveryhelpline.org/report</vt:lpwstr>
      </vt:variant>
      <vt:variant>
        <vt:lpwstr/>
      </vt:variant>
      <vt:variant>
        <vt:i4>3014663</vt:i4>
      </vt:variant>
      <vt:variant>
        <vt:i4>243</vt:i4>
      </vt:variant>
      <vt:variant>
        <vt:i4>0</vt:i4>
      </vt:variant>
      <vt:variant>
        <vt:i4>5</vt:i4>
      </vt:variant>
      <vt:variant>
        <vt:lpwstr>https://www.gov.uk/government/uploads/system/uploads/attachment_data/file/646497/2017-09-13_Official_Sensitive_Supplier_Code_of_Conduct_September_2017.pdf</vt:lpwstr>
      </vt:variant>
      <vt:variant>
        <vt:lpwstr/>
      </vt:variant>
      <vt:variant>
        <vt:i4>3014663</vt:i4>
      </vt:variant>
      <vt:variant>
        <vt:i4>240</vt:i4>
      </vt:variant>
      <vt:variant>
        <vt:i4>0</vt:i4>
      </vt:variant>
      <vt:variant>
        <vt:i4>5</vt:i4>
      </vt:variant>
      <vt:variant>
        <vt:lpwstr>https://www.gov.uk/government/uploads/system/uploads/attachment_data/file/646497/2017-09-13_Official_Sensitive_Supplier_Code_of_Conduct_September_2017.pdf</vt:lpwstr>
      </vt:variant>
      <vt:variant>
        <vt:lpwstr/>
      </vt:variant>
      <vt:variant>
        <vt:i4>3014663</vt:i4>
      </vt:variant>
      <vt:variant>
        <vt:i4>237</vt:i4>
      </vt:variant>
      <vt:variant>
        <vt:i4>0</vt:i4>
      </vt:variant>
      <vt:variant>
        <vt:i4>5</vt:i4>
      </vt:variant>
      <vt:variant>
        <vt:lpwstr>https://www.gov.uk/government/uploads/system/uploads/attachment_data/file/646497/2017-09-13_Official_Sensitive_Supplier_Code_of_Conduct_September_2017.pdf</vt:lpwstr>
      </vt:variant>
      <vt:variant>
        <vt:lpwstr/>
      </vt:variant>
      <vt:variant>
        <vt:i4>3014663</vt:i4>
      </vt:variant>
      <vt:variant>
        <vt:i4>234</vt:i4>
      </vt:variant>
      <vt:variant>
        <vt:i4>0</vt:i4>
      </vt:variant>
      <vt:variant>
        <vt:i4>5</vt:i4>
      </vt:variant>
      <vt:variant>
        <vt:lpwstr>https://www.gov.uk/government/uploads/system/uploads/attachment_data/file/646497/2017-09-13_Official_Sensitive_Supplier_Code_of_Conduct_September_2017.pdf</vt:lpwstr>
      </vt:variant>
      <vt:variant>
        <vt:lpwstr/>
      </vt:variant>
      <vt:variant>
        <vt:i4>3014663</vt:i4>
      </vt:variant>
      <vt:variant>
        <vt:i4>231</vt:i4>
      </vt:variant>
      <vt:variant>
        <vt:i4>0</vt:i4>
      </vt:variant>
      <vt:variant>
        <vt:i4>5</vt:i4>
      </vt:variant>
      <vt:variant>
        <vt:lpwstr>https://www.gov.uk/government/uploads/system/uploads/attachment_data/file/646497/2017-09-13_Official_Sensitive_Supplier_Code_of_Conduct_September_2017.pdf</vt:lpwstr>
      </vt:variant>
      <vt:variant>
        <vt:lpwstr/>
      </vt:variant>
      <vt:variant>
        <vt:i4>3014663</vt:i4>
      </vt:variant>
      <vt:variant>
        <vt:i4>228</vt:i4>
      </vt:variant>
      <vt:variant>
        <vt:i4>0</vt:i4>
      </vt:variant>
      <vt:variant>
        <vt:i4>5</vt:i4>
      </vt:variant>
      <vt:variant>
        <vt:lpwstr>https://www.gov.uk/government/uploads/system/uploads/attachment_data/file/646497/2017-09-13_Official_Sensitive_Supplier_Code_of_Conduct_September_2017.pdf</vt:lpwstr>
      </vt:variant>
      <vt:variant>
        <vt:lpwstr/>
      </vt:variant>
      <vt:variant>
        <vt:i4>3014663</vt:i4>
      </vt:variant>
      <vt:variant>
        <vt:i4>225</vt:i4>
      </vt:variant>
      <vt:variant>
        <vt:i4>0</vt:i4>
      </vt:variant>
      <vt:variant>
        <vt:i4>5</vt:i4>
      </vt:variant>
      <vt:variant>
        <vt:lpwstr>https://www.gov.uk/government/uploads/system/uploads/attachment_data/file/646497/2017-09-13_Official_Sensitive_Supplier_Code_of_Conduct_September_2017.pdf</vt:lpwstr>
      </vt:variant>
      <vt:variant>
        <vt:lpwstr/>
      </vt:variant>
      <vt:variant>
        <vt:i4>3014663</vt:i4>
      </vt:variant>
      <vt:variant>
        <vt:i4>222</vt:i4>
      </vt:variant>
      <vt:variant>
        <vt:i4>0</vt:i4>
      </vt:variant>
      <vt:variant>
        <vt:i4>5</vt:i4>
      </vt:variant>
      <vt:variant>
        <vt:lpwstr>https://www.gov.uk/government/uploads/system/uploads/attachment_data/file/646497/2017-09-13_Official_Sensitive_Supplier_Code_of_Conduct_September_2017.pdf</vt:lpwstr>
      </vt:variant>
      <vt:variant>
        <vt:lpwstr/>
      </vt:variant>
      <vt:variant>
        <vt:i4>3997738</vt:i4>
      </vt:variant>
      <vt:variant>
        <vt:i4>219</vt:i4>
      </vt:variant>
      <vt:variant>
        <vt:i4>0</vt:i4>
      </vt:variant>
      <vt:variant>
        <vt:i4>5</vt:i4>
      </vt:variant>
      <vt:variant>
        <vt:lpwstr>https://www.gov.uk/government/publications/blowing-the-whistle-list-of-prescribed-people-and-bodies--2/whistleblowing-list-of-prescribed-people-and-bodies</vt:lpwstr>
      </vt:variant>
      <vt:variant>
        <vt:lpwstr/>
      </vt:variant>
      <vt:variant>
        <vt:i4>3997738</vt:i4>
      </vt:variant>
      <vt:variant>
        <vt:i4>216</vt:i4>
      </vt:variant>
      <vt:variant>
        <vt:i4>0</vt:i4>
      </vt:variant>
      <vt:variant>
        <vt:i4>5</vt:i4>
      </vt:variant>
      <vt:variant>
        <vt:lpwstr>https://www.gov.uk/government/publications/blowing-the-whistle-list-of-prescribed-people-and-bodies--2/whistleblowing-list-of-prescribed-people-and-bodies</vt:lpwstr>
      </vt:variant>
      <vt:variant>
        <vt:lpwstr/>
      </vt:variant>
      <vt:variant>
        <vt:i4>3997738</vt:i4>
      </vt:variant>
      <vt:variant>
        <vt:i4>213</vt:i4>
      </vt:variant>
      <vt:variant>
        <vt:i4>0</vt:i4>
      </vt:variant>
      <vt:variant>
        <vt:i4>5</vt:i4>
      </vt:variant>
      <vt:variant>
        <vt:lpwstr>https://www.gov.uk/government/publications/blowing-the-whistle-list-of-prescribed-people-and-bodies--2/whistleblowing-list-of-prescribed-people-and-bodies</vt:lpwstr>
      </vt:variant>
      <vt:variant>
        <vt:lpwstr/>
      </vt:variant>
      <vt:variant>
        <vt:i4>3997738</vt:i4>
      </vt:variant>
      <vt:variant>
        <vt:i4>210</vt:i4>
      </vt:variant>
      <vt:variant>
        <vt:i4>0</vt:i4>
      </vt:variant>
      <vt:variant>
        <vt:i4>5</vt:i4>
      </vt:variant>
      <vt:variant>
        <vt:lpwstr>https://www.gov.uk/government/publications/blowing-the-whistle-list-of-prescribed-people-and-bodies--2/whistleblowing-list-of-prescribed-people-and-bodies</vt:lpwstr>
      </vt:variant>
      <vt:variant>
        <vt:lpwstr/>
      </vt:variant>
      <vt:variant>
        <vt:i4>3997738</vt:i4>
      </vt:variant>
      <vt:variant>
        <vt:i4>207</vt:i4>
      </vt:variant>
      <vt:variant>
        <vt:i4>0</vt:i4>
      </vt:variant>
      <vt:variant>
        <vt:i4>5</vt:i4>
      </vt:variant>
      <vt:variant>
        <vt:lpwstr>https://www.gov.uk/government/publications/blowing-the-whistle-list-of-prescribed-people-and-bodies--2/whistleblowing-list-of-prescribed-people-and-bodies</vt:lpwstr>
      </vt:variant>
      <vt:variant>
        <vt:lpwstr/>
      </vt:variant>
      <vt:variant>
        <vt:i4>3997738</vt:i4>
      </vt:variant>
      <vt:variant>
        <vt:i4>204</vt:i4>
      </vt:variant>
      <vt:variant>
        <vt:i4>0</vt:i4>
      </vt:variant>
      <vt:variant>
        <vt:i4>5</vt:i4>
      </vt:variant>
      <vt:variant>
        <vt:lpwstr>https://www.gov.uk/government/publications/blowing-the-whistle-list-of-prescribed-people-and-bodies--2/whistleblowing-list-of-prescribed-people-and-bodies</vt:lpwstr>
      </vt:variant>
      <vt:variant>
        <vt:lpwstr/>
      </vt:variant>
      <vt:variant>
        <vt:i4>3997738</vt:i4>
      </vt:variant>
      <vt:variant>
        <vt:i4>201</vt:i4>
      </vt:variant>
      <vt:variant>
        <vt:i4>0</vt:i4>
      </vt:variant>
      <vt:variant>
        <vt:i4>5</vt:i4>
      </vt:variant>
      <vt:variant>
        <vt:lpwstr>https://www.gov.uk/government/publications/blowing-the-whistle-list-of-prescribed-people-and-bodies--2/whistleblowing-list-of-prescribed-people-and-bodies</vt:lpwstr>
      </vt:variant>
      <vt:variant>
        <vt:lpwstr/>
      </vt:variant>
      <vt:variant>
        <vt:i4>3997738</vt:i4>
      </vt:variant>
      <vt:variant>
        <vt:i4>198</vt:i4>
      </vt:variant>
      <vt:variant>
        <vt:i4>0</vt:i4>
      </vt:variant>
      <vt:variant>
        <vt:i4>5</vt:i4>
      </vt:variant>
      <vt:variant>
        <vt:lpwstr>https://www.gov.uk/government/publications/blowing-the-whistle-list-of-prescribed-people-and-bodies--2/whistleblowing-list-of-prescribed-people-and-bodies</vt:lpwstr>
      </vt:variant>
      <vt:variant>
        <vt:lpwstr/>
      </vt:variant>
      <vt:variant>
        <vt:i4>3997738</vt:i4>
      </vt:variant>
      <vt:variant>
        <vt:i4>195</vt:i4>
      </vt:variant>
      <vt:variant>
        <vt:i4>0</vt:i4>
      </vt:variant>
      <vt:variant>
        <vt:i4>5</vt:i4>
      </vt:variant>
      <vt:variant>
        <vt:lpwstr>https://www.gov.uk/government/publications/blowing-the-whistle-list-of-prescribed-people-and-bodies--2/whistleblowing-list-of-prescribed-people-and-bodies</vt:lpwstr>
      </vt:variant>
      <vt:variant>
        <vt:lpwstr/>
      </vt:variant>
      <vt:variant>
        <vt:i4>3997738</vt:i4>
      </vt:variant>
      <vt:variant>
        <vt:i4>192</vt:i4>
      </vt:variant>
      <vt:variant>
        <vt:i4>0</vt:i4>
      </vt:variant>
      <vt:variant>
        <vt:i4>5</vt:i4>
      </vt:variant>
      <vt:variant>
        <vt:lpwstr>https://www.gov.uk/government/publications/blowing-the-whistle-list-of-prescribed-people-and-bodies--2/whistleblowing-list-of-prescribed-people-and-bodies</vt:lpwstr>
      </vt:variant>
      <vt:variant>
        <vt:lpwstr/>
      </vt:variant>
      <vt:variant>
        <vt:i4>3997738</vt:i4>
      </vt:variant>
      <vt:variant>
        <vt:i4>189</vt:i4>
      </vt:variant>
      <vt:variant>
        <vt:i4>0</vt:i4>
      </vt:variant>
      <vt:variant>
        <vt:i4>5</vt:i4>
      </vt:variant>
      <vt:variant>
        <vt:lpwstr>https://www.gov.uk/government/publications/blowing-the-whistle-list-of-prescribed-people-and-bodies--2/whistleblowing-list-of-prescribed-people-and-bodies</vt:lpwstr>
      </vt:variant>
      <vt:variant>
        <vt:lpwstr/>
      </vt:variant>
      <vt:variant>
        <vt:i4>3997738</vt:i4>
      </vt:variant>
      <vt:variant>
        <vt:i4>186</vt:i4>
      </vt:variant>
      <vt:variant>
        <vt:i4>0</vt:i4>
      </vt:variant>
      <vt:variant>
        <vt:i4>5</vt:i4>
      </vt:variant>
      <vt:variant>
        <vt:lpwstr>https://www.gov.uk/government/publications/blowing-the-whistle-list-of-prescribed-people-and-bodies--2/whistleblowing-list-of-prescribed-people-and-bodies</vt:lpwstr>
      </vt:variant>
      <vt:variant>
        <vt:lpwstr/>
      </vt:variant>
      <vt:variant>
        <vt:i4>3997738</vt:i4>
      </vt:variant>
      <vt:variant>
        <vt:i4>183</vt:i4>
      </vt:variant>
      <vt:variant>
        <vt:i4>0</vt:i4>
      </vt:variant>
      <vt:variant>
        <vt:i4>5</vt:i4>
      </vt:variant>
      <vt:variant>
        <vt:lpwstr>https://www.gov.uk/government/publications/blowing-the-whistle-list-of-prescribed-people-and-bodies--2/whistleblowing-list-of-prescribed-people-and-bodies</vt:lpwstr>
      </vt:variant>
      <vt:variant>
        <vt:lpwstr/>
      </vt:variant>
      <vt:variant>
        <vt:i4>3997738</vt:i4>
      </vt:variant>
      <vt:variant>
        <vt:i4>180</vt:i4>
      </vt:variant>
      <vt:variant>
        <vt:i4>0</vt:i4>
      </vt:variant>
      <vt:variant>
        <vt:i4>5</vt:i4>
      </vt:variant>
      <vt:variant>
        <vt:lpwstr>https://www.gov.uk/government/publications/blowing-the-whistle-list-of-prescribed-people-and-bodies--2/whistleblowing-list-of-prescribed-people-and-bodies</vt:lpwstr>
      </vt:variant>
      <vt:variant>
        <vt:lpwstr/>
      </vt:variant>
      <vt:variant>
        <vt:i4>3997738</vt:i4>
      </vt:variant>
      <vt:variant>
        <vt:i4>177</vt:i4>
      </vt:variant>
      <vt:variant>
        <vt:i4>0</vt:i4>
      </vt:variant>
      <vt:variant>
        <vt:i4>5</vt:i4>
      </vt:variant>
      <vt:variant>
        <vt:lpwstr>https://www.gov.uk/government/publications/blowing-the-whistle-list-of-prescribed-people-and-bodies--2/whistleblowing-list-of-prescribed-people-and-bodies</vt:lpwstr>
      </vt:variant>
      <vt:variant>
        <vt:lpwstr/>
      </vt:variant>
      <vt:variant>
        <vt:i4>3997738</vt:i4>
      </vt:variant>
      <vt:variant>
        <vt:i4>174</vt:i4>
      </vt:variant>
      <vt:variant>
        <vt:i4>0</vt:i4>
      </vt:variant>
      <vt:variant>
        <vt:i4>5</vt:i4>
      </vt:variant>
      <vt:variant>
        <vt:lpwstr>https://www.gov.uk/government/publications/blowing-the-whistle-list-of-prescribed-people-and-bodies--2/whistleblowing-list-of-prescribed-people-and-bodies</vt:lpwstr>
      </vt:variant>
      <vt:variant>
        <vt:lpwstr/>
      </vt:variant>
      <vt:variant>
        <vt:i4>3997738</vt:i4>
      </vt:variant>
      <vt:variant>
        <vt:i4>171</vt:i4>
      </vt:variant>
      <vt:variant>
        <vt:i4>0</vt:i4>
      </vt:variant>
      <vt:variant>
        <vt:i4>5</vt:i4>
      </vt:variant>
      <vt:variant>
        <vt:lpwstr>https://www.gov.uk/government/publications/blowing-the-whistle-list-of-prescribed-people-and-bodies--2/whistleblowing-list-of-prescribed-people-and-bodies</vt:lpwstr>
      </vt:variant>
      <vt:variant>
        <vt:lpwstr/>
      </vt:variant>
      <vt:variant>
        <vt:i4>3997738</vt:i4>
      </vt:variant>
      <vt:variant>
        <vt:i4>168</vt:i4>
      </vt:variant>
      <vt:variant>
        <vt:i4>0</vt:i4>
      </vt:variant>
      <vt:variant>
        <vt:i4>5</vt:i4>
      </vt:variant>
      <vt:variant>
        <vt:lpwstr>https://www.gov.uk/government/publications/blowing-the-whistle-list-of-prescribed-people-and-bodies--2/whistleblowing-list-of-prescribed-people-and-bodies</vt:lpwstr>
      </vt:variant>
      <vt:variant>
        <vt:lpwstr/>
      </vt:variant>
      <vt:variant>
        <vt:i4>3997738</vt:i4>
      </vt:variant>
      <vt:variant>
        <vt:i4>165</vt:i4>
      </vt:variant>
      <vt:variant>
        <vt:i4>0</vt:i4>
      </vt:variant>
      <vt:variant>
        <vt:i4>5</vt:i4>
      </vt:variant>
      <vt:variant>
        <vt:lpwstr>https://www.gov.uk/government/publications/blowing-the-whistle-list-of-prescribed-people-and-bodies--2/whistleblowing-list-of-prescribed-people-and-bodies</vt:lpwstr>
      </vt:variant>
      <vt:variant>
        <vt:lpwstr/>
      </vt:variant>
      <vt:variant>
        <vt:i4>3997738</vt:i4>
      </vt:variant>
      <vt:variant>
        <vt:i4>162</vt:i4>
      </vt:variant>
      <vt:variant>
        <vt:i4>0</vt:i4>
      </vt:variant>
      <vt:variant>
        <vt:i4>5</vt:i4>
      </vt:variant>
      <vt:variant>
        <vt:lpwstr>https://www.gov.uk/government/publications/blowing-the-whistle-list-of-prescribed-people-and-bodies--2/whistleblowing-list-of-prescribed-people-and-bodies</vt:lpwstr>
      </vt:variant>
      <vt:variant>
        <vt:lpwstr/>
      </vt:variant>
      <vt:variant>
        <vt:i4>3997738</vt:i4>
      </vt:variant>
      <vt:variant>
        <vt:i4>159</vt:i4>
      </vt:variant>
      <vt:variant>
        <vt:i4>0</vt:i4>
      </vt:variant>
      <vt:variant>
        <vt:i4>5</vt:i4>
      </vt:variant>
      <vt:variant>
        <vt:lpwstr>https://www.gov.uk/government/publications/blowing-the-whistle-list-of-prescribed-people-and-bodies--2/whistleblowing-list-of-prescribed-people-and-bodies</vt:lpwstr>
      </vt:variant>
      <vt:variant>
        <vt:lpwstr/>
      </vt:variant>
      <vt:variant>
        <vt:i4>3997738</vt:i4>
      </vt:variant>
      <vt:variant>
        <vt:i4>156</vt:i4>
      </vt:variant>
      <vt:variant>
        <vt:i4>0</vt:i4>
      </vt:variant>
      <vt:variant>
        <vt:i4>5</vt:i4>
      </vt:variant>
      <vt:variant>
        <vt:lpwstr>https://www.gov.uk/government/publications/blowing-the-whistle-list-of-prescribed-people-and-bodies--2/whistleblowing-list-of-prescribed-people-and-bodies</vt:lpwstr>
      </vt:variant>
      <vt:variant>
        <vt:lpwstr/>
      </vt:variant>
      <vt:variant>
        <vt:i4>3997738</vt:i4>
      </vt:variant>
      <vt:variant>
        <vt:i4>153</vt:i4>
      </vt:variant>
      <vt:variant>
        <vt:i4>0</vt:i4>
      </vt:variant>
      <vt:variant>
        <vt:i4>5</vt:i4>
      </vt:variant>
      <vt:variant>
        <vt:lpwstr>https://www.gov.uk/government/publications/blowing-the-whistle-list-of-prescribed-people-and-bodies--2/whistleblowing-list-of-prescribed-people-and-bodies</vt:lpwstr>
      </vt:variant>
      <vt:variant>
        <vt:lpwstr/>
      </vt:variant>
      <vt:variant>
        <vt:i4>3997738</vt:i4>
      </vt:variant>
      <vt:variant>
        <vt:i4>150</vt:i4>
      </vt:variant>
      <vt:variant>
        <vt:i4>0</vt:i4>
      </vt:variant>
      <vt:variant>
        <vt:i4>5</vt:i4>
      </vt:variant>
      <vt:variant>
        <vt:lpwstr>https://www.gov.uk/government/publications/blowing-the-whistle-list-of-prescribed-people-and-bodies--2/whistleblowing-list-of-prescribed-people-and-bodies</vt:lpwstr>
      </vt:variant>
      <vt:variant>
        <vt:lpwstr/>
      </vt:variant>
      <vt:variant>
        <vt:i4>3997738</vt:i4>
      </vt:variant>
      <vt:variant>
        <vt:i4>147</vt:i4>
      </vt:variant>
      <vt:variant>
        <vt:i4>0</vt:i4>
      </vt:variant>
      <vt:variant>
        <vt:i4>5</vt:i4>
      </vt:variant>
      <vt:variant>
        <vt:lpwstr>https://www.gov.uk/government/publications/blowing-the-whistle-list-of-prescribed-people-and-bodies--2/whistleblowing-list-of-prescribed-people-and-bodies</vt:lpwstr>
      </vt:variant>
      <vt:variant>
        <vt:lpwstr/>
      </vt:variant>
      <vt:variant>
        <vt:i4>3997738</vt:i4>
      </vt:variant>
      <vt:variant>
        <vt:i4>144</vt:i4>
      </vt:variant>
      <vt:variant>
        <vt:i4>0</vt:i4>
      </vt:variant>
      <vt:variant>
        <vt:i4>5</vt:i4>
      </vt:variant>
      <vt:variant>
        <vt:lpwstr>https://www.gov.uk/government/publications/blowing-the-whistle-list-of-prescribed-people-and-bodies--2/whistleblowing-list-of-prescribed-people-and-bodies</vt:lpwstr>
      </vt:variant>
      <vt:variant>
        <vt:lpwstr/>
      </vt:variant>
      <vt:variant>
        <vt:i4>3997738</vt:i4>
      </vt:variant>
      <vt:variant>
        <vt:i4>141</vt:i4>
      </vt:variant>
      <vt:variant>
        <vt:i4>0</vt:i4>
      </vt:variant>
      <vt:variant>
        <vt:i4>5</vt:i4>
      </vt:variant>
      <vt:variant>
        <vt:lpwstr>https://www.gov.uk/government/publications/blowing-the-whistle-list-of-prescribed-people-and-bodies--2/whistleblowing-list-of-prescribed-people-and-bodies</vt:lpwstr>
      </vt:variant>
      <vt:variant>
        <vt:lpwstr/>
      </vt:variant>
      <vt:variant>
        <vt:i4>3997738</vt:i4>
      </vt:variant>
      <vt:variant>
        <vt:i4>138</vt:i4>
      </vt:variant>
      <vt:variant>
        <vt:i4>0</vt:i4>
      </vt:variant>
      <vt:variant>
        <vt:i4>5</vt:i4>
      </vt:variant>
      <vt:variant>
        <vt:lpwstr>https://www.gov.uk/government/publications/blowing-the-whistle-list-of-prescribed-people-and-bodies--2/whistleblowing-list-of-prescribed-people-and-bodies</vt:lpwstr>
      </vt:variant>
      <vt:variant>
        <vt:lpwstr/>
      </vt:variant>
      <vt:variant>
        <vt:i4>3997738</vt:i4>
      </vt:variant>
      <vt:variant>
        <vt:i4>135</vt:i4>
      </vt:variant>
      <vt:variant>
        <vt:i4>0</vt:i4>
      </vt:variant>
      <vt:variant>
        <vt:i4>5</vt:i4>
      </vt:variant>
      <vt:variant>
        <vt:lpwstr>https://www.gov.uk/government/publications/blowing-the-whistle-list-of-prescribed-people-and-bodies--2/whistleblowing-list-of-prescribed-people-and-bodies</vt:lpwstr>
      </vt:variant>
      <vt:variant>
        <vt:lpwstr/>
      </vt:variant>
      <vt:variant>
        <vt:i4>3997738</vt:i4>
      </vt:variant>
      <vt:variant>
        <vt:i4>132</vt:i4>
      </vt:variant>
      <vt:variant>
        <vt:i4>0</vt:i4>
      </vt:variant>
      <vt:variant>
        <vt:i4>5</vt:i4>
      </vt:variant>
      <vt:variant>
        <vt:lpwstr>https://www.gov.uk/government/publications/blowing-the-whistle-list-of-prescribed-people-and-bodies--2/whistleblowing-list-of-prescribed-people-and-bodies</vt:lpwstr>
      </vt:variant>
      <vt:variant>
        <vt:lpwstr/>
      </vt:variant>
      <vt:variant>
        <vt:i4>3997738</vt:i4>
      </vt:variant>
      <vt:variant>
        <vt:i4>129</vt:i4>
      </vt:variant>
      <vt:variant>
        <vt:i4>0</vt:i4>
      </vt:variant>
      <vt:variant>
        <vt:i4>5</vt:i4>
      </vt:variant>
      <vt:variant>
        <vt:lpwstr>https://www.gov.uk/government/publications/blowing-the-whistle-list-of-prescribed-people-and-bodies--2/whistleblowing-list-of-prescribed-people-and-bodies</vt:lpwstr>
      </vt:variant>
      <vt:variant>
        <vt:lpwstr/>
      </vt:variant>
      <vt:variant>
        <vt:i4>3997738</vt:i4>
      </vt:variant>
      <vt:variant>
        <vt:i4>126</vt:i4>
      </vt:variant>
      <vt:variant>
        <vt:i4>0</vt:i4>
      </vt:variant>
      <vt:variant>
        <vt:i4>5</vt:i4>
      </vt:variant>
      <vt:variant>
        <vt:lpwstr>https://www.gov.uk/government/publications/blowing-the-whistle-list-of-prescribed-people-and-bodies--2/whistleblowing-list-of-prescribed-people-and-bodies</vt:lpwstr>
      </vt:variant>
      <vt:variant>
        <vt:lpwstr/>
      </vt:variant>
      <vt:variant>
        <vt:i4>2097208</vt:i4>
      </vt:variant>
      <vt:variant>
        <vt:i4>123</vt:i4>
      </vt:variant>
      <vt:variant>
        <vt:i4>0</vt:i4>
      </vt:variant>
      <vt:variant>
        <vt:i4>5</vt:i4>
      </vt:variant>
      <vt:variant>
        <vt:lpwstr>https://www.gov.uk/guidance/ir35-find-out-if-it-applies</vt:lpwstr>
      </vt:variant>
      <vt:variant>
        <vt:lpwstr/>
      </vt:variant>
      <vt:variant>
        <vt:i4>2097208</vt:i4>
      </vt:variant>
      <vt:variant>
        <vt:i4>120</vt:i4>
      </vt:variant>
      <vt:variant>
        <vt:i4>0</vt:i4>
      </vt:variant>
      <vt:variant>
        <vt:i4>5</vt:i4>
      </vt:variant>
      <vt:variant>
        <vt:lpwstr>https://www.gov.uk/guidance/ir35-find-out-if-it-applies</vt:lpwstr>
      </vt:variant>
      <vt:variant>
        <vt:lpwstr/>
      </vt:variant>
      <vt:variant>
        <vt:i4>2097208</vt:i4>
      </vt:variant>
      <vt:variant>
        <vt:i4>117</vt:i4>
      </vt:variant>
      <vt:variant>
        <vt:i4>0</vt:i4>
      </vt:variant>
      <vt:variant>
        <vt:i4>5</vt:i4>
      </vt:variant>
      <vt:variant>
        <vt:lpwstr>https://www.gov.uk/guidance/ir35-find-out-if-it-applies</vt:lpwstr>
      </vt:variant>
      <vt:variant>
        <vt:lpwstr/>
      </vt:variant>
      <vt:variant>
        <vt:i4>2097208</vt:i4>
      </vt:variant>
      <vt:variant>
        <vt:i4>114</vt:i4>
      </vt:variant>
      <vt:variant>
        <vt:i4>0</vt:i4>
      </vt:variant>
      <vt:variant>
        <vt:i4>5</vt:i4>
      </vt:variant>
      <vt:variant>
        <vt:lpwstr>https://www.gov.uk/guidance/ir35-find-out-if-it-applies</vt:lpwstr>
      </vt:variant>
      <vt:variant>
        <vt:lpwstr/>
      </vt:variant>
      <vt:variant>
        <vt:i4>2097208</vt:i4>
      </vt:variant>
      <vt:variant>
        <vt:i4>111</vt:i4>
      </vt:variant>
      <vt:variant>
        <vt:i4>0</vt:i4>
      </vt:variant>
      <vt:variant>
        <vt:i4>5</vt:i4>
      </vt:variant>
      <vt:variant>
        <vt:lpwstr>https://www.gov.uk/guidance/ir35-find-out-if-it-applies</vt:lpwstr>
      </vt:variant>
      <vt:variant>
        <vt:lpwstr/>
      </vt:variant>
      <vt:variant>
        <vt:i4>2097208</vt:i4>
      </vt:variant>
      <vt:variant>
        <vt:i4>108</vt:i4>
      </vt:variant>
      <vt:variant>
        <vt:i4>0</vt:i4>
      </vt:variant>
      <vt:variant>
        <vt:i4>5</vt:i4>
      </vt:variant>
      <vt:variant>
        <vt:lpwstr>https://www.gov.uk/guidance/ir35-find-out-if-it-applies</vt:lpwstr>
      </vt:variant>
      <vt:variant>
        <vt:lpwstr/>
      </vt:variant>
      <vt:variant>
        <vt:i4>2097208</vt:i4>
      </vt:variant>
      <vt:variant>
        <vt:i4>105</vt:i4>
      </vt:variant>
      <vt:variant>
        <vt:i4>0</vt:i4>
      </vt:variant>
      <vt:variant>
        <vt:i4>5</vt:i4>
      </vt:variant>
      <vt:variant>
        <vt:lpwstr>https://www.gov.uk/guidance/ir35-find-out-if-it-applies</vt:lpwstr>
      </vt:variant>
      <vt:variant>
        <vt:lpwstr/>
      </vt:variant>
      <vt:variant>
        <vt:i4>2097208</vt:i4>
      </vt:variant>
      <vt:variant>
        <vt:i4>102</vt:i4>
      </vt:variant>
      <vt:variant>
        <vt:i4>0</vt:i4>
      </vt:variant>
      <vt:variant>
        <vt:i4>5</vt:i4>
      </vt:variant>
      <vt:variant>
        <vt:lpwstr>https://www.gov.uk/guidance/ir35-find-out-if-it-applies</vt:lpwstr>
      </vt:variant>
      <vt:variant>
        <vt:lpwstr/>
      </vt:variant>
      <vt:variant>
        <vt:i4>2097208</vt:i4>
      </vt:variant>
      <vt:variant>
        <vt:i4>99</vt:i4>
      </vt:variant>
      <vt:variant>
        <vt:i4>0</vt:i4>
      </vt:variant>
      <vt:variant>
        <vt:i4>5</vt:i4>
      </vt:variant>
      <vt:variant>
        <vt:lpwstr>https://www.gov.uk/guidance/ir35-find-out-if-it-applies</vt:lpwstr>
      </vt:variant>
      <vt:variant>
        <vt:lpwstr/>
      </vt:variant>
      <vt:variant>
        <vt:i4>2097208</vt:i4>
      </vt:variant>
      <vt:variant>
        <vt:i4>96</vt:i4>
      </vt:variant>
      <vt:variant>
        <vt:i4>0</vt:i4>
      </vt:variant>
      <vt:variant>
        <vt:i4>5</vt:i4>
      </vt:variant>
      <vt:variant>
        <vt:lpwstr>https://www.gov.uk/guidance/ir35-find-out-if-it-applies</vt:lpwstr>
      </vt:variant>
      <vt:variant>
        <vt:lpwstr/>
      </vt:variant>
      <vt:variant>
        <vt:i4>2097208</vt:i4>
      </vt:variant>
      <vt:variant>
        <vt:i4>93</vt:i4>
      </vt:variant>
      <vt:variant>
        <vt:i4>0</vt:i4>
      </vt:variant>
      <vt:variant>
        <vt:i4>5</vt:i4>
      </vt:variant>
      <vt:variant>
        <vt:lpwstr>https://www.gov.uk/guidance/ir35-find-out-if-it-applies</vt:lpwstr>
      </vt:variant>
      <vt:variant>
        <vt:lpwstr/>
      </vt:variant>
      <vt:variant>
        <vt:i4>2097208</vt:i4>
      </vt:variant>
      <vt:variant>
        <vt:i4>90</vt:i4>
      </vt:variant>
      <vt:variant>
        <vt:i4>0</vt:i4>
      </vt:variant>
      <vt:variant>
        <vt:i4>5</vt:i4>
      </vt:variant>
      <vt:variant>
        <vt:lpwstr>https://www.gov.uk/guidance/ir35-find-out-if-it-applies</vt:lpwstr>
      </vt:variant>
      <vt:variant>
        <vt:lpwstr/>
      </vt:variant>
      <vt:variant>
        <vt:i4>7995505</vt:i4>
      </vt:variant>
      <vt:variant>
        <vt:i4>87</vt:i4>
      </vt:variant>
      <vt:variant>
        <vt:i4>0</vt:i4>
      </vt:variant>
      <vt:variant>
        <vt:i4>5</vt:i4>
      </vt:variant>
      <vt:variant>
        <vt:lpwstr>https://gcs.civilservice.gov.uk/publications/evaluation-framework/</vt:lpwstr>
      </vt:variant>
      <vt:variant>
        <vt:lpwstr/>
      </vt:variant>
      <vt:variant>
        <vt:i4>7995505</vt:i4>
      </vt:variant>
      <vt:variant>
        <vt:i4>84</vt:i4>
      </vt:variant>
      <vt:variant>
        <vt:i4>0</vt:i4>
      </vt:variant>
      <vt:variant>
        <vt:i4>5</vt:i4>
      </vt:variant>
      <vt:variant>
        <vt:lpwstr>https://gcs.civilservice.gov.uk/publications/evaluation-framework/</vt:lpwstr>
      </vt:variant>
      <vt:variant>
        <vt:lpwstr/>
      </vt:variant>
      <vt:variant>
        <vt:i4>7995505</vt:i4>
      </vt:variant>
      <vt:variant>
        <vt:i4>81</vt:i4>
      </vt:variant>
      <vt:variant>
        <vt:i4>0</vt:i4>
      </vt:variant>
      <vt:variant>
        <vt:i4>5</vt:i4>
      </vt:variant>
      <vt:variant>
        <vt:lpwstr>https://gcs.civilservice.gov.uk/publications/evaluation-framework/</vt:lpwstr>
      </vt:variant>
      <vt:variant>
        <vt:lpwstr/>
      </vt:variant>
      <vt:variant>
        <vt:i4>7995505</vt:i4>
      </vt:variant>
      <vt:variant>
        <vt:i4>78</vt:i4>
      </vt:variant>
      <vt:variant>
        <vt:i4>0</vt:i4>
      </vt:variant>
      <vt:variant>
        <vt:i4>5</vt:i4>
      </vt:variant>
      <vt:variant>
        <vt:lpwstr>https://gcs.civilservice.gov.uk/publications/evaluation-framework/</vt:lpwstr>
      </vt:variant>
      <vt:variant>
        <vt:lpwstr/>
      </vt:variant>
      <vt:variant>
        <vt:i4>3539055</vt:i4>
      </vt:variant>
      <vt:variant>
        <vt:i4>75</vt:i4>
      </vt:variant>
      <vt:variant>
        <vt:i4>0</vt:i4>
      </vt:variant>
      <vt:variant>
        <vt:i4>5</vt:i4>
      </vt:variant>
      <vt:variant>
        <vt:lpwstr/>
      </vt:variant>
      <vt:variant>
        <vt:lpwstr>OrderSchedule20</vt:lpwstr>
      </vt:variant>
      <vt:variant>
        <vt:i4>3473519</vt:i4>
      </vt:variant>
      <vt:variant>
        <vt:i4>72</vt:i4>
      </vt:variant>
      <vt:variant>
        <vt:i4>0</vt:i4>
      </vt:variant>
      <vt:variant>
        <vt:i4>5</vt:i4>
      </vt:variant>
      <vt:variant>
        <vt:lpwstr/>
      </vt:variant>
      <vt:variant>
        <vt:lpwstr>OrderSchedule14</vt:lpwstr>
      </vt:variant>
      <vt:variant>
        <vt:i4>3473519</vt:i4>
      </vt:variant>
      <vt:variant>
        <vt:i4>69</vt:i4>
      </vt:variant>
      <vt:variant>
        <vt:i4>0</vt:i4>
      </vt:variant>
      <vt:variant>
        <vt:i4>5</vt:i4>
      </vt:variant>
      <vt:variant>
        <vt:lpwstr/>
      </vt:variant>
      <vt:variant>
        <vt:lpwstr>OrderSchedule10</vt:lpwstr>
      </vt:variant>
      <vt:variant>
        <vt:i4>3997807</vt:i4>
      </vt:variant>
      <vt:variant>
        <vt:i4>66</vt:i4>
      </vt:variant>
      <vt:variant>
        <vt:i4>0</vt:i4>
      </vt:variant>
      <vt:variant>
        <vt:i4>5</vt:i4>
      </vt:variant>
      <vt:variant>
        <vt:lpwstr/>
      </vt:variant>
      <vt:variant>
        <vt:lpwstr>OrderSchedule9</vt:lpwstr>
      </vt:variant>
      <vt:variant>
        <vt:i4>3932271</vt:i4>
      </vt:variant>
      <vt:variant>
        <vt:i4>63</vt:i4>
      </vt:variant>
      <vt:variant>
        <vt:i4>0</vt:i4>
      </vt:variant>
      <vt:variant>
        <vt:i4>5</vt:i4>
      </vt:variant>
      <vt:variant>
        <vt:lpwstr/>
      </vt:variant>
      <vt:variant>
        <vt:lpwstr>OrderSchedule8</vt:lpwstr>
      </vt:variant>
      <vt:variant>
        <vt:i4>3342447</vt:i4>
      </vt:variant>
      <vt:variant>
        <vt:i4>60</vt:i4>
      </vt:variant>
      <vt:variant>
        <vt:i4>0</vt:i4>
      </vt:variant>
      <vt:variant>
        <vt:i4>5</vt:i4>
      </vt:variant>
      <vt:variant>
        <vt:lpwstr/>
      </vt:variant>
      <vt:variant>
        <vt:lpwstr>OrderSchedule7</vt:lpwstr>
      </vt:variant>
      <vt:variant>
        <vt:i4>3211375</vt:i4>
      </vt:variant>
      <vt:variant>
        <vt:i4>57</vt:i4>
      </vt:variant>
      <vt:variant>
        <vt:i4>0</vt:i4>
      </vt:variant>
      <vt:variant>
        <vt:i4>5</vt:i4>
      </vt:variant>
      <vt:variant>
        <vt:lpwstr/>
      </vt:variant>
      <vt:variant>
        <vt:lpwstr>OrderSchedule5</vt:lpwstr>
      </vt:variant>
      <vt:variant>
        <vt:i4>3145839</vt:i4>
      </vt:variant>
      <vt:variant>
        <vt:i4>54</vt:i4>
      </vt:variant>
      <vt:variant>
        <vt:i4>0</vt:i4>
      </vt:variant>
      <vt:variant>
        <vt:i4>5</vt:i4>
      </vt:variant>
      <vt:variant>
        <vt:lpwstr/>
      </vt:variant>
      <vt:variant>
        <vt:lpwstr>OrderSchedule4</vt:lpwstr>
      </vt:variant>
      <vt:variant>
        <vt:i4>3604591</vt:i4>
      </vt:variant>
      <vt:variant>
        <vt:i4>51</vt:i4>
      </vt:variant>
      <vt:variant>
        <vt:i4>0</vt:i4>
      </vt:variant>
      <vt:variant>
        <vt:i4>5</vt:i4>
      </vt:variant>
      <vt:variant>
        <vt:lpwstr/>
      </vt:variant>
      <vt:variant>
        <vt:lpwstr>OrderSchedule3</vt:lpwstr>
      </vt:variant>
      <vt:variant>
        <vt:i4>3539055</vt:i4>
      </vt:variant>
      <vt:variant>
        <vt:i4>48</vt:i4>
      </vt:variant>
      <vt:variant>
        <vt:i4>0</vt:i4>
      </vt:variant>
      <vt:variant>
        <vt:i4>5</vt:i4>
      </vt:variant>
      <vt:variant>
        <vt:lpwstr/>
      </vt:variant>
      <vt:variant>
        <vt:lpwstr>OrderSchedule2</vt:lpwstr>
      </vt:variant>
      <vt:variant>
        <vt:i4>2293857</vt:i4>
      </vt:variant>
      <vt:variant>
        <vt:i4>45</vt:i4>
      </vt:variant>
      <vt:variant>
        <vt:i4>0</vt:i4>
      </vt:variant>
      <vt:variant>
        <vt:i4>5</vt:i4>
      </vt:variant>
      <vt:variant>
        <vt:lpwstr/>
      </vt:variant>
      <vt:variant>
        <vt:lpwstr>JointSchedule11</vt:lpwstr>
      </vt:variant>
      <vt:variant>
        <vt:i4>2293857</vt:i4>
      </vt:variant>
      <vt:variant>
        <vt:i4>42</vt:i4>
      </vt:variant>
      <vt:variant>
        <vt:i4>0</vt:i4>
      </vt:variant>
      <vt:variant>
        <vt:i4>5</vt:i4>
      </vt:variant>
      <vt:variant>
        <vt:lpwstr/>
      </vt:variant>
      <vt:variant>
        <vt:lpwstr>JointSchedule10</vt:lpwstr>
      </vt:variant>
      <vt:variant>
        <vt:i4>2359393</vt:i4>
      </vt:variant>
      <vt:variant>
        <vt:i4>39</vt:i4>
      </vt:variant>
      <vt:variant>
        <vt:i4>0</vt:i4>
      </vt:variant>
      <vt:variant>
        <vt:i4>5</vt:i4>
      </vt:variant>
      <vt:variant>
        <vt:lpwstr/>
      </vt:variant>
      <vt:variant>
        <vt:lpwstr>JointSchedule6</vt:lpwstr>
      </vt:variant>
      <vt:variant>
        <vt:i4>2556001</vt:i4>
      </vt:variant>
      <vt:variant>
        <vt:i4>36</vt:i4>
      </vt:variant>
      <vt:variant>
        <vt:i4>0</vt:i4>
      </vt:variant>
      <vt:variant>
        <vt:i4>5</vt:i4>
      </vt:variant>
      <vt:variant>
        <vt:lpwstr/>
      </vt:variant>
      <vt:variant>
        <vt:lpwstr>JointSchedule5</vt:lpwstr>
      </vt:variant>
      <vt:variant>
        <vt:i4>2490465</vt:i4>
      </vt:variant>
      <vt:variant>
        <vt:i4>33</vt:i4>
      </vt:variant>
      <vt:variant>
        <vt:i4>0</vt:i4>
      </vt:variant>
      <vt:variant>
        <vt:i4>5</vt:i4>
      </vt:variant>
      <vt:variant>
        <vt:lpwstr/>
      </vt:variant>
      <vt:variant>
        <vt:lpwstr>JointSchedule4</vt:lpwstr>
      </vt:variant>
      <vt:variant>
        <vt:i4>2162785</vt:i4>
      </vt:variant>
      <vt:variant>
        <vt:i4>30</vt:i4>
      </vt:variant>
      <vt:variant>
        <vt:i4>0</vt:i4>
      </vt:variant>
      <vt:variant>
        <vt:i4>5</vt:i4>
      </vt:variant>
      <vt:variant>
        <vt:lpwstr/>
      </vt:variant>
      <vt:variant>
        <vt:lpwstr>JointSchedule3</vt:lpwstr>
      </vt:variant>
      <vt:variant>
        <vt:i4>2097249</vt:i4>
      </vt:variant>
      <vt:variant>
        <vt:i4>27</vt:i4>
      </vt:variant>
      <vt:variant>
        <vt:i4>0</vt:i4>
      </vt:variant>
      <vt:variant>
        <vt:i4>5</vt:i4>
      </vt:variant>
      <vt:variant>
        <vt:lpwstr/>
      </vt:variant>
      <vt:variant>
        <vt:lpwstr>JointSchedule2</vt:lpwstr>
      </vt:variant>
      <vt:variant>
        <vt:i4>2293857</vt:i4>
      </vt:variant>
      <vt:variant>
        <vt:i4>24</vt:i4>
      </vt:variant>
      <vt:variant>
        <vt:i4>0</vt:i4>
      </vt:variant>
      <vt:variant>
        <vt:i4>5</vt:i4>
      </vt:variant>
      <vt:variant>
        <vt:lpwstr/>
      </vt:variant>
      <vt:variant>
        <vt:lpwstr>JointSchedule1</vt:lpwstr>
      </vt:variant>
      <vt:variant>
        <vt:i4>5505025</vt:i4>
      </vt:variant>
      <vt:variant>
        <vt:i4>21</vt:i4>
      </vt:variant>
      <vt:variant>
        <vt:i4>0</vt:i4>
      </vt:variant>
      <vt:variant>
        <vt:i4>5</vt:i4>
      </vt:variant>
      <vt:variant>
        <vt:lpwstr/>
      </vt:variant>
      <vt:variant>
        <vt:lpwstr>DPSSchedule7</vt:lpwstr>
      </vt:variant>
      <vt:variant>
        <vt:i4>3014752</vt:i4>
      </vt:variant>
      <vt:variant>
        <vt:i4>12</vt:i4>
      </vt:variant>
      <vt:variant>
        <vt:i4>0</vt:i4>
      </vt:variant>
      <vt:variant>
        <vt:i4>5</vt:i4>
      </vt:variant>
      <vt:variant>
        <vt:lpwstr>https://security-guidance.service.justice.gov.uk/it-security-policy-overview/</vt:lpwstr>
      </vt:variant>
      <vt:variant>
        <vt:lpwstr>it-security-policy-overview</vt:lpwstr>
      </vt:variant>
      <vt:variant>
        <vt:i4>6094937</vt:i4>
      </vt:variant>
      <vt:variant>
        <vt:i4>9</vt:i4>
      </vt:variant>
      <vt:variant>
        <vt:i4>0</vt:i4>
      </vt:variant>
      <vt:variant>
        <vt:i4>5</vt:i4>
      </vt:variant>
      <vt:variant>
        <vt:lpwstr>https://security-guidance.service.justice.gov.uk/</vt:lpwstr>
      </vt:variant>
      <vt:variant>
        <vt:lpwstr>cyber-and-technical-security-guidance</vt:lpwstr>
      </vt:variant>
      <vt:variant>
        <vt:i4>2883635</vt:i4>
      </vt:variant>
      <vt:variant>
        <vt:i4>6</vt:i4>
      </vt:variant>
      <vt:variant>
        <vt:i4>0</vt:i4>
      </vt:variant>
      <vt:variant>
        <vt:i4>5</vt:i4>
      </vt:variant>
      <vt:variant>
        <vt:lpwstr>https://www.gov.uk/guidance/ministry-of-justice-and-the-environment</vt:lpwstr>
      </vt:variant>
      <vt:variant>
        <vt:lpwstr/>
      </vt:variant>
      <vt:variant>
        <vt:i4>8323129</vt:i4>
      </vt:variant>
      <vt:variant>
        <vt:i4>21</vt:i4>
      </vt:variant>
      <vt:variant>
        <vt:i4>0</vt:i4>
      </vt:variant>
      <vt:variant>
        <vt:i4>5</vt:i4>
      </vt:variant>
      <vt:variant>
        <vt:lpwstr>https://www.gov.uk/government/publications/ethical-assurance-guidance-for-social-research-in-government</vt:lpwstr>
      </vt:variant>
      <vt:variant>
        <vt:lpwstr/>
      </vt:variant>
      <vt:variant>
        <vt:i4>7536765</vt:i4>
      </vt:variant>
      <vt:variant>
        <vt:i4>18</vt:i4>
      </vt:variant>
      <vt:variant>
        <vt:i4>0</vt:i4>
      </vt:variant>
      <vt:variant>
        <vt:i4>5</vt:i4>
      </vt:variant>
      <vt:variant>
        <vt:lpwstr>https://www.gov.uk/government/publications/government-social-research-publication-protocols</vt:lpwstr>
      </vt:variant>
      <vt:variant>
        <vt:lpwstr/>
      </vt:variant>
      <vt:variant>
        <vt:i4>1835093</vt:i4>
      </vt:variant>
      <vt:variant>
        <vt:i4>15</vt:i4>
      </vt:variant>
      <vt:variant>
        <vt:i4>0</vt:i4>
      </vt:variant>
      <vt:variant>
        <vt:i4>5</vt:i4>
      </vt:variant>
      <vt:variant>
        <vt:lpwstr>https://doi.org/10.1080/17449200601070369</vt:lpwstr>
      </vt:variant>
      <vt:variant>
        <vt:lpwstr/>
      </vt:variant>
      <vt:variant>
        <vt:i4>7077984</vt:i4>
      </vt:variant>
      <vt:variant>
        <vt:i4>12</vt:i4>
      </vt:variant>
      <vt:variant>
        <vt:i4>0</vt:i4>
      </vt:variant>
      <vt:variant>
        <vt:i4>5</vt:i4>
      </vt:variant>
      <vt:variant>
        <vt:lpwstr>https://www.emerald.com/insight/publication/issn/1744-9200</vt:lpwstr>
      </vt:variant>
      <vt:variant>
        <vt:lpwstr/>
      </vt:variant>
      <vt:variant>
        <vt:i4>4063281</vt:i4>
      </vt:variant>
      <vt:variant>
        <vt:i4>9</vt:i4>
      </vt:variant>
      <vt:variant>
        <vt:i4>0</vt:i4>
      </vt:variant>
      <vt:variant>
        <vt:i4>5</vt:i4>
      </vt:variant>
      <vt:variant>
        <vt:lpwstr>https://www.emerald.com/insight/search?q=Paula%20Whittaker</vt:lpwstr>
      </vt:variant>
      <vt:variant>
        <vt:lpwstr/>
      </vt:variant>
      <vt:variant>
        <vt:i4>2097184</vt:i4>
      </vt:variant>
      <vt:variant>
        <vt:i4>6</vt:i4>
      </vt:variant>
      <vt:variant>
        <vt:i4>0</vt:i4>
      </vt:variant>
      <vt:variant>
        <vt:i4>5</vt:i4>
      </vt:variant>
      <vt:variant>
        <vt:lpwstr>https://www.emerald.com/insight/search?q=Michele%20Langlois</vt:lpwstr>
      </vt:variant>
      <vt:variant>
        <vt:lpwstr/>
      </vt:variant>
      <vt:variant>
        <vt:i4>6422643</vt:i4>
      </vt:variant>
      <vt:variant>
        <vt:i4>3</vt:i4>
      </vt:variant>
      <vt:variant>
        <vt:i4>0</vt:i4>
      </vt:variant>
      <vt:variant>
        <vt:i4>5</vt:i4>
      </vt:variant>
      <vt:variant>
        <vt:lpwstr>https://www.emerald.com/insight/search?q=Jilla%20Burgess%E2%80%90Allen</vt:lpwstr>
      </vt:variant>
      <vt:variant>
        <vt:lpwstr/>
      </vt:variant>
      <vt:variant>
        <vt:i4>7209016</vt:i4>
      </vt:variant>
      <vt:variant>
        <vt:i4>0</vt:i4>
      </vt:variant>
      <vt:variant>
        <vt:i4>0</vt:i4>
      </vt:variant>
      <vt:variant>
        <vt:i4>5</vt:i4>
      </vt:variant>
      <vt:variant>
        <vt:lpwstr>https://www.gov.uk/government/statistics/proven-reoffending-statistics-october-to-december-2021/proven-reoffending-statistics-october-to-december-2021</vt:lpwstr>
      </vt:variant>
      <vt:variant>
        <vt:lpwstr/>
      </vt:variant>
      <vt:variant>
        <vt:i4>6881351</vt:i4>
      </vt:variant>
      <vt:variant>
        <vt:i4>0</vt:i4>
      </vt:variant>
      <vt:variant>
        <vt:i4>0</vt:i4>
      </vt:variant>
      <vt:variant>
        <vt:i4>5</vt:i4>
      </vt:variant>
      <vt:variant>
        <vt:lpwstr>mailto:Nick.Heeks@justice.gov.uk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Cooper, Hilary</dc:creator>
  <cp:keywords/>
  <cp:lastModifiedBy>Cooper, Hilary</cp:lastModifiedBy>
  <cp:revision>5</cp:revision>
  <dcterms:created xsi:type="dcterms:W3CDTF">2024-04-16T16:43:00Z</dcterms:created>
  <dcterms:modified xsi:type="dcterms:W3CDTF">2024-04-30T14:03:00Z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CurrentVersion">
    <vt:lpwstr>17 November 2017 D1V8</vt:lpwstr>
  </property>
  <property fmtid="{D5CDD505-2E9C-101B-9397-08002B2CF9AE}" pid="3" name="ContentTypeId">
    <vt:lpwstr>0x010100A1171D31C2A8894B94C21A29866584B9</vt:lpwstr>
  </property>
  <property fmtid="{D5CDD505-2E9C-101B-9397-08002B2CF9AE}" pid="4" name="_ColorHex">
    <vt:lpwstr/>
  </property>
  <property fmtid="{D5CDD505-2E9C-101B-9397-08002B2CF9AE}" pid="5" name="ComplianceAssetId">
    <vt:lpwstr/>
  </property>
  <property fmtid="{D5CDD505-2E9C-101B-9397-08002B2CF9AE}" pid="6" name="_ColorTag">
    <vt:lpwstr/>
  </property>
  <property fmtid="{D5CDD505-2E9C-101B-9397-08002B2CF9AE}" pid="7" name="_activity">
    <vt:lpwstr>{"FileActivityType":"11","FileActivityTimeStamp":"2023-04-26T14:14:06.333Z","FileActivityUsersOnPage":[{"DisplayName":"Crorken, Rachel | (She/Hers)","Id":"rachel.crorken1@justice.gov.uk"},{"DisplayName":"Fahy, Katriona","Id":"katriona.fahy1@justice.gov.uk</vt:lpwstr>
  </property>
  <property fmtid="{D5CDD505-2E9C-101B-9397-08002B2CF9AE}" pid="8" name="_ExtendedDescription">
    <vt:lpwstr/>
  </property>
  <property fmtid="{D5CDD505-2E9C-101B-9397-08002B2CF9AE}" pid="9" name="TriggerFlowInfo">
    <vt:lpwstr/>
  </property>
  <property fmtid="{D5CDD505-2E9C-101B-9397-08002B2CF9AE}" pid="10" name="_Emoji">
    <vt:lpwstr/>
  </property>
  <property fmtid="{D5CDD505-2E9C-101B-9397-08002B2CF9AE}" pid="11" name="MediaServiceImageTags">
    <vt:lpwstr/>
  </property>
</Properties>
</file>