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tc>
          <w:tcPr>
            <w:tcW w:w="4410" w:type="dxa"/>
            <w:gridSpan w:val="2"/>
            <w:tcBorders>
              <w:top w:val="nil"/>
              <w:bottom w:val="nil"/>
              <w:right w:val="nil"/>
            </w:tcBorders>
          </w:tcPr>
          <w:p w:rsidR="00ED7BE0" w:rsidRDefault="00890845" w:rsidP="003C5D93">
            <w:pPr>
              <w:suppressAutoHyphens/>
              <w:rPr>
                <w:rFonts w:cs="Arial"/>
                <w:sz w:val="16"/>
                <w:szCs w:val="16"/>
              </w:rPr>
            </w:pPr>
            <w:r>
              <w:rPr>
                <w:rFonts w:cs="Arial"/>
                <w:b/>
                <w:noProof/>
                <w:sz w:val="16"/>
                <w:szCs w:val="16"/>
                <w:lang w:eastAsia="en-GB"/>
              </w:rPr>
              <w:drawing>
                <wp:inline distT="0" distB="0" distL="0" distR="0" wp14:anchorId="1913A5C9" wp14:editId="21CBCED0">
                  <wp:extent cx="987552" cy="8808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A_3298_A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4456" cy="887043"/>
                          </a:xfrm>
                          <a:prstGeom prst="rect">
                            <a:avLst/>
                          </a:prstGeom>
                        </pic:spPr>
                      </pic:pic>
                    </a:graphicData>
                  </a:graphic>
                </wp:inline>
              </w:drawing>
            </w:r>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25610C" w:rsidRDefault="004320B5" w:rsidP="00662205">
            <w:pPr>
              <w:suppressAutoHyphens/>
              <w:rPr>
                <w:rFonts w:cs="Arial"/>
                <w:b/>
                <w:sz w:val="20"/>
              </w:rPr>
            </w:pPr>
            <w:r>
              <w:rPr>
                <w:rFonts w:cs="Arial"/>
                <w:b/>
                <w:sz w:val="20"/>
              </w:rPr>
              <w:t xml:space="preserve">Bay </w:t>
            </w:r>
            <w:r w:rsidR="007D250B">
              <w:rPr>
                <w:rFonts w:cs="Arial"/>
                <w:b/>
                <w:sz w:val="20"/>
              </w:rPr>
              <w:t>3/21</w:t>
            </w:r>
          </w:p>
          <w:p w:rsidR="0025610C" w:rsidRDefault="004320B5" w:rsidP="00662205">
            <w:pPr>
              <w:suppressAutoHyphens/>
              <w:rPr>
                <w:rFonts w:cs="Arial"/>
                <w:b/>
                <w:sz w:val="20"/>
              </w:rPr>
            </w:pPr>
            <w:r>
              <w:rPr>
                <w:rFonts w:cs="Arial"/>
                <w:b/>
                <w:sz w:val="20"/>
              </w:rPr>
              <w:t>Spring Place</w:t>
            </w:r>
          </w:p>
          <w:p w:rsidR="00787BBC" w:rsidRDefault="004320B5" w:rsidP="00662205">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rsidR="00787BBC" w:rsidRDefault="004320B5" w:rsidP="00662205">
            <w:pPr>
              <w:suppressAutoHyphens/>
              <w:rPr>
                <w:rFonts w:cs="Arial"/>
                <w:b/>
                <w:sz w:val="20"/>
              </w:rPr>
            </w:pPr>
            <w:smartTag w:uri="urn:schemas-microsoft-com:office:smarttags" w:element="place">
              <w:r>
                <w:rPr>
                  <w:rFonts w:cs="Arial"/>
                  <w:b/>
                  <w:sz w:val="20"/>
                </w:rPr>
                <w:t>Southampton</w:t>
              </w:r>
            </w:smartTag>
          </w:p>
          <w:p w:rsidR="00787BBC" w:rsidRDefault="004320B5" w:rsidP="00662205">
            <w:pPr>
              <w:suppressAutoHyphens/>
              <w:rPr>
                <w:rFonts w:cs="Arial"/>
                <w:b/>
                <w:sz w:val="20"/>
              </w:rPr>
            </w:pPr>
            <w:r>
              <w:rPr>
                <w:rFonts w:cs="Arial"/>
                <w:b/>
                <w:sz w:val="20"/>
              </w:rPr>
              <w:t>SO15 1EG</w:t>
            </w:r>
          </w:p>
          <w:p w:rsidR="00ED7BE0" w:rsidRPr="00205E74" w:rsidRDefault="004320B5" w:rsidP="00662205">
            <w:pPr>
              <w:suppressAutoHyphens/>
              <w:rPr>
                <w:rFonts w:cs="Arial"/>
                <w:b/>
                <w:sz w:val="20"/>
              </w:rPr>
            </w:pPr>
            <w:smartTag w:uri="urn:schemas-microsoft-com:office:smarttags" w:element="country-region">
              <w:smartTag w:uri="urn:schemas-microsoft-com:office:smarttags" w:element="place">
                <w:r>
                  <w:rPr>
                    <w:rFonts w:cs="Arial"/>
                    <w:b/>
                    <w:sz w:val="20"/>
                  </w:rPr>
                  <w:t>United Kingdom</w:t>
                </w:r>
              </w:smartTag>
            </w:smartTag>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ED7BE0" w:rsidRPr="00DC44DC">
        <w:trPr>
          <w:trHeight w:val="609"/>
        </w:trPr>
        <w:tc>
          <w:tcPr>
            <w:tcW w:w="4410" w:type="dxa"/>
            <w:gridSpan w:val="2"/>
            <w:tcBorders>
              <w:top w:val="nil"/>
              <w:bottom w:val="nil"/>
              <w:right w:val="nil"/>
            </w:tcBorders>
          </w:tcPr>
          <w:p w:rsidR="0081660F" w:rsidRPr="0081660F" w:rsidRDefault="00ED7BE0" w:rsidP="00890845">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ED7BE0" w:rsidRPr="00DC44DC" w:rsidRDefault="00ED7BE0" w:rsidP="00662205">
            <w:pPr>
              <w:suppressAutoHyphens/>
              <w:rPr>
                <w:rFonts w:cs="Arial"/>
                <w:b/>
                <w:sz w:val="16"/>
                <w:szCs w:val="16"/>
              </w:rPr>
            </w:pPr>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AA65D3" w:rsidRPr="00DC44DC">
        <w:trPr>
          <w:gridBefore w:val="1"/>
          <w:gridAfter w:val="1"/>
          <w:wBefore w:w="796" w:type="dxa"/>
          <w:wAfter w:w="284" w:type="dxa"/>
        </w:trPr>
        <w:tc>
          <w:tcPr>
            <w:tcW w:w="6096" w:type="dxa"/>
            <w:gridSpan w:val="2"/>
            <w:vMerge w:val="restart"/>
            <w:tcBorders>
              <w:top w:val="nil"/>
              <w:right w:val="nil"/>
            </w:tcBorders>
          </w:tcPr>
          <w:p w:rsidR="00CF08B6" w:rsidRPr="009E303C" w:rsidRDefault="005A6100" w:rsidP="009E303C">
            <w:pPr>
              <w:tabs>
                <w:tab w:val="left" w:pos="-720"/>
              </w:tabs>
              <w:suppressAutoHyphens/>
              <w:rPr>
                <w:rFonts w:cs="Arial"/>
              </w:rPr>
            </w:pPr>
            <w:r w:rsidRPr="005A6100">
              <w:rPr>
                <w:rFonts w:cs="Arial"/>
              </w:rPr>
              <w:t xml:space="preserve">All Applicants for the </w:t>
            </w:r>
            <w:r w:rsidR="00CF08B6">
              <w:rPr>
                <w:rFonts w:cs="Arial"/>
              </w:rPr>
              <w:t>Diesel Engine Power Packs</w:t>
            </w:r>
          </w:p>
          <w:p w:rsidR="00CF08B6" w:rsidRDefault="00CF08B6" w:rsidP="009E303C">
            <w:pPr>
              <w:tabs>
                <w:tab w:val="left" w:pos="-720"/>
              </w:tabs>
              <w:suppressAutoHyphens/>
              <w:jc w:val="left"/>
              <w:rPr>
                <w:rFonts w:cs="Arial"/>
              </w:rPr>
            </w:pPr>
          </w:p>
          <w:p w:rsidR="005A6100" w:rsidRPr="00FB7480" w:rsidRDefault="005A6100" w:rsidP="009E303C">
            <w:pPr>
              <w:tabs>
                <w:tab w:val="left" w:pos="-720"/>
              </w:tabs>
              <w:suppressAutoHyphens/>
              <w:jc w:val="left"/>
              <w:rPr>
                <w:rFonts w:cs="Arial"/>
              </w:rPr>
            </w:pPr>
            <w:r w:rsidRPr="005A6100">
              <w:rPr>
                <w:rFonts w:cs="Arial"/>
              </w:rPr>
              <w:t>Via Contracts Finder</w:t>
            </w:r>
          </w:p>
        </w:tc>
        <w:tc>
          <w:tcPr>
            <w:tcW w:w="851" w:type="dxa"/>
            <w:tcBorders>
              <w:top w:val="nil"/>
              <w:left w:val="nil"/>
              <w:bottom w:val="nil"/>
              <w:right w:val="nil"/>
            </w:tcBorders>
          </w:tcPr>
          <w:p w:rsidR="00AA65D3" w:rsidRPr="00DC44DC" w:rsidRDefault="00AA65D3" w:rsidP="00662205">
            <w:pPr>
              <w:suppressAutoHyphens/>
              <w:rPr>
                <w:rFonts w:cs="Arial"/>
                <w:b/>
                <w:sz w:val="16"/>
                <w:szCs w:val="16"/>
              </w:rPr>
            </w:pPr>
            <w:r w:rsidRPr="00DC44DC">
              <w:rPr>
                <w:rFonts w:cs="Arial"/>
                <w:b/>
                <w:sz w:val="16"/>
                <w:szCs w:val="16"/>
              </w:rPr>
              <w:t>Tel:</w:t>
            </w:r>
          </w:p>
          <w:p w:rsidR="00AA65D3" w:rsidRPr="00DC44DC" w:rsidRDefault="00AA65D3" w:rsidP="0025610C">
            <w:pPr>
              <w:suppressAutoHyphens/>
              <w:rPr>
                <w:rFonts w:cs="Arial"/>
                <w:b/>
                <w:sz w:val="16"/>
                <w:szCs w:val="16"/>
              </w:rPr>
            </w:pPr>
            <w:r w:rsidRPr="00DC44DC">
              <w:rPr>
                <w:rFonts w:cs="Arial"/>
                <w:b/>
                <w:sz w:val="16"/>
                <w:szCs w:val="16"/>
              </w:rPr>
              <w:t>Fax:</w:t>
            </w:r>
          </w:p>
          <w:p w:rsidR="00AA65D3" w:rsidRDefault="00AA65D3" w:rsidP="0025610C">
            <w:pPr>
              <w:suppressAutoHyphens/>
              <w:rPr>
                <w:rFonts w:cs="Arial"/>
                <w:b/>
                <w:sz w:val="16"/>
                <w:szCs w:val="16"/>
              </w:rPr>
            </w:pPr>
            <w:r w:rsidRPr="00DC44DC">
              <w:rPr>
                <w:rFonts w:cs="Arial"/>
                <w:b/>
                <w:sz w:val="16"/>
                <w:szCs w:val="16"/>
              </w:rPr>
              <w:t>E-mail:</w:t>
            </w:r>
          </w:p>
          <w:p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4320B5">
              <w:rPr>
                <w:rFonts w:cs="Arial"/>
                <w:b/>
                <w:sz w:val="16"/>
                <w:szCs w:val="16"/>
              </w:rPr>
              <w:t>23 80329</w:t>
            </w:r>
            <w:r w:rsidR="0072697A">
              <w:rPr>
                <w:rFonts w:cs="Arial"/>
                <w:b/>
                <w:i/>
                <w:sz w:val="16"/>
                <w:szCs w:val="16"/>
              </w:rPr>
              <w:t>473</w:t>
            </w:r>
          </w:p>
          <w:p w:rsidR="00AA65D3" w:rsidRPr="00156838" w:rsidRDefault="00AA65D3" w:rsidP="0025610C">
            <w:pPr>
              <w:tabs>
                <w:tab w:val="left" w:pos="731"/>
              </w:tabs>
              <w:suppressAutoHyphens/>
              <w:rPr>
                <w:rFonts w:cs="Arial"/>
                <w:b/>
                <w:sz w:val="16"/>
                <w:szCs w:val="16"/>
              </w:rPr>
            </w:pPr>
            <w:r w:rsidRPr="00156838">
              <w:rPr>
                <w:rFonts w:cs="Arial"/>
                <w:b/>
                <w:sz w:val="16"/>
                <w:szCs w:val="16"/>
              </w:rPr>
              <w:t>+44 (0)</w:t>
            </w:r>
            <w:r w:rsidR="004320B5">
              <w:rPr>
                <w:rFonts w:cs="Arial"/>
                <w:b/>
                <w:sz w:val="16"/>
                <w:szCs w:val="16"/>
              </w:rPr>
              <w:t>23 80329</w:t>
            </w:r>
            <w:r w:rsidR="006D5AD2">
              <w:rPr>
                <w:rFonts w:cs="Arial"/>
                <w:b/>
                <w:sz w:val="16"/>
                <w:szCs w:val="16"/>
              </w:rPr>
              <w:t>388</w:t>
            </w:r>
          </w:p>
          <w:p w:rsidR="00AA65D3" w:rsidRPr="00156838" w:rsidRDefault="004320B5"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rsidR="00AA65D3" w:rsidRPr="00FB7480" w:rsidRDefault="00AA65D3" w:rsidP="00662205">
            <w:pPr>
              <w:tabs>
                <w:tab w:val="left" w:pos="-720"/>
              </w:tabs>
              <w:suppressAutoHyphens/>
              <w:rPr>
                <w:rFonts w:cs="Arial"/>
              </w:rPr>
            </w:pPr>
          </w:p>
        </w:tc>
        <w:tc>
          <w:tcPr>
            <w:tcW w:w="1134" w:type="dxa"/>
            <w:gridSpan w:val="2"/>
          </w:tcPr>
          <w:p w:rsidR="00AA65D3" w:rsidRPr="00205E74" w:rsidRDefault="00AA65D3" w:rsidP="00662205">
            <w:pPr>
              <w:tabs>
                <w:tab w:val="left" w:pos="-720"/>
              </w:tabs>
              <w:suppressAutoHyphens/>
              <w:rPr>
                <w:rFonts w:cs="Arial"/>
                <w:sz w:val="20"/>
              </w:rPr>
            </w:pPr>
            <w:r w:rsidRPr="00205E74">
              <w:rPr>
                <w:rFonts w:cs="Arial"/>
                <w:sz w:val="20"/>
              </w:rPr>
              <w:t>Your ref:</w:t>
            </w:r>
          </w:p>
          <w:p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rsidR="005A6100" w:rsidRDefault="005A6100" w:rsidP="00662205">
            <w:pPr>
              <w:tabs>
                <w:tab w:val="left" w:pos="-720"/>
              </w:tabs>
              <w:suppressAutoHyphens/>
              <w:rPr>
                <w:rFonts w:cs="Arial"/>
                <w:b/>
                <w:i/>
                <w:sz w:val="20"/>
              </w:rPr>
            </w:pPr>
          </w:p>
          <w:p w:rsidR="005A6100" w:rsidRPr="005A6100" w:rsidRDefault="0072697A" w:rsidP="00662205">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CF08B6">
              <w:rPr>
                <w:rFonts w:cs="Arial"/>
                <w:b/>
                <w:sz w:val="20"/>
              </w:rPr>
              <w:t>948 Part 2</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rsidR="00AA65D3" w:rsidRPr="00FB7480" w:rsidRDefault="00AA65D3" w:rsidP="00662205">
            <w:pPr>
              <w:tabs>
                <w:tab w:val="left" w:pos="-720"/>
              </w:tabs>
              <w:suppressAutoHyphens/>
              <w:rPr>
                <w:rFonts w:cs="Arial"/>
              </w:rPr>
            </w:pPr>
          </w:p>
        </w:tc>
        <w:tc>
          <w:tcPr>
            <w:tcW w:w="3827" w:type="dxa"/>
            <w:gridSpan w:val="4"/>
          </w:tcPr>
          <w:p w:rsidR="00AA65D3" w:rsidRPr="005A6100" w:rsidRDefault="00BA4340" w:rsidP="00662205">
            <w:pPr>
              <w:tabs>
                <w:tab w:val="left" w:pos="-720"/>
              </w:tabs>
              <w:suppressAutoHyphens/>
              <w:rPr>
                <w:rFonts w:cs="Arial"/>
                <w:sz w:val="20"/>
              </w:rPr>
            </w:pPr>
            <w:r>
              <w:rPr>
                <w:rFonts w:cs="Arial"/>
                <w:sz w:val="20"/>
              </w:rPr>
              <w:t>8</w:t>
            </w:r>
            <w:r w:rsidR="0072697A">
              <w:rPr>
                <w:rFonts w:cs="Arial"/>
                <w:sz w:val="20"/>
              </w:rPr>
              <w:t xml:space="preserve"> </w:t>
            </w:r>
            <w:r w:rsidR="00215A4B">
              <w:rPr>
                <w:rFonts w:cs="Arial"/>
                <w:sz w:val="20"/>
              </w:rPr>
              <w:t>Decem</w:t>
            </w:r>
            <w:r w:rsidR="0072697A">
              <w:rPr>
                <w:rFonts w:cs="Arial"/>
                <w:sz w:val="20"/>
              </w:rPr>
              <w:t xml:space="preserve">ber </w:t>
            </w:r>
            <w:r w:rsidR="005A6100" w:rsidRPr="005A6100">
              <w:rPr>
                <w:rFonts w:cs="Arial"/>
                <w:sz w:val="20"/>
              </w:rPr>
              <w:t>201</w:t>
            </w:r>
            <w:r w:rsidR="00215A4B">
              <w:rPr>
                <w:rFonts w:cs="Arial"/>
                <w:sz w:val="20"/>
              </w:rPr>
              <w:t>6</w:t>
            </w:r>
          </w:p>
        </w:tc>
      </w:tr>
    </w:tbl>
    <w:p w:rsidR="003A2078" w:rsidRPr="00BD5B11" w:rsidRDefault="003A2078" w:rsidP="003A2078">
      <w:pPr>
        <w:jc w:val="left"/>
        <w:rPr>
          <w:rFonts w:cs="Arial"/>
          <w:szCs w:val="24"/>
        </w:rPr>
      </w:pPr>
    </w:p>
    <w:p w:rsidR="00EF2B83" w:rsidRDefault="00EF2B83" w:rsidP="003A2078">
      <w:pPr>
        <w:jc w:val="left"/>
        <w:rPr>
          <w:rFonts w:cs="Arial"/>
          <w:szCs w:val="24"/>
        </w:rPr>
      </w:pPr>
    </w:p>
    <w:p w:rsidR="003A2078" w:rsidRPr="00BD5B11" w:rsidRDefault="007670BD" w:rsidP="003A2078">
      <w:pPr>
        <w:jc w:val="left"/>
        <w:rPr>
          <w:rFonts w:cs="Arial"/>
          <w:szCs w:val="24"/>
        </w:rPr>
      </w:pPr>
      <w:r w:rsidRPr="00BD5B11">
        <w:rPr>
          <w:rFonts w:cs="Arial"/>
          <w:szCs w:val="24"/>
        </w:rPr>
        <w:t xml:space="preserve">Dear </w:t>
      </w:r>
      <w:r w:rsidR="005A6100" w:rsidRPr="00BD5B11">
        <w:rPr>
          <w:rFonts w:cs="Arial"/>
          <w:szCs w:val="24"/>
        </w:rPr>
        <w:t>Sirs</w:t>
      </w:r>
    </w:p>
    <w:p w:rsidR="002259B9" w:rsidRPr="00BD5B11" w:rsidRDefault="002259B9" w:rsidP="00CF08B6">
      <w:pPr>
        <w:tabs>
          <w:tab w:val="left" w:pos="-720"/>
        </w:tabs>
        <w:suppressAutoHyphens/>
        <w:jc w:val="center"/>
        <w:rPr>
          <w:rFonts w:cs="Arial"/>
          <w:b/>
          <w:szCs w:val="24"/>
        </w:rPr>
      </w:pPr>
    </w:p>
    <w:p w:rsidR="00CF08B6" w:rsidRPr="00BD5B11" w:rsidRDefault="00CF08B6" w:rsidP="00CF08B6">
      <w:pPr>
        <w:tabs>
          <w:tab w:val="left" w:pos="-720"/>
        </w:tabs>
        <w:suppressAutoHyphens/>
        <w:jc w:val="center"/>
        <w:rPr>
          <w:rFonts w:cs="Arial"/>
          <w:b/>
          <w:szCs w:val="24"/>
        </w:rPr>
      </w:pPr>
      <w:r w:rsidRPr="00BD5B11">
        <w:rPr>
          <w:rFonts w:cs="Arial"/>
          <w:b/>
          <w:szCs w:val="24"/>
        </w:rPr>
        <w:t>DIESEL ENGINE POWER PACKS</w:t>
      </w:r>
    </w:p>
    <w:p w:rsidR="00CF08B6" w:rsidRPr="00BD5B11" w:rsidRDefault="00CF08B6" w:rsidP="00CF08B6">
      <w:pPr>
        <w:tabs>
          <w:tab w:val="left" w:pos="-720"/>
        </w:tabs>
        <w:suppressAutoHyphens/>
        <w:jc w:val="center"/>
        <w:rPr>
          <w:rFonts w:cs="Arial"/>
          <w:b/>
          <w:szCs w:val="24"/>
        </w:rPr>
      </w:pPr>
    </w:p>
    <w:p w:rsidR="005A6100" w:rsidRPr="00BD5B11" w:rsidRDefault="005A6100" w:rsidP="005A6100">
      <w:pPr>
        <w:jc w:val="center"/>
        <w:rPr>
          <w:rFonts w:cs="Arial"/>
          <w:b/>
          <w:szCs w:val="24"/>
        </w:rPr>
      </w:pPr>
    </w:p>
    <w:p w:rsidR="005A6100" w:rsidRPr="00BD5B11" w:rsidRDefault="00CB27DA" w:rsidP="005A6100">
      <w:pPr>
        <w:autoSpaceDE w:val="0"/>
        <w:autoSpaceDN w:val="0"/>
        <w:adjustRightInd w:val="0"/>
        <w:jc w:val="left"/>
        <w:rPr>
          <w:rFonts w:cs="Arial"/>
          <w:kern w:val="0"/>
          <w:szCs w:val="24"/>
          <w:lang w:val="en-US"/>
        </w:rPr>
      </w:pPr>
      <w:r w:rsidRPr="00BD5B11">
        <w:rPr>
          <w:rFonts w:cs="Arial"/>
          <w:kern w:val="0"/>
          <w:szCs w:val="24"/>
          <w:lang w:val="en-US"/>
        </w:rPr>
        <w:t>We have received some</w:t>
      </w:r>
      <w:r w:rsidR="005A6100" w:rsidRPr="00BD5B11">
        <w:rPr>
          <w:rFonts w:cs="Arial"/>
          <w:kern w:val="0"/>
          <w:szCs w:val="24"/>
          <w:lang w:val="en-US"/>
        </w:rPr>
        <w:t xml:space="preserve"> question</w:t>
      </w:r>
      <w:r w:rsidRPr="00BD5B11">
        <w:rPr>
          <w:rFonts w:cs="Arial"/>
          <w:kern w:val="0"/>
          <w:szCs w:val="24"/>
          <w:lang w:val="en-US"/>
        </w:rPr>
        <w:t>s from</w:t>
      </w:r>
      <w:r w:rsidR="005A6100" w:rsidRPr="00BD5B11">
        <w:rPr>
          <w:rFonts w:cs="Arial"/>
          <w:kern w:val="0"/>
          <w:szCs w:val="24"/>
          <w:lang w:val="en-US"/>
        </w:rPr>
        <w:t xml:space="preserve"> applicant</w:t>
      </w:r>
      <w:r w:rsidRPr="00BD5B11">
        <w:rPr>
          <w:rFonts w:cs="Arial"/>
          <w:kern w:val="0"/>
          <w:szCs w:val="24"/>
          <w:lang w:val="en-US"/>
        </w:rPr>
        <w:t>s</w:t>
      </w:r>
      <w:r w:rsidR="005A6100" w:rsidRPr="00BD5B11">
        <w:rPr>
          <w:rFonts w:cs="Arial"/>
          <w:kern w:val="0"/>
          <w:szCs w:val="24"/>
          <w:lang w:val="en-US"/>
        </w:rPr>
        <w:t xml:space="preserve"> for the above-mentioned contract, and to ensure that </w:t>
      </w:r>
      <w:r w:rsidRPr="00BD5B11">
        <w:rPr>
          <w:rFonts w:cs="Arial"/>
          <w:kern w:val="0"/>
          <w:szCs w:val="24"/>
          <w:lang w:val="en-US"/>
        </w:rPr>
        <w:t>all tenderers</w:t>
      </w:r>
      <w:r w:rsidR="005A6100" w:rsidRPr="00BD5B11">
        <w:rPr>
          <w:rFonts w:cs="Arial"/>
          <w:kern w:val="0"/>
          <w:szCs w:val="24"/>
          <w:lang w:val="en-US"/>
        </w:rPr>
        <w:t xml:space="preserve"> have access to the same information, we have copied the question</w:t>
      </w:r>
      <w:r w:rsidRPr="00BD5B11">
        <w:rPr>
          <w:rFonts w:cs="Arial"/>
          <w:kern w:val="0"/>
          <w:szCs w:val="24"/>
          <w:lang w:val="en-US"/>
        </w:rPr>
        <w:t>s</w:t>
      </w:r>
      <w:r w:rsidR="005A6100" w:rsidRPr="00BD5B11">
        <w:rPr>
          <w:rFonts w:cs="Arial"/>
          <w:kern w:val="0"/>
          <w:szCs w:val="24"/>
          <w:lang w:val="en-US"/>
        </w:rPr>
        <w:t xml:space="preserve"> and our answer</w:t>
      </w:r>
      <w:r w:rsidRPr="00BD5B11">
        <w:rPr>
          <w:rFonts w:cs="Arial"/>
          <w:kern w:val="0"/>
          <w:szCs w:val="24"/>
          <w:lang w:val="en-US"/>
        </w:rPr>
        <w:t>s to you</w:t>
      </w:r>
      <w:r w:rsidR="00DB7313">
        <w:rPr>
          <w:rFonts w:cs="Arial"/>
          <w:kern w:val="0"/>
          <w:szCs w:val="24"/>
          <w:lang w:val="en-US"/>
        </w:rPr>
        <w:t>. Please note this includes the questions and answers from Q&amp;A and Q&amp;A no2 published 6 December 2016</w:t>
      </w:r>
      <w:bookmarkStart w:id="0" w:name="_GoBack"/>
      <w:bookmarkEnd w:id="0"/>
    </w:p>
    <w:p w:rsidR="005A6100" w:rsidRDefault="005A6100" w:rsidP="005A6100">
      <w:pPr>
        <w:autoSpaceDE w:val="0"/>
        <w:autoSpaceDN w:val="0"/>
        <w:adjustRightInd w:val="0"/>
        <w:jc w:val="left"/>
        <w:rPr>
          <w:rFonts w:cs="Arial"/>
          <w:kern w:val="0"/>
          <w:szCs w:val="24"/>
          <w:lang w:val="en-US"/>
        </w:rPr>
      </w:pPr>
    </w:p>
    <w:p w:rsidR="00BD5B11" w:rsidRDefault="00BD5B11" w:rsidP="005A6100">
      <w:pPr>
        <w:autoSpaceDE w:val="0"/>
        <w:autoSpaceDN w:val="0"/>
        <w:adjustRightInd w:val="0"/>
        <w:jc w:val="left"/>
        <w:rPr>
          <w:rFonts w:cs="Arial"/>
          <w:kern w:val="0"/>
          <w:szCs w:val="24"/>
          <w:lang w:val="en-US"/>
        </w:rPr>
      </w:pPr>
    </w:p>
    <w:p w:rsidR="00BD5B11" w:rsidRDefault="00BD5B11" w:rsidP="00BD5B11">
      <w:pPr>
        <w:ind w:left="1440" w:hanging="1440"/>
      </w:pPr>
      <w:r w:rsidRPr="00C6669F">
        <w:rPr>
          <w:rFonts w:cs="Arial"/>
          <w:b/>
          <w:szCs w:val="24"/>
        </w:rPr>
        <w:t>Question 1:</w:t>
      </w:r>
      <w:r>
        <w:rPr>
          <w:rFonts w:cs="Arial"/>
          <w:b/>
          <w:szCs w:val="24"/>
        </w:rPr>
        <w:tab/>
      </w:r>
      <w:r>
        <w:t>There is no mention of storage- is it envisaged that the units are free-standing skids which will be stored loose in shipping containers or similar then used in the open when deployed?, or are they to be permanently built into containers with acoustic insulation say to reduce emitted noise etc.</w:t>
      </w:r>
    </w:p>
    <w:p w:rsidR="000E6FE7" w:rsidRDefault="000E6FE7" w:rsidP="00BD5B11">
      <w:pPr>
        <w:ind w:left="1440" w:hanging="1440"/>
      </w:pPr>
    </w:p>
    <w:p w:rsidR="00BD5B11" w:rsidRDefault="00BD5B11" w:rsidP="00BD5B11">
      <w:pPr>
        <w:ind w:left="1440" w:hanging="1440"/>
        <w:rPr>
          <w:color w:val="FF0000"/>
        </w:rPr>
      </w:pPr>
      <w:r w:rsidRPr="000E6FE7">
        <w:rPr>
          <w:rFonts w:cs="Arial"/>
          <w:szCs w:val="24"/>
        </w:rPr>
        <w:t>A</w:t>
      </w:r>
      <w:r w:rsidR="000E6FE7" w:rsidRPr="000E6FE7">
        <w:rPr>
          <w:rFonts w:cs="Arial"/>
          <w:szCs w:val="24"/>
        </w:rPr>
        <w:t>nswer:</w:t>
      </w:r>
      <w:r w:rsidR="000E6FE7">
        <w:rPr>
          <w:rFonts w:cs="Arial"/>
          <w:b/>
          <w:szCs w:val="24"/>
        </w:rPr>
        <w:tab/>
      </w:r>
      <w:r w:rsidR="000E6FE7" w:rsidRPr="000E6FE7">
        <w:rPr>
          <w:color w:val="FF0000"/>
        </w:rPr>
        <w:t>We do envision that the power packs will be free standing. Unless deployed they will be stored in a warehouse. When deployed to an exercise or incident they could be out in the open for prolonged periods – transported on the back of a flatbed lorry, deployed on a jetty or the deck of a ship</w:t>
      </w:r>
    </w:p>
    <w:p w:rsidR="000E6FE7" w:rsidRDefault="000E6FE7" w:rsidP="00BD5B11">
      <w:pPr>
        <w:ind w:left="1440" w:hanging="1440"/>
        <w:rPr>
          <w:color w:val="FF0000"/>
        </w:rPr>
      </w:pPr>
    </w:p>
    <w:p w:rsidR="000E6FE7" w:rsidRDefault="000E6FE7" w:rsidP="000E6FE7">
      <w:pPr>
        <w:ind w:left="1440" w:hanging="1440"/>
        <w:rPr>
          <w:b/>
          <w:bCs/>
        </w:rPr>
      </w:pPr>
      <w:r w:rsidRPr="000E6FE7">
        <w:rPr>
          <w:b/>
        </w:rPr>
        <w:t>Question 2:</w:t>
      </w:r>
      <w:r>
        <w:tab/>
      </w:r>
      <w:r w:rsidRPr="009E303C">
        <w:rPr>
          <w:b/>
        </w:rPr>
        <w:t>Could you clarify a point in the specification for the Diesel Engine Power Packs please?</w:t>
      </w:r>
    </w:p>
    <w:p w:rsidR="000E6FE7" w:rsidRDefault="000E6FE7" w:rsidP="000E6FE7">
      <w:pPr>
        <w:ind w:left="720" w:firstLine="720"/>
        <w:rPr>
          <w:b/>
          <w:bCs/>
        </w:rPr>
      </w:pPr>
      <w:r>
        <w:rPr>
          <w:b/>
          <w:bCs/>
        </w:rPr>
        <w:t>General Requirement</w:t>
      </w:r>
    </w:p>
    <w:p w:rsidR="000E6FE7" w:rsidRDefault="000E6FE7" w:rsidP="000E6FE7"/>
    <w:p w:rsidR="000E6FE7" w:rsidRDefault="000E6FE7" w:rsidP="000E6FE7">
      <w:pPr>
        <w:ind w:left="1440" w:firstLine="4"/>
      </w:pPr>
      <w:r>
        <w:t xml:space="preserve">The power packs must be suitable for use in </w:t>
      </w:r>
      <w:r>
        <w:rPr>
          <w:highlight w:val="yellow"/>
        </w:rPr>
        <w:t>potentially hazardous environments and have appropriate safeguards available/included</w:t>
      </w:r>
      <w:r>
        <w:t>. The systems must be suitable for use in marine environments, adverse weather and a range of temperatures, i.e. on the deck of a ship or on a dockside, and must be appropriately enclosed to protect from the elements.</w:t>
      </w:r>
    </w:p>
    <w:p w:rsidR="000E6FE7" w:rsidRDefault="000E6FE7" w:rsidP="000E6FE7">
      <w:pPr>
        <w:ind w:left="1440"/>
        <w:rPr>
          <w:b/>
        </w:rPr>
      </w:pPr>
      <w:r w:rsidRPr="009E303C">
        <w:rPr>
          <w:b/>
        </w:rPr>
        <w:lastRenderedPageBreak/>
        <w:t>Could you please confirm whether these power packs need to be ATEX compliant to satisfy the Hazardous Environment requirement? If so what level i.e. Zone 0, 1, 2?</w:t>
      </w:r>
    </w:p>
    <w:p w:rsidR="000E6FE7" w:rsidRDefault="000E6FE7" w:rsidP="000E6FE7">
      <w:pPr>
        <w:ind w:left="1440"/>
        <w:rPr>
          <w:b/>
        </w:rPr>
      </w:pPr>
    </w:p>
    <w:p w:rsidR="000E6FE7" w:rsidRDefault="000E6FE7" w:rsidP="000E6FE7">
      <w:pPr>
        <w:ind w:left="1440" w:hanging="1440"/>
      </w:pPr>
      <w:r w:rsidRPr="000E6FE7">
        <w:t>Answer:</w:t>
      </w:r>
      <w:r>
        <w:tab/>
      </w:r>
      <w:r w:rsidRPr="000E6FE7">
        <w:rPr>
          <w:color w:val="FF0000"/>
        </w:rPr>
        <w:t>I can advise you that the power packs would not need to be safety zone specific but would need to be fitted with spark arres</w:t>
      </w:r>
      <w:r w:rsidR="00FB400E">
        <w:rPr>
          <w:color w:val="FF0000"/>
        </w:rPr>
        <w:t>ters and C</w:t>
      </w:r>
      <w:r w:rsidRPr="000E6FE7">
        <w:rPr>
          <w:color w:val="FF0000"/>
        </w:rPr>
        <w:t>halwyn valves</w:t>
      </w:r>
      <w:r>
        <w:t>.</w:t>
      </w:r>
    </w:p>
    <w:p w:rsidR="000E6FE7" w:rsidRDefault="000E6FE7" w:rsidP="000E6FE7">
      <w:pPr>
        <w:ind w:left="1440" w:hanging="1440"/>
      </w:pPr>
    </w:p>
    <w:p w:rsidR="000E6FE7" w:rsidRDefault="001C12AC" w:rsidP="000E6FE7">
      <w:pPr>
        <w:ind w:left="1440" w:hanging="1440"/>
      </w:pPr>
      <w:r w:rsidRPr="001C12AC">
        <w:rPr>
          <w:b/>
        </w:rPr>
        <w:t>Question</w:t>
      </w:r>
      <w:r w:rsidR="00B2259C">
        <w:rPr>
          <w:b/>
        </w:rPr>
        <w:t xml:space="preserve"> 3</w:t>
      </w:r>
      <w:r w:rsidRPr="001C12AC">
        <w:rPr>
          <w:b/>
        </w:rPr>
        <w:t>:</w:t>
      </w:r>
      <w:r>
        <w:tab/>
        <w:t>The specification refers to “dual control valves”. Does this mean you require two control valves, each to operate a single function or does the “dual” refer to the valves being double acting to give reversible functionality</w:t>
      </w:r>
    </w:p>
    <w:p w:rsidR="001C12AC" w:rsidRDefault="001C12AC" w:rsidP="000E6FE7">
      <w:pPr>
        <w:ind w:left="1440" w:hanging="1440"/>
      </w:pPr>
    </w:p>
    <w:p w:rsidR="001C12AC" w:rsidRDefault="001C12AC" w:rsidP="001C12AC">
      <w:pPr>
        <w:rPr>
          <w:color w:val="FF0000"/>
          <w:lang w:val="en-US"/>
        </w:rPr>
      </w:pPr>
      <w:r>
        <w:t>Answer:</w:t>
      </w:r>
      <w:r>
        <w:tab/>
      </w:r>
      <w:r w:rsidRPr="001C12AC">
        <w:rPr>
          <w:color w:val="FF0000"/>
          <w:lang w:val="en-US"/>
        </w:rPr>
        <w:t>The “dual” refers to a double acting lever to give a reversible function.</w:t>
      </w:r>
    </w:p>
    <w:p w:rsidR="001C12AC" w:rsidRDefault="001C12AC" w:rsidP="001C12AC">
      <w:pPr>
        <w:rPr>
          <w:color w:val="FF0000"/>
          <w:lang w:val="en-US"/>
        </w:rPr>
      </w:pPr>
    </w:p>
    <w:p w:rsidR="001C12AC" w:rsidRDefault="001C12AC" w:rsidP="001C12AC">
      <w:pPr>
        <w:ind w:left="1440" w:hanging="1440"/>
      </w:pPr>
      <w:r w:rsidRPr="001C12AC">
        <w:rPr>
          <w:b/>
          <w:lang w:val="en-US"/>
        </w:rPr>
        <w:t>Question</w:t>
      </w:r>
      <w:r w:rsidR="00B2259C">
        <w:rPr>
          <w:b/>
          <w:lang w:val="en-US"/>
        </w:rPr>
        <w:t xml:space="preserve"> 4</w:t>
      </w:r>
      <w:r w:rsidRPr="001C12AC">
        <w:rPr>
          <w:b/>
          <w:lang w:val="en-US"/>
        </w:rPr>
        <w:t>:</w:t>
      </w:r>
      <w:r>
        <w:rPr>
          <w:lang w:val="en-US"/>
        </w:rPr>
        <w:tab/>
      </w:r>
      <w:r>
        <w:t>Do the items to be powered have their own control valves fitted and simply require a feed from the power pack</w:t>
      </w:r>
    </w:p>
    <w:p w:rsidR="001C12AC" w:rsidRDefault="001C12AC" w:rsidP="001C12AC">
      <w:pPr>
        <w:ind w:left="1440" w:hanging="1440"/>
      </w:pPr>
    </w:p>
    <w:p w:rsidR="001C12AC" w:rsidRDefault="001C12AC" w:rsidP="001C12AC">
      <w:pPr>
        <w:ind w:left="1440" w:hanging="1440"/>
        <w:rPr>
          <w:color w:val="1F497D"/>
          <w:lang w:val="en-US"/>
        </w:rPr>
      </w:pPr>
      <w:r>
        <w:t>Answer:</w:t>
      </w:r>
      <w:r>
        <w:tab/>
      </w:r>
      <w:r w:rsidRPr="001C12AC">
        <w:rPr>
          <w:color w:val="FF0000"/>
          <w:lang w:val="en-US"/>
        </w:rPr>
        <w:t>No we require the control valves to be at the power pack or on a remote panel as the items may be in the water</w:t>
      </w:r>
    </w:p>
    <w:p w:rsidR="001C12AC" w:rsidRDefault="001C12AC" w:rsidP="001C12AC">
      <w:pPr>
        <w:ind w:left="1440" w:hanging="1440"/>
        <w:rPr>
          <w:color w:val="1F497D"/>
          <w:lang w:val="en-US"/>
        </w:rPr>
      </w:pPr>
    </w:p>
    <w:p w:rsidR="001C12AC" w:rsidRDefault="001C12AC" w:rsidP="001C12AC">
      <w:pPr>
        <w:ind w:left="1440" w:hanging="1440"/>
      </w:pPr>
      <w:r w:rsidRPr="001C12AC">
        <w:rPr>
          <w:b/>
          <w:lang w:val="en-US"/>
        </w:rPr>
        <w:t>Question</w:t>
      </w:r>
      <w:r w:rsidR="00B2259C">
        <w:rPr>
          <w:b/>
          <w:lang w:val="en-US"/>
        </w:rPr>
        <w:t xml:space="preserve"> 5</w:t>
      </w:r>
      <w:r w:rsidRPr="001C12AC">
        <w:rPr>
          <w:b/>
          <w:lang w:val="en-US"/>
        </w:rPr>
        <w:t>:</w:t>
      </w:r>
      <w:r>
        <w:rPr>
          <w:lang w:val="en-US"/>
        </w:rPr>
        <w:tab/>
      </w:r>
      <w:r>
        <w:t>Are manually operated control valves acceptable or do you require electrical operation</w:t>
      </w:r>
    </w:p>
    <w:p w:rsidR="001C12AC" w:rsidRDefault="001C12AC" w:rsidP="001C12AC">
      <w:pPr>
        <w:ind w:left="1440" w:hanging="1440"/>
      </w:pPr>
    </w:p>
    <w:p w:rsidR="001C12AC" w:rsidRDefault="001C12AC" w:rsidP="001C12AC">
      <w:pPr>
        <w:ind w:left="1440" w:hanging="1440"/>
        <w:rPr>
          <w:color w:val="FF0000"/>
          <w:lang w:val="en-US"/>
        </w:rPr>
      </w:pPr>
      <w:r>
        <w:t>Answer:</w:t>
      </w:r>
      <w:r>
        <w:tab/>
      </w:r>
      <w:r w:rsidRPr="001C12AC">
        <w:rPr>
          <w:color w:val="FF0000"/>
          <w:lang w:val="en-US"/>
        </w:rPr>
        <w:t>Manual operated valves are preferable to remote but if electrical operation is a</w:t>
      </w:r>
      <w:r w:rsidR="000E34F2">
        <w:rPr>
          <w:color w:val="FF0000"/>
          <w:lang w:val="en-US"/>
        </w:rPr>
        <w:t>n option then it will be considered</w:t>
      </w:r>
    </w:p>
    <w:p w:rsidR="001C12AC" w:rsidRDefault="001C12AC" w:rsidP="001C12AC">
      <w:pPr>
        <w:ind w:left="1440" w:hanging="1440"/>
        <w:rPr>
          <w:color w:val="FF0000"/>
          <w:lang w:val="en-US"/>
        </w:rPr>
      </w:pPr>
    </w:p>
    <w:p w:rsidR="001C12AC" w:rsidRDefault="001C12AC" w:rsidP="001C12AC">
      <w:pPr>
        <w:ind w:left="1440" w:hanging="1440"/>
        <w:rPr>
          <w:rFonts w:ascii="Calibri" w:hAnsi="Calibri"/>
          <w:kern w:val="0"/>
          <w:sz w:val="22"/>
          <w:lang w:eastAsia="en-GB"/>
        </w:rPr>
      </w:pPr>
      <w:r w:rsidRPr="001C12AC">
        <w:rPr>
          <w:b/>
          <w:lang w:val="en-US"/>
        </w:rPr>
        <w:t>Question</w:t>
      </w:r>
      <w:r w:rsidR="00B2259C">
        <w:rPr>
          <w:b/>
          <w:lang w:val="en-US"/>
        </w:rPr>
        <w:t xml:space="preserve"> 6</w:t>
      </w:r>
      <w:r w:rsidRPr="001C12AC">
        <w:rPr>
          <w:b/>
          <w:lang w:val="en-US"/>
        </w:rPr>
        <w:t>:</w:t>
      </w:r>
      <w:r w:rsidRPr="001C12AC">
        <w:rPr>
          <w:b/>
          <w:lang w:val="en-US"/>
        </w:rPr>
        <w:tab/>
      </w:r>
      <w:r>
        <w:t>Paragraph 16c.VIII refers to approximate weights of 1040kgs empty and 1200kgs full that would suggest an oil capacity of around 160 litres. Good practise would say an oil capacity of 3 to 4 times the pump flow so at least 500 litres.</w:t>
      </w:r>
    </w:p>
    <w:p w:rsidR="001C12AC" w:rsidRDefault="001C12AC" w:rsidP="001C12AC">
      <w:pPr>
        <w:ind w:left="1440"/>
      </w:pPr>
      <w:r>
        <w:t>Any more detailed information would be very useful. Perhaps if you have a specification of any similar units you already have. Alternatively, more information on the equipment to be driven by these power packs would enable us to ensure we offer the correct control mechanisms.</w:t>
      </w:r>
    </w:p>
    <w:p w:rsidR="00A65D47" w:rsidRDefault="00A65D47" w:rsidP="001C12AC">
      <w:pPr>
        <w:ind w:left="1440"/>
      </w:pPr>
    </w:p>
    <w:p w:rsidR="00A65D47" w:rsidRDefault="00A65D47" w:rsidP="00A65D47">
      <w:pPr>
        <w:ind w:left="1440" w:hanging="1440"/>
        <w:rPr>
          <w:color w:val="FF0000"/>
          <w:lang w:val="en-US"/>
        </w:rPr>
      </w:pPr>
      <w:r>
        <w:t>Answer:</w:t>
      </w:r>
      <w:r>
        <w:tab/>
      </w:r>
      <w:r w:rsidR="005A7D7E">
        <w:rPr>
          <w:color w:val="FF0000"/>
          <w:lang w:val="en-US"/>
        </w:rPr>
        <w:t>The weights identified in the specification are approximate weights</w:t>
      </w:r>
      <w:r w:rsidR="004143A6">
        <w:rPr>
          <w:color w:val="FF0000"/>
          <w:lang w:val="en-US"/>
        </w:rPr>
        <w:t>. Te</w:t>
      </w:r>
      <w:r w:rsidR="005A7D7E">
        <w:rPr>
          <w:color w:val="FF0000"/>
          <w:lang w:val="en-US"/>
        </w:rPr>
        <w:t xml:space="preserve">nderers should identify within their tender </w:t>
      </w:r>
      <w:r w:rsidR="004143A6">
        <w:rPr>
          <w:color w:val="FF0000"/>
          <w:lang w:val="en-US"/>
        </w:rPr>
        <w:t>recommended capacity and provide weight for this recommendation</w:t>
      </w:r>
      <w:r w:rsidR="007F1EF8">
        <w:rPr>
          <w:color w:val="FF0000"/>
          <w:lang w:val="en-US"/>
        </w:rPr>
        <w:t>.</w:t>
      </w:r>
    </w:p>
    <w:p w:rsidR="00EF2B83" w:rsidRPr="00F901BA" w:rsidRDefault="00EF2B83" w:rsidP="00EF2B83">
      <w:pPr>
        <w:rPr>
          <w:color w:val="1F497D"/>
          <w:lang w:val="en-US"/>
        </w:rPr>
      </w:pPr>
    </w:p>
    <w:p w:rsidR="00F901BA" w:rsidRDefault="00F901BA" w:rsidP="00F901BA">
      <w:pPr>
        <w:ind w:left="1440" w:hanging="1440"/>
      </w:pPr>
      <w:r w:rsidRPr="00F901BA">
        <w:rPr>
          <w:b/>
        </w:rPr>
        <w:t>Question</w:t>
      </w:r>
      <w:r w:rsidR="00EF2B83">
        <w:rPr>
          <w:b/>
        </w:rPr>
        <w:t xml:space="preserve"> 7</w:t>
      </w:r>
      <w:r w:rsidRPr="00F901BA">
        <w:rPr>
          <w:b/>
        </w:rPr>
        <w:t>:</w:t>
      </w:r>
      <w:r>
        <w:tab/>
        <w:t>Is the closing date of 13</w:t>
      </w:r>
      <w:r w:rsidRPr="00F901BA">
        <w:rPr>
          <w:vertAlign w:val="superscript"/>
        </w:rPr>
        <w:t>th</w:t>
      </w:r>
      <w:r>
        <w:t xml:space="preserve"> December flexible as we cannot complete this project in such a short timescale?</w:t>
      </w:r>
    </w:p>
    <w:p w:rsidR="00F901BA" w:rsidRDefault="00F901BA" w:rsidP="00F901BA">
      <w:pPr>
        <w:ind w:left="1440" w:hanging="1440"/>
        <w:rPr>
          <w:rFonts w:ascii="Calibri" w:hAnsi="Calibri"/>
          <w:kern w:val="0"/>
          <w:sz w:val="22"/>
        </w:rPr>
      </w:pPr>
    </w:p>
    <w:p w:rsidR="00F901BA" w:rsidRDefault="00F901BA" w:rsidP="00F901BA">
      <w:pPr>
        <w:ind w:left="1440" w:hanging="1440"/>
        <w:rPr>
          <w:color w:val="FF0000"/>
        </w:rPr>
      </w:pPr>
      <w:r w:rsidRPr="00F901BA">
        <w:rPr>
          <w:rFonts w:cs="Arial"/>
          <w:kern w:val="0"/>
          <w:szCs w:val="24"/>
        </w:rPr>
        <w:t>Answer</w:t>
      </w:r>
      <w:r w:rsidRPr="00F901BA">
        <w:rPr>
          <w:rFonts w:ascii="Calibri" w:hAnsi="Calibri"/>
          <w:kern w:val="0"/>
          <w:szCs w:val="24"/>
        </w:rPr>
        <w:t>:</w:t>
      </w:r>
      <w:r w:rsidR="007F1EF8">
        <w:rPr>
          <w:rFonts w:ascii="Calibri" w:hAnsi="Calibri"/>
          <w:kern w:val="0"/>
          <w:sz w:val="22"/>
        </w:rPr>
        <w:tab/>
      </w:r>
      <w:r w:rsidRPr="00F901BA">
        <w:rPr>
          <w:color w:val="FF0000"/>
        </w:rPr>
        <w:t xml:space="preserve"> </w:t>
      </w:r>
      <w:r w:rsidR="007F1EF8">
        <w:rPr>
          <w:color w:val="FF0000"/>
        </w:rPr>
        <w:t xml:space="preserve">Tenders need to be received </w:t>
      </w:r>
      <w:r w:rsidRPr="00F901BA">
        <w:rPr>
          <w:color w:val="FF0000"/>
        </w:rPr>
        <w:t>by 11am on 13</w:t>
      </w:r>
      <w:r w:rsidRPr="00F901BA">
        <w:rPr>
          <w:color w:val="FF0000"/>
          <w:vertAlign w:val="superscript"/>
        </w:rPr>
        <w:t>th</w:t>
      </w:r>
      <w:r w:rsidRPr="00F901BA">
        <w:rPr>
          <w:color w:val="FF0000"/>
        </w:rPr>
        <w:t xml:space="preserve"> December </w:t>
      </w:r>
      <w:r w:rsidR="007F1EF8">
        <w:rPr>
          <w:color w:val="FF0000"/>
        </w:rPr>
        <w:t>2016</w:t>
      </w:r>
    </w:p>
    <w:p w:rsidR="006D4784" w:rsidRDefault="006D4784" w:rsidP="00F901BA">
      <w:pPr>
        <w:ind w:left="1440" w:hanging="1440"/>
        <w:rPr>
          <w:color w:val="FF0000"/>
        </w:rPr>
      </w:pPr>
    </w:p>
    <w:p w:rsidR="00F901BA" w:rsidRDefault="00F901BA" w:rsidP="00F901BA">
      <w:pPr>
        <w:ind w:left="1440" w:hanging="1440"/>
      </w:pPr>
      <w:r w:rsidRPr="00F901BA">
        <w:rPr>
          <w:b/>
        </w:rPr>
        <w:t>Question</w:t>
      </w:r>
      <w:r w:rsidR="00EF2B83">
        <w:rPr>
          <w:b/>
        </w:rPr>
        <w:t xml:space="preserve"> 8</w:t>
      </w:r>
      <w:r w:rsidRPr="00F901BA">
        <w:rPr>
          <w:b/>
        </w:rPr>
        <w:t>:</w:t>
      </w:r>
      <w:r w:rsidR="007A6F7A">
        <w:tab/>
        <w:t>Is the v</w:t>
      </w:r>
      <w:r>
        <w:t>alue of contract flexible at all, will you consider offers higher than the indicated upper limit?</w:t>
      </w:r>
    </w:p>
    <w:p w:rsidR="00F901BA" w:rsidRDefault="00F901BA" w:rsidP="00F901BA">
      <w:pPr>
        <w:ind w:left="1440" w:hanging="1440"/>
        <w:rPr>
          <w:rFonts w:ascii="Calibri" w:hAnsi="Calibri"/>
          <w:kern w:val="0"/>
          <w:sz w:val="22"/>
        </w:rPr>
      </w:pPr>
    </w:p>
    <w:p w:rsidR="00F901BA" w:rsidRPr="00F901BA" w:rsidRDefault="00F901BA" w:rsidP="00F901BA">
      <w:pPr>
        <w:ind w:left="1440" w:hanging="1440"/>
        <w:rPr>
          <w:rFonts w:ascii="Calibri" w:hAnsi="Calibri"/>
          <w:color w:val="1F497D"/>
          <w:kern w:val="0"/>
          <w:sz w:val="22"/>
        </w:rPr>
      </w:pPr>
      <w:r w:rsidRPr="00F901BA">
        <w:rPr>
          <w:rFonts w:cs="Arial"/>
          <w:kern w:val="0"/>
          <w:szCs w:val="24"/>
        </w:rPr>
        <w:lastRenderedPageBreak/>
        <w:t>Answer:</w:t>
      </w:r>
      <w:r w:rsidRPr="00F901BA">
        <w:rPr>
          <w:rFonts w:cs="Arial"/>
          <w:kern w:val="0"/>
          <w:szCs w:val="24"/>
        </w:rPr>
        <w:tab/>
      </w:r>
      <w:r w:rsidRPr="00F901BA">
        <w:rPr>
          <w:color w:val="FF0000"/>
        </w:rPr>
        <w:t xml:space="preserve">The price we have quoted on Contracts Finder is an estimate all offers will be scored as per the </w:t>
      </w:r>
      <w:r w:rsidR="00321C28">
        <w:rPr>
          <w:color w:val="FF0000"/>
        </w:rPr>
        <w:t>scoring criteria as detailed in tender specification.</w:t>
      </w:r>
    </w:p>
    <w:p w:rsidR="00F901BA" w:rsidRPr="00F901BA" w:rsidRDefault="00F901BA" w:rsidP="00F901BA">
      <w:pPr>
        <w:ind w:left="1440" w:hanging="1440"/>
        <w:rPr>
          <w:rFonts w:cs="Arial"/>
          <w:color w:val="FF0000"/>
          <w:kern w:val="0"/>
          <w:szCs w:val="24"/>
        </w:rPr>
      </w:pPr>
    </w:p>
    <w:p w:rsidR="00EF2B83" w:rsidRDefault="00EF2B83" w:rsidP="00CF174D">
      <w:pPr>
        <w:ind w:left="1440" w:hanging="1440"/>
        <w:rPr>
          <w:rFonts w:cs="Arial"/>
          <w:b/>
          <w:kern w:val="0"/>
          <w:szCs w:val="24"/>
        </w:rPr>
      </w:pPr>
    </w:p>
    <w:p w:rsidR="00F901BA" w:rsidRDefault="00F901BA" w:rsidP="00CF174D">
      <w:pPr>
        <w:ind w:left="1440" w:hanging="1440"/>
      </w:pPr>
      <w:r w:rsidRPr="00F901BA">
        <w:rPr>
          <w:rFonts w:cs="Arial"/>
          <w:b/>
          <w:kern w:val="0"/>
          <w:szCs w:val="24"/>
        </w:rPr>
        <w:t>Question</w:t>
      </w:r>
      <w:r w:rsidR="00EF2B83">
        <w:rPr>
          <w:rFonts w:cs="Arial"/>
          <w:b/>
          <w:kern w:val="0"/>
          <w:szCs w:val="24"/>
        </w:rPr>
        <w:t xml:space="preserve"> 9</w:t>
      </w:r>
      <w:r w:rsidR="00CF174D">
        <w:rPr>
          <w:rFonts w:cs="Arial"/>
          <w:b/>
          <w:kern w:val="0"/>
          <w:szCs w:val="24"/>
        </w:rPr>
        <w:t xml:space="preserve">: </w:t>
      </w:r>
      <w:r w:rsidR="008B78E3">
        <w:t xml:space="preserve">Can we recommend </w:t>
      </w:r>
      <w:r>
        <w:t xml:space="preserve">connection sizes for </w:t>
      </w:r>
      <w:r w:rsidR="008B78E3">
        <w:t>the flow of 160LPM?</w:t>
      </w:r>
    </w:p>
    <w:p w:rsidR="00F901BA" w:rsidRDefault="00F901BA" w:rsidP="00F901BA">
      <w:pPr>
        <w:ind w:left="1440" w:hanging="1440"/>
        <w:rPr>
          <w:rFonts w:ascii="Calibri" w:hAnsi="Calibri"/>
          <w:kern w:val="0"/>
          <w:sz w:val="22"/>
        </w:rPr>
      </w:pPr>
    </w:p>
    <w:p w:rsidR="00F901BA" w:rsidRDefault="00F901BA" w:rsidP="00F901BA">
      <w:pPr>
        <w:ind w:left="1440" w:hanging="1440"/>
        <w:rPr>
          <w:color w:val="FF0000"/>
          <w:lang w:val="en-US"/>
        </w:rPr>
      </w:pPr>
      <w:r w:rsidRPr="00F901BA">
        <w:rPr>
          <w:rFonts w:cs="Arial"/>
          <w:kern w:val="0"/>
          <w:szCs w:val="24"/>
        </w:rPr>
        <w:t>Answer:</w:t>
      </w:r>
      <w:r>
        <w:rPr>
          <w:rFonts w:cs="Arial"/>
          <w:kern w:val="0"/>
          <w:szCs w:val="24"/>
        </w:rPr>
        <w:tab/>
      </w:r>
      <w:r w:rsidR="008B78E3">
        <w:rPr>
          <w:color w:val="FF0000"/>
          <w:lang w:val="en-US"/>
        </w:rPr>
        <w:t>We will accept</w:t>
      </w:r>
      <w:r w:rsidRPr="00A66EA5">
        <w:rPr>
          <w:color w:val="FF0000"/>
          <w:lang w:val="en-US"/>
        </w:rPr>
        <w:t xml:space="preserve"> recommendations</w:t>
      </w:r>
      <w:r w:rsidR="008B78E3">
        <w:rPr>
          <w:color w:val="FF0000"/>
          <w:lang w:val="en-US"/>
        </w:rPr>
        <w:t xml:space="preserve"> it should be noted that our equipment requires a connection of</w:t>
      </w:r>
      <w:r w:rsidR="006211E8" w:rsidRPr="00A66EA5">
        <w:rPr>
          <w:color w:val="FF0000"/>
          <w:lang w:val="en-US"/>
        </w:rPr>
        <w:t xml:space="preserve"> ¾</w:t>
      </w:r>
      <w:r w:rsidR="008B78E3">
        <w:rPr>
          <w:color w:val="FF0000"/>
          <w:lang w:val="en-US"/>
        </w:rPr>
        <w:t xml:space="preserve"> </w:t>
      </w:r>
      <w:r w:rsidR="00EF2B83">
        <w:rPr>
          <w:color w:val="FF0000"/>
          <w:lang w:val="en-US"/>
        </w:rPr>
        <w:t>inch</w:t>
      </w:r>
    </w:p>
    <w:p w:rsidR="0067134C" w:rsidRDefault="0067134C" w:rsidP="00F901BA">
      <w:pPr>
        <w:ind w:left="1440" w:hanging="1440"/>
        <w:rPr>
          <w:color w:val="FF0000"/>
          <w:lang w:val="en-US"/>
        </w:rPr>
      </w:pPr>
    </w:p>
    <w:p w:rsidR="000E0762" w:rsidRPr="000E0762" w:rsidRDefault="0067134C" w:rsidP="000E0762">
      <w:pPr>
        <w:ind w:left="1440" w:hanging="1440"/>
        <w:rPr>
          <w:rFonts w:cs="Arial"/>
          <w:kern w:val="0"/>
          <w:szCs w:val="24"/>
          <w:lang w:val="en-US" w:eastAsia="en-GB"/>
        </w:rPr>
      </w:pPr>
      <w:r w:rsidRPr="000E0762">
        <w:rPr>
          <w:b/>
          <w:lang w:val="en-US"/>
        </w:rPr>
        <w:t>Question10:</w:t>
      </w:r>
      <w:r w:rsidRPr="000E0762">
        <w:rPr>
          <w:lang w:val="en-US"/>
        </w:rPr>
        <w:tab/>
      </w:r>
      <w:r w:rsidR="000E0762">
        <w:rPr>
          <w:lang w:val="en-US"/>
        </w:rPr>
        <w:t>In the Specification p</w:t>
      </w:r>
      <w:r w:rsidR="000E0762" w:rsidRPr="000E0762">
        <w:rPr>
          <w:rFonts w:cs="Arial"/>
          <w:szCs w:val="24"/>
          <w:lang w:val="en-US"/>
        </w:rPr>
        <w:t>aragraph 4. General Requirement</w:t>
      </w:r>
      <w:r w:rsidR="000E0762">
        <w:rPr>
          <w:rFonts w:cs="Arial"/>
          <w:szCs w:val="24"/>
          <w:lang w:val="en-US"/>
        </w:rPr>
        <w:t xml:space="preserve"> can you confirm the following requirement:</w:t>
      </w:r>
    </w:p>
    <w:p w:rsidR="000E0762" w:rsidRPr="000E0762" w:rsidRDefault="000E0762" w:rsidP="000E0762">
      <w:pPr>
        <w:pStyle w:val="ListParagraph"/>
        <w:ind w:left="1440"/>
        <w:rPr>
          <w:rFonts w:ascii="Arial" w:hAnsi="Arial" w:cs="Arial"/>
          <w:sz w:val="24"/>
          <w:szCs w:val="24"/>
          <w:lang w:val="en-US"/>
        </w:rPr>
      </w:pPr>
      <w:r w:rsidRPr="000E0762">
        <w:rPr>
          <w:rFonts w:ascii="Arial" w:hAnsi="Arial" w:cs="Arial"/>
          <w:sz w:val="24"/>
          <w:szCs w:val="24"/>
          <w:lang w:val="en-US"/>
        </w:rPr>
        <w:t>“1</w:t>
      </w:r>
      <w:r>
        <w:rPr>
          <w:rFonts w:ascii="Arial" w:hAnsi="Arial" w:cs="Arial"/>
          <w:sz w:val="24"/>
          <w:szCs w:val="24"/>
          <w:lang w:val="en-US"/>
        </w:rPr>
        <w:t xml:space="preserve"> </w:t>
      </w:r>
      <w:r w:rsidRPr="000E0762">
        <w:rPr>
          <w:rFonts w:ascii="Arial" w:hAnsi="Arial" w:cs="Arial"/>
          <w:sz w:val="24"/>
          <w:szCs w:val="24"/>
          <w:lang w:val="en-US"/>
        </w:rPr>
        <w:t>x</w:t>
      </w:r>
      <w:r w:rsidRPr="000E0762">
        <w:rPr>
          <w:rFonts w:ascii="Arial" w:hAnsi="Arial" w:cs="Arial"/>
          <w:sz w:val="24"/>
          <w:szCs w:val="24"/>
          <w:vertAlign w:val="superscript"/>
          <w:lang w:val="en-US"/>
        </w:rPr>
        <w:t>3/</w:t>
      </w:r>
      <w:r w:rsidRPr="000E0762">
        <w:rPr>
          <w:rFonts w:ascii="Arial" w:hAnsi="Arial" w:cs="Arial"/>
          <w:sz w:val="24"/>
          <w:szCs w:val="24"/>
          <w:vertAlign w:val="subscript"/>
          <w:lang w:val="en-US"/>
        </w:rPr>
        <w:t>4</w:t>
      </w:r>
      <w:r w:rsidRPr="000E0762">
        <w:rPr>
          <w:rFonts w:ascii="Arial" w:hAnsi="Arial" w:cs="Arial"/>
          <w:sz w:val="24"/>
          <w:szCs w:val="24"/>
          <w:lang w:val="en-US"/>
        </w:rPr>
        <w:t xml:space="preserve"> connection inch ISO fittings”, kindly clarify that you need 1 pair of fittings 1x</w:t>
      </w:r>
      <w:r w:rsidRPr="000E0762">
        <w:rPr>
          <w:rFonts w:ascii="Arial" w:hAnsi="Arial" w:cs="Arial"/>
          <w:sz w:val="24"/>
          <w:szCs w:val="24"/>
          <w:vertAlign w:val="superscript"/>
          <w:lang w:val="en-US"/>
        </w:rPr>
        <w:t>3/</w:t>
      </w:r>
      <w:r w:rsidRPr="000E0762">
        <w:rPr>
          <w:rFonts w:ascii="Arial" w:hAnsi="Arial" w:cs="Arial"/>
          <w:sz w:val="24"/>
          <w:szCs w:val="24"/>
          <w:vertAlign w:val="subscript"/>
          <w:lang w:val="en-US"/>
        </w:rPr>
        <w:t>4</w:t>
      </w:r>
      <w:r>
        <w:rPr>
          <w:rFonts w:ascii="Arial" w:hAnsi="Arial" w:cs="Arial"/>
          <w:sz w:val="24"/>
          <w:szCs w:val="24"/>
          <w:lang w:val="en-US"/>
        </w:rPr>
        <w:t xml:space="preserve"> (</w:t>
      </w:r>
      <w:r w:rsidRPr="000E0762">
        <w:rPr>
          <w:rFonts w:ascii="Arial" w:hAnsi="Arial" w:cs="Arial"/>
          <w:sz w:val="24"/>
          <w:szCs w:val="24"/>
          <w:lang w:val="en-US"/>
        </w:rPr>
        <w:t>1 pressure &amp; 1 return)</w:t>
      </w:r>
    </w:p>
    <w:p w:rsidR="000E0762" w:rsidRPr="000E0762" w:rsidRDefault="000E0762" w:rsidP="000E0762">
      <w:pPr>
        <w:pStyle w:val="ListParagraph"/>
        <w:ind w:left="1440"/>
        <w:rPr>
          <w:rFonts w:ascii="Arial" w:hAnsi="Arial" w:cs="Arial"/>
          <w:sz w:val="24"/>
          <w:szCs w:val="24"/>
          <w:lang w:val="en-US"/>
        </w:rPr>
      </w:pPr>
      <w:r w:rsidRPr="000E0762">
        <w:rPr>
          <w:rFonts w:ascii="Arial" w:hAnsi="Arial" w:cs="Arial"/>
          <w:sz w:val="24"/>
          <w:szCs w:val="24"/>
          <w:lang w:val="en-US"/>
        </w:rPr>
        <w:t>“2</w:t>
      </w:r>
      <w:r>
        <w:rPr>
          <w:rFonts w:ascii="Arial" w:hAnsi="Arial" w:cs="Arial"/>
          <w:sz w:val="24"/>
          <w:szCs w:val="24"/>
          <w:lang w:val="en-US"/>
        </w:rPr>
        <w:t xml:space="preserve"> </w:t>
      </w:r>
      <w:r w:rsidRPr="000E0762">
        <w:rPr>
          <w:rFonts w:ascii="Arial" w:hAnsi="Arial" w:cs="Arial"/>
          <w:sz w:val="24"/>
          <w:szCs w:val="24"/>
          <w:lang w:val="en-US"/>
        </w:rPr>
        <w:t>x</w:t>
      </w:r>
      <w:r w:rsidRPr="000E0762">
        <w:rPr>
          <w:rFonts w:ascii="Arial" w:hAnsi="Arial" w:cs="Arial"/>
          <w:sz w:val="24"/>
          <w:szCs w:val="24"/>
          <w:vertAlign w:val="superscript"/>
          <w:lang w:val="en-US"/>
        </w:rPr>
        <w:t>1</w:t>
      </w:r>
      <w:r w:rsidRPr="000E0762">
        <w:rPr>
          <w:rFonts w:ascii="Arial" w:hAnsi="Arial" w:cs="Arial"/>
          <w:sz w:val="24"/>
          <w:szCs w:val="24"/>
          <w:lang w:val="en-US"/>
        </w:rPr>
        <w:t>/</w:t>
      </w:r>
      <w:r w:rsidRPr="000E0762">
        <w:rPr>
          <w:rFonts w:ascii="Arial" w:hAnsi="Arial" w:cs="Arial"/>
          <w:sz w:val="24"/>
          <w:szCs w:val="24"/>
          <w:vertAlign w:val="subscript"/>
          <w:lang w:val="en-US"/>
        </w:rPr>
        <w:t>2</w:t>
      </w:r>
      <w:r w:rsidRPr="000E0762">
        <w:rPr>
          <w:rFonts w:ascii="Arial" w:hAnsi="Arial" w:cs="Arial"/>
          <w:sz w:val="24"/>
          <w:szCs w:val="24"/>
          <w:lang w:val="en-US"/>
        </w:rPr>
        <w:t xml:space="preserve"> connection ISO fittings”, kindly clarify that you need 2 pairs of fittings 2x</w:t>
      </w:r>
      <w:r w:rsidRPr="000E0762">
        <w:rPr>
          <w:rFonts w:ascii="Arial" w:hAnsi="Arial" w:cs="Arial"/>
          <w:sz w:val="24"/>
          <w:szCs w:val="24"/>
          <w:vertAlign w:val="superscript"/>
          <w:lang w:val="en-US"/>
        </w:rPr>
        <w:t>1</w:t>
      </w:r>
      <w:r w:rsidRPr="000E0762">
        <w:rPr>
          <w:rFonts w:ascii="Arial" w:hAnsi="Arial" w:cs="Arial"/>
          <w:sz w:val="24"/>
          <w:szCs w:val="24"/>
          <w:lang w:val="en-US"/>
        </w:rPr>
        <w:t>/</w:t>
      </w:r>
      <w:r w:rsidRPr="000E0762">
        <w:rPr>
          <w:rFonts w:ascii="Arial" w:hAnsi="Arial" w:cs="Arial"/>
          <w:sz w:val="24"/>
          <w:szCs w:val="24"/>
          <w:vertAlign w:val="subscript"/>
          <w:lang w:val="en-US"/>
        </w:rPr>
        <w:t xml:space="preserve">2 </w:t>
      </w:r>
      <w:r w:rsidRPr="000E0762">
        <w:rPr>
          <w:rFonts w:ascii="Arial" w:hAnsi="Arial" w:cs="Arial"/>
          <w:sz w:val="24"/>
          <w:szCs w:val="24"/>
          <w:lang w:val="en-US"/>
        </w:rPr>
        <w:t>(2 pressure &amp; 2 return)</w:t>
      </w:r>
    </w:p>
    <w:p w:rsidR="000E0762" w:rsidRPr="000E0762" w:rsidRDefault="000E0762" w:rsidP="000E0762">
      <w:pPr>
        <w:pStyle w:val="ListParagraph"/>
        <w:ind w:left="1440"/>
        <w:rPr>
          <w:rFonts w:ascii="Arial" w:hAnsi="Arial" w:cs="Arial"/>
          <w:sz w:val="24"/>
          <w:szCs w:val="24"/>
          <w:lang w:val="en-US"/>
        </w:rPr>
      </w:pPr>
      <w:r w:rsidRPr="000E0762">
        <w:rPr>
          <w:rFonts w:ascii="Arial" w:hAnsi="Arial" w:cs="Arial"/>
          <w:sz w:val="24"/>
          <w:szCs w:val="24"/>
          <w:lang w:val="en-US"/>
        </w:rPr>
        <w:t>“1</w:t>
      </w:r>
      <w:r>
        <w:rPr>
          <w:rFonts w:ascii="Arial" w:hAnsi="Arial" w:cs="Arial"/>
          <w:sz w:val="24"/>
          <w:szCs w:val="24"/>
          <w:lang w:val="en-US"/>
        </w:rPr>
        <w:t xml:space="preserve"> </w:t>
      </w:r>
      <w:r w:rsidRPr="000E0762">
        <w:rPr>
          <w:rFonts w:ascii="Arial" w:hAnsi="Arial" w:cs="Arial"/>
          <w:sz w:val="24"/>
          <w:szCs w:val="24"/>
          <w:lang w:val="en-US"/>
        </w:rPr>
        <w:t>x</w:t>
      </w:r>
      <w:r w:rsidRPr="000E0762">
        <w:rPr>
          <w:rFonts w:ascii="Arial" w:hAnsi="Arial" w:cs="Arial"/>
          <w:sz w:val="24"/>
          <w:szCs w:val="24"/>
          <w:vertAlign w:val="superscript"/>
          <w:lang w:val="en-US"/>
        </w:rPr>
        <w:t>3</w:t>
      </w:r>
      <w:r w:rsidRPr="000E0762">
        <w:rPr>
          <w:rFonts w:ascii="Arial" w:hAnsi="Arial" w:cs="Arial"/>
          <w:sz w:val="24"/>
          <w:szCs w:val="24"/>
          <w:lang w:val="en-US"/>
        </w:rPr>
        <w:t>/</w:t>
      </w:r>
      <w:r w:rsidRPr="000E0762">
        <w:rPr>
          <w:rFonts w:ascii="Arial" w:hAnsi="Arial" w:cs="Arial"/>
          <w:sz w:val="24"/>
          <w:szCs w:val="24"/>
          <w:vertAlign w:val="subscript"/>
          <w:lang w:val="en-US"/>
        </w:rPr>
        <w:t xml:space="preserve">8 </w:t>
      </w:r>
      <w:r w:rsidRPr="000E0762">
        <w:rPr>
          <w:rFonts w:ascii="Arial" w:hAnsi="Arial" w:cs="Arial"/>
          <w:sz w:val="24"/>
          <w:szCs w:val="24"/>
          <w:lang w:val="en-US"/>
        </w:rPr>
        <w:t>connection ISO fittings”, kindly clarify that you need 1</w:t>
      </w:r>
      <w:r>
        <w:rPr>
          <w:rFonts w:ascii="Arial" w:hAnsi="Arial" w:cs="Arial"/>
          <w:sz w:val="24"/>
          <w:szCs w:val="24"/>
          <w:lang w:val="en-US"/>
        </w:rPr>
        <w:t xml:space="preserve"> </w:t>
      </w:r>
      <w:r w:rsidRPr="000E0762">
        <w:rPr>
          <w:rFonts w:ascii="Arial" w:hAnsi="Arial" w:cs="Arial"/>
          <w:sz w:val="24"/>
          <w:szCs w:val="24"/>
          <w:lang w:val="en-US"/>
        </w:rPr>
        <w:t>x</w:t>
      </w:r>
      <w:r w:rsidRPr="000E0762">
        <w:rPr>
          <w:rFonts w:ascii="Arial" w:hAnsi="Arial" w:cs="Arial"/>
          <w:sz w:val="24"/>
          <w:szCs w:val="24"/>
          <w:vertAlign w:val="superscript"/>
          <w:lang w:val="en-US"/>
        </w:rPr>
        <w:t>3</w:t>
      </w:r>
      <w:r w:rsidRPr="000E0762">
        <w:rPr>
          <w:rFonts w:ascii="Arial" w:hAnsi="Arial" w:cs="Arial"/>
          <w:sz w:val="24"/>
          <w:szCs w:val="24"/>
          <w:lang w:val="en-US"/>
        </w:rPr>
        <w:t>/</w:t>
      </w:r>
      <w:r w:rsidRPr="000E0762">
        <w:rPr>
          <w:rFonts w:ascii="Arial" w:hAnsi="Arial" w:cs="Arial"/>
          <w:sz w:val="24"/>
          <w:szCs w:val="24"/>
          <w:vertAlign w:val="subscript"/>
          <w:lang w:val="en-US"/>
        </w:rPr>
        <w:t xml:space="preserve">8 </w:t>
      </w:r>
      <w:r w:rsidRPr="000E0762">
        <w:rPr>
          <w:rFonts w:ascii="Arial" w:hAnsi="Arial" w:cs="Arial"/>
          <w:sz w:val="24"/>
          <w:szCs w:val="24"/>
          <w:lang w:val="en-US"/>
        </w:rPr>
        <w:t>for drain.</w:t>
      </w:r>
    </w:p>
    <w:p w:rsidR="00123961" w:rsidRDefault="00123961" w:rsidP="005A342C">
      <w:pPr>
        <w:ind w:left="1440" w:hanging="1440"/>
        <w:rPr>
          <w:color w:val="1F497D"/>
        </w:rPr>
      </w:pPr>
    </w:p>
    <w:p w:rsidR="00123961" w:rsidRDefault="000E0762" w:rsidP="000E0762">
      <w:pPr>
        <w:ind w:left="1440" w:hanging="1440"/>
        <w:rPr>
          <w:color w:val="1F497D"/>
        </w:rPr>
      </w:pPr>
      <w:r w:rsidRPr="000C1C12">
        <w:t>Answer:</w:t>
      </w:r>
      <w:r>
        <w:rPr>
          <w:color w:val="1F497D"/>
        </w:rPr>
        <w:tab/>
      </w:r>
      <w:r w:rsidRPr="000E0762">
        <w:rPr>
          <w:color w:val="FF0000"/>
        </w:rPr>
        <w:t xml:space="preserve">Yes I can confirm all of the above are required but please note for </w:t>
      </w:r>
      <w:r w:rsidRPr="000E0762">
        <w:rPr>
          <w:rFonts w:cs="Arial"/>
          <w:color w:val="FF0000"/>
          <w:szCs w:val="24"/>
          <w:lang w:val="en-US"/>
        </w:rPr>
        <w:t>1 x</w:t>
      </w:r>
      <w:r w:rsidRPr="000E0762">
        <w:rPr>
          <w:rFonts w:cs="Arial"/>
          <w:color w:val="FF0000"/>
          <w:szCs w:val="24"/>
          <w:vertAlign w:val="superscript"/>
          <w:lang w:val="en-US"/>
        </w:rPr>
        <w:t>3</w:t>
      </w:r>
      <w:r w:rsidRPr="000E0762">
        <w:rPr>
          <w:rFonts w:cs="Arial"/>
          <w:color w:val="FF0000"/>
          <w:szCs w:val="24"/>
          <w:lang w:val="en-US"/>
        </w:rPr>
        <w:t>/</w:t>
      </w:r>
      <w:r w:rsidRPr="000E0762">
        <w:rPr>
          <w:rFonts w:cs="Arial"/>
          <w:color w:val="FF0000"/>
          <w:szCs w:val="24"/>
          <w:vertAlign w:val="subscript"/>
          <w:lang w:val="en-US"/>
        </w:rPr>
        <w:t xml:space="preserve">8 </w:t>
      </w:r>
      <w:r w:rsidRPr="000E0762">
        <w:rPr>
          <w:color w:val="FF0000"/>
        </w:rPr>
        <w:t>connection ISO fittings 1</w:t>
      </w:r>
      <w:r w:rsidR="000C1C12">
        <w:rPr>
          <w:color w:val="FF0000"/>
        </w:rPr>
        <w:t xml:space="preserve"> x pressure and 1 x return are also needed </w:t>
      </w:r>
    </w:p>
    <w:p w:rsidR="00123961" w:rsidRDefault="00123961" w:rsidP="0067134C">
      <w:pPr>
        <w:ind w:left="1440"/>
      </w:pPr>
    </w:p>
    <w:p w:rsidR="00F901BA" w:rsidRPr="00F901BA" w:rsidRDefault="00F901BA" w:rsidP="00F901BA">
      <w:pPr>
        <w:ind w:left="1440" w:hanging="1440"/>
        <w:rPr>
          <w:rFonts w:ascii="Calibri" w:hAnsi="Calibri"/>
          <w:kern w:val="0"/>
          <w:sz w:val="22"/>
        </w:rPr>
      </w:pPr>
    </w:p>
    <w:p w:rsidR="006D4784" w:rsidRDefault="006D4784" w:rsidP="006D4784">
      <w:r w:rsidRPr="009E303C">
        <w:t>I hope this provides all the information you require</w:t>
      </w:r>
    </w:p>
    <w:p w:rsidR="006D4784" w:rsidRPr="009E303C" w:rsidRDefault="006D4784" w:rsidP="006D4784">
      <w:pPr>
        <w:rPr>
          <w:rFonts w:ascii="Calibri" w:hAnsi="Calibri"/>
          <w:kern w:val="0"/>
          <w:sz w:val="22"/>
        </w:rPr>
      </w:pPr>
    </w:p>
    <w:p w:rsidR="006D4784" w:rsidRPr="009E303C" w:rsidRDefault="006D4784" w:rsidP="006D4784">
      <w:pPr>
        <w:rPr>
          <w:lang w:eastAsia="en-GB"/>
        </w:rPr>
      </w:pPr>
      <w:r w:rsidRPr="009E303C">
        <w:rPr>
          <w:lang w:eastAsia="en-GB"/>
        </w:rPr>
        <w:t>Kind Regards</w:t>
      </w:r>
    </w:p>
    <w:p w:rsidR="006D4784" w:rsidRPr="009E303C" w:rsidRDefault="006D4784" w:rsidP="006D4784">
      <w:pPr>
        <w:rPr>
          <w:lang w:eastAsia="en-GB"/>
        </w:rPr>
      </w:pPr>
    </w:p>
    <w:p w:rsidR="006D4784" w:rsidRPr="009E303C" w:rsidRDefault="006D4784" w:rsidP="006D4784">
      <w:pPr>
        <w:rPr>
          <w:lang w:eastAsia="en-GB"/>
        </w:rPr>
      </w:pPr>
      <w:r w:rsidRPr="009E303C">
        <w:rPr>
          <w:lang w:eastAsia="en-GB"/>
        </w:rPr>
        <w:t xml:space="preserve">Amanda </w:t>
      </w:r>
    </w:p>
    <w:p w:rsidR="006D4784" w:rsidRPr="009E303C" w:rsidRDefault="006D4784" w:rsidP="006D4784">
      <w:pPr>
        <w:rPr>
          <w:u w:val="single"/>
        </w:rPr>
      </w:pPr>
      <w:r w:rsidRPr="009E303C">
        <w:rPr>
          <w:rFonts w:cs="Arial"/>
          <w:kern w:val="0"/>
          <w:szCs w:val="24"/>
          <w:lang w:eastAsia="en-GB"/>
        </w:rPr>
        <w:t>MCA Procurement Strategy &amp;Corporate Services</w:t>
      </w:r>
    </w:p>
    <w:p w:rsidR="00F901BA" w:rsidRDefault="00F901BA" w:rsidP="00F901BA">
      <w:pPr>
        <w:ind w:left="1440" w:hanging="1440"/>
        <w:rPr>
          <w:rFonts w:ascii="Calibri" w:hAnsi="Calibri"/>
          <w:kern w:val="0"/>
          <w:sz w:val="22"/>
        </w:rPr>
      </w:pPr>
    </w:p>
    <w:p w:rsidR="00F901BA" w:rsidRPr="00F901BA" w:rsidRDefault="00F901BA" w:rsidP="00A65D47"/>
    <w:p w:rsidR="00A65D47" w:rsidRDefault="00A65D47" w:rsidP="001C12AC">
      <w:pPr>
        <w:ind w:left="1440"/>
      </w:pPr>
    </w:p>
    <w:p w:rsidR="001C12AC" w:rsidRPr="001C12AC" w:rsidRDefault="001C12AC" w:rsidP="001C12AC">
      <w:pPr>
        <w:ind w:left="1440" w:hanging="1440"/>
        <w:rPr>
          <w:rFonts w:ascii="Calibri" w:hAnsi="Calibri"/>
          <w:b/>
          <w:kern w:val="0"/>
          <w:sz w:val="22"/>
          <w:lang w:val="en-US" w:eastAsia="en-GB"/>
        </w:rPr>
      </w:pPr>
    </w:p>
    <w:p w:rsidR="001C12AC" w:rsidRPr="001C12AC" w:rsidRDefault="001C12AC" w:rsidP="001C12AC">
      <w:pPr>
        <w:ind w:left="1440" w:hanging="1440"/>
        <w:rPr>
          <w:rFonts w:ascii="Calibri" w:hAnsi="Calibri"/>
          <w:color w:val="FF0000"/>
          <w:kern w:val="0"/>
          <w:sz w:val="22"/>
          <w:lang w:val="en-US" w:eastAsia="en-GB"/>
        </w:rPr>
      </w:pPr>
    </w:p>
    <w:p w:rsidR="001C12AC" w:rsidRPr="001C12AC" w:rsidRDefault="001C12AC" w:rsidP="001C12AC">
      <w:pPr>
        <w:ind w:left="1440" w:hanging="1440"/>
        <w:rPr>
          <w:rFonts w:ascii="Calibri" w:hAnsi="Calibri"/>
          <w:kern w:val="0"/>
          <w:sz w:val="22"/>
          <w:lang w:val="en-US" w:eastAsia="en-GB"/>
        </w:rPr>
      </w:pPr>
    </w:p>
    <w:p w:rsidR="001C12AC" w:rsidRPr="001C12AC" w:rsidRDefault="001C12AC" w:rsidP="000E6FE7">
      <w:pPr>
        <w:ind w:left="1440" w:hanging="1440"/>
        <w:rPr>
          <w:color w:val="FF0000"/>
        </w:rPr>
      </w:pPr>
    </w:p>
    <w:p w:rsidR="000E6FE7" w:rsidRPr="001C12AC" w:rsidRDefault="000E6FE7" w:rsidP="000E6FE7">
      <w:pPr>
        <w:rPr>
          <w:color w:val="FF0000"/>
        </w:rPr>
      </w:pPr>
    </w:p>
    <w:p w:rsidR="000E6FE7" w:rsidRDefault="000E6FE7" w:rsidP="000E6FE7">
      <w:pPr>
        <w:ind w:left="1440"/>
        <w:rPr>
          <w:b/>
        </w:rPr>
      </w:pPr>
    </w:p>
    <w:p w:rsidR="000E6FE7" w:rsidRDefault="000E6FE7" w:rsidP="000E6FE7">
      <w:pPr>
        <w:ind w:left="1440"/>
        <w:rPr>
          <w:b/>
        </w:rPr>
      </w:pPr>
    </w:p>
    <w:p w:rsidR="000E6FE7" w:rsidRDefault="000E6FE7" w:rsidP="000E6FE7">
      <w:pPr>
        <w:ind w:left="1440"/>
        <w:rPr>
          <w:b/>
        </w:rPr>
      </w:pPr>
    </w:p>
    <w:p w:rsidR="000E6FE7" w:rsidRPr="009E303C" w:rsidRDefault="000E6FE7" w:rsidP="000E6FE7">
      <w:pPr>
        <w:ind w:left="1440"/>
        <w:rPr>
          <w:rFonts w:ascii="Calibri" w:hAnsi="Calibri"/>
          <w:b/>
          <w:kern w:val="0"/>
          <w:sz w:val="22"/>
        </w:rPr>
      </w:pPr>
    </w:p>
    <w:p w:rsidR="000E6FE7" w:rsidRPr="000E6FE7" w:rsidRDefault="000E6FE7" w:rsidP="00BD5B11">
      <w:pPr>
        <w:ind w:left="1440" w:hanging="1440"/>
      </w:pPr>
    </w:p>
    <w:p w:rsidR="00BD5B11" w:rsidRPr="000E6FE7" w:rsidRDefault="00BD5B11" w:rsidP="005A6100">
      <w:pPr>
        <w:autoSpaceDE w:val="0"/>
        <w:autoSpaceDN w:val="0"/>
        <w:adjustRightInd w:val="0"/>
        <w:jc w:val="left"/>
        <w:rPr>
          <w:rFonts w:cs="Arial"/>
          <w:color w:val="FF0000"/>
          <w:kern w:val="0"/>
          <w:szCs w:val="24"/>
          <w:lang w:val="en-US"/>
        </w:rPr>
      </w:pPr>
    </w:p>
    <w:sectPr w:rsidR="00BD5B11" w:rsidRPr="000E6FE7" w:rsidSect="00D542E6">
      <w:footerReference w:type="default" r:id="rId8"/>
      <w:endnotePr>
        <w:numFmt w:val="decimal"/>
      </w:endnotePr>
      <w:type w:val="continuous"/>
      <w:pgSz w:w="11906" w:h="16838" w:code="9"/>
      <w:pgMar w:top="709" w:right="1440" w:bottom="2160" w:left="1440" w:header="431" w:footer="0" w:gutter="0"/>
      <w:paperSrc w:first="261" w:other="259"/>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D3F" w:rsidRDefault="00217D3F">
      <w:pPr>
        <w:spacing w:line="20" w:lineRule="exact"/>
      </w:pPr>
    </w:p>
  </w:endnote>
  <w:endnote w:type="continuationSeparator" w:id="0">
    <w:p w:rsidR="00217D3F" w:rsidRDefault="00217D3F">
      <w:r>
        <w:t xml:space="preserve"> </w:t>
      </w:r>
    </w:p>
  </w:endnote>
  <w:endnote w:type="continuationNotice" w:id="1">
    <w:p w:rsidR="00217D3F" w:rsidRDefault="00217D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BD" w:rsidRDefault="007670BD">
    <w:pPr>
      <w:pStyle w:val="Footer"/>
      <w:jc w:val="left"/>
    </w:pPr>
  </w:p>
  <w:p w:rsidR="007670BD" w:rsidRDefault="007670BD">
    <w:pPr>
      <w:pStyle w:val="Footer"/>
      <w:ind w:left="-6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D3F" w:rsidRDefault="00217D3F">
      <w:r>
        <w:separator/>
      </w:r>
    </w:p>
  </w:footnote>
  <w:footnote w:type="continuationSeparator" w:id="0">
    <w:p w:rsidR="00217D3F" w:rsidRDefault="00217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15:restartNumberingAfterBreak="0">
    <w:nsid w:val="1E3058E8"/>
    <w:multiLevelType w:val="hybridMultilevel"/>
    <w:tmpl w:val="16B68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F3ACF"/>
    <w:multiLevelType w:val="hybridMultilevel"/>
    <w:tmpl w:val="A6046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6F6CE3"/>
    <w:multiLevelType w:val="hybridMultilevel"/>
    <w:tmpl w:val="4F3AD19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7" w15:restartNumberingAfterBreak="0">
    <w:nsid w:val="3E981803"/>
    <w:multiLevelType w:val="hybridMultilevel"/>
    <w:tmpl w:val="214A597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15:restartNumberingAfterBreak="0">
    <w:nsid w:val="4CC31168"/>
    <w:multiLevelType w:val="hybridMultilevel"/>
    <w:tmpl w:val="8D0ED1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1F6131D"/>
    <w:multiLevelType w:val="hybridMultilevel"/>
    <w:tmpl w:val="14AED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8A02955"/>
    <w:multiLevelType w:val="hybridMultilevel"/>
    <w:tmpl w:val="E208FBB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337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D8"/>
    <w:rsid w:val="0002183C"/>
    <w:rsid w:val="00035545"/>
    <w:rsid w:val="00090529"/>
    <w:rsid w:val="00092D8C"/>
    <w:rsid w:val="000C1C12"/>
    <w:rsid w:val="000C5196"/>
    <w:rsid w:val="000E0762"/>
    <w:rsid w:val="000E0AD8"/>
    <w:rsid w:val="000E34F2"/>
    <w:rsid w:val="000E6FE7"/>
    <w:rsid w:val="00123961"/>
    <w:rsid w:val="001247E1"/>
    <w:rsid w:val="001413BB"/>
    <w:rsid w:val="001C12AC"/>
    <w:rsid w:val="001D57F4"/>
    <w:rsid w:val="001F2A41"/>
    <w:rsid w:val="00205E74"/>
    <w:rsid w:val="00206B22"/>
    <w:rsid w:val="00215A4B"/>
    <w:rsid w:val="00217D3F"/>
    <w:rsid w:val="00221190"/>
    <w:rsid w:val="002259B9"/>
    <w:rsid w:val="0025610C"/>
    <w:rsid w:val="00273055"/>
    <w:rsid w:val="002749E5"/>
    <w:rsid w:val="002B1946"/>
    <w:rsid w:val="002D2FA2"/>
    <w:rsid w:val="002E27AF"/>
    <w:rsid w:val="00321C28"/>
    <w:rsid w:val="003279ED"/>
    <w:rsid w:val="00332ECF"/>
    <w:rsid w:val="003710E9"/>
    <w:rsid w:val="00371E82"/>
    <w:rsid w:val="00376DB7"/>
    <w:rsid w:val="0039679C"/>
    <w:rsid w:val="003A2078"/>
    <w:rsid w:val="003B4300"/>
    <w:rsid w:val="003C5D93"/>
    <w:rsid w:val="003F2707"/>
    <w:rsid w:val="004143A6"/>
    <w:rsid w:val="004320B5"/>
    <w:rsid w:val="00447C02"/>
    <w:rsid w:val="00460632"/>
    <w:rsid w:val="00485F59"/>
    <w:rsid w:val="004D147F"/>
    <w:rsid w:val="0051557E"/>
    <w:rsid w:val="005178B5"/>
    <w:rsid w:val="005A342C"/>
    <w:rsid w:val="005A6100"/>
    <w:rsid w:val="005A7D7E"/>
    <w:rsid w:val="005D1822"/>
    <w:rsid w:val="005E6EB0"/>
    <w:rsid w:val="006211E8"/>
    <w:rsid w:val="00627571"/>
    <w:rsid w:val="00652133"/>
    <w:rsid w:val="00662205"/>
    <w:rsid w:val="0067134C"/>
    <w:rsid w:val="006C0AFF"/>
    <w:rsid w:val="006D4784"/>
    <w:rsid w:val="006D5899"/>
    <w:rsid w:val="006D5AD2"/>
    <w:rsid w:val="006E17F1"/>
    <w:rsid w:val="006E7D25"/>
    <w:rsid w:val="006F3422"/>
    <w:rsid w:val="006F7BDE"/>
    <w:rsid w:val="00714573"/>
    <w:rsid w:val="00715A07"/>
    <w:rsid w:val="00717DD2"/>
    <w:rsid w:val="0072697A"/>
    <w:rsid w:val="007670BD"/>
    <w:rsid w:val="00787BBC"/>
    <w:rsid w:val="00791727"/>
    <w:rsid w:val="007A6F7A"/>
    <w:rsid w:val="007D250B"/>
    <w:rsid w:val="007E593F"/>
    <w:rsid w:val="007F1EF8"/>
    <w:rsid w:val="0081660F"/>
    <w:rsid w:val="008210CE"/>
    <w:rsid w:val="008369C8"/>
    <w:rsid w:val="00841BD0"/>
    <w:rsid w:val="0085380F"/>
    <w:rsid w:val="0087579A"/>
    <w:rsid w:val="00890845"/>
    <w:rsid w:val="008A56E8"/>
    <w:rsid w:val="008A7D38"/>
    <w:rsid w:val="008B78E3"/>
    <w:rsid w:val="008C6B5C"/>
    <w:rsid w:val="008E160E"/>
    <w:rsid w:val="00940181"/>
    <w:rsid w:val="00941268"/>
    <w:rsid w:val="00956797"/>
    <w:rsid w:val="0099652C"/>
    <w:rsid w:val="009B3CAB"/>
    <w:rsid w:val="009D0F80"/>
    <w:rsid w:val="009E303C"/>
    <w:rsid w:val="009E697B"/>
    <w:rsid w:val="00A11727"/>
    <w:rsid w:val="00A50D7C"/>
    <w:rsid w:val="00A52D0C"/>
    <w:rsid w:val="00A65D47"/>
    <w:rsid w:val="00A66EA5"/>
    <w:rsid w:val="00A73BAA"/>
    <w:rsid w:val="00AA65D3"/>
    <w:rsid w:val="00AB439A"/>
    <w:rsid w:val="00B10950"/>
    <w:rsid w:val="00B2259C"/>
    <w:rsid w:val="00B92D8F"/>
    <w:rsid w:val="00B932B6"/>
    <w:rsid w:val="00BA4340"/>
    <w:rsid w:val="00BA56AF"/>
    <w:rsid w:val="00BD5B11"/>
    <w:rsid w:val="00BF0020"/>
    <w:rsid w:val="00BF619B"/>
    <w:rsid w:val="00C02C83"/>
    <w:rsid w:val="00C12FC7"/>
    <w:rsid w:val="00C35EEE"/>
    <w:rsid w:val="00C7370A"/>
    <w:rsid w:val="00C8162A"/>
    <w:rsid w:val="00CB27DA"/>
    <w:rsid w:val="00CB3021"/>
    <w:rsid w:val="00CB7975"/>
    <w:rsid w:val="00CD396F"/>
    <w:rsid w:val="00CF02F0"/>
    <w:rsid w:val="00CF08B6"/>
    <w:rsid w:val="00CF109E"/>
    <w:rsid w:val="00CF174D"/>
    <w:rsid w:val="00D00B2B"/>
    <w:rsid w:val="00D32DE6"/>
    <w:rsid w:val="00D428CF"/>
    <w:rsid w:val="00D542E6"/>
    <w:rsid w:val="00D67C30"/>
    <w:rsid w:val="00D82217"/>
    <w:rsid w:val="00DA038B"/>
    <w:rsid w:val="00DB7313"/>
    <w:rsid w:val="00E05E2E"/>
    <w:rsid w:val="00E23742"/>
    <w:rsid w:val="00E8052C"/>
    <w:rsid w:val="00ED05F4"/>
    <w:rsid w:val="00ED7BE0"/>
    <w:rsid w:val="00EF2B83"/>
    <w:rsid w:val="00F31AC0"/>
    <w:rsid w:val="00F41BA2"/>
    <w:rsid w:val="00F44934"/>
    <w:rsid w:val="00F901BA"/>
    <w:rsid w:val="00FB364A"/>
    <w:rsid w:val="00FB400E"/>
    <w:rsid w:val="00FC4669"/>
    <w:rsid w:val="00FC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33793"/>
    <o:shapelayout v:ext="edit">
      <o:idmap v:ext="edit" data="1"/>
    </o:shapelayout>
  </w:shapeDefaults>
  <w:decimalSymbol w:val="."/>
  <w:listSeparator w:val=","/>
  <w15:chartTrackingRefBased/>
  <w15:docId w15:val="{D6620F40-1F88-4DBA-8F93-3DEC725B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left" w:pos="360"/>
        <w:tab w:val="right" w:pos="8665"/>
      </w:tabs>
      <w:suppressAutoHyphens/>
    </w:p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pPr>
      <w:ind w:left="720" w:hanging="360"/>
    </w:pPr>
  </w:style>
  <w:style w:type="paragraph" w:styleId="ListBullet">
    <w:name w:val="List Bullet"/>
    <w:basedOn w:val="List"/>
    <w:autoRedefine/>
    <w:pPr>
      <w:numPr>
        <w:numId w:val="3"/>
      </w:numPr>
      <w:ind w:right="720"/>
    </w:pPr>
  </w:style>
  <w:style w:type="paragraph" w:styleId="ListNumber">
    <w:name w:val="List Number"/>
    <w:basedOn w:val="List"/>
    <w:pPr>
      <w:numPr>
        <w:numId w:val="4"/>
      </w:numPr>
      <w:ind w:right="720"/>
    </w:pPr>
  </w:style>
  <w:style w:type="paragraph" w:styleId="BalloonText">
    <w:name w:val="Balloon Text"/>
    <w:basedOn w:val="Normal"/>
    <w:semiHidden/>
    <w:rsid w:val="00A11727"/>
    <w:rPr>
      <w:rFonts w:ascii="Tahoma" w:hAnsi="Tahoma" w:cs="Tahoma"/>
      <w:sz w:val="16"/>
      <w:szCs w:val="16"/>
    </w:rPr>
  </w:style>
  <w:style w:type="paragraph" w:customStyle="1" w:styleId="CharChar1CharCharCharCharCharCharCharCharChar">
    <w:name w:val="Char Char1 Char Char Char Char Char Char Char Char Char"/>
    <w:basedOn w:val="Normal"/>
    <w:rsid w:val="005A6100"/>
    <w:pPr>
      <w:jc w:val="left"/>
    </w:pPr>
    <w:rPr>
      <w:rFonts w:ascii="Times New Roman" w:hAnsi="Times New Roman"/>
      <w:kern w:val="0"/>
      <w:szCs w:val="24"/>
      <w:lang w:val="pl-PL" w:eastAsia="pl-PL"/>
    </w:rPr>
  </w:style>
  <w:style w:type="paragraph" w:styleId="BlockText">
    <w:name w:val="Block Text"/>
    <w:basedOn w:val="Normal"/>
    <w:link w:val="BlockTextChar"/>
    <w:rsid w:val="0072697A"/>
    <w:pPr>
      <w:tabs>
        <w:tab w:val="left" w:pos="900"/>
        <w:tab w:val="left" w:pos="3870"/>
      </w:tabs>
      <w:spacing w:before="60" w:after="60"/>
      <w:ind w:left="709" w:right="142" w:hanging="709"/>
    </w:pPr>
  </w:style>
  <w:style w:type="character" w:customStyle="1" w:styleId="BlockTextChar">
    <w:name w:val="Block Text Char"/>
    <w:link w:val="BlockText"/>
    <w:rsid w:val="0072697A"/>
    <w:rPr>
      <w:rFonts w:ascii="Arial" w:hAnsi="Arial"/>
      <w:kern w:val="18"/>
      <w:sz w:val="24"/>
      <w:lang w:val="en-GB" w:eastAsia="en-US" w:bidi="ar-SA"/>
    </w:rPr>
  </w:style>
  <w:style w:type="character" w:styleId="Hyperlink">
    <w:name w:val="Hyperlink"/>
    <w:basedOn w:val="DefaultParagraphFont"/>
    <w:uiPriority w:val="99"/>
    <w:semiHidden/>
    <w:unhideWhenUsed/>
    <w:rsid w:val="00841BD0"/>
    <w:rPr>
      <w:color w:val="0563C1"/>
      <w:u w:val="single"/>
    </w:rPr>
  </w:style>
  <w:style w:type="paragraph" w:styleId="ListParagraph">
    <w:name w:val="List Paragraph"/>
    <w:basedOn w:val="Normal"/>
    <w:uiPriority w:val="34"/>
    <w:qFormat/>
    <w:rsid w:val="002259B9"/>
    <w:pPr>
      <w:ind w:left="720"/>
      <w:jc w:val="left"/>
    </w:pPr>
    <w:rPr>
      <w:rFonts w:ascii="Calibri" w:eastAsiaTheme="minorHAns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8411">
      <w:bodyDiv w:val="1"/>
      <w:marLeft w:val="0"/>
      <w:marRight w:val="0"/>
      <w:marTop w:val="0"/>
      <w:marBottom w:val="0"/>
      <w:divBdr>
        <w:top w:val="none" w:sz="0" w:space="0" w:color="auto"/>
        <w:left w:val="none" w:sz="0" w:space="0" w:color="auto"/>
        <w:bottom w:val="none" w:sz="0" w:space="0" w:color="auto"/>
        <w:right w:val="none" w:sz="0" w:space="0" w:color="auto"/>
      </w:divBdr>
    </w:div>
    <w:div w:id="170418019">
      <w:bodyDiv w:val="1"/>
      <w:marLeft w:val="0"/>
      <w:marRight w:val="0"/>
      <w:marTop w:val="0"/>
      <w:marBottom w:val="0"/>
      <w:divBdr>
        <w:top w:val="none" w:sz="0" w:space="0" w:color="auto"/>
        <w:left w:val="none" w:sz="0" w:space="0" w:color="auto"/>
        <w:bottom w:val="none" w:sz="0" w:space="0" w:color="auto"/>
        <w:right w:val="none" w:sz="0" w:space="0" w:color="auto"/>
      </w:divBdr>
    </w:div>
    <w:div w:id="264848484">
      <w:bodyDiv w:val="1"/>
      <w:marLeft w:val="0"/>
      <w:marRight w:val="0"/>
      <w:marTop w:val="0"/>
      <w:marBottom w:val="0"/>
      <w:divBdr>
        <w:top w:val="none" w:sz="0" w:space="0" w:color="auto"/>
        <w:left w:val="none" w:sz="0" w:space="0" w:color="auto"/>
        <w:bottom w:val="none" w:sz="0" w:space="0" w:color="auto"/>
        <w:right w:val="none" w:sz="0" w:space="0" w:color="auto"/>
      </w:divBdr>
    </w:div>
    <w:div w:id="269168088">
      <w:bodyDiv w:val="1"/>
      <w:marLeft w:val="0"/>
      <w:marRight w:val="0"/>
      <w:marTop w:val="0"/>
      <w:marBottom w:val="0"/>
      <w:divBdr>
        <w:top w:val="none" w:sz="0" w:space="0" w:color="auto"/>
        <w:left w:val="none" w:sz="0" w:space="0" w:color="auto"/>
        <w:bottom w:val="none" w:sz="0" w:space="0" w:color="auto"/>
        <w:right w:val="none" w:sz="0" w:space="0" w:color="auto"/>
      </w:divBdr>
    </w:div>
    <w:div w:id="317928903">
      <w:bodyDiv w:val="1"/>
      <w:marLeft w:val="0"/>
      <w:marRight w:val="0"/>
      <w:marTop w:val="0"/>
      <w:marBottom w:val="0"/>
      <w:divBdr>
        <w:top w:val="none" w:sz="0" w:space="0" w:color="auto"/>
        <w:left w:val="none" w:sz="0" w:space="0" w:color="auto"/>
        <w:bottom w:val="none" w:sz="0" w:space="0" w:color="auto"/>
        <w:right w:val="none" w:sz="0" w:space="0" w:color="auto"/>
      </w:divBdr>
    </w:div>
    <w:div w:id="390227575">
      <w:bodyDiv w:val="1"/>
      <w:marLeft w:val="0"/>
      <w:marRight w:val="0"/>
      <w:marTop w:val="0"/>
      <w:marBottom w:val="0"/>
      <w:divBdr>
        <w:top w:val="none" w:sz="0" w:space="0" w:color="auto"/>
        <w:left w:val="none" w:sz="0" w:space="0" w:color="auto"/>
        <w:bottom w:val="none" w:sz="0" w:space="0" w:color="auto"/>
        <w:right w:val="none" w:sz="0" w:space="0" w:color="auto"/>
      </w:divBdr>
    </w:div>
    <w:div w:id="395013280">
      <w:bodyDiv w:val="1"/>
      <w:marLeft w:val="0"/>
      <w:marRight w:val="0"/>
      <w:marTop w:val="0"/>
      <w:marBottom w:val="0"/>
      <w:divBdr>
        <w:top w:val="none" w:sz="0" w:space="0" w:color="auto"/>
        <w:left w:val="none" w:sz="0" w:space="0" w:color="auto"/>
        <w:bottom w:val="none" w:sz="0" w:space="0" w:color="auto"/>
        <w:right w:val="none" w:sz="0" w:space="0" w:color="auto"/>
      </w:divBdr>
    </w:div>
    <w:div w:id="424301025">
      <w:bodyDiv w:val="1"/>
      <w:marLeft w:val="0"/>
      <w:marRight w:val="0"/>
      <w:marTop w:val="0"/>
      <w:marBottom w:val="0"/>
      <w:divBdr>
        <w:top w:val="none" w:sz="0" w:space="0" w:color="auto"/>
        <w:left w:val="none" w:sz="0" w:space="0" w:color="auto"/>
        <w:bottom w:val="none" w:sz="0" w:space="0" w:color="auto"/>
        <w:right w:val="none" w:sz="0" w:space="0" w:color="auto"/>
      </w:divBdr>
    </w:div>
    <w:div w:id="449249684">
      <w:bodyDiv w:val="1"/>
      <w:marLeft w:val="0"/>
      <w:marRight w:val="0"/>
      <w:marTop w:val="0"/>
      <w:marBottom w:val="0"/>
      <w:divBdr>
        <w:top w:val="none" w:sz="0" w:space="0" w:color="auto"/>
        <w:left w:val="none" w:sz="0" w:space="0" w:color="auto"/>
        <w:bottom w:val="none" w:sz="0" w:space="0" w:color="auto"/>
        <w:right w:val="none" w:sz="0" w:space="0" w:color="auto"/>
      </w:divBdr>
    </w:div>
    <w:div w:id="581725015">
      <w:bodyDiv w:val="1"/>
      <w:marLeft w:val="0"/>
      <w:marRight w:val="0"/>
      <w:marTop w:val="0"/>
      <w:marBottom w:val="0"/>
      <w:divBdr>
        <w:top w:val="none" w:sz="0" w:space="0" w:color="auto"/>
        <w:left w:val="none" w:sz="0" w:space="0" w:color="auto"/>
        <w:bottom w:val="none" w:sz="0" w:space="0" w:color="auto"/>
        <w:right w:val="none" w:sz="0" w:space="0" w:color="auto"/>
      </w:divBdr>
    </w:div>
    <w:div w:id="637999407">
      <w:bodyDiv w:val="1"/>
      <w:marLeft w:val="0"/>
      <w:marRight w:val="0"/>
      <w:marTop w:val="0"/>
      <w:marBottom w:val="0"/>
      <w:divBdr>
        <w:top w:val="none" w:sz="0" w:space="0" w:color="auto"/>
        <w:left w:val="none" w:sz="0" w:space="0" w:color="auto"/>
        <w:bottom w:val="none" w:sz="0" w:space="0" w:color="auto"/>
        <w:right w:val="none" w:sz="0" w:space="0" w:color="auto"/>
      </w:divBdr>
    </w:div>
    <w:div w:id="678848280">
      <w:bodyDiv w:val="1"/>
      <w:marLeft w:val="0"/>
      <w:marRight w:val="0"/>
      <w:marTop w:val="0"/>
      <w:marBottom w:val="0"/>
      <w:divBdr>
        <w:top w:val="none" w:sz="0" w:space="0" w:color="auto"/>
        <w:left w:val="none" w:sz="0" w:space="0" w:color="auto"/>
        <w:bottom w:val="none" w:sz="0" w:space="0" w:color="auto"/>
        <w:right w:val="none" w:sz="0" w:space="0" w:color="auto"/>
      </w:divBdr>
    </w:div>
    <w:div w:id="811365973">
      <w:bodyDiv w:val="1"/>
      <w:marLeft w:val="0"/>
      <w:marRight w:val="0"/>
      <w:marTop w:val="0"/>
      <w:marBottom w:val="0"/>
      <w:divBdr>
        <w:top w:val="none" w:sz="0" w:space="0" w:color="auto"/>
        <w:left w:val="none" w:sz="0" w:space="0" w:color="auto"/>
        <w:bottom w:val="none" w:sz="0" w:space="0" w:color="auto"/>
        <w:right w:val="none" w:sz="0" w:space="0" w:color="auto"/>
      </w:divBdr>
    </w:div>
    <w:div w:id="899755005">
      <w:bodyDiv w:val="1"/>
      <w:marLeft w:val="0"/>
      <w:marRight w:val="0"/>
      <w:marTop w:val="0"/>
      <w:marBottom w:val="0"/>
      <w:divBdr>
        <w:top w:val="none" w:sz="0" w:space="0" w:color="auto"/>
        <w:left w:val="none" w:sz="0" w:space="0" w:color="auto"/>
        <w:bottom w:val="none" w:sz="0" w:space="0" w:color="auto"/>
        <w:right w:val="none" w:sz="0" w:space="0" w:color="auto"/>
      </w:divBdr>
    </w:div>
    <w:div w:id="986662411">
      <w:bodyDiv w:val="1"/>
      <w:marLeft w:val="0"/>
      <w:marRight w:val="0"/>
      <w:marTop w:val="0"/>
      <w:marBottom w:val="0"/>
      <w:divBdr>
        <w:top w:val="none" w:sz="0" w:space="0" w:color="auto"/>
        <w:left w:val="none" w:sz="0" w:space="0" w:color="auto"/>
        <w:bottom w:val="none" w:sz="0" w:space="0" w:color="auto"/>
        <w:right w:val="none" w:sz="0" w:space="0" w:color="auto"/>
      </w:divBdr>
    </w:div>
    <w:div w:id="1086998962">
      <w:bodyDiv w:val="1"/>
      <w:marLeft w:val="0"/>
      <w:marRight w:val="0"/>
      <w:marTop w:val="0"/>
      <w:marBottom w:val="0"/>
      <w:divBdr>
        <w:top w:val="none" w:sz="0" w:space="0" w:color="auto"/>
        <w:left w:val="none" w:sz="0" w:space="0" w:color="auto"/>
        <w:bottom w:val="none" w:sz="0" w:space="0" w:color="auto"/>
        <w:right w:val="none" w:sz="0" w:space="0" w:color="auto"/>
      </w:divBdr>
    </w:div>
    <w:div w:id="1131098167">
      <w:bodyDiv w:val="1"/>
      <w:marLeft w:val="0"/>
      <w:marRight w:val="0"/>
      <w:marTop w:val="0"/>
      <w:marBottom w:val="0"/>
      <w:divBdr>
        <w:top w:val="none" w:sz="0" w:space="0" w:color="auto"/>
        <w:left w:val="none" w:sz="0" w:space="0" w:color="auto"/>
        <w:bottom w:val="none" w:sz="0" w:space="0" w:color="auto"/>
        <w:right w:val="none" w:sz="0" w:space="0" w:color="auto"/>
      </w:divBdr>
    </w:div>
    <w:div w:id="1167556588">
      <w:bodyDiv w:val="1"/>
      <w:marLeft w:val="0"/>
      <w:marRight w:val="0"/>
      <w:marTop w:val="0"/>
      <w:marBottom w:val="0"/>
      <w:divBdr>
        <w:top w:val="none" w:sz="0" w:space="0" w:color="auto"/>
        <w:left w:val="none" w:sz="0" w:space="0" w:color="auto"/>
        <w:bottom w:val="none" w:sz="0" w:space="0" w:color="auto"/>
        <w:right w:val="none" w:sz="0" w:space="0" w:color="auto"/>
      </w:divBdr>
    </w:div>
    <w:div w:id="1217208331">
      <w:bodyDiv w:val="1"/>
      <w:marLeft w:val="0"/>
      <w:marRight w:val="0"/>
      <w:marTop w:val="0"/>
      <w:marBottom w:val="0"/>
      <w:divBdr>
        <w:top w:val="none" w:sz="0" w:space="0" w:color="auto"/>
        <w:left w:val="none" w:sz="0" w:space="0" w:color="auto"/>
        <w:bottom w:val="none" w:sz="0" w:space="0" w:color="auto"/>
        <w:right w:val="none" w:sz="0" w:space="0" w:color="auto"/>
      </w:divBdr>
    </w:div>
    <w:div w:id="1223055787">
      <w:bodyDiv w:val="1"/>
      <w:marLeft w:val="0"/>
      <w:marRight w:val="0"/>
      <w:marTop w:val="0"/>
      <w:marBottom w:val="0"/>
      <w:divBdr>
        <w:top w:val="none" w:sz="0" w:space="0" w:color="auto"/>
        <w:left w:val="none" w:sz="0" w:space="0" w:color="auto"/>
        <w:bottom w:val="none" w:sz="0" w:space="0" w:color="auto"/>
        <w:right w:val="none" w:sz="0" w:space="0" w:color="auto"/>
      </w:divBdr>
    </w:div>
    <w:div w:id="1311209505">
      <w:bodyDiv w:val="1"/>
      <w:marLeft w:val="0"/>
      <w:marRight w:val="0"/>
      <w:marTop w:val="0"/>
      <w:marBottom w:val="0"/>
      <w:divBdr>
        <w:top w:val="none" w:sz="0" w:space="0" w:color="auto"/>
        <w:left w:val="none" w:sz="0" w:space="0" w:color="auto"/>
        <w:bottom w:val="none" w:sz="0" w:space="0" w:color="auto"/>
        <w:right w:val="none" w:sz="0" w:space="0" w:color="auto"/>
      </w:divBdr>
    </w:div>
    <w:div w:id="1463767012">
      <w:bodyDiv w:val="1"/>
      <w:marLeft w:val="0"/>
      <w:marRight w:val="0"/>
      <w:marTop w:val="0"/>
      <w:marBottom w:val="0"/>
      <w:divBdr>
        <w:top w:val="none" w:sz="0" w:space="0" w:color="auto"/>
        <w:left w:val="none" w:sz="0" w:space="0" w:color="auto"/>
        <w:bottom w:val="none" w:sz="0" w:space="0" w:color="auto"/>
        <w:right w:val="none" w:sz="0" w:space="0" w:color="auto"/>
      </w:divBdr>
    </w:div>
    <w:div w:id="1492217252">
      <w:bodyDiv w:val="1"/>
      <w:marLeft w:val="0"/>
      <w:marRight w:val="0"/>
      <w:marTop w:val="0"/>
      <w:marBottom w:val="0"/>
      <w:divBdr>
        <w:top w:val="none" w:sz="0" w:space="0" w:color="auto"/>
        <w:left w:val="none" w:sz="0" w:space="0" w:color="auto"/>
        <w:bottom w:val="none" w:sz="0" w:space="0" w:color="auto"/>
        <w:right w:val="none" w:sz="0" w:space="0" w:color="auto"/>
      </w:divBdr>
    </w:div>
    <w:div w:id="1565988792">
      <w:bodyDiv w:val="1"/>
      <w:marLeft w:val="0"/>
      <w:marRight w:val="0"/>
      <w:marTop w:val="0"/>
      <w:marBottom w:val="0"/>
      <w:divBdr>
        <w:top w:val="none" w:sz="0" w:space="0" w:color="auto"/>
        <w:left w:val="none" w:sz="0" w:space="0" w:color="auto"/>
        <w:bottom w:val="none" w:sz="0" w:space="0" w:color="auto"/>
        <w:right w:val="none" w:sz="0" w:space="0" w:color="auto"/>
      </w:divBdr>
    </w:div>
    <w:div w:id="1573809285">
      <w:bodyDiv w:val="1"/>
      <w:marLeft w:val="0"/>
      <w:marRight w:val="0"/>
      <w:marTop w:val="0"/>
      <w:marBottom w:val="0"/>
      <w:divBdr>
        <w:top w:val="none" w:sz="0" w:space="0" w:color="auto"/>
        <w:left w:val="none" w:sz="0" w:space="0" w:color="auto"/>
        <w:bottom w:val="none" w:sz="0" w:space="0" w:color="auto"/>
        <w:right w:val="none" w:sz="0" w:space="0" w:color="auto"/>
      </w:divBdr>
    </w:div>
    <w:div w:id="1621763187">
      <w:bodyDiv w:val="1"/>
      <w:marLeft w:val="0"/>
      <w:marRight w:val="0"/>
      <w:marTop w:val="0"/>
      <w:marBottom w:val="0"/>
      <w:divBdr>
        <w:top w:val="none" w:sz="0" w:space="0" w:color="auto"/>
        <w:left w:val="none" w:sz="0" w:space="0" w:color="auto"/>
        <w:bottom w:val="none" w:sz="0" w:space="0" w:color="auto"/>
        <w:right w:val="none" w:sz="0" w:space="0" w:color="auto"/>
      </w:divBdr>
    </w:div>
    <w:div w:id="1641424949">
      <w:bodyDiv w:val="1"/>
      <w:marLeft w:val="0"/>
      <w:marRight w:val="0"/>
      <w:marTop w:val="0"/>
      <w:marBottom w:val="0"/>
      <w:divBdr>
        <w:top w:val="none" w:sz="0" w:space="0" w:color="auto"/>
        <w:left w:val="none" w:sz="0" w:space="0" w:color="auto"/>
        <w:bottom w:val="none" w:sz="0" w:space="0" w:color="auto"/>
        <w:right w:val="none" w:sz="0" w:space="0" w:color="auto"/>
      </w:divBdr>
    </w:div>
    <w:div w:id="1864785594">
      <w:bodyDiv w:val="1"/>
      <w:marLeft w:val="0"/>
      <w:marRight w:val="0"/>
      <w:marTop w:val="0"/>
      <w:marBottom w:val="0"/>
      <w:divBdr>
        <w:top w:val="none" w:sz="0" w:space="0" w:color="auto"/>
        <w:left w:val="none" w:sz="0" w:space="0" w:color="auto"/>
        <w:bottom w:val="none" w:sz="0" w:space="0" w:color="auto"/>
        <w:right w:val="none" w:sz="0" w:space="0" w:color="auto"/>
      </w:divBdr>
    </w:div>
    <w:div w:id="1958834817">
      <w:bodyDiv w:val="1"/>
      <w:marLeft w:val="0"/>
      <w:marRight w:val="0"/>
      <w:marTop w:val="0"/>
      <w:marBottom w:val="0"/>
      <w:divBdr>
        <w:top w:val="none" w:sz="0" w:space="0" w:color="auto"/>
        <w:left w:val="none" w:sz="0" w:space="0" w:color="auto"/>
        <w:bottom w:val="none" w:sz="0" w:space="0" w:color="auto"/>
        <w:right w:val="none" w:sz="0" w:space="0" w:color="auto"/>
      </w:divBdr>
    </w:div>
    <w:div w:id="21311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813</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chadnutt</dc:creator>
  <cp:keywords/>
  <dc:description>Their Reference</dc:description>
  <cp:lastModifiedBy>Amanda Dunbar</cp:lastModifiedBy>
  <cp:revision>36</cp:revision>
  <cp:lastPrinted>2006-08-17T13:54:00Z</cp:lastPrinted>
  <dcterms:created xsi:type="dcterms:W3CDTF">2016-12-06T15:31:00Z</dcterms:created>
  <dcterms:modified xsi:type="dcterms:W3CDTF">2016-12-08T15:19:00Z</dcterms:modified>
</cp:coreProperties>
</file>