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433B01EF" w:rsidR="00580D7D" w:rsidRPr="00756AA0" w:rsidRDefault="7F8C3BD8">
      <w:pPr>
        <w:rPr>
          <w:rFonts w:ascii="WWF" w:hAnsi="WWF"/>
          <w:sz w:val="36"/>
          <w:szCs w:val="36"/>
          <w:u w:val="single"/>
        </w:rPr>
      </w:pPr>
      <w:r w:rsidRPr="00756AA0">
        <w:rPr>
          <w:rFonts w:ascii="WWF" w:hAnsi="WWF"/>
          <w:sz w:val="36"/>
          <w:szCs w:val="36"/>
        </w:rPr>
        <w:t>Terms of Reference</w:t>
      </w:r>
    </w:p>
    <w:p w14:paraId="5386FFF2" w14:textId="38CD6F9B" w:rsidR="00580D7D" w:rsidRPr="00756AA0" w:rsidRDefault="00722DF8">
      <w:pPr>
        <w:rPr>
          <w:rFonts w:ascii="WWF" w:hAnsi="WWF"/>
          <w:sz w:val="36"/>
          <w:szCs w:val="36"/>
          <w:u w:val="single"/>
        </w:rPr>
      </w:pPr>
      <w:r w:rsidRPr="00722DF8">
        <w:rPr>
          <w:rFonts w:ascii="WWF" w:hAnsi="WWF"/>
          <w:sz w:val="36"/>
          <w:szCs w:val="36"/>
          <w:u w:val="single"/>
        </w:rPr>
        <w:t xml:space="preserve">Innovation Connections </w:t>
      </w:r>
      <w:r>
        <w:rPr>
          <w:rFonts w:ascii="WWF" w:hAnsi="WWF"/>
          <w:sz w:val="36"/>
          <w:szCs w:val="36"/>
          <w:u w:val="single"/>
        </w:rPr>
        <w:t>P</w:t>
      </w:r>
      <w:r w:rsidRPr="00722DF8">
        <w:rPr>
          <w:rFonts w:ascii="WWF" w:hAnsi="WWF"/>
          <w:sz w:val="36"/>
          <w:szCs w:val="36"/>
          <w:u w:val="single"/>
        </w:rPr>
        <w:t>rogramme</w:t>
      </w:r>
      <w:r>
        <w:rPr>
          <w:rFonts w:ascii="WWF" w:hAnsi="WWF"/>
          <w:sz w:val="36"/>
          <w:szCs w:val="36"/>
          <w:u w:val="single"/>
        </w:rPr>
        <w:t xml:space="preserve"> Evaluation</w:t>
      </w:r>
    </w:p>
    <w:p w14:paraId="4DB820E0" w14:textId="085F0940" w:rsidR="00E85818" w:rsidRPr="00756AA0" w:rsidRDefault="00AD2462" w:rsidP="65183093">
      <w:pPr>
        <w:rPr>
          <w:b/>
          <w:bCs/>
          <w:sz w:val="24"/>
          <w:szCs w:val="24"/>
        </w:rPr>
      </w:pPr>
      <w:r w:rsidRPr="00756AA0">
        <w:rPr>
          <w:b/>
          <w:bCs/>
          <w:sz w:val="24"/>
          <w:szCs w:val="24"/>
        </w:rPr>
        <w:t>Name of Programme Team:</w:t>
      </w:r>
      <w:r w:rsidR="006B7885" w:rsidRPr="00756AA0">
        <w:rPr>
          <w:b/>
          <w:bCs/>
          <w:sz w:val="24"/>
          <w:szCs w:val="24"/>
        </w:rPr>
        <w:t xml:space="preserve"> </w:t>
      </w:r>
      <w:r w:rsidR="004D70E3" w:rsidRPr="00756AA0">
        <w:rPr>
          <w:b/>
          <w:bCs/>
          <w:sz w:val="24"/>
          <w:szCs w:val="24"/>
        </w:rPr>
        <w:t>Corporate Partnerships</w:t>
      </w:r>
      <w:r w:rsidR="006C2E9E" w:rsidRPr="00756AA0">
        <w:rPr>
          <w:b/>
          <w:bCs/>
          <w:sz w:val="24"/>
          <w:szCs w:val="24"/>
        </w:rPr>
        <w:t xml:space="preserve"> </w:t>
      </w:r>
      <w:r w:rsidR="006B7885" w:rsidRPr="00756AA0">
        <w:rPr>
          <w:b/>
          <w:bCs/>
          <w:sz w:val="24"/>
          <w:szCs w:val="24"/>
        </w:rPr>
        <w:t xml:space="preserve"> </w:t>
      </w:r>
      <w:r w:rsidRPr="00756AA0">
        <w:rPr>
          <w:b/>
          <w:bCs/>
          <w:sz w:val="24"/>
          <w:szCs w:val="24"/>
        </w:rPr>
        <w:t xml:space="preserve"> </w:t>
      </w:r>
    </w:p>
    <w:p w14:paraId="2D825360" w14:textId="0D441DC8" w:rsidR="00EB6ABC" w:rsidRPr="00F95100" w:rsidRDefault="7F8C3BD8">
      <w:pPr>
        <w:rPr>
          <w:b/>
          <w:sz w:val="24"/>
          <w:szCs w:val="24"/>
        </w:rPr>
      </w:pPr>
      <w:r w:rsidRPr="00F95100">
        <w:rPr>
          <w:b/>
          <w:bCs/>
          <w:sz w:val="24"/>
          <w:szCs w:val="24"/>
        </w:rPr>
        <w:t>Overarching purpose:</w:t>
      </w:r>
      <w:r w:rsidR="006C2E9E" w:rsidRPr="00F95100">
        <w:rPr>
          <w:b/>
          <w:bCs/>
          <w:sz w:val="24"/>
          <w:szCs w:val="24"/>
        </w:rPr>
        <w:t xml:space="preserve">  </w:t>
      </w:r>
    </w:p>
    <w:p w14:paraId="5601A41D" w14:textId="23506E31" w:rsidR="009239D8" w:rsidRPr="00F95100" w:rsidRDefault="00F95100" w:rsidP="005A0E26">
      <w:pPr>
        <w:rPr>
          <w:sz w:val="24"/>
          <w:szCs w:val="24"/>
        </w:rPr>
      </w:pPr>
      <w:r w:rsidRPr="5F576E7E">
        <w:rPr>
          <w:sz w:val="24"/>
          <w:szCs w:val="24"/>
        </w:rPr>
        <w:t xml:space="preserve">To </w:t>
      </w:r>
      <w:r w:rsidR="005A0E26" w:rsidRPr="5F576E7E">
        <w:rPr>
          <w:rFonts w:ascii="Calibri" w:hAnsi="Calibri" w:cs="Calibri"/>
          <w:sz w:val="24"/>
          <w:szCs w:val="24"/>
        </w:rPr>
        <w:t xml:space="preserve">help us progress our work with the WWF-Tesco Innovation Connections programme (full background below) we are looking for an external party to help evaluate </w:t>
      </w:r>
      <w:r w:rsidR="00834AFD" w:rsidRPr="5F576E7E">
        <w:rPr>
          <w:rFonts w:ascii="Calibri" w:hAnsi="Calibri" w:cs="Calibri"/>
          <w:sz w:val="24"/>
          <w:szCs w:val="24"/>
        </w:rPr>
        <w:t xml:space="preserve">the full </w:t>
      </w:r>
      <w:r w:rsidR="001D2AC2" w:rsidRPr="5F576E7E">
        <w:rPr>
          <w:rFonts w:ascii="Calibri" w:hAnsi="Calibri" w:cs="Calibri"/>
          <w:sz w:val="24"/>
          <w:szCs w:val="24"/>
        </w:rPr>
        <w:t xml:space="preserve">sustainability and commercial </w:t>
      </w:r>
      <w:r w:rsidR="00834AFD" w:rsidRPr="5F576E7E">
        <w:rPr>
          <w:rFonts w:ascii="Calibri" w:hAnsi="Calibri" w:cs="Calibri"/>
          <w:sz w:val="24"/>
          <w:szCs w:val="24"/>
        </w:rPr>
        <w:t xml:space="preserve">impact of </w:t>
      </w:r>
      <w:r w:rsidR="48734564" w:rsidRPr="5F576E7E">
        <w:rPr>
          <w:rFonts w:ascii="Calibri" w:hAnsi="Calibri" w:cs="Calibri"/>
          <w:sz w:val="24"/>
          <w:szCs w:val="24"/>
        </w:rPr>
        <w:t xml:space="preserve">our </w:t>
      </w:r>
      <w:r w:rsidR="003F20F1" w:rsidRPr="5F576E7E">
        <w:rPr>
          <w:rFonts w:ascii="Calibri" w:hAnsi="Calibri" w:cs="Calibri"/>
          <w:i/>
          <w:iCs/>
          <w:sz w:val="24"/>
          <w:szCs w:val="24"/>
        </w:rPr>
        <w:t xml:space="preserve">Innovation Connections programme </w:t>
      </w:r>
      <w:r w:rsidR="003F20F1" w:rsidRPr="5F576E7E">
        <w:rPr>
          <w:rFonts w:ascii="Calibri" w:hAnsi="Calibri" w:cs="Calibri"/>
          <w:sz w:val="24"/>
          <w:szCs w:val="24"/>
        </w:rPr>
        <w:t>projects</w:t>
      </w:r>
      <w:r w:rsidR="00C148A1" w:rsidRPr="5F576E7E">
        <w:rPr>
          <w:rFonts w:ascii="Calibri" w:hAnsi="Calibri" w:cs="Calibri"/>
          <w:sz w:val="24"/>
          <w:szCs w:val="24"/>
        </w:rPr>
        <w:t xml:space="preserve">, whilst actively accelerating their </w:t>
      </w:r>
      <w:r w:rsidR="008A5A5B" w:rsidRPr="5F576E7E">
        <w:rPr>
          <w:rFonts w:ascii="Calibri" w:hAnsi="Calibri" w:cs="Calibri"/>
          <w:sz w:val="24"/>
          <w:szCs w:val="24"/>
        </w:rPr>
        <w:t>growth and uptake within the Tesco supply chain</w:t>
      </w:r>
      <w:r w:rsidR="6AD8C4BB" w:rsidRPr="5F576E7E">
        <w:rPr>
          <w:rFonts w:ascii="Calibri" w:hAnsi="Calibri" w:cs="Calibri"/>
          <w:sz w:val="24"/>
          <w:szCs w:val="24"/>
        </w:rPr>
        <w:t xml:space="preserve"> and beyond</w:t>
      </w:r>
      <w:r w:rsidR="008A5A5B" w:rsidRPr="5F576E7E">
        <w:rPr>
          <w:rFonts w:ascii="Calibri" w:hAnsi="Calibri" w:cs="Calibri"/>
          <w:sz w:val="24"/>
          <w:szCs w:val="24"/>
        </w:rPr>
        <w:t xml:space="preserve">. </w:t>
      </w:r>
      <w:r w:rsidR="001D2AC2" w:rsidRPr="5F576E7E">
        <w:rPr>
          <w:rFonts w:ascii="Calibri" w:hAnsi="Calibri" w:cs="Calibri"/>
          <w:sz w:val="24"/>
          <w:szCs w:val="24"/>
        </w:rPr>
        <w:t xml:space="preserve"> </w:t>
      </w:r>
      <w:r w:rsidR="003F20F1" w:rsidRPr="5F576E7E">
        <w:rPr>
          <w:rFonts w:ascii="Calibri" w:hAnsi="Calibri" w:cs="Calibri"/>
          <w:sz w:val="24"/>
          <w:szCs w:val="24"/>
        </w:rPr>
        <w:t xml:space="preserve"> </w:t>
      </w:r>
    </w:p>
    <w:p w14:paraId="47BBEA48" w14:textId="2BD1FEED" w:rsidR="00B53137" w:rsidRPr="00F95100" w:rsidRDefault="00B53137">
      <w:pPr>
        <w:rPr>
          <w:b/>
          <w:color w:val="000000" w:themeColor="text1"/>
          <w:sz w:val="24"/>
          <w:szCs w:val="24"/>
        </w:rPr>
      </w:pPr>
      <w:r w:rsidRPr="00F95100">
        <w:rPr>
          <w:b/>
          <w:sz w:val="24"/>
          <w:szCs w:val="24"/>
        </w:rPr>
        <w:t>Background:</w:t>
      </w:r>
    </w:p>
    <w:p w14:paraId="627AC20F" w14:textId="453629E3" w:rsidR="00603A77" w:rsidRPr="00F95100" w:rsidRDefault="00D22675" w:rsidP="00603A77">
      <w:pPr>
        <w:rPr>
          <w:bCs/>
          <w:sz w:val="24"/>
          <w:szCs w:val="24"/>
        </w:rPr>
      </w:pPr>
      <w:r w:rsidRPr="00F95100">
        <w:rPr>
          <w:sz w:val="24"/>
          <w:szCs w:val="24"/>
        </w:rPr>
        <w:t xml:space="preserve">In November 2018 Tesco and WWF </w:t>
      </w:r>
      <w:proofErr w:type="gramStart"/>
      <w:r w:rsidRPr="00F95100">
        <w:rPr>
          <w:sz w:val="24"/>
          <w:szCs w:val="24"/>
        </w:rPr>
        <w:t>entered into</w:t>
      </w:r>
      <w:proofErr w:type="gramEnd"/>
      <w:r w:rsidRPr="00F95100">
        <w:rPr>
          <w:sz w:val="24"/>
          <w:szCs w:val="24"/>
        </w:rPr>
        <w:t xml:space="preserve"> a partnership with the long-term aim of halving the environmental impact of the average UK shopping basket and restoring nature in food production. </w:t>
      </w:r>
      <w:proofErr w:type="gramStart"/>
      <w:r w:rsidRPr="00F95100">
        <w:rPr>
          <w:sz w:val="24"/>
          <w:szCs w:val="24"/>
        </w:rPr>
        <w:t xml:space="preserve">In order </w:t>
      </w:r>
      <w:r w:rsidRPr="00F95100">
        <w:rPr>
          <w:bCs/>
          <w:sz w:val="24"/>
          <w:szCs w:val="24"/>
        </w:rPr>
        <w:t>to</w:t>
      </w:r>
      <w:proofErr w:type="gramEnd"/>
      <w:r w:rsidRPr="00F95100">
        <w:rPr>
          <w:bCs/>
          <w:sz w:val="24"/>
          <w:szCs w:val="24"/>
        </w:rPr>
        <w:t xml:space="preserve"> achieve this, both Tesco and WWF recognised that some of the environmental issues facing the food system would need new thinking and innovation to unblock barriers and drive transformative progress. This is why the partnership includes a specific workstream and budget line (the Innovation Fund) to drive </w:t>
      </w:r>
      <w:r w:rsidRPr="00F95100">
        <w:rPr>
          <w:sz w:val="24"/>
          <w:szCs w:val="24"/>
        </w:rPr>
        <w:t xml:space="preserve">innovation in Tesco’s own operations and/or supply chain. In addition to the funding available, we can also </w:t>
      </w:r>
      <w:r w:rsidRPr="00F95100">
        <w:rPr>
          <w:bCs/>
          <w:sz w:val="24"/>
          <w:szCs w:val="24"/>
        </w:rPr>
        <w:t xml:space="preserve">offer the most promising innovations the support of our joint brands as well as access to WWF’s global network and Tesco’s supply chain.  </w:t>
      </w:r>
    </w:p>
    <w:p w14:paraId="4D4D8986" w14:textId="4E7BF6E1" w:rsidR="00603A77" w:rsidRPr="00F95100" w:rsidRDefault="0008020A" w:rsidP="00603A77">
      <w:pPr>
        <w:rPr>
          <w:sz w:val="24"/>
          <w:szCs w:val="24"/>
        </w:rPr>
      </w:pPr>
      <w:r w:rsidRPr="118D730A">
        <w:rPr>
          <w:sz w:val="24"/>
          <w:szCs w:val="24"/>
        </w:rPr>
        <w:t xml:space="preserve">We recognise that some of the environmental issues facing the food system need new thinking and innovation to unblock barriers and drive transformative progress. This is why the WWF-Tesco partnership includes a specific workstream and budget line (the Innovation Fund) to drive innovation in Tesco’s own operations and supply chain.  </w:t>
      </w:r>
    </w:p>
    <w:p w14:paraId="07CA2184" w14:textId="4EC74276" w:rsidR="0008020A" w:rsidRPr="00F95100" w:rsidRDefault="0008020A" w:rsidP="00603A77">
      <w:pPr>
        <w:rPr>
          <w:sz w:val="24"/>
          <w:szCs w:val="24"/>
        </w:rPr>
      </w:pPr>
      <w:r w:rsidRPr="00F95100">
        <w:rPr>
          <w:sz w:val="24"/>
          <w:szCs w:val="24"/>
        </w:rPr>
        <w:t xml:space="preserve">At the start of our work on the Innovation Fund we agreed a set of principles that included: </w:t>
      </w:r>
    </w:p>
    <w:p w14:paraId="3F1D470E" w14:textId="6889F1E8" w:rsidR="0008020A" w:rsidRPr="00F95100" w:rsidRDefault="0008020A" w:rsidP="00E9422A">
      <w:pPr>
        <w:pStyle w:val="ListParagraph"/>
        <w:numPr>
          <w:ilvl w:val="0"/>
          <w:numId w:val="1"/>
        </w:numPr>
        <w:rPr>
          <w:sz w:val="24"/>
          <w:szCs w:val="24"/>
        </w:rPr>
      </w:pPr>
      <w:r w:rsidRPr="00F95100">
        <w:rPr>
          <w:sz w:val="24"/>
          <w:szCs w:val="24"/>
        </w:rPr>
        <w:t>Focus on scaling up late-stage innovation (</w:t>
      </w:r>
      <w:proofErr w:type="gramStart"/>
      <w:r w:rsidRPr="00F95100">
        <w:rPr>
          <w:sz w:val="24"/>
          <w:szCs w:val="24"/>
        </w:rPr>
        <w:t>e.g.</w:t>
      </w:r>
      <w:proofErr w:type="gramEnd"/>
      <w:r w:rsidRPr="00F95100">
        <w:rPr>
          <w:sz w:val="24"/>
          <w:szCs w:val="24"/>
        </w:rPr>
        <w:t xml:space="preserve"> trials in commercial farms/sites, advocacy); only contribute to early innovation (e.g. initial research and experiments).</w:t>
      </w:r>
    </w:p>
    <w:p w14:paraId="4CEEF363" w14:textId="71903D96" w:rsidR="0008020A" w:rsidRPr="00F95100" w:rsidRDefault="0008020A" w:rsidP="00E9422A">
      <w:pPr>
        <w:pStyle w:val="ListParagraph"/>
        <w:numPr>
          <w:ilvl w:val="0"/>
          <w:numId w:val="1"/>
        </w:numPr>
        <w:rPr>
          <w:sz w:val="24"/>
          <w:szCs w:val="24"/>
        </w:rPr>
      </w:pPr>
      <w:r w:rsidRPr="00F95100">
        <w:rPr>
          <w:sz w:val="24"/>
          <w:szCs w:val="24"/>
        </w:rPr>
        <w:t>Consider innovation relevant to all types of environmental sustainability challenges (</w:t>
      </w:r>
      <w:proofErr w:type="gramStart"/>
      <w:r w:rsidRPr="00F95100">
        <w:rPr>
          <w:sz w:val="24"/>
          <w:szCs w:val="24"/>
        </w:rPr>
        <w:t>e.g.</w:t>
      </w:r>
      <w:proofErr w:type="gramEnd"/>
      <w:r w:rsidRPr="00F95100">
        <w:rPr>
          <w:sz w:val="24"/>
          <w:szCs w:val="24"/>
        </w:rPr>
        <w:t xml:space="preserve"> marine, forests, agriculture, water, climate, waste).</w:t>
      </w:r>
    </w:p>
    <w:p w14:paraId="05FC0B57" w14:textId="54733669" w:rsidR="0008020A" w:rsidRPr="00F95100" w:rsidRDefault="0008020A" w:rsidP="00E9422A">
      <w:pPr>
        <w:pStyle w:val="ListParagraph"/>
        <w:numPr>
          <w:ilvl w:val="0"/>
          <w:numId w:val="1"/>
        </w:numPr>
        <w:rPr>
          <w:sz w:val="24"/>
          <w:szCs w:val="24"/>
        </w:rPr>
      </w:pPr>
      <w:r w:rsidRPr="00F95100">
        <w:rPr>
          <w:sz w:val="24"/>
          <w:szCs w:val="24"/>
        </w:rPr>
        <w:t>Connect the supply chain (suppliers) to innovators.</w:t>
      </w:r>
    </w:p>
    <w:p w14:paraId="3EEEC0A8" w14:textId="0EE6349C" w:rsidR="0008020A" w:rsidRPr="00F95100" w:rsidRDefault="0008020A" w:rsidP="00E9422A">
      <w:pPr>
        <w:pStyle w:val="ListParagraph"/>
        <w:numPr>
          <w:ilvl w:val="0"/>
          <w:numId w:val="1"/>
        </w:numPr>
        <w:rPr>
          <w:sz w:val="24"/>
          <w:szCs w:val="24"/>
        </w:rPr>
      </w:pPr>
      <w:r w:rsidRPr="00F95100">
        <w:rPr>
          <w:sz w:val="24"/>
          <w:szCs w:val="24"/>
        </w:rPr>
        <w:t>Identify what policies could block/enable innovation roll-out; flag these with appropriate organisations (</w:t>
      </w:r>
      <w:proofErr w:type="gramStart"/>
      <w:r w:rsidRPr="00F95100">
        <w:rPr>
          <w:sz w:val="24"/>
          <w:szCs w:val="24"/>
        </w:rPr>
        <w:t>e.g.</w:t>
      </w:r>
      <w:proofErr w:type="gramEnd"/>
      <w:r w:rsidRPr="00F95100">
        <w:rPr>
          <w:sz w:val="24"/>
          <w:szCs w:val="24"/>
        </w:rPr>
        <w:t xml:space="preserve"> DEFRA).</w:t>
      </w:r>
    </w:p>
    <w:p w14:paraId="6861D52E" w14:textId="491F8D8C" w:rsidR="0008020A" w:rsidRPr="00F95100" w:rsidRDefault="0008020A" w:rsidP="00E9422A">
      <w:pPr>
        <w:pStyle w:val="ListParagraph"/>
        <w:numPr>
          <w:ilvl w:val="0"/>
          <w:numId w:val="1"/>
        </w:numPr>
        <w:rPr>
          <w:sz w:val="24"/>
          <w:szCs w:val="24"/>
        </w:rPr>
      </w:pPr>
      <w:r w:rsidRPr="00F95100">
        <w:rPr>
          <w:sz w:val="24"/>
          <w:szCs w:val="24"/>
        </w:rPr>
        <w:t xml:space="preserve">Aim to make findings and work open source as quickly as possible. </w:t>
      </w:r>
    </w:p>
    <w:p w14:paraId="7C565614" w14:textId="03D75D45" w:rsidR="0008020A" w:rsidRPr="00F95100" w:rsidRDefault="0008020A" w:rsidP="00E9422A">
      <w:pPr>
        <w:pStyle w:val="ListParagraph"/>
        <w:numPr>
          <w:ilvl w:val="0"/>
          <w:numId w:val="1"/>
        </w:numPr>
        <w:rPr>
          <w:sz w:val="24"/>
          <w:szCs w:val="24"/>
        </w:rPr>
      </w:pPr>
      <w:r w:rsidRPr="00F95100">
        <w:rPr>
          <w:sz w:val="24"/>
          <w:szCs w:val="24"/>
        </w:rPr>
        <w:t>Ensure potential impact is clearly articulated (</w:t>
      </w:r>
      <w:proofErr w:type="gramStart"/>
      <w:r w:rsidRPr="00F95100">
        <w:rPr>
          <w:sz w:val="24"/>
          <w:szCs w:val="24"/>
        </w:rPr>
        <w:t>e.g.</w:t>
      </w:r>
      <w:proofErr w:type="gramEnd"/>
      <w:r w:rsidRPr="00F95100">
        <w:rPr>
          <w:sz w:val="24"/>
          <w:szCs w:val="24"/>
        </w:rPr>
        <w:t xml:space="preserve"> reduction in water, land, GHG emissions) before investment.</w:t>
      </w:r>
    </w:p>
    <w:p w14:paraId="05B9621F" w14:textId="175FF6A0" w:rsidR="0008020A" w:rsidRPr="00F95100" w:rsidRDefault="0008020A" w:rsidP="0008020A">
      <w:pPr>
        <w:rPr>
          <w:sz w:val="24"/>
          <w:szCs w:val="24"/>
        </w:rPr>
      </w:pPr>
      <w:r w:rsidRPr="00F95100">
        <w:rPr>
          <w:sz w:val="24"/>
          <w:szCs w:val="24"/>
        </w:rPr>
        <w:t xml:space="preserve">Through the partnership we’ve operated a phased approach to innovation, initially focusing on identifying late-stage innovations that could impact all elements of the WWF Basket. During the </w:t>
      </w:r>
      <w:r w:rsidRPr="00F95100">
        <w:rPr>
          <w:b/>
          <w:bCs/>
          <w:sz w:val="24"/>
          <w:szCs w:val="24"/>
        </w:rPr>
        <w:t>First Phase</w:t>
      </w:r>
      <w:r w:rsidRPr="00F95100">
        <w:rPr>
          <w:sz w:val="24"/>
          <w:szCs w:val="24"/>
        </w:rPr>
        <w:t xml:space="preserve"> an index of 139 innovations were identified, with 26 undergoing further assessment across industry and with experts before a final shortlist was compiled. </w:t>
      </w:r>
      <w:r w:rsidRPr="00F95100">
        <w:rPr>
          <w:sz w:val="24"/>
          <w:szCs w:val="24"/>
        </w:rPr>
        <w:lastRenderedPageBreak/>
        <w:t xml:space="preserve">For the </w:t>
      </w:r>
      <w:r w:rsidRPr="00F95100">
        <w:rPr>
          <w:b/>
          <w:bCs/>
          <w:sz w:val="24"/>
          <w:szCs w:val="24"/>
        </w:rPr>
        <w:t>Second Phase</w:t>
      </w:r>
      <w:r w:rsidRPr="00F95100">
        <w:rPr>
          <w:sz w:val="24"/>
          <w:szCs w:val="24"/>
        </w:rPr>
        <w:t xml:space="preserve"> these innovations were funded through trials – those selected included </w:t>
      </w:r>
      <w:proofErr w:type="spellStart"/>
      <w:r w:rsidRPr="00F95100">
        <w:rPr>
          <w:sz w:val="24"/>
          <w:szCs w:val="24"/>
        </w:rPr>
        <w:t>Mootral</w:t>
      </w:r>
      <w:proofErr w:type="spellEnd"/>
      <w:r w:rsidRPr="00F95100">
        <w:rPr>
          <w:sz w:val="24"/>
          <w:szCs w:val="24"/>
        </w:rPr>
        <w:t>, a natural feed supplement designed to reduce methane emissions; and SN Tech, whose lights on fish nets are</w:t>
      </w:r>
      <w:r w:rsidR="00603A77" w:rsidRPr="00F95100">
        <w:rPr>
          <w:sz w:val="24"/>
          <w:szCs w:val="24"/>
        </w:rPr>
        <w:t xml:space="preserve"> </w:t>
      </w:r>
      <w:r w:rsidRPr="00F95100">
        <w:rPr>
          <w:sz w:val="24"/>
          <w:szCs w:val="24"/>
        </w:rPr>
        <w:t xml:space="preserve">designed to reduce bycatch on </w:t>
      </w:r>
      <w:proofErr w:type="spellStart"/>
      <w:r w:rsidRPr="00F95100">
        <w:rPr>
          <w:sz w:val="24"/>
          <w:szCs w:val="24"/>
        </w:rPr>
        <w:t>nephrop</w:t>
      </w:r>
      <w:proofErr w:type="spellEnd"/>
      <w:r w:rsidRPr="00F95100">
        <w:rPr>
          <w:sz w:val="24"/>
          <w:szCs w:val="24"/>
        </w:rPr>
        <w:t xml:space="preserve"> trawlers.</w:t>
      </w:r>
    </w:p>
    <w:p w14:paraId="35E1D452" w14:textId="00EE290A" w:rsidR="009F0B65" w:rsidRPr="00F95100" w:rsidRDefault="009F0B65" w:rsidP="009F0B65">
      <w:pPr>
        <w:rPr>
          <w:sz w:val="24"/>
          <w:szCs w:val="24"/>
        </w:rPr>
      </w:pPr>
      <w:r w:rsidRPr="00F95100">
        <w:rPr>
          <w:b/>
          <w:bCs/>
          <w:sz w:val="24"/>
          <w:szCs w:val="24"/>
        </w:rPr>
        <w:t>Third Phase:</w:t>
      </w:r>
      <w:r w:rsidRPr="00F95100">
        <w:rPr>
          <w:sz w:val="24"/>
          <w:szCs w:val="24"/>
        </w:rPr>
        <w:t xml:space="preserve"> </w:t>
      </w:r>
      <w:r w:rsidRPr="00F95100">
        <w:rPr>
          <w:i/>
          <w:iCs/>
          <w:sz w:val="24"/>
          <w:szCs w:val="24"/>
        </w:rPr>
        <w:t>Innovation Connections</w:t>
      </w:r>
    </w:p>
    <w:p w14:paraId="780F4893" w14:textId="660D81EB" w:rsidR="009F0B65" w:rsidRPr="00F95100" w:rsidRDefault="009F0B65" w:rsidP="009F0B65">
      <w:pPr>
        <w:rPr>
          <w:sz w:val="24"/>
          <w:szCs w:val="24"/>
        </w:rPr>
      </w:pPr>
      <w:r w:rsidRPr="00F95100">
        <w:rPr>
          <w:sz w:val="24"/>
          <w:szCs w:val="24"/>
        </w:rPr>
        <w:t xml:space="preserve">In January 2022 we jointly launched the </w:t>
      </w:r>
      <w:r w:rsidRPr="00F95100">
        <w:rPr>
          <w:i/>
          <w:iCs/>
          <w:sz w:val="24"/>
          <w:szCs w:val="24"/>
        </w:rPr>
        <w:t>Innovation Connections programme</w:t>
      </w:r>
      <w:r w:rsidRPr="00F95100">
        <w:rPr>
          <w:sz w:val="24"/>
          <w:szCs w:val="24"/>
        </w:rPr>
        <w:t xml:space="preserve">. This matched late-stage innovators with a proven solution to address a key environmental challenge within the food system with leading Tesco suppliers to develop a joint funding proposal for their project, with the goal of bringing them to scale through the supply chain. </w:t>
      </w:r>
      <w:r w:rsidR="00261DDE" w:rsidRPr="00F95100">
        <w:rPr>
          <w:sz w:val="24"/>
          <w:szCs w:val="24"/>
        </w:rPr>
        <w:t>In May 2022 f</w:t>
      </w:r>
      <w:r w:rsidRPr="00F95100">
        <w:rPr>
          <w:sz w:val="24"/>
          <w:szCs w:val="24"/>
        </w:rPr>
        <w:t xml:space="preserve">unding of up to £150k each was awarded to five of these projects: </w:t>
      </w:r>
    </w:p>
    <w:p w14:paraId="3DFA144D" w14:textId="3BA03D87" w:rsidR="009F0B65" w:rsidRPr="00F95100" w:rsidRDefault="009F0B65" w:rsidP="00E9422A">
      <w:pPr>
        <w:pStyle w:val="ListParagraph"/>
        <w:numPr>
          <w:ilvl w:val="0"/>
          <w:numId w:val="1"/>
        </w:numPr>
        <w:rPr>
          <w:sz w:val="24"/>
          <w:szCs w:val="24"/>
        </w:rPr>
      </w:pPr>
      <w:r w:rsidRPr="00F95100">
        <w:rPr>
          <w:sz w:val="24"/>
          <w:szCs w:val="24"/>
        </w:rPr>
        <w:t>Farm Carbon Toolkit (innovator) &amp; ProduceWorld (Tesco produce supplier): Using carbon footprint software for horticultural growers to analyse and reduce their emissions and increase on-farm carbon sequestration.</w:t>
      </w:r>
    </w:p>
    <w:p w14:paraId="49DD10F5" w14:textId="0EB361B3" w:rsidR="009F0B65" w:rsidRPr="00F95100" w:rsidRDefault="009F0B65" w:rsidP="00E9422A">
      <w:pPr>
        <w:pStyle w:val="ListParagraph"/>
        <w:numPr>
          <w:ilvl w:val="0"/>
          <w:numId w:val="2"/>
        </w:numPr>
        <w:rPr>
          <w:sz w:val="24"/>
          <w:szCs w:val="24"/>
        </w:rPr>
      </w:pPr>
      <w:r w:rsidRPr="00F95100">
        <w:rPr>
          <w:sz w:val="24"/>
          <w:szCs w:val="24"/>
        </w:rPr>
        <w:t>AgriSound (innovator) &amp; AM Fresh (Tesco fruit supplier): Technology that uses bioacoustics to monitor pollinators and pest levels on farms to help farmers protect biodiversity and increase produce yields.</w:t>
      </w:r>
    </w:p>
    <w:p w14:paraId="78F06728" w14:textId="5E274096" w:rsidR="009F0B65" w:rsidRPr="00F95100" w:rsidRDefault="009F0B65" w:rsidP="00E9422A">
      <w:pPr>
        <w:pStyle w:val="ListParagraph"/>
        <w:numPr>
          <w:ilvl w:val="0"/>
          <w:numId w:val="2"/>
        </w:numPr>
        <w:rPr>
          <w:sz w:val="24"/>
          <w:szCs w:val="24"/>
        </w:rPr>
      </w:pPr>
      <w:r w:rsidRPr="00F95100">
        <w:rPr>
          <w:sz w:val="24"/>
          <w:szCs w:val="24"/>
        </w:rPr>
        <w:t>Future by Insects (innovator) &amp; Hilton (Tesco meat and fish supplier): Creation of circular fish feed using food waste and water to grow microalgae to feed fish.</w:t>
      </w:r>
    </w:p>
    <w:p w14:paraId="40124178" w14:textId="77777777" w:rsidR="009F0B65" w:rsidRPr="00F95100" w:rsidRDefault="009F0B65" w:rsidP="00E9422A">
      <w:pPr>
        <w:pStyle w:val="ListParagraph"/>
        <w:numPr>
          <w:ilvl w:val="0"/>
          <w:numId w:val="2"/>
        </w:numPr>
        <w:rPr>
          <w:sz w:val="24"/>
          <w:szCs w:val="24"/>
        </w:rPr>
      </w:pPr>
      <w:r w:rsidRPr="00F95100">
        <w:rPr>
          <w:sz w:val="24"/>
          <w:szCs w:val="24"/>
        </w:rPr>
        <w:t>CCm, Andermatt, Farm Carbon Toolkit (innovators) &amp; Branston (Tesco potato supplier): A demonstration of low-carbon fertilisers to reduce the carbon footprint of potato production.</w:t>
      </w:r>
    </w:p>
    <w:p w14:paraId="76302184" w14:textId="369F7046" w:rsidR="009F0B65" w:rsidRPr="00F95100" w:rsidRDefault="009F0B65" w:rsidP="00E9422A">
      <w:pPr>
        <w:pStyle w:val="ListParagraph"/>
        <w:numPr>
          <w:ilvl w:val="0"/>
          <w:numId w:val="2"/>
        </w:numPr>
        <w:rPr>
          <w:sz w:val="24"/>
          <w:szCs w:val="24"/>
        </w:rPr>
      </w:pPr>
      <w:r w:rsidRPr="00F95100">
        <w:rPr>
          <w:sz w:val="24"/>
          <w:szCs w:val="24"/>
        </w:rPr>
        <w:t xml:space="preserve"> Chirrup.ai (innovator) &amp; Hilton (Tesco meat and fish supplier): A monitoring system that uses birdsong as a science-based biodiversity indicator in grassland farming. </w:t>
      </w:r>
    </w:p>
    <w:p w14:paraId="025761AD" w14:textId="7D26C61B" w:rsidR="0086468E" w:rsidRPr="00F95100" w:rsidRDefault="00000000" w:rsidP="0086468E">
      <w:pPr>
        <w:rPr>
          <w:sz w:val="24"/>
          <w:szCs w:val="24"/>
        </w:rPr>
      </w:pPr>
      <w:hyperlink r:id="rId12" w:history="1">
        <w:r w:rsidR="0086468E" w:rsidRPr="00F95100">
          <w:rPr>
            <w:rStyle w:val="Hyperlink"/>
            <w:sz w:val="24"/>
            <w:szCs w:val="24"/>
          </w:rPr>
          <w:t>Tesco and WWF announce winners of innovation accelerator programme (tescoplc.com)</w:t>
        </w:r>
      </w:hyperlink>
      <w:r w:rsidR="0086468E" w:rsidRPr="00F95100">
        <w:rPr>
          <w:sz w:val="24"/>
          <w:szCs w:val="24"/>
        </w:rPr>
        <w:t xml:space="preserve"> </w:t>
      </w:r>
    </w:p>
    <w:p w14:paraId="31FC5E3C" w14:textId="31D62FC9" w:rsidR="009F0B65" w:rsidRPr="00F95100" w:rsidRDefault="009F0B65">
      <w:pPr>
        <w:rPr>
          <w:sz w:val="24"/>
          <w:szCs w:val="24"/>
        </w:rPr>
      </w:pPr>
      <w:proofErr w:type="gramStart"/>
      <w:r w:rsidRPr="00F95100">
        <w:rPr>
          <w:sz w:val="24"/>
          <w:szCs w:val="24"/>
        </w:rPr>
        <w:t>All of</w:t>
      </w:r>
      <w:proofErr w:type="gramEnd"/>
      <w:r w:rsidRPr="00F95100">
        <w:rPr>
          <w:sz w:val="24"/>
          <w:szCs w:val="24"/>
        </w:rPr>
        <w:t xml:space="preserve"> these projects are now </w:t>
      </w:r>
      <w:r w:rsidR="00AC7B20" w:rsidRPr="00F95100">
        <w:rPr>
          <w:sz w:val="24"/>
          <w:szCs w:val="24"/>
        </w:rPr>
        <w:t>mobilised and in delivery</w:t>
      </w:r>
      <w:r w:rsidR="00261DDE" w:rsidRPr="00F95100">
        <w:rPr>
          <w:sz w:val="24"/>
          <w:szCs w:val="24"/>
        </w:rPr>
        <w:t xml:space="preserve"> with</w:t>
      </w:r>
      <w:r w:rsidRPr="00F95100">
        <w:rPr>
          <w:sz w:val="24"/>
          <w:szCs w:val="24"/>
        </w:rPr>
        <w:t xml:space="preserve"> their environmental impact and commercial viability being tested</w:t>
      </w:r>
      <w:r w:rsidR="00A72C2D" w:rsidRPr="00F95100">
        <w:rPr>
          <w:sz w:val="24"/>
          <w:szCs w:val="24"/>
        </w:rPr>
        <w:t>, they are due for completion between June 2023 – Nov 2023</w:t>
      </w:r>
      <w:r w:rsidRPr="00F95100">
        <w:rPr>
          <w:sz w:val="24"/>
          <w:szCs w:val="24"/>
        </w:rPr>
        <w:t xml:space="preserve">. </w:t>
      </w:r>
      <w:r w:rsidR="00E810AB" w:rsidRPr="00F95100">
        <w:rPr>
          <w:sz w:val="24"/>
          <w:szCs w:val="24"/>
        </w:rPr>
        <w:t>The projects are submitting</w:t>
      </w:r>
      <w:r w:rsidRPr="00F95100">
        <w:rPr>
          <w:sz w:val="24"/>
          <w:szCs w:val="24"/>
        </w:rPr>
        <w:t xml:space="preserve"> data, results and reports </w:t>
      </w:r>
      <w:r w:rsidR="00941EB1" w:rsidRPr="00F95100">
        <w:rPr>
          <w:sz w:val="24"/>
          <w:szCs w:val="24"/>
        </w:rPr>
        <w:t xml:space="preserve">to </w:t>
      </w:r>
      <w:r w:rsidR="00262814" w:rsidRPr="00F95100">
        <w:rPr>
          <w:sz w:val="24"/>
          <w:szCs w:val="24"/>
        </w:rPr>
        <w:t>monitor</w:t>
      </w:r>
      <w:r w:rsidR="00941EB1" w:rsidRPr="00F95100">
        <w:rPr>
          <w:sz w:val="24"/>
          <w:szCs w:val="24"/>
        </w:rPr>
        <w:t xml:space="preserve"> </w:t>
      </w:r>
      <w:r w:rsidR="0008281C" w:rsidRPr="00F95100">
        <w:rPr>
          <w:sz w:val="24"/>
          <w:szCs w:val="24"/>
        </w:rPr>
        <w:t>progres</w:t>
      </w:r>
      <w:r w:rsidR="006B3B3C" w:rsidRPr="00F95100">
        <w:rPr>
          <w:sz w:val="24"/>
          <w:szCs w:val="24"/>
        </w:rPr>
        <w:t>s</w:t>
      </w:r>
      <w:r w:rsidR="0008281C" w:rsidRPr="00F95100">
        <w:rPr>
          <w:sz w:val="24"/>
          <w:szCs w:val="24"/>
        </w:rPr>
        <w:t xml:space="preserve">. </w:t>
      </w:r>
      <w:r w:rsidR="006B3B3C" w:rsidRPr="00F95100">
        <w:rPr>
          <w:sz w:val="24"/>
          <w:szCs w:val="24"/>
        </w:rPr>
        <w:t xml:space="preserve">Our ultimate intention is </w:t>
      </w:r>
      <w:r w:rsidR="00262814" w:rsidRPr="00F95100">
        <w:rPr>
          <w:sz w:val="24"/>
          <w:szCs w:val="24"/>
        </w:rPr>
        <w:t>to enable</w:t>
      </w:r>
      <w:r w:rsidRPr="00F95100">
        <w:rPr>
          <w:sz w:val="24"/>
          <w:szCs w:val="24"/>
        </w:rPr>
        <w:t xml:space="preserve"> the projects that demonstrate clear impact to be brought to scale through the </w:t>
      </w:r>
      <w:r w:rsidR="00A87314" w:rsidRPr="00F95100">
        <w:rPr>
          <w:sz w:val="24"/>
          <w:szCs w:val="24"/>
        </w:rPr>
        <w:t xml:space="preserve">Tesco (and wider retail) </w:t>
      </w:r>
      <w:r w:rsidRPr="00F95100">
        <w:rPr>
          <w:sz w:val="24"/>
          <w:szCs w:val="24"/>
        </w:rPr>
        <w:t>supply chain.</w:t>
      </w:r>
    </w:p>
    <w:p w14:paraId="38FFF5AB" w14:textId="70B67AE8" w:rsidR="00E420FD" w:rsidRPr="00F95100" w:rsidRDefault="00E420FD" w:rsidP="00E420FD">
      <w:pPr>
        <w:rPr>
          <w:b/>
          <w:sz w:val="24"/>
          <w:szCs w:val="24"/>
        </w:rPr>
      </w:pPr>
      <w:r w:rsidRPr="00F95100">
        <w:rPr>
          <w:b/>
          <w:bCs/>
          <w:sz w:val="24"/>
          <w:szCs w:val="24"/>
        </w:rPr>
        <w:t>Project scope and objectives:</w:t>
      </w:r>
    </w:p>
    <w:p w14:paraId="634475BE" w14:textId="55D33C05" w:rsidR="001D188E" w:rsidRPr="00F95100" w:rsidRDefault="00E420FD" w:rsidP="00E86E2C">
      <w:pPr>
        <w:rPr>
          <w:sz w:val="24"/>
          <w:szCs w:val="24"/>
          <w:u w:val="single"/>
        </w:rPr>
      </w:pPr>
      <w:r w:rsidRPr="00F95100">
        <w:rPr>
          <w:sz w:val="24"/>
          <w:szCs w:val="24"/>
          <w:u w:val="single"/>
        </w:rPr>
        <w:t xml:space="preserve">Part 1: </w:t>
      </w:r>
      <w:r w:rsidR="00783EC4" w:rsidRPr="00F95100">
        <w:rPr>
          <w:sz w:val="24"/>
          <w:szCs w:val="24"/>
          <w:u w:val="single"/>
        </w:rPr>
        <w:t>Evaluation</w:t>
      </w:r>
      <w:r w:rsidR="008A5A5B" w:rsidRPr="00F95100">
        <w:rPr>
          <w:sz w:val="24"/>
          <w:szCs w:val="24"/>
          <w:u w:val="single"/>
        </w:rPr>
        <w:t xml:space="preserve"> Report</w:t>
      </w:r>
    </w:p>
    <w:p w14:paraId="3FDFF553" w14:textId="1E896CB5" w:rsidR="00BB1707" w:rsidRPr="00F95100" w:rsidRDefault="00812DF4" w:rsidP="00D76E8B">
      <w:pPr>
        <w:pStyle w:val="NoSpacing"/>
        <w:rPr>
          <w:sz w:val="24"/>
          <w:szCs w:val="24"/>
        </w:rPr>
      </w:pPr>
      <w:r w:rsidRPr="00F95100">
        <w:rPr>
          <w:sz w:val="24"/>
          <w:szCs w:val="24"/>
        </w:rPr>
        <w:t>We want to</w:t>
      </w:r>
      <w:r w:rsidR="00E86E2C" w:rsidRPr="00F95100">
        <w:rPr>
          <w:sz w:val="24"/>
          <w:szCs w:val="24"/>
        </w:rPr>
        <w:t xml:space="preserve"> capture the learnings and benefits </w:t>
      </w:r>
      <w:r w:rsidR="000706A4">
        <w:rPr>
          <w:sz w:val="24"/>
          <w:szCs w:val="24"/>
        </w:rPr>
        <w:t>across the full scope of the innovation work co</w:t>
      </w:r>
      <w:r w:rsidR="00D134C2">
        <w:rPr>
          <w:sz w:val="24"/>
          <w:szCs w:val="24"/>
        </w:rPr>
        <w:t xml:space="preserve">mpleted through the partnership. </w:t>
      </w:r>
      <w:r w:rsidRPr="00F95100">
        <w:rPr>
          <w:sz w:val="24"/>
          <w:szCs w:val="24"/>
        </w:rPr>
        <w:t xml:space="preserve"> </w:t>
      </w:r>
      <w:r w:rsidR="00D134C2">
        <w:rPr>
          <w:sz w:val="24"/>
          <w:szCs w:val="24"/>
        </w:rPr>
        <w:t xml:space="preserve">Considering the matching and collaborative </w:t>
      </w:r>
      <w:r w:rsidR="00353791">
        <w:rPr>
          <w:sz w:val="24"/>
          <w:szCs w:val="24"/>
        </w:rPr>
        <w:t xml:space="preserve">Innovation Connections </w:t>
      </w:r>
      <w:r w:rsidR="00BD4FFD">
        <w:rPr>
          <w:sz w:val="24"/>
          <w:szCs w:val="24"/>
        </w:rPr>
        <w:t xml:space="preserve">programme </w:t>
      </w:r>
      <w:r w:rsidR="00A53B23">
        <w:rPr>
          <w:sz w:val="24"/>
          <w:szCs w:val="24"/>
        </w:rPr>
        <w:t>delivered</w:t>
      </w:r>
      <w:r w:rsidR="00BD4FFD">
        <w:rPr>
          <w:sz w:val="24"/>
          <w:szCs w:val="24"/>
        </w:rPr>
        <w:t xml:space="preserve"> </w:t>
      </w:r>
      <w:r w:rsidR="00A53B23">
        <w:rPr>
          <w:sz w:val="24"/>
          <w:szCs w:val="24"/>
        </w:rPr>
        <w:t>for</w:t>
      </w:r>
      <w:r w:rsidR="00BD4FFD">
        <w:rPr>
          <w:sz w:val="24"/>
          <w:szCs w:val="24"/>
        </w:rPr>
        <w:t xml:space="preserve"> </w:t>
      </w:r>
      <w:r w:rsidR="00A53B23">
        <w:rPr>
          <w:sz w:val="24"/>
          <w:szCs w:val="24"/>
        </w:rPr>
        <w:t>phase</w:t>
      </w:r>
      <w:r w:rsidR="00BD4FFD">
        <w:rPr>
          <w:sz w:val="24"/>
          <w:szCs w:val="24"/>
        </w:rPr>
        <w:t xml:space="preserve"> 3 alongside </w:t>
      </w:r>
      <w:r w:rsidR="009A04E7">
        <w:rPr>
          <w:sz w:val="24"/>
          <w:szCs w:val="24"/>
        </w:rPr>
        <w:t xml:space="preserve">four </w:t>
      </w:r>
      <w:r w:rsidR="008448DC">
        <w:rPr>
          <w:sz w:val="24"/>
          <w:szCs w:val="24"/>
        </w:rPr>
        <w:t xml:space="preserve">earlier trials </w:t>
      </w:r>
      <w:r w:rsidR="009A04E7">
        <w:rPr>
          <w:sz w:val="24"/>
          <w:szCs w:val="24"/>
        </w:rPr>
        <w:t xml:space="preserve">completed </w:t>
      </w:r>
      <w:r w:rsidR="008448DC">
        <w:rPr>
          <w:sz w:val="24"/>
          <w:szCs w:val="24"/>
        </w:rPr>
        <w:t>with SN Tech, Herbal Leys</w:t>
      </w:r>
      <w:r w:rsidR="00353791">
        <w:rPr>
          <w:sz w:val="24"/>
          <w:szCs w:val="24"/>
        </w:rPr>
        <w:t xml:space="preserve">, </w:t>
      </w:r>
      <w:proofErr w:type="spellStart"/>
      <w:r w:rsidR="00353791">
        <w:rPr>
          <w:sz w:val="24"/>
          <w:szCs w:val="24"/>
        </w:rPr>
        <w:t>Moortal</w:t>
      </w:r>
      <w:proofErr w:type="spellEnd"/>
      <w:r w:rsidR="00353791">
        <w:rPr>
          <w:sz w:val="24"/>
          <w:szCs w:val="24"/>
        </w:rPr>
        <w:t xml:space="preserve"> and </w:t>
      </w:r>
      <w:proofErr w:type="spellStart"/>
      <w:r w:rsidR="00353791">
        <w:rPr>
          <w:sz w:val="24"/>
          <w:szCs w:val="24"/>
        </w:rPr>
        <w:t>Rumitech</w:t>
      </w:r>
      <w:proofErr w:type="spellEnd"/>
      <w:r w:rsidR="00353791">
        <w:rPr>
          <w:sz w:val="24"/>
          <w:szCs w:val="24"/>
        </w:rPr>
        <w:t xml:space="preserve"> </w:t>
      </w:r>
      <w:r w:rsidR="009A04E7">
        <w:rPr>
          <w:sz w:val="24"/>
          <w:szCs w:val="24"/>
        </w:rPr>
        <w:t>supported</w:t>
      </w:r>
      <w:r w:rsidR="00353791">
        <w:rPr>
          <w:sz w:val="24"/>
          <w:szCs w:val="24"/>
        </w:rPr>
        <w:t xml:space="preserve"> through the partnership. </w:t>
      </w:r>
      <w:r w:rsidR="00BD4FFD">
        <w:rPr>
          <w:sz w:val="24"/>
          <w:szCs w:val="24"/>
        </w:rPr>
        <w:t xml:space="preserve"> </w:t>
      </w:r>
    </w:p>
    <w:p w14:paraId="7E63BEC5" w14:textId="77777777" w:rsidR="00BB1707" w:rsidRPr="00F95100" w:rsidRDefault="00BB1707" w:rsidP="00D76E8B">
      <w:pPr>
        <w:pStyle w:val="NoSpacing"/>
        <w:rPr>
          <w:sz w:val="24"/>
          <w:szCs w:val="24"/>
        </w:rPr>
      </w:pPr>
    </w:p>
    <w:p w14:paraId="16773497" w14:textId="0DD34DFE" w:rsidR="00BB1707" w:rsidRPr="00F95100" w:rsidRDefault="00190CAB" w:rsidP="00D76E8B">
      <w:pPr>
        <w:pStyle w:val="NoSpacing"/>
        <w:rPr>
          <w:sz w:val="24"/>
          <w:szCs w:val="24"/>
        </w:rPr>
      </w:pPr>
      <w:r w:rsidRPr="00F95100">
        <w:rPr>
          <w:sz w:val="24"/>
          <w:szCs w:val="24"/>
        </w:rPr>
        <w:t xml:space="preserve">However more significantly we </w:t>
      </w:r>
      <w:r w:rsidR="0006018F" w:rsidRPr="00F95100">
        <w:rPr>
          <w:sz w:val="24"/>
          <w:szCs w:val="24"/>
        </w:rPr>
        <w:t>require</w:t>
      </w:r>
      <w:r w:rsidRPr="00F95100">
        <w:rPr>
          <w:sz w:val="24"/>
          <w:szCs w:val="24"/>
        </w:rPr>
        <w:t xml:space="preserve"> a </w:t>
      </w:r>
      <w:r w:rsidR="00463E77" w:rsidRPr="00F95100">
        <w:rPr>
          <w:sz w:val="24"/>
          <w:szCs w:val="24"/>
        </w:rPr>
        <w:t xml:space="preserve">detailed </w:t>
      </w:r>
      <w:r w:rsidRPr="00F95100">
        <w:rPr>
          <w:sz w:val="24"/>
          <w:szCs w:val="24"/>
        </w:rPr>
        <w:t xml:space="preserve">scientific evaluation </w:t>
      </w:r>
      <w:r w:rsidR="00B0085A" w:rsidRPr="00F95100">
        <w:rPr>
          <w:sz w:val="24"/>
          <w:szCs w:val="24"/>
        </w:rPr>
        <w:t>of the</w:t>
      </w:r>
      <w:r w:rsidR="00E86E2C" w:rsidRPr="00F95100">
        <w:rPr>
          <w:sz w:val="24"/>
          <w:szCs w:val="24"/>
        </w:rPr>
        <w:t xml:space="preserve"> </w:t>
      </w:r>
      <w:r w:rsidR="00B0085A" w:rsidRPr="00F95100">
        <w:rPr>
          <w:sz w:val="24"/>
          <w:szCs w:val="24"/>
        </w:rPr>
        <w:t xml:space="preserve">five </w:t>
      </w:r>
      <w:r w:rsidR="00E86E2C" w:rsidRPr="00F95100">
        <w:rPr>
          <w:sz w:val="24"/>
          <w:szCs w:val="24"/>
        </w:rPr>
        <w:t xml:space="preserve">individual </w:t>
      </w:r>
      <w:r w:rsidR="00463E77" w:rsidRPr="00F95100">
        <w:rPr>
          <w:sz w:val="24"/>
          <w:szCs w:val="24"/>
        </w:rPr>
        <w:t>Innovat</w:t>
      </w:r>
      <w:r w:rsidR="00BF552F" w:rsidRPr="00F95100">
        <w:rPr>
          <w:sz w:val="24"/>
          <w:szCs w:val="24"/>
        </w:rPr>
        <w:t xml:space="preserve">ion Connections </w:t>
      </w:r>
      <w:r w:rsidR="00E86E2C" w:rsidRPr="00F95100">
        <w:rPr>
          <w:sz w:val="24"/>
          <w:szCs w:val="24"/>
        </w:rPr>
        <w:t>project</w:t>
      </w:r>
      <w:r w:rsidR="00B0085A" w:rsidRPr="00F95100">
        <w:rPr>
          <w:sz w:val="24"/>
          <w:szCs w:val="24"/>
        </w:rPr>
        <w:t xml:space="preserve"> against their </w:t>
      </w:r>
      <w:r w:rsidR="00E86E2C" w:rsidRPr="00F95100">
        <w:rPr>
          <w:sz w:val="24"/>
          <w:szCs w:val="24"/>
        </w:rPr>
        <w:t>targets</w:t>
      </w:r>
      <w:r w:rsidR="00BF552F" w:rsidRPr="00F95100">
        <w:rPr>
          <w:sz w:val="24"/>
          <w:szCs w:val="24"/>
        </w:rPr>
        <w:t>.</w:t>
      </w:r>
      <w:r w:rsidR="00DD2B12" w:rsidRPr="00F95100">
        <w:rPr>
          <w:sz w:val="24"/>
          <w:szCs w:val="24"/>
        </w:rPr>
        <w:t xml:space="preserve"> </w:t>
      </w:r>
    </w:p>
    <w:p w14:paraId="3831236B" w14:textId="77777777" w:rsidR="00BB1707" w:rsidRPr="00F95100" w:rsidRDefault="00BB1707" w:rsidP="00D76E8B">
      <w:pPr>
        <w:pStyle w:val="NoSpacing"/>
        <w:rPr>
          <w:sz w:val="24"/>
          <w:szCs w:val="24"/>
        </w:rPr>
      </w:pPr>
    </w:p>
    <w:p w14:paraId="2A4579CE" w14:textId="77777777" w:rsidR="00BB1707" w:rsidRPr="00F95100" w:rsidRDefault="0035297F" w:rsidP="00D76E8B">
      <w:pPr>
        <w:pStyle w:val="NoSpacing"/>
        <w:rPr>
          <w:sz w:val="24"/>
          <w:szCs w:val="24"/>
        </w:rPr>
      </w:pPr>
      <w:r w:rsidRPr="00F95100">
        <w:rPr>
          <w:sz w:val="24"/>
          <w:szCs w:val="24"/>
        </w:rPr>
        <w:t>Collating results from the projects and conducting a full written and numerical analysis</w:t>
      </w:r>
      <w:r w:rsidR="00D17832" w:rsidRPr="00F95100">
        <w:rPr>
          <w:sz w:val="24"/>
          <w:szCs w:val="24"/>
        </w:rPr>
        <w:t>, in doing so e</w:t>
      </w:r>
      <w:r w:rsidR="004B6CED" w:rsidRPr="00F95100">
        <w:rPr>
          <w:sz w:val="24"/>
          <w:szCs w:val="24"/>
        </w:rPr>
        <w:t xml:space="preserve">valuating the environmental </w:t>
      </w:r>
      <w:r w:rsidR="00D26CC3" w:rsidRPr="00F95100">
        <w:rPr>
          <w:sz w:val="24"/>
          <w:szCs w:val="24"/>
        </w:rPr>
        <w:t>impact of each innovation</w:t>
      </w:r>
      <w:r w:rsidR="00D17832" w:rsidRPr="00F95100">
        <w:rPr>
          <w:sz w:val="24"/>
          <w:szCs w:val="24"/>
        </w:rPr>
        <w:t xml:space="preserve">. </w:t>
      </w:r>
    </w:p>
    <w:p w14:paraId="00B1F8B7" w14:textId="77777777" w:rsidR="00E6194A" w:rsidRPr="00F95100" w:rsidRDefault="00E6194A" w:rsidP="00D76E8B">
      <w:pPr>
        <w:pStyle w:val="NoSpacing"/>
        <w:rPr>
          <w:sz w:val="24"/>
          <w:szCs w:val="24"/>
        </w:rPr>
      </w:pPr>
    </w:p>
    <w:p w14:paraId="1936AC23" w14:textId="73CAA12F" w:rsidR="0006018F" w:rsidRPr="00F95100" w:rsidRDefault="0006018F" w:rsidP="00D76E8B">
      <w:pPr>
        <w:pStyle w:val="NoSpacing"/>
        <w:rPr>
          <w:sz w:val="24"/>
          <w:szCs w:val="24"/>
        </w:rPr>
      </w:pPr>
      <w:r w:rsidRPr="00F95100">
        <w:rPr>
          <w:sz w:val="24"/>
          <w:szCs w:val="24"/>
        </w:rPr>
        <w:lastRenderedPageBreak/>
        <w:t xml:space="preserve">Whilst also </w:t>
      </w:r>
      <w:r w:rsidR="0060130F" w:rsidRPr="00F95100">
        <w:rPr>
          <w:sz w:val="24"/>
          <w:szCs w:val="24"/>
        </w:rPr>
        <w:t>evidencing/evaluating</w:t>
      </w:r>
      <w:r w:rsidR="00D76E8B" w:rsidRPr="00F95100">
        <w:rPr>
          <w:sz w:val="24"/>
          <w:szCs w:val="24"/>
        </w:rPr>
        <w:t xml:space="preserve"> </w:t>
      </w:r>
      <w:r w:rsidR="00D26CC3" w:rsidRPr="00F95100">
        <w:rPr>
          <w:sz w:val="24"/>
          <w:szCs w:val="24"/>
        </w:rPr>
        <w:t xml:space="preserve">the </w:t>
      </w:r>
      <w:r w:rsidR="00202B4A" w:rsidRPr="00F95100">
        <w:rPr>
          <w:sz w:val="24"/>
          <w:szCs w:val="24"/>
        </w:rPr>
        <w:t xml:space="preserve">potential impact of widescale </w:t>
      </w:r>
      <w:r w:rsidR="00D26CC3" w:rsidRPr="00F95100">
        <w:rPr>
          <w:rStyle w:val="normaltextrun"/>
          <w:rFonts w:ascii="Calibri" w:hAnsi="Calibri" w:cs="Calibri"/>
          <w:sz w:val="24"/>
          <w:szCs w:val="24"/>
        </w:rPr>
        <w:t xml:space="preserve">business </w:t>
      </w:r>
      <w:r w:rsidR="001A46EE" w:rsidRPr="00F95100">
        <w:rPr>
          <w:rStyle w:val="normaltextrun"/>
          <w:rFonts w:ascii="Calibri" w:hAnsi="Calibri" w:cs="Calibri"/>
          <w:sz w:val="24"/>
          <w:szCs w:val="24"/>
        </w:rPr>
        <w:t xml:space="preserve">(Tesco) </w:t>
      </w:r>
      <w:r w:rsidR="00202B4A" w:rsidRPr="00F95100">
        <w:rPr>
          <w:rStyle w:val="normaltextrun"/>
          <w:rFonts w:ascii="Calibri" w:hAnsi="Calibri" w:cs="Calibri"/>
          <w:sz w:val="24"/>
          <w:szCs w:val="24"/>
        </w:rPr>
        <w:t>adoption</w:t>
      </w:r>
      <w:r w:rsidR="001A46EE" w:rsidRPr="00F95100">
        <w:rPr>
          <w:rStyle w:val="normaltextrun"/>
          <w:rFonts w:ascii="Calibri" w:hAnsi="Calibri" w:cs="Calibri"/>
          <w:sz w:val="24"/>
          <w:szCs w:val="24"/>
        </w:rPr>
        <w:t xml:space="preserve"> (through supply chains)</w:t>
      </w:r>
      <w:r w:rsidR="00202B4A" w:rsidRPr="00F95100">
        <w:rPr>
          <w:rStyle w:val="normaltextrun"/>
          <w:rFonts w:ascii="Calibri" w:hAnsi="Calibri" w:cs="Calibri"/>
          <w:sz w:val="24"/>
          <w:szCs w:val="24"/>
        </w:rPr>
        <w:t xml:space="preserve"> of this </w:t>
      </w:r>
      <w:r w:rsidR="001A46EE" w:rsidRPr="00F95100">
        <w:rPr>
          <w:rStyle w:val="normaltextrun"/>
          <w:rFonts w:ascii="Calibri" w:hAnsi="Calibri" w:cs="Calibri"/>
          <w:sz w:val="24"/>
          <w:szCs w:val="24"/>
        </w:rPr>
        <w:t>innovation</w:t>
      </w:r>
      <w:r w:rsidR="00E6194A" w:rsidRPr="00F95100">
        <w:rPr>
          <w:rStyle w:val="normaltextrun"/>
          <w:rFonts w:ascii="Calibri" w:hAnsi="Calibri" w:cs="Calibri"/>
          <w:sz w:val="24"/>
          <w:szCs w:val="24"/>
        </w:rPr>
        <w:t xml:space="preserve">, and the commercial viability of doing so. </w:t>
      </w:r>
      <w:r w:rsidR="001A46EE" w:rsidRPr="00F95100">
        <w:rPr>
          <w:rStyle w:val="normaltextrun"/>
          <w:rFonts w:ascii="Calibri" w:hAnsi="Calibri" w:cs="Calibri"/>
          <w:sz w:val="24"/>
          <w:szCs w:val="24"/>
        </w:rPr>
        <w:t xml:space="preserve">  </w:t>
      </w:r>
    </w:p>
    <w:p w14:paraId="19FD81FD" w14:textId="77777777" w:rsidR="0006018F" w:rsidRPr="00F95100" w:rsidRDefault="0006018F" w:rsidP="00D76E8B">
      <w:pPr>
        <w:pStyle w:val="NoSpacing"/>
        <w:rPr>
          <w:sz w:val="24"/>
          <w:szCs w:val="24"/>
        </w:rPr>
      </w:pPr>
    </w:p>
    <w:p w14:paraId="4A04277A" w14:textId="0B0DEAA6" w:rsidR="00E86E2C" w:rsidRPr="00F95100" w:rsidRDefault="00E86E2C" w:rsidP="00D76E8B">
      <w:pPr>
        <w:pStyle w:val="NoSpacing"/>
        <w:rPr>
          <w:sz w:val="24"/>
          <w:szCs w:val="24"/>
        </w:rPr>
      </w:pPr>
      <w:r w:rsidRPr="00F95100">
        <w:rPr>
          <w:sz w:val="24"/>
          <w:szCs w:val="24"/>
        </w:rPr>
        <w:t xml:space="preserve">Furthermore, given the disparate nature of the innovations selected, an evaluation of the scaling options available </w:t>
      </w:r>
      <w:r w:rsidR="001A46EE" w:rsidRPr="00F95100">
        <w:rPr>
          <w:sz w:val="24"/>
          <w:szCs w:val="24"/>
        </w:rPr>
        <w:t>for</w:t>
      </w:r>
      <w:r w:rsidRPr="00F95100">
        <w:rPr>
          <w:sz w:val="24"/>
          <w:szCs w:val="24"/>
        </w:rPr>
        <w:t xml:space="preserve"> each </w:t>
      </w:r>
      <w:r w:rsidR="001A46EE" w:rsidRPr="00F95100">
        <w:rPr>
          <w:sz w:val="24"/>
          <w:szCs w:val="24"/>
        </w:rPr>
        <w:t>innovation</w:t>
      </w:r>
      <w:r w:rsidRPr="00F95100">
        <w:rPr>
          <w:sz w:val="24"/>
          <w:szCs w:val="24"/>
        </w:rPr>
        <w:t xml:space="preserve"> and what WWF/Tesco could do to encourage scaling. </w:t>
      </w:r>
    </w:p>
    <w:p w14:paraId="32D2A79F" w14:textId="77777777" w:rsidR="001A46EE" w:rsidRPr="00F95100" w:rsidRDefault="001A46EE" w:rsidP="00D76E8B">
      <w:pPr>
        <w:pStyle w:val="NoSpacing"/>
        <w:rPr>
          <w:sz w:val="24"/>
          <w:szCs w:val="24"/>
        </w:rPr>
      </w:pPr>
    </w:p>
    <w:p w14:paraId="4FB35C46" w14:textId="3CCCE56A" w:rsidR="00B0085A" w:rsidRPr="00F95100" w:rsidRDefault="001A46EE" w:rsidP="001A46EE">
      <w:pPr>
        <w:pStyle w:val="paragraph"/>
        <w:spacing w:before="0" w:beforeAutospacing="0" w:after="0" w:afterAutospacing="0"/>
        <w:textAlignment w:val="baseline"/>
        <w:rPr>
          <w:rStyle w:val="eop"/>
          <w:rFonts w:ascii="Calibri" w:hAnsi="Calibri" w:cs="Calibri"/>
        </w:rPr>
      </w:pPr>
      <w:r w:rsidRPr="00F95100">
        <w:rPr>
          <w:rStyle w:val="normaltextrun"/>
          <w:rFonts w:ascii="Calibri" w:hAnsi="Calibri" w:cs="Calibri"/>
        </w:rPr>
        <w:t>Also e</w:t>
      </w:r>
      <w:r w:rsidR="00B0085A" w:rsidRPr="00F95100">
        <w:rPr>
          <w:rStyle w:val="normaltextrun"/>
          <w:rFonts w:ascii="Calibri" w:hAnsi="Calibri" w:cs="Calibri"/>
        </w:rPr>
        <w:t>xploring how innovations can be utilised</w:t>
      </w:r>
      <w:r w:rsidR="00BB1707" w:rsidRPr="00F95100">
        <w:rPr>
          <w:rStyle w:val="normaltextrun"/>
          <w:rFonts w:ascii="Calibri" w:hAnsi="Calibri" w:cs="Calibri"/>
        </w:rPr>
        <w:t xml:space="preserve"> beyond the specific </w:t>
      </w:r>
      <w:r w:rsidR="00B0085A" w:rsidRPr="00F95100">
        <w:rPr>
          <w:rStyle w:val="normaltextrun"/>
          <w:rFonts w:ascii="Calibri" w:hAnsi="Calibri" w:cs="Calibri"/>
        </w:rPr>
        <w:t>Tesco supply chain</w:t>
      </w:r>
      <w:r w:rsidR="00BB1707" w:rsidRPr="00F95100">
        <w:rPr>
          <w:rStyle w:val="normaltextrun"/>
          <w:rFonts w:ascii="Calibri" w:hAnsi="Calibri" w:cs="Calibri"/>
        </w:rPr>
        <w:t xml:space="preserve"> they are currently being trialled and the potential environmental and business impact of this. </w:t>
      </w:r>
      <w:r w:rsidR="00B0085A" w:rsidRPr="00F95100">
        <w:rPr>
          <w:rStyle w:val="normaltextrun"/>
          <w:rFonts w:ascii="Calibri" w:hAnsi="Calibri" w:cs="Calibri"/>
        </w:rPr>
        <w:t> </w:t>
      </w:r>
      <w:r w:rsidR="00B0085A" w:rsidRPr="00F95100">
        <w:rPr>
          <w:rStyle w:val="eop"/>
          <w:rFonts w:ascii="Calibri" w:hAnsi="Calibri" w:cs="Calibri"/>
        </w:rPr>
        <w:t> </w:t>
      </w:r>
    </w:p>
    <w:p w14:paraId="5DC999B5" w14:textId="77777777" w:rsidR="001456C7" w:rsidRPr="00F95100" w:rsidRDefault="001456C7" w:rsidP="001A46EE">
      <w:pPr>
        <w:pStyle w:val="paragraph"/>
        <w:spacing w:before="0" w:beforeAutospacing="0" w:after="0" w:afterAutospacing="0"/>
        <w:textAlignment w:val="baseline"/>
        <w:rPr>
          <w:rStyle w:val="eop"/>
          <w:rFonts w:ascii="Calibri" w:hAnsi="Calibri" w:cs="Calibri"/>
        </w:rPr>
      </w:pPr>
    </w:p>
    <w:p w14:paraId="09755C88" w14:textId="4D38A769" w:rsidR="001456C7" w:rsidRPr="00F95100" w:rsidRDefault="001456C7" w:rsidP="001A46EE">
      <w:pPr>
        <w:pStyle w:val="paragraph"/>
        <w:spacing w:before="0" w:beforeAutospacing="0" w:after="0" w:afterAutospacing="0"/>
        <w:textAlignment w:val="baseline"/>
        <w:rPr>
          <w:rFonts w:ascii="Calibri" w:hAnsi="Calibri" w:cs="Calibri"/>
        </w:rPr>
      </w:pPr>
      <w:r w:rsidRPr="00F95100">
        <w:rPr>
          <w:rStyle w:val="eop"/>
          <w:rFonts w:ascii="Calibri" w:hAnsi="Calibri" w:cs="Calibri"/>
        </w:rPr>
        <w:t xml:space="preserve">An additional </w:t>
      </w:r>
      <w:r w:rsidR="005C000A" w:rsidRPr="00F95100">
        <w:rPr>
          <w:rStyle w:val="eop"/>
          <w:rFonts w:ascii="Calibri" w:hAnsi="Calibri" w:cs="Calibri"/>
        </w:rPr>
        <w:t>evaluation</w:t>
      </w:r>
      <w:r w:rsidR="007E259A" w:rsidRPr="00F95100">
        <w:rPr>
          <w:rStyle w:val="eop"/>
          <w:rFonts w:ascii="Calibri" w:hAnsi="Calibri" w:cs="Calibri"/>
        </w:rPr>
        <w:t xml:space="preserve"> of </w:t>
      </w:r>
      <w:r w:rsidR="00E6194A" w:rsidRPr="00F95100">
        <w:rPr>
          <w:rStyle w:val="eop"/>
          <w:rFonts w:ascii="Calibri" w:hAnsi="Calibri" w:cs="Calibri"/>
        </w:rPr>
        <w:t>ho</w:t>
      </w:r>
      <w:r w:rsidR="004655DA" w:rsidRPr="00F95100">
        <w:rPr>
          <w:rStyle w:val="eop"/>
          <w:rFonts w:ascii="Calibri" w:hAnsi="Calibri" w:cs="Calibri"/>
        </w:rPr>
        <w:t>w</w:t>
      </w:r>
      <w:r w:rsidR="007E259A" w:rsidRPr="00F95100">
        <w:rPr>
          <w:rStyle w:val="eop"/>
          <w:rFonts w:ascii="Calibri" w:hAnsi="Calibri" w:cs="Calibri"/>
        </w:rPr>
        <w:t xml:space="preserve"> </w:t>
      </w:r>
      <w:r w:rsidR="003C105F" w:rsidRPr="00F95100">
        <w:rPr>
          <w:rStyle w:val="eop"/>
          <w:rFonts w:ascii="Calibri" w:hAnsi="Calibri" w:cs="Calibri"/>
        </w:rPr>
        <w:t xml:space="preserve">effectively </w:t>
      </w:r>
      <w:r w:rsidR="007E259A" w:rsidRPr="00F95100">
        <w:rPr>
          <w:rStyle w:val="eop"/>
          <w:rFonts w:ascii="Calibri" w:hAnsi="Calibri" w:cs="Calibri"/>
        </w:rPr>
        <w:t xml:space="preserve">the </w:t>
      </w:r>
      <w:r w:rsidR="005C000A" w:rsidRPr="00F95100">
        <w:rPr>
          <w:rStyle w:val="eop"/>
          <w:rFonts w:ascii="Calibri" w:hAnsi="Calibri" w:cs="Calibri"/>
        </w:rPr>
        <w:t>innovator organisations</w:t>
      </w:r>
      <w:r w:rsidR="00CC6B98" w:rsidRPr="00F95100">
        <w:rPr>
          <w:rStyle w:val="eop"/>
          <w:rFonts w:ascii="Calibri" w:hAnsi="Calibri" w:cs="Calibri"/>
        </w:rPr>
        <w:t xml:space="preserve"> are resourced/positioned to up-scale</w:t>
      </w:r>
      <w:r w:rsidR="003C105F" w:rsidRPr="00F95100">
        <w:rPr>
          <w:rStyle w:val="eop"/>
          <w:rFonts w:ascii="Calibri" w:hAnsi="Calibri" w:cs="Calibri"/>
        </w:rPr>
        <w:t xml:space="preserve"> and grow their innovation solution/product through supply chains.  </w:t>
      </w:r>
      <w:r w:rsidR="00CC6B98" w:rsidRPr="00F95100">
        <w:rPr>
          <w:rStyle w:val="eop"/>
          <w:rFonts w:ascii="Calibri" w:hAnsi="Calibri" w:cs="Calibri"/>
        </w:rPr>
        <w:t xml:space="preserve"> </w:t>
      </w:r>
      <w:r w:rsidR="005C000A" w:rsidRPr="00F95100">
        <w:rPr>
          <w:rStyle w:val="eop"/>
          <w:rFonts w:ascii="Calibri" w:hAnsi="Calibri" w:cs="Calibri"/>
        </w:rPr>
        <w:t xml:space="preserve"> </w:t>
      </w:r>
    </w:p>
    <w:p w14:paraId="2736B029" w14:textId="77777777" w:rsidR="00B0085A" w:rsidRPr="00F95100" w:rsidRDefault="00B0085A" w:rsidP="002B43DD">
      <w:pPr>
        <w:pStyle w:val="NoSpacing"/>
        <w:rPr>
          <w:sz w:val="24"/>
          <w:szCs w:val="24"/>
        </w:rPr>
      </w:pPr>
    </w:p>
    <w:p w14:paraId="5965479F" w14:textId="2C410126" w:rsidR="00E86E2C" w:rsidRPr="00F95100" w:rsidRDefault="001A46EE" w:rsidP="00BB1707">
      <w:pPr>
        <w:pStyle w:val="paragraph"/>
        <w:spacing w:before="0" w:beforeAutospacing="0" w:after="0" w:afterAutospacing="0"/>
        <w:textAlignment w:val="baseline"/>
        <w:rPr>
          <w:rStyle w:val="eop"/>
          <w:rFonts w:ascii="Calibri" w:hAnsi="Calibri" w:cs="Calibri"/>
        </w:rPr>
      </w:pPr>
      <w:r w:rsidRPr="00F95100">
        <w:rPr>
          <w:rStyle w:val="normaltextrun"/>
          <w:rFonts w:ascii="Calibri" w:hAnsi="Calibri" w:cs="Calibri"/>
        </w:rPr>
        <w:t xml:space="preserve">Plus, </w:t>
      </w:r>
      <w:r w:rsidR="008E62B0" w:rsidRPr="00F95100">
        <w:rPr>
          <w:rStyle w:val="normaltextrun"/>
          <w:rFonts w:ascii="Calibri" w:hAnsi="Calibri" w:cs="Calibri"/>
        </w:rPr>
        <w:t xml:space="preserve">a </w:t>
      </w:r>
      <w:r w:rsidR="005C000A" w:rsidRPr="00F95100">
        <w:rPr>
          <w:rStyle w:val="normaltextrun"/>
          <w:rFonts w:ascii="Calibri" w:hAnsi="Calibri" w:cs="Calibri"/>
        </w:rPr>
        <w:t>c</w:t>
      </w:r>
      <w:r w:rsidRPr="00F95100">
        <w:rPr>
          <w:rStyle w:val="normaltextrun"/>
          <w:rFonts w:ascii="Calibri" w:hAnsi="Calibri" w:cs="Calibri"/>
        </w:rPr>
        <w:t>onsideration of</w:t>
      </w:r>
      <w:r w:rsidR="00B0085A" w:rsidRPr="00F95100">
        <w:rPr>
          <w:rStyle w:val="normaltextrun"/>
          <w:rFonts w:ascii="Calibri" w:hAnsi="Calibri" w:cs="Calibri"/>
        </w:rPr>
        <w:t xml:space="preserve"> how the projects can </w:t>
      </w:r>
      <w:r w:rsidR="008E62B0" w:rsidRPr="00F95100">
        <w:rPr>
          <w:rStyle w:val="normaltextrun"/>
          <w:rFonts w:ascii="Calibri" w:hAnsi="Calibri" w:cs="Calibri"/>
        </w:rPr>
        <w:t xml:space="preserve">ultimately </w:t>
      </w:r>
      <w:r w:rsidR="00B0085A" w:rsidRPr="00F95100">
        <w:rPr>
          <w:rStyle w:val="normaltextrun"/>
          <w:rFonts w:ascii="Calibri" w:hAnsi="Calibri" w:cs="Calibri"/>
        </w:rPr>
        <w:t>be used as part of wider suite of tools for biodiversity measurement, lowering carbon emissions and reducing food waste</w:t>
      </w:r>
      <w:r w:rsidR="00BB1707" w:rsidRPr="00F95100">
        <w:rPr>
          <w:rStyle w:val="normaltextrun"/>
          <w:rFonts w:ascii="Calibri" w:hAnsi="Calibri" w:cs="Calibri"/>
        </w:rPr>
        <w:t>.</w:t>
      </w:r>
      <w:r w:rsidR="00B0085A" w:rsidRPr="00F95100">
        <w:rPr>
          <w:rStyle w:val="normaltextrun"/>
          <w:rFonts w:ascii="Calibri" w:hAnsi="Calibri" w:cs="Calibri"/>
        </w:rPr>
        <w:t> </w:t>
      </w:r>
      <w:r w:rsidR="00B0085A" w:rsidRPr="00F95100">
        <w:rPr>
          <w:rStyle w:val="eop"/>
          <w:rFonts w:ascii="Calibri" w:hAnsi="Calibri" w:cs="Calibri"/>
        </w:rPr>
        <w:t> </w:t>
      </w:r>
    </w:p>
    <w:p w14:paraId="7652CCD3" w14:textId="77777777" w:rsidR="00BB1707" w:rsidRPr="00F95100" w:rsidRDefault="00BB1707" w:rsidP="00BB1707">
      <w:pPr>
        <w:pStyle w:val="paragraph"/>
        <w:spacing w:before="0" w:beforeAutospacing="0" w:after="0" w:afterAutospacing="0"/>
        <w:textAlignment w:val="baseline"/>
        <w:rPr>
          <w:rFonts w:ascii="Calibri" w:hAnsi="Calibri" w:cs="Calibri"/>
        </w:rPr>
      </w:pPr>
    </w:p>
    <w:p w14:paraId="190BE94E" w14:textId="2BD82D62" w:rsidR="002B43DD" w:rsidRPr="00F95100" w:rsidRDefault="00E420FD" w:rsidP="002B43DD">
      <w:pPr>
        <w:rPr>
          <w:sz w:val="24"/>
          <w:szCs w:val="24"/>
          <w:u w:val="single"/>
        </w:rPr>
      </w:pPr>
      <w:r w:rsidRPr="00F95100">
        <w:rPr>
          <w:sz w:val="24"/>
          <w:szCs w:val="24"/>
          <w:u w:val="single"/>
        </w:rPr>
        <w:t>Part 2:</w:t>
      </w:r>
      <w:r w:rsidR="002B43DD" w:rsidRPr="00F95100">
        <w:rPr>
          <w:sz w:val="24"/>
          <w:szCs w:val="24"/>
          <w:u w:val="single"/>
        </w:rPr>
        <w:t xml:space="preserve"> Accelerate</w:t>
      </w:r>
      <w:r w:rsidR="008A5A5B" w:rsidRPr="00F95100">
        <w:rPr>
          <w:sz w:val="24"/>
          <w:szCs w:val="24"/>
          <w:u w:val="single"/>
        </w:rPr>
        <w:t xml:space="preserve"> Co-ordination</w:t>
      </w:r>
      <w:r w:rsidR="002B43DD" w:rsidRPr="00F95100">
        <w:rPr>
          <w:sz w:val="24"/>
          <w:szCs w:val="24"/>
          <w:u w:val="single"/>
        </w:rPr>
        <w:t xml:space="preserve">  </w:t>
      </w:r>
    </w:p>
    <w:p w14:paraId="2D9A574F" w14:textId="6410BE55" w:rsidR="00E420FD" w:rsidRPr="00F95100" w:rsidRDefault="009A1A0D" w:rsidP="00F16362">
      <w:pPr>
        <w:pStyle w:val="paragraph"/>
        <w:spacing w:before="0" w:beforeAutospacing="0" w:after="0" w:afterAutospacing="0"/>
        <w:textAlignment w:val="baseline"/>
        <w:rPr>
          <w:rStyle w:val="normaltextrun"/>
          <w:rFonts w:ascii="Calibri" w:hAnsi="Calibri" w:cs="Calibri"/>
        </w:rPr>
      </w:pPr>
      <w:r w:rsidRPr="00F95100">
        <w:rPr>
          <w:rStyle w:val="normaltextrun"/>
          <w:rFonts w:ascii="Calibri" w:hAnsi="Calibri" w:cs="Calibri"/>
        </w:rPr>
        <w:t>The next key deliverable is to f</w:t>
      </w:r>
      <w:r w:rsidR="00B0085A" w:rsidRPr="00F95100">
        <w:rPr>
          <w:rStyle w:val="normaltextrun"/>
          <w:rFonts w:ascii="Calibri" w:hAnsi="Calibri" w:cs="Calibri"/>
        </w:rPr>
        <w:t>acilitat</w:t>
      </w:r>
      <w:r w:rsidRPr="00F95100">
        <w:rPr>
          <w:rStyle w:val="normaltextrun"/>
          <w:rFonts w:ascii="Calibri" w:hAnsi="Calibri" w:cs="Calibri"/>
        </w:rPr>
        <w:t>e</w:t>
      </w:r>
      <w:r w:rsidR="00B0085A" w:rsidRPr="00F95100">
        <w:rPr>
          <w:rStyle w:val="normaltextrun"/>
          <w:rFonts w:ascii="Calibri" w:hAnsi="Calibri" w:cs="Calibri"/>
        </w:rPr>
        <w:t xml:space="preserve"> and promot</w:t>
      </w:r>
      <w:r w:rsidRPr="00F95100">
        <w:rPr>
          <w:rStyle w:val="normaltextrun"/>
          <w:rFonts w:ascii="Calibri" w:hAnsi="Calibri" w:cs="Calibri"/>
        </w:rPr>
        <w:t>e</w:t>
      </w:r>
      <w:r w:rsidR="00B0085A" w:rsidRPr="00F95100">
        <w:rPr>
          <w:rStyle w:val="normaltextrun"/>
          <w:rFonts w:ascii="Calibri" w:hAnsi="Calibri" w:cs="Calibri"/>
        </w:rPr>
        <w:t xml:space="preserve"> the adoption of these innovations</w:t>
      </w:r>
      <w:r w:rsidR="00071AF6" w:rsidRPr="00F95100">
        <w:rPr>
          <w:rStyle w:val="normaltextrun"/>
          <w:rFonts w:ascii="Calibri" w:hAnsi="Calibri" w:cs="Calibri"/>
        </w:rPr>
        <w:t xml:space="preserve"> through the Tesco (and wider retail) supply chain. </w:t>
      </w:r>
      <w:r w:rsidRPr="00F95100">
        <w:rPr>
          <w:rStyle w:val="normaltextrun"/>
          <w:rFonts w:ascii="Calibri" w:hAnsi="Calibri" w:cs="Calibri"/>
        </w:rPr>
        <w:t xml:space="preserve"> </w:t>
      </w:r>
    </w:p>
    <w:p w14:paraId="760E3A36" w14:textId="77777777" w:rsidR="00F16362" w:rsidRPr="00F95100" w:rsidRDefault="00F16362" w:rsidP="00F16362">
      <w:pPr>
        <w:pStyle w:val="paragraph"/>
        <w:spacing w:before="0" w:beforeAutospacing="0" w:after="0" w:afterAutospacing="0"/>
        <w:textAlignment w:val="baseline"/>
      </w:pPr>
    </w:p>
    <w:p w14:paraId="0A79B7D5" w14:textId="20D48EDE" w:rsidR="00F16362" w:rsidRPr="00F95100" w:rsidRDefault="002E765F" w:rsidP="00783EC4">
      <w:pPr>
        <w:pStyle w:val="NoSpacing"/>
        <w:rPr>
          <w:sz w:val="24"/>
          <w:szCs w:val="24"/>
        </w:rPr>
      </w:pPr>
      <w:r w:rsidRPr="00F95100">
        <w:rPr>
          <w:sz w:val="24"/>
          <w:szCs w:val="24"/>
        </w:rPr>
        <w:t>Targeting</w:t>
      </w:r>
      <w:r w:rsidR="0065156D" w:rsidRPr="00F95100">
        <w:rPr>
          <w:sz w:val="24"/>
          <w:szCs w:val="24"/>
        </w:rPr>
        <w:t xml:space="preserve"> </w:t>
      </w:r>
      <w:r w:rsidR="002B43DD" w:rsidRPr="00F95100">
        <w:rPr>
          <w:sz w:val="24"/>
          <w:szCs w:val="24"/>
        </w:rPr>
        <w:t>growth and scale</w:t>
      </w:r>
      <w:r w:rsidRPr="00F95100">
        <w:rPr>
          <w:sz w:val="24"/>
          <w:szCs w:val="24"/>
        </w:rPr>
        <w:t xml:space="preserve"> by </w:t>
      </w:r>
      <w:r w:rsidR="002B43DD" w:rsidRPr="00F95100">
        <w:rPr>
          <w:sz w:val="24"/>
          <w:szCs w:val="24"/>
        </w:rPr>
        <w:t>leveraging the Innovation Connections experience</w:t>
      </w:r>
      <w:r w:rsidR="008A5A5B" w:rsidRPr="00F95100">
        <w:rPr>
          <w:sz w:val="24"/>
          <w:szCs w:val="24"/>
        </w:rPr>
        <w:t xml:space="preserve"> (and impact derived from it)</w:t>
      </w:r>
      <w:r w:rsidR="00265624" w:rsidRPr="00F95100">
        <w:rPr>
          <w:sz w:val="24"/>
          <w:szCs w:val="24"/>
        </w:rPr>
        <w:t xml:space="preserve"> and utilising </w:t>
      </w:r>
      <w:r w:rsidRPr="00F95100">
        <w:rPr>
          <w:sz w:val="24"/>
          <w:szCs w:val="24"/>
        </w:rPr>
        <w:t xml:space="preserve">the </w:t>
      </w:r>
      <w:r w:rsidR="008A5A5B" w:rsidRPr="00F95100">
        <w:rPr>
          <w:sz w:val="24"/>
          <w:szCs w:val="24"/>
        </w:rPr>
        <w:t xml:space="preserve">advocacy/support of </w:t>
      </w:r>
      <w:r w:rsidRPr="00F95100">
        <w:rPr>
          <w:sz w:val="24"/>
          <w:szCs w:val="24"/>
        </w:rPr>
        <w:t xml:space="preserve">participating </w:t>
      </w:r>
      <w:r w:rsidR="002B43DD" w:rsidRPr="00F95100">
        <w:rPr>
          <w:sz w:val="24"/>
          <w:szCs w:val="24"/>
        </w:rPr>
        <w:t>suppliers.</w:t>
      </w:r>
    </w:p>
    <w:p w14:paraId="3B3D38CE" w14:textId="77777777" w:rsidR="00F16362" w:rsidRPr="00F95100" w:rsidRDefault="00F16362" w:rsidP="00783EC4">
      <w:pPr>
        <w:pStyle w:val="NoSpacing"/>
        <w:rPr>
          <w:sz w:val="24"/>
          <w:szCs w:val="24"/>
        </w:rPr>
      </w:pPr>
    </w:p>
    <w:p w14:paraId="1D797768" w14:textId="36B90C54" w:rsidR="00E86E2C" w:rsidRPr="00F95100" w:rsidRDefault="002E765F" w:rsidP="00783EC4">
      <w:pPr>
        <w:pStyle w:val="NoSpacing"/>
        <w:rPr>
          <w:sz w:val="24"/>
          <w:szCs w:val="24"/>
        </w:rPr>
      </w:pPr>
      <w:r w:rsidRPr="00F95100">
        <w:rPr>
          <w:sz w:val="24"/>
          <w:szCs w:val="24"/>
        </w:rPr>
        <w:t>C</w:t>
      </w:r>
      <w:r w:rsidR="002B43DD" w:rsidRPr="00F95100">
        <w:rPr>
          <w:sz w:val="24"/>
          <w:szCs w:val="24"/>
        </w:rPr>
        <w:t>reati</w:t>
      </w:r>
      <w:r w:rsidRPr="00F95100">
        <w:rPr>
          <w:sz w:val="24"/>
          <w:szCs w:val="24"/>
        </w:rPr>
        <w:t>ng</w:t>
      </w:r>
      <w:r w:rsidR="002B43DD" w:rsidRPr="00F95100">
        <w:rPr>
          <w:sz w:val="24"/>
          <w:szCs w:val="24"/>
        </w:rPr>
        <w:t xml:space="preserve"> though</w:t>
      </w:r>
      <w:r w:rsidR="0081188C" w:rsidRPr="00F95100">
        <w:rPr>
          <w:sz w:val="24"/>
          <w:szCs w:val="24"/>
        </w:rPr>
        <w:t>t</w:t>
      </w:r>
      <w:r w:rsidR="002B43DD" w:rsidRPr="00F95100">
        <w:rPr>
          <w:sz w:val="24"/>
          <w:szCs w:val="24"/>
        </w:rPr>
        <w:t>-leadership content for use by Tesco/WWF in reporting on the program and/or driving future supplier / innovator collaborations.</w:t>
      </w:r>
    </w:p>
    <w:p w14:paraId="44C96728" w14:textId="50FF8EE5" w:rsidR="008D1BBA" w:rsidRPr="00F95100" w:rsidRDefault="008D1BBA" w:rsidP="00F8656E">
      <w:pPr>
        <w:pStyle w:val="paragraph"/>
        <w:spacing w:before="0" w:beforeAutospacing="0" w:after="0" w:afterAutospacing="0"/>
        <w:textAlignment w:val="baseline"/>
        <w:rPr>
          <w:rFonts w:ascii="Calibri" w:hAnsi="Calibri" w:cs="Calibri"/>
        </w:rPr>
      </w:pPr>
    </w:p>
    <w:p w14:paraId="7D54EE7D" w14:textId="23177EF7" w:rsidR="00E9422A" w:rsidRPr="00F95100" w:rsidRDefault="00E9422A" w:rsidP="00E9422A">
      <w:pPr>
        <w:pStyle w:val="NoSpacing"/>
        <w:rPr>
          <w:rStyle w:val="eop"/>
          <w:rFonts w:ascii="Calibri" w:hAnsi="Calibri" w:cs="Calibri"/>
          <w:sz w:val="24"/>
          <w:szCs w:val="24"/>
        </w:rPr>
      </w:pPr>
      <w:r w:rsidRPr="00F95100">
        <w:rPr>
          <w:rStyle w:val="eop"/>
          <w:rFonts w:ascii="Calibri" w:hAnsi="Calibri" w:cs="Calibri"/>
          <w:sz w:val="24"/>
          <w:szCs w:val="24"/>
        </w:rPr>
        <w:t xml:space="preserve">Acceleration options could include (but are </w:t>
      </w:r>
      <w:r w:rsidR="005C753A">
        <w:rPr>
          <w:rStyle w:val="eop"/>
          <w:rFonts w:ascii="Calibri" w:hAnsi="Calibri" w:cs="Calibri"/>
          <w:sz w:val="24"/>
          <w:szCs w:val="24"/>
        </w:rPr>
        <w:t xml:space="preserve">certainly </w:t>
      </w:r>
      <w:r w:rsidRPr="00F95100">
        <w:rPr>
          <w:rStyle w:val="eop"/>
          <w:rFonts w:ascii="Calibri" w:hAnsi="Calibri" w:cs="Calibri"/>
          <w:sz w:val="24"/>
          <w:szCs w:val="24"/>
        </w:rPr>
        <w:t>not limited too):</w:t>
      </w:r>
      <w:r w:rsidR="0045786F" w:rsidRPr="00F95100">
        <w:rPr>
          <w:rStyle w:val="eop"/>
          <w:rFonts w:ascii="Calibri" w:hAnsi="Calibri" w:cs="Calibri"/>
          <w:sz w:val="24"/>
          <w:szCs w:val="24"/>
        </w:rPr>
        <w:t xml:space="preserve"> </w:t>
      </w:r>
    </w:p>
    <w:p w14:paraId="161A0600" w14:textId="0BC166E3" w:rsidR="0045786F" w:rsidRDefault="0045786F" w:rsidP="00071AF6">
      <w:pPr>
        <w:pStyle w:val="NoSpacing"/>
        <w:numPr>
          <w:ilvl w:val="0"/>
          <w:numId w:val="6"/>
        </w:numPr>
        <w:rPr>
          <w:rStyle w:val="eop"/>
          <w:rFonts w:ascii="Calibri" w:hAnsi="Calibri" w:cs="Calibri"/>
          <w:sz w:val="24"/>
          <w:szCs w:val="24"/>
        </w:rPr>
      </w:pPr>
      <w:r w:rsidRPr="00F95100">
        <w:rPr>
          <w:rStyle w:val="eop"/>
          <w:rFonts w:ascii="Calibri" w:hAnsi="Calibri" w:cs="Calibri"/>
          <w:sz w:val="24"/>
          <w:szCs w:val="24"/>
        </w:rPr>
        <w:t xml:space="preserve">Marketing: </w:t>
      </w:r>
      <w:r w:rsidR="00604B68">
        <w:rPr>
          <w:rStyle w:val="eop"/>
          <w:rFonts w:ascii="Calibri" w:hAnsi="Calibri" w:cs="Calibri"/>
          <w:sz w:val="24"/>
          <w:szCs w:val="24"/>
        </w:rPr>
        <w:t>c</w:t>
      </w:r>
      <w:r w:rsidR="00F543E9">
        <w:rPr>
          <w:rStyle w:val="eop"/>
          <w:rFonts w:ascii="Calibri" w:hAnsi="Calibri" w:cs="Calibri"/>
          <w:sz w:val="24"/>
          <w:szCs w:val="24"/>
        </w:rPr>
        <w:t>reate</w:t>
      </w:r>
      <w:r w:rsidRPr="00F95100">
        <w:rPr>
          <w:rStyle w:val="eop"/>
          <w:rFonts w:ascii="Calibri" w:hAnsi="Calibri" w:cs="Calibri"/>
          <w:sz w:val="24"/>
          <w:szCs w:val="24"/>
        </w:rPr>
        <w:t xml:space="preserve"> </w:t>
      </w:r>
      <w:r w:rsidR="00F543E9">
        <w:rPr>
          <w:rStyle w:val="eop"/>
          <w:rFonts w:ascii="Calibri" w:hAnsi="Calibri" w:cs="Calibri"/>
          <w:sz w:val="24"/>
          <w:szCs w:val="24"/>
        </w:rPr>
        <w:t>content</w:t>
      </w:r>
      <w:r w:rsidR="000B72F2">
        <w:rPr>
          <w:rStyle w:val="eop"/>
          <w:rFonts w:ascii="Calibri" w:hAnsi="Calibri" w:cs="Calibri"/>
          <w:sz w:val="24"/>
          <w:szCs w:val="24"/>
        </w:rPr>
        <w:t xml:space="preserve">, articles and liaise with </w:t>
      </w:r>
      <w:r w:rsidRPr="00F95100">
        <w:rPr>
          <w:rStyle w:val="eop"/>
          <w:rFonts w:ascii="Calibri" w:hAnsi="Calibri" w:cs="Calibri"/>
          <w:sz w:val="24"/>
          <w:szCs w:val="24"/>
        </w:rPr>
        <w:t xml:space="preserve">Tesco-WWF </w:t>
      </w:r>
      <w:r w:rsidR="00533C93">
        <w:rPr>
          <w:rStyle w:val="eop"/>
          <w:rFonts w:ascii="Calibri" w:hAnsi="Calibri" w:cs="Calibri"/>
          <w:sz w:val="24"/>
          <w:szCs w:val="24"/>
        </w:rPr>
        <w:t>communicati</w:t>
      </w:r>
      <w:r w:rsidR="00F869B5">
        <w:rPr>
          <w:rStyle w:val="eop"/>
          <w:rFonts w:ascii="Calibri" w:hAnsi="Calibri" w:cs="Calibri"/>
          <w:sz w:val="24"/>
          <w:szCs w:val="24"/>
        </w:rPr>
        <w:t>ons</w:t>
      </w:r>
      <w:r w:rsidR="00533C93" w:rsidRPr="00F95100">
        <w:rPr>
          <w:rStyle w:val="eop"/>
          <w:rFonts w:ascii="Calibri" w:hAnsi="Calibri" w:cs="Calibri"/>
          <w:sz w:val="24"/>
          <w:szCs w:val="24"/>
        </w:rPr>
        <w:t xml:space="preserve"> </w:t>
      </w:r>
      <w:r w:rsidRPr="00F95100">
        <w:rPr>
          <w:rStyle w:val="eop"/>
          <w:rFonts w:ascii="Calibri" w:hAnsi="Calibri" w:cs="Calibri"/>
          <w:sz w:val="24"/>
          <w:szCs w:val="24"/>
        </w:rPr>
        <w:t>teams to promote the program</w:t>
      </w:r>
      <w:r w:rsidR="009A04E7">
        <w:rPr>
          <w:rStyle w:val="eop"/>
          <w:rFonts w:ascii="Calibri" w:hAnsi="Calibri" w:cs="Calibri"/>
          <w:sz w:val="24"/>
          <w:szCs w:val="24"/>
        </w:rPr>
        <w:t>me</w:t>
      </w:r>
      <w:r w:rsidRPr="00F95100">
        <w:rPr>
          <w:rStyle w:val="eop"/>
          <w:rFonts w:ascii="Calibri" w:hAnsi="Calibri" w:cs="Calibri"/>
          <w:sz w:val="24"/>
          <w:szCs w:val="24"/>
        </w:rPr>
        <w:t xml:space="preserve"> and innovator successes to the </w:t>
      </w:r>
      <w:r w:rsidR="000B72F2">
        <w:rPr>
          <w:rStyle w:val="eop"/>
          <w:rFonts w:ascii="Calibri" w:hAnsi="Calibri" w:cs="Calibri"/>
          <w:sz w:val="24"/>
          <w:szCs w:val="24"/>
        </w:rPr>
        <w:t xml:space="preserve">retailer market and potential </w:t>
      </w:r>
      <w:r w:rsidRPr="00F95100">
        <w:rPr>
          <w:rStyle w:val="eop"/>
          <w:rFonts w:ascii="Calibri" w:hAnsi="Calibri" w:cs="Calibri"/>
          <w:sz w:val="24"/>
          <w:szCs w:val="24"/>
        </w:rPr>
        <w:t xml:space="preserve">supply chain customers </w:t>
      </w:r>
    </w:p>
    <w:p w14:paraId="29634291" w14:textId="56C11C5C" w:rsidR="00DF5125" w:rsidRPr="00DF5125" w:rsidRDefault="00DF5125" w:rsidP="00DF5125">
      <w:pPr>
        <w:pStyle w:val="NoSpacing"/>
        <w:numPr>
          <w:ilvl w:val="0"/>
          <w:numId w:val="6"/>
        </w:numPr>
        <w:rPr>
          <w:rStyle w:val="eop"/>
          <w:rFonts w:ascii="Calibri" w:hAnsi="Calibri" w:cs="Calibri"/>
          <w:sz w:val="24"/>
          <w:szCs w:val="24"/>
        </w:rPr>
      </w:pPr>
      <w:r>
        <w:rPr>
          <w:rStyle w:val="eop"/>
          <w:rFonts w:ascii="Calibri" w:hAnsi="Calibri" w:cs="Calibri"/>
          <w:sz w:val="24"/>
          <w:szCs w:val="24"/>
        </w:rPr>
        <w:t>Proposal Opportunities</w:t>
      </w:r>
      <w:r w:rsidRPr="00F95100">
        <w:rPr>
          <w:rStyle w:val="eop"/>
          <w:rFonts w:ascii="Calibri" w:hAnsi="Calibri" w:cs="Calibri"/>
          <w:sz w:val="24"/>
          <w:szCs w:val="24"/>
        </w:rPr>
        <w:t xml:space="preserve">: </w:t>
      </w:r>
      <w:r>
        <w:rPr>
          <w:rStyle w:val="eop"/>
          <w:rFonts w:ascii="Calibri" w:hAnsi="Calibri" w:cs="Calibri"/>
          <w:sz w:val="24"/>
          <w:szCs w:val="24"/>
        </w:rPr>
        <w:t xml:space="preserve">virtual or in-person </w:t>
      </w:r>
      <w:r w:rsidRPr="00F95100">
        <w:rPr>
          <w:rStyle w:val="eop"/>
          <w:rFonts w:ascii="Calibri" w:hAnsi="Calibri" w:cs="Calibri"/>
          <w:sz w:val="24"/>
          <w:szCs w:val="24"/>
        </w:rPr>
        <w:t>event</w:t>
      </w:r>
      <w:r>
        <w:rPr>
          <w:rStyle w:val="eop"/>
          <w:rFonts w:ascii="Calibri" w:hAnsi="Calibri" w:cs="Calibri"/>
          <w:sz w:val="24"/>
          <w:szCs w:val="24"/>
        </w:rPr>
        <w:t>s</w:t>
      </w:r>
      <w:r w:rsidRPr="00F95100">
        <w:rPr>
          <w:rStyle w:val="eop"/>
          <w:rFonts w:ascii="Calibri" w:hAnsi="Calibri" w:cs="Calibri"/>
          <w:sz w:val="24"/>
          <w:szCs w:val="24"/>
        </w:rPr>
        <w:t xml:space="preserve"> with invited suppliers</w:t>
      </w:r>
      <w:r>
        <w:rPr>
          <w:rStyle w:val="eop"/>
          <w:rFonts w:ascii="Calibri" w:hAnsi="Calibri" w:cs="Calibri"/>
          <w:sz w:val="24"/>
          <w:szCs w:val="24"/>
        </w:rPr>
        <w:t>/businesses</w:t>
      </w:r>
      <w:r w:rsidRPr="00F95100">
        <w:rPr>
          <w:rStyle w:val="eop"/>
          <w:rFonts w:ascii="Calibri" w:hAnsi="Calibri" w:cs="Calibri"/>
          <w:sz w:val="24"/>
          <w:szCs w:val="24"/>
        </w:rPr>
        <w:t xml:space="preserve"> to </w:t>
      </w:r>
      <w:r>
        <w:rPr>
          <w:rStyle w:val="eop"/>
          <w:rFonts w:ascii="Calibri" w:hAnsi="Calibri" w:cs="Calibri"/>
          <w:sz w:val="24"/>
          <w:szCs w:val="24"/>
        </w:rPr>
        <w:t xml:space="preserve">pitch product impact and </w:t>
      </w:r>
      <w:r w:rsidRPr="00F95100">
        <w:rPr>
          <w:rStyle w:val="eop"/>
          <w:rFonts w:ascii="Calibri" w:hAnsi="Calibri" w:cs="Calibri"/>
          <w:sz w:val="24"/>
          <w:szCs w:val="24"/>
        </w:rPr>
        <w:t xml:space="preserve">increase adoption </w:t>
      </w:r>
    </w:p>
    <w:p w14:paraId="1EB0E050" w14:textId="37789F12" w:rsidR="00E9422A" w:rsidRPr="00F95100" w:rsidRDefault="0044170E" w:rsidP="00E9422A">
      <w:pPr>
        <w:pStyle w:val="NoSpacing"/>
        <w:numPr>
          <w:ilvl w:val="0"/>
          <w:numId w:val="5"/>
        </w:numPr>
        <w:rPr>
          <w:rStyle w:val="eop"/>
          <w:rFonts w:ascii="Calibri" w:hAnsi="Calibri" w:cs="Calibri"/>
          <w:sz w:val="24"/>
          <w:szCs w:val="24"/>
        </w:rPr>
      </w:pPr>
      <w:r>
        <w:rPr>
          <w:rStyle w:val="eop"/>
          <w:rFonts w:ascii="Calibri" w:hAnsi="Calibri" w:cs="Calibri"/>
          <w:sz w:val="24"/>
          <w:szCs w:val="24"/>
        </w:rPr>
        <w:t>Supplier Networks</w:t>
      </w:r>
      <w:r w:rsidR="0045786F" w:rsidRPr="00F95100">
        <w:rPr>
          <w:rStyle w:val="eop"/>
          <w:rFonts w:ascii="Calibri" w:hAnsi="Calibri" w:cs="Calibri"/>
          <w:sz w:val="24"/>
          <w:szCs w:val="24"/>
        </w:rPr>
        <w:t xml:space="preserve">: </w:t>
      </w:r>
      <w:r w:rsidR="00604B68">
        <w:rPr>
          <w:rStyle w:val="eop"/>
          <w:rFonts w:ascii="Calibri" w:hAnsi="Calibri" w:cs="Calibri"/>
          <w:sz w:val="24"/>
          <w:szCs w:val="24"/>
        </w:rPr>
        <w:t>l</w:t>
      </w:r>
      <w:r w:rsidR="0045786F" w:rsidRPr="00F95100">
        <w:rPr>
          <w:rStyle w:val="eop"/>
          <w:rFonts w:ascii="Calibri" w:hAnsi="Calibri" w:cs="Calibri"/>
          <w:sz w:val="24"/>
          <w:szCs w:val="24"/>
        </w:rPr>
        <w:t xml:space="preserve">everage the collaboration experience to assist in building a </w:t>
      </w:r>
      <w:r>
        <w:rPr>
          <w:rStyle w:val="eop"/>
          <w:rFonts w:ascii="Calibri" w:hAnsi="Calibri" w:cs="Calibri"/>
          <w:sz w:val="24"/>
          <w:szCs w:val="24"/>
        </w:rPr>
        <w:t>network</w:t>
      </w:r>
      <w:r w:rsidR="0045786F" w:rsidRPr="00F95100">
        <w:rPr>
          <w:rStyle w:val="eop"/>
          <w:rFonts w:ascii="Calibri" w:hAnsi="Calibri" w:cs="Calibri"/>
          <w:sz w:val="24"/>
          <w:szCs w:val="24"/>
        </w:rPr>
        <w:t xml:space="preserve"> of </w:t>
      </w:r>
      <w:r w:rsidR="00972530">
        <w:rPr>
          <w:rStyle w:val="eop"/>
          <w:rFonts w:ascii="Calibri" w:hAnsi="Calibri" w:cs="Calibri"/>
          <w:sz w:val="24"/>
          <w:szCs w:val="24"/>
        </w:rPr>
        <w:t>wider</w:t>
      </w:r>
      <w:r w:rsidR="0045786F" w:rsidRPr="00F95100">
        <w:rPr>
          <w:rStyle w:val="eop"/>
          <w:rFonts w:ascii="Calibri" w:hAnsi="Calibri" w:cs="Calibri"/>
          <w:sz w:val="24"/>
          <w:szCs w:val="24"/>
        </w:rPr>
        <w:t xml:space="preserve"> Tesco and non-Tesco suppliers </w:t>
      </w:r>
    </w:p>
    <w:p w14:paraId="365F19E4" w14:textId="501EAD85" w:rsidR="00E9422A" w:rsidRPr="00F95100" w:rsidRDefault="0093013D" w:rsidP="00E9422A">
      <w:pPr>
        <w:pStyle w:val="NoSpacing"/>
        <w:numPr>
          <w:ilvl w:val="0"/>
          <w:numId w:val="5"/>
        </w:numPr>
        <w:rPr>
          <w:rStyle w:val="eop"/>
          <w:rFonts w:ascii="Calibri" w:hAnsi="Calibri" w:cs="Calibri"/>
          <w:sz w:val="24"/>
          <w:szCs w:val="24"/>
        </w:rPr>
      </w:pPr>
      <w:r>
        <w:rPr>
          <w:rStyle w:val="eop"/>
          <w:rFonts w:ascii="Calibri" w:hAnsi="Calibri" w:cs="Calibri"/>
          <w:sz w:val="24"/>
          <w:szCs w:val="24"/>
        </w:rPr>
        <w:t>Events Presence</w:t>
      </w:r>
      <w:r w:rsidR="0045786F" w:rsidRPr="00F95100">
        <w:rPr>
          <w:rStyle w:val="eop"/>
          <w:rFonts w:ascii="Calibri" w:hAnsi="Calibri" w:cs="Calibri"/>
          <w:sz w:val="24"/>
          <w:szCs w:val="24"/>
        </w:rPr>
        <w:t xml:space="preserve">: </w:t>
      </w:r>
      <w:r w:rsidR="00604B68">
        <w:rPr>
          <w:rStyle w:val="eop"/>
          <w:rFonts w:ascii="Calibri" w:hAnsi="Calibri" w:cs="Calibri"/>
          <w:sz w:val="24"/>
          <w:szCs w:val="24"/>
        </w:rPr>
        <w:t>u</w:t>
      </w:r>
      <w:r w:rsidR="0045786F" w:rsidRPr="00F95100">
        <w:rPr>
          <w:rStyle w:val="eop"/>
          <w:rFonts w:ascii="Calibri" w:hAnsi="Calibri" w:cs="Calibri"/>
          <w:sz w:val="24"/>
          <w:szCs w:val="24"/>
        </w:rPr>
        <w:t>se existing agricultural</w:t>
      </w:r>
      <w:r>
        <w:rPr>
          <w:rStyle w:val="eop"/>
          <w:rFonts w:ascii="Calibri" w:hAnsi="Calibri" w:cs="Calibri"/>
          <w:sz w:val="24"/>
          <w:szCs w:val="24"/>
        </w:rPr>
        <w:t>/farming</w:t>
      </w:r>
      <w:r w:rsidR="0045786F" w:rsidRPr="00F95100">
        <w:rPr>
          <w:rStyle w:val="eop"/>
          <w:rFonts w:ascii="Calibri" w:hAnsi="Calibri" w:cs="Calibri"/>
          <w:sz w:val="24"/>
          <w:szCs w:val="24"/>
        </w:rPr>
        <w:t xml:space="preserve"> events </w:t>
      </w:r>
      <w:r w:rsidR="000B72F2">
        <w:rPr>
          <w:rStyle w:val="eop"/>
          <w:rFonts w:ascii="Calibri" w:hAnsi="Calibri" w:cs="Calibri"/>
          <w:sz w:val="24"/>
          <w:szCs w:val="24"/>
        </w:rPr>
        <w:t>(</w:t>
      </w:r>
      <w:r w:rsidR="0045786F" w:rsidRPr="00F95100">
        <w:rPr>
          <w:rStyle w:val="eop"/>
          <w:rFonts w:ascii="Calibri" w:hAnsi="Calibri" w:cs="Calibri"/>
          <w:sz w:val="24"/>
          <w:szCs w:val="24"/>
        </w:rPr>
        <w:t>where Tesco</w:t>
      </w:r>
      <w:r w:rsidR="000B72F2">
        <w:rPr>
          <w:rStyle w:val="eop"/>
          <w:rFonts w:ascii="Calibri" w:hAnsi="Calibri" w:cs="Calibri"/>
          <w:sz w:val="24"/>
          <w:szCs w:val="24"/>
        </w:rPr>
        <w:t>-WWF</w:t>
      </w:r>
      <w:r w:rsidR="0045786F" w:rsidRPr="00F95100">
        <w:rPr>
          <w:rStyle w:val="eop"/>
          <w:rFonts w:ascii="Calibri" w:hAnsi="Calibri" w:cs="Calibri"/>
          <w:sz w:val="24"/>
          <w:szCs w:val="24"/>
        </w:rPr>
        <w:t xml:space="preserve"> ha</w:t>
      </w:r>
      <w:r w:rsidR="000B72F2">
        <w:rPr>
          <w:rStyle w:val="eop"/>
          <w:rFonts w:ascii="Calibri" w:hAnsi="Calibri" w:cs="Calibri"/>
          <w:sz w:val="24"/>
          <w:szCs w:val="24"/>
        </w:rPr>
        <w:t>ve</w:t>
      </w:r>
      <w:r w:rsidR="0045786F" w:rsidRPr="00F95100">
        <w:rPr>
          <w:rStyle w:val="eop"/>
          <w:rFonts w:ascii="Calibri" w:hAnsi="Calibri" w:cs="Calibri"/>
          <w:sz w:val="24"/>
          <w:szCs w:val="24"/>
        </w:rPr>
        <w:t xml:space="preserve"> a presenc</w:t>
      </w:r>
      <w:r w:rsidR="000B72F2">
        <w:rPr>
          <w:rStyle w:val="eop"/>
          <w:rFonts w:ascii="Calibri" w:hAnsi="Calibri" w:cs="Calibri"/>
          <w:sz w:val="24"/>
          <w:szCs w:val="24"/>
        </w:rPr>
        <w:t>e)</w:t>
      </w:r>
      <w:r w:rsidR="0045786F" w:rsidRPr="00F95100">
        <w:rPr>
          <w:rStyle w:val="eop"/>
          <w:rFonts w:ascii="Calibri" w:hAnsi="Calibri" w:cs="Calibri"/>
          <w:sz w:val="24"/>
          <w:szCs w:val="24"/>
        </w:rPr>
        <w:t xml:space="preserve"> to engage with pre-invited Tesco suppliers (</w:t>
      </w:r>
      <w:proofErr w:type="gramStart"/>
      <w:r w:rsidR="0045786F" w:rsidRPr="00F95100">
        <w:rPr>
          <w:rStyle w:val="eop"/>
          <w:rFonts w:ascii="Calibri" w:hAnsi="Calibri" w:cs="Calibri"/>
          <w:sz w:val="24"/>
          <w:szCs w:val="24"/>
        </w:rPr>
        <w:t>e.g.</w:t>
      </w:r>
      <w:proofErr w:type="gramEnd"/>
      <w:r w:rsidR="0045786F" w:rsidRPr="00F95100">
        <w:rPr>
          <w:rStyle w:val="eop"/>
          <w:rFonts w:ascii="Calibri" w:hAnsi="Calibri" w:cs="Calibri"/>
          <w:sz w:val="24"/>
          <w:szCs w:val="24"/>
        </w:rPr>
        <w:t xml:space="preserve"> Groundswell) </w:t>
      </w:r>
    </w:p>
    <w:p w14:paraId="2D780B89" w14:textId="7B7A6C9C" w:rsidR="008D1BBA" w:rsidRPr="00F95100" w:rsidRDefault="00604B68" w:rsidP="00E9422A">
      <w:pPr>
        <w:pStyle w:val="NoSpacing"/>
        <w:numPr>
          <w:ilvl w:val="0"/>
          <w:numId w:val="5"/>
        </w:numPr>
        <w:rPr>
          <w:rFonts w:ascii="Calibri" w:hAnsi="Calibri" w:cs="Calibri"/>
          <w:sz w:val="24"/>
          <w:szCs w:val="24"/>
        </w:rPr>
      </w:pPr>
      <w:r>
        <w:rPr>
          <w:rStyle w:val="eop"/>
          <w:rFonts w:ascii="Calibri" w:hAnsi="Calibri" w:cs="Calibri"/>
          <w:sz w:val="24"/>
          <w:szCs w:val="24"/>
        </w:rPr>
        <w:t>V</w:t>
      </w:r>
      <w:r w:rsidR="0045786F" w:rsidRPr="00F95100">
        <w:rPr>
          <w:rStyle w:val="eop"/>
          <w:rFonts w:ascii="Calibri" w:hAnsi="Calibri" w:cs="Calibri"/>
          <w:sz w:val="24"/>
          <w:szCs w:val="24"/>
        </w:rPr>
        <w:t>olume guarantees</w:t>
      </w:r>
      <w:r w:rsidRPr="00604B68">
        <w:rPr>
          <w:rStyle w:val="eop"/>
          <w:rFonts w:ascii="Calibri" w:hAnsi="Calibri" w:cs="Calibri"/>
          <w:sz w:val="24"/>
          <w:szCs w:val="24"/>
        </w:rPr>
        <w:t xml:space="preserve"> </w:t>
      </w:r>
      <w:r>
        <w:rPr>
          <w:rStyle w:val="eop"/>
          <w:rFonts w:ascii="Calibri" w:hAnsi="Calibri" w:cs="Calibri"/>
          <w:sz w:val="24"/>
          <w:szCs w:val="24"/>
        </w:rPr>
        <w:t>or output</w:t>
      </w:r>
      <w:r w:rsidRPr="00F95100">
        <w:rPr>
          <w:rStyle w:val="eop"/>
          <w:rFonts w:ascii="Calibri" w:hAnsi="Calibri" w:cs="Calibri"/>
          <w:sz w:val="24"/>
          <w:szCs w:val="24"/>
        </w:rPr>
        <w:t xml:space="preserve"> purchase agreements or</w:t>
      </w:r>
      <w:r w:rsidR="0045786F" w:rsidRPr="00F95100">
        <w:rPr>
          <w:rStyle w:val="eop"/>
          <w:rFonts w:ascii="Calibri" w:hAnsi="Calibri" w:cs="Calibri"/>
          <w:sz w:val="24"/>
          <w:szCs w:val="24"/>
        </w:rPr>
        <w:t xml:space="preserve"> could be agreed with suppliers for collaboration-generated produce</w:t>
      </w:r>
    </w:p>
    <w:p w14:paraId="3C0A383D" w14:textId="77777777" w:rsidR="008D1BBA" w:rsidRPr="00F95100" w:rsidRDefault="008D1BBA" w:rsidP="4C0CEA2E">
      <w:pPr>
        <w:rPr>
          <w:i/>
          <w:iCs/>
          <w:color w:val="FF0000"/>
          <w:sz w:val="24"/>
          <w:szCs w:val="24"/>
        </w:rPr>
      </w:pPr>
    </w:p>
    <w:p w14:paraId="570EA6E7" w14:textId="35A9E948"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Outputs, timing and budget</w:t>
      </w:r>
    </w:p>
    <w:p w14:paraId="1F8651D0" w14:textId="33218FA7" w:rsidR="00F1552A" w:rsidRDefault="00E64400" w:rsidP="00E9422A">
      <w:pPr>
        <w:pStyle w:val="ListParagraph"/>
        <w:numPr>
          <w:ilvl w:val="0"/>
          <w:numId w:val="4"/>
        </w:numPr>
        <w:rPr>
          <w:sz w:val="24"/>
          <w:szCs w:val="24"/>
        </w:rPr>
      </w:pPr>
      <w:r w:rsidRPr="00DF5125">
        <w:rPr>
          <w:i/>
          <w:iCs/>
          <w:sz w:val="24"/>
          <w:szCs w:val="24"/>
        </w:rPr>
        <w:t>Evaluation</w:t>
      </w:r>
      <w:r>
        <w:rPr>
          <w:sz w:val="24"/>
          <w:szCs w:val="24"/>
        </w:rPr>
        <w:t xml:space="preserve"> report: </w:t>
      </w:r>
      <w:r w:rsidR="00962CA6" w:rsidRPr="00F95100">
        <w:rPr>
          <w:sz w:val="24"/>
          <w:szCs w:val="24"/>
        </w:rPr>
        <w:t xml:space="preserve">Delivery of </w:t>
      </w:r>
      <w:r w:rsidR="00F543E9">
        <w:rPr>
          <w:sz w:val="24"/>
          <w:szCs w:val="24"/>
        </w:rPr>
        <w:t>comprehensive</w:t>
      </w:r>
      <w:r w:rsidR="00930937">
        <w:rPr>
          <w:sz w:val="24"/>
          <w:szCs w:val="24"/>
        </w:rPr>
        <w:t xml:space="preserve"> </w:t>
      </w:r>
      <w:r w:rsidR="00381498" w:rsidRPr="00F95100">
        <w:rPr>
          <w:sz w:val="24"/>
          <w:szCs w:val="24"/>
        </w:rPr>
        <w:t>e</w:t>
      </w:r>
      <w:r w:rsidR="009464E2" w:rsidRPr="00F95100">
        <w:rPr>
          <w:sz w:val="24"/>
          <w:szCs w:val="24"/>
        </w:rPr>
        <w:t xml:space="preserve">valuation </w:t>
      </w:r>
      <w:r w:rsidR="00930937">
        <w:rPr>
          <w:sz w:val="24"/>
          <w:szCs w:val="24"/>
        </w:rPr>
        <w:t xml:space="preserve">document </w:t>
      </w:r>
      <w:r w:rsidR="00993951">
        <w:rPr>
          <w:sz w:val="24"/>
          <w:szCs w:val="24"/>
        </w:rPr>
        <w:t>(</w:t>
      </w:r>
      <w:r w:rsidR="00964286">
        <w:rPr>
          <w:sz w:val="24"/>
          <w:szCs w:val="24"/>
        </w:rPr>
        <w:t>1</w:t>
      </w:r>
      <w:r w:rsidR="00993951">
        <w:rPr>
          <w:sz w:val="24"/>
          <w:szCs w:val="24"/>
        </w:rPr>
        <w:t>8-</w:t>
      </w:r>
      <w:r w:rsidR="00964286">
        <w:rPr>
          <w:sz w:val="24"/>
          <w:szCs w:val="24"/>
        </w:rPr>
        <w:t>20</w:t>
      </w:r>
      <w:r w:rsidR="00993951">
        <w:rPr>
          <w:sz w:val="24"/>
          <w:szCs w:val="24"/>
        </w:rPr>
        <w:t xml:space="preserve"> pages) </w:t>
      </w:r>
      <w:r w:rsidR="00381498" w:rsidRPr="00F95100">
        <w:rPr>
          <w:sz w:val="24"/>
          <w:szCs w:val="24"/>
        </w:rPr>
        <w:t>on the commercial viability and environment</w:t>
      </w:r>
      <w:r w:rsidR="00E059A0" w:rsidRPr="00F95100">
        <w:rPr>
          <w:sz w:val="24"/>
          <w:szCs w:val="24"/>
        </w:rPr>
        <w:t>al</w:t>
      </w:r>
      <w:r w:rsidR="00381498" w:rsidRPr="00F95100">
        <w:rPr>
          <w:sz w:val="24"/>
          <w:szCs w:val="24"/>
        </w:rPr>
        <w:t xml:space="preserve"> impact of </w:t>
      </w:r>
      <w:r w:rsidR="00E059A0" w:rsidRPr="00F95100">
        <w:rPr>
          <w:sz w:val="24"/>
          <w:szCs w:val="24"/>
        </w:rPr>
        <w:t xml:space="preserve">the </w:t>
      </w:r>
      <w:r w:rsidR="00381498" w:rsidRPr="00F95100">
        <w:rPr>
          <w:sz w:val="24"/>
          <w:szCs w:val="24"/>
        </w:rPr>
        <w:t xml:space="preserve">five Innovation Connection projects and </w:t>
      </w:r>
      <w:r w:rsidR="009A04E7">
        <w:rPr>
          <w:sz w:val="24"/>
          <w:szCs w:val="24"/>
        </w:rPr>
        <w:t xml:space="preserve">four </w:t>
      </w:r>
      <w:r w:rsidR="0015013A">
        <w:rPr>
          <w:sz w:val="24"/>
          <w:szCs w:val="24"/>
        </w:rPr>
        <w:t>additional</w:t>
      </w:r>
      <w:r w:rsidR="00AA0640">
        <w:rPr>
          <w:sz w:val="24"/>
          <w:szCs w:val="24"/>
        </w:rPr>
        <w:t xml:space="preserve"> </w:t>
      </w:r>
      <w:r w:rsidR="0015013A">
        <w:rPr>
          <w:sz w:val="24"/>
          <w:szCs w:val="24"/>
        </w:rPr>
        <w:t>innovation trials</w:t>
      </w:r>
      <w:r w:rsidR="00964286">
        <w:rPr>
          <w:sz w:val="24"/>
          <w:szCs w:val="24"/>
        </w:rPr>
        <w:t xml:space="preserve">. </w:t>
      </w:r>
    </w:p>
    <w:p w14:paraId="6825E24D" w14:textId="4BCA712F" w:rsidR="00962CA6" w:rsidRDefault="00964286" w:rsidP="00F1552A">
      <w:pPr>
        <w:pStyle w:val="ListParagraph"/>
        <w:rPr>
          <w:sz w:val="24"/>
          <w:szCs w:val="24"/>
        </w:rPr>
      </w:pPr>
      <w:r>
        <w:rPr>
          <w:sz w:val="24"/>
          <w:szCs w:val="24"/>
        </w:rPr>
        <w:lastRenderedPageBreak/>
        <w:t xml:space="preserve">Providing recommendations to Tesco </w:t>
      </w:r>
      <w:r w:rsidR="0097292D">
        <w:rPr>
          <w:sz w:val="24"/>
          <w:szCs w:val="24"/>
        </w:rPr>
        <w:t xml:space="preserve">based on outcomes from the projects, </w:t>
      </w:r>
      <w:r w:rsidR="006261B1">
        <w:rPr>
          <w:sz w:val="24"/>
          <w:szCs w:val="24"/>
        </w:rPr>
        <w:t xml:space="preserve">on </w:t>
      </w:r>
      <w:r w:rsidR="00F1552A">
        <w:rPr>
          <w:sz w:val="24"/>
          <w:szCs w:val="24"/>
        </w:rPr>
        <w:t>the</w:t>
      </w:r>
      <w:r w:rsidR="006261B1">
        <w:rPr>
          <w:sz w:val="24"/>
          <w:szCs w:val="24"/>
        </w:rPr>
        <w:t xml:space="preserve"> </w:t>
      </w:r>
      <w:r w:rsidR="00F1552A">
        <w:rPr>
          <w:sz w:val="24"/>
          <w:szCs w:val="24"/>
        </w:rPr>
        <w:t>options</w:t>
      </w:r>
      <w:r w:rsidR="006261B1">
        <w:rPr>
          <w:sz w:val="24"/>
          <w:szCs w:val="24"/>
        </w:rPr>
        <w:t xml:space="preserve"> </w:t>
      </w:r>
      <w:r w:rsidR="00F1552A">
        <w:rPr>
          <w:sz w:val="24"/>
          <w:szCs w:val="24"/>
        </w:rPr>
        <w:t>(</w:t>
      </w:r>
      <w:r w:rsidR="006261B1">
        <w:rPr>
          <w:sz w:val="24"/>
          <w:szCs w:val="24"/>
        </w:rPr>
        <w:t xml:space="preserve">and impact </w:t>
      </w:r>
      <w:r w:rsidR="00F1552A">
        <w:rPr>
          <w:sz w:val="24"/>
          <w:szCs w:val="24"/>
        </w:rPr>
        <w:t xml:space="preserve">that </w:t>
      </w:r>
      <w:r w:rsidR="00743820">
        <w:rPr>
          <w:sz w:val="24"/>
          <w:szCs w:val="24"/>
        </w:rPr>
        <w:t>could be achieved</w:t>
      </w:r>
      <w:r w:rsidR="00F1552A">
        <w:rPr>
          <w:sz w:val="24"/>
          <w:szCs w:val="24"/>
        </w:rPr>
        <w:t>) to</w:t>
      </w:r>
      <w:r w:rsidR="00743820">
        <w:rPr>
          <w:sz w:val="24"/>
          <w:szCs w:val="24"/>
        </w:rPr>
        <w:t xml:space="preserve"> </w:t>
      </w:r>
      <w:r w:rsidR="00F1552A">
        <w:rPr>
          <w:sz w:val="24"/>
          <w:szCs w:val="24"/>
        </w:rPr>
        <w:t>bring these innovations to scale</w:t>
      </w:r>
      <w:r w:rsidR="00F32692">
        <w:rPr>
          <w:sz w:val="24"/>
          <w:szCs w:val="24"/>
        </w:rPr>
        <w:t xml:space="preserve">, </w:t>
      </w:r>
      <w:r w:rsidR="003A6271">
        <w:rPr>
          <w:sz w:val="24"/>
          <w:szCs w:val="24"/>
        </w:rPr>
        <w:t>with a</w:t>
      </w:r>
      <w:r w:rsidR="00F1552A">
        <w:rPr>
          <w:sz w:val="24"/>
          <w:szCs w:val="24"/>
        </w:rPr>
        <w:t xml:space="preserve"> detailed rationale behind it. </w:t>
      </w:r>
    </w:p>
    <w:p w14:paraId="6EE19643" w14:textId="5B8CBEC5" w:rsidR="00E64400" w:rsidRPr="00B61D8A" w:rsidRDefault="00E64400" w:rsidP="00B61D8A">
      <w:pPr>
        <w:pStyle w:val="ListParagraph"/>
        <w:numPr>
          <w:ilvl w:val="0"/>
          <w:numId w:val="4"/>
        </w:numPr>
        <w:rPr>
          <w:sz w:val="24"/>
          <w:szCs w:val="24"/>
        </w:rPr>
      </w:pPr>
      <w:r w:rsidRPr="00DF5125">
        <w:rPr>
          <w:i/>
          <w:iCs/>
          <w:sz w:val="24"/>
          <w:szCs w:val="24"/>
        </w:rPr>
        <w:t>Accelerate</w:t>
      </w:r>
      <w:r>
        <w:rPr>
          <w:sz w:val="24"/>
          <w:szCs w:val="24"/>
        </w:rPr>
        <w:t xml:space="preserve"> </w:t>
      </w:r>
      <w:r w:rsidR="00F96CB6">
        <w:rPr>
          <w:sz w:val="24"/>
          <w:szCs w:val="24"/>
        </w:rPr>
        <w:t>C</w:t>
      </w:r>
      <w:r>
        <w:rPr>
          <w:sz w:val="24"/>
          <w:szCs w:val="24"/>
        </w:rPr>
        <w:t>o</w:t>
      </w:r>
      <w:r w:rsidR="00F96CB6">
        <w:rPr>
          <w:sz w:val="24"/>
          <w:szCs w:val="24"/>
        </w:rPr>
        <w:t>-</w:t>
      </w:r>
      <w:r>
        <w:rPr>
          <w:sz w:val="24"/>
          <w:szCs w:val="24"/>
        </w:rPr>
        <w:t xml:space="preserve">ordination: </w:t>
      </w:r>
      <w:r w:rsidR="00F96CB6">
        <w:rPr>
          <w:sz w:val="24"/>
          <w:szCs w:val="24"/>
        </w:rPr>
        <w:t xml:space="preserve">Creation and delivery of a </w:t>
      </w:r>
      <w:r w:rsidR="00B61D8A">
        <w:rPr>
          <w:sz w:val="24"/>
          <w:szCs w:val="24"/>
        </w:rPr>
        <w:t xml:space="preserve">detailed </w:t>
      </w:r>
      <w:r w:rsidR="00F96CB6">
        <w:rPr>
          <w:sz w:val="24"/>
          <w:szCs w:val="24"/>
        </w:rPr>
        <w:t xml:space="preserve">plan </w:t>
      </w:r>
      <w:r w:rsidR="00B61D8A">
        <w:rPr>
          <w:sz w:val="24"/>
          <w:szCs w:val="24"/>
        </w:rPr>
        <w:t xml:space="preserve">to </w:t>
      </w:r>
      <w:r w:rsidR="00B61D8A" w:rsidRPr="00B61D8A">
        <w:rPr>
          <w:sz w:val="24"/>
          <w:szCs w:val="24"/>
        </w:rPr>
        <w:t>facilitate and promote the adoption of these innovations through the Tesco (and wider retail) supply chain</w:t>
      </w:r>
      <w:r w:rsidR="00B61D8A">
        <w:rPr>
          <w:sz w:val="24"/>
          <w:szCs w:val="24"/>
        </w:rPr>
        <w:t xml:space="preserve">, </w:t>
      </w:r>
      <w:r w:rsidR="00C404FD">
        <w:rPr>
          <w:sz w:val="24"/>
          <w:szCs w:val="24"/>
        </w:rPr>
        <w:t>detailing</w:t>
      </w:r>
      <w:r w:rsidR="00B61D8A">
        <w:rPr>
          <w:sz w:val="24"/>
          <w:szCs w:val="24"/>
        </w:rPr>
        <w:t xml:space="preserve"> the </w:t>
      </w:r>
      <w:r w:rsidR="00C404FD">
        <w:rPr>
          <w:sz w:val="24"/>
          <w:szCs w:val="24"/>
        </w:rPr>
        <w:t xml:space="preserve">mechanisms for doing so </w:t>
      </w:r>
    </w:p>
    <w:p w14:paraId="1067A3E1" w14:textId="47B20CA7" w:rsidR="00962CA6" w:rsidRPr="00F95100" w:rsidRDefault="00962CA6" w:rsidP="00E9422A">
      <w:pPr>
        <w:pStyle w:val="ListParagraph"/>
        <w:numPr>
          <w:ilvl w:val="0"/>
          <w:numId w:val="4"/>
        </w:numPr>
        <w:rPr>
          <w:sz w:val="24"/>
          <w:szCs w:val="24"/>
        </w:rPr>
      </w:pPr>
      <w:r w:rsidRPr="00F95100">
        <w:rPr>
          <w:sz w:val="24"/>
          <w:szCs w:val="24"/>
        </w:rPr>
        <w:t>The available budget for delivery of this work is ~£</w:t>
      </w:r>
      <w:r w:rsidR="005B46D7" w:rsidRPr="00F95100">
        <w:rPr>
          <w:sz w:val="24"/>
          <w:szCs w:val="24"/>
        </w:rPr>
        <w:t>25</w:t>
      </w:r>
      <w:r w:rsidRPr="00F95100">
        <w:rPr>
          <w:sz w:val="24"/>
          <w:szCs w:val="24"/>
        </w:rPr>
        <w:t>-£</w:t>
      </w:r>
      <w:r w:rsidR="005B46D7" w:rsidRPr="00F95100">
        <w:rPr>
          <w:sz w:val="24"/>
          <w:szCs w:val="24"/>
        </w:rPr>
        <w:t>30</w:t>
      </w:r>
      <w:r w:rsidRPr="00F95100">
        <w:rPr>
          <w:sz w:val="24"/>
          <w:szCs w:val="24"/>
        </w:rPr>
        <w:t xml:space="preserve">k. including VAT. </w:t>
      </w:r>
    </w:p>
    <w:p w14:paraId="7306A489" w14:textId="0ED2F8AD" w:rsidR="00962CA6" w:rsidRPr="00F95100" w:rsidRDefault="00962CA6" w:rsidP="00E9422A">
      <w:pPr>
        <w:pStyle w:val="ListParagraph"/>
        <w:numPr>
          <w:ilvl w:val="0"/>
          <w:numId w:val="4"/>
        </w:numPr>
        <w:rPr>
          <w:sz w:val="24"/>
          <w:szCs w:val="24"/>
        </w:rPr>
      </w:pPr>
      <w:r w:rsidRPr="00F95100">
        <w:rPr>
          <w:sz w:val="24"/>
          <w:szCs w:val="24"/>
        </w:rPr>
        <w:t xml:space="preserve">The goal is to have this project kick off in </w:t>
      </w:r>
      <w:r w:rsidR="008A4219" w:rsidRPr="00F95100">
        <w:rPr>
          <w:sz w:val="24"/>
          <w:szCs w:val="24"/>
        </w:rPr>
        <w:t>July</w:t>
      </w:r>
      <w:r w:rsidRPr="00F95100">
        <w:rPr>
          <w:sz w:val="24"/>
          <w:szCs w:val="24"/>
        </w:rPr>
        <w:t xml:space="preserve">, with </w:t>
      </w:r>
      <w:r w:rsidR="003B5AE5" w:rsidRPr="00F95100">
        <w:rPr>
          <w:sz w:val="24"/>
          <w:szCs w:val="24"/>
        </w:rPr>
        <w:t>all associated deliverables completed by October 2023.</w:t>
      </w:r>
      <w:r w:rsidRPr="00F95100">
        <w:rPr>
          <w:sz w:val="24"/>
          <w:szCs w:val="24"/>
        </w:rPr>
        <w:t xml:space="preserve"> </w:t>
      </w:r>
    </w:p>
    <w:p w14:paraId="005C57BF" w14:textId="77777777" w:rsidR="00962CA6" w:rsidRPr="00F95100" w:rsidRDefault="00962CA6" w:rsidP="00962CA6">
      <w:pPr>
        <w:spacing w:after="0"/>
        <w:rPr>
          <w:rFonts w:ascii="Calibri" w:hAnsi="Calibri" w:cs="Calibri"/>
          <w:bCs/>
          <w:sz w:val="24"/>
          <w:szCs w:val="24"/>
        </w:rPr>
      </w:pPr>
    </w:p>
    <w:p w14:paraId="60763C1C" w14:textId="0FDE9898"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 xml:space="preserve">Project governance and response instructions </w:t>
      </w:r>
    </w:p>
    <w:p w14:paraId="09767D04" w14:textId="77777777" w:rsidR="004E004E"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This project is being initiated by WWF-UK and Tesco, with input from expert advisors.  </w:t>
      </w:r>
    </w:p>
    <w:p w14:paraId="562772E3" w14:textId="21A6B87B" w:rsidR="00962CA6"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We invite proposals from interested parties. Proposals should be maximum 6 pages in length and include: </w:t>
      </w:r>
    </w:p>
    <w:p w14:paraId="426F5D36" w14:textId="4F680379"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Your approach and proposed method to address the </w:t>
      </w:r>
      <w:r w:rsidR="00813C95" w:rsidRPr="00F95100">
        <w:rPr>
          <w:rFonts w:ascii="Calibri" w:hAnsi="Calibri" w:cs="Calibri"/>
          <w:bCs/>
          <w:sz w:val="24"/>
          <w:szCs w:val="24"/>
        </w:rPr>
        <w:t>o</w:t>
      </w:r>
      <w:r w:rsidRPr="00F95100">
        <w:rPr>
          <w:rFonts w:ascii="Calibri" w:hAnsi="Calibri" w:cs="Calibri"/>
          <w:bCs/>
          <w:sz w:val="24"/>
          <w:szCs w:val="24"/>
        </w:rPr>
        <w:t xml:space="preserve">bjectives, </w:t>
      </w:r>
      <w:r w:rsidR="00813C95" w:rsidRPr="00F95100">
        <w:rPr>
          <w:rFonts w:ascii="Calibri" w:hAnsi="Calibri" w:cs="Calibri"/>
          <w:bCs/>
          <w:sz w:val="24"/>
          <w:szCs w:val="24"/>
        </w:rPr>
        <w:t>s</w:t>
      </w:r>
      <w:r w:rsidRPr="00F95100">
        <w:rPr>
          <w:rFonts w:ascii="Calibri" w:hAnsi="Calibri" w:cs="Calibri"/>
          <w:bCs/>
          <w:sz w:val="24"/>
          <w:szCs w:val="24"/>
        </w:rPr>
        <w:t xml:space="preserve">cope and </w:t>
      </w:r>
      <w:r w:rsidR="00813C95" w:rsidRPr="00F95100">
        <w:rPr>
          <w:rFonts w:ascii="Calibri" w:hAnsi="Calibri" w:cs="Calibri"/>
          <w:bCs/>
          <w:sz w:val="24"/>
          <w:szCs w:val="24"/>
        </w:rPr>
        <w:t>o</w:t>
      </w:r>
      <w:r w:rsidRPr="00F95100">
        <w:rPr>
          <w:rFonts w:ascii="Calibri" w:hAnsi="Calibri" w:cs="Calibri"/>
          <w:bCs/>
          <w:sz w:val="24"/>
          <w:szCs w:val="24"/>
        </w:rPr>
        <w:t xml:space="preserve">utputs. </w:t>
      </w:r>
    </w:p>
    <w:p w14:paraId="4557A5ED" w14:textId="12BFFDDB"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A project plan detailing proposed scope and timeframes. </w:t>
      </w:r>
    </w:p>
    <w:p w14:paraId="4E854F9C" w14:textId="63AB0D93"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Details of relevant experience. </w:t>
      </w:r>
    </w:p>
    <w:p w14:paraId="5D507053" w14:textId="1BBBB78A" w:rsidR="00962CA6" w:rsidRPr="00F95100" w:rsidRDefault="00962CA6" w:rsidP="00E9422A">
      <w:pPr>
        <w:pStyle w:val="ListParagraph"/>
        <w:numPr>
          <w:ilvl w:val="0"/>
          <w:numId w:val="2"/>
        </w:numPr>
        <w:spacing w:after="0"/>
        <w:rPr>
          <w:rFonts w:ascii="Calibri" w:hAnsi="Calibri" w:cs="Calibri"/>
          <w:bCs/>
          <w:sz w:val="24"/>
          <w:szCs w:val="24"/>
        </w:rPr>
      </w:pPr>
      <w:r w:rsidRPr="00F95100">
        <w:rPr>
          <w:rFonts w:ascii="Calibri" w:hAnsi="Calibri" w:cs="Calibri"/>
          <w:bCs/>
          <w:sz w:val="24"/>
          <w:szCs w:val="24"/>
        </w:rPr>
        <w:t xml:space="preserve">A fee proposal including total days and day rates for each member of staff who will work on the project, and any non-staff/travel/ancillary costs. </w:t>
      </w:r>
    </w:p>
    <w:p w14:paraId="6F99A2B2" w14:textId="04703C3E"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Names and CVs of all staff who will work on the project, and proposed roles (can be beyond the 6 pages). </w:t>
      </w:r>
    </w:p>
    <w:p w14:paraId="3290DB12" w14:textId="517B4F15" w:rsidR="003813B8" w:rsidRPr="00F95100" w:rsidRDefault="00F625CC" w:rsidP="00E9422A">
      <w:pPr>
        <w:pStyle w:val="ListParagraph"/>
        <w:numPr>
          <w:ilvl w:val="0"/>
          <w:numId w:val="3"/>
        </w:numPr>
        <w:spacing w:after="0"/>
        <w:rPr>
          <w:rFonts w:ascii="Calibri" w:hAnsi="Calibri" w:cs="Calibri"/>
          <w:bCs/>
          <w:sz w:val="24"/>
          <w:szCs w:val="24"/>
        </w:rPr>
      </w:pPr>
      <w:r w:rsidRPr="00F95100">
        <w:rPr>
          <w:sz w:val="24"/>
          <w:szCs w:val="24"/>
        </w:rPr>
        <w:t>B</w:t>
      </w:r>
      <w:r w:rsidR="003813B8" w:rsidRPr="00F95100">
        <w:rPr>
          <w:sz w:val="24"/>
          <w:szCs w:val="24"/>
        </w:rPr>
        <w:t>rief overview of your organisations environmental and social activities [</w:t>
      </w:r>
      <w:proofErr w:type="gramStart"/>
      <w:r w:rsidR="003813B8" w:rsidRPr="00F95100">
        <w:rPr>
          <w:sz w:val="24"/>
          <w:szCs w:val="24"/>
        </w:rPr>
        <w:t>e.g.</w:t>
      </w:r>
      <w:proofErr w:type="gramEnd"/>
      <w:r w:rsidR="003813B8" w:rsidRPr="00F95100">
        <w:rPr>
          <w:sz w:val="24"/>
          <w:szCs w:val="24"/>
        </w:rPr>
        <w:t xml:space="preserve"> CSR policies, charity/community support, apprenticeship hosting, DE&amp;I</w:t>
      </w:r>
      <w:r w:rsidR="00DF3D8A" w:rsidRPr="00F95100">
        <w:rPr>
          <w:sz w:val="24"/>
          <w:szCs w:val="24"/>
        </w:rPr>
        <w:t xml:space="preserve"> data</w:t>
      </w:r>
      <w:r w:rsidR="003813B8" w:rsidRPr="00F95100">
        <w:rPr>
          <w:sz w:val="24"/>
          <w:szCs w:val="24"/>
        </w:rPr>
        <w:t>, gender pay gap, ISO qualifications</w:t>
      </w:r>
      <w:r w:rsidR="00DF3D8A" w:rsidRPr="00F95100">
        <w:rPr>
          <w:sz w:val="24"/>
          <w:szCs w:val="24"/>
        </w:rPr>
        <w:t>)</w:t>
      </w:r>
    </w:p>
    <w:p w14:paraId="74037747" w14:textId="77777777" w:rsidR="00962CA6" w:rsidRPr="00F95100" w:rsidRDefault="00962CA6" w:rsidP="00962CA6">
      <w:pPr>
        <w:spacing w:after="0"/>
        <w:rPr>
          <w:rFonts w:ascii="Calibri" w:hAnsi="Calibri" w:cs="Calibri"/>
          <w:bCs/>
          <w:sz w:val="24"/>
          <w:szCs w:val="24"/>
        </w:rPr>
      </w:pPr>
    </w:p>
    <w:p w14:paraId="4403DF4C" w14:textId="77777777" w:rsidR="00962CA6" w:rsidRPr="00F95100" w:rsidRDefault="00962CA6" w:rsidP="00962CA6">
      <w:pPr>
        <w:spacing w:after="0"/>
        <w:rPr>
          <w:rFonts w:ascii="Calibri" w:hAnsi="Calibri" w:cs="Calibri"/>
          <w:b/>
          <w:sz w:val="24"/>
          <w:szCs w:val="24"/>
        </w:rPr>
      </w:pPr>
      <w:r w:rsidRPr="00F95100">
        <w:rPr>
          <w:rFonts w:ascii="Calibri" w:hAnsi="Calibri" w:cs="Calibri"/>
          <w:b/>
          <w:sz w:val="24"/>
          <w:szCs w:val="24"/>
        </w:rPr>
        <w:t xml:space="preserve">Assessment of Proposals </w:t>
      </w:r>
    </w:p>
    <w:p w14:paraId="2CDE6D86" w14:textId="4A784E89" w:rsidR="00962CA6" w:rsidRPr="00F95100" w:rsidRDefault="00962CA6" w:rsidP="00962CA6">
      <w:pPr>
        <w:spacing w:after="0"/>
        <w:rPr>
          <w:rFonts w:ascii="Calibri" w:hAnsi="Calibri" w:cs="Calibri"/>
          <w:bCs/>
          <w:sz w:val="24"/>
          <w:szCs w:val="24"/>
        </w:rPr>
      </w:pPr>
      <w:r w:rsidRPr="00F95100">
        <w:rPr>
          <w:rFonts w:ascii="Calibri" w:hAnsi="Calibri" w:cs="Calibri"/>
          <w:bCs/>
          <w:sz w:val="24"/>
          <w:szCs w:val="24"/>
        </w:rPr>
        <w:t xml:space="preserve">WWF will consider proposals and appoint the successful third party through a mix of qualitative and quantitative assessment, to include: </w:t>
      </w:r>
    </w:p>
    <w:p w14:paraId="6C1C7948" w14:textId="12BD7A22"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Quality of the submission and adherence to the brief. </w:t>
      </w:r>
    </w:p>
    <w:p w14:paraId="1B65A390" w14:textId="2D547D90"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Relevant organisational experience, </w:t>
      </w:r>
      <w:r w:rsidR="009464E2" w:rsidRPr="00F95100">
        <w:rPr>
          <w:rFonts w:ascii="Calibri" w:hAnsi="Calibri" w:cs="Calibri"/>
          <w:bCs/>
          <w:sz w:val="24"/>
          <w:szCs w:val="24"/>
        </w:rPr>
        <w:t xml:space="preserve">technical </w:t>
      </w:r>
      <w:r w:rsidRPr="00F95100">
        <w:rPr>
          <w:rFonts w:ascii="Calibri" w:hAnsi="Calibri" w:cs="Calibri"/>
          <w:bCs/>
          <w:sz w:val="24"/>
          <w:szCs w:val="24"/>
        </w:rPr>
        <w:t xml:space="preserve">expertise and skills of staff. </w:t>
      </w:r>
    </w:p>
    <w:p w14:paraId="25408E13" w14:textId="5C07DB0C" w:rsidR="00962CA6"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 xml:space="preserve">Cost and overall resource inputs. </w:t>
      </w:r>
    </w:p>
    <w:p w14:paraId="66A8D046" w14:textId="21610ED0" w:rsidR="00154378" w:rsidRPr="00F95100" w:rsidRDefault="00962CA6" w:rsidP="00E9422A">
      <w:pPr>
        <w:pStyle w:val="ListParagraph"/>
        <w:numPr>
          <w:ilvl w:val="0"/>
          <w:numId w:val="3"/>
        </w:numPr>
        <w:spacing w:after="0"/>
        <w:rPr>
          <w:rFonts w:ascii="Calibri" w:hAnsi="Calibri" w:cs="Calibri"/>
          <w:bCs/>
          <w:sz w:val="24"/>
          <w:szCs w:val="24"/>
        </w:rPr>
      </w:pPr>
      <w:r w:rsidRPr="00F95100">
        <w:rPr>
          <w:rFonts w:ascii="Calibri" w:hAnsi="Calibri" w:cs="Calibri"/>
          <w:bCs/>
          <w:sz w:val="24"/>
          <w:szCs w:val="24"/>
        </w:rPr>
        <w:t>Quality and effectiveness of the proposed methodology and ability to deliver the brief</w:t>
      </w:r>
      <w:r w:rsidR="00813C95" w:rsidRPr="00F95100">
        <w:rPr>
          <w:rFonts w:ascii="Calibri" w:hAnsi="Calibri" w:cs="Calibri"/>
          <w:bCs/>
          <w:sz w:val="24"/>
          <w:szCs w:val="24"/>
        </w:rPr>
        <w:t xml:space="preserve"> within the timeframe</w:t>
      </w:r>
      <w:r w:rsidRPr="00F95100">
        <w:rPr>
          <w:rFonts w:ascii="Calibri" w:hAnsi="Calibri" w:cs="Calibri"/>
          <w:bCs/>
          <w:sz w:val="24"/>
          <w:szCs w:val="24"/>
        </w:rPr>
        <w:t xml:space="preserve"> </w:t>
      </w:r>
    </w:p>
    <w:p w14:paraId="28B3A5AF" w14:textId="77777777" w:rsidR="00DF3D8A" w:rsidRPr="00F95100" w:rsidRDefault="00DF3D8A" w:rsidP="00DF3D8A">
      <w:pPr>
        <w:pStyle w:val="ListParagraph"/>
        <w:spacing w:after="0"/>
        <w:rPr>
          <w:rFonts w:ascii="Calibri" w:hAnsi="Calibri" w:cs="Calibri"/>
          <w:bCs/>
          <w:sz w:val="24"/>
          <w:szCs w:val="24"/>
        </w:rPr>
      </w:pPr>
    </w:p>
    <w:p w14:paraId="28341D1A" w14:textId="77119F52" w:rsidR="006D46D1" w:rsidRPr="00F95100" w:rsidRDefault="00252DA1" w:rsidP="003F2FCD">
      <w:pPr>
        <w:spacing w:after="0"/>
        <w:rPr>
          <w:rFonts w:ascii="Calibri" w:hAnsi="Calibri" w:cs="Calibri"/>
          <w:bCs/>
          <w:sz w:val="24"/>
          <w:szCs w:val="24"/>
        </w:rPr>
      </w:pPr>
      <w:r w:rsidRPr="00F95100">
        <w:rPr>
          <w:b/>
          <w:bCs/>
          <w:sz w:val="24"/>
          <w:szCs w:val="24"/>
        </w:rPr>
        <w:t>Closing date to submit proposals:</w:t>
      </w:r>
      <w:r w:rsidRPr="00F95100">
        <w:rPr>
          <w:sz w:val="24"/>
          <w:szCs w:val="24"/>
        </w:rPr>
        <w:t xml:space="preserve"> </w:t>
      </w:r>
      <w:r w:rsidR="003F2FCD" w:rsidRPr="00F95100">
        <w:rPr>
          <w:sz w:val="24"/>
          <w:szCs w:val="24"/>
        </w:rPr>
        <w:t>June 23</w:t>
      </w:r>
      <w:r w:rsidR="003F2FCD" w:rsidRPr="00F95100">
        <w:rPr>
          <w:sz w:val="24"/>
          <w:szCs w:val="24"/>
          <w:vertAlign w:val="superscript"/>
        </w:rPr>
        <w:t>rd</w:t>
      </w:r>
      <w:proofErr w:type="gramStart"/>
      <w:r w:rsidR="003F2FCD" w:rsidRPr="00F95100">
        <w:rPr>
          <w:sz w:val="24"/>
          <w:szCs w:val="24"/>
        </w:rPr>
        <w:t xml:space="preserve"> 2023</w:t>
      </w:r>
      <w:proofErr w:type="gramEnd"/>
    </w:p>
    <w:p w14:paraId="2CFBBD63" w14:textId="279CB77B" w:rsidR="003778E3" w:rsidRPr="00F95100" w:rsidRDefault="003778E3" w:rsidP="4C0CEA2E">
      <w:pPr>
        <w:rPr>
          <w:sz w:val="24"/>
          <w:szCs w:val="24"/>
        </w:rPr>
      </w:pPr>
      <w:r w:rsidRPr="00F95100">
        <w:rPr>
          <w:b/>
          <w:bCs/>
          <w:sz w:val="24"/>
          <w:szCs w:val="24"/>
        </w:rPr>
        <w:t>Delivery of final report</w:t>
      </w:r>
      <w:r w:rsidRPr="00F95100">
        <w:rPr>
          <w:sz w:val="24"/>
          <w:szCs w:val="24"/>
        </w:rPr>
        <w:t xml:space="preserve">: </w:t>
      </w:r>
      <w:r w:rsidR="00637E9A">
        <w:rPr>
          <w:sz w:val="24"/>
          <w:szCs w:val="24"/>
        </w:rPr>
        <w:t>15</w:t>
      </w:r>
      <w:r w:rsidR="00637E9A" w:rsidRPr="00637E9A">
        <w:rPr>
          <w:sz w:val="24"/>
          <w:szCs w:val="24"/>
          <w:vertAlign w:val="superscript"/>
        </w:rPr>
        <w:t>th</w:t>
      </w:r>
      <w:r w:rsidR="00637E9A">
        <w:rPr>
          <w:sz w:val="24"/>
          <w:szCs w:val="24"/>
        </w:rPr>
        <w:t xml:space="preserve"> October 2023</w:t>
      </w:r>
    </w:p>
    <w:p w14:paraId="52C28A68" w14:textId="45C76D26" w:rsidR="001A1EA1" w:rsidRPr="00F95100" w:rsidRDefault="001A1EA1" w:rsidP="001A1EA1">
      <w:pPr>
        <w:rPr>
          <w:bCs/>
          <w:sz w:val="24"/>
          <w:szCs w:val="24"/>
        </w:rPr>
      </w:pPr>
      <w:r w:rsidRPr="00F95100">
        <w:rPr>
          <w:b/>
          <w:sz w:val="24"/>
          <w:szCs w:val="24"/>
        </w:rPr>
        <w:t>Date:</w:t>
      </w:r>
      <w:r w:rsidRPr="00F95100">
        <w:rPr>
          <w:bCs/>
          <w:sz w:val="24"/>
          <w:szCs w:val="24"/>
        </w:rPr>
        <w:t xml:space="preserve"> </w:t>
      </w:r>
      <w:r w:rsidR="00637E9A">
        <w:rPr>
          <w:bCs/>
          <w:sz w:val="24"/>
          <w:szCs w:val="24"/>
        </w:rPr>
        <w:t>8</w:t>
      </w:r>
      <w:r w:rsidR="00637E9A" w:rsidRPr="00637E9A">
        <w:rPr>
          <w:bCs/>
          <w:sz w:val="24"/>
          <w:szCs w:val="24"/>
          <w:vertAlign w:val="superscript"/>
        </w:rPr>
        <w:t>th</w:t>
      </w:r>
      <w:r w:rsidR="00637E9A">
        <w:rPr>
          <w:bCs/>
          <w:sz w:val="24"/>
          <w:szCs w:val="24"/>
        </w:rPr>
        <w:t xml:space="preserve"> June 2023</w:t>
      </w:r>
      <w:r w:rsidRPr="00F95100">
        <w:rPr>
          <w:bCs/>
          <w:sz w:val="24"/>
          <w:szCs w:val="24"/>
        </w:rPr>
        <w:t xml:space="preserve"> </w:t>
      </w:r>
    </w:p>
    <w:p w14:paraId="0C449991" w14:textId="77777777" w:rsidR="001A1EA1" w:rsidRPr="00F95100" w:rsidRDefault="001A1EA1" w:rsidP="001A1EA1">
      <w:pPr>
        <w:rPr>
          <w:bCs/>
          <w:sz w:val="24"/>
          <w:szCs w:val="24"/>
        </w:rPr>
      </w:pPr>
      <w:r w:rsidRPr="00F95100">
        <w:rPr>
          <w:b/>
          <w:sz w:val="24"/>
          <w:szCs w:val="24"/>
        </w:rPr>
        <w:t xml:space="preserve">Commissioned by: </w:t>
      </w:r>
      <w:r w:rsidRPr="00F95100">
        <w:rPr>
          <w:bCs/>
          <w:sz w:val="24"/>
          <w:szCs w:val="24"/>
        </w:rPr>
        <w:t>WWF-UK, Living Planet Centre, Brewery Road, Woking, GU21 4LL</w:t>
      </w:r>
    </w:p>
    <w:p w14:paraId="16002DC1" w14:textId="7C7EFBC5" w:rsidR="532DB8AE" w:rsidRPr="00F95100" w:rsidRDefault="001A1EA1" w:rsidP="532DB8AE">
      <w:pPr>
        <w:rPr>
          <w:bCs/>
          <w:sz w:val="24"/>
          <w:szCs w:val="24"/>
        </w:rPr>
      </w:pPr>
      <w:r w:rsidRPr="00F95100">
        <w:rPr>
          <w:b/>
          <w:bCs/>
          <w:sz w:val="24"/>
          <w:szCs w:val="24"/>
        </w:rPr>
        <w:t xml:space="preserve">Contact person: </w:t>
      </w:r>
      <w:r w:rsidR="00DE6DFD" w:rsidRPr="00F95100">
        <w:rPr>
          <w:sz w:val="24"/>
          <w:szCs w:val="24"/>
        </w:rPr>
        <w:t xml:space="preserve">Ciaran Crean </w:t>
      </w:r>
      <w:hyperlink r:id="rId13" w:history="1">
        <w:r w:rsidR="004E1408" w:rsidRPr="00825554">
          <w:rPr>
            <w:rStyle w:val="Hyperlink"/>
            <w:lang w:val="en-US" w:eastAsia="en-GB"/>
          </w:rPr>
          <w:t>CCrean@wwf.org.uk</w:t>
        </w:r>
      </w:hyperlink>
    </w:p>
    <w:p w14:paraId="0DB309CD" w14:textId="20701C76" w:rsidR="5D421734" w:rsidRPr="00F95100" w:rsidRDefault="5D421734" w:rsidP="532DB8AE">
      <w:pPr>
        <w:spacing w:line="257" w:lineRule="auto"/>
        <w:jc w:val="both"/>
        <w:rPr>
          <w:rFonts w:eastAsiaTheme="minorEastAsia"/>
          <w:b/>
          <w:bCs/>
          <w:sz w:val="24"/>
          <w:szCs w:val="24"/>
        </w:rPr>
      </w:pPr>
      <w:r w:rsidRPr="00F95100">
        <w:rPr>
          <w:rFonts w:eastAsiaTheme="minorEastAsia"/>
          <w:b/>
          <w:bCs/>
          <w:sz w:val="24"/>
          <w:szCs w:val="24"/>
        </w:rPr>
        <w:t>Contracting with WWF-UK:</w:t>
      </w:r>
    </w:p>
    <w:p w14:paraId="3D48CA00" w14:textId="532C2E36" w:rsidR="5D421734" w:rsidRPr="00F95100" w:rsidRDefault="5D421734" w:rsidP="532DB8AE">
      <w:pPr>
        <w:spacing w:line="276" w:lineRule="auto"/>
        <w:jc w:val="both"/>
        <w:rPr>
          <w:rFonts w:eastAsiaTheme="minorEastAsia"/>
          <w:i/>
          <w:iCs/>
          <w:sz w:val="24"/>
          <w:szCs w:val="24"/>
        </w:rPr>
      </w:pPr>
      <w:r w:rsidRPr="00F95100">
        <w:rPr>
          <w:rFonts w:eastAsiaTheme="minorEastAsia"/>
          <w:sz w:val="24"/>
          <w:szCs w:val="24"/>
        </w:rPr>
        <w:lastRenderedPageBreak/>
        <w:t xml:space="preserve">It is our requirement that an appointed external partner adopts our standards terms and conditions for engaging with us.  These are included within the tender documents.  </w:t>
      </w:r>
      <w:r w:rsidRPr="00F95100">
        <w:rPr>
          <w:rFonts w:eastAsiaTheme="minorEastAsia"/>
          <w:i/>
          <w:iCs/>
          <w:sz w:val="24"/>
          <w:szCs w:val="24"/>
        </w:rPr>
        <w:t xml:space="preserve">Please confirm you are willing to accept these terms. Should you have any amends you wish to make, these will need to be discussed with the WWF-UK legal team. </w:t>
      </w:r>
    </w:p>
    <w:p w14:paraId="3811F13A" w14:textId="5E0D4260" w:rsidR="5D421734" w:rsidRPr="00F95100" w:rsidRDefault="5D421734" w:rsidP="532DB8AE">
      <w:pPr>
        <w:spacing w:line="276" w:lineRule="auto"/>
        <w:jc w:val="both"/>
        <w:rPr>
          <w:rFonts w:eastAsiaTheme="minorEastAsia"/>
          <w:i/>
          <w:iCs/>
          <w:sz w:val="24"/>
          <w:szCs w:val="24"/>
        </w:rPr>
      </w:pPr>
      <w:r w:rsidRPr="00F95100">
        <w:rPr>
          <w:rFonts w:eastAsiaTheme="minorEastAsia"/>
          <w:sz w:val="24"/>
          <w:szCs w:val="24"/>
        </w:rPr>
        <w:t>WWF-UK asks all suppliers to comply with the Supplier Code of Conduct and WWF-UK 3</w:t>
      </w:r>
      <w:r w:rsidRPr="00F95100">
        <w:rPr>
          <w:rFonts w:eastAsiaTheme="minorEastAsia"/>
          <w:sz w:val="24"/>
          <w:szCs w:val="24"/>
          <w:vertAlign w:val="superscript"/>
        </w:rPr>
        <w:t>rd</w:t>
      </w:r>
      <w:r w:rsidRPr="00F95100">
        <w:rPr>
          <w:rFonts w:eastAsiaTheme="minorEastAsia"/>
          <w:sz w:val="24"/>
          <w:szCs w:val="24"/>
        </w:rPr>
        <w:t xml:space="preserve"> Party Expenses Policy. Both documents are enclosed within the tender pack. </w:t>
      </w:r>
      <w:r w:rsidRPr="00F95100">
        <w:rPr>
          <w:rFonts w:eastAsiaTheme="minorEastAsia"/>
          <w:i/>
          <w:iCs/>
          <w:sz w:val="24"/>
          <w:szCs w:val="24"/>
        </w:rPr>
        <w:t xml:space="preserve">Please confirm your acceptance of both. </w:t>
      </w:r>
    </w:p>
    <w:p w14:paraId="0BAE568F" w14:textId="4CBE3A12" w:rsidR="5D421734" w:rsidRPr="00F95100" w:rsidRDefault="5D421734" w:rsidP="532DB8AE">
      <w:pPr>
        <w:spacing w:line="276" w:lineRule="auto"/>
        <w:jc w:val="both"/>
        <w:rPr>
          <w:rFonts w:eastAsiaTheme="minorEastAsia"/>
          <w:sz w:val="24"/>
          <w:szCs w:val="24"/>
        </w:rPr>
      </w:pPr>
      <w:r w:rsidRPr="00F95100">
        <w:rPr>
          <w:rFonts w:eastAsiaTheme="minorEastAsia"/>
          <w:sz w:val="24"/>
          <w:szCs w:val="24"/>
        </w:rPr>
        <w:t xml:space="preserve">All contracted suppliers are required to register on Panda Purchasing (WWF-UK’s PO and invoice system). </w:t>
      </w:r>
      <w:r w:rsidRPr="00F95100">
        <w:rPr>
          <w:rFonts w:eastAsiaTheme="minorEastAsia"/>
          <w:i/>
          <w:iCs/>
          <w:sz w:val="24"/>
          <w:szCs w:val="24"/>
        </w:rPr>
        <w:t>Should you be successful in your bid, please confirm you will be willing to register on the system.</w:t>
      </w:r>
    </w:p>
    <w:p w14:paraId="4F2BF999" w14:textId="1CADF50A" w:rsidR="532DB8AE" w:rsidRDefault="532DB8AE" w:rsidP="532DB8AE"/>
    <w:p w14:paraId="116FC5C0" w14:textId="146B3398" w:rsidR="4C0CEA2E" w:rsidRDefault="4C0CEA2E" w:rsidP="4C0CEA2E"/>
    <w:p w14:paraId="768B5297" w14:textId="7507CA18" w:rsidR="17D8386B" w:rsidRDefault="17D8386B" w:rsidP="17D8386B"/>
    <w:p w14:paraId="3C49FB2D" w14:textId="5EFAA4AE" w:rsidR="17D8386B" w:rsidRDefault="17D8386B" w:rsidP="17D8386B"/>
    <w:sectPr w:rsidR="17D8386B"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76B5" w14:textId="77777777" w:rsidR="001A0EC3" w:rsidRDefault="001A0EC3">
      <w:pPr>
        <w:spacing w:after="0" w:line="240" w:lineRule="auto"/>
      </w:pPr>
      <w:r>
        <w:separator/>
      </w:r>
    </w:p>
  </w:endnote>
  <w:endnote w:type="continuationSeparator" w:id="0">
    <w:p w14:paraId="7BAF9BEC" w14:textId="77777777" w:rsidR="001A0EC3" w:rsidRDefault="001A0EC3">
      <w:pPr>
        <w:spacing w:after="0" w:line="240" w:lineRule="auto"/>
      </w:pPr>
      <w:r>
        <w:continuationSeparator/>
      </w:r>
    </w:p>
  </w:endnote>
  <w:endnote w:type="continuationNotice" w:id="1">
    <w:p w14:paraId="0FDAB0A2" w14:textId="77777777" w:rsidR="001A0EC3" w:rsidRDefault="001A0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CFD2" w14:textId="77777777" w:rsidR="001A0EC3" w:rsidRDefault="001A0EC3">
      <w:pPr>
        <w:spacing w:after="0" w:line="240" w:lineRule="auto"/>
      </w:pPr>
      <w:r>
        <w:separator/>
      </w:r>
    </w:p>
  </w:footnote>
  <w:footnote w:type="continuationSeparator" w:id="0">
    <w:p w14:paraId="41C371E3" w14:textId="77777777" w:rsidR="001A0EC3" w:rsidRDefault="001A0EC3">
      <w:pPr>
        <w:spacing w:after="0" w:line="240" w:lineRule="auto"/>
      </w:pPr>
      <w:r>
        <w:continuationSeparator/>
      </w:r>
    </w:p>
  </w:footnote>
  <w:footnote w:type="continuationNotice" w:id="1">
    <w:p w14:paraId="2D7ACF6C" w14:textId="77777777" w:rsidR="001A0EC3" w:rsidRDefault="001A0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D3F42"/>
    <w:multiLevelType w:val="hybridMultilevel"/>
    <w:tmpl w:val="A95A5600"/>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A6629"/>
    <w:multiLevelType w:val="hybridMultilevel"/>
    <w:tmpl w:val="DE6C5182"/>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C311C"/>
    <w:multiLevelType w:val="hybridMultilevel"/>
    <w:tmpl w:val="89C27AB0"/>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338A0"/>
    <w:multiLevelType w:val="hybridMultilevel"/>
    <w:tmpl w:val="37E4791C"/>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307A"/>
    <w:multiLevelType w:val="hybridMultilevel"/>
    <w:tmpl w:val="E2B4D12A"/>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10BC0"/>
    <w:multiLevelType w:val="hybridMultilevel"/>
    <w:tmpl w:val="0AA83958"/>
    <w:lvl w:ilvl="0" w:tplc="5C1405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505975">
    <w:abstractNumId w:val="0"/>
  </w:num>
  <w:num w:numId="2" w16cid:durableId="526020723">
    <w:abstractNumId w:val="1"/>
  </w:num>
  <w:num w:numId="3" w16cid:durableId="1015502681">
    <w:abstractNumId w:val="3"/>
  </w:num>
  <w:num w:numId="4" w16cid:durableId="2142577174">
    <w:abstractNumId w:val="5"/>
  </w:num>
  <w:num w:numId="5" w16cid:durableId="288783343">
    <w:abstractNumId w:val="4"/>
  </w:num>
  <w:num w:numId="6" w16cid:durableId="14431093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1E36"/>
    <w:rsid w:val="000427BC"/>
    <w:rsid w:val="000445AA"/>
    <w:rsid w:val="00046A26"/>
    <w:rsid w:val="000511BE"/>
    <w:rsid w:val="000532B4"/>
    <w:rsid w:val="0005730E"/>
    <w:rsid w:val="0006018F"/>
    <w:rsid w:val="000603BA"/>
    <w:rsid w:val="00061BF6"/>
    <w:rsid w:val="00062F32"/>
    <w:rsid w:val="000706A4"/>
    <w:rsid w:val="00070E6A"/>
    <w:rsid w:val="00071AF6"/>
    <w:rsid w:val="00076593"/>
    <w:rsid w:val="000770CD"/>
    <w:rsid w:val="00077A76"/>
    <w:rsid w:val="0008020A"/>
    <w:rsid w:val="00080BC3"/>
    <w:rsid w:val="0008281C"/>
    <w:rsid w:val="00083B4F"/>
    <w:rsid w:val="00083E05"/>
    <w:rsid w:val="00090C82"/>
    <w:rsid w:val="0009217B"/>
    <w:rsid w:val="000949B4"/>
    <w:rsid w:val="0009751A"/>
    <w:rsid w:val="000A3E2B"/>
    <w:rsid w:val="000A664E"/>
    <w:rsid w:val="000B07DA"/>
    <w:rsid w:val="000B1E80"/>
    <w:rsid w:val="000B1F3C"/>
    <w:rsid w:val="000B3163"/>
    <w:rsid w:val="000B46FF"/>
    <w:rsid w:val="000B72F2"/>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3400E"/>
    <w:rsid w:val="001351BA"/>
    <w:rsid w:val="001456C7"/>
    <w:rsid w:val="00145E7D"/>
    <w:rsid w:val="001500D2"/>
    <w:rsid w:val="0015013A"/>
    <w:rsid w:val="00153D41"/>
    <w:rsid w:val="00154378"/>
    <w:rsid w:val="00156C77"/>
    <w:rsid w:val="00162E85"/>
    <w:rsid w:val="00164698"/>
    <w:rsid w:val="00175539"/>
    <w:rsid w:val="00181336"/>
    <w:rsid w:val="00181E01"/>
    <w:rsid w:val="00182CCC"/>
    <w:rsid w:val="00190CAB"/>
    <w:rsid w:val="00191B9C"/>
    <w:rsid w:val="00193400"/>
    <w:rsid w:val="00197D7E"/>
    <w:rsid w:val="001A0298"/>
    <w:rsid w:val="001A0EC3"/>
    <w:rsid w:val="001A1EA1"/>
    <w:rsid w:val="001A259E"/>
    <w:rsid w:val="001A46EE"/>
    <w:rsid w:val="001A5A51"/>
    <w:rsid w:val="001A7E46"/>
    <w:rsid w:val="001B5C62"/>
    <w:rsid w:val="001C2190"/>
    <w:rsid w:val="001C6739"/>
    <w:rsid w:val="001D0F0A"/>
    <w:rsid w:val="001D10E3"/>
    <w:rsid w:val="001D188E"/>
    <w:rsid w:val="001D2AC2"/>
    <w:rsid w:val="001D3CE7"/>
    <w:rsid w:val="001D3E35"/>
    <w:rsid w:val="001D4029"/>
    <w:rsid w:val="001D5F7E"/>
    <w:rsid w:val="001D795B"/>
    <w:rsid w:val="001E04FF"/>
    <w:rsid w:val="001E2D56"/>
    <w:rsid w:val="001E46E3"/>
    <w:rsid w:val="001E5FC4"/>
    <w:rsid w:val="001E695F"/>
    <w:rsid w:val="001F1460"/>
    <w:rsid w:val="001F1FEF"/>
    <w:rsid w:val="001F3755"/>
    <w:rsid w:val="001F741D"/>
    <w:rsid w:val="00202B4A"/>
    <w:rsid w:val="00203ADC"/>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1DDE"/>
    <w:rsid w:val="00262409"/>
    <w:rsid w:val="00262814"/>
    <w:rsid w:val="00263EC9"/>
    <w:rsid w:val="00265624"/>
    <w:rsid w:val="0026575F"/>
    <w:rsid w:val="00265958"/>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3DD"/>
    <w:rsid w:val="002B4984"/>
    <w:rsid w:val="002C1F52"/>
    <w:rsid w:val="002C2613"/>
    <w:rsid w:val="002C3847"/>
    <w:rsid w:val="002C3B0A"/>
    <w:rsid w:val="002D20D5"/>
    <w:rsid w:val="002D4752"/>
    <w:rsid w:val="002D5355"/>
    <w:rsid w:val="002D71FF"/>
    <w:rsid w:val="002D7AD1"/>
    <w:rsid w:val="002D7CBF"/>
    <w:rsid w:val="002E6FF7"/>
    <w:rsid w:val="002E765F"/>
    <w:rsid w:val="002E799A"/>
    <w:rsid w:val="002F1513"/>
    <w:rsid w:val="002F26CE"/>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90"/>
    <w:rsid w:val="00352478"/>
    <w:rsid w:val="0035297F"/>
    <w:rsid w:val="00353791"/>
    <w:rsid w:val="003546F6"/>
    <w:rsid w:val="00354A32"/>
    <w:rsid w:val="003643A4"/>
    <w:rsid w:val="00365C02"/>
    <w:rsid w:val="00371054"/>
    <w:rsid w:val="00371F0F"/>
    <w:rsid w:val="00376ABE"/>
    <w:rsid w:val="003778E3"/>
    <w:rsid w:val="003813B8"/>
    <w:rsid w:val="00381498"/>
    <w:rsid w:val="003850AE"/>
    <w:rsid w:val="0039138D"/>
    <w:rsid w:val="00392707"/>
    <w:rsid w:val="00393792"/>
    <w:rsid w:val="00395E46"/>
    <w:rsid w:val="00396613"/>
    <w:rsid w:val="0039732E"/>
    <w:rsid w:val="003A2873"/>
    <w:rsid w:val="003A3732"/>
    <w:rsid w:val="003A44D7"/>
    <w:rsid w:val="003A6271"/>
    <w:rsid w:val="003B0085"/>
    <w:rsid w:val="003B1A4C"/>
    <w:rsid w:val="003B5AE5"/>
    <w:rsid w:val="003B6968"/>
    <w:rsid w:val="003C005A"/>
    <w:rsid w:val="003C045B"/>
    <w:rsid w:val="003C105F"/>
    <w:rsid w:val="003C12AE"/>
    <w:rsid w:val="003E3AE9"/>
    <w:rsid w:val="003E5B17"/>
    <w:rsid w:val="003E79F4"/>
    <w:rsid w:val="003F1510"/>
    <w:rsid w:val="003F20F1"/>
    <w:rsid w:val="003F23CA"/>
    <w:rsid w:val="003F2741"/>
    <w:rsid w:val="003F2FCD"/>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170E"/>
    <w:rsid w:val="00443488"/>
    <w:rsid w:val="00443E6D"/>
    <w:rsid w:val="004454A5"/>
    <w:rsid w:val="00447576"/>
    <w:rsid w:val="0045061D"/>
    <w:rsid w:val="00454D01"/>
    <w:rsid w:val="00455AEE"/>
    <w:rsid w:val="00456ABA"/>
    <w:rsid w:val="0045786F"/>
    <w:rsid w:val="00461F73"/>
    <w:rsid w:val="00463E77"/>
    <w:rsid w:val="00464AFC"/>
    <w:rsid w:val="004655DA"/>
    <w:rsid w:val="00466DB5"/>
    <w:rsid w:val="004718BE"/>
    <w:rsid w:val="00476DE4"/>
    <w:rsid w:val="0048460A"/>
    <w:rsid w:val="00491243"/>
    <w:rsid w:val="004945BF"/>
    <w:rsid w:val="00494A2E"/>
    <w:rsid w:val="00494FEF"/>
    <w:rsid w:val="004955CA"/>
    <w:rsid w:val="00497ECB"/>
    <w:rsid w:val="004A0315"/>
    <w:rsid w:val="004A09F8"/>
    <w:rsid w:val="004A1E29"/>
    <w:rsid w:val="004A3C5A"/>
    <w:rsid w:val="004A56B1"/>
    <w:rsid w:val="004B2030"/>
    <w:rsid w:val="004B3DD5"/>
    <w:rsid w:val="004B6A66"/>
    <w:rsid w:val="004B6CED"/>
    <w:rsid w:val="004B76AD"/>
    <w:rsid w:val="004C4622"/>
    <w:rsid w:val="004C7E60"/>
    <w:rsid w:val="004D11DF"/>
    <w:rsid w:val="004D1271"/>
    <w:rsid w:val="004D1CF5"/>
    <w:rsid w:val="004D2600"/>
    <w:rsid w:val="004D5ECA"/>
    <w:rsid w:val="004D5F62"/>
    <w:rsid w:val="004D688A"/>
    <w:rsid w:val="004D70E3"/>
    <w:rsid w:val="004E004E"/>
    <w:rsid w:val="004E1408"/>
    <w:rsid w:val="004E3873"/>
    <w:rsid w:val="004E5440"/>
    <w:rsid w:val="004E6970"/>
    <w:rsid w:val="004F2EB1"/>
    <w:rsid w:val="004F41E9"/>
    <w:rsid w:val="004F5A9B"/>
    <w:rsid w:val="004F6C11"/>
    <w:rsid w:val="00502208"/>
    <w:rsid w:val="00503DD6"/>
    <w:rsid w:val="00505202"/>
    <w:rsid w:val="005059FD"/>
    <w:rsid w:val="005064B0"/>
    <w:rsid w:val="005068AA"/>
    <w:rsid w:val="00511211"/>
    <w:rsid w:val="00512A37"/>
    <w:rsid w:val="00513B9C"/>
    <w:rsid w:val="00514AE9"/>
    <w:rsid w:val="0051505B"/>
    <w:rsid w:val="00516860"/>
    <w:rsid w:val="00521A32"/>
    <w:rsid w:val="0052473C"/>
    <w:rsid w:val="00526644"/>
    <w:rsid w:val="00526D38"/>
    <w:rsid w:val="00533C93"/>
    <w:rsid w:val="00533FA3"/>
    <w:rsid w:val="00534FEE"/>
    <w:rsid w:val="0053650B"/>
    <w:rsid w:val="00540F0E"/>
    <w:rsid w:val="0054185D"/>
    <w:rsid w:val="00544984"/>
    <w:rsid w:val="0054788B"/>
    <w:rsid w:val="005502C8"/>
    <w:rsid w:val="00550E1B"/>
    <w:rsid w:val="00554AD2"/>
    <w:rsid w:val="00554ADC"/>
    <w:rsid w:val="0056006F"/>
    <w:rsid w:val="00564BAC"/>
    <w:rsid w:val="005723AB"/>
    <w:rsid w:val="00576C51"/>
    <w:rsid w:val="00577EB4"/>
    <w:rsid w:val="00580D7D"/>
    <w:rsid w:val="00581443"/>
    <w:rsid w:val="00581DF9"/>
    <w:rsid w:val="00590634"/>
    <w:rsid w:val="00594773"/>
    <w:rsid w:val="00596D8C"/>
    <w:rsid w:val="005A0B78"/>
    <w:rsid w:val="005A0E26"/>
    <w:rsid w:val="005A0EFC"/>
    <w:rsid w:val="005A1DAE"/>
    <w:rsid w:val="005A43A8"/>
    <w:rsid w:val="005A4E4E"/>
    <w:rsid w:val="005A51C6"/>
    <w:rsid w:val="005B0C8F"/>
    <w:rsid w:val="005B34A2"/>
    <w:rsid w:val="005B46D7"/>
    <w:rsid w:val="005C000A"/>
    <w:rsid w:val="005C038D"/>
    <w:rsid w:val="005C0CB1"/>
    <w:rsid w:val="005C2C31"/>
    <w:rsid w:val="005C5F23"/>
    <w:rsid w:val="005C753A"/>
    <w:rsid w:val="005C7B83"/>
    <w:rsid w:val="005D5691"/>
    <w:rsid w:val="005D5698"/>
    <w:rsid w:val="005D61AF"/>
    <w:rsid w:val="005D7EDC"/>
    <w:rsid w:val="005F2140"/>
    <w:rsid w:val="005F492E"/>
    <w:rsid w:val="005F4AE5"/>
    <w:rsid w:val="005F773A"/>
    <w:rsid w:val="00600AE2"/>
    <w:rsid w:val="0060130F"/>
    <w:rsid w:val="00603A77"/>
    <w:rsid w:val="00604B68"/>
    <w:rsid w:val="00605D99"/>
    <w:rsid w:val="006138EC"/>
    <w:rsid w:val="00613A0C"/>
    <w:rsid w:val="006165DE"/>
    <w:rsid w:val="00622D3A"/>
    <w:rsid w:val="006254BB"/>
    <w:rsid w:val="006261B1"/>
    <w:rsid w:val="00626F81"/>
    <w:rsid w:val="00636CA5"/>
    <w:rsid w:val="00637E9A"/>
    <w:rsid w:val="006408CD"/>
    <w:rsid w:val="00642047"/>
    <w:rsid w:val="006421B4"/>
    <w:rsid w:val="00650539"/>
    <w:rsid w:val="0065156D"/>
    <w:rsid w:val="00653517"/>
    <w:rsid w:val="00657923"/>
    <w:rsid w:val="0066060C"/>
    <w:rsid w:val="00660F8A"/>
    <w:rsid w:val="0066140B"/>
    <w:rsid w:val="006636A9"/>
    <w:rsid w:val="00664615"/>
    <w:rsid w:val="0067085B"/>
    <w:rsid w:val="00672453"/>
    <w:rsid w:val="00672D52"/>
    <w:rsid w:val="00672DE8"/>
    <w:rsid w:val="00677572"/>
    <w:rsid w:val="006833D6"/>
    <w:rsid w:val="006834E4"/>
    <w:rsid w:val="0068472E"/>
    <w:rsid w:val="00692C27"/>
    <w:rsid w:val="00693A6E"/>
    <w:rsid w:val="0069418B"/>
    <w:rsid w:val="006A1891"/>
    <w:rsid w:val="006A4F81"/>
    <w:rsid w:val="006A6DEA"/>
    <w:rsid w:val="006B1011"/>
    <w:rsid w:val="006B3A0A"/>
    <w:rsid w:val="006B3B3C"/>
    <w:rsid w:val="006B69B0"/>
    <w:rsid w:val="006B744E"/>
    <w:rsid w:val="006B7885"/>
    <w:rsid w:val="006C11DC"/>
    <w:rsid w:val="006C2E9E"/>
    <w:rsid w:val="006D081D"/>
    <w:rsid w:val="006D2D9A"/>
    <w:rsid w:val="006D3487"/>
    <w:rsid w:val="006D3BB7"/>
    <w:rsid w:val="006D46D1"/>
    <w:rsid w:val="006D4FD4"/>
    <w:rsid w:val="006E0CF5"/>
    <w:rsid w:val="006E3D83"/>
    <w:rsid w:val="006E3E8F"/>
    <w:rsid w:val="006E53B6"/>
    <w:rsid w:val="006F13BB"/>
    <w:rsid w:val="006F68AE"/>
    <w:rsid w:val="006F6BC2"/>
    <w:rsid w:val="006F6BF7"/>
    <w:rsid w:val="007015CE"/>
    <w:rsid w:val="007036F6"/>
    <w:rsid w:val="007051FF"/>
    <w:rsid w:val="0071119F"/>
    <w:rsid w:val="0071221D"/>
    <w:rsid w:val="00713EEF"/>
    <w:rsid w:val="00715ECF"/>
    <w:rsid w:val="007172B5"/>
    <w:rsid w:val="007172CE"/>
    <w:rsid w:val="007174D0"/>
    <w:rsid w:val="0072015E"/>
    <w:rsid w:val="00720D72"/>
    <w:rsid w:val="007224DC"/>
    <w:rsid w:val="00722DF8"/>
    <w:rsid w:val="0072640C"/>
    <w:rsid w:val="00733F93"/>
    <w:rsid w:val="00736C2A"/>
    <w:rsid w:val="00737B55"/>
    <w:rsid w:val="007401AA"/>
    <w:rsid w:val="00740994"/>
    <w:rsid w:val="00743820"/>
    <w:rsid w:val="007470B0"/>
    <w:rsid w:val="00747EC7"/>
    <w:rsid w:val="00750C76"/>
    <w:rsid w:val="00751C69"/>
    <w:rsid w:val="00751F88"/>
    <w:rsid w:val="00756AA0"/>
    <w:rsid w:val="00756E04"/>
    <w:rsid w:val="007642C0"/>
    <w:rsid w:val="00764C1A"/>
    <w:rsid w:val="00770E78"/>
    <w:rsid w:val="00777820"/>
    <w:rsid w:val="007827EF"/>
    <w:rsid w:val="00782A15"/>
    <w:rsid w:val="00783EC4"/>
    <w:rsid w:val="00786455"/>
    <w:rsid w:val="00786879"/>
    <w:rsid w:val="00790750"/>
    <w:rsid w:val="00790B36"/>
    <w:rsid w:val="0079119E"/>
    <w:rsid w:val="00792C4E"/>
    <w:rsid w:val="00793B4B"/>
    <w:rsid w:val="007947AA"/>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259A"/>
    <w:rsid w:val="007E2EC0"/>
    <w:rsid w:val="007E3B61"/>
    <w:rsid w:val="007E59BA"/>
    <w:rsid w:val="007F14DA"/>
    <w:rsid w:val="007F27F0"/>
    <w:rsid w:val="007F4F09"/>
    <w:rsid w:val="007F63D7"/>
    <w:rsid w:val="0080042F"/>
    <w:rsid w:val="00800D50"/>
    <w:rsid w:val="00800F30"/>
    <w:rsid w:val="00801BD0"/>
    <w:rsid w:val="008025A2"/>
    <w:rsid w:val="00805722"/>
    <w:rsid w:val="008064AC"/>
    <w:rsid w:val="00807B3A"/>
    <w:rsid w:val="00810A4E"/>
    <w:rsid w:val="0081188C"/>
    <w:rsid w:val="00812781"/>
    <w:rsid w:val="00812DF4"/>
    <w:rsid w:val="008134F5"/>
    <w:rsid w:val="00813ACC"/>
    <w:rsid w:val="00813C95"/>
    <w:rsid w:val="00817AE8"/>
    <w:rsid w:val="0082166B"/>
    <w:rsid w:val="00822BD9"/>
    <w:rsid w:val="00822FC8"/>
    <w:rsid w:val="00823F08"/>
    <w:rsid w:val="00825C5C"/>
    <w:rsid w:val="00827AE5"/>
    <w:rsid w:val="00827BF2"/>
    <w:rsid w:val="00833002"/>
    <w:rsid w:val="00833D98"/>
    <w:rsid w:val="00834AFD"/>
    <w:rsid w:val="008360B1"/>
    <w:rsid w:val="0084447E"/>
    <w:rsid w:val="008448DC"/>
    <w:rsid w:val="00846954"/>
    <w:rsid w:val="008510A2"/>
    <w:rsid w:val="008566C5"/>
    <w:rsid w:val="00857223"/>
    <w:rsid w:val="0086468E"/>
    <w:rsid w:val="00864EEE"/>
    <w:rsid w:val="00865B55"/>
    <w:rsid w:val="00867D47"/>
    <w:rsid w:val="008726DE"/>
    <w:rsid w:val="008738D8"/>
    <w:rsid w:val="00875DDF"/>
    <w:rsid w:val="008804E9"/>
    <w:rsid w:val="00883137"/>
    <w:rsid w:val="008938FF"/>
    <w:rsid w:val="008A255B"/>
    <w:rsid w:val="008A4219"/>
    <w:rsid w:val="008A5A5B"/>
    <w:rsid w:val="008A6120"/>
    <w:rsid w:val="008B033C"/>
    <w:rsid w:val="008B036A"/>
    <w:rsid w:val="008B4D1F"/>
    <w:rsid w:val="008C4747"/>
    <w:rsid w:val="008C5099"/>
    <w:rsid w:val="008D1BBA"/>
    <w:rsid w:val="008D3AF9"/>
    <w:rsid w:val="008D45C8"/>
    <w:rsid w:val="008E23E8"/>
    <w:rsid w:val="008E62B0"/>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88D"/>
    <w:rsid w:val="00921E4A"/>
    <w:rsid w:val="009239D8"/>
    <w:rsid w:val="00926526"/>
    <w:rsid w:val="0093013D"/>
    <w:rsid w:val="00930937"/>
    <w:rsid w:val="009335C8"/>
    <w:rsid w:val="00934E95"/>
    <w:rsid w:val="00941249"/>
    <w:rsid w:val="00941510"/>
    <w:rsid w:val="00941EB1"/>
    <w:rsid w:val="00941F0F"/>
    <w:rsid w:val="00942BF1"/>
    <w:rsid w:val="009464E2"/>
    <w:rsid w:val="0095113C"/>
    <w:rsid w:val="00954D2A"/>
    <w:rsid w:val="00955D8F"/>
    <w:rsid w:val="00960A01"/>
    <w:rsid w:val="00962CA6"/>
    <w:rsid w:val="00964286"/>
    <w:rsid w:val="00967D14"/>
    <w:rsid w:val="00972530"/>
    <w:rsid w:val="0097292D"/>
    <w:rsid w:val="00976076"/>
    <w:rsid w:val="00976884"/>
    <w:rsid w:val="00980981"/>
    <w:rsid w:val="00981D99"/>
    <w:rsid w:val="009841FC"/>
    <w:rsid w:val="009844F3"/>
    <w:rsid w:val="00991E9B"/>
    <w:rsid w:val="00993951"/>
    <w:rsid w:val="00993C81"/>
    <w:rsid w:val="0099736A"/>
    <w:rsid w:val="009A04E7"/>
    <w:rsid w:val="009A1A0D"/>
    <w:rsid w:val="009A35A0"/>
    <w:rsid w:val="009A3DDE"/>
    <w:rsid w:val="009A55E4"/>
    <w:rsid w:val="009A5731"/>
    <w:rsid w:val="009A726B"/>
    <w:rsid w:val="009B2905"/>
    <w:rsid w:val="009C1818"/>
    <w:rsid w:val="009C2155"/>
    <w:rsid w:val="009C3978"/>
    <w:rsid w:val="009C3A2E"/>
    <w:rsid w:val="009C686D"/>
    <w:rsid w:val="009C692D"/>
    <w:rsid w:val="009C696B"/>
    <w:rsid w:val="009D1C9C"/>
    <w:rsid w:val="009D1D01"/>
    <w:rsid w:val="009D46BA"/>
    <w:rsid w:val="009D4849"/>
    <w:rsid w:val="009D549C"/>
    <w:rsid w:val="009D66A5"/>
    <w:rsid w:val="009E1D5D"/>
    <w:rsid w:val="009E3095"/>
    <w:rsid w:val="009E4B29"/>
    <w:rsid w:val="009F0B65"/>
    <w:rsid w:val="009F27F6"/>
    <w:rsid w:val="00A00743"/>
    <w:rsid w:val="00A05151"/>
    <w:rsid w:val="00A130CA"/>
    <w:rsid w:val="00A13C7C"/>
    <w:rsid w:val="00A150C3"/>
    <w:rsid w:val="00A241E4"/>
    <w:rsid w:val="00A26CFB"/>
    <w:rsid w:val="00A2707F"/>
    <w:rsid w:val="00A27700"/>
    <w:rsid w:val="00A34728"/>
    <w:rsid w:val="00A36E7B"/>
    <w:rsid w:val="00A42F00"/>
    <w:rsid w:val="00A4435C"/>
    <w:rsid w:val="00A4657D"/>
    <w:rsid w:val="00A47F3B"/>
    <w:rsid w:val="00A50578"/>
    <w:rsid w:val="00A53B23"/>
    <w:rsid w:val="00A53BF8"/>
    <w:rsid w:val="00A54490"/>
    <w:rsid w:val="00A54EF0"/>
    <w:rsid w:val="00A551AF"/>
    <w:rsid w:val="00A60BDD"/>
    <w:rsid w:val="00A7184D"/>
    <w:rsid w:val="00A71D15"/>
    <w:rsid w:val="00A72C2D"/>
    <w:rsid w:val="00A81580"/>
    <w:rsid w:val="00A81D3E"/>
    <w:rsid w:val="00A84815"/>
    <w:rsid w:val="00A84C59"/>
    <w:rsid w:val="00A86B47"/>
    <w:rsid w:val="00A87314"/>
    <w:rsid w:val="00A91F75"/>
    <w:rsid w:val="00A938DB"/>
    <w:rsid w:val="00A95789"/>
    <w:rsid w:val="00A95BBA"/>
    <w:rsid w:val="00A96447"/>
    <w:rsid w:val="00A96E14"/>
    <w:rsid w:val="00A9746E"/>
    <w:rsid w:val="00AA052B"/>
    <w:rsid w:val="00AA0640"/>
    <w:rsid w:val="00AA0E6A"/>
    <w:rsid w:val="00AA2A8E"/>
    <w:rsid w:val="00AA3C79"/>
    <w:rsid w:val="00AA525E"/>
    <w:rsid w:val="00AB0D2C"/>
    <w:rsid w:val="00AB1BC5"/>
    <w:rsid w:val="00AB1E65"/>
    <w:rsid w:val="00AB3BE2"/>
    <w:rsid w:val="00AB6BC1"/>
    <w:rsid w:val="00AB76E7"/>
    <w:rsid w:val="00AC1BB8"/>
    <w:rsid w:val="00AC3664"/>
    <w:rsid w:val="00AC3A75"/>
    <w:rsid w:val="00AC5592"/>
    <w:rsid w:val="00AC7704"/>
    <w:rsid w:val="00AC7B20"/>
    <w:rsid w:val="00AD2462"/>
    <w:rsid w:val="00AD2798"/>
    <w:rsid w:val="00AD687D"/>
    <w:rsid w:val="00AE4247"/>
    <w:rsid w:val="00AF19FB"/>
    <w:rsid w:val="00AF2555"/>
    <w:rsid w:val="00AF6A47"/>
    <w:rsid w:val="00B0085A"/>
    <w:rsid w:val="00B00C5F"/>
    <w:rsid w:val="00B02C93"/>
    <w:rsid w:val="00B02EF0"/>
    <w:rsid w:val="00B0435F"/>
    <w:rsid w:val="00B05BBF"/>
    <w:rsid w:val="00B06EE7"/>
    <w:rsid w:val="00B10B3C"/>
    <w:rsid w:val="00B12CFF"/>
    <w:rsid w:val="00B1569C"/>
    <w:rsid w:val="00B15F30"/>
    <w:rsid w:val="00B202E6"/>
    <w:rsid w:val="00B23474"/>
    <w:rsid w:val="00B251A9"/>
    <w:rsid w:val="00B2781C"/>
    <w:rsid w:val="00B31FDF"/>
    <w:rsid w:val="00B440DE"/>
    <w:rsid w:val="00B443A2"/>
    <w:rsid w:val="00B44AA4"/>
    <w:rsid w:val="00B454C5"/>
    <w:rsid w:val="00B454DF"/>
    <w:rsid w:val="00B47463"/>
    <w:rsid w:val="00B47F1E"/>
    <w:rsid w:val="00B52196"/>
    <w:rsid w:val="00B5251F"/>
    <w:rsid w:val="00B53137"/>
    <w:rsid w:val="00B54738"/>
    <w:rsid w:val="00B5741E"/>
    <w:rsid w:val="00B61D8A"/>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38E5"/>
    <w:rsid w:val="00BA7D52"/>
    <w:rsid w:val="00BB12C9"/>
    <w:rsid w:val="00BB1707"/>
    <w:rsid w:val="00BB220D"/>
    <w:rsid w:val="00BC4CBD"/>
    <w:rsid w:val="00BD2EAA"/>
    <w:rsid w:val="00BD4FFD"/>
    <w:rsid w:val="00BE0375"/>
    <w:rsid w:val="00BE1162"/>
    <w:rsid w:val="00BE4456"/>
    <w:rsid w:val="00BE4E9F"/>
    <w:rsid w:val="00BE6AB8"/>
    <w:rsid w:val="00BF1A12"/>
    <w:rsid w:val="00BF4C73"/>
    <w:rsid w:val="00BF5177"/>
    <w:rsid w:val="00BF5268"/>
    <w:rsid w:val="00BF552F"/>
    <w:rsid w:val="00BF5DC0"/>
    <w:rsid w:val="00BF5F3B"/>
    <w:rsid w:val="00C007E5"/>
    <w:rsid w:val="00C04CBF"/>
    <w:rsid w:val="00C067BC"/>
    <w:rsid w:val="00C12D5A"/>
    <w:rsid w:val="00C148A1"/>
    <w:rsid w:val="00C14967"/>
    <w:rsid w:val="00C16BCB"/>
    <w:rsid w:val="00C178AC"/>
    <w:rsid w:val="00C20CA5"/>
    <w:rsid w:val="00C26CCE"/>
    <w:rsid w:val="00C31BF6"/>
    <w:rsid w:val="00C355F1"/>
    <w:rsid w:val="00C404FD"/>
    <w:rsid w:val="00C43022"/>
    <w:rsid w:val="00C438BC"/>
    <w:rsid w:val="00C44316"/>
    <w:rsid w:val="00C4520D"/>
    <w:rsid w:val="00C46B94"/>
    <w:rsid w:val="00C47531"/>
    <w:rsid w:val="00C502D0"/>
    <w:rsid w:val="00C52356"/>
    <w:rsid w:val="00C560F9"/>
    <w:rsid w:val="00C57ACF"/>
    <w:rsid w:val="00C60585"/>
    <w:rsid w:val="00C63FA9"/>
    <w:rsid w:val="00C6622E"/>
    <w:rsid w:val="00C82342"/>
    <w:rsid w:val="00C83940"/>
    <w:rsid w:val="00C90632"/>
    <w:rsid w:val="00C94010"/>
    <w:rsid w:val="00C95DD9"/>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C6B98"/>
    <w:rsid w:val="00CD2519"/>
    <w:rsid w:val="00CD2777"/>
    <w:rsid w:val="00CD2AC3"/>
    <w:rsid w:val="00CD6236"/>
    <w:rsid w:val="00CD738B"/>
    <w:rsid w:val="00CE1D32"/>
    <w:rsid w:val="00CE2294"/>
    <w:rsid w:val="00CE2A03"/>
    <w:rsid w:val="00CE5106"/>
    <w:rsid w:val="00CF0354"/>
    <w:rsid w:val="00CF3001"/>
    <w:rsid w:val="00CF3021"/>
    <w:rsid w:val="00CF52BE"/>
    <w:rsid w:val="00D020BD"/>
    <w:rsid w:val="00D0271A"/>
    <w:rsid w:val="00D05DD2"/>
    <w:rsid w:val="00D1063A"/>
    <w:rsid w:val="00D10972"/>
    <w:rsid w:val="00D11972"/>
    <w:rsid w:val="00D134C2"/>
    <w:rsid w:val="00D147E8"/>
    <w:rsid w:val="00D14995"/>
    <w:rsid w:val="00D17832"/>
    <w:rsid w:val="00D21250"/>
    <w:rsid w:val="00D22675"/>
    <w:rsid w:val="00D24B55"/>
    <w:rsid w:val="00D26CC3"/>
    <w:rsid w:val="00D3532D"/>
    <w:rsid w:val="00D5114C"/>
    <w:rsid w:val="00D51D2B"/>
    <w:rsid w:val="00D52012"/>
    <w:rsid w:val="00D53152"/>
    <w:rsid w:val="00D60468"/>
    <w:rsid w:val="00D60F2F"/>
    <w:rsid w:val="00D643AD"/>
    <w:rsid w:val="00D74ADD"/>
    <w:rsid w:val="00D76C0B"/>
    <w:rsid w:val="00D76E8B"/>
    <w:rsid w:val="00D8212E"/>
    <w:rsid w:val="00D8387E"/>
    <w:rsid w:val="00D838A1"/>
    <w:rsid w:val="00D84E45"/>
    <w:rsid w:val="00D85E3F"/>
    <w:rsid w:val="00D865E3"/>
    <w:rsid w:val="00D90924"/>
    <w:rsid w:val="00D96D71"/>
    <w:rsid w:val="00DA3B43"/>
    <w:rsid w:val="00DA705E"/>
    <w:rsid w:val="00DA7887"/>
    <w:rsid w:val="00DB539B"/>
    <w:rsid w:val="00DB578F"/>
    <w:rsid w:val="00DB6A57"/>
    <w:rsid w:val="00DB7725"/>
    <w:rsid w:val="00DC1155"/>
    <w:rsid w:val="00DC2AF8"/>
    <w:rsid w:val="00DD13C6"/>
    <w:rsid w:val="00DD1C68"/>
    <w:rsid w:val="00DD2B12"/>
    <w:rsid w:val="00DD2F17"/>
    <w:rsid w:val="00DD3398"/>
    <w:rsid w:val="00DD3408"/>
    <w:rsid w:val="00DD459F"/>
    <w:rsid w:val="00DD498D"/>
    <w:rsid w:val="00DD502A"/>
    <w:rsid w:val="00DE6DFD"/>
    <w:rsid w:val="00DF183F"/>
    <w:rsid w:val="00DF3D8A"/>
    <w:rsid w:val="00DF5125"/>
    <w:rsid w:val="00E0153C"/>
    <w:rsid w:val="00E0437C"/>
    <w:rsid w:val="00E04848"/>
    <w:rsid w:val="00E059A0"/>
    <w:rsid w:val="00E13408"/>
    <w:rsid w:val="00E14F0B"/>
    <w:rsid w:val="00E16465"/>
    <w:rsid w:val="00E23981"/>
    <w:rsid w:val="00E23F72"/>
    <w:rsid w:val="00E259C8"/>
    <w:rsid w:val="00E25D3E"/>
    <w:rsid w:val="00E268C1"/>
    <w:rsid w:val="00E321D0"/>
    <w:rsid w:val="00E33F40"/>
    <w:rsid w:val="00E420FD"/>
    <w:rsid w:val="00E42DBA"/>
    <w:rsid w:val="00E455E6"/>
    <w:rsid w:val="00E52349"/>
    <w:rsid w:val="00E52B00"/>
    <w:rsid w:val="00E535D2"/>
    <w:rsid w:val="00E556E5"/>
    <w:rsid w:val="00E6194A"/>
    <w:rsid w:val="00E63571"/>
    <w:rsid w:val="00E64400"/>
    <w:rsid w:val="00E6464F"/>
    <w:rsid w:val="00E70EB9"/>
    <w:rsid w:val="00E71154"/>
    <w:rsid w:val="00E73470"/>
    <w:rsid w:val="00E74684"/>
    <w:rsid w:val="00E810AB"/>
    <w:rsid w:val="00E825C9"/>
    <w:rsid w:val="00E85818"/>
    <w:rsid w:val="00E85D83"/>
    <w:rsid w:val="00E86E2C"/>
    <w:rsid w:val="00E909E8"/>
    <w:rsid w:val="00E91255"/>
    <w:rsid w:val="00E9422A"/>
    <w:rsid w:val="00E94D88"/>
    <w:rsid w:val="00EA3B45"/>
    <w:rsid w:val="00EA602A"/>
    <w:rsid w:val="00EA7256"/>
    <w:rsid w:val="00EA7A5F"/>
    <w:rsid w:val="00EB26D5"/>
    <w:rsid w:val="00EB4476"/>
    <w:rsid w:val="00EB6ABC"/>
    <w:rsid w:val="00EB7C94"/>
    <w:rsid w:val="00EB7D1B"/>
    <w:rsid w:val="00EC61DD"/>
    <w:rsid w:val="00EC77E7"/>
    <w:rsid w:val="00ED1F3F"/>
    <w:rsid w:val="00ED35BC"/>
    <w:rsid w:val="00ED5423"/>
    <w:rsid w:val="00EF6508"/>
    <w:rsid w:val="00EF7D29"/>
    <w:rsid w:val="00F002D1"/>
    <w:rsid w:val="00F00C89"/>
    <w:rsid w:val="00F06356"/>
    <w:rsid w:val="00F10043"/>
    <w:rsid w:val="00F1008B"/>
    <w:rsid w:val="00F107BF"/>
    <w:rsid w:val="00F1198F"/>
    <w:rsid w:val="00F14CE9"/>
    <w:rsid w:val="00F1552A"/>
    <w:rsid w:val="00F16362"/>
    <w:rsid w:val="00F21C09"/>
    <w:rsid w:val="00F32692"/>
    <w:rsid w:val="00F34A05"/>
    <w:rsid w:val="00F34F82"/>
    <w:rsid w:val="00F3537B"/>
    <w:rsid w:val="00F37831"/>
    <w:rsid w:val="00F37C70"/>
    <w:rsid w:val="00F40D73"/>
    <w:rsid w:val="00F41313"/>
    <w:rsid w:val="00F41CB0"/>
    <w:rsid w:val="00F41E03"/>
    <w:rsid w:val="00F4438F"/>
    <w:rsid w:val="00F455E0"/>
    <w:rsid w:val="00F466CD"/>
    <w:rsid w:val="00F47708"/>
    <w:rsid w:val="00F51904"/>
    <w:rsid w:val="00F543E9"/>
    <w:rsid w:val="00F555E3"/>
    <w:rsid w:val="00F570A2"/>
    <w:rsid w:val="00F625CC"/>
    <w:rsid w:val="00F649D7"/>
    <w:rsid w:val="00F7159B"/>
    <w:rsid w:val="00F746A3"/>
    <w:rsid w:val="00F77A03"/>
    <w:rsid w:val="00F77E7E"/>
    <w:rsid w:val="00F8218B"/>
    <w:rsid w:val="00F821DB"/>
    <w:rsid w:val="00F82C8D"/>
    <w:rsid w:val="00F8656E"/>
    <w:rsid w:val="00F869B5"/>
    <w:rsid w:val="00F8728C"/>
    <w:rsid w:val="00F878E9"/>
    <w:rsid w:val="00F91BAE"/>
    <w:rsid w:val="00F95100"/>
    <w:rsid w:val="00F964F2"/>
    <w:rsid w:val="00F96CB6"/>
    <w:rsid w:val="00F9733A"/>
    <w:rsid w:val="00F977B2"/>
    <w:rsid w:val="00F97DB9"/>
    <w:rsid w:val="00FA1A4A"/>
    <w:rsid w:val="00FA2FFD"/>
    <w:rsid w:val="00FB323D"/>
    <w:rsid w:val="00FC0080"/>
    <w:rsid w:val="00FC2601"/>
    <w:rsid w:val="00FC43E2"/>
    <w:rsid w:val="00FC53D3"/>
    <w:rsid w:val="00FC7476"/>
    <w:rsid w:val="00FC7A5C"/>
    <w:rsid w:val="00FD164E"/>
    <w:rsid w:val="00FD3DA8"/>
    <w:rsid w:val="00FE2CCC"/>
    <w:rsid w:val="00FE5E95"/>
    <w:rsid w:val="00FE78F0"/>
    <w:rsid w:val="00FF2084"/>
    <w:rsid w:val="00FF71A6"/>
    <w:rsid w:val="012A0C5B"/>
    <w:rsid w:val="01828426"/>
    <w:rsid w:val="04B0B6AD"/>
    <w:rsid w:val="08F7776B"/>
    <w:rsid w:val="0DF06761"/>
    <w:rsid w:val="0E078D50"/>
    <w:rsid w:val="106BD77C"/>
    <w:rsid w:val="10D69FD7"/>
    <w:rsid w:val="118D730A"/>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8734564"/>
    <w:rsid w:val="493F5126"/>
    <w:rsid w:val="4C0CEA2E"/>
    <w:rsid w:val="4FC334D2"/>
    <w:rsid w:val="5191E84D"/>
    <w:rsid w:val="5264955D"/>
    <w:rsid w:val="532DB8AE"/>
    <w:rsid w:val="5349E25E"/>
    <w:rsid w:val="57E80174"/>
    <w:rsid w:val="582E8162"/>
    <w:rsid w:val="5D421734"/>
    <w:rsid w:val="5DEA4BAC"/>
    <w:rsid w:val="5E434B1A"/>
    <w:rsid w:val="5E48DFD8"/>
    <w:rsid w:val="5F576E7E"/>
    <w:rsid w:val="603D5082"/>
    <w:rsid w:val="604A3448"/>
    <w:rsid w:val="6106891D"/>
    <w:rsid w:val="61CBB8F4"/>
    <w:rsid w:val="61F57918"/>
    <w:rsid w:val="637C6032"/>
    <w:rsid w:val="64CD4058"/>
    <w:rsid w:val="65018494"/>
    <w:rsid w:val="65183093"/>
    <w:rsid w:val="6565C388"/>
    <w:rsid w:val="65734634"/>
    <w:rsid w:val="65E3A806"/>
    <w:rsid w:val="68F4FDF0"/>
    <w:rsid w:val="6AD8C4BB"/>
    <w:rsid w:val="6D9E1119"/>
    <w:rsid w:val="6EC22812"/>
    <w:rsid w:val="75E533AB"/>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1863DD0B-2988-495A-9D33-4209C92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 w:type="paragraph" w:styleId="NoSpacing">
    <w:name w:val="No Spacing"/>
    <w:uiPriority w:val="1"/>
    <w:qFormat/>
    <w:rsid w:val="00603A77"/>
    <w:pPr>
      <w:spacing w:after="0" w:line="240" w:lineRule="auto"/>
    </w:pPr>
  </w:style>
  <w:style w:type="paragraph" w:customStyle="1" w:styleId="paragraph">
    <w:name w:val="paragraph"/>
    <w:basedOn w:val="Normal"/>
    <w:rsid w:val="008D1B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1BBA"/>
  </w:style>
  <w:style w:type="character" w:customStyle="1" w:styleId="eop">
    <w:name w:val="eop"/>
    <w:basedOn w:val="DefaultParagraphFont"/>
    <w:rsid w:val="008D1BBA"/>
  </w:style>
  <w:style w:type="paragraph" w:styleId="Revision">
    <w:name w:val="Revision"/>
    <w:hidden/>
    <w:uiPriority w:val="99"/>
    <w:semiHidden/>
    <w:rsid w:val="00533C93"/>
    <w:pPr>
      <w:spacing w:after="0" w:line="240" w:lineRule="auto"/>
    </w:pPr>
  </w:style>
  <w:style w:type="character" w:customStyle="1" w:styleId="cf01">
    <w:name w:val="cf01"/>
    <w:basedOn w:val="DefaultParagraphFont"/>
    <w:rsid w:val="009309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384138789">
      <w:bodyDiv w:val="1"/>
      <w:marLeft w:val="0"/>
      <w:marRight w:val="0"/>
      <w:marTop w:val="0"/>
      <w:marBottom w:val="0"/>
      <w:divBdr>
        <w:top w:val="none" w:sz="0" w:space="0" w:color="auto"/>
        <w:left w:val="none" w:sz="0" w:space="0" w:color="auto"/>
        <w:bottom w:val="none" w:sz="0" w:space="0" w:color="auto"/>
        <w:right w:val="none" w:sz="0" w:space="0" w:color="auto"/>
      </w:divBdr>
      <w:divsChild>
        <w:div w:id="161899367">
          <w:marLeft w:val="0"/>
          <w:marRight w:val="0"/>
          <w:marTop w:val="0"/>
          <w:marBottom w:val="0"/>
          <w:divBdr>
            <w:top w:val="none" w:sz="0" w:space="0" w:color="auto"/>
            <w:left w:val="none" w:sz="0" w:space="0" w:color="auto"/>
            <w:bottom w:val="none" w:sz="0" w:space="0" w:color="auto"/>
            <w:right w:val="none" w:sz="0" w:space="0" w:color="auto"/>
          </w:divBdr>
        </w:div>
        <w:div w:id="348139245">
          <w:marLeft w:val="0"/>
          <w:marRight w:val="0"/>
          <w:marTop w:val="0"/>
          <w:marBottom w:val="0"/>
          <w:divBdr>
            <w:top w:val="none" w:sz="0" w:space="0" w:color="auto"/>
            <w:left w:val="none" w:sz="0" w:space="0" w:color="auto"/>
            <w:bottom w:val="none" w:sz="0" w:space="0" w:color="auto"/>
            <w:right w:val="none" w:sz="0" w:space="0" w:color="auto"/>
          </w:divBdr>
          <w:divsChild>
            <w:div w:id="321547411">
              <w:marLeft w:val="0"/>
              <w:marRight w:val="0"/>
              <w:marTop w:val="0"/>
              <w:marBottom w:val="0"/>
              <w:divBdr>
                <w:top w:val="none" w:sz="0" w:space="0" w:color="auto"/>
                <w:left w:val="none" w:sz="0" w:space="0" w:color="auto"/>
                <w:bottom w:val="none" w:sz="0" w:space="0" w:color="auto"/>
                <w:right w:val="none" w:sz="0" w:space="0" w:color="auto"/>
              </w:divBdr>
            </w:div>
            <w:div w:id="1343822719">
              <w:marLeft w:val="0"/>
              <w:marRight w:val="0"/>
              <w:marTop w:val="0"/>
              <w:marBottom w:val="0"/>
              <w:divBdr>
                <w:top w:val="none" w:sz="0" w:space="0" w:color="auto"/>
                <w:left w:val="none" w:sz="0" w:space="0" w:color="auto"/>
                <w:bottom w:val="none" w:sz="0" w:space="0" w:color="auto"/>
                <w:right w:val="none" w:sz="0" w:space="0" w:color="auto"/>
              </w:divBdr>
            </w:div>
            <w:div w:id="1634561928">
              <w:marLeft w:val="0"/>
              <w:marRight w:val="0"/>
              <w:marTop w:val="0"/>
              <w:marBottom w:val="0"/>
              <w:divBdr>
                <w:top w:val="none" w:sz="0" w:space="0" w:color="auto"/>
                <w:left w:val="none" w:sz="0" w:space="0" w:color="auto"/>
                <w:bottom w:val="none" w:sz="0" w:space="0" w:color="auto"/>
                <w:right w:val="none" w:sz="0" w:space="0" w:color="auto"/>
              </w:divBdr>
            </w:div>
            <w:div w:id="1664355876">
              <w:marLeft w:val="0"/>
              <w:marRight w:val="0"/>
              <w:marTop w:val="0"/>
              <w:marBottom w:val="0"/>
              <w:divBdr>
                <w:top w:val="none" w:sz="0" w:space="0" w:color="auto"/>
                <w:left w:val="none" w:sz="0" w:space="0" w:color="auto"/>
                <w:bottom w:val="none" w:sz="0" w:space="0" w:color="auto"/>
                <w:right w:val="none" w:sz="0" w:space="0" w:color="auto"/>
              </w:divBdr>
            </w:div>
            <w:div w:id="1813865129">
              <w:marLeft w:val="0"/>
              <w:marRight w:val="0"/>
              <w:marTop w:val="0"/>
              <w:marBottom w:val="0"/>
              <w:divBdr>
                <w:top w:val="none" w:sz="0" w:space="0" w:color="auto"/>
                <w:left w:val="none" w:sz="0" w:space="0" w:color="auto"/>
                <w:bottom w:val="none" w:sz="0" w:space="0" w:color="auto"/>
                <w:right w:val="none" w:sz="0" w:space="0" w:color="auto"/>
              </w:divBdr>
            </w:div>
          </w:divsChild>
        </w:div>
        <w:div w:id="692732004">
          <w:marLeft w:val="0"/>
          <w:marRight w:val="0"/>
          <w:marTop w:val="0"/>
          <w:marBottom w:val="0"/>
          <w:divBdr>
            <w:top w:val="none" w:sz="0" w:space="0" w:color="auto"/>
            <w:left w:val="none" w:sz="0" w:space="0" w:color="auto"/>
            <w:bottom w:val="none" w:sz="0" w:space="0" w:color="auto"/>
            <w:right w:val="none" w:sz="0" w:space="0" w:color="auto"/>
          </w:divBdr>
          <w:divsChild>
            <w:div w:id="1086153140">
              <w:marLeft w:val="0"/>
              <w:marRight w:val="0"/>
              <w:marTop w:val="0"/>
              <w:marBottom w:val="0"/>
              <w:divBdr>
                <w:top w:val="none" w:sz="0" w:space="0" w:color="auto"/>
                <w:left w:val="none" w:sz="0" w:space="0" w:color="auto"/>
                <w:bottom w:val="none" w:sz="0" w:space="0" w:color="auto"/>
                <w:right w:val="none" w:sz="0" w:space="0" w:color="auto"/>
              </w:divBdr>
            </w:div>
            <w:div w:id="1144542155">
              <w:marLeft w:val="0"/>
              <w:marRight w:val="0"/>
              <w:marTop w:val="0"/>
              <w:marBottom w:val="0"/>
              <w:divBdr>
                <w:top w:val="none" w:sz="0" w:space="0" w:color="auto"/>
                <w:left w:val="none" w:sz="0" w:space="0" w:color="auto"/>
                <w:bottom w:val="none" w:sz="0" w:space="0" w:color="auto"/>
                <w:right w:val="none" w:sz="0" w:space="0" w:color="auto"/>
              </w:divBdr>
            </w:div>
            <w:div w:id="1718551008">
              <w:marLeft w:val="0"/>
              <w:marRight w:val="0"/>
              <w:marTop w:val="0"/>
              <w:marBottom w:val="0"/>
              <w:divBdr>
                <w:top w:val="none" w:sz="0" w:space="0" w:color="auto"/>
                <w:left w:val="none" w:sz="0" w:space="0" w:color="auto"/>
                <w:bottom w:val="none" w:sz="0" w:space="0" w:color="auto"/>
                <w:right w:val="none" w:sz="0" w:space="0" w:color="auto"/>
              </w:divBdr>
            </w:div>
            <w:div w:id="1957640210">
              <w:marLeft w:val="0"/>
              <w:marRight w:val="0"/>
              <w:marTop w:val="0"/>
              <w:marBottom w:val="0"/>
              <w:divBdr>
                <w:top w:val="none" w:sz="0" w:space="0" w:color="auto"/>
                <w:left w:val="none" w:sz="0" w:space="0" w:color="auto"/>
                <w:bottom w:val="none" w:sz="0" w:space="0" w:color="auto"/>
                <w:right w:val="none" w:sz="0" w:space="0" w:color="auto"/>
              </w:divBdr>
            </w:div>
          </w:divsChild>
        </w:div>
        <w:div w:id="1416248898">
          <w:marLeft w:val="0"/>
          <w:marRight w:val="0"/>
          <w:marTop w:val="0"/>
          <w:marBottom w:val="0"/>
          <w:divBdr>
            <w:top w:val="none" w:sz="0" w:space="0" w:color="auto"/>
            <w:left w:val="none" w:sz="0" w:space="0" w:color="auto"/>
            <w:bottom w:val="none" w:sz="0" w:space="0" w:color="auto"/>
            <w:right w:val="none" w:sz="0" w:space="0" w:color="auto"/>
          </w:divBdr>
          <w:divsChild>
            <w:div w:id="1010987835">
              <w:marLeft w:val="0"/>
              <w:marRight w:val="0"/>
              <w:marTop w:val="0"/>
              <w:marBottom w:val="0"/>
              <w:divBdr>
                <w:top w:val="none" w:sz="0" w:space="0" w:color="auto"/>
                <w:left w:val="none" w:sz="0" w:space="0" w:color="auto"/>
                <w:bottom w:val="none" w:sz="0" w:space="0" w:color="auto"/>
                <w:right w:val="none" w:sz="0" w:space="0" w:color="auto"/>
              </w:divBdr>
            </w:div>
            <w:div w:id="1634601376">
              <w:marLeft w:val="0"/>
              <w:marRight w:val="0"/>
              <w:marTop w:val="0"/>
              <w:marBottom w:val="0"/>
              <w:divBdr>
                <w:top w:val="none" w:sz="0" w:space="0" w:color="auto"/>
                <w:left w:val="none" w:sz="0" w:space="0" w:color="auto"/>
                <w:bottom w:val="none" w:sz="0" w:space="0" w:color="auto"/>
                <w:right w:val="none" w:sz="0" w:space="0" w:color="auto"/>
              </w:divBdr>
            </w:div>
          </w:divsChild>
        </w:div>
        <w:div w:id="1750469455">
          <w:marLeft w:val="0"/>
          <w:marRight w:val="0"/>
          <w:marTop w:val="0"/>
          <w:marBottom w:val="0"/>
          <w:divBdr>
            <w:top w:val="none" w:sz="0" w:space="0" w:color="auto"/>
            <w:left w:val="none" w:sz="0" w:space="0" w:color="auto"/>
            <w:bottom w:val="none" w:sz="0" w:space="0" w:color="auto"/>
            <w:right w:val="none" w:sz="0" w:space="0" w:color="auto"/>
          </w:divBdr>
          <w:divsChild>
            <w:div w:id="387537853">
              <w:marLeft w:val="0"/>
              <w:marRight w:val="0"/>
              <w:marTop w:val="0"/>
              <w:marBottom w:val="0"/>
              <w:divBdr>
                <w:top w:val="none" w:sz="0" w:space="0" w:color="auto"/>
                <w:left w:val="none" w:sz="0" w:space="0" w:color="auto"/>
                <w:bottom w:val="none" w:sz="0" w:space="0" w:color="auto"/>
                <w:right w:val="none" w:sz="0" w:space="0" w:color="auto"/>
              </w:divBdr>
            </w:div>
            <w:div w:id="590508986">
              <w:marLeft w:val="0"/>
              <w:marRight w:val="0"/>
              <w:marTop w:val="0"/>
              <w:marBottom w:val="0"/>
              <w:divBdr>
                <w:top w:val="none" w:sz="0" w:space="0" w:color="auto"/>
                <w:left w:val="none" w:sz="0" w:space="0" w:color="auto"/>
                <w:bottom w:val="none" w:sz="0" w:space="0" w:color="auto"/>
                <w:right w:val="none" w:sz="0" w:space="0" w:color="auto"/>
              </w:divBdr>
            </w:div>
            <w:div w:id="1768191264">
              <w:marLeft w:val="0"/>
              <w:marRight w:val="0"/>
              <w:marTop w:val="0"/>
              <w:marBottom w:val="0"/>
              <w:divBdr>
                <w:top w:val="none" w:sz="0" w:space="0" w:color="auto"/>
                <w:left w:val="none" w:sz="0" w:space="0" w:color="auto"/>
                <w:bottom w:val="none" w:sz="0" w:space="0" w:color="auto"/>
                <w:right w:val="none" w:sz="0" w:space="0" w:color="auto"/>
              </w:divBdr>
            </w:div>
          </w:divsChild>
        </w:div>
        <w:div w:id="1998456955">
          <w:marLeft w:val="0"/>
          <w:marRight w:val="0"/>
          <w:marTop w:val="0"/>
          <w:marBottom w:val="0"/>
          <w:divBdr>
            <w:top w:val="none" w:sz="0" w:space="0" w:color="auto"/>
            <w:left w:val="none" w:sz="0" w:space="0" w:color="auto"/>
            <w:bottom w:val="none" w:sz="0" w:space="0" w:color="auto"/>
            <w:right w:val="none" w:sz="0" w:space="0" w:color="auto"/>
          </w:divBdr>
          <w:divsChild>
            <w:div w:id="479688573">
              <w:marLeft w:val="0"/>
              <w:marRight w:val="0"/>
              <w:marTop w:val="0"/>
              <w:marBottom w:val="0"/>
              <w:divBdr>
                <w:top w:val="none" w:sz="0" w:space="0" w:color="auto"/>
                <w:left w:val="none" w:sz="0" w:space="0" w:color="auto"/>
                <w:bottom w:val="none" w:sz="0" w:space="0" w:color="auto"/>
                <w:right w:val="none" w:sz="0" w:space="0" w:color="auto"/>
              </w:divBdr>
            </w:div>
            <w:div w:id="843861441">
              <w:marLeft w:val="0"/>
              <w:marRight w:val="0"/>
              <w:marTop w:val="0"/>
              <w:marBottom w:val="0"/>
              <w:divBdr>
                <w:top w:val="none" w:sz="0" w:space="0" w:color="auto"/>
                <w:left w:val="none" w:sz="0" w:space="0" w:color="auto"/>
                <w:bottom w:val="none" w:sz="0" w:space="0" w:color="auto"/>
                <w:right w:val="none" w:sz="0" w:space="0" w:color="auto"/>
              </w:divBdr>
            </w:div>
            <w:div w:id="1168204746">
              <w:marLeft w:val="0"/>
              <w:marRight w:val="0"/>
              <w:marTop w:val="0"/>
              <w:marBottom w:val="0"/>
              <w:divBdr>
                <w:top w:val="none" w:sz="0" w:space="0" w:color="auto"/>
                <w:left w:val="none" w:sz="0" w:space="0" w:color="auto"/>
                <w:bottom w:val="none" w:sz="0" w:space="0" w:color="auto"/>
                <w:right w:val="none" w:sz="0" w:space="0" w:color="auto"/>
              </w:divBdr>
            </w:div>
            <w:div w:id="1299804199">
              <w:marLeft w:val="0"/>
              <w:marRight w:val="0"/>
              <w:marTop w:val="0"/>
              <w:marBottom w:val="0"/>
              <w:divBdr>
                <w:top w:val="none" w:sz="0" w:space="0" w:color="auto"/>
                <w:left w:val="none" w:sz="0" w:space="0" w:color="auto"/>
                <w:bottom w:val="none" w:sz="0" w:space="0" w:color="auto"/>
                <w:right w:val="none" w:sz="0" w:space="0" w:color="auto"/>
              </w:divBdr>
            </w:div>
            <w:div w:id="14203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Crean@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scoplc.com/news/2022/tesco-and-wwf-announce-winners-of-innovation-accelerator-program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7e6f697a-f4ae-47a2-94f1-4b82c7c5bea0">
      <Terms xmlns="http://schemas.microsoft.com/office/infopath/2007/PartnerControls"/>
    </lcf76f155ced4ddcb4097134ff3c332f>
    <SharedWithUsers xmlns="1a353dbe-919c-47a6-8bc7-8302481223b2">
      <UserInfo>
        <DisplayName>Susan Hull</DisplayName>
        <AccountId>17</AccountId>
        <AccountType/>
      </UserInfo>
      <UserInfo>
        <DisplayName>Ciaran Crean</DisplayName>
        <AccountId>2197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2.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3.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7e6f697a-f4ae-47a2-94f1-4b82c7c5bea0"/>
    <ds:schemaRef ds:uri="1a353dbe-919c-47a6-8bc7-8302481223b2"/>
  </ds:schemaRefs>
</ds:datastoreItem>
</file>

<file path=customXml/itemProps4.xml><?xml version="1.0" encoding="utf-8"?>
<ds:datastoreItem xmlns:ds="http://schemas.openxmlformats.org/officeDocument/2006/customXml" ds:itemID="{118E856F-79D9-4C34-9DBD-5AEB7F84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71C18-00B8-4512-9A8B-8E5A904499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3</cp:revision>
  <dcterms:created xsi:type="dcterms:W3CDTF">2023-06-13T16:20:00Z</dcterms:created>
  <dcterms:modified xsi:type="dcterms:W3CDTF">2023-06-13T16:21:00Z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ies>
</file>