
<file path=[Content_Types].xml><?xml version="1.0" encoding="utf-8"?>
<Types xmlns="http://schemas.openxmlformats.org/package/2006/content-types">
  <Default Extension="emf" ContentType="image/x-emf"/>
  <Default Extension="pptx" ContentType="application/vnd.openxmlformats-officedocument.presentationml.presentation"/>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footer7.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F8EE44" w14:textId="77777777" w:rsidR="00D851E5" w:rsidRPr="009D4CA2" w:rsidRDefault="00D851E5">
      <w:pPr>
        <w:jc w:val="center"/>
        <w:rPr>
          <w:rFonts w:ascii="Verdana" w:hAnsi="Verdana" w:cs="Arial"/>
          <w:b/>
          <w:sz w:val="36"/>
          <w:szCs w:val="36"/>
        </w:rPr>
      </w:pPr>
    </w:p>
    <w:p w14:paraId="5DD9B1FE" w14:textId="77777777" w:rsidR="00D851E5" w:rsidRPr="009D4CA2" w:rsidRDefault="00D851E5">
      <w:pPr>
        <w:jc w:val="center"/>
        <w:rPr>
          <w:rFonts w:ascii="Verdana" w:hAnsi="Verdana" w:cs="Arial"/>
          <w:b/>
          <w:sz w:val="36"/>
          <w:szCs w:val="36"/>
        </w:rPr>
      </w:pPr>
    </w:p>
    <w:p w14:paraId="038E50E4" w14:textId="77777777" w:rsidR="00D851E5" w:rsidRPr="009D4CA2" w:rsidRDefault="00D851E5">
      <w:pPr>
        <w:jc w:val="center"/>
        <w:rPr>
          <w:rFonts w:ascii="Verdana" w:hAnsi="Verdana" w:cs="Arial"/>
          <w:b/>
          <w:sz w:val="36"/>
          <w:szCs w:val="36"/>
        </w:rPr>
      </w:pPr>
    </w:p>
    <w:p w14:paraId="33712F36" w14:textId="77777777" w:rsidR="00D851E5" w:rsidRPr="009D4CA2" w:rsidRDefault="00D851E5">
      <w:pPr>
        <w:jc w:val="center"/>
        <w:rPr>
          <w:rFonts w:ascii="Verdana" w:hAnsi="Verdana" w:cs="Arial"/>
          <w:b/>
          <w:sz w:val="36"/>
          <w:szCs w:val="36"/>
        </w:rPr>
      </w:pPr>
    </w:p>
    <w:p w14:paraId="182D0356" w14:textId="5DF224FB" w:rsidR="00F7060E" w:rsidRPr="009D4CA2" w:rsidRDefault="005E6A99">
      <w:pPr>
        <w:jc w:val="center"/>
        <w:rPr>
          <w:rFonts w:ascii="Verdana" w:hAnsi="Verdana" w:cs="Arial"/>
          <w:b/>
          <w:sz w:val="36"/>
          <w:szCs w:val="36"/>
        </w:rPr>
      </w:pPr>
      <w:r>
        <w:rPr>
          <w:rFonts w:ascii="Verdana" w:hAnsi="Verdana" w:cs="Arial"/>
          <w:b/>
          <w:sz w:val="36"/>
          <w:szCs w:val="36"/>
        </w:rPr>
        <w:t>CALL-OFF TERMS</w:t>
      </w:r>
      <w:r w:rsidR="00225DB5" w:rsidRPr="009D4CA2">
        <w:rPr>
          <w:rFonts w:ascii="Verdana" w:hAnsi="Verdana" w:cs="Arial"/>
          <w:b/>
          <w:sz w:val="36"/>
          <w:szCs w:val="36"/>
        </w:rPr>
        <w:t xml:space="preserve"> FOR</w:t>
      </w:r>
    </w:p>
    <w:p w14:paraId="11E5B01E" w14:textId="03537AD9" w:rsidR="009E5F71" w:rsidRPr="009D4CA2" w:rsidRDefault="00F22E38" w:rsidP="009E5F71">
      <w:pPr>
        <w:jc w:val="center"/>
        <w:rPr>
          <w:rFonts w:ascii="Verdana" w:hAnsi="Verdana" w:cs="Arial"/>
          <w:b/>
          <w:caps/>
          <w:sz w:val="36"/>
          <w:szCs w:val="36"/>
        </w:rPr>
      </w:pPr>
      <w:r>
        <w:rPr>
          <w:rFonts w:ascii="Verdana" w:hAnsi="Verdana" w:cs="Arial"/>
          <w:b/>
          <w:caps/>
          <w:sz w:val="36"/>
          <w:szCs w:val="36"/>
        </w:rPr>
        <w:t>985</w:t>
      </w:r>
      <w:r w:rsidR="00CF1CB0">
        <w:rPr>
          <w:rFonts w:ascii="Verdana" w:hAnsi="Verdana" w:cs="Arial"/>
          <w:b/>
          <w:caps/>
          <w:sz w:val="36"/>
          <w:szCs w:val="36"/>
        </w:rPr>
        <w:t>B</w:t>
      </w:r>
      <w:r>
        <w:rPr>
          <w:rFonts w:ascii="Verdana" w:hAnsi="Verdana" w:cs="Arial"/>
          <w:b/>
          <w:caps/>
          <w:sz w:val="36"/>
          <w:szCs w:val="36"/>
        </w:rPr>
        <w:t>_23 Occupational Health services</w:t>
      </w:r>
    </w:p>
    <w:p w14:paraId="33A23961" w14:textId="77777777" w:rsidR="00F7060E" w:rsidRPr="009D4CA2" w:rsidRDefault="00F7060E">
      <w:pPr>
        <w:jc w:val="center"/>
        <w:rPr>
          <w:rFonts w:ascii="Verdana" w:hAnsi="Verdana" w:cs="Arial"/>
          <w:b/>
          <w:sz w:val="36"/>
          <w:szCs w:val="36"/>
        </w:rPr>
      </w:pPr>
    </w:p>
    <w:p w14:paraId="718006D7" w14:textId="77777777" w:rsidR="00F7060E" w:rsidRPr="009D4CA2" w:rsidRDefault="00F7060E">
      <w:pPr>
        <w:jc w:val="center"/>
        <w:rPr>
          <w:rFonts w:ascii="Verdana" w:hAnsi="Verdana" w:cs="Arial"/>
          <w:b/>
          <w:sz w:val="36"/>
          <w:szCs w:val="36"/>
        </w:rPr>
      </w:pPr>
    </w:p>
    <w:p w14:paraId="4CD715B9" w14:textId="77777777" w:rsidR="00D851E5" w:rsidRPr="009D4CA2" w:rsidRDefault="00D851E5">
      <w:pPr>
        <w:pStyle w:val="MarginText"/>
        <w:spacing w:after="0"/>
        <w:rPr>
          <w:rFonts w:ascii="Verdana" w:hAnsi="Verdana" w:cs="Arial"/>
          <w:b/>
          <w:szCs w:val="22"/>
        </w:rPr>
      </w:pPr>
    </w:p>
    <w:p w14:paraId="7269455A" w14:textId="77777777" w:rsidR="00303A7F" w:rsidRPr="009D4CA2" w:rsidRDefault="00303A7F">
      <w:pPr>
        <w:pStyle w:val="TOC1"/>
        <w:jc w:val="center"/>
        <w:rPr>
          <w:rFonts w:ascii="Verdana" w:hAnsi="Verdana" w:cs="Arial"/>
          <w:b/>
          <w:caps w:val="0"/>
          <w:szCs w:val="22"/>
        </w:rPr>
      </w:pPr>
    </w:p>
    <w:p w14:paraId="4B968428" w14:textId="77777777" w:rsidR="009A0DD1" w:rsidRPr="009D4CA2" w:rsidRDefault="009A0DD1">
      <w:pPr>
        <w:pStyle w:val="TOC1"/>
        <w:jc w:val="center"/>
        <w:rPr>
          <w:rFonts w:ascii="Verdana" w:hAnsi="Verdana" w:cs="Arial"/>
          <w:b/>
          <w:szCs w:val="22"/>
        </w:rPr>
      </w:pPr>
    </w:p>
    <w:p w14:paraId="6858D31D" w14:textId="77777777" w:rsidR="00A06708" w:rsidRDefault="00A06708" w:rsidP="00303A7F">
      <w:pPr>
        <w:pStyle w:val="TOC1"/>
        <w:ind w:left="0" w:firstLine="0"/>
        <w:rPr>
          <w:rFonts w:ascii="Verdana" w:hAnsi="Verdana" w:cs="Arial"/>
          <w:b/>
          <w:szCs w:val="22"/>
        </w:rPr>
      </w:pPr>
    </w:p>
    <w:p w14:paraId="2EFDD228" w14:textId="77777777" w:rsidR="00484866" w:rsidRPr="00B81010" w:rsidRDefault="00225DB5" w:rsidP="00747926">
      <w:pPr>
        <w:pStyle w:val="ScheduleHeader"/>
        <w:keepNext/>
        <w:jc w:val="left"/>
        <w:rPr>
          <w:rFonts w:ascii="Verdana" w:hAnsi="Verdana" w:cs="Arial"/>
          <w:szCs w:val="22"/>
          <w:u w:val="none"/>
        </w:rPr>
      </w:pPr>
      <w:r w:rsidRPr="009D4CA2">
        <w:rPr>
          <w:rFonts w:ascii="Verdana" w:hAnsi="Verdana" w:cs="Arial"/>
          <w:szCs w:val="22"/>
        </w:rPr>
        <w:br w:type="page"/>
      </w:r>
      <w:bookmarkStart w:id="0" w:name="_Toc379377444"/>
      <w:bookmarkStart w:id="1" w:name="_Toc237853514"/>
      <w:r w:rsidRPr="00B81010">
        <w:rPr>
          <w:rFonts w:ascii="Verdana" w:hAnsi="Verdana" w:cs="Arial"/>
          <w:szCs w:val="22"/>
          <w:u w:val="none"/>
        </w:rPr>
        <w:lastRenderedPageBreak/>
        <w:t>Framework Schedule 3 – form of contract and cALL-OFF terms</w:t>
      </w:r>
      <w:bookmarkEnd w:id="0"/>
    </w:p>
    <w:p w14:paraId="5A74066C" w14:textId="77777777" w:rsidR="00A06708" w:rsidRPr="00B81010" w:rsidRDefault="00A06708" w:rsidP="00A06708">
      <w:pPr>
        <w:tabs>
          <w:tab w:val="left" w:pos="450"/>
        </w:tabs>
        <w:jc w:val="center"/>
        <w:rPr>
          <w:rFonts w:ascii="Verdana" w:hAnsi="Verdana" w:cs="Arial"/>
          <w:b/>
          <w:szCs w:val="22"/>
          <w:lang w:val="en-US"/>
        </w:rPr>
      </w:pPr>
    </w:p>
    <w:p w14:paraId="3027386C" w14:textId="77777777" w:rsidR="00A06708" w:rsidRPr="00B81010" w:rsidRDefault="00225DB5" w:rsidP="00A06708">
      <w:pPr>
        <w:tabs>
          <w:tab w:val="left" w:pos="450"/>
        </w:tabs>
        <w:jc w:val="center"/>
        <w:rPr>
          <w:rFonts w:ascii="Verdana" w:hAnsi="Verdana" w:cs="Arial"/>
          <w:b/>
          <w:szCs w:val="22"/>
          <w:lang w:val="en-US"/>
        </w:rPr>
      </w:pPr>
      <w:r w:rsidRPr="00B81010">
        <w:rPr>
          <w:rFonts w:ascii="Verdana" w:hAnsi="Verdana" w:cs="Arial"/>
          <w:b/>
          <w:szCs w:val="22"/>
          <w:lang w:val="en-US"/>
        </w:rPr>
        <w:t xml:space="preserve">FORM OF CONTRACT </w:t>
      </w:r>
    </w:p>
    <w:p w14:paraId="6BAC633E" w14:textId="5BBA4C60" w:rsidR="00A06708" w:rsidRPr="00B81010" w:rsidRDefault="00225DB5" w:rsidP="00A06708">
      <w:pPr>
        <w:tabs>
          <w:tab w:val="left" w:pos="576"/>
          <w:tab w:val="left" w:pos="1296"/>
          <w:tab w:val="left" w:pos="2016"/>
          <w:tab w:val="left" w:pos="2736"/>
          <w:tab w:val="left" w:pos="3456"/>
          <w:tab w:val="left" w:pos="7488"/>
          <w:tab w:val="left" w:pos="9648"/>
        </w:tabs>
        <w:spacing w:line="240" w:lineRule="exact"/>
        <w:jc w:val="center"/>
        <w:rPr>
          <w:rFonts w:ascii="Verdana" w:hAnsi="Verdana" w:cs="Arial"/>
          <w:szCs w:val="22"/>
          <w:lang w:val="en-US"/>
        </w:rPr>
      </w:pPr>
      <w:r w:rsidRPr="00B81010">
        <w:rPr>
          <w:rFonts w:ascii="Verdana" w:hAnsi="Verdana" w:cs="Arial"/>
          <w:szCs w:val="22"/>
          <w:lang w:val="en-US"/>
        </w:rPr>
        <w:t xml:space="preserve">This contract </w:t>
      </w:r>
      <w:r w:rsidRPr="00DA5A3D">
        <w:rPr>
          <w:rFonts w:ascii="Verdana" w:hAnsi="Verdana" w:cs="Arial"/>
          <w:szCs w:val="22"/>
          <w:lang w:val="en-US"/>
        </w:rPr>
        <w:t xml:space="preserve">is made on the </w:t>
      </w:r>
      <w:proofErr w:type="gramStart"/>
      <w:r w:rsidR="00DA5A3D" w:rsidRPr="00DA5A3D">
        <w:rPr>
          <w:rFonts w:ascii="Verdana" w:hAnsi="Verdana" w:cs="Arial"/>
          <w:szCs w:val="22"/>
          <w:lang w:val="en-US"/>
        </w:rPr>
        <w:t>19</w:t>
      </w:r>
      <w:r w:rsidR="00DA5A3D" w:rsidRPr="00DA5A3D">
        <w:rPr>
          <w:rFonts w:ascii="Verdana" w:hAnsi="Verdana" w:cs="Arial"/>
          <w:szCs w:val="22"/>
          <w:vertAlign w:val="superscript"/>
          <w:lang w:val="en-US"/>
        </w:rPr>
        <w:t>th</w:t>
      </w:r>
      <w:proofErr w:type="gramEnd"/>
      <w:r w:rsidR="00DA5A3D">
        <w:rPr>
          <w:rFonts w:ascii="Verdana" w:hAnsi="Verdana" w:cs="Arial"/>
          <w:szCs w:val="22"/>
          <w:lang w:val="en-US"/>
        </w:rPr>
        <w:t xml:space="preserve"> November 2024.</w:t>
      </w:r>
    </w:p>
    <w:p w14:paraId="4F6843D3" w14:textId="77777777" w:rsidR="00A06708" w:rsidRPr="00B81010" w:rsidRDefault="00225DB5" w:rsidP="00A06708">
      <w:pPr>
        <w:rPr>
          <w:rFonts w:ascii="Verdana" w:hAnsi="Verdana" w:cs="Arial"/>
          <w:szCs w:val="22"/>
          <w:lang w:val="en-US"/>
        </w:rPr>
      </w:pPr>
      <w:r w:rsidRPr="00B81010">
        <w:rPr>
          <w:rFonts w:ascii="Verdana" w:hAnsi="Verdana" w:cs="Arial"/>
          <w:szCs w:val="22"/>
          <w:lang w:val="en-US"/>
        </w:rPr>
        <w:t xml:space="preserve">BETWEEN </w:t>
      </w:r>
    </w:p>
    <w:p w14:paraId="057D03F4" w14:textId="7CA4CE7C" w:rsidR="00A06708" w:rsidRPr="00307D91" w:rsidRDefault="009B4176" w:rsidP="00F50456">
      <w:pPr>
        <w:numPr>
          <w:ilvl w:val="0"/>
          <w:numId w:val="24"/>
        </w:numPr>
        <w:overflowPunct/>
        <w:autoSpaceDE/>
        <w:autoSpaceDN/>
        <w:adjustRightInd/>
        <w:jc w:val="left"/>
        <w:textAlignment w:val="auto"/>
        <w:rPr>
          <w:rFonts w:ascii="Verdana" w:hAnsi="Verdana" w:cs="Arial"/>
          <w:szCs w:val="22"/>
          <w:lang w:val="en-US"/>
        </w:rPr>
      </w:pPr>
      <w:r w:rsidRPr="00307D91">
        <w:rPr>
          <w:rFonts w:ascii="Verdana" w:hAnsi="Verdana" w:cs="Arial"/>
          <w:szCs w:val="22"/>
          <w:lang w:val="en-US"/>
        </w:rPr>
        <w:t>Driver and Vehicle Licensing Agency</w:t>
      </w:r>
      <w:r w:rsidR="00225DB5" w:rsidRPr="00307D91">
        <w:rPr>
          <w:rFonts w:ascii="Verdana" w:hAnsi="Verdana" w:cs="Arial"/>
          <w:szCs w:val="22"/>
          <w:lang w:val="en-US"/>
        </w:rPr>
        <w:t xml:space="preserve"> of </w:t>
      </w:r>
      <w:r w:rsidRPr="00307D91">
        <w:rPr>
          <w:rFonts w:ascii="Verdana" w:hAnsi="Verdana" w:cs="Arial"/>
          <w:szCs w:val="22"/>
          <w:lang w:val="en-US"/>
        </w:rPr>
        <w:t xml:space="preserve">Longview Road, </w:t>
      </w:r>
      <w:proofErr w:type="spellStart"/>
      <w:r w:rsidRPr="00307D91">
        <w:rPr>
          <w:rFonts w:ascii="Verdana" w:hAnsi="Verdana" w:cs="Arial"/>
          <w:szCs w:val="22"/>
          <w:lang w:val="en-US"/>
        </w:rPr>
        <w:t>Clase</w:t>
      </w:r>
      <w:proofErr w:type="spellEnd"/>
      <w:r w:rsidRPr="00307D91">
        <w:rPr>
          <w:rFonts w:ascii="Verdana" w:hAnsi="Verdana" w:cs="Arial"/>
          <w:szCs w:val="22"/>
          <w:lang w:val="en-US"/>
        </w:rPr>
        <w:t>, Morriston Swansea, SA6 7JL</w:t>
      </w:r>
      <w:r w:rsidR="00225DB5" w:rsidRPr="00307D91">
        <w:rPr>
          <w:rFonts w:ascii="Verdana" w:hAnsi="Verdana" w:cs="Arial"/>
          <w:szCs w:val="22"/>
          <w:lang w:val="en-US"/>
        </w:rPr>
        <w:t xml:space="preserve"> (the </w:t>
      </w:r>
      <w:r w:rsidR="00225DB5" w:rsidRPr="00307D91">
        <w:rPr>
          <w:rFonts w:ascii="Verdana" w:hAnsi="Verdana" w:cs="Arial"/>
          <w:b/>
          <w:szCs w:val="22"/>
          <w:lang w:val="en-US"/>
        </w:rPr>
        <w:t>“Customer”</w:t>
      </w:r>
      <w:r w:rsidR="00225DB5" w:rsidRPr="00307D91">
        <w:rPr>
          <w:rFonts w:ascii="Verdana" w:hAnsi="Verdana" w:cs="Arial"/>
          <w:szCs w:val="22"/>
          <w:lang w:val="en-US"/>
        </w:rPr>
        <w:t xml:space="preserve">); and </w:t>
      </w:r>
      <w:r w:rsidR="00307D91" w:rsidRPr="00307D91">
        <w:rPr>
          <w:rFonts w:ascii="Verdana" w:hAnsi="Verdana" w:cs="Arial"/>
          <w:szCs w:val="22"/>
          <w:lang w:val="en-US"/>
        </w:rPr>
        <w:t>Working on Wellbeing Ltd.</w:t>
      </w:r>
      <w:r w:rsidR="00225DB5" w:rsidRPr="00307D91">
        <w:rPr>
          <w:rFonts w:ascii="Verdana" w:hAnsi="Verdana" w:cs="Arial"/>
          <w:szCs w:val="22"/>
          <w:lang w:val="en-US"/>
        </w:rPr>
        <w:t xml:space="preserve"> whose registered office is </w:t>
      </w:r>
      <w:r w:rsidR="00307D91" w:rsidRPr="00307D91">
        <w:rPr>
          <w:rFonts w:ascii="Verdana" w:hAnsi="Verdana" w:cs="Arial"/>
          <w:szCs w:val="22"/>
          <w:lang w:val="en-US"/>
        </w:rPr>
        <w:t>Grosvenor House, Prospect Hill, Redditch</w:t>
      </w:r>
      <w:r w:rsidR="00307D91">
        <w:rPr>
          <w:rFonts w:ascii="Verdana" w:hAnsi="Verdana" w:cs="Arial"/>
          <w:szCs w:val="22"/>
          <w:lang w:val="en-US"/>
        </w:rPr>
        <w:t xml:space="preserve">, </w:t>
      </w:r>
      <w:r w:rsidR="00307D91" w:rsidRPr="00307D91">
        <w:rPr>
          <w:rFonts w:ascii="Verdana" w:hAnsi="Verdana" w:cs="Arial"/>
          <w:szCs w:val="22"/>
          <w:lang w:val="en-US"/>
        </w:rPr>
        <w:t>B97 4D</w:t>
      </w:r>
      <w:r w:rsidR="00307D91">
        <w:rPr>
          <w:rFonts w:ascii="Verdana" w:hAnsi="Verdana" w:cs="Arial"/>
          <w:szCs w:val="22"/>
          <w:lang w:val="en-US"/>
        </w:rPr>
        <w:t xml:space="preserve"> </w:t>
      </w:r>
      <w:r w:rsidR="00225DB5" w:rsidRPr="00307D91">
        <w:rPr>
          <w:rFonts w:ascii="Verdana" w:hAnsi="Verdana" w:cs="Arial"/>
          <w:szCs w:val="22"/>
          <w:lang w:val="en-US"/>
        </w:rPr>
        <w:t xml:space="preserve">whose company number is </w:t>
      </w:r>
      <w:r w:rsidR="00307D91" w:rsidRPr="00307D91">
        <w:rPr>
          <w:rFonts w:ascii="Verdana" w:hAnsi="Verdana" w:cs="Arial"/>
          <w:szCs w:val="22"/>
          <w:lang w:val="en-US"/>
        </w:rPr>
        <w:t xml:space="preserve">08544676 </w:t>
      </w:r>
      <w:r w:rsidR="00225DB5" w:rsidRPr="00307D91">
        <w:rPr>
          <w:rFonts w:ascii="Verdana" w:hAnsi="Verdana" w:cs="Arial"/>
          <w:szCs w:val="22"/>
        </w:rPr>
        <w:t xml:space="preserve">(the </w:t>
      </w:r>
      <w:r w:rsidR="00225DB5" w:rsidRPr="00307D91">
        <w:rPr>
          <w:rFonts w:ascii="Verdana" w:hAnsi="Verdana" w:cs="Arial"/>
          <w:b/>
          <w:szCs w:val="22"/>
        </w:rPr>
        <w:t>“</w:t>
      </w:r>
      <w:r w:rsidR="002C777A" w:rsidRPr="00307D91">
        <w:rPr>
          <w:rFonts w:ascii="Verdana" w:hAnsi="Verdana" w:cs="Arial"/>
          <w:b/>
          <w:szCs w:val="22"/>
        </w:rPr>
        <w:t>Service Provider</w:t>
      </w:r>
      <w:r w:rsidR="00225DB5" w:rsidRPr="00307D91">
        <w:rPr>
          <w:rFonts w:ascii="Verdana" w:hAnsi="Verdana" w:cs="Arial"/>
          <w:b/>
          <w:szCs w:val="22"/>
        </w:rPr>
        <w:t>”</w:t>
      </w:r>
      <w:r w:rsidR="00225DB5" w:rsidRPr="00307D91">
        <w:rPr>
          <w:rFonts w:ascii="Verdana" w:hAnsi="Verdana" w:cs="Arial"/>
          <w:szCs w:val="22"/>
        </w:rPr>
        <w:t>)</w:t>
      </w:r>
    </w:p>
    <w:p w14:paraId="280D6BD4" w14:textId="0DEEBF40" w:rsidR="00A06708" w:rsidRPr="00B81010" w:rsidRDefault="00225DB5" w:rsidP="00A06708">
      <w:pPr>
        <w:pStyle w:val="NormalWeb5"/>
        <w:spacing w:after="240"/>
        <w:rPr>
          <w:rFonts w:ascii="Verdana" w:hAnsi="Verdana"/>
          <w:sz w:val="22"/>
          <w:szCs w:val="22"/>
        </w:rPr>
      </w:pPr>
      <w:r w:rsidRPr="00B81010">
        <w:rPr>
          <w:rFonts w:ascii="Verdana" w:hAnsi="Verdana"/>
          <w:sz w:val="22"/>
          <w:szCs w:val="22"/>
        </w:rPr>
        <w:t>WHEREAS the Customer wishes to have provided the following goods and/or services namely</w:t>
      </w:r>
      <w:r w:rsidR="00307D91">
        <w:rPr>
          <w:rFonts w:ascii="Verdana" w:hAnsi="Verdana"/>
          <w:sz w:val="22"/>
          <w:szCs w:val="22"/>
        </w:rPr>
        <w:t xml:space="preserve"> Occupational Health Services </w:t>
      </w:r>
      <w:r w:rsidRPr="00B81010">
        <w:rPr>
          <w:rFonts w:ascii="Verdana" w:hAnsi="Verdana"/>
          <w:sz w:val="22"/>
          <w:szCs w:val="22"/>
        </w:rPr>
        <w:t xml:space="preserve">pursuant to the ESPO Framework Agreement (reference </w:t>
      </w:r>
      <w:r w:rsidR="00307D91">
        <w:rPr>
          <w:rFonts w:ascii="Verdana" w:hAnsi="Verdana"/>
          <w:sz w:val="22"/>
          <w:szCs w:val="22"/>
        </w:rPr>
        <w:t>985B_23)</w:t>
      </w:r>
      <w:r w:rsidRPr="00B81010">
        <w:rPr>
          <w:rFonts w:ascii="Verdana" w:hAnsi="Verdana"/>
          <w:sz w:val="22"/>
          <w:szCs w:val="22"/>
        </w:rPr>
        <w:t xml:space="preserve"> </w:t>
      </w:r>
    </w:p>
    <w:p w14:paraId="25EE62BC" w14:textId="77777777" w:rsidR="00A06708" w:rsidRPr="00B81010" w:rsidRDefault="00225DB5" w:rsidP="00A06708">
      <w:pPr>
        <w:tabs>
          <w:tab w:val="left" w:pos="576"/>
          <w:tab w:val="left" w:pos="1296"/>
          <w:tab w:val="left" w:pos="2016"/>
          <w:tab w:val="left" w:pos="2736"/>
          <w:tab w:val="left" w:pos="3456"/>
          <w:tab w:val="left" w:pos="7488"/>
          <w:tab w:val="left" w:pos="9648"/>
        </w:tabs>
        <w:spacing w:line="240" w:lineRule="exact"/>
        <w:rPr>
          <w:rFonts w:ascii="Verdana" w:hAnsi="Verdana" w:cs="Arial"/>
          <w:szCs w:val="22"/>
          <w:lang w:val="en-US"/>
        </w:rPr>
      </w:pPr>
      <w:r w:rsidRPr="00B81010">
        <w:rPr>
          <w:rFonts w:ascii="Verdana" w:hAnsi="Verdana" w:cs="Arial"/>
          <w:szCs w:val="22"/>
          <w:lang w:val="en-US"/>
        </w:rPr>
        <w:t>NOW IT IS AGREED THAT</w:t>
      </w:r>
    </w:p>
    <w:p w14:paraId="454E7B0C" w14:textId="59E59B4C" w:rsidR="00A06708" w:rsidRPr="00B81010" w:rsidRDefault="00225DB5" w:rsidP="00F50456">
      <w:pPr>
        <w:numPr>
          <w:ilvl w:val="0"/>
          <w:numId w:val="26"/>
        </w:numPr>
        <w:tabs>
          <w:tab w:val="left" w:pos="720"/>
          <w:tab w:val="left" w:pos="3456"/>
          <w:tab w:val="left" w:pos="7488"/>
          <w:tab w:val="left" w:pos="9648"/>
        </w:tabs>
        <w:overflowPunct/>
        <w:autoSpaceDE/>
        <w:autoSpaceDN/>
        <w:adjustRightInd/>
        <w:spacing w:line="240" w:lineRule="exact"/>
        <w:ind w:left="709" w:hanging="425"/>
        <w:jc w:val="left"/>
        <w:textAlignment w:val="auto"/>
        <w:rPr>
          <w:rFonts w:ascii="Verdana" w:hAnsi="Verdana" w:cs="Arial"/>
          <w:szCs w:val="22"/>
          <w:lang w:val="en-US"/>
        </w:rPr>
      </w:pPr>
      <w:r w:rsidRPr="00B81010">
        <w:rPr>
          <w:rFonts w:ascii="Verdana" w:hAnsi="Verdana" w:cs="Arial"/>
          <w:szCs w:val="22"/>
          <w:lang w:val="en-US"/>
        </w:rPr>
        <w:t xml:space="preserve">The </w:t>
      </w:r>
      <w:r w:rsidR="002C777A">
        <w:rPr>
          <w:rFonts w:ascii="Verdana" w:hAnsi="Verdana" w:cs="Arial"/>
          <w:szCs w:val="22"/>
          <w:lang w:val="en-US"/>
        </w:rPr>
        <w:t>Service Provider</w:t>
      </w:r>
      <w:r w:rsidRPr="00B81010">
        <w:rPr>
          <w:rFonts w:ascii="Verdana" w:hAnsi="Verdana" w:cs="Arial"/>
          <w:szCs w:val="22"/>
          <w:lang w:val="en-US"/>
        </w:rPr>
        <w:t xml:space="preserve"> will provide the goods and/or services in accordance with the terms of the call-off contract reference number </w:t>
      </w:r>
      <w:r w:rsidR="009B4176">
        <w:rPr>
          <w:rFonts w:ascii="Verdana" w:hAnsi="Verdana" w:cs="Arial"/>
          <w:szCs w:val="22"/>
          <w:lang w:val="en-US"/>
        </w:rPr>
        <w:t>PS/24/62</w:t>
      </w:r>
      <w:r w:rsidRPr="00B81010">
        <w:rPr>
          <w:rFonts w:ascii="Verdana" w:hAnsi="Verdana" w:cs="Arial"/>
          <w:szCs w:val="22"/>
          <w:lang w:val="en-US"/>
        </w:rPr>
        <w:t xml:space="preserve"> and Contract Documents.</w:t>
      </w:r>
    </w:p>
    <w:p w14:paraId="6ED35067" w14:textId="32F10584" w:rsidR="00A06708" w:rsidRPr="00B81010" w:rsidRDefault="00225DB5" w:rsidP="00DA5A3D">
      <w:pPr>
        <w:numPr>
          <w:ilvl w:val="0"/>
          <w:numId w:val="26"/>
        </w:numPr>
        <w:tabs>
          <w:tab w:val="left" w:pos="709"/>
          <w:tab w:val="left" w:pos="1170"/>
          <w:tab w:val="left" w:pos="3456"/>
          <w:tab w:val="left" w:pos="7488"/>
          <w:tab w:val="left" w:pos="9648"/>
        </w:tabs>
        <w:overflowPunct/>
        <w:autoSpaceDE/>
        <w:autoSpaceDN/>
        <w:adjustRightInd/>
        <w:spacing w:line="240" w:lineRule="exact"/>
        <w:ind w:left="720" w:hanging="436"/>
        <w:jc w:val="left"/>
        <w:textAlignment w:val="auto"/>
        <w:rPr>
          <w:rFonts w:ascii="Verdana" w:hAnsi="Verdana" w:cs="Arial"/>
          <w:szCs w:val="22"/>
          <w:lang w:val="en-US"/>
        </w:rPr>
      </w:pPr>
      <w:r w:rsidRPr="00B81010">
        <w:rPr>
          <w:rFonts w:ascii="Verdana" w:hAnsi="Verdana" w:cs="Arial"/>
          <w:szCs w:val="22"/>
          <w:lang w:val="en-US"/>
        </w:rPr>
        <w:t>The Customer</w:t>
      </w:r>
      <w:r w:rsidRPr="00B81010">
        <w:rPr>
          <w:rFonts w:ascii="Verdana" w:hAnsi="Verdana" w:cs="Arial"/>
          <w:i/>
          <w:szCs w:val="22"/>
          <w:lang w:val="en-US"/>
        </w:rPr>
        <w:t xml:space="preserve"> </w:t>
      </w:r>
      <w:r w:rsidRPr="00B81010">
        <w:rPr>
          <w:rFonts w:ascii="Verdana" w:hAnsi="Verdana" w:cs="Arial"/>
          <w:szCs w:val="22"/>
          <w:lang w:val="en-US"/>
        </w:rPr>
        <w:t xml:space="preserve">will pay the </w:t>
      </w:r>
      <w:r w:rsidR="002C777A">
        <w:rPr>
          <w:rFonts w:ascii="Verdana" w:hAnsi="Verdana" w:cs="Arial"/>
          <w:szCs w:val="22"/>
          <w:lang w:val="en-US"/>
        </w:rPr>
        <w:t>Service Provider</w:t>
      </w:r>
      <w:r w:rsidRPr="00B81010">
        <w:rPr>
          <w:rFonts w:ascii="Verdana" w:hAnsi="Verdana" w:cs="Arial"/>
          <w:i/>
          <w:szCs w:val="22"/>
          <w:lang w:val="en-US"/>
        </w:rPr>
        <w:t xml:space="preserve"> </w:t>
      </w:r>
      <w:r w:rsidRPr="00B81010">
        <w:rPr>
          <w:rFonts w:ascii="Verdana" w:hAnsi="Verdana" w:cs="Arial"/>
          <w:szCs w:val="22"/>
          <w:lang w:val="en-US"/>
        </w:rPr>
        <w:t>the amount due in accordance with the terms of the call off agreement and the Contract Documents</w:t>
      </w:r>
      <w:r w:rsidR="009B4176">
        <w:rPr>
          <w:rFonts w:ascii="Verdana" w:hAnsi="Verdana" w:cs="Arial"/>
          <w:szCs w:val="22"/>
          <w:lang w:val="en-US"/>
        </w:rPr>
        <w:t>.  Prices detailed within the submitted pricing schedule.</w:t>
      </w:r>
    </w:p>
    <w:p w14:paraId="3BC05F7A" w14:textId="77777777" w:rsidR="00A06708" w:rsidRPr="00B81010" w:rsidRDefault="00225DB5" w:rsidP="00F50456">
      <w:pPr>
        <w:numPr>
          <w:ilvl w:val="0"/>
          <w:numId w:val="26"/>
        </w:numPr>
        <w:tabs>
          <w:tab w:val="left" w:pos="709"/>
          <w:tab w:val="left" w:pos="1560"/>
          <w:tab w:val="left" w:pos="3456"/>
          <w:tab w:val="left" w:pos="7488"/>
          <w:tab w:val="left" w:pos="9648"/>
        </w:tabs>
        <w:overflowPunct/>
        <w:autoSpaceDE/>
        <w:autoSpaceDN/>
        <w:adjustRightInd/>
        <w:spacing w:line="240" w:lineRule="exact"/>
        <w:ind w:left="142" w:firstLine="142"/>
        <w:jc w:val="left"/>
        <w:textAlignment w:val="auto"/>
        <w:rPr>
          <w:rFonts w:ascii="Verdana" w:hAnsi="Verdana" w:cs="Arial"/>
          <w:szCs w:val="22"/>
          <w:lang w:val="en-US"/>
        </w:rPr>
      </w:pPr>
      <w:r w:rsidRPr="00B81010">
        <w:rPr>
          <w:rFonts w:ascii="Verdana" w:hAnsi="Verdana" w:cs="Arial"/>
          <w:szCs w:val="22"/>
          <w:lang w:val="en-US"/>
        </w:rPr>
        <w:t xml:space="preserve">The following documents comprise the Contract Documents and shall be deemed </w:t>
      </w:r>
      <w:r w:rsidRPr="00B81010">
        <w:rPr>
          <w:rFonts w:ascii="Verdana" w:hAnsi="Verdana" w:cs="Arial"/>
          <w:szCs w:val="22"/>
          <w:lang w:val="en-US"/>
        </w:rPr>
        <w:tab/>
        <w:t xml:space="preserve">to </w:t>
      </w:r>
      <w:r w:rsidRPr="00B81010">
        <w:rPr>
          <w:rFonts w:ascii="Verdana" w:hAnsi="Verdana" w:cs="Arial"/>
          <w:szCs w:val="22"/>
          <w:lang w:val="en-US"/>
        </w:rPr>
        <w:tab/>
        <w:t>form and be read and construed as part of this agreement:</w:t>
      </w:r>
    </w:p>
    <w:p w14:paraId="5E1BA010" w14:textId="77777777" w:rsidR="00A06708" w:rsidRPr="00B81010" w:rsidRDefault="00225DB5" w:rsidP="00F50456">
      <w:pPr>
        <w:numPr>
          <w:ilvl w:val="0"/>
          <w:numId w:val="25"/>
        </w:numPr>
        <w:tabs>
          <w:tab w:val="left" w:pos="576"/>
          <w:tab w:val="left" w:pos="1296"/>
          <w:tab w:val="left" w:pos="2016"/>
          <w:tab w:val="left" w:pos="2736"/>
          <w:tab w:val="left" w:pos="3456"/>
          <w:tab w:val="left" w:pos="7488"/>
          <w:tab w:val="left" w:pos="9648"/>
        </w:tabs>
        <w:overflowPunct/>
        <w:autoSpaceDE/>
        <w:autoSpaceDN/>
        <w:adjustRightInd/>
        <w:spacing w:line="240" w:lineRule="exact"/>
        <w:textAlignment w:val="auto"/>
        <w:rPr>
          <w:rFonts w:ascii="Verdana" w:hAnsi="Verdana" w:cs="Arial"/>
          <w:szCs w:val="22"/>
          <w:lang w:val="en-US"/>
        </w:rPr>
      </w:pPr>
      <w:r w:rsidRPr="00B81010">
        <w:rPr>
          <w:rFonts w:ascii="Verdana" w:hAnsi="Verdana" w:cs="Arial"/>
          <w:szCs w:val="22"/>
          <w:lang w:val="en-US"/>
        </w:rPr>
        <w:t>This Form of Contract</w:t>
      </w:r>
    </w:p>
    <w:p w14:paraId="64D8705C" w14:textId="77777777" w:rsidR="00A06708" w:rsidRPr="00B81010" w:rsidRDefault="00225DB5" w:rsidP="00F50456">
      <w:pPr>
        <w:numPr>
          <w:ilvl w:val="0"/>
          <w:numId w:val="25"/>
        </w:numPr>
        <w:tabs>
          <w:tab w:val="left" w:pos="576"/>
          <w:tab w:val="left" w:pos="1296"/>
          <w:tab w:val="left" w:pos="2016"/>
          <w:tab w:val="left" w:pos="2736"/>
          <w:tab w:val="left" w:pos="3456"/>
          <w:tab w:val="left" w:pos="7488"/>
          <w:tab w:val="left" w:pos="9648"/>
        </w:tabs>
        <w:overflowPunct/>
        <w:autoSpaceDE/>
        <w:autoSpaceDN/>
        <w:adjustRightInd/>
        <w:spacing w:line="240" w:lineRule="exact"/>
        <w:textAlignment w:val="auto"/>
        <w:rPr>
          <w:rFonts w:ascii="Verdana" w:hAnsi="Verdana" w:cs="Arial"/>
          <w:szCs w:val="22"/>
          <w:lang w:val="en-US"/>
        </w:rPr>
      </w:pPr>
      <w:r w:rsidRPr="00B81010">
        <w:rPr>
          <w:rFonts w:ascii="Verdana" w:hAnsi="Verdana" w:cs="Arial"/>
          <w:szCs w:val="22"/>
          <w:lang w:val="en-US"/>
        </w:rPr>
        <w:t xml:space="preserve">The Master Contract Schedule  </w:t>
      </w:r>
    </w:p>
    <w:p w14:paraId="39F23266" w14:textId="5549EA55" w:rsidR="00A06708" w:rsidRPr="009B4176" w:rsidRDefault="00225DB5" w:rsidP="00F50456">
      <w:pPr>
        <w:numPr>
          <w:ilvl w:val="0"/>
          <w:numId w:val="25"/>
        </w:numPr>
        <w:tabs>
          <w:tab w:val="left" w:pos="576"/>
          <w:tab w:val="left" w:pos="1296"/>
          <w:tab w:val="left" w:pos="2016"/>
          <w:tab w:val="left" w:pos="2736"/>
          <w:tab w:val="left" w:pos="3456"/>
          <w:tab w:val="left" w:pos="7488"/>
          <w:tab w:val="left" w:pos="9648"/>
        </w:tabs>
        <w:overflowPunct/>
        <w:autoSpaceDE/>
        <w:autoSpaceDN/>
        <w:adjustRightInd/>
        <w:spacing w:before="120" w:line="360" w:lineRule="auto"/>
        <w:textAlignment w:val="auto"/>
        <w:rPr>
          <w:rFonts w:ascii="Verdana" w:hAnsi="Verdana" w:cs="Arial"/>
          <w:b/>
          <w:szCs w:val="22"/>
        </w:rPr>
      </w:pPr>
      <w:r w:rsidRPr="009B4176">
        <w:rPr>
          <w:rFonts w:ascii="Verdana" w:hAnsi="Verdana" w:cs="Arial"/>
          <w:szCs w:val="22"/>
          <w:lang w:val="en-US"/>
        </w:rPr>
        <w:t>The documents as listed</w:t>
      </w:r>
      <w:r w:rsidR="009B4176">
        <w:rPr>
          <w:rFonts w:ascii="Verdana" w:hAnsi="Verdana" w:cs="Arial"/>
          <w:szCs w:val="22"/>
          <w:lang w:val="en-US"/>
        </w:rPr>
        <w:t>:</w:t>
      </w:r>
    </w:p>
    <w:p w14:paraId="5670FFA9" w14:textId="40FD22D6" w:rsidR="009B4176" w:rsidRPr="009B4176" w:rsidRDefault="009B4176" w:rsidP="00F50456">
      <w:pPr>
        <w:pStyle w:val="ListParagraph"/>
        <w:numPr>
          <w:ilvl w:val="1"/>
          <w:numId w:val="25"/>
        </w:numPr>
        <w:tabs>
          <w:tab w:val="left" w:pos="576"/>
          <w:tab w:val="left" w:pos="1296"/>
          <w:tab w:val="left" w:pos="2016"/>
          <w:tab w:val="left" w:pos="2736"/>
          <w:tab w:val="left" w:pos="3456"/>
          <w:tab w:val="left" w:pos="7488"/>
          <w:tab w:val="left" w:pos="9648"/>
        </w:tabs>
        <w:spacing w:before="120" w:line="360" w:lineRule="auto"/>
        <w:rPr>
          <w:rFonts w:ascii="Verdana" w:hAnsi="Verdana" w:cs="Arial"/>
          <w:color w:val="000000" w:themeColor="text1"/>
          <w:szCs w:val="22"/>
        </w:rPr>
      </w:pPr>
      <w:r w:rsidRPr="009B4176">
        <w:rPr>
          <w:rFonts w:ascii="Verdana" w:hAnsi="Verdana" w:cs="Arial"/>
          <w:color w:val="000000" w:themeColor="text1"/>
          <w:szCs w:val="22"/>
        </w:rPr>
        <w:t>The ITT/Specification Document</w:t>
      </w:r>
    </w:p>
    <w:p w14:paraId="6941F88D" w14:textId="335D38BA" w:rsidR="009B4176" w:rsidRPr="009B4176" w:rsidRDefault="009B4176" w:rsidP="00F50456">
      <w:pPr>
        <w:pStyle w:val="ListParagraph"/>
        <w:numPr>
          <w:ilvl w:val="1"/>
          <w:numId w:val="25"/>
        </w:numPr>
        <w:tabs>
          <w:tab w:val="left" w:pos="576"/>
          <w:tab w:val="left" w:pos="1296"/>
          <w:tab w:val="left" w:pos="2016"/>
          <w:tab w:val="left" w:pos="2736"/>
          <w:tab w:val="left" w:pos="3456"/>
          <w:tab w:val="left" w:pos="7488"/>
          <w:tab w:val="left" w:pos="9648"/>
        </w:tabs>
        <w:spacing w:before="120" w:line="360" w:lineRule="auto"/>
        <w:rPr>
          <w:rFonts w:ascii="Verdana" w:hAnsi="Verdana" w:cs="Arial"/>
          <w:color w:val="000000" w:themeColor="text1"/>
          <w:szCs w:val="22"/>
        </w:rPr>
      </w:pPr>
      <w:r w:rsidRPr="009B4176">
        <w:rPr>
          <w:rFonts w:ascii="Verdana" w:hAnsi="Verdana" w:cs="Arial"/>
          <w:color w:val="000000" w:themeColor="text1"/>
          <w:szCs w:val="22"/>
        </w:rPr>
        <w:t xml:space="preserve">The submitted </w:t>
      </w:r>
      <w:r>
        <w:rPr>
          <w:rFonts w:ascii="Verdana" w:hAnsi="Verdana" w:cs="Arial"/>
          <w:color w:val="000000" w:themeColor="text1"/>
          <w:szCs w:val="22"/>
        </w:rPr>
        <w:t>T</w:t>
      </w:r>
      <w:r w:rsidRPr="009B4176">
        <w:rPr>
          <w:rFonts w:ascii="Verdana" w:hAnsi="Verdana" w:cs="Arial"/>
          <w:color w:val="000000" w:themeColor="text1"/>
          <w:szCs w:val="22"/>
        </w:rPr>
        <w:t>ender</w:t>
      </w:r>
      <w:r>
        <w:rPr>
          <w:rFonts w:ascii="Verdana" w:hAnsi="Verdana" w:cs="Arial"/>
          <w:color w:val="000000" w:themeColor="text1"/>
          <w:szCs w:val="22"/>
        </w:rPr>
        <w:t xml:space="preserve"> Response</w:t>
      </w:r>
    </w:p>
    <w:p w14:paraId="2F357503" w14:textId="1E02413F" w:rsidR="009B4176" w:rsidRPr="003C3305" w:rsidRDefault="009B4176" w:rsidP="00F50456">
      <w:pPr>
        <w:pStyle w:val="ListParagraph"/>
        <w:numPr>
          <w:ilvl w:val="1"/>
          <w:numId w:val="25"/>
        </w:numPr>
        <w:tabs>
          <w:tab w:val="left" w:pos="576"/>
          <w:tab w:val="left" w:pos="1296"/>
          <w:tab w:val="left" w:pos="2016"/>
          <w:tab w:val="left" w:pos="2736"/>
          <w:tab w:val="left" w:pos="3456"/>
          <w:tab w:val="left" w:pos="7488"/>
          <w:tab w:val="left" w:pos="9648"/>
        </w:tabs>
        <w:spacing w:before="120" w:line="360" w:lineRule="auto"/>
        <w:rPr>
          <w:rFonts w:ascii="Verdana" w:hAnsi="Verdana" w:cs="Arial"/>
          <w:b/>
          <w:color w:val="000000" w:themeColor="text1"/>
          <w:szCs w:val="22"/>
        </w:rPr>
      </w:pPr>
      <w:r w:rsidRPr="009B4176">
        <w:rPr>
          <w:rFonts w:ascii="Verdana" w:hAnsi="Verdana" w:cs="Arial"/>
          <w:color w:val="000000" w:themeColor="text1"/>
          <w:szCs w:val="22"/>
        </w:rPr>
        <w:t xml:space="preserve">The submitted </w:t>
      </w:r>
      <w:r>
        <w:rPr>
          <w:rFonts w:ascii="Verdana" w:hAnsi="Verdana" w:cs="Arial"/>
          <w:color w:val="000000" w:themeColor="text1"/>
          <w:szCs w:val="22"/>
        </w:rPr>
        <w:t>P</w:t>
      </w:r>
      <w:r w:rsidRPr="009B4176">
        <w:rPr>
          <w:rFonts w:ascii="Verdana" w:hAnsi="Verdana" w:cs="Arial"/>
          <w:color w:val="000000" w:themeColor="text1"/>
          <w:szCs w:val="22"/>
        </w:rPr>
        <w:t xml:space="preserve">ricing </w:t>
      </w:r>
      <w:r>
        <w:rPr>
          <w:rFonts w:ascii="Verdana" w:hAnsi="Verdana" w:cs="Arial"/>
          <w:color w:val="000000" w:themeColor="text1"/>
          <w:szCs w:val="22"/>
        </w:rPr>
        <w:t>S</w:t>
      </w:r>
      <w:r w:rsidRPr="009B4176">
        <w:rPr>
          <w:rFonts w:ascii="Verdana" w:hAnsi="Verdana" w:cs="Arial"/>
          <w:color w:val="000000" w:themeColor="text1"/>
          <w:szCs w:val="22"/>
        </w:rPr>
        <w:t>chedule</w:t>
      </w:r>
    </w:p>
    <w:p w14:paraId="549CCB1D" w14:textId="7B1F911A" w:rsidR="003C3305" w:rsidRPr="009B4176" w:rsidRDefault="003C3305" w:rsidP="00F50456">
      <w:pPr>
        <w:pStyle w:val="ListParagraph"/>
        <w:numPr>
          <w:ilvl w:val="1"/>
          <w:numId w:val="25"/>
        </w:numPr>
        <w:tabs>
          <w:tab w:val="left" w:pos="576"/>
          <w:tab w:val="left" w:pos="1296"/>
          <w:tab w:val="left" w:pos="2016"/>
          <w:tab w:val="left" w:pos="2736"/>
          <w:tab w:val="left" w:pos="3456"/>
          <w:tab w:val="left" w:pos="7488"/>
          <w:tab w:val="left" w:pos="9648"/>
        </w:tabs>
        <w:spacing w:before="120" w:line="360" w:lineRule="auto"/>
        <w:rPr>
          <w:rFonts w:ascii="Verdana" w:hAnsi="Verdana" w:cs="Arial"/>
          <w:b/>
          <w:color w:val="000000" w:themeColor="text1"/>
          <w:szCs w:val="22"/>
        </w:rPr>
      </w:pPr>
      <w:r>
        <w:rPr>
          <w:rFonts w:ascii="Verdana" w:hAnsi="Verdana" w:cs="Arial"/>
          <w:color w:val="000000" w:themeColor="text1"/>
          <w:szCs w:val="22"/>
        </w:rPr>
        <w:t xml:space="preserve">The award </w:t>
      </w:r>
      <w:proofErr w:type="gramStart"/>
      <w:r>
        <w:rPr>
          <w:rFonts w:ascii="Verdana" w:hAnsi="Verdana" w:cs="Arial"/>
          <w:color w:val="000000" w:themeColor="text1"/>
          <w:szCs w:val="22"/>
        </w:rPr>
        <w:t>letter</w:t>
      </w:r>
      <w:proofErr w:type="gramEnd"/>
    </w:p>
    <w:p w14:paraId="1B844E9F" w14:textId="77777777" w:rsidR="00A06708" w:rsidRPr="00B81010" w:rsidRDefault="00225DB5" w:rsidP="00747926">
      <w:pPr>
        <w:keepNext/>
        <w:spacing w:before="120" w:line="360" w:lineRule="auto"/>
        <w:rPr>
          <w:rFonts w:ascii="Verdana" w:hAnsi="Verdana" w:cs="Arial"/>
          <w:szCs w:val="22"/>
        </w:rPr>
      </w:pPr>
      <w:r w:rsidRPr="00B81010">
        <w:rPr>
          <w:rFonts w:ascii="Verdana" w:hAnsi="Verdana" w:cs="Arial"/>
          <w:b/>
          <w:szCs w:val="22"/>
        </w:rPr>
        <w:t>IN WITNESS OF</w:t>
      </w:r>
      <w:r w:rsidRPr="00B81010">
        <w:rPr>
          <w:rFonts w:ascii="Verdana" w:hAnsi="Verdana" w:cs="Arial"/>
          <w:szCs w:val="22"/>
        </w:rPr>
        <w:t xml:space="preserve"> the hands of the Parties or their duly authorised representatives:</w:t>
      </w:r>
    </w:p>
    <w:p w14:paraId="3DC8DBE4" w14:textId="1A560E91" w:rsidR="00A06708" w:rsidRPr="00B81010" w:rsidRDefault="00A06708" w:rsidP="00A06708">
      <w:pPr>
        <w:spacing w:before="120"/>
        <w:rPr>
          <w:rFonts w:ascii="Verdana" w:hAnsi="Verdana" w:cs="Arial"/>
          <w:bCs/>
          <w:color w:val="FF0000"/>
          <w:szCs w:val="22"/>
        </w:rPr>
      </w:pPr>
    </w:p>
    <w:tbl>
      <w:tblPr>
        <w:tblW w:w="0" w:type="auto"/>
        <w:tblLayout w:type="fixed"/>
        <w:tblLook w:val="0000" w:firstRow="0" w:lastRow="0" w:firstColumn="0" w:lastColumn="0" w:noHBand="0" w:noVBand="0"/>
      </w:tblPr>
      <w:tblGrid>
        <w:gridCol w:w="4190"/>
        <w:gridCol w:w="2228"/>
        <w:gridCol w:w="545"/>
        <w:gridCol w:w="3345"/>
      </w:tblGrid>
      <w:tr w:rsidR="000178DC" w14:paraId="53C80881" w14:textId="77777777" w:rsidTr="00704419">
        <w:trPr>
          <w:trHeight w:val="1917"/>
        </w:trPr>
        <w:tc>
          <w:tcPr>
            <w:tcW w:w="6418" w:type="dxa"/>
            <w:gridSpan w:val="2"/>
          </w:tcPr>
          <w:p w14:paraId="5DA88129" w14:textId="77777777" w:rsidR="00A06708" w:rsidRPr="00B81010" w:rsidRDefault="00225DB5" w:rsidP="00704419">
            <w:pPr>
              <w:spacing w:before="120"/>
              <w:rPr>
                <w:rFonts w:ascii="Verdana" w:hAnsi="Verdana" w:cs="Arial"/>
                <w:szCs w:val="22"/>
              </w:rPr>
            </w:pPr>
            <w:r w:rsidRPr="00B81010">
              <w:rPr>
                <w:rFonts w:ascii="Verdana" w:hAnsi="Verdana" w:cs="Arial"/>
                <w:b/>
                <w:szCs w:val="22"/>
              </w:rPr>
              <w:lastRenderedPageBreak/>
              <w:t>Signed for and on behalf of</w:t>
            </w:r>
          </w:p>
          <w:p w14:paraId="246FD8BD" w14:textId="1BCD8E84" w:rsidR="00A06708" w:rsidRPr="00B81010" w:rsidRDefault="00726229" w:rsidP="00704419">
            <w:pPr>
              <w:spacing w:before="120"/>
              <w:rPr>
                <w:rFonts w:ascii="Verdana" w:hAnsi="Verdana" w:cs="Arial"/>
                <w:b/>
                <w:szCs w:val="22"/>
              </w:rPr>
            </w:pPr>
            <w:r>
              <w:rPr>
                <w:rFonts w:ascii="Verdana" w:hAnsi="Verdana" w:cs="Arial"/>
                <w:b/>
                <w:caps/>
                <w:szCs w:val="22"/>
              </w:rPr>
              <w:t>Driver and vehicle licensing agency</w:t>
            </w:r>
          </w:p>
          <w:p w14:paraId="5D125023" w14:textId="30366806" w:rsidR="00A06708" w:rsidRDefault="00225DB5" w:rsidP="00704419">
            <w:pPr>
              <w:spacing w:before="120"/>
              <w:rPr>
                <w:rFonts w:ascii="Verdana" w:hAnsi="Verdana" w:cs="Arial"/>
                <w:szCs w:val="22"/>
              </w:rPr>
            </w:pPr>
            <w:r w:rsidRPr="00B81010">
              <w:rPr>
                <w:rFonts w:ascii="Verdana" w:hAnsi="Verdana" w:cs="Arial"/>
                <w:szCs w:val="22"/>
              </w:rPr>
              <w:t xml:space="preserve">by </w:t>
            </w:r>
            <w:r w:rsidR="006F5D13" w:rsidRPr="006F5D13">
              <w:rPr>
                <w:rFonts w:cs="Arial"/>
                <w:b/>
                <w:bCs/>
                <w:szCs w:val="24"/>
              </w:rPr>
              <w:t>XXXXXX</w:t>
            </w:r>
            <w:r w:rsidR="006F5D13" w:rsidRPr="006F5D13">
              <w:rPr>
                <w:b/>
                <w:bCs/>
              </w:rPr>
              <w:t xml:space="preserve"> </w:t>
            </w:r>
            <w:r w:rsidR="006F5D13" w:rsidRPr="006F5D13">
              <w:rPr>
                <w:rFonts w:cs="Arial"/>
                <w:b/>
                <w:bCs/>
                <w:szCs w:val="24"/>
              </w:rPr>
              <w:t>redacted under FOIA section 40</w:t>
            </w:r>
            <w:r w:rsidR="006F5D13" w:rsidRPr="006F5D13">
              <w:rPr>
                <w:rFonts w:cs="Arial"/>
                <w:b/>
                <w:bCs/>
                <w:szCs w:val="24"/>
              </w:rPr>
              <w:t xml:space="preserve"> </w:t>
            </w:r>
            <w:r w:rsidRPr="00B81010">
              <w:rPr>
                <w:rFonts w:ascii="Verdana" w:hAnsi="Verdana" w:cs="Arial"/>
                <w:szCs w:val="22"/>
              </w:rPr>
              <w:t>an authorised officer</w:t>
            </w:r>
          </w:p>
          <w:p w14:paraId="6A7BCCD2" w14:textId="77777777" w:rsidR="00DA5A3D" w:rsidRDefault="00DA5A3D" w:rsidP="00704419">
            <w:pPr>
              <w:spacing w:before="120"/>
              <w:rPr>
                <w:rFonts w:ascii="Verdana" w:hAnsi="Verdana" w:cs="Arial"/>
                <w:szCs w:val="22"/>
              </w:rPr>
            </w:pPr>
          </w:p>
          <w:p w14:paraId="71DA9224" w14:textId="096A6310" w:rsidR="00DA5A3D" w:rsidRPr="00B81010" w:rsidRDefault="00DA5A3D" w:rsidP="00704419">
            <w:pPr>
              <w:spacing w:before="120"/>
              <w:rPr>
                <w:rFonts w:ascii="Verdana" w:hAnsi="Verdana" w:cs="Arial"/>
                <w:szCs w:val="22"/>
              </w:rPr>
            </w:pPr>
          </w:p>
        </w:tc>
        <w:tc>
          <w:tcPr>
            <w:tcW w:w="545" w:type="dxa"/>
          </w:tcPr>
          <w:p w14:paraId="692553DB" w14:textId="77777777" w:rsidR="00A06708" w:rsidRPr="00B81010" w:rsidRDefault="00A06708" w:rsidP="00704419">
            <w:pPr>
              <w:spacing w:before="120"/>
              <w:rPr>
                <w:rFonts w:ascii="Verdana" w:hAnsi="Verdana" w:cs="Arial"/>
                <w:szCs w:val="22"/>
              </w:rPr>
            </w:pPr>
          </w:p>
          <w:p w14:paraId="580EDE3C" w14:textId="77777777" w:rsidR="00A06708" w:rsidRPr="00B81010" w:rsidRDefault="00A06708" w:rsidP="00704419">
            <w:pPr>
              <w:spacing w:before="120"/>
              <w:rPr>
                <w:rFonts w:ascii="Verdana" w:hAnsi="Verdana" w:cs="Arial"/>
                <w:szCs w:val="22"/>
              </w:rPr>
            </w:pPr>
          </w:p>
          <w:p w14:paraId="4D70904B" w14:textId="77777777" w:rsidR="00A06708" w:rsidRPr="00B81010" w:rsidRDefault="00A06708" w:rsidP="00704419">
            <w:pPr>
              <w:spacing w:before="120"/>
              <w:rPr>
                <w:rFonts w:ascii="Verdana" w:hAnsi="Verdana" w:cs="Arial"/>
                <w:szCs w:val="22"/>
              </w:rPr>
            </w:pPr>
          </w:p>
          <w:p w14:paraId="725C67AF" w14:textId="77777777" w:rsidR="00A06708" w:rsidRPr="00B81010" w:rsidRDefault="00225DB5" w:rsidP="00704419">
            <w:pPr>
              <w:spacing w:before="120"/>
              <w:rPr>
                <w:rFonts w:ascii="Verdana" w:hAnsi="Verdana" w:cs="Arial"/>
                <w:szCs w:val="22"/>
              </w:rPr>
            </w:pPr>
            <w:r w:rsidRPr="00B81010">
              <w:rPr>
                <w:rFonts w:ascii="Verdana" w:hAnsi="Verdana" w:cs="Arial"/>
                <w:szCs w:val="22"/>
              </w:rPr>
              <w:t>)</w:t>
            </w:r>
          </w:p>
          <w:p w14:paraId="5E0287A1" w14:textId="77777777" w:rsidR="00A06708" w:rsidRPr="00B81010" w:rsidRDefault="00225DB5" w:rsidP="00704419">
            <w:pPr>
              <w:spacing w:before="120"/>
              <w:rPr>
                <w:rFonts w:ascii="Verdana" w:hAnsi="Verdana" w:cs="Arial"/>
                <w:szCs w:val="22"/>
              </w:rPr>
            </w:pPr>
            <w:r w:rsidRPr="00B81010">
              <w:rPr>
                <w:rFonts w:ascii="Verdana" w:hAnsi="Verdana" w:cs="Arial"/>
                <w:szCs w:val="22"/>
              </w:rPr>
              <w:t>)</w:t>
            </w:r>
          </w:p>
          <w:p w14:paraId="221A0A6D" w14:textId="77777777" w:rsidR="00A06708" w:rsidRPr="00B81010" w:rsidRDefault="00A06708" w:rsidP="00704419">
            <w:pPr>
              <w:spacing w:before="120"/>
              <w:rPr>
                <w:rFonts w:ascii="Verdana" w:hAnsi="Verdana" w:cs="Arial"/>
                <w:szCs w:val="22"/>
              </w:rPr>
            </w:pPr>
          </w:p>
        </w:tc>
        <w:tc>
          <w:tcPr>
            <w:tcW w:w="3345" w:type="dxa"/>
          </w:tcPr>
          <w:p w14:paraId="5C0EB064" w14:textId="77777777" w:rsidR="00A06708" w:rsidRPr="00B81010" w:rsidRDefault="00A06708" w:rsidP="00704419">
            <w:pPr>
              <w:spacing w:before="120"/>
              <w:rPr>
                <w:rFonts w:ascii="Verdana" w:hAnsi="Verdana" w:cs="Arial"/>
                <w:szCs w:val="22"/>
              </w:rPr>
            </w:pPr>
          </w:p>
          <w:p w14:paraId="3A91E065" w14:textId="77777777" w:rsidR="00A06708" w:rsidRPr="00B81010" w:rsidRDefault="00A06708" w:rsidP="00704419">
            <w:pPr>
              <w:spacing w:before="120"/>
              <w:rPr>
                <w:rFonts w:ascii="Verdana" w:hAnsi="Verdana" w:cs="Arial"/>
                <w:szCs w:val="22"/>
              </w:rPr>
            </w:pPr>
          </w:p>
          <w:p w14:paraId="095A4408" w14:textId="77777777" w:rsidR="00A06708" w:rsidRPr="00B81010" w:rsidRDefault="00A06708" w:rsidP="00704419">
            <w:pPr>
              <w:spacing w:before="120"/>
              <w:rPr>
                <w:rFonts w:ascii="Verdana" w:hAnsi="Verdana" w:cs="Arial"/>
                <w:szCs w:val="22"/>
              </w:rPr>
            </w:pPr>
          </w:p>
          <w:p w14:paraId="66F0A95E" w14:textId="77777777" w:rsidR="00A06708" w:rsidRPr="00B81010" w:rsidRDefault="00A06708" w:rsidP="00704419">
            <w:pPr>
              <w:spacing w:before="120"/>
              <w:rPr>
                <w:rFonts w:ascii="Verdana" w:hAnsi="Verdana" w:cs="Arial"/>
                <w:szCs w:val="22"/>
              </w:rPr>
            </w:pPr>
          </w:p>
          <w:p w14:paraId="399E5969" w14:textId="77777777" w:rsidR="00A06708" w:rsidRPr="00B81010" w:rsidRDefault="00A06708" w:rsidP="00704419">
            <w:pPr>
              <w:spacing w:before="120"/>
              <w:rPr>
                <w:rFonts w:ascii="Verdana" w:hAnsi="Verdana" w:cs="Arial"/>
                <w:szCs w:val="22"/>
              </w:rPr>
            </w:pPr>
          </w:p>
          <w:p w14:paraId="0AD8D7F5" w14:textId="77777777" w:rsidR="00A06708" w:rsidRPr="00B81010" w:rsidRDefault="00225DB5" w:rsidP="00704419">
            <w:pPr>
              <w:spacing w:before="120"/>
              <w:rPr>
                <w:rFonts w:ascii="Verdana" w:hAnsi="Verdana" w:cs="Arial"/>
                <w:szCs w:val="22"/>
              </w:rPr>
            </w:pPr>
            <w:r w:rsidRPr="00B81010">
              <w:rPr>
                <w:rFonts w:ascii="Verdana" w:hAnsi="Verdana" w:cs="Arial"/>
                <w:szCs w:val="22"/>
              </w:rPr>
              <w:t>Authorised Officer</w:t>
            </w:r>
          </w:p>
          <w:p w14:paraId="3BE17811" w14:textId="254B4311" w:rsidR="00A06708" w:rsidRPr="00B81010" w:rsidRDefault="00225DB5" w:rsidP="00704419">
            <w:pPr>
              <w:spacing w:before="120"/>
              <w:rPr>
                <w:rFonts w:ascii="Verdana" w:hAnsi="Verdana" w:cs="Arial"/>
                <w:szCs w:val="22"/>
              </w:rPr>
            </w:pPr>
            <w:r w:rsidRPr="00B81010">
              <w:rPr>
                <w:rFonts w:ascii="Verdana" w:hAnsi="Verdana" w:cs="Arial"/>
                <w:szCs w:val="22"/>
              </w:rPr>
              <w:t>Print name:</w:t>
            </w:r>
            <w:r w:rsidR="00DA5A3D">
              <w:rPr>
                <w:rFonts w:ascii="Verdana" w:hAnsi="Verdana" w:cs="Arial"/>
                <w:szCs w:val="22"/>
              </w:rPr>
              <w:t xml:space="preserve"> </w:t>
            </w:r>
            <w:r w:rsidR="006F5D13" w:rsidRPr="00B156A3">
              <w:rPr>
                <w:rFonts w:cs="Arial"/>
                <w:szCs w:val="24"/>
              </w:rPr>
              <w:t>XXXXXX</w:t>
            </w:r>
            <w:r w:rsidR="006F5D13">
              <w:t xml:space="preserve"> </w:t>
            </w:r>
            <w:r w:rsidR="006F5D13" w:rsidRPr="00B156A3">
              <w:rPr>
                <w:rFonts w:cs="Arial"/>
                <w:szCs w:val="24"/>
              </w:rPr>
              <w:t>redacted under FOIA section</w:t>
            </w:r>
            <w:r w:rsidR="006F5D13">
              <w:rPr>
                <w:rFonts w:cs="Arial"/>
                <w:szCs w:val="24"/>
              </w:rPr>
              <w:t xml:space="preserve"> 40</w:t>
            </w:r>
          </w:p>
        </w:tc>
      </w:tr>
      <w:tr w:rsidR="000178DC" w14:paraId="42F78F30" w14:textId="77777777" w:rsidTr="00704419">
        <w:trPr>
          <w:trHeight w:val="1889"/>
        </w:trPr>
        <w:tc>
          <w:tcPr>
            <w:tcW w:w="6418" w:type="dxa"/>
            <w:gridSpan w:val="2"/>
          </w:tcPr>
          <w:p w14:paraId="05E96D95" w14:textId="77777777" w:rsidR="00A06708" w:rsidRDefault="00225DB5" w:rsidP="00307D91">
            <w:pPr>
              <w:spacing w:before="120"/>
              <w:rPr>
                <w:rFonts w:ascii="Verdana" w:hAnsi="Verdana" w:cs="Arial"/>
                <w:szCs w:val="22"/>
              </w:rPr>
            </w:pPr>
            <w:r w:rsidRPr="00B81010">
              <w:rPr>
                <w:rFonts w:ascii="Verdana" w:hAnsi="Verdana" w:cs="Arial"/>
                <w:b/>
                <w:szCs w:val="22"/>
              </w:rPr>
              <w:t>Signed by</w:t>
            </w:r>
          </w:p>
          <w:p w14:paraId="12902E12" w14:textId="3DC667B7" w:rsidR="00307D91" w:rsidRPr="00307D91" w:rsidRDefault="00307D91" w:rsidP="00307D91">
            <w:pPr>
              <w:spacing w:before="120"/>
              <w:rPr>
                <w:rFonts w:ascii="Verdana" w:hAnsi="Verdana" w:cs="Arial"/>
                <w:b/>
                <w:bCs/>
                <w:szCs w:val="22"/>
              </w:rPr>
            </w:pPr>
            <w:r w:rsidRPr="00307D91">
              <w:rPr>
                <w:rFonts w:ascii="Verdana" w:hAnsi="Verdana" w:cs="Arial"/>
                <w:b/>
                <w:bCs/>
                <w:szCs w:val="22"/>
              </w:rPr>
              <w:t>Working on Wellbeing Ltd.</w:t>
            </w:r>
          </w:p>
        </w:tc>
        <w:tc>
          <w:tcPr>
            <w:tcW w:w="545" w:type="dxa"/>
          </w:tcPr>
          <w:p w14:paraId="404413A0" w14:textId="77777777" w:rsidR="00A06708" w:rsidRPr="00B81010" w:rsidRDefault="00A06708" w:rsidP="00704419">
            <w:pPr>
              <w:spacing w:before="120"/>
              <w:rPr>
                <w:rFonts w:ascii="Verdana" w:hAnsi="Verdana" w:cs="Arial"/>
                <w:szCs w:val="22"/>
              </w:rPr>
            </w:pPr>
          </w:p>
          <w:p w14:paraId="0EB1A59D" w14:textId="77777777" w:rsidR="00A06708" w:rsidRPr="00B81010" w:rsidRDefault="00225DB5" w:rsidP="00704419">
            <w:pPr>
              <w:spacing w:before="120"/>
              <w:rPr>
                <w:rFonts w:ascii="Verdana" w:hAnsi="Verdana" w:cs="Arial"/>
                <w:szCs w:val="22"/>
              </w:rPr>
            </w:pPr>
            <w:r w:rsidRPr="00B81010">
              <w:rPr>
                <w:rFonts w:ascii="Verdana" w:hAnsi="Verdana" w:cs="Arial"/>
                <w:szCs w:val="22"/>
              </w:rPr>
              <w:t>)</w:t>
            </w:r>
          </w:p>
          <w:p w14:paraId="502B2C42" w14:textId="77777777" w:rsidR="00A06708" w:rsidRPr="00B81010" w:rsidRDefault="00225DB5" w:rsidP="00704419">
            <w:pPr>
              <w:spacing w:before="120"/>
              <w:rPr>
                <w:rFonts w:ascii="Verdana" w:hAnsi="Verdana" w:cs="Arial"/>
                <w:szCs w:val="22"/>
              </w:rPr>
            </w:pPr>
            <w:r w:rsidRPr="00B81010">
              <w:rPr>
                <w:rFonts w:ascii="Verdana" w:hAnsi="Verdana" w:cs="Arial"/>
                <w:szCs w:val="22"/>
              </w:rPr>
              <w:t>)</w:t>
            </w:r>
          </w:p>
          <w:p w14:paraId="234DD0F8" w14:textId="77777777" w:rsidR="00A06708" w:rsidRPr="00B81010" w:rsidRDefault="00225DB5" w:rsidP="00704419">
            <w:pPr>
              <w:spacing w:before="120"/>
              <w:rPr>
                <w:rFonts w:ascii="Verdana" w:hAnsi="Verdana" w:cs="Arial"/>
                <w:szCs w:val="22"/>
              </w:rPr>
            </w:pPr>
            <w:r w:rsidRPr="00B81010">
              <w:rPr>
                <w:rFonts w:ascii="Verdana" w:hAnsi="Verdana" w:cs="Arial"/>
                <w:szCs w:val="22"/>
              </w:rPr>
              <w:t>)</w:t>
            </w:r>
          </w:p>
        </w:tc>
        <w:tc>
          <w:tcPr>
            <w:tcW w:w="3345" w:type="dxa"/>
          </w:tcPr>
          <w:p w14:paraId="7B5690A2" w14:textId="77777777" w:rsidR="00A06708" w:rsidRPr="00B81010" w:rsidRDefault="00A06708" w:rsidP="00704419">
            <w:pPr>
              <w:spacing w:before="120"/>
              <w:rPr>
                <w:rFonts w:ascii="Verdana" w:hAnsi="Verdana" w:cs="Arial"/>
                <w:szCs w:val="22"/>
              </w:rPr>
            </w:pPr>
          </w:p>
        </w:tc>
      </w:tr>
      <w:tr w:rsidR="000178DC" w14:paraId="0CC69719" w14:textId="77777777" w:rsidTr="005E6A99">
        <w:trPr>
          <w:cantSplit/>
          <w:trHeight w:val="1588"/>
        </w:trPr>
        <w:tc>
          <w:tcPr>
            <w:tcW w:w="4190" w:type="dxa"/>
          </w:tcPr>
          <w:p w14:paraId="2E3CF37D" w14:textId="77777777" w:rsidR="00A06708" w:rsidRPr="00B81010" w:rsidRDefault="00A06708" w:rsidP="00704419">
            <w:pPr>
              <w:spacing w:before="120"/>
              <w:rPr>
                <w:rFonts w:ascii="Verdana" w:hAnsi="Verdana" w:cs="Arial"/>
                <w:b/>
                <w:color w:val="0070C0"/>
                <w:szCs w:val="22"/>
              </w:rPr>
            </w:pPr>
          </w:p>
          <w:p w14:paraId="7355CE16" w14:textId="77777777" w:rsidR="00A06708" w:rsidRPr="00B81010" w:rsidRDefault="00A06708" w:rsidP="00704419">
            <w:pPr>
              <w:spacing w:before="120"/>
              <w:rPr>
                <w:rFonts w:ascii="Verdana" w:hAnsi="Verdana" w:cs="Arial"/>
                <w:b/>
                <w:color w:val="0070C0"/>
                <w:szCs w:val="22"/>
              </w:rPr>
            </w:pPr>
          </w:p>
          <w:p w14:paraId="3DD00D5D" w14:textId="77777777" w:rsidR="00A06708" w:rsidRPr="00B81010" w:rsidRDefault="00A06708" w:rsidP="00704419">
            <w:pPr>
              <w:spacing w:before="120"/>
              <w:rPr>
                <w:rFonts w:ascii="Verdana" w:hAnsi="Verdana" w:cs="Arial"/>
                <w:b/>
                <w:color w:val="0070C0"/>
                <w:szCs w:val="22"/>
              </w:rPr>
            </w:pPr>
          </w:p>
        </w:tc>
        <w:tc>
          <w:tcPr>
            <w:tcW w:w="2228" w:type="dxa"/>
          </w:tcPr>
          <w:p w14:paraId="719D8DDC" w14:textId="77777777" w:rsidR="00A06708" w:rsidRPr="00B81010" w:rsidRDefault="00A06708" w:rsidP="00704419">
            <w:pPr>
              <w:spacing w:before="120"/>
              <w:rPr>
                <w:rFonts w:ascii="Verdana" w:hAnsi="Verdana" w:cs="Arial"/>
                <w:b/>
                <w:szCs w:val="22"/>
              </w:rPr>
            </w:pPr>
          </w:p>
          <w:p w14:paraId="44583266" w14:textId="77777777" w:rsidR="00A06708" w:rsidRPr="00B81010" w:rsidRDefault="00A06708" w:rsidP="00704419">
            <w:pPr>
              <w:spacing w:before="120"/>
              <w:rPr>
                <w:rFonts w:ascii="Verdana" w:hAnsi="Verdana" w:cs="Arial"/>
                <w:b/>
                <w:szCs w:val="22"/>
              </w:rPr>
            </w:pPr>
          </w:p>
          <w:p w14:paraId="0692481A" w14:textId="77777777" w:rsidR="00A06708" w:rsidRPr="00B81010" w:rsidRDefault="00A06708" w:rsidP="00704419">
            <w:pPr>
              <w:spacing w:before="120"/>
              <w:rPr>
                <w:rFonts w:ascii="Verdana" w:hAnsi="Verdana" w:cs="Arial"/>
                <w:b/>
                <w:szCs w:val="22"/>
              </w:rPr>
            </w:pPr>
          </w:p>
        </w:tc>
        <w:tc>
          <w:tcPr>
            <w:tcW w:w="3890" w:type="dxa"/>
            <w:gridSpan w:val="2"/>
          </w:tcPr>
          <w:p w14:paraId="34E4C724" w14:textId="77777777" w:rsidR="00A06708" w:rsidRPr="00B81010" w:rsidRDefault="002C777A" w:rsidP="00704419">
            <w:pPr>
              <w:spacing w:before="120"/>
              <w:rPr>
                <w:rFonts w:ascii="Verdana" w:hAnsi="Verdana" w:cs="Arial"/>
                <w:szCs w:val="22"/>
              </w:rPr>
            </w:pPr>
            <w:r>
              <w:rPr>
                <w:rFonts w:ascii="Verdana" w:hAnsi="Verdana" w:cs="Arial"/>
                <w:szCs w:val="22"/>
              </w:rPr>
              <w:t>Service Provider</w:t>
            </w:r>
            <w:r w:rsidR="00225DB5" w:rsidRPr="00B81010">
              <w:rPr>
                <w:rFonts w:ascii="Verdana" w:hAnsi="Verdana" w:cs="Arial"/>
                <w:szCs w:val="22"/>
              </w:rPr>
              <w:t xml:space="preserve"> </w:t>
            </w:r>
          </w:p>
          <w:p w14:paraId="47B884AC" w14:textId="77777777" w:rsidR="00A06708" w:rsidRPr="00B81010" w:rsidRDefault="00225DB5" w:rsidP="00704419">
            <w:pPr>
              <w:spacing w:before="120"/>
              <w:rPr>
                <w:rFonts w:ascii="Verdana" w:hAnsi="Verdana" w:cs="Arial"/>
                <w:szCs w:val="22"/>
              </w:rPr>
            </w:pPr>
            <w:r w:rsidRPr="00B81010">
              <w:rPr>
                <w:rFonts w:ascii="Verdana" w:hAnsi="Verdana" w:cs="Arial"/>
                <w:szCs w:val="22"/>
              </w:rPr>
              <w:t>Print name:</w:t>
            </w:r>
          </w:p>
        </w:tc>
      </w:tr>
    </w:tbl>
    <w:p w14:paraId="59A2D96B" w14:textId="77777777" w:rsidR="00A06708" w:rsidRPr="00B81010" w:rsidRDefault="00A06708" w:rsidP="00A06708">
      <w:pPr>
        <w:jc w:val="center"/>
        <w:rPr>
          <w:rFonts w:ascii="Verdana" w:hAnsi="Verdana" w:cs="Arial"/>
          <w:szCs w:val="22"/>
        </w:rPr>
      </w:pPr>
    </w:p>
    <w:p w14:paraId="577BC5F2" w14:textId="77777777" w:rsidR="00A06708" w:rsidRPr="00B81010" w:rsidRDefault="00225DB5" w:rsidP="000F33B5">
      <w:pPr>
        <w:keepNext/>
        <w:jc w:val="center"/>
        <w:rPr>
          <w:rFonts w:ascii="Verdana" w:hAnsi="Verdana"/>
          <w:b/>
          <w:szCs w:val="22"/>
        </w:rPr>
      </w:pPr>
      <w:r w:rsidRPr="00B81010">
        <w:rPr>
          <w:rFonts w:ascii="Verdana" w:hAnsi="Verdana" w:cs="Arial"/>
          <w:szCs w:val="22"/>
        </w:rPr>
        <w:br w:type="page"/>
      </w:r>
      <w:r w:rsidRPr="00B81010">
        <w:rPr>
          <w:rFonts w:ascii="Verdana" w:hAnsi="Verdana"/>
          <w:b/>
          <w:szCs w:val="22"/>
        </w:rPr>
        <w:lastRenderedPageBreak/>
        <w:t xml:space="preserve">This document relates to and forms part of the Call-Off Terms </w:t>
      </w:r>
    </w:p>
    <w:p w14:paraId="4265BA38" w14:textId="32A4B8AD" w:rsidR="00A06708" w:rsidRPr="00B81010" w:rsidRDefault="00225DB5" w:rsidP="00A06708">
      <w:pPr>
        <w:jc w:val="center"/>
        <w:rPr>
          <w:rFonts w:ascii="Verdana" w:hAnsi="Verdana"/>
          <w:b/>
          <w:szCs w:val="22"/>
        </w:rPr>
      </w:pPr>
      <w:r w:rsidRPr="00B81010">
        <w:rPr>
          <w:rFonts w:ascii="Verdana" w:hAnsi="Verdana"/>
          <w:b/>
          <w:szCs w:val="22"/>
        </w:rPr>
        <w:t>(Document Reference</w:t>
      </w:r>
      <w:r w:rsidR="009B4176">
        <w:rPr>
          <w:rFonts w:ascii="Verdana" w:hAnsi="Verdana"/>
          <w:b/>
          <w:szCs w:val="22"/>
        </w:rPr>
        <w:t xml:space="preserve"> – PS/24/62)</w:t>
      </w:r>
    </w:p>
    <w:p w14:paraId="53A5BFFF" w14:textId="77777777" w:rsidR="00A06708" w:rsidRPr="00B81010" w:rsidRDefault="00225DB5" w:rsidP="00A06708">
      <w:pPr>
        <w:jc w:val="center"/>
        <w:rPr>
          <w:rFonts w:ascii="Verdana" w:hAnsi="Verdana"/>
          <w:b/>
          <w:szCs w:val="22"/>
        </w:rPr>
      </w:pPr>
      <w:r w:rsidRPr="00B81010">
        <w:rPr>
          <w:rFonts w:ascii="Verdana" w:hAnsi="Verdana"/>
          <w:b/>
          <w:szCs w:val="22"/>
        </w:rPr>
        <w:t>MASTER CONTRACT SCHEDULE</w:t>
      </w:r>
    </w:p>
    <w:p w14:paraId="18C388AF" w14:textId="31034922" w:rsidR="00A06708" w:rsidRPr="00B81010" w:rsidRDefault="00225DB5" w:rsidP="00A06708">
      <w:pPr>
        <w:jc w:val="center"/>
        <w:rPr>
          <w:rFonts w:ascii="Verdana" w:hAnsi="Verdana"/>
          <w:b/>
          <w:szCs w:val="22"/>
        </w:rPr>
      </w:pPr>
      <w:r w:rsidRPr="00B81010">
        <w:rPr>
          <w:rFonts w:ascii="Verdana" w:hAnsi="Verdana"/>
          <w:b/>
          <w:szCs w:val="22"/>
        </w:rPr>
        <w:t xml:space="preserve">(ESPO Framework Reference </w:t>
      </w:r>
      <w:r w:rsidR="00726229">
        <w:rPr>
          <w:rFonts w:ascii="Verdana" w:hAnsi="Verdana"/>
          <w:b/>
          <w:szCs w:val="22"/>
        </w:rPr>
        <w:t>985B_23)</w:t>
      </w: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28"/>
      </w:tblGrid>
      <w:tr w:rsidR="000178DC" w14:paraId="056858B9" w14:textId="77777777" w:rsidTr="00704419">
        <w:trPr>
          <w:trHeight w:val="305"/>
        </w:trPr>
        <w:tc>
          <w:tcPr>
            <w:tcW w:w="10728" w:type="dxa"/>
            <w:shd w:val="clear" w:color="auto" w:fill="E6E6E6"/>
          </w:tcPr>
          <w:p w14:paraId="205F5C65" w14:textId="77777777" w:rsidR="00A06708" w:rsidRPr="00B81010" w:rsidRDefault="00225DB5" w:rsidP="00F50456">
            <w:pPr>
              <w:numPr>
                <w:ilvl w:val="0"/>
                <w:numId w:val="27"/>
              </w:numPr>
              <w:overflowPunct/>
              <w:autoSpaceDE/>
              <w:autoSpaceDN/>
              <w:adjustRightInd/>
              <w:textAlignment w:val="auto"/>
              <w:rPr>
                <w:rFonts w:ascii="Verdana" w:hAnsi="Verdana"/>
                <w:b/>
                <w:szCs w:val="22"/>
              </w:rPr>
            </w:pPr>
            <w:r w:rsidRPr="00B81010">
              <w:rPr>
                <w:rFonts w:ascii="Verdana" w:hAnsi="Verdana"/>
                <w:b/>
                <w:szCs w:val="22"/>
              </w:rPr>
              <w:t xml:space="preserve">TERM </w:t>
            </w:r>
          </w:p>
        </w:tc>
      </w:tr>
      <w:tr w:rsidR="000178DC" w14:paraId="277DF6AE" w14:textId="77777777" w:rsidTr="00704419">
        <w:tc>
          <w:tcPr>
            <w:tcW w:w="10728" w:type="dxa"/>
          </w:tcPr>
          <w:p w14:paraId="0F20765F" w14:textId="77777777" w:rsidR="00A06708" w:rsidRPr="005A44D5" w:rsidRDefault="00225DB5" w:rsidP="00704419">
            <w:pPr>
              <w:rPr>
                <w:rFonts w:ascii="Verdana" w:hAnsi="Verdana"/>
                <w:b/>
                <w:szCs w:val="22"/>
              </w:rPr>
            </w:pPr>
            <w:r w:rsidRPr="005A44D5">
              <w:rPr>
                <w:rFonts w:ascii="Verdana" w:hAnsi="Verdana"/>
                <w:b/>
                <w:szCs w:val="22"/>
              </w:rPr>
              <w:t>Commencement Date</w:t>
            </w:r>
          </w:p>
          <w:p w14:paraId="6B69C0B9" w14:textId="240CAC9D" w:rsidR="00A06708" w:rsidRPr="005A44D5" w:rsidRDefault="00726229" w:rsidP="00704419">
            <w:pPr>
              <w:rPr>
                <w:rFonts w:ascii="Verdana" w:hAnsi="Verdana"/>
                <w:szCs w:val="22"/>
              </w:rPr>
            </w:pPr>
            <w:r>
              <w:rPr>
                <w:rFonts w:ascii="Verdana" w:hAnsi="Verdana"/>
                <w:szCs w:val="22"/>
              </w:rPr>
              <w:t>1</w:t>
            </w:r>
            <w:r w:rsidRPr="00726229">
              <w:rPr>
                <w:rFonts w:ascii="Verdana" w:hAnsi="Verdana"/>
                <w:szCs w:val="22"/>
                <w:vertAlign w:val="superscript"/>
              </w:rPr>
              <w:t>st</w:t>
            </w:r>
            <w:r>
              <w:rPr>
                <w:rFonts w:ascii="Verdana" w:hAnsi="Verdana"/>
                <w:szCs w:val="22"/>
              </w:rPr>
              <w:t xml:space="preserve"> April 2025</w:t>
            </w:r>
          </w:p>
          <w:p w14:paraId="2B0EDAF3" w14:textId="77777777" w:rsidR="00E44021" w:rsidRPr="005A44D5" w:rsidRDefault="00225DB5" w:rsidP="00E44021">
            <w:pPr>
              <w:rPr>
                <w:rFonts w:ascii="Verdana" w:hAnsi="Verdana"/>
                <w:b/>
                <w:bCs/>
                <w:szCs w:val="22"/>
              </w:rPr>
            </w:pPr>
            <w:r w:rsidRPr="005A44D5">
              <w:rPr>
                <w:rFonts w:ascii="Verdana" w:hAnsi="Verdana"/>
                <w:b/>
                <w:bCs/>
                <w:szCs w:val="22"/>
              </w:rPr>
              <w:t xml:space="preserve">Expiry Date </w:t>
            </w:r>
          </w:p>
          <w:p w14:paraId="73F25585" w14:textId="34BCCE90" w:rsidR="00E44021" w:rsidRPr="00025DC0" w:rsidRDefault="00726229" w:rsidP="00E44021">
            <w:pPr>
              <w:rPr>
                <w:rFonts w:ascii="Verdana" w:hAnsi="Verdana"/>
                <w:szCs w:val="22"/>
              </w:rPr>
            </w:pPr>
            <w:r>
              <w:rPr>
                <w:rFonts w:ascii="Verdana" w:hAnsi="Verdana"/>
                <w:szCs w:val="22"/>
              </w:rPr>
              <w:t>31</w:t>
            </w:r>
            <w:r w:rsidRPr="00726229">
              <w:rPr>
                <w:rFonts w:ascii="Verdana" w:hAnsi="Verdana"/>
                <w:szCs w:val="22"/>
                <w:vertAlign w:val="superscript"/>
              </w:rPr>
              <w:t>st</w:t>
            </w:r>
            <w:r>
              <w:rPr>
                <w:rFonts w:ascii="Verdana" w:hAnsi="Verdana"/>
                <w:szCs w:val="22"/>
              </w:rPr>
              <w:t xml:space="preserve"> March 2028</w:t>
            </w:r>
          </w:p>
          <w:p w14:paraId="35238211" w14:textId="77777777" w:rsidR="00E44021" w:rsidRPr="005A44D5" w:rsidRDefault="00225DB5" w:rsidP="00704419">
            <w:pPr>
              <w:rPr>
                <w:rFonts w:ascii="Verdana" w:hAnsi="Verdana"/>
                <w:b/>
                <w:bCs/>
                <w:szCs w:val="22"/>
              </w:rPr>
            </w:pPr>
            <w:r w:rsidRPr="005A44D5">
              <w:rPr>
                <w:rFonts w:ascii="Verdana" w:hAnsi="Verdana"/>
                <w:b/>
                <w:bCs/>
                <w:szCs w:val="22"/>
              </w:rPr>
              <w:t>Extension Period</w:t>
            </w:r>
          </w:p>
          <w:p w14:paraId="2E4191DB" w14:textId="2043A745" w:rsidR="00167E23" w:rsidRPr="00726229" w:rsidRDefault="00726229" w:rsidP="00167E23">
            <w:pPr>
              <w:rPr>
                <w:rFonts w:ascii="Verdana" w:hAnsi="Verdana"/>
                <w:bCs/>
                <w:szCs w:val="22"/>
              </w:rPr>
            </w:pPr>
            <w:r>
              <w:rPr>
                <w:rFonts w:ascii="Verdana" w:hAnsi="Verdana"/>
                <w:bCs/>
                <w:szCs w:val="22"/>
              </w:rPr>
              <w:t>24 months (12+12)</w:t>
            </w:r>
          </w:p>
          <w:p w14:paraId="24854392" w14:textId="5E74C02E" w:rsidR="00E01F8D" w:rsidRPr="00B81010" w:rsidRDefault="00E01F8D" w:rsidP="005A44D5">
            <w:pPr>
              <w:rPr>
                <w:rFonts w:ascii="Verdana" w:hAnsi="Verdana"/>
                <w:bCs/>
                <w:color w:val="FF0000"/>
                <w:szCs w:val="22"/>
              </w:rPr>
            </w:pPr>
          </w:p>
        </w:tc>
      </w:tr>
      <w:tr w:rsidR="000178DC" w14:paraId="490A8D39" w14:textId="77777777" w:rsidTr="00704419">
        <w:tc>
          <w:tcPr>
            <w:tcW w:w="10728" w:type="dxa"/>
            <w:shd w:val="clear" w:color="auto" w:fill="E6E6E6"/>
          </w:tcPr>
          <w:p w14:paraId="266D455B" w14:textId="77777777" w:rsidR="00A06708" w:rsidRPr="00B81010" w:rsidRDefault="00225DB5" w:rsidP="00F50456">
            <w:pPr>
              <w:numPr>
                <w:ilvl w:val="0"/>
                <w:numId w:val="27"/>
              </w:numPr>
              <w:overflowPunct/>
              <w:autoSpaceDE/>
              <w:autoSpaceDN/>
              <w:adjustRightInd/>
              <w:textAlignment w:val="auto"/>
              <w:rPr>
                <w:rFonts w:ascii="Verdana" w:hAnsi="Verdana"/>
                <w:b/>
                <w:szCs w:val="22"/>
              </w:rPr>
            </w:pPr>
            <w:r w:rsidRPr="00B81010">
              <w:rPr>
                <w:rFonts w:ascii="Verdana" w:hAnsi="Verdana"/>
                <w:b/>
                <w:szCs w:val="22"/>
              </w:rPr>
              <w:t>GOODS AND/OR SERVICES REQUIREMENTS</w:t>
            </w:r>
          </w:p>
        </w:tc>
      </w:tr>
      <w:tr w:rsidR="000178DC" w14:paraId="4257072B" w14:textId="77777777" w:rsidTr="00704419">
        <w:tc>
          <w:tcPr>
            <w:tcW w:w="10728" w:type="dxa"/>
          </w:tcPr>
          <w:p w14:paraId="34D8A364" w14:textId="77777777" w:rsidR="00A06708" w:rsidRPr="00B81010" w:rsidRDefault="00225DB5" w:rsidP="00704419">
            <w:pPr>
              <w:rPr>
                <w:rFonts w:ascii="Verdana" w:hAnsi="Verdana"/>
                <w:b/>
                <w:szCs w:val="22"/>
              </w:rPr>
            </w:pPr>
            <w:r w:rsidRPr="00B81010">
              <w:rPr>
                <w:rFonts w:ascii="Verdana" w:hAnsi="Verdana"/>
                <w:b/>
                <w:szCs w:val="22"/>
              </w:rPr>
              <w:t xml:space="preserve">Goods </w:t>
            </w:r>
            <w:proofErr w:type="gramStart"/>
            <w:r w:rsidRPr="00B81010">
              <w:rPr>
                <w:rFonts w:ascii="Verdana" w:hAnsi="Verdana"/>
                <w:b/>
                <w:szCs w:val="22"/>
              </w:rPr>
              <w:t>required</w:t>
            </w:r>
            <w:proofErr w:type="gramEnd"/>
          </w:p>
          <w:p w14:paraId="76010B71" w14:textId="586FFEF1" w:rsidR="00A06708" w:rsidRPr="00B81010" w:rsidRDefault="00726229" w:rsidP="00704419">
            <w:pPr>
              <w:rPr>
                <w:rFonts w:ascii="Verdana" w:hAnsi="Verdana"/>
                <w:b/>
                <w:szCs w:val="22"/>
              </w:rPr>
            </w:pPr>
            <w:r>
              <w:rPr>
                <w:rFonts w:ascii="Verdana" w:hAnsi="Verdana"/>
                <w:b/>
                <w:szCs w:val="22"/>
              </w:rPr>
              <w:t>N/A</w:t>
            </w:r>
          </w:p>
          <w:p w14:paraId="2120DF45" w14:textId="77777777" w:rsidR="00A06708" w:rsidRPr="00B81010" w:rsidRDefault="00225DB5" w:rsidP="00704419">
            <w:pPr>
              <w:rPr>
                <w:rFonts w:ascii="Verdana" w:hAnsi="Verdana"/>
                <w:b/>
                <w:szCs w:val="22"/>
              </w:rPr>
            </w:pPr>
            <w:r w:rsidRPr="00B81010">
              <w:rPr>
                <w:rFonts w:ascii="Verdana" w:hAnsi="Verdana"/>
                <w:b/>
                <w:szCs w:val="22"/>
              </w:rPr>
              <w:t xml:space="preserve">Services and Deliverables </w:t>
            </w:r>
            <w:proofErr w:type="gramStart"/>
            <w:r w:rsidRPr="00B81010">
              <w:rPr>
                <w:rFonts w:ascii="Verdana" w:hAnsi="Verdana"/>
                <w:b/>
                <w:szCs w:val="22"/>
              </w:rPr>
              <w:t>required</w:t>
            </w:r>
            <w:proofErr w:type="gramEnd"/>
          </w:p>
          <w:p w14:paraId="05221F3B" w14:textId="53D06C2E" w:rsidR="00A06708" w:rsidRPr="00726229" w:rsidRDefault="00726229" w:rsidP="00704419">
            <w:pPr>
              <w:rPr>
                <w:rFonts w:ascii="Verdana" w:hAnsi="Verdana"/>
                <w:bCs/>
                <w:szCs w:val="22"/>
              </w:rPr>
            </w:pPr>
            <w:r w:rsidRPr="00726229">
              <w:rPr>
                <w:rFonts w:ascii="Verdana" w:hAnsi="Verdana"/>
                <w:bCs/>
                <w:szCs w:val="22"/>
              </w:rPr>
              <w:t xml:space="preserve">As per specification </w:t>
            </w:r>
          </w:p>
          <w:p w14:paraId="7C2F6C34" w14:textId="2D5241A7" w:rsidR="00A06708" w:rsidRPr="00B81010" w:rsidRDefault="00A06708" w:rsidP="00A83DBD">
            <w:pPr>
              <w:tabs>
                <w:tab w:val="left" w:pos="3390"/>
              </w:tabs>
              <w:rPr>
                <w:rFonts w:ascii="Verdana" w:hAnsi="Verdana"/>
                <w:szCs w:val="22"/>
              </w:rPr>
            </w:pPr>
          </w:p>
        </w:tc>
      </w:tr>
      <w:tr w:rsidR="000178DC" w14:paraId="02DC98AA" w14:textId="77777777" w:rsidTr="00704419">
        <w:tc>
          <w:tcPr>
            <w:tcW w:w="10728" w:type="dxa"/>
          </w:tcPr>
          <w:p w14:paraId="1FBAD543" w14:textId="77777777" w:rsidR="00A06708" w:rsidRPr="00B81010" w:rsidRDefault="00225DB5" w:rsidP="00704419">
            <w:pPr>
              <w:rPr>
                <w:rFonts w:ascii="Verdana" w:hAnsi="Verdana"/>
                <w:b/>
                <w:szCs w:val="22"/>
              </w:rPr>
            </w:pPr>
            <w:r w:rsidRPr="00B81010">
              <w:rPr>
                <w:rFonts w:ascii="Verdana" w:hAnsi="Verdana"/>
                <w:szCs w:val="22"/>
              </w:rPr>
              <w:br w:type="page"/>
            </w:r>
            <w:r w:rsidRPr="00B81010">
              <w:rPr>
                <w:rFonts w:ascii="Verdana" w:hAnsi="Verdana"/>
                <w:b/>
                <w:szCs w:val="22"/>
              </w:rPr>
              <w:t>Performance/Delivery Location/Premises</w:t>
            </w:r>
          </w:p>
          <w:p w14:paraId="1B7F6F46" w14:textId="1F0EB9FF" w:rsidR="00A06708" w:rsidRPr="00B81010" w:rsidRDefault="00726229" w:rsidP="00704419">
            <w:pPr>
              <w:rPr>
                <w:rFonts w:ascii="Verdana" w:hAnsi="Verdana"/>
                <w:bCs/>
                <w:color w:val="FF0000"/>
                <w:szCs w:val="22"/>
              </w:rPr>
            </w:pPr>
            <w:r w:rsidRPr="00726229">
              <w:rPr>
                <w:rFonts w:ascii="Verdana" w:hAnsi="Verdana"/>
                <w:bCs/>
                <w:szCs w:val="22"/>
              </w:rPr>
              <w:t>As per specification</w:t>
            </w:r>
          </w:p>
        </w:tc>
      </w:tr>
      <w:tr w:rsidR="000178DC" w14:paraId="6993F96B" w14:textId="77777777" w:rsidTr="00704419">
        <w:tc>
          <w:tcPr>
            <w:tcW w:w="10728" w:type="dxa"/>
          </w:tcPr>
          <w:p w14:paraId="63D96921" w14:textId="77777777" w:rsidR="00A06708" w:rsidRPr="003F1563" w:rsidRDefault="00225DB5" w:rsidP="00704419">
            <w:pPr>
              <w:rPr>
                <w:rFonts w:ascii="Verdana" w:hAnsi="Verdana"/>
                <w:b/>
                <w:szCs w:val="22"/>
              </w:rPr>
            </w:pPr>
            <w:r w:rsidRPr="003F1563">
              <w:rPr>
                <w:rFonts w:ascii="Verdana" w:hAnsi="Verdana"/>
                <w:b/>
                <w:szCs w:val="22"/>
              </w:rPr>
              <w:t>Standards</w:t>
            </w:r>
          </w:p>
          <w:p w14:paraId="26A2F9BF" w14:textId="77777777" w:rsidR="00A06708" w:rsidRPr="003F1563" w:rsidRDefault="00225DB5" w:rsidP="00704419">
            <w:pPr>
              <w:rPr>
                <w:rFonts w:ascii="Verdana" w:hAnsi="Verdana"/>
                <w:b/>
                <w:szCs w:val="22"/>
              </w:rPr>
            </w:pPr>
            <w:r w:rsidRPr="003F1563">
              <w:rPr>
                <w:rFonts w:ascii="Verdana" w:hAnsi="Verdana"/>
                <w:b/>
                <w:szCs w:val="22"/>
              </w:rPr>
              <w:t>Quality Standards</w:t>
            </w:r>
          </w:p>
          <w:p w14:paraId="5241FEB0" w14:textId="77777777" w:rsidR="00726229" w:rsidRDefault="00726229" w:rsidP="00704419">
            <w:pPr>
              <w:rPr>
                <w:rFonts w:ascii="Verdana" w:hAnsi="Verdana"/>
                <w:bCs/>
                <w:szCs w:val="22"/>
              </w:rPr>
            </w:pPr>
            <w:r w:rsidRPr="00726229">
              <w:rPr>
                <w:rFonts w:ascii="Verdana" w:hAnsi="Verdana"/>
                <w:bCs/>
                <w:szCs w:val="22"/>
              </w:rPr>
              <w:t xml:space="preserve">As per specification </w:t>
            </w:r>
          </w:p>
          <w:p w14:paraId="0FE9D89E" w14:textId="227DE189" w:rsidR="00A06708" w:rsidRPr="003F1563" w:rsidRDefault="00225DB5" w:rsidP="00704419">
            <w:pPr>
              <w:rPr>
                <w:rFonts w:ascii="Verdana" w:hAnsi="Verdana"/>
                <w:b/>
                <w:szCs w:val="22"/>
              </w:rPr>
            </w:pPr>
            <w:r w:rsidRPr="003F1563">
              <w:rPr>
                <w:rFonts w:ascii="Verdana" w:hAnsi="Verdana"/>
                <w:b/>
                <w:szCs w:val="22"/>
              </w:rPr>
              <w:t>Technical Standards</w:t>
            </w:r>
          </w:p>
          <w:p w14:paraId="1927D44E" w14:textId="48D48F70" w:rsidR="00A06708" w:rsidRPr="003F1563" w:rsidRDefault="00726229" w:rsidP="00704419">
            <w:pPr>
              <w:rPr>
                <w:rFonts w:ascii="Verdana" w:hAnsi="Verdana"/>
                <w:szCs w:val="22"/>
              </w:rPr>
            </w:pPr>
            <w:r w:rsidRPr="00726229">
              <w:rPr>
                <w:rFonts w:ascii="Verdana" w:hAnsi="Verdana"/>
                <w:bCs/>
                <w:szCs w:val="22"/>
              </w:rPr>
              <w:t>As per specification</w:t>
            </w:r>
            <w:r w:rsidR="00225DB5" w:rsidRPr="003F1563">
              <w:rPr>
                <w:rFonts w:ascii="Verdana" w:hAnsi="Verdana"/>
                <w:szCs w:val="22"/>
              </w:rPr>
              <w:t>          </w:t>
            </w:r>
          </w:p>
          <w:p w14:paraId="280882F0" w14:textId="1D8F8BF0" w:rsidR="00A06708" w:rsidRPr="003F1563" w:rsidRDefault="00A06708" w:rsidP="00AC0654">
            <w:pPr>
              <w:rPr>
                <w:rFonts w:ascii="Verdana" w:hAnsi="Verdana"/>
                <w:szCs w:val="22"/>
              </w:rPr>
            </w:pPr>
          </w:p>
        </w:tc>
      </w:tr>
      <w:tr w:rsidR="000178DC" w14:paraId="59612C70" w14:textId="77777777" w:rsidTr="00704419">
        <w:tc>
          <w:tcPr>
            <w:tcW w:w="10728" w:type="dxa"/>
          </w:tcPr>
          <w:p w14:paraId="6CD45B9B" w14:textId="77777777" w:rsidR="00A06708" w:rsidRPr="003F1563" w:rsidRDefault="00225DB5" w:rsidP="00704419">
            <w:pPr>
              <w:rPr>
                <w:rFonts w:ascii="Verdana" w:hAnsi="Verdana"/>
                <w:b/>
                <w:szCs w:val="22"/>
              </w:rPr>
            </w:pPr>
            <w:r w:rsidRPr="003F1563">
              <w:rPr>
                <w:rFonts w:ascii="Verdana" w:hAnsi="Verdana"/>
                <w:b/>
                <w:szCs w:val="22"/>
              </w:rPr>
              <w:t>Disaster Recovery and Business Continuity</w:t>
            </w:r>
          </w:p>
          <w:p w14:paraId="72664B3C" w14:textId="1C79ACDE" w:rsidR="00A06708" w:rsidRPr="003F1563" w:rsidRDefault="00726229" w:rsidP="008A3B52">
            <w:pPr>
              <w:rPr>
                <w:rFonts w:ascii="Verdana" w:hAnsi="Verdana"/>
                <w:szCs w:val="22"/>
              </w:rPr>
            </w:pPr>
            <w:r w:rsidRPr="00726229">
              <w:rPr>
                <w:rFonts w:ascii="Verdana" w:hAnsi="Verdana"/>
                <w:bCs/>
                <w:szCs w:val="22"/>
              </w:rPr>
              <w:lastRenderedPageBreak/>
              <w:t xml:space="preserve">As per specification </w:t>
            </w:r>
          </w:p>
        </w:tc>
      </w:tr>
      <w:tr w:rsidR="000178DC" w14:paraId="1D72C7C8" w14:textId="77777777" w:rsidTr="00704419">
        <w:tc>
          <w:tcPr>
            <w:tcW w:w="10728" w:type="dxa"/>
            <w:tcBorders>
              <w:bottom w:val="single" w:sz="4" w:space="0" w:color="auto"/>
            </w:tcBorders>
            <w:shd w:val="pct15" w:color="auto" w:fill="auto"/>
          </w:tcPr>
          <w:p w14:paraId="7FF2B766" w14:textId="77777777" w:rsidR="00A06708" w:rsidRPr="003F1563" w:rsidRDefault="002C777A" w:rsidP="00F50456">
            <w:pPr>
              <w:numPr>
                <w:ilvl w:val="0"/>
                <w:numId w:val="27"/>
              </w:numPr>
              <w:overflowPunct/>
              <w:autoSpaceDE/>
              <w:autoSpaceDN/>
              <w:adjustRightInd/>
              <w:textAlignment w:val="auto"/>
              <w:rPr>
                <w:rFonts w:ascii="Verdana" w:hAnsi="Verdana"/>
                <w:b/>
                <w:szCs w:val="22"/>
              </w:rPr>
            </w:pPr>
            <w:r>
              <w:rPr>
                <w:rFonts w:ascii="Verdana" w:hAnsi="Verdana"/>
                <w:b/>
                <w:szCs w:val="22"/>
              </w:rPr>
              <w:lastRenderedPageBreak/>
              <w:t>SERVICE PROVIDER</w:t>
            </w:r>
            <w:r w:rsidR="00225DB5" w:rsidRPr="003F1563">
              <w:rPr>
                <w:rFonts w:ascii="Verdana" w:hAnsi="Verdana"/>
                <w:b/>
                <w:szCs w:val="22"/>
              </w:rPr>
              <w:t xml:space="preserve"> SOLUTION</w:t>
            </w:r>
          </w:p>
        </w:tc>
      </w:tr>
      <w:tr w:rsidR="000178DC" w14:paraId="6F5D4154" w14:textId="77777777" w:rsidTr="00704419">
        <w:tc>
          <w:tcPr>
            <w:tcW w:w="10728" w:type="dxa"/>
          </w:tcPr>
          <w:p w14:paraId="576703B8" w14:textId="77777777" w:rsidR="00A06708" w:rsidRPr="003F1563" w:rsidRDefault="002C777A" w:rsidP="00704419">
            <w:pPr>
              <w:rPr>
                <w:rFonts w:ascii="Verdana" w:hAnsi="Verdana"/>
                <w:b/>
                <w:szCs w:val="22"/>
              </w:rPr>
            </w:pPr>
            <w:r>
              <w:rPr>
                <w:rFonts w:ascii="Verdana" w:hAnsi="Verdana"/>
                <w:b/>
                <w:szCs w:val="22"/>
              </w:rPr>
              <w:t>Service Provider</w:t>
            </w:r>
            <w:r w:rsidR="00225DB5" w:rsidRPr="003F1563">
              <w:rPr>
                <w:rFonts w:ascii="Verdana" w:hAnsi="Verdana"/>
                <w:b/>
                <w:szCs w:val="22"/>
              </w:rPr>
              <w:t xml:space="preserve"> Solution</w:t>
            </w:r>
          </w:p>
          <w:p w14:paraId="64B42E33" w14:textId="7DD306AF" w:rsidR="00A06708" w:rsidRPr="003F1563" w:rsidRDefault="00A06708" w:rsidP="00704419">
            <w:pPr>
              <w:rPr>
                <w:rFonts w:ascii="Verdana" w:hAnsi="Verdana"/>
                <w:szCs w:val="22"/>
              </w:rPr>
            </w:pPr>
          </w:p>
        </w:tc>
      </w:tr>
    </w:tbl>
    <w:p w14:paraId="67A01572" w14:textId="77777777" w:rsidR="00A06708" w:rsidRDefault="00225DB5" w:rsidP="00A06708">
      <w:r>
        <w:br w:type="page"/>
      </w: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28"/>
      </w:tblGrid>
      <w:tr w:rsidR="000178DC" w14:paraId="4F65FF0B" w14:textId="77777777" w:rsidTr="00704419">
        <w:tc>
          <w:tcPr>
            <w:tcW w:w="10728" w:type="dxa"/>
          </w:tcPr>
          <w:p w14:paraId="03639FD8" w14:textId="77777777" w:rsidR="00A06708" w:rsidRPr="003F1563" w:rsidRDefault="00225DB5" w:rsidP="00704419">
            <w:pPr>
              <w:rPr>
                <w:rFonts w:ascii="Verdana" w:hAnsi="Verdana"/>
                <w:b/>
                <w:szCs w:val="22"/>
              </w:rPr>
            </w:pPr>
            <w:r w:rsidRPr="003F1563">
              <w:rPr>
                <w:rFonts w:ascii="Verdana" w:hAnsi="Verdana"/>
                <w:b/>
                <w:szCs w:val="22"/>
              </w:rPr>
              <w:lastRenderedPageBreak/>
              <w:t xml:space="preserve">Key Personnel of the </w:t>
            </w:r>
            <w:r w:rsidR="002C777A">
              <w:rPr>
                <w:rFonts w:ascii="Verdana" w:hAnsi="Verdana"/>
                <w:b/>
                <w:szCs w:val="22"/>
              </w:rPr>
              <w:t>Service Provider</w:t>
            </w:r>
            <w:r w:rsidRPr="003F1563">
              <w:rPr>
                <w:rFonts w:ascii="Verdana" w:hAnsi="Verdana"/>
                <w:b/>
                <w:szCs w:val="22"/>
              </w:rPr>
              <w:t xml:space="preserve"> to be involved in the provision of the Goods, Services and Deliverables</w:t>
            </w:r>
          </w:p>
          <w:p w14:paraId="7F35D62A" w14:textId="423C7D52" w:rsidR="00A06708" w:rsidRPr="003F1563" w:rsidRDefault="00307D91" w:rsidP="00704419">
            <w:pPr>
              <w:rPr>
                <w:rFonts w:ascii="Verdana" w:hAnsi="Verdana"/>
                <w:szCs w:val="22"/>
              </w:rPr>
            </w:pPr>
            <w:r>
              <w:rPr>
                <w:rFonts w:ascii="Verdana" w:hAnsi="Verdana"/>
                <w:szCs w:val="22"/>
              </w:rPr>
              <w:t>TBC</w:t>
            </w:r>
          </w:p>
        </w:tc>
      </w:tr>
      <w:tr w:rsidR="000178DC" w14:paraId="60DB91D1" w14:textId="77777777" w:rsidTr="00704419">
        <w:tc>
          <w:tcPr>
            <w:tcW w:w="10728" w:type="dxa"/>
          </w:tcPr>
          <w:p w14:paraId="16F63785" w14:textId="77777777" w:rsidR="00A06708" w:rsidRPr="003F1563" w:rsidRDefault="002C777A" w:rsidP="00704419">
            <w:pPr>
              <w:rPr>
                <w:rFonts w:ascii="Verdana" w:hAnsi="Verdana"/>
                <w:b/>
                <w:szCs w:val="22"/>
              </w:rPr>
            </w:pPr>
            <w:r>
              <w:rPr>
                <w:rFonts w:ascii="Verdana" w:hAnsi="Verdana"/>
                <w:b/>
                <w:szCs w:val="22"/>
              </w:rPr>
              <w:t>Service Provider</w:t>
            </w:r>
            <w:r w:rsidR="00225DB5" w:rsidRPr="003F1563">
              <w:rPr>
                <w:rFonts w:ascii="Verdana" w:hAnsi="Verdana"/>
                <w:b/>
                <w:szCs w:val="22"/>
              </w:rPr>
              <w:t>'s inspection of the Premises and Infrastructure (where relevant)</w:t>
            </w:r>
          </w:p>
          <w:p w14:paraId="24620EB9" w14:textId="66EEF609" w:rsidR="00A06708" w:rsidRPr="003F1563" w:rsidRDefault="004623DC" w:rsidP="00704419">
            <w:pPr>
              <w:rPr>
                <w:rFonts w:ascii="Verdana" w:hAnsi="Verdana"/>
                <w:b/>
                <w:color w:val="0070C0"/>
                <w:szCs w:val="22"/>
              </w:rPr>
            </w:pPr>
            <w:r>
              <w:rPr>
                <w:rFonts w:ascii="Verdana" w:hAnsi="Verdana"/>
                <w:szCs w:val="22"/>
              </w:rPr>
              <w:t>N/A</w:t>
            </w:r>
          </w:p>
        </w:tc>
      </w:tr>
      <w:tr w:rsidR="000178DC" w14:paraId="60C9E930" w14:textId="77777777" w:rsidTr="00704419">
        <w:tc>
          <w:tcPr>
            <w:tcW w:w="10728" w:type="dxa"/>
            <w:tcBorders>
              <w:top w:val="single" w:sz="4" w:space="0" w:color="auto"/>
              <w:left w:val="single" w:sz="4" w:space="0" w:color="auto"/>
              <w:bottom w:val="single" w:sz="4" w:space="0" w:color="auto"/>
              <w:right w:val="single" w:sz="4" w:space="0" w:color="auto"/>
            </w:tcBorders>
            <w:shd w:val="clear" w:color="auto" w:fill="E6E6E6"/>
          </w:tcPr>
          <w:p w14:paraId="6275EB1F" w14:textId="77777777" w:rsidR="00A06708" w:rsidRPr="003F1563" w:rsidRDefault="00225DB5" w:rsidP="00F50456">
            <w:pPr>
              <w:numPr>
                <w:ilvl w:val="0"/>
                <w:numId w:val="27"/>
              </w:numPr>
              <w:overflowPunct/>
              <w:autoSpaceDE/>
              <w:autoSpaceDN/>
              <w:adjustRightInd/>
              <w:textAlignment w:val="auto"/>
              <w:rPr>
                <w:rFonts w:ascii="Verdana" w:hAnsi="Verdana"/>
                <w:b/>
                <w:szCs w:val="22"/>
              </w:rPr>
            </w:pPr>
            <w:r w:rsidRPr="003F1563">
              <w:rPr>
                <w:rFonts w:ascii="Verdana" w:hAnsi="Verdana"/>
                <w:b/>
                <w:szCs w:val="22"/>
              </w:rPr>
              <w:t>PERFORMANCE OF THE GOODS AND/OR SERVICES AND DELIVERABLES</w:t>
            </w:r>
          </w:p>
        </w:tc>
      </w:tr>
      <w:tr w:rsidR="000178DC" w14:paraId="6701D500" w14:textId="77777777" w:rsidTr="00704419">
        <w:trPr>
          <w:trHeight w:val="2826"/>
        </w:trPr>
        <w:tc>
          <w:tcPr>
            <w:tcW w:w="10728" w:type="dxa"/>
            <w:tcBorders>
              <w:top w:val="single" w:sz="4" w:space="0" w:color="auto"/>
              <w:left w:val="single" w:sz="4" w:space="0" w:color="auto"/>
              <w:bottom w:val="single" w:sz="4" w:space="0" w:color="auto"/>
              <w:right w:val="single" w:sz="4" w:space="0" w:color="auto"/>
            </w:tcBorders>
          </w:tcPr>
          <w:p w14:paraId="3D03C9FA" w14:textId="77777777" w:rsidR="00A06708" w:rsidRPr="003F1563" w:rsidRDefault="00225DB5" w:rsidP="00704419">
            <w:pPr>
              <w:rPr>
                <w:rFonts w:ascii="Verdana" w:hAnsi="Verdana"/>
                <w:szCs w:val="22"/>
              </w:rPr>
            </w:pPr>
            <w:r w:rsidRPr="003F1563">
              <w:rPr>
                <w:rFonts w:ascii="Verdana" w:hAnsi="Verdana"/>
                <w:b/>
                <w:szCs w:val="22"/>
              </w:rPr>
              <w:t>Implementation Plan and Milestones or e.g. delivery schedule (including dates for completion and/or delivery)</w:t>
            </w:r>
          </w:p>
          <w:p w14:paraId="37DAFBFC" w14:textId="63F85886" w:rsidR="00A06708" w:rsidRPr="003F1563" w:rsidRDefault="00C65D7B" w:rsidP="00704419">
            <w:pPr>
              <w:rPr>
                <w:rFonts w:ascii="Verdana" w:hAnsi="Verdana"/>
                <w:szCs w:val="22"/>
              </w:rPr>
            </w:pPr>
            <w:r>
              <w:rPr>
                <w:rFonts w:ascii="Verdana" w:hAnsi="Verdana"/>
                <w:szCs w:val="22"/>
              </w:rPr>
              <w:t>As per Specification</w:t>
            </w:r>
          </w:p>
        </w:tc>
      </w:tr>
    </w:tbl>
    <w:p w14:paraId="4C5554C4" w14:textId="77777777" w:rsidR="00A06708" w:rsidRDefault="00225DB5" w:rsidP="00A06708">
      <w:r>
        <w:br w:type="page"/>
      </w: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28"/>
      </w:tblGrid>
      <w:tr w:rsidR="000178DC" w14:paraId="2058FA5D" w14:textId="77777777" w:rsidTr="00704419">
        <w:tc>
          <w:tcPr>
            <w:tcW w:w="10728" w:type="dxa"/>
            <w:tcBorders>
              <w:top w:val="single" w:sz="4" w:space="0" w:color="auto"/>
              <w:left w:val="single" w:sz="4" w:space="0" w:color="auto"/>
              <w:bottom w:val="single" w:sz="4" w:space="0" w:color="auto"/>
              <w:right w:val="single" w:sz="4" w:space="0" w:color="auto"/>
            </w:tcBorders>
          </w:tcPr>
          <w:p w14:paraId="674B6B65" w14:textId="32103D2B" w:rsidR="003C3305" w:rsidRDefault="00225DB5" w:rsidP="002A3832">
            <w:pPr>
              <w:rPr>
                <w:rFonts w:ascii="Verdana" w:hAnsi="Verdana"/>
                <w:b/>
                <w:szCs w:val="22"/>
              </w:rPr>
            </w:pPr>
            <w:r w:rsidRPr="005F4D75">
              <w:rPr>
                <w:rFonts w:ascii="Verdana" w:hAnsi="Verdana"/>
                <w:b/>
                <w:szCs w:val="22"/>
              </w:rPr>
              <w:lastRenderedPageBreak/>
              <w:t>Critical Service Failure</w:t>
            </w:r>
          </w:p>
          <w:p w14:paraId="7228BFF4" w14:textId="69D8B67D" w:rsidR="00A54DE3" w:rsidRPr="003F1563" w:rsidRDefault="003C3305" w:rsidP="00F50456">
            <w:pPr>
              <w:numPr>
                <w:ilvl w:val="1"/>
                <w:numId w:val="28"/>
              </w:numPr>
              <w:overflowPunct/>
              <w:autoSpaceDE/>
              <w:autoSpaceDN/>
              <w:adjustRightInd/>
              <w:ind w:left="284"/>
              <w:jc w:val="left"/>
              <w:textAlignment w:val="auto"/>
              <w:rPr>
                <w:rFonts w:ascii="Verdana" w:hAnsi="Verdana"/>
                <w:szCs w:val="22"/>
              </w:rPr>
            </w:pPr>
            <w:r>
              <w:rPr>
                <w:rFonts w:ascii="Verdana" w:hAnsi="Verdana"/>
                <w:szCs w:val="22"/>
              </w:rPr>
              <w:t>Not required for Goods</w:t>
            </w:r>
          </w:p>
        </w:tc>
      </w:tr>
      <w:tr w:rsidR="000178DC" w14:paraId="41511B8D" w14:textId="77777777" w:rsidTr="00704419">
        <w:tc>
          <w:tcPr>
            <w:tcW w:w="10728" w:type="dxa"/>
            <w:tcBorders>
              <w:top w:val="single" w:sz="4" w:space="0" w:color="auto"/>
              <w:left w:val="single" w:sz="4" w:space="0" w:color="auto"/>
              <w:bottom w:val="single" w:sz="4" w:space="0" w:color="auto"/>
              <w:right w:val="single" w:sz="4" w:space="0" w:color="auto"/>
            </w:tcBorders>
          </w:tcPr>
          <w:p w14:paraId="10898C0B" w14:textId="77777777" w:rsidR="00A54DE3" w:rsidRPr="005F4D75" w:rsidRDefault="00225DB5" w:rsidP="00F50456">
            <w:pPr>
              <w:numPr>
                <w:ilvl w:val="1"/>
                <w:numId w:val="28"/>
              </w:numPr>
              <w:overflowPunct/>
              <w:autoSpaceDE/>
              <w:autoSpaceDN/>
              <w:adjustRightInd/>
              <w:ind w:left="284"/>
              <w:jc w:val="left"/>
              <w:textAlignment w:val="auto"/>
              <w:rPr>
                <w:rFonts w:ascii="Verdana" w:hAnsi="Verdana"/>
                <w:szCs w:val="22"/>
              </w:rPr>
            </w:pPr>
            <w:r w:rsidRPr="005F4D75">
              <w:rPr>
                <w:rFonts w:ascii="Verdana" w:hAnsi="Verdana"/>
                <w:szCs w:val="22"/>
              </w:rPr>
              <w:t>In relation to the [insert description of the Service] a Critical Service Failure shall mean a loss of two (2) or more during core hours (08:00 – 18:00 Mon – Fri excluding bank holidays) for more than 24 hours accumulated in three (3) Month period, or 48 hours in any rolling twelve (12) month period.</w:t>
            </w:r>
          </w:p>
          <w:p w14:paraId="0CEED43F" w14:textId="65D6C060" w:rsidR="00A54DE3" w:rsidRPr="009E7241" w:rsidRDefault="00A54DE3" w:rsidP="003C3305">
            <w:pPr>
              <w:ind w:left="284"/>
              <w:rPr>
                <w:rFonts w:ascii="Verdana" w:hAnsi="Verdana"/>
                <w:color w:val="FF0000"/>
                <w:szCs w:val="22"/>
              </w:rPr>
            </w:pPr>
          </w:p>
        </w:tc>
      </w:tr>
      <w:tr w:rsidR="000178DC" w14:paraId="016B1F7D" w14:textId="77777777" w:rsidTr="00704419">
        <w:tc>
          <w:tcPr>
            <w:tcW w:w="10728" w:type="dxa"/>
            <w:tcBorders>
              <w:top w:val="single" w:sz="4" w:space="0" w:color="auto"/>
              <w:left w:val="single" w:sz="4" w:space="0" w:color="auto"/>
              <w:bottom w:val="single" w:sz="4" w:space="0" w:color="auto"/>
              <w:right w:val="single" w:sz="4" w:space="0" w:color="auto"/>
            </w:tcBorders>
          </w:tcPr>
          <w:p w14:paraId="5F9ABF92" w14:textId="77777777" w:rsidR="00A54DE3" w:rsidRPr="003F1563" w:rsidRDefault="00225DB5" w:rsidP="00704419">
            <w:pPr>
              <w:rPr>
                <w:rFonts w:ascii="Verdana" w:hAnsi="Verdana"/>
                <w:b/>
                <w:szCs w:val="22"/>
              </w:rPr>
            </w:pPr>
            <w:r w:rsidRPr="003F1563">
              <w:rPr>
                <w:rFonts w:ascii="Verdana" w:hAnsi="Verdana"/>
                <w:b/>
                <w:szCs w:val="22"/>
              </w:rPr>
              <w:t>Monitoring</w:t>
            </w:r>
          </w:p>
          <w:p w14:paraId="4EB42B97" w14:textId="6AD5A868" w:rsidR="00A54DE3" w:rsidRPr="003F1563" w:rsidRDefault="00C65D7B" w:rsidP="00704419">
            <w:pPr>
              <w:rPr>
                <w:rFonts w:ascii="Verdana" w:hAnsi="Verdana"/>
                <w:szCs w:val="22"/>
              </w:rPr>
            </w:pPr>
            <w:r>
              <w:rPr>
                <w:rFonts w:ascii="Verdana" w:hAnsi="Verdana"/>
                <w:szCs w:val="22"/>
              </w:rPr>
              <w:t>As per specification</w:t>
            </w:r>
          </w:p>
          <w:p w14:paraId="1F83D187" w14:textId="77777777" w:rsidR="00A54DE3" w:rsidRPr="003F1563" w:rsidRDefault="00225DB5" w:rsidP="00704419">
            <w:pPr>
              <w:rPr>
                <w:rFonts w:ascii="Verdana" w:hAnsi="Verdana"/>
                <w:b/>
                <w:szCs w:val="22"/>
              </w:rPr>
            </w:pPr>
            <w:r w:rsidRPr="003F1563">
              <w:rPr>
                <w:rFonts w:ascii="Verdana" w:hAnsi="Verdana"/>
                <w:b/>
                <w:szCs w:val="22"/>
              </w:rPr>
              <w:t>Management Information</w:t>
            </w:r>
          </w:p>
          <w:p w14:paraId="5B002EEA" w14:textId="410F542E" w:rsidR="00A54DE3" w:rsidRPr="003F1563" w:rsidRDefault="00225DB5" w:rsidP="00C65D7B">
            <w:pPr>
              <w:rPr>
                <w:rFonts w:ascii="Verdana" w:hAnsi="Verdana"/>
                <w:szCs w:val="22"/>
              </w:rPr>
            </w:pPr>
            <w:r w:rsidRPr="003F1563">
              <w:rPr>
                <w:rFonts w:ascii="Verdana" w:hAnsi="Verdana"/>
                <w:szCs w:val="22"/>
              </w:rPr>
              <w:t>Management Information to be provided in accordance with clause 7 of t</w:t>
            </w:r>
            <w:r>
              <w:rPr>
                <w:rFonts w:ascii="Verdana" w:hAnsi="Verdana"/>
                <w:szCs w:val="22"/>
              </w:rPr>
              <w:t xml:space="preserve">he Call-Off Terms </w:t>
            </w:r>
            <w:r w:rsidRPr="003F1563">
              <w:rPr>
                <w:rFonts w:ascii="Verdana" w:hAnsi="Verdana"/>
                <w:szCs w:val="22"/>
              </w:rPr>
              <w:t xml:space="preserve">on </w:t>
            </w:r>
            <w:r w:rsidR="00C65D7B">
              <w:rPr>
                <w:rFonts w:ascii="Verdana" w:hAnsi="Verdana"/>
                <w:szCs w:val="22"/>
              </w:rPr>
              <w:t>the date listed in the specification.</w:t>
            </w:r>
          </w:p>
          <w:p w14:paraId="3114AE2F" w14:textId="21AA9E6F" w:rsidR="00A54DE3" w:rsidRPr="003F1563" w:rsidRDefault="00A54DE3" w:rsidP="008A3B52">
            <w:pPr>
              <w:rPr>
                <w:rFonts w:ascii="Verdana" w:hAnsi="Verdana"/>
                <w:color w:val="FF0000"/>
                <w:szCs w:val="22"/>
              </w:rPr>
            </w:pPr>
          </w:p>
        </w:tc>
      </w:tr>
    </w:tbl>
    <w:p w14:paraId="05A3ACCB" w14:textId="77777777" w:rsidR="00A06708" w:rsidRDefault="00225DB5" w:rsidP="00A06708">
      <w:r>
        <w:br w:type="page"/>
      </w: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28"/>
      </w:tblGrid>
      <w:tr w:rsidR="000178DC" w14:paraId="7A58BA08" w14:textId="77777777" w:rsidTr="00704419">
        <w:tc>
          <w:tcPr>
            <w:tcW w:w="10728" w:type="dxa"/>
            <w:tcBorders>
              <w:top w:val="single" w:sz="4" w:space="0" w:color="auto"/>
              <w:left w:val="single" w:sz="4" w:space="0" w:color="auto"/>
              <w:bottom w:val="single" w:sz="4" w:space="0" w:color="auto"/>
              <w:right w:val="single" w:sz="4" w:space="0" w:color="auto"/>
            </w:tcBorders>
            <w:shd w:val="clear" w:color="auto" w:fill="E6E6E6"/>
          </w:tcPr>
          <w:p w14:paraId="7328ABEE" w14:textId="77777777" w:rsidR="00A06708" w:rsidRPr="003F1563" w:rsidRDefault="00225DB5" w:rsidP="00F50456">
            <w:pPr>
              <w:numPr>
                <w:ilvl w:val="0"/>
                <w:numId w:val="27"/>
              </w:numPr>
              <w:overflowPunct/>
              <w:autoSpaceDE/>
              <w:autoSpaceDN/>
              <w:adjustRightInd/>
              <w:textAlignment w:val="auto"/>
              <w:rPr>
                <w:rFonts w:ascii="Verdana" w:hAnsi="Verdana"/>
                <w:b/>
                <w:szCs w:val="22"/>
              </w:rPr>
            </w:pPr>
            <w:r w:rsidRPr="003F1563">
              <w:rPr>
                <w:rFonts w:ascii="Verdana" w:hAnsi="Verdana"/>
                <w:b/>
                <w:szCs w:val="22"/>
              </w:rPr>
              <w:lastRenderedPageBreak/>
              <w:t>CUSTOMER RESPONSIBILITIES</w:t>
            </w:r>
          </w:p>
        </w:tc>
      </w:tr>
      <w:tr w:rsidR="000178DC" w14:paraId="1A6575C0" w14:textId="77777777" w:rsidTr="00704419">
        <w:tc>
          <w:tcPr>
            <w:tcW w:w="10728" w:type="dxa"/>
            <w:tcBorders>
              <w:top w:val="single" w:sz="4" w:space="0" w:color="auto"/>
              <w:left w:val="single" w:sz="4" w:space="0" w:color="auto"/>
              <w:bottom w:val="single" w:sz="4" w:space="0" w:color="auto"/>
              <w:right w:val="single" w:sz="4" w:space="0" w:color="auto"/>
            </w:tcBorders>
          </w:tcPr>
          <w:p w14:paraId="38E5CD80" w14:textId="77777777" w:rsidR="00A06708" w:rsidRPr="003F1563" w:rsidRDefault="00225DB5" w:rsidP="00704419">
            <w:pPr>
              <w:rPr>
                <w:rFonts w:ascii="Verdana" w:hAnsi="Verdana"/>
                <w:b/>
                <w:szCs w:val="22"/>
              </w:rPr>
            </w:pPr>
            <w:r w:rsidRPr="003F1563">
              <w:rPr>
                <w:rFonts w:ascii="Verdana" w:hAnsi="Verdana"/>
                <w:b/>
                <w:szCs w:val="22"/>
              </w:rPr>
              <w:t>Customer's Responsibilities (where appropriate)</w:t>
            </w:r>
          </w:p>
          <w:p w14:paraId="7F772F7B" w14:textId="2233C8F1" w:rsidR="00A06708" w:rsidRPr="003F1563" w:rsidRDefault="004623DC" w:rsidP="007939CD">
            <w:pPr>
              <w:rPr>
                <w:rFonts w:ascii="Verdana" w:hAnsi="Verdana"/>
                <w:bCs/>
                <w:color w:val="FF0000"/>
                <w:szCs w:val="22"/>
              </w:rPr>
            </w:pPr>
            <w:r>
              <w:rPr>
                <w:rFonts w:ascii="Verdana" w:hAnsi="Verdana"/>
                <w:szCs w:val="22"/>
              </w:rPr>
              <w:t>As per specification</w:t>
            </w:r>
          </w:p>
        </w:tc>
      </w:tr>
      <w:tr w:rsidR="000178DC" w14:paraId="4BD9B472" w14:textId="77777777" w:rsidTr="00704419">
        <w:tc>
          <w:tcPr>
            <w:tcW w:w="10728" w:type="dxa"/>
            <w:tcBorders>
              <w:top w:val="single" w:sz="4" w:space="0" w:color="auto"/>
              <w:left w:val="single" w:sz="4" w:space="0" w:color="auto"/>
              <w:bottom w:val="single" w:sz="4" w:space="0" w:color="auto"/>
              <w:right w:val="single" w:sz="4" w:space="0" w:color="auto"/>
            </w:tcBorders>
          </w:tcPr>
          <w:p w14:paraId="4163082A" w14:textId="77777777" w:rsidR="00A06708" w:rsidRPr="003F1563" w:rsidRDefault="00225DB5" w:rsidP="00704419">
            <w:pPr>
              <w:rPr>
                <w:rFonts w:ascii="Verdana" w:hAnsi="Verdana"/>
                <w:b/>
                <w:szCs w:val="22"/>
              </w:rPr>
            </w:pPr>
            <w:r w:rsidRPr="003F1563">
              <w:rPr>
                <w:rFonts w:ascii="Verdana" w:hAnsi="Verdana"/>
                <w:b/>
                <w:szCs w:val="22"/>
              </w:rPr>
              <w:t>Customer's equipment (where appropriate)</w:t>
            </w:r>
          </w:p>
          <w:p w14:paraId="31B6C614" w14:textId="269F79D5" w:rsidR="00A06708" w:rsidRPr="003F1563" w:rsidRDefault="004623DC" w:rsidP="00855C2A">
            <w:pPr>
              <w:rPr>
                <w:rFonts w:ascii="Verdana" w:hAnsi="Verdana"/>
                <w:szCs w:val="22"/>
              </w:rPr>
            </w:pPr>
            <w:r>
              <w:rPr>
                <w:rFonts w:ascii="Verdana" w:hAnsi="Verdana"/>
                <w:szCs w:val="22"/>
              </w:rPr>
              <w:t>As per specification</w:t>
            </w:r>
          </w:p>
        </w:tc>
      </w:tr>
      <w:tr w:rsidR="000178DC" w14:paraId="7D78D14B" w14:textId="77777777" w:rsidTr="00704419">
        <w:tc>
          <w:tcPr>
            <w:tcW w:w="10728" w:type="dxa"/>
            <w:tcBorders>
              <w:top w:val="single" w:sz="4" w:space="0" w:color="auto"/>
              <w:left w:val="single" w:sz="4" w:space="0" w:color="auto"/>
              <w:bottom w:val="single" w:sz="4" w:space="0" w:color="auto"/>
              <w:right w:val="single" w:sz="4" w:space="0" w:color="auto"/>
            </w:tcBorders>
            <w:shd w:val="clear" w:color="auto" w:fill="E6E6E6"/>
          </w:tcPr>
          <w:p w14:paraId="79EC68AE" w14:textId="77777777" w:rsidR="00A06708" w:rsidRPr="003F1563" w:rsidRDefault="00225DB5" w:rsidP="00F50456">
            <w:pPr>
              <w:numPr>
                <w:ilvl w:val="0"/>
                <w:numId w:val="27"/>
              </w:numPr>
              <w:overflowPunct/>
              <w:autoSpaceDE/>
              <w:autoSpaceDN/>
              <w:adjustRightInd/>
              <w:textAlignment w:val="auto"/>
              <w:rPr>
                <w:rFonts w:ascii="Verdana" w:hAnsi="Verdana"/>
                <w:b/>
                <w:szCs w:val="22"/>
              </w:rPr>
            </w:pPr>
            <w:r w:rsidRPr="003F1563">
              <w:rPr>
                <w:rFonts w:ascii="Verdana" w:hAnsi="Verdana"/>
                <w:szCs w:val="22"/>
              </w:rPr>
              <w:br w:type="page"/>
            </w:r>
            <w:r w:rsidRPr="003F1563">
              <w:rPr>
                <w:rFonts w:ascii="Verdana" w:hAnsi="Verdana"/>
                <w:b/>
                <w:szCs w:val="22"/>
              </w:rPr>
              <w:t>CHARGES AND PAYMENT</w:t>
            </w:r>
          </w:p>
        </w:tc>
      </w:tr>
      <w:tr w:rsidR="000178DC" w14:paraId="31FBED50" w14:textId="77777777" w:rsidTr="00704419">
        <w:tc>
          <w:tcPr>
            <w:tcW w:w="10728" w:type="dxa"/>
            <w:tcBorders>
              <w:top w:val="single" w:sz="4" w:space="0" w:color="auto"/>
              <w:left w:val="single" w:sz="4" w:space="0" w:color="auto"/>
              <w:bottom w:val="single" w:sz="4" w:space="0" w:color="auto"/>
              <w:right w:val="single" w:sz="4" w:space="0" w:color="auto"/>
            </w:tcBorders>
          </w:tcPr>
          <w:p w14:paraId="1F0234A4" w14:textId="77777777" w:rsidR="00A06708" w:rsidRPr="003F1563" w:rsidRDefault="00225DB5" w:rsidP="00704419">
            <w:pPr>
              <w:rPr>
                <w:rFonts w:ascii="Verdana" w:hAnsi="Verdana"/>
                <w:b/>
                <w:szCs w:val="22"/>
              </w:rPr>
            </w:pPr>
            <w:r w:rsidRPr="003F1563">
              <w:rPr>
                <w:rFonts w:ascii="Verdana" w:hAnsi="Verdana"/>
                <w:b/>
                <w:szCs w:val="22"/>
              </w:rPr>
              <w:t>Contract Charges payable by the Customer (including any applicable discount but excluding VAT), payment profile and method of payment (e.g. BACS))</w:t>
            </w:r>
          </w:p>
          <w:p w14:paraId="4816E92B" w14:textId="0E1BBF0E" w:rsidR="00A06708" w:rsidRPr="003F1563" w:rsidRDefault="004623DC" w:rsidP="00704419">
            <w:pPr>
              <w:rPr>
                <w:rFonts w:ascii="Verdana" w:hAnsi="Verdana"/>
                <w:szCs w:val="22"/>
              </w:rPr>
            </w:pPr>
            <w:r>
              <w:rPr>
                <w:rFonts w:ascii="Verdana" w:hAnsi="Verdana"/>
                <w:szCs w:val="22"/>
              </w:rPr>
              <w:t>As per submitted Pricing Schedule</w:t>
            </w:r>
          </w:p>
        </w:tc>
      </w:tr>
      <w:tr w:rsidR="000178DC" w14:paraId="33A8181E" w14:textId="77777777" w:rsidTr="00704419">
        <w:tc>
          <w:tcPr>
            <w:tcW w:w="10728" w:type="dxa"/>
            <w:tcBorders>
              <w:top w:val="single" w:sz="4" w:space="0" w:color="auto"/>
              <w:left w:val="single" w:sz="4" w:space="0" w:color="auto"/>
              <w:bottom w:val="single" w:sz="4" w:space="0" w:color="auto"/>
              <w:right w:val="single" w:sz="4" w:space="0" w:color="auto"/>
            </w:tcBorders>
            <w:shd w:val="clear" w:color="auto" w:fill="E6E6E6"/>
          </w:tcPr>
          <w:p w14:paraId="28CBF5F9" w14:textId="77777777" w:rsidR="00A06708" w:rsidRPr="003F1563" w:rsidRDefault="00225DB5" w:rsidP="00F50456">
            <w:pPr>
              <w:numPr>
                <w:ilvl w:val="0"/>
                <w:numId w:val="27"/>
              </w:numPr>
              <w:overflowPunct/>
              <w:autoSpaceDE/>
              <w:autoSpaceDN/>
              <w:adjustRightInd/>
              <w:textAlignment w:val="auto"/>
              <w:rPr>
                <w:rFonts w:ascii="Verdana" w:hAnsi="Verdana"/>
                <w:b/>
                <w:szCs w:val="22"/>
              </w:rPr>
            </w:pPr>
            <w:r w:rsidRPr="003F1563">
              <w:rPr>
                <w:rFonts w:ascii="Verdana" w:hAnsi="Verdana"/>
                <w:b/>
                <w:szCs w:val="22"/>
              </w:rPr>
              <w:t>CONFIDENTIAL INFORMATION</w:t>
            </w:r>
          </w:p>
        </w:tc>
      </w:tr>
      <w:tr w:rsidR="000178DC" w14:paraId="2D9D402E" w14:textId="77777777" w:rsidTr="00704419">
        <w:tc>
          <w:tcPr>
            <w:tcW w:w="10728" w:type="dxa"/>
            <w:tcBorders>
              <w:top w:val="single" w:sz="4" w:space="0" w:color="auto"/>
              <w:left w:val="single" w:sz="4" w:space="0" w:color="auto"/>
              <w:bottom w:val="single" w:sz="4" w:space="0" w:color="auto"/>
              <w:right w:val="single" w:sz="4" w:space="0" w:color="auto"/>
            </w:tcBorders>
          </w:tcPr>
          <w:p w14:paraId="52B1F563" w14:textId="77777777" w:rsidR="00A06708" w:rsidRPr="003F1563" w:rsidRDefault="00225DB5" w:rsidP="00704419">
            <w:pPr>
              <w:rPr>
                <w:rFonts w:ascii="Verdana" w:hAnsi="Verdana"/>
                <w:szCs w:val="22"/>
              </w:rPr>
            </w:pPr>
            <w:r w:rsidRPr="003F1563">
              <w:rPr>
                <w:rFonts w:ascii="Verdana" w:hAnsi="Verdana"/>
                <w:szCs w:val="22"/>
              </w:rPr>
              <w:t>The following information shall be deemed Commercially Sensitive Information:</w:t>
            </w:r>
          </w:p>
          <w:p w14:paraId="101FC38A" w14:textId="184D9B78" w:rsidR="00A06708" w:rsidRPr="003F1563" w:rsidRDefault="00C65D7B" w:rsidP="00DC056D">
            <w:pPr>
              <w:rPr>
                <w:rFonts w:ascii="Verdana" w:hAnsi="Verdana"/>
                <w:szCs w:val="22"/>
              </w:rPr>
            </w:pPr>
            <w:r w:rsidRPr="00C65D7B">
              <w:rPr>
                <w:rFonts w:ascii="Verdana" w:hAnsi="Verdana"/>
                <w:bCs/>
                <w:color w:val="000000" w:themeColor="text1"/>
                <w:szCs w:val="22"/>
              </w:rPr>
              <w:t>N/A</w:t>
            </w:r>
          </w:p>
        </w:tc>
      </w:tr>
    </w:tbl>
    <w:p w14:paraId="04B3DD49" w14:textId="77777777" w:rsidR="00A06708" w:rsidRDefault="00225DB5" w:rsidP="00A06708">
      <w:r>
        <w:br w:type="page"/>
      </w: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28"/>
      </w:tblGrid>
      <w:tr w:rsidR="000178DC" w14:paraId="5428DB20" w14:textId="77777777" w:rsidTr="00704419">
        <w:tc>
          <w:tcPr>
            <w:tcW w:w="10728" w:type="dxa"/>
            <w:tcBorders>
              <w:top w:val="single" w:sz="4" w:space="0" w:color="auto"/>
              <w:left w:val="single" w:sz="4" w:space="0" w:color="auto"/>
              <w:bottom w:val="single" w:sz="4" w:space="0" w:color="auto"/>
              <w:right w:val="single" w:sz="4" w:space="0" w:color="auto"/>
            </w:tcBorders>
            <w:shd w:val="clear" w:color="auto" w:fill="E6E6E6"/>
          </w:tcPr>
          <w:p w14:paraId="033CF252" w14:textId="77777777" w:rsidR="00A06708" w:rsidRPr="00690ED5" w:rsidRDefault="00225DB5" w:rsidP="00F50456">
            <w:pPr>
              <w:numPr>
                <w:ilvl w:val="0"/>
                <w:numId w:val="27"/>
              </w:numPr>
              <w:overflowPunct/>
              <w:autoSpaceDE/>
              <w:autoSpaceDN/>
              <w:adjustRightInd/>
              <w:textAlignment w:val="auto"/>
              <w:rPr>
                <w:rFonts w:ascii="Verdana" w:hAnsi="Verdana"/>
                <w:b/>
                <w:szCs w:val="22"/>
              </w:rPr>
            </w:pPr>
            <w:r w:rsidRPr="00690ED5">
              <w:rPr>
                <w:rFonts w:ascii="Verdana" w:hAnsi="Verdana"/>
                <w:b/>
                <w:szCs w:val="22"/>
              </w:rPr>
              <w:lastRenderedPageBreak/>
              <w:t>AGREED AMENDMENTS TO THE CALL-OFF TERMS</w:t>
            </w:r>
          </w:p>
        </w:tc>
      </w:tr>
      <w:tr w:rsidR="000178DC" w14:paraId="05CD8B26" w14:textId="77777777" w:rsidTr="00704419">
        <w:tc>
          <w:tcPr>
            <w:tcW w:w="10728" w:type="dxa"/>
            <w:tcBorders>
              <w:top w:val="single" w:sz="4" w:space="0" w:color="auto"/>
              <w:left w:val="single" w:sz="4" w:space="0" w:color="auto"/>
              <w:bottom w:val="single" w:sz="4" w:space="0" w:color="auto"/>
              <w:right w:val="single" w:sz="4" w:space="0" w:color="auto"/>
            </w:tcBorders>
          </w:tcPr>
          <w:p w14:paraId="3E6B4254" w14:textId="77777777" w:rsidR="00A06708" w:rsidRPr="001A490B" w:rsidRDefault="00225DB5" w:rsidP="00704419">
            <w:pPr>
              <w:rPr>
                <w:rFonts w:ascii="Verdana" w:hAnsi="Verdana"/>
                <w:szCs w:val="22"/>
              </w:rPr>
            </w:pPr>
            <w:r w:rsidRPr="001A490B">
              <w:rPr>
                <w:rFonts w:ascii="Verdana" w:hAnsi="Verdana"/>
                <w:szCs w:val="22"/>
              </w:rPr>
              <w:t>The following amendments shall be deemed to be made to the Call-Off Terms:</w:t>
            </w:r>
          </w:p>
          <w:p w14:paraId="6915D65D" w14:textId="5EC5B8E1" w:rsidR="00A06708" w:rsidRPr="003F1563" w:rsidRDefault="00225DB5" w:rsidP="00704419">
            <w:pPr>
              <w:rPr>
                <w:rFonts w:ascii="Verdana" w:hAnsi="Verdana"/>
                <w:szCs w:val="22"/>
              </w:rPr>
            </w:pPr>
            <w:r w:rsidRPr="002E72E3">
              <w:rPr>
                <w:rFonts w:ascii="Verdana" w:hAnsi="Verdana"/>
                <w:bCs/>
                <w:color w:val="0070C0"/>
                <w:szCs w:val="22"/>
              </w:rPr>
              <w:t xml:space="preserve"> </w:t>
            </w:r>
            <w:r w:rsidR="004623DC">
              <w:rPr>
                <w:rFonts w:ascii="Verdana" w:hAnsi="Verdana"/>
                <w:bCs/>
                <w:color w:val="0070C0"/>
                <w:szCs w:val="22"/>
              </w:rPr>
              <w:t>N/A</w:t>
            </w:r>
          </w:p>
        </w:tc>
      </w:tr>
    </w:tbl>
    <w:p w14:paraId="46F1B4DA" w14:textId="77777777" w:rsidR="00A06708" w:rsidRPr="003F1563" w:rsidRDefault="00A06708" w:rsidP="00A06708">
      <w:pPr>
        <w:rPr>
          <w:rFonts w:ascii="Verdana" w:hAnsi="Verdana" w:cs="Arial"/>
          <w:szCs w:val="22"/>
        </w:rPr>
      </w:pPr>
    </w:p>
    <w:p w14:paraId="41B3E5F6" w14:textId="7EAA0BD4" w:rsidR="003123E2" w:rsidRDefault="003123E2">
      <w:pPr>
        <w:overflowPunct/>
        <w:autoSpaceDE/>
        <w:autoSpaceDN/>
        <w:adjustRightInd/>
        <w:spacing w:after="0"/>
        <w:jc w:val="left"/>
        <w:textAlignment w:val="auto"/>
        <w:rPr>
          <w:rFonts w:ascii="Verdana" w:hAnsi="Verdana" w:cs="Arial"/>
          <w:szCs w:val="22"/>
        </w:rPr>
      </w:pPr>
      <w:r>
        <w:rPr>
          <w:rFonts w:ascii="Verdana" w:hAnsi="Verdana" w:cs="Arial"/>
          <w:szCs w:val="22"/>
        </w:rPr>
        <w:br w:type="page"/>
      </w:r>
    </w:p>
    <w:p w14:paraId="5C94C87D" w14:textId="77777777" w:rsidR="00A06708" w:rsidRPr="003F1563" w:rsidRDefault="00A06708" w:rsidP="00A06708">
      <w:pPr>
        <w:rPr>
          <w:rFonts w:ascii="Verdana" w:hAnsi="Verdana" w:cs="Arial"/>
          <w:szCs w:val="22"/>
        </w:rPr>
      </w:pPr>
    </w:p>
    <w:p w14:paraId="2587AD32" w14:textId="77777777" w:rsidR="003123E2" w:rsidRPr="003123E2" w:rsidRDefault="003123E2" w:rsidP="003123E2">
      <w:pPr>
        <w:pStyle w:val="Heading1"/>
      </w:pPr>
      <w:r w:rsidRPr="003123E2">
        <w:t>Joint Schedule 11 (Processing Data)</w:t>
      </w:r>
    </w:p>
    <w:p w14:paraId="610C271C" w14:textId="77777777" w:rsidR="003123E2" w:rsidRPr="003123E2" w:rsidRDefault="003123E2" w:rsidP="003123E2">
      <w:pPr>
        <w:rPr>
          <w:rFonts w:ascii="Verdana" w:hAnsi="Verdana" w:cs="Arial"/>
          <w:szCs w:val="22"/>
        </w:rPr>
      </w:pPr>
      <w:bookmarkStart w:id="2" w:name="_kkbu3fb7tc5a"/>
      <w:bookmarkEnd w:id="2"/>
      <w:r w:rsidRPr="003123E2">
        <w:rPr>
          <w:rFonts w:ascii="Verdana" w:hAnsi="Verdana" w:cs="Arial"/>
          <w:szCs w:val="22"/>
        </w:rPr>
        <w:t>Status of the Controller</w:t>
      </w:r>
    </w:p>
    <w:p w14:paraId="2A45561C" w14:textId="77777777" w:rsidR="003123E2" w:rsidRPr="003123E2" w:rsidRDefault="003123E2" w:rsidP="00F50456">
      <w:pPr>
        <w:numPr>
          <w:ilvl w:val="1"/>
          <w:numId w:val="50"/>
        </w:numPr>
        <w:rPr>
          <w:rFonts w:ascii="Verdana" w:hAnsi="Verdana" w:cs="Arial"/>
          <w:szCs w:val="22"/>
        </w:rPr>
      </w:pPr>
      <w:bookmarkStart w:id="3" w:name="_gjdgxs"/>
      <w:bookmarkEnd w:id="3"/>
      <w:r w:rsidRPr="003123E2">
        <w:rPr>
          <w:rFonts w:ascii="Verdana" w:hAnsi="Verdana" w:cs="Arial"/>
          <w:szCs w:val="22"/>
        </w:rPr>
        <w:t>The Parties acknowledge that for the purposes of the Data Protection Legislation, the nature of the activity carried out by each of them in relation to their respective obligations under a Contract dictates the status of each party under the DPA. A Party may act as:</w:t>
      </w:r>
    </w:p>
    <w:p w14:paraId="41052A17" w14:textId="77777777" w:rsidR="003123E2" w:rsidRPr="003123E2" w:rsidRDefault="003123E2" w:rsidP="00F50456">
      <w:pPr>
        <w:numPr>
          <w:ilvl w:val="2"/>
          <w:numId w:val="50"/>
        </w:numPr>
        <w:rPr>
          <w:rFonts w:ascii="Verdana" w:hAnsi="Verdana" w:cs="Arial"/>
          <w:szCs w:val="22"/>
        </w:rPr>
      </w:pPr>
      <w:r w:rsidRPr="003123E2">
        <w:rPr>
          <w:rFonts w:ascii="Verdana" w:hAnsi="Verdana" w:cs="Arial"/>
          <w:szCs w:val="22"/>
        </w:rPr>
        <w:t>“Controller” in respect of the other Party who is “Processor</w:t>
      </w:r>
      <w:proofErr w:type="gramStart"/>
      <w:r w:rsidRPr="003123E2">
        <w:rPr>
          <w:rFonts w:ascii="Verdana" w:hAnsi="Verdana" w:cs="Arial"/>
          <w:szCs w:val="22"/>
        </w:rPr>
        <w:t>”;</w:t>
      </w:r>
      <w:proofErr w:type="gramEnd"/>
    </w:p>
    <w:p w14:paraId="7E2C9DDA" w14:textId="77777777" w:rsidR="003123E2" w:rsidRPr="003123E2" w:rsidRDefault="003123E2" w:rsidP="00F50456">
      <w:pPr>
        <w:numPr>
          <w:ilvl w:val="2"/>
          <w:numId w:val="50"/>
        </w:numPr>
        <w:rPr>
          <w:rFonts w:ascii="Verdana" w:hAnsi="Verdana" w:cs="Arial"/>
          <w:szCs w:val="22"/>
        </w:rPr>
      </w:pPr>
      <w:r w:rsidRPr="003123E2">
        <w:rPr>
          <w:rFonts w:ascii="Verdana" w:hAnsi="Verdana" w:cs="Arial"/>
          <w:szCs w:val="22"/>
        </w:rPr>
        <w:t>“Processor” in respect of the other Party who is “Controller</w:t>
      </w:r>
      <w:proofErr w:type="gramStart"/>
      <w:r w:rsidRPr="003123E2">
        <w:rPr>
          <w:rFonts w:ascii="Verdana" w:hAnsi="Verdana" w:cs="Arial"/>
          <w:szCs w:val="22"/>
        </w:rPr>
        <w:t>”;</w:t>
      </w:r>
      <w:proofErr w:type="gramEnd"/>
    </w:p>
    <w:p w14:paraId="10B0AACF" w14:textId="77777777" w:rsidR="003123E2" w:rsidRPr="003123E2" w:rsidRDefault="003123E2" w:rsidP="00F50456">
      <w:pPr>
        <w:numPr>
          <w:ilvl w:val="2"/>
          <w:numId w:val="50"/>
        </w:numPr>
        <w:rPr>
          <w:rFonts w:ascii="Verdana" w:hAnsi="Verdana" w:cs="Arial"/>
          <w:szCs w:val="22"/>
        </w:rPr>
      </w:pPr>
      <w:r w:rsidRPr="003123E2">
        <w:rPr>
          <w:rFonts w:ascii="Verdana" w:hAnsi="Verdana" w:cs="Arial"/>
          <w:szCs w:val="22"/>
        </w:rPr>
        <w:t xml:space="preserve">“Joint Controller” with the other </w:t>
      </w:r>
      <w:proofErr w:type="gramStart"/>
      <w:r w:rsidRPr="003123E2">
        <w:rPr>
          <w:rFonts w:ascii="Verdana" w:hAnsi="Verdana" w:cs="Arial"/>
          <w:szCs w:val="22"/>
        </w:rPr>
        <w:t>Party;</w:t>
      </w:r>
      <w:proofErr w:type="gramEnd"/>
    </w:p>
    <w:p w14:paraId="64958F5A" w14:textId="77777777" w:rsidR="003123E2" w:rsidRPr="003123E2" w:rsidRDefault="003123E2" w:rsidP="00F50456">
      <w:pPr>
        <w:numPr>
          <w:ilvl w:val="2"/>
          <w:numId w:val="50"/>
        </w:numPr>
        <w:rPr>
          <w:rFonts w:ascii="Verdana" w:hAnsi="Verdana" w:cs="Arial"/>
          <w:szCs w:val="22"/>
        </w:rPr>
      </w:pPr>
      <w:r w:rsidRPr="003123E2">
        <w:rPr>
          <w:rFonts w:ascii="Verdana" w:hAnsi="Verdana" w:cs="Arial"/>
          <w:szCs w:val="22"/>
        </w:rPr>
        <w:t xml:space="preserve">“Independent Controller” of the Personal Data where </w:t>
      </w:r>
      <w:proofErr w:type="gramStart"/>
      <w:r w:rsidRPr="003123E2">
        <w:rPr>
          <w:rFonts w:ascii="Verdana" w:hAnsi="Verdana" w:cs="Arial"/>
          <w:szCs w:val="22"/>
        </w:rPr>
        <w:t>there</w:t>
      </w:r>
      <w:proofErr w:type="gramEnd"/>
      <w:r w:rsidRPr="003123E2">
        <w:rPr>
          <w:rFonts w:ascii="Verdana" w:hAnsi="Verdana" w:cs="Arial"/>
          <w:szCs w:val="22"/>
        </w:rPr>
        <w:t xml:space="preserve"> other Party is also “Controller”,</w:t>
      </w:r>
    </w:p>
    <w:p w14:paraId="58A96CD3" w14:textId="77777777" w:rsidR="003123E2" w:rsidRPr="003123E2" w:rsidRDefault="003123E2" w:rsidP="003123E2">
      <w:pPr>
        <w:rPr>
          <w:rFonts w:ascii="Verdana" w:hAnsi="Verdana" w:cs="Arial"/>
          <w:szCs w:val="22"/>
        </w:rPr>
      </w:pPr>
      <w:r w:rsidRPr="003123E2">
        <w:rPr>
          <w:rFonts w:ascii="Verdana" w:hAnsi="Verdana" w:cs="Arial"/>
          <w:szCs w:val="22"/>
        </w:rPr>
        <w:t xml:space="preserve">in respect of certain Personal Data under a Contract and shall specify in Annex 1 </w:t>
      </w:r>
      <w:r w:rsidRPr="003123E2">
        <w:rPr>
          <w:rFonts w:ascii="Verdana" w:hAnsi="Verdana" w:cs="Arial"/>
          <w:i/>
          <w:szCs w:val="22"/>
        </w:rPr>
        <w:t>(Processing Personal Data)</w:t>
      </w:r>
      <w:r w:rsidRPr="003123E2">
        <w:rPr>
          <w:rFonts w:ascii="Verdana" w:hAnsi="Verdana" w:cs="Arial"/>
          <w:szCs w:val="22"/>
        </w:rPr>
        <w:t xml:space="preserve"> which scenario they think shall apply in each situation.</w:t>
      </w:r>
    </w:p>
    <w:p w14:paraId="76C0C187" w14:textId="77777777" w:rsidR="003123E2" w:rsidRPr="003123E2" w:rsidRDefault="003123E2" w:rsidP="003123E2">
      <w:pPr>
        <w:ind w:left="720"/>
        <w:rPr>
          <w:rFonts w:ascii="Verdana" w:hAnsi="Verdana" w:cs="Arial"/>
          <w:szCs w:val="22"/>
        </w:rPr>
      </w:pPr>
      <w:bookmarkStart w:id="4" w:name="_ls7uegx7ohmj"/>
      <w:bookmarkEnd w:id="4"/>
      <w:r w:rsidRPr="003123E2">
        <w:rPr>
          <w:rFonts w:ascii="Verdana" w:hAnsi="Verdana" w:cs="Arial"/>
          <w:szCs w:val="22"/>
        </w:rPr>
        <w:t>Where one Party is Controller and the other Party its Processor</w:t>
      </w:r>
    </w:p>
    <w:p w14:paraId="5BCD40F1" w14:textId="77777777" w:rsidR="003123E2" w:rsidRPr="003123E2" w:rsidRDefault="003123E2" w:rsidP="003123E2">
      <w:pPr>
        <w:ind w:left="709"/>
        <w:rPr>
          <w:rFonts w:ascii="Verdana" w:hAnsi="Verdana" w:cs="Arial"/>
          <w:szCs w:val="22"/>
        </w:rPr>
      </w:pPr>
      <w:r w:rsidRPr="003123E2">
        <w:rPr>
          <w:rFonts w:ascii="Verdana" w:hAnsi="Verdana" w:cs="Arial"/>
          <w:szCs w:val="22"/>
        </w:rPr>
        <w:t xml:space="preserve">Where a Party is a Processor, the only Processing that it is authorised to do is listed in Annex 1 </w:t>
      </w:r>
      <w:r w:rsidRPr="003123E2">
        <w:rPr>
          <w:rFonts w:ascii="Verdana" w:hAnsi="Verdana" w:cs="Arial"/>
          <w:i/>
          <w:szCs w:val="22"/>
        </w:rPr>
        <w:t>(Processing Personal Data</w:t>
      </w:r>
      <w:r w:rsidRPr="003123E2">
        <w:rPr>
          <w:rFonts w:ascii="Verdana" w:hAnsi="Verdana" w:cs="Arial"/>
          <w:szCs w:val="22"/>
        </w:rPr>
        <w:t>) by the Controller.</w:t>
      </w:r>
    </w:p>
    <w:p w14:paraId="6C4142C7" w14:textId="77777777" w:rsidR="003123E2" w:rsidRPr="003123E2" w:rsidRDefault="003123E2" w:rsidP="003123E2">
      <w:pPr>
        <w:ind w:left="709"/>
        <w:rPr>
          <w:rFonts w:ascii="Verdana" w:hAnsi="Verdana" w:cs="Arial"/>
          <w:szCs w:val="22"/>
        </w:rPr>
      </w:pPr>
      <w:r w:rsidRPr="003123E2">
        <w:rPr>
          <w:rFonts w:ascii="Verdana" w:hAnsi="Verdana" w:cs="Arial"/>
          <w:szCs w:val="22"/>
        </w:rPr>
        <w:t>The Processor shall notify the Controller immediately if it considers that any of the Controller’s instructions infringe the Data Protection Legislation.</w:t>
      </w:r>
    </w:p>
    <w:p w14:paraId="1EABB558" w14:textId="77777777" w:rsidR="003123E2" w:rsidRPr="003123E2" w:rsidRDefault="003123E2" w:rsidP="003123E2">
      <w:pPr>
        <w:ind w:left="709"/>
        <w:rPr>
          <w:rFonts w:ascii="Verdana" w:hAnsi="Verdana" w:cs="Arial"/>
          <w:szCs w:val="22"/>
        </w:rPr>
      </w:pPr>
      <w:r w:rsidRPr="003123E2">
        <w:rPr>
          <w:rFonts w:ascii="Verdana" w:hAnsi="Verdana" w:cs="Arial"/>
          <w:szCs w:val="22"/>
        </w:rPr>
        <w:t>The Processor shall provide all reasonable assistance to the Controller in the preparation of any Data Protection Impact Assessment prior to commencing any Processing.  Such assistance may, at the discretion of the Controller, include:</w:t>
      </w:r>
    </w:p>
    <w:p w14:paraId="3C58BDEC" w14:textId="77777777" w:rsidR="003123E2" w:rsidRPr="003123E2" w:rsidRDefault="003123E2" w:rsidP="00F50456">
      <w:pPr>
        <w:numPr>
          <w:ilvl w:val="2"/>
          <w:numId w:val="50"/>
        </w:numPr>
        <w:rPr>
          <w:rFonts w:ascii="Verdana" w:hAnsi="Verdana" w:cs="Arial"/>
          <w:szCs w:val="22"/>
        </w:rPr>
      </w:pPr>
      <w:r w:rsidRPr="003123E2">
        <w:rPr>
          <w:rFonts w:ascii="Verdana" w:hAnsi="Verdana" w:cs="Arial"/>
          <w:szCs w:val="22"/>
        </w:rPr>
        <w:t xml:space="preserve">a systematic description of the envisaged Processing and the purpose of the </w:t>
      </w:r>
      <w:proofErr w:type="gramStart"/>
      <w:r w:rsidRPr="003123E2">
        <w:rPr>
          <w:rFonts w:ascii="Verdana" w:hAnsi="Verdana" w:cs="Arial"/>
          <w:szCs w:val="22"/>
        </w:rPr>
        <w:t>Processing;</w:t>
      </w:r>
      <w:proofErr w:type="gramEnd"/>
    </w:p>
    <w:p w14:paraId="337ACF1E" w14:textId="77777777" w:rsidR="003123E2" w:rsidRPr="003123E2" w:rsidRDefault="003123E2" w:rsidP="00F50456">
      <w:pPr>
        <w:numPr>
          <w:ilvl w:val="2"/>
          <w:numId w:val="50"/>
        </w:numPr>
        <w:rPr>
          <w:rFonts w:ascii="Verdana" w:hAnsi="Verdana" w:cs="Arial"/>
          <w:szCs w:val="22"/>
        </w:rPr>
      </w:pPr>
      <w:r w:rsidRPr="003123E2">
        <w:rPr>
          <w:rFonts w:ascii="Verdana" w:hAnsi="Verdana" w:cs="Arial"/>
          <w:szCs w:val="22"/>
        </w:rPr>
        <w:t xml:space="preserve">an assessment of the necessity and proportionality of the Processing in relation to the </w:t>
      </w:r>
      <w:proofErr w:type="gramStart"/>
      <w:r w:rsidRPr="003123E2">
        <w:rPr>
          <w:rFonts w:ascii="Verdana" w:hAnsi="Verdana" w:cs="Arial"/>
          <w:szCs w:val="22"/>
        </w:rPr>
        <w:t>Services;</w:t>
      </w:r>
      <w:proofErr w:type="gramEnd"/>
    </w:p>
    <w:p w14:paraId="09687736" w14:textId="77777777" w:rsidR="003123E2" w:rsidRPr="003123E2" w:rsidRDefault="003123E2" w:rsidP="00F50456">
      <w:pPr>
        <w:numPr>
          <w:ilvl w:val="2"/>
          <w:numId w:val="50"/>
        </w:numPr>
        <w:rPr>
          <w:rFonts w:ascii="Verdana" w:hAnsi="Verdana" w:cs="Arial"/>
          <w:szCs w:val="22"/>
        </w:rPr>
      </w:pPr>
      <w:r w:rsidRPr="003123E2">
        <w:rPr>
          <w:rFonts w:ascii="Verdana" w:hAnsi="Verdana" w:cs="Arial"/>
          <w:szCs w:val="22"/>
        </w:rPr>
        <w:t>an assessment of the risks to the rights and freedoms of Data Subjects; and</w:t>
      </w:r>
    </w:p>
    <w:p w14:paraId="07B206C5" w14:textId="77777777" w:rsidR="003123E2" w:rsidRPr="003123E2" w:rsidRDefault="003123E2" w:rsidP="00F50456">
      <w:pPr>
        <w:numPr>
          <w:ilvl w:val="2"/>
          <w:numId w:val="50"/>
        </w:numPr>
        <w:rPr>
          <w:rFonts w:ascii="Verdana" w:hAnsi="Verdana" w:cs="Arial"/>
          <w:szCs w:val="22"/>
        </w:rPr>
      </w:pPr>
      <w:r w:rsidRPr="003123E2">
        <w:rPr>
          <w:rFonts w:ascii="Verdana" w:hAnsi="Verdana" w:cs="Arial"/>
          <w:szCs w:val="22"/>
        </w:rPr>
        <w:t>the measures envisaged to address the risks, including safeguards, security measures and mechanisms to ensure the protection of Personal Data.</w:t>
      </w:r>
    </w:p>
    <w:p w14:paraId="53BA773A" w14:textId="77777777" w:rsidR="003123E2" w:rsidRPr="003123E2" w:rsidRDefault="003123E2" w:rsidP="003123E2">
      <w:pPr>
        <w:ind w:left="709"/>
        <w:rPr>
          <w:rFonts w:ascii="Verdana" w:hAnsi="Verdana" w:cs="Arial"/>
          <w:szCs w:val="22"/>
        </w:rPr>
      </w:pPr>
      <w:r w:rsidRPr="003123E2">
        <w:rPr>
          <w:rFonts w:ascii="Verdana" w:hAnsi="Verdana" w:cs="Arial"/>
          <w:szCs w:val="22"/>
        </w:rPr>
        <w:t>The Processor shall, in relation to any Personal Data Processed in connection with its obligations under the Contract:</w:t>
      </w:r>
    </w:p>
    <w:p w14:paraId="337CC6BC" w14:textId="77777777" w:rsidR="003123E2" w:rsidRPr="003123E2" w:rsidRDefault="003123E2" w:rsidP="00F50456">
      <w:pPr>
        <w:numPr>
          <w:ilvl w:val="2"/>
          <w:numId w:val="50"/>
        </w:numPr>
        <w:rPr>
          <w:rFonts w:ascii="Verdana" w:hAnsi="Verdana" w:cs="Arial"/>
          <w:szCs w:val="22"/>
        </w:rPr>
      </w:pPr>
      <w:r w:rsidRPr="003123E2">
        <w:rPr>
          <w:rFonts w:ascii="Verdana" w:hAnsi="Verdana" w:cs="Arial"/>
          <w:szCs w:val="22"/>
        </w:rPr>
        <w:t xml:space="preserve">Process that Personal Data only in accordance with Annex 1 </w:t>
      </w:r>
      <w:r w:rsidRPr="003123E2">
        <w:rPr>
          <w:rFonts w:ascii="Verdana" w:hAnsi="Verdana" w:cs="Arial"/>
          <w:i/>
          <w:szCs w:val="22"/>
        </w:rPr>
        <w:t>(Processing Personal Data</w:t>
      </w:r>
      <w:r w:rsidRPr="003123E2">
        <w:rPr>
          <w:rFonts w:ascii="Verdana" w:hAnsi="Verdana" w:cs="Arial"/>
          <w:szCs w:val="22"/>
        </w:rPr>
        <w:t xml:space="preserve">), unless the Processor is required to do otherwise by Law. If it is so </w:t>
      </w:r>
      <w:proofErr w:type="gramStart"/>
      <w:r w:rsidRPr="003123E2">
        <w:rPr>
          <w:rFonts w:ascii="Verdana" w:hAnsi="Verdana" w:cs="Arial"/>
          <w:szCs w:val="22"/>
        </w:rPr>
        <w:t>required</w:t>
      </w:r>
      <w:proofErr w:type="gramEnd"/>
      <w:r w:rsidRPr="003123E2">
        <w:rPr>
          <w:rFonts w:ascii="Verdana" w:hAnsi="Verdana" w:cs="Arial"/>
          <w:szCs w:val="22"/>
        </w:rPr>
        <w:t xml:space="preserve"> the Processor shall notify the Controller before Processing the Personal Data unless prohibited by Law;</w:t>
      </w:r>
    </w:p>
    <w:p w14:paraId="54E0EBE5" w14:textId="77777777" w:rsidR="003123E2" w:rsidRPr="003123E2" w:rsidRDefault="003123E2" w:rsidP="00F50456">
      <w:pPr>
        <w:numPr>
          <w:ilvl w:val="2"/>
          <w:numId w:val="50"/>
        </w:numPr>
        <w:rPr>
          <w:rFonts w:ascii="Verdana" w:hAnsi="Verdana" w:cs="Arial"/>
          <w:szCs w:val="22"/>
        </w:rPr>
      </w:pPr>
      <w:r w:rsidRPr="003123E2">
        <w:rPr>
          <w:rFonts w:ascii="Verdana" w:hAnsi="Verdana" w:cs="Arial"/>
          <w:szCs w:val="22"/>
        </w:rPr>
        <w:t>ensure that it has in place Protective Measures, including in the case of the Supplier the measures set out in Clause 14.3 of the Core Terms</w:t>
      </w:r>
      <w:r w:rsidRPr="003123E2">
        <w:rPr>
          <w:rFonts w:ascii="Verdana" w:hAnsi="Verdana" w:cs="Arial"/>
          <w:i/>
          <w:szCs w:val="22"/>
        </w:rPr>
        <w:t>,</w:t>
      </w:r>
      <w:r w:rsidRPr="003123E2">
        <w:rPr>
          <w:rFonts w:ascii="Verdana" w:hAnsi="Verdana" w:cs="Arial"/>
          <w:szCs w:val="22"/>
        </w:rPr>
        <w:t xml:space="preserve"> </w:t>
      </w:r>
      <w:proofErr w:type="gramStart"/>
      <w:r w:rsidRPr="003123E2">
        <w:rPr>
          <w:rFonts w:ascii="Verdana" w:hAnsi="Verdana" w:cs="Arial"/>
          <w:szCs w:val="22"/>
        </w:rPr>
        <w:t>which  the</w:t>
      </w:r>
      <w:proofErr w:type="gramEnd"/>
      <w:r w:rsidRPr="003123E2">
        <w:rPr>
          <w:rFonts w:ascii="Verdana" w:hAnsi="Verdana" w:cs="Arial"/>
          <w:szCs w:val="22"/>
        </w:rPr>
        <w:t xml:space="preserve"> Controller may </w:t>
      </w:r>
      <w:r w:rsidRPr="003123E2">
        <w:rPr>
          <w:rFonts w:ascii="Verdana" w:hAnsi="Verdana" w:cs="Arial"/>
          <w:szCs w:val="22"/>
        </w:rPr>
        <w:lastRenderedPageBreak/>
        <w:t>reasonably reject (but failure to reject shall not amount to approval by the Controller of the adequacy of the Protective Measures) having taken account of the:</w:t>
      </w:r>
    </w:p>
    <w:p w14:paraId="53C6829D" w14:textId="77777777" w:rsidR="003123E2" w:rsidRPr="003123E2" w:rsidRDefault="003123E2" w:rsidP="00F50456">
      <w:pPr>
        <w:numPr>
          <w:ilvl w:val="3"/>
          <w:numId w:val="50"/>
        </w:numPr>
        <w:rPr>
          <w:rFonts w:ascii="Verdana" w:hAnsi="Verdana" w:cs="Arial"/>
          <w:szCs w:val="22"/>
        </w:rPr>
      </w:pPr>
      <w:r w:rsidRPr="003123E2">
        <w:rPr>
          <w:rFonts w:ascii="Verdana" w:hAnsi="Verdana" w:cs="Arial"/>
          <w:szCs w:val="22"/>
        </w:rPr>
        <w:t xml:space="preserve">nature of the data to be </w:t>
      </w:r>
      <w:proofErr w:type="gramStart"/>
      <w:r w:rsidRPr="003123E2">
        <w:rPr>
          <w:rFonts w:ascii="Verdana" w:hAnsi="Verdana" w:cs="Arial"/>
          <w:szCs w:val="22"/>
        </w:rPr>
        <w:t>protected;</w:t>
      </w:r>
      <w:proofErr w:type="gramEnd"/>
    </w:p>
    <w:p w14:paraId="018D9363" w14:textId="77777777" w:rsidR="003123E2" w:rsidRPr="003123E2" w:rsidRDefault="003123E2" w:rsidP="00F50456">
      <w:pPr>
        <w:numPr>
          <w:ilvl w:val="3"/>
          <w:numId w:val="50"/>
        </w:numPr>
        <w:rPr>
          <w:rFonts w:ascii="Verdana" w:hAnsi="Verdana" w:cs="Arial"/>
          <w:szCs w:val="22"/>
        </w:rPr>
      </w:pPr>
      <w:r w:rsidRPr="003123E2">
        <w:rPr>
          <w:rFonts w:ascii="Verdana" w:hAnsi="Verdana" w:cs="Arial"/>
          <w:szCs w:val="22"/>
        </w:rPr>
        <w:t xml:space="preserve">harm that might result from a Personal Data </w:t>
      </w:r>
      <w:proofErr w:type="gramStart"/>
      <w:r w:rsidRPr="003123E2">
        <w:rPr>
          <w:rFonts w:ascii="Verdana" w:hAnsi="Verdana" w:cs="Arial"/>
          <w:szCs w:val="22"/>
        </w:rPr>
        <w:t>Breach;</w:t>
      </w:r>
      <w:proofErr w:type="gramEnd"/>
    </w:p>
    <w:p w14:paraId="2F5BE1FB" w14:textId="77777777" w:rsidR="003123E2" w:rsidRPr="003123E2" w:rsidRDefault="003123E2" w:rsidP="00F50456">
      <w:pPr>
        <w:numPr>
          <w:ilvl w:val="3"/>
          <w:numId w:val="50"/>
        </w:numPr>
        <w:rPr>
          <w:rFonts w:ascii="Verdana" w:hAnsi="Verdana" w:cs="Arial"/>
          <w:szCs w:val="22"/>
        </w:rPr>
      </w:pPr>
      <w:r w:rsidRPr="003123E2">
        <w:rPr>
          <w:rFonts w:ascii="Verdana" w:hAnsi="Verdana" w:cs="Arial"/>
          <w:szCs w:val="22"/>
        </w:rPr>
        <w:t>state of technological development; and</w:t>
      </w:r>
    </w:p>
    <w:p w14:paraId="72F929AE" w14:textId="77777777" w:rsidR="003123E2" w:rsidRPr="003123E2" w:rsidRDefault="003123E2" w:rsidP="00F50456">
      <w:pPr>
        <w:numPr>
          <w:ilvl w:val="3"/>
          <w:numId w:val="50"/>
        </w:numPr>
        <w:rPr>
          <w:rFonts w:ascii="Verdana" w:hAnsi="Verdana" w:cs="Arial"/>
          <w:szCs w:val="22"/>
        </w:rPr>
      </w:pPr>
      <w:r w:rsidRPr="003123E2">
        <w:rPr>
          <w:rFonts w:ascii="Verdana" w:hAnsi="Verdana" w:cs="Arial"/>
          <w:szCs w:val="22"/>
        </w:rPr>
        <w:t xml:space="preserve">cost of implementing any </w:t>
      </w:r>
      <w:proofErr w:type="gramStart"/>
      <w:r w:rsidRPr="003123E2">
        <w:rPr>
          <w:rFonts w:ascii="Verdana" w:hAnsi="Verdana" w:cs="Arial"/>
          <w:szCs w:val="22"/>
        </w:rPr>
        <w:t>measures;</w:t>
      </w:r>
      <w:proofErr w:type="gramEnd"/>
    </w:p>
    <w:p w14:paraId="5BC0F933" w14:textId="77777777" w:rsidR="003123E2" w:rsidRPr="003123E2" w:rsidRDefault="003123E2" w:rsidP="00F50456">
      <w:pPr>
        <w:numPr>
          <w:ilvl w:val="2"/>
          <w:numId w:val="50"/>
        </w:numPr>
        <w:rPr>
          <w:rFonts w:ascii="Verdana" w:hAnsi="Verdana" w:cs="Arial"/>
          <w:szCs w:val="22"/>
        </w:rPr>
      </w:pPr>
      <w:r w:rsidRPr="003123E2">
        <w:rPr>
          <w:rFonts w:ascii="Verdana" w:hAnsi="Verdana" w:cs="Arial"/>
          <w:szCs w:val="22"/>
        </w:rPr>
        <w:t xml:space="preserve">ensure </w:t>
      </w:r>
      <w:proofErr w:type="gramStart"/>
      <w:r w:rsidRPr="003123E2">
        <w:rPr>
          <w:rFonts w:ascii="Verdana" w:hAnsi="Verdana" w:cs="Arial"/>
          <w:szCs w:val="22"/>
        </w:rPr>
        <w:t>that :</w:t>
      </w:r>
      <w:proofErr w:type="gramEnd"/>
    </w:p>
    <w:p w14:paraId="1524FADD" w14:textId="77777777" w:rsidR="003123E2" w:rsidRPr="003123E2" w:rsidRDefault="003123E2" w:rsidP="00F50456">
      <w:pPr>
        <w:numPr>
          <w:ilvl w:val="3"/>
          <w:numId w:val="50"/>
        </w:numPr>
        <w:rPr>
          <w:rFonts w:ascii="Verdana" w:hAnsi="Verdana" w:cs="Arial"/>
          <w:szCs w:val="22"/>
        </w:rPr>
      </w:pPr>
      <w:r w:rsidRPr="003123E2">
        <w:rPr>
          <w:rFonts w:ascii="Verdana" w:hAnsi="Verdana" w:cs="Arial"/>
          <w:szCs w:val="22"/>
        </w:rPr>
        <w:t>the Processor Personnel do not Process Personal Data except in accordance with the Contract (and in particular Annex 1</w:t>
      </w:r>
      <w:r w:rsidRPr="003123E2">
        <w:rPr>
          <w:rFonts w:ascii="Verdana" w:hAnsi="Verdana" w:cs="Arial"/>
          <w:i/>
          <w:szCs w:val="22"/>
        </w:rPr>
        <w:t xml:space="preserve"> (Processing Personal Data</w:t>
      </w:r>
      <w:r w:rsidRPr="003123E2">
        <w:rPr>
          <w:rFonts w:ascii="Verdana" w:hAnsi="Verdana" w:cs="Arial"/>
          <w:szCs w:val="22"/>
        </w:rPr>
        <w:t>)</w:t>
      </w:r>
      <w:proofErr w:type="gramStart"/>
      <w:r w:rsidRPr="003123E2">
        <w:rPr>
          <w:rFonts w:ascii="Verdana" w:hAnsi="Verdana" w:cs="Arial"/>
          <w:szCs w:val="22"/>
        </w:rPr>
        <w:t>);</w:t>
      </w:r>
      <w:proofErr w:type="gramEnd"/>
    </w:p>
    <w:p w14:paraId="46B8A1E3" w14:textId="77777777" w:rsidR="003123E2" w:rsidRPr="003123E2" w:rsidRDefault="003123E2" w:rsidP="00F50456">
      <w:pPr>
        <w:numPr>
          <w:ilvl w:val="3"/>
          <w:numId w:val="50"/>
        </w:numPr>
        <w:rPr>
          <w:rFonts w:ascii="Verdana" w:hAnsi="Verdana" w:cs="Arial"/>
          <w:szCs w:val="22"/>
        </w:rPr>
      </w:pPr>
      <w:r w:rsidRPr="003123E2">
        <w:rPr>
          <w:rFonts w:ascii="Verdana" w:hAnsi="Verdana" w:cs="Arial"/>
          <w:szCs w:val="22"/>
        </w:rPr>
        <w:t>it takes all reasonable steps to ensure the reliability and integrity of any Processor Personnel who have access to the Personal Data and ensure that they:</w:t>
      </w:r>
    </w:p>
    <w:p w14:paraId="342764BF" w14:textId="77777777" w:rsidR="003123E2" w:rsidRPr="003123E2" w:rsidRDefault="003123E2" w:rsidP="00F50456">
      <w:pPr>
        <w:numPr>
          <w:ilvl w:val="4"/>
          <w:numId w:val="50"/>
        </w:numPr>
        <w:rPr>
          <w:rFonts w:ascii="Verdana" w:hAnsi="Verdana" w:cs="Arial"/>
          <w:szCs w:val="22"/>
        </w:rPr>
      </w:pPr>
      <w:r w:rsidRPr="003123E2">
        <w:rPr>
          <w:rFonts w:ascii="Verdana" w:hAnsi="Verdana" w:cs="Arial"/>
          <w:szCs w:val="22"/>
        </w:rPr>
        <w:t>are aware of and comply with the Processor’s duties under this Joint Schedule 11, Clauses 14 (</w:t>
      </w:r>
      <w:r w:rsidRPr="003123E2">
        <w:rPr>
          <w:rFonts w:ascii="Verdana" w:hAnsi="Verdana" w:cs="Arial"/>
          <w:i/>
          <w:szCs w:val="22"/>
        </w:rPr>
        <w:t>Data protection</w:t>
      </w:r>
      <w:r w:rsidRPr="003123E2">
        <w:rPr>
          <w:rFonts w:ascii="Verdana" w:hAnsi="Verdana" w:cs="Arial"/>
          <w:szCs w:val="22"/>
        </w:rPr>
        <w:t>), 15 (</w:t>
      </w:r>
      <w:r w:rsidRPr="003123E2">
        <w:rPr>
          <w:rFonts w:ascii="Verdana" w:hAnsi="Verdana" w:cs="Arial"/>
          <w:i/>
          <w:szCs w:val="22"/>
        </w:rPr>
        <w:t>What you must keep confidential</w:t>
      </w:r>
      <w:r w:rsidRPr="003123E2">
        <w:rPr>
          <w:rFonts w:ascii="Verdana" w:hAnsi="Verdana" w:cs="Arial"/>
          <w:szCs w:val="22"/>
        </w:rPr>
        <w:t>) and 16 (</w:t>
      </w:r>
      <w:r w:rsidRPr="003123E2">
        <w:rPr>
          <w:rFonts w:ascii="Verdana" w:hAnsi="Verdana" w:cs="Arial"/>
          <w:i/>
          <w:szCs w:val="22"/>
        </w:rPr>
        <w:t>When you can share information</w:t>
      </w:r>
      <w:proofErr w:type="gramStart"/>
      <w:r w:rsidRPr="003123E2">
        <w:rPr>
          <w:rFonts w:ascii="Verdana" w:hAnsi="Verdana" w:cs="Arial"/>
          <w:szCs w:val="22"/>
        </w:rPr>
        <w:t>);</w:t>
      </w:r>
      <w:proofErr w:type="gramEnd"/>
    </w:p>
    <w:p w14:paraId="6650C0B6" w14:textId="77777777" w:rsidR="003123E2" w:rsidRPr="003123E2" w:rsidRDefault="003123E2" w:rsidP="00F50456">
      <w:pPr>
        <w:numPr>
          <w:ilvl w:val="4"/>
          <w:numId w:val="50"/>
        </w:numPr>
        <w:rPr>
          <w:rFonts w:ascii="Verdana" w:hAnsi="Verdana" w:cs="Arial"/>
          <w:szCs w:val="22"/>
        </w:rPr>
      </w:pPr>
      <w:r w:rsidRPr="003123E2">
        <w:rPr>
          <w:rFonts w:ascii="Verdana" w:hAnsi="Verdana" w:cs="Arial"/>
          <w:szCs w:val="22"/>
        </w:rPr>
        <w:t xml:space="preserve">are subject to appropriate confidentiality undertakings with the Processor or any </w:t>
      </w:r>
      <w:proofErr w:type="spellStart"/>
      <w:proofErr w:type="gramStart"/>
      <w:r w:rsidRPr="003123E2">
        <w:rPr>
          <w:rFonts w:ascii="Verdana" w:hAnsi="Verdana" w:cs="Arial"/>
          <w:szCs w:val="22"/>
        </w:rPr>
        <w:t>Subprocessor</w:t>
      </w:r>
      <w:proofErr w:type="spellEnd"/>
      <w:r w:rsidRPr="003123E2">
        <w:rPr>
          <w:rFonts w:ascii="Verdana" w:hAnsi="Verdana" w:cs="Arial"/>
          <w:szCs w:val="22"/>
        </w:rPr>
        <w:t>;</w:t>
      </w:r>
      <w:proofErr w:type="gramEnd"/>
    </w:p>
    <w:p w14:paraId="42FDF157" w14:textId="77777777" w:rsidR="003123E2" w:rsidRPr="003123E2" w:rsidRDefault="003123E2" w:rsidP="00F50456">
      <w:pPr>
        <w:numPr>
          <w:ilvl w:val="4"/>
          <w:numId w:val="50"/>
        </w:numPr>
        <w:rPr>
          <w:rFonts w:ascii="Verdana" w:hAnsi="Verdana" w:cs="Arial"/>
          <w:szCs w:val="22"/>
        </w:rPr>
      </w:pPr>
      <w:r w:rsidRPr="003123E2">
        <w:rPr>
          <w:rFonts w:ascii="Verdana" w:hAnsi="Verdana" w:cs="Arial"/>
          <w:szCs w:val="22"/>
        </w:rPr>
        <w:t>are informed of the confidential nature of the Personal Data and do not publish, disclose or divulge any of the Personal Data to any third party unless directed in writing to do so by the Controller or as otherwise permitted by the Contract; and</w:t>
      </w:r>
    </w:p>
    <w:p w14:paraId="23206DAD" w14:textId="77777777" w:rsidR="003123E2" w:rsidRPr="003123E2" w:rsidRDefault="003123E2" w:rsidP="00F50456">
      <w:pPr>
        <w:numPr>
          <w:ilvl w:val="4"/>
          <w:numId w:val="50"/>
        </w:numPr>
        <w:rPr>
          <w:rFonts w:ascii="Verdana" w:hAnsi="Verdana" w:cs="Arial"/>
          <w:szCs w:val="22"/>
        </w:rPr>
      </w:pPr>
      <w:r w:rsidRPr="003123E2">
        <w:rPr>
          <w:rFonts w:ascii="Verdana" w:hAnsi="Verdana" w:cs="Arial"/>
          <w:szCs w:val="22"/>
        </w:rPr>
        <w:t xml:space="preserve">have undergone adequate training in the use, care, protection and handling of Personal </w:t>
      </w:r>
      <w:proofErr w:type="gramStart"/>
      <w:r w:rsidRPr="003123E2">
        <w:rPr>
          <w:rFonts w:ascii="Verdana" w:hAnsi="Verdana" w:cs="Arial"/>
          <w:szCs w:val="22"/>
        </w:rPr>
        <w:t>Data;</w:t>
      </w:r>
      <w:proofErr w:type="gramEnd"/>
    </w:p>
    <w:p w14:paraId="2E1C3BDF" w14:textId="77777777" w:rsidR="003123E2" w:rsidRPr="003123E2" w:rsidRDefault="003123E2" w:rsidP="00F50456">
      <w:pPr>
        <w:numPr>
          <w:ilvl w:val="2"/>
          <w:numId w:val="50"/>
        </w:numPr>
        <w:rPr>
          <w:rFonts w:ascii="Verdana" w:hAnsi="Verdana" w:cs="Arial"/>
          <w:szCs w:val="22"/>
        </w:rPr>
      </w:pPr>
      <w:r w:rsidRPr="003123E2">
        <w:rPr>
          <w:rFonts w:ascii="Verdana" w:hAnsi="Verdana" w:cs="Arial"/>
          <w:szCs w:val="22"/>
        </w:rPr>
        <w:t>not transfer Personal Data outside of the EU unless the prior written consent of the Controller has been obtained and the following conditions are fulfilled:</w:t>
      </w:r>
    </w:p>
    <w:p w14:paraId="0C31B26E" w14:textId="77777777" w:rsidR="003123E2" w:rsidRPr="003123E2" w:rsidRDefault="003123E2" w:rsidP="00F50456">
      <w:pPr>
        <w:numPr>
          <w:ilvl w:val="3"/>
          <w:numId w:val="50"/>
        </w:numPr>
        <w:rPr>
          <w:rFonts w:ascii="Verdana" w:hAnsi="Verdana" w:cs="Arial"/>
          <w:szCs w:val="22"/>
        </w:rPr>
      </w:pPr>
      <w:r w:rsidRPr="003123E2">
        <w:rPr>
          <w:rFonts w:ascii="Verdana" w:hAnsi="Verdana" w:cs="Arial"/>
          <w:szCs w:val="22"/>
        </w:rPr>
        <w:t xml:space="preserve">the Controller or the Processor has provided appropriate safeguards in relation to the transfer (whether in accordance with GDPR Article 46 or LED Article 37) as determined by the </w:t>
      </w:r>
      <w:proofErr w:type="gramStart"/>
      <w:r w:rsidRPr="003123E2">
        <w:rPr>
          <w:rFonts w:ascii="Verdana" w:hAnsi="Verdana" w:cs="Arial"/>
          <w:szCs w:val="22"/>
        </w:rPr>
        <w:t>Controller;</w:t>
      </w:r>
      <w:proofErr w:type="gramEnd"/>
    </w:p>
    <w:p w14:paraId="6996E652" w14:textId="77777777" w:rsidR="003123E2" w:rsidRPr="003123E2" w:rsidRDefault="003123E2" w:rsidP="00F50456">
      <w:pPr>
        <w:numPr>
          <w:ilvl w:val="3"/>
          <w:numId w:val="50"/>
        </w:numPr>
        <w:rPr>
          <w:rFonts w:ascii="Verdana" w:hAnsi="Verdana" w:cs="Arial"/>
          <w:szCs w:val="22"/>
        </w:rPr>
      </w:pPr>
      <w:r w:rsidRPr="003123E2">
        <w:rPr>
          <w:rFonts w:ascii="Verdana" w:hAnsi="Verdana" w:cs="Arial"/>
          <w:szCs w:val="22"/>
        </w:rPr>
        <w:t xml:space="preserve">the Data Subject has enforceable rights and effective legal </w:t>
      </w:r>
      <w:proofErr w:type="gramStart"/>
      <w:r w:rsidRPr="003123E2">
        <w:rPr>
          <w:rFonts w:ascii="Verdana" w:hAnsi="Verdana" w:cs="Arial"/>
          <w:szCs w:val="22"/>
        </w:rPr>
        <w:t>remedies;</w:t>
      </w:r>
      <w:proofErr w:type="gramEnd"/>
    </w:p>
    <w:p w14:paraId="5D0ED91D" w14:textId="77777777" w:rsidR="003123E2" w:rsidRPr="003123E2" w:rsidRDefault="003123E2" w:rsidP="00F50456">
      <w:pPr>
        <w:numPr>
          <w:ilvl w:val="3"/>
          <w:numId w:val="50"/>
        </w:numPr>
        <w:rPr>
          <w:rFonts w:ascii="Verdana" w:hAnsi="Verdana" w:cs="Arial"/>
          <w:szCs w:val="22"/>
        </w:rPr>
      </w:pPr>
      <w:r w:rsidRPr="003123E2">
        <w:rPr>
          <w:rFonts w:ascii="Verdana" w:hAnsi="Verdana" w:cs="Arial"/>
          <w:szCs w:val="22"/>
        </w:rP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1DAC1B02" w14:textId="77777777" w:rsidR="003123E2" w:rsidRPr="003123E2" w:rsidRDefault="003123E2" w:rsidP="00F50456">
      <w:pPr>
        <w:numPr>
          <w:ilvl w:val="3"/>
          <w:numId w:val="50"/>
        </w:numPr>
        <w:rPr>
          <w:rFonts w:ascii="Verdana" w:hAnsi="Verdana" w:cs="Arial"/>
          <w:szCs w:val="22"/>
        </w:rPr>
      </w:pPr>
      <w:r w:rsidRPr="003123E2">
        <w:rPr>
          <w:rFonts w:ascii="Verdana" w:hAnsi="Verdana" w:cs="Arial"/>
          <w:szCs w:val="22"/>
        </w:rPr>
        <w:t>the Processor complies with any reasonable instructions notified to it in advance by the Controller with respect to the Processing of the Personal Data; and</w:t>
      </w:r>
    </w:p>
    <w:p w14:paraId="6E94DDA9" w14:textId="77777777" w:rsidR="003123E2" w:rsidRPr="003123E2" w:rsidRDefault="003123E2" w:rsidP="00F50456">
      <w:pPr>
        <w:numPr>
          <w:ilvl w:val="2"/>
          <w:numId w:val="50"/>
        </w:numPr>
        <w:rPr>
          <w:rFonts w:ascii="Verdana" w:hAnsi="Verdana" w:cs="Arial"/>
          <w:szCs w:val="22"/>
        </w:rPr>
      </w:pPr>
      <w:r w:rsidRPr="003123E2">
        <w:rPr>
          <w:rFonts w:ascii="Verdana" w:hAnsi="Verdana" w:cs="Arial"/>
          <w:szCs w:val="22"/>
        </w:rPr>
        <w:lastRenderedPageBreak/>
        <w:t>at the written direction of the Controller, delete or return Personal Data (and any copies of it) to the Controller on termination of the Contract unless the Processor is required by Law to retain the Personal Data.</w:t>
      </w:r>
    </w:p>
    <w:p w14:paraId="6008969A" w14:textId="77777777" w:rsidR="003123E2" w:rsidRPr="003123E2" w:rsidRDefault="003123E2" w:rsidP="003123E2">
      <w:pPr>
        <w:ind w:left="709"/>
        <w:rPr>
          <w:rFonts w:ascii="Verdana" w:hAnsi="Verdana" w:cs="Arial"/>
          <w:szCs w:val="22"/>
        </w:rPr>
      </w:pPr>
      <w:r w:rsidRPr="003123E2">
        <w:rPr>
          <w:rFonts w:ascii="Verdana" w:hAnsi="Verdana" w:cs="Arial"/>
          <w:szCs w:val="22"/>
        </w:rPr>
        <w:t xml:space="preserve">Subject to paragraph 7 of this Joint Schedule 11, the </w:t>
      </w:r>
      <w:proofErr w:type="gramStart"/>
      <w:r w:rsidRPr="003123E2">
        <w:rPr>
          <w:rFonts w:ascii="Verdana" w:hAnsi="Verdana" w:cs="Arial"/>
          <w:szCs w:val="22"/>
        </w:rPr>
        <w:t>Processor  shall</w:t>
      </w:r>
      <w:proofErr w:type="gramEnd"/>
      <w:r w:rsidRPr="003123E2">
        <w:rPr>
          <w:rFonts w:ascii="Verdana" w:hAnsi="Verdana" w:cs="Arial"/>
          <w:szCs w:val="22"/>
        </w:rPr>
        <w:t xml:space="preserve"> notify the Controller immediately if in relation to it Processing Personal Data under or in connection with the Contract it:</w:t>
      </w:r>
    </w:p>
    <w:p w14:paraId="448675AD" w14:textId="77777777" w:rsidR="003123E2" w:rsidRPr="003123E2" w:rsidRDefault="003123E2" w:rsidP="00F50456">
      <w:pPr>
        <w:numPr>
          <w:ilvl w:val="2"/>
          <w:numId w:val="50"/>
        </w:numPr>
        <w:rPr>
          <w:rFonts w:ascii="Verdana" w:hAnsi="Verdana" w:cs="Arial"/>
          <w:szCs w:val="22"/>
        </w:rPr>
      </w:pPr>
      <w:r w:rsidRPr="003123E2">
        <w:rPr>
          <w:rFonts w:ascii="Verdana" w:hAnsi="Verdana" w:cs="Arial"/>
          <w:szCs w:val="22"/>
        </w:rPr>
        <w:t>receives a Data Subject Access Request (or purported Data Subject Access Request</w:t>
      </w:r>
      <w:proofErr w:type="gramStart"/>
      <w:r w:rsidRPr="003123E2">
        <w:rPr>
          <w:rFonts w:ascii="Verdana" w:hAnsi="Verdana" w:cs="Arial"/>
          <w:szCs w:val="22"/>
        </w:rPr>
        <w:t>);</w:t>
      </w:r>
      <w:proofErr w:type="gramEnd"/>
    </w:p>
    <w:p w14:paraId="755D3E9E" w14:textId="77777777" w:rsidR="003123E2" w:rsidRPr="003123E2" w:rsidRDefault="003123E2" w:rsidP="00F50456">
      <w:pPr>
        <w:numPr>
          <w:ilvl w:val="2"/>
          <w:numId w:val="50"/>
        </w:numPr>
        <w:rPr>
          <w:rFonts w:ascii="Verdana" w:hAnsi="Verdana" w:cs="Arial"/>
          <w:szCs w:val="22"/>
        </w:rPr>
      </w:pPr>
      <w:r w:rsidRPr="003123E2">
        <w:rPr>
          <w:rFonts w:ascii="Verdana" w:hAnsi="Verdana" w:cs="Arial"/>
          <w:szCs w:val="22"/>
        </w:rPr>
        <w:t xml:space="preserve">receives a request to rectify, block or erase any Personal </w:t>
      </w:r>
      <w:proofErr w:type="gramStart"/>
      <w:r w:rsidRPr="003123E2">
        <w:rPr>
          <w:rFonts w:ascii="Verdana" w:hAnsi="Verdana" w:cs="Arial"/>
          <w:szCs w:val="22"/>
        </w:rPr>
        <w:t>Data;</w:t>
      </w:r>
      <w:proofErr w:type="gramEnd"/>
    </w:p>
    <w:p w14:paraId="15382C43" w14:textId="77777777" w:rsidR="003123E2" w:rsidRPr="003123E2" w:rsidRDefault="003123E2" w:rsidP="00F50456">
      <w:pPr>
        <w:numPr>
          <w:ilvl w:val="2"/>
          <w:numId w:val="50"/>
        </w:numPr>
        <w:rPr>
          <w:rFonts w:ascii="Verdana" w:hAnsi="Verdana" w:cs="Arial"/>
          <w:szCs w:val="22"/>
        </w:rPr>
      </w:pPr>
      <w:r w:rsidRPr="003123E2">
        <w:rPr>
          <w:rFonts w:ascii="Verdana" w:hAnsi="Verdana" w:cs="Arial"/>
          <w:szCs w:val="22"/>
        </w:rPr>
        <w:t xml:space="preserve">receives any other request, complaint or communication relating to either Party's obligations under the Data Protection </w:t>
      </w:r>
      <w:proofErr w:type="gramStart"/>
      <w:r w:rsidRPr="003123E2">
        <w:rPr>
          <w:rFonts w:ascii="Verdana" w:hAnsi="Verdana" w:cs="Arial"/>
          <w:szCs w:val="22"/>
        </w:rPr>
        <w:t>Legislation;</w:t>
      </w:r>
      <w:proofErr w:type="gramEnd"/>
    </w:p>
    <w:p w14:paraId="2706B95E" w14:textId="77777777" w:rsidR="003123E2" w:rsidRPr="003123E2" w:rsidRDefault="003123E2" w:rsidP="00F50456">
      <w:pPr>
        <w:numPr>
          <w:ilvl w:val="2"/>
          <w:numId w:val="50"/>
        </w:numPr>
        <w:rPr>
          <w:rFonts w:ascii="Verdana" w:hAnsi="Verdana" w:cs="Arial"/>
          <w:szCs w:val="22"/>
        </w:rPr>
      </w:pPr>
      <w:r w:rsidRPr="003123E2">
        <w:rPr>
          <w:rFonts w:ascii="Verdana" w:hAnsi="Verdana" w:cs="Arial"/>
          <w:szCs w:val="22"/>
        </w:rPr>
        <w:t xml:space="preserve">receives any communication from the Information Commissioner or any other regulatory authority in connection with Personal Data Processed under the </w:t>
      </w:r>
      <w:proofErr w:type="gramStart"/>
      <w:r w:rsidRPr="003123E2">
        <w:rPr>
          <w:rFonts w:ascii="Verdana" w:hAnsi="Verdana" w:cs="Arial"/>
          <w:szCs w:val="22"/>
        </w:rPr>
        <w:t>Contract;</w:t>
      </w:r>
      <w:proofErr w:type="gramEnd"/>
    </w:p>
    <w:p w14:paraId="48021960" w14:textId="77777777" w:rsidR="003123E2" w:rsidRPr="003123E2" w:rsidRDefault="003123E2" w:rsidP="00F50456">
      <w:pPr>
        <w:numPr>
          <w:ilvl w:val="2"/>
          <w:numId w:val="50"/>
        </w:numPr>
        <w:rPr>
          <w:rFonts w:ascii="Verdana" w:hAnsi="Verdana" w:cs="Arial"/>
          <w:szCs w:val="22"/>
        </w:rPr>
      </w:pPr>
      <w:r w:rsidRPr="003123E2">
        <w:rPr>
          <w:rFonts w:ascii="Verdana" w:hAnsi="Verdana" w:cs="Arial"/>
          <w:szCs w:val="22"/>
        </w:rPr>
        <w:t>receives a request from any third Party for disclosure of Personal Data where compliance with such request is required or purported to be required by Law; or</w:t>
      </w:r>
    </w:p>
    <w:p w14:paraId="139443A1" w14:textId="77777777" w:rsidR="003123E2" w:rsidRPr="003123E2" w:rsidRDefault="003123E2" w:rsidP="00F50456">
      <w:pPr>
        <w:numPr>
          <w:ilvl w:val="2"/>
          <w:numId w:val="50"/>
        </w:numPr>
        <w:rPr>
          <w:rFonts w:ascii="Verdana" w:hAnsi="Verdana" w:cs="Arial"/>
          <w:szCs w:val="22"/>
        </w:rPr>
      </w:pPr>
      <w:r w:rsidRPr="003123E2">
        <w:rPr>
          <w:rFonts w:ascii="Verdana" w:hAnsi="Verdana" w:cs="Arial"/>
          <w:szCs w:val="22"/>
        </w:rPr>
        <w:t>becomes aware of a Personal Data Breach.</w:t>
      </w:r>
    </w:p>
    <w:p w14:paraId="39F34377" w14:textId="77777777" w:rsidR="003123E2" w:rsidRPr="003123E2" w:rsidRDefault="003123E2" w:rsidP="003123E2">
      <w:pPr>
        <w:ind w:left="709"/>
        <w:rPr>
          <w:rFonts w:ascii="Verdana" w:hAnsi="Verdana" w:cs="Arial"/>
          <w:szCs w:val="22"/>
        </w:rPr>
      </w:pPr>
      <w:r w:rsidRPr="003123E2">
        <w:rPr>
          <w:rFonts w:ascii="Verdana" w:hAnsi="Verdana" w:cs="Arial"/>
          <w:szCs w:val="22"/>
        </w:rPr>
        <w:t>The Processor’s obligation to notify under paragraph 6 of this Joint Schedule 11 shall include the provision of further information to the Controller, as details become available.</w:t>
      </w:r>
    </w:p>
    <w:p w14:paraId="44700D1D" w14:textId="77777777" w:rsidR="003123E2" w:rsidRPr="003123E2" w:rsidRDefault="003123E2" w:rsidP="003123E2">
      <w:pPr>
        <w:ind w:left="709"/>
        <w:rPr>
          <w:rFonts w:ascii="Verdana" w:hAnsi="Verdana" w:cs="Arial"/>
          <w:szCs w:val="22"/>
        </w:rPr>
      </w:pPr>
      <w:proofErr w:type="gramStart"/>
      <w:r w:rsidRPr="003123E2">
        <w:rPr>
          <w:rFonts w:ascii="Verdana" w:hAnsi="Verdana" w:cs="Arial"/>
          <w:szCs w:val="22"/>
        </w:rPr>
        <w:t>Taking into account</w:t>
      </w:r>
      <w:proofErr w:type="gramEnd"/>
      <w:r w:rsidRPr="003123E2">
        <w:rPr>
          <w:rFonts w:ascii="Verdana" w:hAnsi="Verdana" w:cs="Arial"/>
          <w:szCs w:val="22"/>
        </w:rPr>
        <w:t xml:space="preserve"> the nature of the Processing, the Processor shall provide the Controller with assistance in relation to either Party's obligations under Data Protection Legislation and any complaint, communication or request made under paragraph 6 of this Joint Schedule 11 (and insofar as possible within the timescales reasonably required by the Controller) including by immediately providing:</w:t>
      </w:r>
    </w:p>
    <w:p w14:paraId="19B3E60F" w14:textId="77777777" w:rsidR="003123E2" w:rsidRPr="003123E2" w:rsidRDefault="003123E2" w:rsidP="00F50456">
      <w:pPr>
        <w:numPr>
          <w:ilvl w:val="2"/>
          <w:numId w:val="50"/>
        </w:numPr>
        <w:rPr>
          <w:rFonts w:ascii="Verdana" w:hAnsi="Verdana" w:cs="Arial"/>
          <w:szCs w:val="22"/>
        </w:rPr>
      </w:pPr>
      <w:r w:rsidRPr="003123E2">
        <w:rPr>
          <w:rFonts w:ascii="Verdana" w:hAnsi="Verdana" w:cs="Arial"/>
          <w:szCs w:val="22"/>
        </w:rPr>
        <w:t xml:space="preserve">the Controller with full details and copies of the complaint, communication or </w:t>
      </w:r>
      <w:proofErr w:type="gramStart"/>
      <w:r w:rsidRPr="003123E2">
        <w:rPr>
          <w:rFonts w:ascii="Verdana" w:hAnsi="Verdana" w:cs="Arial"/>
          <w:szCs w:val="22"/>
        </w:rPr>
        <w:t>request;</w:t>
      </w:r>
      <w:proofErr w:type="gramEnd"/>
    </w:p>
    <w:p w14:paraId="258D7CBB" w14:textId="77777777" w:rsidR="003123E2" w:rsidRPr="003123E2" w:rsidRDefault="003123E2" w:rsidP="00F50456">
      <w:pPr>
        <w:numPr>
          <w:ilvl w:val="2"/>
          <w:numId w:val="50"/>
        </w:numPr>
        <w:rPr>
          <w:rFonts w:ascii="Verdana" w:hAnsi="Verdana" w:cs="Arial"/>
          <w:szCs w:val="22"/>
        </w:rPr>
      </w:pPr>
      <w:r w:rsidRPr="003123E2">
        <w:rPr>
          <w:rFonts w:ascii="Verdana" w:hAnsi="Verdana" w:cs="Arial"/>
          <w:szCs w:val="22"/>
        </w:rPr>
        <w:t xml:space="preserve">such assistance as is reasonably requested by the Controller to enable it to comply with a Data Subject Access Request within the relevant timescales set out in the Data Protection </w:t>
      </w:r>
      <w:proofErr w:type="gramStart"/>
      <w:r w:rsidRPr="003123E2">
        <w:rPr>
          <w:rFonts w:ascii="Verdana" w:hAnsi="Verdana" w:cs="Arial"/>
          <w:szCs w:val="22"/>
        </w:rPr>
        <w:t>Legislation;</w:t>
      </w:r>
      <w:proofErr w:type="gramEnd"/>
    </w:p>
    <w:p w14:paraId="3FF6DD03" w14:textId="77777777" w:rsidR="003123E2" w:rsidRPr="003123E2" w:rsidRDefault="003123E2" w:rsidP="00F50456">
      <w:pPr>
        <w:numPr>
          <w:ilvl w:val="2"/>
          <w:numId w:val="50"/>
        </w:numPr>
        <w:rPr>
          <w:rFonts w:ascii="Verdana" w:hAnsi="Verdana" w:cs="Arial"/>
          <w:szCs w:val="22"/>
        </w:rPr>
      </w:pPr>
      <w:r w:rsidRPr="003123E2">
        <w:rPr>
          <w:rFonts w:ascii="Verdana" w:hAnsi="Verdana" w:cs="Arial"/>
          <w:szCs w:val="22"/>
        </w:rPr>
        <w:t xml:space="preserve">the Controller, at its request, with any Personal Data it holds in relation to a Data </w:t>
      </w:r>
      <w:proofErr w:type="gramStart"/>
      <w:r w:rsidRPr="003123E2">
        <w:rPr>
          <w:rFonts w:ascii="Verdana" w:hAnsi="Verdana" w:cs="Arial"/>
          <w:szCs w:val="22"/>
        </w:rPr>
        <w:t>Subject;</w:t>
      </w:r>
      <w:proofErr w:type="gramEnd"/>
    </w:p>
    <w:p w14:paraId="7C899613" w14:textId="77777777" w:rsidR="003123E2" w:rsidRPr="003123E2" w:rsidRDefault="003123E2" w:rsidP="00F50456">
      <w:pPr>
        <w:numPr>
          <w:ilvl w:val="2"/>
          <w:numId w:val="50"/>
        </w:numPr>
        <w:rPr>
          <w:rFonts w:ascii="Verdana" w:hAnsi="Verdana" w:cs="Arial"/>
          <w:szCs w:val="22"/>
        </w:rPr>
      </w:pPr>
      <w:r w:rsidRPr="003123E2">
        <w:rPr>
          <w:rFonts w:ascii="Verdana" w:hAnsi="Verdana" w:cs="Arial"/>
          <w:szCs w:val="22"/>
        </w:rPr>
        <w:t xml:space="preserve">assistance as requested by the Controller following any Personal Data </w:t>
      </w:r>
      <w:proofErr w:type="gramStart"/>
      <w:r w:rsidRPr="003123E2">
        <w:rPr>
          <w:rFonts w:ascii="Verdana" w:hAnsi="Verdana" w:cs="Arial"/>
          <w:szCs w:val="22"/>
        </w:rPr>
        <w:t>Breach;  and</w:t>
      </w:r>
      <w:proofErr w:type="gramEnd"/>
      <w:r w:rsidRPr="003123E2">
        <w:rPr>
          <w:rFonts w:ascii="Verdana" w:hAnsi="Verdana" w:cs="Arial"/>
          <w:szCs w:val="22"/>
        </w:rPr>
        <w:t>/or</w:t>
      </w:r>
    </w:p>
    <w:p w14:paraId="454F5CE0" w14:textId="77777777" w:rsidR="003123E2" w:rsidRPr="003123E2" w:rsidRDefault="003123E2" w:rsidP="00F50456">
      <w:pPr>
        <w:numPr>
          <w:ilvl w:val="2"/>
          <w:numId w:val="50"/>
        </w:numPr>
        <w:rPr>
          <w:rFonts w:ascii="Verdana" w:hAnsi="Verdana" w:cs="Arial"/>
          <w:szCs w:val="22"/>
        </w:rPr>
      </w:pPr>
      <w:r w:rsidRPr="003123E2">
        <w:rPr>
          <w:rFonts w:ascii="Verdana" w:hAnsi="Verdana" w:cs="Arial"/>
          <w:szCs w:val="22"/>
        </w:rPr>
        <w:t>assistance as requested by the Controller with respect to any request from the Information Commissioner’s Office, or any consultation by the Controller with the Information Commissioner's Office.</w:t>
      </w:r>
    </w:p>
    <w:p w14:paraId="10AACE87" w14:textId="77777777" w:rsidR="003123E2" w:rsidRPr="003123E2" w:rsidRDefault="003123E2" w:rsidP="003123E2">
      <w:pPr>
        <w:ind w:left="709"/>
        <w:rPr>
          <w:rFonts w:ascii="Verdana" w:hAnsi="Verdana" w:cs="Arial"/>
          <w:szCs w:val="22"/>
        </w:rPr>
      </w:pPr>
      <w:r w:rsidRPr="003123E2">
        <w:rPr>
          <w:rFonts w:ascii="Verdana" w:hAnsi="Verdana" w:cs="Arial"/>
          <w:szCs w:val="22"/>
        </w:rPr>
        <w:t>The Processor shall maintain complete and accurate records and information to demonstrate its compliance with this Joint Schedule 11. This requirement does not apply where the Processor employs fewer than 250 staff, unless:</w:t>
      </w:r>
    </w:p>
    <w:p w14:paraId="03C1B9A8" w14:textId="77777777" w:rsidR="003123E2" w:rsidRPr="003123E2" w:rsidRDefault="003123E2" w:rsidP="00F50456">
      <w:pPr>
        <w:numPr>
          <w:ilvl w:val="2"/>
          <w:numId w:val="50"/>
        </w:numPr>
        <w:rPr>
          <w:rFonts w:ascii="Verdana" w:hAnsi="Verdana" w:cs="Arial"/>
          <w:szCs w:val="22"/>
        </w:rPr>
      </w:pPr>
      <w:r w:rsidRPr="003123E2">
        <w:rPr>
          <w:rFonts w:ascii="Verdana" w:hAnsi="Verdana" w:cs="Arial"/>
          <w:szCs w:val="22"/>
        </w:rPr>
        <w:t xml:space="preserve">the Controller determines that the Processing is not </w:t>
      </w:r>
      <w:proofErr w:type="gramStart"/>
      <w:r w:rsidRPr="003123E2">
        <w:rPr>
          <w:rFonts w:ascii="Verdana" w:hAnsi="Verdana" w:cs="Arial"/>
          <w:szCs w:val="22"/>
        </w:rPr>
        <w:t>occasional;</w:t>
      </w:r>
      <w:proofErr w:type="gramEnd"/>
    </w:p>
    <w:p w14:paraId="39FC26BE" w14:textId="77777777" w:rsidR="003123E2" w:rsidRPr="003123E2" w:rsidRDefault="003123E2" w:rsidP="00F50456">
      <w:pPr>
        <w:numPr>
          <w:ilvl w:val="2"/>
          <w:numId w:val="50"/>
        </w:numPr>
        <w:rPr>
          <w:rFonts w:ascii="Verdana" w:hAnsi="Verdana" w:cs="Arial"/>
          <w:szCs w:val="22"/>
        </w:rPr>
      </w:pPr>
      <w:r w:rsidRPr="003123E2">
        <w:rPr>
          <w:rFonts w:ascii="Verdana" w:hAnsi="Verdana" w:cs="Arial"/>
          <w:szCs w:val="22"/>
        </w:rPr>
        <w:lastRenderedPageBreak/>
        <w:t>the Controller determines the Processing includes special categories of data as referred to in Article 9(1) of the GDPR or Personal Data relating to criminal convictions and offences referred to in Article 10 of the GDPR; or</w:t>
      </w:r>
    </w:p>
    <w:p w14:paraId="19671028" w14:textId="77777777" w:rsidR="003123E2" w:rsidRPr="003123E2" w:rsidRDefault="003123E2" w:rsidP="00F50456">
      <w:pPr>
        <w:numPr>
          <w:ilvl w:val="2"/>
          <w:numId w:val="50"/>
        </w:numPr>
        <w:rPr>
          <w:rFonts w:ascii="Verdana" w:hAnsi="Verdana" w:cs="Arial"/>
          <w:szCs w:val="22"/>
        </w:rPr>
      </w:pPr>
      <w:r w:rsidRPr="003123E2">
        <w:rPr>
          <w:rFonts w:ascii="Verdana" w:hAnsi="Verdana" w:cs="Arial"/>
          <w:szCs w:val="22"/>
        </w:rPr>
        <w:t>the Controller determines that the Processing is likely to result in a risk to the rights and freedoms of Data Subjects.</w:t>
      </w:r>
    </w:p>
    <w:p w14:paraId="21E38CCC" w14:textId="77777777" w:rsidR="003123E2" w:rsidRPr="003123E2" w:rsidRDefault="003123E2" w:rsidP="003123E2">
      <w:pPr>
        <w:ind w:left="709"/>
        <w:rPr>
          <w:rFonts w:ascii="Verdana" w:hAnsi="Verdana" w:cs="Arial"/>
          <w:szCs w:val="22"/>
        </w:rPr>
      </w:pPr>
      <w:r w:rsidRPr="003123E2">
        <w:rPr>
          <w:rFonts w:ascii="Verdana" w:hAnsi="Verdana" w:cs="Arial"/>
          <w:szCs w:val="22"/>
        </w:rPr>
        <w:t>The Processor shall allow for audits of its Data Processing activity by the Controller or the Controller’s designated auditor.</w:t>
      </w:r>
    </w:p>
    <w:p w14:paraId="319D45C7" w14:textId="77777777" w:rsidR="003123E2" w:rsidRPr="003123E2" w:rsidRDefault="003123E2" w:rsidP="003123E2">
      <w:pPr>
        <w:ind w:left="709"/>
        <w:rPr>
          <w:rFonts w:ascii="Verdana" w:hAnsi="Verdana" w:cs="Arial"/>
          <w:szCs w:val="22"/>
        </w:rPr>
      </w:pPr>
      <w:r w:rsidRPr="003123E2">
        <w:rPr>
          <w:rFonts w:ascii="Verdana" w:hAnsi="Verdana" w:cs="Arial"/>
          <w:szCs w:val="22"/>
        </w:rPr>
        <w:t>The Parties shall designate a Data Protection Officer if required by the Data Protection Legislation.</w:t>
      </w:r>
    </w:p>
    <w:p w14:paraId="798AAAB2" w14:textId="77777777" w:rsidR="003123E2" w:rsidRPr="003123E2" w:rsidRDefault="003123E2" w:rsidP="003123E2">
      <w:pPr>
        <w:ind w:left="709"/>
        <w:rPr>
          <w:rFonts w:ascii="Verdana" w:hAnsi="Verdana" w:cs="Arial"/>
          <w:szCs w:val="22"/>
        </w:rPr>
      </w:pPr>
      <w:r w:rsidRPr="003123E2">
        <w:rPr>
          <w:rFonts w:ascii="Verdana" w:hAnsi="Verdana" w:cs="Arial"/>
          <w:szCs w:val="22"/>
        </w:rPr>
        <w:t>Before allowing any Sub-processor to Process any Personal Data related to the Contract, the Processor must:</w:t>
      </w:r>
    </w:p>
    <w:p w14:paraId="57C372D6" w14:textId="77777777" w:rsidR="003123E2" w:rsidRPr="003123E2" w:rsidRDefault="003123E2" w:rsidP="00F50456">
      <w:pPr>
        <w:numPr>
          <w:ilvl w:val="2"/>
          <w:numId w:val="50"/>
        </w:numPr>
        <w:rPr>
          <w:rFonts w:ascii="Verdana" w:hAnsi="Verdana" w:cs="Arial"/>
          <w:szCs w:val="22"/>
        </w:rPr>
      </w:pPr>
      <w:r w:rsidRPr="003123E2">
        <w:rPr>
          <w:rFonts w:ascii="Verdana" w:hAnsi="Verdana" w:cs="Arial"/>
          <w:szCs w:val="22"/>
        </w:rPr>
        <w:t xml:space="preserve">notify the Controller in writing of the intended Sub-processor and </w:t>
      </w:r>
      <w:proofErr w:type="gramStart"/>
      <w:r w:rsidRPr="003123E2">
        <w:rPr>
          <w:rFonts w:ascii="Verdana" w:hAnsi="Verdana" w:cs="Arial"/>
          <w:szCs w:val="22"/>
        </w:rPr>
        <w:t>Processing;</w:t>
      </w:r>
      <w:proofErr w:type="gramEnd"/>
    </w:p>
    <w:p w14:paraId="00196578" w14:textId="77777777" w:rsidR="003123E2" w:rsidRPr="003123E2" w:rsidRDefault="003123E2" w:rsidP="00F50456">
      <w:pPr>
        <w:numPr>
          <w:ilvl w:val="2"/>
          <w:numId w:val="50"/>
        </w:numPr>
        <w:rPr>
          <w:rFonts w:ascii="Verdana" w:hAnsi="Verdana" w:cs="Arial"/>
          <w:szCs w:val="22"/>
        </w:rPr>
      </w:pPr>
      <w:r w:rsidRPr="003123E2">
        <w:rPr>
          <w:rFonts w:ascii="Verdana" w:hAnsi="Verdana" w:cs="Arial"/>
          <w:szCs w:val="22"/>
        </w:rPr>
        <w:t xml:space="preserve">obtain the written consent of the </w:t>
      </w:r>
      <w:proofErr w:type="gramStart"/>
      <w:r w:rsidRPr="003123E2">
        <w:rPr>
          <w:rFonts w:ascii="Verdana" w:hAnsi="Verdana" w:cs="Arial"/>
          <w:szCs w:val="22"/>
        </w:rPr>
        <w:t>Controller;</w:t>
      </w:r>
      <w:proofErr w:type="gramEnd"/>
    </w:p>
    <w:p w14:paraId="69566B62" w14:textId="77777777" w:rsidR="003123E2" w:rsidRPr="003123E2" w:rsidRDefault="003123E2" w:rsidP="00F50456">
      <w:pPr>
        <w:numPr>
          <w:ilvl w:val="2"/>
          <w:numId w:val="50"/>
        </w:numPr>
        <w:rPr>
          <w:rFonts w:ascii="Verdana" w:hAnsi="Verdana" w:cs="Arial"/>
          <w:szCs w:val="22"/>
        </w:rPr>
      </w:pPr>
      <w:r w:rsidRPr="003123E2">
        <w:rPr>
          <w:rFonts w:ascii="Verdana" w:hAnsi="Verdana" w:cs="Arial"/>
          <w:szCs w:val="22"/>
        </w:rPr>
        <w:t>enter into a written agreement with the Sub-processor which give effect to the terms set out in this Joint Schedule 11 such that they apply to the Sub-processor; and</w:t>
      </w:r>
    </w:p>
    <w:p w14:paraId="336270AF" w14:textId="77777777" w:rsidR="003123E2" w:rsidRPr="003123E2" w:rsidRDefault="003123E2" w:rsidP="00F50456">
      <w:pPr>
        <w:numPr>
          <w:ilvl w:val="2"/>
          <w:numId w:val="50"/>
        </w:numPr>
        <w:rPr>
          <w:rFonts w:ascii="Verdana" w:hAnsi="Verdana" w:cs="Arial"/>
          <w:szCs w:val="22"/>
        </w:rPr>
      </w:pPr>
      <w:r w:rsidRPr="003123E2">
        <w:rPr>
          <w:rFonts w:ascii="Verdana" w:hAnsi="Verdana" w:cs="Arial"/>
          <w:szCs w:val="22"/>
        </w:rPr>
        <w:t>provide the Controller with such information regarding the Sub-processor as the Controller may reasonably require.</w:t>
      </w:r>
    </w:p>
    <w:p w14:paraId="6289C822" w14:textId="77777777" w:rsidR="003123E2" w:rsidRPr="003123E2" w:rsidRDefault="003123E2" w:rsidP="003123E2">
      <w:pPr>
        <w:ind w:left="709"/>
        <w:rPr>
          <w:rFonts w:ascii="Verdana" w:hAnsi="Verdana" w:cs="Arial"/>
          <w:szCs w:val="22"/>
        </w:rPr>
      </w:pPr>
      <w:r w:rsidRPr="003123E2">
        <w:rPr>
          <w:rFonts w:ascii="Verdana" w:hAnsi="Verdana" w:cs="Arial"/>
          <w:szCs w:val="22"/>
        </w:rPr>
        <w:t>The Processor shall remain fully liable for all acts or omissions of any of its Sub-processors.</w:t>
      </w:r>
    </w:p>
    <w:p w14:paraId="5ACFA308" w14:textId="77777777" w:rsidR="003123E2" w:rsidRPr="003123E2" w:rsidRDefault="003123E2" w:rsidP="003123E2">
      <w:pPr>
        <w:ind w:left="709"/>
        <w:rPr>
          <w:rFonts w:ascii="Verdana" w:hAnsi="Verdana" w:cs="Arial"/>
          <w:szCs w:val="22"/>
        </w:rPr>
      </w:pPr>
      <w:r w:rsidRPr="003123E2">
        <w:rPr>
          <w:rFonts w:ascii="Verdana" w:hAnsi="Verdana" w:cs="Arial"/>
          <w:szCs w:val="22"/>
        </w:rPr>
        <w:t>The Relevant Authority may, at any time on not less than 30 Working Days’ notice, revise this Joint Schedule 11 by replacing it with any applicable controller to processor standard clauses or similar terms forming part of an applicable certification scheme (which shall apply when incorporated by attachment to the Contract).</w:t>
      </w:r>
    </w:p>
    <w:p w14:paraId="6AAE4C36" w14:textId="77777777" w:rsidR="003123E2" w:rsidRPr="003123E2" w:rsidRDefault="003123E2" w:rsidP="003123E2">
      <w:pPr>
        <w:ind w:left="709"/>
        <w:rPr>
          <w:rFonts w:ascii="Verdana" w:hAnsi="Verdana" w:cs="Arial"/>
          <w:szCs w:val="22"/>
        </w:rPr>
      </w:pPr>
      <w:r w:rsidRPr="003123E2">
        <w:rPr>
          <w:rFonts w:ascii="Verdana" w:hAnsi="Verdana" w:cs="Arial"/>
          <w:szCs w:val="22"/>
        </w:rPr>
        <w:t>The Parties agree to take account of any guidance issued by the Information Commissioner’s Office. The Relevant Authority may on not less than 30 Working Days’ notice to the Supplier amend the Contract to ensure that it complies with any guidance issued by the Information Commissioner’s Office.</w:t>
      </w:r>
    </w:p>
    <w:p w14:paraId="3BAE9972" w14:textId="77777777" w:rsidR="003123E2" w:rsidRPr="003123E2" w:rsidRDefault="003123E2" w:rsidP="00F50456">
      <w:pPr>
        <w:numPr>
          <w:ilvl w:val="0"/>
          <w:numId w:val="17"/>
        </w:numPr>
        <w:rPr>
          <w:rFonts w:ascii="Verdana" w:hAnsi="Verdana" w:cs="Arial"/>
          <w:szCs w:val="22"/>
        </w:rPr>
      </w:pPr>
      <w:bookmarkStart w:id="5" w:name="_ee3vvq8vv7nd"/>
      <w:bookmarkEnd w:id="5"/>
      <w:r w:rsidRPr="003123E2">
        <w:rPr>
          <w:rFonts w:ascii="Verdana" w:hAnsi="Verdana" w:cs="Arial"/>
          <w:szCs w:val="22"/>
        </w:rPr>
        <w:t>Where the Parties are Joint Controllers of Personal Data</w:t>
      </w:r>
    </w:p>
    <w:p w14:paraId="34417E7C" w14:textId="77777777" w:rsidR="003123E2" w:rsidRPr="003123E2" w:rsidRDefault="003123E2" w:rsidP="003123E2">
      <w:pPr>
        <w:ind w:left="709"/>
        <w:rPr>
          <w:rFonts w:ascii="Verdana" w:hAnsi="Verdana" w:cs="Arial"/>
          <w:szCs w:val="22"/>
        </w:rPr>
      </w:pPr>
      <w:proofErr w:type="gramStart"/>
      <w:r w:rsidRPr="003123E2">
        <w:rPr>
          <w:rFonts w:ascii="Verdana" w:hAnsi="Verdana" w:cs="Arial"/>
          <w:szCs w:val="22"/>
        </w:rPr>
        <w:t>In the event that</w:t>
      </w:r>
      <w:proofErr w:type="gramEnd"/>
      <w:r w:rsidRPr="003123E2">
        <w:rPr>
          <w:rFonts w:ascii="Verdana" w:hAnsi="Verdana" w:cs="Arial"/>
          <w:szCs w:val="22"/>
        </w:rPr>
        <w:t xml:space="preserve"> the Parties are Joint Controllers in respect of Personal Data under the Contract, the Parties shall implement paragraphs that are necessary to comply with GDPR Article 26 based on the terms set out in Annex 2 to this Joint Schedule 11 (</w:t>
      </w:r>
      <w:r w:rsidRPr="003123E2">
        <w:rPr>
          <w:rFonts w:ascii="Verdana" w:hAnsi="Verdana" w:cs="Arial"/>
          <w:i/>
          <w:szCs w:val="22"/>
        </w:rPr>
        <w:t>Processing Data</w:t>
      </w:r>
      <w:r w:rsidRPr="003123E2">
        <w:rPr>
          <w:rFonts w:ascii="Verdana" w:hAnsi="Verdana" w:cs="Arial"/>
          <w:szCs w:val="22"/>
        </w:rPr>
        <w:t>).</w:t>
      </w:r>
    </w:p>
    <w:p w14:paraId="4F9E2D3E" w14:textId="77777777" w:rsidR="003123E2" w:rsidRPr="003123E2" w:rsidRDefault="003123E2" w:rsidP="00F50456">
      <w:pPr>
        <w:numPr>
          <w:ilvl w:val="0"/>
          <w:numId w:val="17"/>
        </w:numPr>
        <w:rPr>
          <w:rFonts w:ascii="Verdana" w:hAnsi="Verdana" w:cs="Arial"/>
          <w:szCs w:val="22"/>
        </w:rPr>
      </w:pPr>
      <w:bookmarkStart w:id="6" w:name="_vkv3ghzse8j"/>
      <w:bookmarkEnd w:id="6"/>
      <w:r w:rsidRPr="003123E2">
        <w:rPr>
          <w:rFonts w:ascii="Verdana" w:hAnsi="Verdana" w:cs="Arial"/>
          <w:szCs w:val="22"/>
        </w:rPr>
        <w:t>Independent Controllers of Personal Data</w:t>
      </w:r>
    </w:p>
    <w:p w14:paraId="023A8755" w14:textId="77777777" w:rsidR="003123E2" w:rsidRPr="003123E2" w:rsidRDefault="003123E2" w:rsidP="003123E2">
      <w:pPr>
        <w:ind w:left="709"/>
        <w:rPr>
          <w:rFonts w:ascii="Verdana" w:hAnsi="Verdana" w:cs="Arial"/>
          <w:szCs w:val="22"/>
        </w:rPr>
      </w:pPr>
      <w:r w:rsidRPr="003123E2">
        <w:rPr>
          <w:rFonts w:ascii="Verdana" w:hAnsi="Verdana" w:cs="Arial"/>
          <w:szCs w:val="22"/>
        </w:rPr>
        <w:t>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w:t>
      </w:r>
    </w:p>
    <w:p w14:paraId="1A667942" w14:textId="77777777" w:rsidR="003123E2" w:rsidRPr="003123E2" w:rsidRDefault="003123E2" w:rsidP="003123E2">
      <w:pPr>
        <w:ind w:left="709"/>
        <w:rPr>
          <w:rFonts w:ascii="Verdana" w:hAnsi="Verdana" w:cs="Arial"/>
          <w:szCs w:val="22"/>
        </w:rPr>
      </w:pPr>
      <w:r w:rsidRPr="003123E2">
        <w:rPr>
          <w:rFonts w:ascii="Verdana" w:hAnsi="Verdana" w:cs="Arial"/>
          <w:szCs w:val="22"/>
        </w:rPr>
        <w:lastRenderedPageBreak/>
        <w:t>Each Party shall Process the Personal Data in compliance with its obligations under the Data Protection Legislation and not do anything to cause the other Party to be in breach of it.</w:t>
      </w:r>
    </w:p>
    <w:p w14:paraId="6846A75A" w14:textId="77777777" w:rsidR="003123E2" w:rsidRPr="003123E2" w:rsidRDefault="003123E2" w:rsidP="003123E2">
      <w:pPr>
        <w:ind w:left="709"/>
        <w:rPr>
          <w:rFonts w:ascii="Verdana" w:hAnsi="Verdana" w:cs="Arial"/>
          <w:szCs w:val="22"/>
        </w:rPr>
      </w:pPr>
      <w:r w:rsidRPr="003123E2">
        <w:rPr>
          <w:rFonts w:ascii="Verdana" w:hAnsi="Verdana" w:cs="Arial"/>
          <w:szCs w:val="22"/>
        </w:rPr>
        <w:t>Where a Party has provided Personal Data to the other Party in accordance with paragraph 7 of this Joint Schedule 11 above, the recipient of the Personal Data will provide all such relevant documents and information relating to its data protection policies and procedures as the other Party may reasonably require.</w:t>
      </w:r>
    </w:p>
    <w:p w14:paraId="798F1862" w14:textId="77777777" w:rsidR="003123E2" w:rsidRPr="003123E2" w:rsidRDefault="003123E2" w:rsidP="003123E2">
      <w:pPr>
        <w:ind w:left="709"/>
        <w:rPr>
          <w:rFonts w:ascii="Verdana" w:hAnsi="Verdana" w:cs="Arial"/>
          <w:szCs w:val="22"/>
        </w:rPr>
      </w:pPr>
      <w:r w:rsidRPr="003123E2">
        <w:rPr>
          <w:rFonts w:ascii="Verdana" w:hAnsi="Verdana" w:cs="Arial"/>
          <w:szCs w:val="22"/>
        </w:rPr>
        <w:t>The Parties shall be responsible for their own compliance with Articles 13 and 14 GDPR in respect of the Processing of Personal Data for the purposes of the Contract.</w:t>
      </w:r>
    </w:p>
    <w:p w14:paraId="01A76F00" w14:textId="77777777" w:rsidR="003123E2" w:rsidRPr="003123E2" w:rsidRDefault="003123E2" w:rsidP="003123E2">
      <w:pPr>
        <w:ind w:left="709"/>
        <w:rPr>
          <w:rFonts w:ascii="Verdana" w:hAnsi="Verdana" w:cs="Arial"/>
          <w:szCs w:val="22"/>
        </w:rPr>
      </w:pPr>
      <w:r w:rsidRPr="003123E2">
        <w:rPr>
          <w:rFonts w:ascii="Verdana" w:hAnsi="Verdana" w:cs="Arial"/>
          <w:szCs w:val="22"/>
        </w:rPr>
        <w:t>The Parties shall only provide Personal Data to each other:</w:t>
      </w:r>
    </w:p>
    <w:p w14:paraId="0F5A0F2C" w14:textId="77777777" w:rsidR="003123E2" w:rsidRPr="003123E2" w:rsidRDefault="003123E2" w:rsidP="00F50456">
      <w:pPr>
        <w:numPr>
          <w:ilvl w:val="2"/>
          <w:numId w:val="50"/>
        </w:numPr>
        <w:rPr>
          <w:rFonts w:ascii="Verdana" w:hAnsi="Verdana" w:cs="Arial"/>
          <w:szCs w:val="22"/>
        </w:rPr>
      </w:pPr>
      <w:r w:rsidRPr="003123E2">
        <w:rPr>
          <w:rFonts w:ascii="Verdana" w:hAnsi="Verdana" w:cs="Arial"/>
          <w:szCs w:val="22"/>
        </w:rPr>
        <w:t xml:space="preserve">to the extent necessary to perform their respective obligations under the </w:t>
      </w:r>
      <w:proofErr w:type="gramStart"/>
      <w:r w:rsidRPr="003123E2">
        <w:rPr>
          <w:rFonts w:ascii="Verdana" w:hAnsi="Verdana" w:cs="Arial"/>
          <w:szCs w:val="22"/>
        </w:rPr>
        <w:t>Contract;</w:t>
      </w:r>
      <w:proofErr w:type="gramEnd"/>
    </w:p>
    <w:p w14:paraId="0D04B8FF" w14:textId="77777777" w:rsidR="003123E2" w:rsidRPr="003123E2" w:rsidRDefault="003123E2" w:rsidP="00F50456">
      <w:pPr>
        <w:numPr>
          <w:ilvl w:val="2"/>
          <w:numId w:val="50"/>
        </w:numPr>
        <w:rPr>
          <w:rFonts w:ascii="Verdana" w:hAnsi="Verdana" w:cs="Arial"/>
          <w:szCs w:val="22"/>
        </w:rPr>
      </w:pPr>
      <w:r w:rsidRPr="003123E2">
        <w:rPr>
          <w:rFonts w:ascii="Verdana" w:hAnsi="Verdana" w:cs="Arial"/>
          <w:szCs w:val="22"/>
        </w:rPr>
        <w:t>in compliance with the Data Protection Legislation (including by ensuring all required data privacy information has been given to affected Data Subjects to meet the requirements of Articles 13 and 14 of the GDPR); and</w:t>
      </w:r>
    </w:p>
    <w:p w14:paraId="0939BB7C" w14:textId="77777777" w:rsidR="003123E2" w:rsidRPr="003123E2" w:rsidRDefault="003123E2" w:rsidP="00F50456">
      <w:pPr>
        <w:numPr>
          <w:ilvl w:val="2"/>
          <w:numId w:val="50"/>
        </w:numPr>
        <w:rPr>
          <w:rFonts w:ascii="Verdana" w:hAnsi="Verdana" w:cs="Arial"/>
          <w:szCs w:val="22"/>
        </w:rPr>
      </w:pPr>
      <w:r w:rsidRPr="003123E2">
        <w:rPr>
          <w:rFonts w:ascii="Verdana" w:hAnsi="Verdana" w:cs="Arial"/>
          <w:szCs w:val="22"/>
        </w:rPr>
        <w:t xml:space="preserve">where it has recorded it in Annex 1 </w:t>
      </w:r>
      <w:r w:rsidRPr="003123E2">
        <w:rPr>
          <w:rFonts w:ascii="Verdana" w:hAnsi="Verdana" w:cs="Arial"/>
          <w:i/>
          <w:szCs w:val="22"/>
        </w:rPr>
        <w:t>(Processing Personal Data).</w:t>
      </w:r>
    </w:p>
    <w:p w14:paraId="06DA3FA8" w14:textId="669F50D1" w:rsidR="003123E2" w:rsidRPr="003123E2" w:rsidRDefault="003123E2" w:rsidP="003123E2">
      <w:pPr>
        <w:ind w:left="709"/>
        <w:rPr>
          <w:rFonts w:ascii="Verdana" w:hAnsi="Verdana" w:cs="Arial"/>
          <w:szCs w:val="22"/>
        </w:rPr>
      </w:pPr>
      <w:r w:rsidRPr="003123E2">
        <w:rPr>
          <w:rFonts w:ascii="Verdana" w:hAnsi="Verdana" w:cs="Arial"/>
          <w:szCs w:val="22"/>
        </w:rPr>
        <w:t>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GDPR, and the measures shall, at a minimum, comply with the requirements of the Data Protection Legislation, including Article 32 of the GDPR.</w:t>
      </w:r>
    </w:p>
    <w:p w14:paraId="7DC8C351" w14:textId="77777777" w:rsidR="003123E2" w:rsidRPr="003123E2" w:rsidRDefault="003123E2" w:rsidP="003123E2">
      <w:pPr>
        <w:ind w:left="709"/>
        <w:rPr>
          <w:rFonts w:ascii="Verdana" w:hAnsi="Verdana" w:cs="Arial"/>
          <w:szCs w:val="22"/>
        </w:rPr>
      </w:pPr>
      <w:r w:rsidRPr="003123E2">
        <w:rPr>
          <w:rFonts w:ascii="Verdana" w:hAnsi="Verdana" w:cs="Arial"/>
          <w:szCs w:val="22"/>
        </w:rPr>
        <w:t>A Party Processing Personal Data for the purposes of the Contract shall maintain a record of its Processing activities in accordance with Article 30 GDPR and shall make the record available to the other Party upon reasonable request.</w:t>
      </w:r>
    </w:p>
    <w:p w14:paraId="19F9F439" w14:textId="77777777" w:rsidR="003123E2" w:rsidRPr="003123E2" w:rsidRDefault="003123E2" w:rsidP="003123E2">
      <w:pPr>
        <w:ind w:left="709"/>
        <w:rPr>
          <w:rFonts w:ascii="Verdana" w:hAnsi="Verdana" w:cs="Arial"/>
          <w:szCs w:val="22"/>
        </w:rPr>
      </w:pPr>
      <w:r w:rsidRPr="003123E2">
        <w:rPr>
          <w:rFonts w:ascii="Verdana" w:hAnsi="Verdana" w:cs="Arial"/>
          <w:szCs w:val="22"/>
        </w:rPr>
        <w:t>Where a Party receives a request by any Data Subject to exercise any of their rights under the Data Protection Legislation in relation to the Personal Data provided to it by the other Party pursuant to the Contract (“Request Recipient”):</w:t>
      </w:r>
    </w:p>
    <w:p w14:paraId="251AFF42" w14:textId="77777777" w:rsidR="003123E2" w:rsidRPr="003123E2" w:rsidRDefault="003123E2" w:rsidP="00F50456">
      <w:pPr>
        <w:numPr>
          <w:ilvl w:val="2"/>
          <w:numId w:val="50"/>
        </w:numPr>
        <w:rPr>
          <w:rFonts w:ascii="Verdana" w:hAnsi="Verdana" w:cs="Arial"/>
          <w:szCs w:val="22"/>
        </w:rPr>
      </w:pPr>
      <w:r w:rsidRPr="003123E2">
        <w:rPr>
          <w:rFonts w:ascii="Verdana" w:hAnsi="Verdana" w:cs="Arial"/>
          <w:szCs w:val="22"/>
        </w:rPr>
        <w:t>the other Party shall provide any information and/or assistance as reasonably requested by the Request Recipient to help it respond to the request or correspondence, at the cost of the Request Recipient; or</w:t>
      </w:r>
    </w:p>
    <w:p w14:paraId="17BF4492" w14:textId="77777777" w:rsidR="003123E2" w:rsidRPr="003123E2" w:rsidRDefault="003123E2" w:rsidP="00F50456">
      <w:pPr>
        <w:numPr>
          <w:ilvl w:val="2"/>
          <w:numId w:val="50"/>
        </w:numPr>
        <w:rPr>
          <w:rFonts w:ascii="Verdana" w:hAnsi="Verdana" w:cs="Arial"/>
          <w:szCs w:val="22"/>
        </w:rPr>
      </w:pPr>
      <w:r w:rsidRPr="003123E2">
        <w:rPr>
          <w:rFonts w:ascii="Verdana" w:hAnsi="Verdana" w:cs="Arial"/>
          <w:szCs w:val="22"/>
        </w:rPr>
        <w:t xml:space="preserve">where the request or correspondence is directed to the other Party and/or relates to that other Party's Processing of the Personal Data, the Request </w:t>
      </w:r>
      <w:proofErr w:type="gramStart"/>
      <w:r w:rsidRPr="003123E2">
        <w:rPr>
          <w:rFonts w:ascii="Verdana" w:hAnsi="Verdana" w:cs="Arial"/>
          <w:szCs w:val="22"/>
        </w:rPr>
        <w:t>Recipient  will</w:t>
      </w:r>
      <w:proofErr w:type="gramEnd"/>
      <w:r w:rsidRPr="003123E2">
        <w:rPr>
          <w:rFonts w:ascii="Verdana" w:hAnsi="Verdana" w:cs="Arial"/>
          <w:szCs w:val="22"/>
        </w:rPr>
        <w:t>:</w:t>
      </w:r>
    </w:p>
    <w:p w14:paraId="1FB6545B" w14:textId="77777777" w:rsidR="003123E2" w:rsidRPr="003123E2" w:rsidRDefault="003123E2" w:rsidP="00F50456">
      <w:pPr>
        <w:numPr>
          <w:ilvl w:val="3"/>
          <w:numId w:val="50"/>
        </w:numPr>
        <w:rPr>
          <w:rFonts w:ascii="Verdana" w:hAnsi="Verdana" w:cs="Arial"/>
          <w:szCs w:val="22"/>
        </w:rPr>
      </w:pPr>
      <w:r w:rsidRPr="003123E2">
        <w:rPr>
          <w:rFonts w:ascii="Verdana" w:hAnsi="Verdana" w:cs="Arial"/>
          <w:szCs w:val="22"/>
        </w:rPr>
        <w:t>promptly, and in any event within five (5) Working Days of receipt of the request or correspondence, inform the other Party that it has received the same and shall forward such request or correspondence to the other Party; and</w:t>
      </w:r>
    </w:p>
    <w:p w14:paraId="30CEED31" w14:textId="77777777" w:rsidR="003123E2" w:rsidRPr="003123E2" w:rsidRDefault="003123E2" w:rsidP="00F50456">
      <w:pPr>
        <w:numPr>
          <w:ilvl w:val="3"/>
          <w:numId w:val="50"/>
        </w:numPr>
        <w:rPr>
          <w:rFonts w:ascii="Verdana" w:hAnsi="Verdana" w:cs="Arial"/>
          <w:szCs w:val="22"/>
        </w:rPr>
      </w:pPr>
      <w:r w:rsidRPr="003123E2">
        <w:rPr>
          <w:rFonts w:ascii="Verdana" w:hAnsi="Verdana" w:cs="Arial"/>
          <w:szCs w:val="22"/>
        </w:rPr>
        <w:lastRenderedPageBreak/>
        <w:t>provide any information and/or assistance as reasonably requested by the other Party to help it respond to the request or correspondence in the timeframes specified by Data Protection Legislation.</w:t>
      </w:r>
    </w:p>
    <w:p w14:paraId="0D6E4B3E" w14:textId="77777777" w:rsidR="003123E2" w:rsidRPr="003123E2" w:rsidRDefault="003123E2" w:rsidP="003123E2">
      <w:pPr>
        <w:ind w:left="709"/>
        <w:rPr>
          <w:rFonts w:ascii="Verdana" w:hAnsi="Verdana" w:cs="Arial"/>
          <w:szCs w:val="22"/>
        </w:rPr>
      </w:pPr>
      <w:r w:rsidRPr="003123E2">
        <w:rPr>
          <w:rFonts w:ascii="Verdana" w:hAnsi="Verdana" w:cs="Arial"/>
          <w:szCs w:val="22"/>
        </w:rPr>
        <w:t>Each Party shall promptly notify the other Party upon it becoming aware of any Personal Data Breach relating to Personal Data provided by the other Party pursuant to the Contract and shall:</w:t>
      </w:r>
    </w:p>
    <w:p w14:paraId="5B494637" w14:textId="77777777" w:rsidR="003123E2" w:rsidRPr="003123E2" w:rsidRDefault="003123E2" w:rsidP="00F50456">
      <w:pPr>
        <w:numPr>
          <w:ilvl w:val="2"/>
          <w:numId w:val="50"/>
        </w:numPr>
        <w:rPr>
          <w:rFonts w:ascii="Verdana" w:hAnsi="Verdana" w:cs="Arial"/>
          <w:szCs w:val="22"/>
        </w:rPr>
      </w:pPr>
      <w:r w:rsidRPr="003123E2">
        <w:rPr>
          <w:rFonts w:ascii="Verdana" w:hAnsi="Verdana" w:cs="Arial"/>
          <w:szCs w:val="22"/>
        </w:rPr>
        <w:t xml:space="preserve">do all such things as reasonably necessary to assist the other Party in mitigating the effects of the Personal Data </w:t>
      </w:r>
      <w:proofErr w:type="gramStart"/>
      <w:r w:rsidRPr="003123E2">
        <w:rPr>
          <w:rFonts w:ascii="Verdana" w:hAnsi="Verdana" w:cs="Arial"/>
          <w:szCs w:val="22"/>
        </w:rPr>
        <w:t>Breach;</w:t>
      </w:r>
      <w:proofErr w:type="gramEnd"/>
    </w:p>
    <w:p w14:paraId="25178AC4" w14:textId="77777777" w:rsidR="003123E2" w:rsidRPr="003123E2" w:rsidRDefault="003123E2" w:rsidP="00F50456">
      <w:pPr>
        <w:numPr>
          <w:ilvl w:val="2"/>
          <w:numId w:val="50"/>
        </w:numPr>
        <w:rPr>
          <w:rFonts w:ascii="Verdana" w:hAnsi="Verdana" w:cs="Arial"/>
          <w:szCs w:val="22"/>
        </w:rPr>
      </w:pPr>
      <w:r w:rsidRPr="003123E2">
        <w:rPr>
          <w:rFonts w:ascii="Verdana" w:hAnsi="Verdana" w:cs="Arial"/>
          <w:szCs w:val="22"/>
        </w:rPr>
        <w:t xml:space="preserve">implement any measures necessary to restore the security of any compromised Personal </w:t>
      </w:r>
      <w:proofErr w:type="gramStart"/>
      <w:r w:rsidRPr="003123E2">
        <w:rPr>
          <w:rFonts w:ascii="Verdana" w:hAnsi="Verdana" w:cs="Arial"/>
          <w:szCs w:val="22"/>
        </w:rPr>
        <w:t>Data;</w:t>
      </w:r>
      <w:proofErr w:type="gramEnd"/>
    </w:p>
    <w:p w14:paraId="1333526E" w14:textId="77777777" w:rsidR="003123E2" w:rsidRPr="003123E2" w:rsidRDefault="003123E2" w:rsidP="00F50456">
      <w:pPr>
        <w:numPr>
          <w:ilvl w:val="2"/>
          <w:numId w:val="50"/>
        </w:numPr>
        <w:rPr>
          <w:rFonts w:ascii="Verdana" w:hAnsi="Verdana" w:cs="Arial"/>
          <w:szCs w:val="22"/>
        </w:rPr>
      </w:pPr>
      <w:r w:rsidRPr="003123E2">
        <w:rPr>
          <w:rFonts w:ascii="Verdana" w:hAnsi="Verdana" w:cs="Arial"/>
          <w:szCs w:val="22"/>
        </w:rPr>
        <w:t>work with the other Party to make any required notifications to the Information Commissioner’s Office and affected Data Subjects in accordance with the Data Protection Legislation (including the timeframes set out therein); and</w:t>
      </w:r>
    </w:p>
    <w:p w14:paraId="32EDF58B" w14:textId="77777777" w:rsidR="003123E2" w:rsidRPr="003123E2" w:rsidRDefault="003123E2" w:rsidP="00F50456">
      <w:pPr>
        <w:numPr>
          <w:ilvl w:val="2"/>
          <w:numId w:val="50"/>
        </w:numPr>
        <w:rPr>
          <w:rFonts w:ascii="Verdana" w:hAnsi="Verdana" w:cs="Arial"/>
          <w:szCs w:val="22"/>
        </w:rPr>
      </w:pPr>
      <w:r w:rsidRPr="003123E2">
        <w:rPr>
          <w:rFonts w:ascii="Verdana" w:hAnsi="Verdana" w:cs="Arial"/>
          <w:szCs w:val="22"/>
        </w:rPr>
        <w:t>not do anything which may damage the reputation of the other Party or that Party's relationship with the relevant Data Subjects, save as required by Law.</w:t>
      </w:r>
    </w:p>
    <w:p w14:paraId="6DF19615" w14:textId="77777777" w:rsidR="003123E2" w:rsidRPr="003123E2" w:rsidRDefault="003123E2" w:rsidP="003123E2">
      <w:pPr>
        <w:ind w:left="709"/>
        <w:rPr>
          <w:rFonts w:ascii="Verdana" w:hAnsi="Verdana" w:cs="Arial"/>
          <w:szCs w:val="22"/>
        </w:rPr>
      </w:pPr>
      <w:r w:rsidRPr="003123E2">
        <w:rPr>
          <w:rFonts w:ascii="Verdana" w:hAnsi="Verdana" w:cs="Arial"/>
          <w:szCs w:val="22"/>
        </w:rPr>
        <w:t xml:space="preserve">Personal Data provided by one Party to the other Party may be used exclusively to exercise rights and obligations under the Contract as specified in Annex 1 </w:t>
      </w:r>
      <w:r w:rsidRPr="003123E2">
        <w:rPr>
          <w:rFonts w:ascii="Verdana" w:hAnsi="Verdana" w:cs="Arial"/>
          <w:i/>
          <w:szCs w:val="22"/>
        </w:rPr>
        <w:t>(Processing Personal Data).</w:t>
      </w:r>
    </w:p>
    <w:p w14:paraId="6817937F" w14:textId="08EC4A9B" w:rsidR="003123E2" w:rsidRPr="003123E2" w:rsidRDefault="003123E2" w:rsidP="003123E2">
      <w:pPr>
        <w:ind w:left="709"/>
        <w:rPr>
          <w:rFonts w:ascii="Verdana" w:hAnsi="Verdana" w:cs="Arial"/>
          <w:szCs w:val="22"/>
        </w:rPr>
      </w:pPr>
      <w:r w:rsidRPr="003123E2">
        <w:rPr>
          <w:rFonts w:ascii="Verdana" w:hAnsi="Verdana" w:cs="Arial"/>
          <w:szCs w:val="22"/>
        </w:rPr>
        <w:t xml:space="preserve">Personal Data shall not be retained or processed for longer than is necessary to perform each Party’s respective obligations under the Contract which is specified in Annex 1 </w:t>
      </w:r>
      <w:r w:rsidRPr="003123E2">
        <w:rPr>
          <w:rFonts w:ascii="Verdana" w:hAnsi="Verdana" w:cs="Arial"/>
          <w:i/>
          <w:szCs w:val="22"/>
        </w:rPr>
        <w:t>(Processing Personal Data)</w:t>
      </w:r>
      <w:r w:rsidRPr="003123E2">
        <w:rPr>
          <w:rFonts w:ascii="Verdana" w:hAnsi="Verdana" w:cs="Arial"/>
          <w:szCs w:val="22"/>
        </w:rPr>
        <w:t>.</w:t>
      </w:r>
    </w:p>
    <w:p w14:paraId="6B825051" w14:textId="77777777" w:rsidR="003123E2" w:rsidRPr="003123E2" w:rsidRDefault="003123E2" w:rsidP="003123E2">
      <w:pPr>
        <w:ind w:left="709"/>
        <w:rPr>
          <w:rFonts w:ascii="Verdana" w:hAnsi="Verdana" w:cs="Arial"/>
          <w:szCs w:val="22"/>
        </w:rPr>
      </w:pPr>
      <w:r w:rsidRPr="003123E2">
        <w:rPr>
          <w:rFonts w:ascii="Verdana" w:hAnsi="Verdana" w:cs="Arial"/>
          <w:szCs w:val="22"/>
        </w:rPr>
        <w:t>Notwithstanding the general application of paragraphs 2 to 15 of this Joint Schedule 11 to Personal Data, where the Supplier is required to exercise its regulatory and/or legal obligations in respect of Personal Data, it shall act as an Independent Controller of Personal Data in accordance with paragraphs16 to 27 of this Joint Schedule 11.</w:t>
      </w:r>
    </w:p>
    <w:p w14:paraId="015023D3" w14:textId="77777777" w:rsidR="003123E2" w:rsidRPr="003123E2" w:rsidRDefault="003123E2" w:rsidP="003123E2">
      <w:pPr>
        <w:rPr>
          <w:rFonts w:ascii="Verdana" w:hAnsi="Verdana" w:cs="Arial"/>
          <w:szCs w:val="22"/>
        </w:rPr>
      </w:pPr>
    </w:p>
    <w:p w14:paraId="7A7AF472" w14:textId="77777777" w:rsidR="003123E2" w:rsidRPr="003123E2" w:rsidRDefault="003123E2" w:rsidP="00F50456">
      <w:pPr>
        <w:pStyle w:val="Heading1"/>
        <w:numPr>
          <w:ilvl w:val="0"/>
          <w:numId w:val="64"/>
        </w:numPr>
        <w:rPr>
          <w:rFonts w:ascii="Verdana" w:hAnsi="Verdana" w:cs="Arial"/>
          <w:szCs w:val="22"/>
        </w:rPr>
      </w:pPr>
      <w:bookmarkStart w:id="7" w:name="_Toc97622214"/>
      <w:r w:rsidRPr="003123E2">
        <w:rPr>
          <w:rFonts w:ascii="Verdana" w:hAnsi="Verdana" w:cs="Arial"/>
          <w:szCs w:val="22"/>
        </w:rPr>
        <w:t>Annex 1 – Schedule of Processing, Personal Data &amp; Data Subjects</w:t>
      </w:r>
      <w:bookmarkEnd w:id="7"/>
    </w:p>
    <w:p w14:paraId="66E0F67F" w14:textId="77777777" w:rsidR="003123E2" w:rsidRPr="003123E2" w:rsidRDefault="003123E2" w:rsidP="003123E2">
      <w:pPr>
        <w:rPr>
          <w:rFonts w:ascii="Verdana" w:hAnsi="Verdana" w:cs="Arial"/>
          <w:szCs w:val="22"/>
        </w:rPr>
      </w:pPr>
      <w:r w:rsidRPr="003123E2">
        <w:rPr>
          <w:rFonts w:ascii="Verdana" w:hAnsi="Verdana" w:cs="Arial"/>
          <w:szCs w:val="22"/>
        </w:rPr>
        <w:t>This Schedule shall be completed by the Controller. The Controller may take account of the view of the Processor(s), however the final decision as to the content of this Schedule shall be with the Controller at its absolute discretion.</w:t>
      </w:r>
    </w:p>
    <w:p w14:paraId="5F5D655D" w14:textId="77777777" w:rsidR="003123E2" w:rsidRPr="003123E2" w:rsidRDefault="003123E2" w:rsidP="00F50456">
      <w:pPr>
        <w:numPr>
          <w:ilvl w:val="0"/>
          <w:numId w:val="56"/>
        </w:numPr>
        <w:rPr>
          <w:rFonts w:ascii="Verdana" w:hAnsi="Verdana" w:cs="Arial"/>
          <w:szCs w:val="22"/>
        </w:rPr>
      </w:pPr>
      <w:r w:rsidRPr="003123E2">
        <w:rPr>
          <w:rFonts w:ascii="Verdana" w:hAnsi="Verdana" w:cs="Arial"/>
          <w:szCs w:val="22"/>
        </w:rPr>
        <w:t xml:space="preserve">The contact details of DVLA’s (the Buyer/Authority) Data Protection Officer </w:t>
      </w:r>
      <w:proofErr w:type="gramStart"/>
      <w:r w:rsidRPr="003123E2">
        <w:rPr>
          <w:rFonts w:ascii="Verdana" w:hAnsi="Verdana" w:cs="Arial"/>
          <w:szCs w:val="22"/>
        </w:rPr>
        <w:t>are:</w:t>
      </w:r>
      <w:proofErr w:type="gramEnd"/>
      <w:r w:rsidRPr="003123E2">
        <w:rPr>
          <w:rFonts w:ascii="Verdana" w:hAnsi="Verdana" w:cs="Arial"/>
          <w:szCs w:val="22"/>
        </w:rPr>
        <w:t xml:space="preserve"> Dave Pope.</w:t>
      </w:r>
    </w:p>
    <w:p w14:paraId="1D068AF6" w14:textId="77777777" w:rsidR="003123E2" w:rsidRPr="003123E2" w:rsidRDefault="003123E2" w:rsidP="00F50456">
      <w:pPr>
        <w:numPr>
          <w:ilvl w:val="0"/>
          <w:numId w:val="56"/>
        </w:numPr>
        <w:rPr>
          <w:rFonts w:ascii="Verdana" w:hAnsi="Verdana" w:cs="Arial"/>
          <w:szCs w:val="22"/>
        </w:rPr>
      </w:pPr>
      <w:r w:rsidRPr="003123E2">
        <w:rPr>
          <w:rFonts w:ascii="Verdana" w:hAnsi="Verdana" w:cs="Arial"/>
          <w:szCs w:val="22"/>
        </w:rPr>
        <w:t>The contact details of the Supplier’s Data Protection Officer are: [insert contact details].</w:t>
      </w:r>
    </w:p>
    <w:p w14:paraId="1F0DC19B" w14:textId="77777777" w:rsidR="003123E2" w:rsidRPr="003123E2" w:rsidRDefault="003123E2" w:rsidP="00F50456">
      <w:pPr>
        <w:numPr>
          <w:ilvl w:val="0"/>
          <w:numId w:val="56"/>
        </w:numPr>
        <w:rPr>
          <w:rFonts w:ascii="Verdana" w:hAnsi="Verdana" w:cs="Arial"/>
          <w:szCs w:val="22"/>
        </w:rPr>
      </w:pPr>
      <w:r w:rsidRPr="003123E2">
        <w:rPr>
          <w:rFonts w:ascii="Verdana" w:hAnsi="Verdana" w:cs="Arial"/>
          <w:szCs w:val="22"/>
        </w:rPr>
        <w:t>The Processor shall comply with any further written instructions with respect to processing by the Controller.</w:t>
      </w:r>
    </w:p>
    <w:p w14:paraId="6DC920A9" w14:textId="77777777" w:rsidR="003123E2" w:rsidRPr="003123E2" w:rsidRDefault="003123E2" w:rsidP="00F50456">
      <w:pPr>
        <w:numPr>
          <w:ilvl w:val="0"/>
          <w:numId w:val="56"/>
        </w:numPr>
        <w:rPr>
          <w:rFonts w:ascii="Verdana" w:hAnsi="Verdana" w:cs="Arial"/>
          <w:szCs w:val="22"/>
        </w:rPr>
      </w:pPr>
      <w:r w:rsidRPr="003123E2">
        <w:rPr>
          <w:rFonts w:ascii="Verdana" w:hAnsi="Verdana" w:cs="Arial"/>
          <w:szCs w:val="22"/>
        </w:rPr>
        <w:t>Any such further instructions shall be incorporated into this Schedule.</w:t>
      </w:r>
    </w:p>
    <w:p w14:paraId="57F6ECED" w14:textId="77777777" w:rsidR="003123E2" w:rsidRPr="003123E2" w:rsidRDefault="003123E2" w:rsidP="003123E2">
      <w:pPr>
        <w:rPr>
          <w:rFonts w:ascii="Verdana" w:hAnsi="Verdana" w:cs="Arial"/>
          <w:szCs w:val="22"/>
        </w:rPr>
      </w:pPr>
    </w:p>
    <w:tbl>
      <w:tblPr>
        <w:tblW w:w="9582" w:type="dxa"/>
        <w:tblLayout w:type="fixed"/>
        <w:tblCellMar>
          <w:left w:w="10" w:type="dxa"/>
          <w:right w:w="10" w:type="dxa"/>
        </w:tblCellMar>
        <w:tblLook w:val="04A0" w:firstRow="1" w:lastRow="0" w:firstColumn="1" w:lastColumn="0" w:noHBand="0" w:noVBand="1"/>
      </w:tblPr>
      <w:tblGrid>
        <w:gridCol w:w="2263"/>
        <w:gridCol w:w="7319"/>
      </w:tblGrid>
      <w:tr w:rsidR="003123E2" w:rsidRPr="003123E2" w14:paraId="266F7753" w14:textId="77777777" w:rsidTr="003123E2">
        <w:trPr>
          <w:trHeight w:val="484"/>
        </w:trPr>
        <w:tc>
          <w:tcPr>
            <w:tcW w:w="2263"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36EC31EA" w14:textId="77777777" w:rsidR="003123E2" w:rsidRPr="003123E2" w:rsidRDefault="003123E2" w:rsidP="003123E2">
            <w:pPr>
              <w:rPr>
                <w:rFonts w:ascii="Verdana" w:hAnsi="Verdana" w:cs="Arial"/>
                <w:b/>
                <w:szCs w:val="22"/>
              </w:rPr>
            </w:pPr>
            <w:r w:rsidRPr="003123E2">
              <w:rPr>
                <w:rFonts w:ascii="Verdana" w:hAnsi="Verdana" w:cs="Arial"/>
                <w:b/>
                <w:szCs w:val="22"/>
              </w:rPr>
              <w:t>Description</w:t>
            </w:r>
          </w:p>
        </w:tc>
        <w:tc>
          <w:tcPr>
            <w:tcW w:w="7319"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1E43B47A" w14:textId="77777777" w:rsidR="003123E2" w:rsidRPr="003123E2" w:rsidRDefault="003123E2" w:rsidP="003123E2">
            <w:pPr>
              <w:rPr>
                <w:rFonts w:ascii="Verdana" w:hAnsi="Verdana" w:cs="Arial"/>
                <w:b/>
                <w:szCs w:val="22"/>
              </w:rPr>
            </w:pPr>
            <w:r w:rsidRPr="003123E2">
              <w:rPr>
                <w:rFonts w:ascii="Verdana" w:hAnsi="Verdana" w:cs="Arial"/>
                <w:b/>
                <w:szCs w:val="22"/>
              </w:rPr>
              <w:t>Details</w:t>
            </w:r>
          </w:p>
        </w:tc>
      </w:tr>
      <w:tr w:rsidR="003123E2" w:rsidRPr="003123E2" w14:paraId="4897A2EF" w14:textId="77777777" w:rsidTr="003123E2">
        <w:trPr>
          <w:trHeight w:val="1636"/>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417E2D" w14:textId="77777777" w:rsidR="003123E2" w:rsidRPr="003123E2" w:rsidRDefault="003123E2" w:rsidP="003123E2">
            <w:pPr>
              <w:jc w:val="left"/>
              <w:rPr>
                <w:rFonts w:ascii="Verdana" w:hAnsi="Verdana" w:cs="Arial"/>
                <w:szCs w:val="22"/>
              </w:rPr>
            </w:pPr>
            <w:r w:rsidRPr="003123E2">
              <w:rPr>
                <w:rFonts w:ascii="Verdana" w:hAnsi="Verdana" w:cs="Arial"/>
                <w:szCs w:val="22"/>
              </w:rPr>
              <w:t>Identity of the Controller and Processor</w:t>
            </w:r>
          </w:p>
        </w:tc>
        <w:tc>
          <w:tcPr>
            <w:tcW w:w="73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9241B6" w14:textId="77777777" w:rsidR="003123E2" w:rsidRPr="003123E2" w:rsidRDefault="003123E2" w:rsidP="003123E2">
            <w:pPr>
              <w:rPr>
                <w:rFonts w:ascii="Verdana" w:hAnsi="Verdana" w:cs="Arial"/>
                <w:szCs w:val="22"/>
              </w:rPr>
            </w:pPr>
            <w:r w:rsidRPr="003123E2">
              <w:rPr>
                <w:rFonts w:ascii="Verdana" w:hAnsi="Verdana" w:cs="Arial"/>
                <w:szCs w:val="22"/>
              </w:rPr>
              <w:t xml:space="preserve">The Parties acknowledge that for the purposes of the Data Protection Legislation, the following Controller and Processor responsibilities apply to the delivery of this </w:t>
            </w:r>
            <w:proofErr w:type="gramStart"/>
            <w:r w:rsidRPr="003123E2">
              <w:rPr>
                <w:rFonts w:ascii="Verdana" w:hAnsi="Verdana" w:cs="Arial"/>
                <w:szCs w:val="22"/>
              </w:rPr>
              <w:t>Specification .</w:t>
            </w:r>
            <w:proofErr w:type="gramEnd"/>
          </w:p>
          <w:p w14:paraId="7194C242" w14:textId="77777777" w:rsidR="003123E2" w:rsidRPr="003123E2" w:rsidRDefault="003123E2" w:rsidP="003123E2">
            <w:pPr>
              <w:rPr>
                <w:rFonts w:ascii="Verdana" w:hAnsi="Verdana" w:cs="Arial"/>
                <w:szCs w:val="22"/>
              </w:rPr>
            </w:pPr>
            <w:r w:rsidRPr="003123E2">
              <w:rPr>
                <w:rFonts w:ascii="Verdana" w:hAnsi="Verdana" w:cs="Arial"/>
                <w:szCs w:val="22"/>
              </w:rPr>
              <w:t xml:space="preserve">1. DVLA (the Authority) is the Controller of Personal Data that is: </w:t>
            </w:r>
          </w:p>
          <w:p w14:paraId="72ED453A" w14:textId="77777777" w:rsidR="003123E2" w:rsidRPr="003123E2" w:rsidRDefault="003123E2" w:rsidP="00F50456">
            <w:pPr>
              <w:numPr>
                <w:ilvl w:val="0"/>
                <w:numId w:val="57"/>
              </w:numPr>
              <w:rPr>
                <w:rFonts w:ascii="Verdana" w:hAnsi="Verdana" w:cs="Arial"/>
                <w:szCs w:val="22"/>
              </w:rPr>
            </w:pPr>
            <w:r w:rsidRPr="003123E2">
              <w:rPr>
                <w:rFonts w:ascii="Verdana" w:hAnsi="Verdana" w:cs="Arial"/>
                <w:szCs w:val="22"/>
              </w:rPr>
              <w:t xml:space="preserve">collected by DVLA in order to submit a referral to the Supplier for the Occupational Health (OH) </w:t>
            </w:r>
            <w:proofErr w:type="gramStart"/>
            <w:r w:rsidRPr="003123E2">
              <w:rPr>
                <w:rFonts w:ascii="Verdana" w:hAnsi="Verdana" w:cs="Arial"/>
                <w:szCs w:val="22"/>
              </w:rPr>
              <w:t>Service;</w:t>
            </w:r>
            <w:proofErr w:type="gramEnd"/>
          </w:p>
          <w:p w14:paraId="1385A79A" w14:textId="77777777" w:rsidR="003123E2" w:rsidRPr="003123E2" w:rsidRDefault="003123E2" w:rsidP="00F50456">
            <w:pPr>
              <w:numPr>
                <w:ilvl w:val="0"/>
                <w:numId w:val="57"/>
              </w:numPr>
              <w:rPr>
                <w:rFonts w:ascii="Verdana" w:hAnsi="Verdana" w:cs="Arial"/>
                <w:szCs w:val="22"/>
              </w:rPr>
            </w:pPr>
            <w:r w:rsidRPr="003123E2">
              <w:rPr>
                <w:rFonts w:ascii="Verdana" w:hAnsi="Verdana" w:cs="Arial"/>
                <w:szCs w:val="22"/>
              </w:rPr>
              <w:t xml:space="preserve">collected by the Supplier in response to the specific questions posed by DVLA in the OH </w:t>
            </w:r>
            <w:proofErr w:type="gramStart"/>
            <w:r w:rsidRPr="003123E2">
              <w:rPr>
                <w:rFonts w:ascii="Verdana" w:hAnsi="Verdana" w:cs="Arial"/>
                <w:szCs w:val="22"/>
              </w:rPr>
              <w:t>referral;</w:t>
            </w:r>
            <w:proofErr w:type="gramEnd"/>
          </w:p>
          <w:p w14:paraId="097B7738" w14:textId="77777777" w:rsidR="003123E2" w:rsidRPr="003123E2" w:rsidRDefault="003123E2" w:rsidP="00F50456">
            <w:pPr>
              <w:numPr>
                <w:ilvl w:val="0"/>
                <w:numId w:val="57"/>
              </w:numPr>
              <w:rPr>
                <w:rFonts w:ascii="Verdana" w:hAnsi="Verdana" w:cs="Arial"/>
                <w:szCs w:val="22"/>
              </w:rPr>
            </w:pPr>
            <w:r w:rsidRPr="003123E2">
              <w:rPr>
                <w:rFonts w:ascii="Verdana" w:hAnsi="Verdana" w:cs="Arial"/>
                <w:szCs w:val="22"/>
              </w:rPr>
              <w:t>received by DVLA from the Supplier, that is contained in the OH report produced by the Supplier following an OH assessment; and</w:t>
            </w:r>
          </w:p>
          <w:p w14:paraId="609962A1" w14:textId="77777777" w:rsidR="003123E2" w:rsidRPr="003123E2" w:rsidRDefault="003123E2" w:rsidP="00F50456">
            <w:pPr>
              <w:numPr>
                <w:ilvl w:val="0"/>
                <w:numId w:val="57"/>
              </w:numPr>
              <w:rPr>
                <w:rFonts w:ascii="Verdana" w:hAnsi="Verdana" w:cs="Arial"/>
                <w:szCs w:val="22"/>
              </w:rPr>
            </w:pPr>
            <w:r w:rsidRPr="003123E2">
              <w:rPr>
                <w:rFonts w:ascii="Verdana" w:hAnsi="Verdana" w:cs="Arial"/>
                <w:szCs w:val="22"/>
              </w:rPr>
              <w:t>contained in historical paper records relating to OH referrals made by DVLA and OH reports received from the Supplier.</w:t>
            </w:r>
          </w:p>
          <w:p w14:paraId="776998AC" w14:textId="77777777" w:rsidR="003123E2" w:rsidRPr="003123E2" w:rsidRDefault="003123E2" w:rsidP="003123E2">
            <w:pPr>
              <w:rPr>
                <w:rFonts w:ascii="Verdana" w:hAnsi="Verdana" w:cs="Arial"/>
                <w:szCs w:val="22"/>
              </w:rPr>
            </w:pPr>
          </w:p>
          <w:p w14:paraId="2912E4B0" w14:textId="77777777" w:rsidR="003123E2" w:rsidRPr="003123E2" w:rsidRDefault="003123E2" w:rsidP="003123E2">
            <w:pPr>
              <w:rPr>
                <w:rFonts w:ascii="Verdana" w:hAnsi="Verdana" w:cs="Arial"/>
                <w:szCs w:val="22"/>
              </w:rPr>
            </w:pPr>
            <w:r w:rsidRPr="003123E2">
              <w:rPr>
                <w:rFonts w:ascii="Verdana" w:hAnsi="Verdana" w:cs="Arial"/>
                <w:szCs w:val="22"/>
              </w:rPr>
              <w:t>2. The Supplier is the Processor of Personal Data that is:</w:t>
            </w:r>
          </w:p>
          <w:p w14:paraId="54DC047C" w14:textId="77777777" w:rsidR="003123E2" w:rsidRPr="003123E2" w:rsidRDefault="003123E2" w:rsidP="00F50456">
            <w:pPr>
              <w:numPr>
                <w:ilvl w:val="0"/>
                <w:numId w:val="58"/>
              </w:numPr>
              <w:rPr>
                <w:rFonts w:ascii="Verdana" w:hAnsi="Verdana" w:cs="Arial"/>
                <w:szCs w:val="22"/>
              </w:rPr>
            </w:pPr>
            <w:r w:rsidRPr="003123E2">
              <w:rPr>
                <w:rFonts w:ascii="Verdana" w:hAnsi="Verdana" w:cs="Arial"/>
                <w:szCs w:val="22"/>
              </w:rPr>
              <w:t>collected by DVLA that is sent to and received by the Supplier in a referral to the OH Service; and</w:t>
            </w:r>
          </w:p>
          <w:p w14:paraId="17A4ED01" w14:textId="77777777" w:rsidR="003123E2" w:rsidRPr="003123E2" w:rsidRDefault="003123E2" w:rsidP="00F50456">
            <w:pPr>
              <w:numPr>
                <w:ilvl w:val="0"/>
                <w:numId w:val="58"/>
              </w:numPr>
              <w:rPr>
                <w:rFonts w:ascii="Verdana" w:hAnsi="Verdana" w:cs="Arial"/>
                <w:szCs w:val="22"/>
              </w:rPr>
            </w:pPr>
            <w:r w:rsidRPr="003123E2">
              <w:rPr>
                <w:rFonts w:ascii="Verdana" w:hAnsi="Verdana" w:cs="Arial"/>
                <w:szCs w:val="22"/>
              </w:rPr>
              <w:t>collected by the Supplier in response to the specific questions posed by DVLA in the OH referral.</w:t>
            </w:r>
          </w:p>
          <w:p w14:paraId="2D24FEAE" w14:textId="77777777" w:rsidR="003123E2" w:rsidRPr="003123E2" w:rsidRDefault="003123E2" w:rsidP="003123E2">
            <w:pPr>
              <w:rPr>
                <w:rFonts w:ascii="Verdana" w:hAnsi="Verdana" w:cs="Arial"/>
                <w:szCs w:val="22"/>
              </w:rPr>
            </w:pPr>
          </w:p>
          <w:p w14:paraId="7F4B1F57" w14:textId="77777777" w:rsidR="003123E2" w:rsidRPr="003123E2" w:rsidRDefault="003123E2" w:rsidP="003123E2">
            <w:pPr>
              <w:rPr>
                <w:rFonts w:ascii="Verdana" w:hAnsi="Verdana" w:cs="Arial"/>
                <w:szCs w:val="22"/>
              </w:rPr>
            </w:pPr>
            <w:r w:rsidRPr="003123E2">
              <w:rPr>
                <w:rFonts w:ascii="Verdana" w:hAnsi="Verdana" w:cs="Arial"/>
                <w:szCs w:val="22"/>
              </w:rPr>
              <w:t>3. The Supplier is the Controller of any Personal Data that is:</w:t>
            </w:r>
          </w:p>
          <w:p w14:paraId="7FFE4D67" w14:textId="77777777" w:rsidR="003123E2" w:rsidRPr="003123E2" w:rsidRDefault="003123E2" w:rsidP="00F50456">
            <w:pPr>
              <w:numPr>
                <w:ilvl w:val="0"/>
                <w:numId w:val="59"/>
              </w:numPr>
              <w:rPr>
                <w:rFonts w:ascii="Verdana" w:hAnsi="Verdana" w:cs="Arial"/>
                <w:szCs w:val="22"/>
              </w:rPr>
            </w:pPr>
            <w:r w:rsidRPr="003123E2">
              <w:rPr>
                <w:rFonts w:ascii="Verdana" w:hAnsi="Verdana" w:cs="Arial"/>
                <w:szCs w:val="22"/>
              </w:rPr>
              <w:t xml:space="preserve">in addition to the data collected by DVLA for a referral, that is determined necessary and collected by the Supplier, within the OH Service </w:t>
            </w:r>
            <w:proofErr w:type="gramStart"/>
            <w:r w:rsidRPr="003123E2">
              <w:rPr>
                <w:rFonts w:ascii="Verdana" w:hAnsi="Verdana" w:cs="Arial"/>
                <w:szCs w:val="22"/>
              </w:rPr>
              <w:t>delivery;</w:t>
            </w:r>
            <w:proofErr w:type="gramEnd"/>
          </w:p>
          <w:p w14:paraId="59EC71E9" w14:textId="77777777" w:rsidR="003123E2" w:rsidRPr="003123E2" w:rsidRDefault="003123E2" w:rsidP="003123E2">
            <w:pPr>
              <w:rPr>
                <w:rFonts w:ascii="Verdana" w:hAnsi="Verdana" w:cs="Arial"/>
                <w:szCs w:val="22"/>
              </w:rPr>
            </w:pPr>
          </w:p>
          <w:p w14:paraId="5EDADD78" w14:textId="77777777" w:rsidR="003123E2" w:rsidRPr="003123E2" w:rsidRDefault="003123E2" w:rsidP="00F50456">
            <w:pPr>
              <w:numPr>
                <w:ilvl w:val="0"/>
                <w:numId w:val="59"/>
              </w:numPr>
              <w:rPr>
                <w:rFonts w:ascii="Verdana" w:hAnsi="Verdana" w:cs="Arial"/>
                <w:szCs w:val="22"/>
              </w:rPr>
            </w:pPr>
            <w:r w:rsidRPr="003123E2">
              <w:rPr>
                <w:rFonts w:ascii="Verdana" w:hAnsi="Verdana" w:cs="Arial"/>
                <w:szCs w:val="22"/>
              </w:rPr>
              <w:t xml:space="preserve">contained in the record of OH assessment carried out by the Supplier as part of the Occupational Health Service </w:t>
            </w:r>
            <w:proofErr w:type="gramStart"/>
            <w:r w:rsidRPr="003123E2">
              <w:rPr>
                <w:rFonts w:ascii="Verdana" w:hAnsi="Verdana" w:cs="Arial"/>
                <w:szCs w:val="22"/>
              </w:rPr>
              <w:t>delivery;</w:t>
            </w:r>
            <w:proofErr w:type="gramEnd"/>
          </w:p>
          <w:p w14:paraId="0D6F3F08" w14:textId="77777777" w:rsidR="003123E2" w:rsidRPr="003123E2" w:rsidRDefault="003123E2" w:rsidP="00F50456">
            <w:pPr>
              <w:numPr>
                <w:ilvl w:val="0"/>
                <w:numId w:val="59"/>
              </w:numPr>
              <w:rPr>
                <w:rFonts w:ascii="Verdana" w:hAnsi="Verdana" w:cs="Arial"/>
                <w:szCs w:val="22"/>
              </w:rPr>
            </w:pPr>
            <w:r w:rsidRPr="003123E2">
              <w:rPr>
                <w:rFonts w:ascii="Verdana" w:hAnsi="Verdana" w:cs="Arial"/>
                <w:szCs w:val="22"/>
              </w:rPr>
              <w:t xml:space="preserve">contained in the OH report prior to it being sent to </w:t>
            </w:r>
            <w:proofErr w:type="gramStart"/>
            <w:r w:rsidRPr="003123E2">
              <w:rPr>
                <w:rFonts w:ascii="Verdana" w:hAnsi="Verdana" w:cs="Arial"/>
                <w:szCs w:val="22"/>
              </w:rPr>
              <w:t>DVLA;</w:t>
            </w:r>
            <w:proofErr w:type="gramEnd"/>
          </w:p>
          <w:p w14:paraId="7FD1C1BC" w14:textId="77777777" w:rsidR="003123E2" w:rsidRPr="003123E2" w:rsidRDefault="003123E2" w:rsidP="00F50456">
            <w:pPr>
              <w:numPr>
                <w:ilvl w:val="0"/>
                <w:numId w:val="59"/>
              </w:numPr>
              <w:rPr>
                <w:rFonts w:ascii="Verdana" w:hAnsi="Verdana" w:cs="Arial"/>
                <w:szCs w:val="22"/>
              </w:rPr>
            </w:pPr>
            <w:r w:rsidRPr="003123E2">
              <w:rPr>
                <w:rFonts w:ascii="Verdana" w:hAnsi="Verdana" w:cs="Arial"/>
                <w:szCs w:val="22"/>
              </w:rPr>
              <w:lastRenderedPageBreak/>
              <w:t>processed by the Supplier outside of DVLA’s instruction, for example as required by regulatory or other clinical/legal/professional obligations; and</w:t>
            </w:r>
          </w:p>
          <w:p w14:paraId="2D025377" w14:textId="77777777" w:rsidR="003123E2" w:rsidRPr="003123E2" w:rsidRDefault="003123E2" w:rsidP="00F50456">
            <w:pPr>
              <w:numPr>
                <w:ilvl w:val="0"/>
                <w:numId w:val="59"/>
              </w:numPr>
              <w:rPr>
                <w:rFonts w:ascii="Verdana" w:hAnsi="Verdana" w:cs="Arial"/>
                <w:szCs w:val="22"/>
              </w:rPr>
            </w:pPr>
            <w:r w:rsidRPr="003123E2">
              <w:rPr>
                <w:rFonts w:ascii="Verdana" w:hAnsi="Verdana" w:cs="Arial"/>
                <w:szCs w:val="22"/>
              </w:rPr>
              <w:t xml:space="preserve">contained in digital records held by the Supplier, outside of DVLA’s instruction, for example as required by regulatory or other clinical/legal/professional obligations. </w:t>
            </w:r>
          </w:p>
          <w:p w14:paraId="2C54B45A" w14:textId="77777777" w:rsidR="003123E2" w:rsidRPr="003123E2" w:rsidRDefault="003123E2" w:rsidP="003123E2">
            <w:pPr>
              <w:rPr>
                <w:rFonts w:ascii="Verdana" w:hAnsi="Verdana" w:cs="Arial"/>
                <w:i/>
                <w:szCs w:val="22"/>
              </w:rPr>
            </w:pPr>
          </w:p>
        </w:tc>
      </w:tr>
      <w:tr w:rsidR="003123E2" w:rsidRPr="003123E2" w14:paraId="66E3388D" w14:textId="77777777" w:rsidTr="003123E2">
        <w:trPr>
          <w:trHeight w:val="1119"/>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2742D" w14:textId="77777777" w:rsidR="003123E2" w:rsidRPr="003123E2" w:rsidRDefault="003123E2" w:rsidP="003123E2">
            <w:pPr>
              <w:jc w:val="left"/>
              <w:rPr>
                <w:rFonts w:ascii="Verdana" w:hAnsi="Verdana" w:cs="Arial"/>
                <w:szCs w:val="22"/>
              </w:rPr>
            </w:pPr>
            <w:r w:rsidRPr="003123E2">
              <w:rPr>
                <w:rFonts w:ascii="Verdana" w:hAnsi="Verdana" w:cs="Arial"/>
                <w:szCs w:val="22"/>
              </w:rPr>
              <w:lastRenderedPageBreak/>
              <w:t>Subject matter of the processing</w:t>
            </w:r>
          </w:p>
        </w:tc>
        <w:tc>
          <w:tcPr>
            <w:tcW w:w="73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3FDBE3" w14:textId="77777777" w:rsidR="003123E2" w:rsidRPr="003123E2" w:rsidRDefault="003123E2" w:rsidP="003123E2">
            <w:pPr>
              <w:rPr>
                <w:rFonts w:ascii="Verdana" w:hAnsi="Verdana" w:cs="Arial"/>
                <w:i/>
                <w:szCs w:val="22"/>
              </w:rPr>
            </w:pPr>
            <w:r w:rsidRPr="003123E2">
              <w:rPr>
                <w:rFonts w:ascii="Verdana" w:hAnsi="Verdana" w:cs="Arial"/>
                <w:szCs w:val="22"/>
              </w:rPr>
              <w:t>The processing is needed in-order to ensure that the Processor can effectively deliver the contract to provide Occupational Health Services to all DVLA staff.</w:t>
            </w:r>
          </w:p>
        </w:tc>
      </w:tr>
      <w:tr w:rsidR="003123E2" w:rsidRPr="003123E2" w14:paraId="36E337AD" w14:textId="77777777" w:rsidTr="003123E2">
        <w:trPr>
          <w:trHeight w:val="646"/>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FD760E" w14:textId="77777777" w:rsidR="003123E2" w:rsidRPr="003123E2" w:rsidRDefault="003123E2" w:rsidP="003123E2">
            <w:pPr>
              <w:jc w:val="left"/>
              <w:rPr>
                <w:rFonts w:ascii="Verdana" w:hAnsi="Verdana" w:cs="Arial"/>
                <w:szCs w:val="22"/>
              </w:rPr>
            </w:pPr>
            <w:r w:rsidRPr="003123E2">
              <w:rPr>
                <w:rFonts w:ascii="Verdana" w:hAnsi="Verdana" w:cs="Arial"/>
                <w:szCs w:val="22"/>
              </w:rPr>
              <w:t>Duration of the processing</w:t>
            </w:r>
          </w:p>
        </w:tc>
        <w:tc>
          <w:tcPr>
            <w:tcW w:w="73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A6D917" w14:textId="77777777" w:rsidR="003123E2" w:rsidRPr="003123E2" w:rsidRDefault="003123E2" w:rsidP="003123E2">
            <w:pPr>
              <w:rPr>
                <w:rFonts w:ascii="Verdana" w:hAnsi="Verdana" w:cs="Arial"/>
                <w:szCs w:val="22"/>
              </w:rPr>
            </w:pPr>
            <w:r w:rsidRPr="003123E2">
              <w:rPr>
                <w:rFonts w:ascii="Verdana" w:hAnsi="Verdana" w:cs="Arial"/>
                <w:szCs w:val="22"/>
              </w:rPr>
              <w:t>1st April 2024 – 31st March 2027 to 31</w:t>
            </w:r>
            <w:r w:rsidRPr="003123E2">
              <w:rPr>
                <w:rFonts w:ascii="Verdana" w:hAnsi="Verdana" w:cs="Arial"/>
                <w:szCs w:val="22"/>
                <w:vertAlign w:val="superscript"/>
              </w:rPr>
              <w:t>st</w:t>
            </w:r>
            <w:r w:rsidRPr="003123E2">
              <w:rPr>
                <w:rFonts w:ascii="Verdana" w:hAnsi="Verdana" w:cs="Arial"/>
                <w:szCs w:val="22"/>
              </w:rPr>
              <w:t xml:space="preserve"> March 2029 if both extension options are taken up.</w:t>
            </w:r>
          </w:p>
        </w:tc>
      </w:tr>
      <w:tr w:rsidR="003123E2" w:rsidRPr="003123E2" w14:paraId="3F70706C" w14:textId="77777777" w:rsidTr="003123E2">
        <w:trPr>
          <w:trHeight w:val="1535"/>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DBA60A" w14:textId="77777777" w:rsidR="003123E2" w:rsidRPr="003123E2" w:rsidRDefault="003123E2" w:rsidP="003123E2">
            <w:pPr>
              <w:jc w:val="left"/>
              <w:rPr>
                <w:rFonts w:ascii="Verdana" w:hAnsi="Verdana" w:cs="Arial"/>
                <w:szCs w:val="22"/>
              </w:rPr>
            </w:pPr>
            <w:r w:rsidRPr="003123E2">
              <w:rPr>
                <w:rFonts w:ascii="Verdana" w:hAnsi="Verdana" w:cs="Arial"/>
                <w:szCs w:val="22"/>
              </w:rPr>
              <w:t>Nature and purposes of the processing</w:t>
            </w:r>
          </w:p>
        </w:tc>
        <w:tc>
          <w:tcPr>
            <w:tcW w:w="73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FEE67" w14:textId="77777777" w:rsidR="003123E2" w:rsidRPr="003123E2" w:rsidRDefault="003123E2" w:rsidP="003123E2">
            <w:pPr>
              <w:rPr>
                <w:rFonts w:ascii="Verdana" w:hAnsi="Verdana" w:cs="Arial"/>
                <w:szCs w:val="22"/>
              </w:rPr>
            </w:pPr>
            <w:r w:rsidRPr="003123E2">
              <w:rPr>
                <w:rFonts w:ascii="Verdana" w:hAnsi="Verdana" w:cs="Arial"/>
                <w:iCs/>
                <w:szCs w:val="22"/>
              </w:rPr>
              <w:t xml:space="preserve">The nature of the processing means any operation such as collection, recording, organisation, structuring, storage, adaptation or alteration, retrieval, consultation, use, disclosure by transmission, dissemination or otherwise making available, alignment or combination, restriction, </w:t>
            </w:r>
            <w:proofErr w:type="gramStart"/>
            <w:r w:rsidRPr="003123E2">
              <w:rPr>
                <w:rFonts w:ascii="Verdana" w:hAnsi="Verdana" w:cs="Arial"/>
                <w:iCs/>
                <w:szCs w:val="22"/>
              </w:rPr>
              <w:t>erasure</w:t>
            </w:r>
            <w:proofErr w:type="gramEnd"/>
            <w:r w:rsidRPr="003123E2">
              <w:rPr>
                <w:rFonts w:ascii="Verdana" w:hAnsi="Verdana" w:cs="Arial"/>
                <w:iCs/>
                <w:szCs w:val="22"/>
              </w:rPr>
              <w:t xml:space="preserve"> or destruction of data (whether or not by automated means) etc.</w:t>
            </w:r>
          </w:p>
          <w:p w14:paraId="6647F456" w14:textId="77777777" w:rsidR="003123E2" w:rsidRPr="003123E2" w:rsidRDefault="003123E2" w:rsidP="003123E2">
            <w:pPr>
              <w:rPr>
                <w:rFonts w:ascii="Verdana" w:hAnsi="Verdana" w:cs="Arial"/>
                <w:iCs/>
                <w:szCs w:val="22"/>
              </w:rPr>
            </w:pPr>
            <w:r w:rsidRPr="003123E2">
              <w:rPr>
                <w:rFonts w:ascii="Verdana" w:hAnsi="Verdana" w:cs="Arial"/>
                <w:iCs/>
                <w:szCs w:val="22"/>
              </w:rPr>
              <w:t xml:space="preserve">The purpose might </w:t>
            </w:r>
            <w:proofErr w:type="gramStart"/>
            <w:r w:rsidRPr="003123E2">
              <w:rPr>
                <w:rFonts w:ascii="Verdana" w:hAnsi="Verdana" w:cs="Arial"/>
                <w:iCs/>
                <w:szCs w:val="22"/>
              </w:rPr>
              <w:t>include:</w:t>
            </w:r>
            <w:proofErr w:type="gramEnd"/>
            <w:r w:rsidRPr="003123E2">
              <w:rPr>
                <w:rFonts w:ascii="Verdana" w:hAnsi="Verdana" w:cs="Arial"/>
                <w:iCs/>
                <w:szCs w:val="22"/>
              </w:rPr>
              <w:t xml:space="preserve"> employment processing, statutory obligation, recruitment assessment</w:t>
            </w:r>
          </w:p>
          <w:p w14:paraId="71756354" w14:textId="1C073093" w:rsidR="003123E2" w:rsidRPr="003123E2" w:rsidRDefault="003123E2" w:rsidP="003123E2">
            <w:pPr>
              <w:rPr>
                <w:rFonts w:ascii="Verdana" w:hAnsi="Verdana" w:cs="Arial"/>
                <w:szCs w:val="22"/>
              </w:rPr>
            </w:pPr>
          </w:p>
        </w:tc>
      </w:tr>
      <w:tr w:rsidR="003123E2" w:rsidRPr="003123E2" w14:paraId="673140E9" w14:textId="77777777" w:rsidTr="003123E2">
        <w:trPr>
          <w:trHeight w:val="747"/>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5B015" w14:textId="77777777" w:rsidR="003123E2" w:rsidRPr="003123E2" w:rsidRDefault="003123E2" w:rsidP="003123E2">
            <w:pPr>
              <w:jc w:val="left"/>
              <w:rPr>
                <w:rFonts w:ascii="Verdana" w:hAnsi="Verdana" w:cs="Arial"/>
                <w:szCs w:val="22"/>
              </w:rPr>
            </w:pPr>
            <w:r w:rsidRPr="003123E2">
              <w:rPr>
                <w:rFonts w:ascii="Verdana" w:hAnsi="Verdana" w:cs="Arial"/>
                <w:szCs w:val="22"/>
              </w:rPr>
              <w:t>Type of Personal Data being Processed</w:t>
            </w:r>
          </w:p>
        </w:tc>
        <w:tc>
          <w:tcPr>
            <w:tcW w:w="73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90EF18" w14:textId="77777777" w:rsidR="003123E2" w:rsidRPr="003123E2" w:rsidRDefault="003123E2" w:rsidP="003123E2">
            <w:pPr>
              <w:rPr>
                <w:rFonts w:ascii="Verdana" w:hAnsi="Verdana" w:cs="Arial"/>
                <w:iCs/>
                <w:szCs w:val="22"/>
              </w:rPr>
            </w:pPr>
            <w:r w:rsidRPr="003123E2">
              <w:rPr>
                <w:rFonts w:ascii="Verdana" w:hAnsi="Verdana" w:cs="Arial"/>
                <w:iCs/>
                <w:szCs w:val="22"/>
              </w:rPr>
              <w:t xml:space="preserve">Examples here </w:t>
            </w:r>
            <w:proofErr w:type="gramStart"/>
            <w:r w:rsidRPr="003123E2">
              <w:rPr>
                <w:rFonts w:ascii="Verdana" w:hAnsi="Verdana" w:cs="Arial"/>
                <w:iCs/>
                <w:szCs w:val="22"/>
              </w:rPr>
              <w:t>include:</w:t>
            </w:r>
            <w:proofErr w:type="gramEnd"/>
            <w:r w:rsidRPr="003123E2">
              <w:rPr>
                <w:rFonts w:ascii="Verdana" w:hAnsi="Verdana" w:cs="Arial"/>
                <w:iCs/>
                <w:szCs w:val="22"/>
              </w:rPr>
              <w:t xml:space="preserve"> name, address, date of birth, NI number, telephone number, pay, images, biometric data, etc.</w:t>
            </w:r>
          </w:p>
        </w:tc>
      </w:tr>
      <w:tr w:rsidR="003123E2" w:rsidRPr="003123E2" w14:paraId="14DCE2D3" w14:textId="77777777" w:rsidTr="003123E2">
        <w:trPr>
          <w:trHeight w:val="1292"/>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9418A3" w14:textId="77777777" w:rsidR="003123E2" w:rsidRPr="003123E2" w:rsidRDefault="003123E2" w:rsidP="003123E2">
            <w:pPr>
              <w:jc w:val="left"/>
              <w:rPr>
                <w:rFonts w:ascii="Verdana" w:hAnsi="Verdana" w:cs="Arial"/>
                <w:szCs w:val="22"/>
              </w:rPr>
            </w:pPr>
            <w:r w:rsidRPr="003123E2">
              <w:rPr>
                <w:rFonts w:ascii="Verdana" w:hAnsi="Verdana" w:cs="Arial"/>
                <w:szCs w:val="22"/>
              </w:rPr>
              <w:t>Categories of Data Subject</w:t>
            </w:r>
          </w:p>
        </w:tc>
        <w:tc>
          <w:tcPr>
            <w:tcW w:w="73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8217EE" w14:textId="77777777" w:rsidR="003123E2" w:rsidRPr="003123E2" w:rsidRDefault="003123E2" w:rsidP="003123E2">
            <w:pPr>
              <w:rPr>
                <w:rFonts w:ascii="Verdana" w:hAnsi="Verdana" w:cs="Arial"/>
                <w:szCs w:val="22"/>
              </w:rPr>
            </w:pPr>
            <w:r w:rsidRPr="003123E2">
              <w:rPr>
                <w:rFonts w:ascii="Verdana" w:hAnsi="Verdana" w:cs="Arial"/>
                <w:iCs/>
                <w:szCs w:val="22"/>
              </w:rPr>
              <w:t>Staff</w:t>
            </w:r>
          </w:p>
        </w:tc>
      </w:tr>
      <w:tr w:rsidR="003123E2" w:rsidRPr="003123E2" w14:paraId="7FEF83E4" w14:textId="77777777" w:rsidTr="003123E2">
        <w:trPr>
          <w:trHeight w:val="1676"/>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67890" w14:textId="77777777" w:rsidR="003123E2" w:rsidRPr="003123E2" w:rsidRDefault="003123E2" w:rsidP="003123E2">
            <w:pPr>
              <w:jc w:val="left"/>
              <w:rPr>
                <w:rFonts w:ascii="Verdana" w:hAnsi="Verdana" w:cs="Arial"/>
                <w:szCs w:val="22"/>
              </w:rPr>
            </w:pPr>
            <w:r w:rsidRPr="003123E2">
              <w:rPr>
                <w:rFonts w:ascii="Verdana" w:hAnsi="Verdana" w:cs="Arial"/>
                <w:szCs w:val="22"/>
              </w:rPr>
              <w:t xml:space="preserve">Plan for return and destruction of the data once the processing is </w:t>
            </w:r>
            <w:proofErr w:type="gramStart"/>
            <w:r w:rsidRPr="003123E2">
              <w:rPr>
                <w:rFonts w:ascii="Verdana" w:hAnsi="Verdana" w:cs="Arial"/>
                <w:szCs w:val="22"/>
              </w:rPr>
              <w:t>complete</w:t>
            </w:r>
            <w:proofErr w:type="gramEnd"/>
          </w:p>
          <w:p w14:paraId="227C2A32" w14:textId="77777777" w:rsidR="003123E2" w:rsidRPr="003123E2" w:rsidRDefault="003123E2" w:rsidP="003123E2">
            <w:pPr>
              <w:jc w:val="left"/>
              <w:rPr>
                <w:rFonts w:ascii="Verdana" w:hAnsi="Verdana" w:cs="Arial"/>
                <w:szCs w:val="22"/>
              </w:rPr>
            </w:pPr>
            <w:r w:rsidRPr="003123E2">
              <w:rPr>
                <w:rFonts w:ascii="Verdana" w:hAnsi="Verdana" w:cs="Arial"/>
                <w:szCs w:val="22"/>
              </w:rPr>
              <w:t>UNLESS requirement under UK state law to preserve that type of data</w:t>
            </w:r>
          </w:p>
        </w:tc>
        <w:tc>
          <w:tcPr>
            <w:tcW w:w="73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6B79A3" w14:textId="77777777" w:rsidR="003123E2" w:rsidRPr="003123E2" w:rsidRDefault="003123E2" w:rsidP="003123E2">
            <w:pPr>
              <w:rPr>
                <w:rFonts w:ascii="Verdana" w:hAnsi="Verdana" w:cs="Arial"/>
                <w:iCs/>
                <w:szCs w:val="22"/>
              </w:rPr>
            </w:pPr>
            <w:r w:rsidRPr="003123E2">
              <w:rPr>
                <w:rFonts w:ascii="Verdana" w:hAnsi="Verdana" w:cs="Arial"/>
                <w:iCs/>
                <w:szCs w:val="22"/>
              </w:rPr>
              <w:t xml:space="preserve">The Supplier will return the Personal Data contained in each OH report to the DVLA upon completion of the assessment and OH Service Delivery for each OH referral.  As Controller upon receipt of that Personal Data, DVLA will retain that Personal Data for a defined </w:t>
            </w:r>
            <w:proofErr w:type="gramStart"/>
            <w:r w:rsidRPr="003123E2">
              <w:rPr>
                <w:rFonts w:ascii="Verdana" w:hAnsi="Verdana" w:cs="Arial"/>
                <w:iCs/>
                <w:szCs w:val="22"/>
              </w:rPr>
              <w:t>period of time</w:t>
            </w:r>
            <w:proofErr w:type="gramEnd"/>
            <w:r w:rsidRPr="003123E2">
              <w:rPr>
                <w:rFonts w:ascii="Verdana" w:hAnsi="Verdana" w:cs="Arial"/>
                <w:iCs/>
                <w:szCs w:val="22"/>
              </w:rPr>
              <w:t xml:space="preserve"> in accordance with DVLA’s data retention policy.</w:t>
            </w:r>
          </w:p>
          <w:p w14:paraId="062621E8" w14:textId="77777777" w:rsidR="003123E2" w:rsidRPr="003123E2" w:rsidRDefault="003123E2" w:rsidP="003123E2">
            <w:pPr>
              <w:rPr>
                <w:rFonts w:ascii="Verdana" w:hAnsi="Verdana" w:cs="Arial"/>
                <w:iCs/>
                <w:szCs w:val="22"/>
              </w:rPr>
            </w:pPr>
            <w:r w:rsidRPr="003123E2">
              <w:rPr>
                <w:rFonts w:ascii="Verdana" w:hAnsi="Verdana" w:cs="Arial"/>
                <w:iCs/>
                <w:szCs w:val="22"/>
              </w:rPr>
              <w:t>It will be for the Supplier to determine the data retention policy where the Supplier is the Controller, for Personal Data that is processed by the Supplier outside of DVLA’s instructions, for example as may be required by regulatory or other legal or professional obligations.</w:t>
            </w:r>
          </w:p>
        </w:tc>
      </w:tr>
    </w:tbl>
    <w:p w14:paraId="22A3AE07" w14:textId="77777777" w:rsidR="003123E2" w:rsidRPr="003123E2" w:rsidRDefault="003123E2" w:rsidP="003123E2">
      <w:pPr>
        <w:rPr>
          <w:rFonts w:ascii="Verdana" w:hAnsi="Verdana" w:cs="Arial"/>
          <w:szCs w:val="22"/>
        </w:rPr>
      </w:pPr>
    </w:p>
    <w:p w14:paraId="572F5C59" w14:textId="77777777" w:rsidR="003123E2" w:rsidRPr="003123E2" w:rsidRDefault="003123E2" w:rsidP="003123E2">
      <w:pPr>
        <w:rPr>
          <w:rFonts w:ascii="Verdana" w:hAnsi="Verdana" w:cs="Arial"/>
          <w:szCs w:val="22"/>
        </w:rPr>
      </w:pPr>
      <w:r w:rsidRPr="003123E2">
        <w:rPr>
          <w:rFonts w:ascii="Verdana" w:hAnsi="Verdana" w:cs="Arial"/>
          <w:szCs w:val="22"/>
        </w:rPr>
        <w:lastRenderedPageBreak/>
        <w:t>Please see attached diagram which indicates DVLA’s view of the Data Processing Controller Responsibilities</w:t>
      </w:r>
    </w:p>
    <w:p w14:paraId="4EF69FC4" w14:textId="77777777" w:rsidR="003123E2" w:rsidRPr="003123E2" w:rsidRDefault="003123E2" w:rsidP="003123E2">
      <w:pPr>
        <w:rPr>
          <w:rFonts w:ascii="Verdana" w:hAnsi="Verdana" w:cs="Arial"/>
          <w:szCs w:val="22"/>
        </w:rPr>
      </w:pPr>
    </w:p>
    <w:p w14:paraId="665C0F72" w14:textId="77777777" w:rsidR="003123E2" w:rsidRPr="003123E2" w:rsidRDefault="006F5D13" w:rsidP="003123E2">
      <w:pPr>
        <w:rPr>
          <w:rFonts w:ascii="Verdana" w:hAnsi="Verdana" w:cs="Arial"/>
          <w:szCs w:val="22"/>
        </w:rPr>
      </w:pPr>
      <w:r>
        <w:rPr>
          <w:rFonts w:ascii="Verdana" w:hAnsi="Verdana" w:cs="Arial"/>
          <w:szCs w:val="22"/>
        </w:rPr>
        <w:object w:dxaOrig="1440" w:dyaOrig="1440" w14:anchorId="4E1488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3" o:spid="_x0000_s2055" type="#_x0000_t75" style="position:absolute;left:0;text-align:left;margin-left:8.5pt;margin-top:9.75pt;width:75.5pt;height:49pt;z-index:251658240;visibility:visible;mso-wrap-style:square;mso-position-horizontal-relative:text;mso-position-vertical-relative:text">
            <v:imagedata r:id="rId8" o:title=""/>
            <w10:wrap type="square" side="right"/>
          </v:shape>
          <o:OLEObject Type="Embed" ProgID="PowerPoint.Show.12" ShapeID="Object 3" DrawAspect="Content" ObjectID="_1793518112" r:id="rId9"/>
        </w:object>
      </w:r>
    </w:p>
    <w:p w14:paraId="365C99C3" w14:textId="77777777" w:rsidR="003123E2" w:rsidRDefault="003123E2" w:rsidP="003123E2">
      <w:pPr>
        <w:ind w:left="720"/>
        <w:rPr>
          <w:rFonts w:ascii="Verdana" w:hAnsi="Verdana" w:cs="Arial"/>
          <w:szCs w:val="22"/>
        </w:rPr>
      </w:pPr>
      <w:bookmarkStart w:id="8" w:name="_9rzjdpf8pg2r"/>
      <w:bookmarkEnd w:id="8"/>
    </w:p>
    <w:p w14:paraId="67BC72CC" w14:textId="77777777" w:rsidR="003123E2" w:rsidRDefault="003123E2" w:rsidP="003123E2">
      <w:pPr>
        <w:ind w:left="720"/>
        <w:rPr>
          <w:rFonts w:ascii="Verdana" w:hAnsi="Verdana" w:cs="Arial"/>
          <w:szCs w:val="22"/>
        </w:rPr>
      </w:pPr>
    </w:p>
    <w:p w14:paraId="74C9822B" w14:textId="19839373" w:rsidR="003123E2" w:rsidRPr="003123E2" w:rsidRDefault="003123E2" w:rsidP="00F50456">
      <w:pPr>
        <w:numPr>
          <w:ilvl w:val="0"/>
          <w:numId w:val="17"/>
        </w:numPr>
        <w:rPr>
          <w:rFonts w:ascii="Verdana" w:hAnsi="Verdana" w:cs="Arial"/>
          <w:b/>
          <w:bCs/>
          <w:szCs w:val="22"/>
        </w:rPr>
      </w:pPr>
      <w:r w:rsidRPr="003123E2">
        <w:rPr>
          <w:rFonts w:ascii="Verdana" w:hAnsi="Verdana" w:cs="Arial"/>
          <w:b/>
          <w:bCs/>
          <w:szCs w:val="22"/>
        </w:rPr>
        <w:t>Annex 2 - Joint Controller Agreement</w:t>
      </w:r>
    </w:p>
    <w:p w14:paraId="7193B231" w14:textId="77777777" w:rsidR="003123E2" w:rsidRPr="003123E2" w:rsidRDefault="003123E2" w:rsidP="003123E2">
      <w:pPr>
        <w:rPr>
          <w:rFonts w:ascii="Verdana" w:hAnsi="Verdana" w:cs="Arial"/>
          <w:b/>
          <w:bCs/>
          <w:szCs w:val="22"/>
        </w:rPr>
      </w:pPr>
      <w:bookmarkStart w:id="9" w:name="_c55riyabq5"/>
      <w:bookmarkEnd w:id="9"/>
      <w:r w:rsidRPr="003123E2">
        <w:rPr>
          <w:rFonts w:ascii="Verdana" w:hAnsi="Verdana" w:cs="Arial"/>
          <w:b/>
          <w:bCs/>
          <w:szCs w:val="22"/>
        </w:rPr>
        <w:t>1. Joint Controller Status and Allocation of Responsibilities</w:t>
      </w:r>
    </w:p>
    <w:p w14:paraId="776F6552" w14:textId="77777777" w:rsidR="003123E2" w:rsidRPr="003123E2" w:rsidRDefault="003123E2" w:rsidP="003123E2">
      <w:pPr>
        <w:rPr>
          <w:rFonts w:ascii="Verdana" w:hAnsi="Verdana" w:cs="Arial"/>
          <w:szCs w:val="22"/>
        </w:rPr>
      </w:pPr>
      <w:r w:rsidRPr="003123E2">
        <w:rPr>
          <w:rFonts w:ascii="Verdana" w:hAnsi="Verdana" w:cs="Arial"/>
          <w:szCs w:val="22"/>
        </w:rPr>
        <w:t>1.1</w:t>
      </w:r>
      <w:r w:rsidRPr="003123E2">
        <w:rPr>
          <w:rFonts w:ascii="Verdana" w:hAnsi="Verdana" w:cs="Arial"/>
          <w:szCs w:val="22"/>
        </w:rPr>
        <w:tab/>
        <w:t>With respect to Personal Data under Joint Control of the Parties, the Parties envisage that they shall each be a Data Controller in respect of that Personal Data in accordance with the terms of this Annex 2 (Joint Controller Agreement) in replacement of paragraphs 2-15 of Joint Schedule 11 (Where one Party is Controller and the other Party is Processor) and paragraphs 7-27 of Joint Schedule 11 (Independent Controllers of Personal Data). Accordingly, the Parties each undertake to comply with the applicable Data Protection Legislation in respect of their Processing of such Personal Data as Data Controllers.</w:t>
      </w:r>
    </w:p>
    <w:p w14:paraId="078EEFD5" w14:textId="77777777" w:rsidR="003123E2" w:rsidRPr="003123E2" w:rsidRDefault="003123E2" w:rsidP="003123E2">
      <w:pPr>
        <w:rPr>
          <w:rFonts w:ascii="Verdana" w:hAnsi="Verdana" w:cs="Arial"/>
          <w:szCs w:val="22"/>
        </w:rPr>
      </w:pPr>
      <w:r w:rsidRPr="003123E2">
        <w:rPr>
          <w:rFonts w:ascii="Verdana" w:hAnsi="Verdana" w:cs="Arial"/>
          <w:szCs w:val="22"/>
        </w:rPr>
        <w:t>1.2 The Parties agree that the [Insert Supplier/Relevant Authority]:</w:t>
      </w:r>
    </w:p>
    <w:p w14:paraId="1193675E" w14:textId="011953C1" w:rsidR="003123E2" w:rsidRPr="003123E2" w:rsidRDefault="003123E2" w:rsidP="003123E2">
      <w:pPr>
        <w:rPr>
          <w:rFonts w:ascii="Verdana" w:hAnsi="Verdana" w:cs="Arial"/>
          <w:szCs w:val="22"/>
        </w:rPr>
      </w:pPr>
      <w:r w:rsidRPr="003123E2">
        <w:rPr>
          <w:rFonts w:ascii="Verdana" w:hAnsi="Verdana" w:cs="Arial"/>
          <w:szCs w:val="22"/>
        </w:rPr>
        <w:t>(a)</w:t>
      </w:r>
      <w:r>
        <w:rPr>
          <w:rFonts w:ascii="Verdana" w:hAnsi="Verdana" w:cs="Arial"/>
          <w:szCs w:val="22"/>
        </w:rPr>
        <w:t xml:space="preserve"> </w:t>
      </w:r>
      <w:r w:rsidRPr="003123E2">
        <w:rPr>
          <w:rFonts w:ascii="Verdana" w:hAnsi="Verdana" w:cs="Arial"/>
          <w:szCs w:val="22"/>
        </w:rPr>
        <w:t xml:space="preserve">is the exclusive point of contact for Data Subjects and is responsible for all steps necessary to comply with the GDPR regarding the exercise by Data Subjects of their rights under the </w:t>
      </w:r>
      <w:proofErr w:type="gramStart"/>
      <w:r w:rsidRPr="003123E2">
        <w:rPr>
          <w:rFonts w:ascii="Verdana" w:hAnsi="Verdana" w:cs="Arial"/>
          <w:szCs w:val="22"/>
        </w:rPr>
        <w:t>GDPR;</w:t>
      </w:r>
      <w:proofErr w:type="gramEnd"/>
    </w:p>
    <w:p w14:paraId="5EF14256" w14:textId="6592AE7B" w:rsidR="003123E2" w:rsidRPr="003123E2" w:rsidRDefault="003123E2" w:rsidP="003123E2">
      <w:pPr>
        <w:rPr>
          <w:rFonts w:ascii="Verdana" w:hAnsi="Verdana" w:cs="Arial"/>
          <w:szCs w:val="22"/>
        </w:rPr>
      </w:pPr>
      <w:r w:rsidRPr="003123E2">
        <w:rPr>
          <w:rFonts w:ascii="Verdana" w:hAnsi="Verdana" w:cs="Arial"/>
          <w:szCs w:val="22"/>
        </w:rPr>
        <w:t xml:space="preserve">(b) shall direct Data Subjects to its Data Protection Officer or suitable alternative in connection with the exercise of their rights as Data Subjects and for any enquiries concerning their Personal Data or </w:t>
      </w:r>
      <w:proofErr w:type="gramStart"/>
      <w:r w:rsidRPr="003123E2">
        <w:rPr>
          <w:rFonts w:ascii="Verdana" w:hAnsi="Verdana" w:cs="Arial"/>
          <w:szCs w:val="22"/>
        </w:rPr>
        <w:t>privacy;</w:t>
      </w:r>
      <w:proofErr w:type="gramEnd"/>
    </w:p>
    <w:p w14:paraId="688AB821" w14:textId="7B917584" w:rsidR="003123E2" w:rsidRPr="003123E2" w:rsidRDefault="003123E2" w:rsidP="003123E2">
      <w:pPr>
        <w:rPr>
          <w:rFonts w:ascii="Verdana" w:hAnsi="Verdana" w:cs="Arial"/>
          <w:szCs w:val="22"/>
        </w:rPr>
      </w:pPr>
      <w:r w:rsidRPr="003123E2">
        <w:rPr>
          <w:rFonts w:ascii="Verdana" w:hAnsi="Verdana" w:cs="Arial"/>
          <w:szCs w:val="22"/>
        </w:rPr>
        <w:t>(c)</w:t>
      </w:r>
      <w:r>
        <w:rPr>
          <w:rFonts w:ascii="Verdana" w:hAnsi="Verdana" w:cs="Arial"/>
          <w:szCs w:val="22"/>
        </w:rPr>
        <w:t xml:space="preserve"> </w:t>
      </w:r>
      <w:r w:rsidRPr="003123E2">
        <w:rPr>
          <w:rFonts w:ascii="Verdana" w:hAnsi="Verdana" w:cs="Arial"/>
          <w:szCs w:val="22"/>
        </w:rPr>
        <w:t xml:space="preserve">is solely responsible for the Parties’ compliance with all duties to provide information to Data Subjects under Articles 13 and 14 of the </w:t>
      </w:r>
      <w:proofErr w:type="gramStart"/>
      <w:r w:rsidRPr="003123E2">
        <w:rPr>
          <w:rFonts w:ascii="Verdana" w:hAnsi="Verdana" w:cs="Arial"/>
          <w:szCs w:val="22"/>
        </w:rPr>
        <w:t>GDPR;</w:t>
      </w:r>
      <w:proofErr w:type="gramEnd"/>
    </w:p>
    <w:p w14:paraId="2CC6B07E" w14:textId="040B3A45" w:rsidR="003123E2" w:rsidRPr="003123E2" w:rsidRDefault="003123E2" w:rsidP="003123E2">
      <w:pPr>
        <w:rPr>
          <w:rFonts w:ascii="Verdana" w:hAnsi="Verdana" w:cs="Arial"/>
          <w:szCs w:val="22"/>
        </w:rPr>
      </w:pPr>
      <w:r w:rsidRPr="003123E2">
        <w:rPr>
          <w:rFonts w:ascii="Verdana" w:hAnsi="Verdana" w:cs="Arial"/>
          <w:szCs w:val="22"/>
        </w:rPr>
        <w:t>(d)</w:t>
      </w:r>
      <w:r>
        <w:rPr>
          <w:rFonts w:ascii="Verdana" w:hAnsi="Verdana" w:cs="Arial"/>
          <w:szCs w:val="22"/>
        </w:rPr>
        <w:t xml:space="preserve"> </w:t>
      </w:r>
      <w:r w:rsidRPr="003123E2">
        <w:rPr>
          <w:rFonts w:ascii="Verdana" w:hAnsi="Verdana" w:cs="Arial"/>
          <w:szCs w:val="22"/>
        </w:rPr>
        <w:t>is responsible for obtaining the informed consent of Data Subjects, in accordance with the GDPR, for Processing in connection with the Services where consent is the relevant legal basis for that Processing; and</w:t>
      </w:r>
    </w:p>
    <w:p w14:paraId="5D6D97D4" w14:textId="1A00B949" w:rsidR="003123E2" w:rsidRPr="003123E2" w:rsidRDefault="003123E2" w:rsidP="003123E2">
      <w:pPr>
        <w:rPr>
          <w:rFonts w:ascii="Verdana" w:hAnsi="Verdana" w:cs="Arial"/>
          <w:szCs w:val="22"/>
        </w:rPr>
      </w:pPr>
      <w:r w:rsidRPr="003123E2">
        <w:rPr>
          <w:rFonts w:ascii="Verdana" w:hAnsi="Verdana" w:cs="Arial"/>
          <w:szCs w:val="22"/>
        </w:rPr>
        <w:t>(e)</w:t>
      </w:r>
      <w:r>
        <w:rPr>
          <w:rFonts w:ascii="Verdana" w:hAnsi="Verdana" w:cs="Arial"/>
          <w:szCs w:val="22"/>
        </w:rPr>
        <w:t xml:space="preserve"> </w:t>
      </w:r>
      <w:r w:rsidRPr="003123E2">
        <w:rPr>
          <w:rFonts w:ascii="Verdana" w:hAnsi="Verdana" w:cs="Arial"/>
          <w:szCs w:val="22"/>
        </w:rPr>
        <w:t xml:space="preserve">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DVLA privacy policy (which must be readily available by hyperlink or otherwise on </w:t>
      </w:r>
      <w:proofErr w:type="gramStart"/>
      <w:r w:rsidRPr="003123E2">
        <w:rPr>
          <w:rFonts w:ascii="Verdana" w:hAnsi="Verdana" w:cs="Arial"/>
          <w:szCs w:val="22"/>
        </w:rPr>
        <w:t>all of</w:t>
      </w:r>
      <w:proofErr w:type="gramEnd"/>
      <w:r w:rsidRPr="003123E2">
        <w:rPr>
          <w:rFonts w:ascii="Verdana" w:hAnsi="Verdana" w:cs="Arial"/>
          <w:szCs w:val="22"/>
        </w:rPr>
        <w:t xml:space="preserve"> its public facing services and marketing).</w:t>
      </w:r>
    </w:p>
    <w:p w14:paraId="506699D9" w14:textId="77777777" w:rsidR="003123E2" w:rsidRPr="003123E2" w:rsidRDefault="003123E2" w:rsidP="003123E2">
      <w:pPr>
        <w:rPr>
          <w:rFonts w:ascii="Verdana" w:hAnsi="Verdana" w:cs="Arial"/>
          <w:szCs w:val="22"/>
        </w:rPr>
      </w:pPr>
      <w:r w:rsidRPr="003123E2">
        <w:rPr>
          <w:rFonts w:ascii="Verdana" w:hAnsi="Verdana" w:cs="Arial"/>
          <w:szCs w:val="22"/>
        </w:rPr>
        <w:t>1.3 Notwithstanding the terms of clause 1.2, the Parties acknowledge that a Data Subject has the right to exercise their legal rights under the Data Protection Legislation as against the relevant Party as Controller.</w:t>
      </w:r>
    </w:p>
    <w:p w14:paraId="0B290103" w14:textId="77777777" w:rsidR="003123E2" w:rsidRPr="003123E2" w:rsidRDefault="003123E2" w:rsidP="003123E2">
      <w:pPr>
        <w:rPr>
          <w:rFonts w:ascii="Verdana" w:hAnsi="Verdana" w:cs="Arial"/>
          <w:b/>
          <w:bCs/>
          <w:szCs w:val="22"/>
        </w:rPr>
      </w:pPr>
      <w:bookmarkStart w:id="10" w:name="_tdetqi1qsdtk"/>
      <w:bookmarkEnd w:id="10"/>
      <w:r w:rsidRPr="003123E2">
        <w:rPr>
          <w:rFonts w:ascii="Verdana" w:hAnsi="Verdana" w:cs="Arial"/>
          <w:b/>
          <w:bCs/>
          <w:szCs w:val="22"/>
        </w:rPr>
        <w:t>2. Undertakings of both Parties</w:t>
      </w:r>
    </w:p>
    <w:p w14:paraId="3F188823" w14:textId="77777777" w:rsidR="003123E2" w:rsidRPr="003123E2" w:rsidRDefault="003123E2" w:rsidP="003123E2">
      <w:pPr>
        <w:rPr>
          <w:rFonts w:ascii="Verdana" w:hAnsi="Verdana" w:cs="Arial"/>
          <w:szCs w:val="22"/>
        </w:rPr>
      </w:pPr>
    </w:p>
    <w:p w14:paraId="2B2B7B76" w14:textId="77777777" w:rsidR="003123E2" w:rsidRPr="003123E2" w:rsidRDefault="003123E2" w:rsidP="003123E2">
      <w:pPr>
        <w:rPr>
          <w:rFonts w:ascii="Verdana" w:hAnsi="Verdana" w:cs="Arial"/>
          <w:szCs w:val="22"/>
        </w:rPr>
      </w:pPr>
      <w:r w:rsidRPr="003123E2">
        <w:rPr>
          <w:rFonts w:ascii="Verdana" w:hAnsi="Verdana" w:cs="Arial"/>
          <w:szCs w:val="22"/>
        </w:rPr>
        <w:lastRenderedPageBreak/>
        <w:t>2.1 The Supplier and the Relevant Authority each undertake that they shall:</w:t>
      </w:r>
    </w:p>
    <w:p w14:paraId="3E2C220D" w14:textId="19613403" w:rsidR="003123E2" w:rsidRPr="003123E2" w:rsidRDefault="003123E2" w:rsidP="003123E2">
      <w:pPr>
        <w:rPr>
          <w:rFonts w:ascii="Verdana" w:hAnsi="Verdana" w:cs="Arial"/>
          <w:szCs w:val="22"/>
        </w:rPr>
      </w:pPr>
      <w:r w:rsidRPr="003123E2">
        <w:rPr>
          <w:rFonts w:ascii="Verdana" w:hAnsi="Verdana" w:cs="Arial"/>
          <w:szCs w:val="22"/>
        </w:rPr>
        <w:t>(a)</w:t>
      </w:r>
      <w:r>
        <w:rPr>
          <w:rFonts w:ascii="Verdana" w:hAnsi="Verdana" w:cs="Arial"/>
          <w:szCs w:val="22"/>
        </w:rPr>
        <w:t xml:space="preserve"> </w:t>
      </w:r>
      <w:r w:rsidRPr="003123E2">
        <w:rPr>
          <w:rFonts w:ascii="Verdana" w:hAnsi="Verdana" w:cs="Arial"/>
          <w:szCs w:val="22"/>
        </w:rPr>
        <w:t>report to the other Party every month on:</w:t>
      </w:r>
    </w:p>
    <w:p w14:paraId="3E2331CD" w14:textId="5EAAD533" w:rsidR="003123E2" w:rsidRPr="003123E2" w:rsidRDefault="003123E2" w:rsidP="003123E2">
      <w:pPr>
        <w:rPr>
          <w:rFonts w:ascii="Verdana" w:hAnsi="Verdana" w:cs="Arial"/>
          <w:szCs w:val="22"/>
        </w:rPr>
      </w:pPr>
      <w:r w:rsidRPr="003123E2">
        <w:rPr>
          <w:rFonts w:ascii="Verdana" w:hAnsi="Verdana" w:cs="Arial"/>
          <w:szCs w:val="22"/>
        </w:rPr>
        <w:t>(</w:t>
      </w:r>
      <w:proofErr w:type="spellStart"/>
      <w:r w:rsidRPr="003123E2">
        <w:rPr>
          <w:rFonts w:ascii="Verdana" w:hAnsi="Verdana" w:cs="Arial"/>
          <w:szCs w:val="22"/>
        </w:rPr>
        <w:t>i</w:t>
      </w:r>
      <w:proofErr w:type="spellEnd"/>
      <w:r w:rsidRPr="003123E2">
        <w:rPr>
          <w:rFonts w:ascii="Verdana" w:hAnsi="Verdana" w:cs="Arial"/>
          <w:szCs w:val="22"/>
        </w:rPr>
        <w:t>)</w:t>
      </w:r>
      <w:r>
        <w:rPr>
          <w:rFonts w:ascii="Verdana" w:hAnsi="Verdana" w:cs="Arial"/>
          <w:szCs w:val="22"/>
        </w:rPr>
        <w:t xml:space="preserve"> </w:t>
      </w:r>
      <w:r w:rsidRPr="003123E2">
        <w:rPr>
          <w:rFonts w:ascii="Verdana" w:hAnsi="Verdana" w:cs="Arial"/>
          <w:szCs w:val="22"/>
        </w:rPr>
        <w:t xml:space="preserve">the volume of Data Subject Access Request (or purported Data </w:t>
      </w:r>
      <w:proofErr w:type="gramStart"/>
      <w:r w:rsidRPr="003123E2">
        <w:rPr>
          <w:rFonts w:ascii="Verdana" w:hAnsi="Verdana" w:cs="Arial"/>
          <w:szCs w:val="22"/>
        </w:rPr>
        <w:t>Subject  Access</w:t>
      </w:r>
      <w:proofErr w:type="gramEnd"/>
      <w:r w:rsidRPr="003123E2">
        <w:rPr>
          <w:rFonts w:ascii="Verdana" w:hAnsi="Verdana" w:cs="Arial"/>
          <w:szCs w:val="22"/>
        </w:rPr>
        <w:t xml:space="preserve"> Requests) from Data Subjects (or third parties on their behalf);</w:t>
      </w:r>
    </w:p>
    <w:p w14:paraId="673A6095" w14:textId="5E8E1DAF" w:rsidR="003123E2" w:rsidRPr="003123E2" w:rsidRDefault="003123E2" w:rsidP="003123E2">
      <w:pPr>
        <w:rPr>
          <w:rFonts w:ascii="Verdana" w:hAnsi="Verdana" w:cs="Arial"/>
          <w:szCs w:val="22"/>
        </w:rPr>
      </w:pPr>
      <w:r w:rsidRPr="003123E2">
        <w:rPr>
          <w:rFonts w:ascii="Verdana" w:hAnsi="Verdana" w:cs="Arial"/>
          <w:szCs w:val="22"/>
        </w:rPr>
        <w:t>(ii)</w:t>
      </w:r>
      <w:r>
        <w:rPr>
          <w:rFonts w:ascii="Verdana" w:hAnsi="Verdana" w:cs="Arial"/>
          <w:szCs w:val="22"/>
        </w:rPr>
        <w:t xml:space="preserve"> </w:t>
      </w:r>
      <w:r w:rsidRPr="003123E2">
        <w:rPr>
          <w:rFonts w:ascii="Verdana" w:hAnsi="Verdana" w:cs="Arial"/>
          <w:szCs w:val="22"/>
        </w:rPr>
        <w:t xml:space="preserve">the volume of requests from Data Subjects (or third parties on their behalf) to rectify, block or erase any Personal </w:t>
      </w:r>
      <w:proofErr w:type="gramStart"/>
      <w:r w:rsidRPr="003123E2">
        <w:rPr>
          <w:rFonts w:ascii="Verdana" w:hAnsi="Verdana" w:cs="Arial"/>
          <w:szCs w:val="22"/>
        </w:rPr>
        <w:t>Data;</w:t>
      </w:r>
      <w:proofErr w:type="gramEnd"/>
    </w:p>
    <w:p w14:paraId="45982F89" w14:textId="13FB5F34" w:rsidR="003123E2" w:rsidRPr="003123E2" w:rsidRDefault="003123E2" w:rsidP="003123E2">
      <w:pPr>
        <w:rPr>
          <w:rFonts w:ascii="Verdana" w:hAnsi="Verdana" w:cs="Arial"/>
          <w:szCs w:val="22"/>
        </w:rPr>
      </w:pPr>
      <w:r w:rsidRPr="003123E2">
        <w:rPr>
          <w:rFonts w:ascii="Verdana" w:hAnsi="Verdana" w:cs="Arial"/>
          <w:szCs w:val="22"/>
        </w:rPr>
        <w:t>(iii)</w:t>
      </w:r>
      <w:r>
        <w:rPr>
          <w:rFonts w:ascii="Verdana" w:hAnsi="Verdana" w:cs="Arial"/>
          <w:szCs w:val="22"/>
        </w:rPr>
        <w:t xml:space="preserve"> </w:t>
      </w:r>
      <w:r w:rsidRPr="003123E2">
        <w:rPr>
          <w:rFonts w:ascii="Verdana" w:hAnsi="Verdana" w:cs="Arial"/>
          <w:szCs w:val="22"/>
        </w:rPr>
        <w:t xml:space="preserve">any other requests, complaints or communications from Data Subjects (or third parties on their behalf) relating to the other Party’s obligations under applicable Data Protection </w:t>
      </w:r>
      <w:proofErr w:type="gramStart"/>
      <w:r w:rsidRPr="003123E2">
        <w:rPr>
          <w:rFonts w:ascii="Verdana" w:hAnsi="Verdana" w:cs="Arial"/>
          <w:szCs w:val="22"/>
        </w:rPr>
        <w:t>Legislation;</w:t>
      </w:r>
      <w:proofErr w:type="gramEnd"/>
    </w:p>
    <w:p w14:paraId="7A647AD3" w14:textId="2715A18A" w:rsidR="003123E2" w:rsidRPr="003123E2" w:rsidRDefault="003123E2" w:rsidP="003123E2">
      <w:pPr>
        <w:rPr>
          <w:rFonts w:ascii="Verdana" w:hAnsi="Verdana" w:cs="Arial"/>
          <w:szCs w:val="22"/>
        </w:rPr>
      </w:pPr>
      <w:r w:rsidRPr="003123E2">
        <w:rPr>
          <w:rFonts w:ascii="Verdana" w:hAnsi="Verdana" w:cs="Arial"/>
          <w:szCs w:val="22"/>
        </w:rPr>
        <w:t>(iv)</w:t>
      </w:r>
      <w:r>
        <w:rPr>
          <w:rFonts w:ascii="Verdana" w:hAnsi="Verdana" w:cs="Arial"/>
          <w:szCs w:val="22"/>
        </w:rPr>
        <w:t xml:space="preserve"> </w:t>
      </w:r>
      <w:r w:rsidRPr="003123E2">
        <w:rPr>
          <w:rFonts w:ascii="Verdana" w:hAnsi="Verdana" w:cs="Arial"/>
          <w:szCs w:val="22"/>
        </w:rPr>
        <w:t>any communications from the Information Commissioner or any other regulatory authority in connection with Personal Data; and</w:t>
      </w:r>
    </w:p>
    <w:p w14:paraId="7BC8EB9B" w14:textId="354E6CA2" w:rsidR="003123E2" w:rsidRPr="003123E2" w:rsidRDefault="003123E2" w:rsidP="003123E2">
      <w:pPr>
        <w:rPr>
          <w:rFonts w:ascii="Verdana" w:hAnsi="Verdana" w:cs="Arial"/>
          <w:szCs w:val="22"/>
        </w:rPr>
      </w:pPr>
      <w:r w:rsidRPr="003123E2">
        <w:rPr>
          <w:rFonts w:ascii="Verdana" w:hAnsi="Verdana" w:cs="Arial"/>
          <w:szCs w:val="22"/>
        </w:rPr>
        <w:t>(v)</w:t>
      </w:r>
      <w:r>
        <w:rPr>
          <w:rFonts w:ascii="Verdana" w:hAnsi="Verdana" w:cs="Arial"/>
          <w:szCs w:val="22"/>
        </w:rPr>
        <w:t xml:space="preserve"> </w:t>
      </w:r>
      <w:r w:rsidRPr="003123E2">
        <w:rPr>
          <w:rFonts w:ascii="Verdana" w:hAnsi="Verdana" w:cs="Arial"/>
          <w:szCs w:val="22"/>
        </w:rPr>
        <w:t>any requests from any third party for disclosure of Personal Data where compliance with such request is required or purported to be required by Law,</w:t>
      </w:r>
    </w:p>
    <w:p w14:paraId="66039C5B" w14:textId="77777777" w:rsidR="003123E2" w:rsidRPr="003123E2" w:rsidRDefault="003123E2" w:rsidP="003123E2">
      <w:pPr>
        <w:rPr>
          <w:rFonts w:ascii="Verdana" w:hAnsi="Verdana" w:cs="Arial"/>
          <w:szCs w:val="22"/>
        </w:rPr>
      </w:pPr>
      <w:r w:rsidRPr="003123E2">
        <w:rPr>
          <w:rFonts w:ascii="Verdana" w:hAnsi="Verdana" w:cs="Arial"/>
          <w:szCs w:val="22"/>
        </w:rPr>
        <w:t xml:space="preserve">that it has received in relation to the subject matter of the Contract during that </w:t>
      </w:r>
      <w:proofErr w:type="gramStart"/>
      <w:r w:rsidRPr="003123E2">
        <w:rPr>
          <w:rFonts w:ascii="Verdana" w:hAnsi="Verdana" w:cs="Arial"/>
          <w:szCs w:val="22"/>
        </w:rPr>
        <w:t>period;</w:t>
      </w:r>
      <w:proofErr w:type="gramEnd"/>
    </w:p>
    <w:p w14:paraId="3392436C" w14:textId="4CDB592E" w:rsidR="003123E2" w:rsidRPr="003123E2" w:rsidRDefault="003123E2" w:rsidP="003123E2">
      <w:pPr>
        <w:rPr>
          <w:rFonts w:ascii="Verdana" w:hAnsi="Verdana" w:cs="Arial"/>
          <w:szCs w:val="22"/>
        </w:rPr>
      </w:pPr>
      <w:r w:rsidRPr="003123E2">
        <w:rPr>
          <w:rFonts w:ascii="Verdana" w:hAnsi="Verdana" w:cs="Arial"/>
          <w:szCs w:val="22"/>
        </w:rPr>
        <w:t>(b)</w:t>
      </w:r>
      <w:r>
        <w:rPr>
          <w:rFonts w:ascii="Verdana" w:hAnsi="Verdana" w:cs="Arial"/>
          <w:szCs w:val="22"/>
        </w:rPr>
        <w:t xml:space="preserve"> </w:t>
      </w:r>
      <w:r w:rsidRPr="003123E2">
        <w:rPr>
          <w:rFonts w:ascii="Verdana" w:hAnsi="Verdana" w:cs="Arial"/>
          <w:szCs w:val="22"/>
        </w:rPr>
        <w:t>notify each other immediately if it receives any request, complaint or communication made as referred to in Clauses 2.1(a)(</w:t>
      </w:r>
      <w:proofErr w:type="spellStart"/>
      <w:r w:rsidRPr="003123E2">
        <w:rPr>
          <w:rFonts w:ascii="Verdana" w:hAnsi="Verdana" w:cs="Arial"/>
          <w:szCs w:val="22"/>
        </w:rPr>
        <w:t>i</w:t>
      </w:r>
      <w:proofErr w:type="spellEnd"/>
      <w:r w:rsidRPr="003123E2">
        <w:rPr>
          <w:rFonts w:ascii="Verdana" w:hAnsi="Verdana" w:cs="Arial"/>
          <w:szCs w:val="22"/>
        </w:rPr>
        <w:t>) to (v</w:t>
      </w:r>
      <w:proofErr w:type="gramStart"/>
      <w:r w:rsidRPr="003123E2">
        <w:rPr>
          <w:rFonts w:ascii="Verdana" w:hAnsi="Verdana" w:cs="Arial"/>
          <w:szCs w:val="22"/>
        </w:rPr>
        <w:t>);</w:t>
      </w:r>
      <w:proofErr w:type="gramEnd"/>
    </w:p>
    <w:p w14:paraId="0D316373" w14:textId="12EAF1CE" w:rsidR="003123E2" w:rsidRPr="003123E2" w:rsidRDefault="003123E2" w:rsidP="003123E2">
      <w:pPr>
        <w:rPr>
          <w:rFonts w:ascii="Verdana" w:hAnsi="Verdana" w:cs="Arial"/>
          <w:szCs w:val="22"/>
        </w:rPr>
      </w:pPr>
      <w:r w:rsidRPr="003123E2">
        <w:rPr>
          <w:rFonts w:ascii="Verdana" w:hAnsi="Verdana" w:cs="Arial"/>
          <w:szCs w:val="22"/>
        </w:rPr>
        <w:t>(c)</w:t>
      </w:r>
      <w:r>
        <w:rPr>
          <w:rFonts w:ascii="Verdana" w:hAnsi="Verdana" w:cs="Arial"/>
          <w:szCs w:val="22"/>
        </w:rPr>
        <w:t xml:space="preserve"> </w:t>
      </w:r>
      <w:r w:rsidRPr="003123E2">
        <w:rPr>
          <w:rFonts w:ascii="Verdana" w:hAnsi="Verdana" w:cs="Arial"/>
          <w:szCs w:val="22"/>
        </w:rPr>
        <w:t xml:space="preserve">provide the other Party with full cooperation and assistance in relation to any request, complaint or communication made as referred to in Clauses 2.1(a)(iii) to (v) to enable the other Party to comply with the relevant timescales set out in the Data Protection </w:t>
      </w:r>
      <w:proofErr w:type="gramStart"/>
      <w:r w:rsidRPr="003123E2">
        <w:rPr>
          <w:rFonts w:ascii="Verdana" w:hAnsi="Verdana" w:cs="Arial"/>
          <w:szCs w:val="22"/>
        </w:rPr>
        <w:t>Legislation;</w:t>
      </w:r>
      <w:proofErr w:type="gramEnd"/>
    </w:p>
    <w:p w14:paraId="3AC0E4C1" w14:textId="3E6FCC33" w:rsidR="003123E2" w:rsidRPr="003123E2" w:rsidRDefault="003123E2" w:rsidP="003123E2">
      <w:pPr>
        <w:rPr>
          <w:rFonts w:ascii="Verdana" w:hAnsi="Verdana" w:cs="Arial"/>
          <w:szCs w:val="22"/>
        </w:rPr>
      </w:pPr>
      <w:r w:rsidRPr="003123E2">
        <w:rPr>
          <w:rFonts w:ascii="Verdana" w:hAnsi="Verdana" w:cs="Arial"/>
          <w:szCs w:val="22"/>
        </w:rPr>
        <w:t xml:space="preserve">(d) not disclose or transfer the Personal Data to any third party unless necessary for the provision of the Services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w:t>
      </w:r>
      <w:proofErr w:type="gramStart"/>
      <w:r w:rsidRPr="003123E2">
        <w:rPr>
          <w:rFonts w:ascii="Verdana" w:hAnsi="Verdana" w:cs="Arial"/>
          <w:szCs w:val="22"/>
        </w:rPr>
        <w:t>Annex;</w:t>
      </w:r>
      <w:proofErr w:type="gramEnd"/>
    </w:p>
    <w:p w14:paraId="15149FE0" w14:textId="406A30E6" w:rsidR="003123E2" w:rsidRPr="003123E2" w:rsidRDefault="003123E2" w:rsidP="003123E2">
      <w:pPr>
        <w:rPr>
          <w:rFonts w:ascii="Verdana" w:hAnsi="Verdana" w:cs="Arial"/>
          <w:szCs w:val="22"/>
        </w:rPr>
      </w:pPr>
      <w:r w:rsidRPr="003123E2">
        <w:rPr>
          <w:rFonts w:ascii="Verdana" w:hAnsi="Verdana" w:cs="Arial"/>
          <w:szCs w:val="22"/>
        </w:rPr>
        <w:t>(e)</w:t>
      </w:r>
      <w:r>
        <w:rPr>
          <w:rFonts w:ascii="Verdana" w:hAnsi="Verdana" w:cs="Arial"/>
          <w:szCs w:val="22"/>
        </w:rPr>
        <w:t xml:space="preserve"> </w:t>
      </w:r>
      <w:r w:rsidRPr="003123E2">
        <w:rPr>
          <w:rFonts w:ascii="Verdana" w:hAnsi="Verdana" w:cs="Arial"/>
          <w:szCs w:val="22"/>
        </w:rPr>
        <w:t xml:space="preserve">request from the Data Subject only the minimum information necessary to provide the Services and treat such extracted information as Confidential </w:t>
      </w:r>
      <w:proofErr w:type="gramStart"/>
      <w:r w:rsidRPr="003123E2">
        <w:rPr>
          <w:rFonts w:ascii="Verdana" w:hAnsi="Verdana" w:cs="Arial"/>
          <w:szCs w:val="22"/>
        </w:rPr>
        <w:t>Information;</w:t>
      </w:r>
      <w:proofErr w:type="gramEnd"/>
    </w:p>
    <w:p w14:paraId="53460D18" w14:textId="47B24D6D" w:rsidR="003123E2" w:rsidRPr="003123E2" w:rsidRDefault="003123E2" w:rsidP="003123E2">
      <w:pPr>
        <w:rPr>
          <w:rFonts w:ascii="Verdana" w:hAnsi="Verdana" w:cs="Arial"/>
          <w:szCs w:val="22"/>
        </w:rPr>
      </w:pPr>
      <w:r w:rsidRPr="003123E2">
        <w:rPr>
          <w:rFonts w:ascii="Verdana" w:hAnsi="Verdana" w:cs="Arial"/>
          <w:szCs w:val="22"/>
        </w:rPr>
        <w:t>(f)</w:t>
      </w:r>
      <w:r>
        <w:rPr>
          <w:rFonts w:ascii="Verdana" w:hAnsi="Verdana" w:cs="Arial"/>
          <w:szCs w:val="22"/>
        </w:rPr>
        <w:t xml:space="preserve"> </w:t>
      </w:r>
      <w:r w:rsidRPr="003123E2">
        <w:rPr>
          <w:rFonts w:ascii="Verdana" w:hAnsi="Verdana" w:cs="Arial"/>
          <w:szCs w:val="22"/>
        </w:rPr>
        <w:t xml:space="preserve">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w:t>
      </w:r>
      <w:proofErr w:type="gramStart"/>
      <w:r w:rsidRPr="003123E2">
        <w:rPr>
          <w:rFonts w:ascii="Verdana" w:hAnsi="Verdana" w:cs="Arial"/>
          <w:szCs w:val="22"/>
        </w:rPr>
        <w:t>Data;</w:t>
      </w:r>
      <w:proofErr w:type="gramEnd"/>
    </w:p>
    <w:p w14:paraId="41713ED1" w14:textId="2C40EE93" w:rsidR="003123E2" w:rsidRPr="003123E2" w:rsidRDefault="003123E2" w:rsidP="003123E2">
      <w:pPr>
        <w:rPr>
          <w:rFonts w:ascii="Verdana" w:hAnsi="Verdana" w:cs="Arial"/>
          <w:szCs w:val="22"/>
        </w:rPr>
      </w:pPr>
      <w:r w:rsidRPr="003123E2">
        <w:rPr>
          <w:rFonts w:ascii="Verdana" w:hAnsi="Verdana" w:cs="Arial"/>
          <w:szCs w:val="22"/>
        </w:rPr>
        <w:t>(g)</w:t>
      </w:r>
      <w:r>
        <w:rPr>
          <w:rFonts w:ascii="Verdana" w:hAnsi="Verdana" w:cs="Arial"/>
          <w:szCs w:val="22"/>
        </w:rPr>
        <w:t xml:space="preserve"> </w:t>
      </w:r>
      <w:r w:rsidRPr="003123E2">
        <w:rPr>
          <w:rFonts w:ascii="Verdana" w:hAnsi="Verdana" w:cs="Arial"/>
          <w:szCs w:val="22"/>
        </w:rPr>
        <w:t>take all reasonable steps to ensure the reliability and integrity of any of its Personnel who have access to the Personal Data and ensure that its Personnel:</w:t>
      </w:r>
    </w:p>
    <w:p w14:paraId="30839D63" w14:textId="624674CF" w:rsidR="003123E2" w:rsidRPr="003123E2" w:rsidRDefault="003123E2" w:rsidP="003123E2">
      <w:pPr>
        <w:rPr>
          <w:rFonts w:ascii="Verdana" w:hAnsi="Verdana" w:cs="Arial"/>
          <w:szCs w:val="22"/>
        </w:rPr>
      </w:pPr>
      <w:r w:rsidRPr="003123E2">
        <w:rPr>
          <w:rFonts w:ascii="Verdana" w:hAnsi="Verdana" w:cs="Arial"/>
          <w:szCs w:val="22"/>
        </w:rPr>
        <w:t>(</w:t>
      </w:r>
      <w:proofErr w:type="spellStart"/>
      <w:r w:rsidRPr="003123E2">
        <w:rPr>
          <w:rFonts w:ascii="Verdana" w:hAnsi="Verdana" w:cs="Arial"/>
          <w:szCs w:val="22"/>
        </w:rPr>
        <w:t>i</w:t>
      </w:r>
      <w:proofErr w:type="spellEnd"/>
      <w:r w:rsidRPr="003123E2">
        <w:rPr>
          <w:rFonts w:ascii="Verdana" w:hAnsi="Verdana" w:cs="Arial"/>
          <w:szCs w:val="22"/>
        </w:rPr>
        <w:t>)</w:t>
      </w:r>
      <w:r>
        <w:rPr>
          <w:rFonts w:ascii="Verdana" w:hAnsi="Verdana" w:cs="Arial"/>
          <w:szCs w:val="22"/>
        </w:rPr>
        <w:t xml:space="preserve"> </w:t>
      </w:r>
      <w:r w:rsidRPr="003123E2">
        <w:rPr>
          <w:rFonts w:ascii="Verdana" w:hAnsi="Verdana" w:cs="Arial"/>
          <w:szCs w:val="22"/>
        </w:rPr>
        <w:t>are aware of and comply with their duties under this Annex 2 (Joint Controller Agreement) and those in respect of Confidential Information</w:t>
      </w:r>
    </w:p>
    <w:p w14:paraId="4439A10D" w14:textId="396EA161" w:rsidR="003123E2" w:rsidRPr="003123E2" w:rsidRDefault="003123E2" w:rsidP="003123E2">
      <w:pPr>
        <w:rPr>
          <w:rFonts w:ascii="Verdana" w:hAnsi="Verdana" w:cs="Arial"/>
          <w:szCs w:val="22"/>
        </w:rPr>
      </w:pPr>
      <w:r w:rsidRPr="003123E2">
        <w:rPr>
          <w:rFonts w:ascii="Verdana" w:hAnsi="Verdana" w:cs="Arial"/>
          <w:szCs w:val="22"/>
        </w:rPr>
        <w:lastRenderedPageBreak/>
        <w:t>(ii)</w:t>
      </w:r>
      <w:r>
        <w:rPr>
          <w:rFonts w:ascii="Verdana" w:hAnsi="Verdana" w:cs="Arial"/>
          <w:szCs w:val="22"/>
        </w:rPr>
        <w:t xml:space="preserve"> </w:t>
      </w:r>
      <w:r w:rsidRPr="003123E2">
        <w:rPr>
          <w:rFonts w:ascii="Verdana" w:hAnsi="Verdana" w:cs="Arial"/>
          <w:szCs w:val="22"/>
        </w:rPr>
        <w:t xml:space="preserve">are informed of the confidential nature of the Personal Data, are subject to appropriate obligations of confidentiality and do not publish, disclose or divulge any of the Personal Data to any third party where </w:t>
      </w:r>
      <w:proofErr w:type="gramStart"/>
      <w:r w:rsidRPr="003123E2">
        <w:rPr>
          <w:rFonts w:ascii="Verdana" w:hAnsi="Verdana" w:cs="Arial"/>
          <w:szCs w:val="22"/>
        </w:rPr>
        <w:t>the that</w:t>
      </w:r>
      <w:proofErr w:type="gramEnd"/>
      <w:r w:rsidRPr="003123E2">
        <w:rPr>
          <w:rFonts w:ascii="Verdana" w:hAnsi="Verdana" w:cs="Arial"/>
          <w:szCs w:val="22"/>
        </w:rPr>
        <w:t xml:space="preserve"> Party would not be permitted to do so;</w:t>
      </w:r>
    </w:p>
    <w:p w14:paraId="71E45180" w14:textId="667167D3" w:rsidR="003123E2" w:rsidRPr="003123E2" w:rsidRDefault="003123E2" w:rsidP="003123E2">
      <w:pPr>
        <w:rPr>
          <w:rFonts w:ascii="Verdana" w:hAnsi="Verdana" w:cs="Arial"/>
          <w:szCs w:val="22"/>
        </w:rPr>
      </w:pPr>
      <w:r w:rsidRPr="003123E2">
        <w:rPr>
          <w:rFonts w:ascii="Verdana" w:hAnsi="Verdana" w:cs="Arial"/>
          <w:szCs w:val="22"/>
        </w:rPr>
        <w:t>(iii)</w:t>
      </w:r>
      <w:r>
        <w:rPr>
          <w:rFonts w:ascii="Verdana" w:hAnsi="Verdana" w:cs="Arial"/>
          <w:szCs w:val="22"/>
        </w:rPr>
        <w:t xml:space="preserve"> </w:t>
      </w:r>
      <w:r w:rsidRPr="003123E2">
        <w:rPr>
          <w:rFonts w:ascii="Verdana" w:hAnsi="Verdana" w:cs="Arial"/>
          <w:szCs w:val="22"/>
        </w:rPr>
        <w:t xml:space="preserve">have undergone adequate training in the use, care, protection and handling of personal data as required by the applicable Data Protection </w:t>
      </w:r>
      <w:proofErr w:type="gramStart"/>
      <w:r w:rsidRPr="003123E2">
        <w:rPr>
          <w:rFonts w:ascii="Verdana" w:hAnsi="Verdana" w:cs="Arial"/>
          <w:szCs w:val="22"/>
        </w:rPr>
        <w:t>Legislation;</w:t>
      </w:r>
      <w:proofErr w:type="gramEnd"/>
    </w:p>
    <w:p w14:paraId="5F179D46" w14:textId="1AEEC81B" w:rsidR="003123E2" w:rsidRPr="003123E2" w:rsidRDefault="003123E2" w:rsidP="003123E2">
      <w:pPr>
        <w:rPr>
          <w:rFonts w:ascii="Verdana" w:hAnsi="Verdana" w:cs="Arial"/>
          <w:szCs w:val="22"/>
        </w:rPr>
      </w:pPr>
      <w:r w:rsidRPr="003123E2">
        <w:rPr>
          <w:rFonts w:ascii="Verdana" w:hAnsi="Verdana" w:cs="Arial"/>
          <w:szCs w:val="22"/>
        </w:rPr>
        <w:t>(h)</w:t>
      </w:r>
      <w:r>
        <w:rPr>
          <w:rFonts w:ascii="Verdana" w:hAnsi="Verdana" w:cs="Arial"/>
          <w:szCs w:val="22"/>
        </w:rPr>
        <w:t xml:space="preserve"> </w:t>
      </w:r>
      <w:r w:rsidRPr="003123E2">
        <w:rPr>
          <w:rFonts w:ascii="Verdana" w:hAnsi="Verdana" w:cs="Arial"/>
          <w:szCs w:val="22"/>
        </w:rPr>
        <w:t>ensure that it has in place Protective Measures as appropriate to protect against a Personal Data Breach having taken account of the:</w:t>
      </w:r>
    </w:p>
    <w:p w14:paraId="27F97759" w14:textId="77777777" w:rsidR="003123E2" w:rsidRPr="003123E2" w:rsidRDefault="003123E2" w:rsidP="003123E2">
      <w:pPr>
        <w:rPr>
          <w:rFonts w:ascii="Verdana" w:hAnsi="Verdana" w:cs="Arial"/>
          <w:szCs w:val="22"/>
        </w:rPr>
      </w:pPr>
      <w:r w:rsidRPr="003123E2">
        <w:rPr>
          <w:rFonts w:ascii="Verdana" w:hAnsi="Verdana" w:cs="Arial"/>
          <w:szCs w:val="22"/>
        </w:rPr>
        <w:t>(</w:t>
      </w:r>
      <w:proofErr w:type="spellStart"/>
      <w:r w:rsidRPr="003123E2">
        <w:rPr>
          <w:rFonts w:ascii="Verdana" w:hAnsi="Verdana" w:cs="Arial"/>
          <w:szCs w:val="22"/>
        </w:rPr>
        <w:t>i</w:t>
      </w:r>
      <w:proofErr w:type="spellEnd"/>
      <w:r w:rsidRPr="003123E2">
        <w:rPr>
          <w:rFonts w:ascii="Verdana" w:hAnsi="Verdana" w:cs="Arial"/>
          <w:szCs w:val="22"/>
        </w:rPr>
        <w:t xml:space="preserve">)    nature of the data to be </w:t>
      </w:r>
      <w:proofErr w:type="gramStart"/>
      <w:r w:rsidRPr="003123E2">
        <w:rPr>
          <w:rFonts w:ascii="Verdana" w:hAnsi="Verdana" w:cs="Arial"/>
          <w:szCs w:val="22"/>
        </w:rPr>
        <w:t>protected;</w:t>
      </w:r>
      <w:proofErr w:type="gramEnd"/>
    </w:p>
    <w:p w14:paraId="286460E8" w14:textId="77777777" w:rsidR="003123E2" w:rsidRPr="003123E2" w:rsidRDefault="003123E2" w:rsidP="003123E2">
      <w:pPr>
        <w:rPr>
          <w:rFonts w:ascii="Verdana" w:hAnsi="Verdana" w:cs="Arial"/>
          <w:szCs w:val="22"/>
        </w:rPr>
      </w:pPr>
      <w:r w:rsidRPr="003123E2">
        <w:rPr>
          <w:rFonts w:ascii="Verdana" w:hAnsi="Verdana" w:cs="Arial"/>
          <w:szCs w:val="22"/>
        </w:rPr>
        <w:t>(</w:t>
      </w:r>
      <w:proofErr w:type="spellStart"/>
      <w:r w:rsidRPr="003123E2">
        <w:rPr>
          <w:rFonts w:ascii="Verdana" w:hAnsi="Verdana" w:cs="Arial"/>
          <w:szCs w:val="22"/>
        </w:rPr>
        <w:t>i</w:t>
      </w:r>
      <w:proofErr w:type="spellEnd"/>
      <w:r w:rsidRPr="003123E2">
        <w:rPr>
          <w:rFonts w:ascii="Verdana" w:hAnsi="Verdana" w:cs="Arial"/>
          <w:szCs w:val="22"/>
        </w:rPr>
        <w:t xml:space="preserve">)   harm that might result from a Personal Data </w:t>
      </w:r>
      <w:proofErr w:type="gramStart"/>
      <w:r w:rsidRPr="003123E2">
        <w:rPr>
          <w:rFonts w:ascii="Verdana" w:hAnsi="Verdana" w:cs="Arial"/>
          <w:szCs w:val="22"/>
        </w:rPr>
        <w:t>Breach;</w:t>
      </w:r>
      <w:proofErr w:type="gramEnd"/>
    </w:p>
    <w:p w14:paraId="2DE67A60" w14:textId="77777777" w:rsidR="003123E2" w:rsidRPr="003123E2" w:rsidRDefault="003123E2" w:rsidP="003123E2">
      <w:pPr>
        <w:rPr>
          <w:rFonts w:ascii="Verdana" w:hAnsi="Verdana" w:cs="Arial"/>
          <w:szCs w:val="22"/>
        </w:rPr>
      </w:pPr>
      <w:r w:rsidRPr="003123E2">
        <w:rPr>
          <w:rFonts w:ascii="Verdana" w:hAnsi="Verdana" w:cs="Arial"/>
          <w:szCs w:val="22"/>
        </w:rPr>
        <w:t>(iii)   state of technological development; and</w:t>
      </w:r>
    </w:p>
    <w:p w14:paraId="7DF18365" w14:textId="77777777" w:rsidR="003123E2" w:rsidRPr="003123E2" w:rsidRDefault="003123E2" w:rsidP="003123E2">
      <w:pPr>
        <w:rPr>
          <w:rFonts w:ascii="Verdana" w:hAnsi="Verdana" w:cs="Arial"/>
          <w:szCs w:val="22"/>
        </w:rPr>
      </w:pPr>
      <w:r w:rsidRPr="003123E2">
        <w:rPr>
          <w:rFonts w:ascii="Verdana" w:hAnsi="Verdana" w:cs="Arial"/>
          <w:szCs w:val="22"/>
        </w:rPr>
        <w:t xml:space="preserve">(iv)   cost of implementing any </w:t>
      </w:r>
      <w:proofErr w:type="gramStart"/>
      <w:r w:rsidRPr="003123E2">
        <w:rPr>
          <w:rFonts w:ascii="Verdana" w:hAnsi="Verdana" w:cs="Arial"/>
          <w:szCs w:val="22"/>
        </w:rPr>
        <w:t>measures;</w:t>
      </w:r>
      <w:proofErr w:type="gramEnd"/>
    </w:p>
    <w:p w14:paraId="354AC7AE" w14:textId="557F62B6" w:rsidR="003123E2" w:rsidRPr="003123E2" w:rsidRDefault="003123E2" w:rsidP="003123E2">
      <w:pPr>
        <w:rPr>
          <w:rFonts w:ascii="Verdana" w:hAnsi="Verdana" w:cs="Arial"/>
          <w:szCs w:val="22"/>
        </w:rPr>
      </w:pPr>
      <w:r w:rsidRPr="003123E2">
        <w:rPr>
          <w:rFonts w:ascii="Verdana" w:hAnsi="Verdana" w:cs="Arial"/>
          <w:szCs w:val="22"/>
        </w:rPr>
        <w:t>(</w:t>
      </w:r>
      <w:proofErr w:type="spellStart"/>
      <w:r w:rsidRPr="003123E2">
        <w:rPr>
          <w:rFonts w:ascii="Verdana" w:hAnsi="Verdana" w:cs="Arial"/>
          <w:szCs w:val="22"/>
        </w:rPr>
        <w:t>i</w:t>
      </w:r>
      <w:proofErr w:type="spellEnd"/>
      <w:r w:rsidRPr="003123E2">
        <w:rPr>
          <w:rFonts w:ascii="Verdana" w:hAnsi="Verdana" w:cs="Arial"/>
          <w:szCs w:val="22"/>
        </w:rPr>
        <w:t>)  ensure that it has the capability (whether technological or otherwise), to the extent required by Data Protection Legislation, to provide or correct or delete at the request of a Data Subject all the Personal Data relating to that Data Subject that it holds; and</w:t>
      </w:r>
    </w:p>
    <w:p w14:paraId="10DB4025" w14:textId="12FAD515" w:rsidR="003123E2" w:rsidRPr="003123E2" w:rsidRDefault="003123E2" w:rsidP="003123E2">
      <w:pPr>
        <w:rPr>
          <w:rFonts w:ascii="Verdana" w:hAnsi="Verdana" w:cs="Arial"/>
          <w:szCs w:val="22"/>
        </w:rPr>
      </w:pPr>
      <w:r w:rsidRPr="003123E2">
        <w:rPr>
          <w:rFonts w:ascii="Verdana" w:hAnsi="Verdana" w:cs="Arial"/>
          <w:szCs w:val="22"/>
        </w:rPr>
        <w:t>(</w:t>
      </w:r>
      <w:proofErr w:type="spellStart"/>
      <w:r w:rsidRPr="003123E2">
        <w:rPr>
          <w:rFonts w:ascii="Verdana" w:hAnsi="Verdana" w:cs="Arial"/>
          <w:szCs w:val="22"/>
        </w:rPr>
        <w:t>i</w:t>
      </w:r>
      <w:proofErr w:type="spellEnd"/>
      <w:r w:rsidRPr="003123E2">
        <w:rPr>
          <w:rFonts w:ascii="Verdana" w:hAnsi="Verdana" w:cs="Arial"/>
          <w:szCs w:val="22"/>
        </w:rPr>
        <w:t>)  ensure that it notifies the other Party as soon as it becomes aware of a Personal Data Breach.</w:t>
      </w:r>
    </w:p>
    <w:p w14:paraId="46388E6D" w14:textId="3BCD4EDC" w:rsidR="003123E2" w:rsidRPr="003123E2" w:rsidRDefault="003123E2" w:rsidP="003123E2">
      <w:pPr>
        <w:rPr>
          <w:rFonts w:ascii="Verdana" w:hAnsi="Verdana" w:cs="Arial"/>
          <w:szCs w:val="22"/>
        </w:rPr>
      </w:pPr>
      <w:r w:rsidRPr="003123E2">
        <w:rPr>
          <w:rFonts w:ascii="Verdana" w:hAnsi="Verdana" w:cs="Arial"/>
          <w:szCs w:val="22"/>
        </w:rPr>
        <w:t>2.2 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14:paraId="02BCD447" w14:textId="77777777" w:rsidR="003123E2" w:rsidRPr="003123E2" w:rsidRDefault="003123E2" w:rsidP="003123E2">
      <w:pPr>
        <w:rPr>
          <w:rFonts w:ascii="Verdana" w:hAnsi="Verdana" w:cs="Arial"/>
          <w:b/>
          <w:bCs/>
          <w:szCs w:val="22"/>
        </w:rPr>
      </w:pPr>
      <w:bookmarkStart w:id="11" w:name="_409v3bdhk939"/>
      <w:bookmarkEnd w:id="11"/>
      <w:r w:rsidRPr="003123E2">
        <w:rPr>
          <w:rFonts w:ascii="Verdana" w:hAnsi="Verdana" w:cs="Arial"/>
          <w:b/>
          <w:bCs/>
          <w:szCs w:val="22"/>
        </w:rPr>
        <w:t>3. Data Protection Breach</w:t>
      </w:r>
    </w:p>
    <w:p w14:paraId="212851C1" w14:textId="77777777" w:rsidR="003123E2" w:rsidRPr="003123E2" w:rsidRDefault="003123E2" w:rsidP="003123E2">
      <w:pPr>
        <w:rPr>
          <w:rFonts w:ascii="Verdana" w:hAnsi="Verdana" w:cs="Arial"/>
          <w:szCs w:val="22"/>
        </w:rPr>
      </w:pPr>
      <w:r w:rsidRPr="003123E2">
        <w:rPr>
          <w:rFonts w:ascii="Verdana" w:hAnsi="Verdana" w:cs="Arial"/>
          <w:szCs w:val="22"/>
        </w:rPr>
        <w:t>3.1 Without prejudice to clause 3.2, each Party shall notify the other Party promptly and without undue delay, and in any event within 48 hours, upon becoming aware of any Personal Data Breach or circumstances that are likely to give rise to a Personal Data Breach, providing the Relevant Authority and its advisors with:</w:t>
      </w:r>
    </w:p>
    <w:p w14:paraId="22D5282B" w14:textId="77777777" w:rsidR="003123E2" w:rsidRPr="003123E2" w:rsidRDefault="003123E2" w:rsidP="003123E2">
      <w:pPr>
        <w:rPr>
          <w:rFonts w:ascii="Verdana" w:hAnsi="Verdana" w:cs="Arial"/>
          <w:szCs w:val="22"/>
        </w:rPr>
      </w:pPr>
      <w:r w:rsidRPr="003123E2">
        <w:rPr>
          <w:rFonts w:ascii="Verdana" w:hAnsi="Verdana" w:cs="Arial"/>
          <w:szCs w:val="22"/>
        </w:rPr>
        <w:t xml:space="preserve">(a) sufficient information and in a timescale which allows the other Party to meet any obligations to report a Personal Data Breach under the Data Protection </w:t>
      </w:r>
      <w:proofErr w:type="gramStart"/>
      <w:r w:rsidRPr="003123E2">
        <w:rPr>
          <w:rFonts w:ascii="Verdana" w:hAnsi="Verdana" w:cs="Arial"/>
          <w:szCs w:val="22"/>
        </w:rPr>
        <w:t>Legislation;</w:t>
      </w:r>
      <w:proofErr w:type="gramEnd"/>
    </w:p>
    <w:p w14:paraId="6672B5F0" w14:textId="77777777" w:rsidR="003123E2" w:rsidRPr="003123E2" w:rsidRDefault="003123E2" w:rsidP="003123E2">
      <w:pPr>
        <w:rPr>
          <w:rFonts w:ascii="Verdana" w:hAnsi="Verdana" w:cs="Arial"/>
          <w:szCs w:val="22"/>
        </w:rPr>
      </w:pPr>
      <w:r w:rsidRPr="003123E2">
        <w:rPr>
          <w:rFonts w:ascii="Verdana" w:hAnsi="Verdana" w:cs="Arial"/>
          <w:szCs w:val="22"/>
        </w:rPr>
        <w:t>(b) all reasonable assistance, including:</w:t>
      </w:r>
    </w:p>
    <w:p w14:paraId="59BA9A7E" w14:textId="77777777" w:rsidR="003123E2" w:rsidRPr="003123E2" w:rsidRDefault="003123E2" w:rsidP="003123E2">
      <w:pPr>
        <w:rPr>
          <w:rFonts w:ascii="Verdana" w:hAnsi="Verdana" w:cs="Arial"/>
          <w:szCs w:val="22"/>
        </w:rPr>
      </w:pPr>
      <w:r w:rsidRPr="003123E2">
        <w:rPr>
          <w:rFonts w:ascii="Verdana" w:hAnsi="Verdana" w:cs="Arial"/>
          <w:szCs w:val="22"/>
        </w:rPr>
        <w:t xml:space="preserve">co-operation with the other Party and the Information Commissioner investigating the Personal Data Breach and its cause, containing and recovering the compromised Personal Data and compliance with the applicable </w:t>
      </w:r>
      <w:proofErr w:type="gramStart"/>
      <w:r w:rsidRPr="003123E2">
        <w:rPr>
          <w:rFonts w:ascii="Verdana" w:hAnsi="Verdana" w:cs="Arial"/>
          <w:szCs w:val="22"/>
        </w:rPr>
        <w:t>guidance;</w:t>
      </w:r>
      <w:proofErr w:type="gramEnd"/>
    </w:p>
    <w:p w14:paraId="66C5B999" w14:textId="77777777" w:rsidR="003123E2" w:rsidRPr="003123E2" w:rsidRDefault="003123E2" w:rsidP="003123E2">
      <w:pPr>
        <w:rPr>
          <w:rFonts w:ascii="Verdana" w:hAnsi="Verdana" w:cs="Arial"/>
          <w:szCs w:val="22"/>
        </w:rPr>
      </w:pPr>
      <w:r w:rsidRPr="003123E2">
        <w:rPr>
          <w:rFonts w:ascii="Verdana" w:hAnsi="Verdana" w:cs="Arial"/>
          <w:szCs w:val="22"/>
        </w:rPr>
        <w:t xml:space="preserve">co-operation with the other Party including taking such reasonable steps as are directed by the Relevant Authority to assist in the investigation, mitigation and remediation of a Personal Data </w:t>
      </w:r>
      <w:proofErr w:type="gramStart"/>
      <w:r w:rsidRPr="003123E2">
        <w:rPr>
          <w:rFonts w:ascii="Verdana" w:hAnsi="Verdana" w:cs="Arial"/>
          <w:szCs w:val="22"/>
        </w:rPr>
        <w:t>Breach;</w:t>
      </w:r>
      <w:proofErr w:type="gramEnd"/>
    </w:p>
    <w:p w14:paraId="4A6E1D04" w14:textId="77777777" w:rsidR="003123E2" w:rsidRPr="003123E2" w:rsidRDefault="003123E2" w:rsidP="003123E2">
      <w:pPr>
        <w:rPr>
          <w:rFonts w:ascii="Verdana" w:hAnsi="Verdana" w:cs="Arial"/>
          <w:szCs w:val="22"/>
        </w:rPr>
      </w:pPr>
      <w:r w:rsidRPr="003123E2">
        <w:rPr>
          <w:rFonts w:ascii="Verdana" w:hAnsi="Verdana" w:cs="Arial"/>
          <w:szCs w:val="22"/>
        </w:rPr>
        <w:t>co-ordination with the other Party regarding the management of public relations and public statements relating to the Personal Data Breach; and/or</w:t>
      </w:r>
    </w:p>
    <w:p w14:paraId="7D5BF4A5" w14:textId="77777777" w:rsidR="003123E2" w:rsidRPr="003123E2" w:rsidRDefault="003123E2" w:rsidP="003123E2">
      <w:pPr>
        <w:rPr>
          <w:rFonts w:ascii="Verdana" w:hAnsi="Verdana" w:cs="Arial"/>
          <w:szCs w:val="22"/>
        </w:rPr>
      </w:pPr>
      <w:r w:rsidRPr="003123E2">
        <w:rPr>
          <w:rFonts w:ascii="Verdana" w:hAnsi="Verdana" w:cs="Arial"/>
          <w:szCs w:val="22"/>
        </w:rPr>
        <w:lastRenderedPageBreak/>
        <w:t>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14:paraId="4BC5681C" w14:textId="77777777" w:rsidR="003123E2" w:rsidRPr="003123E2" w:rsidRDefault="003123E2" w:rsidP="003123E2">
      <w:pPr>
        <w:rPr>
          <w:rFonts w:ascii="Verdana" w:hAnsi="Verdana" w:cs="Arial"/>
          <w:szCs w:val="22"/>
        </w:rPr>
      </w:pPr>
      <w:r w:rsidRPr="003123E2">
        <w:rPr>
          <w:rFonts w:ascii="Verdana" w:hAnsi="Verdana" w:cs="Arial"/>
          <w:szCs w:val="22"/>
        </w:rPr>
        <w:t>3.2 Each Party shall take all steps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6F37D1E9" w14:textId="77777777" w:rsidR="003123E2" w:rsidRPr="003123E2" w:rsidRDefault="003123E2" w:rsidP="003123E2">
      <w:pPr>
        <w:rPr>
          <w:rFonts w:ascii="Verdana" w:hAnsi="Verdana" w:cs="Arial"/>
          <w:szCs w:val="22"/>
        </w:rPr>
      </w:pPr>
      <w:r w:rsidRPr="003123E2">
        <w:rPr>
          <w:rFonts w:ascii="Verdana" w:hAnsi="Verdana" w:cs="Arial"/>
          <w:szCs w:val="22"/>
        </w:rPr>
        <w:t xml:space="preserve">(a) the nature of the Personal Data </w:t>
      </w:r>
      <w:proofErr w:type="gramStart"/>
      <w:r w:rsidRPr="003123E2">
        <w:rPr>
          <w:rFonts w:ascii="Verdana" w:hAnsi="Verdana" w:cs="Arial"/>
          <w:szCs w:val="22"/>
        </w:rPr>
        <w:t>Breach;</w:t>
      </w:r>
      <w:proofErr w:type="gramEnd"/>
    </w:p>
    <w:p w14:paraId="4B7CCC62" w14:textId="77777777" w:rsidR="003123E2" w:rsidRPr="003123E2" w:rsidRDefault="003123E2" w:rsidP="003123E2">
      <w:pPr>
        <w:rPr>
          <w:rFonts w:ascii="Verdana" w:hAnsi="Verdana" w:cs="Arial"/>
          <w:szCs w:val="22"/>
        </w:rPr>
      </w:pPr>
      <w:r w:rsidRPr="003123E2">
        <w:rPr>
          <w:rFonts w:ascii="Verdana" w:hAnsi="Verdana" w:cs="Arial"/>
          <w:szCs w:val="22"/>
        </w:rPr>
        <w:t xml:space="preserve">(b) the nature of Personal Data </w:t>
      </w:r>
      <w:proofErr w:type="gramStart"/>
      <w:r w:rsidRPr="003123E2">
        <w:rPr>
          <w:rFonts w:ascii="Verdana" w:hAnsi="Verdana" w:cs="Arial"/>
          <w:szCs w:val="22"/>
        </w:rPr>
        <w:t>affected;</w:t>
      </w:r>
      <w:proofErr w:type="gramEnd"/>
    </w:p>
    <w:p w14:paraId="0DB9A572" w14:textId="77777777" w:rsidR="003123E2" w:rsidRPr="003123E2" w:rsidRDefault="003123E2" w:rsidP="003123E2">
      <w:pPr>
        <w:rPr>
          <w:rFonts w:ascii="Verdana" w:hAnsi="Verdana" w:cs="Arial"/>
          <w:szCs w:val="22"/>
        </w:rPr>
      </w:pPr>
      <w:r w:rsidRPr="003123E2">
        <w:rPr>
          <w:rFonts w:ascii="Verdana" w:hAnsi="Verdana" w:cs="Arial"/>
          <w:szCs w:val="22"/>
        </w:rPr>
        <w:t xml:space="preserve">(c) the categories and number of Data Subjects </w:t>
      </w:r>
      <w:proofErr w:type="gramStart"/>
      <w:r w:rsidRPr="003123E2">
        <w:rPr>
          <w:rFonts w:ascii="Verdana" w:hAnsi="Verdana" w:cs="Arial"/>
          <w:szCs w:val="22"/>
        </w:rPr>
        <w:t>concerned;</w:t>
      </w:r>
      <w:proofErr w:type="gramEnd"/>
    </w:p>
    <w:p w14:paraId="260CB1B9" w14:textId="77777777" w:rsidR="003123E2" w:rsidRPr="003123E2" w:rsidRDefault="003123E2" w:rsidP="003123E2">
      <w:pPr>
        <w:rPr>
          <w:rFonts w:ascii="Verdana" w:hAnsi="Verdana" w:cs="Arial"/>
          <w:szCs w:val="22"/>
        </w:rPr>
      </w:pPr>
      <w:r w:rsidRPr="003123E2">
        <w:rPr>
          <w:rFonts w:ascii="Verdana" w:hAnsi="Verdana" w:cs="Arial"/>
          <w:szCs w:val="22"/>
        </w:rPr>
        <w:t xml:space="preserve">(d) the name and contact details of the Supplier’s Data Protection Officer or other relevant contact from whom more information may be </w:t>
      </w:r>
      <w:proofErr w:type="gramStart"/>
      <w:r w:rsidRPr="003123E2">
        <w:rPr>
          <w:rFonts w:ascii="Verdana" w:hAnsi="Verdana" w:cs="Arial"/>
          <w:szCs w:val="22"/>
        </w:rPr>
        <w:t>obtained;</w:t>
      </w:r>
      <w:proofErr w:type="gramEnd"/>
    </w:p>
    <w:p w14:paraId="500ADF99" w14:textId="77777777" w:rsidR="003123E2" w:rsidRPr="003123E2" w:rsidRDefault="003123E2" w:rsidP="003123E2">
      <w:pPr>
        <w:rPr>
          <w:rFonts w:ascii="Verdana" w:hAnsi="Verdana" w:cs="Arial"/>
          <w:szCs w:val="22"/>
        </w:rPr>
      </w:pPr>
      <w:r w:rsidRPr="003123E2">
        <w:rPr>
          <w:rFonts w:ascii="Verdana" w:hAnsi="Verdana" w:cs="Arial"/>
          <w:szCs w:val="22"/>
        </w:rPr>
        <w:t>(e) measures taken or proposed to be taken to address the Personal Data Breach; and</w:t>
      </w:r>
    </w:p>
    <w:p w14:paraId="4C30BECF" w14:textId="77777777" w:rsidR="003123E2" w:rsidRPr="003123E2" w:rsidRDefault="003123E2" w:rsidP="003123E2">
      <w:pPr>
        <w:rPr>
          <w:rFonts w:ascii="Verdana" w:hAnsi="Verdana" w:cs="Arial"/>
          <w:szCs w:val="22"/>
        </w:rPr>
      </w:pPr>
      <w:r w:rsidRPr="003123E2">
        <w:rPr>
          <w:rFonts w:ascii="Verdana" w:hAnsi="Verdana" w:cs="Arial"/>
          <w:szCs w:val="22"/>
        </w:rPr>
        <w:t>(f) describe the likely consequences of the Personal Data Breach.</w:t>
      </w:r>
    </w:p>
    <w:p w14:paraId="0514D6F5" w14:textId="77777777" w:rsidR="003123E2" w:rsidRPr="003123E2" w:rsidRDefault="003123E2" w:rsidP="003123E2">
      <w:pPr>
        <w:rPr>
          <w:rFonts w:ascii="Verdana" w:hAnsi="Verdana" w:cs="Arial"/>
          <w:b/>
          <w:bCs/>
          <w:szCs w:val="22"/>
        </w:rPr>
      </w:pPr>
      <w:bookmarkStart w:id="12" w:name="_j0o6l8wbb2yz"/>
      <w:bookmarkEnd w:id="12"/>
      <w:r w:rsidRPr="003123E2">
        <w:rPr>
          <w:rFonts w:ascii="Verdana" w:hAnsi="Verdana" w:cs="Arial"/>
          <w:b/>
          <w:bCs/>
          <w:szCs w:val="22"/>
        </w:rPr>
        <w:t>4. Audit</w:t>
      </w:r>
    </w:p>
    <w:p w14:paraId="0B871A9F" w14:textId="77777777" w:rsidR="003123E2" w:rsidRPr="003123E2" w:rsidRDefault="003123E2" w:rsidP="003123E2">
      <w:pPr>
        <w:rPr>
          <w:rFonts w:ascii="Verdana" w:hAnsi="Verdana" w:cs="Arial"/>
          <w:szCs w:val="22"/>
        </w:rPr>
      </w:pPr>
      <w:proofErr w:type="gramStart"/>
      <w:r w:rsidRPr="003123E2">
        <w:rPr>
          <w:rFonts w:ascii="Verdana" w:hAnsi="Verdana" w:cs="Arial"/>
          <w:szCs w:val="22"/>
        </w:rPr>
        <w:t>4.1  The</w:t>
      </w:r>
      <w:proofErr w:type="gramEnd"/>
      <w:r w:rsidRPr="003123E2">
        <w:rPr>
          <w:rFonts w:ascii="Verdana" w:hAnsi="Verdana" w:cs="Arial"/>
          <w:szCs w:val="22"/>
        </w:rPr>
        <w:t xml:space="preserve"> Supplier shall permit:</w:t>
      </w:r>
      <w:r w:rsidRPr="003123E2">
        <w:rPr>
          <w:rFonts w:ascii="Verdana" w:hAnsi="Verdana" w:cs="Arial"/>
          <w:szCs w:val="22"/>
        </w:rPr>
        <w:tab/>
      </w:r>
    </w:p>
    <w:p w14:paraId="59150048" w14:textId="77777777" w:rsidR="003123E2" w:rsidRPr="003123E2" w:rsidRDefault="003123E2" w:rsidP="00F50456">
      <w:pPr>
        <w:numPr>
          <w:ilvl w:val="0"/>
          <w:numId w:val="60"/>
        </w:numPr>
        <w:rPr>
          <w:rFonts w:ascii="Verdana" w:hAnsi="Verdana" w:cs="Arial"/>
          <w:szCs w:val="22"/>
        </w:rPr>
      </w:pPr>
      <w:r w:rsidRPr="003123E2">
        <w:rPr>
          <w:rFonts w:ascii="Verdana" w:hAnsi="Verdana" w:cs="Arial"/>
          <w:szCs w:val="22"/>
        </w:rPr>
        <w:t>the Relevant Authority, or a third-party auditor acting under the Relevant Authority’s direction, to conduct, at the Relevant Authority’s cost, data privacy and security audits, assessments and inspections concerning the Supplier’s data security and privacy procedures relating to Personal Data, its compliance with this Annex 2 and the Data Protection Legislation; and/or</w:t>
      </w:r>
    </w:p>
    <w:p w14:paraId="15B89EAE" w14:textId="77777777" w:rsidR="003123E2" w:rsidRPr="003123E2" w:rsidRDefault="003123E2" w:rsidP="003123E2">
      <w:pPr>
        <w:rPr>
          <w:rFonts w:ascii="Verdana" w:hAnsi="Verdana" w:cs="Arial"/>
          <w:szCs w:val="22"/>
        </w:rPr>
      </w:pPr>
    </w:p>
    <w:p w14:paraId="66AC287D" w14:textId="77777777" w:rsidR="003123E2" w:rsidRPr="003123E2" w:rsidRDefault="003123E2" w:rsidP="00F50456">
      <w:pPr>
        <w:numPr>
          <w:ilvl w:val="0"/>
          <w:numId w:val="51"/>
        </w:numPr>
        <w:rPr>
          <w:rFonts w:ascii="Verdana" w:hAnsi="Verdana" w:cs="Arial"/>
          <w:szCs w:val="22"/>
        </w:rPr>
      </w:pPr>
      <w:r w:rsidRPr="003123E2">
        <w:rPr>
          <w:rFonts w:ascii="Verdana" w:hAnsi="Verdana" w:cs="Arial"/>
          <w:szCs w:val="22"/>
        </w:rPr>
        <w:t>the Relevant Authority, or a third-party auditor acting under the Relevant Authority’s direction, access to premises at which the Personal Data is accessible or at which it is able to inspect any relevant records, including the record maintained under Article 30 GDPR by the Supplier so far as relevant to the Contract, and procedures, including premises under the control of any third party appointed by the Supplier to assist in the provision of the Services.</w:t>
      </w:r>
    </w:p>
    <w:p w14:paraId="759A34D9" w14:textId="77777777" w:rsidR="003123E2" w:rsidRPr="003123E2" w:rsidRDefault="003123E2" w:rsidP="003123E2">
      <w:pPr>
        <w:rPr>
          <w:rFonts w:ascii="Verdana" w:hAnsi="Verdana" w:cs="Arial"/>
          <w:szCs w:val="22"/>
        </w:rPr>
      </w:pPr>
    </w:p>
    <w:p w14:paraId="37EA692F" w14:textId="77777777" w:rsidR="003123E2" w:rsidRPr="003123E2" w:rsidRDefault="003123E2" w:rsidP="003123E2">
      <w:pPr>
        <w:rPr>
          <w:rFonts w:ascii="Verdana" w:hAnsi="Verdana" w:cs="Arial"/>
          <w:szCs w:val="22"/>
        </w:rPr>
      </w:pPr>
      <w:r w:rsidRPr="003123E2">
        <w:rPr>
          <w:rFonts w:ascii="Verdana" w:hAnsi="Verdana" w:cs="Arial"/>
          <w:szCs w:val="22"/>
        </w:rPr>
        <w:t>4.2 The Relevant Authority may, in its sole discretion, require the Supplier to provide evidence of the Supplier’s compliance with Clause 4.1 in lieu of conducting such an audit, assessment or inspection.</w:t>
      </w:r>
    </w:p>
    <w:p w14:paraId="36D20FC2" w14:textId="77777777" w:rsidR="003123E2" w:rsidRPr="003123E2" w:rsidRDefault="003123E2" w:rsidP="003123E2">
      <w:pPr>
        <w:rPr>
          <w:rFonts w:ascii="Verdana" w:hAnsi="Verdana" w:cs="Arial"/>
          <w:b/>
          <w:bCs/>
          <w:szCs w:val="22"/>
        </w:rPr>
      </w:pPr>
      <w:bookmarkStart w:id="13" w:name="_d3a4wecg12nt"/>
      <w:bookmarkEnd w:id="13"/>
      <w:r w:rsidRPr="003123E2">
        <w:rPr>
          <w:rFonts w:ascii="Verdana" w:hAnsi="Verdana" w:cs="Arial"/>
          <w:b/>
          <w:bCs/>
          <w:szCs w:val="22"/>
        </w:rPr>
        <w:t>5. Impact Assessments</w:t>
      </w:r>
    </w:p>
    <w:p w14:paraId="33B35D98" w14:textId="77777777" w:rsidR="003123E2" w:rsidRPr="003123E2" w:rsidRDefault="003123E2" w:rsidP="003123E2">
      <w:pPr>
        <w:rPr>
          <w:rFonts w:ascii="Verdana" w:hAnsi="Verdana" w:cs="Arial"/>
          <w:szCs w:val="22"/>
        </w:rPr>
      </w:pPr>
      <w:r w:rsidRPr="003123E2">
        <w:rPr>
          <w:rFonts w:ascii="Verdana" w:hAnsi="Verdana" w:cs="Arial"/>
          <w:szCs w:val="22"/>
        </w:rPr>
        <w:t>5.1 The Parties shall:</w:t>
      </w:r>
    </w:p>
    <w:p w14:paraId="031A5B13" w14:textId="77777777" w:rsidR="003123E2" w:rsidRPr="003123E2" w:rsidRDefault="003123E2" w:rsidP="00F50456">
      <w:pPr>
        <w:numPr>
          <w:ilvl w:val="0"/>
          <w:numId w:val="61"/>
        </w:numPr>
        <w:rPr>
          <w:rFonts w:ascii="Verdana" w:hAnsi="Verdana" w:cs="Arial"/>
          <w:szCs w:val="22"/>
        </w:rPr>
      </w:pPr>
      <w:r w:rsidRPr="003123E2">
        <w:rPr>
          <w:rFonts w:ascii="Verdana" w:hAnsi="Verdana" w:cs="Arial"/>
          <w:szCs w:val="22"/>
        </w:rPr>
        <w:lastRenderedPageBreak/>
        <w:tab/>
        <w:t>provide all reasonable assistance to each other to prepare any Data Protection Impact Assessment as may be required (including provision of detailed information and assessments in relation to Processing operations, risks and measures); and</w:t>
      </w:r>
    </w:p>
    <w:p w14:paraId="2524ACFD" w14:textId="77777777" w:rsidR="003123E2" w:rsidRPr="003123E2" w:rsidRDefault="003123E2" w:rsidP="003123E2">
      <w:pPr>
        <w:rPr>
          <w:rFonts w:ascii="Verdana" w:hAnsi="Verdana" w:cs="Arial"/>
          <w:szCs w:val="22"/>
        </w:rPr>
      </w:pPr>
    </w:p>
    <w:p w14:paraId="0B0D2B86" w14:textId="77777777" w:rsidR="003123E2" w:rsidRPr="003123E2" w:rsidRDefault="003123E2" w:rsidP="00F50456">
      <w:pPr>
        <w:numPr>
          <w:ilvl w:val="0"/>
          <w:numId w:val="52"/>
        </w:numPr>
        <w:rPr>
          <w:rFonts w:ascii="Verdana" w:hAnsi="Verdana" w:cs="Arial"/>
          <w:szCs w:val="22"/>
        </w:rPr>
      </w:pPr>
      <w:r w:rsidRPr="003123E2">
        <w:rPr>
          <w:rFonts w:ascii="Verdana" w:hAnsi="Verdana" w:cs="Arial"/>
          <w:szCs w:val="22"/>
        </w:rPr>
        <w:t>maintain full and complete records of all Processing carried out in respect of the Personal Data in connection with the Contract, in accordance with the terms of Article 30 GDPR.</w:t>
      </w:r>
    </w:p>
    <w:p w14:paraId="134B7459" w14:textId="77777777" w:rsidR="003123E2" w:rsidRPr="003123E2" w:rsidRDefault="003123E2" w:rsidP="003123E2">
      <w:pPr>
        <w:rPr>
          <w:rFonts w:ascii="Verdana" w:hAnsi="Verdana" w:cs="Arial"/>
          <w:szCs w:val="22"/>
        </w:rPr>
      </w:pPr>
    </w:p>
    <w:p w14:paraId="50BB2471" w14:textId="77777777" w:rsidR="003123E2" w:rsidRPr="003123E2" w:rsidRDefault="003123E2" w:rsidP="003123E2">
      <w:pPr>
        <w:rPr>
          <w:rFonts w:ascii="Verdana" w:hAnsi="Verdana" w:cs="Arial"/>
          <w:b/>
          <w:bCs/>
          <w:szCs w:val="22"/>
        </w:rPr>
      </w:pPr>
      <w:bookmarkStart w:id="14" w:name="_h7l2j5ty1e2v"/>
      <w:bookmarkEnd w:id="14"/>
      <w:r w:rsidRPr="003123E2">
        <w:rPr>
          <w:rFonts w:ascii="Verdana" w:hAnsi="Verdana" w:cs="Arial"/>
          <w:b/>
          <w:bCs/>
          <w:szCs w:val="22"/>
        </w:rPr>
        <w:t>6. ICO Guidance</w:t>
      </w:r>
    </w:p>
    <w:p w14:paraId="3671E00A" w14:textId="77777777" w:rsidR="003123E2" w:rsidRPr="003123E2" w:rsidRDefault="003123E2" w:rsidP="003123E2">
      <w:pPr>
        <w:rPr>
          <w:rFonts w:ascii="Verdana" w:hAnsi="Verdana" w:cs="Arial"/>
          <w:szCs w:val="22"/>
        </w:rPr>
      </w:pPr>
      <w:r w:rsidRPr="003123E2">
        <w:rPr>
          <w:rFonts w:ascii="Verdana" w:hAnsi="Verdana" w:cs="Arial"/>
          <w:szCs w:val="22"/>
        </w:rPr>
        <w:t>The Parties agree to take account of any guidance issued by the Information Commissioner and/or any relevant Central Government Body. The Relevant Authority may on not less than thirty (30) Working Days’ notice to the Supplier amend the Contract to ensure that it complies with any guidance issued by the Information Commissioner and/or any relevant Central Government Body.</w:t>
      </w:r>
    </w:p>
    <w:p w14:paraId="49ACA311" w14:textId="77777777" w:rsidR="003123E2" w:rsidRPr="003123E2" w:rsidRDefault="003123E2" w:rsidP="003123E2">
      <w:pPr>
        <w:rPr>
          <w:rFonts w:ascii="Verdana" w:hAnsi="Verdana" w:cs="Arial"/>
          <w:b/>
          <w:bCs/>
          <w:szCs w:val="22"/>
        </w:rPr>
      </w:pPr>
      <w:bookmarkStart w:id="15" w:name="_4yk0jtn2m10t"/>
      <w:bookmarkEnd w:id="15"/>
      <w:r w:rsidRPr="003123E2">
        <w:rPr>
          <w:rFonts w:ascii="Verdana" w:hAnsi="Verdana" w:cs="Arial"/>
          <w:b/>
          <w:bCs/>
          <w:szCs w:val="22"/>
        </w:rPr>
        <w:t>7. Liabilities for Data Protection Breach</w:t>
      </w:r>
    </w:p>
    <w:p w14:paraId="7EF8AF4B" w14:textId="77777777" w:rsidR="003123E2" w:rsidRPr="003123E2" w:rsidRDefault="003123E2" w:rsidP="003123E2">
      <w:pPr>
        <w:rPr>
          <w:rFonts w:ascii="Verdana" w:hAnsi="Verdana" w:cs="Arial"/>
          <w:szCs w:val="22"/>
        </w:rPr>
      </w:pPr>
      <w:r w:rsidRPr="003123E2">
        <w:rPr>
          <w:rFonts w:ascii="Verdana" w:hAnsi="Verdana" w:cs="Arial"/>
          <w:szCs w:val="22"/>
        </w:rPr>
        <w:t xml:space="preserve">[Guidance: This clause represents a risk </w:t>
      </w:r>
      <w:proofErr w:type="gramStart"/>
      <w:r w:rsidRPr="003123E2">
        <w:rPr>
          <w:rFonts w:ascii="Verdana" w:hAnsi="Verdana" w:cs="Arial"/>
          <w:szCs w:val="22"/>
        </w:rPr>
        <w:t>share,</w:t>
      </w:r>
      <w:proofErr w:type="gramEnd"/>
      <w:r w:rsidRPr="003123E2">
        <w:rPr>
          <w:rFonts w:ascii="Verdana" w:hAnsi="Verdana" w:cs="Arial"/>
          <w:szCs w:val="22"/>
        </w:rPr>
        <w:t xml:space="preserve"> you may wish to reconsider the apportionment of liability and whether recoverability of losses are likely to be hindered by the contractual limitation of liability provisions]</w:t>
      </w:r>
    </w:p>
    <w:p w14:paraId="2569D492" w14:textId="77777777" w:rsidR="003123E2" w:rsidRPr="003123E2" w:rsidRDefault="003123E2" w:rsidP="003123E2">
      <w:pPr>
        <w:rPr>
          <w:rFonts w:ascii="Verdana" w:hAnsi="Verdana" w:cs="Arial"/>
          <w:szCs w:val="22"/>
        </w:rPr>
      </w:pPr>
      <w:r w:rsidRPr="003123E2">
        <w:rPr>
          <w:rFonts w:ascii="Verdana" w:hAnsi="Verdana" w:cs="Arial"/>
          <w:szCs w:val="22"/>
        </w:rPr>
        <w:t>7.1 If financial penalties are imposed by the Information Commissioner on either the Relevant Authority or the Supplier for a Personal Data Breach ("Financial Penalties") then the following shall occur:</w:t>
      </w:r>
    </w:p>
    <w:p w14:paraId="680CB67C" w14:textId="77777777" w:rsidR="003123E2" w:rsidRPr="003123E2" w:rsidRDefault="003123E2" w:rsidP="00F50456">
      <w:pPr>
        <w:numPr>
          <w:ilvl w:val="0"/>
          <w:numId w:val="62"/>
        </w:numPr>
        <w:rPr>
          <w:rFonts w:ascii="Verdana" w:hAnsi="Verdana" w:cs="Arial"/>
          <w:szCs w:val="22"/>
        </w:rPr>
      </w:pPr>
      <w:r w:rsidRPr="003123E2">
        <w:rPr>
          <w:rFonts w:ascii="Verdana" w:hAnsi="Verdana" w:cs="Arial"/>
          <w:szCs w:val="22"/>
        </w:rPr>
        <w:t xml:space="preserve">if in the view of the Information Commissioner, the Relevant Authority is responsible for the Personal Data Breach, in that it is caused as a result of the actions or inaction of the Relevant Authority, its employees, agents, contractors (other than the Supplier) or systems and procedures controlled by the Relevant Authority, then the Relevant Authority shall be responsible for the payment of such Financial Penalties. In this case, the Relevant Authority will conduct an internal audit and engage at its reasonable </w:t>
      </w:r>
      <w:proofErr w:type="gramStart"/>
      <w:r w:rsidRPr="003123E2">
        <w:rPr>
          <w:rFonts w:ascii="Verdana" w:hAnsi="Verdana" w:cs="Arial"/>
          <w:szCs w:val="22"/>
        </w:rPr>
        <w:t>cost</w:t>
      </w:r>
      <w:proofErr w:type="gramEnd"/>
      <w:r w:rsidRPr="003123E2">
        <w:rPr>
          <w:rFonts w:ascii="Verdana" w:hAnsi="Verdana" w:cs="Arial"/>
          <w:szCs w:val="22"/>
        </w:rPr>
        <w:t xml:space="preserve"> when necessary, an independent third party to conduct an audit of any such Personal Data Breach. The Supplier shall provide to the Relevant Authority and its </w:t>
      </w:r>
      <w:proofErr w:type="gramStart"/>
      <w:r w:rsidRPr="003123E2">
        <w:rPr>
          <w:rFonts w:ascii="Verdana" w:hAnsi="Verdana" w:cs="Arial"/>
          <w:szCs w:val="22"/>
        </w:rPr>
        <w:t>third party</w:t>
      </w:r>
      <w:proofErr w:type="gramEnd"/>
      <w:r w:rsidRPr="003123E2">
        <w:rPr>
          <w:rFonts w:ascii="Verdana" w:hAnsi="Verdana" w:cs="Arial"/>
          <w:szCs w:val="22"/>
        </w:rPr>
        <w:t xml:space="preserve"> investigators and auditors, on request and at the Supplier's reasonable cost, full cooperation and access to conduct a thorough audit of such Personal Data Breach;</w:t>
      </w:r>
    </w:p>
    <w:p w14:paraId="4AC19DE5" w14:textId="77777777" w:rsidR="003123E2" w:rsidRPr="003123E2" w:rsidRDefault="003123E2" w:rsidP="003123E2">
      <w:pPr>
        <w:rPr>
          <w:rFonts w:ascii="Verdana" w:hAnsi="Verdana" w:cs="Arial"/>
          <w:szCs w:val="22"/>
        </w:rPr>
      </w:pPr>
    </w:p>
    <w:p w14:paraId="00D334C9" w14:textId="77777777" w:rsidR="003123E2" w:rsidRPr="003123E2" w:rsidRDefault="003123E2" w:rsidP="00F50456">
      <w:pPr>
        <w:numPr>
          <w:ilvl w:val="0"/>
          <w:numId w:val="53"/>
        </w:numPr>
        <w:rPr>
          <w:rFonts w:ascii="Verdana" w:hAnsi="Verdana" w:cs="Arial"/>
          <w:szCs w:val="22"/>
        </w:rPr>
      </w:pPr>
      <w:r w:rsidRPr="003123E2">
        <w:rPr>
          <w:rFonts w:ascii="Verdana" w:hAnsi="Verdana" w:cs="Arial"/>
          <w:szCs w:val="22"/>
        </w:rPr>
        <w:t>if in the view of the Information Commissioner, the Supplier is responsible for the Personal Data Breach, in that it is not a Personal Data Breach that the Relevant Authority is responsible for, then the Supplier shall be responsible for the payment of these Financial Penalties. The Supplier will provide to the Relevant Authority and its auditors, on request and at the Supplier’s sole cost, full cooperation and access to conduct a thorough audit of such Personal Data Breach; or</w:t>
      </w:r>
    </w:p>
    <w:p w14:paraId="419CA749" w14:textId="77777777" w:rsidR="003123E2" w:rsidRPr="003123E2" w:rsidRDefault="003123E2" w:rsidP="003123E2">
      <w:pPr>
        <w:rPr>
          <w:rFonts w:ascii="Verdana" w:hAnsi="Verdana" w:cs="Arial"/>
          <w:b/>
          <w:szCs w:val="22"/>
        </w:rPr>
      </w:pPr>
    </w:p>
    <w:p w14:paraId="31CA7210" w14:textId="77777777" w:rsidR="003123E2" w:rsidRPr="003123E2" w:rsidRDefault="003123E2" w:rsidP="00F50456">
      <w:pPr>
        <w:numPr>
          <w:ilvl w:val="0"/>
          <w:numId w:val="53"/>
        </w:numPr>
        <w:rPr>
          <w:rFonts w:ascii="Verdana" w:hAnsi="Verdana" w:cs="Arial"/>
          <w:szCs w:val="22"/>
        </w:rPr>
      </w:pPr>
      <w:r w:rsidRPr="003123E2">
        <w:rPr>
          <w:rFonts w:ascii="Verdana" w:hAnsi="Verdana" w:cs="Arial"/>
          <w:szCs w:val="22"/>
        </w:rPr>
        <w:lastRenderedPageBreak/>
        <w:t xml:space="preserve">if no view as to responsibility is expressed by the Information Commissioner, then the Relevant Authority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w:t>
      </w:r>
      <w:proofErr w:type="gramStart"/>
      <w:r w:rsidRPr="003123E2">
        <w:rPr>
          <w:rFonts w:ascii="Verdana" w:hAnsi="Verdana" w:cs="Arial"/>
          <w:szCs w:val="22"/>
        </w:rPr>
        <w:t>In the event that</w:t>
      </w:r>
      <w:proofErr w:type="gramEnd"/>
      <w:r w:rsidRPr="003123E2">
        <w:rPr>
          <w:rFonts w:ascii="Verdana" w:hAnsi="Verdana" w:cs="Arial"/>
          <w:szCs w:val="22"/>
        </w:rPr>
        <w:t xml:space="preserve"> the Parties do not agree such apportionment then such Dispute shall be referred to the Dispute Resolution Procedure set out in Clause 34 of the Core Terms (</w:t>
      </w:r>
      <w:r w:rsidRPr="003123E2">
        <w:rPr>
          <w:rFonts w:ascii="Verdana" w:hAnsi="Verdana" w:cs="Arial"/>
          <w:i/>
          <w:szCs w:val="22"/>
        </w:rPr>
        <w:t>Resolving disputes</w:t>
      </w:r>
      <w:r w:rsidRPr="003123E2">
        <w:rPr>
          <w:rFonts w:ascii="Verdana" w:hAnsi="Verdana" w:cs="Arial"/>
          <w:szCs w:val="22"/>
        </w:rPr>
        <w:t>).</w:t>
      </w:r>
    </w:p>
    <w:p w14:paraId="3E86AD40" w14:textId="77777777" w:rsidR="003123E2" w:rsidRPr="003123E2" w:rsidRDefault="003123E2" w:rsidP="00F50456">
      <w:pPr>
        <w:numPr>
          <w:ilvl w:val="1"/>
          <w:numId w:val="55"/>
        </w:numPr>
        <w:ind w:left="643" w:hanging="360"/>
        <w:rPr>
          <w:rFonts w:ascii="Verdana" w:hAnsi="Verdana" w:cs="Arial"/>
          <w:szCs w:val="22"/>
        </w:rPr>
      </w:pPr>
      <w:r w:rsidRPr="003123E2">
        <w:rPr>
          <w:rFonts w:ascii="Verdana" w:hAnsi="Verdana" w:cs="Arial"/>
          <w:szCs w:val="22"/>
        </w:rPr>
        <w:t xml:space="preserve">7.2 If either the Relevant Authority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  </w:t>
      </w:r>
    </w:p>
    <w:p w14:paraId="4FB13722" w14:textId="77777777" w:rsidR="003123E2" w:rsidRPr="003123E2" w:rsidRDefault="003123E2" w:rsidP="00F50456">
      <w:pPr>
        <w:numPr>
          <w:ilvl w:val="1"/>
          <w:numId w:val="55"/>
        </w:numPr>
        <w:ind w:left="643" w:hanging="360"/>
        <w:rPr>
          <w:rFonts w:ascii="Verdana" w:hAnsi="Verdana" w:cs="Arial"/>
          <w:szCs w:val="22"/>
        </w:rPr>
      </w:pPr>
      <w:r w:rsidRPr="003123E2">
        <w:rPr>
          <w:rFonts w:ascii="Verdana" w:hAnsi="Verdana" w:cs="Arial"/>
          <w:szCs w:val="22"/>
        </w:rPr>
        <w:t xml:space="preserve">7.3 In respect of any losses, cost claims or expenses incurred by either Party </w:t>
      </w:r>
      <w:proofErr w:type="gramStart"/>
      <w:r w:rsidRPr="003123E2">
        <w:rPr>
          <w:rFonts w:ascii="Verdana" w:hAnsi="Verdana" w:cs="Arial"/>
          <w:szCs w:val="22"/>
        </w:rPr>
        <w:t>as a result of</w:t>
      </w:r>
      <w:proofErr w:type="gramEnd"/>
      <w:r w:rsidRPr="003123E2">
        <w:rPr>
          <w:rFonts w:ascii="Verdana" w:hAnsi="Verdana" w:cs="Arial"/>
          <w:szCs w:val="22"/>
        </w:rPr>
        <w:t xml:space="preserve"> a Personal Data Breach (the “Claim Losses”):</w:t>
      </w:r>
    </w:p>
    <w:p w14:paraId="5C9CE6BF" w14:textId="77777777" w:rsidR="003123E2" w:rsidRPr="003123E2" w:rsidRDefault="003123E2" w:rsidP="00F50456">
      <w:pPr>
        <w:numPr>
          <w:ilvl w:val="0"/>
          <w:numId w:val="63"/>
        </w:numPr>
        <w:rPr>
          <w:rFonts w:ascii="Verdana" w:hAnsi="Verdana" w:cs="Arial"/>
          <w:szCs w:val="22"/>
        </w:rPr>
      </w:pPr>
      <w:r w:rsidRPr="003123E2">
        <w:rPr>
          <w:rFonts w:ascii="Verdana" w:hAnsi="Verdana" w:cs="Arial"/>
          <w:szCs w:val="22"/>
        </w:rPr>
        <w:t xml:space="preserve">if the Relevant Authority is responsible for the relevant Personal Data Breach, then the Relevant Authority shall be responsible for the Claim </w:t>
      </w:r>
      <w:proofErr w:type="gramStart"/>
      <w:r w:rsidRPr="003123E2">
        <w:rPr>
          <w:rFonts w:ascii="Verdana" w:hAnsi="Verdana" w:cs="Arial"/>
          <w:szCs w:val="22"/>
        </w:rPr>
        <w:t>Losses;</w:t>
      </w:r>
      <w:proofErr w:type="gramEnd"/>
    </w:p>
    <w:p w14:paraId="0A4D0D99" w14:textId="77777777" w:rsidR="003123E2" w:rsidRPr="003123E2" w:rsidRDefault="003123E2" w:rsidP="003123E2">
      <w:pPr>
        <w:rPr>
          <w:rFonts w:ascii="Verdana" w:hAnsi="Verdana" w:cs="Arial"/>
          <w:szCs w:val="22"/>
        </w:rPr>
      </w:pPr>
    </w:p>
    <w:p w14:paraId="490F62C0" w14:textId="77777777" w:rsidR="003123E2" w:rsidRPr="003123E2" w:rsidRDefault="003123E2" w:rsidP="00F50456">
      <w:pPr>
        <w:numPr>
          <w:ilvl w:val="0"/>
          <w:numId w:val="54"/>
        </w:numPr>
        <w:rPr>
          <w:rFonts w:ascii="Verdana" w:hAnsi="Verdana" w:cs="Arial"/>
          <w:szCs w:val="22"/>
        </w:rPr>
      </w:pPr>
      <w:r w:rsidRPr="003123E2">
        <w:rPr>
          <w:rFonts w:ascii="Verdana" w:hAnsi="Verdana" w:cs="Arial"/>
          <w:szCs w:val="22"/>
        </w:rPr>
        <w:t>if the Supplier is responsible for the relevant Personal Data Breach, then the Supplier shall be responsible for the Claim Losses: and</w:t>
      </w:r>
    </w:p>
    <w:p w14:paraId="6E4C341E" w14:textId="77777777" w:rsidR="003123E2" w:rsidRPr="003123E2" w:rsidRDefault="003123E2" w:rsidP="003123E2">
      <w:pPr>
        <w:rPr>
          <w:rFonts w:ascii="Verdana" w:hAnsi="Verdana" w:cs="Arial"/>
          <w:szCs w:val="22"/>
        </w:rPr>
      </w:pPr>
    </w:p>
    <w:p w14:paraId="7C7850F7" w14:textId="77777777" w:rsidR="003123E2" w:rsidRPr="003123E2" w:rsidRDefault="003123E2" w:rsidP="00F50456">
      <w:pPr>
        <w:numPr>
          <w:ilvl w:val="0"/>
          <w:numId w:val="54"/>
        </w:numPr>
        <w:rPr>
          <w:rFonts w:ascii="Verdana" w:hAnsi="Verdana" w:cs="Arial"/>
          <w:szCs w:val="22"/>
        </w:rPr>
      </w:pPr>
      <w:r w:rsidRPr="003123E2">
        <w:rPr>
          <w:rFonts w:ascii="Verdana" w:hAnsi="Verdana" w:cs="Arial"/>
          <w:szCs w:val="22"/>
        </w:rPr>
        <w:t>if responsibility for the relevant Personal Data Breach is unclear, then the Relevant Authority and the Supplier shall be responsible for the Claim Losses equally.</w:t>
      </w:r>
    </w:p>
    <w:p w14:paraId="2EC70D7E" w14:textId="77777777" w:rsidR="003123E2" w:rsidRPr="003123E2" w:rsidRDefault="003123E2" w:rsidP="003123E2">
      <w:pPr>
        <w:rPr>
          <w:rFonts w:ascii="Verdana" w:hAnsi="Verdana" w:cs="Arial"/>
          <w:szCs w:val="22"/>
        </w:rPr>
      </w:pPr>
    </w:p>
    <w:p w14:paraId="255D54B2" w14:textId="77777777" w:rsidR="003123E2" w:rsidRPr="003123E2" w:rsidRDefault="003123E2" w:rsidP="003123E2">
      <w:pPr>
        <w:rPr>
          <w:rFonts w:ascii="Verdana" w:hAnsi="Verdana" w:cs="Arial"/>
          <w:szCs w:val="22"/>
        </w:rPr>
      </w:pPr>
      <w:r w:rsidRPr="003123E2">
        <w:rPr>
          <w:rFonts w:ascii="Verdana" w:hAnsi="Verdana" w:cs="Arial"/>
          <w:szCs w:val="22"/>
        </w:rPr>
        <w:t>7.4 Nothing in either clause 7.2 or clause 7.3 shall preclude the Relevant Authority and the Supplier reaching any other agreement, including by way of compromise with a third party complainant or claimant, as to the apportionment of financial responsibility for any Claim Losses as a result of a Personal Data Breach, having regard to all the circumstances of the Personal Data Breach and the legal and financial obligations of the Relevant Authority.</w:t>
      </w:r>
    </w:p>
    <w:p w14:paraId="0886F3CE" w14:textId="77777777" w:rsidR="003123E2" w:rsidRPr="003123E2" w:rsidRDefault="003123E2" w:rsidP="003123E2">
      <w:pPr>
        <w:rPr>
          <w:rFonts w:ascii="Verdana" w:hAnsi="Verdana" w:cs="Arial"/>
          <w:b/>
          <w:bCs/>
          <w:szCs w:val="22"/>
        </w:rPr>
      </w:pPr>
      <w:bookmarkStart w:id="16" w:name="_ufmi3olaxjvy"/>
      <w:bookmarkEnd w:id="16"/>
      <w:r w:rsidRPr="003123E2">
        <w:rPr>
          <w:rFonts w:ascii="Verdana" w:hAnsi="Verdana" w:cs="Arial"/>
          <w:b/>
          <w:bCs/>
          <w:szCs w:val="22"/>
        </w:rPr>
        <w:t>8. Termination</w:t>
      </w:r>
    </w:p>
    <w:p w14:paraId="3C43CFB9" w14:textId="77777777" w:rsidR="003123E2" w:rsidRPr="003123E2" w:rsidRDefault="003123E2" w:rsidP="003123E2">
      <w:pPr>
        <w:rPr>
          <w:rFonts w:ascii="Verdana" w:hAnsi="Verdana" w:cs="Arial"/>
          <w:szCs w:val="22"/>
        </w:rPr>
      </w:pPr>
      <w:r w:rsidRPr="003123E2">
        <w:rPr>
          <w:rFonts w:ascii="Verdana" w:hAnsi="Verdana" w:cs="Arial"/>
          <w:szCs w:val="22"/>
        </w:rPr>
        <w:t>If the Supplier is in material Default under any of its obligations under this Annex 2 (</w:t>
      </w:r>
      <w:r w:rsidRPr="003123E2">
        <w:rPr>
          <w:rFonts w:ascii="Verdana" w:hAnsi="Verdana" w:cs="Arial"/>
          <w:i/>
          <w:szCs w:val="22"/>
        </w:rPr>
        <w:t>Joint Controller Agreement</w:t>
      </w:r>
      <w:r w:rsidRPr="003123E2">
        <w:rPr>
          <w:rFonts w:ascii="Verdana" w:hAnsi="Verdana" w:cs="Arial"/>
          <w:szCs w:val="22"/>
        </w:rPr>
        <w:t>), the Relevant Authority shall be entitled to terminate the Contract by issuing a Termination Notice to the Supplier in accordance with Clause 10 of the Core Terms (</w:t>
      </w:r>
      <w:r w:rsidRPr="003123E2">
        <w:rPr>
          <w:rFonts w:ascii="Verdana" w:hAnsi="Verdana" w:cs="Arial"/>
          <w:i/>
          <w:szCs w:val="22"/>
        </w:rPr>
        <w:t>Ending the contract</w:t>
      </w:r>
      <w:r w:rsidRPr="003123E2">
        <w:rPr>
          <w:rFonts w:ascii="Verdana" w:hAnsi="Verdana" w:cs="Arial"/>
          <w:szCs w:val="22"/>
        </w:rPr>
        <w:t>).</w:t>
      </w:r>
    </w:p>
    <w:p w14:paraId="1084B44B" w14:textId="77777777" w:rsidR="003123E2" w:rsidRPr="003123E2" w:rsidRDefault="003123E2" w:rsidP="003123E2">
      <w:pPr>
        <w:rPr>
          <w:rFonts w:ascii="Verdana" w:hAnsi="Verdana" w:cs="Arial"/>
          <w:b/>
          <w:bCs/>
          <w:szCs w:val="22"/>
        </w:rPr>
      </w:pPr>
      <w:bookmarkStart w:id="17" w:name="_zavlgwxz6f4d"/>
      <w:bookmarkEnd w:id="17"/>
      <w:r w:rsidRPr="003123E2">
        <w:rPr>
          <w:rFonts w:ascii="Verdana" w:hAnsi="Verdana" w:cs="Arial"/>
          <w:b/>
          <w:bCs/>
          <w:szCs w:val="22"/>
        </w:rPr>
        <w:t>9. Sub-Processing</w:t>
      </w:r>
    </w:p>
    <w:p w14:paraId="4E054AAE" w14:textId="58041392" w:rsidR="003123E2" w:rsidRPr="003123E2" w:rsidRDefault="003123E2" w:rsidP="003123E2">
      <w:pPr>
        <w:rPr>
          <w:rFonts w:ascii="Verdana" w:hAnsi="Verdana" w:cs="Arial"/>
          <w:szCs w:val="22"/>
        </w:rPr>
      </w:pPr>
      <w:r>
        <w:rPr>
          <w:rFonts w:ascii="Verdana" w:hAnsi="Verdana" w:cs="Arial"/>
          <w:szCs w:val="22"/>
        </w:rPr>
        <w:t>9</w:t>
      </w:r>
      <w:r w:rsidRPr="003123E2">
        <w:rPr>
          <w:rFonts w:ascii="Verdana" w:hAnsi="Verdana" w:cs="Arial"/>
          <w:szCs w:val="22"/>
        </w:rPr>
        <w:t>.1 In respect of any Processing of Personal Data performed by a third party on behalf of a Party, that Party shall:</w:t>
      </w:r>
    </w:p>
    <w:p w14:paraId="3C0EE036" w14:textId="2F6F9B96" w:rsidR="003123E2" w:rsidRPr="003123E2" w:rsidRDefault="003123E2" w:rsidP="003123E2">
      <w:pPr>
        <w:rPr>
          <w:rFonts w:ascii="Verdana" w:hAnsi="Verdana" w:cs="Arial"/>
          <w:szCs w:val="22"/>
        </w:rPr>
      </w:pPr>
      <w:r w:rsidRPr="003123E2">
        <w:rPr>
          <w:rFonts w:ascii="Verdana" w:hAnsi="Verdana" w:cs="Arial"/>
          <w:szCs w:val="22"/>
        </w:rPr>
        <w:lastRenderedPageBreak/>
        <w:t xml:space="preserve">(a) carry out adequate due diligence on such third party to ensure that it </w:t>
      </w:r>
      <w:proofErr w:type="gramStart"/>
      <w:r w:rsidRPr="003123E2">
        <w:rPr>
          <w:rFonts w:ascii="Verdana" w:hAnsi="Verdana" w:cs="Arial"/>
          <w:szCs w:val="22"/>
        </w:rPr>
        <w:t>is capable of providing</w:t>
      </w:r>
      <w:proofErr w:type="gramEnd"/>
      <w:r w:rsidRPr="003123E2">
        <w:rPr>
          <w:rFonts w:ascii="Verdana" w:hAnsi="Verdana" w:cs="Arial"/>
          <w:szCs w:val="22"/>
        </w:rPr>
        <w:t xml:space="preserve"> the level of protection for the Personal Data as is required by the Contract, and provide evidence of such due diligence to the other Party where reasonably requested; and</w:t>
      </w:r>
    </w:p>
    <w:p w14:paraId="21BC39C8" w14:textId="77777777" w:rsidR="003123E2" w:rsidRPr="003123E2" w:rsidRDefault="003123E2" w:rsidP="003123E2">
      <w:pPr>
        <w:rPr>
          <w:rFonts w:ascii="Verdana" w:hAnsi="Verdana" w:cs="Arial"/>
          <w:szCs w:val="22"/>
        </w:rPr>
      </w:pPr>
      <w:r w:rsidRPr="003123E2">
        <w:rPr>
          <w:rFonts w:ascii="Verdana" w:hAnsi="Verdana" w:cs="Arial"/>
          <w:szCs w:val="22"/>
        </w:rPr>
        <w:t>(b) ensure that a suitable agreement is in place with the third party as required under applicable Data Protection Legislation.</w:t>
      </w:r>
    </w:p>
    <w:p w14:paraId="4D01700B" w14:textId="77777777" w:rsidR="003123E2" w:rsidRPr="003123E2" w:rsidRDefault="003123E2" w:rsidP="00F50456">
      <w:pPr>
        <w:rPr>
          <w:rFonts w:ascii="Verdana" w:hAnsi="Verdana" w:cs="Arial"/>
          <w:b/>
          <w:bCs/>
          <w:szCs w:val="22"/>
        </w:rPr>
      </w:pPr>
      <w:bookmarkStart w:id="18" w:name="_7f0eqoofqawd"/>
      <w:bookmarkEnd w:id="18"/>
      <w:r w:rsidRPr="003123E2">
        <w:rPr>
          <w:rFonts w:ascii="Verdana" w:hAnsi="Verdana" w:cs="Arial"/>
          <w:b/>
          <w:bCs/>
          <w:szCs w:val="22"/>
        </w:rPr>
        <w:t>10. Data Retention</w:t>
      </w:r>
    </w:p>
    <w:p w14:paraId="4B342D4A" w14:textId="77777777" w:rsidR="003123E2" w:rsidRPr="003123E2" w:rsidRDefault="003123E2" w:rsidP="003123E2">
      <w:pPr>
        <w:rPr>
          <w:rFonts w:ascii="Verdana" w:hAnsi="Verdana" w:cs="Arial"/>
          <w:szCs w:val="22"/>
        </w:rPr>
      </w:pPr>
      <w:r w:rsidRPr="003123E2">
        <w:rPr>
          <w:rFonts w:ascii="Verdana" w:hAnsi="Verdana" w:cs="Arial"/>
          <w:szCs w:val="22"/>
        </w:rPr>
        <w:t>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w:t>
      </w:r>
    </w:p>
    <w:p w14:paraId="2BBA3AD0" w14:textId="77777777" w:rsidR="003123E2" w:rsidRPr="003123E2" w:rsidRDefault="003123E2" w:rsidP="003123E2">
      <w:pPr>
        <w:rPr>
          <w:rFonts w:ascii="Verdana" w:hAnsi="Verdana" w:cs="Arial"/>
          <w:szCs w:val="22"/>
        </w:rPr>
      </w:pPr>
    </w:p>
    <w:p w14:paraId="226F099E" w14:textId="77777777" w:rsidR="003123E2" w:rsidRPr="003123E2" w:rsidRDefault="003123E2" w:rsidP="003123E2">
      <w:pPr>
        <w:rPr>
          <w:rFonts w:ascii="Verdana" w:hAnsi="Verdana" w:cs="Arial"/>
          <w:szCs w:val="22"/>
        </w:rPr>
      </w:pPr>
    </w:p>
    <w:p w14:paraId="2D89F53F" w14:textId="77777777" w:rsidR="00A06708" w:rsidRDefault="00A06708" w:rsidP="00A06708">
      <w:pPr>
        <w:rPr>
          <w:rFonts w:ascii="Verdana" w:hAnsi="Verdana" w:cs="Arial"/>
          <w:szCs w:val="22"/>
        </w:rPr>
        <w:sectPr w:rsidR="00A06708" w:rsidSect="00DB41E5">
          <w:headerReference w:type="default" r:id="rId10"/>
          <w:footerReference w:type="default" r:id="rId11"/>
          <w:pgSz w:w="11909" w:h="16834" w:code="9"/>
          <w:pgMar w:top="720" w:right="720" w:bottom="720" w:left="720" w:header="709" w:footer="709" w:gutter="0"/>
          <w:pgNumType w:start="0"/>
          <w:cols w:space="720"/>
          <w:docGrid w:linePitch="299"/>
        </w:sectPr>
      </w:pPr>
    </w:p>
    <w:p w14:paraId="2092346D" w14:textId="77777777" w:rsidR="00F86918" w:rsidRDefault="00F86918" w:rsidP="00A06708">
      <w:pPr>
        <w:jc w:val="center"/>
        <w:rPr>
          <w:rFonts w:ascii="Verdana" w:hAnsi="Verdana"/>
          <w:b/>
          <w:sz w:val="36"/>
          <w:szCs w:val="36"/>
        </w:rPr>
      </w:pPr>
      <w:bookmarkStart w:id="19" w:name="TBParty"/>
      <w:bookmarkStart w:id="20" w:name="_Toc208827042"/>
      <w:bookmarkStart w:id="21" w:name="_Toc221249336"/>
      <w:bookmarkEnd w:id="19"/>
    </w:p>
    <w:p w14:paraId="23F1F877" w14:textId="77777777" w:rsidR="00F86918" w:rsidRDefault="00F86918" w:rsidP="00A06708">
      <w:pPr>
        <w:jc w:val="center"/>
        <w:rPr>
          <w:rFonts w:ascii="Verdana" w:hAnsi="Verdana"/>
          <w:b/>
          <w:sz w:val="36"/>
          <w:szCs w:val="36"/>
        </w:rPr>
      </w:pPr>
    </w:p>
    <w:p w14:paraId="14D5AFEB" w14:textId="77777777" w:rsidR="00A06708" w:rsidRPr="00A64C36" w:rsidRDefault="00225DB5" w:rsidP="00A06708">
      <w:pPr>
        <w:jc w:val="center"/>
        <w:rPr>
          <w:rFonts w:ascii="Verdana" w:hAnsi="Verdana"/>
          <w:b/>
          <w:sz w:val="36"/>
          <w:szCs w:val="36"/>
        </w:rPr>
      </w:pPr>
      <w:r w:rsidRPr="00A64C36">
        <w:rPr>
          <w:rFonts w:ascii="Verdana" w:hAnsi="Verdana"/>
          <w:b/>
          <w:sz w:val="36"/>
          <w:szCs w:val="36"/>
        </w:rPr>
        <w:t>THE CUSTOMER</w:t>
      </w:r>
    </w:p>
    <w:p w14:paraId="64CA972C" w14:textId="77777777" w:rsidR="00A06708" w:rsidRPr="00A64C36" w:rsidRDefault="00A06708" w:rsidP="00A06708">
      <w:pPr>
        <w:jc w:val="center"/>
        <w:rPr>
          <w:rFonts w:ascii="Verdana" w:hAnsi="Verdana"/>
          <w:b/>
          <w:sz w:val="36"/>
          <w:szCs w:val="36"/>
        </w:rPr>
      </w:pPr>
    </w:p>
    <w:p w14:paraId="4B1653CB" w14:textId="77777777" w:rsidR="00A06708" w:rsidRPr="00A64C36" w:rsidRDefault="00225DB5" w:rsidP="00A06708">
      <w:pPr>
        <w:jc w:val="center"/>
        <w:rPr>
          <w:rFonts w:ascii="Verdana" w:hAnsi="Verdana"/>
          <w:b/>
          <w:sz w:val="36"/>
          <w:szCs w:val="36"/>
        </w:rPr>
      </w:pPr>
      <w:r w:rsidRPr="00A64C36">
        <w:rPr>
          <w:rFonts w:ascii="Verdana" w:hAnsi="Verdana"/>
          <w:b/>
          <w:sz w:val="36"/>
          <w:szCs w:val="36"/>
        </w:rPr>
        <w:t>- and –</w:t>
      </w:r>
    </w:p>
    <w:p w14:paraId="3299604C" w14:textId="77777777" w:rsidR="00A06708" w:rsidRPr="00A64C36" w:rsidRDefault="00A06708" w:rsidP="00A06708">
      <w:pPr>
        <w:jc w:val="center"/>
        <w:rPr>
          <w:rFonts w:ascii="Verdana" w:hAnsi="Verdana"/>
          <w:b/>
          <w:sz w:val="36"/>
          <w:szCs w:val="36"/>
        </w:rPr>
      </w:pPr>
    </w:p>
    <w:p w14:paraId="41101D60" w14:textId="77777777" w:rsidR="00A06708" w:rsidRPr="00A64C36" w:rsidRDefault="00225DB5" w:rsidP="00A06708">
      <w:pPr>
        <w:jc w:val="center"/>
        <w:rPr>
          <w:rFonts w:ascii="Verdana" w:hAnsi="Verdana"/>
          <w:sz w:val="36"/>
          <w:szCs w:val="36"/>
        </w:rPr>
      </w:pPr>
      <w:r w:rsidRPr="00A64C36">
        <w:rPr>
          <w:rFonts w:ascii="Verdana" w:hAnsi="Verdana"/>
          <w:b/>
          <w:sz w:val="36"/>
          <w:szCs w:val="36"/>
        </w:rPr>
        <w:t xml:space="preserve">THE </w:t>
      </w:r>
      <w:r w:rsidR="002C777A">
        <w:rPr>
          <w:rFonts w:ascii="Verdana" w:hAnsi="Verdana"/>
          <w:b/>
          <w:sz w:val="36"/>
          <w:szCs w:val="36"/>
        </w:rPr>
        <w:t>SERVICE PROVIDER</w:t>
      </w:r>
      <w:r w:rsidRPr="00A64C36">
        <w:rPr>
          <w:rFonts w:ascii="Verdana" w:hAnsi="Verdana"/>
          <w:b/>
          <w:sz w:val="36"/>
          <w:szCs w:val="36"/>
        </w:rPr>
        <w:t xml:space="preserve"> </w:t>
      </w:r>
    </w:p>
    <w:p w14:paraId="2243B695" w14:textId="77777777" w:rsidR="00A06708" w:rsidRPr="00A64C36" w:rsidRDefault="00A06708" w:rsidP="00A06708">
      <w:pPr>
        <w:jc w:val="center"/>
        <w:rPr>
          <w:rFonts w:ascii="Verdana" w:hAnsi="Verdana"/>
          <w:b/>
          <w:sz w:val="36"/>
          <w:szCs w:val="36"/>
        </w:rPr>
      </w:pPr>
    </w:p>
    <w:p w14:paraId="1AC02947" w14:textId="77777777" w:rsidR="00A06708" w:rsidRPr="00A64C36" w:rsidRDefault="00A06708" w:rsidP="00A06708">
      <w:pPr>
        <w:jc w:val="center"/>
        <w:rPr>
          <w:rFonts w:ascii="Verdana" w:hAnsi="Verdana"/>
          <w:b/>
          <w:sz w:val="36"/>
          <w:szCs w:val="36"/>
        </w:rPr>
      </w:pPr>
    </w:p>
    <w:p w14:paraId="58FC56A4" w14:textId="77777777" w:rsidR="00A06708" w:rsidRPr="00A64C36" w:rsidRDefault="00225DB5" w:rsidP="00A06708">
      <w:pPr>
        <w:jc w:val="center"/>
        <w:rPr>
          <w:rFonts w:ascii="Verdana" w:hAnsi="Verdana"/>
          <w:b/>
          <w:sz w:val="36"/>
          <w:szCs w:val="36"/>
        </w:rPr>
      </w:pPr>
      <w:r w:rsidRPr="00A64C36">
        <w:rPr>
          <w:rFonts w:ascii="Verdana" w:hAnsi="Verdana"/>
          <w:b/>
          <w:sz w:val="36"/>
          <w:szCs w:val="36"/>
        </w:rPr>
        <w:t xml:space="preserve">CALL-OFF TERMS </w:t>
      </w:r>
    </w:p>
    <w:p w14:paraId="6394C737" w14:textId="77777777" w:rsidR="00A06708" w:rsidRPr="00A64C36" w:rsidRDefault="00A06708" w:rsidP="00A06708">
      <w:pPr>
        <w:jc w:val="center"/>
        <w:rPr>
          <w:rFonts w:ascii="Verdana" w:hAnsi="Verdana"/>
          <w:b/>
          <w:sz w:val="36"/>
          <w:szCs w:val="36"/>
        </w:rPr>
      </w:pPr>
    </w:p>
    <w:p w14:paraId="5DAB6990" w14:textId="77777777" w:rsidR="00A06708" w:rsidRPr="00A64C36" w:rsidRDefault="00225DB5" w:rsidP="00A06708">
      <w:pPr>
        <w:jc w:val="center"/>
        <w:rPr>
          <w:rFonts w:ascii="Verdana" w:hAnsi="Verdana"/>
          <w:b/>
          <w:bCs/>
          <w:sz w:val="36"/>
          <w:szCs w:val="36"/>
        </w:rPr>
      </w:pPr>
      <w:r w:rsidRPr="00A64C36">
        <w:rPr>
          <w:rFonts w:ascii="Verdana" w:hAnsi="Verdana"/>
          <w:b/>
          <w:bCs/>
          <w:sz w:val="36"/>
          <w:szCs w:val="36"/>
        </w:rPr>
        <w:t>relating to</w:t>
      </w:r>
    </w:p>
    <w:p w14:paraId="13FD9853" w14:textId="77777777" w:rsidR="00A06708" w:rsidRPr="00A64C36" w:rsidRDefault="00A06708" w:rsidP="00A06708">
      <w:pPr>
        <w:jc w:val="center"/>
        <w:rPr>
          <w:rFonts w:ascii="Verdana" w:hAnsi="Verdana"/>
          <w:b/>
          <w:bCs/>
          <w:sz w:val="36"/>
          <w:szCs w:val="36"/>
        </w:rPr>
      </w:pPr>
    </w:p>
    <w:p w14:paraId="02C967EC" w14:textId="4E3EDEC0" w:rsidR="00A06708" w:rsidRPr="00A64C36" w:rsidRDefault="00921C1A" w:rsidP="00A06708">
      <w:pPr>
        <w:jc w:val="center"/>
        <w:rPr>
          <w:rFonts w:ascii="Verdana" w:hAnsi="Verdana"/>
          <w:b/>
          <w:caps/>
          <w:sz w:val="36"/>
          <w:szCs w:val="36"/>
        </w:rPr>
      </w:pPr>
      <w:r>
        <w:rPr>
          <w:rFonts w:ascii="Verdana" w:hAnsi="Verdana"/>
          <w:b/>
          <w:bCs/>
          <w:caps/>
          <w:sz w:val="36"/>
          <w:szCs w:val="36"/>
        </w:rPr>
        <w:t>Occupational health services</w:t>
      </w:r>
    </w:p>
    <w:p w14:paraId="03A46BF4" w14:textId="77777777" w:rsidR="00A06708" w:rsidRPr="00A64C36" w:rsidRDefault="00225DB5" w:rsidP="00A06708">
      <w:pPr>
        <w:jc w:val="center"/>
        <w:rPr>
          <w:rFonts w:ascii="Verdana" w:hAnsi="Verdana"/>
          <w:b/>
          <w:sz w:val="36"/>
          <w:szCs w:val="36"/>
        </w:rPr>
      </w:pPr>
      <w:r w:rsidRPr="00A64C36">
        <w:rPr>
          <w:rFonts w:ascii="Verdana" w:hAnsi="Verdana"/>
          <w:b/>
          <w:sz w:val="36"/>
          <w:szCs w:val="36"/>
        </w:rPr>
        <w:t>CONTRACT REF</w:t>
      </w:r>
    </w:p>
    <w:p w14:paraId="55CE315B" w14:textId="5014FE21" w:rsidR="00A06708" w:rsidRPr="00A64C36" w:rsidRDefault="007650CD" w:rsidP="00A06708">
      <w:pPr>
        <w:jc w:val="center"/>
        <w:rPr>
          <w:rFonts w:ascii="Verdana" w:hAnsi="Verdana"/>
          <w:b/>
          <w:bCs/>
          <w:sz w:val="36"/>
          <w:szCs w:val="36"/>
        </w:rPr>
      </w:pPr>
      <w:r>
        <w:rPr>
          <w:rFonts w:ascii="Verdana" w:hAnsi="Verdana"/>
          <w:b/>
          <w:sz w:val="36"/>
          <w:szCs w:val="36"/>
        </w:rPr>
        <w:t>985</w:t>
      </w:r>
      <w:r w:rsidR="00CF1CB0">
        <w:rPr>
          <w:rFonts w:ascii="Verdana" w:hAnsi="Verdana"/>
          <w:b/>
          <w:sz w:val="36"/>
          <w:szCs w:val="36"/>
        </w:rPr>
        <w:t>B</w:t>
      </w:r>
      <w:r>
        <w:rPr>
          <w:rFonts w:ascii="Verdana" w:hAnsi="Verdana"/>
          <w:b/>
          <w:sz w:val="36"/>
          <w:szCs w:val="36"/>
        </w:rPr>
        <w:t>_23</w:t>
      </w:r>
    </w:p>
    <w:p w14:paraId="624845FD" w14:textId="77777777" w:rsidR="00A06708" w:rsidRDefault="00A06708" w:rsidP="00A06708">
      <w:pPr>
        <w:rPr>
          <w:rFonts w:ascii="Verdana" w:hAnsi="Verdana"/>
          <w:sz w:val="36"/>
          <w:szCs w:val="36"/>
        </w:rPr>
      </w:pPr>
    </w:p>
    <w:p w14:paraId="09B1F8F1" w14:textId="77777777" w:rsidR="009F01D8" w:rsidRPr="00A64C36" w:rsidRDefault="009F01D8" w:rsidP="00A06708">
      <w:pPr>
        <w:rPr>
          <w:rFonts w:ascii="Verdana" w:hAnsi="Verdana"/>
          <w:sz w:val="36"/>
          <w:szCs w:val="36"/>
        </w:rPr>
        <w:sectPr w:rsidR="009F01D8" w:rsidRPr="00A64C36" w:rsidSect="009F01D8">
          <w:headerReference w:type="even" r:id="rId12"/>
          <w:headerReference w:type="default" r:id="rId13"/>
          <w:footerReference w:type="default" r:id="rId14"/>
          <w:headerReference w:type="first" r:id="rId15"/>
          <w:pgSz w:w="11909" w:h="16834" w:code="9"/>
          <w:pgMar w:top="1440" w:right="1440" w:bottom="1800" w:left="1440" w:header="720" w:footer="720" w:gutter="0"/>
          <w:cols w:space="720"/>
          <w:noEndnote/>
        </w:sectPr>
      </w:pPr>
    </w:p>
    <w:p w14:paraId="0BA7FCF6" w14:textId="77777777" w:rsidR="00A06708" w:rsidRPr="00A64C36" w:rsidRDefault="00A06708" w:rsidP="00A06708">
      <w:pPr>
        <w:widowControl w:val="0"/>
        <w:spacing w:before="120" w:after="120"/>
        <w:rPr>
          <w:rFonts w:ascii="Verdana" w:hAnsi="Verdana"/>
          <w:b/>
          <w:i/>
          <w:color w:val="0070C0"/>
          <w:sz w:val="36"/>
          <w:szCs w:val="36"/>
        </w:rPr>
      </w:pPr>
    </w:p>
    <w:p w14:paraId="46A020D0" w14:textId="77777777" w:rsidR="00A06708" w:rsidRPr="005B7F4B" w:rsidRDefault="00A06708" w:rsidP="00A06708">
      <w:pPr>
        <w:widowControl w:val="0"/>
        <w:spacing w:before="120" w:after="120"/>
        <w:rPr>
          <w:rFonts w:ascii="Verdana" w:hAnsi="Verdana"/>
          <w:b/>
          <w:i/>
          <w:color w:val="0070C0"/>
          <w:szCs w:val="22"/>
        </w:rPr>
      </w:pPr>
    </w:p>
    <w:p w14:paraId="0817B54A" w14:textId="77777777" w:rsidR="00A06708" w:rsidRPr="005B7F4B" w:rsidRDefault="00A06708" w:rsidP="00A06708">
      <w:pPr>
        <w:widowControl w:val="0"/>
        <w:spacing w:before="120" w:after="120"/>
        <w:rPr>
          <w:rFonts w:ascii="Verdana" w:hAnsi="Verdana"/>
          <w:b/>
          <w:i/>
          <w:color w:val="0070C0"/>
          <w:szCs w:val="22"/>
        </w:rPr>
      </w:pPr>
    </w:p>
    <w:p w14:paraId="109296AD" w14:textId="77777777" w:rsidR="00A06708" w:rsidRDefault="00A06708" w:rsidP="00A06708">
      <w:pPr>
        <w:widowControl w:val="0"/>
        <w:spacing w:before="120" w:after="120"/>
        <w:rPr>
          <w:rFonts w:ascii="Verdana" w:hAnsi="Verdana"/>
          <w:b/>
          <w:i/>
          <w:color w:val="0070C0"/>
          <w:szCs w:val="22"/>
        </w:rPr>
      </w:pPr>
    </w:p>
    <w:p w14:paraId="62AB2690" w14:textId="77777777" w:rsidR="00A06708" w:rsidRDefault="00A06708" w:rsidP="00A06708">
      <w:pPr>
        <w:widowControl w:val="0"/>
        <w:spacing w:before="120" w:after="120"/>
        <w:rPr>
          <w:rFonts w:ascii="Verdana" w:hAnsi="Verdana"/>
          <w:b/>
          <w:i/>
          <w:color w:val="0070C0"/>
          <w:szCs w:val="22"/>
        </w:rPr>
      </w:pPr>
    </w:p>
    <w:p w14:paraId="5AF35999" w14:textId="77777777" w:rsidR="00A06708" w:rsidRDefault="00A06708" w:rsidP="00A06708">
      <w:pPr>
        <w:widowControl w:val="0"/>
        <w:spacing w:before="120" w:after="120"/>
        <w:rPr>
          <w:rFonts w:ascii="Verdana" w:hAnsi="Verdana"/>
          <w:b/>
          <w:i/>
          <w:color w:val="0070C0"/>
          <w:szCs w:val="22"/>
        </w:rPr>
      </w:pPr>
    </w:p>
    <w:p w14:paraId="44C12304" w14:textId="77777777" w:rsidR="00A06708" w:rsidRDefault="00A06708" w:rsidP="00A06708">
      <w:pPr>
        <w:widowControl w:val="0"/>
        <w:spacing w:before="120" w:after="120"/>
        <w:rPr>
          <w:rFonts w:ascii="Verdana" w:hAnsi="Verdana"/>
          <w:b/>
          <w:i/>
          <w:color w:val="0070C0"/>
          <w:szCs w:val="22"/>
        </w:rPr>
      </w:pPr>
    </w:p>
    <w:p w14:paraId="40692187" w14:textId="77777777" w:rsidR="00A06708" w:rsidRDefault="00A06708" w:rsidP="00A06708">
      <w:pPr>
        <w:widowControl w:val="0"/>
        <w:spacing w:before="120" w:after="120"/>
        <w:rPr>
          <w:rFonts w:ascii="Verdana" w:hAnsi="Verdana"/>
          <w:b/>
          <w:i/>
          <w:color w:val="0070C0"/>
          <w:szCs w:val="22"/>
        </w:rPr>
      </w:pPr>
    </w:p>
    <w:p w14:paraId="1C38000D" w14:textId="77777777" w:rsidR="00A06708" w:rsidRDefault="00A06708" w:rsidP="00A06708">
      <w:pPr>
        <w:widowControl w:val="0"/>
        <w:spacing w:before="120" w:after="120"/>
        <w:rPr>
          <w:rFonts w:ascii="Verdana" w:hAnsi="Verdana"/>
          <w:b/>
          <w:i/>
          <w:color w:val="0070C0"/>
          <w:szCs w:val="22"/>
        </w:rPr>
      </w:pPr>
    </w:p>
    <w:p w14:paraId="2B66BB8E" w14:textId="77777777" w:rsidR="00A06708" w:rsidRDefault="00A06708" w:rsidP="00A06708">
      <w:pPr>
        <w:widowControl w:val="0"/>
        <w:spacing w:before="120" w:after="120"/>
        <w:rPr>
          <w:rFonts w:ascii="Verdana" w:hAnsi="Verdana"/>
          <w:b/>
          <w:i/>
          <w:color w:val="0070C0"/>
          <w:szCs w:val="22"/>
        </w:rPr>
      </w:pPr>
    </w:p>
    <w:p w14:paraId="1F35FF58" w14:textId="77777777" w:rsidR="00A06708" w:rsidRDefault="00A06708" w:rsidP="00A06708">
      <w:pPr>
        <w:widowControl w:val="0"/>
        <w:spacing w:before="120" w:after="120"/>
        <w:rPr>
          <w:rFonts w:ascii="Verdana" w:hAnsi="Verdana"/>
          <w:b/>
          <w:i/>
          <w:color w:val="0070C0"/>
          <w:szCs w:val="22"/>
        </w:rPr>
      </w:pPr>
    </w:p>
    <w:p w14:paraId="759194C1" w14:textId="77777777" w:rsidR="00A06708" w:rsidRPr="005B7F4B" w:rsidRDefault="00A06708" w:rsidP="00A06708">
      <w:pPr>
        <w:widowControl w:val="0"/>
        <w:spacing w:before="120" w:after="120"/>
        <w:rPr>
          <w:rFonts w:ascii="Verdana" w:hAnsi="Verdana"/>
          <w:b/>
          <w:i/>
          <w:color w:val="0070C0"/>
          <w:szCs w:val="22"/>
        </w:rPr>
      </w:pPr>
    </w:p>
    <w:p w14:paraId="6D049C62" w14:textId="77777777" w:rsidR="00A06708" w:rsidRPr="005B7F4B" w:rsidRDefault="00A06708" w:rsidP="00A06708">
      <w:pPr>
        <w:widowControl w:val="0"/>
        <w:spacing w:before="120" w:after="120"/>
        <w:rPr>
          <w:rFonts w:ascii="Verdana" w:hAnsi="Verdana"/>
          <w:b/>
          <w:i/>
          <w:color w:val="0070C0"/>
          <w:szCs w:val="22"/>
        </w:rPr>
      </w:pPr>
    </w:p>
    <w:p w14:paraId="64F04792" w14:textId="77777777" w:rsidR="00A06708" w:rsidRPr="005B7F4B" w:rsidRDefault="00225DB5" w:rsidP="00A06708">
      <w:pPr>
        <w:widowControl w:val="0"/>
        <w:spacing w:before="120" w:after="120"/>
        <w:rPr>
          <w:rFonts w:ascii="Verdana" w:hAnsi="Verdana"/>
          <w:b/>
          <w:i/>
          <w:color w:val="FF0000"/>
          <w:szCs w:val="22"/>
        </w:rPr>
      </w:pPr>
      <w:r w:rsidRPr="005B7F4B">
        <w:rPr>
          <w:rFonts w:ascii="Verdana" w:hAnsi="Verdana"/>
          <w:b/>
          <w:i/>
          <w:color w:val="FF0000"/>
          <w:szCs w:val="22"/>
          <w:highlight w:val="green"/>
        </w:rPr>
        <w:t>[Guidance Note: The Parties’ attention is drawn to the various guidance notes in this document and separate model Goods and/or Services guidance notes.  Before any Order is placed or Contract signed, the Parties should ensure that they have read the guidance notes, taken any actions necessary and then delete the guidance notes from this document.  The guidance is not exhaustive and has been included to assist the Parties in completing the Order/Contract with sufficient detail.  However, it is each Party’s responsibility to ensure that the Order/Contract contains all required information and obtain any necessary professional advice prior to conclusion of the Order/Contract]</w:t>
      </w:r>
    </w:p>
    <w:bookmarkEnd w:id="20"/>
    <w:bookmarkEnd w:id="21"/>
    <w:p w14:paraId="70F6A27F" w14:textId="77777777" w:rsidR="00A06708" w:rsidRPr="005B7F4B" w:rsidRDefault="00A06708" w:rsidP="00A06708">
      <w:pPr>
        <w:jc w:val="center"/>
        <w:rPr>
          <w:rFonts w:ascii="Verdana" w:hAnsi="Verdana"/>
          <w:b/>
          <w:szCs w:val="22"/>
        </w:rPr>
      </w:pPr>
    </w:p>
    <w:p w14:paraId="40C4E902" w14:textId="77777777" w:rsidR="00A06708" w:rsidRPr="005B7F4B" w:rsidRDefault="00A06708" w:rsidP="00A06708">
      <w:pPr>
        <w:jc w:val="center"/>
        <w:rPr>
          <w:rFonts w:ascii="Verdana" w:hAnsi="Verdana"/>
          <w:b/>
          <w:szCs w:val="22"/>
        </w:rPr>
      </w:pPr>
    </w:p>
    <w:p w14:paraId="5D2BC9C4" w14:textId="77777777" w:rsidR="00A06708" w:rsidRPr="005B7F4B" w:rsidRDefault="00A06708" w:rsidP="00A06708">
      <w:pPr>
        <w:jc w:val="center"/>
        <w:rPr>
          <w:rFonts w:ascii="Verdana" w:hAnsi="Verdana"/>
          <w:b/>
          <w:szCs w:val="22"/>
        </w:rPr>
      </w:pPr>
    </w:p>
    <w:p w14:paraId="73E84E73" w14:textId="77777777" w:rsidR="00A06708" w:rsidRPr="005B7F4B" w:rsidRDefault="00A06708" w:rsidP="00A06708">
      <w:pPr>
        <w:keepNext/>
        <w:widowControl w:val="0"/>
        <w:jc w:val="center"/>
        <w:rPr>
          <w:rFonts w:ascii="Verdana" w:hAnsi="Verdana"/>
          <w:b/>
          <w:szCs w:val="22"/>
        </w:rPr>
      </w:pPr>
    </w:p>
    <w:p w14:paraId="32168159" w14:textId="77777777" w:rsidR="00A06708" w:rsidRPr="005B7F4B" w:rsidRDefault="00A06708" w:rsidP="00A06708">
      <w:pPr>
        <w:keepNext/>
        <w:widowControl w:val="0"/>
        <w:jc w:val="center"/>
        <w:rPr>
          <w:rFonts w:ascii="Verdana" w:hAnsi="Verdana"/>
          <w:szCs w:val="22"/>
        </w:rPr>
      </w:pPr>
    </w:p>
    <w:p w14:paraId="246CF8A5" w14:textId="77777777" w:rsidR="00140AFD" w:rsidRDefault="00140AFD" w:rsidP="000021A5">
      <w:pPr>
        <w:keepNext/>
        <w:widowControl w:val="0"/>
        <w:jc w:val="center"/>
        <w:rPr>
          <w:rFonts w:ascii="Verdana" w:hAnsi="Verdana"/>
          <w:szCs w:val="22"/>
        </w:rPr>
      </w:pPr>
    </w:p>
    <w:p w14:paraId="038B8618" w14:textId="77777777" w:rsidR="00140AFD" w:rsidRPr="00140AFD" w:rsidRDefault="00140AFD" w:rsidP="00140AFD">
      <w:pPr>
        <w:rPr>
          <w:rFonts w:ascii="Verdana" w:hAnsi="Verdana"/>
          <w:szCs w:val="22"/>
        </w:rPr>
      </w:pPr>
    </w:p>
    <w:p w14:paraId="1AA40A62" w14:textId="77777777" w:rsidR="00140AFD" w:rsidRDefault="00225DB5" w:rsidP="00140AFD">
      <w:pPr>
        <w:keepNext/>
        <w:widowControl w:val="0"/>
        <w:tabs>
          <w:tab w:val="left" w:pos="9205"/>
        </w:tabs>
        <w:jc w:val="left"/>
        <w:rPr>
          <w:rFonts w:ascii="Verdana" w:hAnsi="Verdana"/>
          <w:szCs w:val="22"/>
        </w:rPr>
      </w:pPr>
      <w:r>
        <w:rPr>
          <w:rFonts w:ascii="Verdana" w:hAnsi="Verdana"/>
          <w:szCs w:val="22"/>
        </w:rPr>
        <w:tab/>
      </w:r>
    </w:p>
    <w:p w14:paraId="222F05E7" w14:textId="77777777" w:rsidR="0067736E" w:rsidRPr="000F33B5" w:rsidRDefault="00225DB5" w:rsidP="000021A5">
      <w:pPr>
        <w:keepNext/>
        <w:widowControl w:val="0"/>
        <w:jc w:val="center"/>
        <w:rPr>
          <w:rFonts w:ascii="Verdana" w:hAnsi="Verdana" w:cs="Arial"/>
          <w:b/>
          <w:szCs w:val="22"/>
        </w:rPr>
      </w:pPr>
      <w:r w:rsidRPr="00140AFD">
        <w:rPr>
          <w:rFonts w:ascii="Verdana" w:hAnsi="Verdana"/>
          <w:szCs w:val="22"/>
        </w:rPr>
        <w:br w:type="page"/>
      </w:r>
      <w:bookmarkStart w:id="22" w:name="_Toc363138715"/>
      <w:r w:rsidRPr="000F33B5">
        <w:rPr>
          <w:rFonts w:ascii="Verdana" w:hAnsi="Verdana"/>
          <w:b/>
          <w:szCs w:val="22"/>
        </w:rPr>
        <w:lastRenderedPageBreak/>
        <w:t xml:space="preserve">CALL-OFF TERMS </w:t>
      </w:r>
    </w:p>
    <w:p w14:paraId="01024085" w14:textId="77777777" w:rsidR="00A06708" w:rsidRPr="00B23DA6" w:rsidRDefault="00225DB5" w:rsidP="00A06708">
      <w:pPr>
        <w:pStyle w:val="SchHead"/>
        <w:keepNext/>
        <w:jc w:val="left"/>
        <w:rPr>
          <w:rFonts w:ascii="Verdana" w:hAnsi="Verdana" w:cs="Arial"/>
          <w:szCs w:val="22"/>
        </w:rPr>
      </w:pPr>
      <w:r w:rsidRPr="00B23DA6">
        <w:rPr>
          <w:rFonts w:ascii="Verdana" w:hAnsi="Verdana" w:cs="Arial"/>
          <w:szCs w:val="22"/>
        </w:rPr>
        <w:t>BETWEEN</w:t>
      </w:r>
      <w:bookmarkEnd w:id="22"/>
      <w:r w:rsidRPr="00B23DA6">
        <w:rPr>
          <w:rFonts w:ascii="Verdana" w:hAnsi="Verdana" w:cs="Arial"/>
          <w:szCs w:val="22"/>
        </w:rPr>
        <w:t xml:space="preserve"> </w:t>
      </w:r>
      <w:bookmarkStart w:id="23" w:name="InsertPart"/>
      <w:bookmarkEnd w:id="23"/>
    </w:p>
    <w:p w14:paraId="4E71DA60" w14:textId="77777777" w:rsidR="00A06708" w:rsidRPr="00B23DA6" w:rsidRDefault="00225DB5" w:rsidP="00A06708">
      <w:pPr>
        <w:pStyle w:val="MarginText"/>
        <w:keepNext/>
        <w:jc w:val="left"/>
        <w:rPr>
          <w:rFonts w:ascii="Verdana" w:hAnsi="Verdana" w:cs="Arial"/>
          <w:szCs w:val="22"/>
        </w:rPr>
      </w:pPr>
      <w:bookmarkStart w:id="24" w:name="TBParty2"/>
      <w:bookmarkEnd w:id="24"/>
      <w:r w:rsidRPr="00B23DA6">
        <w:rPr>
          <w:rFonts w:ascii="Verdana" w:hAnsi="Verdana" w:cs="Arial"/>
          <w:szCs w:val="22"/>
        </w:rPr>
        <w:t xml:space="preserve">(1) </w:t>
      </w:r>
      <w:r w:rsidRPr="00B23DA6">
        <w:rPr>
          <w:rFonts w:ascii="Verdana" w:hAnsi="Verdana" w:cs="Arial"/>
          <w:szCs w:val="22"/>
        </w:rPr>
        <w:tab/>
        <w:t>T</w:t>
      </w:r>
      <w:r>
        <w:rPr>
          <w:rFonts w:ascii="Verdana" w:hAnsi="Verdana" w:cs="Arial"/>
          <w:bCs/>
          <w:szCs w:val="22"/>
        </w:rPr>
        <w:t>he c</w:t>
      </w:r>
      <w:r w:rsidRPr="00B23DA6">
        <w:rPr>
          <w:rFonts w:ascii="Verdana" w:hAnsi="Verdana" w:cs="Arial"/>
          <w:bCs/>
          <w:szCs w:val="22"/>
        </w:rPr>
        <w:t xml:space="preserve">ustomer identified in the Form of Contract (the </w:t>
      </w:r>
      <w:r w:rsidRPr="00B23DA6">
        <w:rPr>
          <w:rFonts w:ascii="Verdana" w:hAnsi="Verdana" w:cs="Arial"/>
          <w:szCs w:val="22"/>
        </w:rPr>
        <w:t>“Customer”</w:t>
      </w:r>
      <w:r w:rsidRPr="00B23DA6">
        <w:rPr>
          <w:rFonts w:ascii="Verdana" w:hAnsi="Verdana" w:cs="Arial"/>
          <w:bCs/>
          <w:szCs w:val="22"/>
        </w:rPr>
        <w:t>); and</w:t>
      </w:r>
    </w:p>
    <w:p w14:paraId="00D3673A" w14:textId="77777777" w:rsidR="00A06708" w:rsidRPr="00B23DA6" w:rsidRDefault="00225DB5" w:rsidP="00A06708">
      <w:pPr>
        <w:pStyle w:val="MarginText"/>
        <w:keepNext/>
        <w:jc w:val="left"/>
        <w:rPr>
          <w:rFonts w:ascii="Verdana" w:hAnsi="Verdana" w:cs="Arial"/>
          <w:szCs w:val="22"/>
        </w:rPr>
      </w:pPr>
      <w:r w:rsidRPr="00B23DA6">
        <w:rPr>
          <w:rFonts w:ascii="Verdana" w:hAnsi="Verdana" w:cs="Arial"/>
          <w:szCs w:val="22"/>
        </w:rPr>
        <w:t xml:space="preserve">(2) </w:t>
      </w:r>
      <w:r w:rsidRPr="00B23DA6">
        <w:rPr>
          <w:rFonts w:ascii="Verdana" w:hAnsi="Verdana" w:cs="Arial"/>
          <w:szCs w:val="22"/>
        </w:rPr>
        <w:tab/>
        <w:t>T</w:t>
      </w:r>
      <w:r w:rsidRPr="00B23DA6">
        <w:rPr>
          <w:rFonts w:ascii="Verdana" w:hAnsi="Verdana" w:cs="Arial"/>
          <w:bCs/>
          <w:szCs w:val="22"/>
        </w:rPr>
        <w:t xml:space="preserve">he company identified in the Form of Contract </w:t>
      </w:r>
      <w:r w:rsidRPr="00B23DA6">
        <w:rPr>
          <w:rFonts w:ascii="Verdana" w:hAnsi="Verdana" w:cs="Arial"/>
          <w:szCs w:val="22"/>
        </w:rPr>
        <w:t>(the “</w:t>
      </w:r>
      <w:r w:rsidR="002C777A">
        <w:rPr>
          <w:rFonts w:ascii="Verdana" w:hAnsi="Verdana" w:cs="Arial"/>
          <w:szCs w:val="22"/>
        </w:rPr>
        <w:t>Service Provider</w:t>
      </w:r>
      <w:r w:rsidRPr="00B23DA6">
        <w:rPr>
          <w:rFonts w:ascii="Verdana" w:hAnsi="Verdana" w:cs="Arial"/>
          <w:szCs w:val="22"/>
        </w:rPr>
        <w:t>”).</w:t>
      </w:r>
    </w:p>
    <w:p w14:paraId="492BCC8C" w14:textId="77777777" w:rsidR="00A06708" w:rsidRPr="00B23DA6" w:rsidRDefault="00225DB5" w:rsidP="00A06708">
      <w:pPr>
        <w:pStyle w:val="MarginText"/>
        <w:keepNext/>
        <w:jc w:val="left"/>
        <w:rPr>
          <w:rFonts w:ascii="Verdana" w:hAnsi="Verdana" w:cs="Arial"/>
          <w:b/>
          <w:szCs w:val="22"/>
        </w:rPr>
      </w:pPr>
      <w:r w:rsidRPr="00B23DA6">
        <w:rPr>
          <w:rFonts w:ascii="Verdana" w:hAnsi="Verdana" w:cs="Arial"/>
          <w:b/>
          <w:szCs w:val="22"/>
        </w:rPr>
        <w:t>WHEREAS</w:t>
      </w:r>
    </w:p>
    <w:p w14:paraId="305304B5" w14:textId="77777777" w:rsidR="00A06708" w:rsidRPr="00B23DA6" w:rsidRDefault="00225DB5" w:rsidP="00F50456">
      <w:pPr>
        <w:pStyle w:val="MarginText"/>
        <w:keepNext/>
        <w:numPr>
          <w:ilvl w:val="0"/>
          <w:numId w:val="37"/>
        </w:numPr>
        <w:jc w:val="left"/>
        <w:rPr>
          <w:rFonts w:ascii="Verdana" w:hAnsi="Verdana" w:cs="Arial"/>
          <w:szCs w:val="22"/>
        </w:rPr>
      </w:pPr>
      <w:r w:rsidRPr="00B23DA6">
        <w:rPr>
          <w:rFonts w:ascii="Verdana" w:hAnsi="Verdana" w:cs="Arial"/>
          <w:szCs w:val="22"/>
        </w:rPr>
        <w:t xml:space="preserve">ESPO selected </w:t>
      </w:r>
      <w:r>
        <w:rPr>
          <w:rFonts w:ascii="Verdana" w:hAnsi="Verdana" w:cs="Arial"/>
          <w:szCs w:val="22"/>
        </w:rPr>
        <w:t>f</w:t>
      </w:r>
      <w:r w:rsidRPr="00B23DA6">
        <w:rPr>
          <w:rFonts w:ascii="Verdana" w:hAnsi="Verdana" w:cs="Arial"/>
          <w:szCs w:val="22"/>
        </w:rPr>
        <w:t xml:space="preserve">ramework </w:t>
      </w:r>
      <w:r>
        <w:rPr>
          <w:rFonts w:ascii="Verdana" w:hAnsi="Verdana" w:cs="Arial"/>
          <w:szCs w:val="22"/>
        </w:rPr>
        <w:t>p</w:t>
      </w:r>
      <w:r w:rsidRPr="00B23DA6">
        <w:rPr>
          <w:rFonts w:ascii="Verdana" w:hAnsi="Verdana" w:cs="Arial"/>
          <w:szCs w:val="22"/>
        </w:rPr>
        <w:t xml:space="preserve">roviders, including the </w:t>
      </w:r>
      <w:r w:rsidR="002C777A">
        <w:rPr>
          <w:rFonts w:ascii="Verdana" w:hAnsi="Verdana" w:cs="Arial"/>
          <w:szCs w:val="22"/>
        </w:rPr>
        <w:t>Service Provider</w:t>
      </w:r>
      <w:r w:rsidRPr="00B23DA6">
        <w:rPr>
          <w:rFonts w:ascii="Verdana" w:hAnsi="Verdana" w:cs="Arial"/>
          <w:szCs w:val="22"/>
        </w:rPr>
        <w:t>, to provide Goods and/or Services;</w:t>
      </w:r>
    </w:p>
    <w:p w14:paraId="7BE85DA1" w14:textId="3A5A83DE" w:rsidR="00A06708" w:rsidRPr="00B23DA6" w:rsidRDefault="00225DB5" w:rsidP="00F50456">
      <w:pPr>
        <w:pStyle w:val="MarginText"/>
        <w:keepNext/>
        <w:numPr>
          <w:ilvl w:val="0"/>
          <w:numId w:val="37"/>
        </w:numPr>
        <w:jc w:val="left"/>
        <w:rPr>
          <w:rFonts w:ascii="Verdana" w:hAnsi="Verdana" w:cs="Arial"/>
          <w:szCs w:val="22"/>
        </w:rPr>
      </w:pPr>
      <w:r w:rsidRPr="00B23DA6">
        <w:rPr>
          <w:rFonts w:ascii="Verdana" w:hAnsi="Verdana" w:cs="Arial"/>
          <w:szCs w:val="22"/>
        </w:rPr>
        <w:t xml:space="preserve">the </w:t>
      </w:r>
      <w:r w:rsidR="002C777A">
        <w:rPr>
          <w:rFonts w:ascii="Verdana" w:hAnsi="Verdana" w:cs="Arial"/>
          <w:szCs w:val="22"/>
        </w:rPr>
        <w:t>Service Provider</w:t>
      </w:r>
      <w:r w:rsidRPr="00B23DA6">
        <w:rPr>
          <w:rFonts w:ascii="Verdana" w:hAnsi="Verdana" w:cs="Arial"/>
          <w:szCs w:val="22"/>
        </w:rPr>
        <w:t xml:space="preserve"> undertook to provide the Goods and/or Services on the terms set out in a Framework Agreement number </w:t>
      </w:r>
      <w:r w:rsidR="00E0710C">
        <w:rPr>
          <w:rFonts w:ascii="Verdana" w:hAnsi="Verdana" w:cs="Arial"/>
          <w:szCs w:val="22"/>
        </w:rPr>
        <w:t xml:space="preserve">985B_23 </w:t>
      </w:r>
      <w:r w:rsidRPr="00B23DA6">
        <w:rPr>
          <w:rFonts w:ascii="Verdana" w:hAnsi="Verdana" w:cs="Arial"/>
          <w:szCs w:val="22"/>
        </w:rPr>
        <w:t>(the “Framework Agreement”</w:t>
      </w:r>
      <w:proofErr w:type="gramStart"/>
      <w:r w:rsidRPr="00B23DA6">
        <w:rPr>
          <w:rFonts w:ascii="Verdana" w:hAnsi="Verdana" w:cs="Arial"/>
          <w:szCs w:val="22"/>
        </w:rPr>
        <w:t>);</w:t>
      </w:r>
      <w:proofErr w:type="gramEnd"/>
    </w:p>
    <w:p w14:paraId="1C5CED71" w14:textId="77777777" w:rsidR="00A06708" w:rsidRPr="00B23DA6" w:rsidRDefault="00225DB5" w:rsidP="00F50456">
      <w:pPr>
        <w:pStyle w:val="MarginText"/>
        <w:keepNext/>
        <w:numPr>
          <w:ilvl w:val="0"/>
          <w:numId w:val="37"/>
        </w:numPr>
        <w:jc w:val="left"/>
        <w:rPr>
          <w:rFonts w:ascii="Verdana" w:hAnsi="Verdana" w:cs="Arial"/>
          <w:szCs w:val="22"/>
        </w:rPr>
      </w:pPr>
      <w:r w:rsidRPr="00B23DA6">
        <w:rPr>
          <w:rFonts w:ascii="Verdana" w:hAnsi="Verdana" w:cs="Arial"/>
          <w:szCs w:val="22"/>
        </w:rPr>
        <w:t xml:space="preserve">ESPO and the </w:t>
      </w:r>
      <w:r w:rsidR="002C777A">
        <w:rPr>
          <w:rFonts w:ascii="Verdana" w:hAnsi="Verdana" w:cs="Arial"/>
          <w:szCs w:val="22"/>
        </w:rPr>
        <w:t>Service Provider</w:t>
      </w:r>
      <w:r w:rsidRPr="00B23DA6">
        <w:rPr>
          <w:rFonts w:ascii="Verdana" w:hAnsi="Verdana" w:cs="Arial"/>
          <w:szCs w:val="22"/>
        </w:rPr>
        <w:t xml:space="preserve"> have agreed that public sector bodies within the UK may enter into Contracts under the Framework Agreement with the </w:t>
      </w:r>
      <w:r w:rsidR="002C777A">
        <w:rPr>
          <w:rFonts w:ascii="Verdana" w:hAnsi="Verdana" w:cs="Arial"/>
          <w:szCs w:val="22"/>
        </w:rPr>
        <w:t>Service Provider</w:t>
      </w:r>
      <w:r w:rsidRPr="00B23DA6">
        <w:rPr>
          <w:rFonts w:ascii="Verdana" w:hAnsi="Verdana" w:cs="Arial"/>
          <w:szCs w:val="22"/>
        </w:rPr>
        <w:t xml:space="preserve"> for the </w:t>
      </w:r>
      <w:r w:rsidR="002C777A">
        <w:rPr>
          <w:rFonts w:ascii="Verdana" w:hAnsi="Verdana" w:cs="Arial"/>
          <w:szCs w:val="22"/>
        </w:rPr>
        <w:t>Service Provider</w:t>
      </w:r>
      <w:r w:rsidRPr="00B23DA6">
        <w:rPr>
          <w:rFonts w:ascii="Verdana" w:hAnsi="Verdana" w:cs="Arial"/>
          <w:szCs w:val="22"/>
        </w:rPr>
        <w:t xml:space="preserve"> to supply Goods and/or Services;</w:t>
      </w:r>
    </w:p>
    <w:p w14:paraId="340DB695" w14:textId="77777777" w:rsidR="00A06708" w:rsidRPr="00B23DA6" w:rsidRDefault="00225DB5" w:rsidP="00F50456">
      <w:pPr>
        <w:pStyle w:val="MarginText"/>
        <w:keepNext/>
        <w:numPr>
          <w:ilvl w:val="0"/>
          <w:numId w:val="37"/>
        </w:numPr>
        <w:jc w:val="left"/>
        <w:rPr>
          <w:rFonts w:ascii="Verdana" w:hAnsi="Verdana" w:cs="Arial"/>
          <w:szCs w:val="22"/>
        </w:rPr>
      </w:pPr>
      <w:r w:rsidRPr="00B23DA6">
        <w:rPr>
          <w:rFonts w:ascii="Verdana" w:hAnsi="Verdana" w:cs="Arial"/>
          <w:szCs w:val="22"/>
        </w:rPr>
        <w:t xml:space="preserve">The Customer enters into this Contract on the terms hereinafter appearing. </w:t>
      </w:r>
    </w:p>
    <w:p w14:paraId="0D224441" w14:textId="77777777" w:rsidR="00A06708" w:rsidRPr="00B81010" w:rsidRDefault="00225DB5" w:rsidP="00F50456">
      <w:pPr>
        <w:pStyle w:val="Heading1"/>
        <w:keepNext/>
        <w:numPr>
          <w:ilvl w:val="0"/>
          <w:numId w:val="29"/>
        </w:numPr>
        <w:tabs>
          <w:tab w:val="num" w:pos="567"/>
          <w:tab w:val="left" w:pos="851"/>
          <w:tab w:val="left" w:pos="1418"/>
        </w:tabs>
        <w:ind w:hanging="2705"/>
        <w:jc w:val="left"/>
        <w:rPr>
          <w:rFonts w:ascii="Verdana" w:hAnsi="Verdana" w:cs="Arial"/>
          <w:szCs w:val="22"/>
          <w:u w:val="none"/>
        </w:rPr>
      </w:pPr>
      <w:bookmarkStart w:id="25" w:name="_Toc363138716"/>
      <w:bookmarkStart w:id="26" w:name="_Ref88888255"/>
      <w:bookmarkStart w:id="27" w:name="_Ref172433306"/>
      <w:r w:rsidRPr="00B81010">
        <w:rPr>
          <w:rFonts w:ascii="Verdana" w:hAnsi="Verdana" w:cs="Arial"/>
          <w:szCs w:val="22"/>
          <w:u w:val="none"/>
        </w:rPr>
        <w:t>GENERAL PROVISIONS</w:t>
      </w:r>
      <w:bookmarkEnd w:id="25"/>
    </w:p>
    <w:p w14:paraId="76A12815" w14:textId="77777777" w:rsidR="00A06708" w:rsidRPr="00B23DA6" w:rsidRDefault="00225DB5" w:rsidP="00F50456">
      <w:pPr>
        <w:pStyle w:val="Heading2"/>
        <w:keepNext/>
        <w:numPr>
          <w:ilvl w:val="1"/>
          <w:numId w:val="29"/>
        </w:numPr>
        <w:tabs>
          <w:tab w:val="left" w:pos="567"/>
          <w:tab w:val="num" w:pos="709"/>
          <w:tab w:val="num" w:pos="1418"/>
        </w:tabs>
        <w:ind w:hanging="1146"/>
        <w:jc w:val="left"/>
        <w:rPr>
          <w:rFonts w:ascii="Verdana" w:hAnsi="Verdana" w:cs="Arial"/>
          <w:b/>
          <w:szCs w:val="22"/>
        </w:rPr>
      </w:pPr>
      <w:r w:rsidRPr="00B23DA6">
        <w:rPr>
          <w:rFonts w:ascii="Verdana" w:hAnsi="Verdana" w:cs="Arial"/>
          <w:b/>
          <w:szCs w:val="22"/>
        </w:rPr>
        <w:t>Definitions</w:t>
      </w:r>
      <w:bookmarkEnd w:id="26"/>
      <w:bookmarkEnd w:id="27"/>
    </w:p>
    <w:p w14:paraId="1F8BAFDB" w14:textId="77777777" w:rsidR="00A06708" w:rsidRDefault="00225DB5" w:rsidP="00E15EBF">
      <w:pPr>
        <w:pStyle w:val="BodyTextIndent2"/>
        <w:keepNext/>
        <w:ind w:left="1418"/>
        <w:jc w:val="left"/>
        <w:rPr>
          <w:rFonts w:ascii="Verdana" w:hAnsi="Verdana" w:cs="Arial"/>
          <w:szCs w:val="22"/>
        </w:rPr>
      </w:pPr>
      <w:r w:rsidRPr="00B23DA6">
        <w:rPr>
          <w:rFonts w:ascii="Verdana" w:hAnsi="Verdana" w:cs="Arial"/>
          <w:szCs w:val="22"/>
        </w:rPr>
        <w:t>In the Contract unless the context otherwise requires the following provisions shall have the meanings given to them below:</w:t>
      </w:r>
    </w:p>
    <w:tbl>
      <w:tblPr>
        <w:tblW w:w="0" w:type="auto"/>
        <w:tblLook w:val="04A0" w:firstRow="1" w:lastRow="0" w:firstColumn="1" w:lastColumn="0" w:noHBand="0" w:noVBand="1"/>
      </w:tblPr>
      <w:tblGrid>
        <w:gridCol w:w="2963"/>
        <w:gridCol w:w="7506"/>
      </w:tblGrid>
      <w:tr w:rsidR="000178DC" w14:paraId="0BDE5205" w14:textId="77777777" w:rsidTr="002B0B15">
        <w:trPr>
          <w:cantSplit/>
        </w:trPr>
        <w:tc>
          <w:tcPr>
            <w:tcW w:w="2963" w:type="dxa"/>
            <w:shd w:val="clear" w:color="auto" w:fill="auto"/>
          </w:tcPr>
          <w:p w14:paraId="4CE632B5" w14:textId="77777777" w:rsidR="008A44C6" w:rsidRPr="009F01D8" w:rsidRDefault="00225DB5" w:rsidP="00E15EBF">
            <w:pPr>
              <w:keepNext/>
              <w:jc w:val="left"/>
              <w:rPr>
                <w:rFonts w:ascii="Verdana" w:eastAsia="STZhongsong" w:hAnsi="Verdana" w:cs="Arial"/>
                <w:kern w:val="28"/>
                <w:szCs w:val="22"/>
                <w:lang w:eastAsia="zh-CN"/>
              </w:rPr>
            </w:pPr>
            <w:r w:rsidRPr="009F01D8">
              <w:rPr>
                <w:rFonts w:ascii="Verdana" w:eastAsia="STZhongsong" w:hAnsi="Verdana"/>
                <w:b/>
                <w:kern w:val="28"/>
                <w:szCs w:val="22"/>
                <w:lang w:eastAsia="zh-CN"/>
              </w:rPr>
              <w:t>"Affiliates"</w:t>
            </w:r>
          </w:p>
        </w:tc>
        <w:tc>
          <w:tcPr>
            <w:tcW w:w="7506" w:type="dxa"/>
            <w:shd w:val="clear" w:color="auto" w:fill="auto"/>
          </w:tcPr>
          <w:p w14:paraId="363434E7" w14:textId="77777777" w:rsidR="008A44C6" w:rsidRPr="009F01D8" w:rsidRDefault="00225DB5" w:rsidP="00E15EBF">
            <w:pPr>
              <w:keepNext/>
              <w:jc w:val="left"/>
              <w:rPr>
                <w:rFonts w:ascii="Verdana" w:eastAsia="STZhongsong" w:hAnsi="Verdana" w:cs="Arial"/>
                <w:kern w:val="28"/>
                <w:szCs w:val="22"/>
                <w:lang w:eastAsia="zh-CN"/>
              </w:rPr>
            </w:pPr>
            <w:r w:rsidRPr="009F01D8">
              <w:rPr>
                <w:rFonts w:ascii="Verdana" w:eastAsia="STZhongsong" w:hAnsi="Verdana" w:cs="Arial"/>
                <w:kern w:val="28"/>
                <w:szCs w:val="22"/>
                <w:lang w:eastAsia="zh-CN"/>
              </w:rPr>
              <w:t>means in relation to a body corporate, any other entity which directly or indirectly Controls, is Controlled by, or is under direct or indirect common Control of that body corporate from time to time;</w:t>
            </w:r>
          </w:p>
        </w:tc>
      </w:tr>
      <w:tr w:rsidR="000178DC" w14:paraId="5559DC1B" w14:textId="77777777" w:rsidTr="002B0B15">
        <w:trPr>
          <w:cantSplit/>
        </w:trPr>
        <w:tc>
          <w:tcPr>
            <w:tcW w:w="2963" w:type="dxa"/>
            <w:shd w:val="clear" w:color="auto" w:fill="auto"/>
          </w:tcPr>
          <w:p w14:paraId="6AFD43F5" w14:textId="77777777" w:rsidR="008A44C6" w:rsidRPr="009F01D8" w:rsidRDefault="00225DB5" w:rsidP="00E15EBF">
            <w:pPr>
              <w:keepNext/>
              <w:jc w:val="left"/>
              <w:rPr>
                <w:rFonts w:ascii="Verdana" w:eastAsia="STZhongsong" w:hAnsi="Verdana"/>
                <w:b/>
                <w:kern w:val="28"/>
                <w:szCs w:val="22"/>
                <w:lang w:eastAsia="zh-CN"/>
              </w:rPr>
            </w:pPr>
            <w:r w:rsidRPr="009F01D8">
              <w:rPr>
                <w:rFonts w:ascii="Verdana" w:eastAsia="STZhongsong" w:hAnsi="Verdana"/>
                <w:b/>
                <w:color w:val="000000"/>
                <w:kern w:val="28"/>
                <w:szCs w:val="22"/>
                <w:lang w:eastAsia="zh-CN"/>
              </w:rPr>
              <w:t>“Affected Party”</w:t>
            </w:r>
          </w:p>
        </w:tc>
        <w:tc>
          <w:tcPr>
            <w:tcW w:w="7506" w:type="dxa"/>
            <w:shd w:val="clear" w:color="auto" w:fill="auto"/>
          </w:tcPr>
          <w:p w14:paraId="11250C69" w14:textId="77777777" w:rsidR="008A44C6" w:rsidRPr="009F01D8" w:rsidRDefault="00225DB5" w:rsidP="00E15EBF">
            <w:pPr>
              <w:keepNext/>
              <w:jc w:val="left"/>
              <w:rPr>
                <w:rFonts w:ascii="Verdana" w:eastAsia="STZhongsong" w:hAnsi="Verdana" w:cs="Arial"/>
                <w:kern w:val="28"/>
                <w:szCs w:val="22"/>
                <w:lang w:eastAsia="zh-CN"/>
              </w:rPr>
            </w:pPr>
            <w:r w:rsidRPr="009F01D8">
              <w:rPr>
                <w:rFonts w:ascii="Verdana" w:eastAsia="STZhongsong" w:hAnsi="Verdana" w:cs="Arial"/>
                <w:color w:val="000000"/>
                <w:kern w:val="28"/>
                <w:szCs w:val="22"/>
                <w:lang w:eastAsia="zh-CN"/>
              </w:rPr>
              <w:t>means the party seeking to claim relief in respect of a Force Majeure;</w:t>
            </w:r>
          </w:p>
        </w:tc>
      </w:tr>
      <w:tr w:rsidR="000178DC" w14:paraId="45A45A64" w14:textId="77777777" w:rsidTr="002B0B15">
        <w:trPr>
          <w:cantSplit/>
        </w:trPr>
        <w:tc>
          <w:tcPr>
            <w:tcW w:w="2963" w:type="dxa"/>
            <w:shd w:val="clear" w:color="auto" w:fill="auto"/>
          </w:tcPr>
          <w:p w14:paraId="735DC7FB" w14:textId="77777777" w:rsidR="008A44C6" w:rsidRPr="009F01D8" w:rsidRDefault="00225DB5" w:rsidP="00E15EBF">
            <w:pPr>
              <w:jc w:val="left"/>
              <w:rPr>
                <w:rFonts w:ascii="Verdana" w:hAnsi="Verdana" w:cs="Arial"/>
                <w:b/>
                <w:szCs w:val="22"/>
              </w:rPr>
            </w:pPr>
            <w:r w:rsidRPr="009F01D8">
              <w:rPr>
                <w:rFonts w:ascii="Verdana" w:hAnsi="Verdana" w:cs="Arial"/>
                <w:b/>
                <w:szCs w:val="22"/>
              </w:rPr>
              <w:t>"Approval"</w:t>
            </w:r>
          </w:p>
        </w:tc>
        <w:tc>
          <w:tcPr>
            <w:tcW w:w="7506" w:type="dxa"/>
            <w:shd w:val="clear" w:color="auto" w:fill="auto"/>
          </w:tcPr>
          <w:p w14:paraId="6FCDCFA8" w14:textId="77777777" w:rsidR="008A44C6" w:rsidRPr="009F01D8" w:rsidRDefault="00225DB5" w:rsidP="00E15EBF">
            <w:pPr>
              <w:keepNext/>
              <w:jc w:val="left"/>
              <w:rPr>
                <w:rFonts w:ascii="Verdana" w:eastAsia="STZhongsong" w:hAnsi="Verdana" w:cs="Arial"/>
                <w:color w:val="000000"/>
                <w:kern w:val="28"/>
                <w:szCs w:val="22"/>
                <w:lang w:eastAsia="zh-CN"/>
              </w:rPr>
            </w:pPr>
            <w:r w:rsidRPr="009F01D8">
              <w:rPr>
                <w:rFonts w:ascii="Verdana" w:eastAsia="STZhongsong" w:hAnsi="Verdana"/>
                <w:kern w:val="28"/>
                <w:szCs w:val="22"/>
                <w:lang w:eastAsia="zh-CN"/>
              </w:rPr>
              <w:t>means the prior written consent of the Customer and “Approve” and “Approved” shall be construed accordingly;</w:t>
            </w:r>
          </w:p>
        </w:tc>
      </w:tr>
      <w:tr w:rsidR="000178DC" w14:paraId="2C0BF6D9" w14:textId="77777777" w:rsidTr="002B0B15">
        <w:trPr>
          <w:cantSplit/>
        </w:trPr>
        <w:tc>
          <w:tcPr>
            <w:tcW w:w="2963" w:type="dxa"/>
            <w:shd w:val="clear" w:color="auto" w:fill="auto"/>
          </w:tcPr>
          <w:p w14:paraId="4D2C79A1" w14:textId="77777777" w:rsidR="008A44C6" w:rsidRPr="009F01D8" w:rsidRDefault="00225DB5" w:rsidP="00E15EBF">
            <w:pPr>
              <w:jc w:val="left"/>
              <w:rPr>
                <w:rFonts w:ascii="Verdana" w:hAnsi="Verdana" w:cs="Arial"/>
                <w:b/>
                <w:szCs w:val="22"/>
              </w:rPr>
            </w:pPr>
            <w:r w:rsidRPr="009F01D8">
              <w:rPr>
                <w:rFonts w:ascii="Verdana" w:hAnsi="Verdana" w:cs="Arial"/>
                <w:b/>
                <w:bCs/>
                <w:szCs w:val="22"/>
              </w:rPr>
              <w:t>"Auditor"</w:t>
            </w:r>
          </w:p>
        </w:tc>
        <w:tc>
          <w:tcPr>
            <w:tcW w:w="7506" w:type="dxa"/>
            <w:shd w:val="clear" w:color="auto" w:fill="auto"/>
          </w:tcPr>
          <w:p w14:paraId="3E430462" w14:textId="77777777" w:rsidR="008A44C6" w:rsidRPr="009F01D8" w:rsidRDefault="00225DB5" w:rsidP="00E15EBF">
            <w:pPr>
              <w:keepNext/>
              <w:jc w:val="left"/>
              <w:rPr>
                <w:rFonts w:ascii="Verdana" w:eastAsia="STZhongsong" w:hAnsi="Verdana"/>
                <w:kern w:val="28"/>
                <w:szCs w:val="22"/>
                <w:lang w:eastAsia="zh-CN"/>
              </w:rPr>
            </w:pPr>
            <w:r w:rsidRPr="009F01D8">
              <w:rPr>
                <w:rFonts w:ascii="Verdana" w:eastAsia="STZhongsong" w:hAnsi="Verdana"/>
                <w:kern w:val="28"/>
                <w:szCs w:val="22"/>
                <w:lang w:eastAsia="zh-CN"/>
              </w:rPr>
              <w:t>means the National Audit Office or an auditor appointed by the Audit Commission as the context requires;</w:t>
            </w:r>
          </w:p>
        </w:tc>
      </w:tr>
      <w:tr w:rsidR="000178DC" w14:paraId="1E50E4F7" w14:textId="77777777" w:rsidTr="002B0B15">
        <w:trPr>
          <w:cantSplit/>
        </w:trPr>
        <w:tc>
          <w:tcPr>
            <w:tcW w:w="2963" w:type="dxa"/>
            <w:shd w:val="clear" w:color="auto" w:fill="auto"/>
          </w:tcPr>
          <w:p w14:paraId="6209B51A" w14:textId="77777777" w:rsidR="00DC056D" w:rsidRPr="009F01D8" w:rsidRDefault="00225DB5" w:rsidP="00E15EBF">
            <w:pPr>
              <w:jc w:val="left"/>
              <w:rPr>
                <w:rFonts w:ascii="Verdana" w:hAnsi="Verdana" w:cs="Arial"/>
                <w:b/>
                <w:bCs/>
                <w:szCs w:val="22"/>
              </w:rPr>
            </w:pPr>
            <w:r w:rsidRPr="009F01D8">
              <w:rPr>
                <w:rFonts w:ascii="Verdana" w:hAnsi="Verdana" w:cs="Arial"/>
                <w:b/>
                <w:szCs w:val="22"/>
              </w:rPr>
              <w:t>"BCDR Plan"</w:t>
            </w:r>
          </w:p>
        </w:tc>
        <w:tc>
          <w:tcPr>
            <w:tcW w:w="7506" w:type="dxa"/>
            <w:shd w:val="clear" w:color="auto" w:fill="auto"/>
          </w:tcPr>
          <w:p w14:paraId="29759138" w14:textId="77777777" w:rsidR="00DC056D" w:rsidRPr="009F01D8" w:rsidRDefault="00225DB5" w:rsidP="00E15EBF">
            <w:pPr>
              <w:keepNext/>
              <w:jc w:val="left"/>
              <w:rPr>
                <w:rFonts w:ascii="Verdana" w:eastAsia="STZhongsong" w:hAnsi="Verdana"/>
                <w:kern w:val="28"/>
                <w:szCs w:val="22"/>
                <w:lang w:eastAsia="zh-CN"/>
              </w:rPr>
            </w:pPr>
            <w:r w:rsidRPr="009F01D8">
              <w:rPr>
                <w:rFonts w:ascii="Verdana" w:eastAsia="STZhongsong" w:hAnsi="Verdana" w:cs="Arial"/>
                <w:kern w:val="28"/>
                <w:szCs w:val="22"/>
                <w:lang w:eastAsia="zh-CN"/>
              </w:rPr>
              <w:t>means any plan relating to business continuity and disaster recovery as referred to in the Master Contract Schedule and/or any other Contract Document;</w:t>
            </w:r>
          </w:p>
        </w:tc>
      </w:tr>
      <w:tr w:rsidR="000178DC" w14:paraId="1F7D8AB1" w14:textId="77777777" w:rsidTr="002B0B15">
        <w:trPr>
          <w:cantSplit/>
        </w:trPr>
        <w:tc>
          <w:tcPr>
            <w:tcW w:w="2963" w:type="dxa"/>
            <w:shd w:val="clear" w:color="auto" w:fill="auto"/>
          </w:tcPr>
          <w:p w14:paraId="206CA67B" w14:textId="77777777" w:rsidR="00DC056D" w:rsidRPr="009F01D8" w:rsidRDefault="00225DB5" w:rsidP="00E15EBF">
            <w:pPr>
              <w:jc w:val="left"/>
              <w:rPr>
                <w:rFonts w:ascii="Verdana" w:hAnsi="Verdana" w:cs="Arial"/>
                <w:b/>
                <w:szCs w:val="22"/>
              </w:rPr>
            </w:pPr>
            <w:r w:rsidRPr="009F01D8">
              <w:rPr>
                <w:rFonts w:ascii="Verdana" w:hAnsi="Verdana" w:cs="Arial"/>
                <w:b/>
                <w:szCs w:val="22"/>
              </w:rPr>
              <w:t>"Call-off Terms"</w:t>
            </w:r>
          </w:p>
        </w:tc>
        <w:tc>
          <w:tcPr>
            <w:tcW w:w="7506" w:type="dxa"/>
            <w:shd w:val="clear" w:color="auto" w:fill="auto"/>
          </w:tcPr>
          <w:p w14:paraId="033B92DB" w14:textId="77777777" w:rsidR="00DC056D" w:rsidRPr="009F01D8" w:rsidRDefault="00225DB5" w:rsidP="00E15EBF">
            <w:pPr>
              <w:keepNext/>
              <w:jc w:val="left"/>
              <w:rPr>
                <w:rFonts w:ascii="Verdana" w:eastAsia="STZhongsong" w:hAnsi="Verdana" w:cs="Arial"/>
                <w:kern w:val="28"/>
                <w:szCs w:val="22"/>
                <w:lang w:eastAsia="zh-CN"/>
              </w:rPr>
            </w:pPr>
            <w:r w:rsidRPr="009F01D8">
              <w:rPr>
                <w:rFonts w:ascii="Verdana" w:eastAsia="STZhongsong" w:hAnsi="Verdana" w:cs="Arial"/>
                <w:kern w:val="28"/>
                <w:szCs w:val="22"/>
                <w:lang w:eastAsia="zh-CN"/>
              </w:rPr>
              <w:t>means these terms and conditions in respect of the provision of the Goods and/or Services, together with the schedules hereto;</w:t>
            </w:r>
          </w:p>
        </w:tc>
      </w:tr>
      <w:tr w:rsidR="000178DC" w14:paraId="1FF35B51" w14:textId="77777777" w:rsidTr="002B0B15">
        <w:trPr>
          <w:cantSplit/>
        </w:trPr>
        <w:tc>
          <w:tcPr>
            <w:tcW w:w="2963" w:type="dxa"/>
            <w:shd w:val="clear" w:color="auto" w:fill="auto"/>
          </w:tcPr>
          <w:p w14:paraId="2E3E6572" w14:textId="77777777" w:rsidR="00DC056D" w:rsidRPr="009F01D8" w:rsidRDefault="00225DB5" w:rsidP="00E15EBF">
            <w:pPr>
              <w:jc w:val="left"/>
              <w:rPr>
                <w:rFonts w:ascii="Verdana" w:hAnsi="Verdana" w:cs="Arial"/>
                <w:b/>
                <w:szCs w:val="22"/>
              </w:rPr>
            </w:pPr>
            <w:r w:rsidRPr="009F01D8">
              <w:rPr>
                <w:rFonts w:ascii="Verdana" w:hAnsi="Verdana" w:cs="Arial"/>
                <w:b/>
                <w:szCs w:val="22"/>
              </w:rPr>
              <w:lastRenderedPageBreak/>
              <w:t>"Change in Law"</w:t>
            </w:r>
          </w:p>
        </w:tc>
        <w:tc>
          <w:tcPr>
            <w:tcW w:w="7506" w:type="dxa"/>
            <w:shd w:val="clear" w:color="auto" w:fill="auto"/>
          </w:tcPr>
          <w:p w14:paraId="2AC69949" w14:textId="77777777" w:rsidR="00DC056D" w:rsidRPr="009F01D8" w:rsidRDefault="00225DB5" w:rsidP="00E15EBF">
            <w:pPr>
              <w:keepNext/>
              <w:jc w:val="left"/>
              <w:rPr>
                <w:rFonts w:ascii="Verdana" w:eastAsia="STZhongsong" w:hAnsi="Verdana" w:cs="Arial"/>
                <w:kern w:val="28"/>
                <w:szCs w:val="22"/>
                <w:lang w:eastAsia="zh-CN"/>
              </w:rPr>
            </w:pPr>
            <w:r w:rsidRPr="009F01D8">
              <w:rPr>
                <w:rFonts w:ascii="Verdana" w:eastAsia="STZhongsong" w:hAnsi="Verdana" w:cs="Arial"/>
                <w:kern w:val="28"/>
                <w:szCs w:val="22"/>
                <w:lang w:eastAsia="zh-CN"/>
              </w:rPr>
              <w:t>means any change in Law or policy which impacts on the supply of the Goods and/or Services and performance of the Call-off Terms which comes into force after the Commencement Date;</w:t>
            </w:r>
          </w:p>
        </w:tc>
      </w:tr>
      <w:tr w:rsidR="000178DC" w14:paraId="4F290D72" w14:textId="77777777" w:rsidTr="002B0B15">
        <w:trPr>
          <w:cantSplit/>
        </w:trPr>
        <w:tc>
          <w:tcPr>
            <w:tcW w:w="2963" w:type="dxa"/>
            <w:shd w:val="clear" w:color="auto" w:fill="auto"/>
          </w:tcPr>
          <w:p w14:paraId="5602E514" w14:textId="77777777" w:rsidR="00DC056D" w:rsidRPr="009F01D8" w:rsidRDefault="00225DB5" w:rsidP="00E15EBF">
            <w:pPr>
              <w:jc w:val="left"/>
              <w:rPr>
                <w:rFonts w:ascii="Verdana" w:hAnsi="Verdana" w:cs="Arial"/>
                <w:b/>
                <w:szCs w:val="22"/>
              </w:rPr>
            </w:pPr>
            <w:r w:rsidRPr="009F01D8">
              <w:rPr>
                <w:rFonts w:ascii="Verdana" w:hAnsi="Verdana" w:cs="Arial"/>
                <w:b/>
                <w:szCs w:val="22"/>
              </w:rPr>
              <w:t>"Commencement Date”</w:t>
            </w:r>
          </w:p>
        </w:tc>
        <w:tc>
          <w:tcPr>
            <w:tcW w:w="7506" w:type="dxa"/>
            <w:shd w:val="clear" w:color="auto" w:fill="auto"/>
          </w:tcPr>
          <w:p w14:paraId="481B0203" w14:textId="77777777" w:rsidR="00DC056D" w:rsidRPr="009F01D8" w:rsidRDefault="00225DB5" w:rsidP="00E15EBF">
            <w:pPr>
              <w:keepNext/>
              <w:jc w:val="left"/>
              <w:rPr>
                <w:rFonts w:ascii="Verdana" w:eastAsia="STZhongsong" w:hAnsi="Verdana" w:cs="Arial"/>
                <w:kern w:val="28"/>
                <w:szCs w:val="22"/>
                <w:lang w:eastAsia="zh-CN"/>
              </w:rPr>
            </w:pPr>
            <w:r w:rsidRPr="009F01D8">
              <w:rPr>
                <w:rFonts w:ascii="Verdana" w:eastAsia="STZhongsong" w:hAnsi="Verdana"/>
                <w:kern w:val="28"/>
                <w:szCs w:val="22"/>
                <w:lang w:eastAsia="zh-CN"/>
              </w:rPr>
              <w:t>means the date set out in the Master Contract Schedule and/or the Form of Contract Document;</w:t>
            </w:r>
          </w:p>
        </w:tc>
      </w:tr>
      <w:tr w:rsidR="000178DC" w14:paraId="6C7D8FE3" w14:textId="77777777" w:rsidTr="002B0B15">
        <w:trPr>
          <w:cantSplit/>
        </w:trPr>
        <w:tc>
          <w:tcPr>
            <w:tcW w:w="2963" w:type="dxa"/>
            <w:shd w:val="clear" w:color="auto" w:fill="auto"/>
          </w:tcPr>
          <w:p w14:paraId="74F5BEE1" w14:textId="77777777" w:rsidR="00DC056D" w:rsidRPr="009F01D8" w:rsidRDefault="00225DB5" w:rsidP="00E15EBF">
            <w:pPr>
              <w:jc w:val="left"/>
              <w:rPr>
                <w:rFonts w:ascii="Verdana" w:hAnsi="Verdana" w:cs="Arial"/>
                <w:b/>
                <w:szCs w:val="22"/>
              </w:rPr>
            </w:pPr>
            <w:r w:rsidRPr="009F01D8">
              <w:rPr>
                <w:rFonts w:ascii="Verdana" w:hAnsi="Verdana" w:cs="Arial"/>
                <w:b/>
                <w:szCs w:val="22"/>
              </w:rPr>
              <w:t>"Commercially Sensitive Information"</w:t>
            </w:r>
          </w:p>
        </w:tc>
        <w:tc>
          <w:tcPr>
            <w:tcW w:w="7506" w:type="dxa"/>
            <w:shd w:val="clear" w:color="auto" w:fill="auto"/>
          </w:tcPr>
          <w:p w14:paraId="12A8B03B" w14:textId="77777777" w:rsidR="00DC056D" w:rsidRPr="009F01D8" w:rsidRDefault="00225DB5" w:rsidP="00E15EBF">
            <w:pPr>
              <w:keepNext/>
              <w:jc w:val="left"/>
              <w:rPr>
                <w:rFonts w:ascii="Verdana" w:eastAsia="STZhongsong" w:hAnsi="Verdana"/>
                <w:kern w:val="28"/>
                <w:szCs w:val="22"/>
                <w:lang w:eastAsia="zh-CN"/>
              </w:rPr>
            </w:pPr>
            <w:r w:rsidRPr="009F01D8">
              <w:rPr>
                <w:rFonts w:ascii="Verdana" w:eastAsia="STZhongsong" w:hAnsi="Verdana"/>
                <w:spacing w:val="-2"/>
                <w:kern w:val="28"/>
                <w:szCs w:val="22"/>
                <w:lang w:eastAsia="zh-CN"/>
              </w:rPr>
              <w:t xml:space="preserve">means the confidential information listed in set out at Schedule 9 of the Framework Agreement (if any) the Master Contract Schedule and/or a Contract Document comprising of commercially sensitive information relating to the </w:t>
            </w:r>
            <w:r w:rsidR="002C777A">
              <w:rPr>
                <w:rFonts w:ascii="Verdana" w:eastAsia="STZhongsong" w:hAnsi="Verdana"/>
                <w:spacing w:val="-2"/>
                <w:kern w:val="28"/>
                <w:szCs w:val="22"/>
                <w:lang w:eastAsia="zh-CN"/>
              </w:rPr>
              <w:t>Service Provider</w:t>
            </w:r>
            <w:r w:rsidRPr="009F01D8">
              <w:rPr>
                <w:rFonts w:ascii="Verdana" w:eastAsia="STZhongsong" w:hAnsi="Verdana"/>
                <w:spacing w:val="-2"/>
                <w:kern w:val="28"/>
                <w:szCs w:val="22"/>
                <w:lang w:eastAsia="zh-CN"/>
              </w:rPr>
              <w:t xml:space="preserve">, its IPR or its business or which the </w:t>
            </w:r>
            <w:r w:rsidR="002C777A">
              <w:rPr>
                <w:rFonts w:ascii="Verdana" w:eastAsia="STZhongsong" w:hAnsi="Verdana"/>
                <w:spacing w:val="-2"/>
                <w:kern w:val="28"/>
                <w:szCs w:val="22"/>
                <w:lang w:eastAsia="zh-CN"/>
              </w:rPr>
              <w:t>Service Provider</w:t>
            </w:r>
            <w:r w:rsidRPr="009F01D8">
              <w:rPr>
                <w:rFonts w:ascii="Verdana" w:eastAsia="STZhongsong" w:hAnsi="Verdana"/>
                <w:spacing w:val="-2"/>
                <w:kern w:val="28"/>
                <w:szCs w:val="22"/>
                <w:lang w:eastAsia="zh-CN"/>
              </w:rPr>
              <w:t xml:space="preserve"> has indicated to the Customer that, if disclosed by the Customer, would cause the </w:t>
            </w:r>
            <w:r w:rsidR="002C777A">
              <w:rPr>
                <w:rFonts w:ascii="Verdana" w:eastAsia="STZhongsong" w:hAnsi="Verdana"/>
                <w:spacing w:val="-2"/>
                <w:kern w:val="28"/>
                <w:szCs w:val="22"/>
                <w:lang w:eastAsia="zh-CN"/>
              </w:rPr>
              <w:t>Service Provider</w:t>
            </w:r>
            <w:r w:rsidRPr="009F01D8">
              <w:rPr>
                <w:rFonts w:ascii="Verdana" w:eastAsia="STZhongsong" w:hAnsi="Verdana"/>
                <w:spacing w:val="-2"/>
                <w:kern w:val="28"/>
                <w:szCs w:val="22"/>
                <w:lang w:eastAsia="zh-CN"/>
              </w:rPr>
              <w:t xml:space="preserve"> significant commercial disadvantage or material financial loss;</w:t>
            </w:r>
          </w:p>
        </w:tc>
      </w:tr>
      <w:tr w:rsidR="000178DC" w14:paraId="522F22AB" w14:textId="77777777" w:rsidTr="002B0B15">
        <w:trPr>
          <w:cantSplit/>
        </w:trPr>
        <w:tc>
          <w:tcPr>
            <w:tcW w:w="2963" w:type="dxa"/>
            <w:shd w:val="clear" w:color="auto" w:fill="auto"/>
          </w:tcPr>
          <w:p w14:paraId="2805EA1B" w14:textId="77777777" w:rsidR="00DC056D" w:rsidRPr="009F01D8" w:rsidRDefault="00225DB5" w:rsidP="00E15EBF">
            <w:pPr>
              <w:jc w:val="left"/>
              <w:rPr>
                <w:rFonts w:ascii="Verdana" w:hAnsi="Verdana" w:cs="Arial"/>
                <w:b/>
                <w:szCs w:val="22"/>
              </w:rPr>
            </w:pPr>
            <w:r w:rsidRPr="009F01D8">
              <w:rPr>
                <w:rFonts w:ascii="Verdana" w:hAnsi="Verdana" w:cs="Arial"/>
                <w:b/>
                <w:spacing w:val="-2"/>
                <w:szCs w:val="22"/>
              </w:rPr>
              <w:t>"Confidential Information"</w:t>
            </w:r>
          </w:p>
        </w:tc>
        <w:tc>
          <w:tcPr>
            <w:tcW w:w="7506" w:type="dxa"/>
            <w:shd w:val="clear" w:color="auto" w:fill="auto"/>
          </w:tcPr>
          <w:p w14:paraId="05F2E45B" w14:textId="77777777" w:rsidR="00DC056D" w:rsidRPr="009F01D8" w:rsidRDefault="00225DB5" w:rsidP="00E15EBF">
            <w:pPr>
              <w:keepNext/>
              <w:jc w:val="left"/>
              <w:rPr>
                <w:rFonts w:ascii="Verdana" w:eastAsia="STZhongsong" w:hAnsi="Verdana"/>
                <w:spacing w:val="-2"/>
                <w:kern w:val="28"/>
                <w:szCs w:val="22"/>
                <w:lang w:eastAsia="zh-CN"/>
              </w:rPr>
            </w:pPr>
            <w:r w:rsidRPr="009F01D8">
              <w:rPr>
                <w:rFonts w:ascii="Verdana" w:eastAsia="STZhongsong" w:hAnsi="Verdana"/>
                <w:kern w:val="28"/>
                <w:szCs w:val="22"/>
                <w:lang w:eastAsia="zh-CN"/>
              </w:rPr>
              <w:t xml:space="preserve">means the Customer's Confidential Information and/or the </w:t>
            </w:r>
            <w:r w:rsidR="002C777A">
              <w:rPr>
                <w:rFonts w:ascii="Verdana" w:eastAsia="STZhongsong" w:hAnsi="Verdana"/>
                <w:kern w:val="28"/>
                <w:szCs w:val="22"/>
                <w:lang w:eastAsia="zh-CN"/>
              </w:rPr>
              <w:t>Service Provider</w:t>
            </w:r>
            <w:r w:rsidRPr="009F01D8">
              <w:rPr>
                <w:rFonts w:ascii="Verdana" w:eastAsia="STZhongsong" w:hAnsi="Verdana"/>
                <w:kern w:val="28"/>
                <w:szCs w:val="22"/>
                <w:lang w:eastAsia="zh-CN"/>
              </w:rPr>
              <w:t>'s Confidential Information;</w:t>
            </w:r>
          </w:p>
        </w:tc>
      </w:tr>
      <w:tr w:rsidR="000178DC" w14:paraId="6AF232FC" w14:textId="77777777" w:rsidTr="002B0B15">
        <w:trPr>
          <w:cantSplit/>
        </w:trPr>
        <w:tc>
          <w:tcPr>
            <w:tcW w:w="2963" w:type="dxa"/>
            <w:shd w:val="clear" w:color="auto" w:fill="auto"/>
          </w:tcPr>
          <w:p w14:paraId="7551C905" w14:textId="77777777" w:rsidR="00DC056D" w:rsidRPr="009F01D8" w:rsidRDefault="00225DB5" w:rsidP="00E15EBF">
            <w:pPr>
              <w:jc w:val="left"/>
              <w:rPr>
                <w:rFonts w:ascii="Verdana" w:hAnsi="Verdana" w:cs="Arial"/>
                <w:b/>
                <w:spacing w:val="-2"/>
                <w:szCs w:val="22"/>
              </w:rPr>
            </w:pPr>
            <w:r w:rsidRPr="009F01D8">
              <w:rPr>
                <w:rFonts w:ascii="Verdana" w:hAnsi="Verdana" w:cs="Arial"/>
                <w:b/>
                <w:szCs w:val="22"/>
              </w:rPr>
              <w:t>“Continuous Improvement Plan”</w:t>
            </w:r>
          </w:p>
        </w:tc>
        <w:tc>
          <w:tcPr>
            <w:tcW w:w="7506" w:type="dxa"/>
            <w:shd w:val="clear" w:color="auto" w:fill="auto"/>
          </w:tcPr>
          <w:p w14:paraId="5D99A8EB" w14:textId="77777777" w:rsidR="00DC056D" w:rsidRPr="009F01D8" w:rsidRDefault="00225DB5" w:rsidP="00B078F9">
            <w:pPr>
              <w:keepNext/>
              <w:jc w:val="left"/>
              <w:rPr>
                <w:rFonts w:ascii="Verdana" w:eastAsia="STZhongsong" w:hAnsi="Verdana"/>
                <w:kern w:val="28"/>
                <w:szCs w:val="22"/>
                <w:lang w:eastAsia="zh-CN"/>
              </w:rPr>
            </w:pPr>
            <w:r w:rsidRPr="009F01D8">
              <w:rPr>
                <w:rFonts w:ascii="Verdana" w:eastAsia="STZhongsong" w:hAnsi="Verdana"/>
                <w:kern w:val="28"/>
                <w:szCs w:val="22"/>
                <w:lang w:eastAsia="zh-CN"/>
              </w:rPr>
              <w:t xml:space="preserve">means a plan for improving the provision of </w:t>
            </w:r>
            <w:r>
              <w:rPr>
                <w:rFonts w:ascii="Verdana" w:eastAsia="STZhongsong" w:hAnsi="Verdana"/>
                <w:kern w:val="28"/>
                <w:szCs w:val="22"/>
                <w:lang w:eastAsia="zh-CN"/>
              </w:rPr>
              <w:t>the</w:t>
            </w:r>
            <w:r w:rsidRPr="009F01D8">
              <w:rPr>
                <w:rFonts w:ascii="Verdana" w:eastAsia="STZhongsong" w:hAnsi="Verdana"/>
                <w:kern w:val="28"/>
                <w:szCs w:val="22"/>
                <w:lang w:eastAsia="zh-CN"/>
              </w:rPr>
              <w:t xml:space="preserve"> Services and/or reducing the charges produced by the </w:t>
            </w:r>
            <w:r w:rsidR="002C777A">
              <w:rPr>
                <w:rFonts w:ascii="Verdana" w:eastAsia="STZhongsong" w:hAnsi="Verdana"/>
                <w:kern w:val="28"/>
                <w:szCs w:val="22"/>
                <w:lang w:eastAsia="zh-CN"/>
              </w:rPr>
              <w:t>Service Provider</w:t>
            </w:r>
            <w:r w:rsidRPr="009F01D8">
              <w:rPr>
                <w:rFonts w:ascii="Verdana" w:eastAsia="STZhongsong" w:hAnsi="Verdana"/>
                <w:kern w:val="28"/>
                <w:szCs w:val="22"/>
                <w:lang w:eastAsia="zh-CN"/>
              </w:rPr>
              <w:t xml:space="preserve"> pursuant to schedule 6 of the Framework Agreement;</w:t>
            </w:r>
          </w:p>
        </w:tc>
      </w:tr>
      <w:tr w:rsidR="000178DC" w14:paraId="4EAD6F26" w14:textId="77777777" w:rsidTr="002B0B15">
        <w:trPr>
          <w:cantSplit/>
        </w:trPr>
        <w:tc>
          <w:tcPr>
            <w:tcW w:w="2963" w:type="dxa"/>
            <w:shd w:val="clear" w:color="auto" w:fill="auto"/>
          </w:tcPr>
          <w:p w14:paraId="689AD1CC" w14:textId="77777777" w:rsidR="00DC056D" w:rsidRPr="009F01D8" w:rsidRDefault="00225DB5" w:rsidP="00E15EBF">
            <w:pPr>
              <w:jc w:val="left"/>
              <w:rPr>
                <w:rFonts w:ascii="Verdana" w:hAnsi="Verdana" w:cs="Arial"/>
                <w:b/>
                <w:szCs w:val="22"/>
              </w:rPr>
            </w:pPr>
            <w:r w:rsidRPr="009F01D8">
              <w:rPr>
                <w:rFonts w:ascii="Verdana" w:hAnsi="Verdana" w:cs="Arial"/>
                <w:b/>
                <w:szCs w:val="22"/>
              </w:rPr>
              <w:t>"Contract”</w:t>
            </w:r>
          </w:p>
        </w:tc>
        <w:tc>
          <w:tcPr>
            <w:tcW w:w="7506" w:type="dxa"/>
            <w:shd w:val="clear" w:color="auto" w:fill="auto"/>
          </w:tcPr>
          <w:p w14:paraId="166F80D0" w14:textId="77777777" w:rsidR="00DC056D" w:rsidRPr="009F01D8" w:rsidRDefault="00225DB5" w:rsidP="00E15EBF">
            <w:pPr>
              <w:keepNext/>
              <w:jc w:val="left"/>
              <w:rPr>
                <w:rFonts w:ascii="Verdana" w:eastAsia="STZhongsong" w:hAnsi="Verdana"/>
                <w:kern w:val="28"/>
                <w:szCs w:val="22"/>
                <w:lang w:eastAsia="zh-CN"/>
              </w:rPr>
            </w:pPr>
            <w:r w:rsidRPr="009F01D8">
              <w:rPr>
                <w:rFonts w:ascii="Verdana" w:eastAsia="STZhongsong" w:hAnsi="Verdana"/>
                <w:kern w:val="28"/>
                <w:szCs w:val="22"/>
                <w:lang w:eastAsia="zh-CN"/>
              </w:rPr>
              <w:t xml:space="preserve">means the contract entered into by the Customer and the </w:t>
            </w:r>
            <w:r w:rsidR="002C777A">
              <w:rPr>
                <w:rFonts w:ascii="Verdana" w:eastAsia="STZhongsong" w:hAnsi="Verdana"/>
                <w:kern w:val="28"/>
                <w:szCs w:val="22"/>
                <w:lang w:eastAsia="zh-CN"/>
              </w:rPr>
              <w:t>Service Provider</w:t>
            </w:r>
            <w:r w:rsidRPr="009F01D8">
              <w:rPr>
                <w:rFonts w:ascii="Verdana" w:eastAsia="STZhongsong" w:hAnsi="Verdana"/>
                <w:kern w:val="28"/>
                <w:szCs w:val="22"/>
                <w:lang w:eastAsia="zh-CN"/>
              </w:rPr>
              <w:t xml:space="preserve"> pursuant to Framework Schedule 4 (Ordering Procedure) of the Framework Agreement comprising of the Form of Contract Document, these Call-Off Terms, the schedules hereto, the Master Contract Schedule and any other Contract Document;</w:t>
            </w:r>
          </w:p>
        </w:tc>
      </w:tr>
      <w:tr w:rsidR="000178DC" w14:paraId="64254263" w14:textId="77777777" w:rsidTr="002B0B15">
        <w:trPr>
          <w:cantSplit/>
        </w:trPr>
        <w:tc>
          <w:tcPr>
            <w:tcW w:w="2963" w:type="dxa"/>
            <w:shd w:val="clear" w:color="auto" w:fill="auto"/>
          </w:tcPr>
          <w:p w14:paraId="6E8DD87F" w14:textId="77777777" w:rsidR="00DC056D" w:rsidRPr="009F01D8" w:rsidRDefault="00225DB5" w:rsidP="00E15EBF">
            <w:pPr>
              <w:jc w:val="left"/>
              <w:rPr>
                <w:rFonts w:ascii="Verdana" w:hAnsi="Verdana" w:cs="Arial"/>
                <w:b/>
                <w:szCs w:val="22"/>
              </w:rPr>
            </w:pPr>
            <w:r w:rsidRPr="009F01D8">
              <w:rPr>
                <w:rFonts w:ascii="Verdana" w:hAnsi="Verdana" w:cs="Arial"/>
                <w:b/>
                <w:szCs w:val="22"/>
              </w:rPr>
              <w:t>“Contract Document”</w:t>
            </w:r>
          </w:p>
        </w:tc>
        <w:tc>
          <w:tcPr>
            <w:tcW w:w="7506" w:type="dxa"/>
            <w:shd w:val="clear" w:color="auto" w:fill="auto"/>
          </w:tcPr>
          <w:p w14:paraId="52B77C38" w14:textId="77777777" w:rsidR="00DC056D" w:rsidRPr="0091444B" w:rsidRDefault="00225DB5" w:rsidP="00E15EBF">
            <w:pPr>
              <w:jc w:val="left"/>
              <w:rPr>
                <w:rFonts w:ascii="Verdana" w:hAnsi="Verdana" w:cs="Arial"/>
                <w:szCs w:val="22"/>
              </w:rPr>
            </w:pPr>
            <w:r w:rsidRPr="0091444B">
              <w:rPr>
                <w:rFonts w:ascii="Verdana" w:hAnsi="Verdana" w:cs="Arial"/>
                <w:szCs w:val="22"/>
              </w:rPr>
              <w:t>means all documents listed in the Form of Contract Document and/or within a schedule referred to in the Form of Contract Document;</w:t>
            </w:r>
          </w:p>
        </w:tc>
      </w:tr>
      <w:tr w:rsidR="000178DC" w14:paraId="67C2F852" w14:textId="77777777" w:rsidTr="002B0B15">
        <w:trPr>
          <w:cantSplit/>
        </w:trPr>
        <w:tc>
          <w:tcPr>
            <w:tcW w:w="2963" w:type="dxa"/>
            <w:shd w:val="clear" w:color="auto" w:fill="auto"/>
          </w:tcPr>
          <w:p w14:paraId="0470CC33" w14:textId="77777777" w:rsidR="00DC056D" w:rsidRPr="009F01D8" w:rsidRDefault="00225DB5" w:rsidP="00E15EBF">
            <w:pPr>
              <w:jc w:val="left"/>
              <w:rPr>
                <w:rFonts w:ascii="Verdana" w:hAnsi="Verdana" w:cs="Arial"/>
                <w:b/>
                <w:szCs w:val="22"/>
              </w:rPr>
            </w:pPr>
            <w:r w:rsidRPr="009F01D8">
              <w:rPr>
                <w:rFonts w:ascii="Verdana" w:hAnsi="Verdana" w:cs="Arial"/>
                <w:b/>
                <w:szCs w:val="22"/>
              </w:rPr>
              <w:t>"Contract Period"</w:t>
            </w:r>
          </w:p>
        </w:tc>
        <w:tc>
          <w:tcPr>
            <w:tcW w:w="7506" w:type="dxa"/>
            <w:shd w:val="clear" w:color="auto" w:fill="auto"/>
          </w:tcPr>
          <w:p w14:paraId="76567A25" w14:textId="77777777" w:rsidR="00DC056D" w:rsidRPr="0091444B" w:rsidRDefault="00225DB5" w:rsidP="00E15EBF">
            <w:pPr>
              <w:jc w:val="left"/>
              <w:rPr>
                <w:rFonts w:ascii="Verdana" w:hAnsi="Verdana" w:cs="Arial"/>
                <w:szCs w:val="22"/>
              </w:rPr>
            </w:pPr>
            <w:r w:rsidRPr="0091444B">
              <w:rPr>
                <w:rFonts w:ascii="Verdana" w:hAnsi="Verdana" w:cs="Arial"/>
                <w:szCs w:val="22"/>
              </w:rPr>
              <w:t>means the period from the Commencement Date to:</w:t>
            </w:r>
          </w:p>
          <w:p w14:paraId="6E98D16E" w14:textId="77777777" w:rsidR="00DC056D" w:rsidRPr="0091444B" w:rsidRDefault="00225DB5" w:rsidP="00F50456">
            <w:pPr>
              <w:numPr>
                <w:ilvl w:val="0"/>
                <w:numId w:val="44"/>
              </w:numPr>
              <w:jc w:val="left"/>
              <w:outlineLvl w:val="4"/>
              <w:rPr>
                <w:rFonts w:ascii="Verdana" w:eastAsia="STZhongsong" w:hAnsi="Verdana"/>
                <w:kern w:val="28"/>
                <w:lang w:eastAsia="zh-CN"/>
              </w:rPr>
            </w:pPr>
            <w:r w:rsidRPr="0091444B">
              <w:rPr>
                <w:rFonts w:ascii="Verdana" w:eastAsia="STZhongsong" w:hAnsi="Verdana"/>
                <w:kern w:val="28"/>
                <w:lang w:eastAsia="zh-CN"/>
              </w:rPr>
              <w:t>the Expiry Date; or</w:t>
            </w:r>
          </w:p>
          <w:p w14:paraId="77A749B1" w14:textId="77777777" w:rsidR="00DC056D" w:rsidRPr="0091444B" w:rsidRDefault="00225DB5" w:rsidP="00F50456">
            <w:pPr>
              <w:numPr>
                <w:ilvl w:val="0"/>
                <w:numId w:val="44"/>
              </w:numPr>
              <w:jc w:val="left"/>
              <w:outlineLvl w:val="4"/>
              <w:rPr>
                <w:rFonts w:ascii="Verdana" w:eastAsia="STZhongsong" w:hAnsi="Verdana"/>
                <w:kern w:val="28"/>
                <w:lang w:eastAsia="zh-CN"/>
              </w:rPr>
            </w:pPr>
            <w:r w:rsidRPr="0091444B">
              <w:rPr>
                <w:rFonts w:ascii="Verdana" w:eastAsia="STZhongsong" w:hAnsi="Verdana"/>
                <w:kern w:val="28"/>
                <w:szCs w:val="22"/>
                <w:lang w:eastAsia="zh-CN"/>
              </w:rPr>
              <w:t>such earlier date of termination or partial termination of the Contract in accordance with Law or the provisions of the Contract;</w:t>
            </w:r>
          </w:p>
        </w:tc>
      </w:tr>
      <w:tr w:rsidR="000178DC" w14:paraId="6742731A" w14:textId="77777777" w:rsidTr="002B0B15">
        <w:trPr>
          <w:cantSplit/>
        </w:trPr>
        <w:tc>
          <w:tcPr>
            <w:tcW w:w="2963" w:type="dxa"/>
            <w:shd w:val="clear" w:color="auto" w:fill="auto"/>
          </w:tcPr>
          <w:p w14:paraId="3DBD46B8" w14:textId="77777777" w:rsidR="00DC056D" w:rsidRPr="009F01D8" w:rsidRDefault="00225DB5" w:rsidP="00E15EBF">
            <w:pPr>
              <w:jc w:val="left"/>
              <w:rPr>
                <w:rFonts w:ascii="Verdana" w:hAnsi="Verdana" w:cs="Arial"/>
                <w:b/>
                <w:szCs w:val="22"/>
              </w:rPr>
            </w:pPr>
            <w:r w:rsidRPr="009F01D8">
              <w:rPr>
                <w:rFonts w:ascii="Verdana" w:hAnsi="Verdana" w:cs="Arial"/>
                <w:b/>
                <w:szCs w:val="22"/>
              </w:rPr>
              <w:t>"Contract Charges"</w:t>
            </w:r>
          </w:p>
        </w:tc>
        <w:tc>
          <w:tcPr>
            <w:tcW w:w="7506" w:type="dxa"/>
            <w:shd w:val="clear" w:color="auto" w:fill="auto"/>
          </w:tcPr>
          <w:p w14:paraId="214ECE06" w14:textId="77777777" w:rsidR="00DC056D" w:rsidRPr="009F01D8" w:rsidRDefault="00225DB5" w:rsidP="00E15EBF">
            <w:pPr>
              <w:jc w:val="left"/>
              <w:rPr>
                <w:rFonts w:ascii="Verdana" w:hAnsi="Verdana" w:cs="Arial"/>
                <w:szCs w:val="22"/>
              </w:rPr>
            </w:pPr>
            <w:r w:rsidRPr="009F01D8">
              <w:rPr>
                <w:rFonts w:ascii="Verdana" w:hAnsi="Verdana" w:cs="Arial"/>
                <w:szCs w:val="22"/>
              </w:rPr>
              <w:t xml:space="preserve">means the prices (exclusive of any applicable VAT), payable to the </w:t>
            </w:r>
            <w:r w:rsidR="002C777A">
              <w:rPr>
                <w:rFonts w:ascii="Verdana" w:hAnsi="Verdana" w:cs="Arial"/>
                <w:szCs w:val="22"/>
              </w:rPr>
              <w:t>Service Provider</w:t>
            </w:r>
            <w:r w:rsidRPr="009F01D8">
              <w:rPr>
                <w:rFonts w:ascii="Verdana" w:hAnsi="Verdana" w:cs="Arial"/>
                <w:szCs w:val="22"/>
              </w:rPr>
              <w:t xml:space="preserve"> by the Customer under the Contract, as set out in the Master Contract Schedule and/or any other Contract Document, for the full and proper performance by the </w:t>
            </w:r>
            <w:r w:rsidR="002C777A">
              <w:rPr>
                <w:rFonts w:ascii="Verdana" w:hAnsi="Verdana" w:cs="Arial"/>
                <w:szCs w:val="22"/>
              </w:rPr>
              <w:t>Service Provider</w:t>
            </w:r>
            <w:r w:rsidRPr="009F01D8">
              <w:rPr>
                <w:rFonts w:ascii="Verdana" w:hAnsi="Verdana" w:cs="Arial"/>
                <w:szCs w:val="22"/>
              </w:rPr>
              <w:t xml:space="preserve"> of its obligations under the Contract less any Service Credits;</w:t>
            </w:r>
          </w:p>
        </w:tc>
      </w:tr>
      <w:tr w:rsidR="000178DC" w14:paraId="40E31349" w14:textId="77777777" w:rsidTr="002B0B15">
        <w:trPr>
          <w:cantSplit/>
        </w:trPr>
        <w:tc>
          <w:tcPr>
            <w:tcW w:w="2963" w:type="dxa"/>
            <w:shd w:val="clear" w:color="auto" w:fill="auto"/>
          </w:tcPr>
          <w:p w14:paraId="7B468BC0" w14:textId="77777777" w:rsidR="00DC056D" w:rsidRPr="009F01D8" w:rsidRDefault="00225DB5" w:rsidP="00E15EBF">
            <w:pPr>
              <w:jc w:val="left"/>
              <w:rPr>
                <w:rFonts w:ascii="Verdana" w:hAnsi="Verdana" w:cs="Arial"/>
                <w:b/>
                <w:szCs w:val="22"/>
              </w:rPr>
            </w:pPr>
            <w:r w:rsidRPr="009F01D8">
              <w:rPr>
                <w:rFonts w:ascii="Verdana" w:hAnsi="Verdana" w:cs="Arial"/>
                <w:b/>
                <w:szCs w:val="22"/>
              </w:rPr>
              <w:t>"Contracting Authority"</w:t>
            </w:r>
          </w:p>
        </w:tc>
        <w:tc>
          <w:tcPr>
            <w:tcW w:w="7506" w:type="dxa"/>
            <w:shd w:val="clear" w:color="auto" w:fill="auto"/>
          </w:tcPr>
          <w:p w14:paraId="5C6C46C0" w14:textId="77777777" w:rsidR="00DC056D" w:rsidRPr="009F01D8" w:rsidRDefault="00225DB5" w:rsidP="00E15EBF">
            <w:pPr>
              <w:jc w:val="left"/>
              <w:rPr>
                <w:rFonts w:ascii="Verdana" w:hAnsi="Verdana" w:cs="Arial"/>
                <w:szCs w:val="22"/>
              </w:rPr>
            </w:pPr>
            <w:r w:rsidRPr="009F01D8">
              <w:rPr>
                <w:rFonts w:ascii="Verdana" w:hAnsi="Verdana" w:cs="Arial"/>
                <w:szCs w:val="22"/>
              </w:rPr>
              <w:t xml:space="preserve">means any contracting authority as defined in Regulation </w:t>
            </w:r>
            <w:r>
              <w:rPr>
                <w:rFonts w:ascii="Verdana" w:hAnsi="Verdana" w:cs="Arial"/>
                <w:szCs w:val="22"/>
              </w:rPr>
              <w:t>2</w:t>
            </w:r>
            <w:r w:rsidRPr="009F01D8">
              <w:rPr>
                <w:rFonts w:ascii="Verdana" w:hAnsi="Verdana" w:cs="Arial"/>
                <w:szCs w:val="22"/>
              </w:rPr>
              <w:t xml:space="preserve"> of the Public Contracts Regulations 20</w:t>
            </w:r>
            <w:r>
              <w:rPr>
                <w:rFonts w:ascii="Verdana" w:hAnsi="Verdana" w:cs="Arial"/>
                <w:szCs w:val="22"/>
              </w:rPr>
              <w:t>15</w:t>
            </w:r>
            <w:r w:rsidRPr="009F01D8">
              <w:rPr>
                <w:rFonts w:ascii="Verdana" w:hAnsi="Verdana" w:cs="Arial"/>
                <w:szCs w:val="22"/>
              </w:rPr>
              <w:t xml:space="preserve"> other than the Customer;</w:t>
            </w:r>
          </w:p>
        </w:tc>
      </w:tr>
      <w:tr w:rsidR="000178DC" w14:paraId="3F5746F6" w14:textId="77777777" w:rsidTr="002B0B15">
        <w:trPr>
          <w:cantSplit/>
        </w:trPr>
        <w:tc>
          <w:tcPr>
            <w:tcW w:w="2963" w:type="dxa"/>
            <w:shd w:val="clear" w:color="auto" w:fill="auto"/>
          </w:tcPr>
          <w:p w14:paraId="6267A1B2" w14:textId="77777777" w:rsidR="00DC056D" w:rsidRPr="009F01D8" w:rsidRDefault="00225DB5" w:rsidP="00E15EBF">
            <w:pPr>
              <w:jc w:val="left"/>
              <w:rPr>
                <w:rFonts w:ascii="Verdana" w:hAnsi="Verdana" w:cs="Arial"/>
                <w:b/>
                <w:szCs w:val="22"/>
              </w:rPr>
            </w:pPr>
            <w:r w:rsidRPr="009F01D8">
              <w:rPr>
                <w:rFonts w:ascii="Verdana" w:hAnsi="Verdana" w:cs="Arial"/>
                <w:b/>
                <w:szCs w:val="22"/>
              </w:rPr>
              <w:lastRenderedPageBreak/>
              <w:t>"Control"</w:t>
            </w:r>
          </w:p>
        </w:tc>
        <w:tc>
          <w:tcPr>
            <w:tcW w:w="7506" w:type="dxa"/>
            <w:shd w:val="clear" w:color="auto" w:fill="auto"/>
          </w:tcPr>
          <w:p w14:paraId="3CB32320" w14:textId="77777777" w:rsidR="00DC056D" w:rsidRPr="009F01D8" w:rsidRDefault="00225DB5" w:rsidP="00E15EBF">
            <w:pPr>
              <w:jc w:val="left"/>
              <w:rPr>
                <w:rFonts w:ascii="Verdana" w:hAnsi="Verdana" w:cs="Arial"/>
                <w:szCs w:val="22"/>
              </w:rPr>
            </w:pPr>
            <w:r w:rsidRPr="009F01D8">
              <w:rPr>
                <w:rFonts w:ascii="Verdana" w:hAnsi="Verdana" w:cs="Arial"/>
                <w:szCs w:val="22"/>
              </w:rPr>
              <w:t>means control as defined in section 1124 Corporation Tax Act 2010  and "</w:t>
            </w:r>
            <w:r w:rsidRPr="009F01D8">
              <w:rPr>
                <w:rFonts w:ascii="Verdana" w:hAnsi="Verdana" w:cs="Arial"/>
                <w:b/>
                <w:szCs w:val="22"/>
              </w:rPr>
              <w:t>Controls</w:t>
            </w:r>
            <w:r w:rsidRPr="009F01D8">
              <w:rPr>
                <w:rFonts w:ascii="Verdana" w:hAnsi="Verdana" w:cs="Arial"/>
                <w:szCs w:val="22"/>
              </w:rPr>
              <w:t>" and "</w:t>
            </w:r>
            <w:r w:rsidRPr="009F01D8">
              <w:rPr>
                <w:rFonts w:ascii="Verdana" w:hAnsi="Verdana" w:cs="Arial"/>
                <w:b/>
                <w:szCs w:val="22"/>
              </w:rPr>
              <w:t>Controlled</w:t>
            </w:r>
            <w:r w:rsidRPr="009F01D8">
              <w:rPr>
                <w:rFonts w:ascii="Verdana" w:hAnsi="Verdana" w:cs="Arial"/>
                <w:szCs w:val="22"/>
              </w:rPr>
              <w:t>" shall be interpreted accordingly;</w:t>
            </w:r>
          </w:p>
        </w:tc>
      </w:tr>
      <w:tr w:rsidR="000178DC" w14:paraId="6AA617BA" w14:textId="77777777" w:rsidTr="002B0B15">
        <w:trPr>
          <w:cantSplit/>
        </w:trPr>
        <w:tc>
          <w:tcPr>
            <w:tcW w:w="2963" w:type="dxa"/>
            <w:shd w:val="clear" w:color="auto" w:fill="auto"/>
          </w:tcPr>
          <w:p w14:paraId="124A1806" w14:textId="77777777" w:rsidR="00DC056D" w:rsidRPr="009F01D8" w:rsidRDefault="00225DB5" w:rsidP="00E15EBF">
            <w:pPr>
              <w:jc w:val="left"/>
              <w:rPr>
                <w:rFonts w:ascii="Verdana" w:hAnsi="Verdana" w:cs="Arial"/>
                <w:b/>
                <w:szCs w:val="22"/>
              </w:rPr>
            </w:pPr>
            <w:r w:rsidRPr="000354B8">
              <w:rPr>
                <w:rFonts w:ascii="Verdana" w:eastAsia="Arial" w:hAnsi="Verdana" w:cs="Arial"/>
                <w:b/>
                <w:szCs w:val="22"/>
              </w:rPr>
              <w:t>“Controller”</w:t>
            </w:r>
          </w:p>
        </w:tc>
        <w:tc>
          <w:tcPr>
            <w:tcW w:w="7506" w:type="dxa"/>
            <w:shd w:val="clear" w:color="auto" w:fill="auto"/>
          </w:tcPr>
          <w:p w14:paraId="3F884AB0" w14:textId="77777777" w:rsidR="00DC056D" w:rsidRPr="009F01D8" w:rsidRDefault="00225DB5" w:rsidP="00E15EBF">
            <w:pPr>
              <w:jc w:val="left"/>
              <w:rPr>
                <w:rFonts w:ascii="Verdana" w:hAnsi="Verdana" w:cs="Arial"/>
                <w:szCs w:val="22"/>
              </w:rPr>
            </w:pPr>
            <w:r w:rsidRPr="000354B8">
              <w:rPr>
                <w:rFonts w:ascii="Verdana" w:eastAsia="Arial" w:hAnsi="Verdana" w:cs="Arial"/>
                <w:szCs w:val="22"/>
              </w:rPr>
              <w:t>shall take the meaning given in the GDPR;</w:t>
            </w:r>
          </w:p>
        </w:tc>
      </w:tr>
      <w:tr w:rsidR="000178DC" w14:paraId="380B538A" w14:textId="77777777" w:rsidTr="002B0B15">
        <w:trPr>
          <w:cantSplit/>
        </w:trPr>
        <w:tc>
          <w:tcPr>
            <w:tcW w:w="2963" w:type="dxa"/>
            <w:shd w:val="clear" w:color="auto" w:fill="auto"/>
          </w:tcPr>
          <w:p w14:paraId="00E939F4" w14:textId="77777777" w:rsidR="00DC056D" w:rsidRPr="009F01D8" w:rsidRDefault="00225DB5" w:rsidP="00E15EBF">
            <w:pPr>
              <w:jc w:val="left"/>
              <w:rPr>
                <w:rFonts w:ascii="Verdana" w:hAnsi="Verdana" w:cs="Arial"/>
                <w:b/>
                <w:szCs w:val="22"/>
              </w:rPr>
            </w:pPr>
            <w:r w:rsidRPr="009F01D8">
              <w:rPr>
                <w:rFonts w:ascii="Verdana" w:hAnsi="Verdana" w:cs="Arial"/>
                <w:b/>
                <w:szCs w:val="22"/>
              </w:rPr>
              <w:t>"Conviction"</w:t>
            </w:r>
          </w:p>
        </w:tc>
        <w:tc>
          <w:tcPr>
            <w:tcW w:w="7506" w:type="dxa"/>
            <w:shd w:val="clear" w:color="auto" w:fill="auto"/>
          </w:tcPr>
          <w:p w14:paraId="0E60F107" w14:textId="77777777" w:rsidR="00DC056D" w:rsidRPr="009F01D8" w:rsidRDefault="00225DB5" w:rsidP="00E15EBF">
            <w:pPr>
              <w:jc w:val="left"/>
              <w:rPr>
                <w:rFonts w:ascii="Verdana" w:hAnsi="Verdana" w:cs="Arial"/>
                <w:szCs w:val="22"/>
              </w:rPr>
            </w:pPr>
            <w:r w:rsidRPr="009F01D8">
              <w:rPr>
                <w:rFonts w:ascii="Verdana" w:hAnsi="Verdana" w:cs="Arial"/>
                <w:szCs w:val="22"/>
              </w:rPr>
              <w:t xml:space="preserve">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that Order, or being placed on a list kept pursuant to section 1 of the Protection of Children Act 1999 or </w:t>
            </w:r>
            <w:r w:rsidRPr="009F01D8">
              <w:rPr>
                <w:rFonts w:ascii="Verdana" w:hAnsi="Verdana" w:cs="Arial"/>
                <w:color w:val="000000"/>
                <w:szCs w:val="22"/>
              </w:rPr>
              <w:t>being placed on a list kept pursuant to the Safeguarding Vulnerable Groups Act 2006.</w:t>
            </w:r>
            <w:r w:rsidRPr="009F01D8">
              <w:rPr>
                <w:rFonts w:ascii="Verdana" w:hAnsi="Verdana" w:cs="Arial"/>
                <w:szCs w:val="22"/>
              </w:rPr>
              <w:t>);</w:t>
            </w:r>
          </w:p>
        </w:tc>
      </w:tr>
      <w:tr w:rsidR="000178DC" w14:paraId="37D9D47E" w14:textId="77777777" w:rsidTr="002B0B15">
        <w:trPr>
          <w:cantSplit/>
        </w:trPr>
        <w:tc>
          <w:tcPr>
            <w:tcW w:w="2963" w:type="dxa"/>
            <w:shd w:val="clear" w:color="auto" w:fill="auto"/>
          </w:tcPr>
          <w:p w14:paraId="2590AABE" w14:textId="77777777" w:rsidR="00DC056D" w:rsidRPr="005E33C6" w:rsidRDefault="00225DB5" w:rsidP="00E15EBF">
            <w:pPr>
              <w:jc w:val="left"/>
              <w:rPr>
                <w:rFonts w:ascii="Verdana" w:hAnsi="Verdana" w:cs="Arial"/>
                <w:b/>
                <w:szCs w:val="22"/>
              </w:rPr>
            </w:pPr>
            <w:r w:rsidRPr="00CC3732">
              <w:rPr>
                <w:rFonts w:ascii="Verdana" w:hAnsi="Verdana" w:cs="Arial"/>
                <w:b/>
                <w:szCs w:val="22"/>
              </w:rPr>
              <w:t>"Critical Service Failure"</w:t>
            </w:r>
          </w:p>
        </w:tc>
        <w:tc>
          <w:tcPr>
            <w:tcW w:w="7506" w:type="dxa"/>
            <w:shd w:val="clear" w:color="auto" w:fill="auto"/>
          </w:tcPr>
          <w:p w14:paraId="39F2EF79" w14:textId="77777777" w:rsidR="00DC056D" w:rsidRPr="005E33C6" w:rsidRDefault="00225DB5" w:rsidP="00E15EBF">
            <w:pPr>
              <w:jc w:val="left"/>
              <w:rPr>
                <w:rFonts w:ascii="Verdana" w:hAnsi="Verdana" w:cs="Arial"/>
                <w:szCs w:val="22"/>
              </w:rPr>
            </w:pPr>
            <w:r w:rsidRPr="00CC3732">
              <w:rPr>
                <w:rFonts w:ascii="Verdana" w:hAnsi="Verdana" w:cs="Arial"/>
                <w:szCs w:val="22"/>
              </w:rPr>
              <w:t>shall have the meaning given in the Master Contract Schedule and/or any other Contract Document;</w:t>
            </w:r>
          </w:p>
        </w:tc>
      </w:tr>
      <w:tr w:rsidR="000178DC" w14:paraId="1F7EEC8D" w14:textId="77777777" w:rsidTr="002B0B15">
        <w:trPr>
          <w:cantSplit/>
        </w:trPr>
        <w:tc>
          <w:tcPr>
            <w:tcW w:w="2963" w:type="dxa"/>
            <w:shd w:val="clear" w:color="auto" w:fill="auto"/>
          </w:tcPr>
          <w:p w14:paraId="3AB9AFF4" w14:textId="77777777" w:rsidR="00DC056D" w:rsidRPr="009F01D8" w:rsidRDefault="00225DB5" w:rsidP="00E15EBF">
            <w:pPr>
              <w:jc w:val="left"/>
              <w:rPr>
                <w:rFonts w:ascii="Verdana" w:hAnsi="Verdana" w:cs="Arial"/>
                <w:b/>
                <w:szCs w:val="22"/>
                <w:highlight w:val="yellow"/>
              </w:rPr>
            </w:pPr>
            <w:r w:rsidRPr="009F01D8">
              <w:rPr>
                <w:rFonts w:ascii="Verdana" w:hAnsi="Verdana" w:cs="Arial"/>
                <w:sz w:val="20"/>
                <w:szCs w:val="22"/>
              </w:rPr>
              <w:t>"</w:t>
            </w:r>
            <w:r w:rsidRPr="009F01D8">
              <w:rPr>
                <w:rFonts w:ascii="Verdana" w:eastAsia="STZhongsong" w:hAnsi="Verdana" w:cs="Arial"/>
                <w:b/>
                <w:bCs/>
                <w:kern w:val="28"/>
                <w:szCs w:val="22"/>
                <w:lang w:eastAsia="zh-CN"/>
              </w:rPr>
              <w:t>Customer Data</w:t>
            </w:r>
            <w:r w:rsidRPr="009F01D8">
              <w:rPr>
                <w:rFonts w:ascii="Verdana" w:hAnsi="Verdana" w:cs="Arial"/>
                <w:sz w:val="20"/>
                <w:szCs w:val="22"/>
              </w:rPr>
              <w:t>"</w:t>
            </w:r>
          </w:p>
        </w:tc>
        <w:tc>
          <w:tcPr>
            <w:tcW w:w="7506" w:type="dxa"/>
            <w:shd w:val="clear" w:color="auto" w:fill="auto"/>
          </w:tcPr>
          <w:p w14:paraId="009FF6BE" w14:textId="77777777" w:rsidR="00DC056D" w:rsidRPr="009F01D8" w:rsidRDefault="00225DB5" w:rsidP="00E15EBF">
            <w:pPr>
              <w:jc w:val="left"/>
              <w:rPr>
                <w:rFonts w:ascii="Verdana" w:hAnsi="Verdana" w:cs="Arial"/>
                <w:szCs w:val="22"/>
              </w:rPr>
            </w:pPr>
            <w:r w:rsidRPr="009F01D8">
              <w:rPr>
                <w:rFonts w:ascii="Verdana" w:hAnsi="Verdana" w:cs="Arial"/>
                <w:szCs w:val="22"/>
              </w:rPr>
              <w:t>means:</w:t>
            </w:r>
          </w:p>
          <w:p w14:paraId="13C974FF" w14:textId="77777777" w:rsidR="00DC056D" w:rsidRPr="009F01D8" w:rsidRDefault="00225DB5" w:rsidP="00E15EBF">
            <w:pPr>
              <w:jc w:val="left"/>
              <w:outlineLvl w:val="4"/>
              <w:rPr>
                <w:rFonts w:ascii="Verdana" w:eastAsia="STZhongsong" w:hAnsi="Verdana"/>
                <w:kern w:val="28"/>
                <w:lang w:eastAsia="zh-CN"/>
              </w:rPr>
            </w:pPr>
            <w:r w:rsidRPr="009F01D8">
              <w:rPr>
                <w:rFonts w:ascii="Verdana" w:eastAsia="STZhongsong" w:hAnsi="Verdana" w:cs="Arial"/>
                <w:kern w:val="28"/>
                <w:szCs w:val="22"/>
                <w:lang w:eastAsia="zh-CN"/>
              </w:rPr>
              <w:t>(</w:t>
            </w:r>
            <w:r w:rsidRPr="009F01D8">
              <w:rPr>
                <w:rFonts w:ascii="Verdana" w:eastAsia="STZhongsong" w:hAnsi="Verdana"/>
                <w:kern w:val="28"/>
                <w:lang w:eastAsia="zh-CN"/>
              </w:rPr>
              <w:t>a) the data, text, drawings, diagrams, images or sounds (together with any database made up of any of these) which are embodied in any electronic, magnetic, optical or tangible media, and which:</w:t>
            </w:r>
          </w:p>
          <w:p w14:paraId="329A274A" w14:textId="77777777" w:rsidR="00DC056D" w:rsidRPr="009F01D8" w:rsidRDefault="00225DB5" w:rsidP="00E15EBF">
            <w:pPr>
              <w:jc w:val="left"/>
              <w:outlineLvl w:val="4"/>
              <w:rPr>
                <w:rFonts w:ascii="Verdana" w:eastAsia="STZhongsong" w:hAnsi="Verdana"/>
                <w:kern w:val="28"/>
                <w:lang w:eastAsia="zh-CN"/>
              </w:rPr>
            </w:pPr>
            <w:r w:rsidRPr="009F01D8">
              <w:rPr>
                <w:rFonts w:ascii="Verdana" w:eastAsia="STZhongsong" w:hAnsi="Verdana"/>
                <w:kern w:val="28"/>
                <w:lang w:eastAsia="zh-CN"/>
              </w:rPr>
              <w:t>(</w:t>
            </w:r>
            <w:proofErr w:type="spellStart"/>
            <w:r w:rsidRPr="009F01D8">
              <w:rPr>
                <w:rFonts w:ascii="Verdana" w:eastAsia="STZhongsong" w:hAnsi="Verdana"/>
                <w:kern w:val="28"/>
                <w:lang w:eastAsia="zh-CN"/>
              </w:rPr>
              <w:t>i</w:t>
            </w:r>
            <w:proofErr w:type="spellEnd"/>
            <w:r w:rsidRPr="009F01D8">
              <w:rPr>
                <w:rFonts w:ascii="Verdana" w:eastAsia="STZhongsong" w:hAnsi="Verdana"/>
                <w:kern w:val="28"/>
                <w:lang w:eastAsia="zh-CN"/>
              </w:rPr>
              <w:t xml:space="preserve">)  are supplied to the </w:t>
            </w:r>
            <w:r w:rsidR="002C777A">
              <w:rPr>
                <w:rFonts w:ascii="Verdana" w:eastAsia="STZhongsong" w:hAnsi="Verdana"/>
                <w:kern w:val="28"/>
                <w:lang w:eastAsia="zh-CN"/>
              </w:rPr>
              <w:t>Service Provider</w:t>
            </w:r>
            <w:r w:rsidRPr="009F01D8">
              <w:rPr>
                <w:rFonts w:ascii="Verdana" w:eastAsia="STZhongsong" w:hAnsi="Verdana"/>
                <w:kern w:val="28"/>
                <w:lang w:eastAsia="zh-CN"/>
              </w:rPr>
              <w:t xml:space="preserve"> by or on behalf of the  Customer; or </w:t>
            </w:r>
          </w:p>
          <w:p w14:paraId="5EE22041" w14:textId="77777777" w:rsidR="00DC056D" w:rsidRPr="009F01D8" w:rsidRDefault="00225DB5" w:rsidP="00E15EBF">
            <w:pPr>
              <w:jc w:val="left"/>
              <w:outlineLvl w:val="4"/>
              <w:rPr>
                <w:rFonts w:ascii="Verdana" w:eastAsia="STZhongsong" w:hAnsi="Verdana"/>
                <w:kern w:val="28"/>
                <w:lang w:eastAsia="zh-CN"/>
              </w:rPr>
            </w:pPr>
            <w:r w:rsidRPr="009F01D8">
              <w:rPr>
                <w:rFonts w:ascii="Verdana" w:eastAsia="STZhongsong" w:hAnsi="Verdana"/>
                <w:kern w:val="28"/>
                <w:lang w:eastAsia="zh-CN"/>
              </w:rPr>
              <w:t xml:space="preserve">(ii) the </w:t>
            </w:r>
            <w:r w:rsidR="002C777A">
              <w:rPr>
                <w:rFonts w:ascii="Verdana" w:eastAsia="STZhongsong" w:hAnsi="Verdana"/>
                <w:kern w:val="28"/>
                <w:lang w:eastAsia="zh-CN"/>
              </w:rPr>
              <w:t>Service Provider</w:t>
            </w:r>
            <w:r w:rsidRPr="009F01D8">
              <w:rPr>
                <w:rFonts w:ascii="Verdana" w:eastAsia="STZhongsong" w:hAnsi="Verdana"/>
                <w:kern w:val="28"/>
                <w:lang w:eastAsia="zh-CN"/>
              </w:rPr>
              <w:t xml:space="preserve"> is required to generate, process, store or transmit pursuant to the Contract; or </w:t>
            </w:r>
          </w:p>
          <w:p w14:paraId="23FC420F" w14:textId="77777777" w:rsidR="00DC056D" w:rsidRPr="009F01D8" w:rsidRDefault="00225DB5" w:rsidP="00E15EBF">
            <w:pPr>
              <w:jc w:val="left"/>
              <w:outlineLvl w:val="3"/>
              <w:rPr>
                <w:rFonts w:ascii="Verdana" w:eastAsia="STZhongsong" w:hAnsi="Verdana"/>
                <w:kern w:val="28"/>
                <w:lang w:eastAsia="zh-CN"/>
              </w:rPr>
            </w:pPr>
            <w:r w:rsidRPr="009F01D8">
              <w:rPr>
                <w:rFonts w:ascii="Verdana" w:eastAsia="STZhongsong" w:hAnsi="Verdana"/>
                <w:kern w:val="28"/>
                <w:lang w:eastAsia="zh-CN"/>
              </w:rPr>
              <w:t xml:space="preserve">(b) any Personal Data for which the Customer is the Data Controller; </w:t>
            </w:r>
          </w:p>
        </w:tc>
      </w:tr>
      <w:tr w:rsidR="000178DC" w14:paraId="6F9A7336" w14:textId="77777777" w:rsidTr="002B0B15">
        <w:trPr>
          <w:cantSplit/>
        </w:trPr>
        <w:tc>
          <w:tcPr>
            <w:tcW w:w="2963" w:type="dxa"/>
            <w:shd w:val="clear" w:color="auto" w:fill="auto"/>
          </w:tcPr>
          <w:p w14:paraId="6345B26A" w14:textId="77777777" w:rsidR="00DC056D" w:rsidRPr="009F01D8" w:rsidRDefault="00225DB5" w:rsidP="00E15EBF">
            <w:pPr>
              <w:jc w:val="left"/>
              <w:rPr>
                <w:rFonts w:ascii="Verdana" w:hAnsi="Verdana" w:cs="Arial"/>
                <w:sz w:val="20"/>
                <w:szCs w:val="22"/>
              </w:rPr>
            </w:pPr>
            <w:r w:rsidRPr="009F01D8">
              <w:rPr>
                <w:rFonts w:ascii="Verdana" w:hAnsi="Verdana" w:cs="Arial"/>
                <w:b/>
                <w:color w:val="000000"/>
                <w:szCs w:val="22"/>
              </w:rPr>
              <w:t>"Customer Pre-Existing IPR"</w:t>
            </w:r>
          </w:p>
        </w:tc>
        <w:tc>
          <w:tcPr>
            <w:tcW w:w="7506" w:type="dxa"/>
            <w:shd w:val="clear" w:color="auto" w:fill="auto"/>
          </w:tcPr>
          <w:p w14:paraId="03DA7A82" w14:textId="77777777" w:rsidR="00DC056D" w:rsidRPr="009F01D8" w:rsidRDefault="00225DB5" w:rsidP="00E15EBF">
            <w:pPr>
              <w:ind w:left="33" w:hanging="11"/>
              <w:jc w:val="left"/>
              <w:rPr>
                <w:rFonts w:ascii="Verdana" w:hAnsi="Verdana" w:cs="Arial"/>
                <w:color w:val="000000"/>
                <w:kern w:val="28"/>
                <w:szCs w:val="22"/>
                <w:lang w:eastAsia="zh-CN"/>
              </w:rPr>
            </w:pPr>
            <w:r w:rsidRPr="009F01D8">
              <w:rPr>
                <w:rFonts w:ascii="Verdana" w:hAnsi="Verdana"/>
                <w:color w:val="000000"/>
                <w:kern w:val="28"/>
                <w:szCs w:val="22"/>
                <w:lang w:eastAsia="zh-CN"/>
              </w:rPr>
              <w:t xml:space="preserve">shall mean any Intellectual Property Rights vested in or licensed to the Customer prior to or independently of the performance by the </w:t>
            </w:r>
            <w:r w:rsidR="002C777A">
              <w:rPr>
                <w:rFonts w:ascii="Verdana" w:hAnsi="Verdana"/>
                <w:color w:val="000000"/>
                <w:kern w:val="28"/>
                <w:szCs w:val="22"/>
                <w:lang w:eastAsia="zh-CN"/>
              </w:rPr>
              <w:t>Service Provider</w:t>
            </w:r>
            <w:r w:rsidRPr="009F01D8">
              <w:rPr>
                <w:rFonts w:ascii="Verdana" w:hAnsi="Verdana"/>
                <w:color w:val="000000"/>
                <w:kern w:val="28"/>
                <w:szCs w:val="22"/>
                <w:lang w:eastAsia="zh-CN"/>
              </w:rPr>
              <w:t xml:space="preserve"> of its obligations under the Contract and including, for the avoidance of doubt, guidance, specifications, instructions, toolkits, plans, data, drawings, databases, patents, patterns, models and designs;</w:t>
            </w:r>
          </w:p>
        </w:tc>
      </w:tr>
      <w:tr w:rsidR="000178DC" w14:paraId="6B77BA5B" w14:textId="77777777" w:rsidTr="002B0B15">
        <w:trPr>
          <w:cantSplit/>
        </w:trPr>
        <w:tc>
          <w:tcPr>
            <w:tcW w:w="2963" w:type="dxa"/>
            <w:shd w:val="clear" w:color="auto" w:fill="auto"/>
          </w:tcPr>
          <w:p w14:paraId="1342E258" w14:textId="77777777" w:rsidR="00DC056D" w:rsidRPr="009F01D8" w:rsidRDefault="00225DB5" w:rsidP="00E15EBF">
            <w:pPr>
              <w:jc w:val="left"/>
              <w:rPr>
                <w:rFonts w:ascii="Verdana" w:hAnsi="Verdana" w:cs="Arial"/>
                <w:sz w:val="20"/>
                <w:szCs w:val="22"/>
              </w:rPr>
            </w:pPr>
            <w:r w:rsidRPr="009F01D8">
              <w:rPr>
                <w:rFonts w:ascii="Verdana" w:hAnsi="Verdana" w:cs="Arial"/>
                <w:b/>
                <w:color w:val="000000"/>
                <w:szCs w:val="22"/>
              </w:rPr>
              <w:t>“Customer’s Premises”</w:t>
            </w:r>
          </w:p>
        </w:tc>
        <w:tc>
          <w:tcPr>
            <w:tcW w:w="7506" w:type="dxa"/>
            <w:shd w:val="clear" w:color="auto" w:fill="auto"/>
          </w:tcPr>
          <w:p w14:paraId="07F20A09" w14:textId="77777777" w:rsidR="00DC056D" w:rsidRPr="009F01D8" w:rsidRDefault="00225DB5" w:rsidP="00E15EBF">
            <w:pPr>
              <w:tabs>
                <w:tab w:val="left" w:pos="33"/>
                <w:tab w:val="left" w:pos="580"/>
              </w:tabs>
              <w:ind w:left="33" w:hanging="33"/>
              <w:jc w:val="left"/>
              <w:rPr>
                <w:rFonts w:ascii="Verdana" w:hAnsi="Verdana" w:cs="Arial"/>
                <w:szCs w:val="22"/>
              </w:rPr>
            </w:pPr>
            <w:r w:rsidRPr="009F01D8">
              <w:rPr>
                <w:rFonts w:ascii="Verdana" w:hAnsi="Verdana" w:cs="Arial"/>
                <w:szCs w:val="22"/>
              </w:rPr>
              <w:t xml:space="preserve">the premises identified in the Master Contract Schedule and/or any other Contract Document and which are to be made available for use by the </w:t>
            </w:r>
            <w:r w:rsidR="002C777A">
              <w:rPr>
                <w:rFonts w:ascii="Verdana" w:hAnsi="Verdana" w:cs="Arial"/>
                <w:szCs w:val="22"/>
              </w:rPr>
              <w:t>Service Provider</w:t>
            </w:r>
            <w:r w:rsidRPr="009F01D8">
              <w:rPr>
                <w:rFonts w:ascii="Verdana" w:hAnsi="Verdana" w:cs="Arial"/>
                <w:szCs w:val="22"/>
              </w:rPr>
              <w:t xml:space="preserve"> for the provision of the Goods and/or Services on the terms set out in the Contract;</w:t>
            </w:r>
          </w:p>
        </w:tc>
      </w:tr>
      <w:tr w:rsidR="000178DC" w14:paraId="6AAD4CB4" w14:textId="77777777" w:rsidTr="002B0B15">
        <w:trPr>
          <w:cantSplit/>
        </w:trPr>
        <w:tc>
          <w:tcPr>
            <w:tcW w:w="2963" w:type="dxa"/>
            <w:shd w:val="clear" w:color="auto" w:fill="auto"/>
          </w:tcPr>
          <w:p w14:paraId="6B353303" w14:textId="77777777" w:rsidR="00DC056D" w:rsidRPr="009F01D8" w:rsidRDefault="00225DB5" w:rsidP="00E15EBF">
            <w:pPr>
              <w:jc w:val="left"/>
              <w:rPr>
                <w:rFonts w:ascii="Verdana" w:hAnsi="Verdana" w:cs="Arial"/>
                <w:sz w:val="20"/>
                <w:szCs w:val="22"/>
              </w:rPr>
            </w:pPr>
            <w:r w:rsidRPr="009F01D8">
              <w:rPr>
                <w:rFonts w:ascii="Verdana" w:hAnsi="Verdana" w:cs="Arial"/>
                <w:b/>
                <w:szCs w:val="22"/>
              </w:rPr>
              <w:t>"Customer Responsibilities"</w:t>
            </w:r>
          </w:p>
        </w:tc>
        <w:tc>
          <w:tcPr>
            <w:tcW w:w="7506" w:type="dxa"/>
            <w:shd w:val="clear" w:color="auto" w:fill="auto"/>
          </w:tcPr>
          <w:p w14:paraId="72F2E0F7" w14:textId="77777777" w:rsidR="00DC056D" w:rsidRPr="009F01D8" w:rsidRDefault="00225DB5" w:rsidP="00E15EBF">
            <w:pPr>
              <w:tabs>
                <w:tab w:val="left" w:pos="33"/>
                <w:tab w:val="left" w:pos="595"/>
              </w:tabs>
              <w:ind w:left="33" w:hanging="33"/>
              <w:jc w:val="left"/>
              <w:rPr>
                <w:rFonts w:ascii="Verdana" w:hAnsi="Verdana" w:cs="Arial"/>
                <w:szCs w:val="22"/>
              </w:rPr>
            </w:pPr>
            <w:r w:rsidRPr="009F01D8">
              <w:rPr>
                <w:rFonts w:ascii="Verdana" w:hAnsi="Verdana" w:cs="Arial"/>
                <w:szCs w:val="22"/>
              </w:rPr>
              <w:t>means the responsibilities of the Customer set out in the Master Contract Schedule and/or any other Contract Document;</w:t>
            </w:r>
          </w:p>
        </w:tc>
      </w:tr>
      <w:tr w:rsidR="000178DC" w14:paraId="637D324D" w14:textId="77777777" w:rsidTr="002B0B15">
        <w:trPr>
          <w:cantSplit/>
        </w:trPr>
        <w:tc>
          <w:tcPr>
            <w:tcW w:w="2963" w:type="dxa"/>
            <w:shd w:val="clear" w:color="auto" w:fill="auto"/>
          </w:tcPr>
          <w:p w14:paraId="156481AA" w14:textId="77777777" w:rsidR="00DC056D" w:rsidRPr="009F01D8" w:rsidRDefault="00225DB5" w:rsidP="00E15EBF">
            <w:pPr>
              <w:jc w:val="left"/>
              <w:rPr>
                <w:rFonts w:ascii="Verdana" w:hAnsi="Verdana" w:cs="Arial"/>
                <w:b/>
                <w:szCs w:val="22"/>
              </w:rPr>
            </w:pPr>
            <w:r w:rsidRPr="009F01D8">
              <w:rPr>
                <w:rFonts w:ascii="Verdana" w:hAnsi="Verdana" w:cs="Arial"/>
                <w:b/>
                <w:szCs w:val="22"/>
              </w:rPr>
              <w:lastRenderedPageBreak/>
              <w:t xml:space="preserve">"Customer Representative" </w:t>
            </w:r>
          </w:p>
        </w:tc>
        <w:tc>
          <w:tcPr>
            <w:tcW w:w="7506" w:type="dxa"/>
            <w:shd w:val="clear" w:color="auto" w:fill="auto"/>
          </w:tcPr>
          <w:p w14:paraId="4BCF1C4A" w14:textId="77777777" w:rsidR="00DC056D" w:rsidRPr="009F01D8" w:rsidRDefault="00225DB5" w:rsidP="00E15EBF">
            <w:pPr>
              <w:tabs>
                <w:tab w:val="left" w:pos="0"/>
              </w:tabs>
              <w:ind w:left="33" w:hanging="33"/>
              <w:jc w:val="left"/>
              <w:rPr>
                <w:rFonts w:ascii="Verdana" w:hAnsi="Verdana" w:cs="Arial"/>
                <w:szCs w:val="22"/>
              </w:rPr>
            </w:pPr>
            <w:r w:rsidRPr="009F01D8">
              <w:rPr>
                <w:rFonts w:ascii="Verdana" w:hAnsi="Verdana" w:cs="Arial"/>
                <w:szCs w:val="22"/>
              </w:rPr>
              <w:t>means the representative appointed by the Customer from time to time in relation to the Contract;</w:t>
            </w:r>
          </w:p>
        </w:tc>
      </w:tr>
      <w:tr w:rsidR="000178DC" w14:paraId="14648D9D" w14:textId="77777777" w:rsidTr="002B0B15">
        <w:trPr>
          <w:cantSplit/>
        </w:trPr>
        <w:tc>
          <w:tcPr>
            <w:tcW w:w="2963" w:type="dxa"/>
            <w:shd w:val="clear" w:color="auto" w:fill="auto"/>
          </w:tcPr>
          <w:p w14:paraId="54FF91A2" w14:textId="77777777" w:rsidR="00DC056D" w:rsidRPr="009F01D8" w:rsidRDefault="00225DB5" w:rsidP="00E15EBF">
            <w:pPr>
              <w:jc w:val="left"/>
              <w:rPr>
                <w:rFonts w:ascii="Verdana" w:hAnsi="Verdana" w:cs="Arial"/>
                <w:b/>
                <w:szCs w:val="22"/>
              </w:rPr>
            </w:pPr>
            <w:r w:rsidRPr="009F01D8">
              <w:rPr>
                <w:rFonts w:ascii="Verdana" w:hAnsi="Verdana" w:cs="Arial"/>
                <w:b/>
                <w:szCs w:val="22"/>
              </w:rPr>
              <w:t>"Customer's Confidential Information"</w:t>
            </w:r>
          </w:p>
        </w:tc>
        <w:tc>
          <w:tcPr>
            <w:tcW w:w="7506" w:type="dxa"/>
            <w:shd w:val="clear" w:color="auto" w:fill="auto"/>
          </w:tcPr>
          <w:p w14:paraId="6B82CFA3" w14:textId="77777777" w:rsidR="00DC056D" w:rsidRPr="009F01D8" w:rsidRDefault="00225DB5" w:rsidP="00E15EBF">
            <w:pPr>
              <w:tabs>
                <w:tab w:val="left" w:pos="0"/>
              </w:tabs>
              <w:ind w:left="33" w:hanging="33"/>
              <w:jc w:val="left"/>
              <w:rPr>
                <w:rFonts w:ascii="Verdana" w:hAnsi="Verdana" w:cs="Arial"/>
                <w:szCs w:val="22"/>
              </w:rPr>
            </w:pPr>
            <w:r w:rsidRPr="009F01D8">
              <w:rPr>
                <w:rFonts w:ascii="Verdana" w:hAnsi="Verdana" w:cs="Arial"/>
                <w:szCs w:val="22"/>
              </w:rPr>
              <w:t xml:space="preserve">means all Personal Data and any information, however it is conveyed, that relates to the business, affairs, developments, trade secrets, know-how, personnel, and </w:t>
            </w:r>
            <w:r w:rsidR="002C777A">
              <w:rPr>
                <w:rFonts w:ascii="Verdana" w:hAnsi="Verdana" w:cs="Arial"/>
                <w:szCs w:val="22"/>
              </w:rPr>
              <w:t>Service Provider</w:t>
            </w:r>
            <w:r w:rsidRPr="009F01D8">
              <w:rPr>
                <w:rFonts w:ascii="Verdana" w:hAnsi="Verdana" w:cs="Arial"/>
                <w:szCs w:val="22"/>
              </w:rPr>
              <w:t>s of the Customer, including all IPRs, together with all information derived from any of the above, and any other information clearly designated as being confidential (whether or not it is marked "confidential") or which ought reasonably be considered to be confidential;</w:t>
            </w:r>
          </w:p>
        </w:tc>
      </w:tr>
      <w:tr w:rsidR="000178DC" w14:paraId="59D652F2" w14:textId="77777777" w:rsidTr="002B0B15">
        <w:trPr>
          <w:cantSplit/>
        </w:trPr>
        <w:tc>
          <w:tcPr>
            <w:tcW w:w="2963" w:type="dxa"/>
            <w:shd w:val="clear" w:color="auto" w:fill="auto"/>
          </w:tcPr>
          <w:p w14:paraId="70997B00" w14:textId="77777777" w:rsidR="00DE0AF8" w:rsidRPr="00E15EBF" w:rsidRDefault="00225DB5" w:rsidP="009B49EF">
            <w:pPr>
              <w:jc w:val="left"/>
              <w:rPr>
                <w:rFonts w:ascii="Verdana" w:hAnsi="Verdana" w:cs="Arial"/>
                <w:b/>
                <w:szCs w:val="22"/>
              </w:rPr>
            </w:pPr>
            <w:r w:rsidRPr="005F4D75">
              <w:rPr>
                <w:rFonts w:ascii="Verdana" w:hAnsi="Verdana" w:cs="Arial"/>
                <w:b/>
                <w:szCs w:val="22"/>
              </w:rPr>
              <w:t xml:space="preserve">"Data </w:t>
            </w:r>
            <w:r>
              <w:rPr>
                <w:rFonts w:ascii="Verdana" w:hAnsi="Verdana" w:cs="Arial"/>
                <w:b/>
                <w:szCs w:val="22"/>
              </w:rPr>
              <w:t>Loss Event</w:t>
            </w:r>
            <w:r w:rsidRPr="005F4D75">
              <w:rPr>
                <w:rFonts w:ascii="Verdana" w:hAnsi="Verdana" w:cs="Arial"/>
                <w:b/>
                <w:szCs w:val="22"/>
              </w:rPr>
              <w:t>"</w:t>
            </w:r>
          </w:p>
        </w:tc>
        <w:tc>
          <w:tcPr>
            <w:tcW w:w="7506" w:type="dxa"/>
            <w:shd w:val="clear" w:color="auto" w:fill="auto"/>
          </w:tcPr>
          <w:p w14:paraId="4B10AD54" w14:textId="77777777" w:rsidR="00DE0AF8" w:rsidRPr="009F01D8" w:rsidRDefault="00225DB5" w:rsidP="001A488C">
            <w:pPr>
              <w:tabs>
                <w:tab w:val="left" w:pos="0"/>
              </w:tabs>
              <w:ind w:left="33" w:hanging="33"/>
              <w:jc w:val="left"/>
              <w:rPr>
                <w:rFonts w:ascii="Verdana" w:hAnsi="Verdana" w:cs="Arial"/>
                <w:szCs w:val="22"/>
              </w:rPr>
            </w:pPr>
            <w:r w:rsidRPr="009C7006">
              <w:rPr>
                <w:rFonts w:ascii="Verdana" w:hAnsi="Verdana" w:cs="Arial"/>
                <w:szCs w:val="22"/>
              </w:rPr>
              <w:t xml:space="preserve">means any event that results, or may result, in unauthorised access to Personal Data held by the </w:t>
            </w:r>
            <w:r w:rsidR="002C777A">
              <w:rPr>
                <w:rFonts w:ascii="Verdana" w:hAnsi="Verdana" w:cs="Arial"/>
                <w:szCs w:val="22"/>
              </w:rPr>
              <w:t>Service Provider</w:t>
            </w:r>
            <w:r w:rsidRPr="009C7006">
              <w:rPr>
                <w:rFonts w:ascii="Verdana" w:hAnsi="Verdana" w:cs="Arial"/>
                <w:szCs w:val="22"/>
              </w:rPr>
              <w:t xml:space="preserve"> under this Contract, and/or actual or potential loss and/or destruction of Personal Data in breach of this Contract, including any </w:t>
            </w:r>
            <w:r w:rsidRPr="0094284B">
              <w:rPr>
                <w:rFonts w:ascii="Verdana" w:hAnsi="Verdana" w:cs="Arial"/>
                <w:szCs w:val="22"/>
              </w:rPr>
              <w:t>Personal Data Breach</w:t>
            </w:r>
            <w:r w:rsidRPr="005F4D75">
              <w:rPr>
                <w:rFonts w:ascii="Verdana" w:hAnsi="Verdana" w:cs="Arial"/>
                <w:szCs w:val="22"/>
              </w:rPr>
              <w:t>;</w:t>
            </w:r>
          </w:p>
        </w:tc>
      </w:tr>
      <w:tr w:rsidR="000178DC" w14:paraId="60D4DC54" w14:textId="77777777" w:rsidTr="002B0B15">
        <w:trPr>
          <w:cantSplit/>
        </w:trPr>
        <w:tc>
          <w:tcPr>
            <w:tcW w:w="2963" w:type="dxa"/>
            <w:shd w:val="clear" w:color="auto" w:fill="auto"/>
          </w:tcPr>
          <w:p w14:paraId="0E38E92E" w14:textId="77777777" w:rsidR="00DE0AF8" w:rsidRPr="009F01D8" w:rsidRDefault="00225DB5" w:rsidP="00E15EBF">
            <w:pPr>
              <w:tabs>
                <w:tab w:val="left" w:pos="851"/>
              </w:tabs>
              <w:jc w:val="left"/>
              <w:rPr>
                <w:rFonts w:ascii="Verdana" w:hAnsi="Verdana" w:cs="Arial"/>
                <w:b/>
                <w:sz w:val="20"/>
                <w:szCs w:val="22"/>
              </w:rPr>
            </w:pPr>
            <w:r w:rsidRPr="005F4D75">
              <w:rPr>
                <w:rFonts w:ascii="Verdana" w:hAnsi="Verdana" w:cs="Arial"/>
                <w:b/>
                <w:szCs w:val="22"/>
              </w:rPr>
              <w:t>"Data Protection Legislation"</w:t>
            </w:r>
          </w:p>
        </w:tc>
        <w:tc>
          <w:tcPr>
            <w:tcW w:w="7506" w:type="dxa"/>
            <w:shd w:val="clear" w:color="auto" w:fill="auto"/>
          </w:tcPr>
          <w:p w14:paraId="38564654" w14:textId="77777777" w:rsidR="00DE0AF8" w:rsidRPr="009F01D8" w:rsidRDefault="00225DB5" w:rsidP="00E15EBF">
            <w:pPr>
              <w:tabs>
                <w:tab w:val="left" w:pos="0"/>
              </w:tabs>
              <w:ind w:left="33" w:hanging="33"/>
              <w:jc w:val="left"/>
              <w:rPr>
                <w:rFonts w:ascii="Verdana" w:hAnsi="Verdana" w:cs="Arial"/>
                <w:szCs w:val="22"/>
              </w:rPr>
            </w:pPr>
            <w:r w:rsidRPr="00341D96">
              <w:rPr>
                <w:rFonts w:ascii="Verdana" w:hAnsi="Verdana" w:cs="Arial"/>
                <w:szCs w:val="22"/>
              </w:rPr>
              <w:t xml:space="preserve">means all applicable data protection and privacy legislation in force from time to time in the UK including without limitation the GDPR; the DPA 2018; the Privacy and Electronic Communications Regulations 2003 (SI 2003/2426) as </w:t>
            </w:r>
            <w:proofErr w:type="gramStart"/>
            <w:r w:rsidRPr="00341D96">
              <w:rPr>
                <w:rFonts w:ascii="Verdana" w:hAnsi="Verdana" w:cs="Arial"/>
                <w:szCs w:val="22"/>
              </w:rPr>
              <w:t>amended</w:t>
            </w:r>
            <w:proofErr w:type="gramEnd"/>
            <w:r w:rsidRPr="00341D96">
              <w:rPr>
                <w:rFonts w:ascii="Verdana" w:hAnsi="Verdana" w:cs="Arial"/>
                <w:szCs w:val="22"/>
              </w:rPr>
              <w:t xml:space="preserve"> and the guidance and codes of practice issued by the Information Commissioner or other relevant regulatory authority which are applicable to a Party</w:t>
            </w:r>
            <w:r w:rsidR="00DF36D9" w:rsidRPr="005F4D75">
              <w:rPr>
                <w:rFonts w:ascii="Verdana" w:hAnsi="Verdana" w:cs="Arial"/>
                <w:szCs w:val="22"/>
              </w:rPr>
              <w:t>;</w:t>
            </w:r>
          </w:p>
        </w:tc>
      </w:tr>
      <w:tr w:rsidR="000178DC" w14:paraId="380135E7" w14:textId="77777777" w:rsidTr="002B0B15">
        <w:trPr>
          <w:cantSplit/>
        </w:trPr>
        <w:tc>
          <w:tcPr>
            <w:tcW w:w="2963" w:type="dxa"/>
            <w:shd w:val="clear" w:color="auto" w:fill="auto"/>
          </w:tcPr>
          <w:p w14:paraId="61157E38" w14:textId="77777777" w:rsidR="00DE0AF8" w:rsidRPr="005F4D75" w:rsidRDefault="00225DB5" w:rsidP="00E15EBF">
            <w:pPr>
              <w:tabs>
                <w:tab w:val="left" w:pos="851"/>
              </w:tabs>
              <w:jc w:val="left"/>
              <w:rPr>
                <w:rFonts w:ascii="Verdana" w:hAnsi="Verdana" w:cs="Arial"/>
                <w:b/>
                <w:szCs w:val="22"/>
              </w:rPr>
            </w:pPr>
            <w:r w:rsidRPr="000354B8">
              <w:rPr>
                <w:rFonts w:ascii="Verdana" w:eastAsia="Arial" w:hAnsi="Verdana" w:cs="Arial"/>
                <w:b/>
                <w:szCs w:val="22"/>
              </w:rPr>
              <w:t>“Data Protection Impact Assessment”</w:t>
            </w:r>
          </w:p>
        </w:tc>
        <w:tc>
          <w:tcPr>
            <w:tcW w:w="7506" w:type="dxa"/>
            <w:shd w:val="clear" w:color="auto" w:fill="auto"/>
          </w:tcPr>
          <w:p w14:paraId="10982647" w14:textId="77777777" w:rsidR="00DE0AF8" w:rsidRPr="00724BC0" w:rsidRDefault="00225DB5" w:rsidP="00E15EBF">
            <w:pPr>
              <w:tabs>
                <w:tab w:val="left" w:pos="0"/>
              </w:tabs>
              <w:ind w:left="33" w:hanging="33"/>
              <w:jc w:val="left"/>
              <w:rPr>
                <w:rFonts w:ascii="Verdana" w:hAnsi="Verdana" w:cs="Arial"/>
                <w:szCs w:val="22"/>
              </w:rPr>
            </w:pPr>
            <w:r w:rsidRPr="000354B8">
              <w:rPr>
                <w:rFonts w:ascii="Verdana" w:eastAsia="Arial" w:hAnsi="Verdana" w:cs="Arial"/>
                <w:szCs w:val="22"/>
              </w:rPr>
              <w:t>means an assessment by the Controller of the impact of the envisaged processing on the protection of Personal Data;</w:t>
            </w:r>
          </w:p>
        </w:tc>
      </w:tr>
      <w:tr w:rsidR="000178DC" w14:paraId="235D6AF7" w14:textId="77777777" w:rsidTr="002B0B15">
        <w:trPr>
          <w:cantSplit/>
        </w:trPr>
        <w:tc>
          <w:tcPr>
            <w:tcW w:w="2963" w:type="dxa"/>
            <w:shd w:val="clear" w:color="auto" w:fill="auto"/>
          </w:tcPr>
          <w:p w14:paraId="217DBD08" w14:textId="77777777" w:rsidR="00DE0AF8" w:rsidRPr="005F4D75" w:rsidRDefault="00225DB5" w:rsidP="00E15EBF">
            <w:pPr>
              <w:tabs>
                <w:tab w:val="left" w:pos="851"/>
              </w:tabs>
              <w:jc w:val="left"/>
              <w:rPr>
                <w:rFonts w:ascii="Verdana" w:hAnsi="Verdana" w:cs="Arial"/>
                <w:b/>
                <w:szCs w:val="22"/>
              </w:rPr>
            </w:pPr>
            <w:r w:rsidRPr="000354B8">
              <w:rPr>
                <w:rFonts w:ascii="Verdana" w:eastAsia="Arial" w:hAnsi="Verdana" w:cs="Arial"/>
                <w:b/>
                <w:szCs w:val="22"/>
              </w:rPr>
              <w:t>“Data Protection Officer”</w:t>
            </w:r>
          </w:p>
        </w:tc>
        <w:tc>
          <w:tcPr>
            <w:tcW w:w="7506" w:type="dxa"/>
            <w:shd w:val="clear" w:color="auto" w:fill="auto"/>
          </w:tcPr>
          <w:p w14:paraId="6FC994C6" w14:textId="77777777" w:rsidR="00DE0AF8" w:rsidRPr="00724BC0" w:rsidRDefault="00225DB5" w:rsidP="00E15EBF">
            <w:pPr>
              <w:tabs>
                <w:tab w:val="left" w:pos="0"/>
              </w:tabs>
              <w:ind w:left="33" w:hanging="33"/>
              <w:jc w:val="left"/>
              <w:rPr>
                <w:rFonts w:ascii="Verdana" w:hAnsi="Verdana" w:cs="Arial"/>
                <w:szCs w:val="22"/>
              </w:rPr>
            </w:pPr>
            <w:r w:rsidRPr="000354B8">
              <w:rPr>
                <w:rFonts w:ascii="Verdana" w:eastAsia="Arial" w:hAnsi="Verdana" w:cs="Arial"/>
                <w:szCs w:val="22"/>
              </w:rPr>
              <w:t>shall take the meaning given in the GDPR;</w:t>
            </w:r>
          </w:p>
        </w:tc>
      </w:tr>
      <w:tr w:rsidR="000178DC" w14:paraId="039C320F" w14:textId="77777777" w:rsidTr="002B0B15">
        <w:trPr>
          <w:cantSplit/>
        </w:trPr>
        <w:tc>
          <w:tcPr>
            <w:tcW w:w="2963" w:type="dxa"/>
            <w:shd w:val="clear" w:color="auto" w:fill="auto"/>
          </w:tcPr>
          <w:p w14:paraId="51DD4319" w14:textId="77777777" w:rsidR="00DE0AF8" w:rsidRPr="005F4D75" w:rsidRDefault="00225DB5" w:rsidP="00E15EBF">
            <w:pPr>
              <w:tabs>
                <w:tab w:val="left" w:pos="851"/>
              </w:tabs>
              <w:jc w:val="left"/>
              <w:rPr>
                <w:rFonts w:ascii="Verdana" w:hAnsi="Verdana" w:cs="Arial"/>
                <w:b/>
                <w:szCs w:val="22"/>
              </w:rPr>
            </w:pPr>
            <w:r w:rsidRPr="005F4D75">
              <w:rPr>
                <w:rFonts w:ascii="Verdana" w:hAnsi="Verdana" w:cs="Arial"/>
                <w:b/>
                <w:szCs w:val="22"/>
              </w:rPr>
              <w:t>"Data Subject"</w:t>
            </w:r>
          </w:p>
        </w:tc>
        <w:tc>
          <w:tcPr>
            <w:tcW w:w="7506" w:type="dxa"/>
            <w:shd w:val="clear" w:color="auto" w:fill="auto"/>
          </w:tcPr>
          <w:p w14:paraId="3063E6DB" w14:textId="77777777" w:rsidR="00DE0AF8" w:rsidRPr="00724BC0" w:rsidRDefault="00225DB5" w:rsidP="00E15EBF">
            <w:pPr>
              <w:tabs>
                <w:tab w:val="left" w:pos="0"/>
              </w:tabs>
              <w:ind w:left="33" w:hanging="33"/>
              <w:jc w:val="left"/>
              <w:rPr>
                <w:rFonts w:ascii="Verdana" w:hAnsi="Verdana" w:cs="Arial"/>
                <w:szCs w:val="22"/>
              </w:rPr>
            </w:pPr>
            <w:r w:rsidRPr="00724BC0">
              <w:rPr>
                <w:rFonts w:ascii="Verdana" w:hAnsi="Verdana" w:cs="Arial"/>
                <w:szCs w:val="22"/>
              </w:rPr>
              <w:t>shall take the meaning given in the GDPR</w:t>
            </w:r>
            <w:r w:rsidRPr="005F4D75">
              <w:rPr>
                <w:rFonts w:ascii="Verdana" w:hAnsi="Verdana" w:cs="Arial"/>
                <w:szCs w:val="22"/>
              </w:rPr>
              <w:t>;</w:t>
            </w:r>
          </w:p>
        </w:tc>
      </w:tr>
      <w:tr w:rsidR="000178DC" w14:paraId="48ED56B9" w14:textId="77777777" w:rsidTr="002B0B15">
        <w:trPr>
          <w:cantSplit/>
        </w:trPr>
        <w:tc>
          <w:tcPr>
            <w:tcW w:w="2963" w:type="dxa"/>
            <w:shd w:val="clear" w:color="auto" w:fill="auto"/>
          </w:tcPr>
          <w:p w14:paraId="1A391C67" w14:textId="77777777" w:rsidR="00DE0AF8" w:rsidRPr="009F01D8" w:rsidRDefault="00225DB5" w:rsidP="00497B02">
            <w:pPr>
              <w:jc w:val="left"/>
              <w:rPr>
                <w:rFonts w:ascii="Verdana" w:hAnsi="Verdana" w:cs="Arial"/>
                <w:b/>
                <w:szCs w:val="22"/>
              </w:rPr>
            </w:pPr>
            <w:r w:rsidRPr="000354B8">
              <w:rPr>
                <w:rFonts w:ascii="Verdana" w:eastAsia="Arial" w:hAnsi="Verdana" w:cs="Arial"/>
                <w:b/>
                <w:szCs w:val="22"/>
              </w:rPr>
              <w:t>“Data Subject Access Request”</w:t>
            </w:r>
          </w:p>
        </w:tc>
        <w:tc>
          <w:tcPr>
            <w:tcW w:w="7506" w:type="dxa"/>
            <w:shd w:val="clear" w:color="auto" w:fill="auto"/>
          </w:tcPr>
          <w:p w14:paraId="1C0362AD" w14:textId="77777777" w:rsidR="00DE0AF8" w:rsidRPr="009F01D8" w:rsidRDefault="00225DB5" w:rsidP="007221C7">
            <w:pPr>
              <w:tabs>
                <w:tab w:val="left" w:pos="0"/>
              </w:tabs>
              <w:ind w:left="33" w:hanging="33"/>
              <w:jc w:val="left"/>
              <w:rPr>
                <w:rFonts w:ascii="Verdana" w:hAnsi="Verdana" w:cs="Arial"/>
                <w:szCs w:val="22"/>
              </w:rPr>
            </w:pPr>
            <w:r w:rsidRPr="000354B8">
              <w:rPr>
                <w:rFonts w:ascii="Verdana" w:eastAsia="Arial" w:hAnsi="Verdana" w:cs="Arial"/>
                <w:szCs w:val="22"/>
              </w:rPr>
              <w:t>means a request made by, or on behalf of, a Data Subject in accordance with rights granted pursuant to the Data Protection Legislation to access their Personal Data;</w:t>
            </w:r>
          </w:p>
        </w:tc>
      </w:tr>
      <w:tr w:rsidR="000178DC" w14:paraId="70C3F411" w14:textId="77777777" w:rsidTr="002B0B15">
        <w:trPr>
          <w:cantSplit/>
        </w:trPr>
        <w:tc>
          <w:tcPr>
            <w:tcW w:w="2963" w:type="dxa"/>
            <w:shd w:val="clear" w:color="auto" w:fill="auto"/>
          </w:tcPr>
          <w:p w14:paraId="5424C2CF" w14:textId="77777777" w:rsidR="00DE0AF8" w:rsidRPr="009F01D8" w:rsidRDefault="00225DB5" w:rsidP="00E15EBF">
            <w:pPr>
              <w:jc w:val="left"/>
              <w:rPr>
                <w:rFonts w:ascii="Verdana" w:hAnsi="Verdana" w:cs="Arial"/>
                <w:b/>
                <w:szCs w:val="22"/>
              </w:rPr>
            </w:pPr>
            <w:r w:rsidRPr="009F01D8">
              <w:rPr>
                <w:rFonts w:ascii="Verdana" w:hAnsi="Verdana" w:cs="Arial"/>
                <w:b/>
                <w:szCs w:val="22"/>
              </w:rPr>
              <w:t>"Default"</w:t>
            </w:r>
          </w:p>
        </w:tc>
        <w:tc>
          <w:tcPr>
            <w:tcW w:w="7506" w:type="dxa"/>
            <w:shd w:val="clear" w:color="auto" w:fill="auto"/>
          </w:tcPr>
          <w:p w14:paraId="2152639B" w14:textId="77777777" w:rsidR="00DE0AF8" w:rsidRPr="009F01D8" w:rsidRDefault="00225DB5" w:rsidP="00E15EBF">
            <w:pPr>
              <w:tabs>
                <w:tab w:val="left" w:pos="0"/>
              </w:tabs>
              <w:ind w:left="33" w:hanging="33"/>
              <w:jc w:val="left"/>
              <w:rPr>
                <w:rFonts w:ascii="Verdana" w:hAnsi="Verdana" w:cs="Arial"/>
                <w:szCs w:val="22"/>
              </w:rPr>
            </w:pPr>
            <w:r w:rsidRPr="009F01D8">
              <w:rPr>
                <w:rFonts w:ascii="Verdana" w:hAnsi="Verdana" w:cs="Arial"/>
                <w:szCs w:val="22"/>
              </w:rPr>
              <w:t xml:space="preserve">means any breach of the obligations of the </w:t>
            </w:r>
            <w:r w:rsidR="002C777A">
              <w:rPr>
                <w:rFonts w:ascii="Verdana" w:hAnsi="Verdana" w:cs="Arial"/>
                <w:szCs w:val="22"/>
              </w:rPr>
              <w:t>Service Provider</w:t>
            </w:r>
            <w:r w:rsidRPr="009F01D8">
              <w:rPr>
                <w:rFonts w:ascii="Verdana" w:hAnsi="Verdana" w:cs="Arial"/>
                <w:szCs w:val="22"/>
              </w:rPr>
              <w:t xml:space="preserve"> (including but not limited to fundamental breach or breach of a fundamental term) or any other default, act, omission, negligence or negligent statement of the </w:t>
            </w:r>
            <w:r w:rsidR="002C777A">
              <w:rPr>
                <w:rFonts w:ascii="Verdana" w:hAnsi="Verdana" w:cs="Arial"/>
                <w:szCs w:val="22"/>
              </w:rPr>
              <w:t>Service Provider</w:t>
            </w:r>
            <w:r w:rsidRPr="009F01D8">
              <w:rPr>
                <w:rFonts w:ascii="Verdana" w:hAnsi="Verdana" w:cs="Arial"/>
                <w:szCs w:val="22"/>
              </w:rPr>
              <w:t xml:space="preserve"> or </w:t>
            </w:r>
            <w:r w:rsidR="002C777A">
              <w:rPr>
                <w:rFonts w:ascii="Verdana" w:hAnsi="Verdana" w:cs="Arial"/>
                <w:szCs w:val="22"/>
              </w:rPr>
              <w:t>Service Provider</w:t>
            </w:r>
            <w:r w:rsidRPr="009F01D8">
              <w:rPr>
                <w:rFonts w:ascii="Verdana" w:hAnsi="Verdana" w:cs="Arial"/>
                <w:szCs w:val="22"/>
              </w:rPr>
              <w:t xml:space="preserve">’s Staff in connection with or in relation to the subject-matter of the Contract and in respect of which the </w:t>
            </w:r>
            <w:r w:rsidR="002C777A">
              <w:rPr>
                <w:rFonts w:ascii="Verdana" w:hAnsi="Verdana" w:cs="Arial"/>
                <w:szCs w:val="22"/>
              </w:rPr>
              <w:t>Service Provider</w:t>
            </w:r>
            <w:r w:rsidRPr="009F01D8">
              <w:rPr>
                <w:rFonts w:ascii="Verdana" w:hAnsi="Verdana" w:cs="Arial"/>
                <w:szCs w:val="22"/>
              </w:rPr>
              <w:t xml:space="preserve"> is liable to the Customer;</w:t>
            </w:r>
          </w:p>
        </w:tc>
      </w:tr>
      <w:tr w:rsidR="000178DC" w14:paraId="333E64A2" w14:textId="77777777" w:rsidTr="002B0B15">
        <w:trPr>
          <w:cantSplit/>
        </w:trPr>
        <w:tc>
          <w:tcPr>
            <w:tcW w:w="2963" w:type="dxa"/>
            <w:shd w:val="clear" w:color="auto" w:fill="auto"/>
          </w:tcPr>
          <w:p w14:paraId="28772A50" w14:textId="77777777" w:rsidR="00DE0AF8" w:rsidRPr="009F01D8" w:rsidRDefault="00225DB5" w:rsidP="00E15EBF">
            <w:pPr>
              <w:jc w:val="left"/>
              <w:rPr>
                <w:rFonts w:ascii="Verdana" w:hAnsi="Verdana" w:cs="Arial"/>
                <w:b/>
                <w:szCs w:val="22"/>
              </w:rPr>
            </w:pPr>
            <w:r w:rsidRPr="009F01D8">
              <w:rPr>
                <w:rFonts w:ascii="Verdana" w:hAnsi="Verdana" w:cs="Arial"/>
                <w:b/>
                <w:szCs w:val="22"/>
              </w:rPr>
              <w:t>“Delay Payments”</w:t>
            </w:r>
          </w:p>
        </w:tc>
        <w:tc>
          <w:tcPr>
            <w:tcW w:w="7506" w:type="dxa"/>
            <w:shd w:val="clear" w:color="auto" w:fill="auto"/>
          </w:tcPr>
          <w:p w14:paraId="7E9EF588" w14:textId="77777777" w:rsidR="00DE0AF8" w:rsidRPr="009F01D8" w:rsidRDefault="00225DB5" w:rsidP="00E15EBF">
            <w:pPr>
              <w:tabs>
                <w:tab w:val="left" w:pos="0"/>
              </w:tabs>
              <w:ind w:left="33" w:hanging="33"/>
              <w:jc w:val="left"/>
              <w:rPr>
                <w:rFonts w:ascii="Verdana" w:hAnsi="Verdana" w:cs="Arial"/>
                <w:szCs w:val="22"/>
              </w:rPr>
            </w:pPr>
            <w:r w:rsidRPr="009F01D8">
              <w:rPr>
                <w:rFonts w:ascii="Verdana" w:hAnsi="Verdana" w:cs="Arial"/>
                <w:szCs w:val="22"/>
              </w:rPr>
              <w:t>means the amounts set out or amounts calculated in accordance with the formula set out in the Master Contract Schedule and/or any other Contract Document;</w:t>
            </w:r>
          </w:p>
        </w:tc>
      </w:tr>
      <w:tr w:rsidR="000178DC" w14:paraId="5F9C520D" w14:textId="77777777" w:rsidTr="002B0B15">
        <w:trPr>
          <w:cantSplit/>
        </w:trPr>
        <w:tc>
          <w:tcPr>
            <w:tcW w:w="2963" w:type="dxa"/>
            <w:shd w:val="clear" w:color="auto" w:fill="auto"/>
          </w:tcPr>
          <w:p w14:paraId="7BA76900" w14:textId="77777777" w:rsidR="00DE0AF8" w:rsidRPr="009F01D8" w:rsidRDefault="00225DB5" w:rsidP="00E15EBF">
            <w:pPr>
              <w:jc w:val="left"/>
              <w:rPr>
                <w:rFonts w:ascii="Verdana" w:hAnsi="Verdana" w:cs="Arial"/>
                <w:b/>
                <w:szCs w:val="22"/>
              </w:rPr>
            </w:pPr>
            <w:r w:rsidRPr="009F01D8">
              <w:rPr>
                <w:rFonts w:ascii="Verdana" w:hAnsi="Verdana" w:cs="Arial"/>
                <w:b/>
                <w:szCs w:val="22"/>
              </w:rPr>
              <w:lastRenderedPageBreak/>
              <w:t>"Deliverables"</w:t>
            </w:r>
          </w:p>
        </w:tc>
        <w:tc>
          <w:tcPr>
            <w:tcW w:w="7506" w:type="dxa"/>
            <w:shd w:val="clear" w:color="auto" w:fill="auto"/>
          </w:tcPr>
          <w:p w14:paraId="60741025" w14:textId="77777777" w:rsidR="00DE0AF8" w:rsidRPr="009F01D8" w:rsidRDefault="00225DB5" w:rsidP="00E15EBF">
            <w:pPr>
              <w:tabs>
                <w:tab w:val="left" w:pos="0"/>
              </w:tabs>
              <w:ind w:left="33" w:hanging="33"/>
              <w:jc w:val="left"/>
              <w:rPr>
                <w:rFonts w:ascii="Verdana" w:hAnsi="Verdana" w:cs="Arial"/>
                <w:szCs w:val="22"/>
              </w:rPr>
            </w:pPr>
            <w:r w:rsidRPr="009F01D8">
              <w:rPr>
                <w:rFonts w:ascii="Verdana" w:hAnsi="Verdana" w:cs="Arial"/>
                <w:szCs w:val="22"/>
              </w:rPr>
              <w:t>means those deliverables listed in the Master Contract Schedule and/or any other Contract Document (if any);</w:t>
            </w:r>
          </w:p>
        </w:tc>
      </w:tr>
      <w:tr w:rsidR="000178DC" w14:paraId="7AAAD3DE" w14:textId="77777777" w:rsidTr="002B0B15">
        <w:trPr>
          <w:cantSplit/>
        </w:trPr>
        <w:tc>
          <w:tcPr>
            <w:tcW w:w="2963" w:type="dxa"/>
            <w:shd w:val="clear" w:color="auto" w:fill="auto"/>
          </w:tcPr>
          <w:p w14:paraId="0B04AB2C" w14:textId="77777777" w:rsidR="00DE0AF8" w:rsidRPr="009F01D8" w:rsidRDefault="00225DB5" w:rsidP="00E15EBF">
            <w:pPr>
              <w:jc w:val="left"/>
              <w:rPr>
                <w:rFonts w:ascii="Verdana" w:hAnsi="Verdana" w:cs="Arial"/>
                <w:b/>
                <w:szCs w:val="22"/>
              </w:rPr>
            </w:pPr>
            <w:r w:rsidRPr="009F01D8">
              <w:rPr>
                <w:rFonts w:ascii="Verdana" w:hAnsi="Verdana" w:cs="Arial"/>
                <w:b/>
                <w:szCs w:val="22"/>
              </w:rPr>
              <w:t>"Delivery"</w:t>
            </w:r>
          </w:p>
        </w:tc>
        <w:tc>
          <w:tcPr>
            <w:tcW w:w="7506" w:type="dxa"/>
            <w:shd w:val="clear" w:color="auto" w:fill="auto"/>
          </w:tcPr>
          <w:p w14:paraId="4D27606B" w14:textId="77777777" w:rsidR="00DE0AF8" w:rsidRPr="009F01D8" w:rsidRDefault="00225DB5" w:rsidP="00E15EBF">
            <w:pPr>
              <w:tabs>
                <w:tab w:val="left" w:pos="0"/>
              </w:tabs>
              <w:ind w:left="33" w:hanging="33"/>
              <w:jc w:val="left"/>
              <w:rPr>
                <w:rFonts w:ascii="Verdana" w:hAnsi="Verdana" w:cs="Arial"/>
                <w:szCs w:val="22"/>
              </w:rPr>
            </w:pPr>
            <w:r w:rsidRPr="009F01D8">
              <w:rPr>
                <w:rFonts w:ascii="Verdana" w:hAnsi="Verdana" w:cs="Arial"/>
                <w:szCs w:val="22"/>
              </w:rPr>
              <w:t xml:space="preserve">means the time at which the Goods and/or Services have been installed by the </w:t>
            </w:r>
            <w:r w:rsidR="002C777A">
              <w:rPr>
                <w:rFonts w:ascii="Verdana" w:hAnsi="Verdana" w:cs="Arial"/>
                <w:szCs w:val="22"/>
              </w:rPr>
              <w:t>Service Provider</w:t>
            </w:r>
            <w:r w:rsidRPr="009F01D8">
              <w:rPr>
                <w:rFonts w:ascii="Verdana" w:hAnsi="Verdana" w:cs="Arial"/>
                <w:szCs w:val="22"/>
              </w:rPr>
              <w:t xml:space="preserve"> and the Customer has issued the </w:t>
            </w:r>
            <w:r w:rsidR="002C777A">
              <w:rPr>
                <w:rFonts w:ascii="Verdana" w:hAnsi="Verdana" w:cs="Arial"/>
                <w:szCs w:val="22"/>
              </w:rPr>
              <w:t>Service Provider</w:t>
            </w:r>
            <w:r w:rsidRPr="009F01D8">
              <w:rPr>
                <w:rFonts w:ascii="Verdana" w:hAnsi="Verdana" w:cs="Arial"/>
                <w:szCs w:val="22"/>
              </w:rPr>
              <w:t xml:space="preserve"> with confirmation in respect thereof and </w:t>
            </w:r>
            <w:r w:rsidRPr="009F01D8">
              <w:rPr>
                <w:rFonts w:ascii="Verdana" w:hAnsi="Verdana" w:cs="Arial"/>
                <w:b/>
                <w:szCs w:val="22"/>
              </w:rPr>
              <w:t>"Deliver"</w:t>
            </w:r>
            <w:r w:rsidRPr="009F01D8">
              <w:rPr>
                <w:rFonts w:ascii="Verdana" w:hAnsi="Verdana" w:cs="Arial"/>
                <w:szCs w:val="22"/>
              </w:rPr>
              <w:t xml:space="preserve"> and </w:t>
            </w:r>
            <w:r w:rsidRPr="009F01D8">
              <w:rPr>
                <w:rFonts w:ascii="Verdana" w:hAnsi="Verdana" w:cs="Arial"/>
                <w:b/>
                <w:szCs w:val="22"/>
              </w:rPr>
              <w:t>"Delivered"</w:t>
            </w:r>
            <w:r w:rsidRPr="009F01D8">
              <w:rPr>
                <w:rFonts w:ascii="Verdana" w:hAnsi="Verdana" w:cs="Arial"/>
                <w:szCs w:val="22"/>
              </w:rPr>
              <w:t xml:space="preserve"> shall be construed accordingly;</w:t>
            </w:r>
          </w:p>
        </w:tc>
      </w:tr>
      <w:tr w:rsidR="000178DC" w14:paraId="1AE9D776" w14:textId="77777777" w:rsidTr="002B0B15">
        <w:trPr>
          <w:cantSplit/>
        </w:trPr>
        <w:tc>
          <w:tcPr>
            <w:tcW w:w="2963" w:type="dxa"/>
            <w:shd w:val="clear" w:color="auto" w:fill="auto"/>
          </w:tcPr>
          <w:p w14:paraId="068ED42D" w14:textId="77777777" w:rsidR="00DE0AF8" w:rsidRPr="009F01D8" w:rsidRDefault="00225DB5" w:rsidP="00E15EBF">
            <w:pPr>
              <w:jc w:val="left"/>
              <w:rPr>
                <w:rFonts w:ascii="Verdana" w:hAnsi="Verdana" w:cs="Arial"/>
                <w:b/>
                <w:szCs w:val="22"/>
              </w:rPr>
            </w:pPr>
            <w:r w:rsidRPr="009F01D8">
              <w:rPr>
                <w:rFonts w:ascii="Verdana" w:hAnsi="Verdana" w:cs="Arial"/>
                <w:b/>
                <w:szCs w:val="22"/>
              </w:rPr>
              <w:t>"Dispute Resolution Procedure"</w:t>
            </w:r>
          </w:p>
        </w:tc>
        <w:tc>
          <w:tcPr>
            <w:tcW w:w="7506" w:type="dxa"/>
            <w:shd w:val="clear" w:color="auto" w:fill="auto"/>
          </w:tcPr>
          <w:p w14:paraId="306E84CF" w14:textId="77777777" w:rsidR="00DE0AF8" w:rsidRPr="009F01D8" w:rsidRDefault="00225DB5" w:rsidP="00A4466B">
            <w:pPr>
              <w:tabs>
                <w:tab w:val="left" w:pos="0"/>
              </w:tabs>
              <w:ind w:left="33" w:hanging="33"/>
              <w:jc w:val="left"/>
              <w:rPr>
                <w:rFonts w:ascii="Verdana" w:hAnsi="Verdana" w:cs="Arial"/>
                <w:szCs w:val="22"/>
              </w:rPr>
            </w:pPr>
            <w:r w:rsidRPr="009F01D8">
              <w:rPr>
                <w:rFonts w:ascii="Verdana" w:hAnsi="Verdana" w:cs="Arial"/>
                <w:szCs w:val="22"/>
              </w:rPr>
              <w:t>means the dispute resolution procedure set out in clause</w:t>
            </w:r>
            <w:r>
              <w:rPr>
                <w:rFonts w:ascii="Verdana" w:hAnsi="Verdana" w:cs="Arial"/>
                <w:szCs w:val="22"/>
              </w:rPr>
              <w:t xml:space="preserve"> 42.2</w:t>
            </w:r>
            <w:r w:rsidRPr="009F01D8">
              <w:rPr>
                <w:rFonts w:ascii="Verdana" w:hAnsi="Verdana" w:cs="Arial"/>
                <w:szCs w:val="22"/>
              </w:rPr>
              <w:t>;</w:t>
            </w:r>
          </w:p>
        </w:tc>
      </w:tr>
      <w:tr w:rsidR="000178DC" w14:paraId="3572A6C2" w14:textId="77777777" w:rsidTr="002B0B15">
        <w:trPr>
          <w:cantSplit/>
        </w:trPr>
        <w:tc>
          <w:tcPr>
            <w:tcW w:w="2963" w:type="dxa"/>
            <w:shd w:val="clear" w:color="auto" w:fill="auto"/>
          </w:tcPr>
          <w:p w14:paraId="17FB90AD" w14:textId="77777777" w:rsidR="00DE0AF8" w:rsidRPr="009F01D8" w:rsidRDefault="00225DB5" w:rsidP="00E15EBF">
            <w:pPr>
              <w:jc w:val="left"/>
              <w:rPr>
                <w:rFonts w:ascii="Verdana" w:hAnsi="Verdana" w:cs="Arial"/>
                <w:b/>
                <w:szCs w:val="22"/>
              </w:rPr>
            </w:pPr>
            <w:r w:rsidRPr="000354B8">
              <w:rPr>
                <w:rFonts w:ascii="Verdana" w:eastAsia="Arial" w:hAnsi="Verdana" w:cs="Arial"/>
                <w:b/>
                <w:szCs w:val="22"/>
              </w:rPr>
              <w:t>“DPA 2018”</w:t>
            </w:r>
          </w:p>
        </w:tc>
        <w:tc>
          <w:tcPr>
            <w:tcW w:w="7506" w:type="dxa"/>
            <w:shd w:val="clear" w:color="auto" w:fill="auto"/>
          </w:tcPr>
          <w:p w14:paraId="28EA0947" w14:textId="77777777" w:rsidR="00DE0AF8" w:rsidRPr="009F01D8" w:rsidRDefault="00225DB5" w:rsidP="00A4466B">
            <w:pPr>
              <w:tabs>
                <w:tab w:val="left" w:pos="0"/>
              </w:tabs>
              <w:ind w:left="33" w:hanging="33"/>
              <w:jc w:val="left"/>
              <w:rPr>
                <w:rFonts w:ascii="Verdana" w:hAnsi="Verdana" w:cs="Arial"/>
                <w:szCs w:val="22"/>
              </w:rPr>
            </w:pPr>
            <w:r w:rsidRPr="000354B8">
              <w:rPr>
                <w:rFonts w:ascii="Verdana" w:eastAsia="Arial" w:hAnsi="Verdana" w:cs="Arial"/>
                <w:szCs w:val="22"/>
              </w:rPr>
              <w:t>means Data Protection Act 2018;</w:t>
            </w:r>
          </w:p>
        </w:tc>
      </w:tr>
      <w:tr w:rsidR="000178DC" w14:paraId="421B0D56" w14:textId="77777777" w:rsidTr="002B0B15">
        <w:trPr>
          <w:cantSplit/>
        </w:trPr>
        <w:tc>
          <w:tcPr>
            <w:tcW w:w="2963" w:type="dxa"/>
            <w:shd w:val="clear" w:color="auto" w:fill="auto"/>
          </w:tcPr>
          <w:p w14:paraId="0A7442A3" w14:textId="77777777" w:rsidR="00DE0AF8" w:rsidRPr="009D4CA2" w:rsidRDefault="00225DB5" w:rsidP="000179E5">
            <w:pPr>
              <w:jc w:val="left"/>
              <w:rPr>
                <w:rFonts w:ascii="Verdana" w:hAnsi="Verdana"/>
                <w:b/>
                <w:szCs w:val="22"/>
              </w:rPr>
            </w:pPr>
            <w:r>
              <w:rPr>
                <w:rFonts w:ascii="Verdana" w:hAnsi="Verdana"/>
                <w:b/>
                <w:szCs w:val="22"/>
              </w:rPr>
              <w:t>“Employment Checks”</w:t>
            </w:r>
          </w:p>
        </w:tc>
        <w:tc>
          <w:tcPr>
            <w:tcW w:w="7506" w:type="dxa"/>
            <w:shd w:val="clear" w:color="auto" w:fill="auto"/>
          </w:tcPr>
          <w:p w14:paraId="292D18BF" w14:textId="77777777" w:rsidR="00DE0AF8" w:rsidRPr="009D4CA2" w:rsidRDefault="00225DB5" w:rsidP="000179E5">
            <w:pPr>
              <w:jc w:val="left"/>
              <w:rPr>
                <w:rFonts w:ascii="Verdana" w:hAnsi="Verdana"/>
                <w:szCs w:val="22"/>
              </w:rPr>
            </w:pPr>
            <w:r w:rsidRPr="00396DEE">
              <w:rPr>
                <w:rFonts w:ascii="Verdana" w:hAnsi="Verdana"/>
              </w:rPr>
              <w:t xml:space="preserve">means the pre-appointment checks that are required by law and applicable guidance, including without limitation, verification of identity checks, right to work checks, registration and qualification checks, employment history and reference checks, criminal record checks and occupational health checks; </w:t>
            </w:r>
          </w:p>
        </w:tc>
      </w:tr>
      <w:tr w:rsidR="000178DC" w14:paraId="7E2E709B" w14:textId="77777777" w:rsidTr="002B0B15">
        <w:trPr>
          <w:cantSplit/>
        </w:trPr>
        <w:tc>
          <w:tcPr>
            <w:tcW w:w="2963" w:type="dxa"/>
            <w:shd w:val="clear" w:color="auto" w:fill="auto"/>
          </w:tcPr>
          <w:p w14:paraId="22DB6DB1" w14:textId="77777777" w:rsidR="00DE0AF8" w:rsidRPr="009F01D8" w:rsidRDefault="00225DB5" w:rsidP="00E15EBF">
            <w:pPr>
              <w:jc w:val="left"/>
              <w:rPr>
                <w:rFonts w:ascii="Verdana" w:hAnsi="Verdana" w:cs="Arial"/>
                <w:b/>
                <w:szCs w:val="22"/>
              </w:rPr>
            </w:pPr>
            <w:r w:rsidRPr="009F01D8">
              <w:rPr>
                <w:rFonts w:ascii="Verdana" w:hAnsi="Verdana" w:cs="Arial"/>
                <w:b/>
                <w:szCs w:val="22"/>
              </w:rPr>
              <w:t>"Environmental Information Regulations"</w:t>
            </w:r>
          </w:p>
        </w:tc>
        <w:tc>
          <w:tcPr>
            <w:tcW w:w="7506" w:type="dxa"/>
            <w:shd w:val="clear" w:color="auto" w:fill="auto"/>
          </w:tcPr>
          <w:p w14:paraId="570BE3C9" w14:textId="77777777" w:rsidR="00DE0AF8" w:rsidRPr="009F01D8" w:rsidRDefault="00225DB5" w:rsidP="00E15EBF">
            <w:pPr>
              <w:tabs>
                <w:tab w:val="left" w:pos="0"/>
              </w:tabs>
              <w:ind w:left="33" w:hanging="33"/>
              <w:jc w:val="left"/>
              <w:rPr>
                <w:rFonts w:ascii="Verdana" w:hAnsi="Verdana" w:cs="Arial"/>
                <w:szCs w:val="22"/>
              </w:rPr>
            </w:pPr>
            <w:r w:rsidRPr="009F01D8">
              <w:rPr>
                <w:rFonts w:ascii="Verdana" w:hAnsi="Verdana" w:cs="Arial"/>
                <w:szCs w:val="22"/>
              </w:rPr>
              <w:t>means the Environmental Information Regulations 2004 together with any guidance and/or codes of practice issued by the Information Commissioner or relevant government department in relation to such regulations;</w:t>
            </w:r>
          </w:p>
        </w:tc>
      </w:tr>
      <w:tr w:rsidR="000178DC" w14:paraId="37C86CED" w14:textId="77777777" w:rsidTr="002B0B15">
        <w:trPr>
          <w:cantSplit/>
        </w:trPr>
        <w:tc>
          <w:tcPr>
            <w:tcW w:w="2963" w:type="dxa"/>
            <w:shd w:val="clear" w:color="auto" w:fill="auto"/>
          </w:tcPr>
          <w:p w14:paraId="56A2DB4D" w14:textId="77777777" w:rsidR="00DE0AF8" w:rsidRPr="009F01D8" w:rsidRDefault="00225DB5" w:rsidP="00E15EBF">
            <w:pPr>
              <w:jc w:val="left"/>
              <w:rPr>
                <w:rFonts w:ascii="Verdana" w:hAnsi="Verdana" w:cs="Arial"/>
                <w:b/>
                <w:szCs w:val="22"/>
              </w:rPr>
            </w:pPr>
            <w:r w:rsidRPr="009F01D8">
              <w:rPr>
                <w:rFonts w:ascii="Verdana" w:hAnsi="Verdana" w:cs="Arial"/>
                <w:szCs w:val="22"/>
              </w:rPr>
              <w:t>“</w:t>
            </w:r>
            <w:r w:rsidRPr="009F01D8">
              <w:rPr>
                <w:rFonts w:ascii="Verdana" w:hAnsi="Verdana" w:cs="Arial"/>
                <w:b/>
                <w:szCs w:val="22"/>
              </w:rPr>
              <w:t>Equality Legislation</w:t>
            </w:r>
            <w:r w:rsidRPr="009F01D8">
              <w:rPr>
                <w:rFonts w:ascii="Verdana" w:hAnsi="Verdana" w:cs="Arial"/>
                <w:szCs w:val="22"/>
              </w:rPr>
              <w:t>”</w:t>
            </w:r>
          </w:p>
        </w:tc>
        <w:tc>
          <w:tcPr>
            <w:tcW w:w="7506" w:type="dxa"/>
            <w:shd w:val="clear" w:color="auto" w:fill="auto"/>
          </w:tcPr>
          <w:p w14:paraId="40C3EF84" w14:textId="77777777" w:rsidR="00DE0AF8" w:rsidRPr="009F01D8" w:rsidRDefault="00225DB5" w:rsidP="00E15EBF">
            <w:pPr>
              <w:tabs>
                <w:tab w:val="left" w:pos="0"/>
              </w:tabs>
              <w:ind w:left="33" w:hanging="33"/>
              <w:jc w:val="left"/>
              <w:rPr>
                <w:rFonts w:ascii="Verdana" w:hAnsi="Verdana" w:cs="Arial"/>
                <w:szCs w:val="22"/>
              </w:rPr>
            </w:pPr>
            <w:r w:rsidRPr="009F01D8">
              <w:rPr>
                <w:rFonts w:ascii="Verdana" w:hAnsi="Verdana" w:cs="Arial"/>
                <w:szCs w:val="22"/>
              </w:rPr>
              <w:t>means the Equality Act 2010, the Human Rights Act 1998 and such other acts and legislation to ensure, among others; equality of access to goods and services; promotion of good relations between groups in society; the provision of reasonable adjustments for people with disabilities; and equality in employment; equality legislation shall help organisations and providers to meet their obligations under anti-discrimination laws;</w:t>
            </w:r>
          </w:p>
        </w:tc>
      </w:tr>
      <w:tr w:rsidR="000178DC" w14:paraId="755A3646" w14:textId="77777777" w:rsidTr="002B0B15">
        <w:trPr>
          <w:cantSplit/>
          <w:trHeight w:val="1458"/>
        </w:trPr>
        <w:tc>
          <w:tcPr>
            <w:tcW w:w="2963" w:type="dxa"/>
            <w:shd w:val="clear" w:color="auto" w:fill="auto"/>
          </w:tcPr>
          <w:p w14:paraId="1F078F00" w14:textId="77777777" w:rsidR="00DE0AF8" w:rsidRPr="009F01D8" w:rsidRDefault="00225DB5" w:rsidP="00E15EBF">
            <w:pPr>
              <w:jc w:val="left"/>
              <w:rPr>
                <w:rFonts w:ascii="Verdana" w:hAnsi="Verdana" w:cs="Arial"/>
                <w:szCs w:val="22"/>
              </w:rPr>
            </w:pPr>
            <w:r w:rsidRPr="009F01D8">
              <w:rPr>
                <w:rFonts w:ascii="Verdana" w:hAnsi="Verdana" w:cs="Arial"/>
                <w:b/>
                <w:szCs w:val="22"/>
              </w:rPr>
              <w:t>"Equipment"</w:t>
            </w:r>
          </w:p>
        </w:tc>
        <w:tc>
          <w:tcPr>
            <w:tcW w:w="7506" w:type="dxa"/>
            <w:shd w:val="clear" w:color="auto" w:fill="auto"/>
          </w:tcPr>
          <w:p w14:paraId="0005B0BF" w14:textId="77777777" w:rsidR="00DE0AF8" w:rsidRPr="009F01D8" w:rsidRDefault="00225DB5" w:rsidP="00E15EBF">
            <w:pPr>
              <w:tabs>
                <w:tab w:val="left" w:pos="0"/>
              </w:tabs>
              <w:ind w:left="33" w:hanging="33"/>
              <w:jc w:val="left"/>
              <w:rPr>
                <w:rFonts w:ascii="Verdana" w:hAnsi="Verdana" w:cs="Arial"/>
                <w:szCs w:val="22"/>
              </w:rPr>
            </w:pPr>
            <w:r w:rsidRPr="009F01D8">
              <w:rPr>
                <w:rFonts w:ascii="Verdana" w:hAnsi="Verdana" w:cs="Arial"/>
                <w:szCs w:val="22"/>
              </w:rPr>
              <w:t xml:space="preserve">means the </w:t>
            </w:r>
            <w:r w:rsidR="002C777A">
              <w:rPr>
                <w:rFonts w:ascii="Verdana" w:hAnsi="Verdana" w:cs="Arial"/>
                <w:szCs w:val="22"/>
              </w:rPr>
              <w:t>Service Provider</w:t>
            </w:r>
            <w:r w:rsidRPr="009F01D8">
              <w:rPr>
                <w:rFonts w:ascii="Verdana" w:hAnsi="Verdana" w:cs="Arial"/>
                <w:szCs w:val="22"/>
              </w:rPr>
              <w:t xml:space="preserve">'s hardware, computer and telecoms devices, equipment, plant, materials and such other items supplied and used by the </w:t>
            </w:r>
            <w:r w:rsidR="002C777A">
              <w:rPr>
                <w:rFonts w:ascii="Verdana" w:hAnsi="Verdana" w:cs="Arial"/>
                <w:szCs w:val="22"/>
              </w:rPr>
              <w:t>Service Provider</w:t>
            </w:r>
            <w:r w:rsidRPr="009F01D8">
              <w:rPr>
                <w:rFonts w:ascii="Verdana" w:hAnsi="Verdana" w:cs="Arial"/>
                <w:szCs w:val="22"/>
              </w:rPr>
              <w:t xml:space="preserve"> (but not hired, leased or loaned from the Customer) in the performance of its obligations under the Contract which, for the avoidance of doubt does not include the Goods</w:t>
            </w:r>
            <w:r>
              <w:rPr>
                <w:rFonts w:ascii="Verdana" w:hAnsi="Verdana" w:cs="Arial"/>
                <w:szCs w:val="22"/>
              </w:rPr>
              <w:t xml:space="preserve"> and/or Services</w:t>
            </w:r>
            <w:r w:rsidRPr="009F01D8">
              <w:rPr>
                <w:rFonts w:ascii="Verdana" w:hAnsi="Verdana" w:cs="Arial"/>
                <w:szCs w:val="22"/>
              </w:rPr>
              <w:t>;</w:t>
            </w:r>
          </w:p>
        </w:tc>
      </w:tr>
      <w:tr w:rsidR="000178DC" w14:paraId="755637CB" w14:textId="77777777" w:rsidTr="002B0B15">
        <w:trPr>
          <w:cantSplit/>
        </w:trPr>
        <w:tc>
          <w:tcPr>
            <w:tcW w:w="2963" w:type="dxa"/>
            <w:shd w:val="clear" w:color="auto" w:fill="auto"/>
          </w:tcPr>
          <w:p w14:paraId="20E0FFB0" w14:textId="77777777" w:rsidR="00DE0AF8" w:rsidRPr="009F01D8" w:rsidRDefault="00225DB5" w:rsidP="00E15EBF">
            <w:pPr>
              <w:jc w:val="left"/>
              <w:rPr>
                <w:rFonts w:ascii="Verdana" w:hAnsi="Verdana" w:cs="Arial"/>
                <w:b/>
                <w:szCs w:val="22"/>
              </w:rPr>
            </w:pPr>
            <w:r w:rsidRPr="009F01D8">
              <w:rPr>
                <w:rFonts w:ascii="Verdana" w:hAnsi="Verdana" w:cs="Arial"/>
                <w:b/>
                <w:szCs w:val="22"/>
              </w:rPr>
              <w:t>“ESPO”</w:t>
            </w:r>
          </w:p>
        </w:tc>
        <w:tc>
          <w:tcPr>
            <w:tcW w:w="7506" w:type="dxa"/>
            <w:shd w:val="clear" w:color="auto" w:fill="auto"/>
          </w:tcPr>
          <w:p w14:paraId="72BDC5B2" w14:textId="77777777" w:rsidR="00DE0AF8" w:rsidRPr="009F01D8" w:rsidRDefault="00225DB5" w:rsidP="00E15EBF">
            <w:pPr>
              <w:tabs>
                <w:tab w:val="left" w:pos="0"/>
              </w:tabs>
              <w:ind w:left="33" w:hanging="33"/>
              <w:jc w:val="left"/>
              <w:rPr>
                <w:rFonts w:ascii="Verdana" w:hAnsi="Verdana" w:cs="Arial"/>
                <w:szCs w:val="22"/>
              </w:rPr>
            </w:pPr>
            <w:r w:rsidRPr="00457204">
              <w:rPr>
                <w:rFonts w:ascii="Verdana" w:hAnsi="Verdana" w:cs="Arial"/>
                <w:szCs w:val="22"/>
              </w:rPr>
              <w:t>means Leicestershire County Council, acting in its capacity as servicing authority to a joint committee known as ESPO, established under the Local Government Act 1972 (section 101 (5) and section 102) and section 9EB of the Local Government Act 2000, whose place of business is at of Barnsdale Way, Grove Park, Enderby, Leicester, LE19 1ES</w:t>
            </w:r>
            <w:r w:rsidRPr="005F4D75">
              <w:rPr>
                <w:rFonts w:ascii="Verdana" w:hAnsi="Verdana" w:cs="Arial"/>
                <w:szCs w:val="22"/>
              </w:rPr>
              <w:t>;</w:t>
            </w:r>
          </w:p>
        </w:tc>
      </w:tr>
      <w:tr w:rsidR="000178DC" w14:paraId="3896342A" w14:textId="77777777" w:rsidTr="002B0B15">
        <w:trPr>
          <w:cantSplit/>
        </w:trPr>
        <w:tc>
          <w:tcPr>
            <w:tcW w:w="2963" w:type="dxa"/>
            <w:shd w:val="clear" w:color="auto" w:fill="auto"/>
          </w:tcPr>
          <w:p w14:paraId="07A769F3" w14:textId="77777777" w:rsidR="00DE0AF8" w:rsidRPr="009F01D8" w:rsidRDefault="00225DB5" w:rsidP="00E15EBF">
            <w:pPr>
              <w:jc w:val="left"/>
              <w:rPr>
                <w:rFonts w:ascii="Verdana" w:hAnsi="Verdana" w:cs="Arial"/>
                <w:b/>
                <w:szCs w:val="22"/>
              </w:rPr>
            </w:pPr>
            <w:r w:rsidRPr="009F01D8">
              <w:rPr>
                <w:rFonts w:ascii="Verdana" w:hAnsi="Verdana" w:cs="Arial"/>
                <w:b/>
                <w:szCs w:val="22"/>
              </w:rPr>
              <w:t>"Expiry Date"</w:t>
            </w:r>
          </w:p>
        </w:tc>
        <w:tc>
          <w:tcPr>
            <w:tcW w:w="7506" w:type="dxa"/>
            <w:shd w:val="clear" w:color="auto" w:fill="auto"/>
          </w:tcPr>
          <w:p w14:paraId="3C9844DA" w14:textId="77777777" w:rsidR="00DE0AF8" w:rsidRPr="009F01D8" w:rsidRDefault="00225DB5" w:rsidP="00E15EBF">
            <w:pPr>
              <w:tabs>
                <w:tab w:val="left" w:pos="0"/>
              </w:tabs>
              <w:ind w:left="33" w:hanging="33"/>
              <w:jc w:val="left"/>
              <w:rPr>
                <w:rFonts w:ascii="Verdana" w:hAnsi="Verdana" w:cs="Arial"/>
                <w:szCs w:val="22"/>
              </w:rPr>
            </w:pPr>
            <w:r w:rsidRPr="009F01D8">
              <w:rPr>
                <w:rFonts w:ascii="Verdana" w:hAnsi="Verdana" w:cs="Arial"/>
                <w:szCs w:val="22"/>
              </w:rPr>
              <w:t>means the date set out in the Master Contract Schedule and/or any other Contract Document;</w:t>
            </w:r>
          </w:p>
        </w:tc>
      </w:tr>
      <w:tr w:rsidR="000178DC" w14:paraId="65B60398" w14:textId="77777777" w:rsidTr="002B0B15">
        <w:trPr>
          <w:cantSplit/>
        </w:trPr>
        <w:tc>
          <w:tcPr>
            <w:tcW w:w="2963" w:type="dxa"/>
            <w:shd w:val="clear" w:color="auto" w:fill="auto"/>
          </w:tcPr>
          <w:p w14:paraId="755C0858" w14:textId="77777777" w:rsidR="00DE0AF8" w:rsidRPr="009F01D8" w:rsidRDefault="00225DB5" w:rsidP="00E15EBF">
            <w:pPr>
              <w:jc w:val="left"/>
              <w:rPr>
                <w:rFonts w:ascii="Verdana" w:hAnsi="Verdana" w:cs="Arial"/>
                <w:b/>
                <w:szCs w:val="22"/>
              </w:rPr>
            </w:pPr>
            <w:r w:rsidRPr="009F01D8">
              <w:rPr>
                <w:rFonts w:ascii="Verdana" w:hAnsi="Verdana" w:cs="Arial"/>
                <w:b/>
                <w:szCs w:val="22"/>
              </w:rPr>
              <w:lastRenderedPageBreak/>
              <w:t>“Form of Contract”</w:t>
            </w:r>
          </w:p>
        </w:tc>
        <w:tc>
          <w:tcPr>
            <w:tcW w:w="7506" w:type="dxa"/>
            <w:shd w:val="clear" w:color="auto" w:fill="auto"/>
          </w:tcPr>
          <w:p w14:paraId="66B9170C" w14:textId="77777777" w:rsidR="00DE0AF8" w:rsidRPr="009F01D8" w:rsidRDefault="00225DB5" w:rsidP="00E15EBF">
            <w:pPr>
              <w:tabs>
                <w:tab w:val="left" w:pos="0"/>
              </w:tabs>
              <w:ind w:left="33" w:hanging="33"/>
              <w:jc w:val="left"/>
              <w:rPr>
                <w:rFonts w:ascii="Verdana" w:hAnsi="Verdana" w:cs="Arial"/>
                <w:szCs w:val="22"/>
              </w:rPr>
            </w:pPr>
            <w:r w:rsidRPr="009F01D8">
              <w:rPr>
                <w:rFonts w:ascii="Verdana" w:hAnsi="Verdana" w:cs="Arial"/>
                <w:szCs w:val="22"/>
              </w:rPr>
              <w:t xml:space="preserve">means the document in the form set out at Schedule 3 of the Framework Agreement signed by the Customer and the </w:t>
            </w:r>
            <w:r w:rsidR="002C777A">
              <w:rPr>
                <w:rFonts w:ascii="Verdana" w:hAnsi="Verdana" w:cs="Arial"/>
                <w:szCs w:val="22"/>
              </w:rPr>
              <w:t>Service Provider</w:t>
            </w:r>
            <w:r w:rsidRPr="009F01D8">
              <w:rPr>
                <w:rFonts w:ascii="Verdana" w:hAnsi="Verdana" w:cs="Arial"/>
                <w:szCs w:val="22"/>
              </w:rPr>
              <w:t xml:space="preserve"> and which lists all of the Contract Documents;</w:t>
            </w:r>
          </w:p>
        </w:tc>
      </w:tr>
      <w:tr w:rsidR="000178DC" w14:paraId="4061BA25" w14:textId="77777777" w:rsidTr="002B0B15">
        <w:trPr>
          <w:cantSplit/>
        </w:trPr>
        <w:tc>
          <w:tcPr>
            <w:tcW w:w="2963" w:type="dxa"/>
            <w:shd w:val="clear" w:color="auto" w:fill="auto"/>
          </w:tcPr>
          <w:p w14:paraId="12B4CF10" w14:textId="77777777" w:rsidR="00DE0AF8" w:rsidRPr="009F01D8" w:rsidRDefault="00225DB5" w:rsidP="00E15EBF">
            <w:pPr>
              <w:jc w:val="left"/>
              <w:rPr>
                <w:rFonts w:ascii="Verdana" w:hAnsi="Verdana" w:cs="Arial"/>
                <w:b/>
                <w:szCs w:val="22"/>
              </w:rPr>
            </w:pPr>
            <w:r w:rsidRPr="009F01D8">
              <w:rPr>
                <w:rFonts w:ascii="Verdana" w:hAnsi="Verdana" w:cs="Arial"/>
                <w:b/>
                <w:szCs w:val="22"/>
              </w:rPr>
              <w:t>"FOIA"</w:t>
            </w:r>
          </w:p>
          <w:p w14:paraId="3D78616B" w14:textId="77777777" w:rsidR="00DE0AF8" w:rsidRPr="009F01D8" w:rsidRDefault="00DE0AF8" w:rsidP="00E15EBF">
            <w:pPr>
              <w:jc w:val="left"/>
              <w:rPr>
                <w:rFonts w:ascii="Verdana" w:hAnsi="Verdana" w:cs="Arial"/>
                <w:b/>
                <w:szCs w:val="22"/>
              </w:rPr>
            </w:pPr>
          </w:p>
        </w:tc>
        <w:tc>
          <w:tcPr>
            <w:tcW w:w="7506" w:type="dxa"/>
            <w:shd w:val="clear" w:color="auto" w:fill="auto"/>
          </w:tcPr>
          <w:p w14:paraId="4E3E2016" w14:textId="77777777" w:rsidR="00DE0AF8" w:rsidRPr="009F01D8" w:rsidRDefault="00225DB5" w:rsidP="00E15EBF">
            <w:pPr>
              <w:tabs>
                <w:tab w:val="left" w:pos="0"/>
              </w:tabs>
              <w:ind w:left="33" w:hanging="33"/>
              <w:jc w:val="left"/>
              <w:rPr>
                <w:rFonts w:ascii="Verdana" w:hAnsi="Verdana" w:cs="Arial"/>
                <w:szCs w:val="22"/>
              </w:rPr>
            </w:pPr>
            <w:r w:rsidRPr="009F01D8">
              <w:rPr>
                <w:rFonts w:ascii="Verdana" w:hAnsi="Verdana" w:cs="Arial"/>
                <w:szCs w:val="22"/>
              </w:rPr>
              <w:t>means the Freedom of Information Act 2000 and any subordinate legislation made under that Act from time to time together with any guidance and/or codes of practice issued by the Information Commissioner or relevant government department in relation to such legislation;</w:t>
            </w:r>
          </w:p>
        </w:tc>
      </w:tr>
      <w:tr w:rsidR="000178DC" w14:paraId="2C26C52E" w14:textId="77777777" w:rsidTr="002B0B15">
        <w:trPr>
          <w:cantSplit/>
        </w:trPr>
        <w:tc>
          <w:tcPr>
            <w:tcW w:w="2963" w:type="dxa"/>
            <w:shd w:val="clear" w:color="auto" w:fill="auto"/>
          </w:tcPr>
          <w:p w14:paraId="002EE23B" w14:textId="77777777" w:rsidR="00DE0AF8" w:rsidRPr="009F01D8" w:rsidRDefault="00225DB5" w:rsidP="00E15EBF">
            <w:pPr>
              <w:jc w:val="left"/>
              <w:rPr>
                <w:rFonts w:ascii="Verdana" w:hAnsi="Verdana" w:cs="Arial"/>
                <w:b/>
                <w:szCs w:val="22"/>
              </w:rPr>
            </w:pPr>
            <w:r w:rsidRPr="009F01D8">
              <w:rPr>
                <w:rFonts w:ascii="Verdana" w:hAnsi="Verdana" w:cs="Arial"/>
                <w:b/>
                <w:szCs w:val="22"/>
              </w:rPr>
              <w:t>"Force Majeure"</w:t>
            </w:r>
          </w:p>
        </w:tc>
        <w:tc>
          <w:tcPr>
            <w:tcW w:w="7506" w:type="dxa"/>
            <w:shd w:val="clear" w:color="auto" w:fill="auto"/>
          </w:tcPr>
          <w:p w14:paraId="21A99B2C" w14:textId="77777777" w:rsidR="00DE0AF8" w:rsidRPr="009F01D8" w:rsidRDefault="00225DB5" w:rsidP="00E15EBF">
            <w:pPr>
              <w:tabs>
                <w:tab w:val="left" w:pos="0"/>
              </w:tabs>
              <w:ind w:left="33" w:hanging="33"/>
              <w:jc w:val="left"/>
              <w:rPr>
                <w:rFonts w:ascii="Verdana" w:hAnsi="Verdana" w:cs="Arial"/>
                <w:color w:val="000000"/>
                <w:szCs w:val="22"/>
              </w:rPr>
            </w:pPr>
            <w:r w:rsidRPr="009F01D8">
              <w:rPr>
                <w:rFonts w:ascii="Verdana" w:hAnsi="Verdana" w:cs="Arial"/>
                <w:color w:val="000000"/>
                <w:szCs w:val="22"/>
              </w:rPr>
              <w:t xml:space="preserve">means any event, occurrence or cause affecting the performance by either the Customer or the </w:t>
            </w:r>
            <w:r w:rsidR="002C777A">
              <w:rPr>
                <w:rFonts w:ascii="Verdana" w:hAnsi="Verdana" w:cs="Arial"/>
                <w:color w:val="000000"/>
                <w:szCs w:val="22"/>
              </w:rPr>
              <w:t>Service Provider</w:t>
            </w:r>
            <w:r w:rsidRPr="009F01D8">
              <w:rPr>
                <w:rFonts w:ascii="Verdana" w:hAnsi="Verdana" w:cs="Arial"/>
                <w:color w:val="000000"/>
                <w:szCs w:val="22"/>
              </w:rPr>
              <w:t xml:space="preserve"> of its obligations arising from:</w:t>
            </w:r>
          </w:p>
          <w:p w14:paraId="02B2A122" w14:textId="77777777" w:rsidR="00DE0AF8" w:rsidRPr="009F01D8" w:rsidRDefault="00225DB5" w:rsidP="00F50456">
            <w:pPr>
              <w:numPr>
                <w:ilvl w:val="0"/>
                <w:numId w:val="42"/>
              </w:numPr>
              <w:tabs>
                <w:tab w:val="left" w:pos="0"/>
              </w:tabs>
              <w:jc w:val="left"/>
              <w:rPr>
                <w:rFonts w:ascii="Verdana" w:hAnsi="Verdana" w:cs="Arial"/>
                <w:color w:val="000000"/>
                <w:szCs w:val="22"/>
              </w:rPr>
            </w:pPr>
            <w:r w:rsidRPr="009F01D8">
              <w:rPr>
                <w:rFonts w:ascii="Verdana" w:hAnsi="Verdana" w:cs="Arial"/>
                <w:color w:val="000000"/>
                <w:szCs w:val="22"/>
              </w:rPr>
              <w:t xml:space="preserve">acts, events, omissions, happenings or non-happenings beyond the reasonable control of the Affected </w:t>
            </w:r>
            <w:proofErr w:type="gramStart"/>
            <w:r w:rsidRPr="009F01D8">
              <w:rPr>
                <w:rFonts w:ascii="Verdana" w:hAnsi="Verdana" w:cs="Arial"/>
                <w:color w:val="000000"/>
                <w:szCs w:val="22"/>
              </w:rPr>
              <w:t>Party;</w:t>
            </w:r>
            <w:proofErr w:type="gramEnd"/>
          </w:p>
          <w:p w14:paraId="19DC556B" w14:textId="77777777" w:rsidR="00DE0AF8" w:rsidRPr="009F01D8" w:rsidRDefault="00225DB5" w:rsidP="00F50456">
            <w:pPr>
              <w:numPr>
                <w:ilvl w:val="0"/>
                <w:numId w:val="42"/>
              </w:numPr>
              <w:tabs>
                <w:tab w:val="left" w:pos="0"/>
              </w:tabs>
              <w:jc w:val="left"/>
              <w:rPr>
                <w:rFonts w:ascii="Verdana" w:hAnsi="Verdana" w:cs="Arial"/>
                <w:color w:val="000000"/>
                <w:szCs w:val="22"/>
              </w:rPr>
            </w:pPr>
            <w:r w:rsidRPr="009F01D8">
              <w:rPr>
                <w:rFonts w:ascii="Verdana" w:hAnsi="Verdana" w:cs="Arial"/>
                <w:color w:val="000000"/>
                <w:szCs w:val="22"/>
              </w:rPr>
              <w:t xml:space="preserve">riots, war or armed conflict, acts of terrorism, nuclear, biological or chemical </w:t>
            </w:r>
            <w:proofErr w:type="gramStart"/>
            <w:r w:rsidRPr="009F01D8">
              <w:rPr>
                <w:rFonts w:ascii="Verdana" w:hAnsi="Verdana" w:cs="Arial"/>
                <w:color w:val="000000"/>
                <w:szCs w:val="22"/>
              </w:rPr>
              <w:t>warfare;</w:t>
            </w:r>
            <w:proofErr w:type="gramEnd"/>
          </w:p>
          <w:p w14:paraId="34C5A8F7" w14:textId="77777777" w:rsidR="00DE0AF8" w:rsidRPr="009F01D8" w:rsidRDefault="00225DB5" w:rsidP="00F50456">
            <w:pPr>
              <w:numPr>
                <w:ilvl w:val="0"/>
                <w:numId w:val="42"/>
              </w:numPr>
              <w:tabs>
                <w:tab w:val="left" w:pos="0"/>
              </w:tabs>
              <w:jc w:val="left"/>
              <w:rPr>
                <w:rFonts w:ascii="Verdana" w:hAnsi="Verdana" w:cs="Arial"/>
                <w:color w:val="000000"/>
                <w:szCs w:val="22"/>
              </w:rPr>
            </w:pPr>
            <w:r w:rsidRPr="009F01D8">
              <w:rPr>
                <w:rFonts w:ascii="Verdana" w:hAnsi="Verdana" w:cs="Arial"/>
                <w:color w:val="000000"/>
                <w:szCs w:val="22"/>
              </w:rPr>
              <w:t xml:space="preserve">acts of government, local government or Regulatory </w:t>
            </w:r>
            <w:proofErr w:type="gramStart"/>
            <w:r w:rsidRPr="009F01D8">
              <w:rPr>
                <w:rFonts w:ascii="Verdana" w:hAnsi="Verdana" w:cs="Arial"/>
                <w:color w:val="000000"/>
                <w:szCs w:val="22"/>
              </w:rPr>
              <w:t>Bodies;</w:t>
            </w:r>
            <w:proofErr w:type="gramEnd"/>
          </w:p>
          <w:p w14:paraId="1DEFD3F7" w14:textId="77777777" w:rsidR="00DE0AF8" w:rsidRPr="009F01D8" w:rsidRDefault="00225DB5" w:rsidP="00F50456">
            <w:pPr>
              <w:numPr>
                <w:ilvl w:val="0"/>
                <w:numId w:val="42"/>
              </w:numPr>
              <w:tabs>
                <w:tab w:val="left" w:pos="0"/>
              </w:tabs>
              <w:jc w:val="left"/>
              <w:rPr>
                <w:rFonts w:ascii="Verdana" w:hAnsi="Verdana" w:cs="Arial"/>
                <w:color w:val="000000"/>
                <w:szCs w:val="22"/>
              </w:rPr>
            </w:pPr>
            <w:r w:rsidRPr="009F01D8">
              <w:rPr>
                <w:rFonts w:ascii="Verdana" w:hAnsi="Verdana" w:cs="Arial"/>
                <w:color w:val="000000"/>
                <w:szCs w:val="22"/>
              </w:rPr>
              <w:t xml:space="preserve">fire, flood or any disaster acts, events, omissions, happenings or non-happenings beyond the reasonable control of the Affected </w:t>
            </w:r>
            <w:proofErr w:type="gramStart"/>
            <w:r w:rsidRPr="009F01D8">
              <w:rPr>
                <w:rFonts w:ascii="Verdana" w:hAnsi="Verdana" w:cs="Arial"/>
                <w:color w:val="000000"/>
                <w:szCs w:val="22"/>
              </w:rPr>
              <w:t>Party;</w:t>
            </w:r>
            <w:proofErr w:type="gramEnd"/>
          </w:p>
          <w:p w14:paraId="14A3621B" w14:textId="77777777" w:rsidR="00DE0AF8" w:rsidRPr="009F01D8" w:rsidRDefault="00225DB5" w:rsidP="00F50456">
            <w:pPr>
              <w:numPr>
                <w:ilvl w:val="0"/>
                <w:numId w:val="42"/>
              </w:numPr>
              <w:tabs>
                <w:tab w:val="left" w:pos="0"/>
              </w:tabs>
              <w:jc w:val="left"/>
              <w:rPr>
                <w:rFonts w:ascii="Verdana" w:hAnsi="Verdana" w:cs="Arial"/>
                <w:color w:val="000000"/>
                <w:szCs w:val="22"/>
              </w:rPr>
            </w:pPr>
            <w:r w:rsidRPr="009F01D8">
              <w:rPr>
                <w:rFonts w:ascii="Verdana" w:hAnsi="Verdana" w:cs="Arial"/>
                <w:color w:val="000000"/>
                <w:szCs w:val="22"/>
              </w:rPr>
              <w:t>an industrial dispute affecting a third party for which a substitute third party is not reasonably available but excluding:</w:t>
            </w:r>
          </w:p>
          <w:p w14:paraId="5AF76233" w14:textId="77777777" w:rsidR="00DE0AF8" w:rsidRPr="009F01D8" w:rsidRDefault="00225DB5" w:rsidP="00F50456">
            <w:pPr>
              <w:numPr>
                <w:ilvl w:val="0"/>
                <w:numId w:val="43"/>
              </w:numPr>
              <w:tabs>
                <w:tab w:val="left" w:pos="0"/>
              </w:tabs>
              <w:jc w:val="left"/>
              <w:rPr>
                <w:rFonts w:ascii="Verdana" w:hAnsi="Verdana" w:cs="Arial"/>
                <w:color w:val="000000"/>
                <w:szCs w:val="22"/>
              </w:rPr>
            </w:pPr>
            <w:r w:rsidRPr="009F01D8">
              <w:rPr>
                <w:rFonts w:ascii="Verdana" w:hAnsi="Verdana" w:cs="Arial"/>
                <w:color w:val="000000"/>
                <w:szCs w:val="22"/>
              </w:rPr>
              <w:t xml:space="preserve">any industrial dispute relating to the </w:t>
            </w:r>
            <w:r w:rsidR="002C777A">
              <w:rPr>
                <w:rFonts w:ascii="Verdana" w:hAnsi="Verdana" w:cs="Arial"/>
                <w:color w:val="000000"/>
                <w:szCs w:val="22"/>
              </w:rPr>
              <w:t>Service Provider</w:t>
            </w:r>
            <w:r w:rsidRPr="009F01D8">
              <w:rPr>
                <w:rFonts w:ascii="Verdana" w:hAnsi="Verdana" w:cs="Arial"/>
                <w:color w:val="000000"/>
                <w:szCs w:val="22"/>
              </w:rPr>
              <w:t xml:space="preserve">, the </w:t>
            </w:r>
            <w:r w:rsidR="002C777A">
              <w:rPr>
                <w:rFonts w:ascii="Verdana" w:hAnsi="Verdana" w:cs="Arial"/>
                <w:color w:val="000000"/>
                <w:szCs w:val="22"/>
              </w:rPr>
              <w:t>Service Provider</w:t>
            </w:r>
            <w:r w:rsidRPr="009F01D8">
              <w:rPr>
                <w:rFonts w:ascii="Verdana" w:hAnsi="Verdana" w:cs="Arial"/>
                <w:color w:val="000000"/>
                <w:szCs w:val="22"/>
              </w:rPr>
              <w:t xml:space="preserve">’s Staff or any other failure in the  </w:t>
            </w:r>
            <w:r w:rsidR="002C777A">
              <w:rPr>
                <w:rFonts w:ascii="Verdana" w:hAnsi="Verdana" w:cs="Arial"/>
                <w:color w:val="000000"/>
                <w:szCs w:val="22"/>
              </w:rPr>
              <w:t>Service Provider</w:t>
            </w:r>
            <w:r w:rsidRPr="009F01D8">
              <w:rPr>
                <w:rFonts w:ascii="Verdana" w:hAnsi="Verdana" w:cs="Arial"/>
                <w:color w:val="000000"/>
                <w:szCs w:val="22"/>
              </w:rPr>
              <w:t xml:space="preserve"> or the Sub-Contractor’s supply chain; and</w:t>
            </w:r>
          </w:p>
          <w:p w14:paraId="5F7F27CD" w14:textId="77777777" w:rsidR="00DE0AF8" w:rsidRPr="009F01D8" w:rsidRDefault="00225DB5" w:rsidP="00F50456">
            <w:pPr>
              <w:numPr>
                <w:ilvl w:val="0"/>
                <w:numId w:val="43"/>
              </w:numPr>
              <w:jc w:val="left"/>
              <w:rPr>
                <w:rFonts w:ascii="Verdana" w:hAnsi="Verdana" w:cs="Arial"/>
                <w:szCs w:val="22"/>
              </w:rPr>
            </w:pPr>
            <w:r w:rsidRPr="009F01D8">
              <w:rPr>
                <w:rFonts w:ascii="Verdana" w:hAnsi="Verdana" w:cs="Arial"/>
                <w:color w:val="000000"/>
                <w:szCs w:val="22"/>
              </w:rPr>
              <w:t xml:space="preserve">any event or occurrence which is attributable to the wilful act, neglect or failure to take reasonable precautions against the event or occurrence by the Party concerned; </w:t>
            </w:r>
          </w:p>
        </w:tc>
      </w:tr>
      <w:tr w:rsidR="000178DC" w14:paraId="1A125375" w14:textId="77777777" w:rsidTr="002B0B15">
        <w:trPr>
          <w:cantSplit/>
        </w:trPr>
        <w:tc>
          <w:tcPr>
            <w:tcW w:w="2963" w:type="dxa"/>
            <w:shd w:val="clear" w:color="auto" w:fill="auto"/>
          </w:tcPr>
          <w:p w14:paraId="66674A27" w14:textId="77777777" w:rsidR="00A81E39" w:rsidRPr="009F01D8" w:rsidRDefault="00225DB5" w:rsidP="00E15EBF">
            <w:pPr>
              <w:jc w:val="left"/>
              <w:rPr>
                <w:rFonts w:ascii="Verdana" w:hAnsi="Verdana" w:cs="Arial"/>
                <w:b/>
                <w:szCs w:val="22"/>
              </w:rPr>
            </w:pPr>
            <w:r w:rsidRPr="000354B8">
              <w:rPr>
                <w:rFonts w:ascii="Verdana" w:eastAsia="Arial" w:hAnsi="Verdana" w:cs="Arial"/>
                <w:b/>
                <w:szCs w:val="22"/>
              </w:rPr>
              <w:t>“GDPR”</w:t>
            </w:r>
          </w:p>
        </w:tc>
        <w:tc>
          <w:tcPr>
            <w:tcW w:w="7506" w:type="dxa"/>
            <w:shd w:val="clear" w:color="auto" w:fill="auto"/>
          </w:tcPr>
          <w:p w14:paraId="2394AF35" w14:textId="77777777" w:rsidR="00A81E39" w:rsidRPr="009F01D8" w:rsidRDefault="00225DB5" w:rsidP="00E15EBF">
            <w:pPr>
              <w:tabs>
                <w:tab w:val="left" w:pos="0"/>
              </w:tabs>
              <w:ind w:left="33" w:hanging="33"/>
              <w:jc w:val="left"/>
              <w:rPr>
                <w:rFonts w:ascii="Verdana" w:hAnsi="Verdana" w:cs="Arial"/>
                <w:color w:val="000000"/>
                <w:szCs w:val="22"/>
              </w:rPr>
            </w:pPr>
            <w:r w:rsidRPr="000354B8">
              <w:rPr>
                <w:rFonts w:ascii="Verdana" w:eastAsia="Arial" w:hAnsi="Verdana" w:cs="Arial"/>
                <w:szCs w:val="22"/>
              </w:rPr>
              <w:t>means the General Data Protection Regulation (Regulation (EU) 2016/679</w:t>
            </w:r>
            <w:r w:rsidR="00341D96">
              <w:rPr>
                <w:rFonts w:ascii="Verdana" w:eastAsia="Arial" w:hAnsi="Verdana" w:cs="Arial"/>
                <w:szCs w:val="22"/>
              </w:rPr>
              <w:t xml:space="preserve"> </w:t>
            </w:r>
            <w:r w:rsidR="00341D96" w:rsidRPr="00962684">
              <w:rPr>
                <w:rFonts w:ascii="Verdana" w:eastAsia="Arial" w:hAnsi="Verdana" w:cs="Arial"/>
                <w:szCs w:val="22"/>
              </w:rPr>
              <w:t>as it forms part of the law of England and Wales, Scotland and Northern Ireland by virtue of section 3 of the European Union (Withdrawal) Act of 2018</w:t>
            </w:r>
            <w:r w:rsidRPr="000354B8">
              <w:rPr>
                <w:rFonts w:ascii="Verdana" w:eastAsia="Arial" w:hAnsi="Verdana" w:cs="Arial"/>
                <w:szCs w:val="22"/>
              </w:rPr>
              <w:t>;</w:t>
            </w:r>
          </w:p>
        </w:tc>
      </w:tr>
      <w:tr w:rsidR="000178DC" w14:paraId="0B7F5548" w14:textId="77777777" w:rsidTr="002B0B15">
        <w:trPr>
          <w:cantSplit/>
        </w:trPr>
        <w:tc>
          <w:tcPr>
            <w:tcW w:w="2963" w:type="dxa"/>
            <w:shd w:val="clear" w:color="auto" w:fill="auto"/>
          </w:tcPr>
          <w:p w14:paraId="4C1862C1" w14:textId="77777777" w:rsidR="00A81E39" w:rsidRPr="009F01D8" w:rsidRDefault="00225DB5" w:rsidP="00E15EBF">
            <w:pPr>
              <w:jc w:val="left"/>
              <w:rPr>
                <w:rFonts w:ascii="Verdana" w:hAnsi="Verdana" w:cs="Arial"/>
                <w:b/>
                <w:szCs w:val="22"/>
              </w:rPr>
            </w:pPr>
            <w:r w:rsidRPr="009F01D8">
              <w:rPr>
                <w:rFonts w:ascii="Verdana" w:hAnsi="Verdana" w:cs="Arial"/>
                <w:b/>
                <w:szCs w:val="22"/>
              </w:rPr>
              <w:t>"Good Industry Practice"</w:t>
            </w:r>
          </w:p>
        </w:tc>
        <w:tc>
          <w:tcPr>
            <w:tcW w:w="7506" w:type="dxa"/>
            <w:shd w:val="clear" w:color="auto" w:fill="auto"/>
          </w:tcPr>
          <w:p w14:paraId="5E91693E" w14:textId="77777777" w:rsidR="00A81E39" w:rsidRPr="009F01D8" w:rsidRDefault="00225DB5" w:rsidP="00E15EBF">
            <w:pPr>
              <w:tabs>
                <w:tab w:val="left" w:pos="0"/>
              </w:tabs>
              <w:ind w:left="33" w:hanging="33"/>
              <w:jc w:val="left"/>
              <w:rPr>
                <w:rFonts w:ascii="Verdana" w:hAnsi="Verdana" w:cs="Arial"/>
                <w:color w:val="000000"/>
                <w:szCs w:val="22"/>
              </w:rPr>
            </w:pPr>
            <w:r w:rsidRPr="009F01D8">
              <w:rPr>
                <w:rFonts w:ascii="Verdana" w:hAnsi="Verdana" w:cs="Arial"/>
                <w:szCs w:val="22"/>
              </w:rPr>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0178DC" w14:paraId="69C9624B" w14:textId="77777777" w:rsidTr="002B0B15">
        <w:trPr>
          <w:cantSplit/>
        </w:trPr>
        <w:tc>
          <w:tcPr>
            <w:tcW w:w="2963" w:type="dxa"/>
            <w:shd w:val="clear" w:color="auto" w:fill="auto"/>
          </w:tcPr>
          <w:p w14:paraId="2EF751E5" w14:textId="77777777" w:rsidR="00A81E39" w:rsidRPr="009F01D8" w:rsidRDefault="00225DB5" w:rsidP="00E15EBF">
            <w:pPr>
              <w:jc w:val="left"/>
              <w:rPr>
                <w:rFonts w:ascii="Verdana" w:hAnsi="Verdana" w:cs="Arial"/>
                <w:b/>
                <w:szCs w:val="22"/>
              </w:rPr>
            </w:pPr>
            <w:r w:rsidRPr="009F01D8">
              <w:rPr>
                <w:rFonts w:ascii="Verdana" w:hAnsi="Verdana" w:cs="Arial"/>
                <w:b/>
                <w:szCs w:val="22"/>
              </w:rPr>
              <w:lastRenderedPageBreak/>
              <w:t>"Goods and/or Services"</w:t>
            </w:r>
          </w:p>
        </w:tc>
        <w:tc>
          <w:tcPr>
            <w:tcW w:w="7506" w:type="dxa"/>
            <w:shd w:val="clear" w:color="auto" w:fill="auto"/>
          </w:tcPr>
          <w:p w14:paraId="610722A8" w14:textId="2E265119" w:rsidR="00A81E39" w:rsidRPr="004B059F" w:rsidRDefault="00225DB5" w:rsidP="007650CD">
            <w:pPr>
              <w:tabs>
                <w:tab w:val="left" w:pos="0"/>
              </w:tabs>
              <w:ind w:left="33" w:hanging="33"/>
              <w:jc w:val="left"/>
              <w:rPr>
                <w:rFonts w:ascii="Verdana" w:hAnsi="Verdana" w:cs="Arial"/>
                <w:color w:val="FF0000"/>
                <w:szCs w:val="22"/>
              </w:rPr>
            </w:pPr>
            <w:r w:rsidRPr="009F01D8">
              <w:rPr>
                <w:rFonts w:ascii="Verdana" w:hAnsi="Verdana" w:cs="Arial"/>
                <w:szCs w:val="22"/>
              </w:rPr>
              <w:t>means the goods and/or services to be supplied as specified in the Form of Contract, Master Contract Schedule and/or any other Contract Document;</w:t>
            </w:r>
          </w:p>
        </w:tc>
      </w:tr>
      <w:tr w:rsidR="000178DC" w14:paraId="45414BCF" w14:textId="77777777" w:rsidTr="002B0B15">
        <w:trPr>
          <w:cantSplit/>
        </w:trPr>
        <w:tc>
          <w:tcPr>
            <w:tcW w:w="2963" w:type="dxa"/>
            <w:shd w:val="clear" w:color="auto" w:fill="auto"/>
          </w:tcPr>
          <w:p w14:paraId="6DCCBA39" w14:textId="77777777" w:rsidR="00A81E39" w:rsidRPr="007650CD" w:rsidRDefault="00225DB5" w:rsidP="00E15EBF">
            <w:pPr>
              <w:jc w:val="left"/>
              <w:rPr>
                <w:rFonts w:ascii="Verdana" w:hAnsi="Verdana" w:cs="Arial"/>
                <w:b/>
                <w:szCs w:val="22"/>
              </w:rPr>
            </w:pPr>
            <w:r w:rsidRPr="007650CD">
              <w:rPr>
                <w:rFonts w:ascii="Verdana" w:hAnsi="Verdana" w:cs="Arial"/>
                <w:b/>
                <w:szCs w:val="22"/>
              </w:rPr>
              <w:t>"Guarantee Period"</w:t>
            </w:r>
          </w:p>
        </w:tc>
        <w:tc>
          <w:tcPr>
            <w:tcW w:w="7506" w:type="dxa"/>
            <w:shd w:val="clear" w:color="auto" w:fill="auto"/>
          </w:tcPr>
          <w:p w14:paraId="62111AE2" w14:textId="1A5D6905" w:rsidR="00A81E39" w:rsidRPr="007650CD" w:rsidRDefault="00225DB5" w:rsidP="00CB06FA">
            <w:pPr>
              <w:tabs>
                <w:tab w:val="left" w:pos="0"/>
              </w:tabs>
              <w:ind w:left="33" w:hanging="33"/>
              <w:jc w:val="left"/>
              <w:rPr>
                <w:rFonts w:ascii="Verdana" w:hAnsi="Verdana" w:cs="Arial"/>
                <w:szCs w:val="22"/>
              </w:rPr>
            </w:pPr>
            <w:r w:rsidRPr="007650CD">
              <w:rPr>
                <w:rFonts w:ascii="Verdana" w:hAnsi="Verdana" w:cs="Arial"/>
                <w:szCs w:val="22"/>
              </w:rPr>
              <w:t xml:space="preserve">means the period </w:t>
            </w:r>
            <w:r w:rsidRPr="003D5E9E">
              <w:rPr>
                <w:rFonts w:ascii="Verdana" w:hAnsi="Verdana" w:cs="Arial"/>
                <w:szCs w:val="22"/>
              </w:rPr>
              <w:t>from and including the date of Delivery of the Goods to the date twelve (12) Months thereafter</w:t>
            </w:r>
            <w:r w:rsidR="00821C8C" w:rsidRPr="003D5E9E">
              <w:rPr>
                <w:rFonts w:ascii="Verdana" w:hAnsi="Verdana" w:cs="Arial"/>
                <w:szCs w:val="22"/>
              </w:rPr>
              <w:t>;</w:t>
            </w:r>
          </w:p>
        </w:tc>
      </w:tr>
      <w:tr w:rsidR="000178DC" w14:paraId="4997F108" w14:textId="77777777" w:rsidTr="002B0B15">
        <w:trPr>
          <w:cantSplit/>
        </w:trPr>
        <w:tc>
          <w:tcPr>
            <w:tcW w:w="2963" w:type="dxa"/>
            <w:shd w:val="clear" w:color="auto" w:fill="auto"/>
          </w:tcPr>
          <w:p w14:paraId="750619C4" w14:textId="77777777" w:rsidR="00A81E39" w:rsidRPr="009F01D8" w:rsidRDefault="00225DB5" w:rsidP="00E15EBF">
            <w:pPr>
              <w:jc w:val="left"/>
              <w:rPr>
                <w:rFonts w:ascii="Verdana" w:hAnsi="Verdana" w:cs="Arial"/>
                <w:b/>
                <w:szCs w:val="22"/>
              </w:rPr>
            </w:pPr>
            <w:r w:rsidRPr="009F01D8">
              <w:rPr>
                <w:rFonts w:ascii="Verdana" w:hAnsi="Verdana" w:cs="Arial"/>
                <w:b/>
                <w:szCs w:val="22"/>
              </w:rPr>
              <w:t>"Holding Company"</w:t>
            </w:r>
          </w:p>
        </w:tc>
        <w:tc>
          <w:tcPr>
            <w:tcW w:w="7506" w:type="dxa"/>
            <w:shd w:val="clear" w:color="auto" w:fill="auto"/>
          </w:tcPr>
          <w:p w14:paraId="06175EAE" w14:textId="77777777" w:rsidR="00A81E39" w:rsidRPr="009F01D8" w:rsidRDefault="00225DB5" w:rsidP="00E15EBF">
            <w:pPr>
              <w:tabs>
                <w:tab w:val="left" w:pos="0"/>
              </w:tabs>
              <w:ind w:left="33" w:hanging="33"/>
              <w:jc w:val="left"/>
              <w:rPr>
                <w:rFonts w:ascii="Verdana" w:hAnsi="Verdana" w:cs="Arial"/>
                <w:szCs w:val="22"/>
              </w:rPr>
            </w:pPr>
            <w:r w:rsidRPr="009F01D8">
              <w:rPr>
                <w:rFonts w:ascii="Verdana" w:hAnsi="Verdana" w:cs="Arial"/>
                <w:szCs w:val="22"/>
              </w:rPr>
              <w:t>shall have the meaning given to it in section 1159 and Schedule 6 of the Companies Act 2006;</w:t>
            </w:r>
          </w:p>
        </w:tc>
      </w:tr>
      <w:tr w:rsidR="000178DC" w14:paraId="0B6886CD" w14:textId="77777777" w:rsidTr="002B0B15">
        <w:trPr>
          <w:cantSplit/>
        </w:trPr>
        <w:tc>
          <w:tcPr>
            <w:tcW w:w="2963" w:type="dxa"/>
            <w:shd w:val="clear" w:color="auto" w:fill="auto"/>
          </w:tcPr>
          <w:p w14:paraId="6506A61B" w14:textId="77777777" w:rsidR="00A81E39" w:rsidRPr="009F01D8" w:rsidRDefault="00225DB5" w:rsidP="00E15EBF">
            <w:pPr>
              <w:jc w:val="left"/>
              <w:rPr>
                <w:rFonts w:ascii="Verdana" w:hAnsi="Verdana" w:cs="Arial"/>
                <w:b/>
                <w:szCs w:val="22"/>
              </w:rPr>
            </w:pPr>
            <w:r w:rsidRPr="009F01D8">
              <w:rPr>
                <w:rFonts w:ascii="Verdana" w:hAnsi="Verdana" w:cs="Arial"/>
                <w:b/>
                <w:szCs w:val="22"/>
              </w:rPr>
              <w:t>"Implementation Plan"</w:t>
            </w:r>
          </w:p>
        </w:tc>
        <w:tc>
          <w:tcPr>
            <w:tcW w:w="7506" w:type="dxa"/>
            <w:shd w:val="clear" w:color="auto" w:fill="auto"/>
          </w:tcPr>
          <w:p w14:paraId="4B1F50B8" w14:textId="77777777" w:rsidR="00A81E39" w:rsidRPr="009F01D8" w:rsidRDefault="00225DB5" w:rsidP="00E507B8">
            <w:pPr>
              <w:tabs>
                <w:tab w:val="left" w:pos="0"/>
              </w:tabs>
              <w:ind w:left="33" w:hanging="33"/>
              <w:jc w:val="left"/>
              <w:rPr>
                <w:rFonts w:ascii="Verdana" w:hAnsi="Verdana" w:cs="Arial"/>
                <w:szCs w:val="22"/>
              </w:rPr>
            </w:pPr>
            <w:r w:rsidRPr="009F01D8">
              <w:rPr>
                <w:rFonts w:ascii="Verdana" w:hAnsi="Verdana" w:cs="Arial"/>
                <w:szCs w:val="22"/>
              </w:rPr>
              <w:t xml:space="preserve">means the plan referred to in the Master Contract Schedule and/or any other Contract Document produced and updated in accordance with Schedule </w:t>
            </w:r>
            <w:r>
              <w:rPr>
                <w:rFonts w:ascii="Verdana" w:hAnsi="Verdana" w:cs="Arial"/>
                <w:szCs w:val="22"/>
              </w:rPr>
              <w:t>2</w:t>
            </w:r>
            <w:r w:rsidRPr="009F01D8">
              <w:rPr>
                <w:rFonts w:ascii="Verdana" w:hAnsi="Verdana" w:cs="Arial"/>
                <w:szCs w:val="22"/>
              </w:rPr>
              <w:t>;</w:t>
            </w:r>
          </w:p>
        </w:tc>
      </w:tr>
      <w:tr w:rsidR="000178DC" w14:paraId="661BAE64" w14:textId="77777777" w:rsidTr="002B0B15">
        <w:trPr>
          <w:cantSplit/>
        </w:trPr>
        <w:tc>
          <w:tcPr>
            <w:tcW w:w="2963" w:type="dxa"/>
            <w:shd w:val="clear" w:color="auto" w:fill="auto"/>
          </w:tcPr>
          <w:p w14:paraId="440825CA" w14:textId="77777777" w:rsidR="00A81E39" w:rsidRPr="009F01D8" w:rsidRDefault="00225DB5" w:rsidP="00E15EBF">
            <w:pPr>
              <w:jc w:val="left"/>
              <w:rPr>
                <w:rFonts w:ascii="Verdana" w:hAnsi="Verdana" w:cs="Arial"/>
                <w:b/>
                <w:szCs w:val="22"/>
              </w:rPr>
            </w:pPr>
            <w:r w:rsidRPr="009F01D8">
              <w:rPr>
                <w:rFonts w:ascii="Verdana" w:hAnsi="Verdana" w:cs="Arial"/>
                <w:b/>
                <w:szCs w:val="22"/>
              </w:rPr>
              <w:t>"Information"</w:t>
            </w:r>
          </w:p>
        </w:tc>
        <w:tc>
          <w:tcPr>
            <w:tcW w:w="7506" w:type="dxa"/>
            <w:shd w:val="clear" w:color="auto" w:fill="auto"/>
          </w:tcPr>
          <w:p w14:paraId="079E7C85" w14:textId="77777777" w:rsidR="00A81E39" w:rsidRPr="009F01D8" w:rsidRDefault="00225DB5" w:rsidP="00E15EBF">
            <w:pPr>
              <w:tabs>
                <w:tab w:val="left" w:pos="0"/>
              </w:tabs>
              <w:ind w:left="33" w:hanging="33"/>
              <w:jc w:val="left"/>
              <w:rPr>
                <w:rFonts w:ascii="Verdana" w:hAnsi="Verdana" w:cs="Arial"/>
                <w:szCs w:val="22"/>
              </w:rPr>
            </w:pPr>
            <w:r w:rsidRPr="009F01D8">
              <w:rPr>
                <w:rFonts w:ascii="Verdana" w:hAnsi="Verdana" w:cs="Arial"/>
                <w:szCs w:val="22"/>
              </w:rPr>
              <w:t>has the meaning given under section 84 of the FOIA;</w:t>
            </w:r>
          </w:p>
        </w:tc>
      </w:tr>
      <w:tr w:rsidR="000178DC" w14:paraId="5131BA30" w14:textId="77777777" w:rsidTr="002B0B15">
        <w:trPr>
          <w:cantSplit/>
        </w:trPr>
        <w:tc>
          <w:tcPr>
            <w:tcW w:w="2963" w:type="dxa"/>
            <w:shd w:val="clear" w:color="auto" w:fill="auto"/>
          </w:tcPr>
          <w:p w14:paraId="4EFE1562" w14:textId="77777777" w:rsidR="00A81E39" w:rsidRPr="00CA5F01" w:rsidRDefault="00225DB5" w:rsidP="00E15EBF">
            <w:pPr>
              <w:jc w:val="left"/>
              <w:rPr>
                <w:rFonts w:ascii="Verdana" w:hAnsi="Verdana" w:cs="Arial"/>
                <w:b/>
                <w:szCs w:val="22"/>
              </w:rPr>
            </w:pPr>
            <w:r w:rsidRPr="00CA5F01">
              <w:rPr>
                <w:rFonts w:ascii="Verdana" w:hAnsi="Verdana" w:cs="Arial"/>
                <w:b/>
                <w:szCs w:val="22"/>
              </w:rPr>
              <w:t>“Initial Term”</w:t>
            </w:r>
          </w:p>
        </w:tc>
        <w:tc>
          <w:tcPr>
            <w:tcW w:w="7506" w:type="dxa"/>
            <w:shd w:val="clear" w:color="auto" w:fill="auto"/>
          </w:tcPr>
          <w:p w14:paraId="04872F64" w14:textId="77777777" w:rsidR="00A81E39" w:rsidRPr="00CA5F01" w:rsidRDefault="00225DB5" w:rsidP="00EE6903">
            <w:pPr>
              <w:tabs>
                <w:tab w:val="left" w:pos="0"/>
              </w:tabs>
              <w:ind w:left="33" w:hanging="33"/>
              <w:jc w:val="left"/>
              <w:rPr>
                <w:rFonts w:ascii="Verdana" w:hAnsi="Verdana" w:cs="Arial"/>
                <w:szCs w:val="22"/>
              </w:rPr>
            </w:pPr>
            <w:r w:rsidRPr="00CA5F01">
              <w:rPr>
                <w:rFonts w:ascii="Verdana" w:hAnsi="Verdana"/>
                <w:szCs w:val="22"/>
                <w:lang w:eastAsia="en-GB"/>
              </w:rPr>
              <w:t>the period commencing on the Commencement Date and ending on the Expiry Date;</w:t>
            </w:r>
          </w:p>
        </w:tc>
      </w:tr>
      <w:tr w:rsidR="000178DC" w14:paraId="2142BD02" w14:textId="77777777" w:rsidTr="002B0B15">
        <w:trPr>
          <w:cantSplit/>
        </w:trPr>
        <w:tc>
          <w:tcPr>
            <w:tcW w:w="2963" w:type="dxa"/>
            <w:shd w:val="clear" w:color="auto" w:fill="auto"/>
          </w:tcPr>
          <w:p w14:paraId="7BC09960" w14:textId="77777777" w:rsidR="00A81E39" w:rsidRPr="009F01D8" w:rsidRDefault="00225DB5" w:rsidP="00E15EBF">
            <w:pPr>
              <w:jc w:val="left"/>
              <w:rPr>
                <w:rFonts w:ascii="Verdana" w:hAnsi="Verdana" w:cs="Arial"/>
                <w:b/>
                <w:szCs w:val="22"/>
              </w:rPr>
            </w:pPr>
            <w:r w:rsidRPr="009F01D8">
              <w:rPr>
                <w:rFonts w:ascii="Verdana" w:hAnsi="Verdana" w:cs="Arial"/>
                <w:b/>
                <w:szCs w:val="22"/>
              </w:rPr>
              <w:t>"Intellectual Property Rights" or "IPRs"</w:t>
            </w:r>
          </w:p>
        </w:tc>
        <w:tc>
          <w:tcPr>
            <w:tcW w:w="7506" w:type="dxa"/>
            <w:shd w:val="clear" w:color="auto" w:fill="auto"/>
          </w:tcPr>
          <w:p w14:paraId="26C90531" w14:textId="77777777" w:rsidR="00A81E39" w:rsidRPr="009F01D8" w:rsidRDefault="00225DB5" w:rsidP="00E15EBF">
            <w:pPr>
              <w:jc w:val="left"/>
              <w:rPr>
                <w:rFonts w:ascii="Verdana" w:hAnsi="Verdana" w:cs="Arial"/>
                <w:szCs w:val="22"/>
              </w:rPr>
            </w:pPr>
            <w:r w:rsidRPr="009F01D8">
              <w:rPr>
                <w:rFonts w:ascii="Verdana" w:hAnsi="Verdana" w:cs="Arial"/>
                <w:szCs w:val="22"/>
              </w:rPr>
              <w:t>means:</w:t>
            </w:r>
          </w:p>
          <w:p w14:paraId="08D8F276" w14:textId="77777777" w:rsidR="00A81E39" w:rsidRPr="009F01D8" w:rsidRDefault="00225DB5" w:rsidP="00F50456">
            <w:pPr>
              <w:widowControl w:val="0"/>
              <w:numPr>
                <w:ilvl w:val="0"/>
                <w:numId w:val="36"/>
              </w:numPr>
              <w:spacing w:before="120"/>
              <w:contextualSpacing/>
              <w:jc w:val="left"/>
              <w:rPr>
                <w:rFonts w:ascii="Verdana" w:hAnsi="Verdana" w:cs="Arial"/>
                <w:szCs w:val="22"/>
              </w:rPr>
            </w:pPr>
            <w:r w:rsidRPr="009F01D8">
              <w:rPr>
                <w:rFonts w:ascii="Verdana" w:hAnsi="Verdana" w:cs="Arial"/>
                <w:szCs w:val="22"/>
              </w:rPr>
              <w:t xml:space="preserve">copyright, rights related to or affording protection similar to copyright, rights in databases, patents and rights in inventions, semi-conductor topography rights, service marks, logos, database rights, trade marks, rights in internet domain names and website addresses and other rights in trade or </w:t>
            </w:r>
            <w:proofErr w:type="gramStart"/>
            <w:r w:rsidRPr="009F01D8">
              <w:rPr>
                <w:rFonts w:ascii="Verdana" w:hAnsi="Verdana" w:cs="Arial"/>
                <w:szCs w:val="22"/>
              </w:rPr>
              <w:t>business  names</w:t>
            </w:r>
            <w:proofErr w:type="gramEnd"/>
            <w:r w:rsidRPr="009F01D8">
              <w:rPr>
                <w:rFonts w:ascii="Verdana" w:hAnsi="Verdana" w:cs="Arial"/>
                <w:szCs w:val="22"/>
              </w:rPr>
              <w:t>, design rights (whether registrable or otherwise), Know-How, trade secrets and, moral rights and other similar rights or obligations;</w:t>
            </w:r>
          </w:p>
          <w:p w14:paraId="05DA3B30" w14:textId="77777777" w:rsidR="00A81E39" w:rsidRPr="009F01D8" w:rsidRDefault="00225DB5" w:rsidP="00F50456">
            <w:pPr>
              <w:numPr>
                <w:ilvl w:val="0"/>
                <w:numId w:val="36"/>
              </w:numPr>
              <w:jc w:val="left"/>
              <w:rPr>
                <w:rFonts w:ascii="Verdana" w:hAnsi="Verdana" w:cs="Arial"/>
                <w:szCs w:val="22"/>
              </w:rPr>
            </w:pPr>
            <w:r w:rsidRPr="009F01D8">
              <w:rPr>
                <w:rFonts w:ascii="Verdana" w:hAnsi="Verdana" w:cs="Arial"/>
                <w:szCs w:val="22"/>
              </w:rPr>
              <w:t>applications for registration, and the right to apply for registration, for any of the rights listed at (a) that are capable of being registered in any country or jurisdiction; and</w:t>
            </w:r>
          </w:p>
          <w:p w14:paraId="201D5B42" w14:textId="77777777" w:rsidR="00A81E39" w:rsidRPr="009F01D8" w:rsidRDefault="00225DB5" w:rsidP="00F50456">
            <w:pPr>
              <w:numPr>
                <w:ilvl w:val="0"/>
                <w:numId w:val="36"/>
              </w:numPr>
              <w:jc w:val="left"/>
              <w:rPr>
                <w:rFonts w:ascii="Verdana" w:hAnsi="Verdana" w:cs="Arial"/>
                <w:szCs w:val="22"/>
              </w:rPr>
            </w:pPr>
            <w:r w:rsidRPr="009F01D8">
              <w:rPr>
                <w:rFonts w:ascii="Verdana" w:hAnsi="Verdana" w:cs="Arial"/>
                <w:szCs w:val="22"/>
              </w:rPr>
              <w:t>all other rights whether registrable or not having equivalent or similar effect in any country or jurisdiction (including but not limited to the United Kingdom) and the right to sue for passing off</w:t>
            </w:r>
            <w:r w:rsidRPr="009F01D8">
              <w:rPr>
                <w:rFonts w:ascii="Verdana" w:hAnsi="Verdana" w:cs="Arial"/>
                <w:b/>
                <w:szCs w:val="22"/>
              </w:rPr>
              <w:t>;</w:t>
            </w:r>
          </w:p>
        </w:tc>
      </w:tr>
      <w:tr w:rsidR="000178DC" w14:paraId="343D7811" w14:textId="77777777" w:rsidTr="002B0B15">
        <w:trPr>
          <w:cantSplit/>
        </w:trPr>
        <w:tc>
          <w:tcPr>
            <w:tcW w:w="2963" w:type="dxa"/>
            <w:shd w:val="clear" w:color="auto" w:fill="auto"/>
          </w:tcPr>
          <w:p w14:paraId="10DB68E7" w14:textId="1C31C553" w:rsidR="00A81E39" w:rsidRPr="00E77097" w:rsidRDefault="00225DB5" w:rsidP="00B15A3D">
            <w:pPr>
              <w:jc w:val="left"/>
              <w:rPr>
                <w:rFonts w:ascii="Verdana" w:hAnsi="Verdana" w:cs="Arial"/>
                <w:b/>
                <w:szCs w:val="22"/>
              </w:rPr>
            </w:pPr>
            <w:r w:rsidRPr="00CC3732">
              <w:rPr>
                <w:rFonts w:ascii="Verdana" w:hAnsi="Verdana" w:cs="Arial"/>
                <w:b/>
                <w:bCs/>
                <w:color w:val="000000"/>
                <w:szCs w:val="22"/>
              </w:rPr>
              <w:t>ITT Response</w:t>
            </w:r>
          </w:p>
        </w:tc>
        <w:tc>
          <w:tcPr>
            <w:tcW w:w="7506" w:type="dxa"/>
            <w:shd w:val="clear" w:color="auto" w:fill="auto"/>
          </w:tcPr>
          <w:p w14:paraId="5161E93C" w14:textId="7CC75601" w:rsidR="00A81E39" w:rsidRPr="00E77097" w:rsidRDefault="00225DB5" w:rsidP="003979EB">
            <w:pPr>
              <w:jc w:val="left"/>
              <w:rPr>
                <w:rFonts w:ascii="Verdana" w:hAnsi="Verdana" w:cs="Arial"/>
                <w:szCs w:val="22"/>
              </w:rPr>
            </w:pPr>
            <w:r w:rsidRPr="00CC3732">
              <w:rPr>
                <w:rFonts w:ascii="Verdana" w:hAnsi="Verdana" w:cs="Arial"/>
                <w:szCs w:val="22"/>
              </w:rPr>
              <w:t xml:space="preserve">means the response submitted by the </w:t>
            </w:r>
            <w:r w:rsidR="002C777A" w:rsidRPr="00CC3732">
              <w:rPr>
                <w:rFonts w:ascii="Verdana" w:hAnsi="Verdana" w:cs="Arial"/>
                <w:szCs w:val="22"/>
              </w:rPr>
              <w:t>Service Provider</w:t>
            </w:r>
            <w:r w:rsidRPr="00CC3732">
              <w:rPr>
                <w:rFonts w:ascii="Verdana" w:hAnsi="Verdana" w:cs="Arial"/>
                <w:szCs w:val="22"/>
              </w:rPr>
              <w:t xml:space="preserve"> to the Invitation to Tender </w:t>
            </w:r>
          </w:p>
        </w:tc>
      </w:tr>
      <w:tr w:rsidR="000178DC" w14:paraId="79E9E669" w14:textId="77777777" w:rsidTr="002B0B15">
        <w:trPr>
          <w:cantSplit/>
        </w:trPr>
        <w:tc>
          <w:tcPr>
            <w:tcW w:w="2963" w:type="dxa"/>
            <w:shd w:val="clear" w:color="auto" w:fill="auto"/>
          </w:tcPr>
          <w:p w14:paraId="3533F2C7" w14:textId="77777777" w:rsidR="00A81E39" w:rsidRPr="009F01D8" w:rsidRDefault="00225DB5" w:rsidP="00E15EBF">
            <w:pPr>
              <w:jc w:val="left"/>
              <w:rPr>
                <w:rFonts w:ascii="Verdana" w:hAnsi="Verdana" w:cs="Arial"/>
                <w:b/>
                <w:bCs/>
                <w:color w:val="000000"/>
                <w:szCs w:val="22"/>
                <w:highlight w:val="yellow"/>
              </w:rPr>
            </w:pPr>
            <w:r w:rsidRPr="009F01D8">
              <w:rPr>
                <w:rFonts w:ascii="Verdana" w:hAnsi="Verdana" w:cs="Arial"/>
                <w:b/>
                <w:szCs w:val="22"/>
              </w:rPr>
              <w:t>"Key Personnel"</w:t>
            </w:r>
          </w:p>
        </w:tc>
        <w:tc>
          <w:tcPr>
            <w:tcW w:w="7506" w:type="dxa"/>
            <w:shd w:val="clear" w:color="auto" w:fill="auto"/>
          </w:tcPr>
          <w:p w14:paraId="24F58487" w14:textId="77777777" w:rsidR="00A81E39" w:rsidRPr="009F01D8" w:rsidRDefault="00225DB5" w:rsidP="00E15EBF">
            <w:pPr>
              <w:jc w:val="left"/>
              <w:rPr>
                <w:rFonts w:ascii="Verdana" w:hAnsi="Verdana" w:cs="Arial"/>
                <w:color w:val="000000"/>
                <w:szCs w:val="22"/>
                <w:highlight w:val="yellow"/>
              </w:rPr>
            </w:pPr>
            <w:r w:rsidRPr="009F01D8">
              <w:rPr>
                <w:rFonts w:ascii="Verdana" w:hAnsi="Verdana" w:cs="Arial"/>
                <w:szCs w:val="22"/>
              </w:rPr>
              <w:t>means the individuals (if any) identified in the Master Contract Schedule and/or any other Contract Document;</w:t>
            </w:r>
          </w:p>
        </w:tc>
      </w:tr>
      <w:tr w:rsidR="000178DC" w14:paraId="0BDB9A7D" w14:textId="77777777" w:rsidTr="002B0B15">
        <w:trPr>
          <w:cantSplit/>
        </w:trPr>
        <w:tc>
          <w:tcPr>
            <w:tcW w:w="2963" w:type="dxa"/>
            <w:shd w:val="clear" w:color="auto" w:fill="auto"/>
          </w:tcPr>
          <w:p w14:paraId="1D395344" w14:textId="77777777" w:rsidR="00A81E39" w:rsidRPr="009F01D8" w:rsidRDefault="00225DB5" w:rsidP="00E15EBF">
            <w:pPr>
              <w:jc w:val="left"/>
              <w:rPr>
                <w:rFonts w:ascii="Verdana" w:hAnsi="Verdana" w:cs="Arial"/>
                <w:b/>
                <w:szCs w:val="22"/>
              </w:rPr>
            </w:pPr>
            <w:r w:rsidRPr="009F01D8">
              <w:rPr>
                <w:rFonts w:ascii="Verdana" w:hAnsi="Verdana" w:cs="Arial"/>
                <w:b/>
                <w:spacing w:val="-2"/>
                <w:szCs w:val="22"/>
              </w:rPr>
              <w:t>"Know-How"</w:t>
            </w:r>
          </w:p>
        </w:tc>
        <w:tc>
          <w:tcPr>
            <w:tcW w:w="7506" w:type="dxa"/>
            <w:shd w:val="clear" w:color="auto" w:fill="auto"/>
          </w:tcPr>
          <w:p w14:paraId="3B3C1AC4" w14:textId="77777777" w:rsidR="00A81E39" w:rsidRPr="009F01D8" w:rsidRDefault="00225DB5" w:rsidP="00E15EBF">
            <w:pPr>
              <w:jc w:val="left"/>
              <w:rPr>
                <w:rFonts w:ascii="Verdana" w:hAnsi="Verdana" w:cs="Arial"/>
                <w:szCs w:val="22"/>
              </w:rPr>
            </w:pPr>
            <w:r w:rsidRPr="009F01D8">
              <w:rPr>
                <w:rFonts w:ascii="Verdana" w:hAnsi="Verdana" w:cs="Arial"/>
                <w:spacing w:val="-2"/>
                <w:szCs w:val="22"/>
              </w:rPr>
              <w:t xml:space="preserve">means all ideas, concepts, schemes, information, knowledge, techniques, methodology, and anything else in the nature of know-how relating to the Goods and/or Services but excluding know-how already in the </w:t>
            </w:r>
            <w:r w:rsidR="002C777A">
              <w:rPr>
                <w:rFonts w:ascii="Verdana" w:hAnsi="Verdana" w:cs="Arial"/>
                <w:spacing w:val="-2"/>
                <w:szCs w:val="22"/>
              </w:rPr>
              <w:t>Service Provider</w:t>
            </w:r>
            <w:r w:rsidRPr="009F01D8">
              <w:rPr>
                <w:rFonts w:ascii="Verdana" w:hAnsi="Verdana" w:cs="Arial"/>
                <w:spacing w:val="-2"/>
                <w:szCs w:val="22"/>
              </w:rPr>
              <w:t>'s or the Customer's possession before the Commencement Date;</w:t>
            </w:r>
          </w:p>
        </w:tc>
      </w:tr>
      <w:tr w:rsidR="000178DC" w14:paraId="5447EE01" w14:textId="77777777" w:rsidTr="002B0B15">
        <w:trPr>
          <w:cantSplit/>
        </w:trPr>
        <w:tc>
          <w:tcPr>
            <w:tcW w:w="2963" w:type="dxa"/>
            <w:shd w:val="clear" w:color="auto" w:fill="auto"/>
          </w:tcPr>
          <w:p w14:paraId="02C25341" w14:textId="77777777" w:rsidR="00A81E39" w:rsidRPr="009F01D8" w:rsidRDefault="00225DB5" w:rsidP="00E15EBF">
            <w:pPr>
              <w:jc w:val="left"/>
              <w:rPr>
                <w:rFonts w:ascii="Verdana" w:hAnsi="Verdana" w:cs="Arial"/>
                <w:b/>
                <w:spacing w:val="-2"/>
                <w:szCs w:val="22"/>
              </w:rPr>
            </w:pPr>
            <w:r w:rsidRPr="009F01D8">
              <w:rPr>
                <w:rFonts w:ascii="Verdana" w:hAnsi="Verdana" w:cs="Arial"/>
                <w:b/>
                <w:szCs w:val="22"/>
              </w:rPr>
              <w:lastRenderedPageBreak/>
              <w:t>"Law"</w:t>
            </w:r>
          </w:p>
        </w:tc>
        <w:tc>
          <w:tcPr>
            <w:tcW w:w="7506" w:type="dxa"/>
            <w:shd w:val="clear" w:color="auto" w:fill="auto"/>
          </w:tcPr>
          <w:p w14:paraId="74008DAC" w14:textId="77777777" w:rsidR="00A81E39" w:rsidRPr="009F01D8" w:rsidRDefault="00225DB5" w:rsidP="00611E87">
            <w:pPr>
              <w:jc w:val="left"/>
              <w:rPr>
                <w:rFonts w:ascii="Verdana" w:hAnsi="Verdana" w:cs="Arial"/>
                <w:spacing w:val="-2"/>
                <w:szCs w:val="22"/>
              </w:rPr>
            </w:pPr>
            <w:r w:rsidRPr="00A620F0">
              <w:rPr>
                <w:rFonts w:ascii="Verdana" w:hAnsi="Verdana" w:cs="Arial"/>
                <w:szCs w:val="22"/>
              </w:rPr>
              <w:t xml:space="preserve">means any applicable act of parliament, subordinate legislation within the meaning of section 21(1) of the Interpretation Act 1978, exercise of the royal prerogative, regulatory policy, guidance or industry code, judgment of a relevant court of law, or directives or requirements of any regulatory body with which the </w:t>
            </w:r>
            <w:r w:rsidR="002C777A">
              <w:rPr>
                <w:rFonts w:ascii="Verdana" w:hAnsi="Verdana" w:cs="Arial"/>
                <w:szCs w:val="22"/>
              </w:rPr>
              <w:t>Service Provider</w:t>
            </w:r>
            <w:r w:rsidRPr="00A620F0">
              <w:rPr>
                <w:rFonts w:ascii="Verdana" w:hAnsi="Verdana" w:cs="Arial"/>
                <w:szCs w:val="22"/>
              </w:rPr>
              <w:t xml:space="preserve"> is bound to comply</w:t>
            </w:r>
            <w:r w:rsidR="00DF36D9" w:rsidRPr="005F4D75">
              <w:rPr>
                <w:rFonts w:ascii="Verdana" w:hAnsi="Verdana" w:cs="Arial"/>
                <w:szCs w:val="22"/>
              </w:rPr>
              <w:t>;</w:t>
            </w:r>
          </w:p>
        </w:tc>
      </w:tr>
      <w:tr w:rsidR="000178DC" w14:paraId="6D7DC69E" w14:textId="77777777" w:rsidTr="002B0B15">
        <w:trPr>
          <w:cantSplit/>
        </w:trPr>
        <w:tc>
          <w:tcPr>
            <w:tcW w:w="2963" w:type="dxa"/>
            <w:shd w:val="clear" w:color="auto" w:fill="auto"/>
          </w:tcPr>
          <w:p w14:paraId="66828A22" w14:textId="77777777" w:rsidR="002A3832" w:rsidRPr="009F01D8" w:rsidRDefault="00225DB5" w:rsidP="00E15EBF">
            <w:pPr>
              <w:jc w:val="left"/>
              <w:rPr>
                <w:rFonts w:ascii="Verdana" w:hAnsi="Verdana" w:cs="Arial"/>
                <w:b/>
                <w:szCs w:val="22"/>
              </w:rPr>
            </w:pPr>
            <w:r w:rsidRPr="000354B8">
              <w:rPr>
                <w:rFonts w:ascii="Verdana" w:eastAsia="Arial" w:hAnsi="Verdana" w:cs="Arial"/>
                <w:b/>
                <w:szCs w:val="22"/>
              </w:rPr>
              <w:t>“LED”</w:t>
            </w:r>
          </w:p>
        </w:tc>
        <w:tc>
          <w:tcPr>
            <w:tcW w:w="7506" w:type="dxa"/>
            <w:shd w:val="clear" w:color="auto" w:fill="auto"/>
          </w:tcPr>
          <w:p w14:paraId="38FA182A" w14:textId="77777777" w:rsidR="002A3832" w:rsidRPr="00A64069" w:rsidRDefault="00225DB5" w:rsidP="00E15EBF">
            <w:pPr>
              <w:jc w:val="left"/>
              <w:rPr>
                <w:rFonts w:ascii="Verdana" w:hAnsi="Verdana" w:cs="Arial"/>
                <w:szCs w:val="22"/>
              </w:rPr>
            </w:pPr>
            <w:r w:rsidRPr="000354B8">
              <w:rPr>
                <w:rFonts w:ascii="Verdana" w:eastAsia="Arial" w:hAnsi="Verdana" w:cs="Arial"/>
                <w:szCs w:val="22"/>
              </w:rPr>
              <w:t>means Law Enforcement Directive (Directive (EU) 2016/680);</w:t>
            </w:r>
          </w:p>
        </w:tc>
      </w:tr>
      <w:tr w:rsidR="000178DC" w14:paraId="5890D800" w14:textId="77777777" w:rsidTr="002B0B15">
        <w:trPr>
          <w:cantSplit/>
        </w:trPr>
        <w:tc>
          <w:tcPr>
            <w:tcW w:w="2963" w:type="dxa"/>
            <w:shd w:val="clear" w:color="auto" w:fill="auto"/>
          </w:tcPr>
          <w:p w14:paraId="0D39808E" w14:textId="77777777" w:rsidR="002A3832" w:rsidRPr="009F01D8" w:rsidRDefault="00225DB5" w:rsidP="00E15EBF">
            <w:pPr>
              <w:jc w:val="left"/>
              <w:rPr>
                <w:rFonts w:ascii="Verdana" w:hAnsi="Verdana" w:cs="Arial"/>
                <w:b/>
                <w:szCs w:val="22"/>
              </w:rPr>
            </w:pPr>
            <w:r w:rsidRPr="009F01D8">
              <w:rPr>
                <w:rFonts w:ascii="Verdana" w:hAnsi="Verdana" w:cs="Arial"/>
                <w:b/>
                <w:szCs w:val="22"/>
              </w:rPr>
              <w:t>“Management Information”</w:t>
            </w:r>
          </w:p>
        </w:tc>
        <w:tc>
          <w:tcPr>
            <w:tcW w:w="7506" w:type="dxa"/>
            <w:shd w:val="clear" w:color="auto" w:fill="auto"/>
          </w:tcPr>
          <w:p w14:paraId="72058373" w14:textId="77777777" w:rsidR="002A3832" w:rsidRPr="009F01D8" w:rsidRDefault="00225DB5" w:rsidP="00E15EBF">
            <w:pPr>
              <w:jc w:val="left"/>
              <w:rPr>
                <w:rFonts w:ascii="Verdana" w:hAnsi="Verdana" w:cs="Arial"/>
                <w:szCs w:val="22"/>
              </w:rPr>
            </w:pPr>
            <w:r w:rsidRPr="009F01D8">
              <w:rPr>
                <w:rFonts w:ascii="Verdana" w:hAnsi="Verdana" w:cs="Arial"/>
                <w:szCs w:val="22"/>
              </w:rPr>
              <w:t>means the management information specified in Framework Schedule 7 (Management Information Requirements);</w:t>
            </w:r>
          </w:p>
        </w:tc>
      </w:tr>
      <w:tr w:rsidR="000178DC" w14:paraId="183C43DF" w14:textId="77777777" w:rsidTr="002B0B15">
        <w:trPr>
          <w:cantSplit/>
        </w:trPr>
        <w:tc>
          <w:tcPr>
            <w:tcW w:w="2963" w:type="dxa"/>
            <w:shd w:val="clear" w:color="auto" w:fill="auto"/>
          </w:tcPr>
          <w:p w14:paraId="47BB5057" w14:textId="77777777" w:rsidR="002A3832" w:rsidRPr="009F01D8" w:rsidRDefault="00225DB5" w:rsidP="00E15EBF">
            <w:pPr>
              <w:jc w:val="left"/>
              <w:rPr>
                <w:rFonts w:ascii="Verdana" w:hAnsi="Verdana" w:cs="Arial"/>
                <w:b/>
                <w:szCs w:val="22"/>
              </w:rPr>
            </w:pPr>
            <w:r w:rsidRPr="009F01D8">
              <w:rPr>
                <w:rFonts w:ascii="Verdana" w:hAnsi="Verdana" w:cs="Arial"/>
                <w:b/>
                <w:szCs w:val="22"/>
              </w:rPr>
              <w:t>“Master Contract Schedule”</w:t>
            </w:r>
          </w:p>
        </w:tc>
        <w:tc>
          <w:tcPr>
            <w:tcW w:w="7506" w:type="dxa"/>
            <w:shd w:val="clear" w:color="auto" w:fill="auto"/>
          </w:tcPr>
          <w:p w14:paraId="7805F95C" w14:textId="77777777" w:rsidR="002A3832" w:rsidRPr="009F01D8" w:rsidRDefault="00225DB5" w:rsidP="00E15EBF">
            <w:pPr>
              <w:jc w:val="left"/>
              <w:rPr>
                <w:rFonts w:ascii="Verdana" w:hAnsi="Verdana" w:cs="Arial"/>
                <w:b/>
                <w:szCs w:val="22"/>
              </w:rPr>
            </w:pPr>
            <w:r w:rsidRPr="009F01D8">
              <w:rPr>
                <w:rFonts w:ascii="Verdana" w:hAnsi="Verdana" w:cs="Arial"/>
                <w:szCs w:val="22"/>
              </w:rPr>
              <w:t>means the schedule attached to the Form of Contract at Schedule 3 of the Framework Agreement;</w:t>
            </w:r>
          </w:p>
        </w:tc>
      </w:tr>
      <w:tr w:rsidR="000178DC" w14:paraId="534BCCCF" w14:textId="77777777" w:rsidTr="002B0B15">
        <w:trPr>
          <w:cantSplit/>
        </w:trPr>
        <w:tc>
          <w:tcPr>
            <w:tcW w:w="2963" w:type="dxa"/>
            <w:shd w:val="clear" w:color="auto" w:fill="auto"/>
          </w:tcPr>
          <w:p w14:paraId="5B0488D1" w14:textId="77777777" w:rsidR="002A3832" w:rsidRPr="009F01D8" w:rsidRDefault="00225DB5" w:rsidP="00E15EBF">
            <w:pPr>
              <w:jc w:val="left"/>
              <w:rPr>
                <w:rFonts w:ascii="Verdana" w:hAnsi="Verdana" w:cs="Arial"/>
                <w:b/>
                <w:szCs w:val="22"/>
              </w:rPr>
            </w:pPr>
            <w:r w:rsidRPr="009F01D8">
              <w:rPr>
                <w:rFonts w:ascii="Verdana" w:hAnsi="Verdana" w:cs="Arial"/>
                <w:b/>
                <w:szCs w:val="22"/>
              </w:rPr>
              <w:t>"Milestone"</w:t>
            </w:r>
          </w:p>
        </w:tc>
        <w:tc>
          <w:tcPr>
            <w:tcW w:w="7506" w:type="dxa"/>
            <w:shd w:val="clear" w:color="auto" w:fill="auto"/>
          </w:tcPr>
          <w:p w14:paraId="5801ACB7" w14:textId="77777777" w:rsidR="002A3832" w:rsidRPr="009F01D8" w:rsidRDefault="00225DB5" w:rsidP="00E15EBF">
            <w:pPr>
              <w:jc w:val="left"/>
              <w:rPr>
                <w:rFonts w:ascii="Verdana" w:hAnsi="Verdana" w:cs="Arial"/>
                <w:szCs w:val="22"/>
              </w:rPr>
            </w:pPr>
            <w:r w:rsidRPr="009F01D8">
              <w:rPr>
                <w:rFonts w:ascii="Verdana" w:hAnsi="Verdana" w:cs="Arial"/>
                <w:spacing w:val="-2"/>
                <w:szCs w:val="22"/>
              </w:rPr>
              <w:t>means an event or task described in the Implementation Plan which must be completed by the corresponding date set out in such plan;</w:t>
            </w:r>
          </w:p>
        </w:tc>
      </w:tr>
      <w:tr w:rsidR="000178DC" w14:paraId="75C9F396" w14:textId="77777777" w:rsidTr="002B0B15">
        <w:trPr>
          <w:cantSplit/>
        </w:trPr>
        <w:tc>
          <w:tcPr>
            <w:tcW w:w="2963" w:type="dxa"/>
            <w:shd w:val="clear" w:color="auto" w:fill="auto"/>
          </w:tcPr>
          <w:p w14:paraId="1DFD035C" w14:textId="77777777" w:rsidR="002A3832" w:rsidRPr="009F01D8" w:rsidRDefault="00225DB5" w:rsidP="00E15EBF">
            <w:pPr>
              <w:jc w:val="left"/>
              <w:rPr>
                <w:rFonts w:ascii="Verdana" w:hAnsi="Verdana" w:cs="Arial"/>
                <w:b/>
                <w:szCs w:val="22"/>
              </w:rPr>
            </w:pPr>
            <w:r w:rsidRPr="009F01D8">
              <w:rPr>
                <w:rFonts w:ascii="Verdana" w:hAnsi="Verdana" w:cs="Arial"/>
                <w:b/>
                <w:szCs w:val="22"/>
              </w:rPr>
              <w:t>"Milestone Date"</w:t>
            </w:r>
          </w:p>
        </w:tc>
        <w:tc>
          <w:tcPr>
            <w:tcW w:w="7506" w:type="dxa"/>
            <w:shd w:val="clear" w:color="auto" w:fill="auto"/>
          </w:tcPr>
          <w:p w14:paraId="0E7691F4" w14:textId="77777777" w:rsidR="002A3832" w:rsidRPr="009F01D8" w:rsidRDefault="00225DB5" w:rsidP="00E15EBF">
            <w:pPr>
              <w:jc w:val="left"/>
              <w:rPr>
                <w:rFonts w:ascii="Verdana" w:hAnsi="Verdana" w:cs="Arial"/>
                <w:spacing w:val="-2"/>
                <w:szCs w:val="22"/>
              </w:rPr>
            </w:pPr>
            <w:r w:rsidRPr="009F01D8">
              <w:rPr>
                <w:rFonts w:ascii="Verdana" w:hAnsi="Verdana" w:cs="Arial"/>
                <w:spacing w:val="-2"/>
                <w:szCs w:val="22"/>
              </w:rPr>
              <w:t>means the date set against the relevant Milestone in the Implementation Plan;</w:t>
            </w:r>
          </w:p>
        </w:tc>
      </w:tr>
      <w:tr w:rsidR="000178DC" w14:paraId="781197BF" w14:textId="77777777" w:rsidTr="002B0B15">
        <w:trPr>
          <w:cantSplit/>
        </w:trPr>
        <w:tc>
          <w:tcPr>
            <w:tcW w:w="2963" w:type="dxa"/>
            <w:shd w:val="clear" w:color="auto" w:fill="auto"/>
          </w:tcPr>
          <w:p w14:paraId="5F92B94D" w14:textId="77777777" w:rsidR="002A3832" w:rsidRPr="009F01D8" w:rsidRDefault="00225DB5" w:rsidP="00E15EBF">
            <w:pPr>
              <w:jc w:val="left"/>
              <w:rPr>
                <w:rFonts w:ascii="Verdana" w:hAnsi="Verdana" w:cs="Arial"/>
                <w:b/>
                <w:szCs w:val="22"/>
              </w:rPr>
            </w:pPr>
            <w:r>
              <w:rPr>
                <w:rFonts w:ascii="Verdana" w:hAnsi="Verdana" w:cs="Arial"/>
                <w:b/>
                <w:szCs w:val="22"/>
              </w:rPr>
              <w:t>“Mirror Framework”</w:t>
            </w:r>
          </w:p>
        </w:tc>
        <w:tc>
          <w:tcPr>
            <w:tcW w:w="7506" w:type="dxa"/>
            <w:shd w:val="clear" w:color="auto" w:fill="auto"/>
          </w:tcPr>
          <w:p w14:paraId="1ADBA9E6" w14:textId="77777777" w:rsidR="002A3832" w:rsidRPr="009F01D8" w:rsidRDefault="00225DB5" w:rsidP="00611E87">
            <w:pPr>
              <w:jc w:val="left"/>
              <w:rPr>
                <w:rFonts w:ascii="Verdana" w:hAnsi="Verdana" w:cs="Arial"/>
                <w:spacing w:val="-2"/>
                <w:szCs w:val="22"/>
              </w:rPr>
            </w:pPr>
            <w:r w:rsidRPr="00D378F4">
              <w:rPr>
                <w:rFonts w:ascii="Verdana" w:hAnsi="Verdana" w:cs="Arial"/>
                <w:spacing w:val="-2"/>
                <w:szCs w:val="22"/>
              </w:rPr>
              <w:t xml:space="preserve">means any framework agreement entered into by the </w:t>
            </w:r>
            <w:r w:rsidR="002C777A">
              <w:rPr>
                <w:rFonts w:ascii="Verdana" w:hAnsi="Verdana" w:cs="Arial"/>
                <w:spacing w:val="-2"/>
                <w:szCs w:val="22"/>
              </w:rPr>
              <w:t>Service Provider</w:t>
            </w:r>
            <w:r w:rsidRPr="00D378F4">
              <w:rPr>
                <w:rFonts w:ascii="Verdana" w:hAnsi="Verdana" w:cs="Arial"/>
                <w:spacing w:val="-2"/>
                <w:szCs w:val="22"/>
              </w:rPr>
              <w:t xml:space="preserve"> and a company owned by ESPO;</w:t>
            </w:r>
          </w:p>
        </w:tc>
      </w:tr>
      <w:tr w:rsidR="000178DC" w14:paraId="515A7083" w14:textId="77777777" w:rsidTr="002B0B15">
        <w:trPr>
          <w:cantSplit/>
          <w:trHeight w:val="450"/>
        </w:trPr>
        <w:tc>
          <w:tcPr>
            <w:tcW w:w="2963" w:type="dxa"/>
            <w:shd w:val="clear" w:color="auto" w:fill="auto"/>
          </w:tcPr>
          <w:p w14:paraId="55F76742" w14:textId="77777777" w:rsidR="002A3832" w:rsidRPr="009F01D8" w:rsidRDefault="00225DB5" w:rsidP="00E15EBF">
            <w:pPr>
              <w:jc w:val="left"/>
              <w:rPr>
                <w:rFonts w:ascii="Verdana" w:hAnsi="Verdana" w:cs="Arial"/>
                <w:b/>
                <w:szCs w:val="22"/>
              </w:rPr>
            </w:pPr>
            <w:r w:rsidRPr="009F01D8">
              <w:rPr>
                <w:rFonts w:ascii="Verdana" w:hAnsi="Verdana" w:cs="Arial"/>
                <w:b/>
                <w:szCs w:val="22"/>
              </w:rPr>
              <w:t>"Month"</w:t>
            </w:r>
          </w:p>
        </w:tc>
        <w:tc>
          <w:tcPr>
            <w:tcW w:w="7506" w:type="dxa"/>
            <w:shd w:val="clear" w:color="auto" w:fill="auto"/>
          </w:tcPr>
          <w:p w14:paraId="0F4125F9" w14:textId="77777777" w:rsidR="002A3832" w:rsidRPr="009F01D8" w:rsidRDefault="00225DB5" w:rsidP="00E15EBF">
            <w:pPr>
              <w:jc w:val="left"/>
              <w:rPr>
                <w:rFonts w:ascii="Verdana" w:hAnsi="Verdana" w:cs="Arial"/>
                <w:spacing w:val="-2"/>
                <w:szCs w:val="22"/>
              </w:rPr>
            </w:pPr>
            <w:r w:rsidRPr="009F01D8">
              <w:rPr>
                <w:rFonts w:ascii="Verdana" w:hAnsi="Verdana" w:cs="Arial"/>
                <w:szCs w:val="22"/>
              </w:rPr>
              <w:t>means calendar month and "monthly" shall be interpreted accordingly;</w:t>
            </w:r>
          </w:p>
        </w:tc>
      </w:tr>
      <w:tr w:rsidR="000178DC" w14:paraId="6AB2C04D" w14:textId="77777777" w:rsidTr="002B0B15">
        <w:trPr>
          <w:cantSplit/>
          <w:trHeight w:val="450"/>
        </w:trPr>
        <w:tc>
          <w:tcPr>
            <w:tcW w:w="2963" w:type="dxa"/>
            <w:shd w:val="clear" w:color="auto" w:fill="auto"/>
          </w:tcPr>
          <w:p w14:paraId="159B2E21" w14:textId="77777777" w:rsidR="002A3832" w:rsidRPr="009F01D8" w:rsidRDefault="00225DB5" w:rsidP="00E15EBF">
            <w:pPr>
              <w:jc w:val="left"/>
              <w:rPr>
                <w:rFonts w:ascii="Verdana" w:hAnsi="Verdana" w:cs="Arial"/>
                <w:b/>
                <w:szCs w:val="22"/>
              </w:rPr>
            </w:pPr>
            <w:r>
              <w:rPr>
                <w:rFonts w:ascii="Verdana" w:hAnsi="Verdana" w:cs="Arial"/>
                <w:b/>
                <w:szCs w:val="22"/>
              </w:rPr>
              <w:t>“</w:t>
            </w:r>
            <w:r w:rsidRPr="008E42A0">
              <w:rPr>
                <w:rFonts w:ascii="Verdana" w:hAnsi="Verdana" w:cs="Arial"/>
                <w:b/>
                <w:szCs w:val="22"/>
              </w:rPr>
              <w:t>Normal Business Hours</w:t>
            </w:r>
            <w:r>
              <w:rPr>
                <w:rFonts w:ascii="Verdana" w:hAnsi="Verdana" w:cs="Arial"/>
                <w:b/>
                <w:szCs w:val="22"/>
              </w:rPr>
              <w:t>”</w:t>
            </w:r>
          </w:p>
        </w:tc>
        <w:tc>
          <w:tcPr>
            <w:tcW w:w="7506" w:type="dxa"/>
            <w:shd w:val="clear" w:color="auto" w:fill="auto"/>
          </w:tcPr>
          <w:p w14:paraId="7D4567F9" w14:textId="77777777" w:rsidR="002A3832" w:rsidRPr="009F01D8" w:rsidRDefault="00225DB5" w:rsidP="00E15EBF">
            <w:pPr>
              <w:jc w:val="left"/>
              <w:rPr>
                <w:rFonts w:ascii="Verdana" w:hAnsi="Verdana" w:cs="Arial"/>
                <w:szCs w:val="22"/>
              </w:rPr>
            </w:pPr>
            <w:r>
              <w:rPr>
                <w:rFonts w:ascii="Verdana" w:hAnsi="Verdana" w:cs="Arial"/>
                <w:szCs w:val="22"/>
              </w:rPr>
              <w:t>means 8.00 am to 6.00 pm</w:t>
            </w:r>
            <w:r w:rsidRPr="008E42A0">
              <w:rPr>
                <w:rFonts w:ascii="Verdana" w:hAnsi="Verdana" w:cs="Arial"/>
                <w:szCs w:val="22"/>
              </w:rPr>
              <w:t xml:space="preserve"> local UK time, each Working Day</w:t>
            </w:r>
            <w:r>
              <w:rPr>
                <w:rFonts w:ascii="Verdana" w:hAnsi="Verdana" w:cs="Arial"/>
                <w:szCs w:val="22"/>
              </w:rPr>
              <w:t>;</w:t>
            </w:r>
          </w:p>
        </w:tc>
      </w:tr>
      <w:tr w:rsidR="000178DC" w14:paraId="6153C45D" w14:textId="77777777" w:rsidTr="002B0B15">
        <w:trPr>
          <w:cantSplit/>
          <w:trHeight w:val="450"/>
        </w:trPr>
        <w:tc>
          <w:tcPr>
            <w:tcW w:w="2963" w:type="dxa"/>
            <w:shd w:val="clear" w:color="auto" w:fill="auto"/>
          </w:tcPr>
          <w:p w14:paraId="66884C1F" w14:textId="77777777" w:rsidR="002A3832" w:rsidRPr="009F01D8" w:rsidRDefault="00225DB5" w:rsidP="00E15EBF">
            <w:pPr>
              <w:jc w:val="left"/>
              <w:rPr>
                <w:rFonts w:ascii="Verdana" w:hAnsi="Verdana" w:cs="Arial"/>
                <w:b/>
                <w:szCs w:val="22"/>
              </w:rPr>
            </w:pPr>
            <w:r w:rsidRPr="009F01D8">
              <w:rPr>
                <w:rFonts w:ascii="Verdana" w:hAnsi="Verdana" w:cs="Arial"/>
                <w:b/>
                <w:szCs w:val="22"/>
              </w:rPr>
              <w:t>"Parent Company"</w:t>
            </w:r>
          </w:p>
        </w:tc>
        <w:tc>
          <w:tcPr>
            <w:tcW w:w="7506" w:type="dxa"/>
            <w:shd w:val="clear" w:color="auto" w:fill="auto"/>
          </w:tcPr>
          <w:p w14:paraId="15DD2EA9" w14:textId="77777777" w:rsidR="002A3832" w:rsidRPr="009F01D8" w:rsidRDefault="00225DB5" w:rsidP="00764F93">
            <w:pPr>
              <w:jc w:val="left"/>
              <w:rPr>
                <w:rFonts w:ascii="Verdana" w:hAnsi="Verdana" w:cs="Arial"/>
                <w:szCs w:val="22"/>
              </w:rPr>
            </w:pPr>
            <w:r w:rsidRPr="009F01D8">
              <w:rPr>
                <w:rFonts w:ascii="Verdana" w:hAnsi="Verdana" w:cs="Arial"/>
                <w:szCs w:val="22"/>
              </w:rPr>
              <w:t xml:space="preserve">means any company which is the ultimate Holding Company of the </w:t>
            </w:r>
            <w:r w:rsidR="002C777A">
              <w:rPr>
                <w:rFonts w:ascii="Verdana" w:hAnsi="Verdana" w:cs="Arial"/>
                <w:szCs w:val="22"/>
              </w:rPr>
              <w:t xml:space="preserve">Service </w:t>
            </w:r>
            <w:proofErr w:type="gramStart"/>
            <w:r w:rsidR="002C777A">
              <w:rPr>
                <w:rFonts w:ascii="Verdana" w:hAnsi="Verdana" w:cs="Arial"/>
                <w:szCs w:val="22"/>
              </w:rPr>
              <w:t>Provider</w:t>
            </w:r>
            <w:proofErr w:type="gramEnd"/>
            <w:r w:rsidRPr="009F01D8">
              <w:rPr>
                <w:rFonts w:ascii="Verdana" w:hAnsi="Verdana" w:cs="Arial"/>
                <w:szCs w:val="22"/>
              </w:rPr>
              <w:t xml:space="preserve"> and which is either responsible directly or indirectly for the business activities of the </w:t>
            </w:r>
            <w:r w:rsidR="002C777A">
              <w:rPr>
                <w:rFonts w:ascii="Verdana" w:hAnsi="Verdana" w:cs="Arial"/>
                <w:szCs w:val="22"/>
              </w:rPr>
              <w:t>Service Provider</w:t>
            </w:r>
            <w:r w:rsidRPr="009F01D8">
              <w:rPr>
                <w:rFonts w:ascii="Verdana" w:hAnsi="Verdana" w:cs="Arial"/>
                <w:szCs w:val="22"/>
              </w:rPr>
              <w:t xml:space="preserve"> or which is engaged by the same or similar business to the </w:t>
            </w:r>
            <w:r w:rsidR="002C777A">
              <w:rPr>
                <w:rFonts w:ascii="Verdana" w:hAnsi="Verdana" w:cs="Arial"/>
                <w:szCs w:val="22"/>
              </w:rPr>
              <w:t>Service Provider</w:t>
            </w:r>
            <w:r w:rsidRPr="009F01D8">
              <w:rPr>
                <w:rFonts w:ascii="Verdana" w:hAnsi="Verdana" w:cs="Arial"/>
                <w:szCs w:val="22"/>
              </w:rPr>
              <w:t>;</w:t>
            </w:r>
          </w:p>
        </w:tc>
      </w:tr>
      <w:tr w:rsidR="000178DC" w14:paraId="11FA783C" w14:textId="77777777" w:rsidTr="002B0B15">
        <w:trPr>
          <w:cantSplit/>
          <w:trHeight w:val="450"/>
        </w:trPr>
        <w:tc>
          <w:tcPr>
            <w:tcW w:w="2963" w:type="dxa"/>
            <w:shd w:val="clear" w:color="auto" w:fill="auto"/>
          </w:tcPr>
          <w:p w14:paraId="65A0FBC0" w14:textId="77777777" w:rsidR="002A3832" w:rsidRPr="009F01D8" w:rsidRDefault="00225DB5" w:rsidP="00E15EBF">
            <w:pPr>
              <w:jc w:val="left"/>
              <w:rPr>
                <w:rFonts w:ascii="Verdana" w:hAnsi="Verdana" w:cs="Arial"/>
                <w:b/>
                <w:szCs w:val="22"/>
              </w:rPr>
            </w:pPr>
            <w:r w:rsidRPr="009F01D8">
              <w:rPr>
                <w:rFonts w:ascii="Verdana" w:hAnsi="Verdana" w:cs="Arial"/>
                <w:b/>
                <w:szCs w:val="22"/>
              </w:rPr>
              <w:t>"Party"</w:t>
            </w:r>
          </w:p>
        </w:tc>
        <w:tc>
          <w:tcPr>
            <w:tcW w:w="7506" w:type="dxa"/>
            <w:shd w:val="clear" w:color="auto" w:fill="auto"/>
          </w:tcPr>
          <w:p w14:paraId="6BE6D807" w14:textId="77777777" w:rsidR="002A3832" w:rsidRPr="009F01D8" w:rsidRDefault="00225DB5" w:rsidP="00E15EBF">
            <w:pPr>
              <w:jc w:val="left"/>
              <w:rPr>
                <w:rFonts w:ascii="Verdana" w:hAnsi="Verdana" w:cs="Arial"/>
                <w:szCs w:val="22"/>
              </w:rPr>
            </w:pPr>
            <w:r w:rsidRPr="009F01D8">
              <w:rPr>
                <w:rFonts w:ascii="Verdana" w:hAnsi="Verdana" w:cs="Arial"/>
                <w:szCs w:val="22"/>
              </w:rPr>
              <w:t xml:space="preserve">means the </w:t>
            </w:r>
            <w:r w:rsidR="002C777A">
              <w:rPr>
                <w:rFonts w:ascii="Verdana" w:hAnsi="Verdana" w:cs="Arial"/>
                <w:szCs w:val="22"/>
              </w:rPr>
              <w:t>Service Provider</w:t>
            </w:r>
            <w:r w:rsidRPr="009F01D8">
              <w:rPr>
                <w:rFonts w:ascii="Verdana" w:hAnsi="Verdana" w:cs="Arial"/>
                <w:szCs w:val="22"/>
              </w:rPr>
              <w:t xml:space="preserve"> or the Customer and </w:t>
            </w:r>
            <w:r w:rsidRPr="009F01D8">
              <w:rPr>
                <w:rFonts w:ascii="Verdana" w:hAnsi="Verdana" w:cs="Arial"/>
                <w:b/>
                <w:szCs w:val="22"/>
              </w:rPr>
              <w:t>"Parties"</w:t>
            </w:r>
            <w:r w:rsidRPr="009F01D8">
              <w:rPr>
                <w:rFonts w:ascii="Verdana" w:hAnsi="Verdana" w:cs="Arial"/>
                <w:szCs w:val="22"/>
              </w:rPr>
              <w:t xml:space="preserve"> shall mean both of them;</w:t>
            </w:r>
          </w:p>
        </w:tc>
      </w:tr>
      <w:tr w:rsidR="000178DC" w14:paraId="1E6BB979" w14:textId="77777777" w:rsidTr="002B0B15">
        <w:trPr>
          <w:cantSplit/>
          <w:trHeight w:val="450"/>
        </w:trPr>
        <w:tc>
          <w:tcPr>
            <w:tcW w:w="2963" w:type="dxa"/>
            <w:shd w:val="clear" w:color="auto" w:fill="auto"/>
          </w:tcPr>
          <w:p w14:paraId="50E35AA8" w14:textId="77777777" w:rsidR="002A3832" w:rsidRPr="009F01D8" w:rsidRDefault="00225DB5" w:rsidP="00E15EBF">
            <w:pPr>
              <w:jc w:val="left"/>
              <w:rPr>
                <w:rFonts w:ascii="Verdana" w:hAnsi="Verdana" w:cs="Arial"/>
                <w:b/>
                <w:szCs w:val="22"/>
              </w:rPr>
            </w:pPr>
            <w:r w:rsidRPr="009F01D8">
              <w:rPr>
                <w:rFonts w:ascii="Verdana" w:hAnsi="Verdana" w:cs="Arial"/>
                <w:b/>
                <w:spacing w:val="-2"/>
                <w:szCs w:val="22"/>
              </w:rPr>
              <w:t>"Personal Data"</w:t>
            </w:r>
          </w:p>
        </w:tc>
        <w:tc>
          <w:tcPr>
            <w:tcW w:w="7506" w:type="dxa"/>
            <w:shd w:val="clear" w:color="auto" w:fill="auto"/>
          </w:tcPr>
          <w:p w14:paraId="3D19B619" w14:textId="77777777" w:rsidR="002A3832" w:rsidRPr="009F01D8" w:rsidRDefault="00225DB5" w:rsidP="00E15EBF">
            <w:pPr>
              <w:jc w:val="left"/>
              <w:rPr>
                <w:rFonts w:ascii="Verdana" w:hAnsi="Verdana" w:cs="Arial"/>
                <w:szCs w:val="22"/>
              </w:rPr>
            </w:pPr>
            <w:r w:rsidRPr="00663F39">
              <w:rPr>
                <w:rFonts w:ascii="Verdana" w:eastAsia="Arial" w:hAnsi="Verdana"/>
              </w:rPr>
              <w:t xml:space="preserve">shall </w:t>
            </w:r>
            <w:r w:rsidRPr="00024899">
              <w:rPr>
                <w:rFonts w:ascii="Verdana" w:eastAsia="Arial" w:hAnsi="Verdana" w:cs="Arial"/>
                <w:szCs w:val="22"/>
              </w:rPr>
              <w:t>take</w:t>
            </w:r>
            <w:r w:rsidRPr="00663F39">
              <w:rPr>
                <w:rFonts w:ascii="Verdana" w:eastAsia="Arial" w:hAnsi="Verdana"/>
              </w:rPr>
              <w:t xml:space="preserve"> the meaning </w:t>
            </w:r>
            <w:r w:rsidRPr="00024899">
              <w:rPr>
                <w:rFonts w:ascii="Verdana" w:eastAsia="Arial" w:hAnsi="Verdana" w:cs="Arial"/>
                <w:szCs w:val="22"/>
              </w:rPr>
              <w:t>given</w:t>
            </w:r>
            <w:r w:rsidRPr="00663F39">
              <w:rPr>
                <w:rFonts w:ascii="Verdana" w:eastAsia="Arial" w:hAnsi="Verdana"/>
              </w:rPr>
              <w:t xml:space="preserve"> in the </w:t>
            </w:r>
            <w:r w:rsidRPr="00024899">
              <w:rPr>
                <w:rFonts w:ascii="Verdana" w:eastAsia="Arial" w:hAnsi="Verdana" w:cs="Arial"/>
                <w:szCs w:val="22"/>
              </w:rPr>
              <w:t>GDPR</w:t>
            </w:r>
            <w:r w:rsidRPr="00663F39">
              <w:rPr>
                <w:rFonts w:ascii="Verdana" w:eastAsia="Arial" w:hAnsi="Verdana"/>
              </w:rPr>
              <w:t>;</w:t>
            </w:r>
          </w:p>
        </w:tc>
      </w:tr>
      <w:tr w:rsidR="000178DC" w14:paraId="59D6D51A" w14:textId="77777777" w:rsidTr="002B0B15">
        <w:trPr>
          <w:cantSplit/>
          <w:trHeight w:val="450"/>
        </w:trPr>
        <w:tc>
          <w:tcPr>
            <w:tcW w:w="2963" w:type="dxa"/>
            <w:shd w:val="clear" w:color="auto" w:fill="auto"/>
          </w:tcPr>
          <w:p w14:paraId="25B70903" w14:textId="77777777" w:rsidR="006F45F8" w:rsidRPr="009F01D8" w:rsidRDefault="00225DB5" w:rsidP="006F45F8">
            <w:pPr>
              <w:jc w:val="left"/>
              <w:rPr>
                <w:rFonts w:ascii="Verdana" w:hAnsi="Verdana" w:cs="Arial"/>
                <w:b/>
                <w:spacing w:val="-2"/>
                <w:szCs w:val="22"/>
              </w:rPr>
            </w:pPr>
            <w:r w:rsidRPr="007A1411">
              <w:rPr>
                <w:rFonts w:ascii="Verdana" w:hAnsi="Verdana" w:cs="Arial"/>
                <w:b/>
                <w:spacing w:val="-2"/>
                <w:szCs w:val="22"/>
              </w:rPr>
              <w:t>"Personal Data</w:t>
            </w:r>
            <w:r>
              <w:rPr>
                <w:rFonts w:ascii="Verdana" w:hAnsi="Verdana" w:cs="Arial"/>
                <w:b/>
                <w:spacing w:val="-2"/>
                <w:szCs w:val="22"/>
              </w:rPr>
              <w:t xml:space="preserve"> Breach</w:t>
            </w:r>
            <w:r w:rsidRPr="007A1411">
              <w:rPr>
                <w:rFonts w:ascii="Verdana" w:hAnsi="Verdana" w:cs="Arial"/>
                <w:b/>
                <w:spacing w:val="-2"/>
                <w:szCs w:val="22"/>
              </w:rPr>
              <w:t>"</w:t>
            </w:r>
          </w:p>
        </w:tc>
        <w:tc>
          <w:tcPr>
            <w:tcW w:w="7506" w:type="dxa"/>
            <w:shd w:val="clear" w:color="auto" w:fill="auto"/>
          </w:tcPr>
          <w:p w14:paraId="79E17873" w14:textId="77777777" w:rsidR="006F45F8" w:rsidRPr="002A3832" w:rsidRDefault="00225DB5" w:rsidP="00E15EBF">
            <w:pPr>
              <w:jc w:val="left"/>
              <w:rPr>
                <w:rFonts w:ascii="Verdana" w:eastAsia="Arial" w:hAnsi="Verdana"/>
              </w:rPr>
            </w:pPr>
            <w:r w:rsidRPr="00024899">
              <w:rPr>
                <w:rFonts w:ascii="Verdana" w:eastAsia="Arial" w:hAnsi="Verdana" w:cs="Arial"/>
                <w:szCs w:val="22"/>
              </w:rPr>
              <w:t>shall take the meaning given in the GDPR;</w:t>
            </w:r>
          </w:p>
        </w:tc>
      </w:tr>
      <w:tr w:rsidR="000178DC" w14:paraId="76E1FE53" w14:textId="77777777" w:rsidTr="002B0B15">
        <w:trPr>
          <w:cantSplit/>
          <w:trHeight w:val="450"/>
        </w:trPr>
        <w:tc>
          <w:tcPr>
            <w:tcW w:w="2963" w:type="dxa"/>
            <w:shd w:val="clear" w:color="auto" w:fill="auto"/>
          </w:tcPr>
          <w:p w14:paraId="21BA3411" w14:textId="77777777" w:rsidR="006F45F8" w:rsidRPr="009F01D8" w:rsidRDefault="00225DB5" w:rsidP="00E15EBF">
            <w:pPr>
              <w:jc w:val="left"/>
              <w:rPr>
                <w:rFonts w:ascii="Verdana" w:hAnsi="Verdana" w:cs="Arial"/>
                <w:b/>
                <w:spacing w:val="-2"/>
                <w:szCs w:val="22"/>
              </w:rPr>
            </w:pPr>
            <w:r w:rsidRPr="009F01D8">
              <w:rPr>
                <w:rFonts w:ascii="Verdana" w:hAnsi="Verdana" w:cs="Arial"/>
                <w:b/>
                <w:szCs w:val="22"/>
              </w:rPr>
              <w:t>"Premises"</w:t>
            </w:r>
          </w:p>
        </w:tc>
        <w:tc>
          <w:tcPr>
            <w:tcW w:w="7506" w:type="dxa"/>
            <w:shd w:val="clear" w:color="auto" w:fill="auto"/>
          </w:tcPr>
          <w:p w14:paraId="7F6C400C" w14:textId="77777777" w:rsidR="006F45F8" w:rsidRPr="009F01D8" w:rsidRDefault="00225DB5" w:rsidP="00E15EBF">
            <w:pPr>
              <w:jc w:val="left"/>
              <w:rPr>
                <w:rFonts w:ascii="Verdana" w:hAnsi="Verdana" w:cs="Arial"/>
                <w:spacing w:val="-2"/>
                <w:szCs w:val="22"/>
              </w:rPr>
            </w:pPr>
            <w:r w:rsidRPr="009F01D8">
              <w:rPr>
                <w:rFonts w:ascii="Verdana" w:hAnsi="Verdana" w:cs="Arial"/>
                <w:szCs w:val="22"/>
              </w:rPr>
              <w:t>means the location where the Services are to be provided and/or the Goods are to be supplied, as set out in the Master Contract Schedule and/or any other Contract Document;</w:t>
            </w:r>
          </w:p>
        </w:tc>
      </w:tr>
      <w:tr w:rsidR="000178DC" w14:paraId="58BDBDA6" w14:textId="77777777" w:rsidTr="002B0B15">
        <w:trPr>
          <w:cantSplit/>
          <w:trHeight w:val="450"/>
        </w:trPr>
        <w:tc>
          <w:tcPr>
            <w:tcW w:w="2963" w:type="dxa"/>
            <w:shd w:val="clear" w:color="auto" w:fill="auto"/>
          </w:tcPr>
          <w:p w14:paraId="56E69AA1" w14:textId="77777777" w:rsidR="006F45F8" w:rsidRPr="009F01D8" w:rsidRDefault="00225DB5" w:rsidP="006F45F8">
            <w:pPr>
              <w:jc w:val="left"/>
              <w:rPr>
                <w:rFonts w:ascii="Verdana" w:hAnsi="Verdana" w:cs="Arial"/>
                <w:b/>
                <w:szCs w:val="22"/>
              </w:rPr>
            </w:pPr>
            <w:r w:rsidRPr="005F4D75">
              <w:rPr>
                <w:rFonts w:ascii="Verdana" w:hAnsi="Verdana" w:cs="Arial"/>
                <w:b/>
                <w:spacing w:val="-2"/>
                <w:szCs w:val="22"/>
              </w:rPr>
              <w:t>"Process</w:t>
            </w:r>
            <w:r>
              <w:rPr>
                <w:rFonts w:ascii="Verdana" w:hAnsi="Verdana" w:cs="Arial"/>
                <w:b/>
                <w:spacing w:val="-2"/>
                <w:szCs w:val="22"/>
              </w:rPr>
              <w:t>or</w:t>
            </w:r>
            <w:r w:rsidRPr="005F4D75">
              <w:rPr>
                <w:rFonts w:ascii="Verdana" w:hAnsi="Verdana" w:cs="Arial"/>
                <w:b/>
                <w:spacing w:val="-2"/>
                <w:szCs w:val="22"/>
              </w:rPr>
              <w:t>"</w:t>
            </w:r>
          </w:p>
        </w:tc>
        <w:tc>
          <w:tcPr>
            <w:tcW w:w="7506" w:type="dxa"/>
            <w:shd w:val="clear" w:color="auto" w:fill="auto"/>
          </w:tcPr>
          <w:p w14:paraId="67C702A7" w14:textId="77777777" w:rsidR="006F45F8" w:rsidRPr="009F01D8" w:rsidRDefault="00225DB5" w:rsidP="00E15EBF">
            <w:pPr>
              <w:jc w:val="left"/>
              <w:rPr>
                <w:rFonts w:ascii="Verdana" w:hAnsi="Verdana" w:cs="Arial"/>
                <w:szCs w:val="22"/>
              </w:rPr>
            </w:pPr>
            <w:r w:rsidRPr="0070378D">
              <w:rPr>
                <w:rFonts w:ascii="Verdana" w:hAnsi="Verdana" w:cs="Arial"/>
                <w:iCs/>
                <w:szCs w:val="22"/>
              </w:rPr>
              <w:t>shall take the meaning given in the GDPR</w:t>
            </w:r>
            <w:r w:rsidRPr="00024899">
              <w:rPr>
                <w:rFonts w:ascii="Verdana" w:eastAsia="Arial" w:hAnsi="Verdana" w:cs="Arial"/>
                <w:szCs w:val="22"/>
              </w:rPr>
              <w:t>;</w:t>
            </w:r>
          </w:p>
        </w:tc>
      </w:tr>
      <w:tr w:rsidR="000178DC" w14:paraId="0C3D837D" w14:textId="77777777" w:rsidTr="002B0B15">
        <w:trPr>
          <w:cantSplit/>
          <w:trHeight w:val="450"/>
        </w:trPr>
        <w:tc>
          <w:tcPr>
            <w:tcW w:w="2963" w:type="dxa"/>
            <w:shd w:val="clear" w:color="auto" w:fill="auto"/>
          </w:tcPr>
          <w:p w14:paraId="02216240" w14:textId="77777777" w:rsidR="006F45F8" w:rsidRPr="009F01D8" w:rsidRDefault="00225DB5" w:rsidP="00E15EBF">
            <w:pPr>
              <w:jc w:val="left"/>
              <w:rPr>
                <w:rFonts w:ascii="Verdana" w:hAnsi="Verdana" w:cs="Arial"/>
                <w:b/>
                <w:spacing w:val="-2"/>
                <w:szCs w:val="22"/>
              </w:rPr>
            </w:pPr>
            <w:r w:rsidRPr="009F01D8">
              <w:rPr>
                <w:rFonts w:ascii="Verdana" w:hAnsi="Verdana" w:cs="Arial"/>
                <w:b/>
                <w:spacing w:val="-2"/>
                <w:szCs w:val="22"/>
              </w:rPr>
              <w:lastRenderedPageBreak/>
              <w:t>“Prohibited Act”</w:t>
            </w:r>
          </w:p>
        </w:tc>
        <w:tc>
          <w:tcPr>
            <w:tcW w:w="7506" w:type="dxa"/>
            <w:shd w:val="clear" w:color="auto" w:fill="auto"/>
          </w:tcPr>
          <w:p w14:paraId="55C2D5AA" w14:textId="77777777" w:rsidR="006F45F8" w:rsidRPr="009F01D8" w:rsidRDefault="00225DB5" w:rsidP="00E15EBF">
            <w:pPr>
              <w:jc w:val="left"/>
              <w:rPr>
                <w:rFonts w:ascii="Verdana" w:hAnsi="Verdana" w:cs="Arial"/>
                <w:iCs/>
                <w:szCs w:val="22"/>
              </w:rPr>
            </w:pPr>
            <w:r w:rsidRPr="009F01D8">
              <w:rPr>
                <w:rFonts w:ascii="Verdana" w:hAnsi="Verdana" w:cs="Arial"/>
                <w:iCs/>
                <w:szCs w:val="22"/>
              </w:rPr>
              <w:t>Means:</w:t>
            </w:r>
          </w:p>
          <w:p w14:paraId="2E8BBF3E" w14:textId="77777777" w:rsidR="006F45F8" w:rsidRPr="009F01D8" w:rsidRDefault="00225DB5" w:rsidP="00E15EBF">
            <w:pPr>
              <w:jc w:val="left"/>
              <w:rPr>
                <w:rFonts w:ascii="Verdana" w:hAnsi="Verdana" w:cs="Arial"/>
                <w:iCs/>
                <w:szCs w:val="22"/>
              </w:rPr>
            </w:pPr>
            <w:proofErr w:type="gramStart"/>
            <w:r w:rsidRPr="009F01D8">
              <w:rPr>
                <w:rFonts w:ascii="Verdana" w:hAnsi="Verdana" w:cs="Arial"/>
                <w:iCs/>
                <w:szCs w:val="22"/>
              </w:rPr>
              <w:t>a)to</w:t>
            </w:r>
            <w:proofErr w:type="gramEnd"/>
            <w:r w:rsidRPr="009F01D8">
              <w:rPr>
                <w:rFonts w:ascii="Verdana" w:hAnsi="Verdana" w:cs="Arial"/>
                <w:iCs/>
                <w:szCs w:val="22"/>
              </w:rPr>
              <w:t xml:space="preserve"> directly or indirectly offer, promise or give any person working for or engaged by the Customer and/or ESPO a financial or other advantage to:</w:t>
            </w:r>
          </w:p>
          <w:p w14:paraId="423467E5" w14:textId="77777777" w:rsidR="006F45F8" w:rsidRPr="009F01D8" w:rsidRDefault="00225DB5" w:rsidP="00E507B8">
            <w:pPr>
              <w:ind w:left="1418"/>
              <w:jc w:val="left"/>
              <w:rPr>
                <w:rFonts w:ascii="Verdana" w:hAnsi="Verdana" w:cs="Arial"/>
                <w:iCs/>
                <w:szCs w:val="22"/>
              </w:rPr>
            </w:pPr>
            <w:proofErr w:type="spellStart"/>
            <w:r w:rsidRPr="009F01D8">
              <w:rPr>
                <w:rFonts w:ascii="Verdana" w:hAnsi="Verdana" w:cs="Arial"/>
                <w:iCs/>
                <w:szCs w:val="22"/>
              </w:rPr>
              <w:t>i</w:t>
            </w:r>
            <w:proofErr w:type="spellEnd"/>
            <w:r w:rsidRPr="009F01D8">
              <w:rPr>
                <w:rFonts w:ascii="Verdana" w:hAnsi="Verdana" w:cs="Arial"/>
                <w:iCs/>
                <w:szCs w:val="22"/>
              </w:rPr>
              <w:t xml:space="preserve">) induce that person to perform improperly a relevant function or activity; or </w:t>
            </w:r>
          </w:p>
          <w:p w14:paraId="6F8282C5" w14:textId="77777777" w:rsidR="006F45F8" w:rsidRPr="009F01D8" w:rsidRDefault="00225DB5" w:rsidP="00E507B8">
            <w:pPr>
              <w:ind w:left="1418"/>
              <w:jc w:val="left"/>
              <w:rPr>
                <w:rFonts w:ascii="Verdana" w:hAnsi="Verdana" w:cs="Arial"/>
                <w:iCs/>
                <w:szCs w:val="22"/>
              </w:rPr>
            </w:pPr>
            <w:r w:rsidRPr="009F01D8">
              <w:rPr>
                <w:rFonts w:ascii="Verdana" w:hAnsi="Verdana" w:cs="Arial"/>
                <w:iCs/>
                <w:szCs w:val="22"/>
              </w:rPr>
              <w:t xml:space="preserve">ii) reward that person for improper performance of a relevant function or activity; or </w:t>
            </w:r>
          </w:p>
          <w:p w14:paraId="7CDFC3D0" w14:textId="77777777" w:rsidR="006F45F8" w:rsidRPr="009F01D8" w:rsidRDefault="00225DB5" w:rsidP="00E15EBF">
            <w:pPr>
              <w:jc w:val="left"/>
              <w:rPr>
                <w:rFonts w:ascii="Verdana" w:hAnsi="Verdana" w:cs="Arial"/>
                <w:iCs/>
                <w:szCs w:val="22"/>
              </w:rPr>
            </w:pPr>
            <w:r w:rsidRPr="009F01D8">
              <w:rPr>
                <w:rFonts w:ascii="Verdana" w:hAnsi="Verdana" w:cs="Arial"/>
                <w:iCs/>
                <w:szCs w:val="22"/>
              </w:rPr>
              <w:t>b) committing any offence:</w:t>
            </w:r>
          </w:p>
          <w:p w14:paraId="2F67F355" w14:textId="77777777" w:rsidR="006F45F8" w:rsidRPr="009F01D8" w:rsidRDefault="00225DB5" w:rsidP="00E507B8">
            <w:pPr>
              <w:ind w:left="1418"/>
              <w:jc w:val="left"/>
              <w:rPr>
                <w:rFonts w:ascii="Verdana" w:hAnsi="Verdana" w:cs="Arial"/>
                <w:iCs/>
                <w:szCs w:val="22"/>
              </w:rPr>
            </w:pPr>
            <w:proofErr w:type="spellStart"/>
            <w:r w:rsidRPr="009F01D8">
              <w:rPr>
                <w:rFonts w:ascii="Verdana" w:hAnsi="Verdana" w:cs="Arial"/>
                <w:iCs/>
                <w:szCs w:val="22"/>
              </w:rPr>
              <w:t>i</w:t>
            </w:r>
            <w:proofErr w:type="spellEnd"/>
            <w:r w:rsidRPr="009F01D8">
              <w:rPr>
                <w:rFonts w:ascii="Verdana" w:hAnsi="Verdana" w:cs="Arial"/>
                <w:iCs/>
                <w:szCs w:val="22"/>
              </w:rPr>
              <w:t>) under the Bribery Act 2010;</w:t>
            </w:r>
          </w:p>
          <w:p w14:paraId="41EEC597" w14:textId="77777777" w:rsidR="006F45F8" w:rsidRPr="009F01D8" w:rsidRDefault="00225DB5" w:rsidP="00E507B8">
            <w:pPr>
              <w:ind w:left="1418"/>
              <w:jc w:val="left"/>
              <w:rPr>
                <w:rFonts w:ascii="Verdana" w:hAnsi="Verdana" w:cs="Arial"/>
                <w:iCs/>
                <w:szCs w:val="22"/>
              </w:rPr>
            </w:pPr>
            <w:r w:rsidRPr="009F01D8">
              <w:rPr>
                <w:rFonts w:ascii="Verdana" w:hAnsi="Verdana" w:cs="Arial"/>
                <w:iCs/>
                <w:szCs w:val="22"/>
              </w:rPr>
              <w:t>ii) under legislation creating offences concerning fraudulent acts;</w:t>
            </w:r>
          </w:p>
          <w:p w14:paraId="001F172A" w14:textId="77777777" w:rsidR="00296575" w:rsidRPr="00296575" w:rsidRDefault="00225DB5" w:rsidP="003A3723">
            <w:pPr>
              <w:ind w:left="1418"/>
              <w:jc w:val="left"/>
              <w:rPr>
                <w:rFonts w:ascii="Verdana" w:hAnsi="Verdana" w:cs="Arial"/>
                <w:iCs/>
                <w:szCs w:val="22"/>
              </w:rPr>
            </w:pPr>
            <w:r>
              <w:rPr>
                <w:rFonts w:ascii="Verdana" w:hAnsi="Verdana" w:cs="Arial"/>
                <w:iCs/>
                <w:szCs w:val="22"/>
              </w:rPr>
              <w:t xml:space="preserve">iii) </w:t>
            </w:r>
            <w:r w:rsidRPr="00296575">
              <w:rPr>
                <w:rFonts w:ascii="Verdana" w:hAnsi="Verdana" w:cs="Arial"/>
                <w:iCs/>
                <w:szCs w:val="22"/>
              </w:rPr>
              <w:t xml:space="preserve">at common law concerning fraudulent acts relating to the Contract or any other contract with ESPO and/or Customer and/or any other </w:t>
            </w:r>
            <w:r>
              <w:rPr>
                <w:rFonts w:ascii="Verdana" w:hAnsi="Verdana" w:cs="Arial"/>
                <w:iCs/>
                <w:szCs w:val="22"/>
              </w:rPr>
              <w:t>c</w:t>
            </w:r>
            <w:r w:rsidRPr="00296575">
              <w:rPr>
                <w:rFonts w:ascii="Verdana" w:hAnsi="Verdana" w:cs="Arial"/>
                <w:iCs/>
                <w:szCs w:val="22"/>
              </w:rPr>
              <w:t xml:space="preserve">ontracting </w:t>
            </w:r>
            <w:r>
              <w:rPr>
                <w:rFonts w:ascii="Verdana" w:hAnsi="Verdana" w:cs="Arial"/>
                <w:iCs/>
                <w:szCs w:val="22"/>
              </w:rPr>
              <w:t>b</w:t>
            </w:r>
            <w:r w:rsidRPr="00296575">
              <w:rPr>
                <w:rFonts w:ascii="Verdana" w:hAnsi="Verdana" w:cs="Arial"/>
                <w:iCs/>
                <w:szCs w:val="22"/>
              </w:rPr>
              <w:t>ody;</w:t>
            </w:r>
            <w:r>
              <w:rPr>
                <w:rFonts w:ascii="Verdana" w:hAnsi="Verdana" w:cs="Arial"/>
                <w:iCs/>
                <w:szCs w:val="22"/>
              </w:rPr>
              <w:t xml:space="preserve"> or</w:t>
            </w:r>
          </w:p>
          <w:p w14:paraId="43C8498D" w14:textId="77777777" w:rsidR="006F45F8" w:rsidRPr="00296575" w:rsidRDefault="00225DB5" w:rsidP="003A3723">
            <w:pPr>
              <w:ind w:left="1418"/>
              <w:jc w:val="left"/>
              <w:rPr>
                <w:rFonts w:ascii="Verdana" w:hAnsi="Verdana" w:cs="Arial"/>
                <w:iCs/>
                <w:szCs w:val="22"/>
              </w:rPr>
            </w:pPr>
            <w:r>
              <w:rPr>
                <w:rFonts w:ascii="Verdana" w:hAnsi="Verdana" w:cs="Arial"/>
                <w:iCs/>
                <w:szCs w:val="22"/>
              </w:rPr>
              <w:t xml:space="preserve">iv) </w:t>
            </w:r>
            <w:r w:rsidRPr="00296575">
              <w:rPr>
                <w:rFonts w:ascii="Verdana" w:hAnsi="Verdana" w:cs="Arial"/>
                <w:iCs/>
                <w:szCs w:val="22"/>
              </w:rPr>
              <w:t>involving slavery or human trafficking; or</w:t>
            </w:r>
          </w:p>
          <w:p w14:paraId="75BA6EE7" w14:textId="77777777" w:rsidR="006F45F8" w:rsidRPr="009F01D8" w:rsidRDefault="00225DB5" w:rsidP="009D2DF9">
            <w:pPr>
              <w:jc w:val="left"/>
              <w:rPr>
                <w:rFonts w:ascii="Verdana" w:hAnsi="Verdana" w:cs="Arial"/>
                <w:iCs/>
                <w:szCs w:val="22"/>
              </w:rPr>
            </w:pPr>
            <w:r w:rsidRPr="009F01D8">
              <w:rPr>
                <w:rFonts w:ascii="Verdana" w:hAnsi="Verdana" w:cs="Arial"/>
                <w:iCs/>
                <w:szCs w:val="22"/>
              </w:rPr>
              <w:t xml:space="preserve">c) defrauding, attempting to defraud or conspiring to defraud ESPO and/or the Customer or any other </w:t>
            </w:r>
            <w:r>
              <w:rPr>
                <w:rFonts w:ascii="Verdana" w:hAnsi="Verdana" w:cs="Arial"/>
                <w:iCs/>
                <w:szCs w:val="22"/>
              </w:rPr>
              <w:t>c</w:t>
            </w:r>
            <w:r w:rsidRPr="009F01D8">
              <w:rPr>
                <w:rFonts w:ascii="Verdana" w:hAnsi="Verdana" w:cs="Arial"/>
                <w:iCs/>
                <w:szCs w:val="22"/>
              </w:rPr>
              <w:t xml:space="preserve">ontracting </w:t>
            </w:r>
            <w:r>
              <w:rPr>
                <w:rFonts w:ascii="Verdana" w:hAnsi="Verdana" w:cs="Arial"/>
                <w:iCs/>
                <w:szCs w:val="22"/>
              </w:rPr>
              <w:t>b</w:t>
            </w:r>
            <w:r w:rsidRPr="009F01D8">
              <w:rPr>
                <w:rFonts w:ascii="Verdana" w:hAnsi="Verdana" w:cs="Arial"/>
                <w:iCs/>
                <w:szCs w:val="22"/>
              </w:rPr>
              <w:t>ody</w:t>
            </w:r>
            <w:r>
              <w:rPr>
                <w:rFonts w:ascii="Verdana" w:hAnsi="Verdana" w:cs="Arial"/>
                <w:iCs/>
                <w:szCs w:val="22"/>
              </w:rPr>
              <w:t>.</w:t>
            </w:r>
          </w:p>
        </w:tc>
      </w:tr>
      <w:tr w:rsidR="000178DC" w14:paraId="3529ABD8" w14:textId="77777777" w:rsidTr="002B0B15">
        <w:trPr>
          <w:cantSplit/>
          <w:trHeight w:val="450"/>
        </w:trPr>
        <w:tc>
          <w:tcPr>
            <w:tcW w:w="2963" w:type="dxa"/>
            <w:shd w:val="clear" w:color="auto" w:fill="auto"/>
          </w:tcPr>
          <w:p w14:paraId="2EEA17B8" w14:textId="77777777" w:rsidR="006F45F8" w:rsidRPr="009F01D8" w:rsidRDefault="00225DB5" w:rsidP="00E15EBF">
            <w:pPr>
              <w:jc w:val="left"/>
              <w:rPr>
                <w:rFonts w:ascii="Verdana" w:hAnsi="Verdana" w:cs="Arial"/>
                <w:b/>
                <w:spacing w:val="-2"/>
                <w:szCs w:val="22"/>
              </w:rPr>
            </w:pPr>
            <w:r w:rsidRPr="009F01D8">
              <w:rPr>
                <w:rFonts w:ascii="Verdana" w:hAnsi="Verdana" w:cs="Arial"/>
                <w:b/>
                <w:szCs w:val="22"/>
              </w:rPr>
              <w:t>"Project Specific IPRs"</w:t>
            </w:r>
          </w:p>
        </w:tc>
        <w:tc>
          <w:tcPr>
            <w:tcW w:w="7506" w:type="dxa"/>
            <w:shd w:val="clear" w:color="auto" w:fill="auto"/>
          </w:tcPr>
          <w:p w14:paraId="659CC85B" w14:textId="77777777" w:rsidR="006F45F8" w:rsidRPr="009F01D8" w:rsidRDefault="00225DB5" w:rsidP="00E15EBF">
            <w:pPr>
              <w:jc w:val="left"/>
              <w:rPr>
                <w:rFonts w:ascii="Verdana" w:hAnsi="Verdana" w:cs="Arial"/>
                <w:szCs w:val="22"/>
              </w:rPr>
            </w:pPr>
            <w:r w:rsidRPr="009F01D8">
              <w:rPr>
                <w:rFonts w:ascii="Verdana" w:hAnsi="Verdana" w:cs="Arial"/>
                <w:szCs w:val="22"/>
              </w:rPr>
              <w:t>means:</w:t>
            </w:r>
          </w:p>
          <w:p w14:paraId="4ABF3515" w14:textId="77777777" w:rsidR="006F45F8" w:rsidRPr="009F01D8" w:rsidRDefault="00225DB5" w:rsidP="00E15EBF">
            <w:pPr>
              <w:jc w:val="left"/>
              <w:outlineLvl w:val="4"/>
              <w:rPr>
                <w:rFonts w:ascii="Verdana" w:eastAsia="STZhongsong" w:hAnsi="Verdana"/>
                <w:kern w:val="28"/>
                <w:lang w:eastAsia="zh-CN"/>
              </w:rPr>
            </w:pPr>
            <w:r w:rsidRPr="009F01D8">
              <w:rPr>
                <w:rFonts w:ascii="Verdana" w:eastAsia="STZhongsong" w:hAnsi="Verdana" w:cs="Arial"/>
                <w:kern w:val="28"/>
                <w:szCs w:val="22"/>
                <w:lang w:eastAsia="zh-CN"/>
              </w:rPr>
              <w:t>(a</w:t>
            </w:r>
            <w:r w:rsidRPr="009F01D8">
              <w:rPr>
                <w:rFonts w:ascii="Verdana" w:eastAsia="STZhongsong" w:hAnsi="Verdana"/>
                <w:kern w:val="28"/>
                <w:szCs w:val="22"/>
                <w:lang w:eastAsia="zh-CN"/>
              </w:rPr>
              <w:t xml:space="preserve">) </w:t>
            </w:r>
            <w:r w:rsidRPr="009F01D8">
              <w:rPr>
                <w:rFonts w:ascii="Verdana" w:eastAsia="STZhongsong" w:hAnsi="Verdana"/>
                <w:kern w:val="28"/>
                <w:lang w:eastAsia="zh-CN"/>
              </w:rPr>
              <w:t xml:space="preserve">IPRs in the Services, Deliverables and/or Goods provided by the </w:t>
            </w:r>
            <w:r w:rsidR="002C777A">
              <w:rPr>
                <w:rFonts w:ascii="Verdana" w:eastAsia="STZhongsong" w:hAnsi="Verdana"/>
                <w:kern w:val="28"/>
                <w:lang w:eastAsia="zh-CN"/>
              </w:rPr>
              <w:t>Service Provider</w:t>
            </w:r>
            <w:r w:rsidRPr="009F01D8">
              <w:rPr>
                <w:rFonts w:ascii="Verdana" w:eastAsia="STZhongsong" w:hAnsi="Verdana"/>
                <w:kern w:val="28"/>
                <w:lang w:eastAsia="zh-CN"/>
              </w:rPr>
              <w:t xml:space="preserve"> (or by a third party on behalf of the </w:t>
            </w:r>
            <w:r w:rsidR="002C777A">
              <w:rPr>
                <w:rFonts w:ascii="Verdana" w:eastAsia="STZhongsong" w:hAnsi="Verdana"/>
                <w:kern w:val="28"/>
                <w:lang w:eastAsia="zh-CN"/>
              </w:rPr>
              <w:t>Service Provider</w:t>
            </w:r>
            <w:r w:rsidRPr="009F01D8">
              <w:rPr>
                <w:rFonts w:ascii="Verdana" w:eastAsia="STZhongsong" w:hAnsi="Verdana"/>
                <w:kern w:val="28"/>
                <w:lang w:eastAsia="zh-CN"/>
              </w:rPr>
              <w:t>) specifically for the purposes of the Contract and all updates and amendments of these items created during the Contract Period; and/or</w:t>
            </w:r>
          </w:p>
          <w:p w14:paraId="2464414B" w14:textId="77777777" w:rsidR="006F45F8" w:rsidRPr="009F01D8" w:rsidRDefault="00225DB5" w:rsidP="00E15EBF">
            <w:pPr>
              <w:jc w:val="left"/>
              <w:outlineLvl w:val="4"/>
              <w:rPr>
                <w:rFonts w:ascii="Verdana" w:eastAsia="STZhongsong" w:hAnsi="Verdana"/>
                <w:iCs/>
                <w:kern w:val="28"/>
                <w:lang w:eastAsia="zh-CN"/>
              </w:rPr>
            </w:pPr>
            <w:r w:rsidRPr="009F01D8">
              <w:rPr>
                <w:rFonts w:ascii="Verdana" w:eastAsia="STZhongsong" w:hAnsi="Verdana" w:cs="Arial"/>
                <w:kern w:val="28"/>
                <w:szCs w:val="22"/>
                <w:lang w:eastAsia="zh-CN"/>
              </w:rPr>
              <w:t xml:space="preserve">(b) IPRs arising as a result of the provision of the Services, Deliverables and/or Goods by the </w:t>
            </w:r>
            <w:r w:rsidR="002C777A">
              <w:rPr>
                <w:rFonts w:ascii="Verdana" w:eastAsia="STZhongsong" w:hAnsi="Verdana" w:cs="Arial"/>
                <w:kern w:val="28"/>
                <w:szCs w:val="22"/>
                <w:lang w:eastAsia="zh-CN"/>
              </w:rPr>
              <w:t>Service Provider</w:t>
            </w:r>
            <w:r w:rsidRPr="009F01D8">
              <w:rPr>
                <w:rFonts w:ascii="Verdana" w:eastAsia="STZhongsong" w:hAnsi="Verdana" w:cs="Arial"/>
                <w:kern w:val="28"/>
                <w:szCs w:val="22"/>
                <w:lang w:eastAsia="zh-CN"/>
              </w:rPr>
              <w:t xml:space="preserve"> (or by a third party on behalf of the </w:t>
            </w:r>
            <w:r w:rsidR="002C777A">
              <w:rPr>
                <w:rFonts w:ascii="Verdana" w:eastAsia="STZhongsong" w:hAnsi="Verdana" w:cs="Arial"/>
                <w:kern w:val="28"/>
                <w:szCs w:val="22"/>
                <w:lang w:eastAsia="zh-CN"/>
              </w:rPr>
              <w:t>Service Provider</w:t>
            </w:r>
            <w:r w:rsidRPr="009F01D8">
              <w:rPr>
                <w:rFonts w:ascii="Verdana" w:eastAsia="STZhongsong" w:hAnsi="Verdana" w:cs="Arial"/>
                <w:kern w:val="28"/>
                <w:szCs w:val="22"/>
                <w:lang w:eastAsia="zh-CN"/>
              </w:rPr>
              <w:t>) under the Contract,</w:t>
            </w:r>
          </w:p>
        </w:tc>
      </w:tr>
      <w:tr w:rsidR="000178DC" w14:paraId="000679BB" w14:textId="77777777" w:rsidTr="002B0B15">
        <w:trPr>
          <w:cantSplit/>
          <w:trHeight w:val="450"/>
        </w:trPr>
        <w:tc>
          <w:tcPr>
            <w:tcW w:w="2963" w:type="dxa"/>
            <w:shd w:val="clear" w:color="auto" w:fill="auto"/>
          </w:tcPr>
          <w:p w14:paraId="1AB24FE4" w14:textId="77777777" w:rsidR="006F45F8" w:rsidRPr="009F01D8" w:rsidRDefault="00225DB5" w:rsidP="00E15EBF">
            <w:pPr>
              <w:jc w:val="left"/>
              <w:rPr>
                <w:rFonts w:ascii="Verdana" w:hAnsi="Verdana" w:cs="Arial"/>
                <w:b/>
                <w:szCs w:val="22"/>
              </w:rPr>
            </w:pPr>
            <w:r w:rsidRPr="009F01D8">
              <w:rPr>
                <w:rFonts w:ascii="Verdana" w:hAnsi="Verdana" w:cs="Arial"/>
                <w:b/>
                <w:szCs w:val="22"/>
              </w:rPr>
              <w:t>"Property"</w:t>
            </w:r>
          </w:p>
        </w:tc>
        <w:tc>
          <w:tcPr>
            <w:tcW w:w="7506" w:type="dxa"/>
            <w:shd w:val="clear" w:color="auto" w:fill="auto"/>
          </w:tcPr>
          <w:p w14:paraId="45AFB02D" w14:textId="77777777" w:rsidR="006F45F8" w:rsidRPr="009F01D8" w:rsidRDefault="00225DB5" w:rsidP="00E15EBF">
            <w:pPr>
              <w:jc w:val="left"/>
              <w:rPr>
                <w:rFonts w:ascii="Verdana" w:hAnsi="Verdana" w:cs="Arial"/>
                <w:szCs w:val="22"/>
              </w:rPr>
            </w:pPr>
            <w:r w:rsidRPr="009F01D8">
              <w:rPr>
                <w:rFonts w:ascii="Verdana" w:hAnsi="Verdana" w:cs="Arial"/>
                <w:szCs w:val="22"/>
              </w:rPr>
              <w:t xml:space="preserve">means the property, other than real property and IPR, issued or made available to the </w:t>
            </w:r>
            <w:r w:rsidR="002C777A">
              <w:rPr>
                <w:rFonts w:ascii="Verdana" w:hAnsi="Verdana" w:cs="Arial"/>
                <w:szCs w:val="22"/>
              </w:rPr>
              <w:t>Service Provider</w:t>
            </w:r>
            <w:r w:rsidRPr="009F01D8">
              <w:rPr>
                <w:rFonts w:ascii="Verdana" w:hAnsi="Verdana" w:cs="Arial"/>
                <w:szCs w:val="22"/>
              </w:rPr>
              <w:t xml:space="preserve"> by the Customer in connection with the Contract;</w:t>
            </w:r>
          </w:p>
        </w:tc>
      </w:tr>
      <w:tr w:rsidR="000178DC" w14:paraId="73BAFB0E" w14:textId="77777777" w:rsidTr="002B0B15">
        <w:trPr>
          <w:cantSplit/>
          <w:trHeight w:val="450"/>
        </w:trPr>
        <w:tc>
          <w:tcPr>
            <w:tcW w:w="2963" w:type="dxa"/>
            <w:shd w:val="clear" w:color="auto" w:fill="auto"/>
          </w:tcPr>
          <w:p w14:paraId="1378A413" w14:textId="77777777" w:rsidR="006F45F8" w:rsidRPr="009F01D8" w:rsidRDefault="00225DB5" w:rsidP="00E15EBF">
            <w:pPr>
              <w:jc w:val="left"/>
              <w:rPr>
                <w:rFonts w:ascii="Verdana" w:hAnsi="Verdana" w:cs="Arial"/>
                <w:b/>
                <w:szCs w:val="22"/>
              </w:rPr>
            </w:pPr>
            <w:r w:rsidRPr="000354B8">
              <w:rPr>
                <w:rFonts w:ascii="Verdana" w:eastAsia="Arial" w:hAnsi="Verdana" w:cs="Arial"/>
                <w:b/>
                <w:szCs w:val="22"/>
              </w:rPr>
              <w:lastRenderedPageBreak/>
              <w:t>“Protective Measures”</w:t>
            </w:r>
          </w:p>
        </w:tc>
        <w:tc>
          <w:tcPr>
            <w:tcW w:w="7506" w:type="dxa"/>
            <w:shd w:val="clear" w:color="auto" w:fill="auto"/>
          </w:tcPr>
          <w:p w14:paraId="163B15AB" w14:textId="77777777" w:rsidR="006F45F8" w:rsidRPr="009F01D8" w:rsidRDefault="00225DB5" w:rsidP="0070378D">
            <w:pPr>
              <w:jc w:val="left"/>
              <w:rPr>
                <w:rFonts w:ascii="Verdana" w:hAnsi="Verdana" w:cs="Arial"/>
                <w:szCs w:val="22"/>
              </w:rPr>
            </w:pPr>
            <w:r w:rsidRPr="000354B8">
              <w:rPr>
                <w:rFonts w:ascii="Verdana" w:eastAsia="Arial" w:hAnsi="Verdana" w:cs="Arial"/>
                <w:szCs w:val="22"/>
              </w:rPr>
              <w:t>means 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0178DC" w14:paraId="2A8197DA" w14:textId="77777777" w:rsidTr="002B0B15">
        <w:trPr>
          <w:cantSplit/>
          <w:trHeight w:val="450"/>
        </w:trPr>
        <w:tc>
          <w:tcPr>
            <w:tcW w:w="2963" w:type="dxa"/>
            <w:shd w:val="clear" w:color="auto" w:fill="auto"/>
          </w:tcPr>
          <w:p w14:paraId="673E5019" w14:textId="77777777" w:rsidR="006F45F8" w:rsidRPr="009F01D8" w:rsidRDefault="00225DB5" w:rsidP="00E15EBF">
            <w:pPr>
              <w:jc w:val="left"/>
              <w:rPr>
                <w:rFonts w:ascii="Verdana" w:hAnsi="Verdana" w:cs="Arial"/>
                <w:b/>
                <w:szCs w:val="22"/>
              </w:rPr>
            </w:pPr>
            <w:r w:rsidRPr="009F01D8">
              <w:rPr>
                <w:rFonts w:ascii="Verdana" w:hAnsi="Verdana" w:cs="Arial"/>
                <w:b/>
                <w:szCs w:val="22"/>
              </w:rPr>
              <w:t>"Quality Standards”</w:t>
            </w:r>
          </w:p>
        </w:tc>
        <w:tc>
          <w:tcPr>
            <w:tcW w:w="7506" w:type="dxa"/>
            <w:shd w:val="clear" w:color="auto" w:fill="auto"/>
          </w:tcPr>
          <w:p w14:paraId="5C93BB34" w14:textId="77777777" w:rsidR="006F45F8" w:rsidRPr="009F01D8" w:rsidRDefault="00225DB5" w:rsidP="00E15EBF">
            <w:pPr>
              <w:jc w:val="left"/>
              <w:rPr>
                <w:rFonts w:ascii="Verdana" w:hAnsi="Verdana" w:cs="Arial"/>
                <w:szCs w:val="22"/>
              </w:rPr>
            </w:pPr>
            <w:r w:rsidRPr="009F01D8">
              <w:rPr>
                <w:rFonts w:ascii="Verdana" w:hAnsi="Verdana" w:cs="Arial"/>
                <w:szCs w:val="22"/>
              </w:rPr>
              <w:t xml:space="preserve">means the quality standards published by BSI British Standards, the National Standards Body of the United Kingdom, the International Organisation for Standardisation or other reputable or equivalent body (and their successor bodies), that a skilled and experienced operator in the same type of industry or business sector as the </w:t>
            </w:r>
            <w:r w:rsidR="002C777A">
              <w:rPr>
                <w:rFonts w:ascii="Verdana" w:hAnsi="Verdana" w:cs="Arial"/>
                <w:szCs w:val="22"/>
              </w:rPr>
              <w:t>Service Provider</w:t>
            </w:r>
            <w:r w:rsidRPr="009F01D8">
              <w:rPr>
                <w:rFonts w:ascii="Verdana" w:hAnsi="Verdana" w:cs="Arial"/>
                <w:szCs w:val="22"/>
              </w:rPr>
              <w:t xml:space="preserve"> would reasonably and ordinarily be expected to comply with (as may be further detailed in the Master Contract Schedule and/or any other Contract Document) and any other applicable quality standards, Government codes of practice and guidance;</w:t>
            </w:r>
          </w:p>
        </w:tc>
      </w:tr>
      <w:tr w:rsidR="000178DC" w14:paraId="22A57168" w14:textId="77777777" w:rsidTr="002B0B15">
        <w:trPr>
          <w:cantSplit/>
          <w:trHeight w:val="450"/>
        </w:trPr>
        <w:tc>
          <w:tcPr>
            <w:tcW w:w="2963" w:type="dxa"/>
            <w:shd w:val="clear" w:color="auto" w:fill="auto"/>
          </w:tcPr>
          <w:p w14:paraId="48AB577E" w14:textId="77777777" w:rsidR="006F45F8" w:rsidRPr="009F01D8" w:rsidRDefault="00225DB5" w:rsidP="00E15EBF">
            <w:pPr>
              <w:jc w:val="left"/>
              <w:rPr>
                <w:rFonts w:ascii="Verdana" w:hAnsi="Verdana" w:cs="Arial"/>
                <w:b/>
                <w:szCs w:val="22"/>
              </w:rPr>
            </w:pPr>
            <w:r w:rsidRPr="009F01D8">
              <w:rPr>
                <w:rFonts w:ascii="Verdana" w:hAnsi="Verdana" w:cs="Arial"/>
                <w:b/>
                <w:szCs w:val="22"/>
              </w:rPr>
              <w:t>“Regulated Activity”</w:t>
            </w:r>
          </w:p>
        </w:tc>
        <w:tc>
          <w:tcPr>
            <w:tcW w:w="7506" w:type="dxa"/>
            <w:shd w:val="clear" w:color="auto" w:fill="auto"/>
          </w:tcPr>
          <w:p w14:paraId="704859AF" w14:textId="77777777" w:rsidR="006F45F8" w:rsidRPr="009F01D8" w:rsidRDefault="00225DB5" w:rsidP="00E15EBF">
            <w:pPr>
              <w:jc w:val="left"/>
              <w:rPr>
                <w:rFonts w:ascii="Verdana" w:hAnsi="Verdana" w:cs="Arial"/>
                <w:szCs w:val="22"/>
              </w:rPr>
            </w:pPr>
            <w:r>
              <w:rPr>
                <w:rFonts w:ascii="Verdana" w:hAnsi="Verdana"/>
                <w:bCs/>
              </w:rPr>
              <w:t>means any work which is currently defined as a regulated activity relating to children or vulnerable adults within the meaning of Schedule 4 Part 1 (Children) or Part 2 (Vulnerable Adults) of the Safeguarding Vulnerable Groups Act 2006;</w:t>
            </w:r>
          </w:p>
        </w:tc>
      </w:tr>
      <w:tr w:rsidR="000178DC" w14:paraId="3E6517E5" w14:textId="77777777" w:rsidTr="002B0B15">
        <w:trPr>
          <w:cantSplit/>
          <w:trHeight w:val="450"/>
        </w:trPr>
        <w:tc>
          <w:tcPr>
            <w:tcW w:w="2963" w:type="dxa"/>
            <w:shd w:val="clear" w:color="auto" w:fill="auto"/>
          </w:tcPr>
          <w:p w14:paraId="3FFC6CBC" w14:textId="77777777" w:rsidR="006F45F8" w:rsidRPr="009F01D8" w:rsidRDefault="00225DB5" w:rsidP="00E15EBF">
            <w:pPr>
              <w:jc w:val="left"/>
              <w:rPr>
                <w:rFonts w:ascii="Verdana" w:hAnsi="Verdana" w:cs="Arial"/>
                <w:b/>
                <w:szCs w:val="22"/>
              </w:rPr>
            </w:pPr>
            <w:r w:rsidRPr="009F01D8">
              <w:rPr>
                <w:rFonts w:ascii="Verdana" w:hAnsi="Verdana" w:cs="Arial"/>
                <w:b/>
                <w:szCs w:val="22"/>
              </w:rPr>
              <w:t>"Regulatory Bodies"</w:t>
            </w:r>
          </w:p>
        </w:tc>
        <w:tc>
          <w:tcPr>
            <w:tcW w:w="7506" w:type="dxa"/>
            <w:shd w:val="clear" w:color="auto" w:fill="auto"/>
          </w:tcPr>
          <w:p w14:paraId="51E44CDA" w14:textId="77777777" w:rsidR="006F45F8" w:rsidRPr="009F01D8" w:rsidRDefault="00225DB5" w:rsidP="00E15EBF">
            <w:pPr>
              <w:jc w:val="left"/>
              <w:rPr>
                <w:rFonts w:ascii="Verdana" w:hAnsi="Verdana" w:cs="Arial"/>
                <w:szCs w:val="22"/>
              </w:rPr>
            </w:pPr>
            <w:r w:rsidRPr="009F01D8">
              <w:rPr>
                <w:rFonts w:ascii="Verdana" w:hAnsi="Verdana" w:cs="Arial"/>
                <w:szCs w:val="22"/>
              </w:rPr>
              <w:t>means those government departments and regulatory, statutory and other entities, committees, ombudsmen and bodies which, whether under statute, rules, regulations, codes of practice or otherwise, are entitled to regulate, investigate, or influence the matters dealt with in the Contract or any other affairs of the Customer;</w:t>
            </w:r>
          </w:p>
        </w:tc>
      </w:tr>
      <w:tr w:rsidR="000178DC" w14:paraId="2402B00A" w14:textId="77777777" w:rsidTr="002B0B15">
        <w:trPr>
          <w:cantSplit/>
          <w:trHeight w:val="450"/>
        </w:trPr>
        <w:tc>
          <w:tcPr>
            <w:tcW w:w="2963" w:type="dxa"/>
            <w:shd w:val="clear" w:color="auto" w:fill="auto"/>
          </w:tcPr>
          <w:p w14:paraId="475277B8" w14:textId="77777777" w:rsidR="006F45F8" w:rsidRPr="009F01D8" w:rsidRDefault="00225DB5" w:rsidP="00E15EBF">
            <w:pPr>
              <w:jc w:val="left"/>
              <w:rPr>
                <w:rFonts w:ascii="Verdana" w:hAnsi="Verdana" w:cs="Arial"/>
                <w:b/>
                <w:szCs w:val="22"/>
              </w:rPr>
            </w:pPr>
            <w:r w:rsidRPr="009F01D8">
              <w:rPr>
                <w:rFonts w:ascii="Verdana" w:hAnsi="Verdana" w:cs="Arial"/>
                <w:b/>
                <w:bCs/>
                <w:szCs w:val="22"/>
              </w:rPr>
              <w:t xml:space="preserve">"Related </w:t>
            </w:r>
            <w:r w:rsidR="002C777A">
              <w:rPr>
                <w:rFonts w:ascii="Verdana" w:hAnsi="Verdana" w:cs="Arial"/>
                <w:b/>
                <w:bCs/>
                <w:szCs w:val="22"/>
              </w:rPr>
              <w:t>Service Provider</w:t>
            </w:r>
            <w:r w:rsidRPr="009F01D8">
              <w:rPr>
                <w:rFonts w:ascii="Verdana" w:hAnsi="Verdana" w:cs="Arial"/>
                <w:b/>
                <w:bCs/>
                <w:szCs w:val="22"/>
              </w:rPr>
              <w:t>"</w:t>
            </w:r>
          </w:p>
        </w:tc>
        <w:tc>
          <w:tcPr>
            <w:tcW w:w="7506" w:type="dxa"/>
            <w:shd w:val="clear" w:color="auto" w:fill="auto"/>
          </w:tcPr>
          <w:p w14:paraId="41C7AB48" w14:textId="77777777" w:rsidR="006F45F8" w:rsidRPr="009F01D8" w:rsidRDefault="00225DB5" w:rsidP="00E15EBF">
            <w:pPr>
              <w:jc w:val="left"/>
              <w:rPr>
                <w:rFonts w:ascii="Verdana" w:hAnsi="Verdana" w:cs="Arial"/>
                <w:szCs w:val="22"/>
              </w:rPr>
            </w:pPr>
            <w:r w:rsidRPr="009F01D8">
              <w:rPr>
                <w:rFonts w:ascii="Verdana" w:hAnsi="Verdana" w:cs="Arial"/>
                <w:szCs w:val="22"/>
              </w:rPr>
              <w:t>means any person who provides services to the Customer which are related to the Services from time to time;</w:t>
            </w:r>
          </w:p>
        </w:tc>
      </w:tr>
      <w:tr w:rsidR="000178DC" w14:paraId="1C53FF49" w14:textId="77777777" w:rsidTr="002B0B15">
        <w:trPr>
          <w:cantSplit/>
          <w:trHeight w:val="450"/>
        </w:trPr>
        <w:tc>
          <w:tcPr>
            <w:tcW w:w="2963" w:type="dxa"/>
            <w:shd w:val="clear" w:color="auto" w:fill="auto"/>
          </w:tcPr>
          <w:p w14:paraId="16284308" w14:textId="77777777" w:rsidR="006F45F8" w:rsidRPr="009F01D8" w:rsidRDefault="00225DB5" w:rsidP="00E15EBF">
            <w:pPr>
              <w:jc w:val="left"/>
              <w:rPr>
                <w:rFonts w:ascii="Verdana" w:hAnsi="Verdana" w:cs="Arial"/>
                <w:b/>
                <w:bCs/>
                <w:szCs w:val="22"/>
              </w:rPr>
            </w:pPr>
            <w:r w:rsidRPr="009F01D8">
              <w:rPr>
                <w:rFonts w:ascii="Verdana" w:hAnsi="Verdana" w:cs="Arial"/>
                <w:b/>
                <w:szCs w:val="22"/>
              </w:rPr>
              <w:t xml:space="preserve">"Replacement </w:t>
            </w:r>
            <w:r w:rsidR="002C777A">
              <w:rPr>
                <w:rFonts w:ascii="Verdana" w:hAnsi="Verdana" w:cs="Arial"/>
                <w:b/>
                <w:szCs w:val="22"/>
              </w:rPr>
              <w:t>Service Provider</w:t>
            </w:r>
            <w:r w:rsidRPr="009F01D8">
              <w:rPr>
                <w:rFonts w:ascii="Verdana" w:hAnsi="Verdana" w:cs="Arial"/>
                <w:b/>
                <w:szCs w:val="22"/>
              </w:rPr>
              <w:t>"</w:t>
            </w:r>
          </w:p>
        </w:tc>
        <w:tc>
          <w:tcPr>
            <w:tcW w:w="7506" w:type="dxa"/>
            <w:shd w:val="clear" w:color="auto" w:fill="auto"/>
          </w:tcPr>
          <w:p w14:paraId="21A043C1" w14:textId="77777777" w:rsidR="006F45F8" w:rsidRPr="009F01D8" w:rsidRDefault="00225DB5" w:rsidP="00E15EBF">
            <w:pPr>
              <w:jc w:val="left"/>
              <w:rPr>
                <w:rFonts w:ascii="Verdana" w:hAnsi="Verdana" w:cs="Arial"/>
                <w:szCs w:val="22"/>
              </w:rPr>
            </w:pPr>
            <w:r w:rsidRPr="009F01D8">
              <w:rPr>
                <w:rFonts w:ascii="Verdana" w:hAnsi="Verdana" w:cs="Arial"/>
                <w:szCs w:val="22"/>
              </w:rPr>
              <w:t xml:space="preserve">any </w:t>
            </w:r>
            <w:proofErr w:type="gramStart"/>
            <w:r w:rsidRPr="009F01D8">
              <w:rPr>
                <w:rFonts w:ascii="Verdana" w:hAnsi="Verdana" w:cs="Arial"/>
                <w:szCs w:val="22"/>
              </w:rPr>
              <w:t>third party</w:t>
            </w:r>
            <w:proofErr w:type="gramEnd"/>
            <w:r w:rsidRPr="009F01D8">
              <w:rPr>
                <w:rFonts w:ascii="Verdana" w:hAnsi="Verdana" w:cs="Arial"/>
                <w:szCs w:val="22"/>
              </w:rPr>
              <w:t xml:space="preserve"> </w:t>
            </w:r>
            <w:r w:rsidR="002C777A">
              <w:rPr>
                <w:rFonts w:ascii="Verdana" w:hAnsi="Verdana" w:cs="Arial"/>
                <w:szCs w:val="22"/>
              </w:rPr>
              <w:t>Service Provider</w:t>
            </w:r>
            <w:r w:rsidRPr="009F01D8">
              <w:rPr>
                <w:rFonts w:ascii="Verdana" w:hAnsi="Verdana" w:cs="Arial"/>
                <w:szCs w:val="22"/>
              </w:rPr>
              <w:t xml:space="preserve"> of Replacement Services appointed by the Customer from time to time;</w:t>
            </w:r>
          </w:p>
        </w:tc>
      </w:tr>
      <w:tr w:rsidR="000178DC" w14:paraId="4D805C12" w14:textId="77777777" w:rsidTr="002B0B15">
        <w:trPr>
          <w:cantSplit/>
          <w:trHeight w:val="450"/>
        </w:trPr>
        <w:tc>
          <w:tcPr>
            <w:tcW w:w="2963" w:type="dxa"/>
            <w:shd w:val="clear" w:color="auto" w:fill="auto"/>
          </w:tcPr>
          <w:p w14:paraId="5D754186" w14:textId="77777777" w:rsidR="006F45F8" w:rsidRPr="009F01D8" w:rsidRDefault="00225DB5" w:rsidP="00E15EBF">
            <w:pPr>
              <w:jc w:val="left"/>
              <w:rPr>
                <w:rFonts w:ascii="Verdana" w:hAnsi="Verdana" w:cs="Arial"/>
                <w:b/>
                <w:szCs w:val="22"/>
              </w:rPr>
            </w:pPr>
            <w:r w:rsidRPr="009F01D8">
              <w:rPr>
                <w:rFonts w:ascii="Verdana" w:hAnsi="Verdana" w:cs="Arial"/>
                <w:b/>
                <w:szCs w:val="22"/>
              </w:rPr>
              <w:t>"Replacement Service"</w:t>
            </w:r>
          </w:p>
        </w:tc>
        <w:tc>
          <w:tcPr>
            <w:tcW w:w="7506" w:type="dxa"/>
            <w:shd w:val="clear" w:color="auto" w:fill="auto"/>
          </w:tcPr>
          <w:p w14:paraId="765F9FBF" w14:textId="77777777" w:rsidR="006F45F8" w:rsidRPr="009F01D8" w:rsidRDefault="00225DB5" w:rsidP="00E15EBF">
            <w:pPr>
              <w:jc w:val="left"/>
              <w:rPr>
                <w:rFonts w:ascii="Verdana" w:hAnsi="Verdana" w:cs="Arial"/>
                <w:szCs w:val="22"/>
              </w:rPr>
            </w:pPr>
            <w:r w:rsidRPr="009F01D8">
              <w:rPr>
                <w:rFonts w:ascii="Verdana" w:hAnsi="Verdana" w:cs="Arial"/>
                <w:szCs w:val="22"/>
              </w:rPr>
              <w:t>any services which are substantially similar to any of the Services and which the Customer receives in substitution for any of the Services following the expiry or termination of the Contract, whether those services are provided by the Customer internally and/or by any third party;</w:t>
            </w:r>
          </w:p>
        </w:tc>
      </w:tr>
      <w:tr w:rsidR="000178DC" w14:paraId="5E3ADEE8" w14:textId="77777777" w:rsidTr="002B0B15">
        <w:trPr>
          <w:cantSplit/>
          <w:trHeight w:val="450"/>
        </w:trPr>
        <w:tc>
          <w:tcPr>
            <w:tcW w:w="2963" w:type="dxa"/>
            <w:shd w:val="clear" w:color="auto" w:fill="auto"/>
          </w:tcPr>
          <w:p w14:paraId="5058F7C7" w14:textId="77777777" w:rsidR="006F45F8" w:rsidRPr="009F01D8" w:rsidRDefault="00225DB5" w:rsidP="00E15EBF">
            <w:pPr>
              <w:jc w:val="left"/>
              <w:rPr>
                <w:rFonts w:ascii="Verdana" w:hAnsi="Verdana" w:cs="Arial"/>
                <w:b/>
                <w:szCs w:val="22"/>
              </w:rPr>
            </w:pPr>
            <w:r w:rsidRPr="009F01D8">
              <w:rPr>
                <w:rFonts w:ascii="Verdana" w:hAnsi="Verdana" w:cs="Arial"/>
                <w:b/>
                <w:szCs w:val="22"/>
              </w:rPr>
              <w:t>"Request for Information"</w:t>
            </w:r>
          </w:p>
        </w:tc>
        <w:tc>
          <w:tcPr>
            <w:tcW w:w="7506" w:type="dxa"/>
            <w:shd w:val="clear" w:color="auto" w:fill="auto"/>
          </w:tcPr>
          <w:p w14:paraId="002673F3" w14:textId="77777777" w:rsidR="006F45F8" w:rsidRPr="009F01D8" w:rsidRDefault="00225DB5" w:rsidP="00E15EBF">
            <w:pPr>
              <w:jc w:val="left"/>
              <w:rPr>
                <w:rFonts w:ascii="Verdana" w:hAnsi="Verdana" w:cs="Arial"/>
                <w:szCs w:val="22"/>
              </w:rPr>
            </w:pPr>
            <w:r w:rsidRPr="009F01D8">
              <w:rPr>
                <w:rFonts w:ascii="Verdana" w:hAnsi="Verdana" w:cs="Arial"/>
                <w:iCs/>
                <w:szCs w:val="22"/>
              </w:rPr>
              <w:t xml:space="preserve">means a request for information </w:t>
            </w:r>
            <w:r w:rsidRPr="009F01D8">
              <w:rPr>
                <w:rFonts w:ascii="Verdana" w:hAnsi="Verdana" w:cs="Arial"/>
                <w:szCs w:val="22"/>
              </w:rPr>
              <w:t xml:space="preserve">or an apparent request </w:t>
            </w:r>
            <w:r w:rsidRPr="009F01D8">
              <w:rPr>
                <w:rFonts w:ascii="Verdana" w:hAnsi="Verdana" w:cs="Arial"/>
                <w:iCs/>
                <w:szCs w:val="22"/>
              </w:rPr>
              <w:t>relating to the Contract or the provision of the Services or an apparent request for such information</w:t>
            </w:r>
            <w:r w:rsidRPr="009F01D8">
              <w:rPr>
                <w:rFonts w:ascii="Verdana" w:hAnsi="Verdana" w:cs="Arial"/>
                <w:iCs/>
                <w:color w:val="1F497D"/>
                <w:szCs w:val="22"/>
              </w:rPr>
              <w:t xml:space="preserve"> </w:t>
            </w:r>
            <w:r w:rsidRPr="009F01D8">
              <w:rPr>
                <w:rFonts w:ascii="Verdana" w:hAnsi="Verdana" w:cs="Arial"/>
                <w:szCs w:val="22"/>
              </w:rPr>
              <w:t>under the Code of Practice on Access to Government Information, FOIA or the Environmental Information Regulations;</w:t>
            </w:r>
          </w:p>
        </w:tc>
      </w:tr>
      <w:tr w:rsidR="000178DC" w14:paraId="4804F2B9" w14:textId="77777777" w:rsidTr="002B0B15">
        <w:trPr>
          <w:cantSplit/>
          <w:trHeight w:val="450"/>
        </w:trPr>
        <w:tc>
          <w:tcPr>
            <w:tcW w:w="2963" w:type="dxa"/>
            <w:shd w:val="clear" w:color="auto" w:fill="auto"/>
          </w:tcPr>
          <w:p w14:paraId="13865BE1" w14:textId="77777777" w:rsidR="006F45F8" w:rsidRPr="009F01D8" w:rsidRDefault="00225DB5" w:rsidP="00E15EBF">
            <w:pPr>
              <w:jc w:val="left"/>
              <w:rPr>
                <w:rFonts w:ascii="Verdana" w:hAnsi="Verdana" w:cs="Arial"/>
                <w:b/>
                <w:szCs w:val="22"/>
              </w:rPr>
            </w:pPr>
            <w:r w:rsidRPr="009F01D8">
              <w:rPr>
                <w:rFonts w:ascii="Verdana" w:hAnsi="Verdana" w:cs="Arial"/>
                <w:b/>
                <w:spacing w:val="-2"/>
                <w:szCs w:val="22"/>
              </w:rPr>
              <w:lastRenderedPageBreak/>
              <w:t>"Service Credits"</w:t>
            </w:r>
          </w:p>
        </w:tc>
        <w:tc>
          <w:tcPr>
            <w:tcW w:w="7506" w:type="dxa"/>
            <w:shd w:val="clear" w:color="auto" w:fill="auto"/>
          </w:tcPr>
          <w:p w14:paraId="247F7053" w14:textId="77777777" w:rsidR="006F45F8" w:rsidRPr="009F01D8" w:rsidRDefault="00225DB5" w:rsidP="00A226B8">
            <w:pPr>
              <w:jc w:val="left"/>
              <w:rPr>
                <w:rFonts w:ascii="Verdana" w:hAnsi="Verdana" w:cs="Arial"/>
                <w:iCs/>
                <w:szCs w:val="22"/>
              </w:rPr>
            </w:pPr>
            <w:r w:rsidRPr="009F01D8">
              <w:rPr>
                <w:rFonts w:ascii="Verdana" w:hAnsi="Verdana" w:cs="Arial"/>
                <w:szCs w:val="22"/>
              </w:rPr>
              <w:t xml:space="preserve">means the sums referred to or sums calculated in accordance with Schedule </w:t>
            </w:r>
            <w:r>
              <w:rPr>
                <w:rFonts w:ascii="Verdana" w:hAnsi="Verdana" w:cs="Arial"/>
                <w:szCs w:val="22"/>
              </w:rPr>
              <w:t>1</w:t>
            </w:r>
            <w:r w:rsidRPr="009F01D8">
              <w:rPr>
                <w:rFonts w:ascii="Verdana" w:hAnsi="Verdana" w:cs="Arial"/>
                <w:szCs w:val="22"/>
              </w:rPr>
              <w:t xml:space="preserve"> being payable by the </w:t>
            </w:r>
            <w:r w:rsidR="002C777A">
              <w:rPr>
                <w:rFonts w:ascii="Verdana" w:hAnsi="Verdana" w:cs="Arial"/>
                <w:szCs w:val="22"/>
              </w:rPr>
              <w:t>Service Provider</w:t>
            </w:r>
            <w:r w:rsidRPr="009F01D8">
              <w:rPr>
                <w:rFonts w:ascii="Verdana" w:hAnsi="Verdana" w:cs="Arial"/>
                <w:szCs w:val="22"/>
              </w:rPr>
              <w:t xml:space="preserve"> in respect of any failure by the </w:t>
            </w:r>
            <w:r w:rsidR="002C777A">
              <w:rPr>
                <w:rFonts w:ascii="Verdana" w:hAnsi="Verdana" w:cs="Arial"/>
                <w:szCs w:val="22"/>
              </w:rPr>
              <w:t>Service Provider</w:t>
            </w:r>
            <w:r w:rsidRPr="009F01D8">
              <w:rPr>
                <w:rFonts w:ascii="Verdana" w:hAnsi="Verdana" w:cs="Arial"/>
                <w:szCs w:val="22"/>
              </w:rPr>
              <w:t xml:space="preserve"> to meet one or more Service Levels</w:t>
            </w:r>
            <w:r w:rsidRPr="009F01D8">
              <w:rPr>
                <w:rFonts w:ascii="Verdana" w:hAnsi="Verdana" w:cs="Arial"/>
                <w:spacing w:val="-2"/>
                <w:szCs w:val="22"/>
              </w:rPr>
              <w:t>;</w:t>
            </w:r>
          </w:p>
        </w:tc>
      </w:tr>
      <w:tr w:rsidR="000178DC" w14:paraId="560429E5" w14:textId="77777777" w:rsidTr="002B0B15">
        <w:trPr>
          <w:cantSplit/>
          <w:trHeight w:val="450"/>
        </w:trPr>
        <w:tc>
          <w:tcPr>
            <w:tcW w:w="2963" w:type="dxa"/>
            <w:shd w:val="clear" w:color="auto" w:fill="auto"/>
          </w:tcPr>
          <w:p w14:paraId="00E0837E" w14:textId="77777777" w:rsidR="006F45F8" w:rsidRPr="009F01D8" w:rsidRDefault="00225DB5" w:rsidP="00E15EBF">
            <w:pPr>
              <w:jc w:val="left"/>
              <w:rPr>
                <w:rFonts w:ascii="Verdana" w:hAnsi="Verdana" w:cs="Arial"/>
                <w:b/>
                <w:spacing w:val="-2"/>
                <w:szCs w:val="22"/>
              </w:rPr>
            </w:pPr>
            <w:r w:rsidRPr="009F01D8">
              <w:rPr>
                <w:rFonts w:ascii="Verdana" w:hAnsi="Verdana" w:cs="Arial"/>
                <w:b/>
                <w:spacing w:val="-2"/>
                <w:szCs w:val="22"/>
              </w:rPr>
              <w:t>"Service Levels"</w:t>
            </w:r>
          </w:p>
        </w:tc>
        <w:tc>
          <w:tcPr>
            <w:tcW w:w="7506" w:type="dxa"/>
            <w:shd w:val="clear" w:color="auto" w:fill="auto"/>
          </w:tcPr>
          <w:p w14:paraId="40213BE9" w14:textId="77777777" w:rsidR="006F45F8" w:rsidRPr="009F01D8" w:rsidRDefault="00225DB5" w:rsidP="00A226B8">
            <w:pPr>
              <w:jc w:val="left"/>
              <w:rPr>
                <w:rFonts w:ascii="Verdana" w:hAnsi="Verdana" w:cs="Arial"/>
                <w:szCs w:val="22"/>
              </w:rPr>
            </w:pPr>
            <w:r w:rsidRPr="009F01D8">
              <w:rPr>
                <w:rFonts w:ascii="Verdana" w:hAnsi="Verdana" w:cs="Arial"/>
                <w:szCs w:val="22"/>
              </w:rPr>
              <w:t>means any service</w:t>
            </w:r>
            <w:r w:rsidRPr="009F01D8">
              <w:rPr>
                <w:rFonts w:ascii="Verdana" w:hAnsi="Verdana" w:cs="Arial"/>
                <w:spacing w:val="-2"/>
                <w:szCs w:val="22"/>
              </w:rPr>
              <w:t xml:space="preserve"> levels applicable to the provision of the Services as referred to Schedule </w:t>
            </w:r>
            <w:r>
              <w:rPr>
                <w:rFonts w:ascii="Verdana" w:hAnsi="Verdana" w:cs="Arial"/>
                <w:spacing w:val="-2"/>
                <w:szCs w:val="22"/>
              </w:rPr>
              <w:t>1</w:t>
            </w:r>
            <w:r w:rsidRPr="009F01D8">
              <w:rPr>
                <w:rFonts w:ascii="Verdana" w:hAnsi="Verdana" w:cs="Arial"/>
                <w:spacing w:val="-2"/>
                <w:szCs w:val="22"/>
              </w:rPr>
              <w:t>;</w:t>
            </w:r>
          </w:p>
        </w:tc>
      </w:tr>
      <w:tr w:rsidR="00B61EF4" w14:paraId="17228456" w14:textId="77777777" w:rsidTr="002B0B15">
        <w:trPr>
          <w:cantSplit/>
          <w:trHeight w:val="450"/>
        </w:trPr>
        <w:tc>
          <w:tcPr>
            <w:tcW w:w="2963" w:type="dxa"/>
            <w:shd w:val="clear" w:color="auto" w:fill="auto"/>
          </w:tcPr>
          <w:p w14:paraId="320516D6" w14:textId="1B8F107F" w:rsidR="00B61EF4" w:rsidRPr="009F01D8" w:rsidRDefault="00B61EF4" w:rsidP="00B61EF4">
            <w:pPr>
              <w:jc w:val="left"/>
              <w:rPr>
                <w:rFonts w:ascii="Verdana" w:hAnsi="Verdana" w:cs="Arial"/>
                <w:b/>
                <w:szCs w:val="22"/>
              </w:rPr>
            </w:pPr>
            <w:r w:rsidRPr="009F01D8">
              <w:rPr>
                <w:rFonts w:ascii="Verdana" w:hAnsi="Verdana" w:cs="Arial"/>
                <w:b/>
                <w:szCs w:val="22"/>
              </w:rPr>
              <w:t>"</w:t>
            </w:r>
            <w:r>
              <w:rPr>
                <w:rFonts w:ascii="Verdana" w:hAnsi="Verdana" w:cs="Arial"/>
                <w:b/>
                <w:szCs w:val="22"/>
              </w:rPr>
              <w:t>Service Provider</w:t>
            </w:r>
            <w:r w:rsidRPr="009F01D8">
              <w:rPr>
                <w:rFonts w:ascii="Verdana" w:hAnsi="Verdana" w:cs="Arial"/>
                <w:b/>
                <w:szCs w:val="22"/>
              </w:rPr>
              <w:t>"</w:t>
            </w:r>
          </w:p>
        </w:tc>
        <w:tc>
          <w:tcPr>
            <w:tcW w:w="7506" w:type="dxa"/>
            <w:shd w:val="clear" w:color="auto" w:fill="auto"/>
          </w:tcPr>
          <w:p w14:paraId="0849ED55" w14:textId="5A78A323" w:rsidR="00B61EF4" w:rsidRPr="009F01D8" w:rsidRDefault="00B61EF4" w:rsidP="00B61EF4">
            <w:pPr>
              <w:jc w:val="left"/>
              <w:rPr>
                <w:rFonts w:ascii="Verdana" w:hAnsi="Verdana" w:cs="Arial"/>
                <w:szCs w:val="22"/>
              </w:rPr>
            </w:pPr>
            <w:r w:rsidRPr="009F01D8">
              <w:rPr>
                <w:rFonts w:ascii="Verdana" w:hAnsi="Verdana" w:cs="Arial"/>
                <w:szCs w:val="22"/>
              </w:rPr>
              <w:t xml:space="preserve">means the person, </w:t>
            </w:r>
            <w:proofErr w:type="gramStart"/>
            <w:r w:rsidRPr="009F01D8">
              <w:rPr>
                <w:rFonts w:ascii="Verdana" w:hAnsi="Verdana" w:cs="Arial"/>
                <w:szCs w:val="22"/>
              </w:rPr>
              <w:t>firm</w:t>
            </w:r>
            <w:proofErr w:type="gramEnd"/>
            <w:r w:rsidRPr="009F01D8">
              <w:rPr>
                <w:rFonts w:ascii="Verdana" w:hAnsi="Verdana" w:cs="Arial"/>
                <w:szCs w:val="22"/>
              </w:rPr>
              <w:t xml:space="preserve"> or company with whom the Customer enters into the Contract as identified in the Form of Contract;</w:t>
            </w:r>
          </w:p>
        </w:tc>
      </w:tr>
      <w:tr w:rsidR="00B61EF4" w14:paraId="1D531188" w14:textId="77777777" w:rsidTr="002B0B15">
        <w:trPr>
          <w:cantSplit/>
          <w:trHeight w:val="450"/>
        </w:trPr>
        <w:tc>
          <w:tcPr>
            <w:tcW w:w="2963" w:type="dxa"/>
            <w:shd w:val="clear" w:color="auto" w:fill="auto"/>
          </w:tcPr>
          <w:p w14:paraId="6344F575" w14:textId="61176F19" w:rsidR="00B61EF4" w:rsidRPr="009F01D8" w:rsidRDefault="00B61EF4" w:rsidP="00B61EF4">
            <w:pPr>
              <w:jc w:val="left"/>
              <w:rPr>
                <w:rFonts w:ascii="Verdana" w:hAnsi="Verdana" w:cs="Arial"/>
                <w:b/>
                <w:szCs w:val="22"/>
              </w:rPr>
            </w:pPr>
            <w:r w:rsidRPr="000354B8">
              <w:rPr>
                <w:rFonts w:ascii="Verdana" w:eastAsia="Arial" w:hAnsi="Verdana" w:cs="Arial"/>
                <w:b/>
                <w:color w:val="000000"/>
                <w:szCs w:val="22"/>
              </w:rPr>
              <w:t>“</w:t>
            </w:r>
            <w:r>
              <w:rPr>
                <w:rFonts w:ascii="Verdana" w:eastAsia="Arial" w:hAnsi="Verdana" w:cs="Arial"/>
                <w:b/>
                <w:color w:val="000000"/>
                <w:szCs w:val="22"/>
              </w:rPr>
              <w:t>Service Provider</w:t>
            </w:r>
            <w:r w:rsidRPr="000354B8">
              <w:rPr>
                <w:rFonts w:ascii="Verdana" w:eastAsia="Arial" w:hAnsi="Verdana" w:cs="Arial"/>
                <w:b/>
                <w:color w:val="000000"/>
                <w:szCs w:val="22"/>
              </w:rPr>
              <w:t xml:space="preserve"> Personnel”</w:t>
            </w:r>
          </w:p>
        </w:tc>
        <w:tc>
          <w:tcPr>
            <w:tcW w:w="7506" w:type="dxa"/>
            <w:shd w:val="clear" w:color="auto" w:fill="auto"/>
          </w:tcPr>
          <w:p w14:paraId="67896776" w14:textId="5B0DF5CF" w:rsidR="00B61EF4" w:rsidRPr="009F01D8" w:rsidRDefault="00B61EF4" w:rsidP="00B61EF4">
            <w:pPr>
              <w:jc w:val="left"/>
              <w:rPr>
                <w:rFonts w:ascii="Verdana" w:hAnsi="Verdana" w:cs="Arial"/>
                <w:szCs w:val="22"/>
              </w:rPr>
            </w:pPr>
            <w:r w:rsidRPr="000354B8">
              <w:rPr>
                <w:rFonts w:ascii="Verdana" w:eastAsia="Arial" w:hAnsi="Verdana" w:cs="Arial"/>
                <w:szCs w:val="22"/>
              </w:rPr>
              <w:t xml:space="preserve">means all directors, officers, employees, agents, consultants and contractors of the </w:t>
            </w:r>
            <w:r>
              <w:rPr>
                <w:rFonts w:ascii="Verdana" w:eastAsia="Arial" w:hAnsi="Verdana" w:cs="Arial"/>
                <w:szCs w:val="22"/>
              </w:rPr>
              <w:t>Service Provider</w:t>
            </w:r>
            <w:r w:rsidRPr="000354B8">
              <w:rPr>
                <w:rFonts w:ascii="Verdana" w:eastAsia="Arial" w:hAnsi="Verdana" w:cs="Arial"/>
                <w:szCs w:val="22"/>
              </w:rPr>
              <w:t xml:space="preserve"> and/or of any Sub-Contractor engaged in the performance of its obligations under this Contract;</w:t>
            </w:r>
          </w:p>
        </w:tc>
      </w:tr>
      <w:tr w:rsidR="00B61EF4" w14:paraId="13EFB747" w14:textId="77777777" w:rsidTr="002B0B15">
        <w:trPr>
          <w:cantSplit/>
          <w:trHeight w:val="450"/>
        </w:trPr>
        <w:tc>
          <w:tcPr>
            <w:tcW w:w="2963" w:type="dxa"/>
            <w:shd w:val="clear" w:color="auto" w:fill="auto"/>
          </w:tcPr>
          <w:p w14:paraId="42E4EE32" w14:textId="419BFD56" w:rsidR="00B61EF4" w:rsidRPr="009F01D8" w:rsidRDefault="00B61EF4" w:rsidP="00B61EF4">
            <w:pPr>
              <w:jc w:val="left"/>
              <w:rPr>
                <w:rFonts w:ascii="Verdana" w:hAnsi="Verdana" w:cs="Arial"/>
                <w:b/>
                <w:szCs w:val="22"/>
              </w:rPr>
            </w:pPr>
            <w:r w:rsidRPr="009F01D8">
              <w:rPr>
                <w:rFonts w:ascii="Verdana" w:hAnsi="Verdana" w:cs="Arial"/>
                <w:b/>
                <w:color w:val="000000"/>
                <w:szCs w:val="22"/>
              </w:rPr>
              <w:t>"</w:t>
            </w:r>
            <w:r>
              <w:rPr>
                <w:rFonts w:ascii="Verdana" w:hAnsi="Verdana" w:cs="Arial"/>
                <w:b/>
                <w:color w:val="000000"/>
                <w:szCs w:val="22"/>
              </w:rPr>
              <w:t>Service Provider</w:t>
            </w:r>
            <w:r w:rsidRPr="009F01D8">
              <w:rPr>
                <w:rFonts w:ascii="Verdana" w:hAnsi="Verdana" w:cs="Arial"/>
                <w:b/>
                <w:color w:val="000000"/>
                <w:szCs w:val="22"/>
              </w:rPr>
              <w:t xml:space="preserve"> Pre-Existing IPR"</w:t>
            </w:r>
          </w:p>
        </w:tc>
        <w:tc>
          <w:tcPr>
            <w:tcW w:w="7506" w:type="dxa"/>
            <w:shd w:val="clear" w:color="auto" w:fill="auto"/>
          </w:tcPr>
          <w:p w14:paraId="6392DB30" w14:textId="18529EBE" w:rsidR="00B61EF4" w:rsidRPr="009F01D8" w:rsidRDefault="00B61EF4" w:rsidP="00B61EF4">
            <w:pPr>
              <w:jc w:val="left"/>
              <w:rPr>
                <w:rFonts w:ascii="Verdana" w:hAnsi="Verdana" w:cs="Arial"/>
                <w:szCs w:val="22"/>
              </w:rPr>
            </w:pPr>
            <w:r w:rsidRPr="009F01D8">
              <w:rPr>
                <w:rFonts w:ascii="Verdana" w:hAnsi="Verdana" w:cs="Arial"/>
                <w:color w:val="000000"/>
                <w:szCs w:val="22"/>
              </w:rPr>
              <w:t xml:space="preserve">shall mean any Intellectual Property Rights vested in or licensed to the </w:t>
            </w:r>
            <w:r>
              <w:rPr>
                <w:rFonts w:ascii="Verdana" w:hAnsi="Verdana" w:cs="Arial"/>
                <w:color w:val="000000"/>
                <w:szCs w:val="22"/>
              </w:rPr>
              <w:t>Service Provider</w:t>
            </w:r>
            <w:r w:rsidRPr="009F01D8">
              <w:rPr>
                <w:rFonts w:ascii="Verdana" w:hAnsi="Verdana" w:cs="Arial"/>
                <w:color w:val="000000"/>
                <w:szCs w:val="22"/>
              </w:rPr>
              <w:t xml:space="preserve"> prior to or independently of the performance by the Customer of its obligations under the Contract and including, for the avoidance of doubt, </w:t>
            </w:r>
            <w:r w:rsidRPr="009F01D8">
              <w:rPr>
                <w:rFonts w:ascii="Verdana" w:hAnsi="Verdana" w:cs="Arial"/>
                <w:szCs w:val="22"/>
              </w:rPr>
              <w:t>guidance, specifications, instructions, toolkits, plans, data, drawings, databases, patents, patterns, models and designs;</w:t>
            </w:r>
          </w:p>
        </w:tc>
      </w:tr>
      <w:tr w:rsidR="00B61EF4" w14:paraId="3B0525A2" w14:textId="77777777" w:rsidTr="002B0B15">
        <w:trPr>
          <w:cantSplit/>
          <w:trHeight w:val="450"/>
        </w:trPr>
        <w:tc>
          <w:tcPr>
            <w:tcW w:w="2963" w:type="dxa"/>
            <w:shd w:val="clear" w:color="auto" w:fill="auto"/>
          </w:tcPr>
          <w:p w14:paraId="01AAE130" w14:textId="34A091FA" w:rsidR="00B61EF4" w:rsidRPr="009F01D8" w:rsidRDefault="00B61EF4" w:rsidP="00B61EF4">
            <w:pPr>
              <w:jc w:val="left"/>
              <w:rPr>
                <w:rFonts w:ascii="Verdana" w:hAnsi="Verdana" w:cs="Arial"/>
                <w:b/>
                <w:szCs w:val="22"/>
              </w:rPr>
            </w:pPr>
            <w:r w:rsidRPr="009F01D8">
              <w:rPr>
                <w:rFonts w:ascii="Verdana" w:hAnsi="Verdana" w:cs="Arial"/>
                <w:b/>
                <w:bCs/>
                <w:szCs w:val="22"/>
              </w:rPr>
              <w:t>“</w:t>
            </w:r>
            <w:r>
              <w:rPr>
                <w:rFonts w:ascii="Verdana" w:hAnsi="Verdana" w:cs="Arial"/>
                <w:b/>
                <w:bCs/>
                <w:szCs w:val="22"/>
              </w:rPr>
              <w:t>Service Provider</w:t>
            </w:r>
            <w:r w:rsidRPr="009F01D8">
              <w:rPr>
                <w:rFonts w:ascii="Verdana" w:hAnsi="Verdana" w:cs="Arial"/>
                <w:b/>
                <w:bCs/>
                <w:szCs w:val="22"/>
              </w:rPr>
              <w:t>’s Representative”</w:t>
            </w:r>
          </w:p>
        </w:tc>
        <w:tc>
          <w:tcPr>
            <w:tcW w:w="7506" w:type="dxa"/>
            <w:shd w:val="clear" w:color="auto" w:fill="auto"/>
          </w:tcPr>
          <w:p w14:paraId="138D9E78" w14:textId="0F0CEB15" w:rsidR="00B61EF4" w:rsidRPr="009F01D8" w:rsidRDefault="00B61EF4" w:rsidP="00B61EF4">
            <w:pPr>
              <w:jc w:val="left"/>
              <w:rPr>
                <w:rFonts w:ascii="Verdana" w:hAnsi="Verdana" w:cs="Arial"/>
                <w:szCs w:val="22"/>
              </w:rPr>
            </w:pPr>
            <w:r w:rsidRPr="009F01D8">
              <w:rPr>
                <w:rFonts w:ascii="Verdana" w:hAnsi="Verdana" w:cs="Arial"/>
                <w:szCs w:val="22"/>
              </w:rPr>
              <w:t xml:space="preserve">means the representative appointed by the </w:t>
            </w:r>
            <w:r>
              <w:rPr>
                <w:rFonts w:ascii="Verdana" w:hAnsi="Verdana" w:cs="Arial"/>
                <w:szCs w:val="22"/>
              </w:rPr>
              <w:t>Service Provider</w:t>
            </w:r>
            <w:r w:rsidRPr="009F01D8">
              <w:rPr>
                <w:rFonts w:ascii="Verdana" w:hAnsi="Verdana" w:cs="Arial"/>
                <w:szCs w:val="22"/>
              </w:rPr>
              <w:t xml:space="preserve"> from time to time in relation to the Contract;</w:t>
            </w:r>
          </w:p>
        </w:tc>
      </w:tr>
      <w:tr w:rsidR="00B61EF4" w14:paraId="774EE9E5" w14:textId="77777777" w:rsidTr="002B0B15">
        <w:trPr>
          <w:cantSplit/>
          <w:trHeight w:val="450"/>
        </w:trPr>
        <w:tc>
          <w:tcPr>
            <w:tcW w:w="2963" w:type="dxa"/>
            <w:shd w:val="clear" w:color="auto" w:fill="auto"/>
          </w:tcPr>
          <w:p w14:paraId="125006E8" w14:textId="7DA32E23" w:rsidR="00B61EF4" w:rsidRPr="009F01D8" w:rsidRDefault="00B61EF4" w:rsidP="00B61EF4">
            <w:pPr>
              <w:jc w:val="left"/>
              <w:rPr>
                <w:rFonts w:ascii="Verdana" w:hAnsi="Verdana" w:cs="Arial"/>
                <w:b/>
                <w:szCs w:val="22"/>
              </w:rPr>
            </w:pPr>
            <w:r w:rsidRPr="009F01D8">
              <w:rPr>
                <w:rFonts w:ascii="Verdana" w:hAnsi="Verdana" w:cs="Arial"/>
                <w:b/>
                <w:szCs w:val="22"/>
              </w:rPr>
              <w:t>"</w:t>
            </w:r>
            <w:r>
              <w:rPr>
                <w:rFonts w:ascii="Verdana" w:hAnsi="Verdana" w:cs="Arial"/>
                <w:b/>
                <w:szCs w:val="22"/>
              </w:rPr>
              <w:t>Service Provider</w:t>
            </w:r>
            <w:r w:rsidRPr="009F01D8">
              <w:rPr>
                <w:rFonts w:ascii="Verdana" w:hAnsi="Verdana" w:cs="Arial"/>
                <w:b/>
                <w:szCs w:val="22"/>
              </w:rPr>
              <w:t xml:space="preserve"> Solution"</w:t>
            </w:r>
          </w:p>
        </w:tc>
        <w:tc>
          <w:tcPr>
            <w:tcW w:w="7506" w:type="dxa"/>
            <w:shd w:val="clear" w:color="auto" w:fill="auto"/>
          </w:tcPr>
          <w:p w14:paraId="2325AC47" w14:textId="782DE6AD" w:rsidR="00B61EF4" w:rsidRPr="009F01D8" w:rsidRDefault="00B61EF4" w:rsidP="00B61EF4">
            <w:pPr>
              <w:jc w:val="left"/>
              <w:rPr>
                <w:rFonts w:ascii="Verdana" w:hAnsi="Verdana" w:cs="Arial"/>
                <w:szCs w:val="22"/>
              </w:rPr>
            </w:pPr>
            <w:r w:rsidRPr="009F01D8">
              <w:rPr>
                <w:rFonts w:ascii="Verdana" w:hAnsi="Verdana" w:cs="Arial"/>
                <w:szCs w:val="22"/>
              </w:rPr>
              <w:t xml:space="preserve">means the </w:t>
            </w:r>
            <w:r>
              <w:rPr>
                <w:rFonts w:ascii="Verdana" w:hAnsi="Verdana" w:cs="Arial"/>
                <w:szCs w:val="22"/>
              </w:rPr>
              <w:t>Service Provider</w:t>
            </w:r>
            <w:r w:rsidRPr="009F01D8">
              <w:rPr>
                <w:rFonts w:ascii="Verdana" w:hAnsi="Verdana" w:cs="Arial"/>
                <w:szCs w:val="22"/>
              </w:rPr>
              <w:t>'s solution for the provision of the Goods and/or Services as referred to in the Master Contract Schedule and/or another Contract Document referred to in the Form of Contract;</w:t>
            </w:r>
          </w:p>
        </w:tc>
      </w:tr>
      <w:tr w:rsidR="00B61EF4" w14:paraId="5CDE13DD" w14:textId="77777777" w:rsidTr="002B0B15">
        <w:trPr>
          <w:cantSplit/>
          <w:trHeight w:val="450"/>
        </w:trPr>
        <w:tc>
          <w:tcPr>
            <w:tcW w:w="2963" w:type="dxa"/>
            <w:shd w:val="clear" w:color="auto" w:fill="auto"/>
          </w:tcPr>
          <w:p w14:paraId="03874BC5" w14:textId="13F785B1" w:rsidR="00B61EF4" w:rsidRPr="009F01D8" w:rsidRDefault="00B61EF4" w:rsidP="00B61EF4">
            <w:pPr>
              <w:jc w:val="left"/>
              <w:rPr>
                <w:rFonts w:ascii="Verdana" w:hAnsi="Verdana" w:cs="Arial"/>
                <w:b/>
                <w:szCs w:val="22"/>
              </w:rPr>
            </w:pPr>
            <w:r w:rsidRPr="009F01D8">
              <w:rPr>
                <w:rFonts w:ascii="Verdana" w:hAnsi="Verdana" w:cs="Arial"/>
                <w:b/>
                <w:szCs w:val="22"/>
              </w:rPr>
              <w:t>"</w:t>
            </w:r>
            <w:r>
              <w:rPr>
                <w:rFonts w:ascii="Verdana" w:hAnsi="Verdana" w:cs="Arial"/>
                <w:b/>
                <w:szCs w:val="22"/>
              </w:rPr>
              <w:t>Service Provider</w:t>
            </w:r>
            <w:r w:rsidRPr="009F01D8">
              <w:rPr>
                <w:rFonts w:ascii="Verdana" w:hAnsi="Verdana" w:cs="Arial"/>
                <w:b/>
                <w:szCs w:val="22"/>
              </w:rPr>
              <w:t>'s Confidential Information"</w:t>
            </w:r>
          </w:p>
        </w:tc>
        <w:tc>
          <w:tcPr>
            <w:tcW w:w="7506" w:type="dxa"/>
            <w:shd w:val="clear" w:color="auto" w:fill="auto"/>
          </w:tcPr>
          <w:p w14:paraId="78728826" w14:textId="19D0A11C" w:rsidR="00B61EF4" w:rsidRPr="009F01D8" w:rsidRDefault="00B61EF4" w:rsidP="00B61EF4">
            <w:pPr>
              <w:jc w:val="left"/>
              <w:rPr>
                <w:rFonts w:ascii="Verdana" w:hAnsi="Verdana" w:cs="Arial"/>
                <w:szCs w:val="22"/>
              </w:rPr>
            </w:pPr>
            <w:r w:rsidRPr="009F01D8">
              <w:rPr>
                <w:rFonts w:ascii="Verdana" w:hAnsi="Verdana" w:cs="Arial"/>
                <w:szCs w:val="22"/>
              </w:rPr>
              <w:t xml:space="preserve">means any information, however it is conveyed, that relates to the business, affairs, developments, trade secrets, know-how, personnel and </w:t>
            </w:r>
            <w:r>
              <w:rPr>
                <w:rFonts w:ascii="Verdana" w:hAnsi="Verdana" w:cs="Arial"/>
                <w:szCs w:val="22"/>
              </w:rPr>
              <w:t>Service Provider</w:t>
            </w:r>
            <w:r w:rsidRPr="009F01D8">
              <w:rPr>
                <w:rFonts w:ascii="Verdana" w:hAnsi="Verdana" w:cs="Arial"/>
                <w:szCs w:val="22"/>
              </w:rPr>
              <w:t xml:space="preserve">s of the </w:t>
            </w:r>
            <w:r>
              <w:rPr>
                <w:rFonts w:ascii="Verdana" w:hAnsi="Verdana" w:cs="Arial"/>
                <w:szCs w:val="22"/>
              </w:rPr>
              <w:t>Service Provider</w:t>
            </w:r>
            <w:r w:rsidRPr="009F01D8">
              <w:rPr>
                <w:rFonts w:ascii="Verdana" w:hAnsi="Verdana" w:cs="Arial"/>
                <w:szCs w:val="22"/>
              </w:rPr>
              <w:t>, including IPRs, together with information derived from the above, and any other information clearly designated as being confidential (whether or not it is marked as "confidential") or which ought reasonably to be considered to be confidential;</w:t>
            </w:r>
          </w:p>
        </w:tc>
      </w:tr>
      <w:tr w:rsidR="000178DC" w14:paraId="4D9C4C7D" w14:textId="77777777" w:rsidTr="002B0B15">
        <w:trPr>
          <w:cantSplit/>
          <w:trHeight w:val="450"/>
        </w:trPr>
        <w:tc>
          <w:tcPr>
            <w:tcW w:w="2963" w:type="dxa"/>
            <w:shd w:val="clear" w:color="auto" w:fill="auto"/>
          </w:tcPr>
          <w:p w14:paraId="78C809BC" w14:textId="77777777" w:rsidR="006F45F8" w:rsidRPr="009F01D8" w:rsidRDefault="00225DB5" w:rsidP="00E15EBF">
            <w:pPr>
              <w:jc w:val="left"/>
              <w:rPr>
                <w:rFonts w:ascii="Verdana" w:hAnsi="Verdana" w:cs="Arial"/>
                <w:b/>
                <w:spacing w:val="-2"/>
                <w:szCs w:val="22"/>
              </w:rPr>
            </w:pPr>
            <w:r w:rsidRPr="009F01D8">
              <w:rPr>
                <w:rFonts w:ascii="Verdana" w:hAnsi="Verdana" w:cs="Arial"/>
                <w:b/>
                <w:szCs w:val="22"/>
              </w:rPr>
              <w:t>"Services"</w:t>
            </w:r>
          </w:p>
        </w:tc>
        <w:tc>
          <w:tcPr>
            <w:tcW w:w="7506" w:type="dxa"/>
            <w:shd w:val="clear" w:color="auto" w:fill="auto"/>
          </w:tcPr>
          <w:p w14:paraId="2D2A5F71" w14:textId="77777777" w:rsidR="006F45F8" w:rsidRPr="009F01D8" w:rsidRDefault="00225DB5" w:rsidP="00447023">
            <w:pPr>
              <w:jc w:val="left"/>
              <w:rPr>
                <w:rFonts w:ascii="Verdana" w:hAnsi="Verdana" w:cs="Arial"/>
                <w:szCs w:val="22"/>
              </w:rPr>
            </w:pPr>
            <w:r w:rsidRPr="009F01D8">
              <w:rPr>
                <w:rFonts w:ascii="Verdana" w:hAnsi="Verdana" w:cs="Arial"/>
                <w:szCs w:val="22"/>
              </w:rPr>
              <w:t xml:space="preserve">means </w:t>
            </w:r>
            <w:r>
              <w:rPr>
                <w:rFonts w:ascii="Verdana" w:hAnsi="Verdana" w:cs="Arial"/>
                <w:szCs w:val="22"/>
              </w:rPr>
              <w:t>all</w:t>
            </w:r>
            <w:r w:rsidRPr="009F01D8">
              <w:rPr>
                <w:rFonts w:ascii="Verdana" w:hAnsi="Verdana" w:cs="Arial"/>
                <w:szCs w:val="22"/>
              </w:rPr>
              <w:t xml:space="preserve"> services </w:t>
            </w:r>
            <w:r w:rsidRPr="0049013B">
              <w:rPr>
                <w:rFonts w:ascii="Verdana" w:hAnsi="Verdana" w:cs="Arial"/>
                <w:szCs w:val="22"/>
              </w:rPr>
              <w:t xml:space="preserve">comprised in the Goods and/or Services </w:t>
            </w:r>
            <w:r w:rsidRPr="009F01D8">
              <w:rPr>
                <w:rFonts w:ascii="Verdana" w:hAnsi="Verdana" w:cs="Arial"/>
                <w:szCs w:val="22"/>
              </w:rPr>
              <w:t>to be supplied as referred to in the Form of Contract, the Master Contract Schedule and the Contract Documents;</w:t>
            </w:r>
          </w:p>
        </w:tc>
      </w:tr>
      <w:tr w:rsidR="000178DC" w14:paraId="4CD358AD" w14:textId="77777777" w:rsidTr="002B0B15">
        <w:trPr>
          <w:cantSplit/>
          <w:trHeight w:val="450"/>
        </w:trPr>
        <w:tc>
          <w:tcPr>
            <w:tcW w:w="2963" w:type="dxa"/>
            <w:shd w:val="clear" w:color="auto" w:fill="auto"/>
          </w:tcPr>
          <w:p w14:paraId="002F3A78" w14:textId="77777777" w:rsidR="006F45F8" w:rsidRPr="009F01D8" w:rsidRDefault="00225DB5" w:rsidP="00E15EBF">
            <w:pPr>
              <w:jc w:val="left"/>
              <w:rPr>
                <w:rFonts w:ascii="Verdana" w:hAnsi="Verdana" w:cs="Arial"/>
                <w:b/>
                <w:szCs w:val="22"/>
              </w:rPr>
            </w:pPr>
            <w:r w:rsidRPr="009F01D8">
              <w:rPr>
                <w:rFonts w:ascii="Verdana" w:hAnsi="Verdana" w:cs="Arial"/>
                <w:b/>
                <w:spacing w:val="-2"/>
                <w:szCs w:val="22"/>
              </w:rPr>
              <w:t>"Sites"</w:t>
            </w:r>
          </w:p>
        </w:tc>
        <w:tc>
          <w:tcPr>
            <w:tcW w:w="7506" w:type="dxa"/>
            <w:shd w:val="clear" w:color="auto" w:fill="auto"/>
          </w:tcPr>
          <w:p w14:paraId="2EE2C604" w14:textId="77777777" w:rsidR="006F45F8" w:rsidRPr="009F01D8" w:rsidRDefault="00225DB5" w:rsidP="00E15EBF">
            <w:pPr>
              <w:jc w:val="left"/>
              <w:rPr>
                <w:rFonts w:ascii="Verdana" w:hAnsi="Verdana" w:cs="Arial"/>
                <w:szCs w:val="22"/>
              </w:rPr>
            </w:pPr>
            <w:r w:rsidRPr="009F01D8">
              <w:rPr>
                <w:rFonts w:ascii="Verdana" w:hAnsi="Verdana" w:cs="Arial"/>
                <w:spacing w:val="-2"/>
                <w:szCs w:val="22"/>
              </w:rPr>
              <w:t xml:space="preserve">means any premises from which the Services are provided or from which the </w:t>
            </w:r>
            <w:r w:rsidR="002C777A">
              <w:rPr>
                <w:rFonts w:ascii="Verdana" w:hAnsi="Verdana" w:cs="Arial"/>
                <w:spacing w:val="-2"/>
                <w:szCs w:val="22"/>
              </w:rPr>
              <w:t>Service Provider</w:t>
            </w:r>
            <w:r w:rsidRPr="009F01D8">
              <w:rPr>
                <w:rFonts w:ascii="Verdana" w:hAnsi="Verdana" w:cs="Arial"/>
                <w:spacing w:val="-2"/>
                <w:szCs w:val="22"/>
              </w:rPr>
              <w:t xml:space="preserve"> manages, organises or otherwise directs the provision or the use of the Services;</w:t>
            </w:r>
          </w:p>
        </w:tc>
      </w:tr>
      <w:tr w:rsidR="000178DC" w14:paraId="68A91DC1" w14:textId="77777777" w:rsidTr="002B0B15">
        <w:trPr>
          <w:cantSplit/>
          <w:trHeight w:val="450"/>
        </w:trPr>
        <w:tc>
          <w:tcPr>
            <w:tcW w:w="2963" w:type="dxa"/>
            <w:shd w:val="clear" w:color="auto" w:fill="auto"/>
          </w:tcPr>
          <w:p w14:paraId="62FDC92D" w14:textId="77777777" w:rsidR="007373EE" w:rsidRPr="009F01D8" w:rsidRDefault="00225DB5" w:rsidP="00E15EBF">
            <w:pPr>
              <w:jc w:val="left"/>
              <w:rPr>
                <w:rFonts w:ascii="Verdana" w:hAnsi="Verdana" w:cs="Arial"/>
                <w:b/>
                <w:szCs w:val="22"/>
              </w:rPr>
            </w:pPr>
            <w:r>
              <w:rPr>
                <w:rFonts w:ascii="Verdana" w:hAnsi="Verdana"/>
                <w:b/>
                <w:bCs/>
                <w:szCs w:val="22"/>
                <w:lang w:eastAsia="en-GB"/>
              </w:rPr>
              <w:t>“Specification”</w:t>
            </w:r>
          </w:p>
        </w:tc>
        <w:tc>
          <w:tcPr>
            <w:tcW w:w="7506" w:type="dxa"/>
            <w:shd w:val="clear" w:color="auto" w:fill="auto"/>
          </w:tcPr>
          <w:p w14:paraId="3D1BA581" w14:textId="77777777" w:rsidR="007373EE" w:rsidRPr="009F01D8" w:rsidRDefault="00225DB5" w:rsidP="00E15EBF">
            <w:pPr>
              <w:jc w:val="left"/>
              <w:rPr>
                <w:rFonts w:ascii="Verdana" w:hAnsi="Verdana" w:cs="Arial"/>
                <w:szCs w:val="22"/>
              </w:rPr>
            </w:pPr>
            <w:r>
              <w:rPr>
                <w:rFonts w:ascii="Verdana" w:hAnsi="Verdana"/>
                <w:szCs w:val="22"/>
                <w:lang w:eastAsia="en-GB"/>
              </w:rPr>
              <w:t>means the specification</w:t>
            </w:r>
            <w:r>
              <w:t xml:space="preserve"> </w:t>
            </w:r>
            <w:r w:rsidRPr="007373EE">
              <w:rPr>
                <w:rFonts w:ascii="Verdana" w:hAnsi="Verdana"/>
                <w:szCs w:val="22"/>
                <w:lang w:eastAsia="en-GB"/>
              </w:rPr>
              <w:t>in the Lots at Framework Schedule 1 (Goods and/or Services)</w:t>
            </w:r>
            <w:r>
              <w:rPr>
                <w:rFonts w:ascii="Verdana" w:hAnsi="Verdana"/>
                <w:szCs w:val="22"/>
                <w:lang w:eastAsia="en-GB"/>
              </w:rPr>
              <w:t xml:space="preserve">; </w:t>
            </w:r>
          </w:p>
        </w:tc>
      </w:tr>
      <w:tr w:rsidR="000178DC" w14:paraId="3DDB54D8" w14:textId="77777777" w:rsidTr="002B0B15">
        <w:trPr>
          <w:cantSplit/>
          <w:trHeight w:val="450"/>
        </w:trPr>
        <w:tc>
          <w:tcPr>
            <w:tcW w:w="2963" w:type="dxa"/>
            <w:shd w:val="clear" w:color="auto" w:fill="auto"/>
          </w:tcPr>
          <w:p w14:paraId="3AE7516D" w14:textId="77777777" w:rsidR="006F45F8" w:rsidRPr="009F01D8" w:rsidRDefault="00225DB5" w:rsidP="00E15EBF">
            <w:pPr>
              <w:jc w:val="left"/>
              <w:rPr>
                <w:rFonts w:ascii="Verdana" w:hAnsi="Verdana" w:cs="Arial"/>
                <w:b/>
                <w:spacing w:val="-2"/>
                <w:szCs w:val="22"/>
              </w:rPr>
            </w:pPr>
            <w:r w:rsidRPr="009F01D8">
              <w:rPr>
                <w:rFonts w:ascii="Verdana" w:hAnsi="Verdana" w:cs="Arial"/>
                <w:b/>
                <w:szCs w:val="22"/>
              </w:rPr>
              <w:lastRenderedPageBreak/>
              <w:t>"Staff"</w:t>
            </w:r>
          </w:p>
        </w:tc>
        <w:tc>
          <w:tcPr>
            <w:tcW w:w="7506" w:type="dxa"/>
            <w:shd w:val="clear" w:color="auto" w:fill="auto"/>
          </w:tcPr>
          <w:p w14:paraId="572B940B" w14:textId="77777777" w:rsidR="006F45F8" w:rsidRPr="009F01D8" w:rsidRDefault="00225DB5" w:rsidP="00E15EBF">
            <w:pPr>
              <w:jc w:val="left"/>
              <w:rPr>
                <w:rFonts w:ascii="Verdana" w:hAnsi="Verdana" w:cs="Arial"/>
                <w:spacing w:val="-2"/>
                <w:szCs w:val="22"/>
              </w:rPr>
            </w:pPr>
            <w:r w:rsidRPr="009F01D8">
              <w:rPr>
                <w:rFonts w:ascii="Verdana" w:hAnsi="Verdana" w:cs="Arial"/>
                <w:szCs w:val="22"/>
              </w:rPr>
              <w:t xml:space="preserve">means all persons employed by the </w:t>
            </w:r>
            <w:r w:rsidR="002C777A">
              <w:rPr>
                <w:rFonts w:ascii="Verdana" w:hAnsi="Verdana" w:cs="Arial"/>
                <w:szCs w:val="22"/>
              </w:rPr>
              <w:t>Service Provider</w:t>
            </w:r>
            <w:r w:rsidRPr="009F01D8">
              <w:rPr>
                <w:rFonts w:ascii="Verdana" w:hAnsi="Verdana" w:cs="Arial"/>
                <w:szCs w:val="22"/>
              </w:rPr>
              <w:t xml:space="preserve"> and/or any Sub-Contractor to perform its obligations under the Contract together with the </w:t>
            </w:r>
            <w:r w:rsidR="002C777A">
              <w:rPr>
                <w:rFonts w:ascii="Verdana" w:hAnsi="Verdana" w:cs="Arial"/>
                <w:szCs w:val="22"/>
              </w:rPr>
              <w:t>Service Provider</w:t>
            </w:r>
            <w:r w:rsidRPr="009F01D8">
              <w:rPr>
                <w:rFonts w:ascii="Verdana" w:hAnsi="Verdana" w:cs="Arial"/>
                <w:szCs w:val="22"/>
              </w:rPr>
              <w:t xml:space="preserve">'s and/or any Sub-Contractor's servants, consultants, agents, </w:t>
            </w:r>
            <w:r w:rsidR="002C777A">
              <w:rPr>
                <w:rFonts w:ascii="Verdana" w:hAnsi="Verdana" w:cs="Arial"/>
                <w:szCs w:val="22"/>
              </w:rPr>
              <w:t>Service Provider</w:t>
            </w:r>
            <w:r w:rsidRPr="009F01D8">
              <w:rPr>
                <w:rFonts w:ascii="Verdana" w:hAnsi="Verdana" w:cs="Arial"/>
                <w:szCs w:val="22"/>
              </w:rPr>
              <w:t>s and Sub-Contractors used in the performance of its obligations under the Contract;</w:t>
            </w:r>
          </w:p>
        </w:tc>
      </w:tr>
      <w:tr w:rsidR="000178DC" w14:paraId="3681DCCF" w14:textId="77777777" w:rsidTr="002B0B15">
        <w:trPr>
          <w:cantSplit/>
          <w:trHeight w:val="450"/>
        </w:trPr>
        <w:tc>
          <w:tcPr>
            <w:tcW w:w="2963" w:type="dxa"/>
            <w:shd w:val="clear" w:color="auto" w:fill="auto"/>
          </w:tcPr>
          <w:p w14:paraId="2252BD0F" w14:textId="77777777" w:rsidR="006F45F8" w:rsidRPr="009F01D8" w:rsidRDefault="00225DB5" w:rsidP="00E15EBF">
            <w:pPr>
              <w:jc w:val="left"/>
              <w:rPr>
                <w:rFonts w:ascii="Verdana" w:hAnsi="Verdana" w:cs="Arial"/>
                <w:b/>
                <w:szCs w:val="22"/>
              </w:rPr>
            </w:pPr>
            <w:r w:rsidRPr="009F01D8">
              <w:rPr>
                <w:rFonts w:ascii="Verdana" w:hAnsi="Verdana" w:cs="Arial"/>
                <w:b/>
                <w:szCs w:val="22"/>
              </w:rPr>
              <w:t>"Sub-Contract"</w:t>
            </w:r>
          </w:p>
        </w:tc>
        <w:tc>
          <w:tcPr>
            <w:tcW w:w="7506" w:type="dxa"/>
            <w:shd w:val="clear" w:color="auto" w:fill="auto"/>
          </w:tcPr>
          <w:p w14:paraId="5B2BB314" w14:textId="77777777" w:rsidR="006F45F8" w:rsidRPr="009F01D8" w:rsidRDefault="00225DB5" w:rsidP="00E15EBF">
            <w:pPr>
              <w:jc w:val="left"/>
              <w:rPr>
                <w:rFonts w:ascii="Verdana" w:hAnsi="Verdana" w:cs="Arial"/>
                <w:szCs w:val="22"/>
              </w:rPr>
            </w:pPr>
            <w:r w:rsidRPr="009F01D8">
              <w:rPr>
                <w:rFonts w:ascii="Verdana" w:hAnsi="Verdana" w:cs="Arial"/>
                <w:szCs w:val="22"/>
              </w:rPr>
              <w:t xml:space="preserve">means any contract or agreement or proposed contract or agreement between the </w:t>
            </w:r>
            <w:r w:rsidR="002C777A">
              <w:rPr>
                <w:rFonts w:ascii="Verdana" w:hAnsi="Verdana" w:cs="Arial"/>
                <w:szCs w:val="22"/>
              </w:rPr>
              <w:t>Service Provider</w:t>
            </w:r>
            <w:r w:rsidRPr="009F01D8">
              <w:rPr>
                <w:rFonts w:ascii="Verdana" w:hAnsi="Verdana" w:cs="Arial"/>
                <w:szCs w:val="22"/>
              </w:rPr>
              <w:t xml:space="preserve"> and any third party whereby that third party agrees to provide to the </w:t>
            </w:r>
            <w:r w:rsidR="002C777A">
              <w:rPr>
                <w:rFonts w:ascii="Verdana" w:hAnsi="Verdana" w:cs="Arial"/>
                <w:szCs w:val="22"/>
              </w:rPr>
              <w:t>Service Provider</w:t>
            </w:r>
            <w:r w:rsidRPr="009F01D8">
              <w:rPr>
                <w:rFonts w:ascii="Verdana" w:hAnsi="Verdana" w:cs="Arial"/>
                <w:szCs w:val="22"/>
              </w:rPr>
              <w:t xml:space="preserve"> the Goods and/or Services or any part thereof or facilities, goods or services necessary for the provision of the Goods and/or Services or any part thereof or necessary for the management, direction or control of the Goods and/or Services or any part thereof;</w:t>
            </w:r>
          </w:p>
        </w:tc>
      </w:tr>
      <w:tr w:rsidR="000178DC" w14:paraId="46EEEB35" w14:textId="77777777" w:rsidTr="002B0B15">
        <w:trPr>
          <w:cantSplit/>
          <w:trHeight w:val="450"/>
        </w:trPr>
        <w:tc>
          <w:tcPr>
            <w:tcW w:w="2963" w:type="dxa"/>
            <w:shd w:val="clear" w:color="auto" w:fill="auto"/>
          </w:tcPr>
          <w:p w14:paraId="2F00C32C" w14:textId="77777777" w:rsidR="006F45F8" w:rsidRPr="009F01D8" w:rsidRDefault="00225DB5" w:rsidP="00E15EBF">
            <w:pPr>
              <w:jc w:val="left"/>
              <w:rPr>
                <w:rFonts w:ascii="Verdana" w:hAnsi="Verdana" w:cs="Arial"/>
                <w:b/>
                <w:szCs w:val="22"/>
              </w:rPr>
            </w:pPr>
            <w:r w:rsidRPr="009F01D8">
              <w:rPr>
                <w:rFonts w:ascii="Verdana" w:hAnsi="Verdana" w:cs="Arial"/>
                <w:b/>
                <w:szCs w:val="22"/>
              </w:rPr>
              <w:t>"Sub-Contractor"</w:t>
            </w:r>
          </w:p>
        </w:tc>
        <w:tc>
          <w:tcPr>
            <w:tcW w:w="7506" w:type="dxa"/>
            <w:shd w:val="clear" w:color="auto" w:fill="auto"/>
          </w:tcPr>
          <w:p w14:paraId="4B4C3DE2" w14:textId="77777777" w:rsidR="006F45F8" w:rsidRPr="009F01D8" w:rsidRDefault="00225DB5" w:rsidP="00E15EBF">
            <w:pPr>
              <w:jc w:val="left"/>
              <w:rPr>
                <w:rFonts w:ascii="Verdana" w:hAnsi="Verdana" w:cs="Arial"/>
                <w:szCs w:val="22"/>
              </w:rPr>
            </w:pPr>
            <w:r w:rsidRPr="009F01D8">
              <w:rPr>
                <w:rFonts w:ascii="Verdana" w:hAnsi="Verdana" w:cs="Arial"/>
                <w:szCs w:val="22"/>
              </w:rPr>
              <w:t xml:space="preserve">means </w:t>
            </w:r>
            <w:r w:rsidRPr="009F01D8">
              <w:rPr>
                <w:rFonts w:ascii="Verdana" w:hAnsi="Verdana" w:cs="Arial"/>
                <w:spacing w:val="-2"/>
                <w:szCs w:val="22"/>
              </w:rPr>
              <w:t xml:space="preserve">the third party with whom the </w:t>
            </w:r>
            <w:r w:rsidR="002C777A">
              <w:rPr>
                <w:rFonts w:ascii="Verdana" w:hAnsi="Verdana" w:cs="Arial"/>
                <w:spacing w:val="-2"/>
                <w:szCs w:val="22"/>
              </w:rPr>
              <w:t>Service Provider</w:t>
            </w:r>
            <w:r w:rsidRPr="009F01D8">
              <w:rPr>
                <w:rFonts w:ascii="Verdana" w:hAnsi="Verdana" w:cs="Arial"/>
                <w:spacing w:val="-2"/>
                <w:szCs w:val="22"/>
              </w:rPr>
              <w:t xml:space="preserve"> enters into a Sub-Contract or its servants or agents and any third party with whom that third party enters into a Sub-Contract or its servants or agents;</w:t>
            </w:r>
          </w:p>
        </w:tc>
      </w:tr>
      <w:tr w:rsidR="000178DC" w14:paraId="4F0DD416" w14:textId="77777777" w:rsidTr="002B0B15">
        <w:trPr>
          <w:cantSplit/>
          <w:trHeight w:val="450"/>
        </w:trPr>
        <w:tc>
          <w:tcPr>
            <w:tcW w:w="2963" w:type="dxa"/>
            <w:shd w:val="clear" w:color="auto" w:fill="auto"/>
          </w:tcPr>
          <w:p w14:paraId="56C21D81" w14:textId="77777777" w:rsidR="00235B4D" w:rsidRPr="009F01D8" w:rsidRDefault="00225DB5" w:rsidP="00E15EBF">
            <w:pPr>
              <w:jc w:val="left"/>
              <w:rPr>
                <w:rFonts w:ascii="Verdana" w:hAnsi="Verdana" w:cs="Arial"/>
                <w:b/>
                <w:szCs w:val="22"/>
              </w:rPr>
            </w:pPr>
            <w:r>
              <w:rPr>
                <w:rFonts w:ascii="Verdana" w:hAnsi="Verdana" w:cs="Arial"/>
                <w:b/>
                <w:szCs w:val="22"/>
              </w:rPr>
              <w:t>“</w:t>
            </w:r>
            <w:r w:rsidRPr="00235B4D">
              <w:rPr>
                <w:rFonts w:ascii="Verdana" w:hAnsi="Verdana" w:cs="Arial"/>
                <w:b/>
                <w:szCs w:val="22"/>
              </w:rPr>
              <w:t>Sub-processor</w:t>
            </w:r>
            <w:r>
              <w:rPr>
                <w:rFonts w:ascii="Verdana" w:hAnsi="Verdana" w:cs="Arial"/>
                <w:b/>
                <w:szCs w:val="22"/>
              </w:rPr>
              <w:t>”</w:t>
            </w:r>
          </w:p>
        </w:tc>
        <w:tc>
          <w:tcPr>
            <w:tcW w:w="7506" w:type="dxa"/>
            <w:shd w:val="clear" w:color="auto" w:fill="auto"/>
          </w:tcPr>
          <w:p w14:paraId="6FF2C21D" w14:textId="77777777" w:rsidR="00235B4D" w:rsidRPr="009F01D8" w:rsidRDefault="00225DB5" w:rsidP="00E15EBF">
            <w:pPr>
              <w:jc w:val="left"/>
              <w:rPr>
                <w:rFonts w:ascii="Verdana" w:hAnsi="Verdana" w:cs="Arial"/>
                <w:szCs w:val="22"/>
              </w:rPr>
            </w:pPr>
            <w:r w:rsidRPr="00235B4D">
              <w:rPr>
                <w:rFonts w:ascii="Verdana" w:hAnsi="Verdana" w:cs="Arial"/>
                <w:szCs w:val="22"/>
              </w:rPr>
              <w:t xml:space="preserve">means any third party appointed to process Personal Data on behalf of the </w:t>
            </w:r>
            <w:r w:rsidR="002C777A">
              <w:rPr>
                <w:rFonts w:ascii="Verdana" w:hAnsi="Verdana" w:cs="Arial"/>
                <w:szCs w:val="22"/>
              </w:rPr>
              <w:t>Service Provider</w:t>
            </w:r>
            <w:r w:rsidRPr="00235B4D">
              <w:rPr>
                <w:rFonts w:ascii="Verdana" w:hAnsi="Verdana" w:cs="Arial"/>
                <w:szCs w:val="22"/>
              </w:rPr>
              <w:t xml:space="preserve"> related to this Contract</w:t>
            </w:r>
            <w:r>
              <w:rPr>
                <w:rFonts w:ascii="Verdana" w:hAnsi="Verdana" w:cs="Arial"/>
                <w:szCs w:val="22"/>
              </w:rPr>
              <w:t>;</w:t>
            </w:r>
          </w:p>
        </w:tc>
      </w:tr>
      <w:tr w:rsidR="000178DC" w14:paraId="6811531D" w14:textId="77777777" w:rsidTr="002B0B15">
        <w:trPr>
          <w:cantSplit/>
          <w:trHeight w:val="450"/>
        </w:trPr>
        <w:tc>
          <w:tcPr>
            <w:tcW w:w="2963" w:type="dxa"/>
            <w:shd w:val="clear" w:color="auto" w:fill="auto"/>
          </w:tcPr>
          <w:p w14:paraId="0A9CBBC9" w14:textId="77777777" w:rsidR="00961075" w:rsidRPr="009F01D8" w:rsidRDefault="00225DB5" w:rsidP="00E15EBF">
            <w:pPr>
              <w:jc w:val="left"/>
              <w:rPr>
                <w:rFonts w:ascii="Verdana" w:hAnsi="Verdana" w:cs="Arial"/>
                <w:b/>
                <w:szCs w:val="22"/>
              </w:rPr>
            </w:pPr>
            <w:r w:rsidRPr="009F01D8">
              <w:rPr>
                <w:rFonts w:ascii="Verdana" w:hAnsi="Verdana" w:cs="Arial"/>
                <w:b/>
                <w:szCs w:val="22"/>
              </w:rPr>
              <w:t>"Technical Standards"</w:t>
            </w:r>
          </w:p>
        </w:tc>
        <w:tc>
          <w:tcPr>
            <w:tcW w:w="7506" w:type="dxa"/>
            <w:shd w:val="clear" w:color="auto" w:fill="auto"/>
          </w:tcPr>
          <w:p w14:paraId="39DCD62D" w14:textId="77777777" w:rsidR="00961075" w:rsidRPr="009F01D8" w:rsidRDefault="00225DB5" w:rsidP="00E15EBF">
            <w:pPr>
              <w:jc w:val="left"/>
              <w:rPr>
                <w:rFonts w:ascii="Verdana" w:hAnsi="Verdana" w:cs="Arial"/>
                <w:szCs w:val="22"/>
              </w:rPr>
            </w:pPr>
            <w:r w:rsidRPr="009F01D8">
              <w:rPr>
                <w:rFonts w:ascii="Verdana" w:hAnsi="Verdana" w:cs="Arial"/>
                <w:szCs w:val="22"/>
              </w:rPr>
              <w:t>means the technical standards set out in the Framework Agreement and if applicable the Master Contract Schedule and/or another Contract Document referred to in the Form of Contract;</w:t>
            </w:r>
          </w:p>
        </w:tc>
      </w:tr>
      <w:tr w:rsidR="000178DC" w14:paraId="2C30923A" w14:textId="77777777" w:rsidTr="002B0B15">
        <w:trPr>
          <w:cantSplit/>
          <w:trHeight w:val="450"/>
        </w:trPr>
        <w:tc>
          <w:tcPr>
            <w:tcW w:w="2963" w:type="dxa"/>
            <w:shd w:val="clear" w:color="auto" w:fill="auto"/>
          </w:tcPr>
          <w:p w14:paraId="7BAE6669" w14:textId="77777777" w:rsidR="00961075" w:rsidRPr="009F01D8" w:rsidRDefault="00225DB5" w:rsidP="00E15EBF">
            <w:pPr>
              <w:jc w:val="left"/>
              <w:rPr>
                <w:rFonts w:ascii="Verdana" w:hAnsi="Verdana" w:cs="Arial"/>
                <w:b/>
                <w:szCs w:val="22"/>
              </w:rPr>
            </w:pPr>
            <w:r w:rsidRPr="009F01D8">
              <w:rPr>
                <w:rFonts w:ascii="Verdana" w:hAnsi="Verdana" w:cs="Arial"/>
                <w:b/>
                <w:szCs w:val="22"/>
              </w:rPr>
              <w:t>"Tender"</w:t>
            </w:r>
          </w:p>
        </w:tc>
        <w:tc>
          <w:tcPr>
            <w:tcW w:w="7506" w:type="dxa"/>
            <w:shd w:val="clear" w:color="auto" w:fill="auto"/>
          </w:tcPr>
          <w:p w14:paraId="6C9BB30B" w14:textId="77777777" w:rsidR="00961075" w:rsidRPr="009F01D8" w:rsidRDefault="00225DB5" w:rsidP="00E15EBF">
            <w:pPr>
              <w:jc w:val="left"/>
              <w:rPr>
                <w:rFonts w:ascii="Verdana" w:hAnsi="Verdana" w:cs="Arial"/>
                <w:szCs w:val="22"/>
              </w:rPr>
            </w:pPr>
            <w:r w:rsidRPr="009F01D8">
              <w:rPr>
                <w:rFonts w:ascii="Verdana" w:hAnsi="Verdana" w:cs="Arial"/>
                <w:szCs w:val="22"/>
              </w:rPr>
              <w:t xml:space="preserve">means the tender submitted by the </w:t>
            </w:r>
            <w:r w:rsidR="002C777A">
              <w:rPr>
                <w:rFonts w:ascii="Verdana" w:hAnsi="Verdana" w:cs="Arial"/>
                <w:szCs w:val="22"/>
              </w:rPr>
              <w:t>Service Provider</w:t>
            </w:r>
            <w:r w:rsidRPr="009F01D8">
              <w:rPr>
                <w:rFonts w:ascii="Verdana" w:hAnsi="Verdana" w:cs="Arial"/>
                <w:szCs w:val="22"/>
              </w:rPr>
              <w:t xml:space="preserve"> to the Customer in response to the Customer's invitation to </w:t>
            </w:r>
            <w:r w:rsidR="002C777A">
              <w:rPr>
                <w:rFonts w:ascii="Verdana" w:hAnsi="Verdana" w:cs="Arial"/>
                <w:szCs w:val="22"/>
              </w:rPr>
              <w:t>Service Provider</w:t>
            </w:r>
            <w:r w:rsidRPr="009F01D8">
              <w:rPr>
                <w:rFonts w:ascii="Verdana" w:hAnsi="Verdana" w:cs="Arial"/>
                <w:szCs w:val="22"/>
              </w:rPr>
              <w:t>s for formal offers to supply it with the Goods and/or Services pursuant to the Framework Agreement;</w:t>
            </w:r>
          </w:p>
        </w:tc>
      </w:tr>
      <w:tr w:rsidR="000178DC" w14:paraId="681A8245" w14:textId="77777777" w:rsidTr="002B0B15">
        <w:trPr>
          <w:cantSplit/>
          <w:trHeight w:val="450"/>
        </w:trPr>
        <w:tc>
          <w:tcPr>
            <w:tcW w:w="2963" w:type="dxa"/>
            <w:shd w:val="clear" w:color="auto" w:fill="auto"/>
          </w:tcPr>
          <w:p w14:paraId="5E667DD4" w14:textId="77777777" w:rsidR="00961075" w:rsidRPr="009F01D8" w:rsidRDefault="00225DB5" w:rsidP="00E15EBF">
            <w:pPr>
              <w:jc w:val="left"/>
              <w:rPr>
                <w:rFonts w:ascii="Verdana" w:hAnsi="Verdana" w:cs="Arial"/>
                <w:b/>
                <w:szCs w:val="22"/>
              </w:rPr>
            </w:pPr>
            <w:r>
              <w:rPr>
                <w:rFonts w:ascii="Verdana" w:hAnsi="Verdana" w:cs="Arial"/>
                <w:b/>
                <w:szCs w:val="22"/>
              </w:rPr>
              <w:t>“Term”</w:t>
            </w:r>
          </w:p>
        </w:tc>
        <w:tc>
          <w:tcPr>
            <w:tcW w:w="7506" w:type="dxa"/>
            <w:shd w:val="clear" w:color="auto" w:fill="auto"/>
          </w:tcPr>
          <w:p w14:paraId="1CF62827" w14:textId="77777777" w:rsidR="00961075" w:rsidRPr="00CA3AEE" w:rsidRDefault="00225DB5" w:rsidP="00EE6903">
            <w:pPr>
              <w:overflowPunct/>
              <w:autoSpaceDE/>
              <w:autoSpaceDN/>
              <w:adjustRightInd/>
              <w:spacing w:after="0"/>
              <w:jc w:val="left"/>
              <w:textAlignment w:val="auto"/>
              <w:rPr>
                <w:rFonts w:ascii="Verdana" w:hAnsi="Verdana"/>
                <w:szCs w:val="22"/>
                <w:lang w:eastAsia="en-GB"/>
              </w:rPr>
            </w:pPr>
            <w:r w:rsidRPr="00CA3AEE">
              <w:rPr>
                <w:rFonts w:ascii="Verdana" w:hAnsi="Verdana"/>
                <w:szCs w:val="22"/>
                <w:lang w:eastAsia="en-GB"/>
              </w:rPr>
              <w:t xml:space="preserve">the period of the Initial Term as may be varied by: </w:t>
            </w:r>
            <w:bookmarkStart w:id="28" w:name="a431481"/>
            <w:bookmarkEnd w:id="28"/>
          </w:p>
          <w:p w14:paraId="2A6F167E" w14:textId="77777777" w:rsidR="00961075" w:rsidRPr="00CA3AEE" w:rsidRDefault="00225DB5" w:rsidP="00EE6903">
            <w:pPr>
              <w:overflowPunct/>
              <w:autoSpaceDE/>
              <w:autoSpaceDN/>
              <w:adjustRightInd/>
              <w:spacing w:before="100" w:beforeAutospacing="1" w:after="100" w:afterAutospacing="1"/>
              <w:jc w:val="left"/>
              <w:textAlignment w:val="auto"/>
              <w:rPr>
                <w:rFonts w:ascii="Verdana" w:hAnsi="Verdana"/>
                <w:szCs w:val="22"/>
                <w:lang w:eastAsia="en-GB"/>
              </w:rPr>
            </w:pPr>
            <w:r w:rsidRPr="00CA3AEE">
              <w:rPr>
                <w:rFonts w:ascii="Verdana" w:hAnsi="Verdana"/>
                <w:szCs w:val="22"/>
                <w:lang w:eastAsia="en-GB"/>
              </w:rPr>
              <w:t xml:space="preserve">(a) any extensions to this Contract which are agreed pursuant to </w:t>
            </w:r>
            <w:hyperlink r:id="rId16" w:anchor="a427119" w:history="1">
              <w:r w:rsidRPr="00726D66">
                <w:rPr>
                  <w:rFonts w:ascii="Verdana" w:hAnsi="Verdana"/>
                  <w:iCs/>
                  <w:szCs w:val="22"/>
                  <w:lang w:eastAsia="en-GB"/>
                </w:rPr>
                <w:t xml:space="preserve">clause </w:t>
              </w:r>
            </w:hyperlink>
            <w:r>
              <w:rPr>
                <w:rFonts w:ascii="Verdana" w:hAnsi="Verdana"/>
                <w:szCs w:val="22"/>
                <w:lang w:eastAsia="en-GB"/>
              </w:rPr>
              <w:t>3</w:t>
            </w:r>
            <w:r w:rsidRPr="00CA3AEE">
              <w:rPr>
                <w:rFonts w:ascii="Verdana" w:hAnsi="Verdana"/>
                <w:szCs w:val="22"/>
                <w:lang w:eastAsia="en-GB"/>
              </w:rPr>
              <w:t>; or</w:t>
            </w:r>
          </w:p>
          <w:p w14:paraId="02BEADB4" w14:textId="77777777" w:rsidR="00961075" w:rsidRPr="008B5D49" w:rsidRDefault="00225DB5" w:rsidP="00A620F0">
            <w:pPr>
              <w:overflowPunct/>
              <w:autoSpaceDE/>
              <w:autoSpaceDN/>
              <w:adjustRightInd/>
              <w:jc w:val="left"/>
              <w:textAlignment w:val="auto"/>
              <w:rPr>
                <w:rFonts w:ascii="Times New Roman" w:hAnsi="Times New Roman"/>
                <w:sz w:val="24"/>
                <w:szCs w:val="24"/>
                <w:lang w:eastAsia="en-GB"/>
              </w:rPr>
            </w:pPr>
            <w:bookmarkStart w:id="29" w:name="a912141"/>
            <w:bookmarkEnd w:id="29"/>
            <w:r w:rsidRPr="00EE2C5A">
              <w:rPr>
                <w:rFonts w:ascii="Verdana" w:hAnsi="Verdana"/>
                <w:szCs w:val="22"/>
                <w:lang w:eastAsia="en-GB"/>
              </w:rPr>
              <w:t>(b) the earlier termination of this Contract in accordance with its terms;</w:t>
            </w:r>
          </w:p>
        </w:tc>
      </w:tr>
      <w:tr w:rsidR="000178DC" w14:paraId="3A64B780" w14:textId="77777777" w:rsidTr="00A620F0">
        <w:trPr>
          <w:cantSplit/>
          <w:trHeight w:val="450"/>
        </w:trPr>
        <w:tc>
          <w:tcPr>
            <w:tcW w:w="2963" w:type="dxa"/>
            <w:shd w:val="clear" w:color="auto" w:fill="auto"/>
          </w:tcPr>
          <w:p w14:paraId="5C046D87" w14:textId="77777777" w:rsidR="00961075" w:rsidRPr="009F01D8" w:rsidRDefault="00225DB5" w:rsidP="00E15EBF">
            <w:pPr>
              <w:jc w:val="left"/>
              <w:rPr>
                <w:rFonts w:ascii="Verdana" w:hAnsi="Verdana" w:cs="Arial"/>
                <w:b/>
                <w:szCs w:val="22"/>
              </w:rPr>
            </w:pPr>
            <w:r w:rsidRPr="009F01D8">
              <w:rPr>
                <w:rFonts w:ascii="Verdana" w:hAnsi="Verdana" w:cs="Arial"/>
                <w:b/>
                <w:szCs w:val="22"/>
              </w:rPr>
              <w:t>"Transferring Goods"</w:t>
            </w:r>
          </w:p>
        </w:tc>
        <w:tc>
          <w:tcPr>
            <w:tcW w:w="7506" w:type="dxa"/>
            <w:shd w:val="clear" w:color="auto" w:fill="auto"/>
          </w:tcPr>
          <w:p w14:paraId="30EACA6E" w14:textId="77777777" w:rsidR="00961075" w:rsidRPr="009F01D8" w:rsidRDefault="00225DB5" w:rsidP="005444E5">
            <w:pPr>
              <w:jc w:val="left"/>
              <w:rPr>
                <w:rFonts w:ascii="Verdana" w:hAnsi="Verdana" w:cs="Arial"/>
                <w:szCs w:val="22"/>
              </w:rPr>
            </w:pPr>
            <w:r w:rsidRPr="009F01D8">
              <w:rPr>
                <w:rFonts w:ascii="Verdana" w:hAnsi="Verdana" w:cs="Arial"/>
                <w:szCs w:val="22"/>
              </w:rPr>
              <w:t xml:space="preserve">means </w:t>
            </w:r>
            <w:r>
              <w:rPr>
                <w:rFonts w:ascii="Verdana" w:hAnsi="Verdana" w:cs="Arial"/>
                <w:szCs w:val="22"/>
              </w:rPr>
              <w:t xml:space="preserve">goods comprised in the </w:t>
            </w:r>
            <w:r w:rsidRPr="009F01D8">
              <w:rPr>
                <w:rFonts w:ascii="Verdana" w:hAnsi="Verdana" w:cs="Arial"/>
                <w:szCs w:val="22"/>
              </w:rPr>
              <w:t>Goods</w:t>
            </w:r>
            <w:r>
              <w:rPr>
                <w:rFonts w:ascii="Verdana" w:hAnsi="Verdana" w:cs="Arial"/>
                <w:szCs w:val="22"/>
              </w:rPr>
              <w:t xml:space="preserve"> and/or Services</w:t>
            </w:r>
            <w:r w:rsidRPr="009F01D8">
              <w:rPr>
                <w:rFonts w:ascii="Verdana" w:hAnsi="Verdana" w:cs="Arial"/>
                <w:szCs w:val="22"/>
              </w:rPr>
              <w:t>, title to which transfers between the Parties in accordance with clause</w:t>
            </w:r>
            <w:r>
              <w:rPr>
                <w:rFonts w:ascii="Verdana" w:hAnsi="Verdana" w:cs="Arial"/>
                <w:szCs w:val="22"/>
              </w:rPr>
              <w:t xml:space="preserve"> </w:t>
            </w:r>
            <w:r w:rsidRPr="00663412">
              <w:rPr>
                <w:rFonts w:ascii="Verdana" w:hAnsi="Verdana"/>
              </w:rPr>
              <w:t>4.</w:t>
            </w:r>
            <w:r>
              <w:rPr>
                <w:rFonts w:ascii="Verdana" w:hAnsi="Verdana" w:cs="Arial"/>
                <w:szCs w:val="22"/>
              </w:rPr>
              <w:t>6.1</w:t>
            </w:r>
            <w:r w:rsidRPr="009F01D8">
              <w:rPr>
                <w:rFonts w:ascii="Verdana" w:hAnsi="Verdana" w:cs="Arial"/>
                <w:szCs w:val="22"/>
              </w:rPr>
              <w:t>;</w:t>
            </w:r>
          </w:p>
        </w:tc>
      </w:tr>
      <w:tr w:rsidR="000178DC" w14:paraId="3682B9CB" w14:textId="77777777" w:rsidTr="00A620F0">
        <w:trPr>
          <w:cantSplit/>
          <w:trHeight w:val="450"/>
        </w:trPr>
        <w:tc>
          <w:tcPr>
            <w:tcW w:w="2963" w:type="dxa"/>
            <w:shd w:val="clear" w:color="auto" w:fill="auto"/>
          </w:tcPr>
          <w:p w14:paraId="44E085A9" w14:textId="77777777" w:rsidR="00961075" w:rsidRPr="009F01D8" w:rsidRDefault="00225DB5" w:rsidP="00E15EBF">
            <w:pPr>
              <w:jc w:val="left"/>
              <w:rPr>
                <w:rFonts w:ascii="Verdana" w:hAnsi="Verdana" w:cs="Arial"/>
                <w:b/>
                <w:szCs w:val="22"/>
              </w:rPr>
            </w:pPr>
            <w:r w:rsidRPr="009F01D8">
              <w:rPr>
                <w:rFonts w:ascii="Verdana" w:hAnsi="Verdana" w:cs="Arial"/>
                <w:b/>
                <w:szCs w:val="22"/>
              </w:rPr>
              <w:t>"Undelivered Goods</w:t>
            </w:r>
            <w:r>
              <w:t xml:space="preserve"> </w:t>
            </w:r>
            <w:r w:rsidRPr="008D61C0">
              <w:rPr>
                <w:rFonts w:ascii="Verdana" w:hAnsi="Verdana" w:cs="Arial"/>
                <w:b/>
                <w:szCs w:val="22"/>
              </w:rPr>
              <w:t xml:space="preserve">and/or Services </w:t>
            </w:r>
            <w:r w:rsidRPr="009F01D8">
              <w:rPr>
                <w:rFonts w:ascii="Verdana" w:hAnsi="Verdana" w:cs="Arial"/>
                <w:b/>
                <w:szCs w:val="22"/>
              </w:rPr>
              <w:t>"</w:t>
            </w:r>
          </w:p>
        </w:tc>
        <w:tc>
          <w:tcPr>
            <w:tcW w:w="7506" w:type="dxa"/>
            <w:shd w:val="clear" w:color="auto" w:fill="auto"/>
          </w:tcPr>
          <w:p w14:paraId="74748E44" w14:textId="77777777" w:rsidR="00961075" w:rsidRPr="009F01D8" w:rsidRDefault="00225DB5" w:rsidP="008D61C0">
            <w:pPr>
              <w:jc w:val="left"/>
              <w:rPr>
                <w:rFonts w:ascii="Verdana" w:hAnsi="Verdana" w:cs="Arial"/>
                <w:szCs w:val="22"/>
              </w:rPr>
            </w:pPr>
            <w:r w:rsidRPr="009F01D8">
              <w:rPr>
                <w:rFonts w:ascii="Verdana" w:hAnsi="Verdana" w:cs="Arial"/>
                <w:szCs w:val="22"/>
              </w:rPr>
              <w:t>shall have the meaning given in clause</w:t>
            </w:r>
            <w:r>
              <w:rPr>
                <w:rFonts w:ascii="Verdana" w:hAnsi="Verdana" w:cs="Arial"/>
                <w:szCs w:val="22"/>
              </w:rPr>
              <w:t xml:space="preserve"> </w:t>
            </w:r>
            <w:r w:rsidRPr="00663412">
              <w:rPr>
                <w:rFonts w:ascii="Verdana" w:hAnsi="Verdana"/>
              </w:rPr>
              <w:t>4.5.7</w:t>
            </w:r>
            <w:r w:rsidRPr="009F01D8">
              <w:rPr>
                <w:rFonts w:ascii="Verdana" w:hAnsi="Verdana" w:cs="Arial"/>
                <w:szCs w:val="22"/>
              </w:rPr>
              <w:t>;</w:t>
            </w:r>
          </w:p>
        </w:tc>
      </w:tr>
      <w:tr w:rsidR="000178DC" w14:paraId="222D8AA6" w14:textId="77777777" w:rsidTr="00A620F0">
        <w:trPr>
          <w:cantSplit/>
          <w:trHeight w:val="450"/>
        </w:trPr>
        <w:tc>
          <w:tcPr>
            <w:tcW w:w="2963" w:type="dxa"/>
            <w:shd w:val="clear" w:color="auto" w:fill="auto"/>
          </w:tcPr>
          <w:p w14:paraId="501E7A96" w14:textId="77777777" w:rsidR="00961075" w:rsidRPr="009F01D8" w:rsidRDefault="00225DB5" w:rsidP="00E15EBF">
            <w:pPr>
              <w:jc w:val="left"/>
              <w:rPr>
                <w:rFonts w:ascii="Verdana" w:hAnsi="Verdana" w:cs="Arial"/>
                <w:b/>
                <w:szCs w:val="22"/>
              </w:rPr>
            </w:pPr>
            <w:r w:rsidRPr="009F01D8">
              <w:rPr>
                <w:rFonts w:ascii="Verdana" w:hAnsi="Verdana" w:cs="Arial"/>
                <w:b/>
                <w:szCs w:val="22"/>
              </w:rPr>
              <w:t>"Valid Invoice"</w:t>
            </w:r>
          </w:p>
        </w:tc>
        <w:tc>
          <w:tcPr>
            <w:tcW w:w="7506" w:type="dxa"/>
            <w:shd w:val="clear" w:color="auto" w:fill="auto"/>
          </w:tcPr>
          <w:p w14:paraId="3C519E2A" w14:textId="77777777" w:rsidR="00961075" w:rsidRPr="009F01D8" w:rsidRDefault="00225DB5" w:rsidP="00CA3AEE">
            <w:pPr>
              <w:jc w:val="left"/>
              <w:rPr>
                <w:rFonts w:ascii="Verdana" w:hAnsi="Verdana" w:cs="Arial"/>
                <w:szCs w:val="22"/>
              </w:rPr>
            </w:pPr>
            <w:r w:rsidRPr="009F01D8">
              <w:rPr>
                <w:rFonts w:ascii="Verdana" w:hAnsi="Verdana" w:cs="Arial"/>
                <w:szCs w:val="22"/>
              </w:rPr>
              <w:t xml:space="preserve">means an invoice issued by the </w:t>
            </w:r>
            <w:r w:rsidR="002C777A">
              <w:rPr>
                <w:rFonts w:ascii="Verdana" w:hAnsi="Verdana" w:cs="Arial"/>
                <w:szCs w:val="22"/>
              </w:rPr>
              <w:t>Service Provider</w:t>
            </w:r>
            <w:r w:rsidRPr="009F01D8">
              <w:rPr>
                <w:rFonts w:ascii="Verdana" w:hAnsi="Verdana" w:cs="Arial"/>
                <w:szCs w:val="22"/>
              </w:rPr>
              <w:t xml:space="preserve"> to the Customer that complies with clause</w:t>
            </w:r>
            <w:r>
              <w:rPr>
                <w:rFonts w:ascii="Verdana" w:hAnsi="Verdana" w:cs="Arial"/>
                <w:szCs w:val="22"/>
              </w:rPr>
              <w:t xml:space="preserve"> 11.2.2</w:t>
            </w:r>
            <w:r w:rsidRPr="009F01D8">
              <w:rPr>
                <w:rFonts w:ascii="Verdana" w:hAnsi="Verdana" w:cs="Arial"/>
                <w:szCs w:val="22"/>
              </w:rPr>
              <w:t>;</w:t>
            </w:r>
          </w:p>
        </w:tc>
      </w:tr>
      <w:tr w:rsidR="000178DC" w14:paraId="538D99DF" w14:textId="77777777" w:rsidTr="00A620F0">
        <w:trPr>
          <w:cantSplit/>
          <w:trHeight w:val="450"/>
        </w:trPr>
        <w:tc>
          <w:tcPr>
            <w:tcW w:w="2963" w:type="dxa"/>
            <w:shd w:val="clear" w:color="auto" w:fill="auto"/>
          </w:tcPr>
          <w:p w14:paraId="482CD088" w14:textId="77777777" w:rsidR="00961075" w:rsidRPr="009F01D8" w:rsidRDefault="00225DB5" w:rsidP="00E15EBF">
            <w:pPr>
              <w:jc w:val="left"/>
              <w:rPr>
                <w:rFonts w:ascii="Verdana" w:hAnsi="Verdana" w:cs="Arial"/>
                <w:b/>
                <w:szCs w:val="22"/>
              </w:rPr>
            </w:pPr>
            <w:r w:rsidRPr="009F01D8">
              <w:rPr>
                <w:rFonts w:ascii="Verdana" w:hAnsi="Verdana" w:cs="Arial"/>
                <w:b/>
                <w:szCs w:val="22"/>
              </w:rPr>
              <w:lastRenderedPageBreak/>
              <w:t>"Variation"</w:t>
            </w:r>
          </w:p>
        </w:tc>
        <w:tc>
          <w:tcPr>
            <w:tcW w:w="7506" w:type="dxa"/>
            <w:shd w:val="clear" w:color="auto" w:fill="auto"/>
          </w:tcPr>
          <w:p w14:paraId="7A48BD28" w14:textId="77777777" w:rsidR="00961075" w:rsidRPr="009F01D8" w:rsidRDefault="00225DB5" w:rsidP="00E15EBF">
            <w:pPr>
              <w:jc w:val="left"/>
              <w:rPr>
                <w:rFonts w:ascii="Verdana" w:hAnsi="Verdana" w:cs="Arial"/>
                <w:szCs w:val="22"/>
              </w:rPr>
            </w:pPr>
            <w:r w:rsidRPr="009F01D8">
              <w:rPr>
                <w:rFonts w:ascii="Verdana" w:hAnsi="Verdana" w:cs="Arial"/>
                <w:szCs w:val="22"/>
              </w:rPr>
              <w:t>has the meaning</w:t>
            </w:r>
            <w:r>
              <w:rPr>
                <w:rFonts w:ascii="Verdana" w:hAnsi="Verdana" w:cs="Arial"/>
                <w:szCs w:val="22"/>
              </w:rPr>
              <w:t xml:space="preserve"> given to it in clause 33</w:t>
            </w:r>
            <w:r w:rsidRPr="009F01D8">
              <w:rPr>
                <w:rFonts w:ascii="Verdana" w:hAnsi="Verdana" w:cs="Arial"/>
                <w:szCs w:val="22"/>
              </w:rPr>
              <w:t>;</w:t>
            </w:r>
          </w:p>
        </w:tc>
      </w:tr>
      <w:tr w:rsidR="000178DC" w14:paraId="2D5740B1" w14:textId="77777777" w:rsidTr="00A620F0">
        <w:trPr>
          <w:cantSplit/>
          <w:trHeight w:val="450"/>
        </w:trPr>
        <w:tc>
          <w:tcPr>
            <w:tcW w:w="2963" w:type="dxa"/>
            <w:shd w:val="clear" w:color="auto" w:fill="auto"/>
          </w:tcPr>
          <w:p w14:paraId="7A54E10A" w14:textId="77777777" w:rsidR="00961075" w:rsidRPr="009F01D8" w:rsidRDefault="00225DB5" w:rsidP="00E15EBF">
            <w:pPr>
              <w:jc w:val="left"/>
              <w:rPr>
                <w:rFonts w:ascii="Verdana" w:hAnsi="Verdana" w:cs="Arial"/>
                <w:b/>
                <w:szCs w:val="22"/>
              </w:rPr>
            </w:pPr>
            <w:r w:rsidRPr="009F01D8">
              <w:rPr>
                <w:rFonts w:ascii="Verdana" w:hAnsi="Verdana" w:cs="Arial"/>
                <w:b/>
                <w:szCs w:val="22"/>
              </w:rPr>
              <w:t>"Variation Procedure"</w:t>
            </w:r>
          </w:p>
        </w:tc>
        <w:tc>
          <w:tcPr>
            <w:tcW w:w="7506" w:type="dxa"/>
            <w:shd w:val="clear" w:color="auto" w:fill="auto"/>
          </w:tcPr>
          <w:p w14:paraId="254A4574" w14:textId="77777777" w:rsidR="00961075" w:rsidRPr="009F01D8" w:rsidRDefault="00225DB5" w:rsidP="006B7804">
            <w:pPr>
              <w:jc w:val="left"/>
              <w:rPr>
                <w:rFonts w:ascii="Verdana" w:hAnsi="Verdana" w:cs="Arial"/>
                <w:szCs w:val="22"/>
              </w:rPr>
            </w:pPr>
            <w:r w:rsidRPr="009F01D8">
              <w:rPr>
                <w:rFonts w:ascii="Verdana" w:hAnsi="Verdana" w:cs="Arial"/>
                <w:szCs w:val="22"/>
              </w:rPr>
              <w:t>means the procedure set out in clause 3</w:t>
            </w:r>
            <w:r>
              <w:rPr>
                <w:rFonts w:ascii="Verdana" w:hAnsi="Verdana" w:cs="Arial"/>
                <w:szCs w:val="22"/>
              </w:rPr>
              <w:t>3</w:t>
            </w:r>
            <w:r w:rsidRPr="009F01D8">
              <w:rPr>
                <w:rFonts w:ascii="Verdana" w:hAnsi="Verdana" w:cs="Arial"/>
                <w:szCs w:val="22"/>
              </w:rPr>
              <w:t>;</w:t>
            </w:r>
          </w:p>
        </w:tc>
      </w:tr>
      <w:tr w:rsidR="000178DC" w14:paraId="07037341" w14:textId="77777777" w:rsidTr="00A620F0">
        <w:trPr>
          <w:cantSplit/>
          <w:trHeight w:val="450"/>
        </w:trPr>
        <w:tc>
          <w:tcPr>
            <w:tcW w:w="2963" w:type="dxa"/>
            <w:shd w:val="clear" w:color="auto" w:fill="auto"/>
          </w:tcPr>
          <w:p w14:paraId="0759A012" w14:textId="77777777" w:rsidR="00961075" w:rsidRPr="009F01D8" w:rsidRDefault="00225DB5" w:rsidP="00E15EBF">
            <w:pPr>
              <w:jc w:val="left"/>
              <w:rPr>
                <w:rFonts w:ascii="Verdana" w:hAnsi="Verdana" w:cs="Arial"/>
                <w:b/>
                <w:szCs w:val="22"/>
              </w:rPr>
            </w:pPr>
            <w:r w:rsidRPr="009F01D8">
              <w:rPr>
                <w:rFonts w:ascii="Verdana" w:hAnsi="Verdana" w:cs="Arial"/>
                <w:b/>
                <w:szCs w:val="22"/>
              </w:rPr>
              <w:t>"VAT"</w:t>
            </w:r>
          </w:p>
        </w:tc>
        <w:tc>
          <w:tcPr>
            <w:tcW w:w="7506" w:type="dxa"/>
            <w:shd w:val="clear" w:color="auto" w:fill="auto"/>
          </w:tcPr>
          <w:p w14:paraId="145E76E2" w14:textId="77777777" w:rsidR="00961075" w:rsidRPr="009F01D8" w:rsidRDefault="00225DB5" w:rsidP="00E15EBF">
            <w:pPr>
              <w:jc w:val="left"/>
              <w:rPr>
                <w:rFonts w:ascii="Verdana" w:hAnsi="Verdana" w:cs="Arial"/>
                <w:szCs w:val="22"/>
              </w:rPr>
            </w:pPr>
            <w:r w:rsidRPr="009F01D8">
              <w:rPr>
                <w:rFonts w:ascii="Verdana" w:hAnsi="Verdana" w:cs="Arial"/>
                <w:szCs w:val="22"/>
              </w:rPr>
              <w:t>means value added tax in accordance with the provisions of the Value Added Tax Act 1994;</w:t>
            </w:r>
            <w:r>
              <w:rPr>
                <w:rFonts w:ascii="Verdana" w:hAnsi="Verdana" w:cs="Arial"/>
                <w:szCs w:val="22"/>
              </w:rPr>
              <w:t xml:space="preserve"> and</w:t>
            </w:r>
          </w:p>
        </w:tc>
      </w:tr>
      <w:tr w:rsidR="000178DC" w14:paraId="3101636D" w14:textId="77777777" w:rsidTr="00A620F0">
        <w:trPr>
          <w:cantSplit/>
          <w:trHeight w:val="450"/>
        </w:trPr>
        <w:tc>
          <w:tcPr>
            <w:tcW w:w="2963" w:type="dxa"/>
            <w:shd w:val="clear" w:color="auto" w:fill="auto"/>
          </w:tcPr>
          <w:p w14:paraId="2A692C1A" w14:textId="77777777" w:rsidR="00961075" w:rsidRPr="009F01D8" w:rsidRDefault="00225DB5" w:rsidP="00E15EBF">
            <w:pPr>
              <w:jc w:val="left"/>
              <w:rPr>
                <w:rFonts w:ascii="Verdana" w:hAnsi="Verdana" w:cs="Arial"/>
                <w:b/>
                <w:szCs w:val="22"/>
              </w:rPr>
            </w:pPr>
            <w:r w:rsidRPr="009F01D8">
              <w:rPr>
                <w:rFonts w:ascii="Verdana" w:hAnsi="Verdana" w:cs="Arial"/>
                <w:b/>
                <w:szCs w:val="22"/>
              </w:rPr>
              <w:t>"Working Day"</w:t>
            </w:r>
          </w:p>
        </w:tc>
        <w:tc>
          <w:tcPr>
            <w:tcW w:w="7506" w:type="dxa"/>
            <w:shd w:val="clear" w:color="auto" w:fill="auto"/>
          </w:tcPr>
          <w:p w14:paraId="1FCDB0B9" w14:textId="77777777" w:rsidR="00961075" w:rsidRPr="009F01D8" w:rsidRDefault="00225DB5" w:rsidP="00E15EBF">
            <w:pPr>
              <w:jc w:val="left"/>
              <w:rPr>
                <w:rFonts w:ascii="Verdana" w:hAnsi="Verdana" w:cs="Arial"/>
                <w:szCs w:val="22"/>
              </w:rPr>
            </w:pPr>
            <w:r w:rsidRPr="009F01D8">
              <w:rPr>
                <w:rFonts w:ascii="Verdana" w:hAnsi="Verdana" w:cs="Arial"/>
                <w:szCs w:val="22"/>
              </w:rPr>
              <w:t>means any day other than a Saturday or Sunday or public holiday in England and Wales.</w:t>
            </w:r>
          </w:p>
        </w:tc>
      </w:tr>
    </w:tbl>
    <w:p w14:paraId="1D502B9C" w14:textId="77777777" w:rsidR="00A06708" w:rsidRPr="00B23DA6" w:rsidRDefault="00225DB5" w:rsidP="00F50456">
      <w:pPr>
        <w:pStyle w:val="Heading2"/>
        <w:keepNext/>
        <w:numPr>
          <w:ilvl w:val="1"/>
          <w:numId w:val="29"/>
        </w:numPr>
        <w:tabs>
          <w:tab w:val="left" w:pos="709"/>
          <w:tab w:val="num" w:pos="1418"/>
        </w:tabs>
        <w:ind w:hanging="1004"/>
        <w:jc w:val="left"/>
        <w:rPr>
          <w:rFonts w:ascii="Verdana" w:hAnsi="Verdana" w:cs="Arial"/>
          <w:szCs w:val="22"/>
        </w:rPr>
      </w:pPr>
      <w:bookmarkStart w:id="30" w:name="_Ref172382649"/>
      <w:r w:rsidRPr="00B23DA6">
        <w:rPr>
          <w:rStyle w:val="Level1asHeadingtext"/>
          <w:rFonts w:ascii="Verdana" w:hAnsi="Verdana" w:cs="Arial"/>
          <w:caps w:val="0"/>
          <w:szCs w:val="22"/>
        </w:rPr>
        <w:t>Interpretation</w:t>
      </w:r>
      <w:bookmarkEnd w:id="30"/>
    </w:p>
    <w:p w14:paraId="27A5BF70" w14:textId="77777777" w:rsidR="00A06708" w:rsidRPr="00B23DA6" w:rsidRDefault="00225DB5" w:rsidP="00551D77">
      <w:pPr>
        <w:pStyle w:val="BodyTextIndent2"/>
        <w:keepNext/>
        <w:ind w:left="1418"/>
        <w:jc w:val="left"/>
        <w:rPr>
          <w:rFonts w:ascii="Verdana" w:hAnsi="Verdana" w:cs="Arial"/>
          <w:szCs w:val="22"/>
        </w:rPr>
      </w:pPr>
      <w:r w:rsidRPr="00B23DA6">
        <w:rPr>
          <w:rFonts w:ascii="Verdana" w:hAnsi="Verdana" w:cs="Arial"/>
          <w:szCs w:val="22"/>
        </w:rPr>
        <w:t>The interpretation and construction of the Contract shall be subject to the following provisions:</w:t>
      </w:r>
    </w:p>
    <w:p w14:paraId="1CADF545" w14:textId="77777777" w:rsidR="00A06708" w:rsidRPr="00B23DA6" w:rsidRDefault="00225DB5" w:rsidP="00F50456">
      <w:pPr>
        <w:pStyle w:val="Heading3"/>
        <w:numPr>
          <w:ilvl w:val="2"/>
          <w:numId w:val="29"/>
        </w:numPr>
        <w:tabs>
          <w:tab w:val="clear" w:pos="2498"/>
          <w:tab w:val="left" w:pos="1701"/>
          <w:tab w:val="num" w:pos="2552"/>
        </w:tabs>
        <w:ind w:left="2552" w:hanging="1134"/>
        <w:jc w:val="left"/>
        <w:rPr>
          <w:rFonts w:ascii="Verdana" w:hAnsi="Verdana" w:cs="Arial"/>
          <w:szCs w:val="22"/>
        </w:rPr>
      </w:pPr>
      <w:r w:rsidRPr="00B23DA6">
        <w:rPr>
          <w:rFonts w:ascii="Verdana" w:hAnsi="Verdana" w:cs="Arial"/>
          <w:szCs w:val="22"/>
        </w:rPr>
        <w:t>words importing the singular meaning include where the context so admits the plural meaning and vice versa;</w:t>
      </w:r>
    </w:p>
    <w:p w14:paraId="58A719C7" w14:textId="77777777" w:rsidR="00A06708" w:rsidRPr="00B23DA6" w:rsidRDefault="00225DB5" w:rsidP="00F50456">
      <w:pPr>
        <w:pStyle w:val="Heading3"/>
        <w:numPr>
          <w:ilvl w:val="2"/>
          <w:numId w:val="29"/>
        </w:numPr>
        <w:tabs>
          <w:tab w:val="clear" w:pos="2498"/>
          <w:tab w:val="num" w:pos="2552"/>
        </w:tabs>
        <w:ind w:left="2552" w:hanging="1134"/>
        <w:jc w:val="left"/>
        <w:rPr>
          <w:rFonts w:ascii="Verdana" w:hAnsi="Verdana" w:cs="Arial"/>
          <w:szCs w:val="22"/>
        </w:rPr>
      </w:pPr>
      <w:r w:rsidRPr="00B23DA6">
        <w:rPr>
          <w:rFonts w:ascii="Verdana" w:hAnsi="Verdana" w:cs="Arial"/>
          <w:szCs w:val="22"/>
        </w:rPr>
        <w:t xml:space="preserve">words importing the masculine include the feminine and the neuter; </w:t>
      </w:r>
    </w:p>
    <w:p w14:paraId="1D94CC99" w14:textId="77777777" w:rsidR="00A06708" w:rsidRPr="00B23DA6" w:rsidRDefault="00225DB5" w:rsidP="00F50456">
      <w:pPr>
        <w:pStyle w:val="Heading3"/>
        <w:numPr>
          <w:ilvl w:val="2"/>
          <w:numId w:val="29"/>
        </w:numPr>
        <w:tabs>
          <w:tab w:val="clear" w:pos="2498"/>
          <w:tab w:val="num" w:pos="2552"/>
        </w:tabs>
        <w:ind w:left="2552" w:hanging="1134"/>
        <w:jc w:val="left"/>
        <w:rPr>
          <w:rFonts w:ascii="Verdana" w:hAnsi="Verdana" w:cs="Arial"/>
          <w:szCs w:val="22"/>
        </w:rPr>
      </w:pPr>
      <w:r w:rsidRPr="00B23DA6">
        <w:rPr>
          <w:rFonts w:ascii="Verdana" w:hAnsi="Verdana" w:cs="Arial"/>
          <w:szCs w:val="22"/>
        </w:rPr>
        <w:t>the words "include", "includes" and "including" “for example” and “in particular” and words of similar effect are to be construed as if they were immediately followed by the words "without limitation" and shall not limit the general effect of the words which precede them;</w:t>
      </w:r>
    </w:p>
    <w:p w14:paraId="7079D33C" w14:textId="77777777" w:rsidR="00A06708" w:rsidRPr="00B23DA6" w:rsidRDefault="00225DB5" w:rsidP="00F50456">
      <w:pPr>
        <w:pStyle w:val="Heading3"/>
        <w:numPr>
          <w:ilvl w:val="2"/>
          <w:numId w:val="29"/>
        </w:numPr>
        <w:tabs>
          <w:tab w:val="clear" w:pos="2498"/>
          <w:tab w:val="num" w:pos="2552"/>
        </w:tabs>
        <w:ind w:left="2552" w:hanging="1134"/>
        <w:jc w:val="left"/>
        <w:rPr>
          <w:rFonts w:ascii="Verdana" w:hAnsi="Verdana" w:cs="Arial"/>
          <w:szCs w:val="22"/>
        </w:rPr>
      </w:pPr>
      <w:r w:rsidRPr="00B23DA6">
        <w:rPr>
          <w:rFonts w:ascii="Verdana" w:hAnsi="Verdana" w:cs="Arial"/>
          <w:szCs w:val="22"/>
        </w:rPr>
        <w:t>references to any person shall include natural persons and partnerships, firms and other incorporated bodies and all other legal persons of whatever kind and however constituted and their successors and permitted assigns or transferees;</w:t>
      </w:r>
    </w:p>
    <w:p w14:paraId="0CA993D8" w14:textId="77777777" w:rsidR="00A06708" w:rsidRPr="00B23DA6" w:rsidRDefault="00225DB5" w:rsidP="00F50456">
      <w:pPr>
        <w:pStyle w:val="Heading3"/>
        <w:numPr>
          <w:ilvl w:val="2"/>
          <w:numId w:val="29"/>
        </w:numPr>
        <w:tabs>
          <w:tab w:val="clear" w:pos="2498"/>
          <w:tab w:val="num" w:pos="2552"/>
        </w:tabs>
        <w:ind w:left="2552" w:hanging="1134"/>
        <w:jc w:val="left"/>
        <w:rPr>
          <w:rFonts w:ascii="Verdana" w:hAnsi="Verdana" w:cs="Arial"/>
          <w:szCs w:val="22"/>
        </w:rPr>
      </w:pPr>
      <w:r w:rsidRPr="00B23DA6">
        <w:rPr>
          <w:rFonts w:ascii="Verdana" w:hAnsi="Verdana" w:cs="Arial"/>
          <w:szCs w:val="22"/>
        </w:rPr>
        <w:t>the schedules form part of the Contract and shall have effect as if set out in full in the body of the Contract. Any reference to the Contract includes the schedules;</w:t>
      </w:r>
    </w:p>
    <w:p w14:paraId="60998070" w14:textId="77777777" w:rsidR="00A06708" w:rsidRPr="00B23DA6" w:rsidRDefault="00225DB5" w:rsidP="00F50456">
      <w:pPr>
        <w:pStyle w:val="Heading3"/>
        <w:numPr>
          <w:ilvl w:val="2"/>
          <w:numId w:val="29"/>
        </w:numPr>
        <w:tabs>
          <w:tab w:val="clear" w:pos="2498"/>
          <w:tab w:val="num" w:pos="2552"/>
        </w:tabs>
        <w:ind w:left="2552" w:hanging="1134"/>
        <w:jc w:val="left"/>
        <w:rPr>
          <w:rFonts w:ascii="Verdana" w:hAnsi="Verdana" w:cs="Arial"/>
          <w:szCs w:val="22"/>
        </w:rPr>
      </w:pPr>
      <w:r w:rsidRPr="00B23DA6">
        <w:rPr>
          <w:rFonts w:ascii="Verdana" w:hAnsi="Verdana" w:cs="Arial"/>
          <w:szCs w:val="22"/>
        </w:rPr>
        <w:t xml:space="preserve">references to any statute, enactment, order, regulation or other similar instrument shall be construed as a reference to the statute, enactment, order, regulation or instrument as amended by any subsequent enactment, modification, order, regulation or instrument as subsequently amended or </w:t>
      </w:r>
      <w:proofErr w:type="gramStart"/>
      <w:r w:rsidRPr="00B23DA6">
        <w:rPr>
          <w:rFonts w:ascii="Verdana" w:hAnsi="Verdana" w:cs="Arial"/>
          <w:szCs w:val="22"/>
        </w:rPr>
        <w:t>re-enacted;</w:t>
      </w:r>
      <w:proofErr w:type="gramEnd"/>
    </w:p>
    <w:p w14:paraId="7BE120A6" w14:textId="77777777" w:rsidR="00A06708" w:rsidRPr="00B23DA6" w:rsidRDefault="00225DB5" w:rsidP="00F50456">
      <w:pPr>
        <w:pStyle w:val="Heading3"/>
        <w:numPr>
          <w:ilvl w:val="2"/>
          <w:numId w:val="29"/>
        </w:numPr>
        <w:tabs>
          <w:tab w:val="clear" w:pos="2498"/>
          <w:tab w:val="num" w:pos="2552"/>
        </w:tabs>
        <w:ind w:left="2552" w:hanging="1134"/>
        <w:jc w:val="left"/>
        <w:rPr>
          <w:rFonts w:ascii="Verdana" w:hAnsi="Verdana" w:cs="Arial"/>
          <w:szCs w:val="22"/>
        </w:rPr>
      </w:pPr>
      <w:r w:rsidRPr="00B23DA6">
        <w:rPr>
          <w:rFonts w:ascii="Verdana" w:hAnsi="Verdana" w:cs="Arial"/>
          <w:szCs w:val="22"/>
        </w:rPr>
        <w:t>headings are included in the Contract for ease of reference only and shall not affect the interpretation or construction of the Contract;</w:t>
      </w:r>
    </w:p>
    <w:p w14:paraId="06AE89F4" w14:textId="77777777" w:rsidR="00A06708" w:rsidRPr="00B23DA6" w:rsidRDefault="00225DB5" w:rsidP="00F50456">
      <w:pPr>
        <w:pStyle w:val="Heading3"/>
        <w:numPr>
          <w:ilvl w:val="2"/>
          <w:numId w:val="29"/>
        </w:numPr>
        <w:tabs>
          <w:tab w:val="clear" w:pos="2498"/>
          <w:tab w:val="num" w:pos="2552"/>
        </w:tabs>
        <w:ind w:left="2552" w:hanging="1134"/>
        <w:jc w:val="left"/>
        <w:rPr>
          <w:rFonts w:ascii="Verdana" w:hAnsi="Verdana" w:cs="Arial"/>
          <w:szCs w:val="22"/>
        </w:rPr>
      </w:pPr>
      <w:r w:rsidRPr="00B23DA6">
        <w:rPr>
          <w:rFonts w:ascii="Verdana" w:hAnsi="Verdana" w:cs="Arial"/>
          <w:szCs w:val="22"/>
        </w:rPr>
        <w:t>references to “clauses” and “schedules” are, unless otherwise provided, references to the clauses of and schedules to this Contract. References to “paragraphs” are, unless otherwise provided, references to paragraphs of the schedule in which the references are made;</w:t>
      </w:r>
    </w:p>
    <w:p w14:paraId="70EEFCAD" w14:textId="77777777" w:rsidR="00A06708" w:rsidRPr="00B23DA6" w:rsidRDefault="00225DB5" w:rsidP="00F50456">
      <w:pPr>
        <w:pStyle w:val="Heading3"/>
        <w:numPr>
          <w:ilvl w:val="2"/>
          <w:numId w:val="29"/>
        </w:numPr>
        <w:tabs>
          <w:tab w:val="clear" w:pos="2498"/>
          <w:tab w:val="num" w:pos="2552"/>
        </w:tabs>
        <w:ind w:left="2552" w:hanging="1134"/>
        <w:jc w:val="left"/>
        <w:rPr>
          <w:rFonts w:ascii="Verdana" w:hAnsi="Verdana" w:cs="Arial"/>
          <w:szCs w:val="22"/>
        </w:rPr>
      </w:pPr>
      <w:r w:rsidRPr="00B23DA6">
        <w:rPr>
          <w:rFonts w:ascii="Verdana" w:hAnsi="Verdana" w:cs="Arial"/>
          <w:szCs w:val="22"/>
        </w:rPr>
        <w:t xml:space="preserve">terms or expressions contained in this Contract which are capitalised but which do not have an interpretation in clause 1 shall be interpreted in accordance with the Framework Agreement save for such words as do not have an interpretation in the Framework Agreement in which </w:t>
      </w:r>
      <w:r w:rsidRPr="00B23DA6">
        <w:rPr>
          <w:rFonts w:ascii="Verdana" w:hAnsi="Verdana" w:cs="Arial"/>
          <w:szCs w:val="22"/>
        </w:rPr>
        <w:lastRenderedPageBreak/>
        <w:t xml:space="preserve">case they shall be interpreted in accordance with the common interpretation within the relevant market sector/industry where appropriate.  </w:t>
      </w:r>
      <w:proofErr w:type="gramStart"/>
      <w:r w:rsidRPr="00B23DA6">
        <w:rPr>
          <w:rFonts w:ascii="Verdana" w:hAnsi="Verdana" w:cs="Arial"/>
          <w:szCs w:val="22"/>
        </w:rPr>
        <w:t>Otherwise</w:t>
      </w:r>
      <w:proofErr w:type="gramEnd"/>
      <w:r w:rsidRPr="00B23DA6">
        <w:rPr>
          <w:rFonts w:ascii="Verdana" w:hAnsi="Verdana" w:cs="Arial"/>
          <w:szCs w:val="22"/>
        </w:rPr>
        <w:t xml:space="preserve"> they shall be interpreted in accordance with the dictionary meaning;</w:t>
      </w:r>
    </w:p>
    <w:p w14:paraId="1B606B0A" w14:textId="77777777" w:rsidR="00A06708" w:rsidRPr="00B23DA6" w:rsidRDefault="00225DB5" w:rsidP="00F50456">
      <w:pPr>
        <w:pStyle w:val="Heading3"/>
        <w:numPr>
          <w:ilvl w:val="2"/>
          <w:numId w:val="29"/>
        </w:numPr>
        <w:tabs>
          <w:tab w:val="clear" w:pos="2498"/>
          <w:tab w:val="left" w:pos="1418"/>
          <w:tab w:val="left" w:pos="2552"/>
        </w:tabs>
        <w:ind w:left="2552" w:hanging="1134"/>
        <w:jc w:val="left"/>
        <w:rPr>
          <w:rFonts w:ascii="Verdana" w:hAnsi="Verdana" w:cs="Arial"/>
          <w:szCs w:val="22"/>
        </w:rPr>
      </w:pPr>
      <w:r w:rsidRPr="00B23DA6">
        <w:rPr>
          <w:rFonts w:ascii="Verdana" w:hAnsi="Verdana" w:cs="Arial"/>
          <w:szCs w:val="22"/>
        </w:rPr>
        <w:t>reference to a clause is a reference to the whole of that clause unless stated otherwise; and</w:t>
      </w:r>
    </w:p>
    <w:p w14:paraId="5CF73194" w14:textId="77777777" w:rsidR="00A06708" w:rsidRPr="00B23DA6" w:rsidRDefault="00225DB5" w:rsidP="00F50456">
      <w:pPr>
        <w:pStyle w:val="Heading3"/>
        <w:numPr>
          <w:ilvl w:val="2"/>
          <w:numId w:val="29"/>
        </w:numPr>
        <w:tabs>
          <w:tab w:val="clear" w:pos="2498"/>
          <w:tab w:val="num" w:pos="2552"/>
        </w:tabs>
        <w:ind w:left="2552" w:hanging="1134"/>
        <w:jc w:val="left"/>
        <w:rPr>
          <w:rFonts w:ascii="Verdana" w:hAnsi="Verdana" w:cs="Arial"/>
          <w:szCs w:val="22"/>
        </w:rPr>
      </w:pPr>
      <w:bookmarkStart w:id="31" w:name="_Ref225253220"/>
      <w:r w:rsidRPr="00B23DA6">
        <w:rPr>
          <w:rFonts w:ascii="Verdana" w:hAnsi="Verdana" w:cs="Arial"/>
          <w:szCs w:val="22"/>
        </w:rPr>
        <w:t>in the event of and only to the extent of any conflict between the Master Contract Schedule, these Call-Off Terms, any other Contract Document any document referred to in the clauses of the Contract and the Framework Agreement, the conflict shall be resolved in accordance with the following order of precedence:</w:t>
      </w:r>
      <w:bookmarkEnd w:id="31"/>
    </w:p>
    <w:p w14:paraId="1235D788" w14:textId="77777777" w:rsidR="00A06708" w:rsidRPr="00B23DA6" w:rsidRDefault="00225DB5" w:rsidP="00F50456">
      <w:pPr>
        <w:pStyle w:val="Heading4"/>
        <w:numPr>
          <w:ilvl w:val="3"/>
          <w:numId w:val="29"/>
        </w:numPr>
        <w:tabs>
          <w:tab w:val="clear" w:pos="3600"/>
          <w:tab w:val="num" w:pos="3686"/>
        </w:tabs>
        <w:ind w:left="3402" w:hanging="850"/>
        <w:jc w:val="left"/>
        <w:rPr>
          <w:rFonts w:ascii="Verdana" w:hAnsi="Verdana" w:cs="Arial"/>
          <w:szCs w:val="22"/>
        </w:rPr>
      </w:pPr>
      <w:r w:rsidRPr="00B23DA6">
        <w:rPr>
          <w:rFonts w:ascii="Verdana" w:hAnsi="Verdana" w:cs="Arial"/>
          <w:szCs w:val="22"/>
        </w:rPr>
        <w:t>the Framework Agreement;</w:t>
      </w:r>
    </w:p>
    <w:p w14:paraId="369A2AF0" w14:textId="77777777" w:rsidR="00A06708" w:rsidRPr="00B23DA6" w:rsidRDefault="00225DB5" w:rsidP="00F50456">
      <w:pPr>
        <w:pStyle w:val="Heading4"/>
        <w:numPr>
          <w:ilvl w:val="3"/>
          <w:numId w:val="29"/>
        </w:numPr>
        <w:tabs>
          <w:tab w:val="clear" w:pos="3600"/>
          <w:tab w:val="num" w:pos="3686"/>
        </w:tabs>
        <w:ind w:left="3402" w:hanging="850"/>
        <w:jc w:val="left"/>
        <w:rPr>
          <w:rFonts w:ascii="Verdana" w:hAnsi="Verdana" w:cs="Arial"/>
          <w:szCs w:val="22"/>
        </w:rPr>
      </w:pPr>
      <w:r w:rsidRPr="00B23DA6">
        <w:rPr>
          <w:rFonts w:ascii="Verdana" w:hAnsi="Verdana" w:cs="Arial"/>
          <w:szCs w:val="22"/>
        </w:rPr>
        <w:t>these Call-Off Terms;</w:t>
      </w:r>
    </w:p>
    <w:p w14:paraId="536E0B4F" w14:textId="77777777" w:rsidR="00A06708" w:rsidRPr="00B23DA6" w:rsidRDefault="00225DB5" w:rsidP="00F50456">
      <w:pPr>
        <w:pStyle w:val="Heading4"/>
        <w:numPr>
          <w:ilvl w:val="3"/>
          <w:numId w:val="29"/>
        </w:numPr>
        <w:tabs>
          <w:tab w:val="clear" w:pos="3600"/>
          <w:tab w:val="num" w:pos="3686"/>
        </w:tabs>
        <w:ind w:left="3402" w:hanging="850"/>
        <w:jc w:val="left"/>
        <w:rPr>
          <w:rFonts w:ascii="Verdana" w:hAnsi="Verdana" w:cs="Arial"/>
          <w:szCs w:val="22"/>
        </w:rPr>
      </w:pPr>
      <w:r w:rsidRPr="00B23DA6">
        <w:rPr>
          <w:rFonts w:ascii="Verdana" w:hAnsi="Verdana" w:cs="Arial"/>
          <w:szCs w:val="22"/>
        </w:rPr>
        <w:t>the Master Contract Schedule; and</w:t>
      </w:r>
    </w:p>
    <w:p w14:paraId="3FB4B289" w14:textId="77777777" w:rsidR="00A06708" w:rsidRPr="00B23DA6" w:rsidRDefault="00225DB5" w:rsidP="00F50456">
      <w:pPr>
        <w:pStyle w:val="Heading4"/>
        <w:numPr>
          <w:ilvl w:val="3"/>
          <w:numId w:val="29"/>
        </w:numPr>
        <w:tabs>
          <w:tab w:val="clear" w:pos="3600"/>
          <w:tab w:val="num" w:pos="3686"/>
        </w:tabs>
        <w:ind w:left="3686" w:hanging="1134"/>
        <w:jc w:val="left"/>
        <w:rPr>
          <w:rFonts w:ascii="Verdana" w:hAnsi="Verdana" w:cs="Arial"/>
          <w:szCs w:val="22"/>
        </w:rPr>
      </w:pPr>
      <w:r w:rsidRPr="00B23DA6">
        <w:rPr>
          <w:rFonts w:ascii="Verdana" w:hAnsi="Verdana" w:cs="Arial"/>
          <w:szCs w:val="22"/>
        </w:rPr>
        <w:t>any other Contract Document or document referred to in these Call-Off Terms.</w:t>
      </w:r>
    </w:p>
    <w:p w14:paraId="12320DA2" w14:textId="77777777" w:rsidR="00A06708" w:rsidRPr="00B81010" w:rsidRDefault="00225DB5" w:rsidP="00F50456">
      <w:pPr>
        <w:pStyle w:val="Heading1"/>
        <w:keepNext/>
        <w:numPr>
          <w:ilvl w:val="0"/>
          <w:numId w:val="29"/>
        </w:numPr>
        <w:tabs>
          <w:tab w:val="left" w:pos="1418"/>
        </w:tabs>
        <w:ind w:hanging="2705"/>
        <w:jc w:val="left"/>
        <w:rPr>
          <w:rFonts w:ascii="Verdana" w:hAnsi="Verdana" w:cs="Arial"/>
          <w:szCs w:val="22"/>
          <w:u w:val="none"/>
        </w:rPr>
      </w:pPr>
      <w:bookmarkStart w:id="32" w:name="_Ref227521504"/>
      <w:bookmarkStart w:id="33" w:name="_Toc363138717"/>
      <w:bookmarkStart w:id="34" w:name="_Ref172386484"/>
      <w:bookmarkStart w:id="35" w:name="_Ref172382756"/>
      <w:r w:rsidRPr="00B81010">
        <w:rPr>
          <w:rFonts w:ascii="Verdana" w:hAnsi="Verdana" w:cs="Arial"/>
          <w:szCs w:val="22"/>
          <w:u w:val="none"/>
        </w:rPr>
        <w:t>DUE DILIGENCE</w:t>
      </w:r>
      <w:bookmarkEnd w:id="32"/>
      <w:bookmarkEnd w:id="33"/>
    </w:p>
    <w:p w14:paraId="2541CDDB" w14:textId="77777777" w:rsidR="00A06708" w:rsidRPr="00B81010" w:rsidRDefault="00225DB5" w:rsidP="00F50456">
      <w:pPr>
        <w:pStyle w:val="Heading2"/>
        <w:keepNext/>
        <w:numPr>
          <w:ilvl w:val="1"/>
          <w:numId w:val="29"/>
        </w:numPr>
        <w:tabs>
          <w:tab w:val="left" w:pos="709"/>
          <w:tab w:val="left" w:pos="1418"/>
        </w:tabs>
        <w:ind w:left="1712" w:hanging="1003"/>
        <w:jc w:val="left"/>
        <w:rPr>
          <w:rFonts w:ascii="Verdana" w:hAnsi="Verdana" w:cs="Arial"/>
          <w:szCs w:val="22"/>
        </w:rPr>
      </w:pPr>
      <w:r w:rsidRPr="00B81010">
        <w:rPr>
          <w:rFonts w:ascii="Verdana" w:hAnsi="Verdana" w:cs="Arial"/>
          <w:szCs w:val="22"/>
        </w:rPr>
        <w:t xml:space="preserve">The </w:t>
      </w:r>
      <w:r w:rsidR="002C777A">
        <w:rPr>
          <w:rFonts w:ascii="Verdana" w:hAnsi="Verdana" w:cs="Arial"/>
          <w:szCs w:val="22"/>
        </w:rPr>
        <w:t>Service Provider</w:t>
      </w:r>
      <w:r w:rsidRPr="00B81010">
        <w:rPr>
          <w:rFonts w:ascii="Verdana" w:hAnsi="Verdana" w:cs="Arial"/>
          <w:szCs w:val="22"/>
        </w:rPr>
        <w:t xml:space="preserve"> acknowledges that it:</w:t>
      </w:r>
    </w:p>
    <w:p w14:paraId="68830167" w14:textId="77777777" w:rsidR="00A06708" w:rsidRPr="00B81010" w:rsidRDefault="00225DB5" w:rsidP="00F50456">
      <w:pPr>
        <w:pStyle w:val="Heading3"/>
        <w:numPr>
          <w:ilvl w:val="2"/>
          <w:numId w:val="29"/>
        </w:numPr>
        <w:tabs>
          <w:tab w:val="clear" w:pos="2498"/>
          <w:tab w:val="num" w:pos="2552"/>
        </w:tabs>
        <w:ind w:left="2552" w:hanging="1134"/>
        <w:jc w:val="left"/>
        <w:rPr>
          <w:rFonts w:ascii="Verdana" w:hAnsi="Verdana" w:cs="Arial"/>
          <w:szCs w:val="22"/>
        </w:rPr>
      </w:pPr>
      <w:r w:rsidRPr="00B81010">
        <w:rPr>
          <w:rFonts w:ascii="Verdana" w:hAnsi="Verdana" w:cs="Arial"/>
          <w:szCs w:val="22"/>
        </w:rPr>
        <w:t>has made and shall make its own enquiries to satisfy itself as to the accuracy and adequacy of any information supplied to it by or on behalf of the Customer;</w:t>
      </w:r>
    </w:p>
    <w:p w14:paraId="04D9CB20" w14:textId="77777777" w:rsidR="00A06708" w:rsidRPr="00B81010" w:rsidRDefault="00225DB5" w:rsidP="00F50456">
      <w:pPr>
        <w:pStyle w:val="Heading3"/>
        <w:numPr>
          <w:ilvl w:val="2"/>
          <w:numId w:val="29"/>
        </w:numPr>
        <w:tabs>
          <w:tab w:val="clear" w:pos="2498"/>
          <w:tab w:val="num" w:pos="2552"/>
        </w:tabs>
        <w:ind w:left="2552" w:hanging="1134"/>
        <w:jc w:val="left"/>
        <w:rPr>
          <w:rFonts w:ascii="Verdana" w:hAnsi="Verdana" w:cs="Arial"/>
          <w:szCs w:val="22"/>
        </w:rPr>
      </w:pPr>
      <w:r w:rsidRPr="00B81010">
        <w:rPr>
          <w:rFonts w:ascii="Verdana" w:hAnsi="Verdana" w:cs="Arial"/>
          <w:szCs w:val="22"/>
        </w:rPr>
        <w:t>has raised all relevant due diligence questions with the Customer before the Commencement Date; and</w:t>
      </w:r>
    </w:p>
    <w:p w14:paraId="32524405" w14:textId="77777777" w:rsidR="00A06708" w:rsidRPr="00B81010" w:rsidRDefault="00225DB5" w:rsidP="00F50456">
      <w:pPr>
        <w:pStyle w:val="Heading3"/>
        <w:numPr>
          <w:ilvl w:val="2"/>
          <w:numId w:val="29"/>
        </w:numPr>
        <w:tabs>
          <w:tab w:val="clear" w:pos="2498"/>
          <w:tab w:val="num" w:pos="2552"/>
        </w:tabs>
        <w:ind w:left="2552" w:hanging="1134"/>
        <w:jc w:val="left"/>
        <w:rPr>
          <w:rFonts w:ascii="Verdana" w:hAnsi="Verdana" w:cs="Arial"/>
          <w:szCs w:val="22"/>
        </w:rPr>
      </w:pPr>
      <w:r w:rsidRPr="00B81010">
        <w:rPr>
          <w:rFonts w:ascii="Verdana" w:hAnsi="Verdana" w:cs="Arial"/>
          <w:szCs w:val="22"/>
        </w:rPr>
        <w:t>has entered into this Contract in reliance on its own due diligence alone.</w:t>
      </w:r>
    </w:p>
    <w:p w14:paraId="190852E7" w14:textId="77777777" w:rsidR="00A06708" w:rsidRPr="00B81010" w:rsidRDefault="00225DB5" w:rsidP="000C3C2E">
      <w:pPr>
        <w:pStyle w:val="Heading3"/>
        <w:numPr>
          <w:ilvl w:val="0"/>
          <w:numId w:val="0"/>
        </w:numPr>
        <w:ind w:left="1418" w:hanging="709"/>
        <w:jc w:val="left"/>
        <w:rPr>
          <w:rFonts w:ascii="Verdana" w:hAnsi="Verdana" w:cs="Arial"/>
          <w:szCs w:val="22"/>
        </w:rPr>
      </w:pPr>
      <w:r w:rsidRPr="00B81010">
        <w:rPr>
          <w:rFonts w:ascii="Verdana" w:hAnsi="Verdana" w:cs="Arial"/>
          <w:szCs w:val="22"/>
        </w:rPr>
        <w:t>2.2</w:t>
      </w:r>
      <w:r w:rsidRPr="00B81010">
        <w:rPr>
          <w:rFonts w:ascii="Verdana" w:hAnsi="Verdana" w:cs="Arial"/>
          <w:szCs w:val="22"/>
        </w:rPr>
        <w:tab/>
        <w:t xml:space="preserve">The Customer hereby confirms that it has all requisite authority to enter into the Contract. </w:t>
      </w:r>
    </w:p>
    <w:p w14:paraId="6F612EA6" w14:textId="77777777" w:rsidR="00A06708" w:rsidRPr="00B81010" w:rsidRDefault="00225DB5" w:rsidP="00F50456">
      <w:pPr>
        <w:pStyle w:val="Heading1"/>
        <w:keepNext/>
        <w:numPr>
          <w:ilvl w:val="0"/>
          <w:numId w:val="29"/>
        </w:numPr>
        <w:tabs>
          <w:tab w:val="left" w:pos="1418"/>
        </w:tabs>
        <w:ind w:hanging="2705"/>
        <w:jc w:val="left"/>
        <w:rPr>
          <w:rFonts w:ascii="Verdana" w:hAnsi="Verdana" w:cs="Arial"/>
          <w:szCs w:val="22"/>
          <w:u w:val="none"/>
        </w:rPr>
      </w:pPr>
      <w:bookmarkStart w:id="36" w:name="_Toc322608759"/>
      <w:bookmarkStart w:id="37" w:name="_Toc363138718"/>
      <w:bookmarkEnd w:id="36"/>
      <w:r w:rsidRPr="00B81010">
        <w:rPr>
          <w:rFonts w:ascii="Verdana" w:hAnsi="Verdana" w:cs="Arial"/>
          <w:szCs w:val="22"/>
          <w:u w:val="none"/>
        </w:rPr>
        <w:t>CONTRACT PERIOD</w:t>
      </w:r>
      <w:bookmarkEnd w:id="34"/>
      <w:bookmarkEnd w:id="37"/>
    </w:p>
    <w:p w14:paraId="7E47821F" w14:textId="77777777" w:rsidR="00B010E7" w:rsidRPr="00CC0E82" w:rsidRDefault="00225DB5" w:rsidP="00EE71F4">
      <w:pPr>
        <w:spacing w:before="100" w:beforeAutospacing="1" w:after="100" w:afterAutospacing="1"/>
        <w:ind w:left="1418" w:hanging="698"/>
        <w:rPr>
          <w:rFonts w:ascii="Verdana" w:hAnsi="Verdana"/>
          <w:lang w:eastAsia="en-GB"/>
        </w:rPr>
      </w:pPr>
      <w:bookmarkStart w:id="38" w:name="_Ref226909881"/>
      <w:r w:rsidRPr="00CC0E82">
        <w:rPr>
          <w:rFonts w:ascii="Verdana" w:hAnsi="Verdana"/>
          <w:lang w:eastAsia="en-GB"/>
        </w:rPr>
        <w:t>3.1</w:t>
      </w:r>
      <w:r w:rsidRPr="00CC0E82">
        <w:rPr>
          <w:rFonts w:ascii="Verdana" w:hAnsi="Verdana"/>
          <w:lang w:eastAsia="en-GB"/>
        </w:rPr>
        <w:tab/>
        <w:t>This Contract shall take effect on the Commencement Date and shall continue for the Term.</w:t>
      </w:r>
    </w:p>
    <w:p w14:paraId="1857EE27" w14:textId="77777777" w:rsidR="00B010E7" w:rsidRPr="00CC0E82" w:rsidRDefault="00225DB5" w:rsidP="00EE71F4">
      <w:pPr>
        <w:spacing w:before="100" w:beforeAutospacing="1" w:after="100" w:afterAutospacing="1"/>
        <w:ind w:left="1440" w:hanging="720"/>
        <w:rPr>
          <w:rFonts w:ascii="Verdana" w:hAnsi="Verdana"/>
          <w:lang w:eastAsia="en-GB"/>
        </w:rPr>
      </w:pPr>
      <w:bookmarkStart w:id="39" w:name="a685656"/>
      <w:bookmarkStart w:id="40" w:name="d66574e1034"/>
      <w:bookmarkStart w:id="41" w:name="a1038139"/>
      <w:bookmarkStart w:id="42" w:name="a643337"/>
      <w:bookmarkEnd w:id="39"/>
      <w:bookmarkEnd w:id="40"/>
      <w:bookmarkEnd w:id="41"/>
      <w:bookmarkEnd w:id="42"/>
      <w:r w:rsidRPr="00CC0E82">
        <w:rPr>
          <w:rFonts w:ascii="Verdana" w:hAnsi="Verdana"/>
          <w:lang w:eastAsia="en-GB"/>
        </w:rPr>
        <w:t>3.2</w:t>
      </w:r>
      <w:r w:rsidRPr="00CC0E82">
        <w:rPr>
          <w:rFonts w:ascii="Verdana" w:hAnsi="Verdana"/>
          <w:lang w:eastAsia="en-GB"/>
        </w:rPr>
        <w:tab/>
        <w:t xml:space="preserve">The Customer may extend this Contract beyond the Initial Term by a further period or periods as stated in the Master Contract Schedule (Extension Period). If the Customer wishes to extend this Contract, it shall give the </w:t>
      </w:r>
      <w:r w:rsidR="002C777A">
        <w:rPr>
          <w:rFonts w:ascii="Verdana" w:hAnsi="Verdana"/>
          <w:lang w:eastAsia="en-GB"/>
        </w:rPr>
        <w:t>Service Provider</w:t>
      </w:r>
      <w:r w:rsidRPr="00CC0E82">
        <w:rPr>
          <w:rFonts w:ascii="Verdana" w:hAnsi="Verdana"/>
          <w:lang w:eastAsia="en-GB"/>
        </w:rPr>
        <w:t xml:space="preserve"> </w:t>
      </w:r>
      <w:r>
        <w:rPr>
          <w:rFonts w:ascii="Verdana" w:hAnsi="Verdana"/>
          <w:lang w:eastAsia="en-GB"/>
        </w:rPr>
        <w:t xml:space="preserve">three (3) </w:t>
      </w:r>
      <w:r w:rsidRPr="00CC0E82">
        <w:rPr>
          <w:rFonts w:ascii="Verdana" w:hAnsi="Verdana"/>
          <w:lang w:eastAsia="en-GB"/>
        </w:rPr>
        <w:t>months’ written notice of such intention before the expiry of the Initial Term or Extension Period.</w:t>
      </w:r>
    </w:p>
    <w:p w14:paraId="005810A2" w14:textId="77777777" w:rsidR="00B010E7" w:rsidRPr="00CC0E82" w:rsidRDefault="00225DB5" w:rsidP="00EE71F4">
      <w:pPr>
        <w:spacing w:before="100" w:beforeAutospacing="1" w:after="100" w:afterAutospacing="1"/>
        <w:ind w:left="1440" w:hanging="720"/>
        <w:rPr>
          <w:rFonts w:ascii="Verdana" w:hAnsi="Verdana"/>
          <w:lang w:eastAsia="en-GB"/>
        </w:rPr>
      </w:pPr>
      <w:bookmarkStart w:id="43" w:name="a525842"/>
      <w:bookmarkEnd w:id="43"/>
      <w:r w:rsidRPr="00CC0E82">
        <w:rPr>
          <w:rFonts w:ascii="Verdana" w:hAnsi="Verdana"/>
          <w:lang w:eastAsia="en-GB"/>
        </w:rPr>
        <w:lastRenderedPageBreak/>
        <w:t>3.3</w:t>
      </w:r>
      <w:r w:rsidRPr="00CC0E82">
        <w:rPr>
          <w:rFonts w:ascii="Verdana" w:hAnsi="Verdana"/>
          <w:lang w:eastAsia="en-GB"/>
        </w:rPr>
        <w:tab/>
        <w:t>If the Customer gives such notice then the Term shall be extended by the period set out in the notice.</w:t>
      </w:r>
    </w:p>
    <w:p w14:paraId="4D82CEBF" w14:textId="77777777" w:rsidR="00B010E7" w:rsidRPr="00025DC0" w:rsidRDefault="00225DB5" w:rsidP="00EE71F4">
      <w:pPr>
        <w:spacing w:before="100" w:beforeAutospacing="1" w:after="100" w:afterAutospacing="1"/>
        <w:ind w:left="1440" w:hanging="720"/>
        <w:rPr>
          <w:rFonts w:ascii="Verdana" w:hAnsi="Verdana"/>
          <w:lang w:eastAsia="en-GB"/>
        </w:rPr>
      </w:pPr>
      <w:bookmarkStart w:id="44" w:name="a878326"/>
      <w:bookmarkEnd w:id="44"/>
      <w:r w:rsidRPr="00CC0E82">
        <w:rPr>
          <w:rFonts w:ascii="Verdana" w:hAnsi="Verdana"/>
          <w:lang w:eastAsia="en-GB"/>
        </w:rPr>
        <w:t xml:space="preserve">3.4 </w:t>
      </w:r>
      <w:r w:rsidRPr="00CC0E82">
        <w:rPr>
          <w:rFonts w:ascii="Verdana" w:hAnsi="Verdana"/>
          <w:lang w:eastAsia="en-GB"/>
        </w:rPr>
        <w:tab/>
        <w:t xml:space="preserve">If the Customer does not wish to extend this Contract beyond the Initial Term this Contract shall expire on the expiry of the Initial Term and the provisions of </w:t>
      </w:r>
      <w:hyperlink r:id="rId17" w:anchor="a787683" w:history="1">
        <w:r w:rsidRPr="00025DC0">
          <w:rPr>
            <w:rFonts w:ascii="Verdana" w:hAnsi="Verdana"/>
            <w:iCs/>
            <w:lang w:eastAsia="en-GB"/>
          </w:rPr>
          <w:t>clause</w:t>
        </w:r>
      </w:hyperlink>
      <w:r w:rsidRPr="00AF08B9">
        <w:rPr>
          <w:rFonts w:ascii="Verdana" w:hAnsi="Verdana"/>
          <w:lang w:eastAsia="en-GB"/>
        </w:rPr>
        <w:t xml:space="preserve"> 20</w:t>
      </w:r>
      <w:r w:rsidRPr="00025DC0">
        <w:rPr>
          <w:rFonts w:ascii="Verdana" w:hAnsi="Verdana"/>
          <w:lang w:eastAsia="en-GB"/>
        </w:rPr>
        <w:t xml:space="preserve"> shall apply.</w:t>
      </w:r>
    </w:p>
    <w:p w14:paraId="2E42628F" w14:textId="77777777" w:rsidR="00A06708" w:rsidRDefault="00225DB5" w:rsidP="00F50456">
      <w:pPr>
        <w:pStyle w:val="Heading1"/>
        <w:keepNext/>
        <w:numPr>
          <w:ilvl w:val="0"/>
          <w:numId w:val="29"/>
        </w:numPr>
        <w:tabs>
          <w:tab w:val="left" w:pos="1418"/>
        </w:tabs>
        <w:ind w:hanging="2705"/>
        <w:jc w:val="left"/>
        <w:rPr>
          <w:rFonts w:ascii="Verdana" w:hAnsi="Verdana" w:cs="Arial"/>
          <w:szCs w:val="22"/>
          <w:u w:val="none"/>
        </w:rPr>
      </w:pPr>
      <w:bookmarkStart w:id="45" w:name="_Toc322608761"/>
      <w:bookmarkStart w:id="46" w:name="_Toc363138719"/>
      <w:bookmarkEnd w:id="38"/>
      <w:bookmarkEnd w:id="45"/>
      <w:r w:rsidRPr="00B81010">
        <w:rPr>
          <w:rFonts w:ascii="Verdana" w:hAnsi="Verdana" w:cs="Arial"/>
          <w:szCs w:val="22"/>
          <w:u w:val="none"/>
        </w:rPr>
        <w:t>SUPPLY OF GOODS AND/OR SERVICES</w:t>
      </w:r>
      <w:bookmarkEnd w:id="35"/>
      <w:bookmarkEnd w:id="46"/>
    </w:p>
    <w:p w14:paraId="43CBE2C3" w14:textId="77777777" w:rsidR="00A06708" w:rsidRPr="00B81010" w:rsidRDefault="00225DB5" w:rsidP="00F50456">
      <w:pPr>
        <w:pStyle w:val="Heading2"/>
        <w:keepNext/>
        <w:numPr>
          <w:ilvl w:val="1"/>
          <w:numId w:val="29"/>
        </w:numPr>
        <w:tabs>
          <w:tab w:val="num" w:pos="1418"/>
        </w:tabs>
        <w:ind w:hanging="1004"/>
        <w:jc w:val="left"/>
        <w:rPr>
          <w:rFonts w:ascii="Verdana" w:hAnsi="Verdana" w:cs="Arial"/>
          <w:b/>
          <w:szCs w:val="22"/>
        </w:rPr>
      </w:pPr>
      <w:bookmarkStart w:id="47" w:name="_Toc363138720"/>
      <w:bookmarkStart w:id="48" w:name="_Ref172625911"/>
      <w:r w:rsidRPr="00B81010">
        <w:rPr>
          <w:rFonts w:ascii="Verdana" w:hAnsi="Verdana" w:cs="Arial"/>
          <w:b/>
          <w:szCs w:val="22"/>
        </w:rPr>
        <w:t>Supply of the Goods and/or Services</w:t>
      </w:r>
    </w:p>
    <w:p w14:paraId="7FC7325F" w14:textId="77777777" w:rsidR="00572C77" w:rsidRPr="00E80E97" w:rsidRDefault="00225DB5" w:rsidP="00F50456">
      <w:pPr>
        <w:pStyle w:val="Heading3"/>
        <w:numPr>
          <w:ilvl w:val="2"/>
          <w:numId w:val="29"/>
        </w:numPr>
        <w:tabs>
          <w:tab w:val="num" w:pos="2552"/>
        </w:tabs>
        <w:rPr>
          <w:rFonts w:ascii="Verdana" w:hAnsi="Verdana"/>
          <w:szCs w:val="22"/>
        </w:rPr>
      </w:pPr>
      <w:r w:rsidRPr="00E80E97">
        <w:rPr>
          <w:rFonts w:ascii="Verdana" w:hAnsi="Verdana"/>
          <w:szCs w:val="22"/>
        </w:rPr>
        <w:t xml:space="preserve">The </w:t>
      </w:r>
      <w:r w:rsidR="002C777A">
        <w:rPr>
          <w:rFonts w:ascii="Verdana" w:hAnsi="Verdana"/>
          <w:szCs w:val="22"/>
        </w:rPr>
        <w:t>Service Provider</w:t>
      </w:r>
      <w:r w:rsidRPr="00E80E97">
        <w:rPr>
          <w:rFonts w:ascii="Verdana" w:hAnsi="Verdana"/>
          <w:szCs w:val="22"/>
        </w:rPr>
        <w:t xml:space="preserve"> shall supply the Goods and/or Services in accordance with the Implementation Plan.</w:t>
      </w:r>
    </w:p>
    <w:p w14:paraId="17E4570F" w14:textId="77777777" w:rsidR="00A06708" w:rsidRPr="00B81010" w:rsidRDefault="00225DB5" w:rsidP="00F50456">
      <w:pPr>
        <w:pStyle w:val="Heading3"/>
        <w:numPr>
          <w:ilvl w:val="2"/>
          <w:numId w:val="29"/>
        </w:numPr>
        <w:tabs>
          <w:tab w:val="clear" w:pos="2498"/>
          <w:tab w:val="num" w:pos="2552"/>
        </w:tabs>
        <w:ind w:left="2552" w:hanging="1134"/>
        <w:jc w:val="left"/>
        <w:rPr>
          <w:rFonts w:ascii="Verdana" w:hAnsi="Verdana"/>
        </w:rPr>
      </w:pPr>
      <w:r w:rsidRPr="00E80E97">
        <w:rPr>
          <w:rFonts w:ascii="Verdana" w:hAnsi="Verdana"/>
          <w:szCs w:val="22"/>
        </w:rPr>
        <w:t xml:space="preserve">The </w:t>
      </w:r>
      <w:r w:rsidR="002C777A">
        <w:rPr>
          <w:rFonts w:ascii="Verdana" w:hAnsi="Verdana"/>
          <w:szCs w:val="22"/>
        </w:rPr>
        <w:t>Service Provider</w:t>
      </w:r>
      <w:r w:rsidRPr="00E80E97">
        <w:rPr>
          <w:rFonts w:ascii="Verdana" w:hAnsi="Verdana"/>
          <w:szCs w:val="22"/>
        </w:rPr>
        <w:t xml:space="preserve"> shall supply the Goods and/or Services during the Contract Period in accordance with the Customer's requirements as set out in this Contract in consideration for the payment of the Contact Charges. The Customer may inspect and examine the manner in which the </w:t>
      </w:r>
      <w:r w:rsidR="002C777A">
        <w:rPr>
          <w:rFonts w:ascii="Verdana" w:hAnsi="Verdana"/>
          <w:szCs w:val="22"/>
        </w:rPr>
        <w:t>Service Provider</w:t>
      </w:r>
      <w:r w:rsidRPr="00E80E97">
        <w:rPr>
          <w:rFonts w:ascii="Verdana" w:hAnsi="Verdana"/>
          <w:szCs w:val="22"/>
        </w:rPr>
        <w:t xml:space="preserve"> supplies the Goods and/or Services at the Premises during </w:t>
      </w:r>
      <w:r>
        <w:rPr>
          <w:rFonts w:ascii="Verdana" w:hAnsi="Verdana"/>
        </w:rPr>
        <w:t>N</w:t>
      </w:r>
      <w:r w:rsidRPr="00B81010">
        <w:rPr>
          <w:rFonts w:ascii="Verdana" w:hAnsi="Verdana"/>
        </w:rPr>
        <w:t xml:space="preserve">ormal </w:t>
      </w:r>
      <w:r>
        <w:rPr>
          <w:rFonts w:ascii="Verdana" w:hAnsi="Verdana"/>
        </w:rPr>
        <w:t>B</w:t>
      </w:r>
      <w:r w:rsidRPr="00B81010">
        <w:rPr>
          <w:rFonts w:ascii="Verdana" w:hAnsi="Verdana"/>
        </w:rPr>
        <w:t xml:space="preserve">usiness </w:t>
      </w:r>
      <w:r>
        <w:rPr>
          <w:rFonts w:ascii="Verdana" w:hAnsi="Verdana"/>
        </w:rPr>
        <w:t>H</w:t>
      </w:r>
      <w:r w:rsidRPr="00B81010">
        <w:rPr>
          <w:rFonts w:ascii="Verdana" w:hAnsi="Verdana"/>
        </w:rPr>
        <w:t>ours on reasonable notice.</w:t>
      </w:r>
    </w:p>
    <w:p w14:paraId="2DEC8755" w14:textId="77777777" w:rsidR="00572C77" w:rsidRPr="00572C77" w:rsidRDefault="00225DB5" w:rsidP="00F50456">
      <w:pPr>
        <w:pStyle w:val="Heading3"/>
        <w:numPr>
          <w:ilvl w:val="2"/>
          <w:numId w:val="29"/>
        </w:numPr>
        <w:tabs>
          <w:tab w:val="num" w:pos="2552"/>
        </w:tabs>
        <w:jc w:val="left"/>
        <w:rPr>
          <w:rFonts w:ascii="Verdana" w:hAnsi="Verdana"/>
          <w:szCs w:val="22"/>
        </w:rPr>
      </w:pPr>
      <w:r w:rsidRPr="00572C77">
        <w:rPr>
          <w:rFonts w:ascii="Verdana" w:hAnsi="Verdana"/>
          <w:szCs w:val="22"/>
        </w:rPr>
        <w:t xml:space="preserve">If the Customer informs the </w:t>
      </w:r>
      <w:r w:rsidR="002C777A">
        <w:rPr>
          <w:rFonts w:ascii="Verdana" w:hAnsi="Verdana"/>
          <w:szCs w:val="22"/>
        </w:rPr>
        <w:t>Service Provider</w:t>
      </w:r>
      <w:r w:rsidRPr="00572C77">
        <w:rPr>
          <w:rFonts w:ascii="Verdana" w:hAnsi="Verdana"/>
          <w:szCs w:val="22"/>
        </w:rPr>
        <w:t xml:space="preserve"> in writing that the Customer reasonably believes that any part of the Goods and/or Services does not meet the requirements of the Contract or differs in any way from those requirements, the </w:t>
      </w:r>
      <w:r w:rsidR="002C777A">
        <w:rPr>
          <w:rFonts w:ascii="Verdana" w:hAnsi="Verdana"/>
          <w:szCs w:val="22"/>
        </w:rPr>
        <w:t>Service Provider</w:t>
      </w:r>
      <w:r w:rsidRPr="00572C77">
        <w:rPr>
          <w:rFonts w:ascii="Verdana" w:hAnsi="Verdana"/>
          <w:szCs w:val="22"/>
        </w:rPr>
        <w:t xml:space="preserve"> shall at its own expense re-schedule and carry out the Goods and/or Services in accordance with the requirements of the Contract within such reasonable time as may be specified by the Customer.</w:t>
      </w:r>
    </w:p>
    <w:p w14:paraId="66109A26" w14:textId="77777777" w:rsidR="00572C77" w:rsidRPr="00FA6EDE" w:rsidRDefault="00225DB5" w:rsidP="00F50456">
      <w:pPr>
        <w:pStyle w:val="Heading3"/>
        <w:numPr>
          <w:ilvl w:val="2"/>
          <w:numId w:val="29"/>
        </w:numPr>
        <w:tabs>
          <w:tab w:val="num" w:pos="2552"/>
        </w:tabs>
        <w:jc w:val="left"/>
        <w:rPr>
          <w:rFonts w:ascii="Verdana" w:hAnsi="Verdana"/>
        </w:rPr>
      </w:pPr>
      <w:bookmarkStart w:id="49" w:name="_Ref111264957"/>
      <w:bookmarkStart w:id="50" w:name="_Ref231962906"/>
      <w:r w:rsidRPr="00FA6EDE">
        <w:rPr>
          <w:rFonts w:ascii="Verdana" w:hAnsi="Verdana"/>
        </w:rPr>
        <w:t xml:space="preserve">The </w:t>
      </w:r>
      <w:r w:rsidR="002C777A">
        <w:rPr>
          <w:rFonts w:ascii="Verdana" w:hAnsi="Verdana"/>
        </w:rPr>
        <w:t>Service Provider</w:t>
      </w:r>
      <w:r w:rsidRPr="00FA6EDE">
        <w:rPr>
          <w:rFonts w:ascii="Verdana" w:hAnsi="Verdana"/>
        </w:rPr>
        <w:t xml:space="preserve"> accepts responsibility for all damage to, shortage or loss of the Ordered Goods if:</w:t>
      </w:r>
      <w:bookmarkEnd w:id="49"/>
    </w:p>
    <w:p w14:paraId="25F68E94" w14:textId="77777777" w:rsidR="00572C77" w:rsidRPr="00572C77" w:rsidRDefault="00225DB5" w:rsidP="00F50456">
      <w:pPr>
        <w:pStyle w:val="Heading4"/>
        <w:numPr>
          <w:ilvl w:val="3"/>
          <w:numId w:val="29"/>
        </w:numPr>
        <w:tabs>
          <w:tab w:val="num" w:pos="3686"/>
        </w:tabs>
        <w:jc w:val="left"/>
        <w:rPr>
          <w:rFonts w:ascii="Verdana" w:hAnsi="Verdana"/>
          <w:szCs w:val="22"/>
        </w:rPr>
      </w:pPr>
      <w:r w:rsidRPr="00572C77">
        <w:rPr>
          <w:rFonts w:ascii="Verdana" w:hAnsi="Verdana"/>
          <w:szCs w:val="22"/>
        </w:rPr>
        <w:t xml:space="preserve">the same is notified in writing to the </w:t>
      </w:r>
      <w:r w:rsidR="002C777A">
        <w:rPr>
          <w:rFonts w:ascii="Verdana" w:hAnsi="Verdana"/>
        </w:rPr>
        <w:t>Service Provider</w:t>
      </w:r>
      <w:r w:rsidRPr="00572C77">
        <w:rPr>
          <w:rFonts w:ascii="Verdana" w:hAnsi="Verdana"/>
          <w:szCs w:val="22"/>
        </w:rPr>
        <w:t xml:space="preserve"> within three (3) Working Days of receipt of the Ordered Goods by the </w:t>
      </w:r>
      <w:r w:rsidRPr="00FA6EDE">
        <w:rPr>
          <w:rFonts w:ascii="Verdana" w:hAnsi="Verdana"/>
        </w:rPr>
        <w:t>Customer</w:t>
      </w:r>
      <w:r w:rsidRPr="00572C77">
        <w:rPr>
          <w:rFonts w:ascii="Verdana" w:hAnsi="Verdana"/>
          <w:szCs w:val="22"/>
        </w:rPr>
        <w:t>; and</w:t>
      </w:r>
    </w:p>
    <w:p w14:paraId="7EC89762" w14:textId="77777777" w:rsidR="00572C77" w:rsidRPr="00572C77" w:rsidRDefault="00225DB5" w:rsidP="00F50456">
      <w:pPr>
        <w:pStyle w:val="Heading4"/>
        <w:numPr>
          <w:ilvl w:val="3"/>
          <w:numId w:val="29"/>
        </w:numPr>
        <w:tabs>
          <w:tab w:val="num" w:pos="3686"/>
        </w:tabs>
        <w:jc w:val="left"/>
        <w:rPr>
          <w:rFonts w:ascii="Verdana" w:hAnsi="Verdana"/>
          <w:szCs w:val="22"/>
        </w:rPr>
      </w:pPr>
      <w:r w:rsidRPr="00FA6EDE">
        <w:rPr>
          <w:rFonts w:ascii="Verdana" w:hAnsi="Verdana"/>
        </w:rPr>
        <w:t xml:space="preserve">the Ordered Goods have been handled by the Customer in accordance with the </w:t>
      </w:r>
      <w:r w:rsidR="002C777A">
        <w:rPr>
          <w:rFonts w:ascii="Verdana" w:hAnsi="Verdana"/>
        </w:rPr>
        <w:t>Service Provider</w:t>
      </w:r>
      <w:r w:rsidRPr="00FA6EDE">
        <w:rPr>
          <w:rFonts w:ascii="Verdana" w:hAnsi="Verdana"/>
        </w:rPr>
        <w:t>’s instructions.</w:t>
      </w:r>
    </w:p>
    <w:p w14:paraId="70647FB6" w14:textId="77777777" w:rsidR="00572C77" w:rsidRPr="00DE2692" w:rsidRDefault="00225DB5" w:rsidP="00F50456">
      <w:pPr>
        <w:pStyle w:val="Heading3"/>
        <w:numPr>
          <w:ilvl w:val="2"/>
          <w:numId w:val="29"/>
        </w:numPr>
        <w:tabs>
          <w:tab w:val="num" w:pos="2552"/>
        </w:tabs>
        <w:jc w:val="left"/>
        <w:rPr>
          <w:rFonts w:ascii="Verdana" w:hAnsi="Verdana"/>
        </w:rPr>
      </w:pPr>
      <w:r w:rsidRPr="00B81010">
        <w:rPr>
          <w:rFonts w:ascii="Verdana" w:hAnsi="Verdana" w:cs="Arial"/>
          <w:color w:val="000000"/>
          <w:szCs w:val="22"/>
        </w:rPr>
        <w:t xml:space="preserve">Where the </w:t>
      </w:r>
      <w:r w:rsidR="002C777A">
        <w:rPr>
          <w:rFonts w:ascii="Verdana" w:hAnsi="Verdana" w:cs="Arial"/>
          <w:color w:val="000000"/>
          <w:szCs w:val="22"/>
        </w:rPr>
        <w:t>Service Provider</w:t>
      </w:r>
      <w:r w:rsidRPr="00B81010">
        <w:rPr>
          <w:rFonts w:ascii="Verdana" w:hAnsi="Verdana" w:cs="Arial"/>
          <w:color w:val="000000"/>
          <w:szCs w:val="22"/>
        </w:rPr>
        <w:t xml:space="preserve"> accepts responsibility under clause </w:t>
      </w:r>
      <w:r w:rsidRPr="00663412">
        <w:rPr>
          <w:rFonts w:ascii="Verdana" w:hAnsi="Verdana"/>
          <w:color w:val="000000"/>
        </w:rPr>
        <w:t>4.</w:t>
      </w:r>
      <w:r w:rsidRPr="00663412">
        <w:rPr>
          <w:rFonts w:ascii="Verdana" w:hAnsi="Verdana"/>
        </w:rPr>
        <w:t>1.4 it shall</w:t>
      </w:r>
      <w:r w:rsidRPr="00DE2692">
        <w:rPr>
          <w:rFonts w:ascii="Verdana" w:hAnsi="Verdana"/>
        </w:rPr>
        <w:t xml:space="preserve">, at its sole option, replace or repair the Ordered Goods (or part thereof) which have been proven, to the </w:t>
      </w:r>
      <w:r w:rsidR="002C777A">
        <w:rPr>
          <w:rFonts w:ascii="Verdana" w:hAnsi="Verdana"/>
        </w:rPr>
        <w:t>Service Provider</w:t>
      </w:r>
      <w:r w:rsidRPr="00DE2692">
        <w:rPr>
          <w:rFonts w:ascii="Verdana" w:hAnsi="Verdana"/>
        </w:rPr>
        <w:t>’s reasonable satisfaction, to have been lost or damaged in transit.</w:t>
      </w:r>
      <w:bookmarkStart w:id="51" w:name="_DV_M99"/>
      <w:bookmarkStart w:id="52" w:name="_DV_M100"/>
      <w:bookmarkStart w:id="53" w:name="_DV_M101"/>
      <w:bookmarkEnd w:id="51"/>
      <w:bookmarkEnd w:id="52"/>
      <w:bookmarkEnd w:id="53"/>
    </w:p>
    <w:bookmarkEnd w:id="50"/>
    <w:p w14:paraId="5A8465B9" w14:textId="77777777" w:rsidR="00572C77" w:rsidRPr="00DE2692" w:rsidRDefault="00225DB5" w:rsidP="00F50456">
      <w:pPr>
        <w:pStyle w:val="Heading3"/>
        <w:numPr>
          <w:ilvl w:val="2"/>
          <w:numId w:val="29"/>
        </w:numPr>
        <w:tabs>
          <w:tab w:val="num" w:pos="2552"/>
        </w:tabs>
        <w:jc w:val="left"/>
        <w:rPr>
          <w:rFonts w:ascii="Verdana" w:hAnsi="Verdana"/>
        </w:rPr>
      </w:pPr>
      <w:r w:rsidRPr="00DE2692">
        <w:rPr>
          <w:rFonts w:ascii="Verdana" w:hAnsi="Verdana"/>
        </w:rPr>
        <w:t xml:space="preserve">The </w:t>
      </w:r>
      <w:r w:rsidR="002C777A">
        <w:rPr>
          <w:rFonts w:ascii="Verdana" w:hAnsi="Verdana"/>
        </w:rPr>
        <w:t>Service Provider</w:t>
      </w:r>
      <w:r w:rsidRPr="00DE2692">
        <w:rPr>
          <w:rFonts w:ascii="Verdana" w:hAnsi="Verdana"/>
        </w:rPr>
        <w:t xml:space="preserve"> agrees that the Customer relies on the skill and judgment of the </w:t>
      </w:r>
      <w:r w:rsidR="002C777A">
        <w:rPr>
          <w:rFonts w:ascii="Verdana" w:hAnsi="Verdana"/>
        </w:rPr>
        <w:t>Service Provider</w:t>
      </w:r>
      <w:r w:rsidRPr="00DE2692">
        <w:rPr>
          <w:rFonts w:ascii="Verdana" w:hAnsi="Verdana"/>
        </w:rPr>
        <w:t xml:space="preserve"> in the supply of the Goods and/or Services and the performance of its obligations under the Contract.</w:t>
      </w:r>
    </w:p>
    <w:p w14:paraId="243F46BF" w14:textId="77777777" w:rsidR="00572C77" w:rsidRPr="00572C77" w:rsidRDefault="00225DB5" w:rsidP="00F50456">
      <w:pPr>
        <w:pStyle w:val="Heading2"/>
        <w:keepNext/>
        <w:numPr>
          <w:ilvl w:val="1"/>
          <w:numId w:val="29"/>
        </w:numPr>
        <w:tabs>
          <w:tab w:val="num" w:pos="1418"/>
        </w:tabs>
        <w:jc w:val="left"/>
        <w:rPr>
          <w:rFonts w:ascii="Verdana" w:hAnsi="Verdana"/>
          <w:b/>
          <w:szCs w:val="22"/>
        </w:rPr>
      </w:pPr>
      <w:bookmarkStart w:id="54" w:name="_Ref225302741"/>
      <w:r w:rsidRPr="00572C77">
        <w:rPr>
          <w:rFonts w:ascii="Verdana" w:hAnsi="Verdana"/>
          <w:b/>
          <w:szCs w:val="22"/>
        </w:rPr>
        <w:lastRenderedPageBreak/>
        <w:t>Provision and Removal of Equipment</w:t>
      </w:r>
      <w:bookmarkEnd w:id="54"/>
    </w:p>
    <w:p w14:paraId="2A89CD61" w14:textId="77777777" w:rsidR="00572C77" w:rsidRPr="00572C77" w:rsidRDefault="00225DB5" w:rsidP="00F50456">
      <w:pPr>
        <w:pStyle w:val="Heading3"/>
        <w:numPr>
          <w:ilvl w:val="2"/>
          <w:numId w:val="29"/>
        </w:numPr>
        <w:tabs>
          <w:tab w:val="num" w:pos="2552"/>
        </w:tabs>
        <w:jc w:val="left"/>
        <w:rPr>
          <w:rFonts w:ascii="Verdana" w:hAnsi="Verdana"/>
          <w:szCs w:val="22"/>
        </w:rPr>
      </w:pPr>
      <w:bookmarkStart w:id="55" w:name="_Ref225305407"/>
      <w:r w:rsidRPr="00572C77">
        <w:rPr>
          <w:rFonts w:ascii="Verdana" w:hAnsi="Verdana"/>
          <w:szCs w:val="22"/>
        </w:rPr>
        <w:t xml:space="preserve">Unless otherwise stated in the Master Contract Document and/or any other Contract Document, the </w:t>
      </w:r>
      <w:r w:rsidR="002C777A">
        <w:rPr>
          <w:rFonts w:ascii="Verdana" w:hAnsi="Verdana"/>
          <w:szCs w:val="22"/>
        </w:rPr>
        <w:t>Service Provider</w:t>
      </w:r>
      <w:r w:rsidRPr="00572C77">
        <w:rPr>
          <w:rFonts w:ascii="Verdana" w:hAnsi="Verdana"/>
          <w:szCs w:val="22"/>
        </w:rPr>
        <w:t xml:space="preserve"> shall provide all the Equipment necessary for the supply of the Goods and/or the Services.</w:t>
      </w:r>
      <w:bookmarkEnd w:id="55"/>
    </w:p>
    <w:p w14:paraId="0398BA5D" w14:textId="77777777" w:rsidR="00572C77" w:rsidRPr="00572C77" w:rsidRDefault="00225DB5" w:rsidP="00F50456">
      <w:pPr>
        <w:pStyle w:val="Heading3"/>
        <w:numPr>
          <w:ilvl w:val="2"/>
          <w:numId w:val="29"/>
        </w:numPr>
        <w:tabs>
          <w:tab w:val="num" w:pos="2552"/>
        </w:tabs>
        <w:jc w:val="left"/>
        <w:rPr>
          <w:rFonts w:ascii="Verdana" w:hAnsi="Verdana"/>
          <w:szCs w:val="22"/>
        </w:rPr>
      </w:pPr>
      <w:bookmarkStart w:id="56" w:name="_Ref172386990"/>
      <w:r w:rsidRPr="00572C77">
        <w:rPr>
          <w:rFonts w:ascii="Verdana" w:hAnsi="Verdana"/>
          <w:szCs w:val="22"/>
        </w:rPr>
        <w:t xml:space="preserve">The </w:t>
      </w:r>
      <w:r w:rsidR="002C777A">
        <w:rPr>
          <w:rFonts w:ascii="Verdana" w:hAnsi="Verdana"/>
          <w:szCs w:val="22"/>
        </w:rPr>
        <w:t>Service Provider</w:t>
      </w:r>
      <w:r w:rsidRPr="00572C77">
        <w:rPr>
          <w:rFonts w:ascii="Verdana" w:hAnsi="Verdana"/>
          <w:szCs w:val="22"/>
        </w:rPr>
        <w:t xml:space="preserve"> shall not deliver any Equipment nor begin any work on the Premises without obtaining Approval.</w:t>
      </w:r>
      <w:bookmarkEnd w:id="56"/>
    </w:p>
    <w:p w14:paraId="15323723" w14:textId="77777777" w:rsidR="00572C77" w:rsidRPr="00572C77" w:rsidRDefault="00225DB5" w:rsidP="00F50456">
      <w:pPr>
        <w:pStyle w:val="Heading3"/>
        <w:numPr>
          <w:ilvl w:val="2"/>
          <w:numId w:val="29"/>
        </w:numPr>
        <w:tabs>
          <w:tab w:val="num" w:pos="2552"/>
        </w:tabs>
        <w:jc w:val="left"/>
        <w:rPr>
          <w:rFonts w:ascii="Verdana" w:hAnsi="Verdana"/>
          <w:szCs w:val="22"/>
        </w:rPr>
      </w:pPr>
      <w:r w:rsidRPr="00572C77">
        <w:rPr>
          <w:rFonts w:ascii="Verdana" w:hAnsi="Verdana"/>
          <w:szCs w:val="22"/>
        </w:rPr>
        <w:t xml:space="preserve">All Equipment brought onto the Premises shall be at the </w:t>
      </w:r>
      <w:r w:rsidR="002C777A">
        <w:rPr>
          <w:rFonts w:ascii="Verdana" w:hAnsi="Verdana"/>
          <w:szCs w:val="22"/>
        </w:rPr>
        <w:t>Service Provider</w:t>
      </w:r>
      <w:r w:rsidRPr="00572C77">
        <w:rPr>
          <w:rFonts w:ascii="Verdana" w:hAnsi="Verdana"/>
          <w:szCs w:val="22"/>
        </w:rPr>
        <w:t xml:space="preserve">'s own risk and the Customer shall have no liability for any loss of or damage to any Equipment unless and to the extent that the </w:t>
      </w:r>
      <w:r w:rsidR="002C777A">
        <w:rPr>
          <w:rFonts w:ascii="Verdana" w:hAnsi="Verdana"/>
          <w:szCs w:val="22"/>
        </w:rPr>
        <w:t>Service Provider</w:t>
      </w:r>
      <w:r w:rsidRPr="00572C77">
        <w:rPr>
          <w:rFonts w:ascii="Verdana" w:hAnsi="Verdana"/>
          <w:szCs w:val="22"/>
        </w:rPr>
        <w:t xml:space="preserve"> is able to demonstrate that such loss or damage was caused by or contributed to by the Customer's Default. The </w:t>
      </w:r>
      <w:r w:rsidR="002C777A">
        <w:rPr>
          <w:rFonts w:ascii="Verdana" w:hAnsi="Verdana"/>
          <w:szCs w:val="22"/>
        </w:rPr>
        <w:t>Service Provider</w:t>
      </w:r>
      <w:r w:rsidRPr="00572C77">
        <w:rPr>
          <w:rFonts w:ascii="Verdana" w:hAnsi="Verdana"/>
          <w:szCs w:val="22"/>
        </w:rPr>
        <w:t xml:space="preserve"> shall be wholly responsible for the haulage or carriage of the Equipment to the Premises and the removal thereof when it is no longer required by the Customer and in each case at the </w:t>
      </w:r>
      <w:r w:rsidR="002C777A">
        <w:rPr>
          <w:rFonts w:ascii="Verdana" w:hAnsi="Verdana"/>
          <w:szCs w:val="22"/>
        </w:rPr>
        <w:t>Service Provider</w:t>
      </w:r>
      <w:r w:rsidRPr="00572C77">
        <w:rPr>
          <w:rFonts w:ascii="Verdana" w:hAnsi="Verdana"/>
          <w:szCs w:val="22"/>
        </w:rPr>
        <w:t xml:space="preserve">'s sole cost.  Unless otherwise stated in the Contract, Equipment brought onto the Premises will remain the property of the </w:t>
      </w:r>
      <w:r w:rsidR="002C777A">
        <w:rPr>
          <w:rFonts w:ascii="Verdana" w:hAnsi="Verdana"/>
          <w:szCs w:val="22"/>
        </w:rPr>
        <w:t>Service Provider</w:t>
      </w:r>
      <w:r w:rsidRPr="00572C77">
        <w:rPr>
          <w:rFonts w:ascii="Verdana" w:hAnsi="Verdana"/>
          <w:szCs w:val="22"/>
        </w:rPr>
        <w:t>.</w:t>
      </w:r>
    </w:p>
    <w:p w14:paraId="4279F9C7" w14:textId="77777777" w:rsidR="00572C77" w:rsidRPr="00572C77" w:rsidRDefault="00225DB5" w:rsidP="00F50456">
      <w:pPr>
        <w:pStyle w:val="Heading3"/>
        <w:numPr>
          <w:ilvl w:val="2"/>
          <w:numId w:val="29"/>
        </w:numPr>
        <w:tabs>
          <w:tab w:val="num" w:pos="2552"/>
        </w:tabs>
        <w:jc w:val="left"/>
        <w:rPr>
          <w:rFonts w:ascii="Verdana" w:hAnsi="Verdana"/>
          <w:szCs w:val="22"/>
        </w:rPr>
      </w:pPr>
      <w:r w:rsidRPr="00572C77">
        <w:rPr>
          <w:rFonts w:ascii="Verdana" w:hAnsi="Verdana"/>
          <w:szCs w:val="22"/>
        </w:rPr>
        <w:t xml:space="preserve">The </w:t>
      </w:r>
      <w:r w:rsidR="002C777A">
        <w:rPr>
          <w:rFonts w:ascii="Verdana" w:hAnsi="Verdana"/>
          <w:szCs w:val="22"/>
        </w:rPr>
        <w:t>Service Provider</w:t>
      </w:r>
      <w:r w:rsidRPr="00572C77">
        <w:rPr>
          <w:rFonts w:ascii="Verdana" w:hAnsi="Verdana"/>
          <w:szCs w:val="22"/>
        </w:rPr>
        <w:t xml:space="preserve"> shall maintain all items of Equipment within the Premises in a safe, serviceable and clean condition. </w:t>
      </w:r>
    </w:p>
    <w:p w14:paraId="5C702CBF" w14:textId="77777777" w:rsidR="00572C77" w:rsidRPr="00572C77" w:rsidRDefault="00225DB5" w:rsidP="00F50456">
      <w:pPr>
        <w:pStyle w:val="Heading3"/>
        <w:keepNext/>
        <w:numPr>
          <w:ilvl w:val="2"/>
          <w:numId w:val="29"/>
        </w:numPr>
        <w:tabs>
          <w:tab w:val="num" w:pos="2552"/>
        </w:tabs>
        <w:jc w:val="left"/>
        <w:rPr>
          <w:rFonts w:ascii="Verdana" w:hAnsi="Verdana"/>
          <w:szCs w:val="22"/>
        </w:rPr>
      </w:pPr>
      <w:r w:rsidRPr="00572C77">
        <w:rPr>
          <w:rFonts w:ascii="Verdana" w:hAnsi="Verdana"/>
          <w:szCs w:val="22"/>
        </w:rPr>
        <w:t xml:space="preserve">The </w:t>
      </w:r>
      <w:r w:rsidR="002C777A">
        <w:rPr>
          <w:rFonts w:ascii="Verdana" w:hAnsi="Verdana"/>
          <w:szCs w:val="22"/>
        </w:rPr>
        <w:t>Service Provider</w:t>
      </w:r>
      <w:r w:rsidRPr="00572C77">
        <w:rPr>
          <w:rFonts w:ascii="Verdana" w:hAnsi="Verdana"/>
          <w:szCs w:val="22"/>
        </w:rPr>
        <w:t xml:space="preserve"> shall, at the Customer's written request, at its own expense and as soon as reasonably practicable:</w:t>
      </w:r>
    </w:p>
    <w:p w14:paraId="567172FA" w14:textId="77777777" w:rsidR="00572C77" w:rsidRPr="00572C77" w:rsidRDefault="00225DB5" w:rsidP="00F50456">
      <w:pPr>
        <w:pStyle w:val="Heading4"/>
        <w:numPr>
          <w:ilvl w:val="3"/>
          <w:numId w:val="29"/>
        </w:numPr>
        <w:tabs>
          <w:tab w:val="num" w:pos="3686"/>
          <w:tab w:val="left" w:pos="4253"/>
        </w:tabs>
        <w:jc w:val="left"/>
        <w:rPr>
          <w:rFonts w:ascii="Verdana" w:hAnsi="Verdana"/>
          <w:szCs w:val="22"/>
        </w:rPr>
      </w:pPr>
      <w:r w:rsidRPr="00572C77">
        <w:rPr>
          <w:rFonts w:ascii="Verdana" w:hAnsi="Verdana"/>
          <w:szCs w:val="22"/>
        </w:rPr>
        <w:t xml:space="preserve">remove from the Premises </w:t>
      </w:r>
      <w:proofErr w:type="spellStart"/>
      <w:r w:rsidRPr="00572C77">
        <w:rPr>
          <w:rFonts w:ascii="Verdana" w:hAnsi="Verdana"/>
          <w:szCs w:val="22"/>
        </w:rPr>
        <w:t>any</w:t>
      </w:r>
      <w:proofErr w:type="spellEnd"/>
      <w:r w:rsidRPr="00572C77">
        <w:rPr>
          <w:rFonts w:ascii="Verdana" w:hAnsi="Verdana"/>
          <w:szCs w:val="22"/>
        </w:rPr>
        <w:t xml:space="preserve"> Equipment which in the reasonable opinion of the Customer is either hazardous, noxious or not in accordance with the Contract; and</w:t>
      </w:r>
    </w:p>
    <w:p w14:paraId="5954C79F" w14:textId="77777777" w:rsidR="00572C77" w:rsidRPr="00572C77" w:rsidRDefault="00225DB5" w:rsidP="00F50456">
      <w:pPr>
        <w:pStyle w:val="Heading4"/>
        <w:numPr>
          <w:ilvl w:val="3"/>
          <w:numId w:val="29"/>
        </w:numPr>
        <w:tabs>
          <w:tab w:val="num" w:pos="3686"/>
        </w:tabs>
        <w:jc w:val="left"/>
        <w:rPr>
          <w:rFonts w:ascii="Verdana" w:hAnsi="Verdana"/>
          <w:szCs w:val="22"/>
        </w:rPr>
      </w:pPr>
      <w:r w:rsidRPr="00572C77">
        <w:rPr>
          <w:rFonts w:ascii="Verdana" w:hAnsi="Verdana"/>
          <w:szCs w:val="22"/>
        </w:rPr>
        <w:t>replace such item with a suitable substitute item of Equipment.</w:t>
      </w:r>
    </w:p>
    <w:p w14:paraId="247B00B2" w14:textId="77777777" w:rsidR="00572C77" w:rsidRPr="00572C77" w:rsidRDefault="00225DB5" w:rsidP="00F50456">
      <w:pPr>
        <w:pStyle w:val="Heading3"/>
        <w:numPr>
          <w:ilvl w:val="2"/>
          <w:numId w:val="29"/>
        </w:numPr>
        <w:tabs>
          <w:tab w:val="num" w:pos="2552"/>
        </w:tabs>
        <w:jc w:val="left"/>
        <w:rPr>
          <w:rFonts w:ascii="Verdana" w:hAnsi="Verdana"/>
          <w:szCs w:val="22"/>
        </w:rPr>
      </w:pPr>
      <w:r w:rsidRPr="00572C77">
        <w:rPr>
          <w:rFonts w:ascii="Verdana" w:hAnsi="Verdana"/>
          <w:szCs w:val="22"/>
        </w:rPr>
        <w:t xml:space="preserve">Upon termination or expiry of the Contract, the </w:t>
      </w:r>
      <w:r w:rsidR="002C777A">
        <w:rPr>
          <w:rFonts w:ascii="Verdana" w:hAnsi="Verdana"/>
          <w:szCs w:val="22"/>
        </w:rPr>
        <w:t>Service Provider</w:t>
      </w:r>
      <w:r w:rsidRPr="00572C77">
        <w:rPr>
          <w:rFonts w:ascii="Verdana" w:hAnsi="Verdana"/>
          <w:szCs w:val="22"/>
        </w:rPr>
        <w:t xml:space="preserve"> shall remove the Equipment together with any other materials used by the </w:t>
      </w:r>
      <w:r w:rsidR="002C777A">
        <w:rPr>
          <w:rFonts w:ascii="Verdana" w:hAnsi="Verdana"/>
          <w:szCs w:val="22"/>
        </w:rPr>
        <w:t>Service Provider</w:t>
      </w:r>
      <w:r w:rsidRPr="00572C77">
        <w:rPr>
          <w:rFonts w:ascii="Verdana" w:hAnsi="Verdana"/>
          <w:szCs w:val="22"/>
        </w:rPr>
        <w:t xml:space="preserve"> to supply the Goods and/or Services and shall leave the Premises in a clean, safe and tidy condition. The </w:t>
      </w:r>
      <w:r w:rsidR="002C777A">
        <w:rPr>
          <w:rFonts w:ascii="Verdana" w:hAnsi="Verdana"/>
          <w:szCs w:val="22"/>
        </w:rPr>
        <w:t>Service Provider</w:t>
      </w:r>
      <w:r w:rsidRPr="00572C77">
        <w:rPr>
          <w:rFonts w:ascii="Verdana" w:hAnsi="Verdana"/>
          <w:szCs w:val="22"/>
        </w:rPr>
        <w:t xml:space="preserve"> is solely responsible for making good any damage to the Premises or any objects contained thereon, other than fair wear and tear, which is caused by the </w:t>
      </w:r>
      <w:r w:rsidR="002C777A">
        <w:rPr>
          <w:rFonts w:ascii="Verdana" w:hAnsi="Verdana"/>
          <w:szCs w:val="22"/>
        </w:rPr>
        <w:t>Service Provider</w:t>
      </w:r>
      <w:r w:rsidRPr="00572C77">
        <w:rPr>
          <w:rFonts w:ascii="Verdana" w:hAnsi="Verdana"/>
          <w:szCs w:val="22"/>
        </w:rPr>
        <w:t xml:space="preserve"> or </w:t>
      </w:r>
      <w:r w:rsidR="002C777A">
        <w:rPr>
          <w:rFonts w:ascii="Verdana" w:hAnsi="Verdana"/>
          <w:szCs w:val="22"/>
        </w:rPr>
        <w:t>Service Provider</w:t>
      </w:r>
      <w:r w:rsidRPr="00572C77">
        <w:rPr>
          <w:rFonts w:ascii="Verdana" w:hAnsi="Verdana"/>
          <w:szCs w:val="22"/>
        </w:rPr>
        <w:t xml:space="preserve">’s Staff.  </w:t>
      </w:r>
    </w:p>
    <w:p w14:paraId="1DD66FA7" w14:textId="77777777" w:rsidR="00985E4E" w:rsidRDefault="00225DB5" w:rsidP="00F50456">
      <w:pPr>
        <w:pStyle w:val="Heading2"/>
        <w:keepNext/>
        <w:numPr>
          <w:ilvl w:val="1"/>
          <w:numId w:val="29"/>
        </w:numPr>
        <w:tabs>
          <w:tab w:val="num" w:pos="1418"/>
        </w:tabs>
        <w:jc w:val="left"/>
        <w:rPr>
          <w:rFonts w:ascii="Verdana" w:hAnsi="Verdana"/>
          <w:b/>
          <w:szCs w:val="22"/>
        </w:rPr>
      </w:pPr>
      <w:r w:rsidRPr="00572C77">
        <w:rPr>
          <w:rFonts w:ascii="Verdana" w:hAnsi="Verdana"/>
          <w:b/>
          <w:szCs w:val="22"/>
        </w:rPr>
        <w:t>Quality</w:t>
      </w:r>
    </w:p>
    <w:p w14:paraId="46861BFB" w14:textId="77777777" w:rsidR="00572C77" w:rsidRPr="0049030B" w:rsidRDefault="00225DB5" w:rsidP="00F50456">
      <w:pPr>
        <w:pStyle w:val="Heading3"/>
        <w:numPr>
          <w:ilvl w:val="2"/>
          <w:numId w:val="29"/>
        </w:numPr>
        <w:tabs>
          <w:tab w:val="num" w:pos="2552"/>
        </w:tabs>
        <w:jc w:val="left"/>
        <w:rPr>
          <w:rFonts w:ascii="Verdana" w:hAnsi="Verdana"/>
          <w:b/>
        </w:rPr>
      </w:pPr>
      <w:r w:rsidRPr="00431828">
        <w:rPr>
          <w:rFonts w:ascii="Verdana" w:hAnsi="Verdana"/>
          <w:szCs w:val="22"/>
        </w:rPr>
        <w:t xml:space="preserve">The </w:t>
      </w:r>
      <w:r w:rsidR="002C777A">
        <w:rPr>
          <w:rFonts w:ascii="Verdana" w:hAnsi="Verdana"/>
          <w:szCs w:val="22"/>
        </w:rPr>
        <w:t>Service Provider</w:t>
      </w:r>
      <w:r w:rsidRPr="00431828">
        <w:rPr>
          <w:rFonts w:ascii="Verdana" w:hAnsi="Verdana"/>
          <w:szCs w:val="22"/>
        </w:rPr>
        <w:t xml:space="preserve"> shall at all times comply with the Technical Standards and the Quality Standards, and where applicable shall maintain accreditation with the relevant Quality Standards' authorisation body. To the extent that the standard to which the Goods and/or Services must be provided has not been specified in the Contract, the </w:t>
      </w:r>
      <w:r w:rsidR="002C777A">
        <w:rPr>
          <w:rFonts w:ascii="Verdana" w:hAnsi="Verdana"/>
          <w:szCs w:val="22"/>
        </w:rPr>
        <w:t>Service Provider</w:t>
      </w:r>
      <w:r w:rsidRPr="00431828">
        <w:rPr>
          <w:rFonts w:ascii="Verdana" w:hAnsi="Verdana"/>
          <w:szCs w:val="22"/>
        </w:rPr>
        <w:t xml:space="preserve"> shall agree the relevant standard for the provision of the Goods and/or Services with the Customer prior to the </w:t>
      </w:r>
      <w:r w:rsidRPr="00431828">
        <w:rPr>
          <w:rFonts w:ascii="Verdana" w:hAnsi="Verdana"/>
          <w:szCs w:val="22"/>
        </w:rPr>
        <w:lastRenderedPageBreak/>
        <w:t xml:space="preserve">supply of the Goods and/or Services commencing and in any event, the </w:t>
      </w:r>
      <w:r w:rsidR="002C777A">
        <w:rPr>
          <w:rFonts w:ascii="Verdana" w:hAnsi="Verdana"/>
          <w:szCs w:val="22"/>
        </w:rPr>
        <w:t>Service Provider</w:t>
      </w:r>
      <w:r w:rsidRPr="00431828">
        <w:rPr>
          <w:rFonts w:ascii="Verdana" w:hAnsi="Verdana"/>
          <w:szCs w:val="22"/>
        </w:rPr>
        <w:t xml:space="preserve"> shall perform its obligations under the Contract in accordance with the Law and Good Industry Practice.</w:t>
      </w:r>
    </w:p>
    <w:p w14:paraId="21EC3C82" w14:textId="77777777" w:rsidR="00572C77" w:rsidRPr="00572C77" w:rsidRDefault="00225DB5" w:rsidP="00F50456">
      <w:pPr>
        <w:pStyle w:val="Heading3"/>
        <w:keepNext/>
        <w:numPr>
          <w:ilvl w:val="2"/>
          <w:numId w:val="29"/>
        </w:numPr>
        <w:tabs>
          <w:tab w:val="left" w:pos="851"/>
          <w:tab w:val="left" w:pos="993"/>
          <w:tab w:val="left" w:pos="1701"/>
          <w:tab w:val="num" w:pos="2552"/>
        </w:tabs>
        <w:jc w:val="left"/>
        <w:rPr>
          <w:rFonts w:ascii="Verdana" w:hAnsi="Verdana"/>
          <w:szCs w:val="22"/>
        </w:rPr>
      </w:pPr>
      <w:r w:rsidRPr="00572C77">
        <w:rPr>
          <w:rFonts w:ascii="Verdana" w:hAnsi="Verdana"/>
          <w:szCs w:val="22"/>
        </w:rPr>
        <w:t xml:space="preserve">The </w:t>
      </w:r>
      <w:r w:rsidR="002C777A">
        <w:rPr>
          <w:rFonts w:ascii="Verdana" w:hAnsi="Verdana"/>
          <w:szCs w:val="22"/>
        </w:rPr>
        <w:t>Service Provider</w:t>
      </w:r>
      <w:r w:rsidRPr="00572C77">
        <w:rPr>
          <w:rFonts w:ascii="Verdana" w:hAnsi="Verdana"/>
          <w:szCs w:val="22"/>
        </w:rPr>
        <w:t xml:space="preserve"> shall ensure that the Staff shall at all times during the Contract Period:</w:t>
      </w:r>
    </w:p>
    <w:p w14:paraId="7EDA1646" w14:textId="77777777" w:rsidR="00572C77" w:rsidRPr="00572C77" w:rsidRDefault="00225DB5" w:rsidP="00F50456">
      <w:pPr>
        <w:pStyle w:val="Heading4"/>
        <w:numPr>
          <w:ilvl w:val="3"/>
          <w:numId w:val="29"/>
        </w:numPr>
        <w:tabs>
          <w:tab w:val="num" w:pos="3686"/>
        </w:tabs>
        <w:jc w:val="left"/>
        <w:rPr>
          <w:rFonts w:ascii="Verdana" w:hAnsi="Verdana"/>
          <w:szCs w:val="22"/>
        </w:rPr>
      </w:pPr>
      <w:r w:rsidRPr="00572C77">
        <w:rPr>
          <w:rFonts w:ascii="Verdana" w:hAnsi="Verdana"/>
          <w:szCs w:val="22"/>
        </w:rPr>
        <w:t>faithfully and diligently perform those duties and exercise such powers as necessary in connection with the provision of the Goods and/or Services;</w:t>
      </w:r>
    </w:p>
    <w:p w14:paraId="0F956D79" w14:textId="77777777" w:rsidR="00572C77" w:rsidRPr="00572C77" w:rsidRDefault="00225DB5" w:rsidP="00F50456">
      <w:pPr>
        <w:pStyle w:val="Heading4"/>
        <w:numPr>
          <w:ilvl w:val="3"/>
          <w:numId w:val="29"/>
        </w:numPr>
        <w:tabs>
          <w:tab w:val="num" w:pos="3686"/>
        </w:tabs>
        <w:jc w:val="left"/>
        <w:rPr>
          <w:rFonts w:ascii="Verdana" w:hAnsi="Verdana"/>
          <w:szCs w:val="22"/>
        </w:rPr>
      </w:pPr>
      <w:r w:rsidRPr="00572C77">
        <w:rPr>
          <w:rFonts w:ascii="Verdana" w:hAnsi="Verdana"/>
          <w:szCs w:val="22"/>
        </w:rPr>
        <w:t>obey all lawful instructions and reasonable directions of the Customer and provide the Goods and/or Services to the reasonable satisfaction of the Customer; and</w:t>
      </w:r>
    </w:p>
    <w:p w14:paraId="7295801D" w14:textId="77777777" w:rsidR="00572C77" w:rsidRPr="00572C77" w:rsidRDefault="00225DB5" w:rsidP="00F50456">
      <w:pPr>
        <w:pStyle w:val="Heading4"/>
        <w:numPr>
          <w:ilvl w:val="3"/>
          <w:numId w:val="29"/>
        </w:numPr>
        <w:tabs>
          <w:tab w:val="num" w:pos="3686"/>
        </w:tabs>
        <w:jc w:val="left"/>
        <w:rPr>
          <w:rFonts w:ascii="Verdana" w:hAnsi="Verdana"/>
          <w:szCs w:val="22"/>
        </w:rPr>
      </w:pPr>
      <w:r w:rsidRPr="00572C77">
        <w:rPr>
          <w:rFonts w:ascii="Verdana" w:hAnsi="Verdana"/>
          <w:szCs w:val="22"/>
        </w:rPr>
        <w:t>apply all due skill, care, diligence and are appropriately experienced, qualified and trained.</w:t>
      </w:r>
    </w:p>
    <w:p w14:paraId="6C60CB79" w14:textId="77777777" w:rsidR="00A06708" w:rsidRPr="00B81010" w:rsidRDefault="00225DB5" w:rsidP="00F50456">
      <w:pPr>
        <w:pStyle w:val="Heading3"/>
        <w:numPr>
          <w:ilvl w:val="2"/>
          <w:numId w:val="29"/>
        </w:numPr>
        <w:tabs>
          <w:tab w:val="clear" w:pos="2498"/>
          <w:tab w:val="num" w:pos="2552"/>
        </w:tabs>
        <w:ind w:left="2552" w:hanging="1134"/>
        <w:jc w:val="left"/>
        <w:rPr>
          <w:rFonts w:ascii="Verdana" w:hAnsi="Verdana" w:cs="Arial"/>
          <w:szCs w:val="22"/>
        </w:rPr>
      </w:pPr>
      <w:r w:rsidRPr="00B81010">
        <w:rPr>
          <w:rFonts w:ascii="Verdana" w:hAnsi="Verdana" w:cs="Arial"/>
          <w:szCs w:val="22"/>
        </w:rPr>
        <w:t xml:space="preserve">The </w:t>
      </w:r>
      <w:r w:rsidR="002C777A">
        <w:rPr>
          <w:rFonts w:ascii="Verdana" w:hAnsi="Verdana" w:cs="Arial"/>
          <w:szCs w:val="22"/>
        </w:rPr>
        <w:t>Service Provider</w:t>
      </w:r>
      <w:r w:rsidRPr="00B81010">
        <w:rPr>
          <w:rFonts w:ascii="Verdana" w:hAnsi="Verdana" w:cs="Arial"/>
          <w:szCs w:val="22"/>
        </w:rPr>
        <w:t xml:space="preserve"> shall without prejudice to clause </w:t>
      </w:r>
      <w:r w:rsidRPr="003012CD">
        <w:rPr>
          <w:rFonts w:ascii="Verdana" w:hAnsi="Verdana"/>
        </w:rPr>
        <w:t>4.1.4</w:t>
      </w:r>
      <w:r w:rsidRPr="00B81010">
        <w:rPr>
          <w:rFonts w:ascii="Verdana" w:hAnsi="Verdana" w:cs="Arial"/>
          <w:szCs w:val="22"/>
        </w:rPr>
        <w:t xml:space="preserve"> above perform its obligations under the Contract in a timely manner.</w:t>
      </w:r>
    </w:p>
    <w:p w14:paraId="586AD35F" w14:textId="77777777" w:rsidR="00572C77" w:rsidRPr="00F46CB6" w:rsidRDefault="00225DB5" w:rsidP="00F50456">
      <w:pPr>
        <w:pStyle w:val="Heading3"/>
        <w:numPr>
          <w:ilvl w:val="2"/>
          <w:numId w:val="29"/>
        </w:numPr>
        <w:tabs>
          <w:tab w:val="num" w:pos="2552"/>
        </w:tabs>
        <w:jc w:val="left"/>
        <w:rPr>
          <w:rFonts w:ascii="Verdana" w:hAnsi="Verdana"/>
          <w:szCs w:val="22"/>
        </w:rPr>
      </w:pPr>
      <w:r w:rsidRPr="00B81010">
        <w:rPr>
          <w:rFonts w:ascii="Verdana" w:hAnsi="Verdana" w:cs="Arial"/>
          <w:szCs w:val="22"/>
        </w:rPr>
        <w:t xml:space="preserve">The </w:t>
      </w:r>
      <w:r w:rsidR="002C777A">
        <w:rPr>
          <w:rFonts w:ascii="Verdana" w:hAnsi="Verdana" w:cs="Arial"/>
          <w:szCs w:val="22"/>
        </w:rPr>
        <w:t>Service Provider</w:t>
      </w:r>
      <w:r w:rsidRPr="00B81010">
        <w:rPr>
          <w:rFonts w:ascii="Verdana" w:hAnsi="Verdana" w:cs="Arial"/>
          <w:szCs w:val="22"/>
        </w:rPr>
        <w:t xml:space="preserve"> shall supply the Goods and/or Services and, where relevant, install the Goods in accordance with the </w:t>
      </w:r>
      <w:r>
        <w:rPr>
          <w:rFonts w:ascii="Verdana" w:hAnsi="Verdana" w:cs="Arial"/>
          <w:szCs w:val="22"/>
        </w:rPr>
        <w:t>S</w:t>
      </w:r>
      <w:r w:rsidRPr="00B81010">
        <w:rPr>
          <w:rFonts w:ascii="Verdana" w:hAnsi="Verdana" w:cs="Arial"/>
          <w:szCs w:val="22"/>
        </w:rPr>
        <w:t>pecification</w:t>
      </w:r>
      <w:r w:rsidRPr="00572C77">
        <w:rPr>
          <w:rFonts w:ascii="Verdana" w:hAnsi="Verdana"/>
          <w:szCs w:val="22"/>
        </w:rPr>
        <w:t xml:space="preserve"> in the Framework Agreement (if any) (as a minimum), the Master Contract Schedule and/or any other</w:t>
      </w:r>
      <w:r w:rsidRPr="00F46CB6">
        <w:rPr>
          <w:rFonts w:ascii="Verdana" w:hAnsi="Verdana"/>
          <w:szCs w:val="22"/>
        </w:rPr>
        <w:t xml:space="preserve"> Contract Document and in accordance with all applicable Laws, including but not limited to, any obligation implied by sections 12, 13 and 14 of the Sale of Goods Act 1979 and section 2 of the Supply of Goods and Services Act 1982.</w:t>
      </w:r>
    </w:p>
    <w:p w14:paraId="153BCB71" w14:textId="77777777" w:rsidR="00572C77" w:rsidRPr="00F46CB6" w:rsidRDefault="00225DB5" w:rsidP="00F50456">
      <w:pPr>
        <w:pStyle w:val="Heading3"/>
        <w:numPr>
          <w:ilvl w:val="2"/>
          <w:numId w:val="29"/>
        </w:numPr>
        <w:tabs>
          <w:tab w:val="num" w:pos="2552"/>
        </w:tabs>
        <w:jc w:val="left"/>
        <w:rPr>
          <w:rFonts w:ascii="Verdana" w:hAnsi="Verdana"/>
          <w:szCs w:val="22"/>
        </w:rPr>
      </w:pPr>
      <w:r w:rsidRPr="00F46CB6">
        <w:rPr>
          <w:rFonts w:ascii="Verdana" w:hAnsi="Verdana"/>
          <w:szCs w:val="22"/>
        </w:rPr>
        <w:t xml:space="preserve">The </w:t>
      </w:r>
      <w:r w:rsidR="002C777A">
        <w:rPr>
          <w:rFonts w:ascii="Verdana" w:hAnsi="Verdana"/>
          <w:szCs w:val="22"/>
        </w:rPr>
        <w:t>Service Provider</w:t>
      </w:r>
      <w:r w:rsidRPr="00F46CB6">
        <w:rPr>
          <w:rFonts w:ascii="Verdana" w:hAnsi="Verdana"/>
          <w:szCs w:val="22"/>
        </w:rPr>
        <w:t xml:space="preserve"> shall at all times during the Contract Period ensure that:</w:t>
      </w:r>
    </w:p>
    <w:p w14:paraId="31F85F0E" w14:textId="77777777" w:rsidR="00572C77" w:rsidRPr="00F46CB6" w:rsidRDefault="00225DB5" w:rsidP="00F50456">
      <w:pPr>
        <w:pStyle w:val="Heading4"/>
        <w:numPr>
          <w:ilvl w:val="3"/>
          <w:numId w:val="29"/>
        </w:numPr>
        <w:tabs>
          <w:tab w:val="num" w:pos="3686"/>
        </w:tabs>
        <w:jc w:val="left"/>
        <w:rPr>
          <w:rFonts w:ascii="Verdana" w:hAnsi="Verdana"/>
          <w:szCs w:val="22"/>
        </w:rPr>
      </w:pPr>
      <w:r w:rsidRPr="00F46CB6">
        <w:rPr>
          <w:rFonts w:ascii="Verdana" w:hAnsi="Verdana"/>
          <w:szCs w:val="22"/>
        </w:rPr>
        <w:t>the Goods and/or Services conform in all respects with the specifications set out in the Master Contract Schedule and/or any other Contract Document and/or where applicable the Framework Agreement;</w:t>
      </w:r>
    </w:p>
    <w:p w14:paraId="20636DFC" w14:textId="77777777" w:rsidR="00572C77" w:rsidRPr="00F46CB6" w:rsidRDefault="00225DB5" w:rsidP="00F50456">
      <w:pPr>
        <w:pStyle w:val="Heading4"/>
        <w:numPr>
          <w:ilvl w:val="3"/>
          <w:numId w:val="29"/>
        </w:numPr>
        <w:tabs>
          <w:tab w:val="num" w:pos="3686"/>
        </w:tabs>
        <w:jc w:val="left"/>
        <w:rPr>
          <w:rFonts w:ascii="Verdana" w:hAnsi="Verdana"/>
          <w:szCs w:val="22"/>
        </w:rPr>
      </w:pPr>
      <w:r w:rsidRPr="00F46CB6">
        <w:rPr>
          <w:rFonts w:ascii="Verdana" w:hAnsi="Verdana"/>
          <w:szCs w:val="22"/>
        </w:rPr>
        <w:t>the Goods and/or Services operate in accordance with the relevant technical specifications and correspond with all requirements set out in the Master Contract Schedule and/or any other Contract Document;</w:t>
      </w:r>
    </w:p>
    <w:p w14:paraId="217F247B" w14:textId="77777777" w:rsidR="00572C77" w:rsidRPr="00F46CB6" w:rsidRDefault="00225DB5" w:rsidP="00F50456">
      <w:pPr>
        <w:pStyle w:val="Heading4"/>
        <w:numPr>
          <w:ilvl w:val="3"/>
          <w:numId w:val="29"/>
        </w:numPr>
        <w:tabs>
          <w:tab w:val="num" w:pos="3686"/>
        </w:tabs>
        <w:jc w:val="left"/>
        <w:rPr>
          <w:rFonts w:ascii="Verdana" w:hAnsi="Verdana"/>
          <w:szCs w:val="22"/>
        </w:rPr>
      </w:pPr>
      <w:r w:rsidRPr="00F46CB6">
        <w:rPr>
          <w:rFonts w:ascii="Verdana" w:hAnsi="Verdana"/>
          <w:szCs w:val="22"/>
        </w:rPr>
        <w:t xml:space="preserve">the Goods and/or Services conform in all respects with all applicable Laws, Quality Standards and Technical Standards; </w:t>
      </w:r>
    </w:p>
    <w:p w14:paraId="25A7448C" w14:textId="77777777" w:rsidR="00572C77" w:rsidRPr="00F46CB6" w:rsidRDefault="00225DB5" w:rsidP="00F50456">
      <w:pPr>
        <w:pStyle w:val="Heading4"/>
        <w:numPr>
          <w:ilvl w:val="3"/>
          <w:numId w:val="29"/>
        </w:numPr>
        <w:tabs>
          <w:tab w:val="num" w:pos="3686"/>
        </w:tabs>
        <w:jc w:val="left"/>
        <w:rPr>
          <w:rFonts w:ascii="Verdana" w:hAnsi="Verdana"/>
          <w:szCs w:val="22"/>
        </w:rPr>
      </w:pPr>
      <w:r w:rsidRPr="00F46CB6">
        <w:rPr>
          <w:rFonts w:ascii="Verdana" w:hAnsi="Verdana"/>
          <w:szCs w:val="22"/>
        </w:rPr>
        <w:t xml:space="preserve">the Goods are free from defects in design and workmanship and are fit for the purpose that such Goods are ordinarily used for and for any particular purpose made known to the </w:t>
      </w:r>
      <w:r w:rsidR="002C777A">
        <w:rPr>
          <w:rFonts w:ascii="Verdana" w:hAnsi="Verdana"/>
          <w:szCs w:val="22"/>
        </w:rPr>
        <w:t>Service Provider</w:t>
      </w:r>
      <w:r w:rsidRPr="00F46CB6">
        <w:rPr>
          <w:rFonts w:ascii="Verdana" w:hAnsi="Verdana"/>
          <w:szCs w:val="22"/>
        </w:rPr>
        <w:t xml:space="preserve"> by the Customer; and</w:t>
      </w:r>
    </w:p>
    <w:p w14:paraId="1CFD7BBD" w14:textId="77777777" w:rsidR="00572C77" w:rsidRDefault="00225DB5" w:rsidP="00F50456">
      <w:pPr>
        <w:pStyle w:val="Heading4"/>
        <w:numPr>
          <w:ilvl w:val="3"/>
          <w:numId w:val="29"/>
        </w:numPr>
        <w:tabs>
          <w:tab w:val="num" w:pos="3686"/>
        </w:tabs>
        <w:jc w:val="left"/>
        <w:rPr>
          <w:rFonts w:ascii="Verdana" w:hAnsi="Verdana"/>
          <w:szCs w:val="22"/>
        </w:rPr>
      </w:pPr>
      <w:r w:rsidRPr="00F46CB6">
        <w:rPr>
          <w:rFonts w:ascii="Verdana" w:hAnsi="Verdana"/>
          <w:szCs w:val="22"/>
        </w:rPr>
        <w:t xml:space="preserve">the Goods and/or Services are supplied in accordance with the </w:t>
      </w:r>
      <w:r w:rsidR="002C777A">
        <w:rPr>
          <w:rFonts w:ascii="Verdana" w:hAnsi="Verdana"/>
          <w:szCs w:val="22"/>
        </w:rPr>
        <w:t>Service Provider</w:t>
      </w:r>
      <w:r w:rsidRPr="00F46CB6">
        <w:rPr>
          <w:rFonts w:ascii="Verdana" w:hAnsi="Verdana"/>
          <w:szCs w:val="22"/>
        </w:rPr>
        <w:t xml:space="preserve"> Solution.</w:t>
      </w:r>
    </w:p>
    <w:p w14:paraId="4380C313" w14:textId="77777777" w:rsidR="00572C77" w:rsidRPr="00572C77" w:rsidRDefault="00225DB5" w:rsidP="00F50456">
      <w:pPr>
        <w:pStyle w:val="Heading2"/>
        <w:numPr>
          <w:ilvl w:val="1"/>
          <w:numId w:val="29"/>
        </w:numPr>
        <w:tabs>
          <w:tab w:val="num" w:pos="1418"/>
        </w:tabs>
        <w:jc w:val="left"/>
        <w:rPr>
          <w:rFonts w:ascii="Verdana" w:hAnsi="Verdana"/>
          <w:b/>
          <w:szCs w:val="22"/>
        </w:rPr>
      </w:pPr>
      <w:r w:rsidRPr="00572C77">
        <w:rPr>
          <w:rFonts w:ascii="Verdana" w:hAnsi="Verdana"/>
          <w:b/>
          <w:szCs w:val="22"/>
        </w:rPr>
        <w:lastRenderedPageBreak/>
        <w:t>Delivery (Goods only)</w:t>
      </w:r>
    </w:p>
    <w:p w14:paraId="3DC87955" w14:textId="77777777" w:rsidR="00572C77" w:rsidRPr="00572C77" w:rsidRDefault="00225DB5" w:rsidP="0049030B">
      <w:pPr>
        <w:pStyle w:val="Heading2"/>
        <w:numPr>
          <w:ilvl w:val="0"/>
          <w:numId w:val="0"/>
        </w:numPr>
        <w:tabs>
          <w:tab w:val="left" w:pos="1418"/>
          <w:tab w:val="left" w:pos="2552"/>
        </w:tabs>
        <w:ind w:left="2552" w:hanging="1134"/>
        <w:jc w:val="left"/>
        <w:rPr>
          <w:rFonts w:ascii="Verdana" w:hAnsi="Verdana"/>
          <w:szCs w:val="22"/>
        </w:rPr>
      </w:pPr>
      <w:r w:rsidRPr="0049030B">
        <w:rPr>
          <w:rFonts w:ascii="Verdana" w:hAnsi="Verdana"/>
          <w:szCs w:val="22"/>
        </w:rPr>
        <w:t>4.4.1</w:t>
      </w:r>
      <w:r w:rsidRPr="0049030B">
        <w:rPr>
          <w:rFonts w:ascii="Verdana" w:hAnsi="Verdana"/>
          <w:szCs w:val="22"/>
        </w:rPr>
        <w:tab/>
        <w:t>Without prejudice to the content of clause 4.</w:t>
      </w:r>
      <w:r w:rsidRPr="00572C77">
        <w:rPr>
          <w:rFonts w:ascii="Verdana" w:hAnsi="Verdana"/>
          <w:szCs w:val="22"/>
        </w:rPr>
        <w:t xml:space="preserve">5 (Delivery) the </w:t>
      </w:r>
      <w:r w:rsidR="002C777A">
        <w:rPr>
          <w:rFonts w:ascii="Verdana" w:hAnsi="Verdana"/>
          <w:szCs w:val="22"/>
        </w:rPr>
        <w:t>Service Provider</w:t>
      </w:r>
      <w:r w:rsidRPr="00572C77">
        <w:rPr>
          <w:rFonts w:ascii="Verdana" w:hAnsi="Verdana"/>
          <w:szCs w:val="22"/>
        </w:rPr>
        <w:t xml:space="preserve"> shall make delivery of the Goods specified in the Master Contract Schedule and/or any other Contract Document at the times and in the manner stated therein and as a minimum meet the requirements stated in the Response to the ITT. Delivery shall be at no cost to the Customer and shall be at the sole risk of the </w:t>
      </w:r>
      <w:r w:rsidR="002C777A">
        <w:rPr>
          <w:rFonts w:ascii="Verdana" w:hAnsi="Verdana"/>
          <w:szCs w:val="22"/>
        </w:rPr>
        <w:t>Service Provider</w:t>
      </w:r>
      <w:r w:rsidRPr="00572C77">
        <w:rPr>
          <w:rFonts w:ascii="Verdana" w:hAnsi="Verdana"/>
          <w:szCs w:val="22"/>
        </w:rPr>
        <w:t xml:space="preserve">. </w:t>
      </w:r>
    </w:p>
    <w:p w14:paraId="4EE38C04" w14:textId="77777777" w:rsidR="00A06708" w:rsidRPr="0049030B" w:rsidRDefault="00225DB5" w:rsidP="00F50456">
      <w:pPr>
        <w:pStyle w:val="Heading3"/>
        <w:numPr>
          <w:ilvl w:val="2"/>
          <w:numId w:val="41"/>
        </w:numPr>
        <w:tabs>
          <w:tab w:val="left" w:pos="2552"/>
        </w:tabs>
        <w:ind w:left="2552" w:hanging="1134"/>
        <w:jc w:val="left"/>
        <w:rPr>
          <w:rFonts w:ascii="Verdana" w:hAnsi="Verdana"/>
          <w:szCs w:val="22"/>
        </w:rPr>
      </w:pPr>
      <w:r w:rsidRPr="00572C77">
        <w:rPr>
          <w:rFonts w:ascii="Verdana" w:hAnsi="Verdana"/>
          <w:szCs w:val="22"/>
        </w:rPr>
        <w:t xml:space="preserve">Ownership and </w:t>
      </w:r>
      <w:r w:rsidRPr="0049030B">
        <w:rPr>
          <w:rFonts w:ascii="Verdana" w:hAnsi="Verdana"/>
          <w:szCs w:val="22"/>
        </w:rPr>
        <w:t>passing of title</w:t>
      </w:r>
      <w:r w:rsidRPr="00572C77">
        <w:rPr>
          <w:rFonts w:ascii="Verdana" w:hAnsi="Verdana"/>
          <w:szCs w:val="22"/>
        </w:rPr>
        <w:t xml:space="preserve"> in the Goods shall, without prejudice to any other rights or remedies of the Customer pass to the Customer on the earlier of payment by the Customer of the Contract Charges </w:t>
      </w:r>
      <w:r w:rsidRPr="0049030B">
        <w:rPr>
          <w:rFonts w:ascii="Verdana" w:hAnsi="Verdana"/>
          <w:szCs w:val="22"/>
        </w:rPr>
        <w:t>or allocation of the relevant Goods by the Customer to an order.</w:t>
      </w:r>
    </w:p>
    <w:p w14:paraId="0A7F6300" w14:textId="77777777" w:rsidR="00417AD7" w:rsidRPr="00572C77" w:rsidRDefault="00225DB5" w:rsidP="00F50456">
      <w:pPr>
        <w:pStyle w:val="Heading3"/>
        <w:numPr>
          <w:ilvl w:val="2"/>
          <w:numId w:val="41"/>
        </w:numPr>
        <w:tabs>
          <w:tab w:val="left" w:pos="2552"/>
        </w:tabs>
        <w:ind w:left="2552" w:hanging="1134"/>
        <w:jc w:val="left"/>
        <w:rPr>
          <w:rFonts w:ascii="Verdana" w:hAnsi="Verdana"/>
          <w:szCs w:val="22"/>
        </w:rPr>
      </w:pPr>
      <w:r w:rsidRPr="00572C77">
        <w:rPr>
          <w:rFonts w:ascii="Verdana" w:hAnsi="Verdana"/>
          <w:szCs w:val="22"/>
        </w:rPr>
        <w:t xml:space="preserve">Risk in the Goods shall, without prejudice to any other rights or remedies of the Customer pass to the Customer at the point when the Goods have been delivered satisfactorily. </w:t>
      </w:r>
    </w:p>
    <w:p w14:paraId="5405BFE8" w14:textId="77777777" w:rsidR="00572C77" w:rsidRPr="00572C77" w:rsidRDefault="00225DB5" w:rsidP="00F50456">
      <w:pPr>
        <w:pStyle w:val="Heading2"/>
        <w:keepNext/>
        <w:numPr>
          <w:ilvl w:val="1"/>
          <w:numId w:val="29"/>
        </w:numPr>
        <w:tabs>
          <w:tab w:val="num" w:pos="1418"/>
        </w:tabs>
        <w:jc w:val="left"/>
        <w:rPr>
          <w:rFonts w:ascii="Verdana" w:hAnsi="Verdana"/>
          <w:b/>
          <w:szCs w:val="22"/>
        </w:rPr>
      </w:pPr>
      <w:bookmarkStart w:id="57" w:name="_Ref227520237"/>
      <w:r w:rsidRPr="00572C77">
        <w:rPr>
          <w:rFonts w:ascii="Verdana" w:hAnsi="Verdana"/>
          <w:b/>
          <w:szCs w:val="22"/>
        </w:rPr>
        <w:t>Delivery</w:t>
      </w:r>
      <w:bookmarkEnd w:id="57"/>
    </w:p>
    <w:p w14:paraId="7B9FF700" w14:textId="77777777" w:rsidR="00572C77" w:rsidRPr="0049030B" w:rsidRDefault="00225DB5" w:rsidP="00F50456">
      <w:pPr>
        <w:pStyle w:val="Heading3"/>
        <w:numPr>
          <w:ilvl w:val="2"/>
          <w:numId w:val="41"/>
        </w:numPr>
        <w:tabs>
          <w:tab w:val="left" w:pos="2552"/>
        </w:tabs>
        <w:jc w:val="left"/>
        <w:rPr>
          <w:rFonts w:ascii="Verdana" w:hAnsi="Verdana"/>
        </w:rPr>
      </w:pPr>
      <w:r w:rsidRPr="00572C77">
        <w:rPr>
          <w:rFonts w:ascii="Verdana" w:hAnsi="Verdana"/>
          <w:szCs w:val="22"/>
        </w:rPr>
        <w:t xml:space="preserve">The </w:t>
      </w:r>
      <w:r w:rsidR="002C777A">
        <w:rPr>
          <w:rFonts w:ascii="Verdana" w:hAnsi="Verdana"/>
          <w:szCs w:val="22"/>
        </w:rPr>
        <w:t>Service Provider</w:t>
      </w:r>
      <w:r w:rsidRPr="00572C77">
        <w:rPr>
          <w:rFonts w:ascii="Verdana" w:hAnsi="Verdana"/>
          <w:szCs w:val="22"/>
        </w:rPr>
        <w:t xml:space="preserve"> shall Deliver the Goods and provide the Services in accordance with the Implementation Plan and Milestones. </w:t>
      </w:r>
    </w:p>
    <w:p w14:paraId="42D3C565" w14:textId="77777777" w:rsidR="00572C77" w:rsidRPr="00572C77" w:rsidRDefault="00225DB5" w:rsidP="00F50456">
      <w:pPr>
        <w:pStyle w:val="Heading3"/>
        <w:numPr>
          <w:ilvl w:val="2"/>
          <w:numId w:val="41"/>
        </w:numPr>
        <w:tabs>
          <w:tab w:val="left" w:pos="2552"/>
        </w:tabs>
        <w:jc w:val="left"/>
        <w:rPr>
          <w:rFonts w:ascii="Verdana" w:hAnsi="Verdana"/>
          <w:szCs w:val="22"/>
        </w:rPr>
      </w:pPr>
      <w:r w:rsidRPr="001F42D7">
        <w:rPr>
          <w:rFonts w:ascii="Verdana" w:hAnsi="Verdana"/>
        </w:rPr>
        <w:t xml:space="preserve">The issue by the Customer of a receipt </w:t>
      </w:r>
      <w:proofErr w:type="gramStart"/>
      <w:r w:rsidRPr="001F42D7">
        <w:rPr>
          <w:rFonts w:ascii="Verdana" w:hAnsi="Verdana"/>
        </w:rPr>
        <w:t>note</w:t>
      </w:r>
      <w:proofErr w:type="gramEnd"/>
      <w:r w:rsidRPr="001F42D7">
        <w:rPr>
          <w:rFonts w:ascii="Verdana" w:hAnsi="Verdana"/>
        </w:rPr>
        <w:t xml:space="preserve"> for delivered Equipment shall not constitute any acknowledgeme</w:t>
      </w:r>
      <w:r w:rsidRPr="00FF02E9">
        <w:rPr>
          <w:rFonts w:ascii="Verdana" w:hAnsi="Verdana"/>
        </w:rPr>
        <w:t>nt of the condition, quantity or nature of that Equipment.</w:t>
      </w:r>
    </w:p>
    <w:p w14:paraId="51487A0C" w14:textId="77777777" w:rsidR="00572C77" w:rsidRPr="0049030B" w:rsidRDefault="00225DB5" w:rsidP="00F50456">
      <w:pPr>
        <w:pStyle w:val="Heading3"/>
        <w:numPr>
          <w:ilvl w:val="2"/>
          <w:numId w:val="41"/>
        </w:numPr>
        <w:tabs>
          <w:tab w:val="left" w:pos="2552"/>
        </w:tabs>
        <w:jc w:val="left"/>
        <w:rPr>
          <w:rFonts w:ascii="Verdana" w:hAnsi="Verdana"/>
        </w:rPr>
      </w:pPr>
      <w:r w:rsidRPr="00B81010">
        <w:rPr>
          <w:rFonts w:ascii="Verdana" w:hAnsi="Verdana" w:cs="Arial"/>
          <w:szCs w:val="22"/>
        </w:rPr>
        <w:t xml:space="preserve">Time of delivery in relation to commencing and/or supplying the Goods and/or Services shall be of the essence and if the </w:t>
      </w:r>
      <w:r w:rsidR="002C777A">
        <w:rPr>
          <w:rFonts w:ascii="Verdana" w:hAnsi="Verdana" w:cs="Arial"/>
          <w:szCs w:val="22"/>
        </w:rPr>
        <w:t>Service Provider</w:t>
      </w:r>
      <w:r w:rsidRPr="00B81010">
        <w:rPr>
          <w:rFonts w:ascii="Verdana" w:hAnsi="Verdana" w:cs="Arial"/>
          <w:szCs w:val="22"/>
        </w:rPr>
        <w:t xml:space="preserve"> fails to deliver the Goods and/or Services within the time specified in accordance with clause 4.</w:t>
      </w:r>
      <w:r w:rsidRPr="00572C77">
        <w:rPr>
          <w:rFonts w:ascii="Verdana" w:hAnsi="Verdana"/>
          <w:szCs w:val="22"/>
        </w:rPr>
        <w:t>1.1 and/or the Master Contract Schedule and/or any other Contract Document and without prior written Approval, the Customer may release itself from any obligation to accept and pay for the Goods and/or terminate the Contract, in either case without prejudice to any other rights and remedies of the Customer.</w:t>
      </w:r>
    </w:p>
    <w:p w14:paraId="647F0DB3" w14:textId="77777777" w:rsidR="00572C77" w:rsidRPr="0049030B" w:rsidRDefault="00225DB5" w:rsidP="00F50456">
      <w:pPr>
        <w:pStyle w:val="Heading3"/>
        <w:numPr>
          <w:ilvl w:val="2"/>
          <w:numId w:val="41"/>
        </w:numPr>
        <w:tabs>
          <w:tab w:val="left" w:pos="2552"/>
        </w:tabs>
        <w:jc w:val="left"/>
        <w:rPr>
          <w:rFonts w:ascii="Verdana" w:hAnsi="Verdana"/>
        </w:rPr>
      </w:pPr>
      <w:r w:rsidRPr="00572C77">
        <w:rPr>
          <w:rFonts w:ascii="Verdana" w:hAnsi="Verdana"/>
          <w:szCs w:val="22"/>
        </w:rPr>
        <w:t xml:space="preserve">Except where otherwise provided in the Contract, the Goods shall be </w:t>
      </w:r>
      <w:proofErr w:type="gramStart"/>
      <w:r w:rsidRPr="00572C77">
        <w:rPr>
          <w:rFonts w:ascii="Verdana" w:hAnsi="Verdana"/>
          <w:szCs w:val="22"/>
        </w:rPr>
        <w:t>installed</w:t>
      </w:r>
      <w:proofErr w:type="gramEnd"/>
      <w:r w:rsidRPr="00572C77">
        <w:rPr>
          <w:rFonts w:ascii="Verdana" w:hAnsi="Verdana"/>
          <w:szCs w:val="22"/>
        </w:rPr>
        <w:t xml:space="preserve"> and the Services provided by the Staff or the Sub-Contractors at such place or places as set out in the Master Contract Schedule and/or any other Contract Document.</w:t>
      </w:r>
    </w:p>
    <w:p w14:paraId="793D8914" w14:textId="77777777" w:rsidR="00572C77" w:rsidRPr="0049030B" w:rsidRDefault="00225DB5" w:rsidP="00F50456">
      <w:pPr>
        <w:pStyle w:val="Heading3"/>
        <w:numPr>
          <w:ilvl w:val="2"/>
          <w:numId w:val="41"/>
        </w:numPr>
        <w:tabs>
          <w:tab w:val="left" w:pos="2552"/>
        </w:tabs>
        <w:jc w:val="left"/>
        <w:rPr>
          <w:rFonts w:ascii="Verdana" w:hAnsi="Verdana"/>
        </w:rPr>
      </w:pPr>
      <w:r w:rsidRPr="00572C77">
        <w:rPr>
          <w:rFonts w:ascii="Verdana" w:hAnsi="Verdana"/>
          <w:szCs w:val="22"/>
        </w:rPr>
        <w:t xml:space="preserve">Where the Goods are delivered by the </w:t>
      </w:r>
      <w:r w:rsidR="002C777A">
        <w:rPr>
          <w:rFonts w:ascii="Verdana" w:hAnsi="Verdana"/>
          <w:szCs w:val="22"/>
        </w:rPr>
        <w:t>Service Provider</w:t>
      </w:r>
      <w:r w:rsidRPr="00572C77">
        <w:rPr>
          <w:rFonts w:ascii="Verdana" w:hAnsi="Verdana"/>
          <w:szCs w:val="22"/>
        </w:rPr>
        <w:t>, the point of delivery shall be when the Goods are removed from the transporting vehicle at the Premises. Where the Goods are collected by the Customer, the point of delivery shall be when the Goods are loaded on the Customer’s vehicle.</w:t>
      </w:r>
    </w:p>
    <w:p w14:paraId="48C0CA89" w14:textId="77777777" w:rsidR="00572C77" w:rsidRPr="0049030B" w:rsidRDefault="00225DB5" w:rsidP="00F50456">
      <w:pPr>
        <w:pStyle w:val="Heading3"/>
        <w:numPr>
          <w:ilvl w:val="2"/>
          <w:numId w:val="41"/>
        </w:numPr>
        <w:tabs>
          <w:tab w:val="left" w:pos="2552"/>
        </w:tabs>
        <w:jc w:val="left"/>
        <w:rPr>
          <w:rFonts w:ascii="Verdana" w:hAnsi="Verdana"/>
        </w:rPr>
      </w:pPr>
      <w:r w:rsidRPr="00572C77">
        <w:rPr>
          <w:rFonts w:ascii="Verdana" w:hAnsi="Verdana"/>
          <w:szCs w:val="22"/>
        </w:rPr>
        <w:t>Except where otherwise provided in the Contract, delivery shall include the unloading, stacking or installation of the Goods</w:t>
      </w:r>
      <w:r>
        <w:rPr>
          <w:rFonts w:ascii="Verdana" w:hAnsi="Verdana"/>
          <w:szCs w:val="22"/>
        </w:rPr>
        <w:t xml:space="preserve"> and/or Services</w:t>
      </w:r>
      <w:r w:rsidRPr="00572C77">
        <w:rPr>
          <w:rFonts w:ascii="Verdana" w:hAnsi="Verdana"/>
          <w:szCs w:val="22"/>
        </w:rPr>
        <w:t xml:space="preserve"> by </w:t>
      </w:r>
      <w:r w:rsidRPr="00572C77">
        <w:rPr>
          <w:rFonts w:ascii="Verdana" w:hAnsi="Verdana"/>
          <w:szCs w:val="22"/>
        </w:rPr>
        <w:lastRenderedPageBreak/>
        <w:t xml:space="preserve">the Staff or the </w:t>
      </w:r>
      <w:r w:rsidR="002C777A">
        <w:rPr>
          <w:rFonts w:ascii="Verdana" w:hAnsi="Verdana"/>
          <w:szCs w:val="22"/>
        </w:rPr>
        <w:t>Service Provider</w:t>
      </w:r>
      <w:r w:rsidRPr="00572C77">
        <w:rPr>
          <w:rFonts w:ascii="Verdana" w:hAnsi="Verdana"/>
          <w:szCs w:val="22"/>
        </w:rPr>
        <w:t xml:space="preserve">’s </w:t>
      </w:r>
      <w:r w:rsidR="002C777A">
        <w:rPr>
          <w:rFonts w:ascii="Verdana" w:hAnsi="Verdana"/>
          <w:szCs w:val="22"/>
        </w:rPr>
        <w:t>Service Provider</w:t>
      </w:r>
      <w:r w:rsidRPr="00572C77">
        <w:rPr>
          <w:rFonts w:ascii="Verdana" w:hAnsi="Verdana"/>
          <w:szCs w:val="22"/>
        </w:rPr>
        <w:t>s or carriers at such place as the Customer or duly authorised person shall reasonably direct.</w:t>
      </w:r>
    </w:p>
    <w:p w14:paraId="2726D6CB" w14:textId="77777777" w:rsidR="00572C77" w:rsidRPr="0049030B" w:rsidRDefault="00225DB5" w:rsidP="00F50456">
      <w:pPr>
        <w:pStyle w:val="Heading3"/>
        <w:numPr>
          <w:ilvl w:val="2"/>
          <w:numId w:val="41"/>
        </w:numPr>
        <w:tabs>
          <w:tab w:val="left" w:pos="2552"/>
        </w:tabs>
        <w:jc w:val="left"/>
        <w:rPr>
          <w:rFonts w:ascii="Verdana" w:hAnsi="Verdana"/>
        </w:rPr>
      </w:pPr>
      <w:bookmarkStart w:id="58" w:name="_Ref231965958"/>
      <w:r w:rsidRPr="00572C77">
        <w:rPr>
          <w:rFonts w:ascii="Verdana" w:hAnsi="Verdana"/>
          <w:szCs w:val="22"/>
        </w:rPr>
        <w:t>In the event that not all of the Goods and/or Services are Delivered by the relevant Milestone Dates specified in the Implementation Plan (</w:t>
      </w:r>
      <w:r w:rsidRPr="0049030B">
        <w:rPr>
          <w:rFonts w:ascii="Verdana" w:hAnsi="Verdana"/>
        </w:rPr>
        <w:t>"</w:t>
      </w:r>
      <w:r w:rsidRPr="00572C77">
        <w:rPr>
          <w:rFonts w:ascii="Verdana" w:hAnsi="Verdana"/>
          <w:b/>
          <w:szCs w:val="22"/>
        </w:rPr>
        <w:t>Undelivered Goods and/or Services</w:t>
      </w:r>
      <w:r w:rsidRPr="0049030B">
        <w:rPr>
          <w:rFonts w:ascii="Verdana" w:hAnsi="Verdana"/>
        </w:rPr>
        <w:t>"</w:t>
      </w:r>
      <w:r w:rsidRPr="00572C77">
        <w:rPr>
          <w:rFonts w:ascii="Verdana" w:hAnsi="Verdana"/>
          <w:szCs w:val="22"/>
        </w:rPr>
        <w:t>) then the Customer shall be entitled to withhold payment of the Contract Charges for any Goods and/or Services that were not Delivered in accordance with the corresponding Milestone Date until such time as the Undelivered Goods and/or Services are Delivered.</w:t>
      </w:r>
      <w:bookmarkEnd w:id="58"/>
    </w:p>
    <w:p w14:paraId="180AE83D" w14:textId="77777777" w:rsidR="00572C77" w:rsidRPr="0049030B" w:rsidRDefault="00225DB5" w:rsidP="00F50456">
      <w:pPr>
        <w:pStyle w:val="Heading3"/>
        <w:numPr>
          <w:ilvl w:val="2"/>
          <w:numId w:val="41"/>
        </w:numPr>
        <w:tabs>
          <w:tab w:val="left" w:pos="2552"/>
        </w:tabs>
        <w:jc w:val="left"/>
        <w:rPr>
          <w:rFonts w:ascii="Verdana" w:hAnsi="Verdana"/>
        </w:rPr>
      </w:pPr>
      <w:r w:rsidRPr="00572C77">
        <w:rPr>
          <w:rFonts w:ascii="Verdana" w:hAnsi="Verdana"/>
          <w:szCs w:val="22"/>
        </w:rPr>
        <w:t xml:space="preserve">The Customer shall be under no obligation to accept or pay for any Goods Delivered in excess of the quantity specified in the Master Contract Schedule and/or any other Contract Document. If the Customer elects not to accept such over-Delivered Goods it shall give notice in writing to the </w:t>
      </w:r>
      <w:r w:rsidR="002C777A">
        <w:rPr>
          <w:rFonts w:ascii="Verdana" w:hAnsi="Verdana"/>
          <w:szCs w:val="22"/>
        </w:rPr>
        <w:t>Service Provider</w:t>
      </w:r>
      <w:r w:rsidRPr="00572C77">
        <w:rPr>
          <w:rFonts w:ascii="Verdana" w:hAnsi="Verdana"/>
          <w:szCs w:val="22"/>
        </w:rPr>
        <w:t xml:space="preserve"> to remove them within five (5) Working Days and to refund to the Customer any expenses incurred by the Customer as a result of such over-Delivery (including but not limited to the costs of moving and storing the Goods), failing which the Customer may dispose of such Goods and charge the </w:t>
      </w:r>
      <w:r w:rsidR="002C777A">
        <w:rPr>
          <w:rFonts w:ascii="Verdana" w:hAnsi="Verdana"/>
          <w:szCs w:val="22"/>
        </w:rPr>
        <w:t>Service Provider</w:t>
      </w:r>
      <w:r w:rsidRPr="00572C77">
        <w:rPr>
          <w:rFonts w:ascii="Verdana" w:hAnsi="Verdana"/>
          <w:szCs w:val="22"/>
        </w:rPr>
        <w:t xml:space="preserve"> for the costs of such disposal. The risk in any over-Delivered Goods shall remain with the </w:t>
      </w:r>
      <w:r w:rsidR="002C777A">
        <w:rPr>
          <w:rFonts w:ascii="Verdana" w:hAnsi="Verdana"/>
          <w:szCs w:val="22"/>
        </w:rPr>
        <w:t>Service Provider</w:t>
      </w:r>
      <w:r w:rsidRPr="00572C77">
        <w:rPr>
          <w:rFonts w:ascii="Verdana" w:hAnsi="Verdana"/>
          <w:szCs w:val="22"/>
        </w:rPr>
        <w:t>.</w:t>
      </w:r>
    </w:p>
    <w:p w14:paraId="757C325D" w14:textId="77777777" w:rsidR="00572C77" w:rsidRPr="00572C77" w:rsidRDefault="00225DB5" w:rsidP="00F50456">
      <w:pPr>
        <w:pStyle w:val="Heading2"/>
        <w:keepNext/>
        <w:numPr>
          <w:ilvl w:val="1"/>
          <w:numId w:val="29"/>
        </w:numPr>
        <w:tabs>
          <w:tab w:val="num" w:pos="1418"/>
        </w:tabs>
        <w:jc w:val="left"/>
        <w:rPr>
          <w:rFonts w:ascii="Verdana" w:hAnsi="Verdana"/>
          <w:b/>
          <w:szCs w:val="22"/>
        </w:rPr>
      </w:pPr>
      <w:r w:rsidRPr="00572C77">
        <w:rPr>
          <w:rFonts w:ascii="Verdana" w:hAnsi="Verdana"/>
          <w:b/>
          <w:szCs w:val="22"/>
        </w:rPr>
        <w:t>Ownership and Risk</w:t>
      </w:r>
    </w:p>
    <w:p w14:paraId="38A5218E" w14:textId="77777777" w:rsidR="00A06708" w:rsidRPr="00B81010" w:rsidRDefault="00225DB5" w:rsidP="00F50456">
      <w:pPr>
        <w:pStyle w:val="Heading3"/>
        <w:numPr>
          <w:ilvl w:val="2"/>
          <w:numId w:val="41"/>
        </w:numPr>
        <w:tabs>
          <w:tab w:val="left" w:pos="2552"/>
        </w:tabs>
        <w:ind w:left="2552" w:hanging="1134"/>
        <w:jc w:val="left"/>
        <w:rPr>
          <w:rFonts w:ascii="Verdana" w:hAnsi="Verdana" w:cs="Arial"/>
          <w:szCs w:val="22"/>
        </w:rPr>
      </w:pPr>
      <w:bookmarkStart w:id="59" w:name="_Ref232245745"/>
      <w:r w:rsidRPr="00572C77">
        <w:rPr>
          <w:rFonts w:ascii="Verdana" w:hAnsi="Verdana"/>
          <w:szCs w:val="22"/>
        </w:rPr>
        <w:t xml:space="preserve">Ownership and </w:t>
      </w:r>
      <w:r w:rsidRPr="0049030B">
        <w:rPr>
          <w:rFonts w:ascii="Verdana" w:hAnsi="Verdana"/>
        </w:rPr>
        <w:t>passing of title</w:t>
      </w:r>
      <w:r w:rsidRPr="00572C77">
        <w:rPr>
          <w:rFonts w:ascii="Verdana" w:hAnsi="Verdana"/>
          <w:szCs w:val="22"/>
        </w:rPr>
        <w:t xml:space="preserve"> in the Goods shall, without prejudice to any other rights or remedies of the Customer pass to the Customer on the earlier of payment by the Customer of the Contract Charges </w:t>
      </w:r>
      <w:r w:rsidRPr="0049030B">
        <w:rPr>
          <w:rFonts w:ascii="Verdana" w:hAnsi="Verdana"/>
        </w:rPr>
        <w:t>or allocation of the relevant Goods by the Customer to an order</w:t>
      </w:r>
      <w:r w:rsidRPr="00B81010">
        <w:rPr>
          <w:rFonts w:ascii="Verdana" w:hAnsi="Verdana" w:cs="Arial"/>
          <w:szCs w:val="22"/>
        </w:rPr>
        <w:t>.</w:t>
      </w:r>
      <w:bookmarkEnd w:id="59"/>
    </w:p>
    <w:p w14:paraId="32052385" w14:textId="77777777" w:rsidR="00572C77" w:rsidRPr="00572C77" w:rsidRDefault="00225DB5" w:rsidP="00F50456">
      <w:pPr>
        <w:pStyle w:val="Heading3"/>
        <w:numPr>
          <w:ilvl w:val="2"/>
          <w:numId w:val="41"/>
        </w:numPr>
        <w:tabs>
          <w:tab w:val="left" w:pos="2552"/>
        </w:tabs>
        <w:jc w:val="left"/>
        <w:rPr>
          <w:rFonts w:ascii="Verdana" w:hAnsi="Verdana"/>
          <w:szCs w:val="22"/>
        </w:rPr>
      </w:pPr>
      <w:bookmarkStart w:id="60" w:name="_Ref232245824"/>
      <w:r w:rsidRPr="00572C77">
        <w:rPr>
          <w:rFonts w:ascii="Verdana" w:hAnsi="Verdana"/>
          <w:szCs w:val="22"/>
        </w:rPr>
        <w:t xml:space="preserve">Risk in the Goods shall, without prejudice to any other rights or remedies of the Customer pass to the Customer at the </w:t>
      </w:r>
      <w:bookmarkEnd w:id="60"/>
      <w:r w:rsidRPr="00572C77">
        <w:rPr>
          <w:rFonts w:ascii="Verdana" w:hAnsi="Verdana"/>
          <w:szCs w:val="22"/>
        </w:rPr>
        <w:t xml:space="preserve">point when the Goods have been delivered satisfactorily. </w:t>
      </w:r>
    </w:p>
    <w:p w14:paraId="0A30847B" w14:textId="77777777" w:rsidR="00572C77" w:rsidRPr="00572C77" w:rsidRDefault="00225DB5" w:rsidP="00F50456">
      <w:pPr>
        <w:pStyle w:val="Heading2"/>
        <w:keepNext/>
        <w:numPr>
          <w:ilvl w:val="1"/>
          <w:numId w:val="29"/>
        </w:numPr>
        <w:tabs>
          <w:tab w:val="num" w:pos="1418"/>
        </w:tabs>
        <w:jc w:val="left"/>
        <w:rPr>
          <w:rFonts w:ascii="Verdana" w:hAnsi="Verdana"/>
          <w:b/>
          <w:szCs w:val="22"/>
        </w:rPr>
      </w:pPr>
      <w:bookmarkStart w:id="61" w:name="_Ref231210341"/>
      <w:r w:rsidRPr="00572C77">
        <w:rPr>
          <w:rFonts w:ascii="Verdana" w:hAnsi="Verdana"/>
          <w:b/>
          <w:szCs w:val="22"/>
        </w:rPr>
        <w:t>Guarantee</w:t>
      </w:r>
    </w:p>
    <w:p w14:paraId="02570A06" w14:textId="77777777" w:rsidR="00572C77" w:rsidRPr="00431828" w:rsidRDefault="00225DB5" w:rsidP="0049030B">
      <w:pPr>
        <w:pStyle w:val="Heading3"/>
        <w:numPr>
          <w:ilvl w:val="0"/>
          <w:numId w:val="0"/>
        </w:numPr>
        <w:ind w:left="1418"/>
        <w:jc w:val="left"/>
        <w:rPr>
          <w:rFonts w:ascii="Verdana" w:hAnsi="Verdana"/>
          <w:szCs w:val="22"/>
        </w:rPr>
      </w:pPr>
      <w:r w:rsidRPr="00572C77">
        <w:rPr>
          <w:rFonts w:ascii="Verdana" w:hAnsi="Verdana"/>
          <w:szCs w:val="22"/>
        </w:rPr>
        <w:t xml:space="preserve">The </w:t>
      </w:r>
      <w:r w:rsidR="002C777A">
        <w:rPr>
          <w:rFonts w:ascii="Verdana" w:hAnsi="Verdana"/>
          <w:szCs w:val="22"/>
        </w:rPr>
        <w:t>Service Provider</w:t>
      </w:r>
      <w:r w:rsidRPr="00572C77">
        <w:rPr>
          <w:rFonts w:ascii="Verdana" w:hAnsi="Verdana"/>
          <w:szCs w:val="22"/>
        </w:rPr>
        <w:t xml:space="preserve"> hereby guarantees the Transferring Goods for the Guarantee Period against faulty materials and workmanship. If the Customer shall within such Guarantee Period or within twenty five (25) Working Days thereafter give notice in writing to the </w:t>
      </w:r>
      <w:r w:rsidR="002C777A">
        <w:rPr>
          <w:rFonts w:ascii="Verdana" w:hAnsi="Verdana"/>
          <w:szCs w:val="22"/>
        </w:rPr>
        <w:t>Service Provider</w:t>
      </w:r>
      <w:r w:rsidRPr="00572C77">
        <w:rPr>
          <w:rFonts w:ascii="Verdana" w:hAnsi="Verdana"/>
          <w:szCs w:val="22"/>
        </w:rPr>
        <w:t xml:space="preserve"> of any defect in any of the Transferring Goods as may have arisen during such Guarantee Period under proper and normal use, the </w:t>
      </w:r>
      <w:r w:rsidR="002C777A">
        <w:rPr>
          <w:rFonts w:ascii="Verdana" w:hAnsi="Verdana"/>
          <w:szCs w:val="22"/>
        </w:rPr>
        <w:t>Service Provider</w:t>
      </w:r>
      <w:r w:rsidRPr="00572C77">
        <w:rPr>
          <w:rFonts w:ascii="Verdana" w:hAnsi="Verdana"/>
          <w:szCs w:val="22"/>
        </w:rPr>
        <w:t xml:space="preserve"> shall (without prejudice to any other rights and remedies which the Customer may have) promptly remedy such defects (whether by repair or replacement as the Customer shall elect) free of charge.</w:t>
      </w:r>
      <w:bookmarkEnd w:id="61"/>
      <w:r w:rsidRPr="00431828">
        <w:rPr>
          <w:rFonts w:ascii="Verdana" w:hAnsi="Verdana"/>
          <w:szCs w:val="22"/>
        </w:rPr>
        <w:t xml:space="preserve"> </w:t>
      </w:r>
    </w:p>
    <w:p w14:paraId="60284984" w14:textId="77777777" w:rsidR="00A06708" w:rsidRPr="00B81010" w:rsidRDefault="00225DB5" w:rsidP="00F50456">
      <w:pPr>
        <w:pStyle w:val="Heading1"/>
        <w:keepNext/>
        <w:numPr>
          <w:ilvl w:val="0"/>
          <w:numId w:val="29"/>
        </w:numPr>
        <w:ind w:hanging="2705"/>
        <w:jc w:val="left"/>
        <w:rPr>
          <w:rFonts w:ascii="Verdana" w:hAnsi="Verdana" w:cs="Arial"/>
          <w:szCs w:val="22"/>
          <w:u w:val="none"/>
        </w:rPr>
      </w:pPr>
      <w:r w:rsidRPr="00B81010">
        <w:rPr>
          <w:rFonts w:ascii="Verdana" w:hAnsi="Verdana" w:cs="Arial"/>
          <w:color w:val="000000"/>
          <w:szCs w:val="22"/>
          <w:u w:val="none"/>
        </w:rPr>
        <w:lastRenderedPageBreak/>
        <w:t>ASSISTANCE ON EXPIRY OR TERMINATION</w:t>
      </w:r>
      <w:bookmarkEnd w:id="47"/>
    </w:p>
    <w:p w14:paraId="049935C9" w14:textId="77777777" w:rsidR="00A06708" w:rsidRPr="00B81010" w:rsidRDefault="00225DB5" w:rsidP="006B7804">
      <w:pPr>
        <w:pStyle w:val="Heading3"/>
        <w:numPr>
          <w:ilvl w:val="0"/>
          <w:numId w:val="0"/>
        </w:numPr>
        <w:ind w:left="1418" w:hanging="709"/>
        <w:jc w:val="left"/>
        <w:rPr>
          <w:rFonts w:ascii="Verdana" w:hAnsi="Verdana" w:cs="Arial"/>
          <w:color w:val="000000"/>
          <w:szCs w:val="22"/>
        </w:rPr>
      </w:pPr>
      <w:r>
        <w:rPr>
          <w:rFonts w:ascii="Verdana" w:hAnsi="Verdana" w:cs="Arial"/>
          <w:color w:val="000000"/>
          <w:szCs w:val="22"/>
        </w:rPr>
        <w:t>5.1</w:t>
      </w:r>
      <w:r>
        <w:rPr>
          <w:rFonts w:ascii="Verdana" w:hAnsi="Verdana" w:cs="Arial"/>
          <w:color w:val="000000"/>
          <w:szCs w:val="22"/>
        </w:rPr>
        <w:tab/>
      </w:r>
      <w:r w:rsidRPr="00B81010">
        <w:rPr>
          <w:rFonts w:ascii="Verdana" w:hAnsi="Verdana" w:cs="Arial"/>
          <w:color w:val="000000"/>
          <w:szCs w:val="22"/>
        </w:rPr>
        <w:t>In the event that the Contract expires or is terminated</w:t>
      </w:r>
      <w:r>
        <w:rPr>
          <w:rFonts w:ascii="Verdana" w:hAnsi="Verdana" w:cs="Arial"/>
          <w:color w:val="000000"/>
          <w:szCs w:val="22"/>
        </w:rPr>
        <w:t>,</w:t>
      </w:r>
      <w:r w:rsidRPr="00B81010">
        <w:rPr>
          <w:rFonts w:ascii="Verdana" w:hAnsi="Verdana" w:cs="Arial"/>
          <w:color w:val="000000"/>
          <w:szCs w:val="22"/>
        </w:rPr>
        <w:t xml:space="preserve"> the </w:t>
      </w:r>
      <w:r w:rsidR="002C777A">
        <w:rPr>
          <w:rFonts w:ascii="Verdana" w:hAnsi="Verdana" w:cs="Arial"/>
          <w:color w:val="000000"/>
          <w:szCs w:val="22"/>
        </w:rPr>
        <w:t>Service Provider</w:t>
      </w:r>
      <w:r w:rsidRPr="00B81010">
        <w:rPr>
          <w:rFonts w:ascii="Verdana" w:hAnsi="Verdana" w:cs="Arial"/>
          <w:color w:val="000000"/>
          <w:szCs w:val="22"/>
        </w:rPr>
        <w:t xml:space="preserve"> </w:t>
      </w:r>
      <w:r w:rsidRPr="00B81010">
        <w:rPr>
          <w:rFonts w:ascii="Verdana" w:hAnsi="Verdana" w:cs="Arial"/>
          <w:bCs/>
          <w:color w:val="000000"/>
          <w:szCs w:val="22"/>
        </w:rPr>
        <w:t>shall</w:t>
      </w:r>
      <w:r w:rsidRPr="00B81010">
        <w:rPr>
          <w:rFonts w:ascii="Verdana" w:hAnsi="Verdana" w:cs="Arial"/>
          <w:color w:val="000000"/>
          <w:szCs w:val="22"/>
        </w:rPr>
        <w:t xml:space="preserve">, where so requested by the Customer, provide assistance to the Customer to migrate the provision of the Services to a Replacement </w:t>
      </w:r>
      <w:r w:rsidR="002C777A">
        <w:rPr>
          <w:rFonts w:ascii="Verdana" w:hAnsi="Verdana" w:cs="Arial"/>
          <w:color w:val="000000"/>
          <w:szCs w:val="22"/>
        </w:rPr>
        <w:t>Service Provider</w:t>
      </w:r>
      <w:r w:rsidRPr="00B81010">
        <w:rPr>
          <w:rFonts w:ascii="Verdana" w:hAnsi="Verdana" w:cs="Arial"/>
          <w:color w:val="000000"/>
          <w:szCs w:val="22"/>
        </w:rPr>
        <w:t xml:space="preserve">.   </w:t>
      </w:r>
    </w:p>
    <w:p w14:paraId="04B1088F" w14:textId="77777777" w:rsidR="00A06708" w:rsidRPr="00B81010" w:rsidRDefault="00225DB5" w:rsidP="00F50456">
      <w:pPr>
        <w:pStyle w:val="Heading1"/>
        <w:keepNext/>
        <w:numPr>
          <w:ilvl w:val="0"/>
          <w:numId w:val="29"/>
        </w:numPr>
        <w:tabs>
          <w:tab w:val="clear" w:pos="720"/>
          <w:tab w:val="left" w:pos="709"/>
        </w:tabs>
        <w:ind w:hanging="2705"/>
        <w:jc w:val="left"/>
        <w:rPr>
          <w:rFonts w:ascii="Verdana" w:hAnsi="Verdana" w:cs="Arial"/>
          <w:szCs w:val="22"/>
          <w:u w:val="none"/>
        </w:rPr>
      </w:pPr>
      <w:bookmarkStart w:id="62" w:name="_Toc363138721"/>
      <w:r w:rsidRPr="00B81010">
        <w:rPr>
          <w:rFonts w:ascii="Verdana" w:hAnsi="Verdana" w:cs="Arial"/>
          <w:szCs w:val="22"/>
          <w:u w:val="none"/>
        </w:rPr>
        <w:t>DISASTER RECOVERY AND BUSINESS CONTINUITY</w:t>
      </w:r>
      <w:bookmarkEnd w:id="62"/>
    </w:p>
    <w:p w14:paraId="62DA3A8D" w14:textId="77777777" w:rsidR="00A06708" w:rsidRPr="00B81010" w:rsidRDefault="00225DB5" w:rsidP="006B7804">
      <w:pPr>
        <w:pStyle w:val="Heading2"/>
        <w:numPr>
          <w:ilvl w:val="0"/>
          <w:numId w:val="0"/>
        </w:numPr>
        <w:ind w:left="1418" w:hanging="709"/>
        <w:jc w:val="left"/>
        <w:rPr>
          <w:rFonts w:ascii="Verdana" w:hAnsi="Verdana" w:cs="Arial"/>
          <w:szCs w:val="22"/>
        </w:rPr>
      </w:pPr>
      <w:r>
        <w:rPr>
          <w:rFonts w:ascii="Verdana" w:hAnsi="Verdana" w:cs="Arial"/>
          <w:szCs w:val="22"/>
        </w:rPr>
        <w:t>6.1</w:t>
      </w:r>
      <w:r>
        <w:rPr>
          <w:rFonts w:ascii="Verdana" w:hAnsi="Verdana" w:cs="Arial"/>
          <w:szCs w:val="22"/>
        </w:rPr>
        <w:tab/>
      </w:r>
      <w:r w:rsidRPr="00B81010">
        <w:rPr>
          <w:rFonts w:ascii="Verdana" w:hAnsi="Verdana" w:cs="Arial"/>
          <w:szCs w:val="22"/>
        </w:rPr>
        <w:t xml:space="preserve">The </w:t>
      </w:r>
      <w:r w:rsidR="002C777A">
        <w:rPr>
          <w:rFonts w:ascii="Verdana" w:hAnsi="Verdana" w:cs="Arial"/>
          <w:szCs w:val="22"/>
        </w:rPr>
        <w:t>Service Provider</w:t>
      </w:r>
      <w:r w:rsidRPr="00B81010">
        <w:rPr>
          <w:rFonts w:ascii="Verdana" w:hAnsi="Verdana" w:cs="Arial"/>
          <w:szCs w:val="22"/>
        </w:rPr>
        <w:t xml:space="preserve"> will maintain in place throughout the Contract Period business continuity arrangements and will review those arrangements at appropriate intervals and if necessary update them, so as to ensure as far as reasonably practical that in the event of unexpected circumstances, either within or external to the </w:t>
      </w:r>
      <w:r w:rsidR="002C777A">
        <w:rPr>
          <w:rFonts w:ascii="Verdana" w:hAnsi="Verdana" w:cs="Arial"/>
          <w:szCs w:val="22"/>
        </w:rPr>
        <w:t>Service Provider</w:t>
      </w:r>
      <w:r w:rsidRPr="00B81010">
        <w:rPr>
          <w:rFonts w:ascii="Verdana" w:hAnsi="Verdana" w:cs="Arial"/>
          <w:szCs w:val="22"/>
        </w:rPr>
        <w:t xml:space="preserve">’s organisation, delivery of the Goods and/or Services to the Customer is subject to a minimum of disruption.  </w:t>
      </w:r>
    </w:p>
    <w:p w14:paraId="69051779" w14:textId="77777777" w:rsidR="00A06708" w:rsidRPr="00B81010" w:rsidRDefault="00225DB5" w:rsidP="00F50456">
      <w:pPr>
        <w:pStyle w:val="Heading1"/>
        <w:keepNext/>
        <w:numPr>
          <w:ilvl w:val="0"/>
          <w:numId w:val="29"/>
        </w:numPr>
        <w:ind w:hanging="2705"/>
        <w:jc w:val="left"/>
        <w:rPr>
          <w:rFonts w:ascii="Verdana" w:hAnsi="Verdana" w:cs="Arial"/>
          <w:szCs w:val="22"/>
          <w:u w:val="none"/>
        </w:rPr>
      </w:pPr>
      <w:bookmarkStart w:id="63" w:name="_Toc363138722"/>
      <w:r w:rsidRPr="00B81010">
        <w:rPr>
          <w:rFonts w:ascii="Verdana" w:hAnsi="Verdana" w:cs="Arial"/>
          <w:szCs w:val="22"/>
          <w:u w:val="none"/>
        </w:rPr>
        <w:t>MONITORING OF CONTRACT PERFORMANCE</w:t>
      </w:r>
      <w:bookmarkEnd w:id="63"/>
    </w:p>
    <w:p w14:paraId="03627E83" w14:textId="77777777" w:rsidR="00A06708" w:rsidRPr="00B81010" w:rsidRDefault="00225DB5" w:rsidP="00F50456">
      <w:pPr>
        <w:pStyle w:val="Heading2"/>
        <w:numPr>
          <w:ilvl w:val="1"/>
          <w:numId w:val="29"/>
        </w:numPr>
        <w:tabs>
          <w:tab w:val="num" w:pos="1418"/>
        </w:tabs>
        <w:ind w:left="1418" w:hanging="709"/>
        <w:jc w:val="left"/>
        <w:rPr>
          <w:rFonts w:ascii="Verdana" w:hAnsi="Verdana" w:cs="Arial"/>
          <w:szCs w:val="22"/>
        </w:rPr>
      </w:pPr>
      <w:r w:rsidRPr="00B81010">
        <w:rPr>
          <w:rFonts w:ascii="Verdana" w:hAnsi="Verdana" w:cs="Arial"/>
          <w:szCs w:val="22"/>
        </w:rPr>
        <w:t xml:space="preserve">The </w:t>
      </w:r>
      <w:r w:rsidR="002C777A">
        <w:rPr>
          <w:rFonts w:ascii="Verdana" w:hAnsi="Verdana" w:cs="Arial"/>
          <w:szCs w:val="22"/>
        </w:rPr>
        <w:t>Service Provider</w:t>
      </w:r>
      <w:r w:rsidRPr="00B81010">
        <w:rPr>
          <w:rFonts w:ascii="Verdana" w:hAnsi="Verdana" w:cs="Arial"/>
          <w:szCs w:val="22"/>
        </w:rPr>
        <w:t xml:space="preserve"> shall comply with the monitoring arrangements referred to in the Master Contract Schedule and/or any other Contract Document including, but not limited to, providing such data and information as the </w:t>
      </w:r>
      <w:r w:rsidR="002C777A">
        <w:rPr>
          <w:rFonts w:ascii="Verdana" w:hAnsi="Verdana" w:cs="Arial"/>
          <w:szCs w:val="22"/>
        </w:rPr>
        <w:t>Service Provider</w:t>
      </w:r>
      <w:r w:rsidRPr="00B81010">
        <w:rPr>
          <w:rFonts w:ascii="Verdana" w:hAnsi="Verdana" w:cs="Arial"/>
          <w:szCs w:val="22"/>
        </w:rPr>
        <w:t xml:space="preserve"> may be required to produce under the Contract. </w:t>
      </w:r>
    </w:p>
    <w:p w14:paraId="749C1D3C" w14:textId="77777777" w:rsidR="00A06708" w:rsidRPr="00B81010" w:rsidRDefault="00225DB5" w:rsidP="00F50456">
      <w:pPr>
        <w:pStyle w:val="Heading2"/>
        <w:numPr>
          <w:ilvl w:val="1"/>
          <w:numId w:val="29"/>
        </w:numPr>
        <w:tabs>
          <w:tab w:val="num" w:pos="1418"/>
        </w:tabs>
        <w:ind w:left="1418" w:hanging="709"/>
        <w:jc w:val="left"/>
        <w:rPr>
          <w:rFonts w:ascii="Verdana" w:hAnsi="Verdana" w:cs="Arial"/>
          <w:szCs w:val="22"/>
        </w:rPr>
      </w:pPr>
      <w:r w:rsidRPr="00B81010">
        <w:rPr>
          <w:rFonts w:ascii="Verdana" w:hAnsi="Verdana" w:cs="Arial"/>
          <w:iCs/>
          <w:szCs w:val="22"/>
          <w:lang w:eastAsia="en-GB"/>
        </w:rPr>
        <w:t xml:space="preserve">Where requested by the Customer, the </w:t>
      </w:r>
      <w:r w:rsidR="002C777A">
        <w:rPr>
          <w:rFonts w:ascii="Verdana" w:hAnsi="Verdana" w:cs="Arial"/>
          <w:iCs/>
          <w:szCs w:val="22"/>
          <w:lang w:eastAsia="en-GB"/>
        </w:rPr>
        <w:t>Service Provider</w:t>
      </w:r>
      <w:r w:rsidRPr="00B81010">
        <w:rPr>
          <w:rFonts w:ascii="Verdana" w:hAnsi="Verdana" w:cs="Arial"/>
          <w:iCs/>
          <w:szCs w:val="22"/>
          <w:lang w:eastAsia="en-GB"/>
        </w:rPr>
        <w:t xml:space="preserve"> shall supply the Management Information to the Customer in the form and periodically as specified in the Master Contract Schedule. </w:t>
      </w:r>
    </w:p>
    <w:p w14:paraId="241A8919" w14:textId="77777777" w:rsidR="00A06708" w:rsidRPr="00B81010" w:rsidRDefault="00225DB5" w:rsidP="00F50456">
      <w:pPr>
        <w:pStyle w:val="Heading1"/>
        <w:keepNext/>
        <w:numPr>
          <w:ilvl w:val="0"/>
          <w:numId w:val="29"/>
        </w:numPr>
        <w:ind w:hanging="2705"/>
        <w:jc w:val="left"/>
        <w:rPr>
          <w:rFonts w:ascii="Verdana" w:hAnsi="Verdana" w:cs="Arial"/>
          <w:szCs w:val="22"/>
          <w:u w:val="none"/>
        </w:rPr>
      </w:pPr>
      <w:bookmarkStart w:id="64" w:name="_Toc319938611"/>
      <w:bookmarkStart w:id="65" w:name="_Toc321141709"/>
      <w:bookmarkStart w:id="66" w:name="_Toc321143010"/>
      <w:bookmarkStart w:id="67" w:name="_Toc322606533"/>
      <w:bookmarkStart w:id="68" w:name="_Toc322608769"/>
      <w:bookmarkStart w:id="69" w:name="_Toc322686970"/>
      <w:bookmarkStart w:id="70" w:name="_Toc322701693"/>
      <w:bookmarkStart w:id="71" w:name="_Toc319938612"/>
      <w:bookmarkStart w:id="72" w:name="_Toc321141710"/>
      <w:bookmarkStart w:id="73" w:name="_Toc321143011"/>
      <w:bookmarkStart w:id="74" w:name="_Toc322606534"/>
      <w:bookmarkStart w:id="75" w:name="_Toc322608770"/>
      <w:bookmarkStart w:id="76" w:name="_Toc322686971"/>
      <w:bookmarkStart w:id="77" w:name="_Toc322701694"/>
      <w:bookmarkStart w:id="78" w:name="_Toc319938613"/>
      <w:bookmarkStart w:id="79" w:name="_Toc321141711"/>
      <w:bookmarkStart w:id="80" w:name="_Toc321143012"/>
      <w:bookmarkStart w:id="81" w:name="_Toc322606535"/>
      <w:bookmarkStart w:id="82" w:name="_Toc322608771"/>
      <w:bookmarkStart w:id="83" w:name="_Toc322686972"/>
      <w:bookmarkStart w:id="84" w:name="_Toc322701695"/>
      <w:bookmarkStart w:id="85" w:name="_Toc319938617"/>
      <w:bookmarkStart w:id="86" w:name="_Toc321141715"/>
      <w:bookmarkStart w:id="87" w:name="_Toc321143016"/>
      <w:bookmarkStart w:id="88" w:name="_Toc322606539"/>
      <w:bookmarkStart w:id="89" w:name="_Toc322608775"/>
      <w:bookmarkStart w:id="90" w:name="_Toc322686976"/>
      <w:bookmarkStart w:id="91" w:name="_Toc322701699"/>
      <w:bookmarkStart w:id="92" w:name="_Toc319938618"/>
      <w:bookmarkStart w:id="93" w:name="_Toc321141716"/>
      <w:bookmarkStart w:id="94" w:name="_Toc321143017"/>
      <w:bookmarkStart w:id="95" w:name="_Toc322606540"/>
      <w:bookmarkStart w:id="96" w:name="_Toc322608776"/>
      <w:bookmarkStart w:id="97" w:name="_Toc322686977"/>
      <w:bookmarkStart w:id="98" w:name="_Toc322701700"/>
      <w:bookmarkStart w:id="99" w:name="_Toc319938619"/>
      <w:bookmarkStart w:id="100" w:name="_Toc321141717"/>
      <w:bookmarkStart w:id="101" w:name="_Toc321143018"/>
      <w:bookmarkStart w:id="102" w:name="_Toc322606541"/>
      <w:bookmarkStart w:id="103" w:name="_Toc322608777"/>
      <w:bookmarkStart w:id="104" w:name="_Toc322686978"/>
      <w:bookmarkStart w:id="105" w:name="_Toc322701701"/>
      <w:bookmarkStart w:id="106" w:name="_Toc36313872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r w:rsidRPr="00B81010">
        <w:rPr>
          <w:rFonts w:ascii="Verdana" w:hAnsi="Verdana" w:cs="Arial"/>
          <w:szCs w:val="22"/>
          <w:u w:val="none"/>
        </w:rPr>
        <w:t>DISRUPTION</w:t>
      </w:r>
      <w:bookmarkEnd w:id="106"/>
    </w:p>
    <w:p w14:paraId="290A5921" w14:textId="77777777" w:rsidR="00A06708" w:rsidRPr="00B81010" w:rsidRDefault="00225DB5" w:rsidP="00F50456">
      <w:pPr>
        <w:pStyle w:val="Heading2"/>
        <w:numPr>
          <w:ilvl w:val="1"/>
          <w:numId w:val="29"/>
        </w:numPr>
        <w:tabs>
          <w:tab w:val="left" w:pos="567"/>
          <w:tab w:val="num" w:pos="1418"/>
        </w:tabs>
        <w:ind w:left="1418" w:hanging="709"/>
        <w:jc w:val="left"/>
        <w:rPr>
          <w:rFonts w:ascii="Verdana" w:hAnsi="Verdana" w:cs="Arial"/>
          <w:szCs w:val="22"/>
        </w:rPr>
      </w:pPr>
      <w:r w:rsidRPr="00B81010">
        <w:rPr>
          <w:rFonts w:ascii="Verdana" w:hAnsi="Verdana" w:cs="Arial"/>
          <w:szCs w:val="22"/>
        </w:rPr>
        <w:t xml:space="preserve">The </w:t>
      </w:r>
      <w:r w:rsidR="002C777A">
        <w:rPr>
          <w:rFonts w:ascii="Verdana" w:hAnsi="Verdana" w:cs="Arial"/>
          <w:szCs w:val="22"/>
        </w:rPr>
        <w:t>Service Provider</w:t>
      </w:r>
      <w:r w:rsidRPr="00B81010">
        <w:rPr>
          <w:rFonts w:ascii="Verdana" w:hAnsi="Verdana" w:cs="Arial"/>
          <w:szCs w:val="22"/>
        </w:rPr>
        <w:t xml:space="preserve"> shall take reasonable care to ensure that in the performance of its obligations under the Contract it does not disrupt the operations of the Customer, its employees or any other contractor employed by the Customer.</w:t>
      </w:r>
    </w:p>
    <w:p w14:paraId="0D0A00B0" w14:textId="77777777" w:rsidR="00A06708" w:rsidRPr="00B81010" w:rsidRDefault="00225DB5" w:rsidP="00F50456">
      <w:pPr>
        <w:pStyle w:val="Heading2"/>
        <w:numPr>
          <w:ilvl w:val="1"/>
          <w:numId w:val="29"/>
        </w:numPr>
        <w:tabs>
          <w:tab w:val="num" w:pos="1418"/>
        </w:tabs>
        <w:ind w:left="1418" w:hanging="709"/>
        <w:jc w:val="left"/>
        <w:rPr>
          <w:rFonts w:ascii="Verdana" w:hAnsi="Verdana" w:cs="Arial"/>
          <w:szCs w:val="22"/>
        </w:rPr>
      </w:pPr>
      <w:r w:rsidRPr="00B81010">
        <w:rPr>
          <w:rFonts w:ascii="Verdana" w:hAnsi="Verdana" w:cs="Arial"/>
          <w:szCs w:val="22"/>
        </w:rPr>
        <w:t xml:space="preserve">The </w:t>
      </w:r>
      <w:r w:rsidR="002C777A">
        <w:rPr>
          <w:rFonts w:ascii="Verdana" w:hAnsi="Verdana" w:cs="Arial"/>
          <w:szCs w:val="22"/>
        </w:rPr>
        <w:t>Service Provider</w:t>
      </w:r>
      <w:r w:rsidRPr="00B81010">
        <w:rPr>
          <w:rFonts w:ascii="Verdana" w:hAnsi="Verdana" w:cs="Arial"/>
          <w:szCs w:val="22"/>
        </w:rPr>
        <w:t xml:space="preserve"> shall immediately inform the Customer of any actual or potential industrial action, whether</w:t>
      </w:r>
      <w:r>
        <w:rPr>
          <w:rFonts w:ascii="Verdana" w:hAnsi="Verdana" w:cs="Arial"/>
          <w:szCs w:val="22"/>
        </w:rPr>
        <w:t xml:space="preserve"> such action</w:t>
      </w:r>
      <w:r w:rsidR="00A06708" w:rsidRPr="00B81010">
        <w:rPr>
          <w:rFonts w:ascii="Verdana" w:hAnsi="Verdana" w:cs="Arial"/>
          <w:szCs w:val="22"/>
        </w:rPr>
        <w:t xml:space="preserve"> </w:t>
      </w:r>
      <w:r w:rsidR="00A06708" w:rsidRPr="005F4D75">
        <w:rPr>
          <w:rFonts w:ascii="Verdana" w:hAnsi="Verdana" w:cs="Arial"/>
          <w:szCs w:val="22"/>
        </w:rPr>
        <w:t>be</w:t>
      </w:r>
      <w:r w:rsidRPr="00B81010">
        <w:rPr>
          <w:rFonts w:ascii="Verdana" w:hAnsi="Verdana" w:cs="Arial"/>
          <w:szCs w:val="22"/>
        </w:rPr>
        <w:t xml:space="preserve"> by the </w:t>
      </w:r>
      <w:r w:rsidR="002C777A">
        <w:rPr>
          <w:rFonts w:ascii="Verdana" w:hAnsi="Verdana" w:cs="Arial"/>
          <w:szCs w:val="22"/>
        </w:rPr>
        <w:t>Service Provider</w:t>
      </w:r>
      <w:r w:rsidRPr="00B81010">
        <w:rPr>
          <w:rFonts w:ascii="Verdana" w:hAnsi="Verdana" w:cs="Arial"/>
          <w:szCs w:val="22"/>
        </w:rPr>
        <w:t xml:space="preserve">'s own employees or others, which affects or might affect the </w:t>
      </w:r>
      <w:r w:rsidR="002C777A">
        <w:rPr>
          <w:rFonts w:ascii="Verdana" w:hAnsi="Verdana" w:cs="Arial"/>
          <w:szCs w:val="22"/>
        </w:rPr>
        <w:t>Service Provider</w:t>
      </w:r>
      <w:r w:rsidRPr="00B81010">
        <w:rPr>
          <w:rFonts w:ascii="Verdana" w:hAnsi="Verdana" w:cs="Arial"/>
          <w:szCs w:val="22"/>
        </w:rPr>
        <w:t>'s ability at any time to perform its obligations under the Contract.</w:t>
      </w:r>
    </w:p>
    <w:p w14:paraId="53C90E2B" w14:textId="77777777" w:rsidR="00A06708" w:rsidRPr="00B81010" w:rsidRDefault="00225DB5" w:rsidP="00F50456">
      <w:pPr>
        <w:pStyle w:val="Heading2"/>
        <w:numPr>
          <w:ilvl w:val="1"/>
          <w:numId w:val="29"/>
        </w:numPr>
        <w:tabs>
          <w:tab w:val="num" w:pos="1418"/>
        </w:tabs>
        <w:ind w:left="1418" w:hanging="709"/>
        <w:jc w:val="left"/>
        <w:rPr>
          <w:rFonts w:ascii="Verdana" w:hAnsi="Verdana" w:cs="Arial"/>
          <w:szCs w:val="22"/>
        </w:rPr>
      </w:pPr>
      <w:bookmarkStart w:id="107" w:name="_Ref225302697"/>
      <w:r w:rsidRPr="00B81010">
        <w:rPr>
          <w:rFonts w:ascii="Verdana" w:hAnsi="Verdana" w:cs="Arial"/>
          <w:szCs w:val="22"/>
        </w:rPr>
        <w:t xml:space="preserve">In the event of industrial action by the Staff, the </w:t>
      </w:r>
      <w:r w:rsidR="002C777A">
        <w:rPr>
          <w:rFonts w:ascii="Verdana" w:hAnsi="Verdana" w:cs="Arial"/>
          <w:szCs w:val="22"/>
        </w:rPr>
        <w:t>Service Provider</w:t>
      </w:r>
      <w:r w:rsidRPr="00B81010">
        <w:rPr>
          <w:rFonts w:ascii="Verdana" w:hAnsi="Verdana" w:cs="Arial"/>
          <w:szCs w:val="22"/>
        </w:rPr>
        <w:t xml:space="preserve"> shall seek Approval to its proposals for the continuance of the supply of the Goods and/or Services in accordance with its obligations under the Contract.</w:t>
      </w:r>
      <w:bookmarkEnd w:id="107"/>
    </w:p>
    <w:p w14:paraId="6331643B" w14:textId="0183141B" w:rsidR="00A06708" w:rsidRPr="00B81010" w:rsidRDefault="00225DB5" w:rsidP="00F50456">
      <w:pPr>
        <w:pStyle w:val="Heading2"/>
        <w:numPr>
          <w:ilvl w:val="1"/>
          <w:numId w:val="29"/>
        </w:numPr>
        <w:tabs>
          <w:tab w:val="num" w:pos="1418"/>
        </w:tabs>
        <w:ind w:left="1418" w:hanging="709"/>
        <w:jc w:val="left"/>
        <w:rPr>
          <w:rFonts w:ascii="Verdana" w:hAnsi="Verdana" w:cs="Arial"/>
          <w:szCs w:val="22"/>
        </w:rPr>
      </w:pPr>
      <w:r w:rsidRPr="00B81010">
        <w:rPr>
          <w:rFonts w:ascii="Verdana" w:hAnsi="Verdana" w:cs="Arial"/>
          <w:szCs w:val="22"/>
        </w:rPr>
        <w:t xml:space="preserve">If the </w:t>
      </w:r>
      <w:r w:rsidR="002C777A">
        <w:rPr>
          <w:rFonts w:ascii="Verdana" w:hAnsi="Verdana" w:cs="Arial"/>
          <w:szCs w:val="22"/>
        </w:rPr>
        <w:t>Service Provider</w:t>
      </w:r>
      <w:r w:rsidRPr="00B81010">
        <w:rPr>
          <w:rFonts w:ascii="Verdana" w:hAnsi="Verdana" w:cs="Arial"/>
          <w:szCs w:val="22"/>
        </w:rPr>
        <w:t xml:space="preserve">'s proposals referred to in clause </w:t>
      </w:r>
      <w:r w:rsidRPr="00B81010">
        <w:rPr>
          <w:rFonts w:ascii="Verdana" w:hAnsi="Verdana" w:cs="Arial"/>
          <w:szCs w:val="22"/>
        </w:rPr>
        <w:fldChar w:fldCharType="begin"/>
      </w:r>
      <w:r w:rsidRPr="00B81010">
        <w:rPr>
          <w:rFonts w:ascii="Verdana" w:hAnsi="Verdana" w:cs="Arial"/>
          <w:szCs w:val="22"/>
        </w:rPr>
        <w:instrText xml:space="preserve"> REF _Ref225302697 \r \h  \* MERGEFORMAT </w:instrText>
      </w:r>
      <w:r w:rsidRPr="00B81010">
        <w:rPr>
          <w:rFonts w:ascii="Verdana" w:hAnsi="Verdana" w:cs="Arial"/>
          <w:szCs w:val="22"/>
        </w:rPr>
      </w:r>
      <w:r w:rsidRPr="00B81010">
        <w:rPr>
          <w:rFonts w:ascii="Verdana" w:hAnsi="Verdana" w:cs="Arial"/>
          <w:szCs w:val="22"/>
        </w:rPr>
        <w:fldChar w:fldCharType="separate"/>
      </w:r>
      <w:r w:rsidR="00A2110A">
        <w:rPr>
          <w:rFonts w:ascii="Verdana" w:hAnsi="Verdana" w:cs="Arial"/>
          <w:szCs w:val="22"/>
        </w:rPr>
        <w:t>8.3</w:t>
      </w:r>
      <w:r w:rsidRPr="00B81010">
        <w:rPr>
          <w:rFonts w:ascii="Verdana" w:hAnsi="Verdana" w:cs="Arial"/>
          <w:szCs w:val="22"/>
        </w:rPr>
        <w:fldChar w:fldCharType="end"/>
      </w:r>
      <w:r w:rsidRPr="00B81010">
        <w:rPr>
          <w:rFonts w:ascii="Verdana" w:hAnsi="Verdana" w:cs="Arial"/>
          <w:szCs w:val="22"/>
        </w:rPr>
        <w:t xml:space="preserve"> are considered insufficient or unacceptable by the Customer acting reasonably then the Contract may be terminated with immediate effect by the Customer by notice in writing.</w:t>
      </w:r>
    </w:p>
    <w:p w14:paraId="78DF18C0" w14:textId="77777777" w:rsidR="00A06708" w:rsidRPr="00B81010" w:rsidRDefault="00225DB5" w:rsidP="00F50456">
      <w:pPr>
        <w:pStyle w:val="Heading2"/>
        <w:numPr>
          <w:ilvl w:val="1"/>
          <w:numId w:val="29"/>
        </w:numPr>
        <w:tabs>
          <w:tab w:val="num" w:pos="1418"/>
        </w:tabs>
        <w:ind w:left="1418" w:hanging="709"/>
        <w:jc w:val="left"/>
        <w:rPr>
          <w:rFonts w:ascii="Verdana" w:hAnsi="Verdana" w:cs="Arial"/>
          <w:szCs w:val="22"/>
        </w:rPr>
      </w:pPr>
      <w:r w:rsidRPr="00B81010">
        <w:rPr>
          <w:rFonts w:ascii="Verdana" w:hAnsi="Verdana" w:cs="Arial"/>
          <w:szCs w:val="22"/>
        </w:rPr>
        <w:t xml:space="preserve">If the </w:t>
      </w:r>
      <w:r w:rsidR="002C777A">
        <w:rPr>
          <w:rFonts w:ascii="Verdana" w:hAnsi="Verdana" w:cs="Arial"/>
          <w:szCs w:val="22"/>
        </w:rPr>
        <w:t>Service Provider</w:t>
      </w:r>
      <w:r w:rsidRPr="00B81010">
        <w:rPr>
          <w:rFonts w:ascii="Verdana" w:hAnsi="Verdana" w:cs="Arial"/>
          <w:szCs w:val="22"/>
        </w:rPr>
        <w:t xml:space="preserve"> is temporarily unable to fulfil the requirements of the Contract owing to disruption of normal business caused by the Customer, an appropriate allowance by way of extension of time will be approved by the Customer. In addition, the Customer will reimburse any additional expense reasonably incurred by the </w:t>
      </w:r>
      <w:r w:rsidR="002C777A">
        <w:rPr>
          <w:rFonts w:ascii="Verdana" w:hAnsi="Verdana" w:cs="Arial"/>
          <w:szCs w:val="22"/>
        </w:rPr>
        <w:t>Service Provider</w:t>
      </w:r>
      <w:r w:rsidRPr="00B81010">
        <w:rPr>
          <w:rFonts w:ascii="Verdana" w:hAnsi="Verdana" w:cs="Arial"/>
          <w:szCs w:val="22"/>
        </w:rPr>
        <w:t xml:space="preserve"> as a direct result of such disruption.</w:t>
      </w:r>
    </w:p>
    <w:p w14:paraId="21C57E7B" w14:textId="77777777" w:rsidR="00A06708" w:rsidRPr="00B81010" w:rsidRDefault="00225DB5" w:rsidP="00F50456">
      <w:pPr>
        <w:pStyle w:val="Heading1"/>
        <w:keepNext/>
        <w:numPr>
          <w:ilvl w:val="0"/>
          <w:numId w:val="29"/>
        </w:numPr>
        <w:ind w:left="709" w:hanging="709"/>
        <w:jc w:val="left"/>
        <w:rPr>
          <w:rFonts w:ascii="Verdana" w:hAnsi="Verdana" w:cs="Arial"/>
          <w:szCs w:val="22"/>
          <w:u w:val="none"/>
        </w:rPr>
      </w:pPr>
      <w:bookmarkStart w:id="108" w:name="_Toc308421742"/>
      <w:bookmarkStart w:id="109" w:name="_Toc308421830"/>
      <w:bookmarkStart w:id="110" w:name="_Toc363138724"/>
      <w:bookmarkEnd w:id="108"/>
      <w:bookmarkEnd w:id="109"/>
      <w:r w:rsidRPr="00B81010">
        <w:rPr>
          <w:rFonts w:ascii="Verdana" w:hAnsi="Verdana" w:cs="Arial"/>
          <w:szCs w:val="22"/>
          <w:u w:val="none"/>
        </w:rPr>
        <w:lastRenderedPageBreak/>
        <w:t>SERVICE LEVELS AND REMEDIES IN THE EVENT OF INADEQUATE PERFORMANCE OF THE SERVICES OR PROVISION OF THE GOODS</w:t>
      </w:r>
      <w:bookmarkEnd w:id="110"/>
    </w:p>
    <w:p w14:paraId="75BBD2E3" w14:textId="77777777" w:rsidR="00A06708" w:rsidRPr="00B81010" w:rsidRDefault="00225DB5" w:rsidP="00F50456">
      <w:pPr>
        <w:pStyle w:val="Heading2"/>
        <w:numPr>
          <w:ilvl w:val="1"/>
          <w:numId w:val="29"/>
        </w:numPr>
        <w:tabs>
          <w:tab w:val="num" w:pos="1418"/>
        </w:tabs>
        <w:ind w:left="1418" w:hanging="709"/>
        <w:jc w:val="left"/>
        <w:rPr>
          <w:rFonts w:ascii="Verdana" w:hAnsi="Verdana" w:cs="Arial"/>
          <w:color w:val="FF0000"/>
          <w:szCs w:val="22"/>
        </w:rPr>
      </w:pPr>
      <w:bookmarkStart w:id="111" w:name="_Ref232264393"/>
      <w:r w:rsidRPr="00B81010">
        <w:rPr>
          <w:rFonts w:ascii="Verdana" w:hAnsi="Verdana" w:cs="Arial"/>
          <w:szCs w:val="22"/>
        </w:rPr>
        <w:t xml:space="preserve">The </w:t>
      </w:r>
      <w:r w:rsidR="002C777A">
        <w:rPr>
          <w:rFonts w:ascii="Verdana" w:hAnsi="Verdana" w:cs="Arial"/>
          <w:szCs w:val="22"/>
        </w:rPr>
        <w:t>Service Provider</w:t>
      </w:r>
      <w:r w:rsidRPr="00B81010">
        <w:rPr>
          <w:rFonts w:ascii="Verdana" w:hAnsi="Verdana" w:cs="Arial"/>
          <w:szCs w:val="22"/>
        </w:rPr>
        <w:t xml:space="preserve"> shall provide the Services to meet or exceed the Service Levels and any failure to meet the Service Levels shall entitle the Customer to Service Credits calculated in accordance with the provisions of schedule </w:t>
      </w:r>
      <w:r>
        <w:rPr>
          <w:rFonts w:ascii="Verdana" w:hAnsi="Verdana" w:cs="Arial"/>
          <w:szCs w:val="22"/>
        </w:rPr>
        <w:t>1</w:t>
      </w:r>
      <w:r w:rsidRPr="00B81010">
        <w:rPr>
          <w:rFonts w:ascii="Verdana" w:hAnsi="Verdana" w:cs="Arial"/>
          <w:szCs w:val="22"/>
        </w:rPr>
        <w:t xml:space="preserve"> or in the event of a Critical Service Failure shall give rise to a right for the Customer to terminate the Contract with immediate effect upon giving written notice to the </w:t>
      </w:r>
      <w:r w:rsidR="002C777A">
        <w:rPr>
          <w:rFonts w:ascii="Verdana" w:hAnsi="Verdana" w:cs="Arial"/>
          <w:szCs w:val="22"/>
        </w:rPr>
        <w:t>Service Provider</w:t>
      </w:r>
      <w:r w:rsidRPr="00B81010">
        <w:rPr>
          <w:rFonts w:ascii="Verdana" w:hAnsi="Verdana" w:cs="Arial"/>
          <w:szCs w:val="22"/>
        </w:rPr>
        <w:t>.</w:t>
      </w:r>
    </w:p>
    <w:p w14:paraId="419642FB" w14:textId="77777777" w:rsidR="00A06708" w:rsidRPr="00B81010" w:rsidRDefault="00225DB5" w:rsidP="00F50456">
      <w:pPr>
        <w:pStyle w:val="Heading2"/>
        <w:numPr>
          <w:ilvl w:val="1"/>
          <w:numId w:val="29"/>
        </w:numPr>
        <w:tabs>
          <w:tab w:val="num" w:pos="1418"/>
        </w:tabs>
        <w:ind w:left="1418" w:hanging="709"/>
        <w:jc w:val="left"/>
        <w:rPr>
          <w:rFonts w:ascii="Verdana" w:hAnsi="Verdana" w:cs="Arial"/>
          <w:color w:val="000000"/>
          <w:szCs w:val="22"/>
        </w:rPr>
      </w:pPr>
      <w:r w:rsidRPr="00B81010">
        <w:rPr>
          <w:rFonts w:ascii="Verdana" w:hAnsi="Verdana" w:cs="Arial"/>
          <w:color w:val="000000"/>
          <w:szCs w:val="22"/>
        </w:rPr>
        <w:t xml:space="preserve">The </w:t>
      </w:r>
      <w:r w:rsidR="002C777A">
        <w:rPr>
          <w:rFonts w:ascii="Verdana" w:hAnsi="Verdana" w:cs="Arial"/>
          <w:color w:val="000000"/>
          <w:szCs w:val="22"/>
        </w:rPr>
        <w:t>Service Provider</w:t>
      </w:r>
      <w:r w:rsidRPr="00B81010">
        <w:rPr>
          <w:rFonts w:ascii="Verdana" w:hAnsi="Verdana" w:cs="Arial"/>
          <w:color w:val="000000"/>
          <w:szCs w:val="22"/>
        </w:rPr>
        <w:t xml:space="preserve"> shall implement all measurement and monitoring tools and procedures necessary to measure and report on the </w:t>
      </w:r>
      <w:r w:rsidR="002C777A">
        <w:rPr>
          <w:rFonts w:ascii="Verdana" w:hAnsi="Verdana" w:cs="Arial"/>
          <w:color w:val="000000"/>
          <w:szCs w:val="22"/>
        </w:rPr>
        <w:t>Service Provider</w:t>
      </w:r>
      <w:r w:rsidRPr="00B81010">
        <w:rPr>
          <w:rFonts w:ascii="Verdana" w:hAnsi="Verdana" w:cs="Arial"/>
          <w:color w:val="000000"/>
          <w:szCs w:val="22"/>
        </w:rPr>
        <w:t xml:space="preserve">’s performance of the Services against the applicable Service Levels at a level of detail sufficient to verify compliance with the Service Levels.  </w:t>
      </w:r>
    </w:p>
    <w:p w14:paraId="3C945C0B" w14:textId="77777777" w:rsidR="00A06708" w:rsidRPr="00B81010" w:rsidRDefault="00225DB5" w:rsidP="00F50456">
      <w:pPr>
        <w:pStyle w:val="Heading2"/>
        <w:numPr>
          <w:ilvl w:val="1"/>
          <w:numId w:val="38"/>
        </w:numPr>
        <w:tabs>
          <w:tab w:val="num" w:pos="1418"/>
        </w:tabs>
        <w:ind w:left="1418" w:hanging="709"/>
        <w:jc w:val="left"/>
        <w:rPr>
          <w:rFonts w:ascii="Verdana" w:hAnsi="Verdana" w:cs="Arial"/>
          <w:szCs w:val="22"/>
        </w:rPr>
      </w:pPr>
      <w:r w:rsidRPr="00B81010">
        <w:rPr>
          <w:rFonts w:ascii="Verdana" w:hAnsi="Verdana" w:cs="Arial"/>
          <w:szCs w:val="22"/>
        </w:rPr>
        <w:t xml:space="preserve">Without prejudice to any other right or remedy which the Customer may have, if any Goods and/or Services are not supplied in accordance with, or the </w:t>
      </w:r>
      <w:r w:rsidR="002C777A">
        <w:rPr>
          <w:rFonts w:ascii="Verdana" w:hAnsi="Verdana" w:cs="Arial"/>
          <w:szCs w:val="22"/>
        </w:rPr>
        <w:t>Service Provider</w:t>
      </w:r>
      <w:r w:rsidRPr="00B81010">
        <w:rPr>
          <w:rFonts w:ascii="Verdana" w:hAnsi="Verdana" w:cs="Arial"/>
          <w:szCs w:val="22"/>
        </w:rPr>
        <w:t xml:space="preserve"> fails to comply with any of the terms of the Contract then the Customer may (whether or not any part of the Goods and/or Services have been Delivered) do any of the following:</w:t>
      </w:r>
      <w:bookmarkEnd w:id="111"/>
    </w:p>
    <w:p w14:paraId="229BE911" w14:textId="77777777" w:rsidR="00A06708" w:rsidRPr="00B81010" w:rsidRDefault="00225DB5" w:rsidP="00F50456">
      <w:pPr>
        <w:pStyle w:val="Heading3"/>
        <w:numPr>
          <w:ilvl w:val="2"/>
          <w:numId w:val="41"/>
        </w:numPr>
        <w:tabs>
          <w:tab w:val="left" w:pos="2552"/>
        </w:tabs>
        <w:ind w:left="2552" w:hanging="1134"/>
        <w:jc w:val="left"/>
        <w:rPr>
          <w:rFonts w:ascii="Verdana" w:hAnsi="Verdana" w:cs="Arial"/>
          <w:szCs w:val="22"/>
        </w:rPr>
      </w:pPr>
      <w:r w:rsidRPr="00B81010">
        <w:rPr>
          <w:rFonts w:ascii="Verdana" w:hAnsi="Verdana" w:cs="Arial"/>
          <w:szCs w:val="22"/>
        </w:rPr>
        <w:t xml:space="preserve">at the Customer's option, give the </w:t>
      </w:r>
      <w:r w:rsidR="002C777A">
        <w:rPr>
          <w:rFonts w:ascii="Verdana" w:hAnsi="Verdana" w:cs="Arial"/>
          <w:szCs w:val="22"/>
        </w:rPr>
        <w:t>Service Provider</w:t>
      </w:r>
      <w:r w:rsidRPr="00B81010">
        <w:rPr>
          <w:rFonts w:ascii="Verdana" w:hAnsi="Verdana" w:cs="Arial"/>
          <w:szCs w:val="22"/>
        </w:rPr>
        <w:t xml:space="preserve"> the opportunity at the </w:t>
      </w:r>
      <w:r w:rsidR="002C777A">
        <w:rPr>
          <w:rFonts w:ascii="Verdana" w:hAnsi="Verdana" w:cs="Arial"/>
          <w:szCs w:val="22"/>
        </w:rPr>
        <w:t>Service Provider</w:t>
      </w:r>
      <w:r w:rsidRPr="00B81010">
        <w:rPr>
          <w:rFonts w:ascii="Verdana" w:hAnsi="Verdana" w:cs="Arial"/>
          <w:szCs w:val="22"/>
        </w:rPr>
        <w:t xml:space="preserve">'s expense to either remedy any defect in the Goods and/or failure in the performance of the Services together with any damage resulting from such defect or failure (and where such defect or failure is </w:t>
      </w:r>
      <w:r w:rsidRPr="00B81010">
        <w:rPr>
          <w:rFonts w:ascii="Verdana" w:hAnsi="Verdana" w:cs="Arial"/>
          <w:szCs w:val="22"/>
        </w:rPr>
        <w:tab/>
        <w:t>capable of remedy) or to supply replacement Goods and/or Services and carry out any other necessary work to ensure that the terms of the Contract are fulfilled, in accordance with the Customer's instructions;</w:t>
      </w:r>
    </w:p>
    <w:p w14:paraId="5248E733" w14:textId="77777777" w:rsidR="00A06708" w:rsidRPr="00B81010" w:rsidRDefault="00225DB5" w:rsidP="00F50456">
      <w:pPr>
        <w:pStyle w:val="Heading3"/>
        <w:numPr>
          <w:ilvl w:val="2"/>
          <w:numId w:val="41"/>
        </w:numPr>
        <w:tabs>
          <w:tab w:val="left" w:pos="2552"/>
        </w:tabs>
        <w:ind w:left="2552" w:hanging="1134"/>
        <w:jc w:val="left"/>
        <w:rPr>
          <w:rFonts w:ascii="Verdana" w:hAnsi="Verdana" w:cs="Arial"/>
          <w:szCs w:val="22"/>
        </w:rPr>
      </w:pPr>
      <w:r w:rsidRPr="00B81010">
        <w:rPr>
          <w:rFonts w:ascii="Verdana" w:hAnsi="Verdana" w:cs="Arial"/>
          <w:szCs w:val="22"/>
        </w:rPr>
        <w:t xml:space="preserve">reject the Goods (in whole or in part) and require the </w:t>
      </w:r>
      <w:r w:rsidR="002C777A">
        <w:rPr>
          <w:rFonts w:ascii="Verdana" w:hAnsi="Verdana" w:cs="Arial"/>
          <w:szCs w:val="22"/>
        </w:rPr>
        <w:t>Service Provider</w:t>
      </w:r>
      <w:r w:rsidRPr="00B81010">
        <w:rPr>
          <w:rFonts w:ascii="Verdana" w:hAnsi="Verdana" w:cs="Arial"/>
          <w:szCs w:val="22"/>
        </w:rPr>
        <w:t xml:space="preserve"> to remove the Goods (in whole or in part) at the risk and cost of the </w:t>
      </w:r>
      <w:r w:rsidR="002C777A">
        <w:rPr>
          <w:rFonts w:ascii="Verdana" w:hAnsi="Verdana" w:cs="Arial"/>
          <w:szCs w:val="22"/>
        </w:rPr>
        <w:t>Service Provider</w:t>
      </w:r>
      <w:r w:rsidRPr="00B81010">
        <w:rPr>
          <w:rFonts w:ascii="Verdana" w:hAnsi="Verdana" w:cs="Arial"/>
          <w:szCs w:val="22"/>
        </w:rPr>
        <w:t xml:space="preserve"> on the basis that a full refund for the Goods so rejected shall be paid to the </w:t>
      </w:r>
      <w:r w:rsidRPr="00B81010">
        <w:rPr>
          <w:rFonts w:ascii="Verdana" w:hAnsi="Verdana" w:cs="Arial"/>
          <w:szCs w:val="22"/>
        </w:rPr>
        <w:tab/>
        <w:t xml:space="preserve">Customer forthwith by the </w:t>
      </w:r>
      <w:r w:rsidR="002C777A">
        <w:rPr>
          <w:rFonts w:ascii="Verdana" w:hAnsi="Verdana" w:cs="Arial"/>
          <w:szCs w:val="22"/>
        </w:rPr>
        <w:t>Service Provider</w:t>
      </w:r>
      <w:r w:rsidRPr="00B81010">
        <w:rPr>
          <w:rFonts w:ascii="Verdana" w:hAnsi="Verdana" w:cs="Arial"/>
          <w:szCs w:val="22"/>
        </w:rPr>
        <w:t xml:space="preserve">; </w:t>
      </w:r>
    </w:p>
    <w:p w14:paraId="51DA67F1" w14:textId="77777777" w:rsidR="00A06708" w:rsidRPr="00B81010" w:rsidRDefault="00225DB5" w:rsidP="00F50456">
      <w:pPr>
        <w:pStyle w:val="Heading3"/>
        <w:numPr>
          <w:ilvl w:val="2"/>
          <w:numId w:val="41"/>
        </w:numPr>
        <w:tabs>
          <w:tab w:val="left" w:pos="2552"/>
        </w:tabs>
        <w:ind w:left="2552" w:hanging="1134"/>
        <w:jc w:val="left"/>
        <w:rPr>
          <w:rFonts w:ascii="Verdana" w:hAnsi="Verdana" w:cs="Arial"/>
          <w:szCs w:val="22"/>
        </w:rPr>
      </w:pPr>
      <w:r w:rsidRPr="00B81010">
        <w:rPr>
          <w:rFonts w:ascii="Verdana" w:hAnsi="Verdana" w:cs="Arial"/>
          <w:szCs w:val="22"/>
        </w:rPr>
        <w:t>refuse to accept any further Goods and/or Services to be Delivered but without any liability to the Customer;</w:t>
      </w:r>
    </w:p>
    <w:p w14:paraId="42D26F47" w14:textId="77777777" w:rsidR="00A06708" w:rsidRPr="00B81010" w:rsidRDefault="00225DB5" w:rsidP="00F50456">
      <w:pPr>
        <w:pStyle w:val="Heading3"/>
        <w:numPr>
          <w:ilvl w:val="2"/>
          <w:numId w:val="41"/>
        </w:numPr>
        <w:tabs>
          <w:tab w:val="left" w:pos="2552"/>
        </w:tabs>
        <w:ind w:left="2552" w:hanging="1134"/>
        <w:jc w:val="left"/>
        <w:rPr>
          <w:rFonts w:ascii="Verdana" w:hAnsi="Verdana" w:cs="Arial"/>
          <w:szCs w:val="22"/>
        </w:rPr>
      </w:pPr>
      <w:bookmarkStart w:id="112" w:name="_Toc139079956"/>
      <w:r w:rsidRPr="00B81010">
        <w:rPr>
          <w:rFonts w:ascii="Verdana" w:hAnsi="Verdana" w:cs="Arial"/>
          <w:szCs w:val="22"/>
        </w:rPr>
        <w:t xml:space="preserve">if the Master Contract Schedule and/or any other Contract Documents provide for the payment of Delay Payments, then the </w:t>
      </w:r>
      <w:r w:rsidR="002C777A">
        <w:rPr>
          <w:rFonts w:ascii="Verdana" w:hAnsi="Verdana" w:cs="Arial"/>
          <w:szCs w:val="22"/>
        </w:rPr>
        <w:t>Service Provider</w:t>
      </w:r>
      <w:r w:rsidRPr="00B81010">
        <w:rPr>
          <w:rFonts w:ascii="Verdana" w:hAnsi="Verdana" w:cs="Arial"/>
          <w:szCs w:val="22"/>
        </w:rPr>
        <w:t xml:space="preserve"> shall pay such amounts (calculated in accordance with the Master Contract Schedule and/or any other Contract Document) on demand.  The Delay Payments </w:t>
      </w:r>
      <w:bookmarkStart w:id="113" w:name="_Ref72850052"/>
      <w:bookmarkStart w:id="114" w:name="_Ref73277258"/>
      <w:r w:rsidRPr="00B81010">
        <w:rPr>
          <w:rFonts w:ascii="Verdana" w:hAnsi="Verdana" w:cs="Arial"/>
          <w:szCs w:val="22"/>
        </w:rPr>
        <w:t xml:space="preserve">will accrue on a daily basis from the relevant Milestone Date and will continue to accrue until the date when the Milestone is </w:t>
      </w:r>
      <w:bookmarkEnd w:id="112"/>
      <w:bookmarkEnd w:id="113"/>
      <w:bookmarkEnd w:id="114"/>
      <w:r w:rsidRPr="00B81010">
        <w:rPr>
          <w:rFonts w:ascii="Verdana" w:hAnsi="Verdana" w:cs="Arial"/>
          <w:szCs w:val="22"/>
        </w:rPr>
        <w:t>met;</w:t>
      </w:r>
    </w:p>
    <w:p w14:paraId="1E03D1C2" w14:textId="77777777" w:rsidR="00A06708" w:rsidRPr="00B81010" w:rsidRDefault="00225DB5" w:rsidP="00F50456">
      <w:pPr>
        <w:pStyle w:val="Heading3"/>
        <w:numPr>
          <w:ilvl w:val="2"/>
          <w:numId w:val="41"/>
        </w:numPr>
        <w:tabs>
          <w:tab w:val="left" w:pos="2552"/>
        </w:tabs>
        <w:ind w:left="2552" w:hanging="1134"/>
        <w:jc w:val="left"/>
        <w:rPr>
          <w:rFonts w:ascii="Verdana" w:hAnsi="Verdana" w:cs="Arial"/>
          <w:szCs w:val="22"/>
        </w:rPr>
      </w:pPr>
      <w:r w:rsidRPr="00B81010">
        <w:rPr>
          <w:rFonts w:ascii="Verdana" w:hAnsi="Verdana" w:cs="Arial"/>
          <w:szCs w:val="22"/>
        </w:rPr>
        <w:t xml:space="preserve">carry out at the </w:t>
      </w:r>
      <w:r w:rsidR="002C777A">
        <w:rPr>
          <w:rFonts w:ascii="Verdana" w:hAnsi="Verdana" w:cs="Arial"/>
          <w:szCs w:val="22"/>
        </w:rPr>
        <w:t>Service Provider</w:t>
      </w:r>
      <w:r w:rsidRPr="00B81010">
        <w:rPr>
          <w:rFonts w:ascii="Verdana" w:hAnsi="Verdana" w:cs="Arial"/>
          <w:szCs w:val="22"/>
        </w:rPr>
        <w:t xml:space="preserve">'s expense any work necessary to make the Goods and/or Services comply with the Contract; </w:t>
      </w:r>
    </w:p>
    <w:p w14:paraId="1392C696" w14:textId="77777777" w:rsidR="00A06708" w:rsidRPr="00B81010" w:rsidRDefault="00225DB5" w:rsidP="00F50456">
      <w:pPr>
        <w:pStyle w:val="Heading3"/>
        <w:numPr>
          <w:ilvl w:val="2"/>
          <w:numId w:val="41"/>
        </w:numPr>
        <w:tabs>
          <w:tab w:val="left" w:pos="2552"/>
        </w:tabs>
        <w:ind w:left="2552" w:hanging="1134"/>
        <w:jc w:val="left"/>
        <w:rPr>
          <w:rFonts w:ascii="Verdana" w:hAnsi="Verdana" w:cs="Arial"/>
          <w:szCs w:val="22"/>
        </w:rPr>
      </w:pPr>
      <w:r w:rsidRPr="00B81010">
        <w:rPr>
          <w:rFonts w:ascii="Verdana" w:hAnsi="Verdana" w:cs="Arial"/>
          <w:szCs w:val="22"/>
        </w:rPr>
        <w:lastRenderedPageBreak/>
        <w:t xml:space="preserve">without terminating the Contract, itself supply or procure the supply of all or part of the Goods and/or Services until such time as the </w:t>
      </w:r>
      <w:r w:rsidR="002C777A">
        <w:rPr>
          <w:rFonts w:ascii="Verdana" w:hAnsi="Verdana" w:cs="Arial"/>
          <w:szCs w:val="22"/>
        </w:rPr>
        <w:t>Service Provider</w:t>
      </w:r>
      <w:r w:rsidRPr="00B81010">
        <w:rPr>
          <w:rFonts w:ascii="Verdana" w:hAnsi="Verdana" w:cs="Arial"/>
          <w:szCs w:val="22"/>
        </w:rPr>
        <w:t xml:space="preserve"> shall have demonstrated to the reasonable satisfaction of the Customer that </w:t>
      </w:r>
      <w:r w:rsidRPr="00B81010">
        <w:rPr>
          <w:rFonts w:ascii="Verdana" w:hAnsi="Verdana" w:cs="Arial"/>
          <w:szCs w:val="22"/>
        </w:rPr>
        <w:tab/>
        <w:t xml:space="preserve">the </w:t>
      </w:r>
      <w:r w:rsidR="002C777A">
        <w:rPr>
          <w:rFonts w:ascii="Verdana" w:hAnsi="Verdana" w:cs="Arial"/>
          <w:szCs w:val="22"/>
        </w:rPr>
        <w:t>Service Provider</w:t>
      </w:r>
      <w:r w:rsidRPr="00B81010">
        <w:rPr>
          <w:rFonts w:ascii="Verdana" w:hAnsi="Verdana" w:cs="Arial"/>
          <w:szCs w:val="22"/>
        </w:rPr>
        <w:t xml:space="preserve"> will once more be able to supply all or such part of the Goods and/or Services in accordance with the Contract;</w:t>
      </w:r>
    </w:p>
    <w:p w14:paraId="00D92A6F" w14:textId="77777777" w:rsidR="00A06708" w:rsidRPr="00B81010" w:rsidRDefault="00225DB5" w:rsidP="00F50456">
      <w:pPr>
        <w:pStyle w:val="Heading3"/>
        <w:numPr>
          <w:ilvl w:val="2"/>
          <w:numId w:val="41"/>
        </w:numPr>
        <w:tabs>
          <w:tab w:val="left" w:pos="2552"/>
        </w:tabs>
        <w:ind w:left="2552" w:hanging="1134"/>
        <w:jc w:val="left"/>
        <w:rPr>
          <w:rFonts w:ascii="Verdana" w:hAnsi="Verdana" w:cs="Arial"/>
          <w:szCs w:val="22"/>
        </w:rPr>
      </w:pPr>
      <w:r w:rsidRPr="00B81010">
        <w:rPr>
          <w:rFonts w:ascii="Verdana" w:hAnsi="Verdana" w:cs="Arial"/>
          <w:szCs w:val="22"/>
        </w:rPr>
        <w:t xml:space="preserve">without terminating the whole of the Contract, terminate the Contract in </w:t>
      </w:r>
      <w:r w:rsidRPr="00B81010">
        <w:rPr>
          <w:rFonts w:ascii="Verdana" w:hAnsi="Verdana" w:cs="Arial"/>
          <w:szCs w:val="22"/>
        </w:rPr>
        <w:tab/>
        <w:t>respect of part of the Goods and/or Services only (whereupon a corresponding reduction in the Contract Charges shall be made) and thereafter itself supply or procure a third party to supply such part of the Goods and/or Services; and/or</w:t>
      </w:r>
    </w:p>
    <w:p w14:paraId="263D91CF" w14:textId="77777777" w:rsidR="00A06708" w:rsidRPr="00B81010" w:rsidRDefault="00225DB5" w:rsidP="00F50456">
      <w:pPr>
        <w:pStyle w:val="Heading3"/>
        <w:numPr>
          <w:ilvl w:val="2"/>
          <w:numId w:val="41"/>
        </w:numPr>
        <w:tabs>
          <w:tab w:val="left" w:pos="2552"/>
        </w:tabs>
        <w:ind w:left="2552" w:hanging="1134"/>
        <w:jc w:val="left"/>
        <w:rPr>
          <w:rFonts w:ascii="Verdana" w:hAnsi="Verdana" w:cs="Arial"/>
          <w:szCs w:val="22"/>
        </w:rPr>
      </w:pPr>
      <w:r w:rsidRPr="00B81010">
        <w:rPr>
          <w:rFonts w:ascii="Verdana" w:hAnsi="Verdana" w:cs="Arial"/>
          <w:szCs w:val="22"/>
        </w:rPr>
        <w:t xml:space="preserve">charge the </w:t>
      </w:r>
      <w:r w:rsidR="002C777A">
        <w:rPr>
          <w:rFonts w:ascii="Verdana" w:hAnsi="Verdana" w:cs="Arial"/>
          <w:szCs w:val="22"/>
        </w:rPr>
        <w:t>Service Provider</w:t>
      </w:r>
      <w:r w:rsidRPr="00B81010">
        <w:rPr>
          <w:rFonts w:ascii="Verdana" w:hAnsi="Verdana" w:cs="Arial"/>
          <w:szCs w:val="22"/>
        </w:rPr>
        <w:t xml:space="preserve"> for and the </w:t>
      </w:r>
      <w:r w:rsidR="002C777A">
        <w:rPr>
          <w:rFonts w:ascii="Verdana" w:hAnsi="Verdana" w:cs="Arial"/>
          <w:szCs w:val="22"/>
        </w:rPr>
        <w:t>Service Provider</w:t>
      </w:r>
      <w:r w:rsidRPr="00B81010">
        <w:rPr>
          <w:rFonts w:ascii="Verdana" w:hAnsi="Verdana" w:cs="Arial"/>
          <w:szCs w:val="22"/>
        </w:rPr>
        <w:t xml:space="preserve"> shall on demand pay any costs reasonably incurred by the Customer (including any reasonable administration costs) in respect of the supply of any part of the Goods and/or Services by the Customer or a third party to the extent that such costs exceed the payment which would otherwise have been payable to the </w:t>
      </w:r>
      <w:r w:rsidR="002C777A">
        <w:rPr>
          <w:rFonts w:ascii="Verdana" w:hAnsi="Verdana" w:cs="Arial"/>
          <w:szCs w:val="22"/>
        </w:rPr>
        <w:t>Service Provider</w:t>
      </w:r>
      <w:r w:rsidRPr="00B81010">
        <w:rPr>
          <w:rFonts w:ascii="Verdana" w:hAnsi="Verdana" w:cs="Arial"/>
          <w:szCs w:val="22"/>
        </w:rPr>
        <w:t xml:space="preserve"> for such part of the Goods and/or Services and provided that </w:t>
      </w:r>
      <w:r w:rsidRPr="00B81010">
        <w:rPr>
          <w:rFonts w:ascii="Verdana" w:hAnsi="Verdana" w:cs="Arial"/>
          <w:szCs w:val="22"/>
        </w:rPr>
        <w:tab/>
        <w:t>the Customer uses its reasonable endeavours to mitigate any additional expenditure in obtaining replacement Goods and/or Services.</w:t>
      </w:r>
      <w:bookmarkStart w:id="115" w:name="_Ref172389044"/>
    </w:p>
    <w:bookmarkEnd w:id="115"/>
    <w:p w14:paraId="230F6F7E" w14:textId="77777777" w:rsidR="00A06708" w:rsidRPr="00B81010" w:rsidRDefault="00225DB5" w:rsidP="00F50456">
      <w:pPr>
        <w:pStyle w:val="Heading2"/>
        <w:keepNext/>
        <w:numPr>
          <w:ilvl w:val="1"/>
          <w:numId w:val="29"/>
        </w:numPr>
        <w:tabs>
          <w:tab w:val="num" w:pos="1418"/>
        </w:tabs>
        <w:ind w:hanging="1004"/>
        <w:jc w:val="left"/>
        <w:rPr>
          <w:rFonts w:ascii="Verdana" w:hAnsi="Verdana" w:cs="Arial"/>
          <w:szCs w:val="22"/>
        </w:rPr>
      </w:pPr>
      <w:r w:rsidRPr="00B81010">
        <w:rPr>
          <w:rFonts w:ascii="Verdana" w:hAnsi="Verdana" w:cs="Arial"/>
          <w:b/>
          <w:szCs w:val="22"/>
        </w:rPr>
        <w:t xml:space="preserve">In the event that the </w:t>
      </w:r>
      <w:r w:rsidR="002C777A">
        <w:rPr>
          <w:rFonts w:ascii="Verdana" w:hAnsi="Verdana" w:cs="Arial"/>
          <w:b/>
          <w:szCs w:val="22"/>
        </w:rPr>
        <w:t>Service Provider</w:t>
      </w:r>
      <w:r w:rsidRPr="00B81010">
        <w:rPr>
          <w:rFonts w:ascii="Verdana" w:hAnsi="Verdana" w:cs="Arial"/>
          <w:szCs w:val="22"/>
        </w:rPr>
        <w:t>:</w:t>
      </w:r>
    </w:p>
    <w:p w14:paraId="22350A15" w14:textId="77777777" w:rsidR="00A06708" w:rsidRPr="00B81010" w:rsidRDefault="00225DB5" w:rsidP="00F50456">
      <w:pPr>
        <w:pStyle w:val="Heading3"/>
        <w:numPr>
          <w:ilvl w:val="2"/>
          <w:numId w:val="41"/>
        </w:numPr>
        <w:tabs>
          <w:tab w:val="left" w:pos="2552"/>
        </w:tabs>
        <w:ind w:left="2552" w:hanging="1134"/>
        <w:jc w:val="left"/>
        <w:rPr>
          <w:rFonts w:ascii="Verdana" w:hAnsi="Verdana" w:cs="Arial"/>
          <w:szCs w:val="22"/>
        </w:rPr>
      </w:pPr>
      <w:r w:rsidRPr="00B81010">
        <w:rPr>
          <w:rFonts w:ascii="Verdana" w:hAnsi="Verdana" w:cs="Arial"/>
          <w:szCs w:val="22"/>
        </w:rPr>
        <w:t xml:space="preserve">fails to comply with clause 9.3 above and the failure is materially </w:t>
      </w:r>
      <w:proofErr w:type="gramStart"/>
      <w:r w:rsidRPr="00B81010">
        <w:rPr>
          <w:rFonts w:ascii="Verdana" w:hAnsi="Verdana" w:cs="Arial"/>
          <w:szCs w:val="22"/>
        </w:rPr>
        <w:t>adverse</w:t>
      </w:r>
      <w:proofErr w:type="gramEnd"/>
      <w:r w:rsidRPr="00B81010">
        <w:rPr>
          <w:rFonts w:ascii="Verdana" w:hAnsi="Verdana" w:cs="Arial"/>
          <w:szCs w:val="22"/>
        </w:rPr>
        <w:t xml:space="preserve"> to the interests of the Customer or prevents the Customer from discharging a statutory duty; or </w:t>
      </w:r>
    </w:p>
    <w:p w14:paraId="67D08687" w14:textId="77777777" w:rsidR="00A06708" w:rsidRPr="00B81010" w:rsidRDefault="00225DB5" w:rsidP="00F50456">
      <w:pPr>
        <w:pStyle w:val="Heading3"/>
        <w:numPr>
          <w:ilvl w:val="2"/>
          <w:numId w:val="41"/>
        </w:numPr>
        <w:tabs>
          <w:tab w:val="left" w:pos="2552"/>
        </w:tabs>
        <w:ind w:left="2552" w:hanging="1134"/>
        <w:jc w:val="left"/>
        <w:rPr>
          <w:rFonts w:ascii="Verdana" w:hAnsi="Verdana" w:cs="Arial"/>
          <w:szCs w:val="22"/>
        </w:rPr>
      </w:pPr>
      <w:r w:rsidRPr="00B81010">
        <w:rPr>
          <w:rFonts w:ascii="Verdana" w:hAnsi="Verdana" w:cs="Arial"/>
          <w:szCs w:val="22"/>
        </w:rPr>
        <w:t xml:space="preserve">persistently fails to comply with clause 9.3 above, </w:t>
      </w:r>
    </w:p>
    <w:p w14:paraId="45C5E8C2" w14:textId="77777777" w:rsidR="00A06708" w:rsidRPr="00B81010" w:rsidRDefault="00225DB5" w:rsidP="005F63CD">
      <w:pPr>
        <w:pStyle w:val="BodyTextIndent2"/>
        <w:ind w:left="1418"/>
        <w:jc w:val="left"/>
        <w:rPr>
          <w:rFonts w:ascii="Verdana" w:hAnsi="Verdana" w:cs="Arial"/>
          <w:szCs w:val="22"/>
        </w:rPr>
      </w:pPr>
      <w:r w:rsidRPr="00B81010">
        <w:rPr>
          <w:rFonts w:ascii="Verdana" w:hAnsi="Verdana" w:cs="Arial"/>
          <w:szCs w:val="22"/>
        </w:rPr>
        <w:t xml:space="preserve">the Customer may terminate the Contract with immediate effect by giving the </w:t>
      </w:r>
      <w:r w:rsidR="002C777A">
        <w:rPr>
          <w:rFonts w:ascii="Verdana" w:hAnsi="Verdana" w:cs="Arial"/>
          <w:szCs w:val="22"/>
        </w:rPr>
        <w:t>Service Provider</w:t>
      </w:r>
      <w:r w:rsidRPr="00B81010">
        <w:rPr>
          <w:rFonts w:ascii="Verdana" w:hAnsi="Verdana" w:cs="Arial"/>
          <w:szCs w:val="22"/>
        </w:rPr>
        <w:t xml:space="preserve"> notice in writing. </w:t>
      </w:r>
    </w:p>
    <w:p w14:paraId="547F3870" w14:textId="6B2E6E52" w:rsidR="00A06708" w:rsidRPr="00CC3732" w:rsidRDefault="00225DB5" w:rsidP="00F50456">
      <w:pPr>
        <w:pStyle w:val="Heading1"/>
        <w:keepNext/>
        <w:numPr>
          <w:ilvl w:val="0"/>
          <w:numId w:val="29"/>
        </w:numPr>
        <w:ind w:left="709" w:hanging="709"/>
        <w:jc w:val="left"/>
        <w:rPr>
          <w:rFonts w:ascii="Verdana" w:hAnsi="Verdana" w:cs="Arial"/>
          <w:szCs w:val="22"/>
          <w:u w:val="none"/>
        </w:rPr>
      </w:pPr>
      <w:bookmarkStart w:id="116" w:name="_Ref231783495"/>
      <w:bookmarkStart w:id="117" w:name="_Toc363138725"/>
      <w:r w:rsidRPr="00CC3732">
        <w:rPr>
          <w:rFonts w:ascii="Verdana" w:hAnsi="Verdana" w:cs="Arial"/>
          <w:szCs w:val="22"/>
          <w:u w:val="none"/>
        </w:rPr>
        <w:t>PREMISES</w:t>
      </w:r>
      <w:bookmarkEnd w:id="116"/>
      <w:bookmarkEnd w:id="117"/>
    </w:p>
    <w:p w14:paraId="65E42D75" w14:textId="77777777" w:rsidR="00A06708" w:rsidRPr="00CC3732" w:rsidRDefault="00225DB5" w:rsidP="00F50456">
      <w:pPr>
        <w:pStyle w:val="Heading2"/>
        <w:keepNext/>
        <w:numPr>
          <w:ilvl w:val="1"/>
          <w:numId w:val="29"/>
        </w:numPr>
        <w:tabs>
          <w:tab w:val="num" w:pos="1418"/>
        </w:tabs>
        <w:ind w:hanging="1004"/>
        <w:jc w:val="left"/>
        <w:rPr>
          <w:rFonts w:ascii="Verdana" w:hAnsi="Verdana" w:cs="Arial"/>
          <w:b/>
          <w:szCs w:val="22"/>
        </w:rPr>
      </w:pPr>
      <w:r w:rsidRPr="00CC3732">
        <w:rPr>
          <w:rFonts w:ascii="Verdana" w:hAnsi="Verdana" w:cs="Arial"/>
          <w:b/>
          <w:szCs w:val="22"/>
        </w:rPr>
        <w:t>Inspection of Premises</w:t>
      </w:r>
    </w:p>
    <w:p w14:paraId="7DB0C455" w14:textId="77777777" w:rsidR="00A06708" w:rsidRPr="00CC3732" w:rsidRDefault="00225DB5" w:rsidP="00F50456">
      <w:pPr>
        <w:pStyle w:val="Heading3"/>
        <w:numPr>
          <w:ilvl w:val="2"/>
          <w:numId w:val="41"/>
        </w:numPr>
        <w:tabs>
          <w:tab w:val="left" w:pos="2552"/>
        </w:tabs>
        <w:ind w:left="2552" w:hanging="1134"/>
        <w:jc w:val="left"/>
        <w:rPr>
          <w:rFonts w:ascii="Verdana" w:hAnsi="Verdana" w:cs="Arial"/>
          <w:szCs w:val="22"/>
        </w:rPr>
      </w:pPr>
      <w:bookmarkStart w:id="118" w:name="_Ref227521309"/>
      <w:r w:rsidRPr="00CC3732">
        <w:rPr>
          <w:rFonts w:ascii="Verdana" w:hAnsi="Verdana" w:cs="Arial"/>
          <w:szCs w:val="22"/>
        </w:rPr>
        <w:t xml:space="preserve">The </w:t>
      </w:r>
      <w:r w:rsidR="002C777A" w:rsidRPr="00CC3732">
        <w:rPr>
          <w:rFonts w:ascii="Verdana" w:hAnsi="Verdana" w:cs="Arial"/>
          <w:szCs w:val="22"/>
        </w:rPr>
        <w:t>Service Provider</w:t>
      </w:r>
      <w:r w:rsidRPr="00CC3732">
        <w:rPr>
          <w:rFonts w:ascii="Verdana" w:hAnsi="Verdana" w:cs="Arial"/>
          <w:szCs w:val="22"/>
        </w:rPr>
        <w:t xml:space="preserve"> acknowledges that it has inspected the Customer’s Premises and has advised the Customer of any aspect of the Customer’s Premises that is not suitable for the provision of the Goods and/or Services and that the specified actions to remedy the unsuitable aspects of the Customer’s Premises, together with a timetable for and the costs of those actions, have been specified in the Master Contract Schedule and/or any other Contract Document.</w:t>
      </w:r>
      <w:bookmarkEnd w:id="118"/>
      <w:r w:rsidRPr="00CC3732">
        <w:rPr>
          <w:rFonts w:ascii="Verdana" w:hAnsi="Verdana" w:cs="Arial"/>
          <w:szCs w:val="22"/>
        </w:rPr>
        <w:t xml:space="preserve"> </w:t>
      </w:r>
    </w:p>
    <w:p w14:paraId="0168E120" w14:textId="77777777" w:rsidR="00A06708" w:rsidRPr="00CC3732" w:rsidRDefault="00225DB5" w:rsidP="00F50456">
      <w:pPr>
        <w:pStyle w:val="Heading3"/>
        <w:numPr>
          <w:ilvl w:val="2"/>
          <w:numId w:val="41"/>
        </w:numPr>
        <w:tabs>
          <w:tab w:val="left" w:pos="2552"/>
        </w:tabs>
        <w:ind w:left="2552" w:hanging="1134"/>
        <w:jc w:val="left"/>
        <w:rPr>
          <w:rFonts w:ascii="Verdana" w:hAnsi="Verdana" w:cs="Arial"/>
          <w:szCs w:val="22"/>
        </w:rPr>
      </w:pPr>
      <w:r w:rsidRPr="00CC3732">
        <w:rPr>
          <w:rFonts w:ascii="Verdana" w:hAnsi="Verdana" w:cs="Arial"/>
          <w:szCs w:val="22"/>
        </w:rPr>
        <w:t xml:space="preserve">If the </w:t>
      </w:r>
      <w:r w:rsidR="002C777A" w:rsidRPr="00CC3732">
        <w:rPr>
          <w:rFonts w:ascii="Verdana" w:hAnsi="Verdana" w:cs="Arial"/>
          <w:szCs w:val="22"/>
        </w:rPr>
        <w:t>Service Provider</w:t>
      </w:r>
      <w:r w:rsidRPr="00CC3732">
        <w:rPr>
          <w:rFonts w:ascii="Verdana" w:hAnsi="Verdana" w:cs="Arial"/>
          <w:szCs w:val="22"/>
        </w:rPr>
        <w:t xml:space="preserve"> has either failed to inspect the Customer’s Premises or failed to notify the Customer of any required remedial actions in accordance with clause 10.1.1 then the </w:t>
      </w:r>
      <w:r w:rsidR="002C777A" w:rsidRPr="00CC3732">
        <w:rPr>
          <w:rFonts w:ascii="Verdana" w:hAnsi="Verdana" w:cs="Arial"/>
          <w:szCs w:val="22"/>
        </w:rPr>
        <w:t>Service Provider</w:t>
      </w:r>
      <w:r w:rsidRPr="00CC3732">
        <w:rPr>
          <w:rFonts w:ascii="Verdana" w:hAnsi="Verdana" w:cs="Arial"/>
          <w:szCs w:val="22"/>
        </w:rPr>
        <w:t xml:space="preserve"> shall not be entitled to recover any additional costs or charges from the Customer relating to any unsuitable aspects of the Customer’s </w:t>
      </w:r>
      <w:r w:rsidRPr="00CC3732">
        <w:rPr>
          <w:rFonts w:ascii="Verdana" w:hAnsi="Verdana" w:cs="Arial"/>
          <w:szCs w:val="22"/>
        </w:rPr>
        <w:lastRenderedPageBreak/>
        <w:t xml:space="preserve">Premises except in respect of any latent structural defect in the Customer’s Premises.  The onus shall be on the </w:t>
      </w:r>
      <w:r w:rsidR="002C777A" w:rsidRPr="00CC3732">
        <w:rPr>
          <w:rFonts w:ascii="Verdana" w:hAnsi="Verdana" w:cs="Arial"/>
          <w:szCs w:val="22"/>
        </w:rPr>
        <w:t>Service Provider</w:t>
      </w:r>
      <w:r w:rsidRPr="00CC3732">
        <w:rPr>
          <w:rFonts w:ascii="Verdana" w:hAnsi="Verdana" w:cs="Arial"/>
          <w:szCs w:val="22"/>
        </w:rPr>
        <w:t xml:space="preserve"> to prove to the Customer that any work to the Customer’s Premises is required in respect of a latent structural defect and that the additional costs or charges are reasonable and necessary.  The </w:t>
      </w:r>
      <w:r w:rsidR="002C777A" w:rsidRPr="00CC3732">
        <w:rPr>
          <w:rFonts w:ascii="Verdana" w:hAnsi="Verdana" w:cs="Arial"/>
          <w:szCs w:val="22"/>
        </w:rPr>
        <w:t>Service Provider</w:t>
      </w:r>
      <w:r w:rsidRPr="00CC3732">
        <w:rPr>
          <w:rFonts w:ascii="Verdana" w:hAnsi="Verdana" w:cs="Arial"/>
          <w:szCs w:val="22"/>
        </w:rPr>
        <w:t xml:space="preserve"> shall not incur such additional costs or charges without obtaining Approval.</w:t>
      </w:r>
    </w:p>
    <w:p w14:paraId="2F914000" w14:textId="4DCE5DD9" w:rsidR="00A06708" w:rsidRPr="00CC3732" w:rsidRDefault="00225DB5" w:rsidP="00F50456">
      <w:pPr>
        <w:pStyle w:val="Heading3"/>
        <w:numPr>
          <w:ilvl w:val="2"/>
          <w:numId w:val="41"/>
        </w:numPr>
        <w:tabs>
          <w:tab w:val="left" w:pos="2552"/>
        </w:tabs>
        <w:ind w:left="2552" w:hanging="1134"/>
        <w:jc w:val="left"/>
        <w:rPr>
          <w:rFonts w:ascii="Verdana" w:hAnsi="Verdana" w:cs="Arial"/>
          <w:szCs w:val="22"/>
        </w:rPr>
      </w:pPr>
      <w:r w:rsidRPr="00CC3732">
        <w:rPr>
          <w:rFonts w:ascii="Verdana" w:hAnsi="Verdana" w:cs="Arial"/>
          <w:szCs w:val="22"/>
        </w:rPr>
        <w:t xml:space="preserve">Any disputes relating to due diligence as set out in clause </w:t>
      </w:r>
      <w:r w:rsidRPr="00806AF0">
        <w:rPr>
          <w:rFonts w:ascii="Verdana" w:hAnsi="Verdana" w:cs="Arial"/>
          <w:szCs w:val="22"/>
        </w:rPr>
        <w:fldChar w:fldCharType="begin"/>
      </w:r>
      <w:r w:rsidRPr="00CC3732">
        <w:rPr>
          <w:rFonts w:ascii="Verdana" w:hAnsi="Verdana" w:cs="Arial"/>
          <w:szCs w:val="22"/>
        </w:rPr>
        <w:instrText xml:space="preserve"> REF _Ref227521504 \w \h  \* MERGEFORMAT </w:instrText>
      </w:r>
      <w:r w:rsidRPr="00806AF0">
        <w:rPr>
          <w:rFonts w:ascii="Verdana" w:hAnsi="Verdana" w:cs="Arial"/>
          <w:szCs w:val="22"/>
        </w:rPr>
      </w:r>
      <w:r w:rsidRPr="00806AF0">
        <w:rPr>
          <w:rFonts w:ascii="Verdana" w:hAnsi="Verdana" w:cs="Arial"/>
          <w:szCs w:val="22"/>
        </w:rPr>
        <w:fldChar w:fldCharType="separate"/>
      </w:r>
      <w:r w:rsidR="00A2110A">
        <w:rPr>
          <w:rFonts w:ascii="Verdana" w:hAnsi="Verdana" w:cs="Arial"/>
          <w:szCs w:val="22"/>
        </w:rPr>
        <w:t>2</w:t>
      </w:r>
      <w:r w:rsidRPr="00806AF0">
        <w:rPr>
          <w:rFonts w:ascii="Verdana" w:hAnsi="Verdana" w:cs="Arial"/>
          <w:szCs w:val="22"/>
        </w:rPr>
        <w:fldChar w:fldCharType="end"/>
      </w:r>
      <w:r w:rsidRPr="00CC3732">
        <w:rPr>
          <w:rFonts w:ascii="Verdana" w:hAnsi="Verdana" w:cs="Arial"/>
          <w:szCs w:val="22"/>
        </w:rPr>
        <w:t xml:space="preserve"> or this clause 10 shall be resolved in accordance with the Dispute Resolution Procedure.</w:t>
      </w:r>
    </w:p>
    <w:p w14:paraId="7250FC64" w14:textId="77777777" w:rsidR="00A06708" w:rsidRPr="00CC3732" w:rsidRDefault="00225DB5" w:rsidP="00F50456">
      <w:pPr>
        <w:pStyle w:val="Heading2"/>
        <w:keepNext/>
        <w:numPr>
          <w:ilvl w:val="1"/>
          <w:numId w:val="29"/>
        </w:numPr>
        <w:tabs>
          <w:tab w:val="num" w:pos="1418"/>
        </w:tabs>
        <w:ind w:hanging="1004"/>
        <w:jc w:val="left"/>
        <w:rPr>
          <w:rFonts w:ascii="Verdana" w:hAnsi="Verdana" w:cs="Arial"/>
          <w:b/>
          <w:szCs w:val="22"/>
        </w:rPr>
      </w:pPr>
      <w:r w:rsidRPr="00CC3732">
        <w:rPr>
          <w:rFonts w:ascii="Verdana" w:hAnsi="Verdana" w:cs="Arial"/>
          <w:b/>
          <w:szCs w:val="22"/>
        </w:rPr>
        <w:t>Licence to Occupy Premises</w:t>
      </w:r>
    </w:p>
    <w:p w14:paraId="27EF7D1B" w14:textId="77777777" w:rsidR="00A06708" w:rsidRPr="00CC3732" w:rsidRDefault="00225DB5" w:rsidP="00F50456">
      <w:pPr>
        <w:pStyle w:val="Heading3"/>
        <w:numPr>
          <w:ilvl w:val="2"/>
          <w:numId w:val="41"/>
        </w:numPr>
        <w:tabs>
          <w:tab w:val="left" w:pos="2552"/>
        </w:tabs>
        <w:ind w:left="2552" w:hanging="1134"/>
        <w:jc w:val="left"/>
        <w:rPr>
          <w:rFonts w:ascii="Verdana" w:hAnsi="Verdana" w:cs="Arial"/>
          <w:szCs w:val="22"/>
        </w:rPr>
      </w:pPr>
      <w:bookmarkStart w:id="119" w:name="_Ref225303006"/>
      <w:r w:rsidRPr="00CC3732">
        <w:rPr>
          <w:rFonts w:ascii="Verdana" w:hAnsi="Verdana" w:cs="Arial"/>
          <w:szCs w:val="22"/>
        </w:rPr>
        <w:t xml:space="preserve">Any Customer’s Premises made available from time to time to the </w:t>
      </w:r>
      <w:r w:rsidR="002C777A" w:rsidRPr="00CC3732">
        <w:rPr>
          <w:rFonts w:ascii="Verdana" w:hAnsi="Verdana" w:cs="Arial"/>
          <w:szCs w:val="22"/>
        </w:rPr>
        <w:t>Service Provider</w:t>
      </w:r>
      <w:r w:rsidRPr="00CC3732">
        <w:rPr>
          <w:rFonts w:ascii="Verdana" w:hAnsi="Verdana" w:cs="Arial"/>
          <w:szCs w:val="22"/>
        </w:rPr>
        <w:t xml:space="preserve"> by the Customer in connection with the Contract shall be made available to the </w:t>
      </w:r>
      <w:r w:rsidR="002C777A" w:rsidRPr="00CC3732">
        <w:rPr>
          <w:rFonts w:ascii="Verdana" w:hAnsi="Verdana" w:cs="Arial"/>
          <w:szCs w:val="22"/>
        </w:rPr>
        <w:t>Service Provider</w:t>
      </w:r>
      <w:r w:rsidRPr="00CC3732">
        <w:rPr>
          <w:rFonts w:ascii="Verdana" w:hAnsi="Verdana" w:cs="Arial"/>
          <w:szCs w:val="22"/>
        </w:rPr>
        <w:t xml:space="preserve"> on a non-exclusive licence basis free of charge and shall be used by the </w:t>
      </w:r>
      <w:r w:rsidR="002C777A" w:rsidRPr="00CC3732">
        <w:rPr>
          <w:rFonts w:ascii="Verdana" w:hAnsi="Verdana" w:cs="Arial"/>
          <w:szCs w:val="22"/>
        </w:rPr>
        <w:t>Service Provider</w:t>
      </w:r>
      <w:r w:rsidRPr="00CC3732">
        <w:rPr>
          <w:rFonts w:ascii="Verdana" w:hAnsi="Verdana" w:cs="Arial"/>
          <w:szCs w:val="22"/>
        </w:rPr>
        <w:t xml:space="preserve"> solely for the purpose of performing its obligations under the Contract. The </w:t>
      </w:r>
      <w:r w:rsidR="002C777A" w:rsidRPr="00CC3732">
        <w:rPr>
          <w:rFonts w:ascii="Verdana" w:hAnsi="Verdana" w:cs="Arial"/>
          <w:szCs w:val="22"/>
        </w:rPr>
        <w:t>Service Provider</w:t>
      </w:r>
      <w:r w:rsidRPr="00CC3732">
        <w:rPr>
          <w:rFonts w:ascii="Verdana" w:hAnsi="Verdana" w:cs="Arial"/>
          <w:szCs w:val="22"/>
        </w:rPr>
        <w:t xml:space="preserve"> shall have the use of such Customer’s Premises as licensee and shall vacate the same immediately upon completion, termination, expiry or abandonment of the Contract.</w:t>
      </w:r>
      <w:bookmarkEnd w:id="119"/>
    </w:p>
    <w:p w14:paraId="299F3EEA" w14:textId="77777777" w:rsidR="00A06708" w:rsidRPr="00CC3732" w:rsidRDefault="00225DB5" w:rsidP="00F50456">
      <w:pPr>
        <w:pStyle w:val="Heading3"/>
        <w:numPr>
          <w:ilvl w:val="2"/>
          <w:numId w:val="41"/>
        </w:numPr>
        <w:tabs>
          <w:tab w:val="left" w:pos="2552"/>
        </w:tabs>
        <w:ind w:left="2552" w:hanging="1134"/>
        <w:jc w:val="left"/>
        <w:rPr>
          <w:rFonts w:ascii="Verdana" w:hAnsi="Verdana" w:cs="Arial"/>
          <w:szCs w:val="22"/>
        </w:rPr>
      </w:pPr>
      <w:r w:rsidRPr="00CC3732">
        <w:rPr>
          <w:rFonts w:ascii="Verdana" w:hAnsi="Verdana" w:cs="Arial"/>
          <w:szCs w:val="22"/>
        </w:rPr>
        <w:t xml:space="preserve">The </w:t>
      </w:r>
      <w:r w:rsidR="002C777A" w:rsidRPr="00CC3732">
        <w:rPr>
          <w:rFonts w:ascii="Verdana" w:hAnsi="Verdana" w:cs="Arial"/>
          <w:szCs w:val="22"/>
        </w:rPr>
        <w:t>Service Provider</w:t>
      </w:r>
      <w:r w:rsidRPr="00CC3732">
        <w:rPr>
          <w:rFonts w:ascii="Verdana" w:hAnsi="Verdana" w:cs="Arial"/>
          <w:szCs w:val="22"/>
        </w:rPr>
        <w:t xml:space="preserve"> shall limit access to the Customer’s Premises to such Staff as is necessary to enable it to perform its obligations under the Contract and the </w:t>
      </w:r>
      <w:r w:rsidR="002C777A" w:rsidRPr="00CC3732">
        <w:rPr>
          <w:rFonts w:ascii="Verdana" w:hAnsi="Verdana" w:cs="Arial"/>
          <w:szCs w:val="22"/>
        </w:rPr>
        <w:t>Service Provider</w:t>
      </w:r>
      <w:r w:rsidRPr="00CC3732">
        <w:rPr>
          <w:rFonts w:ascii="Verdana" w:hAnsi="Verdana" w:cs="Arial"/>
          <w:szCs w:val="22"/>
        </w:rPr>
        <w:t xml:space="preserve"> shall co-operate (and ensure that its Staff co-operate) with such other persons working concurrently on such Customer’s Premises as the Customer may reasonably request. </w:t>
      </w:r>
    </w:p>
    <w:p w14:paraId="5D3D6322" w14:textId="77777777" w:rsidR="00A06708" w:rsidRPr="00CC3732" w:rsidRDefault="00225DB5" w:rsidP="00F50456">
      <w:pPr>
        <w:pStyle w:val="Heading3"/>
        <w:numPr>
          <w:ilvl w:val="2"/>
          <w:numId w:val="41"/>
        </w:numPr>
        <w:tabs>
          <w:tab w:val="left" w:pos="2552"/>
        </w:tabs>
        <w:ind w:left="2552" w:hanging="1134"/>
        <w:jc w:val="left"/>
        <w:rPr>
          <w:rFonts w:ascii="Verdana" w:hAnsi="Verdana" w:cs="Arial"/>
          <w:szCs w:val="22"/>
        </w:rPr>
      </w:pPr>
      <w:bookmarkStart w:id="120" w:name="_Ref231783959"/>
      <w:r w:rsidRPr="00CC3732">
        <w:rPr>
          <w:rFonts w:ascii="Verdana" w:hAnsi="Verdana" w:cs="Arial"/>
          <w:szCs w:val="22"/>
        </w:rPr>
        <w:t xml:space="preserve">Save in relation to such actions identified by the </w:t>
      </w:r>
      <w:r w:rsidR="002C777A" w:rsidRPr="00CC3732">
        <w:rPr>
          <w:rFonts w:ascii="Verdana" w:hAnsi="Verdana" w:cs="Arial"/>
          <w:szCs w:val="22"/>
        </w:rPr>
        <w:t>Service Provider</w:t>
      </w:r>
      <w:r w:rsidRPr="00CC3732">
        <w:rPr>
          <w:rFonts w:ascii="Verdana" w:hAnsi="Verdana" w:cs="Arial"/>
          <w:szCs w:val="22"/>
        </w:rPr>
        <w:t xml:space="preserve"> in accordance with clause 10.1.1 and the Master Contract Schedule and/or any other Contract Document (if any), should the </w:t>
      </w:r>
      <w:r w:rsidR="002C777A" w:rsidRPr="00CC3732">
        <w:rPr>
          <w:rFonts w:ascii="Verdana" w:hAnsi="Verdana" w:cs="Arial"/>
          <w:szCs w:val="22"/>
        </w:rPr>
        <w:t>Service Provider</w:t>
      </w:r>
      <w:r w:rsidRPr="00CC3732">
        <w:rPr>
          <w:rFonts w:ascii="Verdana" w:hAnsi="Verdana" w:cs="Arial"/>
          <w:szCs w:val="22"/>
        </w:rPr>
        <w:t xml:space="preserve"> require modifications to the Customer’s Premises, such modifications shall be subject to Approval and shall be carried out by the Customer at the </w:t>
      </w:r>
      <w:r w:rsidR="002C777A" w:rsidRPr="00CC3732">
        <w:rPr>
          <w:rFonts w:ascii="Verdana" w:hAnsi="Verdana" w:cs="Arial"/>
          <w:szCs w:val="22"/>
        </w:rPr>
        <w:t>Service Provider</w:t>
      </w:r>
      <w:r w:rsidRPr="00CC3732">
        <w:rPr>
          <w:rFonts w:ascii="Verdana" w:hAnsi="Verdana" w:cs="Arial"/>
          <w:szCs w:val="22"/>
        </w:rPr>
        <w:t>'s expense. The Customer shall undertake any modification work which it approves pursuant to this clause 10.2.3 without undue delay. Ownership of such modifications shall rest with the Customer.</w:t>
      </w:r>
      <w:bookmarkEnd w:id="120"/>
    </w:p>
    <w:p w14:paraId="1710FE2C" w14:textId="77777777" w:rsidR="00A06708" w:rsidRPr="00CC3732" w:rsidRDefault="00225DB5" w:rsidP="00F50456">
      <w:pPr>
        <w:pStyle w:val="Heading3"/>
        <w:numPr>
          <w:ilvl w:val="2"/>
          <w:numId w:val="41"/>
        </w:numPr>
        <w:tabs>
          <w:tab w:val="left" w:pos="2552"/>
        </w:tabs>
        <w:ind w:left="2552" w:hanging="1134"/>
        <w:jc w:val="left"/>
        <w:rPr>
          <w:rFonts w:ascii="Verdana" w:hAnsi="Verdana" w:cs="Arial"/>
          <w:szCs w:val="22"/>
        </w:rPr>
      </w:pPr>
      <w:r w:rsidRPr="00CC3732">
        <w:rPr>
          <w:rFonts w:ascii="Verdana" w:hAnsi="Verdana" w:cs="Arial"/>
          <w:szCs w:val="22"/>
        </w:rPr>
        <w:t xml:space="preserve">The </w:t>
      </w:r>
      <w:r w:rsidR="002C777A" w:rsidRPr="00CC3732">
        <w:rPr>
          <w:rFonts w:ascii="Verdana" w:hAnsi="Verdana" w:cs="Arial"/>
          <w:szCs w:val="22"/>
        </w:rPr>
        <w:t>Service Provider</w:t>
      </w:r>
      <w:r w:rsidRPr="00CC3732">
        <w:rPr>
          <w:rFonts w:ascii="Verdana" w:hAnsi="Verdana" w:cs="Arial"/>
          <w:szCs w:val="22"/>
        </w:rPr>
        <w:t xml:space="preserve"> shall (and shall ensure that its Staff shall) observe and comply with such rules and regulations as may be in force at any time for the use of such Customer’s Premises and conduct of personnel at the Customer’s Premises as determined by the Customer, and the </w:t>
      </w:r>
      <w:r w:rsidR="002C777A" w:rsidRPr="00CC3732">
        <w:rPr>
          <w:rFonts w:ascii="Verdana" w:hAnsi="Verdana" w:cs="Arial"/>
          <w:szCs w:val="22"/>
        </w:rPr>
        <w:t>Service Provider</w:t>
      </w:r>
      <w:r w:rsidRPr="00CC3732">
        <w:rPr>
          <w:rFonts w:ascii="Verdana" w:hAnsi="Verdana" w:cs="Arial"/>
          <w:szCs w:val="22"/>
        </w:rPr>
        <w:t xml:space="preserve"> shall pay for the cost of making good any damage caused by the </w:t>
      </w:r>
      <w:r w:rsidR="002C777A" w:rsidRPr="00CC3732">
        <w:rPr>
          <w:rFonts w:ascii="Verdana" w:hAnsi="Verdana" w:cs="Arial"/>
          <w:szCs w:val="22"/>
        </w:rPr>
        <w:t>Service Provider</w:t>
      </w:r>
      <w:r w:rsidRPr="00CC3732">
        <w:rPr>
          <w:rFonts w:ascii="Verdana" w:hAnsi="Verdana" w:cs="Arial"/>
          <w:szCs w:val="22"/>
        </w:rPr>
        <w:t xml:space="preserve"> or its Staff other than fair wear and tear. For the avoidance of doubt, damage includes without limitation damage to the fabric of the buildings, plant, fixed equipment or fittings therein.</w:t>
      </w:r>
    </w:p>
    <w:p w14:paraId="01F3AA44" w14:textId="77777777" w:rsidR="00A06708" w:rsidRPr="00CC3732" w:rsidRDefault="00225DB5" w:rsidP="00F50456">
      <w:pPr>
        <w:pStyle w:val="Heading3"/>
        <w:numPr>
          <w:ilvl w:val="2"/>
          <w:numId w:val="41"/>
        </w:numPr>
        <w:tabs>
          <w:tab w:val="left" w:pos="2552"/>
        </w:tabs>
        <w:ind w:left="2552" w:hanging="1134"/>
        <w:jc w:val="left"/>
        <w:rPr>
          <w:rFonts w:ascii="Verdana" w:hAnsi="Verdana" w:cs="Arial"/>
          <w:szCs w:val="22"/>
        </w:rPr>
      </w:pPr>
      <w:r w:rsidRPr="00CC3732">
        <w:rPr>
          <w:rFonts w:ascii="Verdana" w:hAnsi="Verdana" w:cs="Arial"/>
          <w:szCs w:val="22"/>
        </w:rPr>
        <w:lastRenderedPageBreak/>
        <w:t xml:space="preserve">The Parties agree that there is no intention on the part of the Customer to create a tenancy of any nature whatsoever in favour of the </w:t>
      </w:r>
      <w:r w:rsidR="002C777A" w:rsidRPr="00CC3732">
        <w:rPr>
          <w:rFonts w:ascii="Verdana" w:hAnsi="Verdana" w:cs="Arial"/>
          <w:szCs w:val="22"/>
        </w:rPr>
        <w:t>Service Provider</w:t>
      </w:r>
      <w:r w:rsidRPr="00CC3732">
        <w:rPr>
          <w:rFonts w:ascii="Verdana" w:hAnsi="Verdana" w:cs="Arial"/>
          <w:szCs w:val="22"/>
        </w:rPr>
        <w:t xml:space="preserve"> or its Staff and that no such tenancy has or shall come into being and, notwithstanding any rights granted pursuant to the Contract, the Customer retains the right at any time to use any premises owned or occupied by it in any manner it sees fit.</w:t>
      </w:r>
    </w:p>
    <w:p w14:paraId="7BD7A2BB" w14:textId="77777777" w:rsidR="00A06708" w:rsidRPr="00CC3732" w:rsidRDefault="00225DB5" w:rsidP="00F50456">
      <w:pPr>
        <w:pStyle w:val="Heading2"/>
        <w:keepNext/>
        <w:numPr>
          <w:ilvl w:val="1"/>
          <w:numId w:val="29"/>
        </w:numPr>
        <w:tabs>
          <w:tab w:val="num" w:pos="1418"/>
        </w:tabs>
        <w:ind w:hanging="1004"/>
        <w:jc w:val="left"/>
        <w:rPr>
          <w:rFonts w:ascii="Verdana" w:hAnsi="Verdana" w:cs="Arial"/>
          <w:b/>
          <w:szCs w:val="22"/>
        </w:rPr>
      </w:pPr>
      <w:r w:rsidRPr="00CC3732">
        <w:rPr>
          <w:rFonts w:ascii="Verdana" w:hAnsi="Verdana" w:cs="Arial"/>
          <w:b/>
          <w:szCs w:val="22"/>
        </w:rPr>
        <w:t>Property</w:t>
      </w:r>
    </w:p>
    <w:p w14:paraId="1A8ACA56" w14:textId="77777777" w:rsidR="00A06708" w:rsidRPr="00CC3732" w:rsidRDefault="00225DB5" w:rsidP="00F50456">
      <w:pPr>
        <w:pStyle w:val="Heading3"/>
        <w:numPr>
          <w:ilvl w:val="2"/>
          <w:numId w:val="41"/>
        </w:numPr>
        <w:tabs>
          <w:tab w:val="left" w:pos="2552"/>
        </w:tabs>
        <w:ind w:left="2552" w:hanging="1134"/>
        <w:jc w:val="left"/>
        <w:rPr>
          <w:rFonts w:ascii="Verdana" w:hAnsi="Verdana" w:cs="Arial"/>
          <w:szCs w:val="22"/>
        </w:rPr>
      </w:pPr>
      <w:r w:rsidRPr="00CC3732">
        <w:rPr>
          <w:rFonts w:ascii="Verdana" w:hAnsi="Verdana" w:cs="Arial"/>
          <w:szCs w:val="22"/>
        </w:rPr>
        <w:t xml:space="preserve">Where the Customer issues Property free of charge to the </w:t>
      </w:r>
      <w:r w:rsidR="002C777A" w:rsidRPr="00CC3732">
        <w:rPr>
          <w:rFonts w:ascii="Verdana" w:hAnsi="Verdana" w:cs="Arial"/>
          <w:szCs w:val="22"/>
        </w:rPr>
        <w:t>Service Provider</w:t>
      </w:r>
      <w:r w:rsidRPr="00CC3732">
        <w:rPr>
          <w:rFonts w:ascii="Verdana" w:hAnsi="Verdana" w:cs="Arial"/>
          <w:szCs w:val="22"/>
        </w:rPr>
        <w:t xml:space="preserve"> such Property shall be and remain the property of the Customer and the </w:t>
      </w:r>
      <w:r w:rsidR="002C777A" w:rsidRPr="00CC3732">
        <w:rPr>
          <w:rFonts w:ascii="Verdana" w:hAnsi="Verdana" w:cs="Arial"/>
          <w:szCs w:val="22"/>
        </w:rPr>
        <w:t>Service Provider</w:t>
      </w:r>
      <w:r w:rsidRPr="00CC3732">
        <w:rPr>
          <w:rFonts w:ascii="Verdana" w:hAnsi="Verdana" w:cs="Arial"/>
          <w:szCs w:val="22"/>
        </w:rPr>
        <w:t xml:space="preserve"> irrevocably licences the Customer and its agents to enter upon any premises of the </w:t>
      </w:r>
      <w:r w:rsidR="002C777A" w:rsidRPr="00CC3732">
        <w:rPr>
          <w:rFonts w:ascii="Verdana" w:hAnsi="Verdana" w:cs="Arial"/>
          <w:szCs w:val="22"/>
        </w:rPr>
        <w:t>Service Provider</w:t>
      </w:r>
      <w:r w:rsidRPr="00CC3732">
        <w:rPr>
          <w:rFonts w:ascii="Verdana" w:hAnsi="Verdana" w:cs="Arial"/>
          <w:szCs w:val="22"/>
        </w:rPr>
        <w:t xml:space="preserve"> during Normal Business Hours on reasonable notice to recover any such Property. The </w:t>
      </w:r>
      <w:r w:rsidR="002C777A" w:rsidRPr="00CC3732">
        <w:rPr>
          <w:rFonts w:ascii="Verdana" w:hAnsi="Verdana" w:cs="Arial"/>
          <w:szCs w:val="22"/>
        </w:rPr>
        <w:t>Service Provider</w:t>
      </w:r>
      <w:r w:rsidRPr="00CC3732">
        <w:rPr>
          <w:rFonts w:ascii="Verdana" w:hAnsi="Verdana" w:cs="Arial"/>
          <w:szCs w:val="22"/>
        </w:rPr>
        <w:t xml:space="preserve"> shall not in any circumstances have a lien or any other interest on the Property and at all times the </w:t>
      </w:r>
      <w:r w:rsidR="002C777A" w:rsidRPr="00CC3732">
        <w:rPr>
          <w:rFonts w:ascii="Verdana" w:hAnsi="Verdana" w:cs="Arial"/>
          <w:szCs w:val="22"/>
        </w:rPr>
        <w:t>Service Provider</w:t>
      </w:r>
      <w:r w:rsidRPr="00CC3732">
        <w:rPr>
          <w:rFonts w:ascii="Verdana" w:hAnsi="Verdana" w:cs="Arial"/>
          <w:szCs w:val="22"/>
        </w:rPr>
        <w:t xml:space="preserve"> shall possess the Property as fiduciary agent and bailee of the Customer. The </w:t>
      </w:r>
      <w:r w:rsidR="002C777A" w:rsidRPr="00CC3732">
        <w:rPr>
          <w:rFonts w:ascii="Verdana" w:hAnsi="Verdana" w:cs="Arial"/>
          <w:szCs w:val="22"/>
        </w:rPr>
        <w:t>Service Provider</w:t>
      </w:r>
      <w:r w:rsidRPr="00CC3732">
        <w:rPr>
          <w:rFonts w:ascii="Verdana" w:hAnsi="Verdana" w:cs="Arial"/>
          <w:szCs w:val="22"/>
        </w:rPr>
        <w:t xml:space="preserve"> shall take all reasonable steps to ensure that the title of the Customer to the Property and the exclusion of any such lien or other interest are brought to the notice of all Sub-Contractors and other appropriate persons and shall, at the Customer's request, store the Property separately and ensure that it is clearly identifiable as belonging to the Customer.</w:t>
      </w:r>
    </w:p>
    <w:p w14:paraId="59810D19" w14:textId="77777777" w:rsidR="00A06708" w:rsidRPr="00CC3732" w:rsidRDefault="00225DB5" w:rsidP="00F50456">
      <w:pPr>
        <w:pStyle w:val="Heading3"/>
        <w:numPr>
          <w:ilvl w:val="2"/>
          <w:numId w:val="41"/>
        </w:numPr>
        <w:tabs>
          <w:tab w:val="left" w:pos="2552"/>
        </w:tabs>
        <w:ind w:left="2552" w:hanging="1134"/>
        <w:jc w:val="left"/>
        <w:rPr>
          <w:rFonts w:ascii="Verdana" w:hAnsi="Verdana" w:cs="Arial"/>
          <w:szCs w:val="22"/>
        </w:rPr>
      </w:pPr>
      <w:r w:rsidRPr="00CC3732">
        <w:rPr>
          <w:rFonts w:ascii="Verdana" w:hAnsi="Verdana" w:cs="Arial"/>
          <w:szCs w:val="22"/>
        </w:rPr>
        <w:t xml:space="preserve">The Property shall be deemed to be in good condition when received by or on behalf of the </w:t>
      </w:r>
      <w:r w:rsidR="002C777A" w:rsidRPr="00CC3732">
        <w:rPr>
          <w:rFonts w:ascii="Verdana" w:hAnsi="Verdana" w:cs="Arial"/>
          <w:szCs w:val="22"/>
        </w:rPr>
        <w:t>Service Provider</w:t>
      </w:r>
      <w:r w:rsidRPr="00CC3732">
        <w:rPr>
          <w:rFonts w:ascii="Verdana" w:hAnsi="Verdana" w:cs="Arial"/>
          <w:szCs w:val="22"/>
        </w:rPr>
        <w:t xml:space="preserve"> unless the </w:t>
      </w:r>
      <w:r w:rsidR="002C777A" w:rsidRPr="00CC3732">
        <w:rPr>
          <w:rFonts w:ascii="Verdana" w:hAnsi="Verdana" w:cs="Arial"/>
          <w:szCs w:val="22"/>
        </w:rPr>
        <w:t>Service Provider</w:t>
      </w:r>
      <w:r w:rsidRPr="00CC3732">
        <w:rPr>
          <w:rFonts w:ascii="Verdana" w:hAnsi="Verdana" w:cs="Arial"/>
          <w:szCs w:val="22"/>
        </w:rPr>
        <w:t xml:space="preserve"> notifies the Customer otherwise within five (5) Working Days of receipt.</w:t>
      </w:r>
    </w:p>
    <w:p w14:paraId="46E05957" w14:textId="77777777" w:rsidR="00A06708" w:rsidRPr="00CC3732" w:rsidRDefault="00225DB5" w:rsidP="00F50456">
      <w:pPr>
        <w:pStyle w:val="Heading3"/>
        <w:numPr>
          <w:ilvl w:val="2"/>
          <w:numId w:val="41"/>
        </w:numPr>
        <w:tabs>
          <w:tab w:val="left" w:pos="2552"/>
        </w:tabs>
        <w:ind w:left="2552" w:hanging="1134"/>
        <w:jc w:val="left"/>
        <w:rPr>
          <w:rFonts w:ascii="Verdana" w:hAnsi="Verdana" w:cs="Arial"/>
          <w:szCs w:val="22"/>
        </w:rPr>
      </w:pPr>
      <w:r w:rsidRPr="00CC3732">
        <w:rPr>
          <w:rFonts w:ascii="Verdana" w:hAnsi="Verdana" w:cs="Arial"/>
          <w:szCs w:val="22"/>
        </w:rPr>
        <w:t xml:space="preserve">The </w:t>
      </w:r>
      <w:r w:rsidR="002C777A" w:rsidRPr="00CC3732">
        <w:rPr>
          <w:rFonts w:ascii="Verdana" w:hAnsi="Verdana" w:cs="Arial"/>
          <w:szCs w:val="22"/>
        </w:rPr>
        <w:t>Service Provider</w:t>
      </w:r>
      <w:r w:rsidRPr="00CC3732">
        <w:rPr>
          <w:rFonts w:ascii="Verdana" w:hAnsi="Verdana" w:cs="Arial"/>
          <w:szCs w:val="22"/>
        </w:rPr>
        <w:t xml:space="preserve"> shall maintain the Property in good order and condition (excluding fair wear and tear) and shall use the Property solely in connection with the Contract and for no other purpose without Approval.</w:t>
      </w:r>
    </w:p>
    <w:p w14:paraId="27D02F9B" w14:textId="77777777" w:rsidR="00A06708" w:rsidRPr="00CC3732" w:rsidRDefault="00225DB5" w:rsidP="00F50456">
      <w:pPr>
        <w:pStyle w:val="Heading3"/>
        <w:numPr>
          <w:ilvl w:val="2"/>
          <w:numId w:val="41"/>
        </w:numPr>
        <w:tabs>
          <w:tab w:val="left" w:pos="2552"/>
        </w:tabs>
        <w:ind w:left="2552" w:hanging="1134"/>
        <w:jc w:val="left"/>
        <w:rPr>
          <w:rFonts w:ascii="Verdana" w:hAnsi="Verdana" w:cs="Arial"/>
          <w:szCs w:val="22"/>
        </w:rPr>
      </w:pPr>
      <w:r w:rsidRPr="00CC3732">
        <w:rPr>
          <w:rFonts w:ascii="Verdana" w:hAnsi="Verdana" w:cs="Arial"/>
          <w:szCs w:val="22"/>
        </w:rPr>
        <w:t xml:space="preserve">The </w:t>
      </w:r>
      <w:r w:rsidR="002C777A" w:rsidRPr="00CC3732">
        <w:rPr>
          <w:rFonts w:ascii="Verdana" w:hAnsi="Verdana" w:cs="Arial"/>
          <w:szCs w:val="22"/>
        </w:rPr>
        <w:t>Service Provider</w:t>
      </w:r>
      <w:r w:rsidRPr="00CC3732">
        <w:rPr>
          <w:rFonts w:ascii="Verdana" w:hAnsi="Verdana" w:cs="Arial"/>
          <w:szCs w:val="22"/>
        </w:rPr>
        <w:t xml:space="preserve"> shall ensure the security of all the Property whilst in its possession, either on the Premises or elsewhere during the supply of the Services, in accordance with the Customer's reasonable security requirements as required from time to time.</w:t>
      </w:r>
    </w:p>
    <w:p w14:paraId="78BF0E58" w14:textId="5F6CFC09" w:rsidR="00A06708" w:rsidRPr="00CC3732" w:rsidRDefault="00225DB5" w:rsidP="00F50456">
      <w:pPr>
        <w:pStyle w:val="Heading3"/>
        <w:numPr>
          <w:ilvl w:val="2"/>
          <w:numId w:val="41"/>
        </w:numPr>
        <w:tabs>
          <w:tab w:val="left" w:pos="2552"/>
        </w:tabs>
        <w:ind w:left="2552" w:hanging="1134"/>
        <w:jc w:val="left"/>
        <w:rPr>
          <w:rFonts w:ascii="Verdana" w:hAnsi="Verdana" w:cs="Arial"/>
          <w:szCs w:val="22"/>
        </w:rPr>
      </w:pPr>
      <w:r w:rsidRPr="00CC3732">
        <w:rPr>
          <w:rFonts w:ascii="Verdana" w:hAnsi="Verdana" w:cs="Arial"/>
          <w:szCs w:val="22"/>
        </w:rPr>
        <w:t xml:space="preserve">The </w:t>
      </w:r>
      <w:r w:rsidR="002C777A" w:rsidRPr="00CC3732">
        <w:rPr>
          <w:rFonts w:ascii="Verdana" w:hAnsi="Verdana" w:cs="Arial"/>
          <w:szCs w:val="22"/>
        </w:rPr>
        <w:t>Service Provider</w:t>
      </w:r>
      <w:r w:rsidRPr="00CC3732">
        <w:rPr>
          <w:rFonts w:ascii="Verdana" w:hAnsi="Verdana" w:cs="Arial"/>
          <w:szCs w:val="22"/>
        </w:rPr>
        <w:t xml:space="preserve"> shall be liable for all loss of, or damage to, the Property, (excluding fair wear and tear), unless such loss or damage was caused by the Customer's Default. The </w:t>
      </w:r>
      <w:r w:rsidR="002C777A" w:rsidRPr="00CC3732">
        <w:rPr>
          <w:rFonts w:ascii="Verdana" w:hAnsi="Verdana" w:cs="Arial"/>
          <w:szCs w:val="22"/>
        </w:rPr>
        <w:t>Service Provider</w:t>
      </w:r>
      <w:r w:rsidRPr="00CC3732">
        <w:rPr>
          <w:rFonts w:ascii="Verdana" w:hAnsi="Verdana" w:cs="Arial"/>
          <w:szCs w:val="22"/>
        </w:rPr>
        <w:t xml:space="preserve"> shall inform the Customer within two (2) Working Days of becoming aware of any defects appearing in or losses or damage occurring to the Property</w:t>
      </w:r>
      <w:r w:rsidRPr="00CC3732">
        <w:rPr>
          <w:rFonts w:ascii="Verdana" w:hAnsi="Verdana" w:cs="Arial"/>
          <w:b/>
          <w:szCs w:val="22"/>
        </w:rPr>
        <w:t>.</w:t>
      </w:r>
    </w:p>
    <w:p w14:paraId="54963948" w14:textId="77777777" w:rsidR="00A06708" w:rsidRPr="005E33C6" w:rsidRDefault="00225DB5" w:rsidP="00F50456">
      <w:pPr>
        <w:pStyle w:val="Heading1"/>
        <w:keepNext/>
        <w:numPr>
          <w:ilvl w:val="0"/>
          <w:numId w:val="29"/>
        </w:numPr>
        <w:tabs>
          <w:tab w:val="clear" w:pos="720"/>
          <w:tab w:val="left" w:pos="709"/>
          <w:tab w:val="num" w:pos="1418"/>
        </w:tabs>
        <w:ind w:hanging="2705"/>
        <w:jc w:val="left"/>
        <w:rPr>
          <w:rFonts w:ascii="Verdana" w:hAnsi="Verdana" w:cs="Arial"/>
          <w:szCs w:val="22"/>
          <w:u w:val="none"/>
        </w:rPr>
      </w:pPr>
      <w:bookmarkStart w:id="121" w:name="_Ref293671776"/>
      <w:bookmarkStart w:id="122" w:name="_Toc363138726"/>
      <w:r w:rsidRPr="005E33C6">
        <w:rPr>
          <w:rFonts w:ascii="Verdana" w:hAnsi="Verdana" w:cs="Arial"/>
          <w:szCs w:val="22"/>
          <w:u w:val="none"/>
        </w:rPr>
        <w:lastRenderedPageBreak/>
        <w:t xml:space="preserve">PAYMENT AND CONTRACT </w:t>
      </w:r>
      <w:bookmarkEnd w:id="121"/>
      <w:r w:rsidRPr="005E33C6">
        <w:rPr>
          <w:rFonts w:ascii="Verdana" w:hAnsi="Verdana" w:cs="Arial"/>
          <w:szCs w:val="22"/>
          <w:u w:val="none"/>
        </w:rPr>
        <w:t>CHARGE</w:t>
      </w:r>
      <w:bookmarkEnd w:id="122"/>
      <w:r w:rsidRPr="005E33C6">
        <w:rPr>
          <w:rFonts w:ascii="Verdana" w:hAnsi="Verdana" w:cs="Arial"/>
          <w:szCs w:val="22"/>
          <w:u w:val="none"/>
        </w:rPr>
        <w:t>S</w:t>
      </w:r>
    </w:p>
    <w:p w14:paraId="22206DFA" w14:textId="77777777" w:rsidR="00A06708" w:rsidRPr="005E33C6" w:rsidRDefault="00225DB5" w:rsidP="00F50456">
      <w:pPr>
        <w:pStyle w:val="Heading2"/>
        <w:keepNext/>
        <w:numPr>
          <w:ilvl w:val="1"/>
          <w:numId w:val="29"/>
        </w:numPr>
        <w:tabs>
          <w:tab w:val="left" w:pos="993"/>
          <w:tab w:val="num" w:pos="1418"/>
        </w:tabs>
        <w:ind w:hanging="1004"/>
        <w:jc w:val="left"/>
        <w:rPr>
          <w:rFonts w:ascii="Verdana" w:hAnsi="Verdana" w:cs="Arial"/>
          <w:b/>
          <w:szCs w:val="22"/>
        </w:rPr>
      </w:pPr>
      <w:r w:rsidRPr="005E33C6">
        <w:rPr>
          <w:rFonts w:ascii="Verdana" w:hAnsi="Verdana" w:cs="Arial"/>
          <w:b/>
          <w:szCs w:val="22"/>
        </w:rPr>
        <w:t>Contract Charges</w:t>
      </w:r>
    </w:p>
    <w:p w14:paraId="5127DC19" w14:textId="77777777" w:rsidR="00A06708" w:rsidRPr="00B81010" w:rsidRDefault="00225DB5" w:rsidP="00F50456">
      <w:pPr>
        <w:pStyle w:val="Heading3"/>
        <w:numPr>
          <w:ilvl w:val="2"/>
          <w:numId w:val="41"/>
        </w:numPr>
        <w:tabs>
          <w:tab w:val="left" w:pos="2552"/>
        </w:tabs>
        <w:ind w:left="2552" w:hanging="1134"/>
        <w:jc w:val="left"/>
        <w:rPr>
          <w:rFonts w:ascii="Verdana" w:hAnsi="Verdana" w:cs="Arial"/>
          <w:szCs w:val="22"/>
        </w:rPr>
      </w:pPr>
      <w:r w:rsidRPr="005E33C6">
        <w:rPr>
          <w:rFonts w:ascii="Verdana" w:hAnsi="Verdana" w:cs="Arial"/>
          <w:szCs w:val="22"/>
        </w:rPr>
        <w:t xml:space="preserve">In consideration of the </w:t>
      </w:r>
      <w:r w:rsidR="002C777A" w:rsidRPr="005E33C6">
        <w:rPr>
          <w:rFonts w:ascii="Verdana" w:hAnsi="Verdana" w:cs="Arial"/>
          <w:szCs w:val="22"/>
        </w:rPr>
        <w:t>Service Provider</w:t>
      </w:r>
      <w:r w:rsidRPr="005E33C6">
        <w:rPr>
          <w:rFonts w:ascii="Verdana" w:hAnsi="Verdana" w:cs="Arial"/>
          <w:szCs w:val="22"/>
        </w:rPr>
        <w:t>'s performance of its obligations under the Contract, the Customer shall pay the Contract Charges in accordance</w:t>
      </w:r>
      <w:r w:rsidRPr="00B81010">
        <w:rPr>
          <w:rFonts w:ascii="Verdana" w:hAnsi="Verdana" w:cs="Arial"/>
          <w:szCs w:val="22"/>
        </w:rPr>
        <w:t xml:space="preserve"> with clause </w:t>
      </w:r>
      <w:r>
        <w:rPr>
          <w:rFonts w:ascii="Verdana" w:hAnsi="Verdana" w:cs="Arial"/>
          <w:szCs w:val="22"/>
        </w:rPr>
        <w:t>11.2</w:t>
      </w:r>
      <w:r w:rsidRPr="00B81010">
        <w:rPr>
          <w:rFonts w:ascii="Verdana" w:hAnsi="Verdana" w:cs="Arial"/>
          <w:szCs w:val="22"/>
        </w:rPr>
        <w:t xml:space="preserve"> (Payment and VAT).</w:t>
      </w:r>
    </w:p>
    <w:p w14:paraId="0133817A" w14:textId="77777777" w:rsidR="00A06708" w:rsidRPr="00B81010" w:rsidRDefault="00225DB5" w:rsidP="00F50456">
      <w:pPr>
        <w:pStyle w:val="Heading3"/>
        <w:numPr>
          <w:ilvl w:val="2"/>
          <w:numId w:val="41"/>
        </w:numPr>
        <w:tabs>
          <w:tab w:val="left" w:pos="2552"/>
        </w:tabs>
        <w:ind w:left="2552" w:hanging="1134"/>
        <w:jc w:val="left"/>
        <w:rPr>
          <w:rFonts w:ascii="Verdana" w:hAnsi="Verdana" w:cs="Arial"/>
          <w:szCs w:val="22"/>
        </w:rPr>
      </w:pPr>
      <w:r w:rsidRPr="00B81010">
        <w:rPr>
          <w:rFonts w:ascii="Verdana" w:hAnsi="Verdana" w:cs="Arial"/>
          <w:szCs w:val="22"/>
        </w:rPr>
        <w:t xml:space="preserve">The Customer shall, in addition to the Contract Charges and following delivery by the </w:t>
      </w:r>
      <w:r w:rsidR="002C777A">
        <w:rPr>
          <w:rFonts w:ascii="Verdana" w:hAnsi="Verdana" w:cs="Arial"/>
          <w:szCs w:val="22"/>
        </w:rPr>
        <w:t>Service Provider</w:t>
      </w:r>
      <w:r w:rsidRPr="00B81010">
        <w:rPr>
          <w:rFonts w:ascii="Verdana" w:hAnsi="Verdana" w:cs="Arial"/>
          <w:szCs w:val="22"/>
        </w:rPr>
        <w:t xml:space="preserve"> of a valid VAT invoice, pay the </w:t>
      </w:r>
      <w:r w:rsidR="002C777A">
        <w:rPr>
          <w:rFonts w:ascii="Verdana" w:hAnsi="Verdana" w:cs="Arial"/>
          <w:szCs w:val="22"/>
        </w:rPr>
        <w:t>Service Provider</w:t>
      </w:r>
      <w:r w:rsidRPr="00B81010">
        <w:rPr>
          <w:rFonts w:ascii="Verdana" w:hAnsi="Verdana" w:cs="Arial"/>
          <w:szCs w:val="22"/>
        </w:rPr>
        <w:t xml:space="preserve"> a sum equal to the VAT chargeable on the value of the Goods and/or Services supplied in accordance with the Contract.</w:t>
      </w:r>
    </w:p>
    <w:p w14:paraId="2FFAE95B" w14:textId="77777777" w:rsidR="00A06708" w:rsidRPr="00B81010" w:rsidRDefault="00225DB5" w:rsidP="00F50456">
      <w:pPr>
        <w:pStyle w:val="Heading3"/>
        <w:numPr>
          <w:ilvl w:val="2"/>
          <w:numId w:val="41"/>
        </w:numPr>
        <w:tabs>
          <w:tab w:val="left" w:pos="2552"/>
        </w:tabs>
        <w:ind w:left="2552" w:hanging="1134"/>
        <w:jc w:val="left"/>
        <w:rPr>
          <w:rFonts w:ascii="Verdana" w:hAnsi="Verdana" w:cs="Arial"/>
          <w:szCs w:val="22"/>
        </w:rPr>
      </w:pPr>
      <w:bookmarkStart w:id="123" w:name="_Ref237998139"/>
      <w:r w:rsidRPr="00B81010">
        <w:rPr>
          <w:rFonts w:ascii="Verdana" w:hAnsi="Verdana" w:cs="Arial"/>
          <w:color w:val="000000"/>
          <w:szCs w:val="22"/>
        </w:rPr>
        <w:t xml:space="preserve">If at any time during the Contract Period the </w:t>
      </w:r>
      <w:r w:rsidR="002C777A">
        <w:rPr>
          <w:rFonts w:ascii="Verdana" w:hAnsi="Verdana" w:cs="Arial"/>
          <w:color w:val="000000"/>
          <w:szCs w:val="22"/>
        </w:rPr>
        <w:t>Service Provider</w:t>
      </w:r>
      <w:r w:rsidRPr="00B81010">
        <w:rPr>
          <w:rFonts w:ascii="Verdana" w:hAnsi="Verdana" w:cs="Arial"/>
          <w:color w:val="000000"/>
          <w:szCs w:val="22"/>
        </w:rPr>
        <w:t xml:space="preserve"> reduces its rates of Charges for any Goods and/or Services which is provided under the Framework Agreement (whether or not such Goods and/or Services are offered in a catalogue which is provided under the Framework Agreement) in accordance with the terms of the Framework Agreement, the </w:t>
      </w:r>
      <w:r w:rsidR="002C777A">
        <w:rPr>
          <w:rFonts w:ascii="Verdana" w:hAnsi="Verdana" w:cs="Arial"/>
          <w:color w:val="000000"/>
          <w:szCs w:val="22"/>
        </w:rPr>
        <w:t>Service Provider</w:t>
      </w:r>
      <w:r w:rsidRPr="00B81010">
        <w:rPr>
          <w:rFonts w:ascii="Verdana" w:hAnsi="Verdana" w:cs="Arial"/>
          <w:color w:val="000000"/>
          <w:szCs w:val="22"/>
        </w:rPr>
        <w:t xml:space="preserve"> shall immediately reduce the Contract Price for such Goods and/or Services under the Contract by the same amount.</w:t>
      </w:r>
      <w:bookmarkEnd w:id="123"/>
    </w:p>
    <w:p w14:paraId="47D71F34" w14:textId="77777777" w:rsidR="00A06708" w:rsidRPr="00B81010" w:rsidRDefault="00225DB5" w:rsidP="00F50456">
      <w:pPr>
        <w:pStyle w:val="Heading3"/>
        <w:numPr>
          <w:ilvl w:val="2"/>
          <w:numId w:val="41"/>
        </w:numPr>
        <w:tabs>
          <w:tab w:val="left" w:pos="2552"/>
        </w:tabs>
        <w:ind w:left="2552" w:hanging="1134"/>
        <w:jc w:val="left"/>
        <w:rPr>
          <w:rFonts w:ascii="Verdana" w:hAnsi="Verdana" w:cs="Arial"/>
          <w:szCs w:val="22"/>
        </w:rPr>
      </w:pPr>
      <w:r w:rsidRPr="00B81010">
        <w:rPr>
          <w:rFonts w:ascii="Verdana" w:hAnsi="Verdana" w:cs="Arial"/>
          <w:szCs w:val="22"/>
        </w:rPr>
        <w:t>The benefit of any work being done pursuant to the provisions of Schedule 6 (Value for Money) of the Framework Agreement which</w:t>
      </w:r>
      <w:r w:rsidRPr="00B81010">
        <w:rPr>
          <w:rFonts w:ascii="Verdana" w:hAnsi="Verdana" w:cs="Arial"/>
          <w:b/>
          <w:szCs w:val="22"/>
        </w:rPr>
        <w:t xml:space="preserve"> </w:t>
      </w:r>
      <w:r w:rsidRPr="00B81010">
        <w:rPr>
          <w:rFonts w:ascii="Verdana" w:hAnsi="Verdana" w:cs="Arial"/>
          <w:szCs w:val="22"/>
        </w:rPr>
        <w:t xml:space="preserve">is specifically commissioned from the </w:t>
      </w:r>
      <w:r w:rsidR="002C777A">
        <w:rPr>
          <w:rFonts w:ascii="Verdana" w:hAnsi="Verdana" w:cs="Arial"/>
          <w:szCs w:val="22"/>
        </w:rPr>
        <w:t>Service Provider</w:t>
      </w:r>
      <w:r w:rsidRPr="00B81010">
        <w:rPr>
          <w:rFonts w:ascii="Verdana" w:hAnsi="Verdana" w:cs="Arial"/>
          <w:szCs w:val="22"/>
        </w:rPr>
        <w:t xml:space="preserve"> by another </w:t>
      </w:r>
      <w:r>
        <w:rPr>
          <w:rFonts w:ascii="Verdana" w:hAnsi="Verdana" w:cs="Arial"/>
          <w:szCs w:val="22"/>
        </w:rPr>
        <w:t>c</w:t>
      </w:r>
      <w:r w:rsidRPr="00B81010">
        <w:rPr>
          <w:rFonts w:ascii="Verdana" w:hAnsi="Verdana" w:cs="Arial"/>
          <w:szCs w:val="22"/>
        </w:rPr>
        <w:t xml:space="preserve">ontracting </w:t>
      </w:r>
      <w:r>
        <w:rPr>
          <w:rFonts w:ascii="Verdana" w:hAnsi="Verdana" w:cs="Arial"/>
          <w:szCs w:val="22"/>
        </w:rPr>
        <w:t>b</w:t>
      </w:r>
      <w:r w:rsidRPr="00B81010">
        <w:rPr>
          <w:rFonts w:ascii="Verdana" w:hAnsi="Verdana" w:cs="Arial"/>
          <w:szCs w:val="22"/>
        </w:rPr>
        <w:t xml:space="preserve">ody at any time prior to or during the Contract Period to reduce costs or to improve the quality or efficiency of the Goods and/or Services or to facilitate their delivery shall be offered by the </w:t>
      </w:r>
      <w:r w:rsidR="002C777A">
        <w:rPr>
          <w:rFonts w:ascii="Verdana" w:hAnsi="Verdana" w:cs="Arial"/>
          <w:szCs w:val="22"/>
        </w:rPr>
        <w:t>Service Provider</w:t>
      </w:r>
      <w:r w:rsidRPr="00B81010">
        <w:rPr>
          <w:rFonts w:ascii="Verdana" w:hAnsi="Verdana" w:cs="Arial"/>
          <w:szCs w:val="22"/>
        </w:rPr>
        <w:t xml:space="preserve"> to the Customer at no charge. </w:t>
      </w:r>
    </w:p>
    <w:p w14:paraId="5A315081" w14:textId="0ACE6BC8" w:rsidR="00A06708" w:rsidRPr="005717DD" w:rsidRDefault="00225DB5" w:rsidP="00F50456">
      <w:pPr>
        <w:pStyle w:val="Heading3"/>
        <w:numPr>
          <w:ilvl w:val="2"/>
          <w:numId w:val="29"/>
        </w:numPr>
        <w:tabs>
          <w:tab w:val="clear" w:pos="2498"/>
          <w:tab w:val="num" w:pos="2268"/>
        </w:tabs>
        <w:ind w:left="2268" w:hanging="850"/>
        <w:jc w:val="left"/>
        <w:rPr>
          <w:rFonts w:ascii="Verdana" w:hAnsi="Verdana" w:cs="Arial"/>
          <w:szCs w:val="22"/>
        </w:rPr>
      </w:pPr>
      <w:r w:rsidRPr="005717DD">
        <w:rPr>
          <w:rFonts w:ascii="Verdana" w:hAnsi="Verdana" w:cs="Arial"/>
          <w:szCs w:val="22"/>
        </w:rPr>
        <w:t xml:space="preserve">The Parties acknowledge that the </w:t>
      </w:r>
      <w:r w:rsidR="002C777A" w:rsidRPr="005717DD">
        <w:rPr>
          <w:rFonts w:ascii="Verdana" w:hAnsi="Verdana" w:cs="Arial"/>
          <w:szCs w:val="22"/>
        </w:rPr>
        <w:t>Service Provider</w:t>
      </w:r>
      <w:r w:rsidRPr="005717DD">
        <w:rPr>
          <w:rFonts w:ascii="Verdana" w:hAnsi="Verdana" w:cs="Arial"/>
          <w:szCs w:val="22"/>
        </w:rPr>
        <w:t xml:space="preserve"> is required to pay to ESPO and, where relevant, the Trading Company a retrospective rebate based on the value of each call-off contract at a percentage agreed in the Framework Agreement. </w:t>
      </w:r>
    </w:p>
    <w:p w14:paraId="30EA5C13" w14:textId="77777777" w:rsidR="005B4E05" w:rsidRPr="00B23DA6" w:rsidRDefault="00225DB5" w:rsidP="00F50456">
      <w:pPr>
        <w:pStyle w:val="Heading2"/>
        <w:keepNext/>
        <w:numPr>
          <w:ilvl w:val="1"/>
          <w:numId w:val="29"/>
        </w:numPr>
        <w:tabs>
          <w:tab w:val="num" w:pos="1418"/>
        </w:tabs>
        <w:ind w:hanging="1004"/>
        <w:jc w:val="left"/>
        <w:rPr>
          <w:rFonts w:ascii="Verdana" w:hAnsi="Verdana" w:cs="Arial"/>
          <w:b/>
          <w:szCs w:val="22"/>
        </w:rPr>
      </w:pPr>
      <w:bookmarkStart w:id="124" w:name="_Ref225254060"/>
      <w:r w:rsidRPr="00B23DA6">
        <w:rPr>
          <w:rFonts w:ascii="Verdana" w:hAnsi="Verdana" w:cs="Arial"/>
          <w:b/>
          <w:szCs w:val="22"/>
        </w:rPr>
        <w:t>Payment and VAT</w:t>
      </w:r>
    </w:p>
    <w:p w14:paraId="29DB1E5E" w14:textId="77777777" w:rsidR="005B4E05" w:rsidRDefault="00225DB5" w:rsidP="00F50456">
      <w:pPr>
        <w:pStyle w:val="Heading3"/>
        <w:numPr>
          <w:ilvl w:val="2"/>
          <w:numId w:val="41"/>
        </w:numPr>
        <w:tabs>
          <w:tab w:val="left" w:pos="2552"/>
        </w:tabs>
        <w:ind w:left="2552" w:hanging="1134"/>
        <w:jc w:val="left"/>
        <w:rPr>
          <w:rFonts w:ascii="Verdana" w:hAnsi="Verdana" w:cs="Arial"/>
          <w:szCs w:val="22"/>
        </w:rPr>
      </w:pPr>
      <w:r>
        <w:rPr>
          <w:rFonts w:ascii="Verdana" w:hAnsi="Verdana" w:cs="Arial"/>
          <w:szCs w:val="22"/>
        </w:rPr>
        <w:t xml:space="preserve">Where the </w:t>
      </w:r>
      <w:r w:rsidR="002C777A">
        <w:rPr>
          <w:rFonts w:ascii="Verdana" w:hAnsi="Verdana" w:cs="Arial"/>
          <w:szCs w:val="22"/>
        </w:rPr>
        <w:t>Service Provider</w:t>
      </w:r>
      <w:r>
        <w:rPr>
          <w:rFonts w:ascii="Verdana" w:hAnsi="Verdana" w:cs="Arial"/>
          <w:szCs w:val="22"/>
        </w:rPr>
        <w:t xml:space="preserve"> submits an invoice to the Customer, the Customer will consider and verify that invoice in a timely fashion.</w:t>
      </w:r>
    </w:p>
    <w:p w14:paraId="5628D157" w14:textId="137FCED4" w:rsidR="005B4E05" w:rsidRPr="00B23DA6" w:rsidRDefault="00225DB5" w:rsidP="00F50456">
      <w:pPr>
        <w:pStyle w:val="Heading3"/>
        <w:numPr>
          <w:ilvl w:val="2"/>
          <w:numId w:val="41"/>
        </w:numPr>
        <w:tabs>
          <w:tab w:val="left" w:pos="2552"/>
        </w:tabs>
        <w:jc w:val="left"/>
        <w:rPr>
          <w:rFonts w:ascii="Verdana" w:hAnsi="Verdana" w:cs="Arial"/>
          <w:szCs w:val="22"/>
        </w:rPr>
      </w:pPr>
      <w:r w:rsidRPr="00B23DA6">
        <w:rPr>
          <w:rFonts w:ascii="Verdana" w:hAnsi="Verdana" w:cs="Arial"/>
          <w:szCs w:val="22"/>
        </w:rPr>
        <w:t xml:space="preserve">The </w:t>
      </w:r>
      <w:r w:rsidR="002C777A">
        <w:rPr>
          <w:rFonts w:ascii="Verdana" w:hAnsi="Verdana" w:cs="Arial"/>
          <w:szCs w:val="22"/>
        </w:rPr>
        <w:t>Service Provider</w:t>
      </w:r>
      <w:r w:rsidRPr="00B23DA6">
        <w:rPr>
          <w:rFonts w:ascii="Verdana" w:hAnsi="Verdana" w:cs="Arial"/>
          <w:szCs w:val="22"/>
        </w:rPr>
        <w:t xml:space="preserve"> shall ensure that each invoice contains all appropriate references and a detailed breakdown of the Goods supplied and/or the Services provided and that it is supported by any other documentation reasonably required by the Customer to substantiate the invoice.</w:t>
      </w:r>
      <w:r>
        <w:rPr>
          <w:rFonts w:ascii="Verdana" w:hAnsi="Verdana" w:cs="Arial"/>
          <w:szCs w:val="22"/>
        </w:rPr>
        <w:t xml:space="preserve">  </w:t>
      </w:r>
      <w:r w:rsidR="00412FCA" w:rsidRPr="00412FCA">
        <w:rPr>
          <w:rFonts w:ascii="Verdana" w:hAnsi="Verdana" w:cs="Arial"/>
          <w:szCs w:val="22"/>
        </w:rPr>
        <w:t xml:space="preserve">The Customer shall accept and process for payment an electronic invoice submitted for payment by the </w:t>
      </w:r>
      <w:r w:rsidR="002C777A">
        <w:rPr>
          <w:rFonts w:ascii="Verdana" w:hAnsi="Verdana" w:cs="Arial"/>
          <w:szCs w:val="22"/>
        </w:rPr>
        <w:t>Service Provider</w:t>
      </w:r>
      <w:r w:rsidR="00412FCA" w:rsidRPr="00412FCA">
        <w:rPr>
          <w:rFonts w:ascii="Verdana" w:hAnsi="Verdana" w:cs="Arial"/>
          <w:szCs w:val="22"/>
        </w:rPr>
        <w:t xml:space="preserve"> where the invoice is undisputed and where it complies with the </w:t>
      </w:r>
      <w:r w:rsidR="0094516C" w:rsidRPr="0094516C">
        <w:rPr>
          <w:rFonts w:ascii="Verdana" w:hAnsi="Verdana" w:cs="Arial"/>
          <w:szCs w:val="22"/>
        </w:rPr>
        <w:t xml:space="preserve">following </w:t>
      </w:r>
      <w:r w:rsidR="00412FCA" w:rsidRPr="00412FCA">
        <w:rPr>
          <w:rFonts w:ascii="Verdana" w:hAnsi="Verdana" w:cs="Arial"/>
          <w:szCs w:val="22"/>
        </w:rPr>
        <w:t xml:space="preserve">standard on electronic invoicing and is undisputed. For these purposes, an electronic invoice complies with the standard of electronic invoicing where it complies with the standard and any of the syntaxes published in the UK version of Commission Implementing Decision (EU) </w:t>
      </w:r>
      <w:r w:rsidR="00412FCA" w:rsidRPr="00412FCA">
        <w:rPr>
          <w:rFonts w:ascii="Verdana" w:hAnsi="Verdana" w:cs="Arial"/>
          <w:szCs w:val="22"/>
        </w:rPr>
        <w:lastRenderedPageBreak/>
        <w:t>2017/1870 as it forms part of English law under the European Union (Withdrawal) Act 2018</w:t>
      </w:r>
      <w:r>
        <w:rPr>
          <w:rFonts w:ascii="Verdana" w:hAnsi="Verdana" w:cs="Arial"/>
          <w:szCs w:val="22"/>
        </w:rPr>
        <w:t>.</w:t>
      </w:r>
    </w:p>
    <w:p w14:paraId="76F3E499" w14:textId="77777777" w:rsidR="005B4E05" w:rsidRDefault="00225DB5" w:rsidP="00F50456">
      <w:pPr>
        <w:pStyle w:val="Heading3"/>
        <w:numPr>
          <w:ilvl w:val="2"/>
          <w:numId w:val="41"/>
        </w:numPr>
        <w:tabs>
          <w:tab w:val="left" w:pos="2552"/>
        </w:tabs>
        <w:ind w:left="2552" w:hanging="1134"/>
        <w:jc w:val="left"/>
        <w:rPr>
          <w:rFonts w:ascii="Verdana" w:hAnsi="Verdana" w:cs="Arial"/>
          <w:szCs w:val="22"/>
        </w:rPr>
      </w:pPr>
      <w:r>
        <w:rPr>
          <w:rFonts w:ascii="Verdana" w:hAnsi="Verdana" w:cs="Arial"/>
          <w:szCs w:val="22"/>
        </w:rPr>
        <w:t xml:space="preserve">The Customer shall pay the </w:t>
      </w:r>
      <w:r w:rsidR="002C777A">
        <w:rPr>
          <w:rFonts w:ascii="Verdana" w:hAnsi="Verdana" w:cs="Arial"/>
          <w:szCs w:val="22"/>
        </w:rPr>
        <w:t>Service Provider</w:t>
      </w:r>
      <w:r>
        <w:rPr>
          <w:rFonts w:ascii="Verdana" w:hAnsi="Verdana" w:cs="Arial"/>
          <w:szCs w:val="22"/>
        </w:rPr>
        <w:t xml:space="preserve"> any sums due under such an invoice no later than a period of 30 days from the date on which the Customer has determined that the invoice is valid and undisputed.</w:t>
      </w:r>
    </w:p>
    <w:p w14:paraId="0595B44D" w14:textId="77777777" w:rsidR="005B4E05" w:rsidRDefault="00225DB5" w:rsidP="00F50456">
      <w:pPr>
        <w:pStyle w:val="Heading3"/>
        <w:numPr>
          <w:ilvl w:val="2"/>
          <w:numId w:val="41"/>
        </w:numPr>
        <w:tabs>
          <w:tab w:val="left" w:pos="2552"/>
        </w:tabs>
        <w:ind w:left="2552" w:hanging="1134"/>
        <w:jc w:val="left"/>
        <w:rPr>
          <w:rFonts w:ascii="Verdana" w:hAnsi="Verdana" w:cs="Arial"/>
          <w:szCs w:val="22"/>
        </w:rPr>
      </w:pPr>
      <w:r>
        <w:rPr>
          <w:rFonts w:ascii="Verdana" w:hAnsi="Verdana" w:cs="Arial"/>
          <w:szCs w:val="22"/>
        </w:rPr>
        <w:t xml:space="preserve">Where the Customer fails to comply with clause 11.2.1 and there is an undue delay in considering and verifying the invoice, the invoice shall be regarded as valid and undisputed for the purposes of clause 11.2.2 after a reasonable time has passed. </w:t>
      </w:r>
    </w:p>
    <w:p w14:paraId="5B32A50B" w14:textId="77777777" w:rsidR="005B4E05" w:rsidRDefault="00225DB5" w:rsidP="00F50456">
      <w:pPr>
        <w:pStyle w:val="Heading3"/>
        <w:numPr>
          <w:ilvl w:val="2"/>
          <w:numId w:val="41"/>
        </w:numPr>
        <w:tabs>
          <w:tab w:val="left" w:pos="2552"/>
        </w:tabs>
        <w:ind w:left="2552" w:hanging="1134"/>
        <w:jc w:val="left"/>
        <w:rPr>
          <w:rFonts w:ascii="Verdana" w:hAnsi="Verdana" w:cs="Arial"/>
          <w:szCs w:val="22"/>
        </w:rPr>
      </w:pPr>
      <w:r>
        <w:rPr>
          <w:rFonts w:ascii="Verdana" w:hAnsi="Verdana" w:cs="Arial"/>
          <w:szCs w:val="22"/>
        </w:rPr>
        <w:t xml:space="preserve">Where the </w:t>
      </w:r>
      <w:r w:rsidR="002C777A">
        <w:rPr>
          <w:rFonts w:ascii="Verdana" w:hAnsi="Verdana" w:cs="Arial"/>
          <w:szCs w:val="22"/>
        </w:rPr>
        <w:t>Service Provider</w:t>
      </w:r>
      <w:r>
        <w:rPr>
          <w:rFonts w:ascii="Verdana" w:hAnsi="Verdana" w:cs="Arial"/>
          <w:szCs w:val="22"/>
        </w:rPr>
        <w:t xml:space="preserve"> enters into a Sub-Contract, the </w:t>
      </w:r>
      <w:r w:rsidR="002C777A">
        <w:rPr>
          <w:rFonts w:ascii="Verdana" w:hAnsi="Verdana" w:cs="Arial"/>
          <w:szCs w:val="22"/>
        </w:rPr>
        <w:t>Service Provider</w:t>
      </w:r>
      <w:r>
        <w:rPr>
          <w:rFonts w:ascii="Verdana" w:hAnsi="Verdana" w:cs="Arial"/>
          <w:szCs w:val="22"/>
        </w:rPr>
        <w:t xml:space="preserve"> shall include in that Sub-Contract:</w:t>
      </w:r>
    </w:p>
    <w:p w14:paraId="40F2843E" w14:textId="292E5AEE" w:rsidR="005B4E05" w:rsidRDefault="00225DB5" w:rsidP="005B4E05">
      <w:pPr>
        <w:pStyle w:val="Heading3"/>
        <w:numPr>
          <w:ilvl w:val="0"/>
          <w:numId w:val="0"/>
        </w:numPr>
        <w:tabs>
          <w:tab w:val="left" w:pos="2552"/>
          <w:tab w:val="left" w:pos="3420"/>
        </w:tabs>
        <w:ind w:left="3420" w:hanging="868"/>
        <w:jc w:val="left"/>
        <w:rPr>
          <w:rFonts w:ascii="Verdana" w:hAnsi="Verdana" w:cs="Arial"/>
          <w:szCs w:val="22"/>
        </w:rPr>
      </w:pPr>
      <w:r>
        <w:rPr>
          <w:rFonts w:ascii="Verdana" w:hAnsi="Verdana" w:cs="Arial"/>
          <w:szCs w:val="22"/>
        </w:rPr>
        <w:t>(a)</w:t>
      </w:r>
      <w:r>
        <w:rPr>
          <w:rFonts w:ascii="Verdana" w:hAnsi="Verdana" w:cs="Arial"/>
          <w:szCs w:val="22"/>
        </w:rPr>
        <w:tab/>
        <w:t>provisions having the same effect as clauses 11.2.1 – 11.2.</w:t>
      </w:r>
      <w:r w:rsidR="00715344">
        <w:rPr>
          <w:rFonts w:ascii="Verdana" w:hAnsi="Verdana" w:cs="Arial"/>
          <w:szCs w:val="22"/>
        </w:rPr>
        <w:t>4</w:t>
      </w:r>
      <w:r>
        <w:rPr>
          <w:rFonts w:ascii="Verdana" w:hAnsi="Verdana" w:cs="Arial"/>
          <w:szCs w:val="22"/>
        </w:rPr>
        <w:t xml:space="preserve"> of this Contract; and </w:t>
      </w:r>
    </w:p>
    <w:p w14:paraId="32C811EB" w14:textId="0EBD35CC" w:rsidR="005B4E05" w:rsidRDefault="00225DB5" w:rsidP="005B4E05">
      <w:pPr>
        <w:pStyle w:val="Heading3"/>
        <w:numPr>
          <w:ilvl w:val="0"/>
          <w:numId w:val="0"/>
        </w:numPr>
        <w:tabs>
          <w:tab w:val="left" w:pos="2552"/>
          <w:tab w:val="left" w:pos="3420"/>
        </w:tabs>
        <w:ind w:left="3420" w:hanging="868"/>
        <w:jc w:val="left"/>
        <w:rPr>
          <w:rFonts w:ascii="Verdana" w:hAnsi="Verdana" w:cs="Arial"/>
          <w:szCs w:val="22"/>
        </w:rPr>
      </w:pPr>
      <w:r>
        <w:rPr>
          <w:rFonts w:ascii="Verdana" w:hAnsi="Verdana" w:cs="Arial"/>
          <w:szCs w:val="22"/>
        </w:rPr>
        <w:t>(b)</w:t>
      </w:r>
      <w:r>
        <w:rPr>
          <w:rFonts w:ascii="Verdana" w:hAnsi="Verdana" w:cs="Arial"/>
          <w:szCs w:val="22"/>
        </w:rPr>
        <w:tab/>
        <w:t xml:space="preserve">a provision requiring the counterparty to that Sub-Contract to include </w:t>
      </w:r>
      <w:r w:rsidR="00715344">
        <w:rPr>
          <w:rFonts w:ascii="Verdana" w:hAnsi="Verdana" w:cs="Arial"/>
          <w:szCs w:val="22"/>
        </w:rPr>
        <w:t xml:space="preserve">in </w:t>
      </w:r>
      <w:r>
        <w:rPr>
          <w:rFonts w:ascii="Verdana" w:hAnsi="Verdana" w:cs="Arial"/>
          <w:szCs w:val="22"/>
        </w:rPr>
        <w:t xml:space="preserve">any Sub-Contract which it awards provisions </w:t>
      </w:r>
      <w:r w:rsidR="00715344">
        <w:rPr>
          <w:rFonts w:ascii="Verdana" w:hAnsi="Verdana" w:cs="Arial"/>
          <w:szCs w:val="22"/>
        </w:rPr>
        <w:t xml:space="preserve">having </w:t>
      </w:r>
      <w:r>
        <w:rPr>
          <w:rFonts w:ascii="Verdana" w:hAnsi="Verdana" w:cs="Arial"/>
          <w:szCs w:val="22"/>
        </w:rPr>
        <w:t>the same effect as clauses 11.</w:t>
      </w:r>
      <w:r w:rsidR="00B85320">
        <w:rPr>
          <w:rFonts w:ascii="Verdana" w:hAnsi="Verdana" w:cs="Arial"/>
          <w:szCs w:val="22"/>
        </w:rPr>
        <w:t>2</w:t>
      </w:r>
      <w:r>
        <w:rPr>
          <w:rFonts w:ascii="Verdana" w:hAnsi="Verdana" w:cs="Arial"/>
          <w:szCs w:val="22"/>
        </w:rPr>
        <w:t>.1 – 11.</w:t>
      </w:r>
      <w:r w:rsidR="00B85320">
        <w:rPr>
          <w:rFonts w:ascii="Verdana" w:hAnsi="Verdana" w:cs="Arial"/>
          <w:szCs w:val="22"/>
        </w:rPr>
        <w:t>2</w:t>
      </w:r>
      <w:r>
        <w:rPr>
          <w:rFonts w:ascii="Verdana" w:hAnsi="Verdana" w:cs="Arial"/>
          <w:szCs w:val="22"/>
        </w:rPr>
        <w:t xml:space="preserve">.4 of this Contract. </w:t>
      </w:r>
    </w:p>
    <w:p w14:paraId="40644494" w14:textId="3718F404" w:rsidR="005B4E05" w:rsidRDefault="00225DB5" w:rsidP="005B4E05">
      <w:pPr>
        <w:pStyle w:val="Heading3"/>
        <w:numPr>
          <w:ilvl w:val="0"/>
          <w:numId w:val="0"/>
        </w:numPr>
        <w:tabs>
          <w:tab w:val="left" w:pos="2520"/>
          <w:tab w:val="left" w:pos="2552"/>
        </w:tabs>
        <w:ind w:left="2520"/>
        <w:jc w:val="left"/>
        <w:rPr>
          <w:rFonts w:ascii="Verdana" w:hAnsi="Verdana" w:cs="Arial"/>
          <w:szCs w:val="22"/>
        </w:rPr>
      </w:pPr>
      <w:r>
        <w:rPr>
          <w:rFonts w:ascii="Verdana" w:hAnsi="Verdana" w:cs="Arial"/>
          <w:szCs w:val="22"/>
        </w:rPr>
        <w:t xml:space="preserve">For the purposes of this sub clause 11.2.5 “Sub-Contract” means a contract between two or more </w:t>
      </w:r>
      <w:r w:rsidR="00591CFF">
        <w:rPr>
          <w:rFonts w:ascii="Verdana" w:hAnsi="Verdana" w:cs="Arial"/>
          <w:szCs w:val="22"/>
        </w:rPr>
        <w:t>suppliers</w:t>
      </w:r>
      <w:r>
        <w:rPr>
          <w:rFonts w:ascii="Verdana" w:hAnsi="Verdana" w:cs="Arial"/>
          <w:szCs w:val="22"/>
        </w:rPr>
        <w:t xml:space="preserve">, at any stage of remoteness from the Customer in a subcontracting chain, made wholly or substantially for the purpose of performing (or contributing to the performance of) the whole or part of this Contract.  </w:t>
      </w:r>
    </w:p>
    <w:p w14:paraId="61A7C44B" w14:textId="77777777" w:rsidR="005B4E05" w:rsidRPr="00B23DA6" w:rsidRDefault="00225DB5" w:rsidP="00F50456">
      <w:pPr>
        <w:pStyle w:val="Heading3"/>
        <w:numPr>
          <w:ilvl w:val="2"/>
          <w:numId w:val="41"/>
        </w:numPr>
        <w:tabs>
          <w:tab w:val="left" w:pos="2552"/>
        </w:tabs>
        <w:ind w:left="2552" w:hanging="1134"/>
        <w:jc w:val="left"/>
        <w:rPr>
          <w:rFonts w:ascii="Verdana" w:hAnsi="Verdana" w:cs="Arial"/>
          <w:szCs w:val="22"/>
        </w:rPr>
      </w:pPr>
      <w:r w:rsidRPr="00B23DA6">
        <w:rPr>
          <w:rFonts w:ascii="Verdana" w:hAnsi="Verdana" w:cs="Arial"/>
          <w:szCs w:val="22"/>
        </w:rPr>
        <w:t xml:space="preserve">The </w:t>
      </w:r>
      <w:r w:rsidR="002C777A">
        <w:rPr>
          <w:rFonts w:ascii="Verdana" w:hAnsi="Verdana" w:cs="Arial"/>
          <w:szCs w:val="22"/>
        </w:rPr>
        <w:t>Service Provider</w:t>
      </w:r>
      <w:r>
        <w:rPr>
          <w:rFonts w:ascii="Verdana" w:hAnsi="Verdana" w:cs="Arial"/>
          <w:szCs w:val="22"/>
        </w:rPr>
        <w:t xml:space="preserve"> </w:t>
      </w:r>
      <w:r w:rsidRPr="00B23DA6">
        <w:rPr>
          <w:rFonts w:ascii="Verdana" w:hAnsi="Verdana" w:cs="Arial"/>
          <w:szCs w:val="22"/>
        </w:rPr>
        <w:t xml:space="preserve">shall indemnify the Customer on demand and on a continuing basis against any liability, including without limitation any interest, penalties or costs, which are suffered or incurred by or levied, demanded or assessed on the Customer at any time in respect of the </w:t>
      </w:r>
      <w:r w:rsidR="002C777A">
        <w:rPr>
          <w:rFonts w:ascii="Verdana" w:hAnsi="Verdana" w:cs="Arial"/>
          <w:szCs w:val="22"/>
        </w:rPr>
        <w:t>Service Provider</w:t>
      </w:r>
      <w:r w:rsidRPr="00B23DA6">
        <w:rPr>
          <w:rFonts w:ascii="Verdana" w:hAnsi="Verdana" w:cs="Arial"/>
          <w:szCs w:val="22"/>
        </w:rPr>
        <w:t xml:space="preserve">'s failure to account for or to pay any VAT relating to payments made to the </w:t>
      </w:r>
      <w:r w:rsidR="002C777A">
        <w:rPr>
          <w:rFonts w:ascii="Verdana" w:hAnsi="Verdana" w:cs="Arial"/>
          <w:szCs w:val="22"/>
        </w:rPr>
        <w:t>Service Provider</w:t>
      </w:r>
      <w:r w:rsidRPr="00B23DA6">
        <w:rPr>
          <w:rFonts w:ascii="Verdana" w:hAnsi="Verdana" w:cs="Arial"/>
          <w:szCs w:val="22"/>
        </w:rPr>
        <w:t xml:space="preserve"> under the Contract. Any amounts due under this clause </w:t>
      </w:r>
      <w:r>
        <w:rPr>
          <w:rFonts w:ascii="Verdana" w:hAnsi="Verdana" w:cs="Arial"/>
          <w:szCs w:val="22"/>
        </w:rPr>
        <w:t xml:space="preserve">11.2.6 </w:t>
      </w:r>
      <w:r w:rsidRPr="00B23DA6">
        <w:rPr>
          <w:rFonts w:ascii="Verdana" w:hAnsi="Verdana" w:cs="Arial"/>
          <w:szCs w:val="22"/>
        </w:rPr>
        <w:t xml:space="preserve">shall be paid by the </w:t>
      </w:r>
      <w:r w:rsidR="002C777A">
        <w:rPr>
          <w:rFonts w:ascii="Verdana" w:hAnsi="Verdana" w:cs="Arial"/>
          <w:szCs w:val="22"/>
        </w:rPr>
        <w:t>Service Provider</w:t>
      </w:r>
      <w:r w:rsidRPr="00B23DA6">
        <w:rPr>
          <w:rFonts w:ascii="Verdana" w:hAnsi="Verdana" w:cs="Arial"/>
          <w:szCs w:val="22"/>
        </w:rPr>
        <w:t xml:space="preserve"> to the Customer not less than five (5) Working Days before the date upon which the tax or other liability is payable by the Customer.</w:t>
      </w:r>
    </w:p>
    <w:p w14:paraId="7C226BFA" w14:textId="24C07859" w:rsidR="005B4E05" w:rsidRPr="00B23DA6" w:rsidRDefault="00225DB5" w:rsidP="00F50456">
      <w:pPr>
        <w:pStyle w:val="Heading3"/>
        <w:numPr>
          <w:ilvl w:val="2"/>
          <w:numId w:val="41"/>
        </w:numPr>
        <w:tabs>
          <w:tab w:val="left" w:pos="2552"/>
        </w:tabs>
        <w:ind w:left="2552" w:hanging="1134"/>
        <w:jc w:val="left"/>
        <w:rPr>
          <w:rFonts w:ascii="Verdana" w:hAnsi="Verdana" w:cs="Arial"/>
          <w:szCs w:val="22"/>
        </w:rPr>
      </w:pPr>
      <w:r w:rsidRPr="00B23DA6">
        <w:rPr>
          <w:rFonts w:ascii="Verdana" w:hAnsi="Verdana" w:cs="Arial"/>
          <w:szCs w:val="22"/>
        </w:rPr>
        <w:t xml:space="preserve">The </w:t>
      </w:r>
      <w:r w:rsidR="002C777A">
        <w:rPr>
          <w:rFonts w:ascii="Verdana" w:hAnsi="Verdana" w:cs="Arial"/>
          <w:szCs w:val="22"/>
        </w:rPr>
        <w:t>Service Provider</w:t>
      </w:r>
      <w:r w:rsidRPr="00B23DA6">
        <w:rPr>
          <w:rFonts w:ascii="Verdana" w:hAnsi="Verdana" w:cs="Arial"/>
          <w:szCs w:val="22"/>
        </w:rPr>
        <w:t xml:space="preserve"> shall not suspend the supply of the Services and/or Goods (as applicable) unless the </w:t>
      </w:r>
      <w:r w:rsidR="002C777A">
        <w:rPr>
          <w:rFonts w:ascii="Verdana" w:hAnsi="Verdana" w:cs="Arial"/>
          <w:szCs w:val="22"/>
        </w:rPr>
        <w:t>Service Provider</w:t>
      </w:r>
      <w:r w:rsidRPr="00B23DA6">
        <w:rPr>
          <w:rFonts w:ascii="Verdana" w:hAnsi="Verdana" w:cs="Arial"/>
          <w:szCs w:val="22"/>
        </w:rPr>
        <w:t xml:space="preserve"> is entitled to terminate the Contract under clause </w:t>
      </w:r>
      <w:r w:rsidR="00B85320">
        <w:rPr>
          <w:rFonts w:ascii="Verdana" w:hAnsi="Verdana" w:cs="Arial"/>
          <w:szCs w:val="22"/>
        </w:rPr>
        <w:t>19.3.3</w:t>
      </w:r>
      <w:r w:rsidRPr="00B23DA6">
        <w:rPr>
          <w:rFonts w:ascii="Verdana" w:hAnsi="Verdana" w:cs="Arial"/>
          <w:szCs w:val="22"/>
        </w:rPr>
        <w:t xml:space="preserve"> (Termination on Default) for failure to pay undisputed sums of money.  Interest shall be payable by the Customer on the late payment of any undisputed sums of money properly invoiced at 3% above the Bank of England base rate.</w:t>
      </w:r>
    </w:p>
    <w:p w14:paraId="4F9543E4" w14:textId="77777777" w:rsidR="005B4E05" w:rsidRPr="00B23DA6" w:rsidRDefault="00225DB5" w:rsidP="00F50456">
      <w:pPr>
        <w:pStyle w:val="Heading2"/>
        <w:keepNext/>
        <w:numPr>
          <w:ilvl w:val="1"/>
          <w:numId w:val="29"/>
        </w:numPr>
        <w:tabs>
          <w:tab w:val="num" w:pos="1418"/>
        </w:tabs>
        <w:ind w:hanging="1004"/>
        <w:jc w:val="left"/>
        <w:rPr>
          <w:rFonts w:ascii="Verdana" w:hAnsi="Verdana" w:cs="Arial"/>
          <w:b/>
          <w:szCs w:val="22"/>
        </w:rPr>
      </w:pPr>
      <w:r w:rsidRPr="00B23DA6">
        <w:rPr>
          <w:rFonts w:ascii="Verdana" w:hAnsi="Verdana" w:cs="Arial"/>
          <w:b/>
          <w:szCs w:val="22"/>
        </w:rPr>
        <w:t>Recovery of Sums Due</w:t>
      </w:r>
    </w:p>
    <w:p w14:paraId="2C5A553A" w14:textId="77777777" w:rsidR="005B4E05" w:rsidRPr="00B23DA6" w:rsidRDefault="00225DB5" w:rsidP="00F50456">
      <w:pPr>
        <w:pStyle w:val="Heading3"/>
        <w:numPr>
          <w:ilvl w:val="2"/>
          <w:numId w:val="41"/>
        </w:numPr>
        <w:tabs>
          <w:tab w:val="left" w:pos="2552"/>
        </w:tabs>
        <w:ind w:left="2552" w:hanging="1134"/>
        <w:jc w:val="left"/>
        <w:rPr>
          <w:rFonts w:ascii="Verdana" w:hAnsi="Verdana" w:cs="Arial"/>
          <w:szCs w:val="22"/>
        </w:rPr>
      </w:pPr>
      <w:r w:rsidRPr="00B23DA6">
        <w:rPr>
          <w:rFonts w:ascii="Verdana" w:hAnsi="Verdana" w:cs="Arial"/>
          <w:szCs w:val="22"/>
        </w:rPr>
        <w:t xml:space="preserve">Wherever under the Contract any sum of money is recoverable from or payable by the </w:t>
      </w:r>
      <w:r w:rsidR="002C777A">
        <w:rPr>
          <w:rFonts w:ascii="Verdana" w:hAnsi="Verdana" w:cs="Arial"/>
          <w:szCs w:val="22"/>
        </w:rPr>
        <w:t>Service Provider</w:t>
      </w:r>
      <w:r w:rsidRPr="00B23DA6">
        <w:rPr>
          <w:rFonts w:ascii="Verdana" w:hAnsi="Verdana" w:cs="Arial"/>
          <w:szCs w:val="22"/>
        </w:rPr>
        <w:t xml:space="preserve"> (including any sum which the </w:t>
      </w:r>
      <w:r w:rsidR="002C777A">
        <w:rPr>
          <w:rFonts w:ascii="Verdana" w:hAnsi="Verdana" w:cs="Arial"/>
          <w:szCs w:val="22"/>
        </w:rPr>
        <w:t>Service Provider</w:t>
      </w:r>
      <w:r w:rsidRPr="00B23DA6">
        <w:rPr>
          <w:rFonts w:ascii="Verdana" w:hAnsi="Verdana" w:cs="Arial"/>
          <w:szCs w:val="22"/>
        </w:rPr>
        <w:t xml:space="preserve"> is liable to pay to the Customer in respect of any breach of </w:t>
      </w:r>
      <w:r w:rsidRPr="00B23DA6">
        <w:rPr>
          <w:rFonts w:ascii="Verdana" w:hAnsi="Verdana" w:cs="Arial"/>
          <w:szCs w:val="22"/>
        </w:rPr>
        <w:lastRenderedPageBreak/>
        <w:t xml:space="preserve">the Contract), the Customer may unilaterally deduct that sum from any sum then due, or which at any later time may become due to the </w:t>
      </w:r>
      <w:r w:rsidR="002C777A">
        <w:rPr>
          <w:rFonts w:ascii="Verdana" w:hAnsi="Verdana" w:cs="Arial"/>
          <w:szCs w:val="22"/>
        </w:rPr>
        <w:t>Service Provider</w:t>
      </w:r>
      <w:r w:rsidRPr="00B23DA6">
        <w:rPr>
          <w:rFonts w:ascii="Verdana" w:hAnsi="Verdana" w:cs="Arial"/>
          <w:szCs w:val="22"/>
        </w:rPr>
        <w:t xml:space="preserve"> under the Contract or under any other agreement or contract with the Customer.</w:t>
      </w:r>
    </w:p>
    <w:p w14:paraId="20844BEB" w14:textId="77777777" w:rsidR="005B4E05" w:rsidRPr="00B23DA6" w:rsidRDefault="00225DB5" w:rsidP="00F50456">
      <w:pPr>
        <w:pStyle w:val="Heading3"/>
        <w:numPr>
          <w:ilvl w:val="2"/>
          <w:numId w:val="41"/>
        </w:numPr>
        <w:tabs>
          <w:tab w:val="left" w:pos="2552"/>
        </w:tabs>
        <w:ind w:left="2552" w:hanging="1134"/>
        <w:jc w:val="left"/>
        <w:rPr>
          <w:rFonts w:ascii="Verdana" w:hAnsi="Verdana" w:cs="Arial"/>
          <w:szCs w:val="22"/>
        </w:rPr>
      </w:pPr>
      <w:r w:rsidRPr="00B23DA6">
        <w:rPr>
          <w:rFonts w:ascii="Verdana" w:hAnsi="Verdana" w:cs="Arial"/>
          <w:szCs w:val="22"/>
        </w:rPr>
        <w:t xml:space="preserve">Any overpayment by either Party, whether of the Contract Charges or of VAT or otherwise, shall be a sum of money recoverable by the Party who made the overpayment from the Party in receipt of the overpayment. </w:t>
      </w:r>
    </w:p>
    <w:p w14:paraId="0E61328B" w14:textId="77777777" w:rsidR="005B4E05" w:rsidRPr="00B23DA6" w:rsidRDefault="00225DB5" w:rsidP="00F50456">
      <w:pPr>
        <w:pStyle w:val="Heading3"/>
        <w:numPr>
          <w:ilvl w:val="2"/>
          <w:numId w:val="41"/>
        </w:numPr>
        <w:tabs>
          <w:tab w:val="left" w:pos="2552"/>
        </w:tabs>
        <w:ind w:left="2552" w:hanging="1134"/>
        <w:jc w:val="left"/>
        <w:rPr>
          <w:rFonts w:ascii="Verdana" w:hAnsi="Verdana" w:cs="Arial"/>
          <w:szCs w:val="22"/>
        </w:rPr>
      </w:pPr>
      <w:r w:rsidRPr="00B23DA6">
        <w:rPr>
          <w:rFonts w:ascii="Verdana" w:hAnsi="Verdana" w:cs="Arial"/>
          <w:szCs w:val="22"/>
        </w:rPr>
        <w:t xml:space="preserve">The </w:t>
      </w:r>
      <w:r w:rsidR="002C777A">
        <w:rPr>
          <w:rFonts w:ascii="Verdana" w:hAnsi="Verdana" w:cs="Arial"/>
          <w:szCs w:val="22"/>
        </w:rPr>
        <w:t>Service Provider</w:t>
      </w:r>
      <w:r>
        <w:rPr>
          <w:rFonts w:ascii="Verdana" w:hAnsi="Verdana" w:cs="Arial"/>
          <w:szCs w:val="22"/>
        </w:rPr>
        <w:t xml:space="preserve"> </w:t>
      </w:r>
      <w:r w:rsidRPr="00B23DA6">
        <w:rPr>
          <w:rFonts w:ascii="Verdana" w:hAnsi="Verdana" w:cs="Arial"/>
          <w:szCs w:val="22"/>
        </w:rPr>
        <w:t xml:space="preserve">shall make any payments due to the Customer without any deduction whether by way of set-off, counterclaim, discount, abatement or otherwise unless the </w:t>
      </w:r>
      <w:r w:rsidR="002C777A">
        <w:rPr>
          <w:rFonts w:ascii="Verdana" w:hAnsi="Verdana" w:cs="Arial"/>
          <w:szCs w:val="22"/>
        </w:rPr>
        <w:t>Service Provider</w:t>
      </w:r>
      <w:r w:rsidRPr="00B23DA6">
        <w:rPr>
          <w:rFonts w:ascii="Verdana" w:hAnsi="Verdana" w:cs="Arial"/>
          <w:szCs w:val="22"/>
        </w:rPr>
        <w:t xml:space="preserve"> has a valid court order requiring an amount equal to such deduction to be paid by the Customer to the </w:t>
      </w:r>
      <w:r w:rsidR="002C777A">
        <w:rPr>
          <w:rFonts w:ascii="Verdana" w:hAnsi="Verdana" w:cs="Arial"/>
          <w:szCs w:val="22"/>
        </w:rPr>
        <w:t>Service Provider</w:t>
      </w:r>
      <w:r w:rsidRPr="00B23DA6">
        <w:rPr>
          <w:rFonts w:ascii="Verdana" w:hAnsi="Verdana" w:cs="Arial"/>
          <w:szCs w:val="22"/>
        </w:rPr>
        <w:t>.</w:t>
      </w:r>
    </w:p>
    <w:p w14:paraId="41DCAC81" w14:textId="77777777" w:rsidR="005B4E05" w:rsidRPr="00B23DA6" w:rsidRDefault="00225DB5" w:rsidP="00F50456">
      <w:pPr>
        <w:pStyle w:val="Heading3"/>
        <w:numPr>
          <w:ilvl w:val="2"/>
          <w:numId w:val="41"/>
        </w:numPr>
        <w:tabs>
          <w:tab w:val="left" w:pos="2552"/>
        </w:tabs>
        <w:ind w:left="2552" w:hanging="1134"/>
        <w:jc w:val="left"/>
        <w:rPr>
          <w:rFonts w:ascii="Verdana" w:hAnsi="Verdana" w:cs="Arial"/>
          <w:szCs w:val="22"/>
        </w:rPr>
      </w:pPr>
      <w:r w:rsidRPr="00B23DA6">
        <w:rPr>
          <w:rFonts w:ascii="Verdana" w:hAnsi="Verdana" w:cs="Arial"/>
          <w:szCs w:val="22"/>
        </w:rPr>
        <w:t>All payments due shall be made within a reasonable time unless otherwise specified in the Contract, in cleared funds, to such bank or building society account as the recipient Party may from time to time direct.</w:t>
      </w:r>
    </w:p>
    <w:p w14:paraId="49D29892" w14:textId="77777777" w:rsidR="005B4E05" w:rsidRPr="00B23DA6" w:rsidRDefault="00225DB5" w:rsidP="00F50456">
      <w:pPr>
        <w:pStyle w:val="Heading2"/>
        <w:keepNext/>
        <w:numPr>
          <w:ilvl w:val="1"/>
          <w:numId w:val="29"/>
        </w:numPr>
        <w:tabs>
          <w:tab w:val="num" w:pos="1418"/>
        </w:tabs>
        <w:ind w:hanging="1004"/>
        <w:jc w:val="left"/>
        <w:rPr>
          <w:rFonts w:ascii="Verdana" w:hAnsi="Verdana" w:cs="Arial"/>
          <w:b/>
          <w:szCs w:val="22"/>
        </w:rPr>
      </w:pPr>
      <w:r w:rsidRPr="00B23DA6">
        <w:rPr>
          <w:rFonts w:ascii="Verdana" w:hAnsi="Verdana" w:cs="Arial"/>
          <w:b/>
          <w:szCs w:val="22"/>
        </w:rPr>
        <w:t>Euro</w:t>
      </w:r>
    </w:p>
    <w:p w14:paraId="2F33EC5C" w14:textId="77777777" w:rsidR="005B4E05" w:rsidRPr="00B23DA6" w:rsidRDefault="00225DB5" w:rsidP="0090196A">
      <w:pPr>
        <w:pStyle w:val="Heading3"/>
        <w:numPr>
          <w:ilvl w:val="0"/>
          <w:numId w:val="0"/>
        </w:numPr>
        <w:tabs>
          <w:tab w:val="left" w:pos="2552"/>
        </w:tabs>
        <w:ind w:left="2520" w:hanging="1102"/>
        <w:jc w:val="left"/>
        <w:rPr>
          <w:rFonts w:ascii="Verdana" w:hAnsi="Verdana" w:cs="Arial"/>
          <w:szCs w:val="22"/>
        </w:rPr>
      </w:pPr>
      <w:r>
        <w:rPr>
          <w:rFonts w:ascii="Verdana" w:hAnsi="Verdana" w:cs="Arial"/>
          <w:szCs w:val="22"/>
        </w:rPr>
        <w:t>11.4.1</w:t>
      </w:r>
      <w:r>
        <w:rPr>
          <w:rFonts w:ascii="Verdana" w:hAnsi="Verdana" w:cs="Arial"/>
          <w:szCs w:val="22"/>
        </w:rPr>
        <w:tab/>
      </w:r>
      <w:r>
        <w:rPr>
          <w:rFonts w:ascii="Verdana" w:hAnsi="Verdana" w:cs="Arial"/>
          <w:szCs w:val="22"/>
        </w:rPr>
        <w:tab/>
      </w:r>
      <w:r w:rsidRPr="00B23DA6">
        <w:rPr>
          <w:rFonts w:ascii="Verdana" w:hAnsi="Verdana" w:cs="Arial"/>
          <w:szCs w:val="22"/>
        </w:rPr>
        <w:t xml:space="preserve">Any requirement of Law to account for the Goods and/or Services in Euro, (or to prepare for such accounting) instead of and/or in addition to Sterling, shall be implemented by the </w:t>
      </w:r>
      <w:r w:rsidR="002C777A">
        <w:rPr>
          <w:rFonts w:ascii="Verdana" w:hAnsi="Verdana" w:cs="Arial"/>
          <w:szCs w:val="22"/>
        </w:rPr>
        <w:t>Service Provider</w:t>
      </w:r>
      <w:r w:rsidRPr="00B23DA6">
        <w:rPr>
          <w:rFonts w:ascii="Verdana" w:hAnsi="Verdana" w:cs="Arial"/>
          <w:szCs w:val="22"/>
        </w:rPr>
        <w:t xml:space="preserve"> free of charge to the Customer.</w:t>
      </w:r>
    </w:p>
    <w:p w14:paraId="75FF5EA9" w14:textId="77777777" w:rsidR="005B4E05" w:rsidRDefault="00225DB5" w:rsidP="005B4E05">
      <w:pPr>
        <w:pStyle w:val="Heading2"/>
        <w:keepNext/>
        <w:numPr>
          <w:ilvl w:val="0"/>
          <w:numId w:val="0"/>
        </w:numPr>
        <w:tabs>
          <w:tab w:val="num" w:pos="2705"/>
        </w:tabs>
        <w:ind w:left="2520" w:hanging="1080"/>
        <w:jc w:val="left"/>
        <w:rPr>
          <w:rFonts w:ascii="Verdana" w:hAnsi="Verdana" w:cs="Arial"/>
          <w:b/>
          <w:szCs w:val="22"/>
        </w:rPr>
      </w:pPr>
      <w:r>
        <w:rPr>
          <w:rFonts w:ascii="Verdana" w:hAnsi="Verdana" w:cs="Arial"/>
          <w:szCs w:val="22"/>
        </w:rPr>
        <w:t>11.4.2</w:t>
      </w:r>
      <w:r>
        <w:rPr>
          <w:rFonts w:ascii="Verdana" w:hAnsi="Verdana" w:cs="Arial"/>
          <w:szCs w:val="22"/>
        </w:rPr>
        <w:tab/>
      </w:r>
      <w:r w:rsidRPr="00B23DA6">
        <w:rPr>
          <w:rFonts w:ascii="Verdana" w:hAnsi="Verdana" w:cs="Arial"/>
          <w:szCs w:val="22"/>
        </w:rPr>
        <w:t xml:space="preserve">The Customer shall provide all reasonable assistance to facilitate compliance with clause </w:t>
      </w:r>
      <w:r>
        <w:rPr>
          <w:rFonts w:ascii="Verdana" w:hAnsi="Verdana" w:cs="Arial"/>
          <w:szCs w:val="22"/>
        </w:rPr>
        <w:t>11.4.1</w:t>
      </w:r>
      <w:r w:rsidRPr="00B23DA6">
        <w:rPr>
          <w:rFonts w:ascii="Verdana" w:hAnsi="Verdana" w:cs="Arial"/>
          <w:szCs w:val="22"/>
        </w:rPr>
        <w:t xml:space="preserve"> by the </w:t>
      </w:r>
      <w:r w:rsidR="002C777A">
        <w:rPr>
          <w:rFonts w:ascii="Verdana" w:hAnsi="Verdana" w:cs="Arial"/>
          <w:szCs w:val="22"/>
        </w:rPr>
        <w:t>Service Provider</w:t>
      </w:r>
      <w:r w:rsidRPr="00B23DA6">
        <w:rPr>
          <w:rFonts w:ascii="Verdana" w:hAnsi="Verdana" w:cs="Arial"/>
          <w:szCs w:val="22"/>
        </w:rPr>
        <w:t>.</w:t>
      </w:r>
    </w:p>
    <w:p w14:paraId="60DF600B" w14:textId="36AE2B9E" w:rsidR="00A06708" w:rsidRPr="005717DD" w:rsidRDefault="00225DB5" w:rsidP="00F50456">
      <w:pPr>
        <w:pStyle w:val="Heading1"/>
        <w:keepNext/>
        <w:numPr>
          <w:ilvl w:val="0"/>
          <w:numId w:val="29"/>
        </w:numPr>
        <w:ind w:hanging="2705"/>
        <w:jc w:val="left"/>
        <w:rPr>
          <w:rFonts w:ascii="Verdana" w:hAnsi="Verdana" w:cs="Arial"/>
          <w:szCs w:val="22"/>
          <w:u w:val="none"/>
        </w:rPr>
      </w:pPr>
      <w:bookmarkStart w:id="125" w:name="_Toc363138727"/>
      <w:bookmarkEnd w:id="124"/>
      <w:r w:rsidRPr="005717DD">
        <w:rPr>
          <w:rFonts w:ascii="Verdana" w:hAnsi="Verdana" w:cs="Arial"/>
          <w:szCs w:val="22"/>
          <w:u w:val="none"/>
        </w:rPr>
        <w:t>KEY PERSONNEL</w:t>
      </w:r>
      <w:bookmarkEnd w:id="48"/>
      <w:bookmarkEnd w:id="125"/>
    </w:p>
    <w:p w14:paraId="3472AE07" w14:textId="77777777" w:rsidR="00A06708" w:rsidRPr="005717DD" w:rsidRDefault="00225DB5" w:rsidP="00F50456">
      <w:pPr>
        <w:pStyle w:val="Heading2"/>
        <w:numPr>
          <w:ilvl w:val="1"/>
          <w:numId w:val="29"/>
        </w:numPr>
        <w:tabs>
          <w:tab w:val="num" w:pos="1418"/>
        </w:tabs>
        <w:ind w:left="1418" w:hanging="709"/>
        <w:jc w:val="left"/>
        <w:rPr>
          <w:rFonts w:ascii="Verdana" w:hAnsi="Verdana" w:cs="Arial"/>
          <w:szCs w:val="22"/>
        </w:rPr>
      </w:pPr>
      <w:r w:rsidRPr="005717DD">
        <w:rPr>
          <w:rFonts w:ascii="Verdana" w:hAnsi="Verdana" w:cs="Arial"/>
          <w:szCs w:val="22"/>
        </w:rPr>
        <w:t xml:space="preserve">The Parties have agreed to the appointment of the Key Personnel. The </w:t>
      </w:r>
      <w:r w:rsidR="002C777A" w:rsidRPr="005717DD">
        <w:rPr>
          <w:rFonts w:ascii="Verdana" w:hAnsi="Verdana" w:cs="Arial"/>
          <w:szCs w:val="22"/>
        </w:rPr>
        <w:t>Service Provider</w:t>
      </w:r>
      <w:r w:rsidRPr="005717DD">
        <w:rPr>
          <w:rFonts w:ascii="Verdana" w:hAnsi="Verdana" w:cs="Arial"/>
          <w:szCs w:val="22"/>
        </w:rPr>
        <w:t xml:space="preserve"> shall and shall procure that any Sub-Contractor shall obtain Approval before removing or replacing any Key Personnel during the Contract Period.</w:t>
      </w:r>
    </w:p>
    <w:p w14:paraId="2E8B2261" w14:textId="77777777" w:rsidR="00A06708" w:rsidRPr="005717DD" w:rsidRDefault="00225DB5" w:rsidP="00F50456">
      <w:pPr>
        <w:pStyle w:val="Heading2"/>
        <w:numPr>
          <w:ilvl w:val="1"/>
          <w:numId w:val="29"/>
        </w:numPr>
        <w:tabs>
          <w:tab w:val="num" w:pos="1418"/>
        </w:tabs>
        <w:ind w:left="1418" w:hanging="709"/>
        <w:jc w:val="left"/>
        <w:rPr>
          <w:rFonts w:ascii="Verdana" w:hAnsi="Verdana" w:cs="Arial"/>
          <w:szCs w:val="22"/>
        </w:rPr>
      </w:pPr>
      <w:r w:rsidRPr="005717DD">
        <w:rPr>
          <w:rFonts w:ascii="Verdana" w:hAnsi="Verdana" w:cs="Arial"/>
          <w:szCs w:val="22"/>
        </w:rPr>
        <w:t xml:space="preserve">The </w:t>
      </w:r>
      <w:r w:rsidR="002C777A" w:rsidRPr="005717DD">
        <w:rPr>
          <w:rFonts w:ascii="Verdana" w:hAnsi="Verdana" w:cs="Arial"/>
          <w:szCs w:val="22"/>
        </w:rPr>
        <w:t>Service Provider</w:t>
      </w:r>
      <w:r w:rsidRPr="005717DD">
        <w:rPr>
          <w:rFonts w:ascii="Verdana" w:hAnsi="Verdana" w:cs="Arial"/>
          <w:szCs w:val="22"/>
        </w:rPr>
        <w:t xml:space="preserve"> shall provide the Customer with at least one (1) Month's written notice of its intention to replace any member of Key Personnel.</w:t>
      </w:r>
    </w:p>
    <w:p w14:paraId="2AB2A2EE" w14:textId="77777777" w:rsidR="00A06708" w:rsidRPr="005717DD" w:rsidRDefault="00225DB5" w:rsidP="00F50456">
      <w:pPr>
        <w:pStyle w:val="Heading2"/>
        <w:numPr>
          <w:ilvl w:val="1"/>
          <w:numId w:val="29"/>
        </w:numPr>
        <w:tabs>
          <w:tab w:val="num" w:pos="1418"/>
        </w:tabs>
        <w:ind w:left="1418" w:hanging="709"/>
        <w:jc w:val="left"/>
        <w:rPr>
          <w:rFonts w:ascii="Verdana" w:hAnsi="Verdana" w:cs="Arial"/>
          <w:szCs w:val="22"/>
        </w:rPr>
      </w:pPr>
      <w:r w:rsidRPr="005717DD">
        <w:rPr>
          <w:rFonts w:ascii="Verdana" w:hAnsi="Verdana" w:cs="Arial"/>
          <w:szCs w:val="22"/>
        </w:rPr>
        <w:t xml:space="preserve">The Customer shall not unreasonably delay or withhold its Approval to the removal or appointment of a replacement for any relevant Key Personnel by the </w:t>
      </w:r>
      <w:r w:rsidR="002C777A" w:rsidRPr="005717DD">
        <w:rPr>
          <w:rFonts w:ascii="Verdana" w:hAnsi="Verdana" w:cs="Arial"/>
          <w:szCs w:val="22"/>
        </w:rPr>
        <w:t>Service Provider</w:t>
      </w:r>
      <w:r w:rsidRPr="005717DD">
        <w:rPr>
          <w:rFonts w:ascii="Verdana" w:hAnsi="Verdana" w:cs="Arial"/>
          <w:szCs w:val="22"/>
        </w:rPr>
        <w:t xml:space="preserve"> or Sub-Contractor. </w:t>
      </w:r>
    </w:p>
    <w:p w14:paraId="22214713" w14:textId="77777777" w:rsidR="00A06708" w:rsidRPr="005717DD" w:rsidRDefault="00225DB5" w:rsidP="00F50456">
      <w:pPr>
        <w:pStyle w:val="Heading2"/>
        <w:numPr>
          <w:ilvl w:val="1"/>
          <w:numId w:val="29"/>
        </w:numPr>
        <w:tabs>
          <w:tab w:val="num" w:pos="1418"/>
        </w:tabs>
        <w:ind w:left="1418" w:hanging="709"/>
        <w:jc w:val="left"/>
        <w:rPr>
          <w:rFonts w:ascii="Verdana" w:hAnsi="Verdana" w:cs="Arial"/>
          <w:szCs w:val="22"/>
        </w:rPr>
      </w:pPr>
      <w:r w:rsidRPr="005717DD">
        <w:rPr>
          <w:rFonts w:ascii="Verdana" w:hAnsi="Verdana" w:cs="Arial"/>
          <w:szCs w:val="22"/>
        </w:rPr>
        <w:t xml:space="preserve">The </w:t>
      </w:r>
      <w:r w:rsidR="002C777A" w:rsidRPr="005717DD">
        <w:rPr>
          <w:rFonts w:ascii="Verdana" w:hAnsi="Verdana" w:cs="Arial"/>
          <w:szCs w:val="22"/>
        </w:rPr>
        <w:t>Service Provider</w:t>
      </w:r>
      <w:r w:rsidRPr="005717DD">
        <w:rPr>
          <w:rFonts w:ascii="Verdana" w:hAnsi="Verdana" w:cs="Arial"/>
          <w:szCs w:val="22"/>
        </w:rPr>
        <w:t xml:space="preserve"> acknowledges that the persons designated as Key Personnel from time to time are essential to the proper provision of the Goods and/or Services to the Customer. The </w:t>
      </w:r>
      <w:r w:rsidR="002C777A" w:rsidRPr="005717DD">
        <w:rPr>
          <w:rFonts w:ascii="Verdana" w:hAnsi="Verdana" w:cs="Arial"/>
          <w:szCs w:val="22"/>
        </w:rPr>
        <w:t>Service Provider</w:t>
      </w:r>
      <w:r w:rsidRPr="005717DD">
        <w:rPr>
          <w:rFonts w:ascii="Verdana" w:hAnsi="Verdana" w:cs="Arial"/>
          <w:szCs w:val="22"/>
        </w:rPr>
        <w:t xml:space="preserve"> shall ensure that the role of any Key Personnel is not vacant for any longer than ten (10) Working Days and that any replacement shall be as qualified and experienced or more qualified and experienced as the previous incumbent and fully competent to carry out the tasks assigned to the Key Personnel whom he or she has replaced.</w:t>
      </w:r>
    </w:p>
    <w:p w14:paraId="71B069BC" w14:textId="52CC1AEC" w:rsidR="00A06708" w:rsidRPr="005717DD" w:rsidRDefault="00225DB5" w:rsidP="00F50456">
      <w:pPr>
        <w:pStyle w:val="Heading2"/>
        <w:numPr>
          <w:ilvl w:val="1"/>
          <w:numId w:val="29"/>
        </w:numPr>
        <w:tabs>
          <w:tab w:val="num" w:pos="1418"/>
        </w:tabs>
        <w:ind w:left="1418" w:hanging="709"/>
        <w:jc w:val="left"/>
        <w:rPr>
          <w:rFonts w:ascii="Verdana" w:hAnsi="Verdana" w:cs="Arial"/>
          <w:szCs w:val="22"/>
        </w:rPr>
      </w:pPr>
      <w:r w:rsidRPr="005717DD">
        <w:rPr>
          <w:rFonts w:ascii="Verdana" w:hAnsi="Verdana" w:cs="Arial"/>
          <w:szCs w:val="22"/>
        </w:rPr>
        <w:lastRenderedPageBreak/>
        <w:t xml:space="preserve">The Customer may also require the </w:t>
      </w:r>
      <w:r w:rsidR="002C777A" w:rsidRPr="005717DD">
        <w:rPr>
          <w:rFonts w:ascii="Verdana" w:hAnsi="Verdana" w:cs="Arial"/>
          <w:szCs w:val="22"/>
        </w:rPr>
        <w:t>Service Provider</w:t>
      </w:r>
      <w:r w:rsidRPr="005717DD">
        <w:rPr>
          <w:rFonts w:ascii="Verdana" w:hAnsi="Verdana" w:cs="Arial"/>
          <w:szCs w:val="22"/>
        </w:rPr>
        <w:t xml:space="preserve"> to remove any Key Personnel that the Customer considers in any respect unsatisfactory.</w:t>
      </w:r>
      <w:r w:rsidRPr="005717DD">
        <w:rPr>
          <w:rStyle w:val="FootnoteReference"/>
          <w:rFonts w:ascii="Verdana" w:hAnsi="Verdana" w:cs="Arial"/>
          <w:szCs w:val="22"/>
        </w:rPr>
        <w:t xml:space="preserve"> </w:t>
      </w:r>
      <w:r w:rsidRPr="005717DD">
        <w:rPr>
          <w:rFonts w:ascii="Verdana" w:hAnsi="Verdana" w:cs="Arial"/>
          <w:szCs w:val="22"/>
        </w:rPr>
        <w:t>The Customer shall not be liable for the cost of replacing any Key Personnel.</w:t>
      </w:r>
    </w:p>
    <w:p w14:paraId="17D5363A" w14:textId="77777777" w:rsidR="00A06708" w:rsidRPr="00B81010" w:rsidRDefault="002C777A" w:rsidP="00F50456">
      <w:pPr>
        <w:pStyle w:val="Heading1"/>
        <w:keepNext/>
        <w:numPr>
          <w:ilvl w:val="0"/>
          <w:numId w:val="29"/>
        </w:numPr>
        <w:ind w:hanging="2705"/>
        <w:jc w:val="left"/>
        <w:rPr>
          <w:rFonts w:ascii="Verdana" w:hAnsi="Verdana" w:cs="Arial"/>
          <w:szCs w:val="22"/>
          <w:u w:val="none"/>
        </w:rPr>
      </w:pPr>
      <w:bookmarkStart w:id="126" w:name="_Ref172387914"/>
      <w:bookmarkStart w:id="127" w:name="_Toc363138728"/>
      <w:r>
        <w:rPr>
          <w:rFonts w:ascii="Verdana" w:hAnsi="Verdana" w:cs="Arial"/>
          <w:szCs w:val="22"/>
          <w:u w:val="none"/>
        </w:rPr>
        <w:t>SERVICE PROVIDER</w:t>
      </w:r>
      <w:r w:rsidR="00225DB5" w:rsidRPr="00B81010">
        <w:rPr>
          <w:rFonts w:ascii="Verdana" w:hAnsi="Verdana" w:cs="Arial"/>
          <w:szCs w:val="22"/>
          <w:u w:val="none"/>
        </w:rPr>
        <w:t>'S STAFF</w:t>
      </w:r>
      <w:bookmarkEnd w:id="126"/>
      <w:bookmarkEnd w:id="127"/>
    </w:p>
    <w:p w14:paraId="698E1C52" w14:textId="77777777" w:rsidR="00A06708" w:rsidRPr="00B81010" w:rsidRDefault="00225DB5" w:rsidP="00F50456">
      <w:pPr>
        <w:pStyle w:val="Heading2"/>
        <w:keepNext/>
        <w:numPr>
          <w:ilvl w:val="1"/>
          <w:numId w:val="29"/>
        </w:numPr>
        <w:tabs>
          <w:tab w:val="num" w:pos="1418"/>
        </w:tabs>
        <w:ind w:left="1418" w:hanging="709"/>
        <w:jc w:val="left"/>
        <w:rPr>
          <w:rFonts w:ascii="Verdana" w:hAnsi="Verdana" w:cs="Arial"/>
          <w:szCs w:val="22"/>
        </w:rPr>
      </w:pPr>
      <w:r w:rsidRPr="00B81010">
        <w:rPr>
          <w:rFonts w:ascii="Verdana" w:hAnsi="Verdana" w:cs="Arial"/>
          <w:szCs w:val="22"/>
        </w:rPr>
        <w:t xml:space="preserve">The Customer may, by written notice to the </w:t>
      </w:r>
      <w:r w:rsidR="002C777A">
        <w:rPr>
          <w:rFonts w:ascii="Verdana" w:hAnsi="Verdana" w:cs="Arial"/>
          <w:szCs w:val="22"/>
        </w:rPr>
        <w:t>Service Provider</w:t>
      </w:r>
      <w:r w:rsidRPr="00B81010">
        <w:rPr>
          <w:rFonts w:ascii="Verdana" w:hAnsi="Verdana" w:cs="Arial"/>
          <w:szCs w:val="22"/>
        </w:rPr>
        <w:t>, refuse to admit onto, or withdraw permission to remain on, the Customer’s Premises:</w:t>
      </w:r>
    </w:p>
    <w:p w14:paraId="0BE15A0C" w14:textId="77777777" w:rsidR="00A06708" w:rsidRPr="00B81010" w:rsidRDefault="00225DB5" w:rsidP="00F50456">
      <w:pPr>
        <w:pStyle w:val="Heading3"/>
        <w:numPr>
          <w:ilvl w:val="2"/>
          <w:numId w:val="41"/>
        </w:numPr>
        <w:tabs>
          <w:tab w:val="left" w:pos="2552"/>
        </w:tabs>
        <w:ind w:left="2552" w:hanging="1134"/>
        <w:jc w:val="left"/>
        <w:rPr>
          <w:rFonts w:ascii="Verdana" w:hAnsi="Verdana" w:cs="Arial"/>
          <w:szCs w:val="22"/>
        </w:rPr>
      </w:pPr>
      <w:r w:rsidRPr="00B81010">
        <w:rPr>
          <w:rFonts w:ascii="Verdana" w:hAnsi="Verdana" w:cs="Arial"/>
          <w:szCs w:val="22"/>
        </w:rPr>
        <w:t>any member of the Staff; or</w:t>
      </w:r>
    </w:p>
    <w:p w14:paraId="5F48332F" w14:textId="77777777" w:rsidR="00A06708" w:rsidRPr="00B81010" w:rsidRDefault="00225DB5" w:rsidP="00F50456">
      <w:pPr>
        <w:pStyle w:val="Heading3"/>
        <w:numPr>
          <w:ilvl w:val="2"/>
          <w:numId w:val="41"/>
        </w:numPr>
        <w:tabs>
          <w:tab w:val="left" w:pos="2552"/>
        </w:tabs>
        <w:ind w:left="2552" w:hanging="1134"/>
        <w:jc w:val="left"/>
        <w:rPr>
          <w:rFonts w:ascii="Verdana" w:hAnsi="Verdana" w:cs="Arial"/>
          <w:szCs w:val="22"/>
        </w:rPr>
      </w:pPr>
      <w:r w:rsidRPr="00B81010">
        <w:rPr>
          <w:rFonts w:ascii="Verdana" w:hAnsi="Verdana" w:cs="Arial"/>
          <w:szCs w:val="22"/>
        </w:rPr>
        <w:t>any person employed or engaged by any member of the Staff,</w:t>
      </w:r>
    </w:p>
    <w:p w14:paraId="6FE06E15" w14:textId="77777777" w:rsidR="00A06708" w:rsidRPr="00B81010" w:rsidRDefault="00225DB5" w:rsidP="00D15E81">
      <w:pPr>
        <w:pStyle w:val="BodyTextIndent3"/>
        <w:ind w:left="1418"/>
        <w:jc w:val="left"/>
        <w:rPr>
          <w:rFonts w:ascii="Verdana" w:hAnsi="Verdana" w:cs="Arial"/>
          <w:szCs w:val="22"/>
        </w:rPr>
      </w:pPr>
      <w:r w:rsidRPr="00B81010">
        <w:rPr>
          <w:rFonts w:ascii="Verdana" w:hAnsi="Verdana" w:cs="Arial"/>
          <w:szCs w:val="22"/>
        </w:rPr>
        <w:t xml:space="preserve">whose admission or continued presence would, in the reasonable opinion of the Customer, be undesirable. </w:t>
      </w:r>
    </w:p>
    <w:p w14:paraId="0FEC1DEF" w14:textId="77777777" w:rsidR="00A06708" w:rsidRPr="00B81010" w:rsidRDefault="00225DB5" w:rsidP="00F50456">
      <w:pPr>
        <w:pStyle w:val="Heading2"/>
        <w:numPr>
          <w:ilvl w:val="1"/>
          <w:numId w:val="29"/>
        </w:numPr>
        <w:tabs>
          <w:tab w:val="num" w:pos="1418"/>
        </w:tabs>
        <w:ind w:left="1418" w:hanging="709"/>
        <w:jc w:val="left"/>
        <w:rPr>
          <w:rFonts w:ascii="Verdana" w:hAnsi="Verdana" w:cs="Arial"/>
          <w:szCs w:val="22"/>
        </w:rPr>
      </w:pPr>
      <w:bookmarkStart w:id="128" w:name="_Ref185824397"/>
      <w:r w:rsidRPr="00B81010">
        <w:rPr>
          <w:rFonts w:ascii="Verdana" w:hAnsi="Verdana" w:cs="Arial"/>
          <w:szCs w:val="22"/>
        </w:rPr>
        <w:t xml:space="preserve">At the Customer's written request, the </w:t>
      </w:r>
      <w:r w:rsidR="002C777A">
        <w:rPr>
          <w:rFonts w:ascii="Verdana" w:hAnsi="Verdana" w:cs="Arial"/>
          <w:szCs w:val="22"/>
        </w:rPr>
        <w:t>Service Provider</w:t>
      </w:r>
      <w:r w:rsidRPr="00B81010">
        <w:rPr>
          <w:rFonts w:ascii="Verdana" w:hAnsi="Verdana" w:cs="Arial"/>
          <w:szCs w:val="22"/>
        </w:rPr>
        <w:t xml:space="preserve"> shall provide a list of the names and addresses of all persons who may require admission to the Customer’s Premises in connection with the Contract, specifying the capacities in which they are concerned with the Contract and giving such other particulars as the Customer may reasonably request.</w:t>
      </w:r>
      <w:bookmarkEnd w:id="128"/>
    </w:p>
    <w:p w14:paraId="70450880" w14:textId="77777777" w:rsidR="00A06708" w:rsidRPr="00B81010" w:rsidRDefault="00225DB5" w:rsidP="00F50456">
      <w:pPr>
        <w:pStyle w:val="Heading2"/>
        <w:numPr>
          <w:ilvl w:val="1"/>
          <w:numId w:val="29"/>
        </w:numPr>
        <w:tabs>
          <w:tab w:val="num" w:pos="1418"/>
        </w:tabs>
        <w:ind w:left="1418" w:hanging="709"/>
        <w:jc w:val="left"/>
        <w:rPr>
          <w:rFonts w:ascii="Verdana" w:hAnsi="Verdana" w:cs="Arial"/>
          <w:szCs w:val="22"/>
        </w:rPr>
      </w:pPr>
      <w:r w:rsidRPr="00B81010">
        <w:rPr>
          <w:rFonts w:ascii="Verdana" w:hAnsi="Verdana" w:cs="Arial"/>
          <w:szCs w:val="22"/>
        </w:rPr>
        <w:t>Staff engaged within the boundaries of the Customer’s Premises shall comply with such rules, regulations and requirements (including those relating to security arrangements) as may be in force from time to time for the conduct of personnel when at or within the boundaries of those Customer’s Premises.</w:t>
      </w:r>
    </w:p>
    <w:p w14:paraId="23641CEC" w14:textId="77777777" w:rsidR="00A06708" w:rsidRPr="00B81010" w:rsidRDefault="00225DB5" w:rsidP="00F50456">
      <w:pPr>
        <w:pStyle w:val="Heading2"/>
        <w:numPr>
          <w:ilvl w:val="1"/>
          <w:numId w:val="29"/>
        </w:numPr>
        <w:tabs>
          <w:tab w:val="num" w:pos="1418"/>
        </w:tabs>
        <w:ind w:left="1418" w:hanging="709"/>
        <w:jc w:val="left"/>
        <w:rPr>
          <w:rFonts w:ascii="Verdana" w:hAnsi="Verdana" w:cs="Arial"/>
          <w:szCs w:val="22"/>
        </w:rPr>
      </w:pPr>
      <w:r w:rsidRPr="00B81010">
        <w:rPr>
          <w:rFonts w:ascii="Verdana" w:hAnsi="Verdana" w:cs="Arial"/>
          <w:szCs w:val="22"/>
        </w:rPr>
        <w:t xml:space="preserve">If the </w:t>
      </w:r>
      <w:r w:rsidR="002C777A">
        <w:rPr>
          <w:rFonts w:ascii="Verdana" w:hAnsi="Verdana" w:cs="Arial"/>
          <w:szCs w:val="22"/>
        </w:rPr>
        <w:t>Service Provider</w:t>
      </w:r>
      <w:r w:rsidRPr="00B81010">
        <w:rPr>
          <w:rFonts w:ascii="Verdana" w:hAnsi="Verdana" w:cs="Arial"/>
          <w:szCs w:val="22"/>
        </w:rPr>
        <w:t xml:space="preserve"> fails to comply with clause </w:t>
      </w:r>
      <w:r>
        <w:rPr>
          <w:rFonts w:ascii="Verdana" w:hAnsi="Verdana" w:cs="Arial"/>
          <w:szCs w:val="22"/>
        </w:rPr>
        <w:t>13.2</w:t>
      </w:r>
      <w:r w:rsidRPr="00B81010">
        <w:rPr>
          <w:rFonts w:ascii="Verdana" w:hAnsi="Verdana" w:cs="Arial"/>
          <w:szCs w:val="22"/>
        </w:rPr>
        <w:t xml:space="preserve"> within three (3) weeks of the date of the request, the Customer may terminate the Contract, provided always that such termination shall not prejudice or affect any right of action or remedy which shall have accrued or shall thereafter accrue to the Customer.</w:t>
      </w:r>
    </w:p>
    <w:p w14:paraId="52B65E7A" w14:textId="77777777" w:rsidR="00A06708" w:rsidRPr="00B81010" w:rsidRDefault="00225DB5" w:rsidP="00F50456">
      <w:pPr>
        <w:pStyle w:val="Heading2"/>
        <w:numPr>
          <w:ilvl w:val="1"/>
          <w:numId w:val="29"/>
        </w:numPr>
        <w:tabs>
          <w:tab w:val="num" w:pos="1418"/>
        </w:tabs>
        <w:ind w:left="1418" w:hanging="709"/>
        <w:jc w:val="left"/>
        <w:rPr>
          <w:rFonts w:ascii="Verdana" w:hAnsi="Verdana" w:cs="Arial"/>
          <w:szCs w:val="22"/>
        </w:rPr>
      </w:pPr>
      <w:r w:rsidRPr="00B81010">
        <w:rPr>
          <w:rFonts w:ascii="Verdana" w:hAnsi="Verdana" w:cs="Arial"/>
          <w:szCs w:val="22"/>
        </w:rPr>
        <w:t xml:space="preserve">The decision of the Customer as to whether any person is to be refused access to the Premises and as to whether the </w:t>
      </w:r>
      <w:r w:rsidR="002C777A">
        <w:rPr>
          <w:rFonts w:ascii="Verdana" w:hAnsi="Verdana" w:cs="Arial"/>
          <w:szCs w:val="22"/>
        </w:rPr>
        <w:t>Service Provider</w:t>
      </w:r>
      <w:r w:rsidRPr="00B81010">
        <w:rPr>
          <w:rFonts w:ascii="Verdana" w:hAnsi="Verdana" w:cs="Arial"/>
          <w:szCs w:val="22"/>
        </w:rPr>
        <w:t xml:space="preserve"> </w:t>
      </w:r>
      <w:r>
        <w:rPr>
          <w:rFonts w:ascii="Verdana" w:hAnsi="Verdana" w:cs="Arial"/>
          <w:szCs w:val="22"/>
        </w:rPr>
        <w:t>and Staff have</w:t>
      </w:r>
      <w:r w:rsidRPr="00B81010">
        <w:rPr>
          <w:rFonts w:ascii="Verdana" w:hAnsi="Verdana" w:cs="Arial"/>
          <w:szCs w:val="22"/>
        </w:rPr>
        <w:t xml:space="preserve"> failed to comply with clause </w:t>
      </w:r>
      <w:r>
        <w:rPr>
          <w:rFonts w:ascii="Verdana" w:hAnsi="Verdana" w:cs="Arial"/>
          <w:szCs w:val="22"/>
        </w:rPr>
        <w:t>13.2</w:t>
      </w:r>
      <w:r w:rsidRPr="00B81010">
        <w:rPr>
          <w:rFonts w:ascii="Verdana" w:hAnsi="Verdana" w:cs="Arial"/>
          <w:szCs w:val="22"/>
        </w:rPr>
        <w:t xml:space="preserve"> shall be final and conclusive.</w:t>
      </w:r>
    </w:p>
    <w:p w14:paraId="395358DE" w14:textId="77777777" w:rsidR="00A06708" w:rsidRPr="00B81010" w:rsidRDefault="00225DB5" w:rsidP="00A06708">
      <w:pPr>
        <w:ind w:left="709"/>
        <w:jc w:val="left"/>
        <w:rPr>
          <w:rFonts w:ascii="Verdana" w:hAnsi="Verdana"/>
          <w:b/>
          <w:szCs w:val="22"/>
        </w:rPr>
      </w:pPr>
      <w:bookmarkStart w:id="129" w:name="_Toc139080182"/>
      <w:r w:rsidRPr="00B81010">
        <w:rPr>
          <w:rFonts w:ascii="Verdana" w:hAnsi="Verdana"/>
          <w:b/>
          <w:szCs w:val="22"/>
        </w:rPr>
        <w:t xml:space="preserve">Children and Vulnerable Adults </w:t>
      </w:r>
    </w:p>
    <w:p w14:paraId="4D8521BA" w14:textId="77777777" w:rsidR="00CF509B" w:rsidRPr="00E12A81" w:rsidRDefault="00225DB5" w:rsidP="00CF509B">
      <w:pPr>
        <w:autoSpaceDE/>
        <w:autoSpaceDN/>
        <w:spacing w:before="120" w:after="120"/>
        <w:ind w:left="1440" w:hanging="720"/>
        <w:rPr>
          <w:rFonts w:ascii="Verdana" w:hAnsi="Verdana" w:cs="Arial"/>
          <w:bCs/>
          <w:szCs w:val="22"/>
        </w:rPr>
      </w:pPr>
      <w:r>
        <w:rPr>
          <w:rFonts w:ascii="Verdana" w:hAnsi="Verdana" w:cs="Arial"/>
          <w:bCs/>
          <w:szCs w:val="22"/>
        </w:rPr>
        <w:t>13.6</w:t>
      </w:r>
      <w:r>
        <w:rPr>
          <w:rFonts w:ascii="Verdana" w:hAnsi="Verdana" w:cs="Arial"/>
          <w:bCs/>
          <w:szCs w:val="22"/>
        </w:rPr>
        <w:tab/>
      </w:r>
      <w:r w:rsidRPr="00E12A81">
        <w:rPr>
          <w:rFonts w:ascii="Verdana" w:hAnsi="Verdana" w:cs="Arial"/>
          <w:bCs/>
          <w:szCs w:val="22"/>
        </w:rPr>
        <w:t xml:space="preserve">Where the provision of the Goods and/or Services requires any of the </w:t>
      </w:r>
      <w:r w:rsidR="002C777A">
        <w:rPr>
          <w:rFonts w:ascii="Verdana" w:hAnsi="Verdana" w:cs="Arial"/>
          <w:bCs/>
          <w:szCs w:val="22"/>
        </w:rPr>
        <w:t>Service Provider</w:t>
      </w:r>
      <w:r w:rsidRPr="00E12A81">
        <w:rPr>
          <w:rFonts w:ascii="Verdana" w:hAnsi="Verdana" w:cs="Arial"/>
          <w:bCs/>
          <w:szCs w:val="22"/>
        </w:rPr>
        <w:t xml:space="preserve">’s employees or volunteers to work in a Regulated Activity with children and/or vulnerable adults, the </w:t>
      </w:r>
      <w:r w:rsidR="002C777A">
        <w:rPr>
          <w:rFonts w:ascii="Verdana" w:hAnsi="Verdana" w:cs="Arial"/>
          <w:bCs/>
          <w:szCs w:val="22"/>
        </w:rPr>
        <w:t>Service Provider</w:t>
      </w:r>
      <w:r w:rsidRPr="00E12A81">
        <w:rPr>
          <w:rFonts w:ascii="Verdana" w:hAnsi="Verdana" w:cs="Arial"/>
          <w:bCs/>
          <w:szCs w:val="22"/>
        </w:rPr>
        <w:t xml:space="preserve"> will make checks in respect of such employees and volunteers with the Disclosure &amp; Barring Service (DBS) for the purpose of checking at an enhanced level of disclosure for the existence of any criminal convictions subject to the Rehabilitation of Offenders Act 1974 (Exceptions) Order 1975 (as amended) or other relevant information and that the appropriate check of the Children’s Barred List relating to the protection of children.</w:t>
      </w:r>
    </w:p>
    <w:p w14:paraId="076BB7B0" w14:textId="77777777" w:rsidR="00CF509B" w:rsidRPr="00E12A81" w:rsidRDefault="00225DB5" w:rsidP="00CF509B">
      <w:pPr>
        <w:autoSpaceDE/>
        <w:autoSpaceDN/>
        <w:spacing w:before="120" w:after="120"/>
        <w:ind w:left="1440" w:hanging="720"/>
        <w:rPr>
          <w:rFonts w:ascii="Verdana" w:eastAsia="STZhongsong" w:hAnsi="Verdana"/>
          <w:kern w:val="28"/>
          <w:szCs w:val="22"/>
          <w:lang w:eastAsia="zh-CN"/>
        </w:rPr>
      </w:pPr>
      <w:r>
        <w:rPr>
          <w:rFonts w:ascii="Verdana" w:eastAsia="STZhongsong" w:hAnsi="Verdana"/>
          <w:kern w:val="28"/>
          <w:szCs w:val="22"/>
          <w:lang w:eastAsia="zh-CN"/>
        </w:rPr>
        <w:t>13.7</w:t>
      </w:r>
      <w:r w:rsidRPr="00E12A81">
        <w:rPr>
          <w:rFonts w:ascii="Verdana" w:eastAsia="STZhongsong" w:hAnsi="Verdana"/>
          <w:kern w:val="28"/>
          <w:szCs w:val="22"/>
          <w:lang w:eastAsia="zh-CN"/>
        </w:rPr>
        <w:tab/>
        <w:t xml:space="preserve">The </w:t>
      </w:r>
      <w:r w:rsidR="002C777A">
        <w:rPr>
          <w:rFonts w:ascii="Verdana" w:eastAsia="STZhongsong" w:hAnsi="Verdana"/>
          <w:kern w:val="28"/>
          <w:szCs w:val="22"/>
          <w:lang w:eastAsia="zh-CN"/>
        </w:rPr>
        <w:t>Service Provider</w:t>
      </w:r>
      <w:r w:rsidRPr="00E12A81">
        <w:rPr>
          <w:rFonts w:ascii="Verdana" w:eastAsia="STZhongsong" w:hAnsi="Verdana"/>
          <w:kern w:val="28"/>
          <w:szCs w:val="22"/>
          <w:lang w:eastAsia="zh-CN"/>
        </w:rPr>
        <w:t xml:space="preserve"> will comply with the requirements of the Safeguarding of Vulnerable Groups Act 2006 (as amended by the Protection of Freedoms Act 2012 and any other subsequent relevant legislation) in respect of such employees and volunteers that work in a Regulated Activity. </w:t>
      </w:r>
    </w:p>
    <w:p w14:paraId="4A72899E" w14:textId="77777777" w:rsidR="00CF509B" w:rsidRPr="00E12A81" w:rsidRDefault="00225DB5" w:rsidP="00CF509B">
      <w:pPr>
        <w:autoSpaceDE/>
        <w:autoSpaceDN/>
        <w:spacing w:before="120" w:after="120"/>
        <w:ind w:left="1440" w:hanging="720"/>
        <w:rPr>
          <w:rFonts w:ascii="Verdana" w:eastAsia="STZhongsong" w:hAnsi="Verdana"/>
          <w:kern w:val="28"/>
          <w:szCs w:val="22"/>
          <w:lang w:eastAsia="zh-CN"/>
        </w:rPr>
      </w:pPr>
      <w:r>
        <w:rPr>
          <w:rFonts w:ascii="Verdana" w:eastAsia="STZhongsong" w:hAnsi="Verdana"/>
          <w:kern w:val="28"/>
          <w:szCs w:val="22"/>
          <w:lang w:eastAsia="zh-CN"/>
        </w:rPr>
        <w:lastRenderedPageBreak/>
        <w:t>13.8</w:t>
      </w:r>
      <w:r w:rsidRPr="00E12A81">
        <w:rPr>
          <w:rFonts w:ascii="Verdana" w:eastAsia="STZhongsong" w:hAnsi="Verdana"/>
          <w:kern w:val="28"/>
          <w:szCs w:val="22"/>
          <w:lang w:eastAsia="zh-CN"/>
        </w:rPr>
        <w:tab/>
        <w:t xml:space="preserve">The </w:t>
      </w:r>
      <w:r w:rsidR="002C777A">
        <w:rPr>
          <w:rFonts w:ascii="Verdana" w:eastAsia="STZhongsong" w:hAnsi="Verdana"/>
          <w:kern w:val="28"/>
          <w:szCs w:val="22"/>
          <w:lang w:eastAsia="zh-CN"/>
        </w:rPr>
        <w:t>Service Provider</w:t>
      </w:r>
      <w:r w:rsidRPr="00E12A81">
        <w:rPr>
          <w:rFonts w:ascii="Verdana" w:eastAsia="STZhongsong" w:hAnsi="Verdana"/>
          <w:kern w:val="28"/>
          <w:szCs w:val="22"/>
          <w:lang w:eastAsia="zh-CN"/>
        </w:rPr>
        <w:t xml:space="preserve"> will ensure that all enhanced checks for a Regulated Activity including the appropriate barred list check or checks are renewed every three years.  </w:t>
      </w:r>
    </w:p>
    <w:p w14:paraId="27165275" w14:textId="77777777" w:rsidR="00CF509B" w:rsidRPr="00E12A81" w:rsidRDefault="00225DB5" w:rsidP="00CF509B">
      <w:pPr>
        <w:autoSpaceDE/>
        <w:autoSpaceDN/>
        <w:spacing w:before="120" w:after="120"/>
        <w:ind w:left="1440" w:hanging="720"/>
        <w:rPr>
          <w:rFonts w:ascii="Verdana" w:eastAsia="STZhongsong" w:hAnsi="Verdana"/>
          <w:kern w:val="28"/>
          <w:szCs w:val="22"/>
          <w:lang w:eastAsia="zh-CN"/>
        </w:rPr>
      </w:pPr>
      <w:r>
        <w:rPr>
          <w:rFonts w:ascii="Verdana" w:eastAsia="STZhongsong" w:hAnsi="Verdana"/>
          <w:kern w:val="28"/>
          <w:szCs w:val="22"/>
          <w:lang w:eastAsia="zh-CN"/>
        </w:rPr>
        <w:t>13.9</w:t>
      </w:r>
      <w:r>
        <w:rPr>
          <w:rFonts w:ascii="Verdana" w:eastAsia="STZhongsong" w:hAnsi="Verdana"/>
          <w:kern w:val="28"/>
          <w:szCs w:val="22"/>
          <w:lang w:eastAsia="zh-CN"/>
        </w:rPr>
        <w:tab/>
      </w:r>
      <w:r w:rsidRPr="00E12A81">
        <w:rPr>
          <w:rFonts w:ascii="Verdana" w:eastAsia="STZhongsong" w:hAnsi="Verdana"/>
          <w:kern w:val="28"/>
          <w:szCs w:val="22"/>
          <w:lang w:eastAsia="zh-CN"/>
        </w:rPr>
        <w:t xml:space="preserve">The </w:t>
      </w:r>
      <w:r w:rsidR="002C777A">
        <w:rPr>
          <w:rFonts w:ascii="Verdana" w:eastAsia="STZhongsong" w:hAnsi="Verdana"/>
          <w:kern w:val="28"/>
          <w:szCs w:val="22"/>
          <w:lang w:eastAsia="zh-CN"/>
        </w:rPr>
        <w:t>Service Provider</w:t>
      </w:r>
      <w:r w:rsidRPr="00E12A81">
        <w:rPr>
          <w:rFonts w:ascii="Verdana" w:eastAsia="STZhongsong" w:hAnsi="Verdana"/>
          <w:kern w:val="28"/>
          <w:szCs w:val="22"/>
          <w:lang w:eastAsia="zh-CN"/>
        </w:rPr>
        <w:t xml:space="preserve"> will not employ any person or continue to employ any person to provide the Regulated Activities who is prevented from carrying out such activities under the Safeguarding of Vulnerable Groups </w:t>
      </w:r>
      <w:r>
        <w:rPr>
          <w:rFonts w:ascii="Verdana" w:eastAsia="STZhongsong" w:hAnsi="Verdana"/>
          <w:kern w:val="28"/>
          <w:szCs w:val="22"/>
          <w:lang w:eastAsia="zh-CN"/>
        </w:rPr>
        <w:t xml:space="preserve">Act 2006 </w:t>
      </w:r>
      <w:r w:rsidRPr="00E12A81">
        <w:rPr>
          <w:rFonts w:ascii="Verdana" w:eastAsia="STZhongsong" w:hAnsi="Verdana"/>
          <w:kern w:val="28"/>
          <w:szCs w:val="22"/>
          <w:lang w:eastAsia="zh-CN"/>
        </w:rPr>
        <w:t xml:space="preserve">and will notify </w:t>
      </w:r>
      <w:r>
        <w:rPr>
          <w:rFonts w:ascii="Verdana" w:eastAsia="STZhongsong" w:hAnsi="Verdana"/>
          <w:kern w:val="28"/>
          <w:szCs w:val="22"/>
          <w:lang w:eastAsia="zh-CN"/>
        </w:rPr>
        <w:t>the Customer</w:t>
      </w:r>
      <w:r w:rsidRPr="00E12A81">
        <w:rPr>
          <w:rFonts w:ascii="Verdana" w:eastAsia="STZhongsong" w:hAnsi="Verdana"/>
          <w:kern w:val="28"/>
          <w:szCs w:val="22"/>
          <w:lang w:eastAsia="zh-CN"/>
        </w:rPr>
        <w:t xml:space="preserve"> immediately of any decision to employ such a person in any role connected with this </w:t>
      </w:r>
      <w:r>
        <w:rPr>
          <w:rFonts w:ascii="Verdana" w:eastAsia="STZhongsong" w:hAnsi="Verdana"/>
          <w:kern w:val="28"/>
          <w:szCs w:val="22"/>
          <w:lang w:eastAsia="zh-CN"/>
        </w:rPr>
        <w:t>Contract</w:t>
      </w:r>
      <w:r w:rsidRPr="00E12A81">
        <w:rPr>
          <w:rFonts w:ascii="Verdana" w:eastAsia="STZhongsong" w:hAnsi="Verdana"/>
          <w:kern w:val="28"/>
          <w:szCs w:val="22"/>
          <w:lang w:eastAsia="zh-CN"/>
        </w:rPr>
        <w:t xml:space="preserve"> or any other agreement or arrangement with </w:t>
      </w:r>
      <w:r>
        <w:rPr>
          <w:rFonts w:ascii="Verdana" w:eastAsia="STZhongsong" w:hAnsi="Verdana"/>
          <w:kern w:val="28"/>
          <w:szCs w:val="22"/>
          <w:lang w:eastAsia="zh-CN"/>
        </w:rPr>
        <w:t>the Customer</w:t>
      </w:r>
      <w:r w:rsidRPr="00E12A81">
        <w:rPr>
          <w:rFonts w:ascii="Verdana" w:eastAsia="STZhongsong" w:hAnsi="Verdana"/>
          <w:kern w:val="28"/>
          <w:szCs w:val="22"/>
          <w:lang w:eastAsia="zh-CN"/>
        </w:rPr>
        <w:t>.</w:t>
      </w:r>
    </w:p>
    <w:p w14:paraId="1E66271A" w14:textId="77777777" w:rsidR="00CF509B" w:rsidRPr="00E12A81" w:rsidRDefault="00225DB5" w:rsidP="00CF509B">
      <w:pPr>
        <w:autoSpaceDE/>
        <w:autoSpaceDN/>
        <w:spacing w:before="120" w:after="120"/>
        <w:ind w:left="1440" w:hanging="720"/>
        <w:rPr>
          <w:rFonts w:ascii="Verdana" w:eastAsia="STZhongsong" w:hAnsi="Verdana"/>
          <w:kern w:val="28"/>
          <w:szCs w:val="22"/>
          <w:lang w:eastAsia="zh-CN"/>
        </w:rPr>
      </w:pPr>
      <w:r>
        <w:rPr>
          <w:rFonts w:ascii="Verdana" w:eastAsia="STZhongsong" w:hAnsi="Verdana"/>
          <w:kern w:val="28"/>
          <w:szCs w:val="22"/>
          <w:lang w:eastAsia="zh-CN"/>
        </w:rPr>
        <w:t>13.10</w:t>
      </w:r>
      <w:r w:rsidRPr="00E12A81">
        <w:rPr>
          <w:rFonts w:ascii="Verdana" w:eastAsia="STZhongsong" w:hAnsi="Verdana"/>
          <w:kern w:val="28"/>
          <w:szCs w:val="22"/>
          <w:lang w:eastAsia="zh-CN"/>
        </w:rPr>
        <w:tab/>
        <w:t xml:space="preserve">Where the provision of the </w:t>
      </w:r>
      <w:r>
        <w:rPr>
          <w:rFonts w:ascii="Verdana" w:eastAsia="STZhongsong" w:hAnsi="Verdana"/>
          <w:kern w:val="28"/>
          <w:szCs w:val="22"/>
          <w:lang w:eastAsia="zh-CN"/>
        </w:rPr>
        <w:t>Goods and/or</w:t>
      </w:r>
      <w:r w:rsidRPr="00E12A81">
        <w:rPr>
          <w:rFonts w:ascii="Verdana" w:eastAsia="STZhongsong" w:hAnsi="Verdana"/>
          <w:kern w:val="28"/>
          <w:szCs w:val="22"/>
          <w:lang w:eastAsia="zh-CN"/>
        </w:rPr>
        <w:t xml:space="preserve"> Services does not require any of the </w:t>
      </w:r>
      <w:r w:rsidR="002C777A">
        <w:rPr>
          <w:rFonts w:ascii="Verdana" w:eastAsia="STZhongsong" w:hAnsi="Verdana"/>
          <w:kern w:val="28"/>
          <w:szCs w:val="22"/>
          <w:lang w:eastAsia="zh-CN"/>
        </w:rPr>
        <w:t>Service Provider</w:t>
      </w:r>
      <w:r>
        <w:rPr>
          <w:rFonts w:ascii="Verdana" w:eastAsia="STZhongsong" w:hAnsi="Verdana"/>
          <w:kern w:val="28"/>
          <w:szCs w:val="22"/>
          <w:lang w:eastAsia="zh-CN"/>
        </w:rPr>
        <w:t>’</w:t>
      </w:r>
      <w:r w:rsidRPr="00E12A81">
        <w:rPr>
          <w:rFonts w:ascii="Verdana" w:eastAsia="STZhongsong" w:hAnsi="Verdana"/>
          <w:kern w:val="28"/>
          <w:szCs w:val="22"/>
          <w:lang w:eastAsia="zh-CN"/>
        </w:rPr>
        <w:t xml:space="preserve">s employees or volunteers to work in a Regulated Activity but where the </w:t>
      </w:r>
      <w:r w:rsidR="002C777A">
        <w:rPr>
          <w:rFonts w:ascii="Verdana" w:eastAsia="STZhongsong" w:hAnsi="Verdana"/>
          <w:kern w:val="28"/>
          <w:szCs w:val="22"/>
          <w:lang w:eastAsia="zh-CN"/>
        </w:rPr>
        <w:t>Service Provider</w:t>
      </w:r>
      <w:r>
        <w:rPr>
          <w:rFonts w:ascii="Verdana" w:eastAsia="STZhongsong" w:hAnsi="Verdana"/>
          <w:kern w:val="28"/>
          <w:szCs w:val="22"/>
          <w:lang w:eastAsia="zh-CN"/>
        </w:rPr>
        <w:t>’s</w:t>
      </w:r>
      <w:r w:rsidRPr="00E12A81">
        <w:rPr>
          <w:rFonts w:ascii="Verdana" w:eastAsia="STZhongsong" w:hAnsi="Verdana"/>
          <w:kern w:val="28"/>
          <w:szCs w:val="22"/>
          <w:lang w:eastAsia="zh-CN"/>
        </w:rPr>
        <w:t xml:space="preserve"> employees or volunteers may nonetheless have contact with children and/or vulnerable adults the </w:t>
      </w:r>
      <w:r w:rsidR="002C777A">
        <w:rPr>
          <w:rFonts w:ascii="Verdana" w:eastAsia="STZhongsong" w:hAnsi="Verdana"/>
          <w:kern w:val="28"/>
          <w:szCs w:val="22"/>
          <w:lang w:eastAsia="zh-CN"/>
        </w:rPr>
        <w:t>Service Provider</w:t>
      </w:r>
      <w:r w:rsidRPr="00E12A81">
        <w:rPr>
          <w:rFonts w:ascii="Verdana" w:eastAsia="STZhongsong" w:hAnsi="Verdana"/>
          <w:kern w:val="28"/>
          <w:szCs w:val="22"/>
          <w:lang w:eastAsia="zh-CN"/>
        </w:rPr>
        <w:t xml:space="preserve"> will in respect of such employees and volunteers:</w:t>
      </w:r>
    </w:p>
    <w:p w14:paraId="4FF6C6B1" w14:textId="77777777" w:rsidR="00CF509B" w:rsidRPr="00E12A81" w:rsidRDefault="00225DB5" w:rsidP="00F50456">
      <w:pPr>
        <w:numPr>
          <w:ilvl w:val="2"/>
          <w:numId w:val="45"/>
        </w:numPr>
        <w:autoSpaceDE/>
        <w:autoSpaceDN/>
        <w:spacing w:before="120" w:after="120"/>
        <w:rPr>
          <w:rFonts w:ascii="Verdana" w:eastAsia="STZhongsong" w:hAnsi="Verdana"/>
          <w:kern w:val="28"/>
          <w:szCs w:val="22"/>
          <w:lang w:eastAsia="zh-CN"/>
        </w:rPr>
      </w:pPr>
      <w:r w:rsidRPr="00E12A81">
        <w:rPr>
          <w:rFonts w:ascii="Verdana" w:eastAsia="STZhongsong" w:hAnsi="Verdana"/>
          <w:kern w:val="28"/>
          <w:szCs w:val="22"/>
          <w:lang w:eastAsia="zh-CN"/>
        </w:rPr>
        <w:t>carry out Employment Checks; and</w:t>
      </w:r>
    </w:p>
    <w:p w14:paraId="4931619F" w14:textId="77777777" w:rsidR="00CF509B" w:rsidRPr="00E12A81" w:rsidRDefault="00225DB5" w:rsidP="00F50456">
      <w:pPr>
        <w:numPr>
          <w:ilvl w:val="2"/>
          <w:numId w:val="45"/>
        </w:numPr>
        <w:autoSpaceDE/>
        <w:autoSpaceDN/>
        <w:spacing w:before="120" w:after="120"/>
        <w:rPr>
          <w:rFonts w:ascii="Verdana" w:eastAsia="STZhongsong" w:hAnsi="Verdana"/>
          <w:kern w:val="28"/>
          <w:szCs w:val="22"/>
          <w:lang w:eastAsia="zh-CN"/>
        </w:rPr>
      </w:pPr>
      <w:r w:rsidRPr="00E12A81">
        <w:rPr>
          <w:rFonts w:ascii="Verdana" w:eastAsia="STZhongsong" w:hAnsi="Verdana"/>
          <w:kern w:val="28"/>
          <w:szCs w:val="22"/>
          <w:lang w:eastAsia="zh-CN"/>
        </w:rPr>
        <w:t xml:space="preserve">carry out such other checks as may be required by the Disclosure &amp; Barring Service from time to time through the </w:t>
      </w:r>
      <w:r>
        <w:rPr>
          <w:rFonts w:ascii="Verdana" w:eastAsia="STZhongsong" w:hAnsi="Verdana"/>
          <w:kern w:val="28"/>
          <w:szCs w:val="22"/>
          <w:lang w:eastAsia="zh-CN"/>
        </w:rPr>
        <w:t>Contract Period</w:t>
      </w:r>
      <w:r w:rsidRPr="00E12A81">
        <w:rPr>
          <w:rFonts w:ascii="Verdana" w:eastAsia="STZhongsong" w:hAnsi="Verdana"/>
          <w:kern w:val="28"/>
          <w:szCs w:val="22"/>
          <w:lang w:eastAsia="zh-CN"/>
        </w:rPr>
        <w:t>.</w:t>
      </w:r>
    </w:p>
    <w:p w14:paraId="067AEB21" w14:textId="77777777" w:rsidR="00CF509B" w:rsidRDefault="00225DB5" w:rsidP="00CF509B">
      <w:pPr>
        <w:autoSpaceDE/>
        <w:autoSpaceDN/>
        <w:spacing w:before="120" w:after="120"/>
        <w:ind w:left="1440" w:hanging="720"/>
        <w:rPr>
          <w:rFonts w:ascii="Verdana" w:eastAsia="STZhongsong" w:hAnsi="Verdana"/>
          <w:kern w:val="28"/>
          <w:szCs w:val="22"/>
          <w:lang w:eastAsia="zh-CN"/>
        </w:rPr>
      </w:pPr>
      <w:r>
        <w:rPr>
          <w:rFonts w:ascii="Verdana" w:eastAsia="STZhongsong" w:hAnsi="Verdana"/>
          <w:kern w:val="28"/>
          <w:szCs w:val="22"/>
          <w:lang w:eastAsia="zh-CN"/>
        </w:rPr>
        <w:t>13.11</w:t>
      </w:r>
      <w:r w:rsidRPr="00E12A81">
        <w:rPr>
          <w:rFonts w:ascii="Verdana" w:eastAsia="STZhongsong" w:hAnsi="Verdana"/>
          <w:kern w:val="28"/>
          <w:szCs w:val="22"/>
          <w:lang w:eastAsia="zh-CN"/>
        </w:rPr>
        <w:tab/>
        <w:t xml:space="preserve">Where the </w:t>
      </w:r>
      <w:proofErr w:type="gramStart"/>
      <w:r w:rsidRPr="00E12A81">
        <w:rPr>
          <w:rFonts w:ascii="Verdana" w:eastAsia="STZhongsong" w:hAnsi="Verdana"/>
          <w:kern w:val="28"/>
          <w:szCs w:val="22"/>
          <w:lang w:eastAsia="zh-CN"/>
        </w:rPr>
        <w:t>principle</w:t>
      </w:r>
      <w:proofErr w:type="gramEnd"/>
      <w:r w:rsidRPr="00E12A81">
        <w:rPr>
          <w:rFonts w:ascii="Verdana" w:eastAsia="STZhongsong" w:hAnsi="Verdana"/>
          <w:kern w:val="28"/>
          <w:szCs w:val="22"/>
          <w:lang w:eastAsia="zh-CN"/>
        </w:rPr>
        <w:t xml:space="preserve"> obligation of the </w:t>
      </w:r>
      <w:r w:rsidR="002C777A">
        <w:rPr>
          <w:rFonts w:ascii="Verdana" w:eastAsia="STZhongsong" w:hAnsi="Verdana"/>
          <w:kern w:val="28"/>
          <w:szCs w:val="22"/>
          <w:lang w:eastAsia="zh-CN"/>
        </w:rPr>
        <w:t>Service Provider</w:t>
      </w:r>
      <w:r w:rsidRPr="00E12A81">
        <w:rPr>
          <w:rFonts w:ascii="Verdana" w:eastAsia="STZhongsong" w:hAnsi="Verdana"/>
          <w:kern w:val="28"/>
          <w:szCs w:val="22"/>
          <w:lang w:eastAsia="zh-CN"/>
        </w:rPr>
        <w:t xml:space="preserve"> is to effect delivery of goods to a site and does not require any element of on-site working including installation and commissioning of Goods in a private dwelling, neither the </w:t>
      </w:r>
      <w:r w:rsidR="002C777A">
        <w:rPr>
          <w:rFonts w:ascii="Verdana" w:eastAsia="STZhongsong" w:hAnsi="Verdana"/>
          <w:kern w:val="28"/>
          <w:szCs w:val="22"/>
          <w:lang w:eastAsia="zh-CN"/>
        </w:rPr>
        <w:t>Service Provider</w:t>
      </w:r>
      <w:r w:rsidRPr="00E12A81">
        <w:rPr>
          <w:rFonts w:ascii="Verdana" w:eastAsia="STZhongsong" w:hAnsi="Verdana"/>
          <w:kern w:val="28"/>
          <w:szCs w:val="22"/>
          <w:lang w:eastAsia="zh-CN"/>
        </w:rPr>
        <w:t xml:space="preserve"> nor any sub-contractors are to have direct contact with children and/or vulnerable adults during any delivery or attendance at the premises.  The </w:t>
      </w:r>
      <w:r w:rsidR="002C777A">
        <w:rPr>
          <w:rFonts w:ascii="Verdana" w:eastAsia="STZhongsong" w:hAnsi="Verdana"/>
          <w:kern w:val="28"/>
          <w:szCs w:val="22"/>
          <w:lang w:eastAsia="zh-CN"/>
        </w:rPr>
        <w:t>Service Provider</w:t>
      </w:r>
      <w:r w:rsidRPr="00E12A81">
        <w:rPr>
          <w:rFonts w:ascii="Verdana" w:eastAsia="STZhongsong" w:hAnsi="Verdana"/>
          <w:kern w:val="28"/>
          <w:szCs w:val="22"/>
          <w:lang w:eastAsia="zh-CN"/>
        </w:rPr>
        <w:t xml:space="preserve"> shall ensure that those engaged in undertaking the duties under this contract, including employees, servants, agents and others are of suitable standing and good character and provide them with copies of the Specification and secure their written acknowledgement of receipt and understanding.</w:t>
      </w:r>
    </w:p>
    <w:p w14:paraId="509DC52E" w14:textId="77777777" w:rsidR="00E0710C" w:rsidRDefault="00E0710C" w:rsidP="00F50456">
      <w:pPr>
        <w:pStyle w:val="Heading1"/>
        <w:keepNext/>
        <w:numPr>
          <w:ilvl w:val="0"/>
          <w:numId w:val="29"/>
        </w:numPr>
        <w:ind w:hanging="2705"/>
        <w:jc w:val="left"/>
        <w:rPr>
          <w:rFonts w:ascii="Verdana" w:hAnsi="Verdana" w:cs="Arial"/>
          <w:szCs w:val="22"/>
          <w:u w:val="none"/>
        </w:rPr>
      </w:pPr>
      <w:bookmarkStart w:id="130" w:name="_Toc295415092"/>
      <w:bookmarkStart w:id="131" w:name="_Toc363138729"/>
      <w:bookmarkStart w:id="132" w:name="_Ref231968951"/>
      <w:bookmarkEnd w:id="129"/>
    </w:p>
    <w:p w14:paraId="3A5D5706" w14:textId="5BAE8128" w:rsidR="00A06708" w:rsidRPr="00E0710C" w:rsidRDefault="00225DB5" w:rsidP="00F50456">
      <w:pPr>
        <w:pStyle w:val="Heading1"/>
        <w:keepNext/>
        <w:numPr>
          <w:ilvl w:val="0"/>
          <w:numId w:val="29"/>
        </w:numPr>
        <w:ind w:hanging="2705"/>
        <w:jc w:val="left"/>
        <w:rPr>
          <w:rFonts w:ascii="Verdana" w:hAnsi="Verdana" w:cs="Arial"/>
          <w:szCs w:val="22"/>
          <w:u w:val="none"/>
        </w:rPr>
      </w:pPr>
      <w:r w:rsidRPr="00E0710C">
        <w:rPr>
          <w:rFonts w:ascii="Verdana" w:hAnsi="Verdana" w:cs="Arial"/>
          <w:szCs w:val="22"/>
          <w:u w:val="none"/>
        </w:rPr>
        <w:t>TUPE</w:t>
      </w:r>
      <w:bookmarkEnd w:id="130"/>
      <w:bookmarkEnd w:id="131"/>
    </w:p>
    <w:p w14:paraId="29E05207" w14:textId="77777777" w:rsidR="00A06708" w:rsidRPr="00E0710C" w:rsidRDefault="00225DB5" w:rsidP="00F50456">
      <w:pPr>
        <w:pStyle w:val="Heading2"/>
        <w:numPr>
          <w:ilvl w:val="1"/>
          <w:numId w:val="29"/>
        </w:numPr>
        <w:tabs>
          <w:tab w:val="num" w:pos="1418"/>
        </w:tabs>
        <w:ind w:left="1418" w:hanging="709"/>
        <w:jc w:val="left"/>
        <w:rPr>
          <w:rFonts w:ascii="Verdana" w:hAnsi="Verdana"/>
          <w:lang w:val="en-US"/>
        </w:rPr>
      </w:pPr>
      <w:r w:rsidRPr="00E0710C">
        <w:rPr>
          <w:rFonts w:ascii="Verdana" w:hAnsi="Verdana"/>
          <w:lang w:val="en-US"/>
        </w:rPr>
        <w:t xml:space="preserve">The Parties hereby acknowledge that, pursuant to the Transfer of Undertakings (Protection of Employment) Regulations 2006 (“TUPE”), there shall be a relevant transfer on the Commencement Date and the contracts of employment of those employees who are wholly or mainly assigned in the Services immediately before the Commencement Date (“the Transferring Employees”) shall take effect as if originally made between the </w:t>
      </w:r>
      <w:r w:rsidR="002C777A" w:rsidRPr="00E0710C">
        <w:rPr>
          <w:rFonts w:ascii="Verdana" w:hAnsi="Verdana"/>
          <w:lang w:val="en-US"/>
        </w:rPr>
        <w:t>Service Provider</w:t>
      </w:r>
      <w:r w:rsidRPr="00E0710C">
        <w:rPr>
          <w:rFonts w:ascii="Verdana" w:hAnsi="Verdana"/>
          <w:lang w:val="en-US"/>
        </w:rPr>
        <w:t xml:space="preserve"> and the employees (save for those who object pursuant to Regulation 4(7) of TUPE.</w:t>
      </w:r>
    </w:p>
    <w:p w14:paraId="1DB7B003" w14:textId="77777777" w:rsidR="00A06708" w:rsidRPr="00E0710C" w:rsidRDefault="00225DB5" w:rsidP="00F50456">
      <w:pPr>
        <w:pStyle w:val="Heading2"/>
        <w:numPr>
          <w:ilvl w:val="1"/>
          <w:numId w:val="29"/>
        </w:numPr>
        <w:tabs>
          <w:tab w:val="num" w:pos="1418"/>
        </w:tabs>
        <w:ind w:left="1418" w:hanging="709"/>
        <w:jc w:val="left"/>
        <w:rPr>
          <w:rFonts w:ascii="Verdana" w:hAnsi="Verdana"/>
          <w:lang w:val="en-US"/>
        </w:rPr>
      </w:pPr>
      <w:r w:rsidRPr="00E0710C">
        <w:rPr>
          <w:rFonts w:ascii="Verdana" w:hAnsi="Verdana"/>
          <w:lang w:val="en-US"/>
        </w:rPr>
        <w:t xml:space="preserve">The </w:t>
      </w:r>
      <w:r w:rsidR="002C777A" w:rsidRPr="00E0710C">
        <w:rPr>
          <w:rFonts w:ascii="Verdana" w:hAnsi="Verdana"/>
          <w:lang w:val="en-US"/>
        </w:rPr>
        <w:t>Service Provider</w:t>
      </w:r>
      <w:r w:rsidRPr="00E0710C">
        <w:rPr>
          <w:rFonts w:ascii="Verdana" w:hAnsi="Verdana"/>
          <w:lang w:val="en-US"/>
        </w:rPr>
        <w:t xml:space="preserve"> shall be responsible for all emoluments and outgoings in respect of the Transferring Employees (including without limitation, all wages, bonuses, commission, premiums, subscriptions, PAYE and national insurance contributions and pension contributions) which are attributable in whole or in part to the period after the Commencement Date (including any bonuses, commission, premiums, subscriptions and any other prepayments which are payable before the Commencement date but which are attributable in whole or in part to the period after the Commencement Date.</w:t>
      </w:r>
    </w:p>
    <w:p w14:paraId="2AE811EC" w14:textId="77777777" w:rsidR="00A06708" w:rsidRPr="00E0710C" w:rsidRDefault="00225DB5" w:rsidP="00F50456">
      <w:pPr>
        <w:pStyle w:val="Heading2"/>
        <w:numPr>
          <w:ilvl w:val="1"/>
          <w:numId w:val="29"/>
        </w:numPr>
        <w:tabs>
          <w:tab w:val="num" w:pos="1418"/>
        </w:tabs>
        <w:ind w:left="1418" w:hanging="709"/>
        <w:jc w:val="left"/>
        <w:rPr>
          <w:rFonts w:ascii="Verdana" w:hAnsi="Verdana"/>
          <w:lang w:val="en-US"/>
        </w:rPr>
      </w:pPr>
      <w:r w:rsidRPr="00E0710C">
        <w:rPr>
          <w:rFonts w:ascii="Verdana" w:hAnsi="Verdana"/>
          <w:lang w:val="en-US"/>
        </w:rPr>
        <w:lastRenderedPageBreak/>
        <w:t xml:space="preserve">Not later than twelve months prior to the end of the Contract Period, the </w:t>
      </w:r>
      <w:r w:rsidR="002C777A" w:rsidRPr="00E0710C">
        <w:rPr>
          <w:rFonts w:ascii="Verdana" w:hAnsi="Verdana"/>
          <w:lang w:val="en-US"/>
        </w:rPr>
        <w:t>Service Provider</w:t>
      </w:r>
      <w:r w:rsidRPr="00E0710C">
        <w:rPr>
          <w:rFonts w:ascii="Verdana" w:hAnsi="Verdana"/>
          <w:lang w:val="en-US"/>
        </w:rPr>
        <w:t xml:space="preserve"> shall fully and accurately disclose to the Customer all information that the Customer may reasonably request in relation to the </w:t>
      </w:r>
      <w:r w:rsidR="002C777A" w:rsidRPr="00E0710C">
        <w:rPr>
          <w:rFonts w:ascii="Verdana" w:hAnsi="Verdana"/>
          <w:lang w:val="en-US"/>
        </w:rPr>
        <w:t>Service Provider</w:t>
      </w:r>
      <w:r w:rsidRPr="00E0710C">
        <w:rPr>
          <w:rFonts w:ascii="Verdana" w:hAnsi="Verdana"/>
          <w:lang w:val="en-US"/>
        </w:rPr>
        <w:t>’s Staff including the following:</w:t>
      </w:r>
    </w:p>
    <w:p w14:paraId="2404525E" w14:textId="77777777" w:rsidR="00A06708" w:rsidRPr="00E0710C" w:rsidRDefault="00225DB5" w:rsidP="00D15E81">
      <w:pPr>
        <w:tabs>
          <w:tab w:val="num" w:pos="1418"/>
        </w:tabs>
        <w:ind w:left="2160" w:hanging="720"/>
        <w:jc w:val="left"/>
        <w:rPr>
          <w:rFonts w:ascii="Verdana" w:hAnsi="Verdana"/>
          <w:bCs/>
          <w:iCs/>
          <w:szCs w:val="22"/>
          <w:lang w:val="en-US"/>
        </w:rPr>
      </w:pPr>
      <w:r w:rsidRPr="00E0710C">
        <w:rPr>
          <w:rFonts w:ascii="Verdana" w:hAnsi="Verdana"/>
          <w:bCs/>
          <w:iCs/>
          <w:szCs w:val="22"/>
          <w:lang w:val="en-US"/>
        </w:rPr>
        <w:t>(a)</w:t>
      </w:r>
      <w:r w:rsidRPr="00E0710C">
        <w:rPr>
          <w:rFonts w:ascii="Verdana" w:hAnsi="Verdana"/>
          <w:bCs/>
          <w:iCs/>
          <w:szCs w:val="22"/>
          <w:lang w:val="en-US"/>
        </w:rPr>
        <w:tab/>
        <w:t>the total number of</w:t>
      </w:r>
      <w:r w:rsidRPr="00E0710C">
        <w:rPr>
          <w:rFonts w:ascii="Verdana" w:hAnsi="Verdana"/>
          <w:szCs w:val="22"/>
          <w:lang w:val="en-US"/>
        </w:rPr>
        <w:t xml:space="preserve"> the </w:t>
      </w:r>
      <w:r w:rsidR="002C777A" w:rsidRPr="00E0710C">
        <w:rPr>
          <w:rFonts w:ascii="Verdana" w:hAnsi="Verdana"/>
          <w:szCs w:val="22"/>
          <w:lang w:val="en-US"/>
        </w:rPr>
        <w:t>Service Provider</w:t>
      </w:r>
      <w:r w:rsidRPr="00E0710C">
        <w:rPr>
          <w:rFonts w:ascii="Verdana" w:hAnsi="Verdana"/>
          <w:szCs w:val="22"/>
          <w:lang w:val="en-US"/>
        </w:rPr>
        <w:t>’s</w:t>
      </w:r>
      <w:r w:rsidRPr="00E0710C">
        <w:rPr>
          <w:rFonts w:ascii="Verdana" w:hAnsi="Verdana"/>
          <w:bCs/>
          <w:iCs/>
          <w:szCs w:val="22"/>
          <w:lang w:val="en-US"/>
        </w:rPr>
        <w:t xml:space="preserve"> Staff whose employment/engagement shall terminate at the end of the Contract Period, save for any operation of Law; and</w:t>
      </w:r>
    </w:p>
    <w:p w14:paraId="54D8AC80" w14:textId="77777777" w:rsidR="00A06708" w:rsidRPr="00E0710C" w:rsidRDefault="00225DB5" w:rsidP="00D15E81">
      <w:pPr>
        <w:tabs>
          <w:tab w:val="num" w:pos="1418"/>
        </w:tabs>
        <w:ind w:left="2160" w:hanging="720"/>
        <w:jc w:val="left"/>
        <w:rPr>
          <w:rFonts w:ascii="Verdana" w:hAnsi="Verdana"/>
          <w:bCs/>
          <w:iCs/>
          <w:szCs w:val="22"/>
          <w:lang w:val="en-US"/>
        </w:rPr>
      </w:pPr>
      <w:r w:rsidRPr="00E0710C">
        <w:rPr>
          <w:rFonts w:ascii="Verdana" w:hAnsi="Verdana"/>
          <w:bCs/>
          <w:iCs/>
          <w:szCs w:val="22"/>
          <w:lang w:val="en-US"/>
        </w:rPr>
        <w:t>(b)</w:t>
      </w:r>
      <w:r w:rsidRPr="00E0710C">
        <w:rPr>
          <w:rFonts w:ascii="Verdana" w:hAnsi="Verdana"/>
          <w:bCs/>
          <w:iCs/>
          <w:szCs w:val="22"/>
          <w:lang w:val="en-US"/>
        </w:rPr>
        <w:tab/>
        <w:t xml:space="preserve">the age, gender, salary or other remuneration, future pay settlements and redundancy and pension entitlements of the </w:t>
      </w:r>
      <w:r w:rsidR="002C777A" w:rsidRPr="00E0710C">
        <w:rPr>
          <w:rFonts w:ascii="Verdana" w:hAnsi="Verdana"/>
          <w:bCs/>
          <w:iCs/>
          <w:szCs w:val="22"/>
          <w:lang w:val="en-US"/>
        </w:rPr>
        <w:t>Service Provider</w:t>
      </w:r>
      <w:r w:rsidRPr="00E0710C">
        <w:rPr>
          <w:rFonts w:ascii="Verdana" w:hAnsi="Verdana"/>
          <w:szCs w:val="22"/>
          <w:lang w:val="en-US"/>
        </w:rPr>
        <w:t xml:space="preserve">’s </w:t>
      </w:r>
      <w:r w:rsidRPr="00E0710C">
        <w:rPr>
          <w:rFonts w:ascii="Verdana" w:hAnsi="Verdana"/>
          <w:bCs/>
          <w:iCs/>
          <w:szCs w:val="22"/>
          <w:lang w:val="en-US"/>
        </w:rPr>
        <w:t xml:space="preserve">Staff referred to in clause </w:t>
      </w:r>
      <w:r w:rsidRPr="00E0710C">
        <w:rPr>
          <w:rFonts w:ascii="Verdana" w:hAnsi="Verdana"/>
          <w:szCs w:val="22"/>
          <w:lang w:val="en-US"/>
        </w:rPr>
        <w:t>14</w:t>
      </w:r>
      <w:r w:rsidRPr="00E0710C">
        <w:rPr>
          <w:rFonts w:ascii="Verdana" w:hAnsi="Verdana"/>
          <w:bCs/>
          <w:iCs/>
          <w:szCs w:val="22"/>
          <w:lang w:val="en-US"/>
        </w:rPr>
        <w:t>.3(a); and</w:t>
      </w:r>
    </w:p>
    <w:p w14:paraId="175E87DD" w14:textId="77777777" w:rsidR="00A06708" w:rsidRPr="00E0710C" w:rsidRDefault="00225DB5" w:rsidP="00D15E81">
      <w:pPr>
        <w:tabs>
          <w:tab w:val="num" w:pos="1418"/>
        </w:tabs>
        <w:ind w:left="2160" w:hanging="720"/>
        <w:jc w:val="left"/>
        <w:rPr>
          <w:rFonts w:ascii="Verdana" w:hAnsi="Verdana"/>
          <w:bCs/>
          <w:iCs/>
          <w:szCs w:val="22"/>
          <w:lang w:val="en-US"/>
        </w:rPr>
      </w:pPr>
      <w:r w:rsidRPr="00E0710C">
        <w:rPr>
          <w:rFonts w:ascii="Verdana" w:hAnsi="Verdana"/>
          <w:bCs/>
          <w:iCs/>
          <w:szCs w:val="22"/>
          <w:lang w:val="en-US"/>
        </w:rPr>
        <w:t>(c)</w:t>
      </w:r>
      <w:r w:rsidRPr="00E0710C">
        <w:rPr>
          <w:rFonts w:ascii="Verdana" w:hAnsi="Verdana"/>
          <w:bCs/>
          <w:iCs/>
          <w:szCs w:val="22"/>
          <w:lang w:val="en-US"/>
        </w:rPr>
        <w:tab/>
        <w:t xml:space="preserve">the terms and conditions of the employment/engagement of the </w:t>
      </w:r>
      <w:r w:rsidR="002C777A" w:rsidRPr="00E0710C">
        <w:rPr>
          <w:rFonts w:ascii="Verdana" w:hAnsi="Verdana"/>
          <w:bCs/>
          <w:iCs/>
          <w:szCs w:val="22"/>
          <w:lang w:val="en-US"/>
        </w:rPr>
        <w:t>Service Provider</w:t>
      </w:r>
      <w:r w:rsidRPr="00E0710C">
        <w:rPr>
          <w:rFonts w:ascii="Verdana" w:hAnsi="Verdana"/>
          <w:szCs w:val="22"/>
          <w:lang w:val="en-US"/>
        </w:rPr>
        <w:t xml:space="preserve">’s </w:t>
      </w:r>
      <w:r w:rsidRPr="00E0710C">
        <w:rPr>
          <w:rFonts w:ascii="Verdana" w:hAnsi="Verdana"/>
          <w:bCs/>
          <w:iCs/>
          <w:szCs w:val="22"/>
          <w:lang w:val="en-US"/>
        </w:rPr>
        <w:t xml:space="preserve">Staff referred to in clause </w:t>
      </w:r>
      <w:r w:rsidRPr="00E0710C">
        <w:rPr>
          <w:rFonts w:ascii="Verdana" w:hAnsi="Verdana"/>
          <w:szCs w:val="22"/>
          <w:lang w:val="en-US"/>
        </w:rPr>
        <w:t>14</w:t>
      </w:r>
      <w:r w:rsidRPr="00E0710C">
        <w:rPr>
          <w:rFonts w:ascii="Verdana" w:hAnsi="Verdana"/>
          <w:bCs/>
          <w:iCs/>
          <w:szCs w:val="22"/>
          <w:lang w:val="en-US"/>
        </w:rPr>
        <w:t>.3(a), their job titles and qualifications; and</w:t>
      </w:r>
    </w:p>
    <w:p w14:paraId="208EE934" w14:textId="77777777" w:rsidR="00A06708" w:rsidRPr="00E0710C" w:rsidRDefault="00225DB5" w:rsidP="00D15E81">
      <w:pPr>
        <w:tabs>
          <w:tab w:val="num" w:pos="1418"/>
        </w:tabs>
        <w:ind w:left="2160" w:hanging="720"/>
        <w:jc w:val="left"/>
        <w:rPr>
          <w:rFonts w:ascii="Verdana" w:hAnsi="Verdana"/>
          <w:bCs/>
          <w:iCs/>
          <w:szCs w:val="22"/>
          <w:lang w:val="en-US"/>
        </w:rPr>
      </w:pPr>
      <w:r w:rsidRPr="00E0710C">
        <w:rPr>
          <w:rFonts w:ascii="Verdana" w:hAnsi="Verdana"/>
          <w:bCs/>
          <w:iCs/>
          <w:szCs w:val="22"/>
          <w:lang w:val="en-US"/>
        </w:rPr>
        <w:t>(d)</w:t>
      </w:r>
      <w:r w:rsidRPr="00E0710C">
        <w:rPr>
          <w:rFonts w:ascii="Verdana" w:hAnsi="Verdana"/>
          <w:bCs/>
          <w:iCs/>
          <w:szCs w:val="22"/>
          <w:lang w:val="en-US"/>
        </w:rPr>
        <w:tab/>
        <w:t>details of any current disciplinary or grievance proceedings ongoing or circumstances likely to give rise to such proceedings and details of any claims current or threatened; and</w:t>
      </w:r>
    </w:p>
    <w:p w14:paraId="2595210C" w14:textId="77777777" w:rsidR="00A06708" w:rsidRPr="00E0710C" w:rsidRDefault="00225DB5" w:rsidP="00D15E81">
      <w:pPr>
        <w:tabs>
          <w:tab w:val="num" w:pos="1418"/>
        </w:tabs>
        <w:ind w:left="2160" w:hanging="720"/>
        <w:jc w:val="left"/>
        <w:rPr>
          <w:rFonts w:ascii="Verdana" w:hAnsi="Verdana"/>
          <w:bCs/>
          <w:iCs/>
          <w:szCs w:val="22"/>
          <w:lang w:val="en-US"/>
        </w:rPr>
      </w:pPr>
      <w:r w:rsidRPr="00E0710C">
        <w:rPr>
          <w:rFonts w:ascii="Verdana" w:hAnsi="Verdana"/>
          <w:bCs/>
          <w:iCs/>
          <w:szCs w:val="22"/>
          <w:lang w:val="en-US"/>
        </w:rPr>
        <w:t>(e)</w:t>
      </w:r>
      <w:r w:rsidRPr="00E0710C">
        <w:rPr>
          <w:rFonts w:ascii="Verdana" w:hAnsi="Verdana"/>
          <w:bCs/>
          <w:iCs/>
          <w:szCs w:val="22"/>
          <w:lang w:val="en-US"/>
        </w:rPr>
        <w:tab/>
        <w:t xml:space="preserve">details of all collective agreements with </w:t>
      </w:r>
      <w:proofErr w:type="gramStart"/>
      <w:r w:rsidRPr="00E0710C">
        <w:rPr>
          <w:rFonts w:ascii="Verdana" w:hAnsi="Verdana"/>
          <w:bCs/>
          <w:iCs/>
          <w:szCs w:val="22"/>
          <w:lang w:val="en-US"/>
        </w:rPr>
        <w:t>a brief summary</w:t>
      </w:r>
      <w:proofErr w:type="gramEnd"/>
      <w:r w:rsidRPr="00E0710C">
        <w:rPr>
          <w:rFonts w:ascii="Verdana" w:hAnsi="Verdana"/>
          <w:bCs/>
          <w:iCs/>
          <w:szCs w:val="22"/>
          <w:lang w:val="en-US"/>
        </w:rPr>
        <w:t xml:space="preserve"> of the current state of negotiations with such bodies and with details of any current industrial disputes and claims for recognition by any trade union.</w:t>
      </w:r>
    </w:p>
    <w:p w14:paraId="652182D4" w14:textId="77777777" w:rsidR="00A06708" w:rsidRPr="00E0710C" w:rsidRDefault="00225DB5" w:rsidP="00F50456">
      <w:pPr>
        <w:pStyle w:val="Heading2"/>
        <w:numPr>
          <w:ilvl w:val="1"/>
          <w:numId w:val="29"/>
        </w:numPr>
        <w:tabs>
          <w:tab w:val="num" w:pos="1418"/>
        </w:tabs>
        <w:ind w:left="1418" w:hanging="709"/>
        <w:jc w:val="left"/>
        <w:rPr>
          <w:rFonts w:ascii="Verdana" w:hAnsi="Verdana"/>
          <w:lang w:val="en-US"/>
        </w:rPr>
      </w:pPr>
      <w:r w:rsidRPr="00E0710C">
        <w:rPr>
          <w:rFonts w:ascii="Verdana" w:hAnsi="Verdana"/>
          <w:lang w:val="en-US"/>
        </w:rPr>
        <w:t xml:space="preserve">At intervals to be stipulated by the Customer (which shall not be more frequent than every thirty days) immediately prior to the end of the Contract Period the </w:t>
      </w:r>
      <w:r w:rsidR="002C777A" w:rsidRPr="00E0710C">
        <w:rPr>
          <w:rFonts w:ascii="Verdana" w:hAnsi="Verdana"/>
          <w:lang w:val="en-US"/>
        </w:rPr>
        <w:t>Service Provider</w:t>
      </w:r>
      <w:r w:rsidRPr="00E0710C">
        <w:rPr>
          <w:rFonts w:ascii="Verdana" w:hAnsi="Verdana"/>
          <w:lang w:val="en-US"/>
        </w:rPr>
        <w:t xml:space="preserve"> shall deliver to the Customer a complete update of all such information which shall be disclosable pursuant to clause </w:t>
      </w:r>
      <w:proofErr w:type="gramStart"/>
      <w:r w:rsidRPr="00E0710C">
        <w:rPr>
          <w:rFonts w:ascii="Verdana" w:hAnsi="Verdana"/>
          <w:lang w:val="en-US"/>
        </w:rPr>
        <w:t>14.3</w:t>
      </w:r>
      <w:proofErr w:type="gramEnd"/>
    </w:p>
    <w:p w14:paraId="51A4E511" w14:textId="77777777" w:rsidR="00A06708" w:rsidRPr="00E0710C" w:rsidRDefault="00225DB5" w:rsidP="00F50456">
      <w:pPr>
        <w:pStyle w:val="Heading2"/>
        <w:numPr>
          <w:ilvl w:val="1"/>
          <w:numId w:val="29"/>
        </w:numPr>
        <w:tabs>
          <w:tab w:val="num" w:pos="1418"/>
        </w:tabs>
        <w:ind w:left="1418" w:hanging="709"/>
        <w:jc w:val="left"/>
        <w:rPr>
          <w:rFonts w:ascii="Verdana" w:hAnsi="Verdana"/>
          <w:lang w:val="en-US"/>
        </w:rPr>
      </w:pPr>
      <w:r w:rsidRPr="00E0710C">
        <w:rPr>
          <w:rFonts w:ascii="Verdana" w:hAnsi="Verdana"/>
          <w:lang w:val="en-US"/>
        </w:rPr>
        <w:t xml:space="preserve">At the time of providing the disclosed information pursuant to clauses 14.3 and 14.4, the </w:t>
      </w:r>
      <w:r w:rsidR="002C777A" w:rsidRPr="00E0710C">
        <w:rPr>
          <w:rFonts w:ascii="Verdana" w:hAnsi="Verdana"/>
          <w:lang w:val="en-US"/>
        </w:rPr>
        <w:t>Service Provider</w:t>
      </w:r>
      <w:r w:rsidRPr="00E0710C">
        <w:rPr>
          <w:rFonts w:ascii="Verdana" w:hAnsi="Verdana"/>
          <w:lang w:val="en-US"/>
        </w:rPr>
        <w:t xml:space="preserve"> shall warrant the completeness and accuracy of all such information and the Customer may assign the benefit of this warranty to any Replacement </w:t>
      </w:r>
      <w:r w:rsidR="002C777A" w:rsidRPr="00E0710C">
        <w:rPr>
          <w:rFonts w:ascii="Verdana" w:hAnsi="Verdana"/>
          <w:lang w:val="en-US"/>
        </w:rPr>
        <w:t>Service Provider</w:t>
      </w:r>
      <w:r w:rsidRPr="00E0710C">
        <w:rPr>
          <w:rFonts w:ascii="Verdana" w:hAnsi="Verdana"/>
          <w:lang w:val="en-US"/>
        </w:rPr>
        <w:t>.</w:t>
      </w:r>
    </w:p>
    <w:p w14:paraId="3DF4A627" w14:textId="77777777" w:rsidR="00A06708" w:rsidRPr="00E0710C" w:rsidRDefault="00225DB5" w:rsidP="00F50456">
      <w:pPr>
        <w:pStyle w:val="Heading2"/>
        <w:numPr>
          <w:ilvl w:val="1"/>
          <w:numId w:val="29"/>
        </w:numPr>
        <w:tabs>
          <w:tab w:val="num" w:pos="1418"/>
        </w:tabs>
        <w:ind w:left="1418" w:hanging="709"/>
        <w:jc w:val="left"/>
        <w:rPr>
          <w:rFonts w:ascii="Verdana" w:hAnsi="Verdana"/>
          <w:lang w:val="en-US"/>
        </w:rPr>
      </w:pPr>
      <w:r w:rsidRPr="00E0710C">
        <w:rPr>
          <w:rFonts w:ascii="Verdana" w:hAnsi="Verdana"/>
          <w:lang w:val="en-US"/>
        </w:rPr>
        <w:t xml:space="preserve">The Customer may use the information it receives from the </w:t>
      </w:r>
      <w:r w:rsidR="002C777A" w:rsidRPr="00E0710C">
        <w:rPr>
          <w:rFonts w:ascii="Verdana" w:hAnsi="Verdana"/>
          <w:lang w:val="en-US"/>
        </w:rPr>
        <w:t>Service Provider</w:t>
      </w:r>
      <w:r w:rsidRPr="00E0710C">
        <w:rPr>
          <w:rFonts w:ascii="Verdana" w:hAnsi="Verdana"/>
          <w:lang w:val="en-US"/>
        </w:rPr>
        <w:t xml:space="preserve"> pursuant to clauses 14.3 and 14.4 for the purposes of TUPE and/or any retendering process </w:t>
      </w:r>
      <w:proofErr w:type="gramStart"/>
      <w:r w:rsidRPr="00E0710C">
        <w:rPr>
          <w:rFonts w:ascii="Verdana" w:hAnsi="Verdana"/>
          <w:lang w:val="en-US"/>
        </w:rPr>
        <w:t>in order to</w:t>
      </w:r>
      <w:proofErr w:type="gramEnd"/>
      <w:r w:rsidRPr="00E0710C">
        <w:rPr>
          <w:rFonts w:ascii="Verdana" w:hAnsi="Verdana"/>
          <w:lang w:val="en-US"/>
        </w:rPr>
        <w:t xml:space="preserve"> ensure an effective handover of all work in progress at the end of the Contract Period. The </w:t>
      </w:r>
      <w:r w:rsidR="002C777A" w:rsidRPr="00E0710C">
        <w:rPr>
          <w:rFonts w:ascii="Verdana" w:hAnsi="Verdana"/>
          <w:lang w:val="en-US"/>
        </w:rPr>
        <w:t>Service Provider</w:t>
      </w:r>
      <w:r w:rsidRPr="00E0710C">
        <w:rPr>
          <w:rFonts w:ascii="Verdana" w:hAnsi="Verdana"/>
          <w:lang w:val="en-US"/>
        </w:rPr>
        <w:t xml:space="preserve"> shall provide the Replacement </w:t>
      </w:r>
      <w:r w:rsidR="002C777A" w:rsidRPr="00E0710C">
        <w:rPr>
          <w:rFonts w:ascii="Verdana" w:hAnsi="Verdana"/>
          <w:lang w:val="en-US"/>
        </w:rPr>
        <w:t>Service Provider</w:t>
      </w:r>
      <w:r w:rsidRPr="00E0710C">
        <w:rPr>
          <w:rFonts w:ascii="Verdana" w:hAnsi="Verdana"/>
          <w:lang w:val="en-US"/>
        </w:rPr>
        <w:t xml:space="preserve"> with such assistance as it shall reasonably request.</w:t>
      </w:r>
    </w:p>
    <w:p w14:paraId="6D96EC00" w14:textId="77777777" w:rsidR="00A06708" w:rsidRPr="00E0710C" w:rsidRDefault="00225DB5" w:rsidP="00F50456">
      <w:pPr>
        <w:pStyle w:val="Heading2"/>
        <w:numPr>
          <w:ilvl w:val="1"/>
          <w:numId w:val="29"/>
        </w:numPr>
        <w:tabs>
          <w:tab w:val="num" w:pos="1418"/>
        </w:tabs>
        <w:ind w:left="1418" w:hanging="709"/>
        <w:jc w:val="left"/>
        <w:rPr>
          <w:lang w:val="en-US"/>
        </w:rPr>
      </w:pPr>
      <w:r w:rsidRPr="00E0710C">
        <w:rPr>
          <w:rFonts w:ascii="Verdana" w:hAnsi="Verdana"/>
          <w:lang w:val="en-US"/>
        </w:rPr>
        <w:t xml:space="preserve">The </w:t>
      </w:r>
      <w:r w:rsidR="002C777A" w:rsidRPr="00E0710C">
        <w:rPr>
          <w:rFonts w:ascii="Verdana" w:hAnsi="Verdana"/>
          <w:lang w:val="en-US"/>
        </w:rPr>
        <w:t>Service Provider</w:t>
      </w:r>
      <w:r w:rsidRPr="00E0710C">
        <w:rPr>
          <w:rFonts w:ascii="Verdana" w:hAnsi="Verdana"/>
          <w:lang w:val="en-US"/>
        </w:rPr>
        <w:t xml:space="preserve"> shall indemnify and keep indemnified and hold the Customer (both for themselves and any Replacement </w:t>
      </w:r>
      <w:r w:rsidR="002C777A" w:rsidRPr="00E0710C">
        <w:rPr>
          <w:rFonts w:ascii="Verdana" w:hAnsi="Verdana"/>
          <w:lang w:val="en-US"/>
        </w:rPr>
        <w:t>Service Provider</w:t>
      </w:r>
      <w:r w:rsidRPr="00E0710C">
        <w:rPr>
          <w:rFonts w:ascii="Verdana" w:hAnsi="Verdana"/>
          <w:lang w:val="en-US"/>
        </w:rPr>
        <w:t xml:space="preserve">) harmless from and against all actions, suits, claims, demands, losses, charges, damages, costs and expenses and other liabilities which the Customer or any Replacement </w:t>
      </w:r>
      <w:r w:rsidR="002C777A" w:rsidRPr="00E0710C">
        <w:rPr>
          <w:rFonts w:ascii="Verdana" w:hAnsi="Verdana"/>
          <w:lang w:val="en-US"/>
        </w:rPr>
        <w:t>Service Provider</w:t>
      </w:r>
      <w:r w:rsidRPr="00E0710C">
        <w:rPr>
          <w:rFonts w:ascii="Verdana" w:hAnsi="Verdana"/>
          <w:lang w:val="en-US"/>
        </w:rPr>
        <w:t xml:space="preserve"> may suffer or incur </w:t>
      </w:r>
      <w:proofErr w:type="gramStart"/>
      <w:r w:rsidRPr="00E0710C">
        <w:rPr>
          <w:rFonts w:ascii="Verdana" w:hAnsi="Verdana"/>
          <w:lang w:val="en-US"/>
        </w:rPr>
        <w:t>as a result of</w:t>
      </w:r>
      <w:proofErr w:type="gramEnd"/>
      <w:r w:rsidRPr="00E0710C">
        <w:rPr>
          <w:rFonts w:ascii="Verdana" w:hAnsi="Verdana"/>
          <w:lang w:val="en-US"/>
        </w:rPr>
        <w:t xml:space="preserve"> or in connection with</w:t>
      </w:r>
      <w:r w:rsidRPr="00E0710C">
        <w:rPr>
          <w:lang w:val="en-US"/>
        </w:rPr>
        <w:t>:</w:t>
      </w:r>
    </w:p>
    <w:p w14:paraId="51E8A0ED" w14:textId="77777777" w:rsidR="00A06708" w:rsidRPr="00E0710C" w:rsidRDefault="00225DB5" w:rsidP="00104FE4">
      <w:pPr>
        <w:tabs>
          <w:tab w:val="num" w:pos="1418"/>
        </w:tabs>
        <w:ind w:left="2160" w:hanging="720"/>
        <w:jc w:val="left"/>
        <w:rPr>
          <w:rFonts w:ascii="Verdana" w:hAnsi="Verdana"/>
          <w:bCs/>
          <w:iCs/>
          <w:szCs w:val="22"/>
          <w:lang w:val="en-US"/>
        </w:rPr>
      </w:pPr>
      <w:r w:rsidRPr="00E0710C">
        <w:rPr>
          <w:rFonts w:ascii="Verdana" w:hAnsi="Verdana"/>
          <w:bCs/>
          <w:iCs/>
          <w:szCs w:val="22"/>
          <w:lang w:val="en-US"/>
        </w:rPr>
        <w:t>(a)</w:t>
      </w:r>
      <w:r w:rsidRPr="00E0710C">
        <w:rPr>
          <w:rFonts w:ascii="Verdana" w:hAnsi="Verdana"/>
          <w:szCs w:val="22"/>
          <w:lang w:val="en-US"/>
        </w:rPr>
        <w:tab/>
      </w:r>
      <w:r w:rsidRPr="00E0710C">
        <w:rPr>
          <w:rFonts w:ascii="Verdana" w:hAnsi="Verdana"/>
          <w:bCs/>
          <w:iCs/>
          <w:szCs w:val="22"/>
          <w:lang w:val="en-US"/>
        </w:rPr>
        <w:t>the provision of information pursuant to clause 14; and</w:t>
      </w:r>
    </w:p>
    <w:p w14:paraId="647297B6" w14:textId="7EA3712B" w:rsidR="00A06708" w:rsidRPr="00E0710C" w:rsidRDefault="00225DB5" w:rsidP="00A06708">
      <w:pPr>
        <w:ind w:left="2160" w:hanging="720"/>
        <w:jc w:val="left"/>
        <w:rPr>
          <w:rFonts w:ascii="Verdana" w:hAnsi="Verdana"/>
          <w:bCs/>
          <w:iCs/>
          <w:szCs w:val="22"/>
          <w:lang w:val="en-US"/>
        </w:rPr>
      </w:pPr>
      <w:r w:rsidRPr="00E0710C">
        <w:rPr>
          <w:rFonts w:ascii="Verdana" w:hAnsi="Verdana"/>
          <w:bCs/>
          <w:iCs/>
          <w:szCs w:val="22"/>
          <w:lang w:val="en-US"/>
        </w:rPr>
        <w:lastRenderedPageBreak/>
        <w:t>(b)</w:t>
      </w:r>
      <w:r w:rsidRPr="00E0710C">
        <w:rPr>
          <w:rFonts w:ascii="Verdana" w:hAnsi="Verdana"/>
          <w:bCs/>
          <w:iCs/>
          <w:szCs w:val="22"/>
          <w:lang w:val="en-US"/>
        </w:rPr>
        <w:tab/>
        <w:t xml:space="preserve">any claim or demand by any Returning Employee (whether in contract, tort, under statute, pursuant to Law or otherwise) in </w:t>
      </w:r>
      <w:proofErr w:type="gramStart"/>
      <w:r w:rsidRPr="00E0710C">
        <w:rPr>
          <w:rFonts w:ascii="Verdana" w:hAnsi="Verdana"/>
          <w:bCs/>
          <w:iCs/>
          <w:szCs w:val="22"/>
          <w:lang w:val="en-US"/>
        </w:rPr>
        <w:t>each and every</w:t>
      </w:r>
      <w:proofErr w:type="gramEnd"/>
      <w:r w:rsidRPr="00E0710C">
        <w:rPr>
          <w:rFonts w:ascii="Verdana" w:hAnsi="Verdana"/>
          <w:bCs/>
          <w:iCs/>
          <w:szCs w:val="22"/>
          <w:lang w:val="en-US"/>
        </w:rPr>
        <w:t xml:space="preserve"> case arising directly or indirectly from any act, fault or omission of the </w:t>
      </w:r>
      <w:r w:rsidR="002C777A" w:rsidRPr="00E0710C">
        <w:rPr>
          <w:rFonts w:ascii="Verdana" w:hAnsi="Verdana"/>
          <w:bCs/>
          <w:iCs/>
          <w:szCs w:val="22"/>
          <w:lang w:val="en-US"/>
        </w:rPr>
        <w:t>Service Provider</w:t>
      </w:r>
      <w:r w:rsidRPr="00E0710C">
        <w:rPr>
          <w:rFonts w:ascii="Verdana" w:hAnsi="Verdana"/>
          <w:bCs/>
          <w:iCs/>
          <w:szCs w:val="22"/>
          <w:lang w:val="en-US"/>
        </w:rPr>
        <w:t xml:space="preserve"> or any Sub-Contractor in respect of any Returning Employee on or before the end of the Contract Period; and</w:t>
      </w:r>
    </w:p>
    <w:p w14:paraId="1B330560" w14:textId="77777777" w:rsidR="00A06708" w:rsidRPr="00E0710C" w:rsidRDefault="00225DB5" w:rsidP="00A06708">
      <w:pPr>
        <w:ind w:left="2160" w:hanging="720"/>
        <w:jc w:val="left"/>
        <w:rPr>
          <w:rFonts w:ascii="Verdana" w:hAnsi="Verdana"/>
          <w:bCs/>
          <w:iCs/>
          <w:szCs w:val="22"/>
          <w:lang w:val="en-US"/>
        </w:rPr>
      </w:pPr>
      <w:r w:rsidRPr="00E0710C">
        <w:rPr>
          <w:rFonts w:ascii="Verdana" w:hAnsi="Verdana"/>
          <w:bCs/>
          <w:iCs/>
          <w:szCs w:val="22"/>
          <w:lang w:val="en-US"/>
        </w:rPr>
        <w:t>(c)</w:t>
      </w:r>
      <w:r w:rsidRPr="00E0710C">
        <w:rPr>
          <w:rFonts w:ascii="Verdana" w:hAnsi="Verdana"/>
          <w:bCs/>
          <w:iCs/>
          <w:szCs w:val="22"/>
          <w:lang w:val="en-US"/>
        </w:rPr>
        <w:tab/>
        <w:t xml:space="preserve">any failure by the </w:t>
      </w:r>
      <w:r w:rsidR="002C777A" w:rsidRPr="00E0710C">
        <w:rPr>
          <w:rFonts w:ascii="Verdana" w:hAnsi="Verdana"/>
          <w:bCs/>
          <w:iCs/>
          <w:szCs w:val="22"/>
          <w:lang w:val="en-US"/>
        </w:rPr>
        <w:t>Service Provider</w:t>
      </w:r>
      <w:r w:rsidRPr="00E0710C">
        <w:rPr>
          <w:rFonts w:ascii="Verdana" w:hAnsi="Verdana"/>
          <w:bCs/>
          <w:iCs/>
          <w:szCs w:val="22"/>
          <w:lang w:val="en-US"/>
        </w:rPr>
        <w:t xml:space="preserve"> or any Sub-Contractor to comply with its obligations under Regulation 13 or 14 of TUPE or any award of compensation under Regulation 15 of TUPE save where such failure arises from the failure of the Customer or a Replacement </w:t>
      </w:r>
      <w:r w:rsidR="002C777A" w:rsidRPr="00E0710C">
        <w:rPr>
          <w:rFonts w:ascii="Verdana" w:hAnsi="Verdana"/>
          <w:bCs/>
          <w:iCs/>
          <w:szCs w:val="22"/>
          <w:lang w:val="en-US"/>
        </w:rPr>
        <w:t>Service Provider</w:t>
      </w:r>
      <w:r w:rsidRPr="00E0710C">
        <w:rPr>
          <w:rFonts w:ascii="Verdana" w:hAnsi="Verdana"/>
          <w:bCs/>
          <w:iCs/>
          <w:szCs w:val="22"/>
          <w:lang w:val="en-US"/>
        </w:rPr>
        <w:t xml:space="preserve"> to comply with its duties under Regulation 13 of the Regulations; and</w:t>
      </w:r>
    </w:p>
    <w:p w14:paraId="0F61E8B4" w14:textId="77777777" w:rsidR="00A06708" w:rsidRPr="00E0710C" w:rsidRDefault="00225DB5" w:rsidP="00A06708">
      <w:pPr>
        <w:ind w:left="2160" w:hanging="720"/>
        <w:jc w:val="left"/>
        <w:rPr>
          <w:rFonts w:ascii="Verdana" w:hAnsi="Verdana"/>
          <w:bCs/>
          <w:iCs/>
          <w:szCs w:val="22"/>
          <w:lang w:val="en-US"/>
        </w:rPr>
      </w:pPr>
      <w:r w:rsidRPr="00E0710C">
        <w:rPr>
          <w:rFonts w:ascii="Verdana" w:hAnsi="Verdana"/>
          <w:bCs/>
          <w:iCs/>
          <w:szCs w:val="22"/>
          <w:lang w:val="en-US"/>
        </w:rPr>
        <w:t>(d)</w:t>
      </w:r>
      <w:r w:rsidRPr="00E0710C">
        <w:rPr>
          <w:rFonts w:ascii="Verdana" w:hAnsi="Verdana"/>
          <w:bCs/>
          <w:iCs/>
          <w:szCs w:val="22"/>
          <w:lang w:val="en-US"/>
        </w:rPr>
        <w:tab/>
        <w:t xml:space="preserve">any claim (including any individual employee entitlement under or consequent on such a claim) by any trade union or other body or person representing any Returning Employees arising from or connected with any failure by the </w:t>
      </w:r>
      <w:r w:rsidR="002C777A" w:rsidRPr="00E0710C">
        <w:rPr>
          <w:rFonts w:ascii="Verdana" w:hAnsi="Verdana"/>
          <w:bCs/>
          <w:iCs/>
          <w:szCs w:val="22"/>
          <w:lang w:val="en-US"/>
        </w:rPr>
        <w:t>Service Provider</w:t>
      </w:r>
      <w:r w:rsidRPr="00E0710C">
        <w:rPr>
          <w:rFonts w:ascii="Verdana" w:hAnsi="Verdana"/>
          <w:bCs/>
          <w:iCs/>
          <w:szCs w:val="22"/>
          <w:lang w:val="en-US"/>
        </w:rPr>
        <w:t xml:space="preserve"> or any Sub-Contractor to comply with any legal obligation to such trade union, body or person; and</w:t>
      </w:r>
    </w:p>
    <w:p w14:paraId="3A28F70A" w14:textId="77777777" w:rsidR="00A06708" w:rsidRPr="00E0710C" w:rsidRDefault="00225DB5" w:rsidP="00A06708">
      <w:pPr>
        <w:ind w:left="2160" w:hanging="720"/>
        <w:jc w:val="left"/>
        <w:rPr>
          <w:rFonts w:ascii="Verdana" w:hAnsi="Verdana"/>
          <w:bCs/>
          <w:iCs/>
          <w:szCs w:val="22"/>
          <w:lang w:val="en-US"/>
        </w:rPr>
      </w:pPr>
      <w:r w:rsidRPr="00E0710C">
        <w:rPr>
          <w:rFonts w:ascii="Verdana" w:hAnsi="Verdana"/>
          <w:bCs/>
          <w:iCs/>
          <w:szCs w:val="22"/>
          <w:lang w:val="en-US"/>
        </w:rPr>
        <w:t>(e)</w:t>
      </w:r>
      <w:r w:rsidRPr="00E0710C">
        <w:rPr>
          <w:rFonts w:ascii="Verdana" w:hAnsi="Verdana"/>
          <w:bCs/>
          <w:iCs/>
          <w:szCs w:val="22"/>
          <w:lang w:val="en-US"/>
        </w:rPr>
        <w:tab/>
        <w:t xml:space="preserve">any claim by any person who is transferred by the </w:t>
      </w:r>
      <w:r w:rsidR="002C777A" w:rsidRPr="00E0710C">
        <w:rPr>
          <w:rFonts w:ascii="Verdana" w:hAnsi="Verdana"/>
          <w:bCs/>
          <w:iCs/>
          <w:szCs w:val="22"/>
          <w:lang w:val="en-US"/>
        </w:rPr>
        <w:t>Service Provider</w:t>
      </w:r>
      <w:r w:rsidRPr="00E0710C">
        <w:rPr>
          <w:rFonts w:ascii="Verdana" w:hAnsi="Verdana"/>
          <w:bCs/>
          <w:iCs/>
          <w:szCs w:val="22"/>
          <w:lang w:val="en-US"/>
        </w:rPr>
        <w:t xml:space="preserve"> to the Customer and/or a Replacement </w:t>
      </w:r>
      <w:r w:rsidR="002C777A" w:rsidRPr="00E0710C">
        <w:rPr>
          <w:rFonts w:ascii="Verdana" w:hAnsi="Verdana"/>
          <w:bCs/>
          <w:iCs/>
          <w:szCs w:val="22"/>
          <w:lang w:val="en-US"/>
        </w:rPr>
        <w:t>Service Provider</w:t>
      </w:r>
      <w:r w:rsidRPr="00E0710C">
        <w:rPr>
          <w:rFonts w:ascii="Verdana" w:hAnsi="Verdana"/>
          <w:bCs/>
          <w:iCs/>
          <w:szCs w:val="22"/>
          <w:lang w:val="en-US"/>
        </w:rPr>
        <w:t xml:space="preserve"> whose name is not included in the list of Returning Employees.</w:t>
      </w:r>
    </w:p>
    <w:p w14:paraId="509A1692" w14:textId="77777777" w:rsidR="00A06708" w:rsidRPr="00E0710C" w:rsidRDefault="00225DB5" w:rsidP="00F50456">
      <w:pPr>
        <w:pStyle w:val="Heading2"/>
        <w:numPr>
          <w:ilvl w:val="1"/>
          <w:numId w:val="29"/>
        </w:numPr>
        <w:tabs>
          <w:tab w:val="num" w:pos="1418"/>
        </w:tabs>
        <w:ind w:left="1418" w:hanging="709"/>
        <w:jc w:val="left"/>
        <w:rPr>
          <w:rFonts w:ascii="Verdana" w:hAnsi="Verdana"/>
          <w:lang w:val="en-US"/>
        </w:rPr>
      </w:pPr>
      <w:r w:rsidRPr="00E0710C">
        <w:rPr>
          <w:rFonts w:ascii="Verdana" w:hAnsi="Verdana"/>
          <w:lang w:val="en-US"/>
        </w:rPr>
        <w:t xml:space="preserve">If the </w:t>
      </w:r>
      <w:r w:rsidR="002C777A" w:rsidRPr="00E0710C">
        <w:rPr>
          <w:rFonts w:ascii="Verdana" w:hAnsi="Verdana"/>
          <w:lang w:val="en-US"/>
        </w:rPr>
        <w:t>Service Provider</w:t>
      </w:r>
      <w:r w:rsidRPr="00E0710C">
        <w:rPr>
          <w:rFonts w:ascii="Verdana" w:hAnsi="Verdana"/>
          <w:lang w:val="en-US"/>
        </w:rPr>
        <w:t xml:space="preserve"> becomes aware that the information it provided pursuant to clause 14.3 has become untrue, inaccurate or misleading, it shall notify the Customer and provide the Customer with </w:t>
      </w:r>
      <w:proofErr w:type="gramStart"/>
      <w:r w:rsidRPr="00E0710C">
        <w:rPr>
          <w:rFonts w:ascii="Verdana" w:hAnsi="Verdana"/>
          <w:lang w:val="en-US"/>
        </w:rPr>
        <w:t>up to date</w:t>
      </w:r>
      <w:proofErr w:type="gramEnd"/>
      <w:r w:rsidRPr="00E0710C">
        <w:rPr>
          <w:rFonts w:ascii="Verdana" w:hAnsi="Verdana"/>
          <w:lang w:val="en-US"/>
        </w:rPr>
        <w:t xml:space="preserve"> information.</w:t>
      </w:r>
    </w:p>
    <w:p w14:paraId="4260B402" w14:textId="77777777" w:rsidR="00A06708" w:rsidRPr="00E0710C" w:rsidRDefault="00225DB5" w:rsidP="00F50456">
      <w:pPr>
        <w:pStyle w:val="Heading2"/>
        <w:numPr>
          <w:ilvl w:val="1"/>
          <w:numId w:val="29"/>
        </w:numPr>
        <w:tabs>
          <w:tab w:val="num" w:pos="1418"/>
        </w:tabs>
        <w:ind w:left="1418" w:hanging="709"/>
        <w:jc w:val="left"/>
        <w:rPr>
          <w:rFonts w:ascii="Verdana" w:hAnsi="Verdana"/>
          <w:lang w:val="en-US"/>
        </w:rPr>
      </w:pPr>
      <w:r w:rsidRPr="00E0710C">
        <w:rPr>
          <w:rFonts w:ascii="Verdana" w:hAnsi="Verdana"/>
          <w:lang w:val="en-US"/>
        </w:rPr>
        <w:t>This clause</w:t>
      </w:r>
      <w:r w:rsidR="00A06708" w:rsidRPr="00E0710C">
        <w:rPr>
          <w:rFonts w:ascii="Verdana" w:hAnsi="Verdana"/>
          <w:lang w:val="en-US"/>
        </w:rPr>
        <w:t xml:space="preserve"> 14</w:t>
      </w:r>
      <w:r w:rsidRPr="00E0710C">
        <w:rPr>
          <w:rFonts w:ascii="Verdana" w:hAnsi="Verdana"/>
          <w:lang w:val="en-US"/>
        </w:rPr>
        <w:t xml:space="preserve"> applies during the Contract Period and indefinitely thereafter.</w:t>
      </w:r>
    </w:p>
    <w:p w14:paraId="12E689D2" w14:textId="77777777" w:rsidR="00A06708" w:rsidRPr="00E0710C" w:rsidRDefault="00225DB5" w:rsidP="00F50456">
      <w:pPr>
        <w:pStyle w:val="Heading2"/>
        <w:numPr>
          <w:ilvl w:val="1"/>
          <w:numId w:val="29"/>
        </w:numPr>
        <w:tabs>
          <w:tab w:val="num" w:pos="1418"/>
        </w:tabs>
        <w:ind w:left="1418" w:hanging="709"/>
        <w:jc w:val="left"/>
        <w:rPr>
          <w:rFonts w:ascii="Verdana" w:hAnsi="Verdana"/>
          <w:lang w:val="en-US"/>
        </w:rPr>
      </w:pPr>
      <w:r w:rsidRPr="00E0710C">
        <w:rPr>
          <w:rFonts w:ascii="Verdana" w:hAnsi="Verdana"/>
          <w:lang w:val="en-US"/>
        </w:rPr>
        <w:t xml:space="preserve">The </w:t>
      </w:r>
      <w:r w:rsidR="002C777A" w:rsidRPr="00E0710C">
        <w:rPr>
          <w:rFonts w:ascii="Verdana" w:hAnsi="Verdana"/>
          <w:lang w:val="en-US"/>
        </w:rPr>
        <w:t>Service Provider</w:t>
      </w:r>
      <w:r w:rsidRPr="00E0710C">
        <w:rPr>
          <w:rFonts w:ascii="Verdana" w:hAnsi="Verdana"/>
          <w:lang w:val="en-US"/>
        </w:rPr>
        <w:t xml:space="preserve"> undertakes to the Customer that, during the twelve months prior to the end of the Contract Period the </w:t>
      </w:r>
      <w:r w:rsidR="002C777A" w:rsidRPr="00E0710C">
        <w:rPr>
          <w:rFonts w:ascii="Verdana" w:hAnsi="Verdana"/>
          <w:lang w:val="en-US"/>
        </w:rPr>
        <w:t>Service Provider</w:t>
      </w:r>
      <w:r w:rsidRPr="00E0710C">
        <w:rPr>
          <w:rFonts w:ascii="Verdana" w:hAnsi="Verdana"/>
          <w:lang w:val="en-US"/>
        </w:rPr>
        <w:t xml:space="preserve"> shall not (and shall procure that any Sub-Contractor shall not) without the prior consent of the Customer (such consent not to be unreasonably withheld or delayed):</w:t>
      </w:r>
    </w:p>
    <w:p w14:paraId="3141EFA4" w14:textId="77777777" w:rsidR="00A06708" w:rsidRPr="00E0710C" w:rsidRDefault="00225DB5" w:rsidP="00F50456">
      <w:pPr>
        <w:pStyle w:val="Heading5"/>
        <w:numPr>
          <w:ilvl w:val="4"/>
          <w:numId w:val="29"/>
        </w:numPr>
        <w:tabs>
          <w:tab w:val="num" w:pos="2127"/>
        </w:tabs>
        <w:ind w:left="2127"/>
        <w:jc w:val="left"/>
        <w:rPr>
          <w:rFonts w:ascii="Verdana" w:hAnsi="Verdana"/>
          <w:lang w:val="en-US"/>
        </w:rPr>
      </w:pPr>
      <w:r w:rsidRPr="00E0710C">
        <w:rPr>
          <w:rFonts w:ascii="Verdana" w:hAnsi="Verdana"/>
          <w:lang w:val="en-US"/>
        </w:rPr>
        <w:t xml:space="preserve">amend or vary (or purport or promise to amend or vary) the terms and conditions of the employment or engagement including for the avoidance of doubt pay of any of the Staff (other than where such amendment or variation has previously been agreed between the </w:t>
      </w:r>
      <w:r w:rsidR="002C777A" w:rsidRPr="00E0710C">
        <w:rPr>
          <w:rFonts w:ascii="Verdana" w:hAnsi="Verdana"/>
          <w:lang w:val="en-US"/>
        </w:rPr>
        <w:t>Service Provider</w:t>
      </w:r>
      <w:r w:rsidRPr="00E0710C">
        <w:rPr>
          <w:rFonts w:ascii="Verdana" w:hAnsi="Verdana"/>
          <w:lang w:val="en-US"/>
        </w:rPr>
        <w:t xml:space="preserve"> and the Staff in the normal course of business, and where any such amendment or variation is not in any way related to the transfer of the Services);</w:t>
      </w:r>
    </w:p>
    <w:p w14:paraId="499342D1" w14:textId="77777777" w:rsidR="00A06708" w:rsidRPr="00E0710C" w:rsidRDefault="00225DB5" w:rsidP="00F50456">
      <w:pPr>
        <w:pStyle w:val="Heading5"/>
        <w:numPr>
          <w:ilvl w:val="4"/>
          <w:numId w:val="29"/>
        </w:numPr>
        <w:tabs>
          <w:tab w:val="clear" w:pos="2564"/>
          <w:tab w:val="num" w:pos="2127"/>
        </w:tabs>
        <w:ind w:left="2127"/>
        <w:rPr>
          <w:rFonts w:ascii="Verdana" w:hAnsi="Verdana"/>
          <w:bCs/>
          <w:iCs/>
          <w:szCs w:val="22"/>
          <w:lang w:val="en-US"/>
        </w:rPr>
      </w:pPr>
      <w:r w:rsidRPr="00E0710C">
        <w:rPr>
          <w:rFonts w:ascii="Verdana" w:hAnsi="Verdana"/>
          <w:bCs/>
          <w:iCs/>
          <w:szCs w:val="22"/>
          <w:lang w:val="en-US"/>
        </w:rPr>
        <w:t>terminate or give notice to terminate the employment or engagement of any</w:t>
      </w:r>
      <w:r w:rsidRPr="00E0710C">
        <w:rPr>
          <w:rFonts w:ascii="Verdana" w:hAnsi="Verdana"/>
          <w:szCs w:val="22"/>
          <w:lang w:val="en-US"/>
        </w:rPr>
        <w:t xml:space="preserve"> of the </w:t>
      </w:r>
      <w:r w:rsidRPr="00E0710C">
        <w:rPr>
          <w:rFonts w:ascii="Verdana" w:hAnsi="Verdana"/>
          <w:bCs/>
          <w:iCs/>
          <w:szCs w:val="22"/>
          <w:lang w:val="en-US"/>
        </w:rPr>
        <w:t>Staff (other than in circumstances in which the termination is for reasons of misconduct or lack of capacity</w:t>
      </w:r>
      <w:proofErr w:type="gramStart"/>
      <w:r w:rsidRPr="00E0710C">
        <w:rPr>
          <w:rFonts w:ascii="Verdana" w:hAnsi="Verdana"/>
          <w:bCs/>
          <w:iCs/>
          <w:szCs w:val="22"/>
          <w:lang w:val="en-US"/>
        </w:rPr>
        <w:t>);</w:t>
      </w:r>
      <w:proofErr w:type="gramEnd"/>
    </w:p>
    <w:p w14:paraId="31771668" w14:textId="77777777" w:rsidR="00A06708" w:rsidRPr="00E0710C" w:rsidRDefault="00225DB5" w:rsidP="00F50456">
      <w:pPr>
        <w:pStyle w:val="Heading5"/>
        <w:numPr>
          <w:ilvl w:val="4"/>
          <w:numId w:val="29"/>
        </w:numPr>
        <w:tabs>
          <w:tab w:val="clear" w:pos="2564"/>
          <w:tab w:val="num" w:pos="2127"/>
          <w:tab w:val="left" w:pos="2410"/>
        </w:tabs>
        <w:ind w:left="2127"/>
        <w:jc w:val="left"/>
        <w:rPr>
          <w:rFonts w:ascii="Verdana" w:hAnsi="Verdana"/>
          <w:bCs/>
          <w:iCs/>
          <w:szCs w:val="22"/>
          <w:lang w:val="en-US"/>
        </w:rPr>
      </w:pPr>
      <w:r w:rsidRPr="00E0710C">
        <w:rPr>
          <w:rFonts w:ascii="Verdana" w:hAnsi="Verdana"/>
          <w:bCs/>
          <w:iCs/>
          <w:szCs w:val="22"/>
          <w:lang w:val="en-US"/>
        </w:rPr>
        <w:t>transfer away, remove, reduce or vary the involvement of any of the Staff from or in the provision of the Services (other than where such transfer or removal: (</w:t>
      </w:r>
      <w:proofErr w:type="spellStart"/>
      <w:r w:rsidRPr="00E0710C">
        <w:rPr>
          <w:rFonts w:ascii="Verdana" w:hAnsi="Verdana"/>
          <w:bCs/>
          <w:iCs/>
          <w:szCs w:val="22"/>
          <w:lang w:val="en-US"/>
        </w:rPr>
        <w:t>i</w:t>
      </w:r>
      <w:proofErr w:type="spellEnd"/>
      <w:r w:rsidRPr="00E0710C">
        <w:rPr>
          <w:rFonts w:ascii="Verdana" w:hAnsi="Verdana"/>
          <w:bCs/>
          <w:iCs/>
          <w:szCs w:val="22"/>
          <w:lang w:val="en-US"/>
        </w:rPr>
        <w:t xml:space="preserve">) was planned as part of the individual’s career development; (ii) takes place in the normal course of business; and (iii) shall not  have any adverse impact upon the delivery of the Services by the </w:t>
      </w:r>
      <w:r w:rsidR="002C777A" w:rsidRPr="00E0710C">
        <w:rPr>
          <w:rFonts w:ascii="Verdana" w:hAnsi="Verdana"/>
          <w:bCs/>
          <w:iCs/>
          <w:szCs w:val="22"/>
          <w:lang w:val="en-US"/>
        </w:rPr>
        <w:t>Service Provider</w:t>
      </w:r>
      <w:r w:rsidRPr="00E0710C">
        <w:rPr>
          <w:rFonts w:ascii="Verdana" w:hAnsi="Verdana"/>
          <w:bCs/>
          <w:iCs/>
          <w:szCs w:val="22"/>
          <w:lang w:val="en-US"/>
        </w:rPr>
        <w:t>, PROVIDED THAT any such transfer, removal, reduction or variation is not in any way related to the transfer of the Services;</w:t>
      </w:r>
    </w:p>
    <w:p w14:paraId="40A35C63" w14:textId="77777777" w:rsidR="00A06708" w:rsidRPr="00E0710C" w:rsidRDefault="00225DB5" w:rsidP="00F50456">
      <w:pPr>
        <w:pStyle w:val="Heading5"/>
        <w:numPr>
          <w:ilvl w:val="4"/>
          <w:numId w:val="29"/>
        </w:numPr>
        <w:tabs>
          <w:tab w:val="clear" w:pos="2564"/>
          <w:tab w:val="num" w:pos="2127"/>
        </w:tabs>
        <w:ind w:left="2127"/>
        <w:jc w:val="left"/>
        <w:rPr>
          <w:rFonts w:ascii="Verdana" w:hAnsi="Verdana"/>
          <w:bCs/>
          <w:iCs/>
          <w:szCs w:val="22"/>
          <w:lang w:val="en-US"/>
        </w:rPr>
      </w:pPr>
      <w:r w:rsidRPr="00E0710C">
        <w:rPr>
          <w:rFonts w:ascii="Verdana" w:hAnsi="Verdana"/>
          <w:bCs/>
          <w:iCs/>
          <w:szCs w:val="22"/>
          <w:lang w:val="en-US"/>
        </w:rPr>
        <w:lastRenderedPageBreak/>
        <w:t>recruit or bring in any new or additional individuals to provide the Services who were not already involved in providing the Services prior to the relevant period.]</w:t>
      </w:r>
    </w:p>
    <w:p w14:paraId="561C1C2D" w14:textId="77777777" w:rsidR="00A06708" w:rsidRPr="00E0710C" w:rsidRDefault="00225DB5" w:rsidP="00F50456">
      <w:pPr>
        <w:pStyle w:val="Heading1"/>
        <w:keepNext/>
        <w:numPr>
          <w:ilvl w:val="0"/>
          <w:numId w:val="29"/>
        </w:numPr>
        <w:ind w:hanging="2705"/>
        <w:jc w:val="left"/>
        <w:rPr>
          <w:rFonts w:ascii="Verdana" w:hAnsi="Verdana" w:cs="Arial"/>
          <w:szCs w:val="22"/>
          <w:u w:val="none"/>
        </w:rPr>
      </w:pPr>
      <w:bookmarkStart w:id="133" w:name="_Toc360025441"/>
      <w:bookmarkStart w:id="134" w:name="_Toc360025442"/>
      <w:bookmarkStart w:id="135" w:name="_Toc360025443"/>
      <w:bookmarkStart w:id="136" w:name="_Toc360025444"/>
      <w:bookmarkStart w:id="137" w:name="_Toc360025445"/>
      <w:bookmarkStart w:id="138" w:name="_Toc360025456"/>
      <w:bookmarkStart w:id="139" w:name="_Toc360025465"/>
      <w:bookmarkStart w:id="140" w:name="_Toc360025467"/>
      <w:bookmarkStart w:id="141" w:name="_Toc360025475"/>
      <w:bookmarkStart w:id="142" w:name="_Toc360025481"/>
      <w:bookmarkStart w:id="143" w:name="_Toc360025488"/>
      <w:bookmarkStart w:id="144" w:name="_Toc360025494"/>
      <w:bookmarkStart w:id="145" w:name="_Toc360025506"/>
      <w:bookmarkStart w:id="146" w:name="_Toc360025513"/>
      <w:bookmarkStart w:id="147" w:name="_Toc360025519"/>
      <w:bookmarkStart w:id="148" w:name="_Toc360025521"/>
      <w:bookmarkStart w:id="149" w:name="_Toc360025524"/>
      <w:bookmarkStart w:id="150" w:name="_Toc360025525"/>
      <w:bookmarkStart w:id="151" w:name="_Toc360025526"/>
      <w:bookmarkStart w:id="152" w:name="_Toc360025528"/>
      <w:bookmarkStart w:id="153" w:name="_Toc360025540"/>
      <w:bookmarkStart w:id="154" w:name="_Toc360025546"/>
      <w:bookmarkStart w:id="155" w:name="_Toc360025560"/>
      <w:bookmarkStart w:id="156" w:name="_Toc360025567"/>
      <w:bookmarkStart w:id="157" w:name="_Toc360025569"/>
      <w:bookmarkStart w:id="158" w:name="_Toc360025571"/>
      <w:bookmarkStart w:id="159" w:name="_Toc360025574"/>
      <w:bookmarkStart w:id="160" w:name="_Toc360025576"/>
      <w:bookmarkStart w:id="161" w:name="_Toc360025577"/>
      <w:bookmarkStart w:id="162" w:name="_Toc360025587"/>
      <w:bookmarkStart w:id="163" w:name="_Toc360025588"/>
      <w:bookmarkStart w:id="164" w:name="_Toc360025592"/>
      <w:bookmarkStart w:id="165" w:name="_Toc308421755"/>
      <w:bookmarkStart w:id="166" w:name="_Toc308421843"/>
      <w:bookmarkStart w:id="167" w:name="_Toc308421756"/>
      <w:bookmarkStart w:id="168" w:name="_Toc308421844"/>
      <w:bookmarkStart w:id="169" w:name="_Toc308421757"/>
      <w:bookmarkStart w:id="170" w:name="_Toc308421845"/>
      <w:bookmarkStart w:id="171" w:name="_Toc363138730"/>
      <w:bookmarkStart w:id="172" w:name="_Ref172383332"/>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r w:rsidRPr="00E0710C">
        <w:rPr>
          <w:rFonts w:ascii="Verdana" w:hAnsi="Verdana" w:cs="Arial"/>
          <w:szCs w:val="22"/>
          <w:u w:val="none"/>
        </w:rPr>
        <w:t>STAFFING SECURITY</w:t>
      </w:r>
      <w:bookmarkEnd w:id="171"/>
    </w:p>
    <w:p w14:paraId="0F71DEDD" w14:textId="77777777" w:rsidR="00A06708" w:rsidRPr="00E0710C" w:rsidRDefault="00225DB5" w:rsidP="00F50456">
      <w:pPr>
        <w:pStyle w:val="Heading2"/>
        <w:numPr>
          <w:ilvl w:val="1"/>
          <w:numId w:val="29"/>
        </w:numPr>
        <w:tabs>
          <w:tab w:val="clear" w:pos="1713"/>
          <w:tab w:val="num" w:pos="709"/>
          <w:tab w:val="num" w:pos="1418"/>
        </w:tabs>
        <w:ind w:left="1418" w:hanging="709"/>
        <w:jc w:val="left"/>
        <w:rPr>
          <w:rFonts w:ascii="Verdana" w:hAnsi="Verdana" w:cs="Arial"/>
          <w:szCs w:val="22"/>
        </w:rPr>
      </w:pPr>
      <w:r w:rsidRPr="00E0710C">
        <w:rPr>
          <w:rFonts w:ascii="Verdana" w:hAnsi="Verdana" w:cs="Arial"/>
          <w:szCs w:val="22"/>
        </w:rPr>
        <w:t xml:space="preserve">The </w:t>
      </w:r>
      <w:r w:rsidR="002C777A" w:rsidRPr="00E0710C">
        <w:rPr>
          <w:rFonts w:ascii="Verdana" w:hAnsi="Verdana" w:cs="Arial"/>
          <w:szCs w:val="22"/>
        </w:rPr>
        <w:t>Service Provider</w:t>
      </w:r>
      <w:r w:rsidRPr="00E0710C">
        <w:rPr>
          <w:rFonts w:ascii="Verdana" w:hAnsi="Verdana" w:cs="Arial"/>
          <w:szCs w:val="22"/>
        </w:rPr>
        <w:t xml:space="preserve"> shall comply with the Customer’s staff vetting procedures (where provided to the </w:t>
      </w:r>
      <w:r w:rsidR="002C777A" w:rsidRPr="00E0710C">
        <w:rPr>
          <w:rFonts w:ascii="Verdana" w:hAnsi="Verdana" w:cs="Arial"/>
          <w:szCs w:val="22"/>
        </w:rPr>
        <w:t>Service Provider</w:t>
      </w:r>
      <w:r w:rsidRPr="00E0710C">
        <w:rPr>
          <w:rFonts w:ascii="Verdana" w:hAnsi="Verdana" w:cs="Arial"/>
          <w:szCs w:val="22"/>
        </w:rPr>
        <w:t xml:space="preserve">) in respect of all </w:t>
      </w:r>
      <w:r w:rsidR="002C777A" w:rsidRPr="00E0710C">
        <w:rPr>
          <w:rFonts w:ascii="Verdana" w:hAnsi="Verdana" w:cs="Arial"/>
          <w:szCs w:val="22"/>
        </w:rPr>
        <w:t>Service Provider</w:t>
      </w:r>
      <w:r w:rsidRPr="00E0710C">
        <w:rPr>
          <w:rFonts w:ascii="Verdana" w:hAnsi="Verdana" w:cs="Arial"/>
          <w:szCs w:val="22"/>
        </w:rPr>
        <w:t xml:space="preserve"> Staff employed or engaged in the provision of the Goods and/or Services.  The </w:t>
      </w:r>
      <w:r w:rsidR="002C777A" w:rsidRPr="00E0710C">
        <w:rPr>
          <w:rFonts w:ascii="Verdana" w:hAnsi="Verdana" w:cs="Arial"/>
          <w:szCs w:val="22"/>
        </w:rPr>
        <w:t>Service Provider</w:t>
      </w:r>
      <w:r w:rsidRPr="00E0710C">
        <w:rPr>
          <w:rFonts w:ascii="Verdana" w:hAnsi="Verdana" w:cs="Arial"/>
          <w:szCs w:val="22"/>
        </w:rPr>
        <w:t xml:space="preserve"> confirms that all Staff employed or engaged by the </w:t>
      </w:r>
      <w:r w:rsidR="002C777A" w:rsidRPr="00E0710C">
        <w:rPr>
          <w:rFonts w:ascii="Verdana" w:hAnsi="Verdana" w:cs="Arial"/>
          <w:szCs w:val="22"/>
        </w:rPr>
        <w:t>Service Provider</w:t>
      </w:r>
      <w:r w:rsidRPr="00E0710C">
        <w:rPr>
          <w:rFonts w:ascii="Verdana" w:hAnsi="Verdana" w:cs="Arial"/>
          <w:szCs w:val="22"/>
        </w:rPr>
        <w:t xml:space="preserve"> at the Commencement Date were vetted and recruited on a basis that is equivalent to and no less strict than the Customer’s staff vetting procedures. </w:t>
      </w:r>
    </w:p>
    <w:p w14:paraId="1E7F8912" w14:textId="77777777" w:rsidR="00A06708" w:rsidRPr="00E0710C" w:rsidRDefault="00225DB5" w:rsidP="00F50456">
      <w:pPr>
        <w:pStyle w:val="Heading2"/>
        <w:numPr>
          <w:ilvl w:val="1"/>
          <w:numId w:val="29"/>
        </w:numPr>
        <w:tabs>
          <w:tab w:val="num" w:pos="1418"/>
        </w:tabs>
        <w:ind w:left="1418" w:hanging="709"/>
        <w:jc w:val="left"/>
        <w:rPr>
          <w:rFonts w:ascii="Verdana" w:hAnsi="Verdana" w:cs="Arial"/>
          <w:szCs w:val="22"/>
        </w:rPr>
      </w:pPr>
      <w:bookmarkStart w:id="173" w:name="_Ref227516911"/>
      <w:r w:rsidRPr="00E0710C">
        <w:rPr>
          <w:rFonts w:ascii="Verdana" w:hAnsi="Verdana" w:cs="Arial"/>
          <w:szCs w:val="22"/>
        </w:rPr>
        <w:t xml:space="preserve">The </w:t>
      </w:r>
      <w:r w:rsidR="002C777A" w:rsidRPr="00E0710C">
        <w:rPr>
          <w:rFonts w:ascii="Verdana" w:hAnsi="Verdana" w:cs="Arial"/>
          <w:szCs w:val="22"/>
        </w:rPr>
        <w:t>Service Provider</w:t>
      </w:r>
      <w:r w:rsidRPr="00E0710C">
        <w:rPr>
          <w:rFonts w:ascii="Verdana" w:hAnsi="Verdana" w:cs="Arial"/>
          <w:szCs w:val="22"/>
        </w:rPr>
        <w:t xml:space="preserve"> shall provide training on a continuing basis for all Staff employed or engaged in the provision of the Goods and/or Services </w:t>
      </w:r>
      <w:bookmarkStart w:id="174" w:name="_Ref225246102"/>
      <w:bookmarkEnd w:id="173"/>
      <w:r w:rsidRPr="00E0710C">
        <w:rPr>
          <w:rFonts w:ascii="Verdana" w:hAnsi="Verdana" w:cs="Arial"/>
          <w:szCs w:val="22"/>
        </w:rPr>
        <w:t xml:space="preserve">to ensure compliance with the Customer’s staff vetting procedures. </w:t>
      </w:r>
    </w:p>
    <w:p w14:paraId="1DBA47A4" w14:textId="77777777" w:rsidR="00A06708" w:rsidRPr="00E0710C" w:rsidRDefault="00225DB5" w:rsidP="00F50456">
      <w:pPr>
        <w:pStyle w:val="Heading1"/>
        <w:keepNext/>
        <w:numPr>
          <w:ilvl w:val="0"/>
          <w:numId w:val="29"/>
        </w:numPr>
        <w:ind w:hanging="2705"/>
        <w:jc w:val="left"/>
        <w:rPr>
          <w:rFonts w:ascii="Verdana" w:hAnsi="Verdana" w:cs="Arial"/>
          <w:szCs w:val="22"/>
          <w:u w:val="none"/>
        </w:rPr>
      </w:pPr>
      <w:bookmarkStart w:id="175" w:name="_Ref172389740"/>
      <w:bookmarkStart w:id="176" w:name="_Ref225254377"/>
      <w:bookmarkStart w:id="177" w:name="_Toc363138731"/>
      <w:bookmarkEnd w:id="174"/>
      <w:r w:rsidRPr="00E0710C">
        <w:rPr>
          <w:rFonts w:ascii="Verdana" w:hAnsi="Verdana" w:cs="Arial"/>
          <w:szCs w:val="22"/>
          <w:u w:val="none"/>
        </w:rPr>
        <w:t>INTELLECTUAL PROPERTY RIGHTS</w:t>
      </w:r>
      <w:bookmarkEnd w:id="175"/>
      <w:bookmarkEnd w:id="176"/>
      <w:bookmarkEnd w:id="177"/>
    </w:p>
    <w:p w14:paraId="0E5B18BA" w14:textId="77777777" w:rsidR="00A06708" w:rsidRPr="00E0710C" w:rsidRDefault="00225DB5" w:rsidP="00F50456">
      <w:pPr>
        <w:pStyle w:val="Heading2"/>
        <w:numPr>
          <w:ilvl w:val="1"/>
          <w:numId w:val="29"/>
        </w:numPr>
        <w:tabs>
          <w:tab w:val="num" w:pos="1418"/>
        </w:tabs>
        <w:ind w:left="1418" w:hanging="709"/>
        <w:jc w:val="left"/>
        <w:rPr>
          <w:rFonts w:ascii="Verdana" w:hAnsi="Verdana" w:cs="Arial"/>
          <w:szCs w:val="22"/>
        </w:rPr>
      </w:pPr>
      <w:r w:rsidRPr="00E0710C">
        <w:rPr>
          <w:rFonts w:ascii="Verdana" w:hAnsi="Verdana" w:cs="Arial"/>
          <w:szCs w:val="22"/>
        </w:rPr>
        <w:t xml:space="preserve">Save as granted under this Contract, neither the Customer nor the </w:t>
      </w:r>
      <w:r w:rsidR="002C777A" w:rsidRPr="00E0710C">
        <w:rPr>
          <w:rFonts w:ascii="Verdana" w:hAnsi="Verdana" w:cs="Arial"/>
          <w:szCs w:val="22"/>
        </w:rPr>
        <w:t>Service Provider</w:t>
      </w:r>
      <w:r w:rsidRPr="00E0710C">
        <w:rPr>
          <w:rFonts w:ascii="Verdana" w:hAnsi="Verdana" w:cs="Arial"/>
          <w:szCs w:val="22"/>
        </w:rPr>
        <w:t xml:space="preserve"> shall acquire any right, title or interest in the other’s Pre-Existing Intellectual Property Rights.</w:t>
      </w:r>
    </w:p>
    <w:p w14:paraId="57D0493F" w14:textId="77777777" w:rsidR="00A06708" w:rsidRPr="00E0710C" w:rsidRDefault="00225DB5" w:rsidP="00F50456">
      <w:pPr>
        <w:pStyle w:val="Heading2"/>
        <w:numPr>
          <w:ilvl w:val="1"/>
          <w:numId w:val="29"/>
        </w:numPr>
        <w:tabs>
          <w:tab w:val="num" w:pos="1418"/>
        </w:tabs>
        <w:ind w:left="1418" w:hanging="709"/>
        <w:jc w:val="left"/>
        <w:rPr>
          <w:rFonts w:ascii="Verdana" w:hAnsi="Verdana" w:cs="Arial"/>
          <w:szCs w:val="22"/>
        </w:rPr>
      </w:pPr>
      <w:r w:rsidRPr="00E0710C">
        <w:rPr>
          <w:rFonts w:ascii="Verdana" w:hAnsi="Verdana" w:cs="Arial"/>
          <w:szCs w:val="22"/>
        </w:rPr>
        <w:t xml:space="preserve">The </w:t>
      </w:r>
      <w:r w:rsidR="002C777A" w:rsidRPr="00E0710C">
        <w:rPr>
          <w:rFonts w:ascii="Verdana" w:hAnsi="Verdana" w:cs="Arial"/>
          <w:szCs w:val="22"/>
        </w:rPr>
        <w:t>Service Provider</w:t>
      </w:r>
      <w:r w:rsidRPr="00E0710C">
        <w:rPr>
          <w:rFonts w:ascii="Verdana" w:hAnsi="Verdana" w:cs="Arial"/>
          <w:szCs w:val="22"/>
        </w:rPr>
        <w:t xml:space="preserve"> shall ensure and procure that the availability, provision and use of the Goods and/or Services and the performance of the </w:t>
      </w:r>
      <w:r w:rsidR="002C777A" w:rsidRPr="00E0710C">
        <w:rPr>
          <w:rFonts w:ascii="Verdana" w:hAnsi="Verdana" w:cs="Arial"/>
          <w:szCs w:val="22"/>
        </w:rPr>
        <w:t>Service Provider</w:t>
      </w:r>
      <w:r w:rsidRPr="00E0710C">
        <w:rPr>
          <w:rFonts w:ascii="Verdana" w:hAnsi="Verdana" w:cs="Arial"/>
          <w:szCs w:val="22"/>
        </w:rPr>
        <w:t>’s responsibilities and obligations hereunder shall not infringe any Intellectual Property Rights of any third party.</w:t>
      </w:r>
    </w:p>
    <w:p w14:paraId="6C96E022" w14:textId="77777777" w:rsidR="00A06708" w:rsidRPr="00E0710C" w:rsidRDefault="00225DB5" w:rsidP="00F50456">
      <w:pPr>
        <w:pStyle w:val="Heading2"/>
        <w:numPr>
          <w:ilvl w:val="1"/>
          <w:numId w:val="29"/>
        </w:numPr>
        <w:tabs>
          <w:tab w:val="num" w:pos="1418"/>
        </w:tabs>
        <w:ind w:left="1418" w:hanging="709"/>
        <w:jc w:val="left"/>
        <w:rPr>
          <w:rFonts w:ascii="Verdana" w:hAnsi="Verdana" w:cs="Arial"/>
          <w:szCs w:val="22"/>
        </w:rPr>
      </w:pPr>
      <w:r w:rsidRPr="00E0710C">
        <w:rPr>
          <w:rFonts w:ascii="Verdana" w:hAnsi="Verdana" w:cs="Arial"/>
          <w:szCs w:val="22"/>
        </w:rPr>
        <w:t xml:space="preserve">With respect to the </w:t>
      </w:r>
      <w:r w:rsidR="002C777A" w:rsidRPr="00E0710C">
        <w:rPr>
          <w:rFonts w:ascii="Verdana" w:hAnsi="Verdana" w:cs="Arial"/>
          <w:szCs w:val="22"/>
        </w:rPr>
        <w:t>Service Provider</w:t>
      </w:r>
      <w:r w:rsidRPr="00E0710C">
        <w:rPr>
          <w:rFonts w:ascii="Verdana" w:hAnsi="Verdana" w:cs="Arial"/>
          <w:szCs w:val="22"/>
        </w:rPr>
        <w:t xml:space="preserve">s obligations under the Contract, the </w:t>
      </w:r>
      <w:r w:rsidR="002C777A" w:rsidRPr="00E0710C">
        <w:rPr>
          <w:rFonts w:ascii="Verdana" w:hAnsi="Verdana" w:cs="Arial"/>
          <w:szCs w:val="22"/>
        </w:rPr>
        <w:t>Service Provider</w:t>
      </w:r>
      <w:r w:rsidRPr="00E0710C">
        <w:rPr>
          <w:rFonts w:ascii="Verdana" w:hAnsi="Verdana" w:cs="Arial"/>
          <w:szCs w:val="22"/>
        </w:rPr>
        <w:t xml:space="preserve"> warrants and represents that: </w:t>
      </w:r>
    </w:p>
    <w:p w14:paraId="732167EB" w14:textId="77777777" w:rsidR="00A06708" w:rsidRPr="00E0710C" w:rsidRDefault="00225DB5" w:rsidP="00F50456">
      <w:pPr>
        <w:pStyle w:val="Heading3"/>
        <w:numPr>
          <w:ilvl w:val="2"/>
          <w:numId w:val="41"/>
        </w:numPr>
        <w:tabs>
          <w:tab w:val="left" w:pos="2552"/>
        </w:tabs>
        <w:ind w:left="2552" w:hanging="1134"/>
        <w:jc w:val="left"/>
        <w:rPr>
          <w:rFonts w:ascii="Verdana" w:hAnsi="Verdana" w:cs="Arial"/>
          <w:szCs w:val="22"/>
        </w:rPr>
      </w:pPr>
      <w:r w:rsidRPr="00E0710C">
        <w:rPr>
          <w:rFonts w:ascii="Verdana" w:hAnsi="Verdana" w:cs="Arial"/>
          <w:szCs w:val="22"/>
        </w:rPr>
        <w:t xml:space="preserve">it owns, has obtained or shall obtain valid licences for all Intellectual Property Rights that are necessary to perform its obligations under this </w:t>
      </w:r>
      <w:proofErr w:type="gramStart"/>
      <w:r w:rsidRPr="00E0710C">
        <w:rPr>
          <w:rFonts w:ascii="Verdana" w:hAnsi="Verdana" w:cs="Arial"/>
          <w:szCs w:val="22"/>
        </w:rPr>
        <w:t>Contract;</w:t>
      </w:r>
      <w:proofErr w:type="gramEnd"/>
    </w:p>
    <w:p w14:paraId="639C8E0B" w14:textId="77777777" w:rsidR="00A06708" w:rsidRPr="00B81010" w:rsidRDefault="00225DB5" w:rsidP="00F50456">
      <w:pPr>
        <w:pStyle w:val="Heading3"/>
        <w:numPr>
          <w:ilvl w:val="2"/>
          <w:numId w:val="41"/>
        </w:numPr>
        <w:tabs>
          <w:tab w:val="left" w:pos="2552"/>
        </w:tabs>
        <w:ind w:left="2552" w:hanging="1134"/>
        <w:jc w:val="left"/>
        <w:rPr>
          <w:rFonts w:ascii="Verdana" w:hAnsi="Verdana" w:cs="Arial"/>
          <w:szCs w:val="22"/>
        </w:rPr>
      </w:pPr>
      <w:r w:rsidRPr="00B81010">
        <w:rPr>
          <w:rFonts w:ascii="Verdana" w:hAnsi="Verdana"/>
        </w:rPr>
        <w:t>it</w:t>
      </w:r>
      <w:r w:rsidRPr="00B81010">
        <w:rPr>
          <w:rFonts w:ascii="Verdana" w:hAnsi="Verdana" w:cs="Arial"/>
          <w:szCs w:val="22"/>
        </w:rPr>
        <w:t xml:space="preserve"> has and shall continue to take all steps, in accordance with Good Industry Practice, to prevent the introduction, creation or propagation of any disruptive elements (including any virus, worms and/or Trojans, spyware or other malware) into systems, data, software or the Customer’s Confidential Information (held in electronic form) owned by or under the control of, or used by the Customer;</w:t>
      </w:r>
    </w:p>
    <w:p w14:paraId="08021697" w14:textId="77777777" w:rsidR="00A06708" w:rsidRPr="00B81010" w:rsidRDefault="00225DB5" w:rsidP="00F50456">
      <w:pPr>
        <w:pStyle w:val="Heading2"/>
        <w:numPr>
          <w:ilvl w:val="1"/>
          <w:numId w:val="29"/>
        </w:numPr>
        <w:tabs>
          <w:tab w:val="num" w:pos="1418"/>
        </w:tabs>
        <w:ind w:left="1418" w:hanging="709"/>
        <w:jc w:val="left"/>
        <w:rPr>
          <w:rFonts w:ascii="Verdana" w:hAnsi="Verdana" w:cs="Arial"/>
          <w:szCs w:val="22"/>
        </w:rPr>
      </w:pPr>
      <w:r w:rsidRPr="00B81010">
        <w:rPr>
          <w:rFonts w:ascii="Verdana" w:hAnsi="Verdana" w:cs="Arial"/>
          <w:szCs w:val="22"/>
        </w:rPr>
        <w:t xml:space="preserve">The </w:t>
      </w:r>
      <w:r w:rsidR="002C777A">
        <w:rPr>
          <w:rFonts w:ascii="Verdana" w:hAnsi="Verdana" w:cs="Arial"/>
          <w:szCs w:val="22"/>
        </w:rPr>
        <w:t>Service Provider</w:t>
      </w:r>
      <w:r w:rsidRPr="00B81010">
        <w:rPr>
          <w:rFonts w:ascii="Verdana" w:hAnsi="Verdana" w:cs="Arial"/>
          <w:szCs w:val="22"/>
        </w:rPr>
        <w:t xml:space="preserve"> shall during and after the Contract Period of the Contract indemnify and keep indemnified the Customer on demand in full from and against all claims, proceedings, suits, demands, actions, costs, expenses (including legal costs and disbursements on a solicitor and client basis), losses and damages and any other liabilities whatsoever arising from, out of, in respect of or incurred by reason of any infringement or alleged infringement (including the defence of such alleged infringement) of any Intellectual Property Right by the: </w:t>
      </w:r>
    </w:p>
    <w:p w14:paraId="5329431F" w14:textId="77777777" w:rsidR="00A06708" w:rsidRPr="00B81010" w:rsidRDefault="00225DB5" w:rsidP="00F50456">
      <w:pPr>
        <w:pStyle w:val="Heading3"/>
        <w:numPr>
          <w:ilvl w:val="2"/>
          <w:numId w:val="41"/>
        </w:numPr>
        <w:tabs>
          <w:tab w:val="left" w:pos="2552"/>
        </w:tabs>
        <w:ind w:left="2552" w:hanging="1134"/>
        <w:jc w:val="left"/>
        <w:rPr>
          <w:rFonts w:ascii="Verdana" w:hAnsi="Verdana" w:cs="Arial"/>
          <w:szCs w:val="22"/>
        </w:rPr>
      </w:pPr>
      <w:r w:rsidRPr="00B81010">
        <w:rPr>
          <w:rFonts w:ascii="Verdana" w:hAnsi="Verdana" w:cs="Arial"/>
          <w:szCs w:val="22"/>
        </w:rPr>
        <w:lastRenderedPageBreak/>
        <w:t>availability, provision or use of the Goods and/or Services (or any parts thereof); and</w:t>
      </w:r>
    </w:p>
    <w:p w14:paraId="7100D2CD" w14:textId="77777777" w:rsidR="00A06708" w:rsidRPr="00B81010" w:rsidRDefault="00225DB5" w:rsidP="00F50456">
      <w:pPr>
        <w:pStyle w:val="Heading3"/>
        <w:numPr>
          <w:ilvl w:val="2"/>
          <w:numId w:val="41"/>
        </w:numPr>
        <w:tabs>
          <w:tab w:val="left" w:pos="2552"/>
        </w:tabs>
        <w:ind w:left="2552" w:hanging="1134"/>
        <w:jc w:val="left"/>
        <w:rPr>
          <w:rFonts w:ascii="Verdana" w:hAnsi="Verdana" w:cs="Arial"/>
          <w:szCs w:val="22"/>
        </w:rPr>
      </w:pPr>
      <w:r w:rsidRPr="00B81010">
        <w:rPr>
          <w:rFonts w:ascii="Verdana" w:hAnsi="Verdana" w:cs="Arial"/>
          <w:szCs w:val="22"/>
        </w:rPr>
        <w:tab/>
        <w:t xml:space="preserve">performance of the </w:t>
      </w:r>
      <w:r w:rsidR="002C777A">
        <w:rPr>
          <w:rFonts w:ascii="Verdana" w:hAnsi="Verdana" w:cs="Arial"/>
          <w:szCs w:val="22"/>
        </w:rPr>
        <w:t>Service Provider</w:t>
      </w:r>
      <w:r w:rsidRPr="00B81010">
        <w:rPr>
          <w:rFonts w:ascii="Verdana" w:hAnsi="Verdana" w:cs="Arial"/>
          <w:szCs w:val="22"/>
        </w:rPr>
        <w:t>’s responsibilities and obligations hereunder.</w:t>
      </w:r>
    </w:p>
    <w:p w14:paraId="47A3FACF" w14:textId="77777777" w:rsidR="00A06708" w:rsidRPr="00B81010" w:rsidRDefault="00225DB5" w:rsidP="00F50456">
      <w:pPr>
        <w:pStyle w:val="Heading2"/>
        <w:numPr>
          <w:ilvl w:val="1"/>
          <w:numId w:val="29"/>
        </w:numPr>
        <w:tabs>
          <w:tab w:val="num" w:pos="1418"/>
        </w:tabs>
        <w:ind w:left="1418" w:hanging="709"/>
        <w:jc w:val="left"/>
        <w:rPr>
          <w:rFonts w:ascii="Verdana" w:hAnsi="Verdana" w:cs="Arial"/>
          <w:szCs w:val="22"/>
        </w:rPr>
      </w:pPr>
      <w:r w:rsidRPr="00B81010">
        <w:rPr>
          <w:rFonts w:ascii="Verdana" w:hAnsi="Verdana" w:cs="Arial"/>
          <w:szCs w:val="22"/>
        </w:rPr>
        <w:t xml:space="preserve">The </w:t>
      </w:r>
      <w:r w:rsidR="002C777A">
        <w:rPr>
          <w:rFonts w:ascii="Verdana" w:hAnsi="Verdana" w:cs="Arial"/>
          <w:szCs w:val="22"/>
        </w:rPr>
        <w:t>Service Provider</w:t>
      </w:r>
      <w:r w:rsidRPr="00B81010">
        <w:rPr>
          <w:rFonts w:ascii="Verdana" w:hAnsi="Verdana" w:cs="Arial"/>
          <w:szCs w:val="22"/>
        </w:rPr>
        <w:t xml:space="preserve"> shall promptly notify the Customer if any claim or demand is </w:t>
      </w:r>
      <w:proofErr w:type="gramStart"/>
      <w:r w:rsidRPr="00B81010">
        <w:rPr>
          <w:rFonts w:ascii="Verdana" w:hAnsi="Verdana" w:cs="Arial"/>
          <w:szCs w:val="22"/>
        </w:rPr>
        <w:t>made</w:t>
      </w:r>
      <w:proofErr w:type="gramEnd"/>
      <w:r w:rsidRPr="00B81010">
        <w:rPr>
          <w:rFonts w:ascii="Verdana" w:hAnsi="Verdana" w:cs="Arial"/>
          <w:szCs w:val="22"/>
        </w:rPr>
        <w:t xml:space="preserve"> or action brought against the </w:t>
      </w:r>
      <w:r w:rsidR="002C777A">
        <w:rPr>
          <w:rFonts w:ascii="Verdana" w:hAnsi="Verdana" w:cs="Arial"/>
          <w:szCs w:val="22"/>
        </w:rPr>
        <w:t>Service Provider</w:t>
      </w:r>
      <w:r w:rsidRPr="00B81010">
        <w:rPr>
          <w:rFonts w:ascii="Verdana" w:hAnsi="Verdana" w:cs="Arial"/>
          <w:szCs w:val="22"/>
        </w:rPr>
        <w:t xml:space="preserve"> for infringement or alleged infringement of any Intellectual Property Right that may affect the availability, provision or use of the Goods and/or Services (or any parts thereof) and/or the performance of the </w:t>
      </w:r>
      <w:r w:rsidR="002C777A">
        <w:rPr>
          <w:rFonts w:ascii="Verdana" w:hAnsi="Verdana" w:cs="Arial"/>
          <w:szCs w:val="22"/>
        </w:rPr>
        <w:t>Service Provider</w:t>
      </w:r>
      <w:r w:rsidRPr="00B81010">
        <w:rPr>
          <w:rFonts w:ascii="Verdana" w:hAnsi="Verdana" w:cs="Arial"/>
          <w:szCs w:val="22"/>
        </w:rPr>
        <w:t>’s responsibilities and obligations hereunder.</w:t>
      </w:r>
    </w:p>
    <w:p w14:paraId="78D9A63F" w14:textId="77777777" w:rsidR="00A06708" w:rsidRPr="00B81010" w:rsidRDefault="00225DB5" w:rsidP="00F50456">
      <w:pPr>
        <w:pStyle w:val="Heading2"/>
        <w:numPr>
          <w:ilvl w:val="1"/>
          <w:numId w:val="29"/>
        </w:numPr>
        <w:tabs>
          <w:tab w:val="num" w:pos="1418"/>
        </w:tabs>
        <w:ind w:left="1418" w:hanging="709"/>
        <w:jc w:val="left"/>
        <w:rPr>
          <w:rFonts w:ascii="Verdana" w:hAnsi="Verdana" w:cs="Arial"/>
          <w:szCs w:val="22"/>
        </w:rPr>
      </w:pPr>
      <w:r w:rsidRPr="00B81010">
        <w:rPr>
          <w:rFonts w:ascii="Verdana" w:hAnsi="Verdana" w:cs="Arial"/>
          <w:szCs w:val="22"/>
        </w:rPr>
        <w:t>If a claim or demand is m</w:t>
      </w:r>
      <w:r>
        <w:rPr>
          <w:rFonts w:ascii="Verdana" w:hAnsi="Verdana" w:cs="Arial"/>
          <w:szCs w:val="22"/>
        </w:rPr>
        <w:t>ade or action brought to which c</w:t>
      </w:r>
      <w:r w:rsidRPr="00B81010">
        <w:rPr>
          <w:rFonts w:ascii="Verdana" w:hAnsi="Verdana" w:cs="Arial"/>
          <w:szCs w:val="22"/>
        </w:rPr>
        <w:t>lause 1</w:t>
      </w:r>
      <w:r>
        <w:rPr>
          <w:rFonts w:ascii="Verdana" w:hAnsi="Verdana" w:cs="Arial"/>
          <w:szCs w:val="22"/>
        </w:rPr>
        <w:t>6</w:t>
      </w:r>
      <w:r w:rsidRPr="00B81010">
        <w:rPr>
          <w:rFonts w:ascii="Verdana" w:hAnsi="Verdana" w:cs="Arial"/>
          <w:szCs w:val="22"/>
        </w:rPr>
        <w:t>.3 and/or 1</w:t>
      </w:r>
      <w:r>
        <w:rPr>
          <w:rFonts w:ascii="Verdana" w:hAnsi="Verdana" w:cs="Arial"/>
          <w:szCs w:val="22"/>
        </w:rPr>
        <w:t>6</w:t>
      </w:r>
      <w:r w:rsidRPr="00B81010">
        <w:rPr>
          <w:rFonts w:ascii="Verdana" w:hAnsi="Verdana" w:cs="Arial"/>
          <w:szCs w:val="22"/>
        </w:rPr>
        <w:t xml:space="preserve">.4 may apply, or in the reasonable opinion of the </w:t>
      </w:r>
      <w:r w:rsidR="002C777A">
        <w:rPr>
          <w:rFonts w:ascii="Verdana" w:hAnsi="Verdana" w:cs="Arial"/>
          <w:szCs w:val="22"/>
        </w:rPr>
        <w:t>Service Provider</w:t>
      </w:r>
      <w:r w:rsidRPr="00B81010">
        <w:rPr>
          <w:rFonts w:ascii="Verdana" w:hAnsi="Verdana" w:cs="Arial"/>
          <w:szCs w:val="22"/>
        </w:rPr>
        <w:t xml:space="preserve"> is likely to be made or brought, the </w:t>
      </w:r>
      <w:r w:rsidR="002C777A">
        <w:rPr>
          <w:rFonts w:ascii="Verdana" w:hAnsi="Verdana" w:cs="Arial"/>
          <w:szCs w:val="22"/>
        </w:rPr>
        <w:t>Service Provider</w:t>
      </w:r>
      <w:r w:rsidRPr="00B81010">
        <w:rPr>
          <w:rFonts w:ascii="Verdana" w:hAnsi="Verdana" w:cs="Arial"/>
          <w:szCs w:val="22"/>
        </w:rPr>
        <w:t xml:space="preserve"> may at its own expense and within a reasonable time either:</w:t>
      </w:r>
    </w:p>
    <w:p w14:paraId="50CBB0ED" w14:textId="77777777" w:rsidR="00A06708" w:rsidRPr="00B81010" w:rsidRDefault="00225DB5" w:rsidP="00F50456">
      <w:pPr>
        <w:pStyle w:val="Heading3"/>
        <w:numPr>
          <w:ilvl w:val="2"/>
          <w:numId w:val="41"/>
        </w:numPr>
        <w:tabs>
          <w:tab w:val="left" w:pos="2552"/>
        </w:tabs>
        <w:ind w:left="2552" w:hanging="1134"/>
        <w:jc w:val="left"/>
        <w:rPr>
          <w:rFonts w:ascii="Verdana" w:hAnsi="Verdana" w:cs="Arial"/>
          <w:szCs w:val="22"/>
        </w:rPr>
      </w:pPr>
      <w:r w:rsidRPr="00B81010">
        <w:rPr>
          <w:rFonts w:ascii="Verdana" w:hAnsi="Verdana" w:cs="Arial"/>
          <w:szCs w:val="22"/>
        </w:rPr>
        <w:t xml:space="preserve">modify any or all of the affected Goods and/or Services without reducing the performance and functionality of the same, or substitute alternative goods and/or services of equivalent performance and functionality for any or all of the affected Goods and/or Services, so as to avoid the infringement or the alleged infringement, provided that the terms herein shall apply mutatis mutandis to such modified or substituted goods and/or services; or </w:t>
      </w:r>
    </w:p>
    <w:p w14:paraId="314F5F9F" w14:textId="77777777" w:rsidR="00A06708" w:rsidRPr="00B81010" w:rsidRDefault="00225DB5" w:rsidP="00F50456">
      <w:pPr>
        <w:pStyle w:val="Heading3"/>
        <w:numPr>
          <w:ilvl w:val="2"/>
          <w:numId w:val="41"/>
        </w:numPr>
        <w:tabs>
          <w:tab w:val="left" w:pos="2552"/>
        </w:tabs>
        <w:ind w:left="2552" w:hanging="1134"/>
        <w:jc w:val="left"/>
        <w:rPr>
          <w:rFonts w:ascii="Verdana" w:hAnsi="Verdana" w:cs="Arial"/>
          <w:szCs w:val="22"/>
        </w:rPr>
      </w:pPr>
      <w:r w:rsidRPr="00B81010">
        <w:rPr>
          <w:rFonts w:ascii="Verdana" w:hAnsi="Verdana" w:cs="Arial"/>
          <w:szCs w:val="22"/>
        </w:rPr>
        <w:t>procure a licence to use the Goods and/or Services on terms that are reasonably acceptable to the Customer; and</w:t>
      </w:r>
    </w:p>
    <w:p w14:paraId="4D142357" w14:textId="77777777" w:rsidR="00A06708" w:rsidRPr="00B81010" w:rsidRDefault="00225DB5" w:rsidP="00F50456">
      <w:pPr>
        <w:pStyle w:val="Heading3"/>
        <w:numPr>
          <w:ilvl w:val="2"/>
          <w:numId w:val="41"/>
        </w:numPr>
        <w:tabs>
          <w:tab w:val="left" w:pos="2552"/>
        </w:tabs>
        <w:ind w:left="2552" w:hanging="1134"/>
        <w:jc w:val="left"/>
        <w:rPr>
          <w:rFonts w:ascii="Verdana" w:hAnsi="Verdana" w:cs="Arial"/>
          <w:szCs w:val="22"/>
        </w:rPr>
      </w:pPr>
      <w:r w:rsidRPr="00B81010">
        <w:rPr>
          <w:rFonts w:ascii="Verdana" w:hAnsi="Verdana" w:cs="Arial"/>
          <w:szCs w:val="22"/>
        </w:rPr>
        <w:t xml:space="preserve">in relation to the performance of the </w:t>
      </w:r>
      <w:r w:rsidR="002C777A">
        <w:rPr>
          <w:rFonts w:ascii="Verdana" w:hAnsi="Verdana" w:cs="Arial"/>
          <w:szCs w:val="22"/>
        </w:rPr>
        <w:t>Service Provider</w:t>
      </w:r>
      <w:r w:rsidRPr="00B81010">
        <w:rPr>
          <w:rFonts w:ascii="Verdana" w:hAnsi="Verdana" w:cs="Arial"/>
          <w:szCs w:val="22"/>
        </w:rPr>
        <w:t>’s responsibilities and obligations hereunder, promptly re-perform those responsibilities and obligations.</w:t>
      </w:r>
    </w:p>
    <w:p w14:paraId="189C8C83" w14:textId="77777777" w:rsidR="00A06708" w:rsidRPr="00B81010" w:rsidRDefault="00225DB5" w:rsidP="00F50456">
      <w:pPr>
        <w:pStyle w:val="Heading2"/>
        <w:keepNext/>
        <w:numPr>
          <w:ilvl w:val="1"/>
          <w:numId w:val="29"/>
        </w:numPr>
        <w:tabs>
          <w:tab w:val="num" w:pos="1418"/>
        </w:tabs>
        <w:ind w:hanging="1004"/>
        <w:jc w:val="left"/>
        <w:rPr>
          <w:rFonts w:ascii="Verdana" w:hAnsi="Verdana" w:cs="Arial"/>
          <w:b/>
          <w:szCs w:val="22"/>
        </w:rPr>
      </w:pPr>
      <w:bookmarkStart w:id="178" w:name="_Toc308421761"/>
      <w:bookmarkStart w:id="179" w:name="_Toc308421849"/>
      <w:bookmarkStart w:id="180" w:name="_Hlt88475078"/>
      <w:bookmarkStart w:id="181" w:name="_Ref225518396"/>
      <w:bookmarkEnd w:id="178"/>
      <w:bookmarkEnd w:id="179"/>
      <w:bookmarkEnd w:id="180"/>
      <w:r w:rsidRPr="00B81010">
        <w:rPr>
          <w:rFonts w:ascii="Verdana" w:hAnsi="Verdana" w:cs="Arial"/>
          <w:b/>
          <w:szCs w:val="22"/>
        </w:rPr>
        <w:t>Customer Data</w:t>
      </w:r>
      <w:bookmarkEnd w:id="181"/>
    </w:p>
    <w:p w14:paraId="48C73124" w14:textId="77777777" w:rsidR="00A06708" w:rsidRPr="00B81010" w:rsidRDefault="00225DB5" w:rsidP="00F50456">
      <w:pPr>
        <w:pStyle w:val="Heading3"/>
        <w:numPr>
          <w:ilvl w:val="2"/>
          <w:numId w:val="41"/>
        </w:numPr>
        <w:tabs>
          <w:tab w:val="left" w:pos="2552"/>
        </w:tabs>
        <w:ind w:left="2552" w:hanging="1134"/>
        <w:jc w:val="left"/>
        <w:rPr>
          <w:rFonts w:ascii="Verdana" w:hAnsi="Verdana" w:cs="Arial"/>
          <w:szCs w:val="22"/>
        </w:rPr>
      </w:pPr>
      <w:r w:rsidRPr="00B81010">
        <w:rPr>
          <w:rFonts w:ascii="Verdana" w:hAnsi="Verdana" w:cs="Arial"/>
          <w:szCs w:val="22"/>
        </w:rPr>
        <w:t xml:space="preserve">The </w:t>
      </w:r>
      <w:r w:rsidR="002C777A">
        <w:rPr>
          <w:rFonts w:ascii="Verdana" w:hAnsi="Verdana" w:cs="Arial"/>
          <w:szCs w:val="22"/>
        </w:rPr>
        <w:t>Service Provider</w:t>
      </w:r>
      <w:r w:rsidRPr="00B81010">
        <w:rPr>
          <w:rFonts w:ascii="Verdana" w:hAnsi="Verdana" w:cs="Arial"/>
          <w:szCs w:val="22"/>
        </w:rPr>
        <w:t xml:space="preserve"> shall not delete or remove any proprietary notices contained within or relating to the Customer Data.</w:t>
      </w:r>
    </w:p>
    <w:p w14:paraId="1CB50AB9" w14:textId="77777777" w:rsidR="00A06708" w:rsidRPr="00B81010" w:rsidRDefault="00225DB5" w:rsidP="00F50456">
      <w:pPr>
        <w:pStyle w:val="Heading3"/>
        <w:numPr>
          <w:ilvl w:val="2"/>
          <w:numId w:val="41"/>
        </w:numPr>
        <w:tabs>
          <w:tab w:val="left" w:pos="2552"/>
        </w:tabs>
        <w:ind w:left="2552" w:hanging="1134"/>
        <w:jc w:val="left"/>
        <w:rPr>
          <w:rFonts w:ascii="Verdana" w:hAnsi="Verdana" w:cs="Arial"/>
          <w:szCs w:val="22"/>
        </w:rPr>
      </w:pPr>
      <w:r w:rsidRPr="00B81010">
        <w:rPr>
          <w:rFonts w:ascii="Verdana" w:hAnsi="Verdana" w:cs="Arial"/>
          <w:szCs w:val="22"/>
        </w:rPr>
        <w:t xml:space="preserve">The </w:t>
      </w:r>
      <w:r w:rsidR="002C777A">
        <w:rPr>
          <w:rFonts w:ascii="Verdana" w:hAnsi="Verdana" w:cs="Arial"/>
          <w:szCs w:val="22"/>
        </w:rPr>
        <w:t>Service Provider</w:t>
      </w:r>
      <w:r w:rsidRPr="00B81010">
        <w:rPr>
          <w:rFonts w:ascii="Verdana" w:hAnsi="Verdana" w:cs="Arial"/>
          <w:szCs w:val="22"/>
        </w:rPr>
        <w:t xml:space="preserve"> shall not store, copy, disclose, or use the Customer Data except as necessary for the performance by the </w:t>
      </w:r>
      <w:r w:rsidR="002C777A">
        <w:rPr>
          <w:rFonts w:ascii="Verdana" w:hAnsi="Verdana" w:cs="Arial"/>
          <w:szCs w:val="22"/>
        </w:rPr>
        <w:t>Service Provider</w:t>
      </w:r>
      <w:r w:rsidRPr="00B81010">
        <w:rPr>
          <w:rFonts w:ascii="Verdana" w:hAnsi="Verdana" w:cs="Arial"/>
          <w:szCs w:val="22"/>
        </w:rPr>
        <w:t xml:space="preserve"> of its obligations under the Contract or as otherwise expressly Approved by the Customer.</w:t>
      </w:r>
    </w:p>
    <w:p w14:paraId="68690A1C" w14:textId="77777777" w:rsidR="00A06708" w:rsidRPr="00B81010" w:rsidRDefault="00225DB5" w:rsidP="00F50456">
      <w:pPr>
        <w:pStyle w:val="Heading3"/>
        <w:numPr>
          <w:ilvl w:val="2"/>
          <w:numId w:val="41"/>
        </w:numPr>
        <w:tabs>
          <w:tab w:val="left" w:pos="2552"/>
        </w:tabs>
        <w:ind w:left="2552" w:hanging="1134"/>
        <w:jc w:val="left"/>
        <w:rPr>
          <w:rFonts w:ascii="Verdana" w:hAnsi="Verdana" w:cs="Arial"/>
          <w:szCs w:val="22"/>
        </w:rPr>
      </w:pPr>
      <w:r w:rsidRPr="00B81010">
        <w:rPr>
          <w:rFonts w:ascii="Verdana" w:hAnsi="Verdana" w:cs="Arial"/>
          <w:szCs w:val="22"/>
        </w:rPr>
        <w:t xml:space="preserve">To the extent that Customer Data is held and/or processed by the </w:t>
      </w:r>
      <w:r w:rsidR="002C777A">
        <w:rPr>
          <w:rFonts w:ascii="Verdana" w:hAnsi="Verdana" w:cs="Arial"/>
          <w:szCs w:val="22"/>
        </w:rPr>
        <w:t>Service Provider</w:t>
      </w:r>
      <w:r w:rsidRPr="00B81010">
        <w:rPr>
          <w:rFonts w:ascii="Verdana" w:hAnsi="Verdana" w:cs="Arial"/>
          <w:szCs w:val="22"/>
        </w:rPr>
        <w:t xml:space="preserve">, the </w:t>
      </w:r>
      <w:r w:rsidR="002C777A">
        <w:rPr>
          <w:rFonts w:ascii="Verdana" w:hAnsi="Verdana" w:cs="Arial"/>
          <w:szCs w:val="22"/>
        </w:rPr>
        <w:t>Service Provider</w:t>
      </w:r>
      <w:r w:rsidRPr="00B81010">
        <w:rPr>
          <w:rFonts w:ascii="Verdana" w:hAnsi="Verdana" w:cs="Arial"/>
          <w:szCs w:val="22"/>
        </w:rPr>
        <w:t xml:space="preserve"> shall supply that Customer Data to the Customer as requested by the Customer and in the format specified in this Contract (if any) and in any event as specified by the Customer from time to time in writing.</w:t>
      </w:r>
    </w:p>
    <w:p w14:paraId="20B5C923" w14:textId="77777777" w:rsidR="00A06708" w:rsidRPr="00B81010" w:rsidRDefault="00225DB5" w:rsidP="00F50456">
      <w:pPr>
        <w:pStyle w:val="Heading3"/>
        <w:numPr>
          <w:ilvl w:val="2"/>
          <w:numId w:val="41"/>
        </w:numPr>
        <w:tabs>
          <w:tab w:val="left" w:pos="2552"/>
        </w:tabs>
        <w:ind w:left="2552" w:hanging="1134"/>
        <w:jc w:val="left"/>
        <w:rPr>
          <w:rFonts w:ascii="Verdana" w:hAnsi="Verdana" w:cs="Arial"/>
          <w:szCs w:val="22"/>
        </w:rPr>
      </w:pPr>
      <w:r w:rsidRPr="00B81010">
        <w:rPr>
          <w:rFonts w:ascii="Verdana" w:hAnsi="Verdana" w:cs="Arial"/>
          <w:szCs w:val="22"/>
        </w:rPr>
        <w:t xml:space="preserve">To the extent that Customer Data is held and/or processed by the </w:t>
      </w:r>
      <w:r w:rsidR="002C777A">
        <w:rPr>
          <w:rFonts w:ascii="Verdana" w:hAnsi="Verdana" w:cs="Arial"/>
          <w:szCs w:val="22"/>
        </w:rPr>
        <w:t>Service Provider</w:t>
      </w:r>
      <w:r w:rsidRPr="00B81010">
        <w:rPr>
          <w:rFonts w:ascii="Verdana" w:hAnsi="Verdana" w:cs="Arial"/>
          <w:szCs w:val="22"/>
        </w:rPr>
        <w:t xml:space="preserve">, the </w:t>
      </w:r>
      <w:r w:rsidR="002C777A">
        <w:rPr>
          <w:rFonts w:ascii="Verdana" w:hAnsi="Verdana" w:cs="Arial"/>
          <w:szCs w:val="22"/>
        </w:rPr>
        <w:t>Service Provider</w:t>
      </w:r>
      <w:r w:rsidRPr="00B81010">
        <w:rPr>
          <w:rFonts w:ascii="Verdana" w:hAnsi="Verdana" w:cs="Arial"/>
          <w:szCs w:val="22"/>
        </w:rPr>
        <w:t xml:space="preserve"> shall take responsibility for </w:t>
      </w:r>
      <w:r w:rsidRPr="00B81010">
        <w:rPr>
          <w:rFonts w:ascii="Verdana" w:hAnsi="Verdana" w:cs="Arial"/>
          <w:szCs w:val="22"/>
        </w:rPr>
        <w:lastRenderedPageBreak/>
        <w:t>preserving the integrity of Customer Data and preventing the corruption or loss of Customer Data.</w:t>
      </w:r>
    </w:p>
    <w:p w14:paraId="78F20BF1" w14:textId="77777777" w:rsidR="00A06708" w:rsidRPr="00B81010" w:rsidRDefault="00225DB5" w:rsidP="00F50456">
      <w:pPr>
        <w:pStyle w:val="Heading3"/>
        <w:numPr>
          <w:ilvl w:val="2"/>
          <w:numId w:val="41"/>
        </w:numPr>
        <w:tabs>
          <w:tab w:val="left" w:pos="2552"/>
        </w:tabs>
        <w:ind w:left="2552" w:hanging="1134"/>
        <w:jc w:val="left"/>
        <w:rPr>
          <w:rFonts w:ascii="Verdana" w:hAnsi="Verdana" w:cs="Arial"/>
          <w:szCs w:val="22"/>
        </w:rPr>
      </w:pPr>
      <w:r w:rsidRPr="00B81010">
        <w:rPr>
          <w:rFonts w:ascii="Verdana" w:hAnsi="Verdana" w:cs="Arial"/>
          <w:szCs w:val="22"/>
        </w:rPr>
        <w:t xml:space="preserve">The </w:t>
      </w:r>
      <w:r w:rsidR="002C777A">
        <w:rPr>
          <w:rFonts w:ascii="Verdana" w:hAnsi="Verdana" w:cs="Arial"/>
          <w:szCs w:val="22"/>
        </w:rPr>
        <w:t>Service Provider</w:t>
      </w:r>
      <w:r w:rsidRPr="00B81010">
        <w:rPr>
          <w:rFonts w:ascii="Verdana" w:hAnsi="Verdana" w:cs="Arial"/>
          <w:szCs w:val="22"/>
        </w:rPr>
        <w:t xml:space="preserve"> shall ensure that any system on which the </w:t>
      </w:r>
      <w:r w:rsidR="002C777A">
        <w:rPr>
          <w:rFonts w:ascii="Verdana" w:hAnsi="Verdana" w:cs="Arial"/>
          <w:szCs w:val="22"/>
        </w:rPr>
        <w:t>Service Provider</w:t>
      </w:r>
      <w:r w:rsidRPr="00B81010">
        <w:rPr>
          <w:rFonts w:ascii="Verdana" w:hAnsi="Verdana" w:cs="Arial"/>
          <w:szCs w:val="22"/>
        </w:rPr>
        <w:t xml:space="preserve"> holds any Customer Data, including back-up data, is a secure system that complies with the security policy reasonably requested by the Customer.</w:t>
      </w:r>
    </w:p>
    <w:p w14:paraId="78C120A5" w14:textId="77777777" w:rsidR="00A06708" w:rsidRPr="00B81010" w:rsidRDefault="00225DB5" w:rsidP="00F50456">
      <w:pPr>
        <w:pStyle w:val="Heading3"/>
        <w:numPr>
          <w:ilvl w:val="2"/>
          <w:numId w:val="41"/>
        </w:numPr>
        <w:tabs>
          <w:tab w:val="left" w:pos="2552"/>
        </w:tabs>
        <w:ind w:left="2552" w:hanging="1134"/>
        <w:jc w:val="left"/>
        <w:rPr>
          <w:rFonts w:ascii="Verdana" w:hAnsi="Verdana" w:cs="Arial"/>
          <w:szCs w:val="22"/>
        </w:rPr>
      </w:pPr>
      <w:r w:rsidRPr="00B81010">
        <w:rPr>
          <w:rFonts w:ascii="Verdana" w:hAnsi="Verdana" w:cs="Arial"/>
          <w:szCs w:val="22"/>
        </w:rPr>
        <w:t xml:space="preserve">If the Customer Data is corrupted, lost or sufficiently degraded as a result of the </w:t>
      </w:r>
      <w:r w:rsidR="002C777A">
        <w:rPr>
          <w:rFonts w:ascii="Verdana" w:hAnsi="Verdana" w:cs="Arial"/>
          <w:szCs w:val="22"/>
        </w:rPr>
        <w:t>Service Provider</w:t>
      </w:r>
      <w:r w:rsidRPr="00B81010">
        <w:rPr>
          <w:rFonts w:ascii="Verdana" w:hAnsi="Verdana" w:cs="Arial"/>
          <w:szCs w:val="22"/>
        </w:rPr>
        <w:t xml:space="preserve">'s Default so as to be unusable, </w:t>
      </w:r>
      <w:bookmarkStart w:id="182" w:name="_Ref451208541"/>
      <w:r w:rsidRPr="00B81010">
        <w:rPr>
          <w:rFonts w:ascii="Verdana" w:hAnsi="Verdana" w:cs="Arial"/>
          <w:szCs w:val="22"/>
        </w:rPr>
        <w:t>the Customer may:</w:t>
      </w:r>
      <w:bookmarkEnd w:id="182"/>
    </w:p>
    <w:p w14:paraId="240E6323" w14:textId="77777777" w:rsidR="00A06708" w:rsidRPr="00B81010" w:rsidRDefault="00225DB5" w:rsidP="00F50456">
      <w:pPr>
        <w:pStyle w:val="Heading4"/>
        <w:numPr>
          <w:ilvl w:val="3"/>
          <w:numId w:val="29"/>
        </w:numPr>
        <w:tabs>
          <w:tab w:val="clear" w:pos="3600"/>
          <w:tab w:val="num" w:pos="3686"/>
        </w:tabs>
        <w:ind w:left="3686" w:hanging="1134"/>
        <w:jc w:val="left"/>
        <w:rPr>
          <w:rFonts w:ascii="Verdana" w:hAnsi="Verdana" w:cs="Arial"/>
          <w:szCs w:val="22"/>
        </w:rPr>
      </w:pPr>
      <w:r w:rsidRPr="00B81010">
        <w:rPr>
          <w:rFonts w:ascii="Verdana" w:hAnsi="Verdana" w:cs="Arial"/>
          <w:szCs w:val="22"/>
        </w:rPr>
        <w:t xml:space="preserve">require the </w:t>
      </w:r>
      <w:r w:rsidR="002C777A">
        <w:rPr>
          <w:rFonts w:ascii="Verdana" w:hAnsi="Verdana" w:cs="Arial"/>
          <w:szCs w:val="22"/>
        </w:rPr>
        <w:t>Service Provider</w:t>
      </w:r>
      <w:r w:rsidRPr="00B81010">
        <w:rPr>
          <w:rFonts w:ascii="Verdana" w:hAnsi="Verdana" w:cs="Arial"/>
          <w:szCs w:val="22"/>
        </w:rPr>
        <w:t xml:space="preserve"> (at the </w:t>
      </w:r>
      <w:r w:rsidR="002C777A">
        <w:rPr>
          <w:rFonts w:ascii="Verdana" w:hAnsi="Verdana" w:cs="Arial"/>
          <w:szCs w:val="22"/>
        </w:rPr>
        <w:t>Service Provider</w:t>
      </w:r>
      <w:r w:rsidRPr="00B81010">
        <w:rPr>
          <w:rFonts w:ascii="Verdana" w:hAnsi="Verdana" w:cs="Arial"/>
          <w:szCs w:val="22"/>
        </w:rPr>
        <w:t xml:space="preserve">'s expense) to restore or procure the restoration of Customer Data to the extent and in accordance with any BCDR Plan and the </w:t>
      </w:r>
      <w:r w:rsidR="002C777A">
        <w:rPr>
          <w:rFonts w:ascii="Verdana" w:hAnsi="Verdana" w:cs="Arial"/>
          <w:szCs w:val="22"/>
        </w:rPr>
        <w:t>Service Provider</w:t>
      </w:r>
      <w:r w:rsidRPr="00B81010">
        <w:rPr>
          <w:rFonts w:ascii="Verdana" w:hAnsi="Verdana" w:cs="Arial"/>
          <w:szCs w:val="22"/>
        </w:rPr>
        <w:t xml:space="preserve"> shall do so as soon as practicable but in accordance with the time period notified by the Customer; and/or</w:t>
      </w:r>
    </w:p>
    <w:p w14:paraId="56FDFFAB" w14:textId="77777777" w:rsidR="00A06708" w:rsidRPr="00B81010" w:rsidRDefault="00225DB5" w:rsidP="00F50456">
      <w:pPr>
        <w:pStyle w:val="Heading4"/>
        <w:numPr>
          <w:ilvl w:val="3"/>
          <w:numId w:val="29"/>
        </w:numPr>
        <w:tabs>
          <w:tab w:val="clear" w:pos="3600"/>
          <w:tab w:val="num" w:pos="3686"/>
        </w:tabs>
        <w:ind w:left="3686" w:hanging="1134"/>
        <w:jc w:val="left"/>
        <w:rPr>
          <w:rFonts w:ascii="Verdana" w:hAnsi="Verdana" w:cs="Arial"/>
          <w:szCs w:val="22"/>
        </w:rPr>
      </w:pPr>
      <w:r w:rsidRPr="00B81010">
        <w:rPr>
          <w:rFonts w:ascii="Verdana" w:hAnsi="Verdana" w:cs="Arial"/>
          <w:szCs w:val="22"/>
        </w:rPr>
        <w:t xml:space="preserve">itself restore or procure the restoration of Customer </w:t>
      </w:r>
      <w:proofErr w:type="gramStart"/>
      <w:r w:rsidRPr="00B81010">
        <w:rPr>
          <w:rFonts w:ascii="Verdana" w:hAnsi="Verdana" w:cs="Arial"/>
          <w:szCs w:val="22"/>
        </w:rPr>
        <w:t>Data, and</w:t>
      </w:r>
      <w:proofErr w:type="gramEnd"/>
      <w:r w:rsidRPr="00B81010">
        <w:rPr>
          <w:rFonts w:ascii="Verdana" w:hAnsi="Verdana" w:cs="Arial"/>
          <w:szCs w:val="22"/>
        </w:rPr>
        <w:t xml:space="preserve"> shall be repaid by the </w:t>
      </w:r>
      <w:r w:rsidR="002C777A">
        <w:rPr>
          <w:rFonts w:ascii="Verdana" w:hAnsi="Verdana" w:cs="Arial"/>
          <w:szCs w:val="22"/>
        </w:rPr>
        <w:t>Service Provider</w:t>
      </w:r>
      <w:r w:rsidRPr="00B81010">
        <w:rPr>
          <w:rFonts w:ascii="Verdana" w:hAnsi="Verdana" w:cs="Arial"/>
          <w:szCs w:val="22"/>
        </w:rPr>
        <w:t xml:space="preserve"> any reasonable expenses incurred in doing so to the extent and in accordance with the requirements specified in any BCDR Plan.</w:t>
      </w:r>
    </w:p>
    <w:p w14:paraId="694627AC" w14:textId="77777777" w:rsidR="00A06708" w:rsidRPr="00B81010" w:rsidRDefault="00225DB5" w:rsidP="00F50456">
      <w:pPr>
        <w:pStyle w:val="Heading3"/>
        <w:numPr>
          <w:ilvl w:val="2"/>
          <w:numId w:val="41"/>
        </w:numPr>
        <w:tabs>
          <w:tab w:val="left" w:pos="2552"/>
        </w:tabs>
        <w:ind w:left="2552" w:hanging="1134"/>
        <w:jc w:val="left"/>
        <w:rPr>
          <w:rFonts w:ascii="Verdana" w:hAnsi="Verdana" w:cs="Arial"/>
          <w:szCs w:val="22"/>
        </w:rPr>
      </w:pPr>
      <w:r w:rsidRPr="00B81010">
        <w:rPr>
          <w:rFonts w:ascii="Verdana" w:hAnsi="Verdana" w:cs="Arial"/>
          <w:szCs w:val="22"/>
        </w:rPr>
        <w:t xml:space="preserve">If at any time the </w:t>
      </w:r>
      <w:r w:rsidR="002C777A">
        <w:rPr>
          <w:rFonts w:ascii="Verdana" w:hAnsi="Verdana" w:cs="Arial"/>
          <w:szCs w:val="22"/>
        </w:rPr>
        <w:t>Service Provider</w:t>
      </w:r>
      <w:r w:rsidRPr="00B81010">
        <w:rPr>
          <w:rFonts w:ascii="Verdana" w:hAnsi="Verdana" w:cs="Arial"/>
          <w:szCs w:val="22"/>
        </w:rPr>
        <w:t xml:space="preserve"> suspects or has reason to believe that Customer Data has or may become corrupted, lost or sufficiently degraded in any way for any reason, then the </w:t>
      </w:r>
      <w:r w:rsidR="002C777A">
        <w:rPr>
          <w:rFonts w:ascii="Verdana" w:hAnsi="Verdana" w:cs="Arial"/>
          <w:szCs w:val="22"/>
        </w:rPr>
        <w:t>Service Provider</w:t>
      </w:r>
      <w:r w:rsidRPr="00B81010">
        <w:rPr>
          <w:rFonts w:ascii="Verdana" w:hAnsi="Verdana" w:cs="Arial"/>
          <w:szCs w:val="22"/>
        </w:rPr>
        <w:t xml:space="preserve"> shall notify the Customer immediately and inform the Customer of the remedial action the </w:t>
      </w:r>
      <w:r w:rsidR="002C777A">
        <w:rPr>
          <w:rFonts w:ascii="Verdana" w:hAnsi="Verdana" w:cs="Arial"/>
          <w:szCs w:val="22"/>
        </w:rPr>
        <w:t>Service Provider</w:t>
      </w:r>
      <w:r w:rsidRPr="00B81010">
        <w:rPr>
          <w:rFonts w:ascii="Verdana" w:hAnsi="Verdana" w:cs="Arial"/>
          <w:szCs w:val="22"/>
        </w:rPr>
        <w:t xml:space="preserve"> proposes to take.</w:t>
      </w:r>
    </w:p>
    <w:p w14:paraId="436CE88C" w14:textId="67CE37CF" w:rsidR="00A06708" w:rsidRPr="00B81010" w:rsidRDefault="00A06708" w:rsidP="00A06708">
      <w:pPr>
        <w:pStyle w:val="Heading3"/>
        <w:numPr>
          <w:ilvl w:val="0"/>
          <w:numId w:val="0"/>
        </w:numPr>
        <w:ind w:left="720"/>
        <w:jc w:val="left"/>
        <w:rPr>
          <w:rFonts w:ascii="Verdana" w:hAnsi="Verdana" w:cs="Arial"/>
          <w:color w:val="FF0000"/>
          <w:szCs w:val="22"/>
        </w:rPr>
      </w:pPr>
    </w:p>
    <w:p w14:paraId="44220E63" w14:textId="3CCFC230" w:rsidR="00A06708" w:rsidRDefault="00225DB5" w:rsidP="00F50456">
      <w:pPr>
        <w:pStyle w:val="Heading2"/>
        <w:keepNext/>
        <w:numPr>
          <w:ilvl w:val="1"/>
          <w:numId w:val="29"/>
        </w:numPr>
        <w:tabs>
          <w:tab w:val="num" w:pos="1418"/>
        </w:tabs>
        <w:ind w:hanging="1004"/>
        <w:jc w:val="left"/>
        <w:rPr>
          <w:rFonts w:ascii="Verdana" w:hAnsi="Verdana" w:cs="Arial"/>
          <w:b/>
          <w:szCs w:val="22"/>
        </w:rPr>
      </w:pPr>
      <w:bookmarkStart w:id="183" w:name="_Ref221682933"/>
      <w:r w:rsidRPr="00B81010">
        <w:rPr>
          <w:rFonts w:ascii="Verdana" w:hAnsi="Verdana" w:cs="Arial"/>
          <w:b/>
          <w:szCs w:val="22"/>
        </w:rPr>
        <w:t>Protection of Personal Data</w:t>
      </w:r>
      <w:bookmarkEnd w:id="183"/>
    </w:p>
    <w:p w14:paraId="698EC966" w14:textId="77777777" w:rsidR="00402912" w:rsidRPr="0029362D" w:rsidRDefault="00225DB5" w:rsidP="00F50456">
      <w:pPr>
        <w:pStyle w:val="Heading3"/>
        <w:numPr>
          <w:ilvl w:val="2"/>
          <w:numId w:val="41"/>
        </w:numPr>
        <w:tabs>
          <w:tab w:val="left" w:pos="2552"/>
        </w:tabs>
        <w:ind w:left="2552" w:hanging="1134"/>
        <w:jc w:val="left"/>
        <w:rPr>
          <w:rFonts w:ascii="Verdana" w:hAnsi="Verdana"/>
        </w:rPr>
      </w:pPr>
      <w:bookmarkStart w:id="184" w:name="a1054011"/>
      <w:r w:rsidRPr="0029362D">
        <w:rPr>
          <w:rFonts w:ascii="Verdana" w:hAnsi="Verdana"/>
        </w:rPr>
        <w:t>The Parties acknowledge that for the purposes of the Data Protection Legislation</w:t>
      </w:r>
      <w:bookmarkStart w:id="185" w:name="a449221"/>
      <w:bookmarkEnd w:id="184"/>
      <w:r w:rsidRPr="0029362D">
        <w:rPr>
          <w:rFonts w:ascii="Verdana" w:hAnsi="Verdana"/>
        </w:rPr>
        <w:t xml:space="preserve">, where the Customer has completed the second column of the table in section 9 of the Master Contract Schedule to specify the processing of Personal Data </w:t>
      </w:r>
      <w:bookmarkEnd w:id="185"/>
      <w:r w:rsidRPr="0029362D">
        <w:rPr>
          <w:rFonts w:ascii="Verdana" w:hAnsi="Verdana"/>
        </w:rPr>
        <w:t xml:space="preserve">it requires the </w:t>
      </w:r>
      <w:r w:rsidR="002C777A">
        <w:rPr>
          <w:rFonts w:ascii="Verdana" w:hAnsi="Verdana"/>
        </w:rPr>
        <w:t>Service Provider</w:t>
      </w:r>
      <w:r w:rsidRPr="0029362D">
        <w:rPr>
          <w:rFonts w:ascii="Verdana" w:hAnsi="Verdana"/>
        </w:rPr>
        <w:t xml:space="preserve"> to perform,</w:t>
      </w:r>
      <w:r w:rsidRPr="00ED445C">
        <w:rPr>
          <w:rFonts w:ascii="Verdana" w:hAnsi="Verdana"/>
        </w:rPr>
        <w:t xml:space="preserve"> the Customer </w:t>
      </w:r>
      <w:r w:rsidRPr="0029362D">
        <w:rPr>
          <w:rFonts w:ascii="Verdana" w:hAnsi="Verdana"/>
        </w:rPr>
        <w:t xml:space="preserve">is the </w:t>
      </w:r>
      <w:proofErr w:type="gramStart"/>
      <w:r w:rsidRPr="0029362D">
        <w:rPr>
          <w:rFonts w:ascii="Verdana" w:hAnsi="Verdana"/>
        </w:rPr>
        <w:t>Controller</w:t>
      </w:r>
      <w:proofErr w:type="gramEnd"/>
      <w:r w:rsidRPr="0029362D">
        <w:rPr>
          <w:rFonts w:ascii="Verdana" w:hAnsi="Verdana"/>
        </w:rPr>
        <w:t xml:space="preserve"> and the </w:t>
      </w:r>
      <w:r w:rsidR="002C777A">
        <w:rPr>
          <w:rFonts w:ascii="Verdana" w:hAnsi="Verdana"/>
        </w:rPr>
        <w:t>Service Provider</w:t>
      </w:r>
      <w:r w:rsidRPr="0029362D">
        <w:rPr>
          <w:rFonts w:ascii="Verdana" w:hAnsi="Verdana"/>
        </w:rPr>
        <w:t xml:space="preserve"> is the Processor. The only processing that the </w:t>
      </w:r>
      <w:r w:rsidR="002C777A">
        <w:rPr>
          <w:rFonts w:ascii="Verdana" w:hAnsi="Verdana"/>
        </w:rPr>
        <w:t>Service Provider</w:t>
      </w:r>
      <w:r w:rsidRPr="0029362D">
        <w:rPr>
          <w:rFonts w:ascii="Verdana" w:hAnsi="Verdana"/>
        </w:rPr>
        <w:t xml:space="preserve"> is authorised to do is listed in section 9 of the Master Contract Schedule by the Customer and may not be determined by</w:t>
      </w:r>
      <w:r w:rsidRPr="00ED445C">
        <w:rPr>
          <w:rFonts w:ascii="Verdana" w:hAnsi="Verdana"/>
        </w:rPr>
        <w:t xml:space="preserve"> the </w:t>
      </w:r>
      <w:r w:rsidR="002C777A">
        <w:rPr>
          <w:rFonts w:ascii="Verdana" w:hAnsi="Verdana"/>
        </w:rPr>
        <w:t>Service Provider</w:t>
      </w:r>
      <w:r w:rsidRPr="0029362D">
        <w:rPr>
          <w:rFonts w:ascii="Verdana" w:hAnsi="Verdana"/>
        </w:rPr>
        <w:t xml:space="preserve">. </w:t>
      </w:r>
    </w:p>
    <w:p w14:paraId="25D13B4D" w14:textId="77777777" w:rsidR="00402912" w:rsidRPr="005F4D75" w:rsidRDefault="00225DB5" w:rsidP="00F50456">
      <w:pPr>
        <w:pStyle w:val="Heading3"/>
        <w:numPr>
          <w:ilvl w:val="2"/>
          <w:numId w:val="41"/>
        </w:numPr>
        <w:tabs>
          <w:tab w:val="left" w:pos="2552"/>
        </w:tabs>
        <w:ind w:left="2552" w:hanging="1134"/>
        <w:jc w:val="left"/>
        <w:rPr>
          <w:rFonts w:ascii="Verdana" w:hAnsi="Verdana"/>
          <w:lang w:val="en-US"/>
        </w:rPr>
      </w:pPr>
      <w:r w:rsidRPr="0029362D">
        <w:rPr>
          <w:rFonts w:ascii="Verdana" w:hAnsi="Verdana"/>
        </w:rPr>
        <w:t xml:space="preserve">The </w:t>
      </w:r>
      <w:r w:rsidR="002C777A">
        <w:rPr>
          <w:rFonts w:ascii="Verdana" w:hAnsi="Verdana"/>
        </w:rPr>
        <w:t>Service Provider</w:t>
      </w:r>
      <w:r w:rsidRPr="0029362D">
        <w:rPr>
          <w:rFonts w:ascii="Verdana" w:hAnsi="Verdana"/>
        </w:rPr>
        <w:t xml:space="preserve"> shall notify the Customer immediately if it considers that any of the Customer's instructions infringe the Data Protection Legislation</w:t>
      </w:r>
      <w:r>
        <w:rPr>
          <w:rFonts w:ascii="Verdana" w:hAnsi="Verdana"/>
        </w:rPr>
        <w:t>.</w:t>
      </w:r>
    </w:p>
    <w:p w14:paraId="66DCCC5E" w14:textId="77777777" w:rsidR="00402912" w:rsidRPr="005350F1" w:rsidRDefault="00225DB5" w:rsidP="00F50456">
      <w:pPr>
        <w:pStyle w:val="Heading3"/>
        <w:numPr>
          <w:ilvl w:val="2"/>
          <w:numId w:val="41"/>
        </w:numPr>
        <w:tabs>
          <w:tab w:val="left" w:pos="2552"/>
        </w:tabs>
        <w:ind w:left="2552" w:hanging="1134"/>
        <w:jc w:val="left"/>
        <w:rPr>
          <w:rFonts w:ascii="Verdana" w:hAnsi="Verdana"/>
        </w:rPr>
      </w:pPr>
      <w:r w:rsidRPr="0029362D">
        <w:rPr>
          <w:rFonts w:ascii="Verdana" w:hAnsi="Verdana"/>
        </w:rPr>
        <w:t xml:space="preserve">The </w:t>
      </w:r>
      <w:r w:rsidR="002C777A">
        <w:rPr>
          <w:rFonts w:ascii="Verdana" w:hAnsi="Verdana"/>
        </w:rPr>
        <w:t>Service Provider</w:t>
      </w:r>
      <w:r w:rsidRPr="0029362D">
        <w:rPr>
          <w:rFonts w:ascii="Verdana" w:hAnsi="Verdana"/>
        </w:rPr>
        <w:t xml:space="preserve"> shall provide all reasonable assistance to the Customer in the preparation of any Data Protection Impact </w:t>
      </w:r>
      <w:r w:rsidRPr="0029362D">
        <w:rPr>
          <w:rFonts w:ascii="Verdana" w:hAnsi="Verdana"/>
        </w:rPr>
        <w:lastRenderedPageBreak/>
        <w:t xml:space="preserve">Assessment prior to commencing any processing. Such assistance may, at the discretion </w:t>
      </w:r>
      <w:r w:rsidRPr="00C419C0">
        <w:rPr>
          <w:rFonts w:ascii="Verdana" w:hAnsi="Verdana"/>
        </w:rPr>
        <w:t>of the Customer, include</w:t>
      </w:r>
      <w:r w:rsidRPr="00772B9C">
        <w:rPr>
          <w:rFonts w:ascii="Verdana" w:hAnsi="Verdana"/>
        </w:rPr>
        <w:t>:</w:t>
      </w:r>
    </w:p>
    <w:p w14:paraId="3F99125B" w14:textId="77777777" w:rsidR="00402912" w:rsidRPr="005350F1" w:rsidRDefault="00225DB5" w:rsidP="00F50456">
      <w:pPr>
        <w:pStyle w:val="Heading3"/>
        <w:numPr>
          <w:ilvl w:val="3"/>
          <w:numId w:val="41"/>
        </w:numPr>
        <w:tabs>
          <w:tab w:val="left" w:pos="2552"/>
        </w:tabs>
        <w:jc w:val="left"/>
        <w:rPr>
          <w:rFonts w:ascii="Verdana" w:hAnsi="Verdana" w:cs="Arial"/>
          <w:szCs w:val="22"/>
        </w:rPr>
      </w:pPr>
      <w:r w:rsidRPr="005350F1">
        <w:rPr>
          <w:rFonts w:ascii="Verdana" w:hAnsi="Verdana" w:cs="Arial"/>
          <w:szCs w:val="22"/>
        </w:rPr>
        <w:t>a systematic description of the envisaged processing operations and the purpose of the processing;</w:t>
      </w:r>
    </w:p>
    <w:p w14:paraId="6E620F96" w14:textId="77777777" w:rsidR="00402912" w:rsidRPr="005350F1" w:rsidRDefault="00225DB5" w:rsidP="00F50456">
      <w:pPr>
        <w:pStyle w:val="Heading3"/>
        <w:numPr>
          <w:ilvl w:val="3"/>
          <w:numId w:val="41"/>
        </w:numPr>
        <w:tabs>
          <w:tab w:val="left" w:pos="2552"/>
        </w:tabs>
        <w:jc w:val="left"/>
        <w:rPr>
          <w:rFonts w:ascii="Verdana" w:hAnsi="Verdana" w:cs="Arial"/>
          <w:szCs w:val="22"/>
        </w:rPr>
      </w:pPr>
      <w:r w:rsidRPr="005350F1">
        <w:rPr>
          <w:rFonts w:ascii="Verdana" w:hAnsi="Verdana" w:cs="Arial"/>
          <w:szCs w:val="22"/>
        </w:rPr>
        <w:t xml:space="preserve">an assessment of the necessity and proportionality of the processing operations in relation to the </w:t>
      </w:r>
      <w:r w:rsidRPr="00C073A9">
        <w:rPr>
          <w:rFonts w:ascii="Verdana" w:hAnsi="Verdana" w:cs="Arial"/>
          <w:szCs w:val="22"/>
        </w:rPr>
        <w:t xml:space="preserve">Goods and/or </w:t>
      </w:r>
      <w:r>
        <w:rPr>
          <w:rFonts w:ascii="Verdana" w:hAnsi="Verdana" w:cs="Arial"/>
          <w:szCs w:val="22"/>
        </w:rPr>
        <w:t>Services</w:t>
      </w:r>
      <w:r w:rsidRPr="005350F1">
        <w:rPr>
          <w:rFonts w:ascii="Verdana" w:hAnsi="Verdana" w:cs="Arial"/>
          <w:szCs w:val="22"/>
        </w:rPr>
        <w:t>;</w:t>
      </w:r>
    </w:p>
    <w:p w14:paraId="42FCE83A" w14:textId="77777777" w:rsidR="00402912" w:rsidRPr="005350F1" w:rsidRDefault="00225DB5" w:rsidP="00F50456">
      <w:pPr>
        <w:pStyle w:val="Heading3"/>
        <w:numPr>
          <w:ilvl w:val="3"/>
          <w:numId w:val="41"/>
        </w:numPr>
        <w:tabs>
          <w:tab w:val="left" w:pos="2552"/>
        </w:tabs>
        <w:jc w:val="left"/>
        <w:rPr>
          <w:rFonts w:ascii="Verdana" w:hAnsi="Verdana" w:cs="Arial"/>
          <w:szCs w:val="22"/>
        </w:rPr>
      </w:pPr>
      <w:r w:rsidRPr="005350F1">
        <w:rPr>
          <w:rFonts w:ascii="Verdana" w:hAnsi="Verdana" w:cs="Arial"/>
          <w:szCs w:val="22"/>
        </w:rPr>
        <w:t>an assessment of the risks to the rights and freedoms of Data Subjects; and</w:t>
      </w:r>
    </w:p>
    <w:p w14:paraId="7B65C0EC" w14:textId="77777777" w:rsidR="00402912" w:rsidRPr="005350F1" w:rsidRDefault="00225DB5" w:rsidP="00F50456">
      <w:pPr>
        <w:pStyle w:val="Heading3"/>
        <w:numPr>
          <w:ilvl w:val="3"/>
          <w:numId w:val="41"/>
        </w:numPr>
        <w:tabs>
          <w:tab w:val="left" w:pos="2552"/>
        </w:tabs>
        <w:jc w:val="left"/>
        <w:rPr>
          <w:rFonts w:ascii="Verdana" w:hAnsi="Verdana" w:cs="Arial"/>
          <w:szCs w:val="22"/>
        </w:rPr>
      </w:pPr>
      <w:r w:rsidRPr="005350F1">
        <w:rPr>
          <w:rFonts w:ascii="Verdana" w:hAnsi="Verdana" w:cs="Arial"/>
          <w:szCs w:val="22"/>
        </w:rPr>
        <w:t>the measures envisaged to address the risks, including safeguards, security measures and mechanisms to ensure the protection of Personal Data.</w:t>
      </w:r>
    </w:p>
    <w:p w14:paraId="09A7255C" w14:textId="77777777" w:rsidR="00402912" w:rsidRDefault="00225DB5" w:rsidP="00F50456">
      <w:pPr>
        <w:pStyle w:val="Heading3"/>
        <w:numPr>
          <w:ilvl w:val="2"/>
          <w:numId w:val="41"/>
        </w:numPr>
        <w:tabs>
          <w:tab w:val="left" w:pos="2552"/>
        </w:tabs>
        <w:ind w:left="2552" w:hanging="1134"/>
        <w:jc w:val="left"/>
        <w:rPr>
          <w:rFonts w:ascii="Verdana" w:hAnsi="Verdana"/>
        </w:rPr>
      </w:pPr>
      <w:r w:rsidRPr="00C419C0">
        <w:rPr>
          <w:rFonts w:ascii="Verdana" w:hAnsi="Verdana"/>
        </w:rPr>
        <w:t xml:space="preserve">The </w:t>
      </w:r>
      <w:r w:rsidR="002C777A">
        <w:rPr>
          <w:rFonts w:ascii="Verdana" w:hAnsi="Verdana"/>
        </w:rPr>
        <w:t>Service Provider</w:t>
      </w:r>
      <w:r w:rsidRPr="00C419C0">
        <w:rPr>
          <w:rFonts w:ascii="Verdana" w:hAnsi="Verdana"/>
        </w:rPr>
        <w:t xml:space="preserve"> shall,</w:t>
      </w:r>
      <w:r w:rsidRPr="0029362D">
        <w:rPr>
          <w:rFonts w:ascii="Verdana" w:hAnsi="Verdana"/>
        </w:rPr>
        <w:t xml:space="preserve"> in relation to any Personal Data processed in connection with its obligations under this Contract:</w:t>
      </w:r>
    </w:p>
    <w:p w14:paraId="6C50E534" w14:textId="77777777" w:rsidR="00402912" w:rsidRDefault="00225DB5" w:rsidP="00F50456">
      <w:pPr>
        <w:pStyle w:val="Heading4"/>
        <w:numPr>
          <w:ilvl w:val="3"/>
          <w:numId w:val="29"/>
        </w:numPr>
        <w:tabs>
          <w:tab w:val="clear" w:pos="3600"/>
          <w:tab w:val="left" w:pos="3686"/>
        </w:tabs>
        <w:ind w:left="3686" w:hanging="1134"/>
        <w:jc w:val="left"/>
        <w:rPr>
          <w:rFonts w:ascii="Verdana" w:hAnsi="Verdana"/>
        </w:rPr>
      </w:pPr>
      <w:r w:rsidRPr="00252A16">
        <w:rPr>
          <w:rFonts w:ascii="Verdana" w:hAnsi="Verdana"/>
        </w:rPr>
        <w:t xml:space="preserve">process that Personal Data only in accordance with section 9 of the Master Contract Schedule, unless the </w:t>
      </w:r>
      <w:r w:rsidR="002C777A">
        <w:rPr>
          <w:rFonts w:ascii="Verdana" w:hAnsi="Verdana"/>
        </w:rPr>
        <w:t>Service Provider</w:t>
      </w:r>
      <w:r w:rsidRPr="00252A16">
        <w:rPr>
          <w:rFonts w:ascii="Verdana" w:hAnsi="Verdana"/>
        </w:rPr>
        <w:t xml:space="preserve"> is required to do otherwise by Law. If it is so required, the </w:t>
      </w:r>
      <w:r w:rsidR="002C777A">
        <w:rPr>
          <w:rFonts w:ascii="Verdana" w:hAnsi="Verdana"/>
        </w:rPr>
        <w:t>Service Provider</w:t>
      </w:r>
      <w:r w:rsidRPr="00252A16">
        <w:rPr>
          <w:rFonts w:ascii="Verdana" w:hAnsi="Verdana"/>
        </w:rPr>
        <w:t xml:space="preserve"> shall promptly notify the Customer before processing the Personal Data unless prohibited by Law</w:t>
      </w:r>
      <w:r>
        <w:rPr>
          <w:rFonts w:ascii="Verdana" w:hAnsi="Verdana"/>
        </w:rPr>
        <w:t>;</w:t>
      </w:r>
    </w:p>
    <w:p w14:paraId="7675F13A" w14:textId="77777777" w:rsidR="00402912" w:rsidRPr="00772B9C" w:rsidRDefault="00225DB5" w:rsidP="00F50456">
      <w:pPr>
        <w:pStyle w:val="Heading4"/>
        <w:numPr>
          <w:ilvl w:val="3"/>
          <w:numId w:val="29"/>
        </w:numPr>
        <w:tabs>
          <w:tab w:val="clear" w:pos="3600"/>
          <w:tab w:val="left" w:pos="3686"/>
        </w:tabs>
        <w:ind w:left="3686" w:hanging="1134"/>
        <w:jc w:val="left"/>
        <w:rPr>
          <w:rFonts w:ascii="Verdana" w:hAnsi="Verdana"/>
        </w:rPr>
      </w:pPr>
      <w:r w:rsidRPr="005350F1">
        <w:rPr>
          <w:rFonts w:ascii="Verdana" w:hAnsi="Verdana" w:cs="Arial"/>
          <w:szCs w:val="22"/>
        </w:rPr>
        <w:t>ensure that it has in place Protective Measures, which have been reviewed and approved by the Customer as appropriate to protect against a Data Loss Event having taken account of the:</w:t>
      </w:r>
    </w:p>
    <w:p w14:paraId="25B4294B" w14:textId="77777777" w:rsidR="00402912" w:rsidRPr="005350F1" w:rsidRDefault="00225DB5" w:rsidP="00402912">
      <w:pPr>
        <w:pStyle w:val="Heading5"/>
        <w:rPr>
          <w:rFonts w:ascii="Verdana" w:hAnsi="Verdana"/>
        </w:rPr>
      </w:pPr>
      <w:r w:rsidRPr="005350F1">
        <w:rPr>
          <w:rFonts w:ascii="Verdana" w:hAnsi="Verdana"/>
        </w:rPr>
        <w:t>nature of the data to be protected;</w:t>
      </w:r>
    </w:p>
    <w:p w14:paraId="0BA0F964" w14:textId="77777777" w:rsidR="00402912" w:rsidRPr="005350F1" w:rsidRDefault="00225DB5" w:rsidP="00402912">
      <w:pPr>
        <w:pStyle w:val="Heading5"/>
      </w:pPr>
      <w:r w:rsidRPr="005350F1">
        <w:rPr>
          <w:rFonts w:ascii="Verdana" w:hAnsi="Verdana" w:cs="Arial"/>
          <w:szCs w:val="22"/>
        </w:rPr>
        <w:t>harm that might result from a Data Loss Event;</w:t>
      </w:r>
    </w:p>
    <w:p w14:paraId="398C2E52" w14:textId="77777777" w:rsidR="00402912" w:rsidRPr="005350F1" w:rsidRDefault="00225DB5" w:rsidP="00402912">
      <w:pPr>
        <w:pStyle w:val="Heading5"/>
      </w:pPr>
      <w:r w:rsidRPr="005350F1">
        <w:rPr>
          <w:rFonts w:ascii="Verdana" w:hAnsi="Verdana" w:cs="Arial"/>
          <w:szCs w:val="22"/>
        </w:rPr>
        <w:t>state of technological development; and</w:t>
      </w:r>
    </w:p>
    <w:p w14:paraId="51D9D415" w14:textId="77777777" w:rsidR="00402912" w:rsidRPr="00772B9C" w:rsidRDefault="00225DB5" w:rsidP="00402912">
      <w:pPr>
        <w:pStyle w:val="Heading5"/>
        <w:rPr>
          <w:rFonts w:ascii="Verdana" w:hAnsi="Verdana"/>
        </w:rPr>
      </w:pPr>
      <w:r w:rsidRPr="005350F1">
        <w:rPr>
          <w:rFonts w:ascii="Verdana" w:hAnsi="Verdana" w:cs="Arial"/>
          <w:szCs w:val="22"/>
        </w:rPr>
        <w:t>cost of implementing any measures;</w:t>
      </w:r>
    </w:p>
    <w:p w14:paraId="2CAA10BB" w14:textId="77777777" w:rsidR="00402912" w:rsidRPr="00772B9C" w:rsidRDefault="00225DB5" w:rsidP="00F50456">
      <w:pPr>
        <w:pStyle w:val="Heading4"/>
        <w:numPr>
          <w:ilvl w:val="3"/>
          <w:numId w:val="29"/>
        </w:numPr>
        <w:tabs>
          <w:tab w:val="clear" w:pos="3600"/>
          <w:tab w:val="left" w:pos="3686"/>
        </w:tabs>
        <w:ind w:left="3686" w:hanging="1134"/>
        <w:jc w:val="left"/>
        <w:rPr>
          <w:rFonts w:ascii="Verdana" w:hAnsi="Verdana"/>
        </w:rPr>
      </w:pPr>
      <w:r w:rsidRPr="005350F1">
        <w:rPr>
          <w:rFonts w:ascii="Verdana" w:hAnsi="Verdana" w:cs="Arial"/>
          <w:szCs w:val="22"/>
        </w:rPr>
        <w:t>ensure that:</w:t>
      </w:r>
    </w:p>
    <w:p w14:paraId="1350AD61" w14:textId="77777777" w:rsidR="00402912" w:rsidRPr="005350F1" w:rsidRDefault="00225DB5" w:rsidP="00F50456">
      <w:pPr>
        <w:pStyle w:val="Heading5"/>
        <w:numPr>
          <w:ilvl w:val="4"/>
          <w:numId w:val="19"/>
        </w:numPr>
        <w:rPr>
          <w:rFonts w:ascii="Verdana" w:hAnsi="Verdana"/>
        </w:rPr>
      </w:pPr>
      <w:r w:rsidRPr="005350F1">
        <w:rPr>
          <w:rFonts w:ascii="Verdana" w:hAnsi="Verdana"/>
        </w:rPr>
        <w:t xml:space="preserve">the </w:t>
      </w:r>
      <w:r w:rsidR="002C777A">
        <w:rPr>
          <w:rFonts w:ascii="Verdana" w:hAnsi="Verdana"/>
        </w:rPr>
        <w:t>Service Provider</w:t>
      </w:r>
      <w:r w:rsidRPr="005350F1">
        <w:rPr>
          <w:rFonts w:ascii="Verdana" w:hAnsi="Verdana"/>
        </w:rPr>
        <w:t xml:space="preserve"> Personnel do not process Personal Data except in accordance with this Contract (and in particular section 9 of the Master Contract Schedule);</w:t>
      </w:r>
    </w:p>
    <w:p w14:paraId="191814BE" w14:textId="77777777" w:rsidR="00402912" w:rsidRPr="00772B9C" w:rsidRDefault="00225DB5" w:rsidP="00F50456">
      <w:pPr>
        <w:pStyle w:val="Heading5"/>
        <w:numPr>
          <w:ilvl w:val="4"/>
          <w:numId w:val="19"/>
        </w:numPr>
        <w:rPr>
          <w:rFonts w:ascii="Verdana" w:hAnsi="Verdana" w:cs="Arial"/>
          <w:szCs w:val="22"/>
        </w:rPr>
      </w:pPr>
      <w:r w:rsidRPr="005350F1">
        <w:rPr>
          <w:rFonts w:ascii="Verdana" w:hAnsi="Verdana" w:cs="Arial"/>
          <w:szCs w:val="22"/>
        </w:rPr>
        <w:t xml:space="preserve">it takes all reasonable steps to ensure the reliability and integrity of any </w:t>
      </w:r>
      <w:r w:rsidR="002C777A">
        <w:rPr>
          <w:rFonts w:ascii="Verdana" w:hAnsi="Verdana" w:cs="Arial"/>
          <w:szCs w:val="22"/>
        </w:rPr>
        <w:t>Service Provider</w:t>
      </w:r>
      <w:r w:rsidRPr="005350F1">
        <w:rPr>
          <w:rFonts w:ascii="Verdana" w:hAnsi="Verdana" w:cs="Arial"/>
          <w:szCs w:val="22"/>
        </w:rPr>
        <w:t xml:space="preserve"> Personnel </w:t>
      </w:r>
      <w:r>
        <w:rPr>
          <w:rFonts w:ascii="Verdana" w:hAnsi="Verdana" w:cs="Arial"/>
          <w:szCs w:val="22"/>
        </w:rPr>
        <w:t xml:space="preserve">(including any sub-processors or third-party processors) </w:t>
      </w:r>
      <w:r w:rsidRPr="005350F1">
        <w:rPr>
          <w:rFonts w:ascii="Verdana" w:hAnsi="Verdana" w:cs="Arial"/>
          <w:szCs w:val="22"/>
        </w:rPr>
        <w:t>who have access to the Personal Data and ensure that they:</w:t>
      </w:r>
    </w:p>
    <w:p w14:paraId="4BE080D5" w14:textId="77777777" w:rsidR="00402912" w:rsidRPr="00772B9C" w:rsidRDefault="00225DB5" w:rsidP="00402912">
      <w:pPr>
        <w:pStyle w:val="Heading6"/>
        <w:numPr>
          <w:ilvl w:val="0"/>
          <w:numId w:val="0"/>
        </w:numPr>
        <w:ind w:left="4320" w:hanging="720"/>
        <w:rPr>
          <w:rFonts w:ascii="Verdana" w:hAnsi="Verdana" w:cs="Arial"/>
          <w:szCs w:val="22"/>
        </w:rPr>
      </w:pPr>
      <w:r w:rsidRPr="005350F1">
        <w:rPr>
          <w:rFonts w:ascii="Verdana" w:hAnsi="Verdana" w:cs="Arial"/>
          <w:szCs w:val="22"/>
        </w:rPr>
        <w:t>(A)</w:t>
      </w:r>
      <w:r w:rsidRPr="005350F1">
        <w:rPr>
          <w:rFonts w:ascii="Verdana" w:hAnsi="Verdana" w:cs="Arial"/>
          <w:szCs w:val="22"/>
        </w:rPr>
        <w:tab/>
        <w:t xml:space="preserve">are aware of and comply with the </w:t>
      </w:r>
      <w:r w:rsidR="002C777A">
        <w:rPr>
          <w:rFonts w:ascii="Verdana" w:hAnsi="Verdana" w:cs="Arial"/>
          <w:szCs w:val="22"/>
        </w:rPr>
        <w:t>Service Provider</w:t>
      </w:r>
      <w:r w:rsidRPr="005350F1">
        <w:rPr>
          <w:rFonts w:ascii="Verdana" w:hAnsi="Verdana" w:cs="Arial"/>
          <w:szCs w:val="22"/>
        </w:rPr>
        <w:t>’s duties under this clause;</w:t>
      </w:r>
    </w:p>
    <w:p w14:paraId="7EBB53FA" w14:textId="77777777" w:rsidR="00402912" w:rsidRDefault="00225DB5" w:rsidP="00402912">
      <w:pPr>
        <w:pStyle w:val="Heading6"/>
        <w:numPr>
          <w:ilvl w:val="0"/>
          <w:numId w:val="0"/>
        </w:numPr>
        <w:ind w:left="4320" w:hanging="720"/>
        <w:rPr>
          <w:rFonts w:ascii="Verdana" w:hAnsi="Verdana" w:cs="Arial"/>
          <w:szCs w:val="22"/>
        </w:rPr>
      </w:pPr>
      <w:r w:rsidRPr="005350F1">
        <w:rPr>
          <w:rFonts w:ascii="Verdana" w:hAnsi="Verdana" w:cs="Arial"/>
          <w:szCs w:val="22"/>
        </w:rPr>
        <w:lastRenderedPageBreak/>
        <w:t>(B)</w:t>
      </w:r>
      <w:r w:rsidRPr="005350F1">
        <w:rPr>
          <w:rFonts w:ascii="Verdana" w:hAnsi="Verdana" w:cs="Arial"/>
          <w:szCs w:val="22"/>
        </w:rPr>
        <w:tab/>
        <w:t>are subject</w:t>
      </w:r>
      <w:r w:rsidRPr="00252A16">
        <w:rPr>
          <w:rFonts w:ascii="Verdana" w:hAnsi="Verdana" w:cs="Arial"/>
          <w:szCs w:val="22"/>
        </w:rPr>
        <w:t xml:space="preserve"> to appropriate confidentiality undertakings with the </w:t>
      </w:r>
      <w:r w:rsidR="002C777A">
        <w:rPr>
          <w:rFonts w:ascii="Verdana" w:hAnsi="Verdana" w:cs="Arial"/>
          <w:szCs w:val="22"/>
        </w:rPr>
        <w:t>Service Provider</w:t>
      </w:r>
      <w:r w:rsidRPr="00252A16">
        <w:rPr>
          <w:rFonts w:ascii="Verdana" w:hAnsi="Verdana" w:cs="Arial"/>
          <w:szCs w:val="22"/>
        </w:rPr>
        <w:t xml:space="preserve"> or any Sub-processor;</w:t>
      </w:r>
    </w:p>
    <w:p w14:paraId="73918D89" w14:textId="77777777" w:rsidR="00402912" w:rsidRDefault="00225DB5" w:rsidP="00402912">
      <w:pPr>
        <w:pStyle w:val="Heading6"/>
        <w:numPr>
          <w:ilvl w:val="0"/>
          <w:numId w:val="0"/>
        </w:numPr>
        <w:ind w:left="4320" w:hanging="720"/>
        <w:rPr>
          <w:rFonts w:ascii="Verdana" w:hAnsi="Verdana" w:cs="Arial"/>
          <w:szCs w:val="22"/>
        </w:rPr>
      </w:pPr>
      <w:r>
        <w:rPr>
          <w:rFonts w:ascii="Verdana" w:hAnsi="Verdana" w:cs="Arial"/>
          <w:szCs w:val="22"/>
        </w:rPr>
        <w:t>(C)</w:t>
      </w:r>
      <w:r>
        <w:rPr>
          <w:rFonts w:ascii="Verdana" w:hAnsi="Verdana" w:cs="Arial"/>
          <w:szCs w:val="22"/>
        </w:rPr>
        <w:tab/>
      </w:r>
      <w:r w:rsidRPr="00252A16">
        <w:rPr>
          <w:rFonts w:ascii="Verdana" w:hAnsi="Verdana" w:cs="Arial"/>
          <w:szCs w:val="22"/>
        </w:rPr>
        <w:t>are informed of the confidential nature of the Personal Data and do not publish, disclose or divulge any of the Personal Data to any third party unless directed in writing to do so by the Customer or as otherwise permitted by this Contract; and</w:t>
      </w:r>
    </w:p>
    <w:p w14:paraId="31EFBA61" w14:textId="77777777" w:rsidR="00402912" w:rsidRDefault="00225DB5" w:rsidP="00402912">
      <w:pPr>
        <w:pStyle w:val="Heading6"/>
        <w:numPr>
          <w:ilvl w:val="0"/>
          <w:numId w:val="0"/>
        </w:numPr>
        <w:ind w:left="4320" w:hanging="720"/>
        <w:rPr>
          <w:rFonts w:ascii="Verdana" w:hAnsi="Verdana" w:cs="Arial"/>
          <w:szCs w:val="22"/>
        </w:rPr>
      </w:pPr>
      <w:r>
        <w:rPr>
          <w:rFonts w:ascii="Verdana" w:hAnsi="Verdana" w:cs="Arial"/>
          <w:szCs w:val="22"/>
        </w:rPr>
        <w:t>(D)</w:t>
      </w:r>
      <w:r>
        <w:rPr>
          <w:rFonts w:ascii="Verdana" w:hAnsi="Verdana" w:cs="Arial"/>
          <w:szCs w:val="22"/>
        </w:rPr>
        <w:tab/>
      </w:r>
      <w:r w:rsidRPr="00252A16">
        <w:rPr>
          <w:rFonts w:ascii="Verdana" w:hAnsi="Verdana" w:cs="Arial"/>
          <w:szCs w:val="22"/>
        </w:rPr>
        <w:t>have undergone adequate training in the use, care, protection and handling of Personal Data; and</w:t>
      </w:r>
    </w:p>
    <w:p w14:paraId="54CDED95" w14:textId="77777777" w:rsidR="00402912" w:rsidRDefault="00225DB5" w:rsidP="00F50456">
      <w:pPr>
        <w:pStyle w:val="Heading4"/>
        <w:numPr>
          <w:ilvl w:val="3"/>
          <w:numId w:val="29"/>
        </w:numPr>
        <w:tabs>
          <w:tab w:val="clear" w:pos="3600"/>
          <w:tab w:val="left" w:pos="3686"/>
        </w:tabs>
        <w:ind w:left="3686" w:hanging="1134"/>
        <w:jc w:val="left"/>
        <w:rPr>
          <w:rFonts w:ascii="Verdana" w:hAnsi="Verdana" w:cs="Arial"/>
          <w:szCs w:val="22"/>
        </w:rPr>
      </w:pPr>
      <w:r w:rsidRPr="00252A16">
        <w:rPr>
          <w:rFonts w:ascii="Verdana" w:hAnsi="Verdana" w:cs="Arial"/>
          <w:szCs w:val="22"/>
        </w:rPr>
        <w:t>not transfer Personal Data outside of the EU unless the prior written consent of the Customer has been obtained and the following conditions are fulfilled:</w:t>
      </w:r>
    </w:p>
    <w:p w14:paraId="7B205EDE" w14:textId="77777777" w:rsidR="00402912" w:rsidRPr="00ED445C" w:rsidRDefault="00225DB5" w:rsidP="00F50456">
      <w:pPr>
        <w:pStyle w:val="Heading6"/>
        <w:numPr>
          <w:ilvl w:val="5"/>
          <w:numId w:val="29"/>
        </w:numPr>
        <w:rPr>
          <w:rFonts w:ascii="Verdana" w:hAnsi="Verdana" w:cs="Arial"/>
          <w:szCs w:val="22"/>
        </w:rPr>
      </w:pPr>
      <w:r w:rsidRPr="00ED445C">
        <w:rPr>
          <w:rFonts w:ascii="Verdana" w:hAnsi="Verdana" w:cs="Arial"/>
          <w:szCs w:val="22"/>
        </w:rPr>
        <w:t xml:space="preserve">(the Customer or the </w:t>
      </w:r>
      <w:r w:rsidR="002C777A">
        <w:rPr>
          <w:rFonts w:ascii="Verdana" w:hAnsi="Verdana" w:cs="Arial"/>
          <w:szCs w:val="22"/>
        </w:rPr>
        <w:t>Service Provider</w:t>
      </w:r>
      <w:r w:rsidRPr="00ED445C">
        <w:rPr>
          <w:rFonts w:ascii="Verdana" w:hAnsi="Verdana" w:cs="Arial"/>
          <w:szCs w:val="22"/>
        </w:rPr>
        <w:t xml:space="preserve"> has provided appropriate safeguards in relation to the transfer (whether in accordance with GDPR Article 46 or LED Article 37) as determined by the Customer;</w:t>
      </w:r>
    </w:p>
    <w:p w14:paraId="23E46083" w14:textId="77777777" w:rsidR="00402912" w:rsidRPr="00714842" w:rsidRDefault="00225DB5" w:rsidP="00F50456">
      <w:pPr>
        <w:pStyle w:val="Heading6"/>
        <w:numPr>
          <w:ilvl w:val="5"/>
          <w:numId w:val="29"/>
        </w:numPr>
        <w:rPr>
          <w:rFonts w:ascii="Verdana" w:hAnsi="Verdana" w:cs="Arial"/>
          <w:szCs w:val="22"/>
        </w:rPr>
      </w:pPr>
      <w:r w:rsidRPr="00714842">
        <w:rPr>
          <w:rFonts w:ascii="Verdana" w:hAnsi="Verdana" w:cs="Arial"/>
          <w:szCs w:val="22"/>
        </w:rPr>
        <w:t>the Data Subject has enforceable rights and effective legal remedies;</w:t>
      </w:r>
    </w:p>
    <w:p w14:paraId="0B5750CB" w14:textId="77777777" w:rsidR="00402912" w:rsidRPr="00714842" w:rsidRDefault="00225DB5" w:rsidP="00F50456">
      <w:pPr>
        <w:pStyle w:val="Heading6"/>
        <w:numPr>
          <w:ilvl w:val="5"/>
          <w:numId w:val="29"/>
        </w:numPr>
        <w:rPr>
          <w:rFonts w:ascii="Verdana" w:hAnsi="Verdana" w:cs="Arial"/>
          <w:szCs w:val="22"/>
        </w:rPr>
      </w:pPr>
      <w:r w:rsidRPr="005350F1">
        <w:rPr>
          <w:rFonts w:ascii="Verdana" w:hAnsi="Verdana" w:cs="Arial"/>
          <w:szCs w:val="22"/>
        </w:rPr>
        <w:t xml:space="preserve">the </w:t>
      </w:r>
      <w:r w:rsidR="002C777A">
        <w:rPr>
          <w:rFonts w:ascii="Verdana" w:hAnsi="Verdana" w:cs="Arial"/>
          <w:szCs w:val="22"/>
        </w:rPr>
        <w:t>Service Provider</w:t>
      </w:r>
      <w:r w:rsidRPr="005350F1">
        <w:rPr>
          <w:rFonts w:ascii="Verdana" w:hAnsi="Verdana" w:cs="Arial"/>
          <w:szCs w:val="22"/>
        </w:rPr>
        <w:t xml:space="preserve"> complies</w:t>
      </w:r>
      <w:r w:rsidRPr="00714842">
        <w:rPr>
          <w:rFonts w:ascii="Verdana" w:hAnsi="Verdana" w:cs="Arial"/>
          <w:szCs w:val="22"/>
        </w:rPr>
        <w:t xml:space="preserve"> with its obligations under the Data Protection Legislation</w:t>
      </w:r>
      <w:r w:rsidRPr="005350F1">
        <w:rPr>
          <w:rFonts w:ascii="Verdana" w:hAnsi="Verdana" w:cs="Arial"/>
          <w:szCs w:val="22"/>
        </w:rPr>
        <w:t xml:space="preserve"> by providing an adequate level of protection to any Personal Data that is transferred (or, if it is not so bound, uses its best endeavours to assist the Customer in meeting its </w:t>
      </w:r>
      <w:r w:rsidRPr="00714842">
        <w:rPr>
          <w:rFonts w:ascii="Verdana" w:hAnsi="Verdana" w:cs="Arial"/>
          <w:szCs w:val="22"/>
        </w:rPr>
        <w:t>obligations</w:t>
      </w:r>
      <w:r w:rsidRPr="005350F1">
        <w:rPr>
          <w:rFonts w:ascii="Verdana" w:hAnsi="Verdana" w:cs="Arial"/>
          <w:szCs w:val="22"/>
        </w:rPr>
        <w:t>); and</w:t>
      </w:r>
    </w:p>
    <w:p w14:paraId="2FC32F00" w14:textId="77777777" w:rsidR="00402912" w:rsidRPr="005350F1" w:rsidRDefault="00225DB5" w:rsidP="00F50456">
      <w:pPr>
        <w:pStyle w:val="Heading6"/>
        <w:numPr>
          <w:ilvl w:val="5"/>
          <w:numId w:val="29"/>
        </w:numPr>
        <w:rPr>
          <w:rFonts w:ascii="Verdana" w:hAnsi="Verdana" w:cs="Arial"/>
          <w:szCs w:val="22"/>
        </w:rPr>
      </w:pPr>
      <w:r w:rsidRPr="005350F1">
        <w:rPr>
          <w:rFonts w:ascii="Verdana" w:hAnsi="Verdana" w:cs="Arial"/>
          <w:szCs w:val="22"/>
        </w:rPr>
        <w:t xml:space="preserve">the </w:t>
      </w:r>
      <w:r w:rsidR="002C777A">
        <w:rPr>
          <w:rFonts w:ascii="Verdana" w:hAnsi="Verdana" w:cs="Arial"/>
          <w:szCs w:val="22"/>
        </w:rPr>
        <w:t>Service Provider</w:t>
      </w:r>
      <w:r w:rsidRPr="005350F1">
        <w:rPr>
          <w:rFonts w:ascii="Verdana" w:hAnsi="Verdana" w:cs="Arial"/>
          <w:szCs w:val="22"/>
        </w:rPr>
        <w:t xml:space="preserve"> complies with any reasonable instructions notified to it in advance by the Customer with respect to the processing of the Personal Data;</w:t>
      </w:r>
      <w:r>
        <w:rPr>
          <w:rFonts w:ascii="Verdana" w:hAnsi="Verdana" w:cs="Arial"/>
          <w:szCs w:val="22"/>
        </w:rPr>
        <w:t xml:space="preserve"> and</w:t>
      </w:r>
    </w:p>
    <w:p w14:paraId="6DEECFC4" w14:textId="77777777" w:rsidR="00402912" w:rsidRPr="00911124" w:rsidRDefault="00225DB5" w:rsidP="00F50456">
      <w:pPr>
        <w:pStyle w:val="Heading4"/>
        <w:numPr>
          <w:ilvl w:val="3"/>
          <w:numId w:val="29"/>
        </w:numPr>
        <w:tabs>
          <w:tab w:val="clear" w:pos="3600"/>
          <w:tab w:val="left" w:pos="3686"/>
        </w:tabs>
        <w:ind w:left="3686" w:hanging="1134"/>
        <w:jc w:val="left"/>
        <w:rPr>
          <w:rFonts w:ascii="Verdana" w:hAnsi="Verdana"/>
        </w:rPr>
      </w:pPr>
      <w:r w:rsidRPr="00911124">
        <w:rPr>
          <w:rFonts w:ascii="Verdana" w:hAnsi="Verdana" w:cs="Arial"/>
          <w:szCs w:val="22"/>
        </w:rPr>
        <w:t>at the written direction of the Customer, delete or return Personal Data (</w:t>
      </w:r>
      <w:r w:rsidRPr="005350F1">
        <w:rPr>
          <w:rFonts w:ascii="Verdana" w:hAnsi="Verdana" w:cs="Arial"/>
          <w:szCs w:val="22"/>
        </w:rPr>
        <w:t xml:space="preserve">and any copies of it) to the Customer on termination of this Contract unless the </w:t>
      </w:r>
      <w:r w:rsidR="002C777A">
        <w:rPr>
          <w:rFonts w:ascii="Verdana" w:hAnsi="Verdana" w:cs="Arial"/>
          <w:szCs w:val="22"/>
        </w:rPr>
        <w:t>Service Provider</w:t>
      </w:r>
      <w:r w:rsidRPr="005350F1">
        <w:rPr>
          <w:rFonts w:ascii="Verdana" w:hAnsi="Verdana" w:cs="Arial"/>
          <w:szCs w:val="22"/>
        </w:rPr>
        <w:t xml:space="preserve"> is required by Law to retain the Personal Data.</w:t>
      </w:r>
    </w:p>
    <w:p w14:paraId="7DA577F4" w14:textId="77777777" w:rsidR="00402912" w:rsidRPr="005350F1" w:rsidRDefault="00225DB5" w:rsidP="00F50456">
      <w:pPr>
        <w:pStyle w:val="Heading3"/>
        <w:numPr>
          <w:ilvl w:val="2"/>
          <w:numId w:val="41"/>
        </w:numPr>
        <w:tabs>
          <w:tab w:val="left" w:pos="2552"/>
        </w:tabs>
        <w:ind w:left="2552" w:hanging="1134"/>
        <w:jc w:val="left"/>
        <w:rPr>
          <w:rFonts w:ascii="Verdana" w:hAnsi="Verdana"/>
        </w:rPr>
      </w:pPr>
      <w:r w:rsidRPr="005350F1">
        <w:rPr>
          <w:rFonts w:ascii="Verdana" w:hAnsi="Verdana"/>
        </w:rPr>
        <w:t xml:space="preserve">Subject to clause 16.8.6, the </w:t>
      </w:r>
      <w:r w:rsidR="002C777A">
        <w:rPr>
          <w:rFonts w:ascii="Verdana" w:hAnsi="Verdana"/>
        </w:rPr>
        <w:t>Service Provider</w:t>
      </w:r>
      <w:r w:rsidRPr="005350F1">
        <w:rPr>
          <w:rFonts w:ascii="Verdana" w:hAnsi="Verdana"/>
        </w:rPr>
        <w:t xml:space="preserve"> shall notify the Customer immediately if it: </w:t>
      </w:r>
    </w:p>
    <w:p w14:paraId="4FF7BF41" w14:textId="77777777" w:rsidR="00402912" w:rsidRPr="005350F1" w:rsidRDefault="00225DB5" w:rsidP="00F50456">
      <w:pPr>
        <w:pStyle w:val="Heading4"/>
        <w:numPr>
          <w:ilvl w:val="3"/>
          <w:numId w:val="29"/>
        </w:numPr>
        <w:tabs>
          <w:tab w:val="clear" w:pos="3600"/>
          <w:tab w:val="left" w:pos="3686"/>
        </w:tabs>
        <w:ind w:left="3686" w:hanging="1134"/>
        <w:jc w:val="left"/>
        <w:rPr>
          <w:rFonts w:ascii="Verdana" w:hAnsi="Verdana"/>
        </w:rPr>
      </w:pPr>
      <w:r w:rsidRPr="00911124">
        <w:rPr>
          <w:rFonts w:ascii="Verdana" w:hAnsi="Verdana"/>
        </w:rPr>
        <w:t>receives</w:t>
      </w:r>
      <w:r w:rsidRPr="005350F1">
        <w:rPr>
          <w:rFonts w:ascii="Verdana" w:hAnsi="Verdana"/>
        </w:rPr>
        <w:t xml:space="preserve"> a Data Subject Access Request (or purported Data Subject Access Request);</w:t>
      </w:r>
    </w:p>
    <w:p w14:paraId="6E7104F1" w14:textId="77777777" w:rsidR="00402912" w:rsidRPr="00911124" w:rsidRDefault="00225DB5" w:rsidP="00F50456">
      <w:pPr>
        <w:pStyle w:val="Heading4"/>
        <w:numPr>
          <w:ilvl w:val="3"/>
          <w:numId w:val="29"/>
        </w:numPr>
        <w:tabs>
          <w:tab w:val="clear" w:pos="3600"/>
          <w:tab w:val="left" w:pos="3686"/>
        </w:tabs>
        <w:ind w:left="3686" w:hanging="1134"/>
        <w:jc w:val="left"/>
        <w:rPr>
          <w:rFonts w:ascii="Verdana" w:hAnsi="Verdana"/>
        </w:rPr>
      </w:pPr>
      <w:r w:rsidRPr="005350F1">
        <w:rPr>
          <w:rFonts w:ascii="Verdana" w:hAnsi="Verdana" w:cs="Arial"/>
          <w:szCs w:val="22"/>
        </w:rPr>
        <w:t>receives a request to rectify, block or erase any Personal Data;</w:t>
      </w:r>
    </w:p>
    <w:p w14:paraId="00D773B6" w14:textId="77777777" w:rsidR="00402912" w:rsidRPr="005350F1" w:rsidRDefault="00225DB5" w:rsidP="00F50456">
      <w:pPr>
        <w:pStyle w:val="Heading4"/>
        <w:numPr>
          <w:ilvl w:val="3"/>
          <w:numId w:val="29"/>
        </w:numPr>
        <w:tabs>
          <w:tab w:val="clear" w:pos="3600"/>
          <w:tab w:val="left" w:pos="3686"/>
        </w:tabs>
        <w:ind w:left="3686" w:hanging="1134"/>
        <w:jc w:val="left"/>
      </w:pPr>
      <w:r w:rsidRPr="005350F1">
        <w:rPr>
          <w:rFonts w:ascii="Verdana" w:hAnsi="Verdana" w:cs="Arial"/>
          <w:szCs w:val="22"/>
        </w:rPr>
        <w:t>receives any other request, complaint or communication relating to either Party's obligations under the Data Protection Legislation;</w:t>
      </w:r>
    </w:p>
    <w:p w14:paraId="647EBECB" w14:textId="77777777" w:rsidR="00402912" w:rsidRPr="005350F1" w:rsidRDefault="00225DB5" w:rsidP="00F50456">
      <w:pPr>
        <w:pStyle w:val="Heading4"/>
        <w:numPr>
          <w:ilvl w:val="3"/>
          <w:numId w:val="29"/>
        </w:numPr>
        <w:tabs>
          <w:tab w:val="clear" w:pos="3600"/>
          <w:tab w:val="left" w:pos="3686"/>
        </w:tabs>
        <w:ind w:left="3686" w:hanging="1134"/>
        <w:jc w:val="left"/>
      </w:pPr>
      <w:r w:rsidRPr="005350F1">
        <w:rPr>
          <w:rFonts w:ascii="Verdana" w:hAnsi="Verdana" w:cs="Arial"/>
          <w:szCs w:val="22"/>
        </w:rPr>
        <w:lastRenderedPageBreak/>
        <w:t>receives any communication from the Information Commissioner or any other regulatory authority in connection with Personal Data processed under this Contract;</w:t>
      </w:r>
    </w:p>
    <w:p w14:paraId="6D6A5BFE" w14:textId="77777777" w:rsidR="00402912" w:rsidRPr="005350F1" w:rsidRDefault="00225DB5" w:rsidP="00F50456">
      <w:pPr>
        <w:pStyle w:val="Heading4"/>
        <w:numPr>
          <w:ilvl w:val="3"/>
          <w:numId w:val="29"/>
        </w:numPr>
        <w:tabs>
          <w:tab w:val="clear" w:pos="3600"/>
          <w:tab w:val="left" w:pos="3686"/>
        </w:tabs>
        <w:ind w:left="3686" w:hanging="1134"/>
        <w:jc w:val="left"/>
      </w:pPr>
      <w:r w:rsidRPr="005350F1">
        <w:rPr>
          <w:rFonts w:ascii="Verdana" w:hAnsi="Verdana" w:cs="Arial"/>
          <w:szCs w:val="22"/>
        </w:rPr>
        <w:t>receives a request from any third party for disclosure of Personal Data where compliance with such request is required or purported to be required by Law; or</w:t>
      </w:r>
    </w:p>
    <w:p w14:paraId="24581A4F" w14:textId="77777777" w:rsidR="00402912" w:rsidRPr="00731EFF" w:rsidRDefault="00225DB5" w:rsidP="00F50456">
      <w:pPr>
        <w:pStyle w:val="Heading4"/>
        <w:numPr>
          <w:ilvl w:val="3"/>
          <w:numId w:val="29"/>
        </w:numPr>
        <w:tabs>
          <w:tab w:val="clear" w:pos="3600"/>
          <w:tab w:val="left" w:pos="3686"/>
        </w:tabs>
        <w:ind w:left="3686" w:hanging="1134"/>
        <w:jc w:val="left"/>
      </w:pPr>
      <w:r w:rsidRPr="005350F1">
        <w:rPr>
          <w:rFonts w:ascii="Verdana" w:hAnsi="Verdana" w:cs="Arial"/>
          <w:szCs w:val="22"/>
        </w:rPr>
        <w:t>becomes aware of a Data Loss Event.</w:t>
      </w:r>
    </w:p>
    <w:p w14:paraId="62F60610" w14:textId="77777777" w:rsidR="00402912" w:rsidRPr="005350F1" w:rsidRDefault="00225DB5" w:rsidP="00F50456">
      <w:pPr>
        <w:pStyle w:val="Heading3"/>
        <w:numPr>
          <w:ilvl w:val="2"/>
          <w:numId w:val="41"/>
        </w:numPr>
        <w:tabs>
          <w:tab w:val="left" w:pos="2552"/>
        </w:tabs>
        <w:ind w:left="2552" w:hanging="1134"/>
        <w:jc w:val="left"/>
      </w:pPr>
      <w:r w:rsidRPr="00252A16">
        <w:rPr>
          <w:rFonts w:ascii="Verdana" w:hAnsi="Verdana" w:cs="Arial"/>
          <w:szCs w:val="22"/>
        </w:rPr>
        <w:t xml:space="preserve">The </w:t>
      </w:r>
      <w:r w:rsidR="002C777A">
        <w:rPr>
          <w:rFonts w:ascii="Verdana" w:hAnsi="Verdana" w:cs="Arial"/>
          <w:szCs w:val="22"/>
        </w:rPr>
        <w:t>Service Provider</w:t>
      </w:r>
      <w:r w:rsidRPr="00252A16">
        <w:rPr>
          <w:rFonts w:ascii="Verdana" w:hAnsi="Verdana" w:cs="Arial"/>
          <w:szCs w:val="22"/>
        </w:rPr>
        <w:t>’s ob</w:t>
      </w:r>
      <w:r>
        <w:rPr>
          <w:rFonts w:ascii="Verdana" w:hAnsi="Verdana" w:cs="Arial"/>
          <w:szCs w:val="22"/>
        </w:rPr>
        <w:t>ligation to notify under clause 16.8</w:t>
      </w:r>
      <w:r w:rsidRPr="00252A16">
        <w:rPr>
          <w:rFonts w:ascii="Verdana" w:hAnsi="Verdana" w:cs="Arial"/>
          <w:szCs w:val="22"/>
        </w:rPr>
        <w:t>.5 shall include the provision of further information to the Customer in phases, as details become available.</w:t>
      </w:r>
    </w:p>
    <w:p w14:paraId="13538AF4" w14:textId="77777777" w:rsidR="00402912" w:rsidRPr="00731EFF" w:rsidRDefault="00225DB5" w:rsidP="00F50456">
      <w:pPr>
        <w:pStyle w:val="Heading3"/>
        <w:numPr>
          <w:ilvl w:val="2"/>
          <w:numId w:val="41"/>
        </w:numPr>
        <w:tabs>
          <w:tab w:val="left" w:pos="2552"/>
        </w:tabs>
        <w:jc w:val="left"/>
      </w:pPr>
      <w:r w:rsidRPr="00A958CA">
        <w:rPr>
          <w:rFonts w:ascii="Verdana" w:hAnsi="Verdana" w:cs="Arial"/>
          <w:szCs w:val="22"/>
        </w:rPr>
        <w:t xml:space="preserve">Taking into account the nature of all processing, the </w:t>
      </w:r>
      <w:r w:rsidR="002C777A">
        <w:rPr>
          <w:rFonts w:ascii="Verdana" w:hAnsi="Verdana" w:cs="Arial"/>
          <w:szCs w:val="22"/>
        </w:rPr>
        <w:t>Service Provider</w:t>
      </w:r>
      <w:r w:rsidRPr="00A958CA">
        <w:rPr>
          <w:rFonts w:ascii="Verdana" w:hAnsi="Verdana" w:cs="Arial"/>
          <w:szCs w:val="22"/>
        </w:rPr>
        <w:t xml:space="preserve"> shall provide the Customer with full assistance in relation to either Party's obligations under Data Protection Legislation and any complaint, communication or request made under clause 16.8.5 (and insofar as possible within the timescales reasonably required by the Customer) including by promptly providing: </w:t>
      </w:r>
    </w:p>
    <w:p w14:paraId="07065EC7" w14:textId="77777777" w:rsidR="00402912" w:rsidRDefault="00225DB5" w:rsidP="00F50456">
      <w:pPr>
        <w:pStyle w:val="Heading4"/>
        <w:numPr>
          <w:ilvl w:val="3"/>
          <w:numId w:val="29"/>
        </w:numPr>
        <w:tabs>
          <w:tab w:val="clear" w:pos="3600"/>
          <w:tab w:val="left" w:pos="3686"/>
        </w:tabs>
        <w:ind w:left="3686" w:hanging="1134"/>
        <w:jc w:val="left"/>
        <w:rPr>
          <w:rFonts w:ascii="Verdana" w:hAnsi="Verdana" w:cs="Arial"/>
          <w:szCs w:val="22"/>
        </w:rPr>
      </w:pPr>
      <w:r w:rsidRPr="00252A16">
        <w:rPr>
          <w:rFonts w:ascii="Verdana" w:hAnsi="Verdana" w:cs="Arial"/>
          <w:szCs w:val="22"/>
        </w:rPr>
        <w:t xml:space="preserve">the Customer with full details and copies of the complaint, communication or </w:t>
      </w:r>
      <w:proofErr w:type="gramStart"/>
      <w:r w:rsidRPr="00252A16">
        <w:rPr>
          <w:rFonts w:ascii="Verdana" w:hAnsi="Verdana" w:cs="Arial"/>
          <w:szCs w:val="22"/>
        </w:rPr>
        <w:t>request;</w:t>
      </w:r>
      <w:proofErr w:type="gramEnd"/>
    </w:p>
    <w:p w14:paraId="1A6EAB3F" w14:textId="77777777" w:rsidR="00402912" w:rsidRDefault="00225DB5" w:rsidP="00F50456">
      <w:pPr>
        <w:pStyle w:val="Heading4"/>
        <w:numPr>
          <w:ilvl w:val="3"/>
          <w:numId w:val="29"/>
        </w:numPr>
        <w:tabs>
          <w:tab w:val="clear" w:pos="3600"/>
          <w:tab w:val="left" w:pos="3686"/>
        </w:tabs>
        <w:ind w:left="3686" w:hanging="1134"/>
        <w:jc w:val="left"/>
        <w:rPr>
          <w:rFonts w:ascii="Verdana" w:hAnsi="Verdana" w:cs="Arial"/>
          <w:szCs w:val="22"/>
        </w:rPr>
      </w:pPr>
      <w:r w:rsidRPr="005350F1">
        <w:rPr>
          <w:rFonts w:ascii="Verdana" w:hAnsi="Verdana" w:cs="Arial"/>
          <w:szCs w:val="22"/>
        </w:rPr>
        <w:t>such assistance as is reasonably requested by the Customer to enable the Customer to comply with a Data Subject Access Request within the relevant timescales set out in the Data Protection Legislation;</w:t>
      </w:r>
    </w:p>
    <w:p w14:paraId="22AC5725" w14:textId="77777777" w:rsidR="00402912" w:rsidRDefault="00225DB5" w:rsidP="00F50456">
      <w:pPr>
        <w:pStyle w:val="Heading4"/>
        <w:numPr>
          <w:ilvl w:val="3"/>
          <w:numId w:val="29"/>
        </w:numPr>
        <w:tabs>
          <w:tab w:val="clear" w:pos="3600"/>
          <w:tab w:val="left" w:pos="3686"/>
        </w:tabs>
        <w:ind w:left="3686" w:hanging="1134"/>
        <w:jc w:val="left"/>
        <w:rPr>
          <w:rFonts w:ascii="Verdana" w:hAnsi="Verdana" w:cs="Arial"/>
          <w:szCs w:val="22"/>
        </w:rPr>
      </w:pPr>
      <w:r w:rsidRPr="005350F1">
        <w:rPr>
          <w:rFonts w:ascii="Verdana" w:hAnsi="Verdana" w:cs="Arial"/>
          <w:szCs w:val="22"/>
        </w:rPr>
        <w:t>the Customer, at its request, with any Personal Data it holds in relation to a Data Subject</w:t>
      </w:r>
      <w:r>
        <w:rPr>
          <w:rFonts w:ascii="Verdana" w:hAnsi="Verdana" w:cs="Arial"/>
          <w:szCs w:val="22"/>
        </w:rPr>
        <w:t>;</w:t>
      </w:r>
    </w:p>
    <w:p w14:paraId="4897F651" w14:textId="77777777" w:rsidR="00402912" w:rsidRDefault="00225DB5" w:rsidP="00F50456">
      <w:pPr>
        <w:pStyle w:val="Heading4"/>
        <w:numPr>
          <w:ilvl w:val="3"/>
          <w:numId w:val="29"/>
        </w:numPr>
        <w:tabs>
          <w:tab w:val="clear" w:pos="3600"/>
          <w:tab w:val="left" w:pos="3686"/>
        </w:tabs>
        <w:ind w:left="3686" w:hanging="1134"/>
        <w:jc w:val="left"/>
        <w:rPr>
          <w:rFonts w:ascii="Verdana" w:hAnsi="Verdana" w:cs="Arial"/>
          <w:szCs w:val="22"/>
        </w:rPr>
      </w:pPr>
      <w:r w:rsidRPr="005350F1">
        <w:rPr>
          <w:rFonts w:ascii="Verdana" w:hAnsi="Verdana" w:cs="Arial"/>
          <w:szCs w:val="22"/>
        </w:rPr>
        <w:t>assistance as requested by the Customer following any Data Loss Event;</w:t>
      </w:r>
    </w:p>
    <w:p w14:paraId="08D14D08" w14:textId="77777777" w:rsidR="00402912" w:rsidRPr="005350F1" w:rsidRDefault="00225DB5" w:rsidP="00F50456">
      <w:pPr>
        <w:pStyle w:val="Heading4"/>
        <w:numPr>
          <w:ilvl w:val="3"/>
          <w:numId w:val="29"/>
        </w:numPr>
        <w:tabs>
          <w:tab w:val="clear" w:pos="3600"/>
          <w:tab w:val="left" w:pos="3686"/>
        </w:tabs>
        <w:ind w:left="3686" w:hanging="1134"/>
        <w:jc w:val="left"/>
        <w:rPr>
          <w:rFonts w:ascii="Verdana" w:hAnsi="Verdana" w:cs="Arial"/>
          <w:szCs w:val="22"/>
        </w:rPr>
      </w:pPr>
      <w:r w:rsidRPr="005350F1">
        <w:rPr>
          <w:rFonts w:ascii="Verdana" w:hAnsi="Verdana" w:cs="Arial"/>
          <w:szCs w:val="22"/>
        </w:rPr>
        <w:t>assistance as requested by the Customer with respect to any request from the Information Commissioner’s Office, or any consultation by the Customer with the Information Commissioner's Office.</w:t>
      </w:r>
    </w:p>
    <w:p w14:paraId="6084E9F2" w14:textId="77777777" w:rsidR="00402912" w:rsidRPr="001D47E0" w:rsidRDefault="00225DB5" w:rsidP="00F50456">
      <w:pPr>
        <w:pStyle w:val="Heading3"/>
        <w:numPr>
          <w:ilvl w:val="2"/>
          <w:numId w:val="41"/>
        </w:numPr>
        <w:tabs>
          <w:tab w:val="left" w:pos="2552"/>
        </w:tabs>
        <w:ind w:left="2552" w:hanging="1134"/>
        <w:jc w:val="left"/>
        <w:rPr>
          <w:rFonts w:ascii="Verdana" w:hAnsi="Verdana"/>
        </w:rPr>
      </w:pPr>
      <w:r w:rsidRPr="005350F1">
        <w:rPr>
          <w:rFonts w:ascii="Verdana" w:hAnsi="Verdana" w:cs="Arial"/>
          <w:szCs w:val="22"/>
        </w:rPr>
        <w:t xml:space="preserve">The </w:t>
      </w:r>
      <w:r w:rsidR="002C777A">
        <w:rPr>
          <w:rFonts w:ascii="Verdana" w:hAnsi="Verdana" w:cs="Arial"/>
          <w:szCs w:val="22"/>
        </w:rPr>
        <w:t>Service Provider</w:t>
      </w:r>
      <w:r w:rsidRPr="005350F1">
        <w:rPr>
          <w:rFonts w:ascii="Verdana" w:hAnsi="Verdana" w:cs="Arial"/>
          <w:szCs w:val="22"/>
        </w:rPr>
        <w:t xml:space="preserve"> shall maintain complete and accurate records and information to demonstrate its compliance with this clause. This </w:t>
      </w:r>
      <w:r w:rsidRPr="001D47E0">
        <w:rPr>
          <w:rFonts w:ascii="Verdana" w:hAnsi="Verdana" w:cs="Arial"/>
          <w:szCs w:val="22"/>
        </w:rPr>
        <w:t xml:space="preserve">requirement does not apply where the </w:t>
      </w:r>
      <w:r w:rsidR="002C777A">
        <w:rPr>
          <w:rFonts w:ascii="Verdana" w:hAnsi="Verdana"/>
        </w:rPr>
        <w:t>Service Provider</w:t>
      </w:r>
      <w:r w:rsidRPr="001D47E0">
        <w:rPr>
          <w:rFonts w:ascii="Verdana" w:hAnsi="Verdana" w:cs="Arial"/>
          <w:szCs w:val="22"/>
        </w:rPr>
        <w:t xml:space="preserve"> employs fewer than 250 staff, unless:</w:t>
      </w:r>
    </w:p>
    <w:p w14:paraId="660FD209" w14:textId="77777777" w:rsidR="00402912" w:rsidRPr="001D47E0" w:rsidRDefault="00225DB5" w:rsidP="00F50456">
      <w:pPr>
        <w:pStyle w:val="Heading4"/>
        <w:numPr>
          <w:ilvl w:val="3"/>
          <w:numId w:val="29"/>
        </w:numPr>
        <w:tabs>
          <w:tab w:val="clear" w:pos="3600"/>
          <w:tab w:val="left" w:pos="3686"/>
        </w:tabs>
        <w:ind w:left="3686" w:hanging="1134"/>
        <w:jc w:val="left"/>
        <w:rPr>
          <w:rFonts w:ascii="Verdana" w:hAnsi="Verdana"/>
        </w:rPr>
      </w:pPr>
      <w:r w:rsidRPr="001D47E0">
        <w:rPr>
          <w:rFonts w:ascii="Verdana" w:hAnsi="Verdana"/>
        </w:rPr>
        <w:t>the Customer determines that the processing is not occasional;</w:t>
      </w:r>
    </w:p>
    <w:p w14:paraId="07F99D68" w14:textId="77777777" w:rsidR="00402912" w:rsidRDefault="00225DB5" w:rsidP="00F50456">
      <w:pPr>
        <w:pStyle w:val="Heading4"/>
        <w:numPr>
          <w:ilvl w:val="3"/>
          <w:numId w:val="29"/>
        </w:numPr>
        <w:tabs>
          <w:tab w:val="clear" w:pos="3600"/>
          <w:tab w:val="left" w:pos="3686"/>
        </w:tabs>
        <w:ind w:left="3686" w:hanging="1134"/>
        <w:jc w:val="left"/>
        <w:rPr>
          <w:rFonts w:ascii="Verdana" w:hAnsi="Verdana" w:cs="Arial"/>
          <w:szCs w:val="22"/>
        </w:rPr>
      </w:pPr>
      <w:r w:rsidRPr="001D47E0">
        <w:rPr>
          <w:rFonts w:ascii="Verdana" w:hAnsi="Verdana" w:cs="Arial"/>
          <w:szCs w:val="22"/>
        </w:rPr>
        <w:t>the Customer determines the processing includes special categories</w:t>
      </w:r>
      <w:r w:rsidRPr="005350F1">
        <w:rPr>
          <w:rFonts w:ascii="Verdana" w:hAnsi="Verdana" w:cs="Arial"/>
          <w:szCs w:val="22"/>
        </w:rPr>
        <w:t xml:space="preserve"> of data as referred to in Article 9(1) of the GDPR </w:t>
      </w:r>
      <w:r w:rsidRPr="005350F1">
        <w:rPr>
          <w:rFonts w:ascii="Verdana" w:hAnsi="Verdana" w:cs="Arial"/>
          <w:szCs w:val="22"/>
        </w:rPr>
        <w:lastRenderedPageBreak/>
        <w:t>or Personal Data relating to criminal convictions and offences referred to in Article 10 of the GDPR; and</w:t>
      </w:r>
    </w:p>
    <w:p w14:paraId="0E18551C" w14:textId="77777777" w:rsidR="00402912" w:rsidRPr="005350F1" w:rsidRDefault="00225DB5" w:rsidP="00F50456">
      <w:pPr>
        <w:pStyle w:val="Heading4"/>
        <w:numPr>
          <w:ilvl w:val="3"/>
          <w:numId w:val="29"/>
        </w:numPr>
        <w:tabs>
          <w:tab w:val="clear" w:pos="3600"/>
          <w:tab w:val="left" w:pos="3686"/>
        </w:tabs>
        <w:ind w:left="3686" w:hanging="1134"/>
        <w:jc w:val="left"/>
        <w:rPr>
          <w:rFonts w:ascii="Verdana" w:hAnsi="Verdana" w:cs="Arial"/>
          <w:szCs w:val="22"/>
        </w:rPr>
      </w:pPr>
      <w:r w:rsidRPr="005350F1">
        <w:rPr>
          <w:rFonts w:ascii="Verdana" w:hAnsi="Verdana" w:cs="Arial"/>
          <w:szCs w:val="22"/>
        </w:rPr>
        <w:t>the Customer determines that the processing is likely to result in a risk to the rights and freedoms of Data Subjects.</w:t>
      </w:r>
    </w:p>
    <w:p w14:paraId="5685BABC" w14:textId="77777777" w:rsidR="00402912" w:rsidRPr="005350F1" w:rsidRDefault="00225DB5" w:rsidP="00F50456">
      <w:pPr>
        <w:pStyle w:val="Heading3"/>
        <w:numPr>
          <w:ilvl w:val="2"/>
          <w:numId w:val="41"/>
        </w:numPr>
        <w:tabs>
          <w:tab w:val="left" w:pos="2552"/>
        </w:tabs>
        <w:ind w:left="2552" w:hanging="1134"/>
        <w:jc w:val="left"/>
      </w:pPr>
      <w:r w:rsidRPr="00252A16">
        <w:rPr>
          <w:rFonts w:ascii="Verdana" w:hAnsi="Verdana" w:cs="Arial"/>
          <w:szCs w:val="22"/>
        </w:rPr>
        <w:t xml:space="preserve">The </w:t>
      </w:r>
      <w:r w:rsidR="002C777A">
        <w:rPr>
          <w:rFonts w:ascii="Verdana" w:hAnsi="Verdana" w:cs="Arial"/>
          <w:szCs w:val="22"/>
        </w:rPr>
        <w:t>Service Provider</w:t>
      </w:r>
      <w:r w:rsidRPr="00252A16">
        <w:rPr>
          <w:rFonts w:ascii="Verdana" w:hAnsi="Verdana" w:cs="Arial"/>
          <w:szCs w:val="22"/>
        </w:rPr>
        <w:t xml:space="preserve"> shall allow for audits of its Data Processing activity by the Customer or the Customer’s designated auditor.</w:t>
      </w:r>
    </w:p>
    <w:p w14:paraId="6359948A" w14:textId="77777777" w:rsidR="00402912" w:rsidRDefault="00225DB5" w:rsidP="00F50456">
      <w:pPr>
        <w:pStyle w:val="Heading3"/>
        <w:numPr>
          <w:ilvl w:val="2"/>
          <w:numId w:val="41"/>
        </w:numPr>
        <w:tabs>
          <w:tab w:val="left" w:pos="2552"/>
        </w:tabs>
        <w:ind w:left="2552" w:hanging="1134"/>
        <w:jc w:val="left"/>
      </w:pPr>
      <w:r w:rsidRPr="00252A16">
        <w:rPr>
          <w:rFonts w:ascii="Verdana" w:hAnsi="Verdana" w:cs="Arial"/>
          <w:szCs w:val="22"/>
        </w:rPr>
        <w:t xml:space="preserve">The </w:t>
      </w:r>
      <w:r w:rsidR="002C777A">
        <w:rPr>
          <w:rFonts w:ascii="Verdana" w:hAnsi="Verdana" w:cs="Arial"/>
          <w:szCs w:val="22"/>
        </w:rPr>
        <w:t>Service Provider</w:t>
      </w:r>
      <w:r w:rsidRPr="00252A16">
        <w:rPr>
          <w:rFonts w:ascii="Verdana" w:hAnsi="Verdana" w:cs="Arial"/>
          <w:szCs w:val="22"/>
        </w:rPr>
        <w:t xml:space="preserve"> shall designate a data protection officer if required by the Data Protection Legislation.</w:t>
      </w:r>
    </w:p>
    <w:p w14:paraId="7EA44E97" w14:textId="77777777" w:rsidR="00402912" w:rsidRPr="009E2ED1" w:rsidRDefault="00225DB5" w:rsidP="00F50456">
      <w:pPr>
        <w:pStyle w:val="Heading3"/>
        <w:numPr>
          <w:ilvl w:val="2"/>
          <w:numId w:val="41"/>
        </w:numPr>
        <w:tabs>
          <w:tab w:val="left" w:pos="2552"/>
        </w:tabs>
        <w:ind w:left="2552" w:hanging="1134"/>
        <w:jc w:val="left"/>
        <w:rPr>
          <w:rFonts w:ascii="Verdana" w:hAnsi="Verdana"/>
        </w:rPr>
      </w:pPr>
      <w:r w:rsidRPr="0071611C">
        <w:rPr>
          <w:rFonts w:ascii="Verdana" w:hAnsi="Verdana"/>
        </w:rPr>
        <w:t xml:space="preserve">Before allowing any Sub-processor to process any Personal Data related to this </w:t>
      </w:r>
      <w:r w:rsidRPr="009E2ED1">
        <w:rPr>
          <w:rFonts w:ascii="Verdana" w:hAnsi="Verdana"/>
        </w:rPr>
        <w:t xml:space="preserve">Contract, the </w:t>
      </w:r>
      <w:r w:rsidR="002C777A">
        <w:rPr>
          <w:rFonts w:ascii="Verdana" w:hAnsi="Verdana"/>
        </w:rPr>
        <w:t>Service Provider</w:t>
      </w:r>
      <w:r w:rsidRPr="009E2ED1">
        <w:rPr>
          <w:rFonts w:ascii="Verdana" w:hAnsi="Verdana"/>
        </w:rPr>
        <w:t xml:space="preserve"> must: </w:t>
      </w:r>
    </w:p>
    <w:p w14:paraId="0067FC9B" w14:textId="77777777" w:rsidR="00402912" w:rsidRPr="005350F1" w:rsidRDefault="00225DB5" w:rsidP="00F50456">
      <w:pPr>
        <w:pStyle w:val="Heading4"/>
        <w:numPr>
          <w:ilvl w:val="3"/>
          <w:numId w:val="29"/>
        </w:numPr>
        <w:tabs>
          <w:tab w:val="clear" w:pos="3600"/>
          <w:tab w:val="left" w:pos="3686"/>
        </w:tabs>
        <w:ind w:left="3686" w:hanging="1134"/>
        <w:jc w:val="left"/>
        <w:rPr>
          <w:rFonts w:ascii="Verdana" w:hAnsi="Verdana"/>
        </w:rPr>
      </w:pPr>
      <w:r w:rsidRPr="005350F1">
        <w:rPr>
          <w:rFonts w:ascii="Verdana" w:hAnsi="Verdana"/>
        </w:rPr>
        <w:t>notify the Customer in writing of the intended Sub-processor and processing;</w:t>
      </w:r>
    </w:p>
    <w:p w14:paraId="305282A1" w14:textId="77777777" w:rsidR="00402912" w:rsidRPr="005350F1" w:rsidRDefault="00225DB5" w:rsidP="00F50456">
      <w:pPr>
        <w:pStyle w:val="Heading4"/>
        <w:numPr>
          <w:ilvl w:val="3"/>
          <w:numId w:val="29"/>
        </w:numPr>
        <w:tabs>
          <w:tab w:val="clear" w:pos="3600"/>
          <w:tab w:val="left" w:pos="3686"/>
        </w:tabs>
        <w:ind w:left="3686" w:hanging="1134"/>
        <w:jc w:val="left"/>
        <w:rPr>
          <w:rFonts w:ascii="Verdana" w:hAnsi="Verdana"/>
        </w:rPr>
      </w:pPr>
      <w:r w:rsidRPr="005350F1">
        <w:rPr>
          <w:rFonts w:ascii="Verdana" w:hAnsi="Verdana"/>
        </w:rPr>
        <w:t>obtain the written consent of the Customer;</w:t>
      </w:r>
    </w:p>
    <w:p w14:paraId="686A166E" w14:textId="77777777" w:rsidR="00402912" w:rsidRPr="005350F1" w:rsidRDefault="00225DB5" w:rsidP="00F50456">
      <w:pPr>
        <w:pStyle w:val="Heading4"/>
        <w:numPr>
          <w:ilvl w:val="3"/>
          <w:numId w:val="29"/>
        </w:numPr>
        <w:tabs>
          <w:tab w:val="clear" w:pos="3600"/>
          <w:tab w:val="left" w:pos="3686"/>
        </w:tabs>
        <w:ind w:left="3686" w:hanging="1134"/>
        <w:jc w:val="left"/>
        <w:rPr>
          <w:rFonts w:ascii="Verdana" w:hAnsi="Verdana"/>
        </w:rPr>
      </w:pPr>
      <w:r w:rsidRPr="005350F1">
        <w:rPr>
          <w:rFonts w:ascii="Verdana" w:hAnsi="Verdana"/>
        </w:rPr>
        <w:t>enter into a written agreement with the Sub-processor which give effect to the terms set out in this clause 16.8 such that they apply to the Sub-processor; and</w:t>
      </w:r>
    </w:p>
    <w:p w14:paraId="48EB6E2D" w14:textId="77777777" w:rsidR="00402912" w:rsidRPr="005350F1" w:rsidRDefault="00225DB5" w:rsidP="00F50456">
      <w:pPr>
        <w:pStyle w:val="Heading4"/>
        <w:numPr>
          <w:ilvl w:val="3"/>
          <w:numId w:val="29"/>
        </w:numPr>
        <w:tabs>
          <w:tab w:val="clear" w:pos="3600"/>
          <w:tab w:val="left" w:pos="3686"/>
        </w:tabs>
        <w:ind w:left="3686" w:hanging="1134"/>
        <w:jc w:val="left"/>
        <w:rPr>
          <w:rFonts w:ascii="Verdana" w:hAnsi="Verdana"/>
        </w:rPr>
      </w:pPr>
      <w:r w:rsidRPr="005350F1">
        <w:rPr>
          <w:rFonts w:ascii="Verdana" w:hAnsi="Verdana"/>
        </w:rPr>
        <w:t>provide the Customer with such information regarding the Sub-processor as the Customer may reasonably require.</w:t>
      </w:r>
    </w:p>
    <w:p w14:paraId="0AEE83A0" w14:textId="77777777" w:rsidR="00402912" w:rsidRPr="009E2ED1" w:rsidRDefault="00225DB5" w:rsidP="00F50456">
      <w:pPr>
        <w:pStyle w:val="Heading3"/>
        <w:numPr>
          <w:ilvl w:val="2"/>
          <w:numId w:val="41"/>
        </w:numPr>
        <w:tabs>
          <w:tab w:val="left" w:pos="2552"/>
        </w:tabs>
        <w:ind w:left="2552" w:hanging="1134"/>
        <w:jc w:val="left"/>
        <w:rPr>
          <w:rFonts w:ascii="Verdana" w:hAnsi="Verdana"/>
        </w:rPr>
      </w:pPr>
      <w:r w:rsidRPr="009E2ED1">
        <w:rPr>
          <w:rFonts w:ascii="Verdana" w:hAnsi="Verdana"/>
        </w:rPr>
        <w:t xml:space="preserve">The </w:t>
      </w:r>
      <w:r w:rsidR="002C777A">
        <w:rPr>
          <w:rFonts w:ascii="Verdana" w:hAnsi="Verdana"/>
        </w:rPr>
        <w:t>Service Provider</w:t>
      </w:r>
      <w:r w:rsidRPr="009E2ED1">
        <w:rPr>
          <w:rFonts w:ascii="Verdana" w:hAnsi="Verdana"/>
        </w:rPr>
        <w:t xml:space="preserve"> shall remain fully liable for all acts or omissions of any Sub-processor.</w:t>
      </w:r>
    </w:p>
    <w:p w14:paraId="7B3C4B57" w14:textId="77777777" w:rsidR="00402912" w:rsidRPr="0071611C" w:rsidRDefault="00225DB5" w:rsidP="00F50456">
      <w:pPr>
        <w:pStyle w:val="Heading3"/>
        <w:numPr>
          <w:ilvl w:val="2"/>
          <w:numId w:val="41"/>
        </w:numPr>
        <w:tabs>
          <w:tab w:val="left" w:pos="2552"/>
        </w:tabs>
        <w:ind w:left="2552" w:hanging="1134"/>
        <w:jc w:val="left"/>
        <w:rPr>
          <w:rFonts w:ascii="Verdana" w:hAnsi="Verdana"/>
        </w:rPr>
      </w:pPr>
      <w:r w:rsidRPr="0071611C">
        <w:rPr>
          <w:rFonts w:ascii="Verdana" w:hAnsi="Verdana"/>
        </w:rPr>
        <w:t>The Customer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Contract).</w:t>
      </w:r>
    </w:p>
    <w:p w14:paraId="53234DFA" w14:textId="77777777" w:rsidR="00402912" w:rsidRDefault="00225DB5" w:rsidP="00F50456">
      <w:pPr>
        <w:pStyle w:val="Heading3"/>
        <w:numPr>
          <w:ilvl w:val="2"/>
          <w:numId w:val="41"/>
        </w:numPr>
        <w:tabs>
          <w:tab w:val="left" w:pos="2552"/>
        </w:tabs>
        <w:ind w:left="2552" w:hanging="1134"/>
        <w:jc w:val="left"/>
        <w:rPr>
          <w:rFonts w:ascii="Verdana" w:hAnsi="Verdana"/>
        </w:rPr>
      </w:pPr>
      <w:r w:rsidRPr="0071611C">
        <w:rPr>
          <w:rFonts w:ascii="Verdana" w:hAnsi="Verdana"/>
        </w:rPr>
        <w:t xml:space="preserve">The Parties agree to take account of any guidance issued by the Information Commissioner’s Office. The Customer may on not less than 30 Working Days’ notice to the </w:t>
      </w:r>
      <w:r w:rsidR="002C777A">
        <w:rPr>
          <w:rFonts w:ascii="Verdana" w:hAnsi="Verdana"/>
        </w:rPr>
        <w:t>Service Provider</w:t>
      </w:r>
      <w:r w:rsidRPr="0071611C">
        <w:rPr>
          <w:rFonts w:ascii="Verdana" w:hAnsi="Verdana"/>
        </w:rPr>
        <w:t xml:space="preserve"> amend this Contract to ensure that it complies with any guidance issued by the Information Commissioner’s Office.</w:t>
      </w:r>
    </w:p>
    <w:p w14:paraId="3FB514DB" w14:textId="1394C8C3" w:rsidR="007722FE" w:rsidRPr="0071611C" w:rsidRDefault="00225DB5" w:rsidP="00F50456">
      <w:pPr>
        <w:pStyle w:val="Heading3"/>
        <w:numPr>
          <w:ilvl w:val="2"/>
          <w:numId w:val="41"/>
        </w:numPr>
        <w:tabs>
          <w:tab w:val="left" w:pos="2552"/>
        </w:tabs>
        <w:jc w:val="left"/>
        <w:rPr>
          <w:rFonts w:ascii="Verdana" w:hAnsi="Verdana"/>
        </w:rPr>
      </w:pPr>
      <w:r w:rsidRPr="007722FE">
        <w:rPr>
          <w:rFonts w:ascii="Verdana" w:hAnsi="Verdana"/>
        </w:rPr>
        <w:t xml:space="preserve">Notwithstanding clause 16.8.1 the Parties acknowledge that they are also Joint Controllers for the purpose of the Data Protection Legislation in respect of: </w:t>
      </w:r>
      <w:r w:rsidR="00E0710C" w:rsidRPr="00E0710C">
        <w:rPr>
          <w:rFonts w:ascii="Verdana" w:hAnsi="Verdana"/>
          <w:color w:val="000000" w:themeColor="text1"/>
        </w:rPr>
        <w:t xml:space="preserve">All Personal Data in relation to the contract.  </w:t>
      </w:r>
      <w:r w:rsidRPr="007722FE">
        <w:rPr>
          <w:rFonts w:ascii="Verdana" w:hAnsi="Verdana"/>
        </w:rPr>
        <w:t>In respect of the Personal Data under Joint Control and identified herein, clause 16.8.1 – 16.8.4 will not apply and the Parties agree to comply with the requirements as detailed in Section 10 of the Master Contract Schedule</w:t>
      </w:r>
      <w:r>
        <w:rPr>
          <w:rFonts w:ascii="Verdana" w:hAnsi="Verdana"/>
        </w:rPr>
        <w:t>.]</w:t>
      </w:r>
    </w:p>
    <w:p w14:paraId="20EDFDA3" w14:textId="77777777" w:rsidR="00A06708" w:rsidRPr="00B81010" w:rsidRDefault="00225DB5" w:rsidP="00F50456">
      <w:pPr>
        <w:pStyle w:val="Heading2"/>
        <w:keepNext/>
        <w:numPr>
          <w:ilvl w:val="1"/>
          <w:numId w:val="29"/>
        </w:numPr>
        <w:tabs>
          <w:tab w:val="num" w:pos="1418"/>
        </w:tabs>
        <w:ind w:hanging="1004"/>
        <w:jc w:val="left"/>
        <w:rPr>
          <w:rFonts w:ascii="Verdana" w:hAnsi="Verdana" w:cs="Arial"/>
          <w:szCs w:val="22"/>
        </w:rPr>
      </w:pPr>
      <w:bookmarkStart w:id="186" w:name="_Ref172388386"/>
      <w:r w:rsidRPr="00B81010">
        <w:rPr>
          <w:rFonts w:ascii="Verdana" w:hAnsi="Verdana" w:cs="Arial"/>
          <w:b/>
          <w:szCs w:val="22"/>
        </w:rPr>
        <w:lastRenderedPageBreak/>
        <w:t>Security of Premises</w:t>
      </w:r>
    </w:p>
    <w:p w14:paraId="65281527" w14:textId="77777777" w:rsidR="00A06708" w:rsidRPr="00B81010" w:rsidRDefault="00225DB5" w:rsidP="00F50456">
      <w:pPr>
        <w:pStyle w:val="Heading3"/>
        <w:numPr>
          <w:ilvl w:val="2"/>
          <w:numId w:val="41"/>
        </w:numPr>
        <w:tabs>
          <w:tab w:val="left" w:pos="2552"/>
        </w:tabs>
        <w:ind w:left="2552" w:hanging="1134"/>
        <w:jc w:val="left"/>
        <w:rPr>
          <w:rFonts w:ascii="Verdana" w:hAnsi="Verdana" w:cs="Arial"/>
          <w:szCs w:val="22"/>
        </w:rPr>
      </w:pPr>
      <w:r w:rsidRPr="00B81010">
        <w:rPr>
          <w:rFonts w:ascii="Verdana" w:hAnsi="Verdana" w:cs="Arial"/>
          <w:szCs w:val="22"/>
        </w:rPr>
        <w:t xml:space="preserve">The Customer shall be responsible for maintaining the security of the Customer’s Premises in accordance with its standard security requirements. The </w:t>
      </w:r>
      <w:r w:rsidR="002C777A">
        <w:rPr>
          <w:rFonts w:ascii="Verdana" w:hAnsi="Verdana" w:cs="Arial"/>
          <w:szCs w:val="22"/>
        </w:rPr>
        <w:t>Service Provider</w:t>
      </w:r>
      <w:r w:rsidRPr="00B81010">
        <w:rPr>
          <w:rFonts w:ascii="Verdana" w:hAnsi="Verdana" w:cs="Arial"/>
          <w:szCs w:val="22"/>
        </w:rPr>
        <w:t xml:space="preserve"> shall comply with all reasonable security requirements of the Customer while on the Customer’s Premises and shall ensure that all Staff comply with such requirements.</w:t>
      </w:r>
      <w:bookmarkEnd w:id="186"/>
    </w:p>
    <w:p w14:paraId="4DC0692F" w14:textId="77777777" w:rsidR="00A06708" w:rsidRPr="00B81010" w:rsidRDefault="00225DB5" w:rsidP="00F50456">
      <w:pPr>
        <w:pStyle w:val="Heading3"/>
        <w:numPr>
          <w:ilvl w:val="2"/>
          <w:numId w:val="41"/>
        </w:numPr>
        <w:tabs>
          <w:tab w:val="left" w:pos="2552"/>
        </w:tabs>
        <w:ind w:left="2552" w:hanging="1134"/>
        <w:jc w:val="left"/>
        <w:rPr>
          <w:rFonts w:ascii="Verdana" w:hAnsi="Verdana" w:cs="Arial"/>
          <w:szCs w:val="22"/>
        </w:rPr>
      </w:pPr>
      <w:r w:rsidRPr="00B81010">
        <w:rPr>
          <w:rFonts w:ascii="Verdana" w:hAnsi="Verdana" w:cs="Arial"/>
          <w:szCs w:val="22"/>
        </w:rPr>
        <w:t xml:space="preserve">The Customer shall provide the </w:t>
      </w:r>
      <w:r w:rsidR="002C777A">
        <w:rPr>
          <w:rFonts w:ascii="Verdana" w:hAnsi="Verdana" w:cs="Arial"/>
          <w:szCs w:val="22"/>
        </w:rPr>
        <w:t>Service Provider</w:t>
      </w:r>
      <w:r w:rsidRPr="00B81010">
        <w:rPr>
          <w:rFonts w:ascii="Verdana" w:hAnsi="Verdana" w:cs="Arial"/>
          <w:szCs w:val="22"/>
        </w:rPr>
        <w:t xml:space="preserve"> upon request copies of its written security procedures and shall afford the </w:t>
      </w:r>
      <w:r w:rsidR="002C777A">
        <w:rPr>
          <w:rFonts w:ascii="Verdana" w:hAnsi="Verdana" w:cs="Arial"/>
          <w:szCs w:val="22"/>
        </w:rPr>
        <w:t>Service Provider</w:t>
      </w:r>
      <w:r w:rsidRPr="00B81010">
        <w:rPr>
          <w:rFonts w:ascii="Verdana" w:hAnsi="Verdana" w:cs="Arial"/>
          <w:szCs w:val="22"/>
        </w:rPr>
        <w:t xml:space="preserve"> upon request an opportunity to inspect its physical security arrangements.</w:t>
      </w:r>
    </w:p>
    <w:p w14:paraId="69901F1E" w14:textId="77777777" w:rsidR="00A06708" w:rsidRPr="00B81010" w:rsidRDefault="00225DB5" w:rsidP="00F50456">
      <w:pPr>
        <w:pStyle w:val="Heading2"/>
        <w:keepNext/>
        <w:numPr>
          <w:ilvl w:val="1"/>
          <w:numId w:val="29"/>
        </w:numPr>
        <w:tabs>
          <w:tab w:val="num" w:pos="1418"/>
        </w:tabs>
        <w:ind w:hanging="1004"/>
        <w:jc w:val="left"/>
        <w:rPr>
          <w:rFonts w:ascii="Verdana" w:hAnsi="Verdana" w:cs="Arial"/>
          <w:b/>
          <w:szCs w:val="22"/>
        </w:rPr>
      </w:pPr>
      <w:bookmarkStart w:id="187" w:name="_Ref221683173"/>
      <w:r w:rsidRPr="00B81010">
        <w:rPr>
          <w:rFonts w:ascii="Verdana" w:hAnsi="Verdana" w:cs="Arial"/>
          <w:b/>
          <w:szCs w:val="22"/>
        </w:rPr>
        <w:t>Confidentiality</w:t>
      </w:r>
      <w:bookmarkEnd w:id="187"/>
    </w:p>
    <w:p w14:paraId="5906A314" w14:textId="77777777" w:rsidR="00A06708" w:rsidRPr="00B81010" w:rsidRDefault="00225DB5" w:rsidP="00F50456">
      <w:pPr>
        <w:pStyle w:val="Heading3"/>
        <w:numPr>
          <w:ilvl w:val="2"/>
          <w:numId w:val="41"/>
        </w:numPr>
        <w:tabs>
          <w:tab w:val="left" w:pos="2552"/>
        </w:tabs>
        <w:ind w:left="2552" w:hanging="1134"/>
        <w:jc w:val="left"/>
        <w:rPr>
          <w:rFonts w:ascii="Verdana" w:hAnsi="Verdana" w:cs="Arial"/>
          <w:szCs w:val="22"/>
        </w:rPr>
      </w:pPr>
      <w:bookmarkStart w:id="188" w:name="_Ref221682978"/>
      <w:r w:rsidRPr="00B81010">
        <w:rPr>
          <w:rFonts w:ascii="Verdana" w:hAnsi="Verdana" w:cs="Arial"/>
          <w:szCs w:val="22"/>
        </w:rPr>
        <w:t xml:space="preserve">Except to the extent set out in this clause </w:t>
      </w:r>
      <w:r>
        <w:rPr>
          <w:rFonts w:ascii="Verdana" w:hAnsi="Verdana" w:cs="Arial"/>
          <w:szCs w:val="22"/>
        </w:rPr>
        <w:t>16.10</w:t>
      </w:r>
      <w:r w:rsidRPr="00B81010">
        <w:rPr>
          <w:rFonts w:ascii="Verdana" w:hAnsi="Verdana" w:cs="Arial"/>
          <w:szCs w:val="22"/>
        </w:rPr>
        <w:t xml:space="preserve"> or where disclosure is expressly permitted elsewhere in this Contract, each Party shall:</w:t>
      </w:r>
      <w:bookmarkEnd w:id="188"/>
    </w:p>
    <w:p w14:paraId="6EAB26A8" w14:textId="77777777" w:rsidR="00A06708" w:rsidRPr="00B81010" w:rsidRDefault="00225DB5" w:rsidP="00F50456">
      <w:pPr>
        <w:pStyle w:val="Heading4"/>
        <w:numPr>
          <w:ilvl w:val="3"/>
          <w:numId w:val="29"/>
        </w:numPr>
        <w:tabs>
          <w:tab w:val="clear" w:pos="3600"/>
          <w:tab w:val="left" w:pos="3686"/>
        </w:tabs>
        <w:ind w:left="3686" w:hanging="1134"/>
        <w:jc w:val="left"/>
        <w:rPr>
          <w:rFonts w:ascii="Verdana" w:hAnsi="Verdana" w:cs="Arial"/>
          <w:szCs w:val="22"/>
        </w:rPr>
      </w:pPr>
      <w:r w:rsidRPr="00B81010">
        <w:rPr>
          <w:rFonts w:ascii="Verdana" w:hAnsi="Verdana" w:cs="Arial"/>
          <w:szCs w:val="22"/>
        </w:rPr>
        <w:t>treat the other Party's Confidential Information  as confidential and safeguard it accordingly; and</w:t>
      </w:r>
    </w:p>
    <w:p w14:paraId="36F6E68E" w14:textId="77777777" w:rsidR="00A06708" w:rsidRPr="00B81010" w:rsidRDefault="00225DB5" w:rsidP="00F50456">
      <w:pPr>
        <w:pStyle w:val="Heading4"/>
        <w:numPr>
          <w:ilvl w:val="3"/>
          <w:numId w:val="29"/>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not disclose the other Party's Confidential Information to any other person without the owner's prior written consent.</w:t>
      </w:r>
    </w:p>
    <w:p w14:paraId="38F7A23D" w14:textId="77777777" w:rsidR="00A06708" w:rsidRPr="00B81010" w:rsidRDefault="00225DB5" w:rsidP="00F50456">
      <w:pPr>
        <w:pStyle w:val="Heading3"/>
        <w:keepNext/>
        <w:numPr>
          <w:ilvl w:val="2"/>
          <w:numId w:val="29"/>
        </w:numPr>
        <w:jc w:val="left"/>
        <w:rPr>
          <w:rFonts w:ascii="Verdana" w:hAnsi="Verdana" w:cs="Arial"/>
          <w:szCs w:val="22"/>
        </w:rPr>
      </w:pPr>
      <w:r w:rsidRPr="00B81010">
        <w:rPr>
          <w:rFonts w:ascii="Verdana" w:hAnsi="Verdana" w:cs="Arial"/>
          <w:szCs w:val="22"/>
        </w:rPr>
        <w:t xml:space="preserve">Clause </w:t>
      </w:r>
      <w:r>
        <w:rPr>
          <w:rFonts w:ascii="Verdana" w:hAnsi="Verdana" w:cs="Arial"/>
          <w:szCs w:val="22"/>
        </w:rPr>
        <w:t>16.10.1</w:t>
      </w:r>
      <w:r w:rsidRPr="00B81010">
        <w:rPr>
          <w:rFonts w:ascii="Verdana" w:hAnsi="Verdana" w:cs="Arial"/>
          <w:szCs w:val="22"/>
          <w:vertAlign w:val="superscript"/>
        </w:rPr>
        <w:t xml:space="preserve"> </w:t>
      </w:r>
      <w:r w:rsidRPr="00B81010">
        <w:rPr>
          <w:rFonts w:ascii="Verdana" w:hAnsi="Verdana" w:cs="Arial"/>
          <w:szCs w:val="22"/>
        </w:rPr>
        <w:t>shall not apply to the extent that:</w:t>
      </w:r>
    </w:p>
    <w:p w14:paraId="0F17D109" w14:textId="77777777" w:rsidR="00A06708" w:rsidRPr="00B81010" w:rsidRDefault="00225DB5" w:rsidP="00F50456">
      <w:pPr>
        <w:pStyle w:val="Heading4"/>
        <w:numPr>
          <w:ilvl w:val="3"/>
          <w:numId w:val="29"/>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such disclosure is a requirement of Law placed upon the Party making the disclosure, including any requirements for disclosure under the FOIA, Code of Practice on Access to Government Information or the Environmental Information Regulations pursuant to clause 19.11 (Freedom of Information);</w:t>
      </w:r>
    </w:p>
    <w:p w14:paraId="1FBAF5B4" w14:textId="77777777" w:rsidR="00A06708" w:rsidRPr="00B81010" w:rsidRDefault="00225DB5" w:rsidP="00F50456">
      <w:pPr>
        <w:pStyle w:val="Heading4"/>
        <w:numPr>
          <w:ilvl w:val="3"/>
          <w:numId w:val="29"/>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 xml:space="preserve">such information was in the possession of the Party making the disclosure without obligation of confidentiality prior to its disclosure by the information owner; </w:t>
      </w:r>
    </w:p>
    <w:p w14:paraId="6270AD0A" w14:textId="77777777" w:rsidR="00A06708" w:rsidRPr="00B81010" w:rsidRDefault="00225DB5" w:rsidP="00F50456">
      <w:pPr>
        <w:pStyle w:val="Heading4"/>
        <w:numPr>
          <w:ilvl w:val="3"/>
          <w:numId w:val="29"/>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such information was obtained from a third party without obligation of confidentiality;</w:t>
      </w:r>
    </w:p>
    <w:p w14:paraId="17AB50BF" w14:textId="77777777" w:rsidR="00A06708" w:rsidRPr="00B81010" w:rsidRDefault="00225DB5" w:rsidP="00F50456">
      <w:pPr>
        <w:pStyle w:val="Heading4"/>
        <w:numPr>
          <w:ilvl w:val="3"/>
          <w:numId w:val="29"/>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such information was already in the public domain at the time of disclosure otherwise than by a breach of the Contract; or</w:t>
      </w:r>
    </w:p>
    <w:p w14:paraId="22456962" w14:textId="77777777" w:rsidR="00A06708" w:rsidRPr="00B81010" w:rsidRDefault="00225DB5" w:rsidP="00F50456">
      <w:pPr>
        <w:pStyle w:val="Heading4"/>
        <w:numPr>
          <w:ilvl w:val="3"/>
          <w:numId w:val="29"/>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it is independently developed without access to the other Party's Confidential Information.</w:t>
      </w:r>
    </w:p>
    <w:p w14:paraId="5BE89EB4" w14:textId="77777777" w:rsidR="00A06708" w:rsidRPr="00B81010" w:rsidRDefault="00225DB5" w:rsidP="00F50456">
      <w:pPr>
        <w:pStyle w:val="Heading3"/>
        <w:numPr>
          <w:ilvl w:val="2"/>
          <w:numId w:val="29"/>
        </w:numPr>
        <w:jc w:val="left"/>
        <w:rPr>
          <w:rFonts w:ascii="Verdana" w:hAnsi="Verdana" w:cs="Arial"/>
          <w:szCs w:val="22"/>
        </w:rPr>
      </w:pPr>
      <w:r w:rsidRPr="00B81010">
        <w:rPr>
          <w:rFonts w:ascii="Verdana" w:hAnsi="Verdana" w:cs="Arial"/>
          <w:szCs w:val="22"/>
        </w:rPr>
        <w:t xml:space="preserve">The </w:t>
      </w:r>
      <w:r w:rsidR="002C777A">
        <w:rPr>
          <w:rFonts w:ascii="Verdana" w:hAnsi="Verdana" w:cs="Arial"/>
          <w:szCs w:val="22"/>
        </w:rPr>
        <w:t>Service Provider</w:t>
      </w:r>
      <w:r w:rsidRPr="00B81010">
        <w:rPr>
          <w:rFonts w:ascii="Verdana" w:hAnsi="Verdana" w:cs="Arial"/>
          <w:szCs w:val="22"/>
        </w:rPr>
        <w:t xml:space="preserve"> may only disclose the Customer's Confidential Information to the Staff who are directly involved in the provision of the Goods and/or Services and who need to know the </w:t>
      </w:r>
      <w:proofErr w:type="gramStart"/>
      <w:r w:rsidRPr="00B81010">
        <w:rPr>
          <w:rFonts w:ascii="Verdana" w:hAnsi="Verdana" w:cs="Arial"/>
          <w:szCs w:val="22"/>
        </w:rPr>
        <w:t>information, and</w:t>
      </w:r>
      <w:proofErr w:type="gramEnd"/>
      <w:r w:rsidRPr="00B81010">
        <w:rPr>
          <w:rFonts w:ascii="Verdana" w:hAnsi="Verdana" w:cs="Arial"/>
          <w:szCs w:val="22"/>
        </w:rPr>
        <w:t xml:space="preserve"> </w:t>
      </w:r>
      <w:r w:rsidRPr="00B81010">
        <w:rPr>
          <w:rFonts w:ascii="Verdana" w:hAnsi="Verdana" w:cs="Arial"/>
          <w:szCs w:val="22"/>
        </w:rPr>
        <w:lastRenderedPageBreak/>
        <w:t>shall ensure that such Staff are aware of and shall comply with these obligations as to confidentiality.</w:t>
      </w:r>
    </w:p>
    <w:p w14:paraId="061D51E3" w14:textId="77777777" w:rsidR="00A06708" w:rsidRPr="00B81010" w:rsidRDefault="00225DB5" w:rsidP="00F50456">
      <w:pPr>
        <w:pStyle w:val="Heading3"/>
        <w:numPr>
          <w:ilvl w:val="2"/>
          <w:numId w:val="29"/>
        </w:numPr>
        <w:jc w:val="left"/>
        <w:rPr>
          <w:rFonts w:ascii="Verdana" w:hAnsi="Verdana" w:cs="Arial"/>
          <w:szCs w:val="22"/>
        </w:rPr>
      </w:pPr>
      <w:r w:rsidRPr="00B81010">
        <w:rPr>
          <w:rFonts w:ascii="Verdana" w:hAnsi="Verdana" w:cs="Arial"/>
          <w:szCs w:val="22"/>
        </w:rPr>
        <w:t xml:space="preserve">The </w:t>
      </w:r>
      <w:r w:rsidR="002C777A">
        <w:rPr>
          <w:rFonts w:ascii="Verdana" w:hAnsi="Verdana" w:cs="Arial"/>
          <w:szCs w:val="22"/>
        </w:rPr>
        <w:t>Service Provider</w:t>
      </w:r>
      <w:r w:rsidRPr="00B81010">
        <w:rPr>
          <w:rFonts w:ascii="Verdana" w:hAnsi="Verdana" w:cs="Arial"/>
          <w:szCs w:val="22"/>
        </w:rPr>
        <w:t xml:space="preserve"> shall not, and shall procure that the Staff do not, use any of the Customer's Confidential Information received otherwise than for the purposes of this Contract.</w:t>
      </w:r>
    </w:p>
    <w:p w14:paraId="2DDB138F" w14:textId="77777777" w:rsidR="00A06708" w:rsidRPr="00B81010" w:rsidRDefault="00225DB5" w:rsidP="00F50456">
      <w:pPr>
        <w:pStyle w:val="Heading3"/>
        <w:numPr>
          <w:ilvl w:val="2"/>
          <w:numId w:val="29"/>
        </w:numPr>
        <w:jc w:val="left"/>
        <w:rPr>
          <w:rFonts w:ascii="Verdana" w:hAnsi="Verdana" w:cs="Arial"/>
          <w:szCs w:val="22"/>
        </w:rPr>
      </w:pPr>
      <w:r w:rsidRPr="00B81010">
        <w:rPr>
          <w:rFonts w:ascii="Verdana" w:hAnsi="Verdana" w:cs="Arial"/>
          <w:szCs w:val="22"/>
        </w:rPr>
        <w:t xml:space="preserve">At the written request of the Customer, the </w:t>
      </w:r>
      <w:r w:rsidR="002C777A">
        <w:rPr>
          <w:rFonts w:ascii="Verdana" w:hAnsi="Verdana" w:cs="Arial"/>
          <w:szCs w:val="22"/>
        </w:rPr>
        <w:t>Service Provider</w:t>
      </w:r>
      <w:r w:rsidRPr="00B81010">
        <w:rPr>
          <w:rFonts w:ascii="Verdana" w:hAnsi="Verdana" w:cs="Arial"/>
          <w:szCs w:val="22"/>
        </w:rPr>
        <w:t xml:space="preserve"> shall procure that those members of Staff identified in the Customer's notice sign a confidentiality undertaking prior to commencing any work in accordance with this Contract.</w:t>
      </w:r>
    </w:p>
    <w:p w14:paraId="488A213A" w14:textId="77777777" w:rsidR="00A06708" w:rsidRPr="00B81010" w:rsidRDefault="00225DB5" w:rsidP="00F50456">
      <w:pPr>
        <w:pStyle w:val="Heading3"/>
        <w:numPr>
          <w:ilvl w:val="2"/>
          <w:numId w:val="29"/>
        </w:numPr>
        <w:jc w:val="left"/>
        <w:rPr>
          <w:rFonts w:ascii="Verdana" w:hAnsi="Verdana" w:cs="Arial"/>
          <w:szCs w:val="22"/>
        </w:rPr>
      </w:pPr>
      <w:proofErr w:type="gramStart"/>
      <w:r w:rsidRPr="00B81010">
        <w:rPr>
          <w:rFonts w:ascii="Verdana" w:hAnsi="Verdana" w:cs="Arial"/>
          <w:szCs w:val="22"/>
        </w:rPr>
        <w:t>In the event that</w:t>
      </w:r>
      <w:proofErr w:type="gramEnd"/>
      <w:r w:rsidRPr="00B81010">
        <w:rPr>
          <w:rFonts w:ascii="Verdana" w:hAnsi="Verdana" w:cs="Arial"/>
          <w:szCs w:val="22"/>
        </w:rPr>
        <w:t xml:space="preserve"> any default, act or omission of any Staff causes or contributes (or could cause or contribute) to the </w:t>
      </w:r>
      <w:r w:rsidR="002C777A">
        <w:rPr>
          <w:rFonts w:ascii="Verdana" w:hAnsi="Verdana" w:cs="Arial"/>
          <w:szCs w:val="22"/>
        </w:rPr>
        <w:t>Service Provider</w:t>
      </w:r>
      <w:r w:rsidRPr="00B81010">
        <w:rPr>
          <w:rFonts w:ascii="Verdana" w:hAnsi="Verdana" w:cs="Arial"/>
          <w:szCs w:val="22"/>
        </w:rPr>
        <w:t xml:space="preserve"> breaching its obligations as to confidentiality under or in connection with this Contract, the </w:t>
      </w:r>
      <w:r w:rsidR="002C777A">
        <w:rPr>
          <w:rFonts w:ascii="Verdana" w:hAnsi="Verdana" w:cs="Arial"/>
          <w:szCs w:val="22"/>
        </w:rPr>
        <w:t>Service Provider</w:t>
      </w:r>
      <w:r w:rsidRPr="00B81010">
        <w:rPr>
          <w:rFonts w:ascii="Verdana" w:hAnsi="Verdana" w:cs="Arial"/>
          <w:szCs w:val="22"/>
        </w:rPr>
        <w:t xml:space="preserve"> shall take such action as may be appropriate in the circumstances, including the use of disciplinary procedures in serious cases.  To the fullest extent permitted by its own obligations of confidentiality to any Staff, the </w:t>
      </w:r>
      <w:r w:rsidR="002C777A">
        <w:rPr>
          <w:rFonts w:ascii="Verdana" w:hAnsi="Verdana" w:cs="Arial"/>
          <w:szCs w:val="22"/>
        </w:rPr>
        <w:t>Service Provider</w:t>
      </w:r>
      <w:r w:rsidRPr="00B81010">
        <w:rPr>
          <w:rFonts w:ascii="Verdana" w:hAnsi="Verdana" w:cs="Arial"/>
          <w:szCs w:val="22"/>
        </w:rPr>
        <w:t xml:space="preserve"> shall provide such evidence to the Customer as the Customer may reasonably require (though not so as to risk compromising or prejudicing any disciplinary or other proceedings to demonstrate that the </w:t>
      </w:r>
      <w:r w:rsidR="002C777A">
        <w:rPr>
          <w:rFonts w:ascii="Verdana" w:hAnsi="Verdana" w:cs="Arial"/>
          <w:szCs w:val="22"/>
        </w:rPr>
        <w:t>Service Provider</w:t>
      </w:r>
      <w:r w:rsidRPr="00B81010">
        <w:rPr>
          <w:rFonts w:ascii="Verdana" w:hAnsi="Verdana" w:cs="Arial"/>
          <w:szCs w:val="22"/>
        </w:rPr>
        <w:t xml:space="preserve"> is taking appropriate steps to comply with this clause, including copies of any written communications to and/or from Staff, and any minutes of meeting and any other records which provide an audit trail of any discussions or exchanges with Staff in connection with obligations as to confidentiality.</w:t>
      </w:r>
    </w:p>
    <w:p w14:paraId="76298476" w14:textId="77777777" w:rsidR="00A06708" w:rsidRPr="00B81010" w:rsidRDefault="00225DB5" w:rsidP="00F50456">
      <w:pPr>
        <w:pStyle w:val="Heading3"/>
        <w:keepNext/>
        <w:numPr>
          <w:ilvl w:val="2"/>
          <w:numId w:val="29"/>
        </w:numPr>
        <w:jc w:val="left"/>
        <w:rPr>
          <w:rFonts w:ascii="Verdana" w:hAnsi="Verdana" w:cs="Arial"/>
          <w:szCs w:val="22"/>
        </w:rPr>
      </w:pPr>
      <w:bookmarkStart w:id="189" w:name="_Ref225256525"/>
      <w:r w:rsidRPr="00B81010">
        <w:rPr>
          <w:rFonts w:ascii="Verdana" w:hAnsi="Verdana" w:cs="Arial"/>
          <w:szCs w:val="22"/>
        </w:rPr>
        <w:t xml:space="preserve">Nothing in this Contract shall prevent the Customer from disclosing the </w:t>
      </w:r>
      <w:r w:rsidR="002C777A">
        <w:rPr>
          <w:rFonts w:ascii="Verdana" w:hAnsi="Verdana" w:cs="Arial"/>
          <w:szCs w:val="22"/>
        </w:rPr>
        <w:t>Service Provider</w:t>
      </w:r>
      <w:r w:rsidRPr="00B81010">
        <w:rPr>
          <w:rFonts w:ascii="Verdana" w:hAnsi="Verdana" w:cs="Arial"/>
          <w:szCs w:val="22"/>
        </w:rPr>
        <w:t>'s Confidential Information (including the Management Information obtained under clause 7.2):</w:t>
      </w:r>
      <w:bookmarkEnd w:id="189"/>
    </w:p>
    <w:p w14:paraId="31CB8D44" w14:textId="77777777" w:rsidR="00A06708" w:rsidRPr="00B81010" w:rsidRDefault="00225DB5" w:rsidP="00F50456">
      <w:pPr>
        <w:pStyle w:val="Heading4"/>
        <w:numPr>
          <w:ilvl w:val="3"/>
          <w:numId w:val="29"/>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to any Contracting Authority.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p>
    <w:p w14:paraId="68F740D8" w14:textId="77777777" w:rsidR="00A06708" w:rsidRPr="00B81010" w:rsidRDefault="00225DB5" w:rsidP="00F50456">
      <w:pPr>
        <w:pStyle w:val="Heading4"/>
        <w:numPr>
          <w:ilvl w:val="3"/>
          <w:numId w:val="29"/>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to any consultant, contractor or other person engaged by the Customer or any person conducting an Office of Government Commerce gateway review;</w:t>
      </w:r>
    </w:p>
    <w:p w14:paraId="707F81D2" w14:textId="77777777" w:rsidR="00A06708" w:rsidRPr="00B81010" w:rsidRDefault="00225DB5" w:rsidP="00F50456">
      <w:pPr>
        <w:pStyle w:val="Heading4"/>
        <w:numPr>
          <w:ilvl w:val="3"/>
          <w:numId w:val="29"/>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for the purpose of the examination and certification of the Customer's accounts; or</w:t>
      </w:r>
    </w:p>
    <w:p w14:paraId="66A44FF2" w14:textId="77777777" w:rsidR="00A06708" w:rsidRPr="00B81010" w:rsidRDefault="00225DB5" w:rsidP="00F50456">
      <w:pPr>
        <w:pStyle w:val="Heading4"/>
        <w:numPr>
          <w:ilvl w:val="3"/>
          <w:numId w:val="29"/>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for any examination pursuant to Section 6(1) of the National Audit Act 1983 of the economy, efficiency and effectiveness with which the Customer has used its resources.</w:t>
      </w:r>
    </w:p>
    <w:p w14:paraId="489BDE17" w14:textId="77777777" w:rsidR="00A06708" w:rsidRPr="00B81010" w:rsidRDefault="00225DB5" w:rsidP="00F50456">
      <w:pPr>
        <w:pStyle w:val="Heading3"/>
        <w:numPr>
          <w:ilvl w:val="2"/>
          <w:numId w:val="29"/>
        </w:numPr>
        <w:jc w:val="left"/>
        <w:rPr>
          <w:rFonts w:ascii="Verdana" w:hAnsi="Verdana" w:cs="Arial"/>
          <w:szCs w:val="22"/>
        </w:rPr>
      </w:pPr>
      <w:r w:rsidRPr="00B81010">
        <w:rPr>
          <w:rFonts w:ascii="Verdana" w:hAnsi="Verdana" w:cs="Arial"/>
          <w:szCs w:val="22"/>
        </w:rPr>
        <w:lastRenderedPageBreak/>
        <w:t xml:space="preserve">The Customer shall use all reasonable endeavours to ensure that any government department, Contracting Authority, employee, third party or Sub-Contractor to whom the </w:t>
      </w:r>
      <w:r w:rsidR="002C777A">
        <w:rPr>
          <w:rFonts w:ascii="Verdana" w:hAnsi="Verdana" w:cs="Arial"/>
          <w:szCs w:val="22"/>
        </w:rPr>
        <w:t>Service Provider</w:t>
      </w:r>
      <w:r w:rsidRPr="00B81010">
        <w:rPr>
          <w:rFonts w:ascii="Verdana" w:hAnsi="Verdana" w:cs="Arial"/>
          <w:szCs w:val="22"/>
        </w:rPr>
        <w:t xml:space="preserve">'s Confidential Information is disclosed pursuant to clause </w:t>
      </w:r>
      <w:r>
        <w:rPr>
          <w:rFonts w:ascii="Verdana" w:hAnsi="Verdana" w:cs="Arial"/>
          <w:szCs w:val="22"/>
        </w:rPr>
        <w:t>16.10.7</w:t>
      </w:r>
      <w:r w:rsidRPr="00B81010">
        <w:rPr>
          <w:rFonts w:ascii="Verdana" w:hAnsi="Verdana" w:cs="Arial"/>
          <w:szCs w:val="22"/>
        </w:rPr>
        <w:t xml:space="preserve"> is made aware of the Customer's obligations of confidentiality. </w:t>
      </w:r>
    </w:p>
    <w:p w14:paraId="1EA3F6C4" w14:textId="77777777" w:rsidR="00A06708" w:rsidRPr="00B81010" w:rsidRDefault="00225DB5" w:rsidP="00F50456">
      <w:pPr>
        <w:pStyle w:val="Heading3"/>
        <w:numPr>
          <w:ilvl w:val="2"/>
          <w:numId w:val="29"/>
        </w:numPr>
        <w:jc w:val="left"/>
        <w:rPr>
          <w:rFonts w:ascii="Verdana" w:hAnsi="Verdana" w:cs="Arial"/>
          <w:szCs w:val="22"/>
        </w:rPr>
      </w:pPr>
      <w:r w:rsidRPr="00B81010">
        <w:rPr>
          <w:rFonts w:ascii="Verdana" w:hAnsi="Verdana" w:cs="Arial"/>
          <w:szCs w:val="22"/>
        </w:rPr>
        <w:t xml:space="preserve">Nothing in this clause </w:t>
      </w:r>
      <w:r>
        <w:rPr>
          <w:rFonts w:ascii="Verdana" w:hAnsi="Verdana" w:cs="Arial"/>
          <w:szCs w:val="22"/>
        </w:rPr>
        <w:t>16.10</w:t>
      </w:r>
      <w:r w:rsidRPr="00B81010">
        <w:rPr>
          <w:rFonts w:ascii="Verdana" w:hAnsi="Verdana" w:cs="Arial"/>
          <w:szCs w:val="22"/>
        </w:rPr>
        <w:t xml:space="preserve"> shall prevent either Party from using any techniques, ideas or Know-How gained during the performance of the Contract in the course of its normal business to the extent that this use does not result in a disclosure of the other Party's Confidential Information or an infringement of IPR.</w:t>
      </w:r>
    </w:p>
    <w:p w14:paraId="133E91F3" w14:textId="77777777" w:rsidR="00A06708" w:rsidRPr="00B81010" w:rsidRDefault="00225DB5" w:rsidP="00F50456">
      <w:pPr>
        <w:pStyle w:val="Heading3"/>
        <w:numPr>
          <w:ilvl w:val="2"/>
          <w:numId w:val="29"/>
        </w:numPr>
        <w:jc w:val="left"/>
        <w:rPr>
          <w:rFonts w:ascii="Verdana" w:hAnsi="Verdana" w:cs="Arial"/>
          <w:szCs w:val="22"/>
        </w:rPr>
      </w:pPr>
      <w:r w:rsidRPr="00B81010">
        <w:rPr>
          <w:rFonts w:ascii="Verdana" w:hAnsi="Verdana" w:cs="Arial"/>
          <w:szCs w:val="22"/>
        </w:rPr>
        <w:t xml:space="preserve">In the event that the </w:t>
      </w:r>
      <w:r w:rsidR="002C777A">
        <w:rPr>
          <w:rFonts w:ascii="Verdana" w:hAnsi="Verdana" w:cs="Arial"/>
          <w:szCs w:val="22"/>
        </w:rPr>
        <w:t>Service Provider</w:t>
      </w:r>
      <w:r w:rsidRPr="00B81010">
        <w:rPr>
          <w:rFonts w:ascii="Verdana" w:hAnsi="Verdana" w:cs="Arial"/>
          <w:szCs w:val="22"/>
        </w:rPr>
        <w:t xml:space="preserve"> fails to comply with clause 1</w:t>
      </w:r>
      <w:r>
        <w:rPr>
          <w:rFonts w:ascii="Verdana" w:hAnsi="Verdana" w:cs="Arial"/>
          <w:szCs w:val="22"/>
        </w:rPr>
        <w:t>6</w:t>
      </w:r>
      <w:r w:rsidRPr="00B81010">
        <w:rPr>
          <w:rFonts w:ascii="Verdana" w:hAnsi="Verdana" w:cs="Arial"/>
          <w:szCs w:val="22"/>
        </w:rPr>
        <w:t>.</w:t>
      </w:r>
      <w:r>
        <w:rPr>
          <w:rFonts w:ascii="Verdana" w:hAnsi="Verdana" w:cs="Arial"/>
          <w:szCs w:val="22"/>
        </w:rPr>
        <w:t>10</w:t>
      </w:r>
      <w:r w:rsidRPr="00B81010">
        <w:rPr>
          <w:rFonts w:ascii="Verdana" w:hAnsi="Verdana" w:cs="Arial"/>
          <w:szCs w:val="22"/>
        </w:rPr>
        <w:t>.1 to clause 1</w:t>
      </w:r>
      <w:r>
        <w:rPr>
          <w:rFonts w:ascii="Verdana" w:hAnsi="Verdana" w:cs="Arial"/>
          <w:szCs w:val="22"/>
        </w:rPr>
        <w:t>6</w:t>
      </w:r>
      <w:r w:rsidRPr="00B81010">
        <w:rPr>
          <w:rFonts w:ascii="Verdana" w:hAnsi="Verdana" w:cs="Arial"/>
          <w:szCs w:val="22"/>
        </w:rPr>
        <w:t>.</w:t>
      </w:r>
      <w:r>
        <w:rPr>
          <w:rFonts w:ascii="Verdana" w:hAnsi="Verdana" w:cs="Arial"/>
          <w:szCs w:val="22"/>
        </w:rPr>
        <w:t>10</w:t>
      </w:r>
      <w:r w:rsidRPr="00B81010">
        <w:rPr>
          <w:rFonts w:ascii="Verdana" w:hAnsi="Verdana" w:cs="Arial"/>
          <w:szCs w:val="22"/>
        </w:rPr>
        <w:t>.6, the Customer reserves the right to terminate the Contract with immediate effect by notice in writing.</w:t>
      </w:r>
    </w:p>
    <w:p w14:paraId="6271DB76" w14:textId="77777777" w:rsidR="00A06708" w:rsidRPr="00B81010" w:rsidRDefault="00225DB5" w:rsidP="00F50456">
      <w:pPr>
        <w:pStyle w:val="Heading3"/>
        <w:numPr>
          <w:ilvl w:val="2"/>
          <w:numId w:val="29"/>
        </w:numPr>
        <w:jc w:val="left"/>
        <w:rPr>
          <w:rFonts w:ascii="Verdana" w:hAnsi="Verdana" w:cs="Arial"/>
          <w:szCs w:val="22"/>
        </w:rPr>
      </w:pPr>
      <w:r w:rsidRPr="00B81010">
        <w:rPr>
          <w:rFonts w:ascii="Verdana" w:hAnsi="Verdana" w:cs="Arial"/>
          <w:szCs w:val="22"/>
        </w:rPr>
        <w:t xml:space="preserve">In order to ensure that no unauthorised person gains access to any Confidential Information or any data obtained in performance of the Contract, the </w:t>
      </w:r>
      <w:r w:rsidR="002C777A">
        <w:rPr>
          <w:rFonts w:ascii="Verdana" w:hAnsi="Verdana" w:cs="Arial"/>
          <w:szCs w:val="22"/>
        </w:rPr>
        <w:t>Service Provider</w:t>
      </w:r>
      <w:r w:rsidRPr="00B81010">
        <w:rPr>
          <w:rFonts w:ascii="Verdana" w:hAnsi="Verdana" w:cs="Arial"/>
          <w:szCs w:val="22"/>
        </w:rPr>
        <w:t xml:space="preserve"> undertakes to maintain adequate security arrangements that meet the requirements of Good Industry Practice.  </w:t>
      </w:r>
    </w:p>
    <w:p w14:paraId="44FD22F2" w14:textId="77777777" w:rsidR="00A06708" w:rsidRPr="00B81010" w:rsidRDefault="00225DB5" w:rsidP="00F50456">
      <w:pPr>
        <w:pStyle w:val="Heading2"/>
        <w:keepNext/>
        <w:numPr>
          <w:ilvl w:val="1"/>
          <w:numId w:val="29"/>
        </w:numPr>
        <w:tabs>
          <w:tab w:val="num" w:pos="1418"/>
        </w:tabs>
        <w:ind w:hanging="1004"/>
        <w:jc w:val="left"/>
        <w:rPr>
          <w:rFonts w:ascii="Verdana" w:hAnsi="Verdana" w:cs="Arial"/>
          <w:b/>
          <w:szCs w:val="22"/>
        </w:rPr>
      </w:pPr>
      <w:bookmarkStart w:id="190" w:name="_Ref225255085"/>
      <w:r w:rsidRPr="00B81010">
        <w:rPr>
          <w:rFonts w:ascii="Verdana" w:hAnsi="Verdana" w:cs="Arial"/>
          <w:b/>
          <w:szCs w:val="22"/>
        </w:rPr>
        <w:t>Freedom of Information</w:t>
      </w:r>
      <w:bookmarkEnd w:id="190"/>
    </w:p>
    <w:p w14:paraId="3E327907" w14:textId="77777777" w:rsidR="00A06708" w:rsidRPr="00B81010" w:rsidRDefault="00225DB5" w:rsidP="00F50456">
      <w:pPr>
        <w:pStyle w:val="Heading3"/>
        <w:numPr>
          <w:ilvl w:val="2"/>
          <w:numId w:val="29"/>
        </w:numPr>
        <w:tabs>
          <w:tab w:val="clear" w:pos="2498"/>
          <w:tab w:val="num" w:pos="2268"/>
        </w:tabs>
        <w:jc w:val="left"/>
        <w:rPr>
          <w:rFonts w:ascii="Verdana" w:hAnsi="Verdana" w:cs="Arial"/>
          <w:szCs w:val="22"/>
        </w:rPr>
      </w:pPr>
      <w:r w:rsidRPr="00B81010">
        <w:rPr>
          <w:rFonts w:ascii="Verdana" w:hAnsi="Verdana" w:cs="Arial"/>
          <w:szCs w:val="22"/>
        </w:rPr>
        <w:t xml:space="preserve">The </w:t>
      </w:r>
      <w:r w:rsidR="002C777A">
        <w:rPr>
          <w:rFonts w:ascii="Verdana" w:hAnsi="Verdana" w:cs="Arial"/>
          <w:szCs w:val="22"/>
        </w:rPr>
        <w:t>Service Provider</w:t>
      </w:r>
      <w:r w:rsidRPr="00B81010">
        <w:rPr>
          <w:rFonts w:ascii="Verdana" w:hAnsi="Verdana" w:cs="Arial"/>
          <w:szCs w:val="22"/>
        </w:rPr>
        <w:t xml:space="preserve"> acknowledges that the Customer is subject to the requirements of the FOIA and the Environmental Information Regulations and shall assist and cooperate with the Customer to enable the Customer to comply with its Information disclosure obligations.</w:t>
      </w:r>
    </w:p>
    <w:p w14:paraId="3159D696" w14:textId="77777777" w:rsidR="00A06708" w:rsidRPr="00B81010" w:rsidRDefault="00225DB5" w:rsidP="00F50456">
      <w:pPr>
        <w:pStyle w:val="Heading3"/>
        <w:keepNext/>
        <w:numPr>
          <w:ilvl w:val="2"/>
          <w:numId w:val="29"/>
        </w:numPr>
        <w:jc w:val="left"/>
        <w:rPr>
          <w:rFonts w:ascii="Verdana" w:hAnsi="Verdana" w:cs="Arial"/>
          <w:szCs w:val="22"/>
        </w:rPr>
      </w:pPr>
      <w:r w:rsidRPr="00B81010">
        <w:rPr>
          <w:rFonts w:ascii="Verdana" w:hAnsi="Verdana" w:cs="Arial"/>
          <w:szCs w:val="22"/>
        </w:rPr>
        <w:t xml:space="preserve">The </w:t>
      </w:r>
      <w:r w:rsidR="002C777A">
        <w:rPr>
          <w:rFonts w:ascii="Verdana" w:hAnsi="Verdana" w:cs="Arial"/>
          <w:szCs w:val="22"/>
        </w:rPr>
        <w:t>Service Provider</w:t>
      </w:r>
      <w:r w:rsidRPr="00B81010">
        <w:rPr>
          <w:rFonts w:ascii="Verdana" w:hAnsi="Verdana" w:cs="Arial"/>
          <w:szCs w:val="22"/>
        </w:rPr>
        <w:t xml:space="preserve"> shall and shall procure that its Sub-Contractors shall:</w:t>
      </w:r>
    </w:p>
    <w:p w14:paraId="5E8A188C" w14:textId="77777777" w:rsidR="00A06708" w:rsidRPr="00B81010" w:rsidRDefault="00225DB5" w:rsidP="00F50456">
      <w:pPr>
        <w:pStyle w:val="Heading4"/>
        <w:numPr>
          <w:ilvl w:val="3"/>
          <w:numId w:val="29"/>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 xml:space="preserve">transfer to the Customer all Requests for Information that it receives as soon as practicable and in any event within </w:t>
      </w:r>
      <w:r w:rsidRPr="00B81010">
        <w:rPr>
          <w:rFonts w:ascii="Verdana" w:hAnsi="Verdana" w:cs="Arial"/>
          <w:szCs w:val="22"/>
        </w:rPr>
        <w:tab/>
        <w:t>two (2) Working Days of receiving a Request for Information;</w:t>
      </w:r>
    </w:p>
    <w:p w14:paraId="72DCADD0" w14:textId="77777777" w:rsidR="00A06708" w:rsidRPr="00B81010" w:rsidRDefault="00225DB5" w:rsidP="00F50456">
      <w:pPr>
        <w:pStyle w:val="Heading4"/>
        <w:numPr>
          <w:ilvl w:val="3"/>
          <w:numId w:val="29"/>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provide the Customer with a copy of all Information in its possession, or control in the form that the Customer requires within five (5) Working Days (or such other period as the Customer may specify) of the Customer's request; and</w:t>
      </w:r>
    </w:p>
    <w:p w14:paraId="1705078A" w14:textId="77777777" w:rsidR="00A06708" w:rsidRPr="00B81010" w:rsidRDefault="00225DB5" w:rsidP="00F50456">
      <w:pPr>
        <w:pStyle w:val="Heading4"/>
        <w:numPr>
          <w:ilvl w:val="3"/>
          <w:numId w:val="29"/>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provide all necessary assistance as reasonably requested by the Customer to enable the Customer to respond to the Request for Information within the time for compliance set out in section 10 of the FOIA or regulation 5 of the Environmental Information Regulations.</w:t>
      </w:r>
    </w:p>
    <w:p w14:paraId="36FF0017" w14:textId="77777777" w:rsidR="00A06708" w:rsidRPr="00B81010" w:rsidRDefault="00225DB5" w:rsidP="00F50456">
      <w:pPr>
        <w:pStyle w:val="Heading3"/>
        <w:numPr>
          <w:ilvl w:val="2"/>
          <w:numId w:val="29"/>
        </w:numPr>
        <w:jc w:val="left"/>
        <w:rPr>
          <w:rFonts w:ascii="Verdana" w:hAnsi="Verdana" w:cs="Arial"/>
          <w:szCs w:val="22"/>
        </w:rPr>
      </w:pPr>
      <w:r w:rsidRPr="00B81010">
        <w:rPr>
          <w:rFonts w:ascii="Verdana" w:hAnsi="Verdana" w:cs="Arial"/>
          <w:szCs w:val="22"/>
        </w:rPr>
        <w:t xml:space="preserve">The Customer shall be responsible for determining in its absolute discretion and notwithstanding any other provision in the Contract or any other Contract whether the Commercially Sensitive Information </w:t>
      </w:r>
      <w:r w:rsidRPr="00B81010">
        <w:rPr>
          <w:rFonts w:ascii="Verdana" w:hAnsi="Verdana" w:cs="Arial"/>
          <w:szCs w:val="22"/>
        </w:rPr>
        <w:lastRenderedPageBreak/>
        <w:t>and/or any other Information is exempt from disclosure in accordance with the provisions of the FOIA or the Environmental Information Regulations.</w:t>
      </w:r>
    </w:p>
    <w:p w14:paraId="6FB34CB7" w14:textId="77777777" w:rsidR="00A06708" w:rsidRPr="00B81010" w:rsidRDefault="00225DB5" w:rsidP="00F50456">
      <w:pPr>
        <w:pStyle w:val="Heading3"/>
        <w:numPr>
          <w:ilvl w:val="2"/>
          <w:numId w:val="29"/>
        </w:numPr>
        <w:jc w:val="left"/>
        <w:rPr>
          <w:rFonts w:ascii="Verdana" w:hAnsi="Verdana" w:cs="Arial"/>
          <w:szCs w:val="22"/>
        </w:rPr>
      </w:pPr>
      <w:bookmarkStart w:id="191" w:name="_Ref225256716"/>
      <w:r w:rsidRPr="00B81010">
        <w:rPr>
          <w:rFonts w:ascii="Verdana" w:hAnsi="Verdana" w:cs="Arial"/>
          <w:szCs w:val="22"/>
        </w:rPr>
        <w:t xml:space="preserve">In no event shall the </w:t>
      </w:r>
      <w:r w:rsidR="002C777A">
        <w:rPr>
          <w:rFonts w:ascii="Verdana" w:hAnsi="Verdana" w:cs="Arial"/>
          <w:szCs w:val="22"/>
        </w:rPr>
        <w:t>Service Provider</w:t>
      </w:r>
      <w:r w:rsidRPr="00B81010">
        <w:rPr>
          <w:rFonts w:ascii="Verdana" w:hAnsi="Verdana" w:cs="Arial"/>
          <w:szCs w:val="22"/>
        </w:rPr>
        <w:t xml:space="preserve"> respond directly to a Request for Information unless authorised in writing to do so by the Customer.</w:t>
      </w:r>
      <w:bookmarkStart w:id="192" w:name="_Ref221683481"/>
      <w:bookmarkEnd w:id="191"/>
    </w:p>
    <w:p w14:paraId="4C930AEE" w14:textId="77777777" w:rsidR="00A06708" w:rsidRPr="00B81010" w:rsidRDefault="00225DB5" w:rsidP="00F50456">
      <w:pPr>
        <w:pStyle w:val="Heading3"/>
        <w:numPr>
          <w:ilvl w:val="2"/>
          <w:numId w:val="29"/>
        </w:numPr>
        <w:jc w:val="left"/>
        <w:rPr>
          <w:rFonts w:ascii="Verdana" w:hAnsi="Verdana" w:cs="Arial"/>
          <w:szCs w:val="22"/>
        </w:rPr>
      </w:pPr>
      <w:bookmarkStart w:id="193" w:name="_Ref225256685"/>
      <w:r w:rsidRPr="00B81010">
        <w:rPr>
          <w:rFonts w:ascii="Verdana" w:hAnsi="Verdana" w:cs="Arial"/>
          <w:szCs w:val="22"/>
          <w:lang w:val="en-US"/>
        </w:rPr>
        <w:t xml:space="preserve">The </w:t>
      </w:r>
      <w:r w:rsidR="002C777A">
        <w:rPr>
          <w:rFonts w:ascii="Verdana" w:hAnsi="Verdana" w:cs="Arial"/>
          <w:szCs w:val="22"/>
          <w:lang w:val="en-US"/>
        </w:rPr>
        <w:t>Service Provider</w:t>
      </w:r>
      <w:r w:rsidRPr="00B81010">
        <w:rPr>
          <w:rFonts w:ascii="Verdana" w:hAnsi="Verdana" w:cs="Arial"/>
          <w:szCs w:val="22"/>
          <w:lang w:val="en-US"/>
        </w:rPr>
        <w:t xml:space="preserve"> acknowledges that (notwithstanding the provisions of clause</w:t>
      </w:r>
      <w:r>
        <w:rPr>
          <w:rFonts w:ascii="Verdana" w:hAnsi="Verdana" w:cs="Arial"/>
          <w:szCs w:val="22"/>
          <w:lang w:val="en-US"/>
        </w:rPr>
        <w:t xml:space="preserve"> 16.10</w:t>
      </w:r>
      <w:r w:rsidRPr="00B81010">
        <w:rPr>
          <w:rFonts w:ascii="Verdana" w:hAnsi="Verdana" w:cs="Arial"/>
          <w:szCs w:val="22"/>
          <w:lang w:val="en-US"/>
        </w:rPr>
        <w:t xml:space="preserve">) the Customer may, acting in accordance with the Department of </w:t>
      </w:r>
      <w:r w:rsidRPr="00B81010">
        <w:rPr>
          <w:rFonts w:ascii="Verdana" w:hAnsi="Verdana" w:cs="Arial"/>
          <w:szCs w:val="22"/>
        </w:rPr>
        <w:t>Constitutional</w:t>
      </w:r>
      <w:r w:rsidRPr="00B81010">
        <w:rPr>
          <w:rFonts w:ascii="Verdana" w:hAnsi="Verdana" w:cs="Arial"/>
          <w:szCs w:val="22"/>
          <w:lang w:val="en-US"/>
        </w:rPr>
        <w:t xml:space="preserve"> Affairs’ Code of Practice on the Discharge of the Functions of Public Authorities under Part 1 of the Freedom of Information Act 2000 (</w:t>
      </w:r>
      <w:r w:rsidRPr="00B81010">
        <w:rPr>
          <w:rFonts w:ascii="Verdana" w:hAnsi="Verdana" w:cs="Arial"/>
          <w:b/>
          <w:bCs/>
          <w:szCs w:val="22"/>
          <w:lang w:val="en-US"/>
        </w:rPr>
        <w:t>"the Code"</w:t>
      </w:r>
      <w:r w:rsidRPr="00B81010">
        <w:rPr>
          <w:rFonts w:ascii="Verdana" w:hAnsi="Verdana" w:cs="Arial"/>
          <w:szCs w:val="22"/>
          <w:lang w:val="en-US"/>
        </w:rPr>
        <w:t xml:space="preserve">), be obliged under the FOIA, or the Environmental Information Regulations to disclose information concerning the </w:t>
      </w:r>
      <w:r w:rsidR="002C777A">
        <w:rPr>
          <w:rFonts w:ascii="Verdana" w:hAnsi="Verdana" w:cs="Arial"/>
          <w:szCs w:val="22"/>
          <w:lang w:val="en-US"/>
        </w:rPr>
        <w:t>Service Provider</w:t>
      </w:r>
      <w:r w:rsidRPr="00B81010">
        <w:rPr>
          <w:rFonts w:ascii="Verdana" w:hAnsi="Verdana" w:cs="Arial"/>
          <w:szCs w:val="22"/>
          <w:lang w:val="en-US"/>
        </w:rPr>
        <w:t xml:space="preserve"> or the Goods and</w:t>
      </w:r>
      <w:r>
        <w:rPr>
          <w:rFonts w:ascii="Verdana" w:hAnsi="Verdana" w:cs="Arial"/>
          <w:szCs w:val="22"/>
          <w:lang w:val="en-US"/>
        </w:rPr>
        <w:t>/or</w:t>
      </w:r>
      <w:r w:rsidRPr="00B81010">
        <w:rPr>
          <w:rFonts w:ascii="Verdana" w:hAnsi="Verdana" w:cs="Arial"/>
          <w:szCs w:val="22"/>
          <w:lang w:val="en-US"/>
        </w:rPr>
        <w:t xml:space="preserve"> Services:</w:t>
      </w:r>
      <w:bookmarkStart w:id="194" w:name="_Ref221683483"/>
      <w:bookmarkEnd w:id="192"/>
      <w:bookmarkEnd w:id="193"/>
    </w:p>
    <w:p w14:paraId="40172F71" w14:textId="77777777" w:rsidR="00A06708" w:rsidRPr="00B81010" w:rsidRDefault="00225DB5" w:rsidP="00F50456">
      <w:pPr>
        <w:pStyle w:val="Heading4"/>
        <w:numPr>
          <w:ilvl w:val="3"/>
          <w:numId w:val="29"/>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 xml:space="preserve">in certain circumstances without consulting the </w:t>
      </w:r>
      <w:r w:rsidR="002C777A">
        <w:rPr>
          <w:rFonts w:ascii="Verdana" w:hAnsi="Verdana" w:cs="Arial"/>
          <w:szCs w:val="22"/>
        </w:rPr>
        <w:t>Service Provider</w:t>
      </w:r>
      <w:r w:rsidRPr="00B81010">
        <w:rPr>
          <w:rFonts w:ascii="Verdana" w:hAnsi="Verdana" w:cs="Arial"/>
          <w:szCs w:val="22"/>
        </w:rPr>
        <w:t>; or</w:t>
      </w:r>
      <w:bookmarkEnd w:id="194"/>
    </w:p>
    <w:p w14:paraId="5483D9DE" w14:textId="77777777" w:rsidR="00A06708" w:rsidRPr="00B81010" w:rsidRDefault="00225DB5" w:rsidP="00F50456">
      <w:pPr>
        <w:pStyle w:val="Heading4"/>
        <w:numPr>
          <w:ilvl w:val="3"/>
          <w:numId w:val="29"/>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 xml:space="preserve">following consultation with the </w:t>
      </w:r>
      <w:r w:rsidR="002C777A">
        <w:rPr>
          <w:rFonts w:ascii="Verdana" w:hAnsi="Verdana" w:cs="Arial"/>
          <w:szCs w:val="22"/>
        </w:rPr>
        <w:t>Service Provider</w:t>
      </w:r>
      <w:r w:rsidRPr="00B81010">
        <w:rPr>
          <w:rFonts w:ascii="Verdana" w:hAnsi="Verdana" w:cs="Arial"/>
          <w:szCs w:val="22"/>
        </w:rPr>
        <w:t xml:space="preserve"> and having taken their views into account,</w:t>
      </w:r>
    </w:p>
    <w:p w14:paraId="6149EEFD" w14:textId="77777777" w:rsidR="00A06708" w:rsidRPr="00B81010" w:rsidRDefault="00225DB5" w:rsidP="00920CB0">
      <w:pPr>
        <w:pStyle w:val="BodyTextIndent3"/>
        <w:ind w:left="2552"/>
        <w:jc w:val="left"/>
        <w:rPr>
          <w:rFonts w:ascii="Verdana" w:hAnsi="Verdana" w:cs="Arial"/>
          <w:szCs w:val="22"/>
          <w:lang w:val="en-US"/>
        </w:rPr>
      </w:pPr>
      <w:r w:rsidRPr="00B81010">
        <w:rPr>
          <w:rFonts w:ascii="Verdana" w:hAnsi="Verdana" w:cs="Arial"/>
          <w:szCs w:val="22"/>
          <w:lang w:val="en-US"/>
        </w:rPr>
        <w:t xml:space="preserve">provided always that where clause </w:t>
      </w:r>
      <w:r>
        <w:rPr>
          <w:rFonts w:ascii="Verdana" w:hAnsi="Verdana" w:cs="Arial"/>
          <w:szCs w:val="22"/>
          <w:lang w:val="en-US"/>
        </w:rPr>
        <w:t>16.11.5</w:t>
      </w:r>
      <w:r w:rsidRPr="00B81010">
        <w:rPr>
          <w:rFonts w:ascii="Verdana" w:hAnsi="Verdana" w:cs="Arial"/>
          <w:szCs w:val="22"/>
          <w:lang w:val="en-US"/>
        </w:rPr>
        <w:t xml:space="preserve"> applies the Customer shall, in accordance with any recommendations of the Code, take reasonable steps, where appropriate, to give the </w:t>
      </w:r>
      <w:r w:rsidR="002C777A">
        <w:rPr>
          <w:rFonts w:ascii="Verdana" w:hAnsi="Verdana" w:cs="Arial"/>
          <w:szCs w:val="22"/>
          <w:lang w:val="en-US"/>
        </w:rPr>
        <w:t>Service Provider</w:t>
      </w:r>
      <w:r w:rsidRPr="00B81010">
        <w:rPr>
          <w:rFonts w:ascii="Verdana" w:hAnsi="Verdana" w:cs="Arial"/>
          <w:szCs w:val="22"/>
          <w:lang w:val="en-US"/>
        </w:rPr>
        <w:t xml:space="preserve"> advanced notice, or failing that, to draw the disclosure to the </w:t>
      </w:r>
      <w:r w:rsidR="002C777A">
        <w:rPr>
          <w:rFonts w:ascii="Verdana" w:hAnsi="Verdana" w:cs="Arial"/>
          <w:szCs w:val="22"/>
          <w:lang w:val="en-US"/>
        </w:rPr>
        <w:t>Service Provider</w:t>
      </w:r>
      <w:r w:rsidRPr="00B81010">
        <w:rPr>
          <w:rFonts w:ascii="Verdana" w:hAnsi="Verdana" w:cs="Arial"/>
          <w:szCs w:val="22"/>
          <w:lang w:val="en-US"/>
        </w:rPr>
        <w:t>'s attention after any such disclosure.</w:t>
      </w:r>
    </w:p>
    <w:p w14:paraId="6C625BD7" w14:textId="77777777" w:rsidR="00A06708" w:rsidRPr="00B81010" w:rsidRDefault="00225DB5" w:rsidP="00F50456">
      <w:pPr>
        <w:pStyle w:val="Heading3"/>
        <w:numPr>
          <w:ilvl w:val="2"/>
          <w:numId w:val="29"/>
        </w:numPr>
        <w:jc w:val="left"/>
        <w:rPr>
          <w:rFonts w:ascii="Verdana" w:hAnsi="Verdana" w:cs="Arial"/>
          <w:szCs w:val="22"/>
        </w:rPr>
      </w:pPr>
      <w:r w:rsidRPr="00B81010">
        <w:rPr>
          <w:rFonts w:ascii="Verdana" w:hAnsi="Verdana" w:cs="Arial"/>
          <w:szCs w:val="22"/>
        </w:rPr>
        <w:t xml:space="preserve">The </w:t>
      </w:r>
      <w:r w:rsidR="002C777A">
        <w:rPr>
          <w:rFonts w:ascii="Verdana" w:hAnsi="Verdana" w:cs="Arial"/>
          <w:szCs w:val="22"/>
        </w:rPr>
        <w:t>Service Provider</w:t>
      </w:r>
      <w:r w:rsidRPr="00B81010">
        <w:rPr>
          <w:rFonts w:ascii="Verdana" w:hAnsi="Verdana" w:cs="Arial"/>
          <w:szCs w:val="22"/>
        </w:rPr>
        <w:t xml:space="preserve"> shall ensure that all Information is retained for disclosure in accordance with the provisions of the Contract and in any event in accordance with the requirements of Good Industry Practice and shall permit the Customer to inspect such records as requested from time to time.</w:t>
      </w:r>
    </w:p>
    <w:p w14:paraId="146A3195" w14:textId="77777777" w:rsidR="00A06708" w:rsidRPr="00B81010" w:rsidRDefault="00225DB5" w:rsidP="00F50456">
      <w:pPr>
        <w:pStyle w:val="Heading3"/>
        <w:numPr>
          <w:ilvl w:val="2"/>
          <w:numId w:val="29"/>
        </w:numPr>
        <w:jc w:val="left"/>
        <w:rPr>
          <w:rFonts w:ascii="Verdana" w:hAnsi="Verdana" w:cs="Arial"/>
          <w:szCs w:val="22"/>
        </w:rPr>
      </w:pPr>
      <w:r w:rsidRPr="00B81010">
        <w:rPr>
          <w:rFonts w:ascii="Verdana" w:hAnsi="Verdana" w:cs="Arial"/>
          <w:szCs w:val="22"/>
        </w:rPr>
        <w:t xml:space="preserve">The </w:t>
      </w:r>
      <w:r w:rsidR="002C777A">
        <w:rPr>
          <w:rFonts w:ascii="Verdana" w:hAnsi="Verdana" w:cs="Arial"/>
          <w:szCs w:val="22"/>
        </w:rPr>
        <w:t>Service Provider</w:t>
      </w:r>
      <w:r w:rsidRPr="00B81010">
        <w:rPr>
          <w:rFonts w:ascii="Verdana" w:hAnsi="Verdana" w:cs="Arial"/>
          <w:szCs w:val="22"/>
        </w:rPr>
        <w:t xml:space="preserve"> acknowledges that the Commercially Sensitive Information is of indicative value only and that the Customer may be obliged to disclose it in accordance with clause</w:t>
      </w:r>
      <w:r>
        <w:rPr>
          <w:rFonts w:ascii="Verdana" w:hAnsi="Verdana" w:cs="Arial"/>
          <w:szCs w:val="22"/>
        </w:rPr>
        <w:t xml:space="preserve"> 16.11.5</w:t>
      </w:r>
      <w:r w:rsidRPr="00B81010">
        <w:rPr>
          <w:rFonts w:ascii="Verdana" w:hAnsi="Verdana" w:cs="Arial"/>
          <w:szCs w:val="22"/>
        </w:rPr>
        <w:t>.</w:t>
      </w:r>
    </w:p>
    <w:p w14:paraId="48FCD8F3" w14:textId="77777777" w:rsidR="00A06708" w:rsidRPr="00B81010" w:rsidRDefault="00225DB5" w:rsidP="00F50456">
      <w:pPr>
        <w:pStyle w:val="Heading2"/>
        <w:keepNext/>
        <w:numPr>
          <w:ilvl w:val="1"/>
          <w:numId w:val="29"/>
        </w:numPr>
        <w:tabs>
          <w:tab w:val="num" w:pos="1418"/>
        </w:tabs>
        <w:ind w:hanging="1004"/>
        <w:jc w:val="left"/>
        <w:rPr>
          <w:rFonts w:ascii="Verdana" w:hAnsi="Verdana" w:cs="Arial"/>
          <w:b/>
          <w:szCs w:val="22"/>
        </w:rPr>
      </w:pPr>
      <w:r w:rsidRPr="00B81010">
        <w:rPr>
          <w:rFonts w:ascii="Verdana" w:hAnsi="Verdana" w:cs="Arial"/>
          <w:b/>
          <w:szCs w:val="22"/>
        </w:rPr>
        <w:t>Transparency</w:t>
      </w:r>
    </w:p>
    <w:p w14:paraId="271BC87B" w14:textId="77777777" w:rsidR="00A06708" w:rsidRPr="00B81010" w:rsidRDefault="00225DB5" w:rsidP="00F50456">
      <w:pPr>
        <w:pStyle w:val="Heading3"/>
        <w:numPr>
          <w:ilvl w:val="2"/>
          <w:numId w:val="29"/>
        </w:numPr>
        <w:jc w:val="left"/>
        <w:rPr>
          <w:rFonts w:ascii="Verdana" w:hAnsi="Verdana" w:cs="Arial"/>
          <w:szCs w:val="22"/>
        </w:rPr>
      </w:pPr>
      <w:r w:rsidRPr="00B81010">
        <w:rPr>
          <w:rFonts w:ascii="Verdana" w:hAnsi="Verdana" w:cs="Arial"/>
          <w:szCs w:val="22"/>
        </w:rPr>
        <w:t xml:space="preserve">The Parties acknowledge that, except for any information which is exempt from disclosure in accordance with the provisions of the FOIA, the content of the Contract is not Confidential Information.  The Customer shall be responsible for determining in its absolute discretion whether any of the content of the Contract is exempt from disclosure in accordance with the provisions of the FOIA.  </w:t>
      </w:r>
    </w:p>
    <w:p w14:paraId="6FE6E73B" w14:textId="77777777" w:rsidR="00A06708" w:rsidRPr="00B81010" w:rsidRDefault="00225DB5" w:rsidP="00F50456">
      <w:pPr>
        <w:pStyle w:val="Heading3"/>
        <w:numPr>
          <w:ilvl w:val="2"/>
          <w:numId w:val="29"/>
        </w:numPr>
        <w:jc w:val="left"/>
        <w:rPr>
          <w:rFonts w:ascii="Verdana" w:hAnsi="Verdana" w:cs="Arial"/>
          <w:szCs w:val="22"/>
        </w:rPr>
      </w:pPr>
      <w:r w:rsidRPr="00B81010">
        <w:rPr>
          <w:rFonts w:ascii="Verdana" w:hAnsi="Verdana" w:cs="Arial"/>
          <w:szCs w:val="22"/>
        </w:rPr>
        <w:t xml:space="preserve">Notwithstanding any other term of the Contract, the </w:t>
      </w:r>
      <w:r w:rsidR="002C777A">
        <w:rPr>
          <w:rFonts w:ascii="Verdana" w:hAnsi="Verdana" w:cs="Arial"/>
          <w:szCs w:val="22"/>
        </w:rPr>
        <w:t>Service Provider</w:t>
      </w:r>
      <w:r w:rsidRPr="00B81010">
        <w:rPr>
          <w:rFonts w:ascii="Verdana" w:hAnsi="Verdana" w:cs="Arial"/>
          <w:szCs w:val="22"/>
        </w:rPr>
        <w:t xml:space="preserve"> hereby gives his consent for the Customer to publish the Contract in its entirety (but with any information which is exempt from disclosure in </w:t>
      </w:r>
      <w:r w:rsidRPr="00B81010">
        <w:rPr>
          <w:rFonts w:ascii="Verdana" w:hAnsi="Verdana" w:cs="Arial"/>
          <w:szCs w:val="22"/>
        </w:rPr>
        <w:lastRenderedPageBreak/>
        <w:t xml:space="preserve">accordance with the provisions of the FOIA redacted), including from time to time agreed changes to the Agreement, to the general public.  </w:t>
      </w:r>
    </w:p>
    <w:p w14:paraId="0841A664" w14:textId="77777777" w:rsidR="00A06708" w:rsidRPr="00B81010" w:rsidRDefault="00225DB5" w:rsidP="00F50456">
      <w:pPr>
        <w:pStyle w:val="Heading3"/>
        <w:numPr>
          <w:ilvl w:val="2"/>
          <w:numId w:val="29"/>
        </w:numPr>
        <w:jc w:val="left"/>
        <w:rPr>
          <w:rFonts w:ascii="Verdana" w:hAnsi="Verdana" w:cs="Arial"/>
          <w:szCs w:val="22"/>
        </w:rPr>
      </w:pPr>
      <w:r w:rsidRPr="00B81010">
        <w:rPr>
          <w:rFonts w:ascii="Verdana" w:hAnsi="Verdana" w:cs="Arial"/>
          <w:szCs w:val="22"/>
        </w:rPr>
        <w:t xml:space="preserve">The Customer may consult with the </w:t>
      </w:r>
      <w:r w:rsidR="002C777A">
        <w:rPr>
          <w:rFonts w:ascii="Verdana" w:hAnsi="Verdana" w:cs="Arial"/>
          <w:szCs w:val="22"/>
        </w:rPr>
        <w:t>Service Provider</w:t>
      </w:r>
      <w:r w:rsidRPr="00B81010">
        <w:rPr>
          <w:rFonts w:ascii="Verdana" w:hAnsi="Verdana" w:cs="Arial"/>
          <w:szCs w:val="22"/>
        </w:rPr>
        <w:t xml:space="preserve"> to inform its decision regarding any </w:t>
      </w:r>
      <w:proofErr w:type="gramStart"/>
      <w:r w:rsidRPr="00B81010">
        <w:rPr>
          <w:rFonts w:ascii="Verdana" w:hAnsi="Verdana" w:cs="Arial"/>
          <w:szCs w:val="22"/>
        </w:rPr>
        <w:t>redactions</w:t>
      </w:r>
      <w:proofErr w:type="gramEnd"/>
      <w:r w:rsidRPr="00B81010">
        <w:rPr>
          <w:rFonts w:ascii="Verdana" w:hAnsi="Verdana" w:cs="Arial"/>
          <w:szCs w:val="22"/>
        </w:rPr>
        <w:t xml:space="preserve"> but the Customer shall have the final decision in its absolute discretion.  </w:t>
      </w:r>
    </w:p>
    <w:p w14:paraId="599909CB" w14:textId="77777777" w:rsidR="00A06708" w:rsidRPr="00B81010" w:rsidRDefault="00225DB5" w:rsidP="00F50456">
      <w:pPr>
        <w:pStyle w:val="Heading3"/>
        <w:numPr>
          <w:ilvl w:val="2"/>
          <w:numId w:val="29"/>
        </w:numPr>
        <w:jc w:val="left"/>
        <w:rPr>
          <w:rFonts w:ascii="Verdana" w:hAnsi="Verdana" w:cs="Arial"/>
          <w:szCs w:val="22"/>
        </w:rPr>
      </w:pPr>
      <w:r w:rsidRPr="00B81010">
        <w:rPr>
          <w:rFonts w:ascii="Verdana" w:hAnsi="Verdana" w:cs="Arial"/>
          <w:szCs w:val="22"/>
        </w:rPr>
        <w:t xml:space="preserve">The </w:t>
      </w:r>
      <w:r w:rsidR="002C777A">
        <w:rPr>
          <w:rFonts w:ascii="Verdana" w:hAnsi="Verdana" w:cs="Arial"/>
          <w:szCs w:val="22"/>
        </w:rPr>
        <w:t>Service Provider</w:t>
      </w:r>
      <w:r w:rsidRPr="00B81010">
        <w:rPr>
          <w:rFonts w:ascii="Verdana" w:hAnsi="Verdana" w:cs="Arial"/>
          <w:szCs w:val="22"/>
        </w:rPr>
        <w:t xml:space="preserve"> shall assist and cooperate with the Customer to enable the Customer to publish this Contract.</w:t>
      </w:r>
    </w:p>
    <w:p w14:paraId="5F1984D0" w14:textId="77777777" w:rsidR="00A06708" w:rsidRPr="00B81010" w:rsidRDefault="00225DB5" w:rsidP="00F50456">
      <w:pPr>
        <w:pStyle w:val="Heading1"/>
        <w:keepNext/>
        <w:numPr>
          <w:ilvl w:val="0"/>
          <w:numId w:val="29"/>
        </w:numPr>
        <w:ind w:hanging="2705"/>
        <w:jc w:val="left"/>
        <w:rPr>
          <w:rFonts w:ascii="Verdana" w:hAnsi="Verdana" w:cs="Arial"/>
          <w:szCs w:val="22"/>
          <w:u w:val="none"/>
        </w:rPr>
      </w:pPr>
      <w:bookmarkStart w:id="195" w:name="_Toc308421764"/>
      <w:bookmarkStart w:id="196" w:name="_Toc308421852"/>
      <w:bookmarkStart w:id="197" w:name="_Ref232252469"/>
      <w:bookmarkStart w:id="198" w:name="_Toc363138732"/>
      <w:bookmarkEnd w:id="195"/>
      <w:bookmarkEnd w:id="196"/>
      <w:r w:rsidRPr="00B81010">
        <w:rPr>
          <w:rFonts w:ascii="Verdana" w:hAnsi="Verdana" w:cs="Arial"/>
          <w:szCs w:val="22"/>
          <w:u w:val="none"/>
        </w:rPr>
        <w:t>WARRANTIES AND REPRESENTATIONS</w:t>
      </w:r>
      <w:bookmarkEnd w:id="197"/>
      <w:bookmarkEnd w:id="198"/>
    </w:p>
    <w:p w14:paraId="7109181F" w14:textId="77777777" w:rsidR="00A06708" w:rsidRPr="00B81010" w:rsidRDefault="00225DB5" w:rsidP="00F50456">
      <w:pPr>
        <w:pStyle w:val="Heading2"/>
        <w:keepNext/>
        <w:numPr>
          <w:ilvl w:val="1"/>
          <w:numId w:val="29"/>
        </w:numPr>
        <w:tabs>
          <w:tab w:val="num" w:pos="1418"/>
          <w:tab w:val="left" w:pos="2552"/>
        </w:tabs>
        <w:ind w:hanging="1004"/>
        <w:jc w:val="left"/>
        <w:rPr>
          <w:rFonts w:ascii="Verdana" w:hAnsi="Verdana" w:cs="Arial"/>
          <w:szCs w:val="22"/>
        </w:rPr>
      </w:pPr>
      <w:bookmarkStart w:id="199" w:name="_Ref273708507"/>
      <w:r w:rsidRPr="00B81010">
        <w:rPr>
          <w:rFonts w:ascii="Verdana" w:hAnsi="Verdana" w:cs="Arial"/>
          <w:szCs w:val="22"/>
        </w:rPr>
        <w:t xml:space="preserve">The </w:t>
      </w:r>
      <w:r w:rsidR="002C777A">
        <w:rPr>
          <w:rFonts w:ascii="Verdana" w:hAnsi="Verdana" w:cs="Arial"/>
          <w:szCs w:val="22"/>
        </w:rPr>
        <w:t>Service Provider</w:t>
      </w:r>
      <w:r w:rsidRPr="00B81010">
        <w:rPr>
          <w:rFonts w:ascii="Verdana" w:hAnsi="Verdana" w:cs="Arial"/>
          <w:szCs w:val="22"/>
        </w:rPr>
        <w:t xml:space="preserve"> warrants, represents and undertakes to the Customer that:</w:t>
      </w:r>
      <w:bookmarkEnd w:id="199"/>
    </w:p>
    <w:p w14:paraId="04EF4112" w14:textId="77777777" w:rsidR="00A06708" w:rsidRPr="00B81010" w:rsidRDefault="00225DB5" w:rsidP="00F50456">
      <w:pPr>
        <w:pStyle w:val="Heading3"/>
        <w:numPr>
          <w:ilvl w:val="2"/>
          <w:numId w:val="29"/>
        </w:numPr>
        <w:jc w:val="left"/>
        <w:rPr>
          <w:rFonts w:ascii="Verdana" w:hAnsi="Verdana" w:cs="Arial"/>
          <w:szCs w:val="22"/>
        </w:rPr>
      </w:pPr>
      <w:r w:rsidRPr="00B81010">
        <w:rPr>
          <w:rFonts w:ascii="Verdana" w:hAnsi="Verdana" w:cs="Arial"/>
          <w:szCs w:val="22"/>
        </w:rPr>
        <w:t xml:space="preserve">it has full capacity and authority and all necessary consents licences, permissions (statutory, regulatory, contractual or otherwise) (including where its procedures so require, the consent of its Parent Company) to enter into and perform its obligations under the </w:t>
      </w:r>
      <w:proofErr w:type="gramStart"/>
      <w:r w:rsidRPr="00B81010">
        <w:rPr>
          <w:rFonts w:ascii="Verdana" w:hAnsi="Verdana" w:cs="Arial"/>
          <w:szCs w:val="22"/>
        </w:rPr>
        <w:t>Contract;</w:t>
      </w:r>
      <w:proofErr w:type="gramEnd"/>
    </w:p>
    <w:p w14:paraId="69A000EA" w14:textId="77777777" w:rsidR="00A06708" w:rsidRPr="00B81010" w:rsidRDefault="00225DB5" w:rsidP="00F50456">
      <w:pPr>
        <w:pStyle w:val="Heading3"/>
        <w:numPr>
          <w:ilvl w:val="2"/>
          <w:numId w:val="29"/>
        </w:numPr>
        <w:jc w:val="left"/>
        <w:rPr>
          <w:rFonts w:ascii="Verdana" w:hAnsi="Verdana" w:cs="Arial"/>
          <w:szCs w:val="22"/>
        </w:rPr>
      </w:pPr>
      <w:r w:rsidRPr="00B81010">
        <w:rPr>
          <w:rFonts w:ascii="Verdana" w:hAnsi="Verdana" w:cs="Arial"/>
          <w:szCs w:val="22"/>
        </w:rPr>
        <w:t xml:space="preserve">the Contract is executed by a duly authorised representative of the </w:t>
      </w:r>
      <w:r w:rsidR="002C777A">
        <w:rPr>
          <w:rFonts w:ascii="Verdana" w:hAnsi="Verdana" w:cs="Arial"/>
          <w:szCs w:val="22"/>
        </w:rPr>
        <w:t>Service Provider</w:t>
      </w:r>
      <w:r w:rsidRPr="00B81010">
        <w:rPr>
          <w:rFonts w:ascii="Verdana" w:hAnsi="Verdana" w:cs="Arial"/>
          <w:szCs w:val="22"/>
        </w:rPr>
        <w:t>;</w:t>
      </w:r>
    </w:p>
    <w:p w14:paraId="3A5005BF" w14:textId="77777777" w:rsidR="00A06708" w:rsidRPr="00B81010" w:rsidRDefault="00225DB5" w:rsidP="00F50456">
      <w:pPr>
        <w:pStyle w:val="Heading3"/>
        <w:numPr>
          <w:ilvl w:val="2"/>
          <w:numId w:val="29"/>
        </w:numPr>
        <w:jc w:val="left"/>
        <w:rPr>
          <w:rFonts w:ascii="Verdana" w:hAnsi="Verdana" w:cs="Arial"/>
          <w:szCs w:val="22"/>
        </w:rPr>
      </w:pPr>
      <w:r w:rsidRPr="00B81010">
        <w:rPr>
          <w:rFonts w:ascii="Verdana" w:hAnsi="Verdana" w:cs="Arial"/>
          <w:szCs w:val="22"/>
        </w:rPr>
        <w:t xml:space="preserve">in entering the </w:t>
      </w:r>
      <w:proofErr w:type="gramStart"/>
      <w:r w:rsidRPr="00B81010">
        <w:rPr>
          <w:rFonts w:ascii="Verdana" w:hAnsi="Verdana" w:cs="Arial"/>
          <w:szCs w:val="22"/>
        </w:rPr>
        <w:t>Contract</w:t>
      </w:r>
      <w:proofErr w:type="gramEnd"/>
      <w:r w:rsidRPr="00B81010">
        <w:rPr>
          <w:rFonts w:ascii="Verdana" w:hAnsi="Verdana" w:cs="Arial"/>
          <w:szCs w:val="22"/>
        </w:rPr>
        <w:t xml:space="preserve"> it has not committed any Fraud;</w:t>
      </w:r>
    </w:p>
    <w:p w14:paraId="2AF94A14" w14:textId="77777777" w:rsidR="00A06708" w:rsidRPr="00B81010" w:rsidRDefault="00225DB5" w:rsidP="00F50456">
      <w:pPr>
        <w:pStyle w:val="Heading3"/>
        <w:numPr>
          <w:ilvl w:val="2"/>
          <w:numId w:val="29"/>
        </w:numPr>
        <w:jc w:val="left"/>
        <w:rPr>
          <w:rFonts w:ascii="Verdana" w:hAnsi="Verdana" w:cs="Arial"/>
          <w:szCs w:val="22"/>
        </w:rPr>
      </w:pPr>
      <w:r w:rsidRPr="00B81010">
        <w:rPr>
          <w:rFonts w:ascii="Verdana" w:hAnsi="Verdana" w:cs="Arial"/>
          <w:szCs w:val="22"/>
        </w:rPr>
        <w:t>it has not committed any offence under the Prevention of Corruption Acts 1889 to 1916, or the Bribery Act 2010;</w:t>
      </w:r>
    </w:p>
    <w:p w14:paraId="389BA500" w14:textId="77777777" w:rsidR="00A06708" w:rsidRPr="00B81010" w:rsidRDefault="00225DB5" w:rsidP="00F50456">
      <w:pPr>
        <w:pStyle w:val="Heading3"/>
        <w:numPr>
          <w:ilvl w:val="2"/>
          <w:numId w:val="29"/>
        </w:numPr>
        <w:jc w:val="left"/>
        <w:rPr>
          <w:rFonts w:ascii="Verdana" w:hAnsi="Verdana" w:cs="Arial"/>
          <w:szCs w:val="22"/>
        </w:rPr>
      </w:pPr>
      <w:r w:rsidRPr="00B81010">
        <w:rPr>
          <w:rFonts w:ascii="Verdana" w:hAnsi="Verdana" w:cs="Arial"/>
          <w:szCs w:val="22"/>
        </w:rPr>
        <w:t>this Contract shall be performed in compliance with all Laws (as amended from time to time) and all applicable Standards;</w:t>
      </w:r>
    </w:p>
    <w:p w14:paraId="4615D2A2" w14:textId="77777777" w:rsidR="00A06708" w:rsidRPr="00B81010" w:rsidRDefault="00225DB5" w:rsidP="00F50456">
      <w:pPr>
        <w:pStyle w:val="Heading3"/>
        <w:numPr>
          <w:ilvl w:val="2"/>
          <w:numId w:val="29"/>
        </w:numPr>
        <w:jc w:val="left"/>
        <w:rPr>
          <w:rFonts w:ascii="Verdana" w:hAnsi="Verdana" w:cs="Arial"/>
          <w:szCs w:val="22"/>
        </w:rPr>
      </w:pPr>
      <w:r w:rsidRPr="00B81010">
        <w:rPr>
          <w:rFonts w:ascii="Verdana" w:hAnsi="Verdana" w:cs="Arial"/>
          <w:szCs w:val="22"/>
        </w:rPr>
        <w:t>as at the Commencement Date, all information, statements and representations contained in the Tender for the Goods and/or Services are true, accurate and not misleading save as may have been specifically disclosed in writing to the Customer prior to execution of the Contract and it will advise the Customer of any fact, matter or circumstance of which it may become aware which would render any such information, statement or representation to be false or misleading and all warranties and representations contained in the Tender shall be deemed repeated in this Contract;</w:t>
      </w:r>
    </w:p>
    <w:p w14:paraId="4E3E5E54" w14:textId="77777777" w:rsidR="00A06708" w:rsidRPr="00B81010" w:rsidRDefault="00225DB5" w:rsidP="00F50456">
      <w:pPr>
        <w:pStyle w:val="Heading3"/>
        <w:numPr>
          <w:ilvl w:val="2"/>
          <w:numId w:val="29"/>
        </w:numPr>
        <w:jc w:val="left"/>
        <w:rPr>
          <w:rFonts w:ascii="Verdana" w:hAnsi="Verdana" w:cs="Arial"/>
          <w:szCs w:val="22"/>
        </w:rPr>
      </w:pPr>
      <w:r w:rsidRPr="00B81010">
        <w:rPr>
          <w:rFonts w:ascii="Verdana" w:hAnsi="Verdana" w:cs="Arial"/>
          <w:szCs w:val="22"/>
        </w:rPr>
        <w:t>no claim is being asserted and no litigation, arbitration or administrative proceeding is presently in progress or, to the best of its knowledge and belief, pending or threatened against it or its assets which will or might affect its ability to perform its obligations under the Contract;</w:t>
      </w:r>
    </w:p>
    <w:p w14:paraId="49B58F50" w14:textId="77777777" w:rsidR="00A06708" w:rsidRPr="00B81010" w:rsidRDefault="00225DB5" w:rsidP="00F50456">
      <w:pPr>
        <w:pStyle w:val="Heading3"/>
        <w:numPr>
          <w:ilvl w:val="2"/>
          <w:numId w:val="29"/>
        </w:numPr>
        <w:jc w:val="left"/>
        <w:rPr>
          <w:rFonts w:ascii="Verdana" w:hAnsi="Verdana" w:cs="Arial"/>
          <w:szCs w:val="22"/>
        </w:rPr>
      </w:pPr>
      <w:r w:rsidRPr="00B81010">
        <w:rPr>
          <w:rFonts w:ascii="Verdana" w:hAnsi="Verdana" w:cs="Arial"/>
          <w:szCs w:val="22"/>
        </w:rPr>
        <w:t xml:space="preserve">it is not subject to any contractual obligation, compliance with which is likely to have an adverse effect on its ability to perform its obligations under the Contract; </w:t>
      </w:r>
    </w:p>
    <w:p w14:paraId="5547BEE3" w14:textId="77777777" w:rsidR="00A06708" w:rsidRPr="00B81010" w:rsidRDefault="00225DB5" w:rsidP="00F50456">
      <w:pPr>
        <w:pStyle w:val="Heading3"/>
        <w:numPr>
          <w:ilvl w:val="2"/>
          <w:numId w:val="29"/>
        </w:numPr>
        <w:jc w:val="left"/>
        <w:rPr>
          <w:rFonts w:ascii="Verdana" w:hAnsi="Verdana" w:cs="Arial"/>
          <w:szCs w:val="22"/>
        </w:rPr>
      </w:pPr>
      <w:r w:rsidRPr="00B81010">
        <w:rPr>
          <w:rFonts w:ascii="Verdana" w:hAnsi="Verdana" w:cs="Arial"/>
          <w:szCs w:val="22"/>
        </w:rPr>
        <w:t xml:space="preserve">no proceedings or other steps have been taken and not discharged (nor, to the best of its knowledge, are threatened) for the winding up </w:t>
      </w:r>
      <w:r w:rsidRPr="00B81010">
        <w:rPr>
          <w:rFonts w:ascii="Verdana" w:hAnsi="Verdana" w:cs="Arial"/>
          <w:szCs w:val="22"/>
        </w:rPr>
        <w:lastRenderedPageBreak/>
        <w:t xml:space="preserve">of the </w:t>
      </w:r>
      <w:r w:rsidR="002C777A">
        <w:rPr>
          <w:rFonts w:ascii="Verdana" w:hAnsi="Verdana" w:cs="Arial"/>
          <w:szCs w:val="22"/>
        </w:rPr>
        <w:t>Service Provider</w:t>
      </w:r>
      <w:r w:rsidRPr="00B81010">
        <w:rPr>
          <w:rFonts w:ascii="Verdana" w:hAnsi="Verdana" w:cs="Arial"/>
          <w:szCs w:val="22"/>
        </w:rPr>
        <w:t xml:space="preserve"> or for its dissolution or for the appointment of a receiver, administrative receiver, liquidator, manager, administrator or similar officer in relation to any of the </w:t>
      </w:r>
      <w:r w:rsidR="002C777A">
        <w:rPr>
          <w:rFonts w:ascii="Verdana" w:hAnsi="Verdana" w:cs="Arial"/>
          <w:szCs w:val="22"/>
        </w:rPr>
        <w:t>Service Provider</w:t>
      </w:r>
      <w:r w:rsidRPr="00B81010">
        <w:rPr>
          <w:rFonts w:ascii="Verdana" w:hAnsi="Verdana" w:cs="Arial"/>
          <w:szCs w:val="22"/>
        </w:rPr>
        <w:t xml:space="preserve">'s assets or </w:t>
      </w:r>
      <w:proofErr w:type="gramStart"/>
      <w:r w:rsidRPr="00B81010">
        <w:rPr>
          <w:rFonts w:ascii="Verdana" w:hAnsi="Verdana" w:cs="Arial"/>
          <w:szCs w:val="22"/>
        </w:rPr>
        <w:t>revenue;</w:t>
      </w:r>
      <w:proofErr w:type="gramEnd"/>
    </w:p>
    <w:p w14:paraId="3C72E79A" w14:textId="77777777" w:rsidR="00A06708" w:rsidRDefault="00225DB5" w:rsidP="00F50456">
      <w:pPr>
        <w:pStyle w:val="Heading3"/>
        <w:numPr>
          <w:ilvl w:val="2"/>
          <w:numId w:val="29"/>
        </w:numPr>
        <w:jc w:val="left"/>
        <w:rPr>
          <w:rFonts w:ascii="Verdana" w:hAnsi="Verdana" w:cs="Arial"/>
          <w:szCs w:val="22"/>
        </w:rPr>
      </w:pPr>
      <w:r w:rsidRPr="00B81010">
        <w:rPr>
          <w:rFonts w:ascii="Verdana" w:hAnsi="Verdana" w:cs="Arial"/>
          <w:szCs w:val="22"/>
        </w:rPr>
        <w:t>it owns, has obtained or is able to obtain valid licences for all Intellectual Property Rights that are necessary for the performance of its obligations under the Contract and shall maintain the same in full force and effect;</w:t>
      </w:r>
    </w:p>
    <w:p w14:paraId="1F2BD052" w14:textId="77777777" w:rsidR="00EF5079" w:rsidRDefault="00225DB5" w:rsidP="00F50456">
      <w:pPr>
        <w:pStyle w:val="Heading3"/>
        <w:numPr>
          <w:ilvl w:val="2"/>
          <w:numId w:val="29"/>
        </w:numPr>
        <w:jc w:val="left"/>
        <w:rPr>
          <w:rFonts w:ascii="Verdana" w:hAnsi="Verdana" w:cs="Arial"/>
          <w:szCs w:val="22"/>
        </w:rPr>
      </w:pPr>
      <w:r w:rsidRPr="009667A9">
        <w:rPr>
          <w:rFonts w:ascii="Verdana" w:hAnsi="Verdana" w:cs="Arial"/>
          <w:szCs w:val="22"/>
        </w:rPr>
        <w:t>at the Commencement Date it has not been convicted of any offence involving slavery and human trafficking; nor has it been the subject of any investigation, inquiry or enforcement proceedings regarding any offence or alleged offence of or in connection with slavery and human trafficking</w:t>
      </w:r>
      <w:r>
        <w:rPr>
          <w:rFonts w:ascii="Verdana" w:hAnsi="Verdana" w:cs="Arial"/>
          <w:szCs w:val="22"/>
        </w:rPr>
        <w:t>; and</w:t>
      </w:r>
    </w:p>
    <w:p w14:paraId="6EE3974D" w14:textId="77777777" w:rsidR="009667A9" w:rsidRPr="00B81010" w:rsidRDefault="00225DB5" w:rsidP="00F50456">
      <w:pPr>
        <w:pStyle w:val="Heading3"/>
        <w:numPr>
          <w:ilvl w:val="2"/>
          <w:numId w:val="29"/>
        </w:numPr>
        <w:jc w:val="left"/>
        <w:rPr>
          <w:rFonts w:ascii="Verdana" w:hAnsi="Verdana" w:cs="Arial"/>
          <w:szCs w:val="22"/>
        </w:rPr>
      </w:pPr>
      <w:r w:rsidRPr="00BB1AE6">
        <w:rPr>
          <w:rFonts w:ascii="Verdana" w:hAnsi="Verdana" w:cs="Arial"/>
          <w:szCs w:val="22"/>
        </w:rPr>
        <w:t xml:space="preserve">at the Commencement Date it has not: (1) communicated to any person other than the Customer the amount or approximate amount of the proposed price tendered in any Further Competition Procedure, except where the disclosure, in confidence, of the approximate amount of the tender was necessary to obtain insurance premium quotations required for the preparation of the tender; (2) entered into any agreement or arrangement with any person that it shall refrain from tendering or as to the amount of any tender submitted in any Further Competition Procedure; or (3) offered to pay or give or agree to pay any sum of money or valuable consideration directly or indirectly to any person for doing or having done or causing or having caused to be done in relation to the proposed price tendered in any Further Competition Procedure any act or thing of the sort described in this clause 17.1.12.  In the context of this clause 17.1.12 the word ‘person’ includes any persons and </w:t>
      </w:r>
      <w:proofErr w:type="spellStart"/>
      <w:r w:rsidRPr="00BB1AE6">
        <w:rPr>
          <w:rFonts w:ascii="Verdana" w:hAnsi="Verdana" w:cs="Arial"/>
          <w:szCs w:val="22"/>
        </w:rPr>
        <w:t>any body</w:t>
      </w:r>
      <w:proofErr w:type="spellEnd"/>
      <w:r w:rsidRPr="00BB1AE6">
        <w:rPr>
          <w:rFonts w:ascii="Verdana" w:hAnsi="Verdana" w:cs="Arial"/>
          <w:szCs w:val="22"/>
        </w:rPr>
        <w:t xml:space="preserve"> or association, corporate or unincorporated; and ‘any agreement or arrangement’ includes any such transaction, formal or informal, and whether legally binding or not</w:t>
      </w:r>
      <w:r>
        <w:rPr>
          <w:rFonts w:ascii="Verdana" w:hAnsi="Verdana" w:cs="Arial"/>
          <w:szCs w:val="22"/>
        </w:rPr>
        <w:t>.</w:t>
      </w:r>
    </w:p>
    <w:p w14:paraId="2C306A0C" w14:textId="77777777" w:rsidR="00A06708" w:rsidRPr="00B81010" w:rsidRDefault="00225DB5" w:rsidP="00F50456">
      <w:pPr>
        <w:pStyle w:val="Heading2"/>
        <w:keepNext/>
        <w:numPr>
          <w:ilvl w:val="1"/>
          <w:numId w:val="29"/>
        </w:numPr>
        <w:tabs>
          <w:tab w:val="num" w:pos="1418"/>
        </w:tabs>
        <w:ind w:hanging="1004"/>
        <w:jc w:val="left"/>
        <w:rPr>
          <w:rFonts w:ascii="Verdana" w:hAnsi="Verdana" w:cs="Arial"/>
          <w:szCs w:val="22"/>
        </w:rPr>
      </w:pPr>
      <w:r w:rsidRPr="00B81010">
        <w:rPr>
          <w:rFonts w:ascii="Verdana" w:hAnsi="Verdana" w:cs="Arial"/>
          <w:szCs w:val="22"/>
        </w:rPr>
        <w:t xml:space="preserve">The </w:t>
      </w:r>
      <w:r w:rsidR="002C777A">
        <w:rPr>
          <w:rFonts w:ascii="Verdana" w:hAnsi="Verdana" w:cs="Arial"/>
          <w:szCs w:val="22"/>
        </w:rPr>
        <w:t>Service Provider</w:t>
      </w:r>
      <w:r w:rsidRPr="00B81010">
        <w:rPr>
          <w:rFonts w:ascii="Verdana" w:hAnsi="Verdana" w:cs="Arial"/>
          <w:szCs w:val="22"/>
        </w:rPr>
        <w:t xml:space="preserve"> warrants represents and undertakes to the Customer that:</w:t>
      </w:r>
    </w:p>
    <w:p w14:paraId="5861189D" w14:textId="77777777" w:rsidR="00A06708" w:rsidRPr="00B81010" w:rsidRDefault="00225DB5" w:rsidP="00F50456">
      <w:pPr>
        <w:pStyle w:val="Heading3"/>
        <w:numPr>
          <w:ilvl w:val="2"/>
          <w:numId w:val="29"/>
        </w:numPr>
        <w:jc w:val="left"/>
        <w:rPr>
          <w:rFonts w:ascii="Verdana" w:hAnsi="Verdana" w:cs="Arial"/>
          <w:szCs w:val="22"/>
        </w:rPr>
      </w:pPr>
      <w:r w:rsidRPr="00B81010">
        <w:rPr>
          <w:rFonts w:ascii="Verdana" w:hAnsi="Verdana" w:cs="Arial"/>
          <w:szCs w:val="22"/>
        </w:rPr>
        <w:t xml:space="preserve">the Goods and/or Services shall be provided and carried out by appropriately experienced, qualified and trained Staff with all due skill, care and </w:t>
      </w:r>
      <w:proofErr w:type="gramStart"/>
      <w:r w:rsidRPr="00B81010">
        <w:rPr>
          <w:rFonts w:ascii="Verdana" w:hAnsi="Verdana" w:cs="Arial"/>
          <w:szCs w:val="22"/>
        </w:rPr>
        <w:t>diligence;</w:t>
      </w:r>
      <w:proofErr w:type="gramEnd"/>
    </w:p>
    <w:p w14:paraId="1FFA191A" w14:textId="77777777" w:rsidR="00A06708" w:rsidRPr="00B81010" w:rsidRDefault="00225DB5" w:rsidP="00F50456">
      <w:pPr>
        <w:pStyle w:val="Heading3"/>
        <w:numPr>
          <w:ilvl w:val="2"/>
          <w:numId w:val="29"/>
        </w:numPr>
        <w:jc w:val="left"/>
        <w:rPr>
          <w:rFonts w:ascii="Verdana" w:hAnsi="Verdana" w:cs="Arial"/>
          <w:szCs w:val="22"/>
        </w:rPr>
      </w:pPr>
      <w:r w:rsidRPr="00B81010">
        <w:rPr>
          <w:rFonts w:ascii="Verdana" w:hAnsi="Verdana" w:cs="Arial"/>
          <w:szCs w:val="22"/>
        </w:rPr>
        <w:t xml:space="preserve">it shall discharge its obligations hereunder (including the provision of the Goods and/or Services) with all due skill, care and diligence including in accordance with Good Industry Practice and its own established internal procedures; </w:t>
      </w:r>
    </w:p>
    <w:p w14:paraId="58A1BAA8" w14:textId="77777777" w:rsidR="00A06708" w:rsidRPr="00B81010" w:rsidRDefault="00225DB5" w:rsidP="00F50456">
      <w:pPr>
        <w:pStyle w:val="Heading3"/>
        <w:numPr>
          <w:ilvl w:val="2"/>
          <w:numId w:val="29"/>
        </w:numPr>
        <w:jc w:val="left"/>
        <w:rPr>
          <w:rFonts w:ascii="Verdana" w:hAnsi="Verdana" w:cs="Arial"/>
          <w:szCs w:val="22"/>
        </w:rPr>
      </w:pPr>
      <w:r w:rsidRPr="00B81010">
        <w:rPr>
          <w:rFonts w:ascii="Verdana" w:hAnsi="Verdana" w:cs="Arial"/>
          <w:szCs w:val="22"/>
        </w:rPr>
        <w:t>the Goods and/or Services are and will continue to be during the Contract Period:</w:t>
      </w:r>
      <w:bookmarkStart w:id="200" w:name="_DV_M180"/>
      <w:bookmarkEnd w:id="200"/>
    </w:p>
    <w:p w14:paraId="4F82B26C" w14:textId="77777777" w:rsidR="00A06708" w:rsidRPr="00B81010" w:rsidRDefault="00225DB5" w:rsidP="00F50456">
      <w:pPr>
        <w:pStyle w:val="Heading4"/>
        <w:numPr>
          <w:ilvl w:val="3"/>
          <w:numId w:val="29"/>
        </w:numPr>
        <w:tabs>
          <w:tab w:val="clear" w:pos="3600"/>
          <w:tab w:val="num" w:pos="3686"/>
          <w:tab w:val="left" w:pos="4253"/>
        </w:tabs>
        <w:ind w:left="3686" w:hanging="1134"/>
        <w:jc w:val="left"/>
        <w:rPr>
          <w:rFonts w:ascii="Verdana" w:hAnsi="Verdana"/>
        </w:rPr>
      </w:pPr>
      <w:r w:rsidRPr="00B81010">
        <w:rPr>
          <w:rFonts w:ascii="Verdana" w:hAnsi="Verdana"/>
        </w:rPr>
        <w:t>of satisfactory quality; and</w:t>
      </w:r>
    </w:p>
    <w:p w14:paraId="6403A895" w14:textId="77777777" w:rsidR="00A06708" w:rsidRPr="00B81010" w:rsidRDefault="00225DB5" w:rsidP="00F50456">
      <w:pPr>
        <w:pStyle w:val="Heading4"/>
        <w:numPr>
          <w:ilvl w:val="3"/>
          <w:numId w:val="29"/>
        </w:numPr>
        <w:tabs>
          <w:tab w:val="clear" w:pos="3600"/>
          <w:tab w:val="num" w:pos="3686"/>
          <w:tab w:val="left" w:pos="4253"/>
        </w:tabs>
        <w:ind w:left="3686" w:hanging="1134"/>
        <w:jc w:val="left"/>
        <w:rPr>
          <w:rFonts w:ascii="Verdana" w:hAnsi="Verdana" w:cs="Arial"/>
          <w:szCs w:val="22"/>
        </w:rPr>
      </w:pPr>
      <w:bookmarkStart w:id="201" w:name="_DV_M181"/>
      <w:bookmarkEnd w:id="201"/>
      <w:r w:rsidRPr="00B81010">
        <w:rPr>
          <w:rFonts w:ascii="Verdana" w:hAnsi="Verdana" w:cs="Arial"/>
          <w:szCs w:val="22"/>
        </w:rPr>
        <w:lastRenderedPageBreak/>
        <w:t xml:space="preserve">in conformance with the relevant specifications set out in this Contract, the relevant order and (if applicable) the manufacturer’s specifications and documentation; </w:t>
      </w:r>
    </w:p>
    <w:p w14:paraId="7B6743AD" w14:textId="77777777" w:rsidR="00A06708" w:rsidRPr="00B81010" w:rsidRDefault="00225DB5" w:rsidP="00F50456">
      <w:pPr>
        <w:pStyle w:val="Heading3"/>
        <w:keepNext/>
        <w:numPr>
          <w:ilvl w:val="2"/>
          <w:numId w:val="29"/>
        </w:numPr>
        <w:jc w:val="left"/>
        <w:rPr>
          <w:rFonts w:ascii="Verdana" w:hAnsi="Verdana" w:cs="Arial"/>
          <w:szCs w:val="22"/>
        </w:rPr>
      </w:pPr>
      <w:r w:rsidRPr="00B81010">
        <w:rPr>
          <w:rFonts w:ascii="Verdana" w:hAnsi="Verdana" w:cs="Arial"/>
          <w:szCs w:val="22"/>
        </w:rPr>
        <w:t xml:space="preserve">in the three (3) Years prior to the Commencement Date: </w:t>
      </w:r>
    </w:p>
    <w:p w14:paraId="439C4519" w14:textId="77777777" w:rsidR="00A06708" w:rsidRPr="00B81010" w:rsidRDefault="00225DB5" w:rsidP="00F50456">
      <w:pPr>
        <w:pStyle w:val="Heading4"/>
        <w:numPr>
          <w:ilvl w:val="3"/>
          <w:numId w:val="29"/>
        </w:numPr>
        <w:tabs>
          <w:tab w:val="clear" w:pos="3600"/>
          <w:tab w:val="num" w:pos="3686"/>
          <w:tab w:val="left" w:pos="4253"/>
          <w:tab w:val="left" w:pos="8364"/>
        </w:tabs>
        <w:ind w:left="3686" w:hanging="1134"/>
        <w:jc w:val="left"/>
        <w:rPr>
          <w:rFonts w:ascii="Verdana" w:hAnsi="Verdana"/>
        </w:rPr>
      </w:pPr>
      <w:r w:rsidRPr="00B81010">
        <w:rPr>
          <w:rFonts w:ascii="Verdana" w:hAnsi="Verdana"/>
        </w:rPr>
        <w:t>it has conducted all financial accounting and reporting activities</w:t>
      </w:r>
      <w:r>
        <w:rPr>
          <w:rFonts w:ascii="Verdana" w:hAnsi="Verdana"/>
        </w:rPr>
        <w:t xml:space="preserve"> </w:t>
      </w:r>
      <w:r w:rsidRPr="00B81010">
        <w:rPr>
          <w:rFonts w:ascii="Verdana" w:hAnsi="Verdana"/>
        </w:rPr>
        <w:t xml:space="preserve">in all material respects in compliance with the generally accepted accounting principles that apply to it in any country where it files accounts; and </w:t>
      </w:r>
    </w:p>
    <w:p w14:paraId="5D13B6A8" w14:textId="77777777" w:rsidR="00A06708" w:rsidRPr="00B81010" w:rsidRDefault="00225DB5" w:rsidP="00F50456">
      <w:pPr>
        <w:pStyle w:val="Heading4"/>
        <w:numPr>
          <w:ilvl w:val="3"/>
          <w:numId w:val="29"/>
        </w:numPr>
        <w:tabs>
          <w:tab w:val="clear" w:pos="3600"/>
          <w:tab w:val="num" w:pos="3686"/>
          <w:tab w:val="left" w:pos="4253"/>
        </w:tabs>
        <w:ind w:left="3686" w:hanging="1134"/>
        <w:jc w:val="left"/>
        <w:rPr>
          <w:rFonts w:ascii="Verdana" w:hAnsi="Verdana"/>
        </w:rPr>
      </w:pPr>
      <w:r w:rsidRPr="00B81010">
        <w:rPr>
          <w:rFonts w:ascii="Verdana" w:hAnsi="Verdana"/>
        </w:rPr>
        <w:t xml:space="preserve">it has been in full compliance with all applicable securities and tax laws and regulations in the jurisdiction in which it is established; </w:t>
      </w:r>
    </w:p>
    <w:p w14:paraId="58533E6B" w14:textId="77777777" w:rsidR="00A06708" w:rsidRPr="00B81010" w:rsidRDefault="00225DB5" w:rsidP="00F50456">
      <w:pPr>
        <w:pStyle w:val="Heading4"/>
        <w:numPr>
          <w:ilvl w:val="3"/>
          <w:numId w:val="29"/>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it has not done or omitted to do anything which could have an adverse effect on its assets, financial condition or position as an on-going business concern or its ability to fulfil its obligations under the Contract; and</w:t>
      </w:r>
    </w:p>
    <w:p w14:paraId="0C8E8496" w14:textId="77777777" w:rsidR="00A06708" w:rsidRPr="00B81010" w:rsidRDefault="00225DB5" w:rsidP="00F50456">
      <w:pPr>
        <w:pStyle w:val="Heading4"/>
        <w:numPr>
          <w:ilvl w:val="3"/>
          <w:numId w:val="29"/>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for the Contract Period that all Staff will be vetted in accordance with Good Industry Practice, the Security Policy and the Quality Standards.</w:t>
      </w:r>
    </w:p>
    <w:p w14:paraId="52812FAE" w14:textId="77777777" w:rsidR="00A06708" w:rsidRDefault="00225DB5" w:rsidP="00F50456">
      <w:pPr>
        <w:pStyle w:val="Heading2"/>
        <w:numPr>
          <w:ilvl w:val="1"/>
          <w:numId w:val="29"/>
        </w:numPr>
        <w:tabs>
          <w:tab w:val="num" w:pos="1418"/>
        </w:tabs>
        <w:ind w:left="1418" w:hanging="709"/>
        <w:jc w:val="left"/>
        <w:rPr>
          <w:rFonts w:ascii="Verdana" w:hAnsi="Verdana" w:cs="Arial"/>
          <w:szCs w:val="22"/>
        </w:rPr>
      </w:pPr>
      <w:r w:rsidRPr="00B81010">
        <w:rPr>
          <w:rFonts w:ascii="Verdana" w:hAnsi="Verdana" w:cs="Arial"/>
          <w:szCs w:val="22"/>
        </w:rPr>
        <w:t>For the avoidance of doubt, the fact that any provision within this Contract is expressed as a warranty shall not preclude any right of termination the Customer</w:t>
      </w:r>
      <w:r w:rsidRPr="00B23DA6">
        <w:rPr>
          <w:rFonts w:ascii="Verdana" w:hAnsi="Verdana" w:cs="Arial"/>
          <w:szCs w:val="22"/>
        </w:rPr>
        <w:t xml:space="preserve"> may have in respect of breach of that provision by the </w:t>
      </w:r>
      <w:r w:rsidR="002C777A">
        <w:rPr>
          <w:rFonts w:ascii="Verdana" w:hAnsi="Verdana" w:cs="Arial"/>
          <w:szCs w:val="22"/>
        </w:rPr>
        <w:t>Service Provider</w:t>
      </w:r>
      <w:r w:rsidRPr="00B23DA6">
        <w:rPr>
          <w:rFonts w:ascii="Verdana" w:hAnsi="Verdana" w:cs="Arial"/>
          <w:szCs w:val="22"/>
        </w:rPr>
        <w:t>.</w:t>
      </w:r>
    </w:p>
    <w:p w14:paraId="410F0119" w14:textId="77777777" w:rsidR="00A06708" w:rsidRPr="00B23DA6" w:rsidRDefault="00225DB5" w:rsidP="00F50456">
      <w:pPr>
        <w:pStyle w:val="Heading2"/>
        <w:keepNext/>
        <w:numPr>
          <w:ilvl w:val="1"/>
          <w:numId w:val="29"/>
        </w:numPr>
        <w:tabs>
          <w:tab w:val="num" w:pos="1418"/>
        </w:tabs>
        <w:ind w:hanging="1004"/>
        <w:jc w:val="left"/>
        <w:rPr>
          <w:rFonts w:ascii="Verdana" w:hAnsi="Verdana" w:cs="Arial"/>
          <w:szCs w:val="22"/>
        </w:rPr>
      </w:pPr>
      <w:r w:rsidRPr="00B23DA6">
        <w:rPr>
          <w:rFonts w:ascii="Verdana" w:hAnsi="Verdana" w:cs="Arial"/>
          <w:szCs w:val="22"/>
        </w:rPr>
        <w:t xml:space="preserve">The </w:t>
      </w:r>
      <w:r w:rsidR="002C777A">
        <w:rPr>
          <w:rFonts w:ascii="Verdana" w:hAnsi="Verdana" w:cs="Arial"/>
          <w:szCs w:val="22"/>
        </w:rPr>
        <w:t>Service Provider</w:t>
      </w:r>
      <w:r w:rsidRPr="00B23DA6">
        <w:rPr>
          <w:rFonts w:ascii="Verdana" w:hAnsi="Verdana" w:cs="Arial"/>
          <w:szCs w:val="22"/>
        </w:rPr>
        <w:t xml:space="preserve"> acknowledges and agrees that:</w:t>
      </w:r>
    </w:p>
    <w:p w14:paraId="77AA0295" w14:textId="77777777" w:rsidR="00A06708" w:rsidRPr="00B23DA6" w:rsidRDefault="00225DB5" w:rsidP="00F50456">
      <w:pPr>
        <w:pStyle w:val="Heading3"/>
        <w:numPr>
          <w:ilvl w:val="2"/>
          <w:numId w:val="29"/>
        </w:numPr>
        <w:ind w:left="2495" w:hanging="1077"/>
        <w:jc w:val="left"/>
        <w:rPr>
          <w:rFonts w:ascii="Verdana" w:hAnsi="Verdana" w:cs="Arial"/>
          <w:szCs w:val="22"/>
        </w:rPr>
      </w:pPr>
      <w:r w:rsidRPr="00B23DA6">
        <w:rPr>
          <w:rFonts w:ascii="Verdana" w:hAnsi="Verdana" w:cs="Arial"/>
          <w:szCs w:val="22"/>
        </w:rPr>
        <w:t>the warranties, representations and undertakings contained in this Contract are material and are designed to induce the Customer into entering into this contract; and</w:t>
      </w:r>
    </w:p>
    <w:p w14:paraId="5031FA8D" w14:textId="77777777" w:rsidR="00A06708" w:rsidRPr="00B23DA6" w:rsidRDefault="00225DB5" w:rsidP="00F50456">
      <w:pPr>
        <w:pStyle w:val="Heading3"/>
        <w:numPr>
          <w:ilvl w:val="2"/>
          <w:numId w:val="29"/>
        </w:numPr>
        <w:ind w:left="2495" w:hanging="1077"/>
        <w:jc w:val="left"/>
        <w:rPr>
          <w:rFonts w:ascii="Verdana" w:hAnsi="Verdana" w:cs="Arial"/>
          <w:szCs w:val="22"/>
        </w:rPr>
      </w:pPr>
      <w:r w:rsidRPr="00B23DA6">
        <w:rPr>
          <w:rFonts w:ascii="Verdana" w:hAnsi="Verdana" w:cs="Arial"/>
          <w:szCs w:val="22"/>
        </w:rPr>
        <w:t>the Customer has been induced into entering into this Contract and in doing so has relied upon the warranties, representations and undertakings contained herein.</w:t>
      </w:r>
    </w:p>
    <w:p w14:paraId="2865C6C5" w14:textId="77777777" w:rsidR="00A06708" w:rsidRPr="00B81010" w:rsidRDefault="00225DB5" w:rsidP="00F50456">
      <w:pPr>
        <w:pStyle w:val="Heading1"/>
        <w:keepNext/>
        <w:numPr>
          <w:ilvl w:val="0"/>
          <w:numId w:val="29"/>
        </w:numPr>
        <w:tabs>
          <w:tab w:val="left" w:pos="2552"/>
        </w:tabs>
        <w:ind w:hanging="2705"/>
        <w:jc w:val="left"/>
        <w:rPr>
          <w:rFonts w:ascii="Verdana" w:hAnsi="Verdana" w:cs="Arial"/>
          <w:color w:val="FF0000"/>
          <w:szCs w:val="22"/>
          <w:u w:val="none"/>
        </w:rPr>
      </w:pPr>
      <w:bookmarkStart w:id="202" w:name="_Ref172384339"/>
      <w:bookmarkStart w:id="203" w:name="_Toc363138733"/>
      <w:r w:rsidRPr="00B81010">
        <w:rPr>
          <w:rFonts w:ascii="Verdana" w:hAnsi="Verdana" w:cs="Arial"/>
          <w:szCs w:val="22"/>
          <w:u w:val="none"/>
        </w:rPr>
        <w:t>LIABILITIES</w:t>
      </w:r>
      <w:bookmarkEnd w:id="202"/>
      <w:bookmarkEnd w:id="203"/>
      <w:r w:rsidRPr="00B81010">
        <w:rPr>
          <w:rFonts w:ascii="Verdana" w:hAnsi="Verdana" w:cs="Arial"/>
          <w:szCs w:val="22"/>
          <w:u w:val="none"/>
        </w:rPr>
        <w:t xml:space="preserve"> </w:t>
      </w:r>
    </w:p>
    <w:p w14:paraId="63873B59" w14:textId="77777777" w:rsidR="00CB06FA" w:rsidRDefault="00225DB5" w:rsidP="00F50456">
      <w:pPr>
        <w:pStyle w:val="Heading2"/>
        <w:keepNext/>
        <w:numPr>
          <w:ilvl w:val="1"/>
          <w:numId w:val="29"/>
        </w:numPr>
        <w:tabs>
          <w:tab w:val="num" w:pos="1418"/>
        </w:tabs>
        <w:ind w:hanging="1004"/>
        <w:jc w:val="left"/>
        <w:rPr>
          <w:rFonts w:ascii="Verdana" w:hAnsi="Verdana" w:cs="Arial"/>
          <w:szCs w:val="22"/>
        </w:rPr>
      </w:pPr>
      <w:bookmarkStart w:id="204" w:name="_Ref172389789"/>
      <w:bookmarkStart w:id="205" w:name="_Ref225258402"/>
      <w:r w:rsidRPr="005F4D75">
        <w:rPr>
          <w:rFonts w:ascii="Verdana" w:hAnsi="Verdana" w:cs="Arial"/>
          <w:b/>
          <w:szCs w:val="22"/>
        </w:rPr>
        <w:t>Liability</w:t>
      </w:r>
      <w:bookmarkEnd w:id="204"/>
      <w:bookmarkEnd w:id="205"/>
      <w:r w:rsidRPr="005F4D75">
        <w:rPr>
          <w:rFonts w:ascii="Verdana" w:hAnsi="Verdana" w:cs="Arial"/>
          <w:szCs w:val="22"/>
        </w:rPr>
        <w:t xml:space="preserve"> </w:t>
      </w:r>
      <w:bookmarkStart w:id="206" w:name="_Ref172389176"/>
    </w:p>
    <w:p w14:paraId="55FC9F9F" w14:textId="77777777" w:rsidR="00CB06FA" w:rsidRPr="00B23DA6" w:rsidRDefault="00225DB5" w:rsidP="00F50456">
      <w:pPr>
        <w:pStyle w:val="Heading3"/>
        <w:keepNext/>
        <w:numPr>
          <w:ilvl w:val="2"/>
          <w:numId w:val="29"/>
        </w:numPr>
        <w:jc w:val="left"/>
        <w:rPr>
          <w:rFonts w:ascii="Verdana" w:hAnsi="Verdana" w:cs="Arial"/>
          <w:szCs w:val="22"/>
        </w:rPr>
      </w:pPr>
      <w:r w:rsidRPr="00B23DA6">
        <w:rPr>
          <w:rFonts w:ascii="Verdana" w:hAnsi="Verdana" w:cs="Arial"/>
          <w:szCs w:val="22"/>
        </w:rPr>
        <w:t>Nothing in the Contract shall be construed to limit or exclude either Party's liability for:</w:t>
      </w:r>
    </w:p>
    <w:p w14:paraId="57846BE1" w14:textId="77777777" w:rsidR="00CB06FA" w:rsidRPr="00B23DA6" w:rsidRDefault="00225DB5" w:rsidP="00F50456">
      <w:pPr>
        <w:pStyle w:val="Heading4"/>
        <w:numPr>
          <w:ilvl w:val="3"/>
          <w:numId w:val="29"/>
        </w:numPr>
        <w:tabs>
          <w:tab w:val="clear" w:pos="3600"/>
          <w:tab w:val="num" w:pos="3686"/>
          <w:tab w:val="left" w:pos="4253"/>
        </w:tabs>
        <w:ind w:left="3686" w:hanging="1134"/>
        <w:jc w:val="left"/>
        <w:rPr>
          <w:rFonts w:ascii="Verdana" w:hAnsi="Verdana" w:cs="Arial"/>
          <w:szCs w:val="22"/>
        </w:rPr>
      </w:pPr>
      <w:r w:rsidRPr="00B23DA6">
        <w:rPr>
          <w:rFonts w:ascii="Verdana" w:hAnsi="Verdana" w:cs="Arial"/>
          <w:szCs w:val="22"/>
        </w:rPr>
        <w:t>death or personal injury caused by its negligence or that of its Staff;</w:t>
      </w:r>
    </w:p>
    <w:p w14:paraId="0E2B7DC5" w14:textId="77777777" w:rsidR="00CB06FA" w:rsidRPr="00B23DA6" w:rsidRDefault="00225DB5" w:rsidP="00F50456">
      <w:pPr>
        <w:pStyle w:val="Heading4"/>
        <w:numPr>
          <w:ilvl w:val="3"/>
          <w:numId w:val="29"/>
        </w:numPr>
        <w:tabs>
          <w:tab w:val="clear" w:pos="3600"/>
          <w:tab w:val="num" w:pos="3686"/>
          <w:tab w:val="left" w:pos="4253"/>
        </w:tabs>
        <w:ind w:left="3686" w:hanging="1134"/>
        <w:jc w:val="left"/>
        <w:rPr>
          <w:rFonts w:ascii="Verdana" w:hAnsi="Verdana" w:cs="Arial"/>
          <w:szCs w:val="22"/>
        </w:rPr>
      </w:pPr>
      <w:r w:rsidRPr="00B23DA6">
        <w:rPr>
          <w:rFonts w:ascii="Verdana" w:hAnsi="Verdana" w:cs="Arial"/>
          <w:szCs w:val="22"/>
        </w:rPr>
        <w:t>Fraud or fraudulent misrepresentation by it or that of its Staff;</w:t>
      </w:r>
    </w:p>
    <w:p w14:paraId="358498AD" w14:textId="77777777" w:rsidR="00CB06FA" w:rsidRPr="00B23DA6" w:rsidRDefault="00225DB5" w:rsidP="00F50456">
      <w:pPr>
        <w:pStyle w:val="Heading4"/>
        <w:numPr>
          <w:ilvl w:val="3"/>
          <w:numId w:val="29"/>
        </w:numPr>
        <w:tabs>
          <w:tab w:val="clear" w:pos="3600"/>
          <w:tab w:val="num" w:pos="3686"/>
          <w:tab w:val="left" w:pos="4253"/>
        </w:tabs>
        <w:ind w:left="3686" w:hanging="1134"/>
        <w:jc w:val="left"/>
        <w:rPr>
          <w:rFonts w:ascii="Verdana" w:hAnsi="Verdana" w:cs="Arial"/>
          <w:szCs w:val="22"/>
        </w:rPr>
      </w:pPr>
      <w:r w:rsidRPr="00B23DA6">
        <w:rPr>
          <w:rFonts w:ascii="Verdana" w:hAnsi="Verdana" w:cs="Arial"/>
          <w:szCs w:val="22"/>
        </w:rPr>
        <w:lastRenderedPageBreak/>
        <w:t>any breach of any obligations implied by Section 12 of the Sale of Goods Act 1979 or Section 2 of the Supply of Goods and Services Act 1982;</w:t>
      </w:r>
    </w:p>
    <w:p w14:paraId="3AE201D6" w14:textId="0C2A48EA" w:rsidR="00CB06FA" w:rsidRPr="00B23DA6" w:rsidRDefault="00225DB5" w:rsidP="00F50456">
      <w:pPr>
        <w:pStyle w:val="Heading4"/>
        <w:numPr>
          <w:ilvl w:val="3"/>
          <w:numId w:val="29"/>
        </w:numPr>
        <w:tabs>
          <w:tab w:val="clear" w:pos="3600"/>
          <w:tab w:val="num" w:pos="3686"/>
          <w:tab w:val="left" w:pos="4253"/>
        </w:tabs>
        <w:ind w:left="3686" w:hanging="1134"/>
        <w:jc w:val="left"/>
        <w:rPr>
          <w:rFonts w:ascii="Verdana" w:hAnsi="Verdana" w:cs="Arial"/>
          <w:szCs w:val="22"/>
        </w:rPr>
      </w:pPr>
      <w:r w:rsidRPr="00B23DA6">
        <w:rPr>
          <w:rFonts w:ascii="Verdana" w:hAnsi="Verdana" w:cs="Arial"/>
          <w:szCs w:val="22"/>
        </w:rPr>
        <w:t xml:space="preserve">any claim under clause </w:t>
      </w:r>
      <w:r w:rsidRPr="00B23DA6">
        <w:rPr>
          <w:rFonts w:ascii="Verdana" w:hAnsi="Verdana" w:cs="Arial"/>
          <w:szCs w:val="22"/>
        </w:rPr>
        <w:fldChar w:fldCharType="begin"/>
      </w:r>
      <w:r w:rsidRPr="00B23DA6">
        <w:rPr>
          <w:rFonts w:ascii="Verdana" w:hAnsi="Verdana" w:cs="Arial"/>
          <w:szCs w:val="22"/>
        </w:rPr>
        <w:instrText xml:space="preserve"> REF _Ref273708507 \r \h  \* MERGEFORMAT </w:instrText>
      </w:r>
      <w:r w:rsidRPr="00B23DA6">
        <w:rPr>
          <w:rFonts w:ascii="Verdana" w:hAnsi="Verdana" w:cs="Arial"/>
          <w:szCs w:val="22"/>
        </w:rPr>
      </w:r>
      <w:r w:rsidRPr="00B23DA6">
        <w:rPr>
          <w:rFonts w:ascii="Verdana" w:hAnsi="Verdana" w:cs="Arial"/>
          <w:szCs w:val="22"/>
        </w:rPr>
        <w:fldChar w:fldCharType="separate"/>
      </w:r>
      <w:r w:rsidR="00A2110A">
        <w:rPr>
          <w:rFonts w:ascii="Verdana" w:hAnsi="Verdana" w:cs="Arial"/>
          <w:szCs w:val="22"/>
        </w:rPr>
        <w:t>17.1</w:t>
      </w:r>
      <w:r w:rsidRPr="00B23DA6">
        <w:rPr>
          <w:rFonts w:ascii="Verdana" w:hAnsi="Verdana" w:cs="Arial"/>
          <w:szCs w:val="22"/>
        </w:rPr>
        <w:fldChar w:fldCharType="end"/>
      </w:r>
      <w:r w:rsidRPr="00B23DA6">
        <w:rPr>
          <w:rFonts w:ascii="Verdana" w:hAnsi="Verdana" w:cs="Arial"/>
          <w:szCs w:val="22"/>
        </w:rPr>
        <w:t xml:space="preserve">; </w:t>
      </w:r>
    </w:p>
    <w:p w14:paraId="0B6D322E" w14:textId="77777777" w:rsidR="00CB06FA" w:rsidRPr="00B23DA6" w:rsidRDefault="00225DB5" w:rsidP="00F50456">
      <w:pPr>
        <w:pStyle w:val="Heading4"/>
        <w:numPr>
          <w:ilvl w:val="3"/>
          <w:numId w:val="29"/>
        </w:numPr>
        <w:tabs>
          <w:tab w:val="clear" w:pos="3600"/>
          <w:tab w:val="num" w:pos="3686"/>
          <w:tab w:val="left" w:pos="4253"/>
        </w:tabs>
        <w:ind w:left="3686" w:hanging="1134"/>
        <w:jc w:val="left"/>
        <w:rPr>
          <w:rFonts w:ascii="Verdana" w:hAnsi="Verdana" w:cs="Arial"/>
          <w:szCs w:val="22"/>
        </w:rPr>
      </w:pPr>
      <w:r w:rsidRPr="00E0710C">
        <w:rPr>
          <w:rFonts w:ascii="Verdana" w:hAnsi="Verdana" w:cs="Arial"/>
          <w:szCs w:val="22"/>
        </w:rPr>
        <w:t>any claim under the indemnity in clauses 11.2.6, [14], 16.4,</w:t>
      </w:r>
      <w:r w:rsidRPr="00B23DA6">
        <w:rPr>
          <w:rFonts w:ascii="Verdana" w:hAnsi="Verdana" w:cs="Arial"/>
          <w:szCs w:val="22"/>
        </w:rPr>
        <w:t xml:space="preserve"> in respect o</w:t>
      </w:r>
      <w:r>
        <w:rPr>
          <w:rFonts w:ascii="Verdana" w:hAnsi="Verdana" w:cs="Arial"/>
          <w:szCs w:val="22"/>
        </w:rPr>
        <w:t>f</w:t>
      </w:r>
      <w:r w:rsidRPr="00B23DA6">
        <w:rPr>
          <w:rFonts w:ascii="Verdana" w:hAnsi="Verdana" w:cs="Arial"/>
          <w:szCs w:val="22"/>
        </w:rPr>
        <w:t xml:space="preserve"> a breach of clause </w:t>
      </w:r>
      <w:r>
        <w:rPr>
          <w:rFonts w:ascii="Verdana" w:hAnsi="Verdana" w:cs="Arial"/>
          <w:szCs w:val="22"/>
        </w:rPr>
        <w:t>16.10</w:t>
      </w:r>
      <w:r w:rsidRPr="00B23DA6">
        <w:rPr>
          <w:rFonts w:ascii="Verdana" w:hAnsi="Verdana" w:cs="Arial"/>
          <w:szCs w:val="22"/>
        </w:rPr>
        <w:t>; or</w:t>
      </w:r>
    </w:p>
    <w:p w14:paraId="772AD477" w14:textId="77777777" w:rsidR="00CB06FA" w:rsidRPr="00B23DA6" w:rsidRDefault="00225DB5" w:rsidP="00F50456">
      <w:pPr>
        <w:pStyle w:val="Heading4"/>
        <w:numPr>
          <w:ilvl w:val="3"/>
          <w:numId w:val="29"/>
        </w:numPr>
        <w:tabs>
          <w:tab w:val="clear" w:pos="3600"/>
          <w:tab w:val="num" w:pos="3686"/>
          <w:tab w:val="left" w:pos="4253"/>
        </w:tabs>
        <w:ind w:left="3686" w:hanging="1134"/>
        <w:jc w:val="left"/>
        <w:rPr>
          <w:rFonts w:ascii="Verdana" w:hAnsi="Verdana" w:cs="Arial"/>
          <w:szCs w:val="22"/>
        </w:rPr>
      </w:pPr>
      <w:r w:rsidRPr="00B23DA6">
        <w:rPr>
          <w:rFonts w:ascii="Verdana" w:hAnsi="Verdana" w:cs="Arial"/>
          <w:szCs w:val="22"/>
        </w:rPr>
        <w:t>any other matter which, by Law, may not be excluded or limited.</w:t>
      </w:r>
    </w:p>
    <w:p w14:paraId="4125DD8E" w14:textId="77777777" w:rsidR="00CB06FA" w:rsidRPr="00B23DA6" w:rsidRDefault="00225DB5" w:rsidP="00F50456">
      <w:pPr>
        <w:pStyle w:val="Heading3"/>
        <w:numPr>
          <w:ilvl w:val="2"/>
          <w:numId w:val="29"/>
        </w:numPr>
        <w:tabs>
          <w:tab w:val="num" w:pos="2552"/>
        </w:tabs>
        <w:ind w:left="2517" w:hanging="1099"/>
        <w:jc w:val="left"/>
        <w:rPr>
          <w:rFonts w:ascii="Verdana" w:hAnsi="Verdana" w:cs="Arial"/>
          <w:szCs w:val="22"/>
        </w:rPr>
      </w:pPr>
      <w:r w:rsidRPr="00B23DA6">
        <w:rPr>
          <w:rFonts w:ascii="Verdana" w:hAnsi="Verdana" w:cs="Arial"/>
          <w:szCs w:val="22"/>
        </w:rPr>
        <w:t xml:space="preserve">Subject to clause </w:t>
      </w:r>
      <w:r>
        <w:rPr>
          <w:rFonts w:ascii="Verdana" w:hAnsi="Verdana" w:cs="Arial"/>
          <w:szCs w:val="22"/>
        </w:rPr>
        <w:t>18.1.4</w:t>
      </w:r>
      <w:r w:rsidRPr="00B23DA6">
        <w:rPr>
          <w:rFonts w:ascii="Verdana" w:hAnsi="Verdana" w:cs="Arial"/>
          <w:szCs w:val="22"/>
        </w:rPr>
        <w:t xml:space="preserve"> and clause </w:t>
      </w:r>
      <w:r>
        <w:rPr>
          <w:rFonts w:ascii="Verdana" w:hAnsi="Verdana" w:cs="Arial"/>
          <w:szCs w:val="22"/>
        </w:rPr>
        <w:t>18.1.5</w:t>
      </w:r>
      <w:r w:rsidRPr="00B23DA6">
        <w:rPr>
          <w:rFonts w:ascii="Verdana" w:hAnsi="Verdana" w:cs="Arial"/>
          <w:szCs w:val="22"/>
        </w:rPr>
        <w:t xml:space="preserve"> the </w:t>
      </w:r>
      <w:r w:rsidR="002C777A">
        <w:rPr>
          <w:rFonts w:ascii="Verdana" w:hAnsi="Verdana" w:cs="Arial"/>
          <w:szCs w:val="22"/>
        </w:rPr>
        <w:t>Service Provider</w:t>
      </w:r>
      <w:r w:rsidRPr="00B23DA6">
        <w:rPr>
          <w:rFonts w:ascii="Verdana" w:hAnsi="Verdana" w:cs="Arial"/>
          <w:szCs w:val="22"/>
        </w:rPr>
        <w:t xml:space="preserve"> shall on demand indemnify and keep indemnified the Customer in full from and against all claims, proceedings, actions, damages, costs, expenses and any other liabilities which may arise out of, or in consequence of, the supply, or late or purported late supply or non-supply, of the Goods and/or Services or the performance or non-performance by the </w:t>
      </w:r>
      <w:r w:rsidR="002C777A">
        <w:rPr>
          <w:rFonts w:ascii="Verdana" w:hAnsi="Verdana" w:cs="Arial"/>
          <w:szCs w:val="22"/>
        </w:rPr>
        <w:t>Service Provider</w:t>
      </w:r>
      <w:r w:rsidRPr="00B23DA6">
        <w:rPr>
          <w:rFonts w:ascii="Verdana" w:hAnsi="Verdana" w:cs="Arial"/>
          <w:szCs w:val="22"/>
        </w:rPr>
        <w:t xml:space="preserve"> of its obligations under the Contract or the presence of the </w:t>
      </w:r>
      <w:r w:rsidR="002C777A">
        <w:rPr>
          <w:rFonts w:ascii="Verdana" w:hAnsi="Verdana" w:cs="Arial"/>
          <w:szCs w:val="22"/>
        </w:rPr>
        <w:t>Service Provider</w:t>
      </w:r>
      <w:r w:rsidRPr="00B23DA6">
        <w:rPr>
          <w:rFonts w:ascii="Verdana" w:hAnsi="Verdana" w:cs="Arial"/>
          <w:szCs w:val="22"/>
        </w:rPr>
        <w:t xml:space="preserve"> or any Staff on the Premises, including in respect of any death or personal injury, loss of or damage to property, financial loss arising from any advice given or omitted to be given by the </w:t>
      </w:r>
      <w:r w:rsidR="002C777A">
        <w:rPr>
          <w:rFonts w:ascii="Verdana" w:hAnsi="Verdana" w:cs="Arial"/>
          <w:szCs w:val="22"/>
        </w:rPr>
        <w:t>Service Provider</w:t>
      </w:r>
      <w:r w:rsidRPr="00B23DA6">
        <w:rPr>
          <w:rFonts w:ascii="Verdana" w:hAnsi="Verdana" w:cs="Arial"/>
          <w:szCs w:val="22"/>
        </w:rPr>
        <w:t xml:space="preserve">, or any other loss which is caused directly by any act or omission of the </w:t>
      </w:r>
      <w:r w:rsidR="002C777A">
        <w:rPr>
          <w:rFonts w:ascii="Verdana" w:hAnsi="Verdana" w:cs="Arial"/>
          <w:szCs w:val="22"/>
        </w:rPr>
        <w:t>Service Provider</w:t>
      </w:r>
      <w:r w:rsidRPr="00B23DA6">
        <w:rPr>
          <w:rFonts w:ascii="Verdana" w:hAnsi="Verdana" w:cs="Arial"/>
          <w:szCs w:val="22"/>
        </w:rPr>
        <w:t>.</w:t>
      </w:r>
    </w:p>
    <w:p w14:paraId="64B16208" w14:textId="235D06C5" w:rsidR="00CB06FA" w:rsidRPr="00B23DA6" w:rsidRDefault="00225DB5" w:rsidP="00F50456">
      <w:pPr>
        <w:pStyle w:val="Heading3"/>
        <w:numPr>
          <w:ilvl w:val="2"/>
          <w:numId w:val="29"/>
        </w:numPr>
        <w:tabs>
          <w:tab w:val="num" w:pos="2552"/>
        </w:tabs>
        <w:ind w:left="2517" w:hanging="1099"/>
        <w:jc w:val="left"/>
        <w:rPr>
          <w:rFonts w:ascii="Verdana" w:hAnsi="Verdana" w:cs="Arial"/>
          <w:szCs w:val="22"/>
        </w:rPr>
      </w:pPr>
      <w:r w:rsidRPr="00B23DA6">
        <w:rPr>
          <w:rFonts w:ascii="Verdana" w:hAnsi="Verdana" w:cs="Arial"/>
          <w:szCs w:val="22"/>
        </w:rPr>
        <w:t xml:space="preserve">The </w:t>
      </w:r>
      <w:r w:rsidR="002C777A">
        <w:rPr>
          <w:rFonts w:ascii="Verdana" w:hAnsi="Verdana" w:cs="Arial"/>
          <w:szCs w:val="22"/>
        </w:rPr>
        <w:t>Service Provider</w:t>
      </w:r>
      <w:r w:rsidRPr="00B23DA6">
        <w:rPr>
          <w:rFonts w:ascii="Verdana" w:hAnsi="Verdana" w:cs="Arial"/>
          <w:szCs w:val="22"/>
        </w:rPr>
        <w:t xml:space="preserve"> shall not be responsible for any injury, loss, damage, cost or expense if and to the extent that it is caused by the negligence or wilful misconduct of the Customer or by breach by the Customer of its obligations under the Contract. </w:t>
      </w:r>
    </w:p>
    <w:p w14:paraId="040AB7C2" w14:textId="77777777" w:rsidR="00CB06FA" w:rsidRPr="00B23DA6" w:rsidRDefault="00225DB5" w:rsidP="00F50456">
      <w:pPr>
        <w:pStyle w:val="Heading3"/>
        <w:keepNext/>
        <w:numPr>
          <w:ilvl w:val="2"/>
          <w:numId w:val="29"/>
        </w:numPr>
        <w:jc w:val="left"/>
        <w:rPr>
          <w:rFonts w:ascii="Verdana" w:hAnsi="Verdana" w:cs="Arial"/>
          <w:szCs w:val="22"/>
        </w:rPr>
      </w:pPr>
      <w:r w:rsidRPr="00B23DA6">
        <w:rPr>
          <w:rFonts w:ascii="Verdana" w:hAnsi="Verdana" w:cs="Arial"/>
          <w:szCs w:val="22"/>
        </w:rPr>
        <w:t xml:space="preserve">Subject always to clause </w:t>
      </w:r>
      <w:r>
        <w:rPr>
          <w:rFonts w:ascii="Verdana" w:hAnsi="Verdana" w:cs="Arial"/>
          <w:szCs w:val="22"/>
        </w:rPr>
        <w:t xml:space="preserve">18.1.1 </w:t>
      </w:r>
      <w:r w:rsidRPr="00B23DA6">
        <w:rPr>
          <w:rFonts w:ascii="Verdana" w:hAnsi="Verdana" w:cs="Arial"/>
          <w:szCs w:val="22"/>
        </w:rPr>
        <w:t xml:space="preserve">and clause </w:t>
      </w:r>
      <w:r>
        <w:rPr>
          <w:rFonts w:ascii="Verdana" w:hAnsi="Verdana" w:cs="Arial"/>
          <w:szCs w:val="22"/>
        </w:rPr>
        <w:t>18</w:t>
      </w:r>
      <w:r w:rsidRPr="00B23DA6">
        <w:rPr>
          <w:rFonts w:ascii="Verdana" w:hAnsi="Verdana" w:cs="Arial"/>
          <w:szCs w:val="22"/>
        </w:rPr>
        <w:t>.1.5, the aggregate liability of either Party for each Year of this Contract under or in relation to this Contract:</w:t>
      </w:r>
    </w:p>
    <w:p w14:paraId="2A3841B4" w14:textId="20B9D40F" w:rsidR="00CB06FA" w:rsidRPr="00C45FA3" w:rsidRDefault="00225DB5" w:rsidP="00F50456">
      <w:pPr>
        <w:pStyle w:val="Heading4"/>
        <w:numPr>
          <w:ilvl w:val="3"/>
          <w:numId w:val="29"/>
        </w:numPr>
        <w:tabs>
          <w:tab w:val="clear" w:pos="3600"/>
          <w:tab w:val="num" w:pos="3686"/>
          <w:tab w:val="left" w:pos="4253"/>
        </w:tabs>
        <w:ind w:left="3686" w:hanging="1134"/>
        <w:jc w:val="left"/>
        <w:rPr>
          <w:rFonts w:ascii="Verdana" w:hAnsi="Verdana" w:cs="Arial"/>
          <w:szCs w:val="22"/>
        </w:rPr>
      </w:pPr>
      <w:r w:rsidRPr="00C45FA3">
        <w:rPr>
          <w:rFonts w:ascii="Verdana" w:hAnsi="Verdana" w:cs="Arial"/>
          <w:szCs w:val="22"/>
        </w:rPr>
        <w:t xml:space="preserve">all defaults resulting in direct loss to the property of the other Party shall in no event exceed </w:t>
      </w:r>
      <w:r w:rsidRPr="007C5AF3">
        <w:rPr>
          <w:rFonts w:ascii="Verdana" w:hAnsi="Verdana" w:cs="Arial"/>
          <w:szCs w:val="22"/>
        </w:rPr>
        <w:t>ten million pounds (£10,000,000);</w:t>
      </w:r>
      <w:r w:rsidRPr="00C45FA3">
        <w:rPr>
          <w:rFonts w:ascii="Verdana" w:hAnsi="Verdana" w:cs="Arial"/>
          <w:szCs w:val="22"/>
        </w:rPr>
        <w:t xml:space="preserve"> and</w:t>
      </w:r>
    </w:p>
    <w:p w14:paraId="4B3D6105" w14:textId="78065AF7" w:rsidR="00CB06FA" w:rsidRPr="00C45FA3" w:rsidRDefault="00225DB5" w:rsidP="00F50456">
      <w:pPr>
        <w:pStyle w:val="Heading4"/>
        <w:numPr>
          <w:ilvl w:val="3"/>
          <w:numId w:val="29"/>
        </w:numPr>
        <w:tabs>
          <w:tab w:val="left" w:pos="4253"/>
        </w:tabs>
        <w:jc w:val="left"/>
        <w:rPr>
          <w:rFonts w:ascii="Verdana" w:hAnsi="Verdana" w:cs="Arial"/>
          <w:szCs w:val="22"/>
        </w:rPr>
      </w:pPr>
      <w:r w:rsidRPr="00C45FA3">
        <w:rPr>
          <w:rFonts w:ascii="Verdana" w:hAnsi="Verdana" w:cs="Arial"/>
          <w:szCs w:val="22"/>
        </w:rPr>
        <w:t xml:space="preserve">in respect of all other Defaults, claims, losses </w:t>
      </w:r>
      <w:r w:rsidRPr="00C45FA3">
        <w:rPr>
          <w:rFonts w:ascii="Verdana" w:hAnsi="Verdana" w:cs="Arial"/>
          <w:color w:val="000000"/>
          <w:szCs w:val="22"/>
        </w:rPr>
        <w:t xml:space="preserve">or damages, whether arising from breach of contract, misrepresentation (whether tortious or statutory), tort (including negligence), breach of statutory duty or otherwise shall in no event exceed </w:t>
      </w:r>
      <w:r w:rsidRPr="008B46F4">
        <w:rPr>
          <w:rFonts w:ascii="Verdana" w:hAnsi="Verdana" w:cs="Arial"/>
          <w:color w:val="000000"/>
          <w:szCs w:val="22"/>
        </w:rPr>
        <w:t>ten million pounds sterling (£10,000,000)</w:t>
      </w:r>
      <w:r w:rsidRPr="00C45FA3">
        <w:rPr>
          <w:rFonts w:ascii="Verdana" w:hAnsi="Verdana" w:cs="Arial"/>
          <w:color w:val="000000"/>
          <w:szCs w:val="22"/>
        </w:rPr>
        <w:t>.</w:t>
      </w:r>
    </w:p>
    <w:p w14:paraId="0CBFD35D" w14:textId="77777777" w:rsidR="00CB06FA" w:rsidRPr="00B23DA6" w:rsidRDefault="00225DB5" w:rsidP="00F50456">
      <w:pPr>
        <w:pStyle w:val="Heading3"/>
        <w:keepNext/>
        <w:numPr>
          <w:ilvl w:val="2"/>
          <w:numId w:val="29"/>
        </w:numPr>
        <w:jc w:val="left"/>
        <w:rPr>
          <w:rFonts w:ascii="Verdana" w:hAnsi="Verdana" w:cs="Arial"/>
          <w:szCs w:val="22"/>
        </w:rPr>
      </w:pPr>
      <w:r>
        <w:rPr>
          <w:rFonts w:ascii="Verdana" w:hAnsi="Verdana" w:cs="Arial"/>
          <w:szCs w:val="22"/>
        </w:rPr>
        <w:t>Subject to clause 18.1.1</w:t>
      </w:r>
      <w:r w:rsidRPr="00B23DA6">
        <w:rPr>
          <w:rFonts w:ascii="Verdana" w:hAnsi="Verdana" w:cs="Arial"/>
          <w:szCs w:val="22"/>
        </w:rPr>
        <w:t xml:space="preserve">, in no event shall either Party be liable to the other for any: </w:t>
      </w:r>
    </w:p>
    <w:p w14:paraId="361C4265" w14:textId="77777777" w:rsidR="00CB06FA" w:rsidRPr="00B23DA6" w:rsidRDefault="00225DB5" w:rsidP="00F50456">
      <w:pPr>
        <w:pStyle w:val="Heading4"/>
        <w:numPr>
          <w:ilvl w:val="3"/>
          <w:numId w:val="29"/>
        </w:numPr>
        <w:tabs>
          <w:tab w:val="clear" w:pos="3600"/>
          <w:tab w:val="num" w:pos="3686"/>
          <w:tab w:val="left" w:pos="4253"/>
        </w:tabs>
        <w:ind w:left="3686" w:hanging="1134"/>
        <w:jc w:val="left"/>
        <w:rPr>
          <w:rFonts w:ascii="Verdana" w:hAnsi="Verdana" w:cs="Arial"/>
          <w:szCs w:val="22"/>
        </w:rPr>
      </w:pPr>
      <w:r w:rsidRPr="00B23DA6">
        <w:rPr>
          <w:rFonts w:ascii="Verdana" w:hAnsi="Verdana" w:cs="Arial"/>
          <w:szCs w:val="22"/>
        </w:rPr>
        <w:t>loss of profits;</w:t>
      </w:r>
    </w:p>
    <w:p w14:paraId="752BEB97" w14:textId="77777777" w:rsidR="00CB06FA" w:rsidRPr="00B23DA6" w:rsidRDefault="00225DB5" w:rsidP="00F50456">
      <w:pPr>
        <w:pStyle w:val="Heading4"/>
        <w:numPr>
          <w:ilvl w:val="3"/>
          <w:numId w:val="29"/>
        </w:numPr>
        <w:tabs>
          <w:tab w:val="clear" w:pos="3600"/>
          <w:tab w:val="num" w:pos="3686"/>
          <w:tab w:val="left" w:pos="4253"/>
        </w:tabs>
        <w:ind w:left="3686" w:hanging="1134"/>
        <w:jc w:val="left"/>
        <w:rPr>
          <w:rFonts w:ascii="Verdana" w:hAnsi="Verdana" w:cs="Arial"/>
          <w:szCs w:val="22"/>
        </w:rPr>
      </w:pPr>
      <w:r w:rsidRPr="00B23DA6">
        <w:rPr>
          <w:rFonts w:ascii="Verdana" w:hAnsi="Verdana" w:cs="Arial"/>
          <w:szCs w:val="22"/>
        </w:rPr>
        <w:t xml:space="preserve">loss of business; </w:t>
      </w:r>
    </w:p>
    <w:p w14:paraId="30F9E3F6" w14:textId="77777777" w:rsidR="00CB06FA" w:rsidRPr="00B23DA6" w:rsidRDefault="00225DB5" w:rsidP="00F50456">
      <w:pPr>
        <w:pStyle w:val="Heading4"/>
        <w:numPr>
          <w:ilvl w:val="3"/>
          <w:numId w:val="29"/>
        </w:numPr>
        <w:tabs>
          <w:tab w:val="clear" w:pos="3600"/>
          <w:tab w:val="num" w:pos="3686"/>
          <w:tab w:val="left" w:pos="4253"/>
        </w:tabs>
        <w:ind w:left="3686" w:hanging="1134"/>
        <w:jc w:val="left"/>
        <w:rPr>
          <w:rFonts w:ascii="Verdana" w:hAnsi="Verdana" w:cs="Arial"/>
          <w:szCs w:val="22"/>
        </w:rPr>
      </w:pPr>
      <w:r w:rsidRPr="00B23DA6">
        <w:rPr>
          <w:rFonts w:ascii="Verdana" w:hAnsi="Verdana" w:cs="Arial"/>
          <w:szCs w:val="22"/>
        </w:rPr>
        <w:t xml:space="preserve">loss of revenue; </w:t>
      </w:r>
    </w:p>
    <w:p w14:paraId="7DAB219D" w14:textId="77777777" w:rsidR="00CB06FA" w:rsidRPr="00B23DA6" w:rsidRDefault="00225DB5" w:rsidP="00F50456">
      <w:pPr>
        <w:pStyle w:val="Heading4"/>
        <w:numPr>
          <w:ilvl w:val="3"/>
          <w:numId w:val="29"/>
        </w:numPr>
        <w:tabs>
          <w:tab w:val="clear" w:pos="3600"/>
          <w:tab w:val="num" w:pos="3686"/>
          <w:tab w:val="left" w:pos="4253"/>
        </w:tabs>
        <w:ind w:left="3686" w:hanging="1134"/>
        <w:jc w:val="left"/>
        <w:rPr>
          <w:rFonts w:ascii="Verdana" w:hAnsi="Verdana" w:cs="Arial"/>
          <w:szCs w:val="22"/>
        </w:rPr>
      </w:pPr>
      <w:r w:rsidRPr="00B23DA6">
        <w:rPr>
          <w:rFonts w:ascii="Verdana" w:hAnsi="Verdana" w:cs="Arial"/>
          <w:szCs w:val="22"/>
        </w:rPr>
        <w:lastRenderedPageBreak/>
        <w:t>loss of or damage to goodwill;</w:t>
      </w:r>
    </w:p>
    <w:p w14:paraId="29358EA7" w14:textId="77777777" w:rsidR="00CB06FA" w:rsidRPr="00B23DA6" w:rsidRDefault="00225DB5" w:rsidP="00F50456">
      <w:pPr>
        <w:pStyle w:val="Heading4"/>
        <w:numPr>
          <w:ilvl w:val="3"/>
          <w:numId w:val="29"/>
        </w:numPr>
        <w:tabs>
          <w:tab w:val="clear" w:pos="3600"/>
          <w:tab w:val="num" w:pos="3686"/>
          <w:tab w:val="left" w:pos="4253"/>
        </w:tabs>
        <w:ind w:left="3686" w:hanging="1134"/>
        <w:jc w:val="left"/>
        <w:rPr>
          <w:rFonts w:ascii="Verdana" w:hAnsi="Verdana" w:cs="Arial"/>
          <w:szCs w:val="22"/>
        </w:rPr>
      </w:pPr>
      <w:r w:rsidRPr="00B23DA6">
        <w:rPr>
          <w:rFonts w:ascii="Verdana" w:hAnsi="Verdana" w:cs="Arial"/>
          <w:szCs w:val="22"/>
        </w:rPr>
        <w:t>loss of savings (whether anticipated or otherwise); and/or</w:t>
      </w:r>
    </w:p>
    <w:p w14:paraId="06AE7802" w14:textId="77777777" w:rsidR="00CB06FA" w:rsidRPr="00B23DA6" w:rsidRDefault="00225DB5" w:rsidP="00F50456">
      <w:pPr>
        <w:pStyle w:val="Heading4"/>
        <w:numPr>
          <w:ilvl w:val="3"/>
          <w:numId w:val="29"/>
        </w:numPr>
        <w:tabs>
          <w:tab w:val="clear" w:pos="3600"/>
          <w:tab w:val="num" w:pos="3686"/>
          <w:tab w:val="left" w:pos="4253"/>
        </w:tabs>
        <w:ind w:left="3686" w:hanging="1134"/>
        <w:jc w:val="left"/>
        <w:rPr>
          <w:rFonts w:ascii="Verdana" w:hAnsi="Verdana" w:cs="Arial"/>
          <w:szCs w:val="22"/>
        </w:rPr>
      </w:pPr>
      <w:r w:rsidRPr="00B23DA6">
        <w:rPr>
          <w:rFonts w:ascii="Verdana" w:hAnsi="Verdana" w:cs="Arial"/>
          <w:szCs w:val="22"/>
        </w:rPr>
        <w:t>any indirect, special or consequential loss or damage.</w:t>
      </w:r>
    </w:p>
    <w:p w14:paraId="6E3EA84F" w14:textId="5F397D9F" w:rsidR="00CB06FA" w:rsidRPr="00B23DA6" w:rsidRDefault="00225DB5" w:rsidP="00F50456">
      <w:pPr>
        <w:pStyle w:val="Heading3"/>
        <w:keepNext/>
        <w:numPr>
          <w:ilvl w:val="2"/>
          <w:numId w:val="29"/>
        </w:numPr>
        <w:jc w:val="left"/>
        <w:rPr>
          <w:rFonts w:ascii="Verdana" w:hAnsi="Verdana" w:cs="Arial"/>
          <w:szCs w:val="22"/>
        </w:rPr>
      </w:pPr>
      <w:r>
        <w:rPr>
          <w:rFonts w:ascii="Verdana" w:hAnsi="Verdana" w:cs="Arial"/>
          <w:szCs w:val="22"/>
        </w:rPr>
        <w:t>T</w:t>
      </w:r>
      <w:r w:rsidRPr="00B23DA6">
        <w:rPr>
          <w:rFonts w:ascii="Verdana" w:hAnsi="Verdana" w:cs="Arial"/>
          <w:szCs w:val="22"/>
        </w:rPr>
        <w:t>he provisions of 1</w:t>
      </w:r>
      <w:r>
        <w:rPr>
          <w:rFonts w:ascii="Verdana" w:hAnsi="Verdana" w:cs="Arial"/>
          <w:szCs w:val="22"/>
        </w:rPr>
        <w:t>8</w:t>
      </w:r>
      <w:r w:rsidRPr="00B23DA6">
        <w:rPr>
          <w:rFonts w:ascii="Verdana" w:hAnsi="Verdana" w:cs="Arial"/>
          <w:szCs w:val="22"/>
        </w:rPr>
        <w:t>.1.</w:t>
      </w:r>
      <w:r w:rsidR="00007974">
        <w:rPr>
          <w:rFonts w:ascii="Verdana" w:hAnsi="Verdana" w:cs="Arial"/>
          <w:szCs w:val="22"/>
        </w:rPr>
        <w:t>5</w:t>
      </w:r>
      <w:r w:rsidRPr="00B23DA6">
        <w:rPr>
          <w:rFonts w:ascii="Verdana" w:hAnsi="Verdana" w:cs="Arial"/>
          <w:szCs w:val="22"/>
        </w:rPr>
        <w:t xml:space="preserve"> shall not be taken as limiting the right of the Customer to recover as a direct loss:</w:t>
      </w:r>
    </w:p>
    <w:p w14:paraId="74CBD8C1" w14:textId="77777777" w:rsidR="00CB06FA" w:rsidRPr="00B23DA6" w:rsidRDefault="00225DB5" w:rsidP="00F50456">
      <w:pPr>
        <w:pStyle w:val="Heading4"/>
        <w:numPr>
          <w:ilvl w:val="3"/>
          <w:numId w:val="29"/>
        </w:numPr>
        <w:tabs>
          <w:tab w:val="clear" w:pos="3600"/>
          <w:tab w:val="num" w:pos="3686"/>
          <w:tab w:val="left" w:pos="4253"/>
        </w:tabs>
        <w:ind w:left="3686" w:hanging="1134"/>
        <w:jc w:val="left"/>
        <w:rPr>
          <w:rFonts w:ascii="Verdana" w:hAnsi="Verdana" w:cs="Arial"/>
          <w:szCs w:val="22"/>
        </w:rPr>
      </w:pPr>
      <w:r w:rsidRPr="00B23DA6">
        <w:rPr>
          <w:rFonts w:ascii="Verdana" w:hAnsi="Verdana" w:cs="Arial"/>
          <w:szCs w:val="22"/>
        </w:rPr>
        <w:t xml:space="preserve">any additional operational and/or administrative expenses arising from the </w:t>
      </w:r>
      <w:r w:rsidR="002C777A">
        <w:rPr>
          <w:rFonts w:ascii="Verdana" w:hAnsi="Verdana" w:cs="Arial"/>
          <w:szCs w:val="22"/>
        </w:rPr>
        <w:t>Service Provider</w:t>
      </w:r>
      <w:r>
        <w:rPr>
          <w:rFonts w:ascii="Verdana" w:hAnsi="Verdana" w:cs="Arial"/>
          <w:szCs w:val="22"/>
        </w:rPr>
        <w:t>’s</w:t>
      </w:r>
      <w:r w:rsidRPr="00B23DA6">
        <w:rPr>
          <w:rFonts w:ascii="Verdana" w:hAnsi="Verdana" w:cs="Arial"/>
          <w:szCs w:val="22"/>
        </w:rPr>
        <w:t xml:space="preserve"> Default;</w:t>
      </w:r>
    </w:p>
    <w:p w14:paraId="4B476045" w14:textId="77777777" w:rsidR="00CB06FA" w:rsidRPr="00B23DA6" w:rsidRDefault="00225DB5" w:rsidP="00F50456">
      <w:pPr>
        <w:pStyle w:val="Heading4"/>
        <w:numPr>
          <w:ilvl w:val="3"/>
          <w:numId w:val="29"/>
        </w:numPr>
        <w:tabs>
          <w:tab w:val="clear" w:pos="3600"/>
          <w:tab w:val="num" w:pos="3686"/>
          <w:tab w:val="left" w:pos="4253"/>
        </w:tabs>
        <w:ind w:left="3686" w:hanging="1134"/>
        <w:jc w:val="left"/>
        <w:rPr>
          <w:rFonts w:ascii="Verdana" w:hAnsi="Verdana" w:cs="Arial"/>
          <w:szCs w:val="22"/>
        </w:rPr>
      </w:pPr>
      <w:r w:rsidRPr="00B23DA6">
        <w:rPr>
          <w:rFonts w:ascii="Verdana" w:hAnsi="Verdana" w:cs="Arial"/>
          <w:szCs w:val="22"/>
        </w:rPr>
        <w:t xml:space="preserve">any wasted expenditure or charges rendered unnecessary and/or incurred by the Customer arising from the </w:t>
      </w:r>
      <w:r w:rsidR="002C777A">
        <w:rPr>
          <w:rFonts w:ascii="Verdana" w:hAnsi="Verdana" w:cs="Arial"/>
          <w:szCs w:val="22"/>
        </w:rPr>
        <w:t>Service Provider</w:t>
      </w:r>
      <w:r>
        <w:rPr>
          <w:rFonts w:ascii="Verdana" w:hAnsi="Verdana" w:cs="Arial"/>
          <w:szCs w:val="22"/>
        </w:rPr>
        <w:t xml:space="preserve">’s </w:t>
      </w:r>
      <w:r w:rsidRPr="00B23DA6">
        <w:rPr>
          <w:rFonts w:ascii="Verdana" w:hAnsi="Verdana" w:cs="Arial"/>
          <w:szCs w:val="22"/>
        </w:rPr>
        <w:t>Default;</w:t>
      </w:r>
    </w:p>
    <w:p w14:paraId="0C451029" w14:textId="77777777" w:rsidR="00CB06FA" w:rsidRPr="00B23DA6" w:rsidRDefault="00225DB5" w:rsidP="00F50456">
      <w:pPr>
        <w:pStyle w:val="Heading4"/>
        <w:numPr>
          <w:ilvl w:val="3"/>
          <w:numId w:val="29"/>
        </w:numPr>
        <w:tabs>
          <w:tab w:val="clear" w:pos="3600"/>
          <w:tab w:val="num" w:pos="3686"/>
          <w:tab w:val="left" w:pos="4253"/>
        </w:tabs>
        <w:ind w:left="3686" w:hanging="1134"/>
        <w:jc w:val="left"/>
        <w:rPr>
          <w:rFonts w:ascii="Verdana" w:hAnsi="Verdana" w:cs="Arial"/>
          <w:szCs w:val="22"/>
        </w:rPr>
      </w:pPr>
      <w:r w:rsidRPr="00B23DA6">
        <w:rPr>
          <w:rFonts w:ascii="Verdana" w:hAnsi="Verdana" w:cs="Arial"/>
          <w:szCs w:val="22"/>
        </w:rPr>
        <w:t xml:space="preserve">the additional cost of procuring replacement services for the remainder of the Contract Period following termination of the Contract as a result of a Default by the </w:t>
      </w:r>
      <w:r w:rsidR="002C777A">
        <w:rPr>
          <w:rFonts w:ascii="Verdana" w:hAnsi="Verdana" w:cs="Arial"/>
          <w:szCs w:val="22"/>
        </w:rPr>
        <w:t>Service Provider</w:t>
      </w:r>
      <w:r w:rsidRPr="00B23DA6">
        <w:rPr>
          <w:rFonts w:ascii="Verdana" w:hAnsi="Verdana" w:cs="Arial"/>
          <w:szCs w:val="22"/>
        </w:rPr>
        <w:t>; and</w:t>
      </w:r>
    </w:p>
    <w:p w14:paraId="5089A73F" w14:textId="77777777" w:rsidR="00CB06FA" w:rsidRPr="00B23DA6" w:rsidRDefault="00225DB5" w:rsidP="00F50456">
      <w:pPr>
        <w:pStyle w:val="Heading4"/>
        <w:numPr>
          <w:ilvl w:val="3"/>
          <w:numId w:val="29"/>
        </w:numPr>
        <w:tabs>
          <w:tab w:val="clear" w:pos="3600"/>
          <w:tab w:val="num" w:pos="3686"/>
          <w:tab w:val="left" w:pos="4253"/>
        </w:tabs>
        <w:ind w:left="3686" w:hanging="1134"/>
        <w:jc w:val="left"/>
        <w:rPr>
          <w:rFonts w:ascii="Verdana" w:hAnsi="Verdana" w:cs="Arial"/>
          <w:szCs w:val="22"/>
        </w:rPr>
      </w:pPr>
      <w:r w:rsidRPr="00B23DA6">
        <w:rPr>
          <w:rFonts w:ascii="Verdana" w:hAnsi="Verdana" w:cs="Arial"/>
          <w:szCs w:val="22"/>
        </w:rPr>
        <w:t xml:space="preserve">any losses, costs, damages, expenses or other liabilities suffered or incurred by the Customer which arise out of or in connection with the loss of, corruption or damage to or failure to deliver Customer Data by the </w:t>
      </w:r>
      <w:r w:rsidR="002C777A">
        <w:rPr>
          <w:rFonts w:ascii="Verdana" w:hAnsi="Verdana" w:cs="Arial"/>
          <w:szCs w:val="22"/>
        </w:rPr>
        <w:t>Service Provider</w:t>
      </w:r>
      <w:r w:rsidRPr="00B23DA6">
        <w:rPr>
          <w:rFonts w:ascii="Verdana" w:hAnsi="Verdana" w:cs="Arial"/>
          <w:szCs w:val="22"/>
        </w:rPr>
        <w:t xml:space="preserve">. </w:t>
      </w:r>
    </w:p>
    <w:p w14:paraId="4BE1F81F" w14:textId="77777777" w:rsidR="00CB06FA" w:rsidRPr="00B23DA6" w:rsidRDefault="00225DB5" w:rsidP="00F50456">
      <w:pPr>
        <w:pStyle w:val="Heading3"/>
        <w:numPr>
          <w:ilvl w:val="2"/>
          <w:numId w:val="29"/>
        </w:numPr>
        <w:jc w:val="left"/>
        <w:rPr>
          <w:rFonts w:ascii="Verdana" w:hAnsi="Verdana" w:cs="Arial"/>
          <w:szCs w:val="22"/>
        </w:rPr>
      </w:pPr>
      <w:r w:rsidRPr="00B23DA6">
        <w:rPr>
          <w:rFonts w:ascii="Verdana" w:hAnsi="Verdana" w:cs="Arial"/>
          <w:szCs w:val="22"/>
        </w:rPr>
        <w:t xml:space="preserve">Nothing in the Contract shall impose any liability on the Customer in respect of any liability incurred by the </w:t>
      </w:r>
      <w:r w:rsidR="002C777A">
        <w:rPr>
          <w:rFonts w:ascii="Verdana" w:hAnsi="Verdana" w:cs="Arial"/>
          <w:szCs w:val="22"/>
        </w:rPr>
        <w:t>Service Provider</w:t>
      </w:r>
      <w:r w:rsidRPr="00B23DA6">
        <w:rPr>
          <w:rFonts w:ascii="Verdana" w:hAnsi="Verdana" w:cs="Arial"/>
          <w:szCs w:val="22"/>
        </w:rPr>
        <w:t xml:space="preserve"> to any other person, but this shall not be taken to exclude or limit any liability of the Customer to the </w:t>
      </w:r>
      <w:r w:rsidR="002C777A">
        <w:rPr>
          <w:rFonts w:ascii="Verdana" w:hAnsi="Verdana" w:cs="Arial"/>
          <w:szCs w:val="22"/>
        </w:rPr>
        <w:t>Service Provider</w:t>
      </w:r>
      <w:r w:rsidRPr="00B23DA6">
        <w:rPr>
          <w:rFonts w:ascii="Verdana" w:hAnsi="Verdana" w:cs="Arial"/>
          <w:szCs w:val="22"/>
        </w:rPr>
        <w:t xml:space="preserve"> that may arise by virtue of either a breach of the Contract or by negligence on the part of the Customer, or the Customer's employees, servants or agents.</w:t>
      </w:r>
    </w:p>
    <w:bookmarkEnd w:id="206"/>
    <w:p w14:paraId="36F8AE1B" w14:textId="77777777" w:rsidR="00A06708" w:rsidRPr="00B81010" w:rsidRDefault="00225DB5" w:rsidP="00F50456">
      <w:pPr>
        <w:pStyle w:val="Heading2"/>
        <w:keepNext/>
        <w:numPr>
          <w:ilvl w:val="1"/>
          <w:numId w:val="29"/>
        </w:numPr>
        <w:tabs>
          <w:tab w:val="num" w:pos="1418"/>
        </w:tabs>
        <w:ind w:hanging="1004"/>
        <w:jc w:val="left"/>
        <w:rPr>
          <w:rFonts w:ascii="Verdana" w:hAnsi="Verdana" w:cs="Arial"/>
          <w:b/>
          <w:szCs w:val="22"/>
        </w:rPr>
      </w:pPr>
      <w:r w:rsidRPr="00B81010">
        <w:rPr>
          <w:rFonts w:ascii="Verdana" w:hAnsi="Verdana" w:cs="Arial"/>
          <w:b/>
          <w:szCs w:val="22"/>
        </w:rPr>
        <w:t xml:space="preserve">Insurance  </w:t>
      </w:r>
    </w:p>
    <w:p w14:paraId="03685EBA" w14:textId="7C6009ED" w:rsidR="00A06708" w:rsidRPr="008B46F4" w:rsidRDefault="00A06708" w:rsidP="00A06708">
      <w:pPr>
        <w:pStyle w:val="Caption"/>
        <w:ind w:left="1440"/>
        <w:jc w:val="left"/>
        <w:rPr>
          <w:sz w:val="24"/>
          <w:szCs w:val="24"/>
        </w:rPr>
      </w:pPr>
    </w:p>
    <w:p w14:paraId="5606AD5B" w14:textId="02AEED34" w:rsidR="00A06708" w:rsidRPr="00B81010" w:rsidRDefault="00225DB5" w:rsidP="00F50456">
      <w:pPr>
        <w:pStyle w:val="Heading3"/>
        <w:numPr>
          <w:ilvl w:val="2"/>
          <w:numId w:val="29"/>
        </w:numPr>
        <w:jc w:val="left"/>
        <w:rPr>
          <w:rFonts w:ascii="Verdana" w:hAnsi="Verdana" w:cs="Arial"/>
          <w:szCs w:val="22"/>
        </w:rPr>
      </w:pPr>
      <w:r w:rsidRPr="00B81010">
        <w:rPr>
          <w:rFonts w:ascii="Verdana" w:hAnsi="Verdana" w:cs="Arial"/>
          <w:szCs w:val="22"/>
        </w:rPr>
        <w:t xml:space="preserve">The </w:t>
      </w:r>
      <w:r w:rsidR="002C777A">
        <w:rPr>
          <w:rFonts w:ascii="Verdana" w:hAnsi="Verdana" w:cs="Arial"/>
          <w:szCs w:val="22"/>
        </w:rPr>
        <w:t>Service Provider</w:t>
      </w:r>
      <w:r w:rsidRPr="00B81010">
        <w:rPr>
          <w:rFonts w:ascii="Verdana" w:hAnsi="Verdana" w:cs="Arial"/>
          <w:szCs w:val="22"/>
        </w:rPr>
        <w:t xml:space="preserve"> shall </w:t>
      </w:r>
      <w:proofErr w:type="gramStart"/>
      <w:r w:rsidRPr="00B81010">
        <w:rPr>
          <w:rFonts w:ascii="Verdana" w:hAnsi="Verdana" w:cs="Arial"/>
          <w:szCs w:val="22"/>
        </w:rPr>
        <w:t>effect</w:t>
      </w:r>
      <w:proofErr w:type="gramEnd"/>
      <w:r w:rsidRPr="00B81010">
        <w:rPr>
          <w:rFonts w:ascii="Verdana" w:hAnsi="Verdana" w:cs="Arial"/>
          <w:szCs w:val="22"/>
        </w:rPr>
        <w:t xml:space="preserve"> and maintain with a reputable insurance company a policy or policies of insurance providing </w:t>
      </w:r>
      <w:r w:rsidR="00007974" w:rsidRPr="00007974">
        <w:rPr>
          <w:rFonts w:ascii="Verdana" w:hAnsi="Verdana" w:cs="Arial"/>
          <w:szCs w:val="22"/>
        </w:rPr>
        <w:t xml:space="preserve">cover for all risks </w:t>
      </w:r>
      <w:r w:rsidRPr="00B81010">
        <w:rPr>
          <w:rFonts w:ascii="Verdana" w:hAnsi="Verdana" w:cs="Arial"/>
          <w:szCs w:val="22"/>
        </w:rPr>
        <w:t xml:space="preserve">which may be incurred by the </w:t>
      </w:r>
      <w:r w:rsidR="002C777A">
        <w:rPr>
          <w:rFonts w:ascii="Verdana" w:hAnsi="Verdana" w:cs="Arial"/>
          <w:szCs w:val="22"/>
        </w:rPr>
        <w:t>Service Provider</w:t>
      </w:r>
      <w:r w:rsidRPr="00B81010">
        <w:rPr>
          <w:rFonts w:ascii="Verdana" w:hAnsi="Verdana" w:cs="Arial"/>
          <w:szCs w:val="22"/>
        </w:rPr>
        <w:t xml:space="preserve">, arising out of the </w:t>
      </w:r>
      <w:r w:rsidR="002C777A">
        <w:rPr>
          <w:rFonts w:ascii="Verdana" w:hAnsi="Verdana" w:cs="Arial"/>
          <w:szCs w:val="22"/>
        </w:rPr>
        <w:t>Service Provider</w:t>
      </w:r>
      <w:r w:rsidRPr="00B81010">
        <w:rPr>
          <w:rFonts w:ascii="Verdana" w:hAnsi="Verdana" w:cs="Arial"/>
          <w:szCs w:val="22"/>
        </w:rPr>
        <w:t xml:space="preserve">'s performance of its obligations under the Contract, </w:t>
      </w:r>
      <w:r w:rsidRPr="005A02B6">
        <w:rPr>
          <w:rFonts w:ascii="Verdana" w:hAnsi="Verdana" w:cs="Arial"/>
          <w:szCs w:val="22"/>
        </w:rPr>
        <w:t>including death or personal injury, loss of or damage to property or any other loss</w:t>
      </w:r>
      <w:r w:rsidR="005A02B6" w:rsidRPr="009447FD">
        <w:rPr>
          <w:rFonts w:ascii="Verdana" w:hAnsi="Verdana" w:cs="Arial"/>
          <w:szCs w:val="22"/>
        </w:rPr>
        <w:t xml:space="preserve">. </w:t>
      </w:r>
      <w:r w:rsidRPr="009447FD">
        <w:rPr>
          <w:rFonts w:ascii="Verdana" w:hAnsi="Verdana" w:cs="Arial"/>
          <w:szCs w:val="22"/>
        </w:rPr>
        <w:t xml:space="preserve">Such policies shall include cover in respect of any financial loss arising from any advice given or omitted to be given by the </w:t>
      </w:r>
      <w:r w:rsidR="002C777A" w:rsidRPr="009447FD">
        <w:rPr>
          <w:rFonts w:ascii="Verdana" w:hAnsi="Verdana" w:cs="Arial"/>
          <w:szCs w:val="22"/>
        </w:rPr>
        <w:t>Service Provider</w:t>
      </w:r>
      <w:r w:rsidRPr="009447FD">
        <w:rPr>
          <w:rFonts w:ascii="Verdana" w:hAnsi="Verdana" w:cs="Arial"/>
          <w:szCs w:val="22"/>
        </w:rPr>
        <w:t>.</w:t>
      </w:r>
      <w:r w:rsidRPr="005A02B6">
        <w:rPr>
          <w:rFonts w:ascii="Verdana" w:hAnsi="Verdana" w:cs="Arial"/>
          <w:szCs w:val="22"/>
        </w:rPr>
        <w:t xml:space="preserve"> Such insurance shall be maintained for the Contract Period. </w:t>
      </w:r>
    </w:p>
    <w:p w14:paraId="59356734" w14:textId="77777777" w:rsidR="00A06708" w:rsidRPr="0025557D" w:rsidRDefault="00225DB5" w:rsidP="00F50456">
      <w:pPr>
        <w:pStyle w:val="Heading3"/>
        <w:numPr>
          <w:ilvl w:val="2"/>
          <w:numId w:val="29"/>
        </w:numPr>
        <w:jc w:val="left"/>
        <w:rPr>
          <w:rFonts w:ascii="Verdana" w:hAnsi="Verdana" w:cs="Arial"/>
          <w:szCs w:val="22"/>
        </w:rPr>
      </w:pPr>
      <w:r w:rsidRPr="00B81010">
        <w:rPr>
          <w:rFonts w:ascii="Verdana" w:hAnsi="Verdana" w:cs="Arial"/>
          <w:szCs w:val="22"/>
        </w:rPr>
        <w:t xml:space="preserve">The </w:t>
      </w:r>
      <w:r w:rsidR="002C777A">
        <w:rPr>
          <w:rFonts w:ascii="Verdana" w:hAnsi="Verdana" w:cs="Arial"/>
          <w:szCs w:val="22"/>
        </w:rPr>
        <w:t xml:space="preserve">Service </w:t>
      </w:r>
      <w:r w:rsidR="002C777A" w:rsidRPr="0025557D">
        <w:rPr>
          <w:rFonts w:ascii="Verdana" w:hAnsi="Verdana" w:cs="Arial"/>
          <w:szCs w:val="22"/>
        </w:rPr>
        <w:t>Provider</w:t>
      </w:r>
      <w:r w:rsidRPr="0025557D">
        <w:rPr>
          <w:rFonts w:ascii="Verdana" w:hAnsi="Verdana" w:cs="Arial"/>
          <w:szCs w:val="22"/>
        </w:rPr>
        <w:t xml:space="preserve"> shall hold </w:t>
      </w:r>
      <w:proofErr w:type="gramStart"/>
      <w:r w:rsidRPr="0025557D">
        <w:rPr>
          <w:rFonts w:ascii="Verdana" w:hAnsi="Verdana" w:cs="Arial"/>
          <w:szCs w:val="22"/>
        </w:rPr>
        <w:t>employers</w:t>
      </w:r>
      <w:proofErr w:type="gramEnd"/>
      <w:r w:rsidRPr="0025557D">
        <w:rPr>
          <w:rFonts w:ascii="Verdana" w:hAnsi="Verdana" w:cs="Arial"/>
          <w:szCs w:val="22"/>
        </w:rPr>
        <w:t xml:space="preserve"> liability insurance in respect of Staff with a minimum limit of ten million pounds sterling (£10,000,000) for any one occurrence. </w:t>
      </w:r>
    </w:p>
    <w:p w14:paraId="70C52C59" w14:textId="77777777" w:rsidR="00A06708" w:rsidRPr="0025557D" w:rsidRDefault="00225DB5" w:rsidP="00F50456">
      <w:pPr>
        <w:pStyle w:val="Heading3"/>
        <w:numPr>
          <w:ilvl w:val="2"/>
          <w:numId w:val="29"/>
        </w:numPr>
        <w:jc w:val="left"/>
        <w:rPr>
          <w:rFonts w:ascii="Verdana" w:hAnsi="Verdana" w:cs="Arial"/>
          <w:szCs w:val="22"/>
        </w:rPr>
      </w:pPr>
      <w:r w:rsidRPr="0025557D">
        <w:rPr>
          <w:rFonts w:ascii="Verdana" w:hAnsi="Verdana" w:cs="Arial"/>
          <w:szCs w:val="22"/>
        </w:rPr>
        <w:lastRenderedPageBreak/>
        <w:t xml:space="preserve">The </w:t>
      </w:r>
      <w:r w:rsidR="002C777A" w:rsidRPr="0025557D">
        <w:rPr>
          <w:rFonts w:ascii="Verdana" w:hAnsi="Verdana" w:cs="Arial"/>
          <w:szCs w:val="22"/>
        </w:rPr>
        <w:t>Service Provider</w:t>
      </w:r>
      <w:r w:rsidRPr="0025557D">
        <w:rPr>
          <w:rFonts w:ascii="Verdana" w:hAnsi="Verdana" w:cs="Arial"/>
          <w:szCs w:val="22"/>
        </w:rPr>
        <w:t xml:space="preserve"> shall </w:t>
      </w:r>
      <w:proofErr w:type="gramStart"/>
      <w:r w:rsidRPr="0025557D">
        <w:rPr>
          <w:rFonts w:ascii="Verdana" w:hAnsi="Verdana" w:cs="Arial"/>
          <w:szCs w:val="22"/>
        </w:rPr>
        <w:t>effect</w:t>
      </w:r>
      <w:proofErr w:type="gramEnd"/>
      <w:r w:rsidRPr="0025557D">
        <w:rPr>
          <w:rFonts w:ascii="Verdana" w:hAnsi="Verdana" w:cs="Arial"/>
          <w:szCs w:val="22"/>
        </w:rPr>
        <w:t xml:space="preserve"> and maintain a public liability insurance policy to cover all risks in the performance of this Contract from time to time with a minimum limit of ten million pounds sterling (£10,000,000) for any one occurrence. </w:t>
      </w:r>
    </w:p>
    <w:p w14:paraId="3B6BC253" w14:textId="7A28A973" w:rsidR="00A06708" w:rsidRPr="0025557D" w:rsidRDefault="00225DB5" w:rsidP="00F50456">
      <w:pPr>
        <w:pStyle w:val="Heading3"/>
        <w:numPr>
          <w:ilvl w:val="2"/>
          <w:numId w:val="29"/>
        </w:numPr>
        <w:jc w:val="left"/>
        <w:rPr>
          <w:rFonts w:ascii="Verdana" w:hAnsi="Verdana" w:cs="Arial"/>
          <w:szCs w:val="22"/>
        </w:rPr>
      </w:pPr>
      <w:r w:rsidRPr="0025557D">
        <w:rPr>
          <w:rFonts w:ascii="Verdana" w:hAnsi="Verdana" w:cs="Arial"/>
          <w:szCs w:val="22"/>
        </w:rPr>
        <w:t xml:space="preserve">The </w:t>
      </w:r>
      <w:r w:rsidR="002C777A" w:rsidRPr="0025557D">
        <w:rPr>
          <w:rFonts w:ascii="Verdana" w:hAnsi="Verdana" w:cs="Arial"/>
          <w:szCs w:val="22"/>
        </w:rPr>
        <w:t>Service Provider</w:t>
      </w:r>
      <w:r w:rsidRPr="0025557D">
        <w:rPr>
          <w:rFonts w:ascii="Verdana" w:hAnsi="Verdana" w:cs="Arial"/>
          <w:szCs w:val="22"/>
        </w:rPr>
        <w:t xml:space="preserve"> shall effect and maintain a professional indemnity insurance policy to cover all risks in the performance of this Contract with the minimum limit of indemnity of </w:t>
      </w:r>
      <w:r w:rsidR="00BE041F" w:rsidRPr="0025557D">
        <w:rPr>
          <w:rFonts w:ascii="Verdana" w:hAnsi="Verdana" w:cs="Arial"/>
          <w:szCs w:val="22"/>
        </w:rPr>
        <w:t>five</w:t>
      </w:r>
      <w:r w:rsidRPr="0025557D">
        <w:rPr>
          <w:rFonts w:ascii="Verdana" w:hAnsi="Verdana" w:cs="Arial"/>
          <w:szCs w:val="22"/>
        </w:rPr>
        <w:t xml:space="preserve"> million pounds sterling (£</w:t>
      </w:r>
      <w:r w:rsidR="00BE041F" w:rsidRPr="0025557D">
        <w:rPr>
          <w:rFonts w:ascii="Verdana" w:hAnsi="Verdana" w:cs="Arial"/>
          <w:szCs w:val="22"/>
        </w:rPr>
        <w:t>5</w:t>
      </w:r>
      <w:r w:rsidRPr="0025557D">
        <w:rPr>
          <w:rFonts w:ascii="Verdana" w:hAnsi="Verdana" w:cs="Arial"/>
          <w:szCs w:val="22"/>
        </w:rPr>
        <w:t xml:space="preserve">,000,000) for any one claim and in the aggregate, or such higher limit as required by law from time to time and shall ensure that all agents, professional consultants and Sub-Contractors involved in the supply of the Services effect and maintain appropriate professional indemnity insurance during the Contract Period. </w:t>
      </w:r>
    </w:p>
    <w:p w14:paraId="125F1881" w14:textId="1A290DF9" w:rsidR="00BE041F" w:rsidRPr="008B46F4" w:rsidRDefault="00BE041F" w:rsidP="00F50456">
      <w:pPr>
        <w:pStyle w:val="Heading3"/>
        <w:numPr>
          <w:ilvl w:val="2"/>
          <w:numId w:val="29"/>
        </w:numPr>
        <w:jc w:val="left"/>
        <w:rPr>
          <w:rFonts w:ascii="Verdana" w:hAnsi="Verdana" w:cs="Arial"/>
          <w:szCs w:val="22"/>
        </w:rPr>
      </w:pPr>
      <w:r w:rsidRPr="0025557D">
        <w:rPr>
          <w:rFonts w:ascii="Verdana" w:hAnsi="Verdana" w:cs="Arial"/>
          <w:szCs w:val="22"/>
        </w:rPr>
        <w:t xml:space="preserve">The Service Provider shall </w:t>
      </w:r>
      <w:proofErr w:type="gramStart"/>
      <w:r w:rsidRPr="0025557D">
        <w:rPr>
          <w:rFonts w:ascii="Verdana" w:hAnsi="Verdana" w:cs="Arial"/>
          <w:szCs w:val="22"/>
        </w:rPr>
        <w:t>effect</w:t>
      </w:r>
      <w:proofErr w:type="gramEnd"/>
      <w:r w:rsidRPr="0025557D">
        <w:rPr>
          <w:rFonts w:ascii="Verdana" w:hAnsi="Verdana" w:cs="Arial"/>
          <w:szCs w:val="22"/>
        </w:rPr>
        <w:t xml:space="preserve"> and maintain a medical malpractice insurance policy to cover all risks in the performance of this Contract from time to time with a minimum limit of five million pounds sterling (£5,000,000) for each individual claim.</w:t>
      </w:r>
    </w:p>
    <w:p w14:paraId="300AAF63" w14:textId="77777777" w:rsidR="00A06708" w:rsidRPr="00B81010" w:rsidRDefault="00225DB5" w:rsidP="00F50456">
      <w:pPr>
        <w:pStyle w:val="Heading3"/>
        <w:numPr>
          <w:ilvl w:val="2"/>
          <w:numId w:val="29"/>
        </w:numPr>
        <w:jc w:val="left"/>
        <w:rPr>
          <w:rFonts w:ascii="Verdana" w:hAnsi="Verdana" w:cs="Arial"/>
          <w:szCs w:val="22"/>
        </w:rPr>
      </w:pPr>
      <w:r w:rsidRPr="00B81010">
        <w:rPr>
          <w:rFonts w:ascii="Verdana" w:hAnsi="Verdana" w:cs="Arial"/>
          <w:szCs w:val="22"/>
        </w:rPr>
        <w:t xml:space="preserve">The </w:t>
      </w:r>
      <w:r w:rsidR="002C777A">
        <w:rPr>
          <w:rFonts w:ascii="Verdana" w:hAnsi="Verdana" w:cs="Arial"/>
          <w:szCs w:val="22"/>
        </w:rPr>
        <w:t>Service Provider</w:t>
      </w:r>
      <w:r w:rsidRPr="00B81010">
        <w:rPr>
          <w:rFonts w:ascii="Verdana" w:hAnsi="Verdana" w:cs="Arial"/>
          <w:szCs w:val="22"/>
        </w:rPr>
        <w:t xml:space="preserve"> shall give the Customer, on request, copies of all insurance policies referred to in this clause or a broker's verification of insurance to demonstrate that the appropriate cover is in place, together with receipts or other evidence of payment of the latest premiums due under those policies. </w:t>
      </w:r>
    </w:p>
    <w:p w14:paraId="24F73C83" w14:textId="77777777" w:rsidR="00A06708" w:rsidRPr="00B81010" w:rsidRDefault="00225DB5" w:rsidP="00F50456">
      <w:pPr>
        <w:pStyle w:val="Heading3"/>
        <w:numPr>
          <w:ilvl w:val="2"/>
          <w:numId w:val="29"/>
        </w:numPr>
        <w:jc w:val="left"/>
        <w:rPr>
          <w:rFonts w:ascii="Verdana" w:hAnsi="Verdana" w:cs="Arial"/>
          <w:szCs w:val="22"/>
        </w:rPr>
      </w:pPr>
      <w:r w:rsidRPr="00B81010">
        <w:rPr>
          <w:rFonts w:ascii="Verdana" w:hAnsi="Verdana" w:cs="Arial"/>
          <w:szCs w:val="22"/>
        </w:rPr>
        <w:t xml:space="preserve">If, for whatever reason, the </w:t>
      </w:r>
      <w:r w:rsidR="002C777A">
        <w:rPr>
          <w:rFonts w:ascii="Verdana" w:hAnsi="Verdana" w:cs="Arial"/>
          <w:szCs w:val="22"/>
        </w:rPr>
        <w:t>Service Provider</w:t>
      </w:r>
      <w:r w:rsidRPr="00B81010">
        <w:rPr>
          <w:rFonts w:ascii="Verdana" w:hAnsi="Verdana" w:cs="Arial"/>
          <w:szCs w:val="22"/>
        </w:rPr>
        <w:t xml:space="preserve"> fails to give effect to and maintain the insurances required by the provisions of the Contract the Customer may make alternative arrangements to protect its interests and may recover the costs of such arrangements from the </w:t>
      </w:r>
      <w:r w:rsidR="002C777A">
        <w:rPr>
          <w:rFonts w:ascii="Verdana" w:hAnsi="Verdana" w:cs="Arial"/>
          <w:szCs w:val="22"/>
        </w:rPr>
        <w:t>Service Provider</w:t>
      </w:r>
      <w:r w:rsidRPr="00B81010">
        <w:rPr>
          <w:rFonts w:ascii="Verdana" w:hAnsi="Verdana" w:cs="Arial"/>
          <w:szCs w:val="22"/>
        </w:rPr>
        <w:t>.</w:t>
      </w:r>
    </w:p>
    <w:p w14:paraId="3BD9355F" w14:textId="77777777" w:rsidR="00A06708" w:rsidRPr="00B81010" w:rsidRDefault="00225DB5" w:rsidP="00F50456">
      <w:pPr>
        <w:pStyle w:val="Heading3"/>
        <w:numPr>
          <w:ilvl w:val="2"/>
          <w:numId w:val="29"/>
        </w:numPr>
        <w:jc w:val="left"/>
        <w:rPr>
          <w:rFonts w:ascii="Verdana" w:hAnsi="Verdana" w:cs="Arial"/>
          <w:szCs w:val="22"/>
        </w:rPr>
      </w:pPr>
      <w:r w:rsidRPr="00B81010">
        <w:rPr>
          <w:rFonts w:ascii="Verdana" w:hAnsi="Verdana" w:cs="Arial"/>
          <w:szCs w:val="22"/>
        </w:rPr>
        <w:t xml:space="preserve">The provisions of any insurance or the amount of cover shall not relieve the </w:t>
      </w:r>
      <w:r w:rsidR="002C777A">
        <w:rPr>
          <w:rFonts w:ascii="Verdana" w:hAnsi="Verdana" w:cs="Arial"/>
          <w:szCs w:val="22"/>
        </w:rPr>
        <w:t>Service Provider</w:t>
      </w:r>
      <w:r w:rsidRPr="00B81010">
        <w:rPr>
          <w:rFonts w:ascii="Verdana" w:hAnsi="Verdana" w:cs="Arial"/>
          <w:szCs w:val="22"/>
        </w:rPr>
        <w:t xml:space="preserve"> of any liabilities under the Contract. It shall be the responsibility of the </w:t>
      </w:r>
      <w:r w:rsidR="002C777A">
        <w:rPr>
          <w:rFonts w:ascii="Verdana" w:hAnsi="Verdana" w:cs="Arial"/>
          <w:szCs w:val="22"/>
        </w:rPr>
        <w:t>Service Provider</w:t>
      </w:r>
      <w:r w:rsidRPr="00B81010">
        <w:rPr>
          <w:rFonts w:ascii="Verdana" w:hAnsi="Verdana" w:cs="Arial"/>
          <w:szCs w:val="22"/>
        </w:rPr>
        <w:t xml:space="preserve"> to determine the amount of insurance cover that will be adequate to enable the </w:t>
      </w:r>
      <w:r w:rsidR="002C777A">
        <w:rPr>
          <w:rFonts w:ascii="Verdana" w:hAnsi="Verdana" w:cs="Arial"/>
          <w:szCs w:val="22"/>
        </w:rPr>
        <w:t>Service Provider</w:t>
      </w:r>
      <w:r w:rsidRPr="00B81010">
        <w:rPr>
          <w:rFonts w:ascii="Verdana" w:hAnsi="Verdana" w:cs="Arial"/>
          <w:szCs w:val="22"/>
        </w:rPr>
        <w:t xml:space="preserve"> to satisfy any liability referred to in clause 1</w:t>
      </w:r>
      <w:r>
        <w:rPr>
          <w:rFonts w:ascii="Verdana" w:hAnsi="Verdana" w:cs="Arial"/>
          <w:szCs w:val="22"/>
        </w:rPr>
        <w:t>8</w:t>
      </w:r>
      <w:r w:rsidRPr="00B81010">
        <w:rPr>
          <w:rFonts w:ascii="Verdana" w:hAnsi="Verdana" w:cs="Arial"/>
          <w:szCs w:val="22"/>
        </w:rPr>
        <w:t>.</w:t>
      </w:r>
    </w:p>
    <w:p w14:paraId="16E157CE" w14:textId="77777777" w:rsidR="00A06708" w:rsidRPr="00B81010" w:rsidRDefault="00225DB5" w:rsidP="00F50456">
      <w:pPr>
        <w:pStyle w:val="Heading3"/>
        <w:numPr>
          <w:ilvl w:val="2"/>
          <w:numId w:val="29"/>
        </w:numPr>
        <w:jc w:val="left"/>
        <w:rPr>
          <w:rFonts w:ascii="Verdana" w:hAnsi="Verdana" w:cs="Arial"/>
          <w:szCs w:val="22"/>
        </w:rPr>
      </w:pPr>
      <w:r w:rsidRPr="00B81010">
        <w:rPr>
          <w:rFonts w:ascii="Verdana" w:hAnsi="Verdana" w:cs="Arial"/>
          <w:szCs w:val="22"/>
        </w:rPr>
        <w:t xml:space="preserve">The </w:t>
      </w:r>
      <w:r w:rsidR="002C777A">
        <w:rPr>
          <w:rFonts w:ascii="Verdana" w:hAnsi="Verdana" w:cs="Arial"/>
          <w:szCs w:val="22"/>
        </w:rPr>
        <w:t>Service Provider</w:t>
      </w:r>
      <w:r w:rsidRPr="00B81010">
        <w:rPr>
          <w:rFonts w:ascii="Verdana" w:hAnsi="Verdana" w:cs="Arial"/>
          <w:szCs w:val="22"/>
        </w:rPr>
        <w:t xml:space="preserve"> shall ensure that nothing is done which would entitle the relevant insurer to cancel, rescind or suspend any insurance or cover, or to treat any insurance, cover or claim as avoided in whole or part.  The </w:t>
      </w:r>
      <w:r w:rsidR="002C777A">
        <w:rPr>
          <w:rFonts w:ascii="Verdana" w:hAnsi="Verdana" w:cs="Arial"/>
          <w:szCs w:val="22"/>
        </w:rPr>
        <w:t>Service Provider</w:t>
      </w:r>
      <w:r w:rsidRPr="00B81010">
        <w:rPr>
          <w:rFonts w:ascii="Verdana" w:hAnsi="Verdana" w:cs="Arial"/>
          <w:szCs w:val="22"/>
        </w:rPr>
        <w:t xml:space="preserve">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avoid any insurance, or any cover or claim under any insurance in whole or in part.</w:t>
      </w:r>
    </w:p>
    <w:p w14:paraId="5DF22897" w14:textId="77777777" w:rsidR="00A06708" w:rsidRPr="00B81010" w:rsidRDefault="00225DB5" w:rsidP="00F50456">
      <w:pPr>
        <w:pStyle w:val="Heading2"/>
        <w:keepNext/>
        <w:numPr>
          <w:ilvl w:val="1"/>
          <w:numId w:val="29"/>
        </w:numPr>
        <w:tabs>
          <w:tab w:val="num" w:pos="1418"/>
        </w:tabs>
        <w:ind w:hanging="1004"/>
        <w:jc w:val="left"/>
        <w:rPr>
          <w:rFonts w:ascii="Verdana" w:hAnsi="Verdana" w:cs="Arial"/>
          <w:b/>
          <w:szCs w:val="22"/>
        </w:rPr>
      </w:pPr>
      <w:bookmarkStart w:id="207" w:name="_Ref172547394"/>
      <w:bookmarkStart w:id="208" w:name="_Ref225256791"/>
      <w:r w:rsidRPr="00B81010">
        <w:rPr>
          <w:rFonts w:ascii="Verdana" w:hAnsi="Verdana" w:cs="Arial"/>
          <w:b/>
          <w:szCs w:val="22"/>
        </w:rPr>
        <w:lastRenderedPageBreak/>
        <w:t>Taxation, National Insurance</w:t>
      </w:r>
      <w:bookmarkEnd w:id="207"/>
      <w:r w:rsidRPr="00B81010">
        <w:rPr>
          <w:rFonts w:ascii="Verdana" w:hAnsi="Verdana" w:cs="Arial"/>
          <w:b/>
          <w:szCs w:val="22"/>
        </w:rPr>
        <w:t xml:space="preserve"> and Employment Liability</w:t>
      </w:r>
      <w:bookmarkEnd w:id="208"/>
    </w:p>
    <w:p w14:paraId="2E0C0FE2" w14:textId="77777777" w:rsidR="00A06708" w:rsidRPr="00B81010" w:rsidRDefault="00225DB5" w:rsidP="00F50456">
      <w:pPr>
        <w:pStyle w:val="Heading3"/>
        <w:numPr>
          <w:ilvl w:val="2"/>
          <w:numId w:val="29"/>
        </w:numPr>
        <w:jc w:val="left"/>
        <w:rPr>
          <w:rFonts w:ascii="Verdana" w:hAnsi="Verdana" w:cs="Arial"/>
          <w:szCs w:val="22"/>
        </w:rPr>
      </w:pPr>
      <w:r w:rsidRPr="00B81010">
        <w:rPr>
          <w:rFonts w:ascii="Verdana" w:hAnsi="Verdana" w:cs="Arial"/>
          <w:szCs w:val="22"/>
        </w:rPr>
        <w:t xml:space="preserve">The Parties acknowledge and agree that the Contract constitutes a contract for the provision of Services and not a contract of employment. The </w:t>
      </w:r>
      <w:r w:rsidR="002C777A">
        <w:rPr>
          <w:rFonts w:ascii="Verdana" w:hAnsi="Verdana" w:cs="Arial"/>
          <w:szCs w:val="22"/>
        </w:rPr>
        <w:t>Service Provider</w:t>
      </w:r>
      <w:r w:rsidRPr="00B81010">
        <w:rPr>
          <w:rFonts w:ascii="Verdana" w:hAnsi="Verdana" w:cs="Arial"/>
          <w:szCs w:val="22"/>
        </w:rPr>
        <w:t xml:space="preserve"> shall at all times indemnify the Customer and keep the Customer indemnified in full from and against all claims, proceedings, actions, damages, costs, expenses, liabilities and demands whatsoever and howsoever arising by reason of any circumstances whereby the Customer is alleged or determined to have been assumed or imposed with the liability or responsibility for the Staff (or any of them) as an employer of the Staff and/or any liability or responsibility to HM Revenue or Customs as an employer of the Staff whether during the Contract Period or arising from termination or expiry of the Contract.</w:t>
      </w:r>
    </w:p>
    <w:p w14:paraId="1FCA2194" w14:textId="77777777" w:rsidR="00A06708" w:rsidRPr="00B81010" w:rsidRDefault="00225DB5" w:rsidP="00F50456">
      <w:pPr>
        <w:pStyle w:val="Heading1"/>
        <w:keepNext/>
        <w:numPr>
          <w:ilvl w:val="0"/>
          <w:numId w:val="29"/>
        </w:numPr>
        <w:tabs>
          <w:tab w:val="left" w:pos="2552"/>
        </w:tabs>
        <w:ind w:hanging="2705"/>
        <w:jc w:val="left"/>
        <w:rPr>
          <w:rFonts w:ascii="Verdana" w:hAnsi="Verdana" w:cs="Arial"/>
          <w:szCs w:val="22"/>
          <w:u w:val="none"/>
        </w:rPr>
      </w:pPr>
      <w:bookmarkStart w:id="209" w:name="_Ref172384588"/>
      <w:bookmarkStart w:id="210" w:name="_Toc363138734"/>
      <w:r w:rsidRPr="00B81010">
        <w:rPr>
          <w:rFonts w:ascii="Verdana" w:hAnsi="Verdana" w:cs="Arial"/>
          <w:szCs w:val="22"/>
          <w:u w:val="none"/>
        </w:rPr>
        <w:t>TERMINATION</w:t>
      </w:r>
      <w:bookmarkEnd w:id="209"/>
      <w:bookmarkEnd w:id="210"/>
    </w:p>
    <w:p w14:paraId="2876E164" w14:textId="77777777" w:rsidR="00A06708" w:rsidRPr="00B81010" w:rsidRDefault="00225DB5" w:rsidP="00F50456">
      <w:pPr>
        <w:pStyle w:val="Heading2"/>
        <w:keepNext/>
        <w:numPr>
          <w:ilvl w:val="1"/>
          <w:numId w:val="29"/>
        </w:numPr>
        <w:tabs>
          <w:tab w:val="num" w:pos="1418"/>
        </w:tabs>
        <w:ind w:hanging="1004"/>
        <w:jc w:val="left"/>
        <w:rPr>
          <w:rFonts w:ascii="Verdana" w:hAnsi="Verdana" w:cs="Arial"/>
          <w:b/>
          <w:szCs w:val="22"/>
        </w:rPr>
      </w:pPr>
      <w:bookmarkStart w:id="211" w:name="_Ref172388762"/>
      <w:r w:rsidRPr="00B81010">
        <w:rPr>
          <w:rFonts w:ascii="Verdana" w:hAnsi="Verdana" w:cs="Arial"/>
          <w:b/>
          <w:szCs w:val="22"/>
        </w:rPr>
        <w:t>Termination on insolvency</w:t>
      </w:r>
      <w:bookmarkEnd w:id="211"/>
    </w:p>
    <w:p w14:paraId="73B17CC3" w14:textId="77777777" w:rsidR="00A06708" w:rsidRPr="00B81010" w:rsidRDefault="00225DB5" w:rsidP="00F50456">
      <w:pPr>
        <w:pStyle w:val="Heading3"/>
        <w:numPr>
          <w:ilvl w:val="2"/>
          <w:numId w:val="29"/>
        </w:numPr>
        <w:jc w:val="left"/>
        <w:rPr>
          <w:rFonts w:ascii="Verdana" w:hAnsi="Verdana" w:cs="Arial"/>
          <w:szCs w:val="22"/>
        </w:rPr>
      </w:pPr>
      <w:bookmarkStart w:id="212" w:name="_Ref231797709"/>
      <w:r w:rsidRPr="00B81010">
        <w:rPr>
          <w:rFonts w:ascii="Verdana" w:hAnsi="Verdana" w:cs="Arial"/>
          <w:szCs w:val="22"/>
        </w:rPr>
        <w:t xml:space="preserve">The Customer may terminate the Contract with immediate effect by giving notice in writing to the </w:t>
      </w:r>
      <w:r w:rsidR="002C777A">
        <w:rPr>
          <w:rFonts w:ascii="Verdana" w:hAnsi="Verdana" w:cs="Arial"/>
          <w:szCs w:val="22"/>
        </w:rPr>
        <w:t>Service Provider</w:t>
      </w:r>
      <w:r w:rsidRPr="00B81010">
        <w:rPr>
          <w:rFonts w:ascii="Verdana" w:hAnsi="Verdana" w:cs="Arial"/>
          <w:szCs w:val="22"/>
        </w:rPr>
        <w:t xml:space="preserve"> where the </w:t>
      </w:r>
      <w:r w:rsidR="002C777A">
        <w:rPr>
          <w:rFonts w:ascii="Verdana" w:hAnsi="Verdana" w:cs="Arial"/>
          <w:szCs w:val="22"/>
        </w:rPr>
        <w:t>Service Provider</w:t>
      </w:r>
      <w:r w:rsidRPr="00B81010">
        <w:rPr>
          <w:rFonts w:ascii="Verdana" w:hAnsi="Verdana" w:cs="Arial"/>
          <w:szCs w:val="22"/>
        </w:rPr>
        <w:t xml:space="preserve"> is a company and in respect of the </w:t>
      </w:r>
      <w:r w:rsidR="002C777A">
        <w:rPr>
          <w:rFonts w:ascii="Verdana" w:hAnsi="Verdana" w:cs="Arial"/>
          <w:szCs w:val="22"/>
        </w:rPr>
        <w:t>Service Provider</w:t>
      </w:r>
      <w:r w:rsidRPr="00B81010">
        <w:rPr>
          <w:rFonts w:ascii="Verdana" w:hAnsi="Verdana" w:cs="Arial"/>
          <w:szCs w:val="22"/>
        </w:rPr>
        <w:t>:</w:t>
      </w:r>
      <w:bookmarkEnd w:id="212"/>
    </w:p>
    <w:p w14:paraId="7B0C30F5" w14:textId="77777777" w:rsidR="00A06708" w:rsidRPr="00B81010" w:rsidRDefault="00225DB5" w:rsidP="00F50456">
      <w:pPr>
        <w:pStyle w:val="Heading4"/>
        <w:numPr>
          <w:ilvl w:val="3"/>
          <w:numId w:val="29"/>
        </w:numPr>
        <w:tabs>
          <w:tab w:val="clear" w:pos="3600"/>
          <w:tab w:val="num" w:pos="3686"/>
          <w:tab w:val="left" w:pos="4253"/>
        </w:tabs>
        <w:ind w:left="3686" w:hanging="1134"/>
        <w:jc w:val="left"/>
        <w:rPr>
          <w:rFonts w:ascii="Verdana" w:hAnsi="Verdana" w:cs="Arial"/>
          <w:szCs w:val="22"/>
        </w:rPr>
      </w:pPr>
      <w:bookmarkStart w:id="213" w:name="_Ref225257400"/>
      <w:r w:rsidRPr="00B81010">
        <w:rPr>
          <w:rFonts w:ascii="Verdana" w:hAnsi="Verdana" w:cs="Arial"/>
          <w:szCs w:val="22"/>
        </w:rPr>
        <w:t>a proposal is made for a voluntary arrangement within Part I of the Insolvency Act 1986 or of any other composition scheme or arrangement with, or assignment for the benefit of, its creditors; or</w:t>
      </w:r>
      <w:bookmarkEnd w:id="213"/>
    </w:p>
    <w:p w14:paraId="1DBF2B68" w14:textId="77777777" w:rsidR="00A06708" w:rsidRPr="00B81010" w:rsidRDefault="00225DB5" w:rsidP="00F50456">
      <w:pPr>
        <w:pStyle w:val="Heading4"/>
        <w:numPr>
          <w:ilvl w:val="3"/>
          <w:numId w:val="29"/>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a shareholders' meeting is convened for the purpose of considering a resolution that it be wound up or a resolution for its winding-up is passed (other than as part of, and exclusively for the purpose of, a bona fide reconstruction or amalgamation); or</w:t>
      </w:r>
    </w:p>
    <w:p w14:paraId="49F0E6C2" w14:textId="77777777" w:rsidR="00A06708" w:rsidRPr="00B81010" w:rsidRDefault="00225DB5" w:rsidP="00F50456">
      <w:pPr>
        <w:pStyle w:val="Heading4"/>
        <w:numPr>
          <w:ilvl w:val="3"/>
          <w:numId w:val="29"/>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a petition is presented for its winding up (which is not dismissed within 14 days of its service</w:t>
      </w:r>
      <w:proofErr w:type="gramStart"/>
      <w:r w:rsidRPr="00B81010">
        <w:rPr>
          <w:rFonts w:ascii="Verdana" w:hAnsi="Verdana" w:cs="Arial"/>
          <w:szCs w:val="22"/>
        </w:rPr>
        <w:t>)</w:t>
      </w:r>
      <w:proofErr w:type="gramEnd"/>
      <w:r w:rsidRPr="00B81010">
        <w:rPr>
          <w:rFonts w:ascii="Verdana" w:hAnsi="Verdana" w:cs="Arial"/>
          <w:szCs w:val="22"/>
        </w:rPr>
        <w:t xml:space="preserve"> or an application is made for the appointment of a provisional liquidator or a creditors' meeting is convened pursuant to Section 98 of the Insolvency Act 1986; or </w:t>
      </w:r>
    </w:p>
    <w:p w14:paraId="39D1803C" w14:textId="77777777" w:rsidR="00A06708" w:rsidRPr="00B81010" w:rsidRDefault="00225DB5" w:rsidP="00F50456">
      <w:pPr>
        <w:pStyle w:val="Heading4"/>
        <w:numPr>
          <w:ilvl w:val="3"/>
          <w:numId w:val="29"/>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a receiver, administrative receiver or similar officer is appointed over the whole or any part of its business or assets; or</w:t>
      </w:r>
    </w:p>
    <w:p w14:paraId="35315CE2" w14:textId="77777777" w:rsidR="00A06708" w:rsidRPr="00B81010" w:rsidRDefault="00225DB5" w:rsidP="00F50456">
      <w:pPr>
        <w:pStyle w:val="Heading4"/>
        <w:numPr>
          <w:ilvl w:val="3"/>
          <w:numId w:val="29"/>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an application order is made either for the appointment of an administrator or for an administration order, an administrator is appointed, or notice of intention to appoint an administrator is given; or</w:t>
      </w:r>
    </w:p>
    <w:p w14:paraId="41C510D6" w14:textId="77777777" w:rsidR="00A06708" w:rsidRPr="00B81010" w:rsidRDefault="00225DB5" w:rsidP="00F50456">
      <w:pPr>
        <w:pStyle w:val="Heading4"/>
        <w:numPr>
          <w:ilvl w:val="3"/>
          <w:numId w:val="29"/>
        </w:numPr>
        <w:tabs>
          <w:tab w:val="clear" w:pos="3600"/>
          <w:tab w:val="num" w:pos="3686"/>
          <w:tab w:val="left" w:pos="4253"/>
        </w:tabs>
        <w:ind w:left="3686" w:hanging="1134"/>
        <w:jc w:val="left"/>
        <w:rPr>
          <w:rFonts w:ascii="Verdana" w:hAnsi="Verdana" w:cs="Arial"/>
          <w:szCs w:val="22"/>
        </w:rPr>
      </w:pPr>
      <w:bookmarkStart w:id="214" w:name="_Ref231810885"/>
      <w:r w:rsidRPr="00B81010">
        <w:rPr>
          <w:rFonts w:ascii="Verdana" w:hAnsi="Verdana" w:cs="Arial"/>
          <w:szCs w:val="22"/>
        </w:rPr>
        <w:t>it is or becomes insolvent within the meaning of Section 123 of the Insolvency Act 1986 ; or</w:t>
      </w:r>
      <w:bookmarkEnd w:id="214"/>
    </w:p>
    <w:p w14:paraId="4023A733" w14:textId="77777777" w:rsidR="00A06708" w:rsidRPr="00B81010" w:rsidRDefault="00225DB5" w:rsidP="00F50456">
      <w:pPr>
        <w:pStyle w:val="Heading4"/>
        <w:numPr>
          <w:ilvl w:val="3"/>
          <w:numId w:val="29"/>
        </w:numPr>
        <w:tabs>
          <w:tab w:val="clear" w:pos="3600"/>
          <w:tab w:val="num" w:pos="3686"/>
          <w:tab w:val="left" w:pos="4253"/>
        </w:tabs>
        <w:ind w:left="3686" w:hanging="1134"/>
        <w:jc w:val="left"/>
        <w:rPr>
          <w:rFonts w:ascii="Verdana" w:hAnsi="Verdana" w:cs="Arial"/>
          <w:szCs w:val="22"/>
        </w:rPr>
      </w:pPr>
      <w:bookmarkStart w:id="215" w:name="_Ref225257419"/>
      <w:r w:rsidRPr="00B81010">
        <w:rPr>
          <w:rFonts w:ascii="Verdana" w:hAnsi="Verdana" w:cs="Arial"/>
          <w:szCs w:val="22"/>
        </w:rPr>
        <w:lastRenderedPageBreak/>
        <w:t xml:space="preserve">being a "small company" within the meaning of section 82(3) of the Companies Act 2006, a moratorium comes </w:t>
      </w:r>
      <w:r w:rsidRPr="00B81010">
        <w:rPr>
          <w:rFonts w:ascii="Verdana" w:hAnsi="Verdana" w:cs="Arial"/>
          <w:szCs w:val="22"/>
        </w:rPr>
        <w:tab/>
        <w:t>into force pursuant to Schedule A1 of the Insolvency Act 1986; or</w:t>
      </w:r>
      <w:bookmarkEnd w:id="215"/>
    </w:p>
    <w:p w14:paraId="32D237FA" w14:textId="77777777" w:rsidR="00A06708" w:rsidRPr="00B81010" w:rsidRDefault="00225DB5" w:rsidP="00F50456">
      <w:pPr>
        <w:pStyle w:val="Heading4"/>
        <w:numPr>
          <w:ilvl w:val="3"/>
          <w:numId w:val="29"/>
        </w:numPr>
        <w:tabs>
          <w:tab w:val="clear" w:pos="3600"/>
          <w:tab w:val="num" w:pos="3686"/>
          <w:tab w:val="left" w:pos="4253"/>
        </w:tabs>
        <w:ind w:left="3686" w:hanging="1134"/>
        <w:jc w:val="left"/>
        <w:rPr>
          <w:rFonts w:ascii="Verdana" w:hAnsi="Verdana" w:cs="Arial"/>
          <w:szCs w:val="22"/>
        </w:rPr>
      </w:pPr>
      <w:bookmarkStart w:id="216" w:name="_Ref231797728"/>
      <w:r w:rsidRPr="00B81010">
        <w:rPr>
          <w:rFonts w:ascii="Verdana" w:hAnsi="Verdana" w:cs="Arial"/>
          <w:szCs w:val="22"/>
        </w:rPr>
        <w:t xml:space="preserve">any event similar to those listed in clause </w:t>
      </w:r>
      <w:r>
        <w:rPr>
          <w:rFonts w:ascii="Verdana" w:hAnsi="Verdana" w:cs="Arial"/>
          <w:szCs w:val="22"/>
        </w:rPr>
        <w:t>19.1.1.1</w:t>
      </w:r>
      <w:r w:rsidRPr="00B81010">
        <w:rPr>
          <w:rFonts w:ascii="Verdana" w:hAnsi="Verdana" w:cs="Arial"/>
          <w:szCs w:val="22"/>
        </w:rPr>
        <w:t xml:space="preserve"> to </w:t>
      </w:r>
      <w:r>
        <w:rPr>
          <w:rFonts w:ascii="Verdana" w:hAnsi="Verdana" w:cs="Arial"/>
          <w:szCs w:val="22"/>
        </w:rPr>
        <w:t>19.1.1.7</w:t>
      </w:r>
      <w:r w:rsidRPr="00B81010">
        <w:rPr>
          <w:rFonts w:ascii="Verdana" w:hAnsi="Verdana" w:cs="Arial"/>
          <w:szCs w:val="22"/>
        </w:rPr>
        <w:t xml:space="preserve"> occurs under the law of any other jurisdiction.</w:t>
      </w:r>
      <w:bookmarkEnd w:id="216"/>
    </w:p>
    <w:p w14:paraId="45BA539A" w14:textId="77777777" w:rsidR="00A06708" w:rsidRPr="00B81010" w:rsidRDefault="00225DB5" w:rsidP="00F50456">
      <w:pPr>
        <w:pStyle w:val="Heading3"/>
        <w:keepNext/>
        <w:numPr>
          <w:ilvl w:val="2"/>
          <w:numId w:val="29"/>
        </w:numPr>
        <w:jc w:val="left"/>
        <w:rPr>
          <w:rFonts w:ascii="Verdana" w:hAnsi="Verdana" w:cs="Arial"/>
          <w:szCs w:val="22"/>
        </w:rPr>
      </w:pPr>
      <w:r w:rsidRPr="00B81010">
        <w:rPr>
          <w:rFonts w:ascii="Verdana" w:hAnsi="Verdana" w:cs="Arial"/>
          <w:szCs w:val="22"/>
        </w:rPr>
        <w:t xml:space="preserve">The Customer may terminate the Contract with immediate effect by notice in writing where the </w:t>
      </w:r>
      <w:r w:rsidR="002C777A">
        <w:rPr>
          <w:rFonts w:ascii="Verdana" w:hAnsi="Verdana" w:cs="Arial"/>
          <w:szCs w:val="22"/>
        </w:rPr>
        <w:t>Service Provider</w:t>
      </w:r>
      <w:r w:rsidRPr="00B81010">
        <w:rPr>
          <w:rFonts w:ascii="Verdana" w:hAnsi="Verdana" w:cs="Arial"/>
          <w:szCs w:val="22"/>
        </w:rPr>
        <w:t xml:space="preserve"> is an individual and:</w:t>
      </w:r>
    </w:p>
    <w:p w14:paraId="1826165C" w14:textId="77777777" w:rsidR="00A06708" w:rsidRPr="00B81010" w:rsidRDefault="00225DB5" w:rsidP="00F50456">
      <w:pPr>
        <w:pStyle w:val="Heading4"/>
        <w:numPr>
          <w:ilvl w:val="3"/>
          <w:numId w:val="29"/>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 xml:space="preserve">an application for an interim order is made pursuant to Sections 252-253 of the Insolvency Act 1986 or a proposal is made for any composition scheme or arrangement with, or assignment for the benefit of, the </w:t>
      </w:r>
      <w:r w:rsidR="002C777A">
        <w:rPr>
          <w:rFonts w:ascii="Verdana" w:hAnsi="Verdana" w:cs="Arial"/>
          <w:szCs w:val="22"/>
        </w:rPr>
        <w:t>Service Provider</w:t>
      </w:r>
      <w:r w:rsidRPr="00B81010">
        <w:rPr>
          <w:rFonts w:ascii="Verdana" w:hAnsi="Verdana" w:cs="Arial"/>
          <w:szCs w:val="22"/>
        </w:rPr>
        <w:t>'s creditors; or</w:t>
      </w:r>
    </w:p>
    <w:p w14:paraId="083491FB" w14:textId="77777777" w:rsidR="00A06708" w:rsidRPr="00B81010" w:rsidRDefault="00225DB5" w:rsidP="00F50456">
      <w:pPr>
        <w:pStyle w:val="Heading4"/>
        <w:numPr>
          <w:ilvl w:val="3"/>
          <w:numId w:val="29"/>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 xml:space="preserve">a petition is presented and not dismissed within 14 days or order made for the </w:t>
      </w:r>
      <w:r w:rsidR="002C777A">
        <w:rPr>
          <w:rFonts w:ascii="Verdana" w:hAnsi="Verdana" w:cs="Arial"/>
          <w:szCs w:val="22"/>
        </w:rPr>
        <w:t>Service Provider</w:t>
      </w:r>
      <w:r w:rsidRPr="00B81010">
        <w:rPr>
          <w:rFonts w:ascii="Verdana" w:hAnsi="Verdana" w:cs="Arial"/>
          <w:szCs w:val="22"/>
        </w:rPr>
        <w:t>'s bankruptcy; or</w:t>
      </w:r>
    </w:p>
    <w:p w14:paraId="63D0F364" w14:textId="77777777" w:rsidR="00A06708" w:rsidRPr="00B81010" w:rsidRDefault="00225DB5" w:rsidP="00F50456">
      <w:pPr>
        <w:pStyle w:val="Heading4"/>
        <w:numPr>
          <w:ilvl w:val="3"/>
          <w:numId w:val="29"/>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 xml:space="preserve">a receiver, or similar officer is appointed over the whole or any part of the </w:t>
      </w:r>
      <w:r w:rsidR="002C777A">
        <w:rPr>
          <w:rFonts w:ascii="Verdana" w:hAnsi="Verdana" w:cs="Arial"/>
          <w:szCs w:val="22"/>
        </w:rPr>
        <w:t>Service Provider</w:t>
      </w:r>
      <w:r w:rsidRPr="00B81010">
        <w:rPr>
          <w:rFonts w:ascii="Verdana" w:hAnsi="Verdana" w:cs="Arial"/>
          <w:szCs w:val="22"/>
        </w:rPr>
        <w:t xml:space="preserve">'s assets or a person becomes entitled to appoint a receiver, or similar officer over the whole or any part of his assets; or </w:t>
      </w:r>
    </w:p>
    <w:p w14:paraId="62163FC8" w14:textId="77777777" w:rsidR="00A06708" w:rsidRPr="00B81010" w:rsidRDefault="00225DB5" w:rsidP="00F50456">
      <w:pPr>
        <w:pStyle w:val="Heading4"/>
        <w:numPr>
          <w:ilvl w:val="3"/>
          <w:numId w:val="29"/>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 xml:space="preserve">the </w:t>
      </w:r>
      <w:r w:rsidR="002C777A">
        <w:rPr>
          <w:rFonts w:ascii="Verdana" w:hAnsi="Verdana" w:cs="Arial"/>
          <w:szCs w:val="22"/>
        </w:rPr>
        <w:t>Service Provider</w:t>
      </w:r>
      <w:r w:rsidRPr="00B81010">
        <w:rPr>
          <w:rFonts w:ascii="Verdana" w:hAnsi="Verdana" w:cs="Arial"/>
          <w:szCs w:val="22"/>
        </w:rPr>
        <w:t xml:space="preserve"> is unable to pay his debts or has no reasonable prospect of doing so, in either case within the meaning of Section 268 of the Insolvency Act 1986; or</w:t>
      </w:r>
    </w:p>
    <w:p w14:paraId="0A99D08C" w14:textId="77777777" w:rsidR="00A06708" w:rsidRPr="00B81010" w:rsidRDefault="00225DB5" w:rsidP="00F50456">
      <w:pPr>
        <w:pStyle w:val="Heading4"/>
        <w:numPr>
          <w:ilvl w:val="3"/>
          <w:numId w:val="29"/>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 xml:space="preserve">a creditor or encumbrancer attaches or takes possession of, or a distress, execution, sequestration or other such process is levied or enforced on or sued against, the whole or any part of the </w:t>
      </w:r>
      <w:r w:rsidR="002C777A">
        <w:rPr>
          <w:rFonts w:ascii="Verdana" w:hAnsi="Verdana" w:cs="Arial"/>
          <w:szCs w:val="22"/>
        </w:rPr>
        <w:t>Service Provider</w:t>
      </w:r>
      <w:r w:rsidRPr="00B81010">
        <w:rPr>
          <w:rFonts w:ascii="Verdana" w:hAnsi="Verdana" w:cs="Arial"/>
          <w:szCs w:val="22"/>
        </w:rPr>
        <w:t xml:space="preserve">'s assets and such attachment or process is not discharged within 14 </w:t>
      </w:r>
      <w:proofErr w:type="gramStart"/>
      <w:r w:rsidRPr="00B81010">
        <w:rPr>
          <w:rFonts w:ascii="Verdana" w:hAnsi="Verdana" w:cs="Arial"/>
          <w:szCs w:val="22"/>
        </w:rPr>
        <w:t>days;</w:t>
      </w:r>
      <w:proofErr w:type="gramEnd"/>
      <w:r w:rsidRPr="00B81010">
        <w:rPr>
          <w:rFonts w:ascii="Verdana" w:hAnsi="Verdana" w:cs="Arial"/>
          <w:szCs w:val="22"/>
        </w:rPr>
        <w:t xml:space="preserve"> or</w:t>
      </w:r>
    </w:p>
    <w:p w14:paraId="49E24C1F" w14:textId="77777777" w:rsidR="00A06708" w:rsidRPr="00B81010" w:rsidRDefault="00225DB5" w:rsidP="00F50456">
      <w:pPr>
        <w:pStyle w:val="Heading4"/>
        <w:numPr>
          <w:ilvl w:val="3"/>
          <w:numId w:val="29"/>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he dies or is adjudged incapable of managing his affairs within the meaning of Part VII of the Mental Health Act 1983; or</w:t>
      </w:r>
    </w:p>
    <w:p w14:paraId="098F231F" w14:textId="77777777" w:rsidR="00A06708" w:rsidRPr="00B81010" w:rsidRDefault="00225DB5" w:rsidP="00F50456">
      <w:pPr>
        <w:pStyle w:val="Heading4"/>
        <w:numPr>
          <w:ilvl w:val="3"/>
          <w:numId w:val="29"/>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 xml:space="preserve">the </w:t>
      </w:r>
      <w:r w:rsidR="002C777A">
        <w:rPr>
          <w:rFonts w:ascii="Verdana" w:hAnsi="Verdana" w:cs="Arial"/>
          <w:szCs w:val="22"/>
        </w:rPr>
        <w:t>Service Provider</w:t>
      </w:r>
      <w:r w:rsidRPr="00B81010">
        <w:rPr>
          <w:rFonts w:ascii="Verdana" w:hAnsi="Verdana" w:cs="Arial"/>
          <w:szCs w:val="22"/>
        </w:rPr>
        <w:t xml:space="preserve"> suspends or ceases, or threatens to suspend or cease, to carry on all or a substantial part of his business.</w:t>
      </w:r>
    </w:p>
    <w:p w14:paraId="53431847" w14:textId="77777777" w:rsidR="00A06708" w:rsidRPr="00B81010" w:rsidRDefault="00225DB5" w:rsidP="00F50456">
      <w:pPr>
        <w:pStyle w:val="Heading2"/>
        <w:keepNext/>
        <w:numPr>
          <w:ilvl w:val="1"/>
          <w:numId w:val="29"/>
        </w:numPr>
        <w:tabs>
          <w:tab w:val="clear" w:pos="1713"/>
          <w:tab w:val="num" w:pos="1418"/>
        </w:tabs>
        <w:ind w:left="1714" w:hanging="1008"/>
        <w:jc w:val="left"/>
        <w:rPr>
          <w:rFonts w:ascii="Verdana" w:hAnsi="Verdana" w:cs="Arial"/>
          <w:b/>
          <w:szCs w:val="22"/>
        </w:rPr>
      </w:pPr>
      <w:bookmarkStart w:id="217" w:name="_Ref231969781"/>
      <w:r w:rsidRPr="00B81010">
        <w:rPr>
          <w:rFonts w:ascii="Verdana" w:hAnsi="Verdana" w:cs="Arial"/>
          <w:b/>
          <w:szCs w:val="22"/>
        </w:rPr>
        <w:t>Termination on Change of Control</w:t>
      </w:r>
    </w:p>
    <w:p w14:paraId="50074897" w14:textId="77777777" w:rsidR="00A06708" w:rsidRPr="00B81010" w:rsidRDefault="00225DB5" w:rsidP="00F50456">
      <w:pPr>
        <w:pStyle w:val="Heading3"/>
        <w:numPr>
          <w:ilvl w:val="2"/>
          <w:numId w:val="29"/>
        </w:numPr>
        <w:jc w:val="left"/>
        <w:rPr>
          <w:rFonts w:ascii="Verdana" w:hAnsi="Verdana" w:cs="Arial"/>
          <w:szCs w:val="22"/>
        </w:rPr>
      </w:pPr>
      <w:r w:rsidRPr="00B81010">
        <w:rPr>
          <w:rFonts w:ascii="Verdana" w:hAnsi="Verdana" w:cs="Arial"/>
          <w:szCs w:val="22"/>
        </w:rPr>
        <w:t xml:space="preserve">The </w:t>
      </w:r>
      <w:r w:rsidR="002C777A">
        <w:rPr>
          <w:rFonts w:ascii="Verdana" w:hAnsi="Verdana" w:cs="Arial"/>
          <w:szCs w:val="22"/>
        </w:rPr>
        <w:t>Service Provider</w:t>
      </w:r>
      <w:r w:rsidRPr="00B81010">
        <w:rPr>
          <w:rFonts w:ascii="Verdana" w:hAnsi="Verdana" w:cs="Arial"/>
          <w:szCs w:val="22"/>
        </w:rPr>
        <w:t xml:space="preserve"> shall notify the Customer immediately if the </w:t>
      </w:r>
      <w:r w:rsidR="002C777A">
        <w:rPr>
          <w:rFonts w:ascii="Verdana" w:hAnsi="Verdana" w:cs="Arial"/>
          <w:szCs w:val="22"/>
        </w:rPr>
        <w:t>Service Provider</w:t>
      </w:r>
      <w:r w:rsidRPr="00B81010">
        <w:rPr>
          <w:rFonts w:ascii="Verdana" w:hAnsi="Verdana" w:cs="Arial"/>
          <w:szCs w:val="22"/>
        </w:rPr>
        <w:t xml:space="preserve"> undergoes a change of control within the meaning of Section 450 of the Corporation Tax Act 2010 ("</w:t>
      </w:r>
      <w:r w:rsidRPr="00B81010">
        <w:rPr>
          <w:rFonts w:ascii="Verdana" w:hAnsi="Verdana" w:cs="Arial"/>
          <w:b/>
          <w:szCs w:val="22"/>
        </w:rPr>
        <w:t>Change of Control</w:t>
      </w:r>
      <w:r w:rsidRPr="00B81010">
        <w:rPr>
          <w:rFonts w:ascii="Verdana" w:hAnsi="Verdana" w:cs="Arial"/>
          <w:szCs w:val="22"/>
        </w:rPr>
        <w:t xml:space="preserve">") and provided this does not contravene any Law shall notify the Customer immediately in writing of any circumstances suggesting that a Change of Control is planned or in contemplation. The Customer may </w:t>
      </w:r>
      <w:r w:rsidRPr="00B81010">
        <w:rPr>
          <w:rFonts w:ascii="Verdana" w:hAnsi="Verdana" w:cs="Arial"/>
          <w:szCs w:val="22"/>
        </w:rPr>
        <w:lastRenderedPageBreak/>
        <w:t>terminate the Contract by notice in writing with immediate effect within six months of:</w:t>
      </w:r>
      <w:bookmarkEnd w:id="217"/>
    </w:p>
    <w:p w14:paraId="427898CE" w14:textId="77777777" w:rsidR="00A06708" w:rsidRPr="00B81010" w:rsidRDefault="00225DB5" w:rsidP="00F50456">
      <w:pPr>
        <w:pStyle w:val="Heading4"/>
        <w:numPr>
          <w:ilvl w:val="3"/>
          <w:numId w:val="29"/>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being notified that a Change of Control has occurred or is planned or in contemplation; or</w:t>
      </w:r>
    </w:p>
    <w:p w14:paraId="278AE969" w14:textId="77777777" w:rsidR="00A06708" w:rsidRPr="00B81010" w:rsidRDefault="00225DB5" w:rsidP="00F50456">
      <w:pPr>
        <w:pStyle w:val="Heading4"/>
        <w:numPr>
          <w:ilvl w:val="3"/>
          <w:numId w:val="29"/>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 xml:space="preserve">where no notification has been made, the date that the Customer becomes aware of the Change of Control, </w:t>
      </w:r>
    </w:p>
    <w:p w14:paraId="17291B11" w14:textId="77777777" w:rsidR="00A06708" w:rsidRPr="00B81010" w:rsidRDefault="00225DB5" w:rsidP="000D041C">
      <w:pPr>
        <w:pStyle w:val="BodyTextIndent3"/>
        <w:ind w:left="2552"/>
        <w:jc w:val="left"/>
        <w:rPr>
          <w:rFonts w:ascii="Verdana" w:hAnsi="Verdana" w:cs="Arial"/>
          <w:szCs w:val="22"/>
        </w:rPr>
      </w:pPr>
      <w:r w:rsidRPr="00B81010">
        <w:rPr>
          <w:rFonts w:ascii="Verdana" w:hAnsi="Verdana" w:cs="Arial"/>
          <w:szCs w:val="22"/>
        </w:rPr>
        <w:t xml:space="preserve">but shall not be permitted to terminate where an Approval was granted prior to the Change of Control. </w:t>
      </w:r>
    </w:p>
    <w:p w14:paraId="1F001E50" w14:textId="77777777" w:rsidR="00402912" w:rsidRPr="00B23DA6" w:rsidRDefault="00225DB5" w:rsidP="00402912">
      <w:pPr>
        <w:pStyle w:val="Heading3"/>
        <w:numPr>
          <w:ilvl w:val="0"/>
          <w:numId w:val="0"/>
        </w:numPr>
        <w:ind w:left="2520"/>
        <w:jc w:val="left"/>
        <w:rPr>
          <w:rFonts w:ascii="Verdana" w:hAnsi="Verdana" w:cs="Arial"/>
          <w:szCs w:val="22"/>
        </w:rPr>
      </w:pPr>
      <w:r>
        <w:rPr>
          <w:rFonts w:ascii="Verdana" w:hAnsi="Verdana" w:cs="Arial"/>
          <w:color w:val="000000"/>
          <w:szCs w:val="22"/>
        </w:rPr>
        <w:t xml:space="preserve">For the purposes of clause </w:t>
      </w:r>
      <w:r w:rsidRPr="00B23DA6">
        <w:rPr>
          <w:rFonts w:ascii="Verdana" w:hAnsi="Verdana" w:cs="Arial"/>
          <w:color w:val="000000"/>
          <w:szCs w:val="22"/>
        </w:rPr>
        <w:t>19.2.1 any transfer of shares or of any interest in shares by a person to its Affiliate where such transfer forms part of a bona fide reorganisation or restructuring</w:t>
      </w:r>
      <w:r>
        <w:rPr>
          <w:rFonts w:ascii="Verdana" w:hAnsi="Verdana" w:cs="Arial"/>
          <w:color w:val="000000"/>
          <w:szCs w:val="22"/>
        </w:rPr>
        <w:t xml:space="preserve"> </w:t>
      </w:r>
      <w:r w:rsidRPr="00B23DA6">
        <w:rPr>
          <w:rFonts w:ascii="Verdana" w:hAnsi="Verdana" w:cs="Arial"/>
          <w:color w:val="000000"/>
          <w:szCs w:val="22"/>
        </w:rPr>
        <w:t>shall be disregarded.</w:t>
      </w:r>
    </w:p>
    <w:p w14:paraId="6297B34F" w14:textId="77777777" w:rsidR="00A06708" w:rsidRPr="00B81010" w:rsidRDefault="00225DB5" w:rsidP="00F50456">
      <w:pPr>
        <w:pStyle w:val="Heading2"/>
        <w:keepNext/>
        <w:numPr>
          <w:ilvl w:val="1"/>
          <w:numId w:val="29"/>
        </w:numPr>
        <w:tabs>
          <w:tab w:val="clear" w:pos="1713"/>
          <w:tab w:val="num" w:pos="1418"/>
        </w:tabs>
        <w:ind w:hanging="1004"/>
        <w:jc w:val="left"/>
        <w:rPr>
          <w:rFonts w:ascii="Verdana" w:hAnsi="Verdana" w:cs="Arial"/>
          <w:b/>
          <w:szCs w:val="22"/>
        </w:rPr>
      </w:pPr>
      <w:bookmarkStart w:id="218" w:name="_Ref172388783"/>
      <w:r w:rsidRPr="00B81010">
        <w:rPr>
          <w:rFonts w:ascii="Verdana" w:hAnsi="Verdana" w:cs="Arial"/>
          <w:b/>
          <w:szCs w:val="22"/>
        </w:rPr>
        <w:t>Termination on Default</w:t>
      </w:r>
      <w:bookmarkEnd w:id="218"/>
    </w:p>
    <w:p w14:paraId="70C6CC24" w14:textId="77777777" w:rsidR="00A06708" w:rsidRPr="00B81010" w:rsidRDefault="00225DB5" w:rsidP="00F50456">
      <w:pPr>
        <w:pStyle w:val="Heading3"/>
        <w:keepNext/>
        <w:numPr>
          <w:ilvl w:val="2"/>
          <w:numId w:val="29"/>
        </w:numPr>
        <w:jc w:val="left"/>
        <w:rPr>
          <w:rFonts w:ascii="Verdana" w:hAnsi="Verdana" w:cs="Arial"/>
          <w:szCs w:val="22"/>
        </w:rPr>
      </w:pPr>
      <w:r w:rsidRPr="00B81010">
        <w:rPr>
          <w:rFonts w:ascii="Verdana" w:hAnsi="Verdana" w:cs="Arial"/>
          <w:szCs w:val="22"/>
        </w:rPr>
        <w:t xml:space="preserve">The Customer may terminate the Contract with immediate effect by giving written notice to the </w:t>
      </w:r>
      <w:r w:rsidR="002C777A">
        <w:rPr>
          <w:rFonts w:ascii="Verdana" w:hAnsi="Verdana" w:cs="Arial"/>
          <w:szCs w:val="22"/>
        </w:rPr>
        <w:t>Service Provider</w:t>
      </w:r>
      <w:r w:rsidRPr="00B81010">
        <w:rPr>
          <w:rFonts w:ascii="Verdana" w:hAnsi="Verdana" w:cs="Arial"/>
          <w:szCs w:val="22"/>
        </w:rPr>
        <w:t xml:space="preserve"> if the </w:t>
      </w:r>
      <w:r w:rsidR="002C777A">
        <w:rPr>
          <w:rFonts w:ascii="Verdana" w:hAnsi="Verdana" w:cs="Arial"/>
          <w:szCs w:val="22"/>
        </w:rPr>
        <w:t>Service Provider</w:t>
      </w:r>
      <w:r w:rsidRPr="00B81010">
        <w:rPr>
          <w:rFonts w:ascii="Verdana" w:hAnsi="Verdana" w:cs="Arial"/>
          <w:szCs w:val="22"/>
        </w:rPr>
        <w:t xml:space="preserve"> commits a Default and if:</w:t>
      </w:r>
    </w:p>
    <w:p w14:paraId="1592773E" w14:textId="77777777" w:rsidR="00A06708" w:rsidRPr="00B81010" w:rsidRDefault="00225DB5" w:rsidP="00F50456">
      <w:pPr>
        <w:pStyle w:val="Heading4"/>
        <w:numPr>
          <w:ilvl w:val="3"/>
          <w:numId w:val="29"/>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 xml:space="preserve">the </w:t>
      </w:r>
      <w:r w:rsidR="002C777A">
        <w:rPr>
          <w:rFonts w:ascii="Verdana" w:hAnsi="Verdana" w:cs="Arial"/>
          <w:szCs w:val="22"/>
        </w:rPr>
        <w:t>Service Provider</w:t>
      </w:r>
      <w:r w:rsidRPr="00B81010">
        <w:rPr>
          <w:rFonts w:ascii="Verdana" w:hAnsi="Verdana" w:cs="Arial"/>
          <w:szCs w:val="22"/>
        </w:rPr>
        <w:t xml:space="preserve"> has not remedied the Default to the satisfaction of the Customer within thirty (30) Working Days or such other longer period as may be specified by </w:t>
      </w:r>
      <w:r w:rsidRPr="00B81010">
        <w:rPr>
          <w:rFonts w:ascii="Verdana" w:hAnsi="Verdana" w:cs="Arial"/>
          <w:szCs w:val="22"/>
        </w:rPr>
        <w:tab/>
        <w:t>the Customer, after issue of a written notice specifying the Default and requesting it to be remedied; or</w:t>
      </w:r>
    </w:p>
    <w:p w14:paraId="2EF54A3C" w14:textId="77777777" w:rsidR="00A06708" w:rsidRPr="00B81010" w:rsidRDefault="00225DB5" w:rsidP="00F50456">
      <w:pPr>
        <w:pStyle w:val="Heading4"/>
        <w:numPr>
          <w:ilvl w:val="3"/>
          <w:numId w:val="29"/>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the Default is not, in the opinion of the Customer, capable of remedy; or</w:t>
      </w:r>
    </w:p>
    <w:p w14:paraId="132DA8EE" w14:textId="77777777" w:rsidR="00520746" w:rsidRDefault="00225DB5" w:rsidP="00F50456">
      <w:pPr>
        <w:pStyle w:val="Heading4"/>
        <w:numPr>
          <w:ilvl w:val="3"/>
          <w:numId w:val="29"/>
        </w:numPr>
        <w:tabs>
          <w:tab w:val="left" w:pos="4253"/>
        </w:tabs>
        <w:jc w:val="left"/>
        <w:rPr>
          <w:rFonts w:ascii="Verdana" w:hAnsi="Verdana" w:cs="Arial"/>
          <w:szCs w:val="22"/>
        </w:rPr>
      </w:pPr>
      <w:r w:rsidRPr="00B81010">
        <w:rPr>
          <w:rFonts w:ascii="Verdana" w:hAnsi="Verdana" w:cs="Arial"/>
          <w:szCs w:val="22"/>
        </w:rPr>
        <w:t>the Default is a material breach of the Contract</w:t>
      </w:r>
      <w:r>
        <w:rPr>
          <w:rFonts w:ascii="Verdana" w:hAnsi="Verdana" w:cs="Arial"/>
          <w:szCs w:val="22"/>
        </w:rPr>
        <w:t xml:space="preserve">; or </w:t>
      </w:r>
    </w:p>
    <w:p w14:paraId="59B670BA" w14:textId="77777777" w:rsidR="00A06708" w:rsidRPr="00B81010" w:rsidRDefault="00225DB5" w:rsidP="00F50456">
      <w:pPr>
        <w:pStyle w:val="Heading4"/>
        <w:numPr>
          <w:ilvl w:val="3"/>
          <w:numId w:val="29"/>
        </w:numPr>
        <w:tabs>
          <w:tab w:val="left" w:pos="4253"/>
        </w:tabs>
        <w:jc w:val="left"/>
        <w:rPr>
          <w:rFonts w:ascii="Verdana" w:hAnsi="Verdana" w:cs="Arial"/>
          <w:szCs w:val="22"/>
        </w:rPr>
      </w:pPr>
      <w:r w:rsidRPr="00520746">
        <w:rPr>
          <w:rFonts w:ascii="Verdana" w:hAnsi="Verdana" w:cs="Arial"/>
          <w:szCs w:val="22"/>
        </w:rPr>
        <w:t xml:space="preserve">the Default concerns the </w:t>
      </w:r>
      <w:r w:rsidR="002C777A">
        <w:rPr>
          <w:rFonts w:ascii="Verdana" w:hAnsi="Verdana" w:cs="Arial"/>
          <w:szCs w:val="22"/>
        </w:rPr>
        <w:t>Service Provider</w:t>
      </w:r>
      <w:r w:rsidRPr="00520746">
        <w:rPr>
          <w:rFonts w:ascii="Verdana" w:hAnsi="Verdana" w:cs="Arial"/>
          <w:szCs w:val="22"/>
        </w:rPr>
        <w:t>’s obligations under this Contract in relation to the Modern Slavery Act 2015</w:t>
      </w:r>
      <w:r w:rsidRPr="00B81010">
        <w:rPr>
          <w:rFonts w:ascii="Verdana" w:hAnsi="Verdana" w:cs="Arial"/>
          <w:szCs w:val="22"/>
        </w:rPr>
        <w:t xml:space="preserve">. </w:t>
      </w:r>
    </w:p>
    <w:p w14:paraId="470F673C" w14:textId="77777777" w:rsidR="00A06708" w:rsidRPr="00B81010" w:rsidRDefault="00225DB5" w:rsidP="00F50456">
      <w:pPr>
        <w:pStyle w:val="Heading3"/>
        <w:numPr>
          <w:ilvl w:val="2"/>
          <w:numId w:val="29"/>
        </w:numPr>
        <w:jc w:val="left"/>
        <w:rPr>
          <w:rFonts w:ascii="Verdana" w:hAnsi="Verdana" w:cs="Arial"/>
          <w:szCs w:val="22"/>
        </w:rPr>
      </w:pPr>
      <w:r w:rsidRPr="00B81010">
        <w:rPr>
          <w:rFonts w:ascii="Verdana" w:hAnsi="Verdana" w:cs="Arial"/>
          <w:szCs w:val="22"/>
        </w:rPr>
        <w:t xml:space="preserve">In the event that through any Default of the </w:t>
      </w:r>
      <w:r w:rsidR="002C777A">
        <w:rPr>
          <w:rFonts w:ascii="Verdana" w:hAnsi="Verdana" w:cs="Arial"/>
          <w:szCs w:val="22"/>
        </w:rPr>
        <w:t>Service Provider</w:t>
      </w:r>
      <w:r w:rsidRPr="00B81010">
        <w:rPr>
          <w:rFonts w:ascii="Verdana" w:hAnsi="Verdana" w:cs="Arial"/>
          <w:szCs w:val="22"/>
        </w:rPr>
        <w:t xml:space="preserve">, data transmitted or processed in connection with the Contract is either lost or sufficiently degraded so as to be unusable, the </w:t>
      </w:r>
      <w:r w:rsidR="002C777A">
        <w:rPr>
          <w:rFonts w:ascii="Verdana" w:hAnsi="Verdana" w:cs="Arial"/>
          <w:szCs w:val="22"/>
        </w:rPr>
        <w:t>Service Provider</w:t>
      </w:r>
      <w:r w:rsidRPr="00B81010">
        <w:rPr>
          <w:rFonts w:ascii="Verdana" w:hAnsi="Verdana" w:cs="Arial"/>
          <w:szCs w:val="22"/>
        </w:rPr>
        <w:t xml:space="preserve"> shall be liable for the cost of reconstitution of that data and shall reimburse the Customer in respect of any charge levied for its transmission and any other costs charged in connection with such Default of the </w:t>
      </w:r>
      <w:r w:rsidR="002C777A">
        <w:rPr>
          <w:rFonts w:ascii="Verdana" w:hAnsi="Verdana" w:cs="Arial"/>
          <w:szCs w:val="22"/>
        </w:rPr>
        <w:t>Service Provider</w:t>
      </w:r>
      <w:r w:rsidRPr="00B81010">
        <w:rPr>
          <w:rFonts w:ascii="Verdana" w:hAnsi="Verdana" w:cs="Arial"/>
          <w:szCs w:val="22"/>
        </w:rPr>
        <w:t>.</w:t>
      </w:r>
      <w:bookmarkStart w:id="219" w:name="_Ref172387627"/>
    </w:p>
    <w:p w14:paraId="34F85691" w14:textId="77777777" w:rsidR="00A06708" w:rsidRPr="00B81010" w:rsidRDefault="00225DB5" w:rsidP="00F50456">
      <w:pPr>
        <w:pStyle w:val="Heading3"/>
        <w:numPr>
          <w:ilvl w:val="2"/>
          <w:numId w:val="29"/>
        </w:numPr>
        <w:jc w:val="left"/>
        <w:rPr>
          <w:rFonts w:ascii="Verdana" w:hAnsi="Verdana" w:cs="Arial"/>
          <w:b/>
          <w:szCs w:val="22"/>
        </w:rPr>
      </w:pPr>
      <w:bookmarkStart w:id="220" w:name="_Ref231216325"/>
      <w:r w:rsidRPr="00B81010">
        <w:rPr>
          <w:rFonts w:ascii="Verdana" w:hAnsi="Verdana" w:cs="Arial"/>
          <w:szCs w:val="22"/>
        </w:rPr>
        <w:t xml:space="preserve">If the Customer fails to pay the </w:t>
      </w:r>
      <w:r w:rsidR="002C777A">
        <w:rPr>
          <w:rFonts w:ascii="Verdana" w:hAnsi="Verdana" w:cs="Arial"/>
          <w:szCs w:val="22"/>
        </w:rPr>
        <w:t>Service Provider</w:t>
      </w:r>
      <w:r w:rsidRPr="00B81010">
        <w:rPr>
          <w:rFonts w:ascii="Verdana" w:hAnsi="Verdana" w:cs="Arial"/>
          <w:szCs w:val="22"/>
        </w:rPr>
        <w:t xml:space="preserve"> undisputed sums of money when due, the </w:t>
      </w:r>
      <w:r w:rsidR="002C777A">
        <w:rPr>
          <w:rFonts w:ascii="Verdana" w:hAnsi="Verdana" w:cs="Arial"/>
          <w:szCs w:val="22"/>
        </w:rPr>
        <w:t>Service Provider</w:t>
      </w:r>
      <w:r w:rsidRPr="00B81010">
        <w:rPr>
          <w:rFonts w:ascii="Verdana" w:hAnsi="Verdana" w:cs="Arial"/>
          <w:szCs w:val="22"/>
        </w:rPr>
        <w:t xml:space="preserve"> shall notify the Customer in writing of such failure to pay. If the Customer fails to pay such undisputed sums within the </w:t>
      </w:r>
      <w:r>
        <w:rPr>
          <w:rFonts w:ascii="Verdana" w:hAnsi="Verdana" w:cs="Arial"/>
          <w:szCs w:val="22"/>
        </w:rPr>
        <w:t>period specified in clause 11.2</w:t>
      </w:r>
      <w:r w:rsidRPr="00B81010">
        <w:rPr>
          <w:rFonts w:ascii="Verdana" w:hAnsi="Verdana" w:cs="Arial"/>
          <w:szCs w:val="22"/>
        </w:rPr>
        <w:t xml:space="preserve">, the </w:t>
      </w:r>
      <w:r w:rsidR="002C777A">
        <w:rPr>
          <w:rFonts w:ascii="Verdana" w:hAnsi="Verdana" w:cs="Arial"/>
          <w:szCs w:val="22"/>
        </w:rPr>
        <w:t>Service Provider</w:t>
      </w:r>
      <w:r w:rsidRPr="00B81010">
        <w:rPr>
          <w:rFonts w:ascii="Verdana" w:hAnsi="Verdana" w:cs="Arial"/>
          <w:szCs w:val="22"/>
        </w:rPr>
        <w:t xml:space="preserve"> may terminate the Contract in writing with immediate effect, save that such right of termination shall not apply where the failure to pay is due to the Customer exercising its rights under clause </w:t>
      </w:r>
      <w:r>
        <w:rPr>
          <w:rFonts w:ascii="Verdana" w:hAnsi="Verdana" w:cs="Arial"/>
          <w:szCs w:val="22"/>
        </w:rPr>
        <w:t>11.3</w:t>
      </w:r>
      <w:r w:rsidRPr="00B81010">
        <w:rPr>
          <w:rFonts w:ascii="Verdana" w:hAnsi="Verdana" w:cs="Arial"/>
          <w:szCs w:val="22"/>
        </w:rPr>
        <w:t xml:space="preserve"> (Recovery of Sums Due).</w:t>
      </w:r>
      <w:bookmarkStart w:id="221" w:name="_Ref172389486"/>
      <w:bookmarkEnd w:id="219"/>
      <w:bookmarkEnd w:id="220"/>
      <w:r w:rsidRPr="00B81010">
        <w:rPr>
          <w:rFonts w:ascii="Verdana" w:hAnsi="Verdana" w:cs="Arial"/>
          <w:szCs w:val="22"/>
        </w:rPr>
        <w:t xml:space="preserve"> </w:t>
      </w:r>
      <w:bookmarkStart w:id="222" w:name="_Ref225257836"/>
    </w:p>
    <w:p w14:paraId="361DD67D" w14:textId="77777777" w:rsidR="00A06708" w:rsidRPr="00B81010" w:rsidRDefault="00225DB5" w:rsidP="00F50456">
      <w:pPr>
        <w:pStyle w:val="Heading2"/>
        <w:keepNext/>
        <w:numPr>
          <w:ilvl w:val="1"/>
          <w:numId w:val="29"/>
        </w:numPr>
        <w:tabs>
          <w:tab w:val="clear" w:pos="1713"/>
          <w:tab w:val="num" w:pos="1418"/>
        </w:tabs>
        <w:ind w:hanging="1004"/>
        <w:jc w:val="left"/>
        <w:rPr>
          <w:rFonts w:ascii="Verdana" w:hAnsi="Verdana" w:cs="Arial"/>
          <w:b/>
          <w:szCs w:val="22"/>
        </w:rPr>
      </w:pPr>
      <w:r w:rsidRPr="00B81010">
        <w:rPr>
          <w:rFonts w:ascii="Verdana" w:hAnsi="Verdana" w:cs="Arial"/>
          <w:b/>
          <w:szCs w:val="22"/>
        </w:rPr>
        <w:lastRenderedPageBreak/>
        <w:t>Termination of Framework Agreement</w:t>
      </w:r>
    </w:p>
    <w:p w14:paraId="31BA3CC6" w14:textId="77777777" w:rsidR="00A06708" w:rsidRPr="00B81010" w:rsidRDefault="00225DB5" w:rsidP="006B3F61">
      <w:pPr>
        <w:pStyle w:val="Heading2"/>
        <w:keepNext/>
        <w:numPr>
          <w:ilvl w:val="0"/>
          <w:numId w:val="0"/>
        </w:numPr>
        <w:ind w:left="1418"/>
        <w:jc w:val="left"/>
        <w:rPr>
          <w:rFonts w:ascii="Verdana" w:hAnsi="Verdana" w:cs="Arial"/>
          <w:b/>
          <w:szCs w:val="22"/>
        </w:rPr>
      </w:pPr>
      <w:r w:rsidRPr="00B81010">
        <w:rPr>
          <w:rFonts w:ascii="Verdana" w:hAnsi="Verdana" w:cs="Arial"/>
          <w:szCs w:val="22"/>
        </w:rPr>
        <w:t xml:space="preserve">The Customer may terminate the Contract by giving written notice to the </w:t>
      </w:r>
      <w:r w:rsidR="002C777A">
        <w:rPr>
          <w:rFonts w:ascii="Verdana" w:hAnsi="Verdana" w:cs="Arial"/>
          <w:szCs w:val="22"/>
        </w:rPr>
        <w:t>Service Provider</w:t>
      </w:r>
      <w:r w:rsidRPr="00B81010">
        <w:rPr>
          <w:rFonts w:ascii="Verdana" w:hAnsi="Verdana" w:cs="Arial"/>
          <w:szCs w:val="22"/>
        </w:rPr>
        <w:t xml:space="preserve"> with immediate effect if the Framework Agreement is fully or partly terminated for any reason whatsoever.  </w:t>
      </w:r>
    </w:p>
    <w:p w14:paraId="50BA36B8" w14:textId="77777777" w:rsidR="00A06708" w:rsidRPr="00B81010" w:rsidRDefault="00225DB5" w:rsidP="00F50456">
      <w:pPr>
        <w:pStyle w:val="Heading2"/>
        <w:keepNext/>
        <w:numPr>
          <w:ilvl w:val="1"/>
          <w:numId w:val="29"/>
        </w:numPr>
        <w:tabs>
          <w:tab w:val="clear" w:pos="1713"/>
          <w:tab w:val="num" w:pos="1418"/>
        </w:tabs>
        <w:ind w:hanging="1004"/>
        <w:jc w:val="left"/>
        <w:rPr>
          <w:rFonts w:ascii="Verdana" w:hAnsi="Verdana" w:cs="Arial"/>
          <w:b/>
          <w:szCs w:val="22"/>
        </w:rPr>
      </w:pPr>
      <w:r w:rsidRPr="00B81010">
        <w:rPr>
          <w:rFonts w:ascii="Verdana" w:hAnsi="Verdana" w:cs="Arial"/>
          <w:b/>
          <w:szCs w:val="22"/>
        </w:rPr>
        <w:t xml:space="preserve">Termination on Financial Standing </w:t>
      </w:r>
    </w:p>
    <w:p w14:paraId="12D212EE" w14:textId="77777777" w:rsidR="00A06708" w:rsidRPr="00B81010" w:rsidRDefault="00225DB5" w:rsidP="006B3F61">
      <w:pPr>
        <w:pStyle w:val="BodyTextIndent2"/>
        <w:ind w:left="1418"/>
        <w:jc w:val="left"/>
        <w:rPr>
          <w:rFonts w:ascii="Verdana" w:hAnsi="Verdana" w:cs="Arial"/>
          <w:szCs w:val="22"/>
        </w:rPr>
      </w:pPr>
      <w:r w:rsidRPr="00B81010">
        <w:rPr>
          <w:rFonts w:ascii="Verdana" w:hAnsi="Verdana" w:cs="Arial"/>
          <w:szCs w:val="22"/>
        </w:rPr>
        <w:t xml:space="preserve">The Customer may terminate this Contract by serving notice on the </w:t>
      </w:r>
      <w:r w:rsidR="002C777A">
        <w:rPr>
          <w:rFonts w:ascii="Verdana" w:hAnsi="Verdana" w:cs="Arial"/>
          <w:szCs w:val="22"/>
        </w:rPr>
        <w:t>Service Provider</w:t>
      </w:r>
      <w:r w:rsidRPr="00B81010">
        <w:rPr>
          <w:rFonts w:ascii="Verdana" w:hAnsi="Verdana" w:cs="Arial"/>
          <w:szCs w:val="22"/>
        </w:rPr>
        <w:t xml:space="preserve"> in writing with effect from the date specified in such notice where (in the reasonable opinion of the </w:t>
      </w:r>
      <w:r w:rsidRPr="00B81010">
        <w:rPr>
          <w:rFonts w:ascii="Verdana" w:hAnsi="Verdana" w:cs="Arial"/>
          <w:color w:val="333333"/>
          <w:szCs w:val="22"/>
        </w:rPr>
        <w:t>Customer</w:t>
      </w:r>
      <w:r w:rsidRPr="00B81010">
        <w:rPr>
          <w:rFonts w:ascii="Verdana" w:hAnsi="Verdana" w:cs="Arial"/>
          <w:szCs w:val="22"/>
        </w:rPr>
        <w:t xml:space="preserve">), there is a material detrimental change in the financial standing and/or the credit rating of the </w:t>
      </w:r>
      <w:r w:rsidR="002C777A">
        <w:rPr>
          <w:rFonts w:ascii="Verdana" w:hAnsi="Verdana" w:cs="Arial"/>
          <w:szCs w:val="22"/>
        </w:rPr>
        <w:t>Service Provider</w:t>
      </w:r>
      <w:r w:rsidRPr="00B81010">
        <w:rPr>
          <w:rFonts w:ascii="Verdana" w:hAnsi="Verdana" w:cs="Arial"/>
          <w:szCs w:val="22"/>
        </w:rPr>
        <w:t xml:space="preserve"> (as measured from the Commencement Date) which: </w:t>
      </w:r>
    </w:p>
    <w:p w14:paraId="202CDF06" w14:textId="77777777" w:rsidR="00A06708" w:rsidRPr="00B81010" w:rsidRDefault="00225DB5" w:rsidP="00F50456">
      <w:pPr>
        <w:pStyle w:val="Heading3"/>
        <w:numPr>
          <w:ilvl w:val="2"/>
          <w:numId w:val="29"/>
        </w:numPr>
        <w:jc w:val="left"/>
        <w:rPr>
          <w:rFonts w:ascii="Verdana" w:hAnsi="Verdana" w:cs="Arial"/>
          <w:szCs w:val="22"/>
        </w:rPr>
      </w:pPr>
      <w:r w:rsidRPr="00B81010">
        <w:rPr>
          <w:rFonts w:ascii="Verdana" w:hAnsi="Verdana" w:cs="Arial"/>
          <w:szCs w:val="22"/>
        </w:rPr>
        <w:t xml:space="preserve">adversely impacts on the </w:t>
      </w:r>
      <w:r w:rsidR="002C777A">
        <w:rPr>
          <w:rFonts w:ascii="Verdana" w:hAnsi="Verdana" w:cs="Arial"/>
          <w:szCs w:val="22"/>
        </w:rPr>
        <w:t>Service Provider</w:t>
      </w:r>
      <w:r w:rsidRPr="00B81010">
        <w:rPr>
          <w:rFonts w:ascii="Verdana" w:hAnsi="Verdana" w:cs="Arial"/>
          <w:szCs w:val="22"/>
        </w:rPr>
        <w:t>'s ability to supply the Goods and/or Services under this Contract; or</w:t>
      </w:r>
    </w:p>
    <w:p w14:paraId="7474A33F" w14:textId="77777777" w:rsidR="00A06708" w:rsidRPr="00B81010" w:rsidRDefault="00225DB5" w:rsidP="00F50456">
      <w:pPr>
        <w:pStyle w:val="Heading3"/>
        <w:numPr>
          <w:ilvl w:val="2"/>
          <w:numId w:val="29"/>
        </w:numPr>
        <w:jc w:val="left"/>
        <w:rPr>
          <w:rFonts w:ascii="Verdana" w:hAnsi="Verdana" w:cs="Arial"/>
          <w:szCs w:val="22"/>
        </w:rPr>
      </w:pPr>
      <w:r w:rsidRPr="00B81010">
        <w:rPr>
          <w:rFonts w:ascii="Verdana" w:hAnsi="Verdana" w:cs="Arial"/>
          <w:szCs w:val="22"/>
        </w:rPr>
        <w:t xml:space="preserve">could reasonably be expected to have an adverse impact on the </w:t>
      </w:r>
      <w:r w:rsidR="002C777A">
        <w:rPr>
          <w:rFonts w:ascii="Verdana" w:hAnsi="Verdana" w:cs="Arial"/>
          <w:szCs w:val="22"/>
        </w:rPr>
        <w:t>Service Provider</w:t>
      </w:r>
      <w:r w:rsidRPr="00B81010">
        <w:rPr>
          <w:rFonts w:ascii="Verdana" w:hAnsi="Verdana" w:cs="Arial"/>
          <w:szCs w:val="22"/>
        </w:rPr>
        <w:t>s ability to supply the Goods and/or Services under this Contract.</w:t>
      </w:r>
    </w:p>
    <w:p w14:paraId="39A79F53" w14:textId="77777777" w:rsidR="00A06708" w:rsidRPr="00B81010" w:rsidRDefault="00225DB5" w:rsidP="00F50456">
      <w:pPr>
        <w:pStyle w:val="Heading2"/>
        <w:keepNext/>
        <w:numPr>
          <w:ilvl w:val="1"/>
          <w:numId w:val="29"/>
        </w:numPr>
        <w:tabs>
          <w:tab w:val="clear" w:pos="1713"/>
        </w:tabs>
        <w:ind w:left="1418" w:hanging="709"/>
        <w:jc w:val="left"/>
        <w:rPr>
          <w:rFonts w:ascii="Verdana" w:hAnsi="Verdana" w:cs="Arial"/>
          <w:b/>
          <w:szCs w:val="22"/>
        </w:rPr>
      </w:pPr>
      <w:r w:rsidRPr="00B81010">
        <w:rPr>
          <w:rFonts w:ascii="Verdana" w:hAnsi="Verdana" w:cs="Arial"/>
          <w:b/>
          <w:szCs w:val="22"/>
        </w:rPr>
        <w:t>Termination on Audit</w:t>
      </w:r>
    </w:p>
    <w:p w14:paraId="6E97FB4E" w14:textId="77777777" w:rsidR="00A06708" w:rsidRPr="00B81010" w:rsidRDefault="00225DB5" w:rsidP="006B3F61">
      <w:pPr>
        <w:pStyle w:val="BodyTextIndent2"/>
        <w:ind w:left="1418"/>
        <w:jc w:val="left"/>
        <w:rPr>
          <w:rFonts w:ascii="Verdana" w:hAnsi="Verdana" w:cs="Arial"/>
          <w:szCs w:val="22"/>
        </w:rPr>
      </w:pPr>
      <w:r w:rsidRPr="00B81010">
        <w:rPr>
          <w:rFonts w:ascii="Verdana" w:hAnsi="Verdana" w:cs="Arial"/>
          <w:szCs w:val="22"/>
        </w:rPr>
        <w:t xml:space="preserve">The Customer may terminate this Contract by serving notice in writing with effect from the date specified in such notice if the </w:t>
      </w:r>
      <w:r w:rsidR="002C777A">
        <w:rPr>
          <w:rFonts w:ascii="Verdana" w:hAnsi="Verdana" w:cs="Arial"/>
          <w:szCs w:val="22"/>
        </w:rPr>
        <w:t>Service Provider</w:t>
      </w:r>
      <w:r w:rsidRPr="00B81010">
        <w:rPr>
          <w:rFonts w:ascii="Verdana" w:hAnsi="Verdana" w:cs="Arial"/>
          <w:szCs w:val="22"/>
        </w:rPr>
        <w:t xml:space="preserve"> commits a Default of  clauses 26.1 to 26.5 or clause 26.7  (Records and Audit Access).</w:t>
      </w:r>
    </w:p>
    <w:p w14:paraId="5790DC77" w14:textId="77777777" w:rsidR="00A06708" w:rsidRPr="00B81010" w:rsidRDefault="00225DB5" w:rsidP="00F50456">
      <w:pPr>
        <w:pStyle w:val="Heading2"/>
        <w:keepNext/>
        <w:numPr>
          <w:ilvl w:val="1"/>
          <w:numId w:val="29"/>
        </w:numPr>
        <w:tabs>
          <w:tab w:val="clear" w:pos="1713"/>
          <w:tab w:val="num" w:pos="1418"/>
        </w:tabs>
        <w:ind w:hanging="1004"/>
        <w:jc w:val="left"/>
        <w:rPr>
          <w:rFonts w:ascii="Verdana" w:hAnsi="Verdana" w:cs="Arial"/>
          <w:b/>
          <w:szCs w:val="22"/>
        </w:rPr>
      </w:pPr>
      <w:r w:rsidRPr="00B81010">
        <w:rPr>
          <w:rFonts w:ascii="Verdana" w:hAnsi="Verdana" w:cs="Arial"/>
          <w:b/>
          <w:szCs w:val="22"/>
        </w:rPr>
        <w:t>Termination in relation to Benchmarking</w:t>
      </w:r>
    </w:p>
    <w:p w14:paraId="6B66A841" w14:textId="77777777" w:rsidR="00A06708" w:rsidRPr="00B81010" w:rsidRDefault="00225DB5" w:rsidP="006B3F61">
      <w:pPr>
        <w:pStyle w:val="BodyTextIndent2"/>
        <w:ind w:left="1418"/>
        <w:jc w:val="left"/>
        <w:rPr>
          <w:rFonts w:ascii="Verdana" w:hAnsi="Verdana" w:cs="Arial"/>
          <w:szCs w:val="22"/>
        </w:rPr>
      </w:pPr>
      <w:r w:rsidRPr="00B81010">
        <w:rPr>
          <w:rFonts w:ascii="Verdana" w:hAnsi="Verdana" w:cs="Arial"/>
          <w:szCs w:val="22"/>
        </w:rPr>
        <w:t xml:space="preserve">The Customer may terminate this Contract by serving notice on the </w:t>
      </w:r>
      <w:r w:rsidR="002C777A">
        <w:rPr>
          <w:rFonts w:ascii="Verdana" w:hAnsi="Verdana" w:cs="Arial"/>
          <w:szCs w:val="22"/>
        </w:rPr>
        <w:t>Service Provider</w:t>
      </w:r>
      <w:r w:rsidRPr="00B81010">
        <w:rPr>
          <w:rFonts w:ascii="Verdana" w:hAnsi="Verdana" w:cs="Arial"/>
          <w:szCs w:val="22"/>
        </w:rPr>
        <w:t xml:space="preserve"> in writing with effect from the date specified in such notice if the </w:t>
      </w:r>
      <w:r w:rsidR="002C777A">
        <w:rPr>
          <w:rFonts w:ascii="Verdana" w:hAnsi="Verdana" w:cs="Arial"/>
          <w:szCs w:val="22"/>
        </w:rPr>
        <w:t>Service Provider</w:t>
      </w:r>
      <w:r w:rsidRPr="00B81010">
        <w:rPr>
          <w:rFonts w:ascii="Verdana" w:hAnsi="Verdana" w:cs="Arial"/>
          <w:szCs w:val="22"/>
        </w:rPr>
        <w:t xml:space="preserve"> refuses or fails to comply with its obligations as set out in Schedule </w:t>
      </w:r>
      <w:r>
        <w:rPr>
          <w:rFonts w:ascii="Verdana" w:hAnsi="Verdana" w:cs="Arial"/>
          <w:szCs w:val="22"/>
        </w:rPr>
        <w:t>6</w:t>
      </w:r>
      <w:r w:rsidRPr="00B81010">
        <w:rPr>
          <w:rFonts w:ascii="Verdana" w:hAnsi="Verdana" w:cs="Arial"/>
          <w:szCs w:val="22"/>
        </w:rPr>
        <w:t xml:space="preserve"> of the Framework Agreement (</w:t>
      </w:r>
      <w:r>
        <w:rPr>
          <w:rFonts w:ascii="Verdana" w:hAnsi="Verdana" w:cs="Arial"/>
          <w:szCs w:val="22"/>
        </w:rPr>
        <w:t>Value for Money</w:t>
      </w:r>
      <w:r w:rsidRPr="00B81010">
        <w:rPr>
          <w:rFonts w:ascii="Verdana" w:hAnsi="Verdana" w:cs="Arial"/>
          <w:szCs w:val="22"/>
        </w:rPr>
        <w:t>).</w:t>
      </w:r>
    </w:p>
    <w:p w14:paraId="5C51BC73" w14:textId="77777777" w:rsidR="00A06708" w:rsidRPr="00B81010" w:rsidRDefault="00225DB5" w:rsidP="00F50456">
      <w:pPr>
        <w:pStyle w:val="Heading2"/>
        <w:keepNext/>
        <w:numPr>
          <w:ilvl w:val="1"/>
          <w:numId w:val="29"/>
        </w:numPr>
        <w:tabs>
          <w:tab w:val="clear" w:pos="1713"/>
          <w:tab w:val="num" w:pos="1418"/>
        </w:tabs>
        <w:ind w:hanging="1004"/>
        <w:jc w:val="left"/>
        <w:rPr>
          <w:rFonts w:ascii="Verdana" w:hAnsi="Verdana" w:cs="Arial"/>
          <w:b/>
          <w:szCs w:val="22"/>
        </w:rPr>
      </w:pPr>
      <w:r w:rsidRPr="00B81010">
        <w:rPr>
          <w:rFonts w:ascii="Verdana" w:hAnsi="Verdana" w:cs="Arial"/>
          <w:b/>
          <w:szCs w:val="22"/>
        </w:rPr>
        <w:t>Partial Termination</w:t>
      </w:r>
    </w:p>
    <w:p w14:paraId="46B764EA" w14:textId="77777777" w:rsidR="00A06708" w:rsidRDefault="00225DB5" w:rsidP="006B3F61">
      <w:pPr>
        <w:pStyle w:val="BodyTextIndent2"/>
        <w:ind w:left="1418"/>
        <w:jc w:val="left"/>
        <w:rPr>
          <w:rFonts w:ascii="Verdana" w:hAnsi="Verdana" w:cs="Arial"/>
          <w:szCs w:val="22"/>
        </w:rPr>
      </w:pPr>
      <w:r w:rsidRPr="00B81010">
        <w:rPr>
          <w:rFonts w:ascii="Verdana" w:hAnsi="Verdana" w:cs="Arial"/>
          <w:szCs w:val="22"/>
        </w:rPr>
        <w:t>If the Customer is entitled to terminate this Contract pursuant to this clause 19, it may (at is sole discretion) terminate all or part of this Contract.</w:t>
      </w:r>
    </w:p>
    <w:p w14:paraId="04A73662" w14:textId="77777777" w:rsidR="00051198" w:rsidRPr="00364BDE" w:rsidRDefault="00225DB5" w:rsidP="00051198">
      <w:pPr>
        <w:pStyle w:val="BodyTextIndent2"/>
        <w:ind w:left="720"/>
        <w:jc w:val="left"/>
        <w:rPr>
          <w:rFonts w:ascii="Verdana" w:hAnsi="Verdana"/>
          <w:b/>
          <w:szCs w:val="22"/>
        </w:rPr>
      </w:pPr>
      <w:r w:rsidRPr="003914E7">
        <w:rPr>
          <w:rFonts w:ascii="Verdana" w:hAnsi="Verdana"/>
          <w:szCs w:val="22"/>
        </w:rPr>
        <w:t>19.9</w:t>
      </w:r>
      <w:r w:rsidRPr="003914E7">
        <w:rPr>
          <w:rFonts w:ascii="Verdana" w:hAnsi="Verdana"/>
          <w:szCs w:val="22"/>
        </w:rPr>
        <w:tab/>
      </w:r>
      <w:r w:rsidRPr="00364BDE">
        <w:rPr>
          <w:rFonts w:ascii="Verdana" w:hAnsi="Verdana"/>
          <w:b/>
          <w:szCs w:val="22"/>
        </w:rPr>
        <w:t>Termination in compliance with Public Contracts Regulations 2015</w:t>
      </w:r>
    </w:p>
    <w:p w14:paraId="1DDE0B1F" w14:textId="77777777" w:rsidR="00051198" w:rsidRDefault="00225DB5" w:rsidP="00051198">
      <w:pPr>
        <w:pStyle w:val="BodyTextIndent2"/>
        <w:ind w:left="1418" w:hanging="698"/>
        <w:jc w:val="left"/>
        <w:rPr>
          <w:rFonts w:ascii="Verdana" w:hAnsi="Verdana"/>
          <w:szCs w:val="22"/>
        </w:rPr>
      </w:pPr>
      <w:r>
        <w:rPr>
          <w:rFonts w:ascii="Verdana" w:hAnsi="Verdana"/>
          <w:szCs w:val="22"/>
        </w:rPr>
        <w:tab/>
        <w:t xml:space="preserve">The </w:t>
      </w:r>
      <w:r w:rsidRPr="009D4CA2">
        <w:rPr>
          <w:rFonts w:ascii="Verdana" w:hAnsi="Verdana"/>
          <w:szCs w:val="22"/>
        </w:rPr>
        <w:t>Customer may terminate Contracts</w:t>
      </w:r>
      <w:r>
        <w:rPr>
          <w:rFonts w:ascii="Verdana" w:hAnsi="Verdana"/>
          <w:szCs w:val="22"/>
        </w:rPr>
        <w:t xml:space="preserve"> where:</w:t>
      </w:r>
    </w:p>
    <w:p w14:paraId="6A5D5C9B" w14:textId="77777777" w:rsidR="00051198" w:rsidRDefault="00225DB5" w:rsidP="00051198">
      <w:pPr>
        <w:pStyle w:val="BodyTextIndent2"/>
        <w:ind w:left="2836" w:hanging="1411"/>
        <w:jc w:val="left"/>
        <w:rPr>
          <w:rFonts w:ascii="Verdana" w:hAnsi="Verdana"/>
          <w:szCs w:val="22"/>
        </w:rPr>
      </w:pPr>
      <w:r>
        <w:rPr>
          <w:rFonts w:ascii="Verdana" w:hAnsi="Verdana"/>
          <w:szCs w:val="22"/>
        </w:rPr>
        <w:t>19.9.1</w:t>
      </w:r>
      <w:r>
        <w:rPr>
          <w:rFonts w:ascii="Verdana" w:hAnsi="Verdana"/>
          <w:szCs w:val="22"/>
        </w:rPr>
        <w:tab/>
        <w:t>the Contract has been subject to a substantial modification which would require a new procurement procedure in accordance with regulation 72 (9) of the PCR 2015;</w:t>
      </w:r>
      <w:r w:rsidR="006857B4">
        <w:rPr>
          <w:rFonts w:ascii="Verdana" w:hAnsi="Verdana"/>
          <w:szCs w:val="22"/>
        </w:rPr>
        <w:t xml:space="preserve"> or</w:t>
      </w:r>
    </w:p>
    <w:p w14:paraId="1AB696EE" w14:textId="3B953878" w:rsidR="00051198" w:rsidRPr="00E0710C" w:rsidRDefault="00225DB5" w:rsidP="006857B4">
      <w:pPr>
        <w:pStyle w:val="BodyTextIndent2"/>
        <w:ind w:left="2836" w:hanging="1411"/>
        <w:jc w:val="left"/>
        <w:rPr>
          <w:rFonts w:ascii="Verdana" w:hAnsi="Verdana"/>
          <w:szCs w:val="22"/>
        </w:rPr>
      </w:pPr>
      <w:r>
        <w:rPr>
          <w:rFonts w:ascii="Verdana" w:hAnsi="Verdana"/>
          <w:szCs w:val="22"/>
        </w:rPr>
        <w:t>19.9.2</w:t>
      </w:r>
      <w:r>
        <w:rPr>
          <w:rFonts w:ascii="Verdana" w:hAnsi="Verdana"/>
          <w:szCs w:val="22"/>
        </w:rPr>
        <w:tab/>
        <w:t xml:space="preserve">the </w:t>
      </w:r>
      <w:r w:rsidR="002C777A">
        <w:rPr>
          <w:rFonts w:ascii="Verdana" w:hAnsi="Verdana"/>
          <w:szCs w:val="22"/>
        </w:rPr>
        <w:t>Service Provider</w:t>
      </w:r>
      <w:r>
        <w:rPr>
          <w:rFonts w:ascii="Verdana" w:hAnsi="Verdana"/>
          <w:szCs w:val="22"/>
        </w:rPr>
        <w:t xml:space="preserve"> has, at the time of the contract award, been in one of the situations referred to in regulation 57 (1) of the PCR 2015, including as a result of the application of regulation 57 (2), and should therefore have been excluded from the procurement </w:t>
      </w:r>
      <w:r w:rsidRPr="00E0710C">
        <w:rPr>
          <w:rFonts w:ascii="Verdana" w:hAnsi="Verdana"/>
          <w:szCs w:val="22"/>
        </w:rPr>
        <w:t>procedure.</w:t>
      </w:r>
    </w:p>
    <w:p w14:paraId="59B2F778" w14:textId="0A3CF98C" w:rsidR="0067108D" w:rsidRPr="00E0710C" w:rsidRDefault="00225DB5" w:rsidP="003914E7">
      <w:pPr>
        <w:pStyle w:val="Heading2"/>
        <w:keepNext/>
        <w:numPr>
          <w:ilvl w:val="0"/>
          <w:numId w:val="0"/>
        </w:numPr>
        <w:ind w:left="1430" w:hanging="720"/>
        <w:jc w:val="left"/>
        <w:rPr>
          <w:rFonts w:ascii="Verdana" w:hAnsi="Verdana" w:cs="Arial"/>
          <w:b/>
          <w:szCs w:val="22"/>
        </w:rPr>
      </w:pPr>
      <w:r w:rsidRPr="00E0710C">
        <w:rPr>
          <w:rFonts w:ascii="Verdana" w:hAnsi="Verdana" w:cs="Arial"/>
          <w:szCs w:val="22"/>
        </w:rPr>
        <w:lastRenderedPageBreak/>
        <w:t>19.10</w:t>
      </w:r>
      <w:r w:rsidRPr="00E0710C">
        <w:rPr>
          <w:rFonts w:ascii="Verdana" w:hAnsi="Verdana" w:cs="Arial"/>
          <w:b/>
          <w:szCs w:val="22"/>
        </w:rPr>
        <w:tab/>
        <w:t xml:space="preserve">Termination without Cause  </w:t>
      </w:r>
    </w:p>
    <w:p w14:paraId="57AFF3BE" w14:textId="5C82BBFF" w:rsidR="00402912" w:rsidRPr="00E0710C" w:rsidRDefault="00225DB5" w:rsidP="00431828">
      <w:pPr>
        <w:pStyle w:val="BodyTextIndent2"/>
        <w:tabs>
          <w:tab w:val="left" w:pos="1134"/>
          <w:tab w:val="left" w:pos="1418"/>
        </w:tabs>
        <w:ind w:left="1418"/>
        <w:jc w:val="left"/>
        <w:rPr>
          <w:rFonts w:ascii="Verdana" w:hAnsi="Verdana" w:cs="Arial"/>
          <w:szCs w:val="22"/>
        </w:rPr>
      </w:pPr>
      <w:r w:rsidRPr="00E0710C">
        <w:rPr>
          <w:rFonts w:ascii="Verdana" w:hAnsi="Verdana" w:cs="Arial"/>
          <w:szCs w:val="22"/>
        </w:rPr>
        <w:t xml:space="preserve">Subject to the content of clause 20.2 the Customer shall have the right to terminate the Contract at any time by giving not less than twelve (12) months written notice to the </w:t>
      </w:r>
      <w:r w:rsidR="002C777A" w:rsidRPr="00E0710C">
        <w:rPr>
          <w:rFonts w:ascii="Verdana" w:hAnsi="Verdana" w:cs="Arial"/>
          <w:szCs w:val="22"/>
        </w:rPr>
        <w:t>Service Provider</w:t>
      </w:r>
      <w:r w:rsidRPr="00E0710C">
        <w:rPr>
          <w:rFonts w:ascii="Verdana" w:hAnsi="Verdana" w:cs="Arial"/>
          <w:szCs w:val="22"/>
        </w:rPr>
        <w:t xml:space="preserve">. </w:t>
      </w:r>
    </w:p>
    <w:p w14:paraId="14269AEA" w14:textId="77777777" w:rsidR="00402912" w:rsidRPr="00E0710C" w:rsidRDefault="00225DB5" w:rsidP="00402912">
      <w:pPr>
        <w:pStyle w:val="Heading2"/>
        <w:keepNext/>
        <w:numPr>
          <w:ilvl w:val="0"/>
          <w:numId w:val="0"/>
        </w:numPr>
        <w:ind w:left="1430" w:hanging="720"/>
        <w:jc w:val="left"/>
        <w:rPr>
          <w:rFonts w:ascii="Verdana" w:hAnsi="Verdana" w:cs="Arial"/>
          <w:b/>
          <w:szCs w:val="22"/>
        </w:rPr>
      </w:pPr>
      <w:r w:rsidRPr="00E0710C">
        <w:rPr>
          <w:rFonts w:ascii="Verdana" w:hAnsi="Verdana" w:cs="Arial"/>
          <w:szCs w:val="22"/>
        </w:rPr>
        <w:t>19.11</w:t>
      </w:r>
      <w:r w:rsidRPr="00E0710C">
        <w:rPr>
          <w:rFonts w:ascii="Verdana" w:hAnsi="Verdana" w:cs="Arial"/>
          <w:b/>
          <w:szCs w:val="22"/>
        </w:rPr>
        <w:t xml:space="preserve"> Termination on termination of the Mirror Framework</w:t>
      </w:r>
    </w:p>
    <w:p w14:paraId="2811C326" w14:textId="77777777" w:rsidR="00402912" w:rsidRPr="00E0710C" w:rsidRDefault="00225DB5" w:rsidP="00402912">
      <w:pPr>
        <w:pStyle w:val="BodyTextIndent2"/>
        <w:tabs>
          <w:tab w:val="left" w:pos="1134"/>
          <w:tab w:val="left" w:pos="1418"/>
        </w:tabs>
        <w:ind w:left="1418"/>
        <w:jc w:val="left"/>
        <w:rPr>
          <w:rFonts w:ascii="Verdana" w:hAnsi="Verdana" w:cs="Arial"/>
          <w:szCs w:val="22"/>
        </w:rPr>
      </w:pPr>
      <w:r w:rsidRPr="00E0710C">
        <w:rPr>
          <w:rFonts w:ascii="Verdana" w:hAnsi="Verdana" w:cs="Arial"/>
          <w:szCs w:val="22"/>
        </w:rPr>
        <w:t>In the event that any Mirror Framework is terminated or otherwise expires, the Customer may elect to terminate this Contract by serving notice in writing with effect from the date specified in such notice.</w:t>
      </w:r>
    </w:p>
    <w:p w14:paraId="4C784EDD" w14:textId="77777777" w:rsidR="00402912" w:rsidRPr="00E0710C" w:rsidRDefault="00402912" w:rsidP="0067108D">
      <w:pPr>
        <w:pStyle w:val="BodyTextIndent2"/>
        <w:tabs>
          <w:tab w:val="left" w:pos="1134"/>
          <w:tab w:val="left" w:pos="1418"/>
        </w:tabs>
        <w:ind w:left="1418"/>
        <w:jc w:val="left"/>
        <w:rPr>
          <w:rFonts w:ascii="Verdana" w:hAnsi="Verdana" w:cs="Arial"/>
          <w:szCs w:val="22"/>
        </w:rPr>
      </w:pPr>
    </w:p>
    <w:p w14:paraId="3E7647C1" w14:textId="77777777" w:rsidR="00A06708" w:rsidRPr="00E0710C" w:rsidRDefault="00225DB5" w:rsidP="00F50456">
      <w:pPr>
        <w:pStyle w:val="Heading1"/>
        <w:keepNext/>
        <w:numPr>
          <w:ilvl w:val="0"/>
          <w:numId w:val="29"/>
        </w:numPr>
        <w:ind w:hanging="2705"/>
        <w:jc w:val="left"/>
        <w:rPr>
          <w:rFonts w:ascii="Verdana" w:hAnsi="Verdana" w:cs="Arial"/>
          <w:szCs w:val="22"/>
          <w:u w:val="none"/>
        </w:rPr>
      </w:pPr>
      <w:bookmarkStart w:id="223" w:name="_Ref225258420"/>
      <w:bookmarkStart w:id="224" w:name="_Toc363138735"/>
      <w:bookmarkEnd w:id="221"/>
      <w:bookmarkEnd w:id="222"/>
      <w:r w:rsidRPr="00E0710C">
        <w:rPr>
          <w:rFonts w:ascii="Verdana" w:hAnsi="Verdana" w:cs="Arial"/>
          <w:szCs w:val="22"/>
          <w:u w:val="none"/>
        </w:rPr>
        <w:t>CONSEQUENCES OF EXPIRY OR TERMINATION</w:t>
      </w:r>
      <w:bookmarkEnd w:id="223"/>
      <w:bookmarkEnd w:id="224"/>
    </w:p>
    <w:p w14:paraId="5AAB9E4A" w14:textId="77777777" w:rsidR="00A06708" w:rsidRPr="00E0710C" w:rsidRDefault="00225DB5" w:rsidP="00F50456">
      <w:pPr>
        <w:pStyle w:val="Heading2"/>
        <w:numPr>
          <w:ilvl w:val="1"/>
          <w:numId w:val="29"/>
        </w:numPr>
        <w:tabs>
          <w:tab w:val="clear" w:pos="1713"/>
          <w:tab w:val="num" w:pos="1418"/>
        </w:tabs>
        <w:ind w:left="1418" w:hanging="709"/>
        <w:jc w:val="left"/>
        <w:rPr>
          <w:rFonts w:ascii="Verdana" w:hAnsi="Verdana" w:cs="Arial"/>
          <w:szCs w:val="22"/>
        </w:rPr>
      </w:pPr>
      <w:r w:rsidRPr="00E0710C">
        <w:rPr>
          <w:rFonts w:ascii="Verdana" w:hAnsi="Verdana" w:cs="Arial"/>
          <w:szCs w:val="22"/>
        </w:rPr>
        <w:t xml:space="preserve">Where the Customer terminates the Contract under clauses 19.3 (Termination on Default), 19.6 (Financial Standing), 19.7 (Audit), 19.8 (Benchmarking) and then makes other arrangements for the supply of Goods and/or the Services, the Customer may recover from the </w:t>
      </w:r>
      <w:r w:rsidR="002C777A" w:rsidRPr="00E0710C">
        <w:rPr>
          <w:rFonts w:ascii="Verdana" w:hAnsi="Verdana" w:cs="Arial"/>
          <w:szCs w:val="22"/>
        </w:rPr>
        <w:t>Service Provider</w:t>
      </w:r>
      <w:r w:rsidRPr="00E0710C">
        <w:rPr>
          <w:rFonts w:ascii="Verdana" w:hAnsi="Verdana" w:cs="Arial"/>
          <w:szCs w:val="22"/>
        </w:rPr>
        <w:t xml:space="preserve"> the cost reasonably incurred of making those other arrangements and any additional expenditure incurred by the Customer throughout the remainder of the Contract Period. The Customer shall take all reasonable steps to mitigate such additional expenditure. Where the Contract is terminated under clauses 19.3, 19.6, 19.7 and 19.8, no further payments shall be payable by the Customer to the </w:t>
      </w:r>
      <w:r w:rsidR="002C777A" w:rsidRPr="00E0710C">
        <w:rPr>
          <w:rFonts w:ascii="Verdana" w:hAnsi="Verdana" w:cs="Arial"/>
          <w:szCs w:val="22"/>
        </w:rPr>
        <w:t>Service Provider</w:t>
      </w:r>
      <w:r w:rsidRPr="00E0710C">
        <w:rPr>
          <w:rFonts w:ascii="Verdana" w:hAnsi="Verdana" w:cs="Arial"/>
          <w:szCs w:val="22"/>
        </w:rPr>
        <w:t xml:space="preserve"> until the Customer has established the final cost of making those other arrangements.</w:t>
      </w:r>
    </w:p>
    <w:p w14:paraId="478F20FD" w14:textId="5188D4C2" w:rsidR="00A06708" w:rsidRPr="00E0710C" w:rsidRDefault="00225DB5" w:rsidP="00F50456">
      <w:pPr>
        <w:pStyle w:val="Heading2"/>
        <w:numPr>
          <w:ilvl w:val="1"/>
          <w:numId w:val="29"/>
        </w:numPr>
        <w:tabs>
          <w:tab w:val="clear" w:pos="1713"/>
          <w:tab w:val="num" w:pos="1418"/>
        </w:tabs>
        <w:ind w:left="1418" w:hanging="709"/>
        <w:jc w:val="left"/>
        <w:rPr>
          <w:rFonts w:ascii="Verdana" w:hAnsi="Verdana" w:cs="Arial"/>
          <w:szCs w:val="22"/>
        </w:rPr>
      </w:pPr>
      <w:bookmarkStart w:id="225" w:name="_Ref225257066"/>
      <w:r w:rsidRPr="00E0710C">
        <w:rPr>
          <w:rFonts w:ascii="Verdana" w:hAnsi="Verdana" w:cs="Arial"/>
          <w:szCs w:val="22"/>
        </w:rPr>
        <w:t xml:space="preserve">[Subject to clause 20 where the Customer terminates the Contract under clause 19.10 (Termination without Cause), the Customer shall indemnify the </w:t>
      </w:r>
      <w:r w:rsidR="002C777A" w:rsidRPr="00E0710C">
        <w:rPr>
          <w:rFonts w:ascii="Verdana" w:hAnsi="Verdana" w:cs="Arial"/>
          <w:szCs w:val="22"/>
        </w:rPr>
        <w:t>Service Provider</w:t>
      </w:r>
      <w:r w:rsidRPr="00E0710C">
        <w:rPr>
          <w:rFonts w:ascii="Verdana" w:hAnsi="Verdana" w:cs="Arial"/>
          <w:szCs w:val="22"/>
        </w:rPr>
        <w:t xml:space="preserve"> against any reasonable and proven commitments, liabilities or expenditure which would otherwise represent an unavoidable direct loss by the </w:t>
      </w:r>
      <w:r w:rsidR="002C777A" w:rsidRPr="00E0710C">
        <w:rPr>
          <w:rFonts w:ascii="Verdana" w:hAnsi="Verdana" w:cs="Arial"/>
          <w:szCs w:val="22"/>
        </w:rPr>
        <w:t>Service Provider</w:t>
      </w:r>
      <w:r w:rsidRPr="00E0710C">
        <w:rPr>
          <w:rFonts w:ascii="Verdana" w:hAnsi="Verdana" w:cs="Arial"/>
          <w:szCs w:val="22"/>
        </w:rPr>
        <w:t xml:space="preserve"> by reason of the termination of the Contract, provided that the </w:t>
      </w:r>
      <w:r w:rsidR="002C777A" w:rsidRPr="00E0710C">
        <w:rPr>
          <w:rFonts w:ascii="Verdana" w:hAnsi="Verdana" w:cs="Arial"/>
          <w:szCs w:val="22"/>
        </w:rPr>
        <w:t>Service Provider</w:t>
      </w:r>
      <w:r w:rsidRPr="00E0710C">
        <w:rPr>
          <w:rFonts w:ascii="Verdana" w:hAnsi="Verdana" w:cs="Arial"/>
          <w:szCs w:val="22"/>
        </w:rPr>
        <w:t xml:space="preserve"> takes all reasonable steps to mitigate such loss. Where the </w:t>
      </w:r>
      <w:r w:rsidR="002C777A" w:rsidRPr="00E0710C">
        <w:rPr>
          <w:rFonts w:ascii="Verdana" w:hAnsi="Verdana" w:cs="Arial"/>
          <w:szCs w:val="22"/>
        </w:rPr>
        <w:t>Service Provider</w:t>
      </w:r>
      <w:r w:rsidRPr="00E0710C">
        <w:rPr>
          <w:rFonts w:ascii="Verdana" w:hAnsi="Verdana" w:cs="Arial"/>
          <w:szCs w:val="22"/>
        </w:rPr>
        <w:t xml:space="preserve"> holds insurance, the </w:t>
      </w:r>
      <w:r w:rsidR="002C777A" w:rsidRPr="00E0710C">
        <w:rPr>
          <w:rFonts w:ascii="Verdana" w:hAnsi="Verdana" w:cs="Arial"/>
          <w:szCs w:val="22"/>
        </w:rPr>
        <w:t>Service Provider</w:t>
      </w:r>
      <w:r w:rsidRPr="00E0710C">
        <w:rPr>
          <w:rFonts w:ascii="Verdana" w:hAnsi="Verdana" w:cs="Arial"/>
          <w:szCs w:val="22"/>
        </w:rPr>
        <w:t xml:space="preserve"> shall reduce its unavoidable costs by any insurance sums available. The </w:t>
      </w:r>
      <w:r w:rsidR="002C777A" w:rsidRPr="00E0710C">
        <w:rPr>
          <w:rFonts w:ascii="Verdana" w:hAnsi="Verdana" w:cs="Arial"/>
          <w:szCs w:val="22"/>
        </w:rPr>
        <w:t>Service Provider</w:t>
      </w:r>
      <w:r w:rsidRPr="00E0710C">
        <w:rPr>
          <w:rFonts w:ascii="Verdana" w:hAnsi="Verdana" w:cs="Arial"/>
          <w:szCs w:val="22"/>
        </w:rPr>
        <w:t xml:space="preserve"> shall submit a fully itemised and costed list of such loss, with supporting evidence, of losses reasonably and actually incurred by the </w:t>
      </w:r>
      <w:r w:rsidR="002C777A" w:rsidRPr="00E0710C">
        <w:rPr>
          <w:rFonts w:ascii="Verdana" w:hAnsi="Verdana" w:cs="Arial"/>
          <w:szCs w:val="22"/>
        </w:rPr>
        <w:t>Service Provider</w:t>
      </w:r>
      <w:r w:rsidRPr="00E0710C">
        <w:rPr>
          <w:rFonts w:ascii="Verdana" w:hAnsi="Verdana" w:cs="Arial"/>
          <w:szCs w:val="22"/>
        </w:rPr>
        <w:t xml:space="preserve"> as a result of termination under clause 19.</w:t>
      </w:r>
      <w:r w:rsidR="003B3050" w:rsidRPr="00E0710C">
        <w:rPr>
          <w:rFonts w:ascii="Verdana" w:hAnsi="Verdana" w:cs="Arial"/>
          <w:szCs w:val="22"/>
        </w:rPr>
        <w:t>10</w:t>
      </w:r>
      <w:r w:rsidRPr="00E0710C">
        <w:rPr>
          <w:rFonts w:ascii="Verdana" w:hAnsi="Verdana" w:cs="Arial"/>
          <w:szCs w:val="22"/>
        </w:rPr>
        <w:t xml:space="preserve"> (Termination without Cause).</w:t>
      </w:r>
      <w:bookmarkEnd w:id="225"/>
      <w:r w:rsidR="00944DC9" w:rsidRPr="00E0710C">
        <w:rPr>
          <w:rFonts w:ascii="Verdana" w:hAnsi="Verdana" w:cs="Arial"/>
          <w:szCs w:val="22"/>
        </w:rPr>
        <w:t>]</w:t>
      </w:r>
    </w:p>
    <w:p w14:paraId="58F17475" w14:textId="77777777" w:rsidR="00A06708" w:rsidRPr="00E0710C" w:rsidRDefault="00225DB5" w:rsidP="00F50456">
      <w:pPr>
        <w:pStyle w:val="Heading2"/>
        <w:keepNext/>
        <w:numPr>
          <w:ilvl w:val="1"/>
          <w:numId w:val="29"/>
        </w:numPr>
        <w:tabs>
          <w:tab w:val="clear" w:pos="1713"/>
          <w:tab w:val="num" w:pos="1418"/>
        </w:tabs>
        <w:ind w:hanging="1004"/>
        <w:jc w:val="left"/>
        <w:rPr>
          <w:rFonts w:ascii="Verdana" w:hAnsi="Verdana" w:cs="Arial"/>
          <w:szCs w:val="22"/>
        </w:rPr>
      </w:pPr>
      <w:r w:rsidRPr="00E0710C">
        <w:rPr>
          <w:rFonts w:ascii="Verdana" w:hAnsi="Verdana" w:cs="Arial"/>
          <w:szCs w:val="22"/>
        </w:rPr>
        <w:t>The Customer shall not be liable under clause 20.2 to pay any sum which:</w:t>
      </w:r>
    </w:p>
    <w:p w14:paraId="420D9195" w14:textId="77777777" w:rsidR="00A06708" w:rsidRPr="00E0710C" w:rsidRDefault="00225DB5" w:rsidP="00F50456">
      <w:pPr>
        <w:pStyle w:val="Heading3"/>
        <w:numPr>
          <w:ilvl w:val="2"/>
          <w:numId w:val="29"/>
        </w:numPr>
        <w:jc w:val="left"/>
        <w:rPr>
          <w:rFonts w:ascii="Verdana" w:hAnsi="Verdana" w:cs="Arial"/>
          <w:szCs w:val="22"/>
        </w:rPr>
      </w:pPr>
      <w:r w:rsidRPr="00E0710C">
        <w:rPr>
          <w:rFonts w:ascii="Verdana" w:hAnsi="Verdana" w:cs="Arial"/>
          <w:szCs w:val="22"/>
        </w:rPr>
        <w:t xml:space="preserve">was claimable under insurance held by the </w:t>
      </w:r>
      <w:r w:rsidR="002C777A" w:rsidRPr="00E0710C">
        <w:rPr>
          <w:rFonts w:ascii="Verdana" w:hAnsi="Verdana" w:cs="Arial"/>
          <w:szCs w:val="22"/>
        </w:rPr>
        <w:t>Service Provider</w:t>
      </w:r>
      <w:r w:rsidRPr="00E0710C">
        <w:rPr>
          <w:rFonts w:ascii="Verdana" w:hAnsi="Verdana" w:cs="Arial"/>
          <w:szCs w:val="22"/>
        </w:rPr>
        <w:t xml:space="preserve">, and the </w:t>
      </w:r>
      <w:r w:rsidR="002C777A" w:rsidRPr="00E0710C">
        <w:rPr>
          <w:rFonts w:ascii="Verdana" w:hAnsi="Verdana" w:cs="Arial"/>
          <w:szCs w:val="22"/>
        </w:rPr>
        <w:t>Service Provider</w:t>
      </w:r>
      <w:r w:rsidRPr="00E0710C">
        <w:rPr>
          <w:rFonts w:ascii="Verdana" w:hAnsi="Verdana" w:cs="Arial"/>
          <w:szCs w:val="22"/>
        </w:rPr>
        <w:t xml:space="preserve"> has failed to make a claim on its insurance, or has failed to make a claim in accordance with the procedural requirements of the insurance policy; or</w:t>
      </w:r>
    </w:p>
    <w:p w14:paraId="1D96DC3E" w14:textId="77777777" w:rsidR="00A06708" w:rsidRPr="00E0710C" w:rsidRDefault="00225DB5" w:rsidP="00F50456">
      <w:pPr>
        <w:pStyle w:val="Heading3"/>
        <w:numPr>
          <w:ilvl w:val="2"/>
          <w:numId w:val="29"/>
        </w:numPr>
        <w:jc w:val="left"/>
        <w:rPr>
          <w:rFonts w:ascii="Verdana" w:hAnsi="Verdana" w:cs="Arial"/>
          <w:szCs w:val="22"/>
        </w:rPr>
      </w:pPr>
      <w:r w:rsidRPr="00E0710C">
        <w:rPr>
          <w:rFonts w:ascii="Verdana" w:hAnsi="Verdana" w:cs="Arial"/>
          <w:szCs w:val="22"/>
        </w:rPr>
        <w:t xml:space="preserve">when added to any sums paid or due to the </w:t>
      </w:r>
      <w:r w:rsidR="002C777A" w:rsidRPr="00E0710C">
        <w:rPr>
          <w:rFonts w:ascii="Verdana" w:hAnsi="Verdana" w:cs="Arial"/>
          <w:szCs w:val="22"/>
        </w:rPr>
        <w:t>Service Provider</w:t>
      </w:r>
      <w:r w:rsidRPr="00E0710C">
        <w:rPr>
          <w:rFonts w:ascii="Verdana" w:hAnsi="Verdana" w:cs="Arial"/>
          <w:szCs w:val="22"/>
        </w:rPr>
        <w:t xml:space="preserve"> under the Contract, exceeds the total sum that would have been payable to the </w:t>
      </w:r>
      <w:r w:rsidR="002C777A" w:rsidRPr="00E0710C">
        <w:rPr>
          <w:rFonts w:ascii="Verdana" w:hAnsi="Verdana" w:cs="Arial"/>
          <w:szCs w:val="22"/>
        </w:rPr>
        <w:t>Service Provider</w:t>
      </w:r>
      <w:r w:rsidRPr="00E0710C">
        <w:rPr>
          <w:rFonts w:ascii="Verdana" w:hAnsi="Verdana" w:cs="Arial"/>
          <w:szCs w:val="22"/>
        </w:rPr>
        <w:t xml:space="preserve"> if the Contract had not been terminated prior to the expiry of the Contract Period.]</w:t>
      </w:r>
    </w:p>
    <w:p w14:paraId="3F8C0B91" w14:textId="77777777" w:rsidR="00A06708" w:rsidRPr="00B23DA6" w:rsidRDefault="00225DB5" w:rsidP="00F50456">
      <w:pPr>
        <w:pStyle w:val="Heading2"/>
        <w:keepNext/>
        <w:numPr>
          <w:ilvl w:val="1"/>
          <w:numId w:val="29"/>
        </w:numPr>
        <w:tabs>
          <w:tab w:val="clear" w:pos="1713"/>
          <w:tab w:val="num" w:pos="1418"/>
        </w:tabs>
        <w:ind w:hanging="1004"/>
        <w:jc w:val="left"/>
        <w:rPr>
          <w:rFonts w:ascii="Verdana" w:hAnsi="Verdana" w:cs="Arial"/>
          <w:szCs w:val="22"/>
        </w:rPr>
      </w:pPr>
      <w:r w:rsidRPr="00B23DA6">
        <w:rPr>
          <w:rFonts w:ascii="Verdana" w:hAnsi="Verdana" w:cs="Arial"/>
          <w:szCs w:val="22"/>
        </w:rPr>
        <w:lastRenderedPageBreak/>
        <w:t xml:space="preserve">On the termination of the Contract for any reason, the </w:t>
      </w:r>
      <w:r w:rsidR="002C777A">
        <w:rPr>
          <w:rFonts w:ascii="Verdana" w:hAnsi="Verdana" w:cs="Arial"/>
          <w:szCs w:val="22"/>
        </w:rPr>
        <w:t>Service Provider</w:t>
      </w:r>
      <w:r w:rsidRPr="00B23DA6">
        <w:rPr>
          <w:rFonts w:ascii="Verdana" w:hAnsi="Verdana" w:cs="Arial"/>
          <w:szCs w:val="22"/>
        </w:rPr>
        <w:t xml:space="preserve"> shall:</w:t>
      </w:r>
    </w:p>
    <w:p w14:paraId="7AA499BB" w14:textId="77777777" w:rsidR="00A06708" w:rsidRPr="00B23DA6" w:rsidRDefault="00225DB5" w:rsidP="00F50456">
      <w:pPr>
        <w:pStyle w:val="Heading3"/>
        <w:numPr>
          <w:ilvl w:val="2"/>
          <w:numId w:val="29"/>
        </w:numPr>
        <w:jc w:val="left"/>
        <w:rPr>
          <w:rFonts w:ascii="Verdana" w:hAnsi="Verdana" w:cs="Arial"/>
          <w:szCs w:val="22"/>
        </w:rPr>
      </w:pPr>
      <w:bookmarkStart w:id="226" w:name="_Ref225302777"/>
      <w:r w:rsidRPr="00B23DA6">
        <w:rPr>
          <w:rFonts w:ascii="Verdana" w:hAnsi="Verdana" w:cs="Arial"/>
          <w:szCs w:val="22"/>
        </w:rPr>
        <w:t xml:space="preserve">immediately return to the Customer all Confidential Information, Personal Data and Customer’s Pre-Existing IPRs and the Project Specific IPRs in its possession or in the possession or under the control of any permitted </w:t>
      </w:r>
      <w:r w:rsidR="002C777A">
        <w:rPr>
          <w:rFonts w:ascii="Verdana" w:hAnsi="Verdana" w:cs="Arial"/>
          <w:szCs w:val="22"/>
        </w:rPr>
        <w:t>Service Provider</w:t>
      </w:r>
      <w:r w:rsidRPr="00B23DA6">
        <w:rPr>
          <w:rFonts w:ascii="Verdana" w:hAnsi="Verdana" w:cs="Arial"/>
          <w:szCs w:val="22"/>
        </w:rPr>
        <w:t xml:space="preserve">s or </w:t>
      </w:r>
      <w:r>
        <w:rPr>
          <w:rFonts w:ascii="Verdana" w:hAnsi="Verdana" w:cs="Arial"/>
          <w:szCs w:val="22"/>
        </w:rPr>
        <w:t>Sub-Contract</w:t>
      </w:r>
      <w:r w:rsidRPr="00B23DA6">
        <w:rPr>
          <w:rFonts w:ascii="Verdana" w:hAnsi="Verdana" w:cs="Arial"/>
          <w:szCs w:val="22"/>
        </w:rPr>
        <w:t>ors, which was obtained or produced in the course of providing the Goods and/or Services;</w:t>
      </w:r>
      <w:bookmarkEnd w:id="226"/>
    </w:p>
    <w:p w14:paraId="17AA95E5" w14:textId="77777777" w:rsidR="00A06708" w:rsidRPr="00B23DA6" w:rsidRDefault="00225DB5" w:rsidP="00F50456">
      <w:pPr>
        <w:pStyle w:val="Heading3"/>
        <w:numPr>
          <w:ilvl w:val="2"/>
          <w:numId w:val="29"/>
        </w:numPr>
        <w:jc w:val="left"/>
        <w:rPr>
          <w:rFonts w:ascii="Verdana" w:hAnsi="Verdana" w:cs="Arial"/>
          <w:szCs w:val="22"/>
        </w:rPr>
      </w:pPr>
      <w:r w:rsidRPr="00B23DA6">
        <w:rPr>
          <w:rFonts w:ascii="Verdana" w:hAnsi="Verdana" w:cs="Arial"/>
          <w:szCs w:val="22"/>
        </w:rPr>
        <w:t xml:space="preserve">cease to use the Customer Data and, at the direction of the Customer provide the Customer and/or the Replacement </w:t>
      </w:r>
      <w:r w:rsidR="002C777A">
        <w:rPr>
          <w:rFonts w:ascii="Verdana" w:hAnsi="Verdana" w:cs="Arial"/>
          <w:szCs w:val="22"/>
        </w:rPr>
        <w:t>Service Provider</w:t>
      </w:r>
      <w:r w:rsidRPr="00B23DA6">
        <w:rPr>
          <w:rFonts w:ascii="Verdana" w:hAnsi="Verdana" w:cs="Arial"/>
          <w:szCs w:val="22"/>
        </w:rPr>
        <w:t xml:space="preserve"> with a complete and uncorrupted version of the Customer Data in electronic form in the formats and on media agreed with the Customer and/or the Replacement </w:t>
      </w:r>
      <w:r w:rsidR="002C777A">
        <w:rPr>
          <w:rFonts w:ascii="Verdana" w:hAnsi="Verdana" w:cs="Arial"/>
          <w:szCs w:val="22"/>
        </w:rPr>
        <w:t>Service Provider</w:t>
      </w:r>
      <w:r w:rsidRPr="00B23DA6">
        <w:rPr>
          <w:rFonts w:ascii="Verdana" w:hAnsi="Verdana" w:cs="Arial"/>
          <w:szCs w:val="22"/>
        </w:rPr>
        <w:t>;</w:t>
      </w:r>
    </w:p>
    <w:p w14:paraId="06452885" w14:textId="77777777" w:rsidR="00A06708" w:rsidRPr="00B23DA6" w:rsidRDefault="00225DB5" w:rsidP="00F50456">
      <w:pPr>
        <w:pStyle w:val="Heading3"/>
        <w:numPr>
          <w:ilvl w:val="2"/>
          <w:numId w:val="29"/>
        </w:numPr>
        <w:jc w:val="left"/>
        <w:rPr>
          <w:rFonts w:ascii="Verdana" w:hAnsi="Verdana" w:cs="Arial"/>
          <w:szCs w:val="22"/>
        </w:rPr>
      </w:pPr>
      <w:r w:rsidRPr="00B23DA6">
        <w:rPr>
          <w:rFonts w:ascii="Verdana" w:hAnsi="Verdana" w:cs="Arial"/>
          <w:szCs w:val="22"/>
        </w:rPr>
        <w:t xml:space="preserve">except where the retention of Customer Data is required by Law, on the earlier of the receipt of the Customer's written instructions or 12 months after the date of expiry or termination, destroy all copies of the Customer Data and promptly provide written confirmation to the Customer that the data has been destroyed. </w:t>
      </w:r>
    </w:p>
    <w:p w14:paraId="26301DE1" w14:textId="65937903" w:rsidR="00A06708" w:rsidRPr="00B23DA6" w:rsidRDefault="00225DB5" w:rsidP="00F50456">
      <w:pPr>
        <w:pStyle w:val="Heading3"/>
        <w:numPr>
          <w:ilvl w:val="2"/>
          <w:numId w:val="29"/>
        </w:numPr>
        <w:jc w:val="left"/>
        <w:rPr>
          <w:rFonts w:ascii="Verdana" w:hAnsi="Verdana" w:cs="Arial"/>
          <w:szCs w:val="22"/>
        </w:rPr>
      </w:pPr>
      <w:bookmarkStart w:id="227" w:name="_Ref225302792"/>
      <w:r w:rsidRPr="00B23DA6">
        <w:rPr>
          <w:rFonts w:ascii="Verdana" w:hAnsi="Verdana" w:cs="Arial"/>
          <w:szCs w:val="22"/>
        </w:rPr>
        <w:t xml:space="preserve">immediately deliver to the Customer all Property (including materials, documents, information and access keys) provided to the </w:t>
      </w:r>
      <w:r w:rsidR="002C777A">
        <w:rPr>
          <w:rFonts w:ascii="Verdana" w:hAnsi="Verdana" w:cs="Arial"/>
          <w:szCs w:val="22"/>
        </w:rPr>
        <w:t>Service Provider</w:t>
      </w:r>
      <w:r w:rsidRPr="00B23DA6">
        <w:rPr>
          <w:rFonts w:ascii="Verdana" w:hAnsi="Verdana" w:cs="Arial"/>
          <w:szCs w:val="22"/>
        </w:rPr>
        <w:t xml:space="preserve"> under </w:t>
      </w:r>
      <w:r w:rsidR="00BB5CC6">
        <w:rPr>
          <w:rFonts w:ascii="Verdana" w:hAnsi="Verdana" w:cs="Arial"/>
          <w:szCs w:val="22"/>
        </w:rPr>
        <w:t>this Contract</w:t>
      </w:r>
      <w:r w:rsidRPr="00B23DA6">
        <w:rPr>
          <w:rFonts w:ascii="Verdana" w:hAnsi="Verdana" w:cs="Arial"/>
          <w:szCs w:val="22"/>
        </w:rPr>
        <w:t>.  Such property shall be handed back to the Customer in good working order (allowance shall be made for reasonable wear and tear);</w:t>
      </w:r>
      <w:bookmarkEnd w:id="227"/>
    </w:p>
    <w:p w14:paraId="1EF716FC" w14:textId="77777777" w:rsidR="00A06708" w:rsidRPr="00B23DA6" w:rsidRDefault="00225DB5" w:rsidP="00F50456">
      <w:pPr>
        <w:pStyle w:val="Heading3"/>
        <w:numPr>
          <w:ilvl w:val="2"/>
          <w:numId w:val="29"/>
        </w:numPr>
        <w:jc w:val="left"/>
        <w:rPr>
          <w:rFonts w:ascii="Verdana" w:hAnsi="Verdana" w:cs="Arial"/>
          <w:szCs w:val="22"/>
        </w:rPr>
      </w:pPr>
      <w:bookmarkStart w:id="228" w:name="_Ref225302815"/>
      <w:r w:rsidRPr="00B23DA6">
        <w:rPr>
          <w:rFonts w:ascii="Verdana" w:hAnsi="Verdana" w:cs="Arial"/>
          <w:szCs w:val="22"/>
        </w:rPr>
        <w:t xml:space="preserve">transfer to the Customer and/or the Replacement </w:t>
      </w:r>
      <w:r w:rsidR="002C777A">
        <w:rPr>
          <w:rFonts w:ascii="Verdana" w:hAnsi="Verdana" w:cs="Arial"/>
          <w:szCs w:val="22"/>
        </w:rPr>
        <w:t>Service Provider</w:t>
      </w:r>
      <w:r w:rsidRPr="00B23DA6">
        <w:rPr>
          <w:rFonts w:ascii="Verdana" w:hAnsi="Verdana" w:cs="Arial"/>
          <w:szCs w:val="22"/>
        </w:rPr>
        <w:t xml:space="preserve"> (as notified by the Customer) such of the Licensed Goods and/or contracts as are notified to it by the </w:t>
      </w:r>
      <w:r w:rsidR="002C777A">
        <w:rPr>
          <w:rFonts w:ascii="Verdana" w:hAnsi="Verdana" w:cs="Arial"/>
          <w:szCs w:val="22"/>
        </w:rPr>
        <w:t>Service Provider</w:t>
      </w:r>
      <w:r w:rsidRPr="00B23DA6">
        <w:rPr>
          <w:rFonts w:ascii="Verdana" w:hAnsi="Verdana" w:cs="Arial"/>
          <w:szCs w:val="22"/>
        </w:rPr>
        <w:t xml:space="preserve"> and/or the Customer in return for payment of the costs (if any) notified to the Customer by the </w:t>
      </w:r>
      <w:r w:rsidR="002C777A">
        <w:rPr>
          <w:rFonts w:ascii="Verdana" w:hAnsi="Verdana" w:cs="Arial"/>
          <w:szCs w:val="22"/>
        </w:rPr>
        <w:t>Service Provider</w:t>
      </w:r>
      <w:r w:rsidRPr="00B23DA6">
        <w:rPr>
          <w:rFonts w:ascii="Verdana" w:hAnsi="Verdana" w:cs="Arial"/>
          <w:szCs w:val="22"/>
        </w:rPr>
        <w:t xml:space="preserve"> in respect of such Licensed Goods and/or contracts and/or any other items of relevance;</w:t>
      </w:r>
    </w:p>
    <w:p w14:paraId="083977A6" w14:textId="77777777" w:rsidR="00A06708" w:rsidRPr="00B23DA6" w:rsidRDefault="00225DB5" w:rsidP="00F50456">
      <w:pPr>
        <w:pStyle w:val="Heading3"/>
        <w:numPr>
          <w:ilvl w:val="2"/>
          <w:numId w:val="29"/>
        </w:numPr>
        <w:jc w:val="left"/>
        <w:rPr>
          <w:rFonts w:ascii="Verdana" w:hAnsi="Verdana" w:cs="Arial"/>
          <w:szCs w:val="22"/>
        </w:rPr>
      </w:pPr>
      <w:r w:rsidRPr="00B23DA6">
        <w:rPr>
          <w:rFonts w:ascii="Verdana" w:hAnsi="Verdana" w:cs="Arial"/>
          <w:szCs w:val="22"/>
        </w:rPr>
        <w:t xml:space="preserve">assist and co-operate with the Customer to ensure an orderly transition of the provision of the Services to the Replacement </w:t>
      </w:r>
      <w:r w:rsidR="002C777A">
        <w:rPr>
          <w:rFonts w:ascii="Verdana" w:hAnsi="Verdana" w:cs="Arial"/>
          <w:szCs w:val="22"/>
        </w:rPr>
        <w:t>Service Provider</w:t>
      </w:r>
      <w:r w:rsidRPr="00B23DA6">
        <w:rPr>
          <w:rFonts w:ascii="Verdana" w:hAnsi="Verdana" w:cs="Arial"/>
          <w:szCs w:val="22"/>
        </w:rPr>
        <w:t xml:space="preserve"> and/or provide all such assistance and co-operation as the Customer may reasonably require;</w:t>
      </w:r>
      <w:bookmarkEnd w:id="228"/>
      <w:r w:rsidRPr="00B23DA6">
        <w:rPr>
          <w:rFonts w:ascii="Verdana" w:hAnsi="Verdana" w:cs="Arial"/>
          <w:szCs w:val="22"/>
        </w:rPr>
        <w:t xml:space="preserve"> </w:t>
      </w:r>
    </w:p>
    <w:p w14:paraId="1FAFD454" w14:textId="77777777" w:rsidR="00A06708" w:rsidRPr="00B23DA6" w:rsidRDefault="00225DB5" w:rsidP="00F50456">
      <w:pPr>
        <w:pStyle w:val="Heading3"/>
        <w:numPr>
          <w:ilvl w:val="2"/>
          <w:numId w:val="29"/>
        </w:numPr>
        <w:jc w:val="left"/>
        <w:rPr>
          <w:rFonts w:ascii="Verdana" w:hAnsi="Verdana" w:cs="Arial"/>
          <w:szCs w:val="22"/>
        </w:rPr>
      </w:pPr>
      <w:r w:rsidRPr="00B23DA6">
        <w:rPr>
          <w:rFonts w:ascii="Verdana" w:hAnsi="Verdana" w:cs="Arial"/>
          <w:szCs w:val="22"/>
        </w:rPr>
        <w:t>return to the Customer any sums prepaid in respect of the Goods and/or Services not provided by the date of expiry or termination (howsoever arising); and</w:t>
      </w:r>
    </w:p>
    <w:p w14:paraId="377156C2" w14:textId="77777777" w:rsidR="00A06708" w:rsidRPr="00B23DA6" w:rsidRDefault="00225DB5" w:rsidP="00F50456">
      <w:pPr>
        <w:pStyle w:val="Heading3"/>
        <w:numPr>
          <w:ilvl w:val="2"/>
          <w:numId w:val="29"/>
        </w:numPr>
        <w:jc w:val="left"/>
        <w:rPr>
          <w:rFonts w:ascii="Verdana" w:hAnsi="Verdana" w:cs="Arial"/>
          <w:szCs w:val="22"/>
        </w:rPr>
      </w:pPr>
      <w:bookmarkStart w:id="229" w:name="_Ref225302831"/>
      <w:r w:rsidRPr="00B23DA6">
        <w:rPr>
          <w:rFonts w:ascii="Verdana" w:hAnsi="Verdana" w:cs="Arial"/>
          <w:szCs w:val="22"/>
        </w:rPr>
        <w:t xml:space="preserve">promptly provide all information concerning the provision of the Goods and/or Services which may reasonably be requested by the Customer for the purposes of adequately understanding the manner in which the Goods and/or Services have been provided or for the purpose of allowing the Customer or the Replacement </w:t>
      </w:r>
      <w:r w:rsidR="002C777A">
        <w:rPr>
          <w:rFonts w:ascii="Verdana" w:hAnsi="Verdana" w:cs="Arial"/>
          <w:szCs w:val="22"/>
        </w:rPr>
        <w:t>Service Provider</w:t>
      </w:r>
      <w:r w:rsidRPr="00B23DA6">
        <w:rPr>
          <w:rFonts w:ascii="Verdana" w:hAnsi="Verdana" w:cs="Arial"/>
          <w:szCs w:val="22"/>
        </w:rPr>
        <w:t xml:space="preserve"> to conduct due diligence.</w:t>
      </w:r>
      <w:bookmarkEnd w:id="229"/>
    </w:p>
    <w:p w14:paraId="121A2BD1" w14:textId="77777777" w:rsidR="00A06708" w:rsidRPr="00B23DA6" w:rsidRDefault="00225DB5" w:rsidP="00F50456">
      <w:pPr>
        <w:pStyle w:val="Heading2"/>
        <w:numPr>
          <w:ilvl w:val="1"/>
          <w:numId w:val="29"/>
        </w:numPr>
        <w:tabs>
          <w:tab w:val="clear" w:pos="1713"/>
          <w:tab w:val="num" w:pos="1418"/>
        </w:tabs>
        <w:ind w:left="1418" w:hanging="709"/>
        <w:jc w:val="left"/>
        <w:rPr>
          <w:rFonts w:ascii="Verdana" w:hAnsi="Verdana" w:cs="Arial"/>
          <w:szCs w:val="22"/>
        </w:rPr>
      </w:pPr>
      <w:r w:rsidRPr="00B23DA6">
        <w:rPr>
          <w:rFonts w:ascii="Verdana" w:hAnsi="Verdana" w:cs="Arial"/>
          <w:szCs w:val="22"/>
        </w:rPr>
        <w:lastRenderedPageBreak/>
        <w:t xml:space="preserve">If the </w:t>
      </w:r>
      <w:r w:rsidR="002C777A">
        <w:rPr>
          <w:rFonts w:ascii="Verdana" w:hAnsi="Verdana" w:cs="Arial"/>
          <w:szCs w:val="22"/>
        </w:rPr>
        <w:t>Service Provider</w:t>
      </w:r>
      <w:r w:rsidRPr="00B23DA6">
        <w:rPr>
          <w:rFonts w:ascii="Verdana" w:hAnsi="Verdana" w:cs="Arial"/>
          <w:szCs w:val="22"/>
        </w:rPr>
        <w:t xml:space="preserve"> fails to comply with clause </w:t>
      </w:r>
      <w:r>
        <w:rPr>
          <w:rFonts w:ascii="Verdana" w:hAnsi="Verdana" w:cs="Arial"/>
          <w:szCs w:val="22"/>
        </w:rPr>
        <w:t>20.4.1</w:t>
      </w:r>
      <w:r w:rsidRPr="00B23DA6">
        <w:rPr>
          <w:rFonts w:ascii="Verdana" w:hAnsi="Verdana" w:cs="Arial"/>
          <w:szCs w:val="22"/>
        </w:rPr>
        <w:t xml:space="preserve"> and</w:t>
      </w:r>
      <w:r>
        <w:rPr>
          <w:rFonts w:ascii="Verdana" w:hAnsi="Verdana" w:cs="Arial"/>
          <w:szCs w:val="22"/>
        </w:rPr>
        <w:t xml:space="preserve"> 20.4.8</w:t>
      </w:r>
      <w:r w:rsidRPr="00B23DA6">
        <w:rPr>
          <w:rFonts w:ascii="Verdana" w:hAnsi="Verdana" w:cs="Arial"/>
          <w:szCs w:val="22"/>
        </w:rPr>
        <w:t xml:space="preserve">, the Customer may recover possession thereof and the </w:t>
      </w:r>
      <w:r w:rsidR="002C777A">
        <w:rPr>
          <w:rFonts w:ascii="Verdana" w:hAnsi="Verdana" w:cs="Arial"/>
          <w:szCs w:val="22"/>
        </w:rPr>
        <w:t>Service Provider</w:t>
      </w:r>
      <w:r w:rsidRPr="00B23DA6">
        <w:rPr>
          <w:rFonts w:ascii="Verdana" w:hAnsi="Verdana" w:cs="Arial"/>
          <w:szCs w:val="22"/>
        </w:rPr>
        <w:t xml:space="preserve"> grants a licence to the Customer or its appointed agents to enter (for the purposes of such recovery) any premises of the </w:t>
      </w:r>
      <w:r w:rsidR="002C777A">
        <w:rPr>
          <w:rFonts w:ascii="Verdana" w:hAnsi="Verdana" w:cs="Arial"/>
          <w:szCs w:val="22"/>
        </w:rPr>
        <w:t>Service Provider</w:t>
      </w:r>
      <w:r w:rsidRPr="00B23DA6">
        <w:rPr>
          <w:rFonts w:ascii="Verdana" w:hAnsi="Verdana" w:cs="Arial"/>
          <w:szCs w:val="22"/>
        </w:rPr>
        <w:t xml:space="preserve"> or its permitted agents or </w:t>
      </w:r>
      <w:r>
        <w:rPr>
          <w:rFonts w:ascii="Verdana" w:hAnsi="Verdana" w:cs="Arial"/>
          <w:szCs w:val="22"/>
        </w:rPr>
        <w:t>Sub-Contract</w:t>
      </w:r>
      <w:r w:rsidRPr="00B23DA6">
        <w:rPr>
          <w:rFonts w:ascii="Verdana" w:hAnsi="Verdana" w:cs="Arial"/>
          <w:szCs w:val="22"/>
        </w:rPr>
        <w:t>ors where any such items may be held.</w:t>
      </w:r>
    </w:p>
    <w:p w14:paraId="110FB484" w14:textId="77777777" w:rsidR="00A06708" w:rsidRPr="00B23DA6" w:rsidRDefault="00225DB5" w:rsidP="00F50456">
      <w:pPr>
        <w:pStyle w:val="Heading2"/>
        <w:numPr>
          <w:ilvl w:val="1"/>
          <w:numId w:val="29"/>
        </w:numPr>
        <w:tabs>
          <w:tab w:val="clear" w:pos="1713"/>
          <w:tab w:val="num" w:pos="1418"/>
        </w:tabs>
        <w:ind w:left="1418" w:hanging="709"/>
        <w:jc w:val="left"/>
        <w:rPr>
          <w:rFonts w:ascii="Verdana" w:hAnsi="Verdana" w:cs="Arial"/>
          <w:szCs w:val="22"/>
        </w:rPr>
      </w:pPr>
      <w:r w:rsidRPr="00B23DA6">
        <w:rPr>
          <w:rFonts w:ascii="Verdana" w:hAnsi="Verdana" w:cs="Arial"/>
          <w:szCs w:val="22"/>
        </w:rPr>
        <w:t xml:space="preserve">Where the end of the Contract Period arises due to the </w:t>
      </w:r>
      <w:r w:rsidR="002C777A">
        <w:rPr>
          <w:rFonts w:ascii="Verdana" w:hAnsi="Verdana" w:cs="Arial"/>
          <w:szCs w:val="22"/>
        </w:rPr>
        <w:t>Service Provider</w:t>
      </w:r>
      <w:r w:rsidRPr="00B23DA6">
        <w:rPr>
          <w:rFonts w:ascii="Verdana" w:hAnsi="Verdana" w:cs="Arial"/>
          <w:szCs w:val="22"/>
        </w:rPr>
        <w:t xml:space="preserve">’s Default, the </w:t>
      </w:r>
      <w:r w:rsidR="002C777A">
        <w:rPr>
          <w:rFonts w:ascii="Verdana" w:hAnsi="Verdana" w:cs="Arial"/>
          <w:szCs w:val="22"/>
        </w:rPr>
        <w:t>Service Provider</w:t>
      </w:r>
      <w:r w:rsidRPr="00B23DA6">
        <w:rPr>
          <w:rFonts w:ascii="Verdana" w:hAnsi="Verdana" w:cs="Arial"/>
          <w:szCs w:val="22"/>
        </w:rPr>
        <w:t xml:space="preserve"> shall provide all assistance under clause </w:t>
      </w:r>
      <w:r>
        <w:rPr>
          <w:rFonts w:ascii="Verdana" w:hAnsi="Verdana" w:cs="Arial"/>
          <w:szCs w:val="22"/>
        </w:rPr>
        <w:t>20.4.5</w:t>
      </w:r>
      <w:r w:rsidRPr="00B23DA6">
        <w:rPr>
          <w:rFonts w:ascii="Verdana" w:hAnsi="Verdana" w:cs="Arial"/>
          <w:szCs w:val="22"/>
        </w:rPr>
        <w:t xml:space="preserve"> and</w:t>
      </w:r>
      <w:r>
        <w:rPr>
          <w:rFonts w:ascii="Verdana" w:hAnsi="Verdana" w:cs="Arial"/>
          <w:szCs w:val="22"/>
        </w:rPr>
        <w:t xml:space="preserve"> 20.4.8 </w:t>
      </w:r>
      <w:r w:rsidRPr="00B23DA6">
        <w:rPr>
          <w:rFonts w:ascii="Verdana" w:hAnsi="Verdana" w:cs="Arial"/>
          <w:szCs w:val="22"/>
        </w:rPr>
        <w:t xml:space="preserve">free of charge.  Otherwise, the Customer shall pay the </w:t>
      </w:r>
      <w:r w:rsidR="002C777A">
        <w:rPr>
          <w:rFonts w:ascii="Verdana" w:hAnsi="Verdana" w:cs="Arial"/>
          <w:szCs w:val="22"/>
        </w:rPr>
        <w:t>Service Provider</w:t>
      </w:r>
      <w:r w:rsidRPr="00B23DA6">
        <w:rPr>
          <w:rFonts w:ascii="Verdana" w:hAnsi="Verdana" w:cs="Arial"/>
          <w:szCs w:val="22"/>
        </w:rPr>
        <w:t xml:space="preserve">’s reasonable costs of providing the assistance and the </w:t>
      </w:r>
      <w:r w:rsidR="002C777A">
        <w:rPr>
          <w:rFonts w:ascii="Verdana" w:hAnsi="Verdana" w:cs="Arial"/>
          <w:szCs w:val="22"/>
        </w:rPr>
        <w:t>Service Provider</w:t>
      </w:r>
      <w:r w:rsidRPr="00B23DA6">
        <w:rPr>
          <w:rFonts w:ascii="Verdana" w:hAnsi="Verdana" w:cs="Arial"/>
          <w:szCs w:val="22"/>
        </w:rPr>
        <w:t xml:space="preserve"> shall take all reasonable steps to mitigate such costs.</w:t>
      </w:r>
    </w:p>
    <w:p w14:paraId="228CD949" w14:textId="77777777" w:rsidR="00A06708" w:rsidRPr="00B23DA6" w:rsidRDefault="00225DB5" w:rsidP="00F50456">
      <w:pPr>
        <w:pStyle w:val="Heading2"/>
        <w:numPr>
          <w:ilvl w:val="1"/>
          <w:numId w:val="29"/>
        </w:numPr>
        <w:tabs>
          <w:tab w:val="clear" w:pos="1713"/>
          <w:tab w:val="num" w:pos="1418"/>
        </w:tabs>
        <w:ind w:left="1418" w:hanging="709"/>
        <w:jc w:val="left"/>
        <w:rPr>
          <w:rFonts w:ascii="Verdana" w:hAnsi="Verdana" w:cs="Arial"/>
          <w:szCs w:val="22"/>
        </w:rPr>
      </w:pPr>
      <w:r w:rsidRPr="00B23DA6">
        <w:rPr>
          <w:rFonts w:ascii="Verdana" w:hAnsi="Verdana" w:cs="Arial"/>
          <w:szCs w:val="22"/>
        </w:rPr>
        <w:t xml:space="preserve">At the end of the Contract Period (howsoever arising) the licence granted pursuant to clause </w:t>
      </w:r>
      <w:r>
        <w:rPr>
          <w:rFonts w:ascii="Verdana" w:hAnsi="Verdana" w:cs="Arial"/>
          <w:szCs w:val="22"/>
        </w:rPr>
        <w:t xml:space="preserve">10.2.1 </w:t>
      </w:r>
      <w:r w:rsidRPr="00B23DA6">
        <w:rPr>
          <w:rFonts w:ascii="Verdana" w:hAnsi="Verdana" w:cs="Arial"/>
          <w:szCs w:val="22"/>
        </w:rPr>
        <w:t>shall automatically terminate without the need to serve notice.</w:t>
      </w:r>
    </w:p>
    <w:p w14:paraId="10789B3E" w14:textId="77777777" w:rsidR="00A06708" w:rsidRPr="00B23DA6" w:rsidRDefault="00225DB5" w:rsidP="00F50456">
      <w:pPr>
        <w:pStyle w:val="Heading2"/>
        <w:keepNext/>
        <w:numPr>
          <w:ilvl w:val="1"/>
          <w:numId w:val="29"/>
        </w:numPr>
        <w:tabs>
          <w:tab w:val="clear" w:pos="1713"/>
          <w:tab w:val="num" w:pos="1418"/>
        </w:tabs>
        <w:ind w:hanging="1004"/>
        <w:jc w:val="left"/>
        <w:rPr>
          <w:rFonts w:ascii="Verdana" w:hAnsi="Verdana" w:cs="Arial"/>
          <w:szCs w:val="22"/>
        </w:rPr>
      </w:pPr>
      <w:r w:rsidRPr="00B23DA6">
        <w:rPr>
          <w:rFonts w:ascii="Verdana" w:hAnsi="Verdana" w:cs="Arial"/>
          <w:szCs w:val="22"/>
        </w:rPr>
        <w:t>Save as otherwise expressly provided in the Contract:</w:t>
      </w:r>
    </w:p>
    <w:p w14:paraId="7DE84534" w14:textId="77777777" w:rsidR="00A06708" w:rsidRPr="00B23DA6" w:rsidRDefault="00225DB5" w:rsidP="00F50456">
      <w:pPr>
        <w:pStyle w:val="Heading3"/>
        <w:numPr>
          <w:ilvl w:val="2"/>
          <w:numId w:val="29"/>
        </w:numPr>
        <w:jc w:val="left"/>
        <w:rPr>
          <w:rFonts w:ascii="Verdana" w:hAnsi="Verdana" w:cs="Arial"/>
          <w:szCs w:val="22"/>
        </w:rPr>
      </w:pPr>
      <w:r w:rsidRPr="00B23DA6">
        <w:rPr>
          <w:rFonts w:ascii="Verdana" w:hAnsi="Verdana" w:cs="Arial"/>
          <w:szCs w:val="22"/>
        </w:rPr>
        <w:t>termination or expiry of the Contract shall be without prejudice to any rights, remedies or obligations accrued under the Contract prior to termination or expiration and nothing in the Contract shall prejudice the right of either Party to recover any amount outstanding at the time of such termination or expiry; and</w:t>
      </w:r>
    </w:p>
    <w:p w14:paraId="52B3D81F" w14:textId="77777777" w:rsidR="00A06708" w:rsidRPr="00B23DA6" w:rsidRDefault="00225DB5" w:rsidP="00F50456">
      <w:pPr>
        <w:pStyle w:val="Heading3"/>
        <w:numPr>
          <w:ilvl w:val="2"/>
          <w:numId w:val="29"/>
        </w:numPr>
        <w:jc w:val="left"/>
        <w:rPr>
          <w:rFonts w:ascii="Verdana" w:hAnsi="Verdana" w:cs="Arial"/>
          <w:szCs w:val="22"/>
        </w:rPr>
      </w:pPr>
      <w:r w:rsidRPr="00B23DA6">
        <w:rPr>
          <w:rFonts w:ascii="Verdana" w:hAnsi="Verdana" w:cs="Arial"/>
          <w:szCs w:val="22"/>
        </w:rPr>
        <w:t xml:space="preserve">termination of the Contract shall not affect the continuing rights, remedies or obligations of the Customer or the </w:t>
      </w:r>
      <w:r w:rsidR="002C777A">
        <w:rPr>
          <w:rFonts w:ascii="Verdana" w:hAnsi="Verdana" w:cs="Arial"/>
          <w:szCs w:val="22"/>
        </w:rPr>
        <w:t>Service Provider</w:t>
      </w:r>
      <w:r w:rsidRPr="00B23DA6">
        <w:rPr>
          <w:rFonts w:ascii="Verdana" w:hAnsi="Verdana" w:cs="Arial"/>
          <w:szCs w:val="22"/>
        </w:rPr>
        <w:t xml:space="preserve"> under clauses </w:t>
      </w:r>
      <w:r>
        <w:rPr>
          <w:rFonts w:ascii="Verdana" w:hAnsi="Verdana" w:cs="Arial"/>
          <w:szCs w:val="22"/>
        </w:rPr>
        <w:t>11.2</w:t>
      </w:r>
      <w:r w:rsidRPr="00B23DA6">
        <w:rPr>
          <w:rFonts w:ascii="Verdana" w:hAnsi="Verdana" w:cs="Arial"/>
          <w:szCs w:val="22"/>
        </w:rPr>
        <w:t xml:space="preserve"> (Payment and VAT), </w:t>
      </w:r>
      <w:r>
        <w:rPr>
          <w:rFonts w:ascii="Verdana" w:hAnsi="Verdana" w:cs="Arial"/>
          <w:szCs w:val="22"/>
        </w:rPr>
        <w:t xml:space="preserve">11.3 </w:t>
      </w:r>
      <w:r w:rsidRPr="00B23DA6">
        <w:rPr>
          <w:rFonts w:ascii="Verdana" w:hAnsi="Verdana" w:cs="Arial"/>
          <w:szCs w:val="22"/>
        </w:rPr>
        <w:t xml:space="preserve">(Recovery of Sums Due), </w:t>
      </w:r>
      <w:r>
        <w:rPr>
          <w:rFonts w:ascii="Verdana" w:hAnsi="Verdana" w:cs="Arial"/>
          <w:szCs w:val="22"/>
        </w:rPr>
        <w:t>16</w:t>
      </w:r>
      <w:r w:rsidRPr="00B23DA6">
        <w:rPr>
          <w:rFonts w:ascii="Verdana" w:hAnsi="Verdana" w:cs="Arial"/>
          <w:szCs w:val="22"/>
        </w:rPr>
        <w:t xml:space="preserve"> (Intellectual Property Rights), </w:t>
      </w:r>
      <w:bookmarkStart w:id="230" w:name="_Hlt379553169"/>
      <w:r>
        <w:rPr>
          <w:rFonts w:ascii="Verdana" w:hAnsi="Verdana" w:cs="Arial"/>
          <w:szCs w:val="22"/>
        </w:rPr>
        <w:t xml:space="preserve">16.8 </w:t>
      </w:r>
      <w:bookmarkEnd w:id="230"/>
      <w:r w:rsidRPr="00B23DA6">
        <w:rPr>
          <w:rFonts w:ascii="Verdana" w:hAnsi="Verdana" w:cs="Arial"/>
          <w:szCs w:val="22"/>
        </w:rPr>
        <w:t xml:space="preserve">(Protection of Personal Data), </w:t>
      </w:r>
      <w:r>
        <w:rPr>
          <w:rFonts w:ascii="Verdana" w:hAnsi="Verdana" w:cs="Arial"/>
          <w:szCs w:val="22"/>
        </w:rPr>
        <w:t xml:space="preserve">16.10 </w:t>
      </w:r>
      <w:r w:rsidRPr="00B23DA6">
        <w:rPr>
          <w:rFonts w:ascii="Verdana" w:hAnsi="Verdana" w:cs="Arial"/>
          <w:szCs w:val="22"/>
        </w:rPr>
        <w:t xml:space="preserve">(Confidentiality), </w:t>
      </w:r>
      <w:r>
        <w:rPr>
          <w:rFonts w:ascii="Verdana" w:hAnsi="Verdana" w:cs="Arial"/>
          <w:szCs w:val="22"/>
        </w:rPr>
        <w:t>16</w:t>
      </w:r>
      <w:r w:rsidRPr="00B23DA6">
        <w:rPr>
          <w:rFonts w:ascii="Verdana" w:hAnsi="Verdana" w:cs="Arial"/>
          <w:szCs w:val="22"/>
        </w:rPr>
        <w:t xml:space="preserve">.11 (Freedom of Information), </w:t>
      </w:r>
      <w:r>
        <w:rPr>
          <w:rFonts w:ascii="Verdana" w:hAnsi="Verdana" w:cs="Arial"/>
          <w:szCs w:val="22"/>
        </w:rPr>
        <w:t xml:space="preserve">18 </w:t>
      </w:r>
      <w:r w:rsidRPr="00B23DA6">
        <w:rPr>
          <w:rFonts w:ascii="Verdana" w:hAnsi="Verdana" w:cs="Arial"/>
          <w:szCs w:val="22"/>
        </w:rPr>
        <w:t xml:space="preserve">(Liabilities), </w:t>
      </w:r>
      <w:r>
        <w:rPr>
          <w:rFonts w:ascii="Verdana" w:hAnsi="Verdana" w:cs="Arial"/>
          <w:szCs w:val="22"/>
        </w:rPr>
        <w:t xml:space="preserve">20 </w:t>
      </w:r>
      <w:r w:rsidRPr="00B23DA6">
        <w:rPr>
          <w:rFonts w:ascii="Verdana" w:hAnsi="Verdana" w:cs="Arial"/>
          <w:szCs w:val="22"/>
        </w:rPr>
        <w:t xml:space="preserve">(Consequences of Expiry or Termination), </w:t>
      </w:r>
      <w:r>
        <w:rPr>
          <w:rFonts w:ascii="Verdana" w:hAnsi="Verdana" w:cs="Arial"/>
          <w:szCs w:val="22"/>
        </w:rPr>
        <w:t xml:space="preserve">25 </w:t>
      </w:r>
      <w:r w:rsidRPr="00B23DA6">
        <w:rPr>
          <w:rFonts w:ascii="Verdana" w:hAnsi="Verdana" w:cs="Arial"/>
          <w:szCs w:val="22"/>
        </w:rPr>
        <w:t xml:space="preserve">(Prevention of Bribery and Corruption), </w:t>
      </w:r>
      <w:r>
        <w:rPr>
          <w:rFonts w:ascii="Verdana" w:hAnsi="Verdana" w:cs="Arial"/>
          <w:szCs w:val="22"/>
        </w:rPr>
        <w:t xml:space="preserve">26 </w:t>
      </w:r>
      <w:r w:rsidRPr="00B23DA6">
        <w:rPr>
          <w:rFonts w:ascii="Verdana" w:hAnsi="Verdana" w:cs="Arial"/>
          <w:szCs w:val="22"/>
        </w:rPr>
        <w:t>(Records and Audit Access),</w:t>
      </w:r>
      <w:r w:rsidRPr="0024744E">
        <w:rPr>
          <w:rFonts w:ascii="Verdana" w:hAnsi="Verdana" w:cs="Arial"/>
          <w:szCs w:val="22"/>
        </w:rPr>
        <w:t xml:space="preserve"> </w:t>
      </w:r>
      <w:r>
        <w:rPr>
          <w:rFonts w:ascii="Verdana" w:hAnsi="Verdana" w:cs="Arial"/>
          <w:szCs w:val="22"/>
        </w:rPr>
        <w:t>27</w:t>
      </w:r>
      <w:r w:rsidRPr="00B23DA6">
        <w:rPr>
          <w:rFonts w:ascii="Verdana" w:hAnsi="Verdana" w:cs="Arial"/>
          <w:szCs w:val="22"/>
        </w:rPr>
        <w:t xml:space="preserve"> (Prevention of Fraud),  </w:t>
      </w:r>
      <w:r>
        <w:rPr>
          <w:rFonts w:ascii="Verdana" w:hAnsi="Verdana" w:cs="Arial"/>
          <w:szCs w:val="22"/>
        </w:rPr>
        <w:t xml:space="preserve">31 </w:t>
      </w:r>
      <w:r w:rsidRPr="00B23DA6">
        <w:rPr>
          <w:rFonts w:ascii="Verdana" w:hAnsi="Verdana" w:cs="Arial"/>
          <w:szCs w:val="22"/>
        </w:rPr>
        <w:t>(Cumulative Remedies),</w:t>
      </w:r>
      <w:r>
        <w:rPr>
          <w:rFonts w:ascii="Verdana" w:hAnsi="Verdana" w:cs="Arial"/>
          <w:szCs w:val="22"/>
        </w:rPr>
        <w:t xml:space="preserve"> 37</w:t>
      </w:r>
      <w:r w:rsidRPr="00B23DA6">
        <w:rPr>
          <w:rFonts w:ascii="Verdana" w:hAnsi="Verdana" w:cs="Arial"/>
          <w:szCs w:val="22"/>
        </w:rPr>
        <w:t xml:space="preserve"> (Conflicts of Interest), </w:t>
      </w:r>
      <w:r>
        <w:rPr>
          <w:rFonts w:ascii="Verdana" w:hAnsi="Verdana" w:cs="Arial"/>
          <w:szCs w:val="22"/>
        </w:rPr>
        <w:t>39</w:t>
      </w:r>
      <w:r w:rsidRPr="00B23DA6">
        <w:rPr>
          <w:rFonts w:ascii="Verdana" w:hAnsi="Verdana" w:cs="Arial"/>
          <w:szCs w:val="22"/>
        </w:rPr>
        <w:t xml:space="preserve"> (The Contracts (Rights of Third parties</w:t>
      </w:r>
      <w:r>
        <w:rPr>
          <w:rFonts w:ascii="Verdana" w:hAnsi="Verdana" w:cs="Arial"/>
          <w:szCs w:val="22"/>
        </w:rPr>
        <w:t>)</w:t>
      </w:r>
      <w:r w:rsidRPr="00B23DA6">
        <w:rPr>
          <w:rFonts w:ascii="Verdana" w:hAnsi="Verdana" w:cs="Arial"/>
          <w:szCs w:val="22"/>
        </w:rPr>
        <w:t xml:space="preserve"> Act 1999) and 4</w:t>
      </w:r>
      <w:r>
        <w:rPr>
          <w:rFonts w:ascii="Verdana" w:hAnsi="Verdana" w:cs="Arial"/>
          <w:szCs w:val="22"/>
        </w:rPr>
        <w:t>2</w:t>
      </w:r>
      <w:r w:rsidRPr="00B23DA6">
        <w:rPr>
          <w:rFonts w:ascii="Verdana" w:hAnsi="Verdana" w:cs="Arial"/>
          <w:szCs w:val="22"/>
        </w:rPr>
        <w:t>.1 (Governing Law and Jurisdiction</w:t>
      </w:r>
      <w:r>
        <w:rPr>
          <w:rFonts w:ascii="Verdana" w:hAnsi="Verdana" w:cs="Arial"/>
          <w:szCs w:val="22"/>
        </w:rPr>
        <w:t>)</w:t>
      </w:r>
      <w:r w:rsidRPr="00B23DA6">
        <w:rPr>
          <w:rFonts w:ascii="Verdana" w:hAnsi="Verdana" w:cs="Arial"/>
          <w:szCs w:val="22"/>
        </w:rPr>
        <w:t>.</w:t>
      </w:r>
    </w:p>
    <w:p w14:paraId="5876FD65" w14:textId="77777777" w:rsidR="00A06708" w:rsidRPr="00B81010" w:rsidRDefault="00225DB5" w:rsidP="00F50456">
      <w:pPr>
        <w:pStyle w:val="Heading1"/>
        <w:keepNext/>
        <w:numPr>
          <w:ilvl w:val="0"/>
          <w:numId w:val="29"/>
        </w:numPr>
        <w:ind w:hanging="2705"/>
        <w:jc w:val="left"/>
        <w:rPr>
          <w:rFonts w:ascii="Verdana" w:hAnsi="Verdana" w:cs="Arial"/>
          <w:szCs w:val="22"/>
          <w:u w:val="none"/>
        </w:rPr>
      </w:pPr>
      <w:bookmarkStart w:id="231" w:name="_Ref185825411"/>
      <w:bookmarkStart w:id="232" w:name="_Toc363138736"/>
      <w:r w:rsidRPr="00B81010">
        <w:rPr>
          <w:rFonts w:ascii="Verdana" w:hAnsi="Verdana" w:cs="Arial"/>
          <w:szCs w:val="22"/>
          <w:u w:val="none"/>
        </w:rPr>
        <w:t>PUBLICITY, MEDIA AND OFFICIAL ENQUIRIES</w:t>
      </w:r>
      <w:bookmarkEnd w:id="231"/>
      <w:bookmarkEnd w:id="232"/>
    </w:p>
    <w:p w14:paraId="67E3E740" w14:textId="6596564F" w:rsidR="00A06708" w:rsidRPr="00B81010" w:rsidRDefault="00225DB5" w:rsidP="00F50456">
      <w:pPr>
        <w:pStyle w:val="Heading2"/>
        <w:numPr>
          <w:ilvl w:val="1"/>
          <w:numId w:val="29"/>
        </w:numPr>
        <w:tabs>
          <w:tab w:val="clear" w:pos="1713"/>
          <w:tab w:val="num" w:pos="1418"/>
        </w:tabs>
        <w:ind w:left="1418" w:hanging="709"/>
        <w:jc w:val="left"/>
        <w:rPr>
          <w:rFonts w:ascii="Verdana" w:hAnsi="Verdana" w:cs="Arial"/>
          <w:szCs w:val="22"/>
        </w:rPr>
      </w:pPr>
      <w:bookmarkStart w:id="233" w:name="_Ref185825379"/>
      <w:bookmarkStart w:id="234" w:name="_Ref266363801"/>
      <w:bookmarkStart w:id="235" w:name="_Ref172388359"/>
      <w:r w:rsidRPr="00B81010">
        <w:rPr>
          <w:rFonts w:ascii="Verdana" w:hAnsi="Verdana" w:cs="Arial"/>
          <w:szCs w:val="22"/>
        </w:rPr>
        <w:t xml:space="preserve">The </w:t>
      </w:r>
      <w:r w:rsidR="002C777A">
        <w:rPr>
          <w:rFonts w:ascii="Verdana" w:hAnsi="Verdana" w:cs="Arial"/>
          <w:szCs w:val="22"/>
        </w:rPr>
        <w:t>Service Provider</w:t>
      </w:r>
      <w:r w:rsidRPr="00B81010">
        <w:rPr>
          <w:rFonts w:ascii="Verdana" w:hAnsi="Verdana" w:cs="Arial"/>
          <w:szCs w:val="22"/>
        </w:rPr>
        <w:t xml:space="preserve"> shall not make any press announcements or publicise the Contract in any way without Approval and shall take reasonable steps to ensure that its servants, agents, employees, Sub-Contractors, </w:t>
      </w:r>
      <w:r w:rsidR="002C777A">
        <w:rPr>
          <w:rFonts w:ascii="Verdana" w:hAnsi="Verdana" w:cs="Arial"/>
          <w:szCs w:val="22"/>
        </w:rPr>
        <w:t>Service Provider</w:t>
      </w:r>
      <w:r w:rsidRPr="00B81010">
        <w:rPr>
          <w:rFonts w:ascii="Verdana" w:hAnsi="Verdana" w:cs="Arial"/>
          <w:szCs w:val="22"/>
        </w:rPr>
        <w:t xml:space="preserve">s, professional advisors and consultants comply with this </w:t>
      </w:r>
      <w:bookmarkEnd w:id="233"/>
      <w:r w:rsidRPr="00B81010">
        <w:rPr>
          <w:rFonts w:ascii="Verdana" w:hAnsi="Verdana" w:cs="Arial"/>
          <w:szCs w:val="22"/>
        </w:rPr>
        <w:t>clause</w:t>
      </w:r>
      <w:r w:rsidR="00A06708" w:rsidRPr="005F4D75">
        <w:rPr>
          <w:rFonts w:ascii="Verdana" w:hAnsi="Verdana" w:cs="Arial"/>
          <w:szCs w:val="22"/>
        </w:rPr>
        <w:t>.</w:t>
      </w:r>
      <w:r w:rsidRPr="00B81010">
        <w:rPr>
          <w:rFonts w:ascii="Verdana" w:hAnsi="Verdana" w:cs="Arial"/>
          <w:szCs w:val="22"/>
        </w:rPr>
        <w:t xml:space="preserve"> Any such press announcements or publicity proposed under this clause </w:t>
      </w:r>
      <w:r>
        <w:rPr>
          <w:rFonts w:ascii="Verdana" w:hAnsi="Verdana" w:cs="Arial"/>
          <w:szCs w:val="22"/>
        </w:rPr>
        <w:t>21.1</w:t>
      </w:r>
      <w:r w:rsidRPr="00B81010">
        <w:rPr>
          <w:rFonts w:ascii="Verdana" w:hAnsi="Verdana" w:cs="Arial"/>
          <w:szCs w:val="22"/>
        </w:rPr>
        <w:t xml:space="preserve"> shall remain subject to the rights relating to Confidential Information and Commercially Sensitive Information,</w:t>
      </w:r>
      <w:bookmarkEnd w:id="234"/>
    </w:p>
    <w:p w14:paraId="2D2B811B" w14:textId="77777777" w:rsidR="00A06708" w:rsidRPr="00B81010" w:rsidRDefault="00225DB5" w:rsidP="00F50456">
      <w:pPr>
        <w:pStyle w:val="Heading2"/>
        <w:numPr>
          <w:ilvl w:val="1"/>
          <w:numId w:val="29"/>
        </w:numPr>
        <w:tabs>
          <w:tab w:val="clear" w:pos="1713"/>
          <w:tab w:val="num" w:pos="1418"/>
        </w:tabs>
        <w:ind w:left="1418" w:hanging="709"/>
        <w:jc w:val="left"/>
        <w:rPr>
          <w:rFonts w:ascii="Verdana" w:hAnsi="Verdana" w:cs="Arial"/>
          <w:szCs w:val="22"/>
        </w:rPr>
      </w:pPr>
      <w:r w:rsidRPr="00B81010">
        <w:rPr>
          <w:rFonts w:ascii="Verdana" w:hAnsi="Verdana" w:cs="Arial"/>
          <w:szCs w:val="22"/>
        </w:rPr>
        <w:t>Subject to the rights in relation to Confidential Information and Commercially Sensitive Information, the Customer shall be entitled to publicise the Contract in accordance with any legal obligation upon the Customer, including any examination of the Contract by the Auditor.</w:t>
      </w:r>
    </w:p>
    <w:p w14:paraId="7904B023" w14:textId="77777777" w:rsidR="00A06708" w:rsidRPr="00B81010" w:rsidRDefault="00225DB5" w:rsidP="00F50456">
      <w:pPr>
        <w:pStyle w:val="Heading2"/>
        <w:numPr>
          <w:ilvl w:val="1"/>
          <w:numId w:val="29"/>
        </w:numPr>
        <w:tabs>
          <w:tab w:val="clear" w:pos="1713"/>
          <w:tab w:val="num" w:pos="1418"/>
        </w:tabs>
        <w:ind w:left="1418" w:hanging="709"/>
        <w:jc w:val="left"/>
        <w:rPr>
          <w:rFonts w:ascii="Verdana" w:hAnsi="Verdana" w:cs="Arial"/>
          <w:szCs w:val="22"/>
        </w:rPr>
      </w:pPr>
      <w:r w:rsidRPr="00B81010">
        <w:rPr>
          <w:rFonts w:ascii="Verdana" w:hAnsi="Verdana" w:cs="Arial"/>
          <w:szCs w:val="22"/>
        </w:rPr>
        <w:lastRenderedPageBreak/>
        <w:t xml:space="preserve">The </w:t>
      </w:r>
      <w:r w:rsidR="002C777A">
        <w:rPr>
          <w:rFonts w:ascii="Verdana" w:hAnsi="Verdana" w:cs="Arial"/>
          <w:szCs w:val="22"/>
        </w:rPr>
        <w:t>Service Provider</w:t>
      </w:r>
      <w:r w:rsidRPr="00B81010">
        <w:rPr>
          <w:rFonts w:ascii="Verdana" w:hAnsi="Verdana" w:cs="Arial"/>
          <w:szCs w:val="22"/>
        </w:rPr>
        <w:t xml:space="preserve"> shall not do anything or permit to cause anything to be done, which may damage the reputation of the Customer or bring the Customer into disrepute. </w:t>
      </w:r>
      <w:bookmarkEnd w:id="235"/>
    </w:p>
    <w:p w14:paraId="43E62BEC" w14:textId="77777777" w:rsidR="00A06708" w:rsidRPr="00B81010" w:rsidRDefault="00225DB5" w:rsidP="00F50456">
      <w:pPr>
        <w:pStyle w:val="Heading1"/>
        <w:keepNext/>
        <w:numPr>
          <w:ilvl w:val="0"/>
          <w:numId w:val="29"/>
        </w:numPr>
        <w:ind w:hanging="2705"/>
        <w:jc w:val="left"/>
        <w:rPr>
          <w:rFonts w:ascii="Verdana" w:hAnsi="Verdana" w:cs="Arial"/>
          <w:szCs w:val="22"/>
          <w:u w:val="none"/>
        </w:rPr>
      </w:pPr>
      <w:bookmarkStart w:id="236" w:name="_Toc363138737"/>
      <w:bookmarkStart w:id="237" w:name="_Ref172638520"/>
      <w:r w:rsidRPr="00B81010">
        <w:rPr>
          <w:rFonts w:ascii="Verdana" w:hAnsi="Verdana" w:cs="Arial"/>
          <w:szCs w:val="22"/>
          <w:u w:val="none"/>
        </w:rPr>
        <w:t>ANTI-DISCRIMINATION</w:t>
      </w:r>
      <w:bookmarkEnd w:id="236"/>
      <w:r w:rsidRPr="00B81010">
        <w:rPr>
          <w:rFonts w:ascii="Verdana" w:hAnsi="Verdana" w:cs="Arial"/>
          <w:szCs w:val="22"/>
          <w:u w:val="none"/>
        </w:rPr>
        <w:t xml:space="preserve"> </w:t>
      </w:r>
    </w:p>
    <w:p w14:paraId="702FC44A" w14:textId="77777777" w:rsidR="00A06708" w:rsidRPr="00B81010" w:rsidRDefault="00225DB5" w:rsidP="00F50456">
      <w:pPr>
        <w:pStyle w:val="Heading2"/>
        <w:numPr>
          <w:ilvl w:val="1"/>
          <w:numId w:val="29"/>
        </w:numPr>
        <w:tabs>
          <w:tab w:val="clear" w:pos="1713"/>
          <w:tab w:val="num" w:pos="1418"/>
        </w:tabs>
        <w:ind w:left="1418" w:hanging="709"/>
        <w:jc w:val="left"/>
        <w:rPr>
          <w:rFonts w:ascii="Verdana" w:hAnsi="Verdana"/>
          <w:color w:val="000000"/>
          <w:szCs w:val="22"/>
        </w:rPr>
      </w:pPr>
      <w:r w:rsidRPr="00B81010">
        <w:rPr>
          <w:rFonts w:ascii="Verdana" w:hAnsi="Verdana"/>
          <w:color w:val="000000"/>
          <w:szCs w:val="22"/>
        </w:rPr>
        <w:t xml:space="preserve">The </w:t>
      </w:r>
      <w:r w:rsidR="002C777A">
        <w:rPr>
          <w:rFonts w:ascii="Verdana" w:hAnsi="Verdana"/>
          <w:color w:val="000000"/>
          <w:szCs w:val="22"/>
        </w:rPr>
        <w:t>Service Provider</w:t>
      </w:r>
      <w:r w:rsidRPr="00B81010">
        <w:rPr>
          <w:rFonts w:ascii="Verdana" w:hAnsi="Verdana"/>
          <w:color w:val="000000"/>
          <w:szCs w:val="22"/>
        </w:rPr>
        <w:t xml:space="preserve"> shall not unlawfully discriminate within the meaning and scope of Equality Legislation  or any other law, enactment, order, or regulation relating to discrimination (whether in age, race, gender, religion, disability, sexual orientation or otherwise) in employment.</w:t>
      </w:r>
    </w:p>
    <w:p w14:paraId="738A36A0" w14:textId="77777777" w:rsidR="00A06708" w:rsidRPr="00B81010" w:rsidRDefault="00225DB5" w:rsidP="00F50456">
      <w:pPr>
        <w:pStyle w:val="Heading2"/>
        <w:numPr>
          <w:ilvl w:val="1"/>
          <w:numId w:val="29"/>
        </w:numPr>
        <w:tabs>
          <w:tab w:val="clear" w:pos="1713"/>
          <w:tab w:val="num" w:pos="1418"/>
        </w:tabs>
        <w:ind w:left="1418" w:hanging="709"/>
        <w:jc w:val="left"/>
        <w:rPr>
          <w:rFonts w:ascii="Verdana" w:hAnsi="Verdana"/>
          <w:color w:val="000000"/>
          <w:szCs w:val="22"/>
        </w:rPr>
      </w:pPr>
      <w:r w:rsidRPr="00B81010">
        <w:rPr>
          <w:rFonts w:ascii="Verdana" w:hAnsi="Verdana"/>
          <w:color w:val="000000"/>
          <w:szCs w:val="22"/>
        </w:rPr>
        <w:t xml:space="preserve">The </w:t>
      </w:r>
      <w:r w:rsidR="002C777A">
        <w:rPr>
          <w:rFonts w:ascii="Verdana" w:hAnsi="Verdana"/>
          <w:color w:val="000000"/>
          <w:szCs w:val="22"/>
        </w:rPr>
        <w:t>Service Provider</w:t>
      </w:r>
      <w:r w:rsidRPr="00B81010">
        <w:rPr>
          <w:rFonts w:ascii="Verdana" w:hAnsi="Verdana"/>
          <w:color w:val="000000"/>
          <w:szCs w:val="22"/>
        </w:rPr>
        <w:t xml:space="preserve"> shall take all reasonable steps to</w:t>
      </w:r>
      <w:r>
        <w:rPr>
          <w:rFonts w:ascii="Verdana" w:hAnsi="Verdana"/>
          <w:color w:val="000000"/>
          <w:szCs w:val="22"/>
        </w:rPr>
        <w:t xml:space="preserve"> secure the observance of c</w:t>
      </w:r>
      <w:r w:rsidRPr="00B81010">
        <w:rPr>
          <w:rFonts w:ascii="Verdana" w:hAnsi="Verdana"/>
          <w:color w:val="000000"/>
          <w:szCs w:val="22"/>
        </w:rPr>
        <w:t>lause 23.1</w:t>
      </w:r>
      <w:r w:rsidRPr="00B81010">
        <w:rPr>
          <w:rStyle w:val="Emphasis"/>
          <w:rFonts w:ascii="Verdana" w:hAnsi="Verdana"/>
          <w:szCs w:val="22"/>
        </w:rPr>
        <w:t xml:space="preserve"> </w:t>
      </w:r>
      <w:r w:rsidRPr="00B81010">
        <w:rPr>
          <w:rFonts w:ascii="Verdana" w:hAnsi="Verdana"/>
          <w:color w:val="000000"/>
          <w:szCs w:val="22"/>
        </w:rPr>
        <w:t>by all Staff employed in performance of this Contract.</w:t>
      </w:r>
    </w:p>
    <w:p w14:paraId="185EA01F" w14:textId="77777777" w:rsidR="00A06708" w:rsidRPr="00B81010" w:rsidRDefault="00225DB5" w:rsidP="00F50456">
      <w:pPr>
        <w:pStyle w:val="Heading2"/>
        <w:numPr>
          <w:ilvl w:val="1"/>
          <w:numId w:val="29"/>
        </w:numPr>
        <w:tabs>
          <w:tab w:val="clear" w:pos="1713"/>
          <w:tab w:val="num" w:pos="1418"/>
        </w:tabs>
        <w:ind w:left="1418" w:hanging="709"/>
        <w:jc w:val="left"/>
        <w:rPr>
          <w:rFonts w:ascii="Verdana" w:hAnsi="Verdana"/>
          <w:szCs w:val="22"/>
        </w:rPr>
      </w:pPr>
      <w:r w:rsidRPr="00B81010">
        <w:rPr>
          <w:rFonts w:ascii="Verdana" w:hAnsi="Verdana"/>
          <w:szCs w:val="22"/>
        </w:rPr>
        <w:t xml:space="preserve">The </w:t>
      </w:r>
      <w:r w:rsidR="002C777A">
        <w:rPr>
          <w:rFonts w:ascii="Verdana" w:hAnsi="Verdana"/>
          <w:szCs w:val="22"/>
        </w:rPr>
        <w:t>Service Provider</w:t>
      </w:r>
      <w:r w:rsidRPr="00B81010">
        <w:rPr>
          <w:rFonts w:ascii="Verdana" w:hAnsi="Verdana"/>
          <w:szCs w:val="22"/>
        </w:rPr>
        <w:t xml:space="preserve"> shall notify the Customer forthwith in writing as soon as it becomes aware of any investigation of or proceedings brought against the </w:t>
      </w:r>
      <w:r w:rsidR="002C777A">
        <w:rPr>
          <w:rFonts w:ascii="Verdana" w:hAnsi="Verdana"/>
          <w:szCs w:val="22"/>
        </w:rPr>
        <w:t>Service Provider</w:t>
      </w:r>
      <w:r w:rsidRPr="00B81010">
        <w:rPr>
          <w:rFonts w:ascii="Verdana" w:hAnsi="Verdana"/>
          <w:szCs w:val="22"/>
        </w:rPr>
        <w:t xml:space="preserve"> under Equality Legislation </w:t>
      </w:r>
      <w:r w:rsidRPr="00B81010">
        <w:rPr>
          <w:rFonts w:ascii="Verdana" w:hAnsi="Verdana"/>
          <w:color w:val="000000"/>
          <w:szCs w:val="22"/>
        </w:rPr>
        <w:t>or any other law, enactment, order or regulation</w:t>
      </w:r>
      <w:r w:rsidRPr="00B81010">
        <w:rPr>
          <w:rFonts w:ascii="Verdana" w:hAnsi="Verdana"/>
          <w:szCs w:val="22"/>
        </w:rPr>
        <w:t>.</w:t>
      </w:r>
    </w:p>
    <w:p w14:paraId="013192D1" w14:textId="77777777" w:rsidR="00A06708" w:rsidRPr="00B81010" w:rsidRDefault="00225DB5" w:rsidP="00F50456">
      <w:pPr>
        <w:pStyle w:val="Heading2"/>
        <w:numPr>
          <w:ilvl w:val="1"/>
          <w:numId w:val="29"/>
        </w:numPr>
        <w:tabs>
          <w:tab w:val="clear" w:pos="1713"/>
          <w:tab w:val="num" w:pos="1418"/>
        </w:tabs>
        <w:ind w:left="1418" w:hanging="709"/>
        <w:jc w:val="left"/>
        <w:rPr>
          <w:rFonts w:ascii="Verdana" w:hAnsi="Verdana"/>
          <w:szCs w:val="22"/>
        </w:rPr>
      </w:pPr>
      <w:r w:rsidRPr="00B81010">
        <w:rPr>
          <w:rFonts w:ascii="Verdana" w:hAnsi="Verdana"/>
          <w:szCs w:val="22"/>
        </w:rPr>
        <w:t xml:space="preserve">Where any investigation is undertaken by a person or body empowered to conduct such investigation and/or proceedings are instituted in connection with any matter relating to the </w:t>
      </w:r>
      <w:r w:rsidR="002C777A">
        <w:rPr>
          <w:rFonts w:ascii="Verdana" w:hAnsi="Verdana"/>
          <w:szCs w:val="22"/>
        </w:rPr>
        <w:t>Service Provider</w:t>
      </w:r>
      <w:r w:rsidRPr="00B81010">
        <w:rPr>
          <w:rFonts w:ascii="Verdana" w:hAnsi="Verdana"/>
          <w:szCs w:val="22"/>
        </w:rPr>
        <w:t xml:space="preserve">’s performance of this Contract being in contravention of Equality Legislation </w:t>
      </w:r>
      <w:r w:rsidRPr="00B81010">
        <w:rPr>
          <w:rFonts w:ascii="Verdana" w:hAnsi="Verdana"/>
          <w:color w:val="000000"/>
          <w:szCs w:val="22"/>
        </w:rPr>
        <w:t>or any other law, enactment, order or regulation relating to discrimination</w:t>
      </w:r>
      <w:r w:rsidRPr="00B81010">
        <w:rPr>
          <w:rFonts w:ascii="Verdana" w:hAnsi="Verdana"/>
          <w:szCs w:val="22"/>
        </w:rPr>
        <w:t xml:space="preserve">, the </w:t>
      </w:r>
      <w:r w:rsidR="002C777A">
        <w:rPr>
          <w:rFonts w:ascii="Verdana" w:hAnsi="Verdana"/>
          <w:szCs w:val="22"/>
        </w:rPr>
        <w:t>Service Provider</w:t>
      </w:r>
      <w:r w:rsidRPr="00B81010">
        <w:rPr>
          <w:rFonts w:ascii="Verdana" w:hAnsi="Verdana"/>
          <w:szCs w:val="22"/>
        </w:rPr>
        <w:t xml:space="preserve"> shall, free of charge provide any information requested in the timescale allotted; attend any meetings as required and permit </w:t>
      </w:r>
      <w:r w:rsidRPr="00B81010">
        <w:rPr>
          <w:rFonts w:ascii="Verdana" w:hAnsi="Verdana"/>
          <w:bCs/>
          <w:iCs/>
          <w:szCs w:val="22"/>
        </w:rPr>
        <w:t xml:space="preserve">the </w:t>
      </w:r>
      <w:r w:rsidR="002C777A">
        <w:rPr>
          <w:rFonts w:ascii="Verdana" w:hAnsi="Verdana"/>
          <w:bCs/>
          <w:iCs/>
          <w:szCs w:val="22"/>
        </w:rPr>
        <w:t>Service Provider</w:t>
      </w:r>
      <w:r w:rsidRPr="00B81010">
        <w:rPr>
          <w:rFonts w:ascii="Verdana" w:hAnsi="Verdana"/>
          <w:bCs/>
          <w:iCs/>
          <w:szCs w:val="22"/>
        </w:rPr>
        <w:t xml:space="preserve">’s </w:t>
      </w:r>
      <w:r w:rsidRPr="00B81010">
        <w:rPr>
          <w:rFonts w:ascii="Verdana" w:hAnsi="Verdana"/>
          <w:szCs w:val="22"/>
        </w:rPr>
        <w:t xml:space="preserve">Staff to attend; promptly allow access to and investigation of any documents or data deemed to be relevant; allow the </w:t>
      </w:r>
      <w:r w:rsidR="002C777A">
        <w:rPr>
          <w:rFonts w:ascii="Verdana" w:hAnsi="Verdana"/>
          <w:szCs w:val="22"/>
        </w:rPr>
        <w:t>Service Provider</w:t>
      </w:r>
      <w:r w:rsidRPr="00B81010">
        <w:rPr>
          <w:rFonts w:ascii="Verdana" w:hAnsi="Verdana"/>
          <w:szCs w:val="22"/>
        </w:rPr>
        <w:t xml:space="preserve"> and any of </w:t>
      </w:r>
      <w:r w:rsidRPr="00B81010">
        <w:rPr>
          <w:rFonts w:ascii="Verdana" w:hAnsi="Verdana"/>
          <w:bCs/>
          <w:iCs/>
          <w:szCs w:val="22"/>
        </w:rPr>
        <w:t xml:space="preserve">the </w:t>
      </w:r>
      <w:r w:rsidR="002C777A">
        <w:rPr>
          <w:rFonts w:ascii="Verdana" w:hAnsi="Verdana"/>
          <w:bCs/>
          <w:iCs/>
          <w:szCs w:val="22"/>
        </w:rPr>
        <w:t>Service Provider</w:t>
      </w:r>
      <w:r w:rsidRPr="00B81010">
        <w:rPr>
          <w:rFonts w:ascii="Verdana" w:hAnsi="Verdana"/>
          <w:bCs/>
          <w:iCs/>
          <w:szCs w:val="22"/>
        </w:rPr>
        <w:t>’s</w:t>
      </w:r>
      <w:r w:rsidRPr="00B81010">
        <w:rPr>
          <w:rFonts w:ascii="Verdana" w:hAnsi="Verdana"/>
          <w:szCs w:val="22"/>
        </w:rPr>
        <w:t xml:space="preserve"> Staff to appear as witness in any ensuing proceedings; and cooperate fully and promptly in every way required by the person or body conducting such investigation during the course of that investigation.</w:t>
      </w:r>
    </w:p>
    <w:p w14:paraId="65DA0F53" w14:textId="77777777" w:rsidR="00A06708" w:rsidRPr="00B81010" w:rsidRDefault="00225DB5" w:rsidP="00F50456">
      <w:pPr>
        <w:pStyle w:val="Heading2"/>
        <w:numPr>
          <w:ilvl w:val="1"/>
          <w:numId w:val="29"/>
        </w:numPr>
        <w:tabs>
          <w:tab w:val="clear" w:pos="1713"/>
          <w:tab w:val="num" w:pos="1418"/>
        </w:tabs>
        <w:ind w:left="1418" w:hanging="709"/>
        <w:jc w:val="left"/>
        <w:rPr>
          <w:rFonts w:ascii="Verdana" w:hAnsi="Verdana"/>
          <w:szCs w:val="22"/>
        </w:rPr>
      </w:pPr>
      <w:r w:rsidRPr="00B81010">
        <w:rPr>
          <w:rFonts w:ascii="Verdana" w:hAnsi="Verdana"/>
          <w:szCs w:val="22"/>
        </w:rPr>
        <w:t xml:space="preserve">Where any investigation is conducted or proceedings are brought under Equality Legislation </w:t>
      </w:r>
      <w:r w:rsidRPr="00B81010">
        <w:rPr>
          <w:rFonts w:ascii="Verdana" w:hAnsi="Verdana"/>
          <w:color w:val="000000"/>
          <w:szCs w:val="22"/>
        </w:rPr>
        <w:t>or any other law, enactment, order or regulation relating to discrimination</w:t>
      </w:r>
      <w:r w:rsidRPr="00B81010">
        <w:rPr>
          <w:rFonts w:ascii="Verdana" w:hAnsi="Verdana"/>
          <w:szCs w:val="22"/>
        </w:rPr>
        <w:t xml:space="preserve">  which arise directly or indirectly out of any act or omission of the </w:t>
      </w:r>
      <w:r w:rsidR="002C777A">
        <w:rPr>
          <w:rFonts w:ascii="Verdana" w:hAnsi="Verdana"/>
          <w:szCs w:val="22"/>
        </w:rPr>
        <w:t>Service Provider</w:t>
      </w:r>
      <w:r w:rsidRPr="00B81010">
        <w:rPr>
          <w:rFonts w:ascii="Verdana" w:hAnsi="Verdana"/>
          <w:szCs w:val="22"/>
        </w:rPr>
        <w:t xml:space="preserve">, its agents or Sub-Contractors, or the </w:t>
      </w:r>
      <w:r w:rsidR="002C777A">
        <w:rPr>
          <w:rFonts w:ascii="Verdana" w:hAnsi="Verdana"/>
          <w:szCs w:val="22"/>
        </w:rPr>
        <w:t>Service Provider</w:t>
      </w:r>
      <w:r w:rsidRPr="00B81010">
        <w:rPr>
          <w:rFonts w:ascii="Verdana" w:hAnsi="Verdana"/>
          <w:bCs/>
          <w:iCs/>
          <w:szCs w:val="22"/>
        </w:rPr>
        <w:t xml:space="preserve">’s </w:t>
      </w:r>
      <w:r w:rsidRPr="00B81010">
        <w:rPr>
          <w:rFonts w:ascii="Verdana" w:hAnsi="Verdana"/>
          <w:szCs w:val="22"/>
        </w:rPr>
        <w:t xml:space="preserve">Staff, and where there is a finding against the </w:t>
      </w:r>
      <w:r w:rsidR="002C777A">
        <w:rPr>
          <w:rFonts w:ascii="Verdana" w:hAnsi="Verdana"/>
          <w:szCs w:val="22"/>
        </w:rPr>
        <w:t>Service Provider</w:t>
      </w:r>
      <w:r w:rsidRPr="00B81010">
        <w:rPr>
          <w:rFonts w:ascii="Verdana" w:hAnsi="Verdana"/>
          <w:szCs w:val="22"/>
        </w:rPr>
        <w:t xml:space="preserve"> in such investigation or proceedings, the </w:t>
      </w:r>
      <w:r w:rsidR="002C777A">
        <w:rPr>
          <w:rFonts w:ascii="Verdana" w:hAnsi="Verdana"/>
          <w:szCs w:val="22"/>
        </w:rPr>
        <w:t>Service Provider</w:t>
      </w:r>
      <w:r w:rsidRPr="00B81010">
        <w:rPr>
          <w:rFonts w:ascii="Verdana" w:hAnsi="Verdana"/>
          <w:szCs w:val="22"/>
        </w:rPr>
        <w:t xml:space="preserve"> shall indemnify the Customer with respect to all costs, charges and expenses (including legal and administrative expenses) arising out of or in connection with any such investigation or proceedings and such other financial redress to cover any payment the Customer may have been ordered or required to pay to a third party.  </w:t>
      </w:r>
    </w:p>
    <w:p w14:paraId="798AD438" w14:textId="77777777" w:rsidR="00A06708" w:rsidRPr="00B81010" w:rsidRDefault="00225DB5" w:rsidP="00F50456">
      <w:pPr>
        <w:pStyle w:val="Heading2"/>
        <w:numPr>
          <w:ilvl w:val="1"/>
          <w:numId w:val="29"/>
        </w:numPr>
        <w:tabs>
          <w:tab w:val="clear" w:pos="1713"/>
          <w:tab w:val="num" w:pos="1418"/>
        </w:tabs>
        <w:ind w:left="1418" w:hanging="709"/>
        <w:jc w:val="left"/>
        <w:rPr>
          <w:rFonts w:ascii="Verdana" w:hAnsi="Verdana"/>
          <w:szCs w:val="22"/>
        </w:rPr>
      </w:pPr>
      <w:r w:rsidRPr="00B81010">
        <w:rPr>
          <w:rFonts w:ascii="Verdana" w:hAnsi="Verdana"/>
          <w:szCs w:val="22"/>
        </w:rPr>
        <w:t xml:space="preserve">The </w:t>
      </w:r>
      <w:r w:rsidR="002C777A">
        <w:rPr>
          <w:rFonts w:ascii="Verdana" w:hAnsi="Verdana"/>
          <w:szCs w:val="22"/>
        </w:rPr>
        <w:t>Service Provider</w:t>
      </w:r>
      <w:r w:rsidRPr="00B81010">
        <w:rPr>
          <w:rFonts w:ascii="Verdana" w:hAnsi="Verdana"/>
          <w:szCs w:val="22"/>
        </w:rPr>
        <w:t xml:space="preserve"> must ensure that all written information produced or used in connection with this Contract is as accessible as possible to people with disabilities and to people whose level of literacy in English is limited.</w:t>
      </w:r>
    </w:p>
    <w:p w14:paraId="5DFC5151" w14:textId="77777777" w:rsidR="00A06708" w:rsidRPr="00B81010" w:rsidRDefault="00225DB5" w:rsidP="00F50456">
      <w:pPr>
        <w:pStyle w:val="Heading2"/>
        <w:numPr>
          <w:ilvl w:val="1"/>
          <w:numId w:val="29"/>
        </w:numPr>
        <w:tabs>
          <w:tab w:val="clear" w:pos="1713"/>
          <w:tab w:val="num" w:pos="1418"/>
        </w:tabs>
        <w:ind w:left="1418" w:hanging="709"/>
        <w:jc w:val="left"/>
        <w:rPr>
          <w:rFonts w:ascii="Verdana" w:hAnsi="Verdana"/>
          <w:szCs w:val="22"/>
        </w:rPr>
      </w:pPr>
      <w:r w:rsidRPr="00B81010">
        <w:rPr>
          <w:rFonts w:ascii="Verdana" w:hAnsi="Verdana"/>
          <w:szCs w:val="22"/>
        </w:rPr>
        <w:t xml:space="preserve">The </w:t>
      </w:r>
      <w:r w:rsidR="002C777A">
        <w:rPr>
          <w:rFonts w:ascii="Verdana" w:hAnsi="Verdana"/>
          <w:szCs w:val="22"/>
        </w:rPr>
        <w:t>Service Provider</w:t>
      </w:r>
      <w:r w:rsidRPr="00B81010">
        <w:rPr>
          <w:rFonts w:ascii="Verdana" w:hAnsi="Verdana"/>
          <w:szCs w:val="22"/>
        </w:rPr>
        <w:t xml:space="preserve"> acknowledges that the Customer may carry out an impact analysis as defined under the Equality Act 2010 in respect of any aspect of the provision of the Services and the </w:t>
      </w:r>
      <w:r w:rsidR="002C777A">
        <w:rPr>
          <w:rFonts w:ascii="Verdana" w:hAnsi="Verdana"/>
          <w:szCs w:val="22"/>
        </w:rPr>
        <w:t>Service Provider</w:t>
      </w:r>
      <w:r w:rsidRPr="00B81010">
        <w:rPr>
          <w:rFonts w:ascii="Verdana" w:hAnsi="Verdana"/>
          <w:szCs w:val="22"/>
        </w:rPr>
        <w:t xml:space="preserve"> shall provide all necessary assistance and information to the Customer as may be required in relation to the </w:t>
      </w:r>
      <w:r w:rsidRPr="00B81010">
        <w:rPr>
          <w:rFonts w:ascii="Verdana" w:hAnsi="Verdana"/>
          <w:szCs w:val="22"/>
        </w:rPr>
        <w:lastRenderedPageBreak/>
        <w:t xml:space="preserve">performance of an impact analysis by the Customer.  The </w:t>
      </w:r>
      <w:r w:rsidR="002C777A">
        <w:rPr>
          <w:rFonts w:ascii="Verdana" w:hAnsi="Verdana"/>
          <w:szCs w:val="22"/>
        </w:rPr>
        <w:t>Service Provider</w:t>
      </w:r>
      <w:r w:rsidRPr="00B81010">
        <w:rPr>
          <w:rFonts w:ascii="Verdana" w:hAnsi="Verdana"/>
          <w:szCs w:val="22"/>
        </w:rPr>
        <w:t xml:space="preserve"> shall implement any changes or adjustments that are required as a result of, or in connection with the outcome of the impact analysis undertaken by the Customer.</w:t>
      </w:r>
    </w:p>
    <w:p w14:paraId="33C87CB3" w14:textId="77777777" w:rsidR="00A06708" w:rsidRPr="00B81010" w:rsidRDefault="00225DB5" w:rsidP="00F50456">
      <w:pPr>
        <w:pStyle w:val="Heading1"/>
        <w:keepNext/>
        <w:numPr>
          <w:ilvl w:val="0"/>
          <w:numId w:val="29"/>
        </w:numPr>
        <w:ind w:hanging="2705"/>
        <w:jc w:val="left"/>
        <w:rPr>
          <w:rFonts w:ascii="Verdana" w:hAnsi="Verdana" w:cs="Arial"/>
          <w:szCs w:val="22"/>
          <w:u w:val="none"/>
        </w:rPr>
      </w:pPr>
      <w:bookmarkStart w:id="238" w:name="_Toc363138738"/>
      <w:r w:rsidRPr="00B81010">
        <w:rPr>
          <w:rFonts w:ascii="Verdana" w:hAnsi="Verdana" w:cs="Arial"/>
          <w:szCs w:val="22"/>
          <w:u w:val="none"/>
        </w:rPr>
        <w:t>HEALTH AND SAFETY</w:t>
      </w:r>
      <w:bookmarkEnd w:id="238"/>
    </w:p>
    <w:p w14:paraId="2D64A490" w14:textId="77777777" w:rsidR="00A06708" w:rsidRPr="00B81010" w:rsidRDefault="00225DB5" w:rsidP="00F50456">
      <w:pPr>
        <w:pStyle w:val="Heading2"/>
        <w:numPr>
          <w:ilvl w:val="1"/>
          <w:numId w:val="29"/>
        </w:numPr>
        <w:tabs>
          <w:tab w:val="clear" w:pos="1713"/>
          <w:tab w:val="num" w:pos="1418"/>
        </w:tabs>
        <w:ind w:left="1418" w:hanging="709"/>
        <w:jc w:val="left"/>
        <w:rPr>
          <w:rFonts w:ascii="Verdana" w:hAnsi="Verdana" w:cs="Arial"/>
          <w:szCs w:val="22"/>
        </w:rPr>
      </w:pPr>
      <w:r w:rsidRPr="00B81010">
        <w:rPr>
          <w:rFonts w:ascii="Verdana" w:hAnsi="Verdana" w:cs="Arial"/>
          <w:szCs w:val="22"/>
        </w:rPr>
        <w:t xml:space="preserve">The </w:t>
      </w:r>
      <w:r w:rsidR="002C777A">
        <w:rPr>
          <w:rFonts w:ascii="Verdana" w:hAnsi="Verdana" w:cs="Arial"/>
          <w:szCs w:val="22"/>
        </w:rPr>
        <w:t>Service Provider</w:t>
      </w:r>
      <w:r w:rsidRPr="00B81010">
        <w:rPr>
          <w:rFonts w:ascii="Verdana" w:hAnsi="Verdana" w:cs="Arial"/>
          <w:szCs w:val="22"/>
        </w:rPr>
        <w:t xml:space="preserve"> shall promptly notify the Customer of any health and safety hazards which may arise in connection with the performance of its obligations under the Contract. The Customer shall promptly notify the </w:t>
      </w:r>
      <w:r w:rsidR="002C777A">
        <w:rPr>
          <w:rFonts w:ascii="Verdana" w:hAnsi="Verdana" w:cs="Arial"/>
          <w:szCs w:val="22"/>
        </w:rPr>
        <w:t>Service Provider</w:t>
      </w:r>
      <w:r w:rsidRPr="00B81010">
        <w:rPr>
          <w:rFonts w:ascii="Verdana" w:hAnsi="Verdana" w:cs="Arial"/>
          <w:szCs w:val="22"/>
        </w:rPr>
        <w:t xml:space="preserve"> of any health and safety hazards which may exist or arise at the Customer’s </w:t>
      </w:r>
      <w:proofErr w:type="gramStart"/>
      <w:r w:rsidRPr="00B81010">
        <w:rPr>
          <w:rFonts w:ascii="Verdana" w:hAnsi="Verdana" w:cs="Arial"/>
          <w:szCs w:val="22"/>
        </w:rPr>
        <w:t>Premises</w:t>
      </w:r>
      <w:proofErr w:type="gramEnd"/>
      <w:r w:rsidRPr="00B81010">
        <w:rPr>
          <w:rFonts w:ascii="Verdana" w:hAnsi="Verdana" w:cs="Arial"/>
          <w:szCs w:val="22"/>
        </w:rPr>
        <w:t xml:space="preserve"> and which may affect the </w:t>
      </w:r>
      <w:r w:rsidR="002C777A">
        <w:rPr>
          <w:rFonts w:ascii="Verdana" w:hAnsi="Verdana" w:cs="Arial"/>
          <w:szCs w:val="22"/>
        </w:rPr>
        <w:t>Service Provider</w:t>
      </w:r>
      <w:r w:rsidRPr="00B81010">
        <w:rPr>
          <w:rFonts w:ascii="Verdana" w:hAnsi="Verdana" w:cs="Arial"/>
          <w:szCs w:val="22"/>
        </w:rPr>
        <w:t xml:space="preserve"> in the performance of its obligations under the Contract.</w:t>
      </w:r>
    </w:p>
    <w:p w14:paraId="0909F15F" w14:textId="77777777" w:rsidR="00A06708" w:rsidRPr="00B81010" w:rsidRDefault="00225DB5" w:rsidP="00F50456">
      <w:pPr>
        <w:pStyle w:val="Heading2"/>
        <w:numPr>
          <w:ilvl w:val="1"/>
          <w:numId w:val="29"/>
        </w:numPr>
        <w:tabs>
          <w:tab w:val="clear" w:pos="1713"/>
          <w:tab w:val="num" w:pos="1418"/>
        </w:tabs>
        <w:ind w:left="1418" w:hanging="709"/>
        <w:jc w:val="left"/>
        <w:rPr>
          <w:rFonts w:ascii="Verdana" w:hAnsi="Verdana" w:cs="Arial"/>
          <w:szCs w:val="22"/>
        </w:rPr>
      </w:pPr>
      <w:r w:rsidRPr="00B81010">
        <w:rPr>
          <w:rFonts w:ascii="Verdana" w:hAnsi="Verdana" w:cs="Arial"/>
          <w:szCs w:val="22"/>
        </w:rPr>
        <w:t xml:space="preserve">While on the Customer’s Premises, the </w:t>
      </w:r>
      <w:r w:rsidR="002C777A">
        <w:rPr>
          <w:rFonts w:ascii="Verdana" w:hAnsi="Verdana" w:cs="Arial"/>
          <w:szCs w:val="22"/>
        </w:rPr>
        <w:t>Service Provider</w:t>
      </w:r>
      <w:r w:rsidRPr="00B81010">
        <w:rPr>
          <w:rFonts w:ascii="Verdana" w:hAnsi="Verdana" w:cs="Arial"/>
          <w:szCs w:val="22"/>
        </w:rPr>
        <w:t xml:space="preserve"> shall comply with any health and safety measures implemented by the Customer in respect of Staff and other persons working there.</w:t>
      </w:r>
    </w:p>
    <w:p w14:paraId="5D7D80CF" w14:textId="77777777" w:rsidR="00A06708" w:rsidRPr="00B81010" w:rsidRDefault="00225DB5" w:rsidP="00F50456">
      <w:pPr>
        <w:pStyle w:val="Heading2"/>
        <w:numPr>
          <w:ilvl w:val="1"/>
          <w:numId w:val="29"/>
        </w:numPr>
        <w:tabs>
          <w:tab w:val="clear" w:pos="1713"/>
          <w:tab w:val="num" w:pos="1418"/>
        </w:tabs>
        <w:ind w:left="1418" w:hanging="709"/>
        <w:jc w:val="left"/>
        <w:rPr>
          <w:rFonts w:ascii="Verdana" w:hAnsi="Verdana" w:cs="Arial"/>
          <w:szCs w:val="22"/>
        </w:rPr>
      </w:pPr>
      <w:r w:rsidRPr="00B81010">
        <w:rPr>
          <w:rFonts w:ascii="Verdana" w:hAnsi="Verdana" w:cs="Arial"/>
          <w:szCs w:val="22"/>
        </w:rPr>
        <w:t xml:space="preserve">The </w:t>
      </w:r>
      <w:r w:rsidR="002C777A">
        <w:rPr>
          <w:rFonts w:ascii="Verdana" w:hAnsi="Verdana" w:cs="Arial"/>
          <w:szCs w:val="22"/>
        </w:rPr>
        <w:t>Service Provider</w:t>
      </w:r>
      <w:r w:rsidRPr="00B81010">
        <w:rPr>
          <w:rFonts w:ascii="Verdana" w:hAnsi="Verdana" w:cs="Arial"/>
          <w:szCs w:val="22"/>
        </w:rPr>
        <w:t xml:space="preserve"> shall notify the Customer immediately in the event of any incident occurring in the performance of its obligations under the Contract on the Premises where that incident causes any personal injury or damage to property which could give rise to personal injury.</w:t>
      </w:r>
    </w:p>
    <w:p w14:paraId="32C360FD" w14:textId="77777777" w:rsidR="00A06708" w:rsidRPr="00B81010" w:rsidRDefault="00225DB5" w:rsidP="00F50456">
      <w:pPr>
        <w:pStyle w:val="Heading2"/>
        <w:numPr>
          <w:ilvl w:val="1"/>
          <w:numId w:val="29"/>
        </w:numPr>
        <w:tabs>
          <w:tab w:val="clear" w:pos="1713"/>
          <w:tab w:val="num" w:pos="1418"/>
        </w:tabs>
        <w:ind w:left="1418" w:hanging="709"/>
        <w:jc w:val="left"/>
        <w:rPr>
          <w:rFonts w:ascii="Verdana" w:hAnsi="Verdana" w:cs="Arial"/>
          <w:szCs w:val="22"/>
        </w:rPr>
      </w:pPr>
      <w:r w:rsidRPr="00B81010">
        <w:rPr>
          <w:rFonts w:ascii="Verdana" w:hAnsi="Verdana" w:cs="Arial"/>
          <w:szCs w:val="22"/>
        </w:rPr>
        <w:t xml:space="preserve">The </w:t>
      </w:r>
      <w:r w:rsidR="002C777A">
        <w:rPr>
          <w:rFonts w:ascii="Verdana" w:hAnsi="Verdana" w:cs="Arial"/>
          <w:szCs w:val="22"/>
        </w:rPr>
        <w:t>Service Provider</w:t>
      </w:r>
      <w:r w:rsidRPr="00B81010">
        <w:rPr>
          <w:rFonts w:ascii="Verdana" w:hAnsi="Verdana" w:cs="Arial"/>
          <w:szCs w:val="22"/>
        </w:rPr>
        <w:t xml:space="preserve"> shall comply with the requirements of the Health and Safety at Work etc. Act 1974 and any other acts, orders, regulations and codes of practice relating to health and safety, which may apply to Staff and other persons working on the Premises in the supply of the Goods and/or Services under the Contract.</w:t>
      </w:r>
    </w:p>
    <w:p w14:paraId="0C6C90F2" w14:textId="77777777" w:rsidR="00A06708" w:rsidRDefault="00225DB5" w:rsidP="00F50456">
      <w:pPr>
        <w:pStyle w:val="Heading2"/>
        <w:numPr>
          <w:ilvl w:val="1"/>
          <w:numId w:val="29"/>
        </w:numPr>
        <w:tabs>
          <w:tab w:val="clear" w:pos="1713"/>
          <w:tab w:val="num" w:pos="1418"/>
        </w:tabs>
        <w:ind w:left="1418" w:hanging="709"/>
        <w:jc w:val="left"/>
        <w:rPr>
          <w:rFonts w:ascii="Verdana" w:hAnsi="Verdana" w:cs="Arial"/>
          <w:szCs w:val="22"/>
        </w:rPr>
      </w:pPr>
      <w:r w:rsidRPr="00B81010">
        <w:rPr>
          <w:rFonts w:ascii="Verdana" w:hAnsi="Verdana" w:cs="Arial"/>
          <w:szCs w:val="22"/>
        </w:rPr>
        <w:t xml:space="preserve">The </w:t>
      </w:r>
      <w:r w:rsidR="002C777A">
        <w:rPr>
          <w:rFonts w:ascii="Verdana" w:hAnsi="Verdana" w:cs="Arial"/>
          <w:szCs w:val="22"/>
        </w:rPr>
        <w:t>Service Provider</w:t>
      </w:r>
      <w:r w:rsidRPr="00B81010">
        <w:rPr>
          <w:rFonts w:ascii="Verdana" w:hAnsi="Verdana" w:cs="Arial"/>
          <w:szCs w:val="22"/>
        </w:rPr>
        <w:t xml:space="preserve"> shall ensure that its health and safety policy statement (as required by the Health and Safety at Work etc. Act 1974) is made available to the Customer on request.</w:t>
      </w:r>
    </w:p>
    <w:p w14:paraId="3C014EE2" w14:textId="77777777" w:rsidR="00A06708" w:rsidRPr="00B81010" w:rsidRDefault="00225DB5" w:rsidP="00F50456">
      <w:pPr>
        <w:pStyle w:val="Heading1"/>
        <w:keepNext/>
        <w:numPr>
          <w:ilvl w:val="0"/>
          <w:numId w:val="29"/>
        </w:numPr>
        <w:ind w:hanging="2705"/>
        <w:jc w:val="left"/>
        <w:rPr>
          <w:rFonts w:ascii="Verdana" w:hAnsi="Verdana" w:cs="Arial"/>
          <w:szCs w:val="22"/>
          <w:u w:val="none"/>
        </w:rPr>
      </w:pPr>
      <w:bookmarkStart w:id="239" w:name="_Toc363138739"/>
      <w:r w:rsidRPr="00B81010">
        <w:rPr>
          <w:rFonts w:ascii="Verdana" w:hAnsi="Verdana" w:cs="Arial"/>
          <w:szCs w:val="22"/>
          <w:u w:val="none"/>
        </w:rPr>
        <w:t>ENVIRONMENTAL REQUIREMENTS</w:t>
      </w:r>
      <w:bookmarkEnd w:id="239"/>
    </w:p>
    <w:p w14:paraId="2FA7CB75" w14:textId="77777777" w:rsidR="00A06708" w:rsidRPr="00B81010" w:rsidRDefault="00225DB5" w:rsidP="00674C0E">
      <w:pPr>
        <w:pStyle w:val="Heading2"/>
        <w:numPr>
          <w:ilvl w:val="0"/>
          <w:numId w:val="0"/>
        </w:numPr>
        <w:ind w:left="1418" w:hanging="709"/>
        <w:jc w:val="left"/>
        <w:rPr>
          <w:rFonts w:ascii="Verdana" w:hAnsi="Verdana" w:cs="Arial"/>
          <w:szCs w:val="22"/>
        </w:rPr>
      </w:pPr>
      <w:r>
        <w:rPr>
          <w:rFonts w:ascii="Verdana" w:hAnsi="Verdana" w:cs="Arial"/>
          <w:szCs w:val="22"/>
        </w:rPr>
        <w:t>24.1</w:t>
      </w:r>
      <w:r>
        <w:rPr>
          <w:rFonts w:ascii="Verdana" w:hAnsi="Verdana" w:cs="Arial"/>
          <w:szCs w:val="22"/>
        </w:rPr>
        <w:tab/>
      </w:r>
      <w:r w:rsidRPr="00B81010">
        <w:rPr>
          <w:rFonts w:ascii="Verdana" w:hAnsi="Verdana" w:cs="Arial"/>
          <w:szCs w:val="22"/>
        </w:rPr>
        <w:t xml:space="preserve">The </w:t>
      </w:r>
      <w:r w:rsidR="002C777A">
        <w:rPr>
          <w:rFonts w:ascii="Verdana" w:hAnsi="Verdana" w:cs="Arial"/>
          <w:szCs w:val="22"/>
        </w:rPr>
        <w:t>Service Provider</w:t>
      </w:r>
      <w:r w:rsidRPr="00B81010">
        <w:rPr>
          <w:rFonts w:ascii="Verdana" w:hAnsi="Verdana" w:cs="Arial"/>
          <w:szCs w:val="22"/>
        </w:rPr>
        <w:t xml:space="preserve"> shall, when working on the Premises, perform its obligations under the Contract in accordance with the Customer's environmental policy (where provided), which is to conserve energy, water, wood, paper and other resources, reduce waste and phase out the use of ozone depleting substances and minimise the release of greenhouse gases, volatile organic compounds and other substances damaging to health and the environment.</w:t>
      </w:r>
    </w:p>
    <w:p w14:paraId="533514D4" w14:textId="77777777" w:rsidR="00A06708" w:rsidRPr="00B81010" w:rsidRDefault="00225DB5" w:rsidP="00F50456">
      <w:pPr>
        <w:pStyle w:val="Heading1"/>
        <w:keepNext/>
        <w:numPr>
          <w:ilvl w:val="0"/>
          <w:numId w:val="29"/>
        </w:numPr>
        <w:tabs>
          <w:tab w:val="num" w:pos="0"/>
        </w:tabs>
        <w:jc w:val="left"/>
        <w:rPr>
          <w:rFonts w:ascii="Verdana" w:hAnsi="Verdana" w:cs="Arial"/>
          <w:szCs w:val="22"/>
          <w:u w:val="none"/>
        </w:rPr>
      </w:pPr>
      <w:bookmarkStart w:id="240" w:name="_Ref225257998"/>
      <w:bookmarkStart w:id="241" w:name="_Toc322608797"/>
      <w:bookmarkStart w:id="242" w:name="_Toc363138740"/>
      <w:r w:rsidRPr="00B81010">
        <w:rPr>
          <w:rFonts w:ascii="Verdana" w:hAnsi="Verdana" w:cs="Arial"/>
          <w:szCs w:val="22"/>
          <w:u w:val="none"/>
        </w:rPr>
        <w:t>PREVENTION OF BRIBERY AND CORRUPTION</w:t>
      </w:r>
      <w:bookmarkEnd w:id="240"/>
      <w:bookmarkEnd w:id="241"/>
      <w:bookmarkEnd w:id="242"/>
    </w:p>
    <w:p w14:paraId="366CF43D" w14:textId="77777777" w:rsidR="00A06708" w:rsidRPr="00B81010" w:rsidRDefault="00225DB5" w:rsidP="00F50456">
      <w:pPr>
        <w:pStyle w:val="Heading2"/>
        <w:keepNext/>
        <w:numPr>
          <w:ilvl w:val="1"/>
          <w:numId w:val="29"/>
        </w:numPr>
        <w:tabs>
          <w:tab w:val="clear" w:pos="1713"/>
          <w:tab w:val="num" w:pos="1418"/>
        </w:tabs>
        <w:ind w:hanging="1004"/>
        <w:jc w:val="left"/>
        <w:rPr>
          <w:rFonts w:ascii="Verdana" w:hAnsi="Verdana" w:cs="Arial"/>
          <w:szCs w:val="22"/>
        </w:rPr>
      </w:pPr>
      <w:bookmarkStart w:id="243" w:name="_Ref221421047"/>
      <w:bookmarkStart w:id="244" w:name="_Ref137871230"/>
      <w:r w:rsidRPr="00B81010">
        <w:rPr>
          <w:rFonts w:ascii="Verdana" w:hAnsi="Verdana" w:cs="Arial"/>
          <w:szCs w:val="22"/>
        </w:rPr>
        <w:t xml:space="preserve">The </w:t>
      </w:r>
      <w:r w:rsidR="002C777A">
        <w:rPr>
          <w:rFonts w:ascii="Verdana" w:hAnsi="Verdana" w:cs="Arial"/>
          <w:szCs w:val="22"/>
        </w:rPr>
        <w:t>Service Provider</w:t>
      </w:r>
      <w:r w:rsidRPr="00B81010">
        <w:rPr>
          <w:rFonts w:ascii="Verdana" w:hAnsi="Verdana" w:cs="Arial"/>
          <w:szCs w:val="22"/>
        </w:rPr>
        <w:t xml:space="preserve"> shall not:</w:t>
      </w:r>
      <w:bookmarkEnd w:id="243"/>
    </w:p>
    <w:p w14:paraId="0CE29F3B" w14:textId="77777777" w:rsidR="00A06708" w:rsidRPr="00B81010" w:rsidRDefault="00225DB5" w:rsidP="00F50456">
      <w:pPr>
        <w:pStyle w:val="Heading3"/>
        <w:numPr>
          <w:ilvl w:val="2"/>
          <w:numId w:val="29"/>
        </w:numPr>
        <w:jc w:val="left"/>
        <w:rPr>
          <w:rFonts w:ascii="Verdana" w:hAnsi="Verdana" w:cs="Arial"/>
          <w:szCs w:val="22"/>
        </w:rPr>
      </w:pPr>
      <w:bookmarkStart w:id="245" w:name="_Ref237768963"/>
      <w:r w:rsidRPr="00B81010">
        <w:rPr>
          <w:rFonts w:ascii="Verdana" w:hAnsi="Verdana" w:cs="Arial"/>
          <w:szCs w:val="22"/>
        </w:rPr>
        <w:t>offer or give, or agree to give, to any employee, agent, servant or representative of the Customer, or any other public body or person employed by or on behalf of the Customer, any gift or other consideration of any kind which could act as an inducement or a reward for any act or failure to act in relation to this Contract;</w:t>
      </w:r>
      <w:bookmarkEnd w:id="245"/>
    </w:p>
    <w:p w14:paraId="6D035074" w14:textId="77777777" w:rsidR="00A06708" w:rsidRPr="00B81010" w:rsidRDefault="00225DB5" w:rsidP="00F50456">
      <w:pPr>
        <w:pStyle w:val="Heading3"/>
        <w:numPr>
          <w:ilvl w:val="2"/>
          <w:numId w:val="29"/>
        </w:numPr>
        <w:jc w:val="left"/>
        <w:rPr>
          <w:rFonts w:ascii="Verdana" w:hAnsi="Verdana" w:cs="Arial"/>
          <w:szCs w:val="22"/>
        </w:rPr>
      </w:pPr>
      <w:r w:rsidRPr="00B81010">
        <w:rPr>
          <w:rFonts w:ascii="Verdana" w:eastAsia="Times New Roman" w:hAnsi="Verdana" w:cs="Arial"/>
          <w:szCs w:val="22"/>
        </w:rPr>
        <w:lastRenderedPageBreak/>
        <w:t xml:space="preserve">engage in and shall procure that all </w:t>
      </w:r>
      <w:r w:rsidR="002C777A">
        <w:rPr>
          <w:rFonts w:ascii="Verdana" w:eastAsia="Times New Roman" w:hAnsi="Verdana" w:cs="Arial"/>
          <w:szCs w:val="22"/>
        </w:rPr>
        <w:t>Service Provider</w:t>
      </w:r>
      <w:r w:rsidRPr="00B81010">
        <w:rPr>
          <w:rFonts w:ascii="Verdana" w:eastAsia="Times New Roman" w:hAnsi="Verdana" w:cs="Arial"/>
          <w:szCs w:val="22"/>
        </w:rPr>
        <w:t xml:space="preserve">’s Staff, consultants, agents or Sub-Contractors </w:t>
      </w:r>
      <w:r w:rsidRPr="00B81010">
        <w:rPr>
          <w:rFonts w:ascii="Verdana" w:hAnsi="Verdana" w:cs="Arial"/>
          <w:szCs w:val="22"/>
        </w:rPr>
        <w:t xml:space="preserve">or any person acting on the </w:t>
      </w:r>
      <w:r w:rsidR="002C777A">
        <w:rPr>
          <w:rFonts w:ascii="Verdana" w:hAnsi="Verdana" w:cs="Arial"/>
          <w:szCs w:val="22"/>
        </w:rPr>
        <w:t>Service Provider</w:t>
      </w:r>
      <w:r w:rsidRPr="00B81010">
        <w:rPr>
          <w:rFonts w:ascii="Verdana" w:hAnsi="Verdana" w:cs="Arial"/>
          <w:szCs w:val="22"/>
        </w:rPr>
        <w:t>'s behalf</w:t>
      </w:r>
      <w:r w:rsidRPr="00B81010">
        <w:rPr>
          <w:rFonts w:ascii="Verdana" w:eastAsia="Times New Roman" w:hAnsi="Verdana" w:cs="Arial"/>
          <w:szCs w:val="22"/>
        </w:rPr>
        <w:t xml:space="preserve"> shall not commit, in connection with this Contract, a Prohibited Act under the Bribery Act 2010, or any other relevant laws, statutes, regulations or codes in relation to bribery and anti-corruption; and</w:t>
      </w:r>
    </w:p>
    <w:p w14:paraId="333270EC" w14:textId="77777777" w:rsidR="00A06708" w:rsidRPr="00B81010" w:rsidRDefault="00225DB5" w:rsidP="00F50456">
      <w:pPr>
        <w:pStyle w:val="Heading3"/>
        <w:numPr>
          <w:ilvl w:val="2"/>
          <w:numId w:val="29"/>
        </w:numPr>
        <w:jc w:val="left"/>
        <w:rPr>
          <w:rFonts w:ascii="Verdana" w:hAnsi="Verdana" w:cs="Arial"/>
          <w:szCs w:val="22"/>
        </w:rPr>
      </w:pPr>
      <w:r w:rsidRPr="00B81010">
        <w:rPr>
          <w:rFonts w:ascii="Verdana" w:hAnsi="Verdana" w:cs="Arial"/>
          <w:szCs w:val="22"/>
        </w:rPr>
        <w:t>commit any offences under the Prevention of Corruption Acts 1889 to 1916.</w:t>
      </w:r>
    </w:p>
    <w:bookmarkEnd w:id="244"/>
    <w:p w14:paraId="3122CE19" w14:textId="77777777" w:rsidR="00A06708" w:rsidRPr="00B81010" w:rsidRDefault="00225DB5" w:rsidP="00F50456">
      <w:pPr>
        <w:pStyle w:val="Heading2"/>
        <w:numPr>
          <w:ilvl w:val="1"/>
          <w:numId w:val="29"/>
        </w:numPr>
        <w:tabs>
          <w:tab w:val="clear" w:pos="1713"/>
          <w:tab w:val="num" w:pos="1418"/>
        </w:tabs>
        <w:ind w:hanging="1004"/>
        <w:jc w:val="left"/>
        <w:rPr>
          <w:rFonts w:ascii="Verdana" w:hAnsi="Verdana" w:cs="Arial"/>
          <w:szCs w:val="22"/>
        </w:rPr>
      </w:pPr>
      <w:r w:rsidRPr="00B81010">
        <w:rPr>
          <w:rFonts w:ascii="Verdana" w:hAnsi="Verdana" w:cs="Arial"/>
          <w:szCs w:val="22"/>
        </w:rPr>
        <w:t xml:space="preserve">The </w:t>
      </w:r>
      <w:r w:rsidR="002C777A">
        <w:rPr>
          <w:rFonts w:ascii="Verdana" w:hAnsi="Verdana" w:cs="Arial"/>
          <w:szCs w:val="22"/>
        </w:rPr>
        <w:t>Service Provider</w:t>
      </w:r>
      <w:r w:rsidRPr="00B81010">
        <w:rPr>
          <w:rFonts w:ascii="Verdana" w:hAnsi="Verdana" w:cs="Arial"/>
          <w:szCs w:val="22"/>
        </w:rPr>
        <w:t xml:space="preserve"> warrants, represents and undertakes that it has not:</w:t>
      </w:r>
    </w:p>
    <w:p w14:paraId="1F49700C" w14:textId="77777777" w:rsidR="00A06708" w:rsidRPr="00B81010" w:rsidRDefault="00225DB5" w:rsidP="00F50456">
      <w:pPr>
        <w:pStyle w:val="Heading3"/>
        <w:numPr>
          <w:ilvl w:val="2"/>
          <w:numId w:val="29"/>
        </w:numPr>
        <w:jc w:val="left"/>
        <w:rPr>
          <w:rFonts w:ascii="Verdana" w:hAnsi="Verdana" w:cs="Arial"/>
          <w:szCs w:val="22"/>
        </w:rPr>
      </w:pPr>
      <w:r w:rsidRPr="00B81010">
        <w:rPr>
          <w:rFonts w:ascii="Verdana" w:hAnsi="Verdana" w:cs="Arial"/>
          <w:szCs w:val="22"/>
        </w:rPr>
        <w:t>paid commission or agreed to pay commission to the Customer or any other public body or any person employed by or on behalf of the Customer or a public body in connection with the Contract</w:t>
      </w:r>
      <w:bookmarkStart w:id="246" w:name="_Toc22186538"/>
      <w:r w:rsidRPr="00B81010">
        <w:rPr>
          <w:rFonts w:ascii="Verdana" w:hAnsi="Verdana" w:cs="Arial"/>
          <w:szCs w:val="22"/>
        </w:rPr>
        <w:t>; and</w:t>
      </w:r>
    </w:p>
    <w:p w14:paraId="5F5C4377" w14:textId="77777777" w:rsidR="00A06708" w:rsidRPr="00B81010" w:rsidRDefault="00225DB5" w:rsidP="00F50456">
      <w:pPr>
        <w:pStyle w:val="Heading3"/>
        <w:numPr>
          <w:ilvl w:val="2"/>
          <w:numId w:val="29"/>
        </w:numPr>
        <w:jc w:val="left"/>
        <w:rPr>
          <w:rFonts w:ascii="Verdana" w:hAnsi="Verdana" w:cs="Arial"/>
          <w:szCs w:val="22"/>
        </w:rPr>
      </w:pPr>
      <w:r w:rsidRPr="00B81010">
        <w:rPr>
          <w:rFonts w:ascii="Verdana" w:hAnsi="Verdana" w:cs="Arial"/>
          <w:szCs w:val="22"/>
        </w:rPr>
        <w:t xml:space="preserve">entered into this Contract with knowledge, </w:t>
      </w:r>
      <w:r w:rsidRPr="00B81010">
        <w:rPr>
          <w:rFonts w:ascii="Verdana" w:eastAsia="Times New Roman" w:hAnsi="Verdana" w:cs="Arial"/>
          <w:szCs w:val="22"/>
        </w:rPr>
        <w:t xml:space="preserve">that, in connection with it, any money has been, or will be, paid to any person </w:t>
      </w:r>
      <w:bookmarkStart w:id="247" w:name="_Hlt221529016"/>
      <w:r w:rsidRPr="00B81010">
        <w:rPr>
          <w:rFonts w:ascii="Verdana" w:eastAsia="Times New Roman" w:hAnsi="Verdana" w:cs="Arial"/>
          <w:szCs w:val="22"/>
        </w:rPr>
        <w:t xml:space="preserve">working for or </w:t>
      </w:r>
      <w:bookmarkEnd w:id="247"/>
      <w:r w:rsidRPr="00B81010">
        <w:rPr>
          <w:rFonts w:ascii="Verdana" w:eastAsia="Times New Roman" w:hAnsi="Verdana" w:cs="Arial"/>
          <w:szCs w:val="22"/>
        </w:rPr>
        <w:t xml:space="preserve">engaged by the </w:t>
      </w:r>
      <w:r w:rsidRPr="00B81010">
        <w:rPr>
          <w:rFonts w:ascii="Verdana" w:hAnsi="Verdana" w:cs="Arial"/>
          <w:szCs w:val="22"/>
        </w:rPr>
        <w:t>Customer or any other public body or any person employed by or on behalf of the Customer in connection with the Contract</w:t>
      </w:r>
      <w:r w:rsidRPr="00B81010">
        <w:rPr>
          <w:rFonts w:ascii="Verdana" w:eastAsia="Times New Roman" w:hAnsi="Verdana" w:cs="Arial"/>
          <w:szCs w:val="22"/>
        </w:rPr>
        <w:t>, or that an agreement has been reached to that effect, unless details of any such arrangement have been disclosed in writing to the Customer and ESPO before execution of this Contract;</w:t>
      </w:r>
    </w:p>
    <w:p w14:paraId="71951487" w14:textId="77777777" w:rsidR="00A06708" w:rsidRPr="00B81010" w:rsidRDefault="00225DB5" w:rsidP="00F50456">
      <w:pPr>
        <w:pStyle w:val="Heading2"/>
        <w:numPr>
          <w:ilvl w:val="1"/>
          <w:numId w:val="29"/>
        </w:numPr>
        <w:tabs>
          <w:tab w:val="clear" w:pos="1713"/>
          <w:tab w:val="num" w:pos="1418"/>
        </w:tabs>
        <w:ind w:hanging="1004"/>
        <w:jc w:val="left"/>
        <w:rPr>
          <w:rFonts w:ascii="Verdana" w:hAnsi="Verdana" w:cs="Arial"/>
          <w:szCs w:val="22"/>
        </w:rPr>
      </w:pPr>
      <w:bookmarkStart w:id="248" w:name="_Ref172375398"/>
      <w:r w:rsidRPr="00B81010">
        <w:rPr>
          <w:rFonts w:ascii="Verdana" w:eastAsia="Times New Roman" w:hAnsi="Verdana" w:cs="Arial"/>
          <w:szCs w:val="22"/>
        </w:rPr>
        <w:t xml:space="preserve">The </w:t>
      </w:r>
      <w:r w:rsidR="002C777A">
        <w:rPr>
          <w:rFonts w:ascii="Verdana" w:eastAsia="Times New Roman" w:hAnsi="Verdana" w:cs="Arial"/>
          <w:szCs w:val="22"/>
        </w:rPr>
        <w:t>Service Provider</w:t>
      </w:r>
      <w:r w:rsidRPr="00B81010">
        <w:rPr>
          <w:rFonts w:ascii="Verdana" w:eastAsia="Times New Roman" w:hAnsi="Verdana" w:cs="Arial"/>
          <w:szCs w:val="22"/>
        </w:rPr>
        <w:t xml:space="preserve"> shall:</w:t>
      </w:r>
    </w:p>
    <w:p w14:paraId="7F41793F" w14:textId="77777777" w:rsidR="00A06708" w:rsidRPr="00B81010" w:rsidRDefault="00225DB5" w:rsidP="00F50456">
      <w:pPr>
        <w:pStyle w:val="Heading3"/>
        <w:numPr>
          <w:ilvl w:val="2"/>
          <w:numId w:val="29"/>
        </w:numPr>
        <w:jc w:val="left"/>
        <w:rPr>
          <w:rFonts w:ascii="Verdana" w:hAnsi="Verdana" w:cs="Arial"/>
          <w:szCs w:val="22"/>
        </w:rPr>
      </w:pPr>
      <w:r w:rsidRPr="00B81010">
        <w:rPr>
          <w:rFonts w:ascii="Verdana" w:hAnsi="Verdana" w:cs="Arial"/>
          <w:szCs w:val="22"/>
        </w:rPr>
        <w:t>in relation to this Contract, act in accordance with the Ministry of Justice Guidance pursuant to Section 9 of the Bribery Act 2010;</w:t>
      </w:r>
    </w:p>
    <w:p w14:paraId="0DD56FFC" w14:textId="77777777" w:rsidR="00A06708" w:rsidRPr="00B81010" w:rsidRDefault="00225DB5" w:rsidP="00F50456">
      <w:pPr>
        <w:pStyle w:val="Heading3"/>
        <w:numPr>
          <w:ilvl w:val="2"/>
          <w:numId w:val="29"/>
        </w:numPr>
        <w:jc w:val="left"/>
        <w:rPr>
          <w:rFonts w:ascii="Verdana" w:hAnsi="Verdana" w:cs="Arial"/>
          <w:szCs w:val="22"/>
        </w:rPr>
      </w:pPr>
      <w:r w:rsidRPr="00B81010">
        <w:rPr>
          <w:rFonts w:ascii="Verdana" w:eastAsia="Times New Roman" w:hAnsi="Verdana" w:cs="Arial"/>
          <w:szCs w:val="22"/>
        </w:rPr>
        <w:t>immediately notify the Customer and ESPO if it suspects or becomes aware of any breach of this clause 25;</w:t>
      </w:r>
    </w:p>
    <w:p w14:paraId="5035C108" w14:textId="77777777" w:rsidR="00A06708" w:rsidRPr="00B81010" w:rsidRDefault="00225DB5" w:rsidP="00F50456">
      <w:pPr>
        <w:pStyle w:val="Heading3"/>
        <w:numPr>
          <w:ilvl w:val="2"/>
          <w:numId w:val="29"/>
        </w:numPr>
        <w:jc w:val="left"/>
        <w:rPr>
          <w:rFonts w:ascii="Verdana" w:hAnsi="Verdana"/>
          <w:szCs w:val="22"/>
        </w:rPr>
      </w:pPr>
      <w:bookmarkStart w:id="249" w:name="_Ref304295549"/>
      <w:r w:rsidRPr="00B81010">
        <w:rPr>
          <w:rFonts w:ascii="Verdana" w:eastAsia="Times New Roman" w:hAnsi="Verdana" w:cs="Arial"/>
          <w:szCs w:val="22"/>
        </w:rPr>
        <w:t xml:space="preserve">respond promptly to any of the Customer’s enquiries regarding any breach, potential breach or suspected breach of this clause </w:t>
      </w:r>
      <w:bookmarkEnd w:id="249"/>
      <w:r w:rsidRPr="00B81010">
        <w:rPr>
          <w:rFonts w:ascii="Verdana" w:eastAsia="Times New Roman" w:hAnsi="Verdana" w:cs="Arial"/>
          <w:szCs w:val="22"/>
        </w:rPr>
        <w:t xml:space="preserve">25 and the </w:t>
      </w:r>
      <w:r w:rsidR="002C777A">
        <w:rPr>
          <w:rFonts w:ascii="Verdana" w:eastAsia="Times New Roman" w:hAnsi="Verdana" w:cs="Arial"/>
          <w:szCs w:val="22"/>
        </w:rPr>
        <w:t>Service Provider</w:t>
      </w:r>
      <w:r w:rsidRPr="00B81010">
        <w:rPr>
          <w:rFonts w:ascii="Verdana" w:eastAsia="Times New Roman" w:hAnsi="Verdana" w:cs="Arial"/>
          <w:szCs w:val="22"/>
        </w:rPr>
        <w:t xml:space="preserve"> shall co-operate with any investigation and allow the Customer to audit </w:t>
      </w:r>
      <w:r w:rsidR="002C777A">
        <w:rPr>
          <w:rFonts w:ascii="Verdana" w:eastAsia="Times New Roman" w:hAnsi="Verdana" w:cs="Arial"/>
          <w:szCs w:val="22"/>
        </w:rPr>
        <w:t>Service Provider</w:t>
      </w:r>
      <w:r w:rsidRPr="00B81010">
        <w:rPr>
          <w:rFonts w:ascii="Verdana" w:eastAsia="Times New Roman" w:hAnsi="Verdana" w:cs="Arial"/>
          <w:szCs w:val="22"/>
        </w:rPr>
        <w:t xml:space="preserve">’s books, records and any other relevant documentation in connection with the </w:t>
      </w:r>
      <w:proofErr w:type="gramStart"/>
      <w:r w:rsidRPr="00B81010">
        <w:rPr>
          <w:rFonts w:ascii="Verdana" w:eastAsia="Times New Roman" w:hAnsi="Verdana" w:cs="Arial"/>
          <w:szCs w:val="22"/>
        </w:rPr>
        <w:t>breach;</w:t>
      </w:r>
      <w:proofErr w:type="gramEnd"/>
    </w:p>
    <w:p w14:paraId="393B295F" w14:textId="77777777" w:rsidR="00A06708" w:rsidRPr="00B81010" w:rsidRDefault="00225DB5" w:rsidP="00F50456">
      <w:pPr>
        <w:pStyle w:val="Heading3"/>
        <w:numPr>
          <w:ilvl w:val="2"/>
          <w:numId w:val="29"/>
        </w:numPr>
        <w:jc w:val="left"/>
        <w:rPr>
          <w:rFonts w:ascii="Verdana" w:hAnsi="Verdana"/>
          <w:szCs w:val="22"/>
        </w:rPr>
      </w:pPr>
      <w:r w:rsidRPr="00B81010">
        <w:rPr>
          <w:rFonts w:ascii="Verdana" w:eastAsia="Times New Roman" w:hAnsi="Verdana" w:cs="Arial"/>
          <w:szCs w:val="22"/>
        </w:rPr>
        <w:t xml:space="preserve">if so required by the Customer, within twenty (20) Working Days of the Commencement Date, and annually thereafter, certify to the Customer in writing of the </w:t>
      </w:r>
      <w:r w:rsidR="002C777A">
        <w:rPr>
          <w:rFonts w:ascii="Verdana" w:eastAsia="Times New Roman" w:hAnsi="Verdana" w:cs="Arial"/>
          <w:szCs w:val="22"/>
        </w:rPr>
        <w:t>Service Provider</w:t>
      </w:r>
      <w:r w:rsidRPr="00B81010">
        <w:rPr>
          <w:rFonts w:ascii="Verdana" w:eastAsia="Times New Roman" w:hAnsi="Verdana" w:cs="Arial"/>
          <w:szCs w:val="22"/>
        </w:rPr>
        <w:t xml:space="preserve"> and all persons associated with it or other persons who are supplying the Goods and</w:t>
      </w:r>
      <w:r>
        <w:rPr>
          <w:rFonts w:ascii="Verdana" w:eastAsia="Times New Roman" w:hAnsi="Verdana" w:cs="Arial"/>
          <w:szCs w:val="22"/>
        </w:rPr>
        <w:t>/or</w:t>
      </w:r>
      <w:r w:rsidRPr="00B81010">
        <w:rPr>
          <w:rFonts w:ascii="Verdana" w:eastAsia="Times New Roman" w:hAnsi="Verdana" w:cs="Arial"/>
          <w:szCs w:val="22"/>
        </w:rPr>
        <w:t xml:space="preserve"> Services in connection with this Contract compliance with this clause 25. The </w:t>
      </w:r>
      <w:r w:rsidR="002C777A">
        <w:rPr>
          <w:rFonts w:ascii="Verdana" w:eastAsia="Times New Roman" w:hAnsi="Verdana" w:cs="Arial"/>
          <w:szCs w:val="22"/>
        </w:rPr>
        <w:t>Service Provider</w:t>
      </w:r>
      <w:r w:rsidRPr="00B81010">
        <w:rPr>
          <w:rFonts w:ascii="Verdana" w:eastAsia="Times New Roman" w:hAnsi="Verdana" w:cs="Arial"/>
          <w:szCs w:val="22"/>
        </w:rPr>
        <w:t xml:space="preserve"> shall provide such supporting evidence of compliance as the Customer may reasonably request;</w:t>
      </w:r>
    </w:p>
    <w:p w14:paraId="2DAEF6B5" w14:textId="77777777" w:rsidR="00A06708" w:rsidRPr="00B81010" w:rsidRDefault="00225DB5" w:rsidP="00F50456">
      <w:pPr>
        <w:pStyle w:val="Heading3"/>
        <w:numPr>
          <w:ilvl w:val="2"/>
          <w:numId w:val="29"/>
        </w:numPr>
        <w:jc w:val="left"/>
        <w:rPr>
          <w:rFonts w:ascii="Verdana" w:hAnsi="Verdana" w:cs="Arial"/>
          <w:szCs w:val="22"/>
        </w:rPr>
      </w:pPr>
      <w:r w:rsidRPr="00B81010">
        <w:rPr>
          <w:rFonts w:ascii="Verdana" w:hAnsi="Verdana" w:cs="Arial"/>
          <w:szCs w:val="22"/>
        </w:rPr>
        <w:t xml:space="preserve">have and maintain an anti-bribery policy (which shall be disclosed to the Customer on request) to prevent it any of its Staff, </w:t>
      </w:r>
      <w:r w:rsidRPr="00B81010">
        <w:rPr>
          <w:rFonts w:ascii="Verdana" w:eastAsia="Times New Roman" w:hAnsi="Verdana" w:cs="Arial"/>
          <w:szCs w:val="22"/>
        </w:rPr>
        <w:t xml:space="preserve">consultants, agents or Sub-Contractors, </w:t>
      </w:r>
      <w:r w:rsidRPr="00B81010">
        <w:rPr>
          <w:rFonts w:ascii="Verdana" w:hAnsi="Verdana" w:cs="Arial"/>
          <w:szCs w:val="22"/>
        </w:rPr>
        <w:t xml:space="preserve">or any person acting on the </w:t>
      </w:r>
      <w:r w:rsidR="002C777A">
        <w:rPr>
          <w:rFonts w:ascii="Verdana" w:hAnsi="Verdana" w:cs="Arial"/>
          <w:szCs w:val="22"/>
        </w:rPr>
        <w:t>Service Provider</w:t>
      </w:r>
      <w:r w:rsidRPr="00B81010">
        <w:rPr>
          <w:rFonts w:ascii="Verdana" w:hAnsi="Verdana" w:cs="Arial"/>
          <w:szCs w:val="22"/>
        </w:rPr>
        <w:t>'s behalf</w:t>
      </w:r>
      <w:r w:rsidRPr="00B81010">
        <w:rPr>
          <w:rFonts w:ascii="Verdana" w:eastAsia="Times New Roman" w:hAnsi="Verdana" w:cs="Arial"/>
          <w:szCs w:val="22"/>
        </w:rPr>
        <w:t xml:space="preserve"> from committing a Prohibited Act and shall enforce it where appropriate.</w:t>
      </w:r>
      <w:r w:rsidRPr="00B81010">
        <w:rPr>
          <w:rFonts w:ascii="Verdana" w:hAnsi="Verdana" w:cs="Arial"/>
          <w:szCs w:val="22"/>
        </w:rPr>
        <w:t xml:space="preserve"> </w:t>
      </w:r>
    </w:p>
    <w:p w14:paraId="2C3B4563" w14:textId="77777777" w:rsidR="00A06708" w:rsidRPr="00B81010" w:rsidRDefault="00225DB5" w:rsidP="00F50456">
      <w:pPr>
        <w:pStyle w:val="Heading2"/>
        <w:numPr>
          <w:ilvl w:val="1"/>
          <w:numId w:val="29"/>
        </w:numPr>
        <w:tabs>
          <w:tab w:val="clear" w:pos="1713"/>
          <w:tab w:val="num" w:pos="1418"/>
        </w:tabs>
        <w:ind w:left="1418" w:hanging="709"/>
        <w:jc w:val="left"/>
        <w:rPr>
          <w:rFonts w:ascii="Verdana" w:eastAsia="Times New Roman" w:hAnsi="Verdana" w:cs="Arial"/>
          <w:szCs w:val="22"/>
        </w:rPr>
      </w:pPr>
      <w:r w:rsidRPr="00B81010">
        <w:rPr>
          <w:rFonts w:ascii="Verdana" w:eastAsia="Times New Roman" w:hAnsi="Verdana" w:cs="Arial"/>
          <w:szCs w:val="22"/>
        </w:rPr>
        <w:lastRenderedPageBreak/>
        <w:t xml:space="preserve">If the </w:t>
      </w:r>
      <w:r w:rsidR="002C777A">
        <w:rPr>
          <w:rFonts w:ascii="Verdana" w:eastAsia="Times New Roman" w:hAnsi="Verdana" w:cs="Arial"/>
          <w:szCs w:val="22"/>
        </w:rPr>
        <w:t>Service Provider</w:t>
      </w:r>
      <w:r w:rsidRPr="00B81010">
        <w:rPr>
          <w:rFonts w:ascii="Verdana" w:eastAsia="Times New Roman" w:hAnsi="Verdana" w:cs="Arial"/>
          <w:szCs w:val="22"/>
        </w:rPr>
        <w:t xml:space="preserve">, </w:t>
      </w:r>
      <w:r w:rsidRPr="00B81010">
        <w:rPr>
          <w:rFonts w:ascii="Verdana" w:hAnsi="Verdana" w:cs="Arial"/>
          <w:szCs w:val="22"/>
        </w:rPr>
        <w:t xml:space="preserve">its Staff, </w:t>
      </w:r>
      <w:r w:rsidRPr="00B81010">
        <w:rPr>
          <w:rFonts w:ascii="Verdana" w:eastAsia="Times New Roman" w:hAnsi="Verdana" w:cs="Arial"/>
          <w:szCs w:val="22"/>
        </w:rPr>
        <w:t>consultants, agents or Sub-Contractors</w:t>
      </w:r>
      <w:r w:rsidRPr="00B81010">
        <w:rPr>
          <w:rFonts w:ascii="Verdana" w:hAnsi="Verdana" w:cs="Arial"/>
          <w:szCs w:val="22"/>
        </w:rPr>
        <w:t xml:space="preserve"> or any person acting on the </w:t>
      </w:r>
      <w:r w:rsidR="002C777A">
        <w:rPr>
          <w:rFonts w:ascii="Verdana" w:hAnsi="Verdana" w:cs="Arial"/>
          <w:szCs w:val="22"/>
        </w:rPr>
        <w:t>Service Provider</w:t>
      </w:r>
      <w:r w:rsidRPr="00B81010">
        <w:rPr>
          <w:rFonts w:ascii="Verdana" w:hAnsi="Verdana" w:cs="Arial"/>
          <w:szCs w:val="22"/>
        </w:rPr>
        <w:t>'s behalf</w:t>
      </w:r>
      <w:r w:rsidRPr="00B81010">
        <w:rPr>
          <w:rFonts w:ascii="Verdana" w:eastAsia="Times New Roman" w:hAnsi="Verdana" w:cs="Arial"/>
          <w:szCs w:val="22"/>
        </w:rPr>
        <w:t xml:space="preserve">, in all cases whether or not acting with the </w:t>
      </w:r>
      <w:r w:rsidR="002C777A">
        <w:rPr>
          <w:rFonts w:ascii="Verdana" w:eastAsia="Times New Roman" w:hAnsi="Verdana" w:cs="Arial"/>
          <w:szCs w:val="22"/>
        </w:rPr>
        <w:t>Service Provider</w:t>
      </w:r>
      <w:r w:rsidRPr="00B81010">
        <w:rPr>
          <w:rFonts w:ascii="Verdana" w:eastAsia="Times New Roman" w:hAnsi="Verdana" w:cs="Arial"/>
          <w:szCs w:val="22"/>
        </w:rPr>
        <w:t xml:space="preserve">'s knowledge breaches: </w:t>
      </w:r>
    </w:p>
    <w:p w14:paraId="78E1B350" w14:textId="77777777" w:rsidR="00A06708" w:rsidRPr="00B81010" w:rsidRDefault="00225DB5" w:rsidP="00F50456">
      <w:pPr>
        <w:pStyle w:val="Heading3"/>
        <w:numPr>
          <w:ilvl w:val="2"/>
          <w:numId w:val="29"/>
        </w:numPr>
        <w:jc w:val="left"/>
        <w:rPr>
          <w:rFonts w:ascii="Verdana" w:eastAsia="Times New Roman" w:hAnsi="Verdana" w:cs="Arial"/>
          <w:szCs w:val="22"/>
        </w:rPr>
      </w:pPr>
      <w:bookmarkStart w:id="250" w:name="_Toc139080607"/>
      <w:r w:rsidRPr="00B81010">
        <w:rPr>
          <w:rFonts w:ascii="Verdana" w:eastAsia="Times New Roman" w:hAnsi="Verdana" w:cs="Arial"/>
          <w:szCs w:val="22"/>
        </w:rPr>
        <w:t xml:space="preserve">this clause </w:t>
      </w:r>
      <w:bookmarkEnd w:id="250"/>
      <w:r w:rsidRPr="00B81010">
        <w:rPr>
          <w:rFonts w:ascii="Verdana" w:eastAsia="Times New Roman" w:hAnsi="Verdana" w:cs="Arial"/>
          <w:szCs w:val="22"/>
        </w:rPr>
        <w:t>25; or</w:t>
      </w:r>
    </w:p>
    <w:p w14:paraId="05A907CA" w14:textId="77777777" w:rsidR="00A06708" w:rsidRPr="00B81010" w:rsidRDefault="00225DB5" w:rsidP="00F50456">
      <w:pPr>
        <w:pStyle w:val="Heading3"/>
        <w:numPr>
          <w:ilvl w:val="2"/>
          <w:numId w:val="29"/>
        </w:numPr>
        <w:jc w:val="left"/>
        <w:rPr>
          <w:rFonts w:ascii="Verdana" w:eastAsia="Times New Roman" w:hAnsi="Verdana" w:cs="Arial"/>
          <w:szCs w:val="22"/>
        </w:rPr>
      </w:pPr>
      <w:r w:rsidRPr="00B81010">
        <w:rPr>
          <w:rFonts w:ascii="Verdana" w:eastAsia="Times New Roman" w:hAnsi="Verdana" w:cs="Arial"/>
          <w:szCs w:val="22"/>
        </w:rPr>
        <w:t>the Bribery Act 2010 in relation to this Contract or any other contract with the Customer</w:t>
      </w:r>
      <w:r w:rsidRPr="00B81010">
        <w:rPr>
          <w:rFonts w:ascii="Verdana" w:hAnsi="Verdana" w:cs="Arial"/>
          <w:szCs w:val="22"/>
        </w:rPr>
        <w:t xml:space="preserve"> or any other public body or any person employed by or on behalf of the Customer or a public body in connection with the Contract</w:t>
      </w:r>
      <w:r w:rsidRPr="00B81010">
        <w:rPr>
          <w:rFonts w:ascii="Verdana" w:eastAsia="Times New Roman" w:hAnsi="Verdana" w:cs="Arial"/>
          <w:szCs w:val="22"/>
        </w:rPr>
        <w:t>,</w:t>
      </w:r>
    </w:p>
    <w:p w14:paraId="409C9072" w14:textId="77777777" w:rsidR="00A06708" w:rsidRPr="00B81010" w:rsidRDefault="00225DB5" w:rsidP="0029286B">
      <w:pPr>
        <w:pStyle w:val="BodyTextIndent2"/>
        <w:ind w:left="1418"/>
        <w:jc w:val="left"/>
        <w:rPr>
          <w:rFonts w:ascii="Verdana" w:eastAsia="Calibri" w:hAnsi="Verdana" w:cs="Arial"/>
          <w:szCs w:val="22"/>
        </w:rPr>
      </w:pPr>
      <w:r w:rsidRPr="00B81010">
        <w:rPr>
          <w:rFonts w:ascii="Verdana" w:hAnsi="Verdana" w:cs="Arial"/>
          <w:szCs w:val="22"/>
        </w:rPr>
        <w:t>the</w:t>
      </w:r>
      <w:r w:rsidRPr="00B23DA6">
        <w:rPr>
          <w:rFonts w:ascii="Verdana" w:hAnsi="Verdana" w:cs="Arial"/>
          <w:szCs w:val="22"/>
        </w:rPr>
        <w:t xml:space="preserve"> Customer shall be entitled to terminate this Contract by written notice with </w:t>
      </w:r>
      <w:r w:rsidRPr="00B81010">
        <w:rPr>
          <w:rFonts w:ascii="Verdana" w:hAnsi="Verdana" w:cs="Arial"/>
          <w:szCs w:val="22"/>
        </w:rPr>
        <w:t>immediate effect.</w:t>
      </w:r>
    </w:p>
    <w:p w14:paraId="515E4ADE" w14:textId="77777777" w:rsidR="00A06708" w:rsidRPr="00B81010" w:rsidRDefault="00225DB5" w:rsidP="00F50456">
      <w:pPr>
        <w:pStyle w:val="Heading2"/>
        <w:numPr>
          <w:ilvl w:val="1"/>
          <w:numId w:val="29"/>
        </w:numPr>
        <w:tabs>
          <w:tab w:val="clear" w:pos="1713"/>
          <w:tab w:val="num" w:pos="1418"/>
        </w:tabs>
        <w:ind w:left="1418" w:hanging="709"/>
        <w:jc w:val="left"/>
        <w:rPr>
          <w:rFonts w:ascii="Verdana" w:hAnsi="Verdana" w:cs="Arial"/>
          <w:szCs w:val="22"/>
        </w:rPr>
      </w:pPr>
      <w:bookmarkStart w:id="251" w:name="_Ref221421051"/>
      <w:bookmarkEnd w:id="248"/>
      <w:r w:rsidRPr="00B81010">
        <w:rPr>
          <w:rFonts w:ascii="Verdana" w:hAnsi="Verdana" w:cs="Arial"/>
          <w:szCs w:val="22"/>
        </w:rPr>
        <w:t xml:space="preserve">Without prejudice to its other rights and remedies under this clause 25, the Customer shall be entitled to recover in full from the </w:t>
      </w:r>
      <w:r w:rsidR="002C777A">
        <w:rPr>
          <w:rFonts w:ascii="Verdana" w:hAnsi="Verdana" w:cs="Arial"/>
          <w:szCs w:val="22"/>
        </w:rPr>
        <w:t>Service Provider</w:t>
      </w:r>
      <w:r w:rsidRPr="00B81010">
        <w:rPr>
          <w:rFonts w:ascii="Verdana" w:hAnsi="Verdana" w:cs="Arial"/>
          <w:szCs w:val="22"/>
        </w:rPr>
        <w:t xml:space="preserve"> and the </w:t>
      </w:r>
      <w:r w:rsidR="002C777A">
        <w:rPr>
          <w:rFonts w:ascii="Verdana" w:hAnsi="Verdana" w:cs="Arial"/>
          <w:szCs w:val="22"/>
        </w:rPr>
        <w:t>Service Provider</w:t>
      </w:r>
      <w:r w:rsidRPr="00B81010">
        <w:rPr>
          <w:rFonts w:ascii="Verdana" w:hAnsi="Verdana" w:cs="Arial"/>
          <w:szCs w:val="22"/>
        </w:rPr>
        <w:t xml:space="preserve"> shall on demand indemnify the Customer in full from and against:</w:t>
      </w:r>
      <w:bookmarkEnd w:id="251"/>
      <w:r w:rsidRPr="00B81010">
        <w:rPr>
          <w:rFonts w:ascii="Verdana" w:hAnsi="Verdana" w:cs="Arial"/>
          <w:szCs w:val="22"/>
        </w:rPr>
        <w:t xml:space="preserve"> </w:t>
      </w:r>
    </w:p>
    <w:p w14:paraId="296AFE3E" w14:textId="77777777" w:rsidR="00A06708" w:rsidRPr="00B81010" w:rsidRDefault="00225DB5" w:rsidP="00F50456">
      <w:pPr>
        <w:pStyle w:val="Heading3"/>
        <w:numPr>
          <w:ilvl w:val="2"/>
          <w:numId w:val="29"/>
        </w:numPr>
        <w:jc w:val="left"/>
        <w:rPr>
          <w:rFonts w:ascii="Verdana" w:hAnsi="Verdana" w:cs="Arial"/>
          <w:szCs w:val="22"/>
        </w:rPr>
      </w:pPr>
      <w:r w:rsidRPr="00B81010">
        <w:rPr>
          <w:rFonts w:ascii="Verdana" w:hAnsi="Verdana" w:cs="Arial"/>
          <w:szCs w:val="22"/>
        </w:rPr>
        <w:t>the amount of value of any such gift, consideration or commission; and</w:t>
      </w:r>
    </w:p>
    <w:p w14:paraId="08A850F7" w14:textId="77777777" w:rsidR="00A06708" w:rsidRPr="00B81010" w:rsidRDefault="00225DB5" w:rsidP="00F50456">
      <w:pPr>
        <w:pStyle w:val="Heading3"/>
        <w:numPr>
          <w:ilvl w:val="2"/>
          <w:numId w:val="29"/>
        </w:numPr>
        <w:jc w:val="left"/>
        <w:rPr>
          <w:rFonts w:ascii="Verdana" w:hAnsi="Verdana" w:cs="Arial"/>
          <w:szCs w:val="22"/>
        </w:rPr>
      </w:pPr>
      <w:r w:rsidRPr="00B81010">
        <w:rPr>
          <w:rFonts w:ascii="Verdana" w:hAnsi="Verdana" w:cs="Arial"/>
          <w:szCs w:val="22"/>
        </w:rPr>
        <w:t>any other loss sustained by the Customer in consequence of any breach of this clause 25.</w:t>
      </w:r>
    </w:p>
    <w:p w14:paraId="3C36CF4D" w14:textId="77777777" w:rsidR="00A06708" w:rsidRPr="00B81010" w:rsidRDefault="00225DB5" w:rsidP="00F50456">
      <w:pPr>
        <w:pStyle w:val="Heading1"/>
        <w:keepNext/>
        <w:numPr>
          <w:ilvl w:val="0"/>
          <w:numId w:val="29"/>
        </w:numPr>
        <w:ind w:hanging="2705"/>
        <w:jc w:val="left"/>
        <w:rPr>
          <w:rFonts w:ascii="Verdana" w:hAnsi="Verdana" w:cs="Arial"/>
          <w:szCs w:val="22"/>
          <w:u w:val="none"/>
        </w:rPr>
      </w:pPr>
      <w:bookmarkStart w:id="252" w:name="_Toc322701724"/>
      <w:bookmarkStart w:id="253" w:name="_Toc322962888"/>
      <w:bookmarkStart w:id="254" w:name="_Toc323027946"/>
      <w:bookmarkStart w:id="255" w:name="_Toc323029299"/>
      <w:bookmarkStart w:id="256" w:name="_Toc323040675"/>
      <w:bookmarkStart w:id="257" w:name="_Toc323041252"/>
      <w:bookmarkStart w:id="258" w:name="_Toc323041323"/>
      <w:bookmarkStart w:id="259" w:name="_Toc322701725"/>
      <w:bookmarkStart w:id="260" w:name="_Toc322962889"/>
      <w:bookmarkStart w:id="261" w:name="_Toc323027947"/>
      <w:bookmarkStart w:id="262" w:name="_Toc323029300"/>
      <w:bookmarkStart w:id="263" w:name="_Toc323040676"/>
      <w:bookmarkStart w:id="264" w:name="_Toc323041253"/>
      <w:bookmarkStart w:id="265" w:name="_Toc323041324"/>
      <w:bookmarkStart w:id="266" w:name="_Toc322701728"/>
      <w:bookmarkStart w:id="267" w:name="_Toc322962892"/>
      <w:bookmarkStart w:id="268" w:name="_Toc323027950"/>
      <w:bookmarkStart w:id="269" w:name="_Toc323029303"/>
      <w:bookmarkStart w:id="270" w:name="_Toc323040679"/>
      <w:bookmarkStart w:id="271" w:name="_Toc323041256"/>
      <w:bookmarkStart w:id="272" w:name="_Toc323041327"/>
      <w:bookmarkStart w:id="273" w:name="_Toc322701729"/>
      <w:bookmarkStart w:id="274" w:name="_Toc322962893"/>
      <w:bookmarkStart w:id="275" w:name="_Toc323027951"/>
      <w:bookmarkStart w:id="276" w:name="_Toc323029304"/>
      <w:bookmarkStart w:id="277" w:name="_Toc323040680"/>
      <w:bookmarkStart w:id="278" w:name="_Toc323041257"/>
      <w:bookmarkStart w:id="279" w:name="_Toc323041328"/>
      <w:bookmarkStart w:id="280" w:name="_Toc322701730"/>
      <w:bookmarkStart w:id="281" w:name="_Toc322962894"/>
      <w:bookmarkStart w:id="282" w:name="_Toc323027952"/>
      <w:bookmarkStart w:id="283" w:name="_Toc323029305"/>
      <w:bookmarkStart w:id="284" w:name="_Toc323040681"/>
      <w:bookmarkStart w:id="285" w:name="_Toc323041258"/>
      <w:bookmarkStart w:id="286" w:name="_Toc323041329"/>
      <w:bookmarkStart w:id="287" w:name="_Toc322701731"/>
      <w:bookmarkStart w:id="288" w:name="_Toc322962895"/>
      <w:bookmarkStart w:id="289" w:name="_Toc323027953"/>
      <w:bookmarkStart w:id="290" w:name="_Toc323029306"/>
      <w:bookmarkStart w:id="291" w:name="_Toc323040682"/>
      <w:bookmarkStart w:id="292" w:name="_Toc323041259"/>
      <w:bookmarkStart w:id="293" w:name="_Toc323041330"/>
      <w:bookmarkStart w:id="294" w:name="_Toc322701732"/>
      <w:bookmarkStart w:id="295" w:name="_Toc322962896"/>
      <w:bookmarkStart w:id="296" w:name="_Toc323027954"/>
      <w:bookmarkStart w:id="297" w:name="_Toc323029307"/>
      <w:bookmarkStart w:id="298" w:name="_Toc323040683"/>
      <w:bookmarkStart w:id="299" w:name="_Toc323041260"/>
      <w:bookmarkStart w:id="300" w:name="_Toc323041331"/>
      <w:bookmarkStart w:id="301" w:name="_Toc322701733"/>
      <w:bookmarkStart w:id="302" w:name="_Toc322962897"/>
      <w:bookmarkStart w:id="303" w:name="_Toc323027955"/>
      <w:bookmarkStart w:id="304" w:name="_Toc323029308"/>
      <w:bookmarkStart w:id="305" w:name="_Toc323040684"/>
      <w:bookmarkStart w:id="306" w:name="_Toc323041261"/>
      <w:bookmarkStart w:id="307" w:name="_Toc323041332"/>
      <w:bookmarkStart w:id="308" w:name="_Toc322701737"/>
      <w:bookmarkStart w:id="309" w:name="_Toc322962901"/>
      <w:bookmarkStart w:id="310" w:name="_Toc323027959"/>
      <w:bookmarkStart w:id="311" w:name="_Toc323029312"/>
      <w:bookmarkStart w:id="312" w:name="_Toc323040688"/>
      <w:bookmarkStart w:id="313" w:name="_Toc323041265"/>
      <w:bookmarkStart w:id="314" w:name="_Toc323041336"/>
      <w:bookmarkStart w:id="315" w:name="_Toc322701738"/>
      <w:bookmarkStart w:id="316" w:name="_Toc322962902"/>
      <w:bookmarkStart w:id="317" w:name="_Toc323027960"/>
      <w:bookmarkStart w:id="318" w:name="_Toc323029313"/>
      <w:bookmarkStart w:id="319" w:name="_Toc323040689"/>
      <w:bookmarkStart w:id="320" w:name="_Toc323041266"/>
      <w:bookmarkStart w:id="321" w:name="_Toc323041337"/>
      <w:bookmarkStart w:id="322" w:name="_Ref225258313"/>
      <w:bookmarkStart w:id="323" w:name="_Toc363138741"/>
      <w:bookmarkEnd w:id="237"/>
      <w:bookmarkEnd w:id="246"/>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r w:rsidRPr="00B81010">
        <w:rPr>
          <w:rFonts w:ascii="Verdana" w:hAnsi="Verdana" w:cs="Arial"/>
          <w:szCs w:val="22"/>
          <w:u w:val="none"/>
        </w:rPr>
        <w:t>RECORDS AND AUDIT ACCESS</w:t>
      </w:r>
      <w:bookmarkEnd w:id="322"/>
      <w:bookmarkEnd w:id="323"/>
    </w:p>
    <w:p w14:paraId="1DBB7FF6" w14:textId="77777777" w:rsidR="00A06708" w:rsidRPr="00B81010" w:rsidRDefault="00225DB5" w:rsidP="00F50456">
      <w:pPr>
        <w:pStyle w:val="Heading2"/>
        <w:numPr>
          <w:ilvl w:val="1"/>
          <w:numId w:val="29"/>
        </w:numPr>
        <w:tabs>
          <w:tab w:val="num" w:pos="1418"/>
        </w:tabs>
        <w:jc w:val="left"/>
        <w:rPr>
          <w:rFonts w:ascii="Verdana" w:hAnsi="Verdana" w:cs="Arial"/>
          <w:szCs w:val="22"/>
        </w:rPr>
      </w:pPr>
      <w:bookmarkStart w:id="324" w:name="_Ref225304720"/>
      <w:bookmarkStart w:id="325" w:name="_Ref231788862"/>
      <w:r w:rsidRPr="00B81010">
        <w:rPr>
          <w:rFonts w:ascii="Verdana" w:hAnsi="Verdana" w:cs="Arial"/>
          <w:szCs w:val="22"/>
        </w:rPr>
        <w:t xml:space="preserve">The </w:t>
      </w:r>
      <w:r w:rsidR="002C777A">
        <w:rPr>
          <w:rFonts w:ascii="Verdana" w:hAnsi="Verdana" w:cs="Arial"/>
          <w:szCs w:val="22"/>
        </w:rPr>
        <w:t>Service Provider</w:t>
      </w:r>
      <w:r w:rsidRPr="00B81010">
        <w:rPr>
          <w:rFonts w:ascii="Verdana" w:hAnsi="Verdana" w:cs="Arial"/>
          <w:szCs w:val="22"/>
        </w:rPr>
        <w:t xml:space="preserve"> shall keep and maintain for six (6) Years after the date of termination or expiry (whichever is the earlier) of the Contract (or as long a period as may be agreed between the Parties), full and accurate records and accounts of the operation of the Contract including the Goods and/or Services provided under it, the amounts paid by the Customer</w:t>
      </w:r>
      <w:r>
        <w:rPr>
          <w:rFonts w:ascii="Verdana" w:hAnsi="Verdana" w:cs="Arial"/>
          <w:szCs w:val="22"/>
        </w:rPr>
        <w:t xml:space="preserve"> </w:t>
      </w:r>
      <w:r w:rsidRPr="001079C6">
        <w:rPr>
          <w:rFonts w:ascii="Verdana" w:hAnsi="Verdana" w:cs="Arial"/>
          <w:szCs w:val="22"/>
        </w:rPr>
        <w:t>and records to trace the supply chain of all Goods and/or Services provided to the Customer in connection with this Contract</w:t>
      </w:r>
      <w:r w:rsidRPr="00B81010">
        <w:rPr>
          <w:rFonts w:ascii="Verdana" w:hAnsi="Verdana" w:cs="Arial"/>
          <w:szCs w:val="22"/>
        </w:rPr>
        <w:t>.</w:t>
      </w:r>
    </w:p>
    <w:p w14:paraId="3D28C2AE" w14:textId="77777777" w:rsidR="00A06708" w:rsidRPr="00B81010" w:rsidRDefault="00225DB5" w:rsidP="00F50456">
      <w:pPr>
        <w:pStyle w:val="Heading2"/>
        <w:numPr>
          <w:ilvl w:val="1"/>
          <w:numId w:val="29"/>
        </w:numPr>
        <w:tabs>
          <w:tab w:val="num" w:pos="1418"/>
        </w:tabs>
        <w:jc w:val="left"/>
        <w:rPr>
          <w:rFonts w:ascii="Verdana" w:hAnsi="Verdana" w:cs="Arial"/>
          <w:szCs w:val="22"/>
        </w:rPr>
      </w:pPr>
      <w:bookmarkStart w:id="326" w:name="_Toc22186600"/>
      <w:bookmarkEnd w:id="324"/>
      <w:bookmarkEnd w:id="325"/>
      <w:r w:rsidRPr="00B81010">
        <w:rPr>
          <w:rFonts w:ascii="Verdana" w:hAnsi="Verdana" w:cs="Arial"/>
          <w:szCs w:val="22"/>
        </w:rPr>
        <w:t xml:space="preserve">The </w:t>
      </w:r>
      <w:r w:rsidR="002C777A">
        <w:rPr>
          <w:rFonts w:ascii="Verdana" w:hAnsi="Verdana" w:cs="Arial"/>
          <w:szCs w:val="22"/>
        </w:rPr>
        <w:t>Service Provider</w:t>
      </w:r>
      <w:r w:rsidRPr="00B81010">
        <w:rPr>
          <w:rFonts w:ascii="Verdana" w:hAnsi="Verdana" w:cs="Arial"/>
          <w:szCs w:val="22"/>
        </w:rPr>
        <w:t xml:space="preserve"> shall keep the records and accounts referred to in clause </w:t>
      </w:r>
      <w:r>
        <w:rPr>
          <w:rFonts w:ascii="Verdana" w:hAnsi="Verdana" w:cs="Arial"/>
          <w:szCs w:val="22"/>
        </w:rPr>
        <w:t>26.1</w:t>
      </w:r>
      <w:r w:rsidRPr="00B81010">
        <w:rPr>
          <w:rFonts w:ascii="Verdana" w:hAnsi="Verdana" w:cs="Arial"/>
          <w:szCs w:val="22"/>
        </w:rPr>
        <w:t xml:space="preserve"> above in accordance with Good Industry Practice</w:t>
      </w:r>
      <w:bookmarkStart w:id="327" w:name="_Toc22186601"/>
      <w:bookmarkEnd w:id="326"/>
      <w:r w:rsidRPr="00B81010">
        <w:rPr>
          <w:rFonts w:ascii="Verdana" w:hAnsi="Verdana" w:cs="Arial"/>
          <w:szCs w:val="22"/>
        </w:rPr>
        <w:t xml:space="preserve"> and generally accepted accounting principles.</w:t>
      </w:r>
    </w:p>
    <w:p w14:paraId="5FC15D88" w14:textId="77777777" w:rsidR="00A06708" w:rsidRPr="00B81010" w:rsidRDefault="00225DB5" w:rsidP="00F50456">
      <w:pPr>
        <w:pStyle w:val="Heading2"/>
        <w:numPr>
          <w:ilvl w:val="1"/>
          <w:numId w:val="29"/>
        </w:numPr>
        <w:tabs>
          <w:tab w:val="num" w:pos="1418"/>
        </w:tabs>
        <w:jc w:val="left"/>
        <w:rPr>
          <w:rFonts w:ascii="Verdana" w:hAnsi="Verdana" w:cs="Arial"/>
          <w:color w:val="000000"/>
          <w:szCs w:val="22"/>
        </w:rPr>
      </w:pPr>
      <w:r w:rsidRPr="00B81010">
        <w:rPr>
          <w:rFonts w:ascii="Verdana" w:hAnsi="Verdana" w:cs="Arial"/>
          <w:szCs w:val="22"/>
        </w:rPr>
        <w:t xml:space="preserve">The </w:t>
      </w:r>
      <w:r w:rsidR="002C777A">
        <w:rPr>
          <w:rFonts w:ascii="Verdana" w:hAnsi="Verdana" w:cs="Arial"/>
          <w:szCs w:val="22"/>
        </w:rPr>
        <w:t>Service Provider</w:t>
      </w:r>
      <w:r w:rsidRPr="00B81010">
        <w:rPr>
          <w:rFonts w:ascii="Verdana" w:hAnsi="Verdana" w:cs="Arial"/>
          <w:szCs w:val="22"/>
        </w:rPr>
        <w:t xml:space="preserve"> shall afford the Customer and the Auditors access to the records and accounts referred to in clause 2</w:t>
      </w:r>
      <w:r>
        <w:rPr>
          <w:rFonts w:ascii="Verdana" w:hAnsi="Verdana" w:cs="Arial"/>
          <w:szCs w:val="22"/>
        </w:rPr>
        <w:t>6</w:t>
      </w:r>
      <w:r w:rsidRPr="00B81010">
        <w:rPr>
          <w:rFonts w:ascii="Verdana" w:hAnsi="Verdana" w:cs="Arial"/>
          <w:szCs w:val="22"/>
        </w:rPr>
        <w:t xml:space="preserve">.2 at the </w:t>
      </w:r>
      <w:r w:rsidR="002C777A">
        <w:rPr>
          <w:rFonts w:ascii="Verdana" w:hAnsi="Verdana" w:cs="Arial"/>
          <w:szCs w:val="22"/>
        </w:rPr>
        <w:t>Service Provider</w:t>
      </w:r>
      <w:r w:rsidRPr="00B81010">
        <w:rPr>
          <w:rFonts w:ascii="Verdana" w:hAnsi="Verdana" w:cs="Arial"/>
          <w:szCs w:val="22"/>
        </w:rPr>
        <w:t>’s premises and/or provide copies of such records and accounts</w:t>
      </w:r>
      <w:r w:rsidRPr="001079C6">
        <w:t xml:space="preserve"> </w:t>
      </w:r>
      <w:r w:rsidRPr="001079C6">
        <w:rPr>
          <w:rFonts w:ascii="Verdana" w:hAnsi="Verdana" w:cs="Arial"/>
          <w:szCs w:val="22"/>
        </w:rPr>
        <w:t xml:space="preserve">and/or permit Auditors to meet the </w:t>
      </w:r>
      <w:r w:rsidR="002C777A">
        <w:rPr>
          <w:rFonts w:ascii="Verdana" w:hAnsi="Verdana" w:cs="Arial"/>
          <w:szCs w:val="22"/>
        </w:rPr>
        <w:t>Service Provider</w:t>
      </w:r>
      <w:r w:rsidRPr="001079C6">
        <w:rPr>
          <w:rFonts w:ascii="Verdana" w:hAnsi="Verdana" w:cs="Arial"/>
          <w:szCs w:val="22"/>
        </w:rPr>
        <w:t>’s Staff</w:t>
      </w:r>
      <w:r w:rsidRPr="00B81010">
        <w:rPr>
          <w:rFonts w:ascii="Verdana" w:hAnsi="Verdana" w:cs="Arial"/>
          <w:szCs w:val="22"/>
        </w:rPr>
        <w:t>, as may be required by the Customer and/or the Auditors from time to time, in order that the Customer and/or the Auditors may carry out</w:t>
      </w:r>
      <w:r w:rsidRPr="00B81010">
        <w:rPr>
          <w:rFonts w:ascii="Verdana" w:hAnsi="Verdana" w:cs="Arial"/>
          <w:color w:val="000000"/>
          <w:szCs w:val="22"/>
        </w:rPr>
        <w:t xml:space="preserve"> an inspection including for the following purposes:  </w:t>
      </w:r>
    </w:p>
    <w:p w14:paraId="182E1FD2" w14:textId="77777777" w:rsidR="00A06708" w:rsidRPr="00B81010" w:rsidRDefault="00225DB5" w:rsidP="00F50456">
      <w:pPr>
        <w:pStyle w:val="Heading3"/>
        <w:numPr>
          <w:ilvl w:val="2"/>
          <w:numId w:val="29"/>
        </w:numPr>
        <w:jc w:val="left"/>
        <w:rPr>
          <w:rFonts w:ascii="Verdana" w:hAnsi="Verdana" w:cs="Arial"/>
          <w:color w:val="000000"/>
          <w:szCs w:val="22"/>
        </w:rPr>
      </w:pPr>
      <w:r w:rsidRPr="00B81010">
        <w:rPr>
          <w:rFonts w:ascii="Verdana" w:hAnsi="Verdana" w:cs="Arial"/>
          <w:color w:val="000000"/>
          <w:szCs w:val="22"/>
        </w:rPr>
        <w:t xml:space="preserve">to verify the accuracy of the Contract Price (and proposed or actual variations to them in accordance with this Contract), and/or the costs of all </w:t>
      </w:r>
      <w:r w:rsidR="002C777A">
        <w:rPr>
          <w:rFonts w:ascii="Verdana" w:hAnsi="Verdana" w:cs="Arial"/>
          <w:color w:val="000000"/>
          <w:szCs w:val="22"/>
        </w:rPr>
        <w:t>Service Provider</w:t>
      </w:r>
      <w:r w:rsidRPr="00B81010">
        <w:rPr>
          <w:rFonts w:ascii="Verdana" w:hAnsi="Verdana" w:cs="Arial"/>
          <w:color w:val="000000"/>
          <w:szCs w:val="22"/>
        </w:rPr>
        <w:t xml:space="preserve"> (including Sub-Contractors) of the Services;</w:t>
      </w:r>
    </w:p>
    <w:p w14:paraId="3C8786F8" w14:textId="77777777" w:rsidR="00A06708" w:rsidRPr="00B81010" w:rsidRDefault="00225DB5" w:rsidP="00F50456">
      <w:pPr>
        <w:pStyle w:val="Heading3"/>
        <w:numPr>
          <w:ilvl w:val="2"/>
          <w:numId w:val="29"/>
        </w:numPr>
        <w:jc w:val="left"/>
        <w:rPr>
          <w:rFonts w:ascii="Verdana" w:hAnsi="Verdana" w:cs="Arial"/>
          <w:color w:val="000000"/>
          <w:szCs w:val="22"/>
        </w:rPr>
      </w:pPr>
      <w:bookmarkStart w:id="328" w:name="_Toc139080145"/>
      <w:bookmarkStart w:id="329" w:name="_Ref237914487"/>
      <w:bookmarkStart w:id="330" w:name="_Ref492448856"/>
      <w:r w:rsidRPr="00B81010">
        <w:rPr>
          <w:rFonts w:ascii="Verdana" w:hAnsi="Verdana" w:cs="Arial"/>
          <w:color w:val="000000"/>
          <w:szCs w:val="22"/>
        </w:rPr>
        <w:t xml:space="preserve">to review the integrity, confidentiality and security of the Customer Data held or used by the </w:t>
      </w:r>
      <w:r w:rsidR="002C777A">
        <w:rPr>
          <w:rFonts w:ascii="Verdana" w:hAnsi="Verdana" w:cs="Arial"/>
          <w:color w:val="000000"/>
          <w:szCs w:val="22"/>
        </w:rPr>
        <w:t>Service Provider</w:t>
      </w:r>
      <w:r w:rsidRPr="00B81010">
        <w:rPr>
          <w:rFonts w:ascii="Verdana" w:hAnsi="Verdana" w:cs="Arial"/>
          <w:color w:val="000000"/>
          <w:szCs w:val="22"/>
        </w:rPr>
        <w:t>;</w:t>
      </w:r>
      <w:bookmarkEnd w:id="328"/>
      <w:bookmarkEnd w:id="329"/>
    </w:p>
    <w:p w14:paraId="36519D1B" w14:textId="77777777" w:rsidR="00A06708" w:rsidRPr="00B81010" w:rsidRDefault="00225DB5" w:rsidP="00F50456">
      <w:pPr>
        <w:pStyle w:val="Heading3"/>
        <w:numPr>
          <w:ilvl w:val="2"/>
          <w:numId w:val="29"/>
        </w:numPr>
        <w:jc w:val="left"/>
        <w:rPr>
          <w:rFonts w:ascii="Verdana" w:hAnsi="Verdana" w:cs="Arial"/>
          <w:color w:val="000000"/>
          <w:szCs w:val="22"/>
        </w:rPr>
      </w:pPr>
      <w:bookmarkStart w:id="331" w:name="_Toc139080146"/>
      <w:r w:rsidRPr="00B81010">
        <w:rPr>
          <w:rFonts w:ascii="Verdana" w:hAnsi="Verdana" w:cs="Arial"/>
          <w:color w:val="000000"/>
          <w:szCs w:val="22"/>
        </w:rPr>
        <w:lastRenderedPageBreak/>
        <w:t xml:space="preserve">to review the </w:t>
      </w:r>
      <w:r w:rsidR="002C777A">
        <w:rPr>
          <w:rFonts w:ascii="Verdana" w:hAnsi="Verdana" w:cs="Arial"/>
          <w:color w:val="000000"/>
          <w:szCs w:val="22"/>
        </w:rPr>
        <w:t>Service Provider</w:t>
      </w:r>
      <w:r w:rsidRPr="00B81010">
        <w:rPr>
          <w:rFonts w:ascii="Verdana" w:hAnsi="Verdana" w:cs="Arial"/>
          <w:color w:val="000000"/>
          <w:szCs w:val="22"/>
        </w:rPr>
        <w:t>’s compliance with the DPA in accordance with this Contract and any other Laws;</w:t>
      </w:r>
      <w:bookmarkEnd w:id="330"/>
      <w:bookmarkEnd w:id="331"/>
    </w:p>
    <w:p w14:paraId="7404D372" w14:textId="77777777" w:rsidR="00A06708" w:rsidRPr="00B81010" w:rsidRDefault="00225DB5" w:rsidP="00F50456">
      <w:pPr>
        <w:pStyle w:val="Heading3"/>
        <w:numPr>
          <w:ilvl w:val="2"/>
          <w:numId w:val="29"/>
        </w:numPr>
        <w:jc w:val="left"/>
        <w:rPr>
          <w:rFonts w:ascii="Verdana" w:hAnsi="Verdana" w:cs="Arial"/>
          <w:color w:val="000000"/>
          <w:szCs w:val="22"/>
        </w:rPr>
      </w:pPr>
      <w:r w:rsidRPr="00B81010">
        <w:rPr>
          <w:rFonts w:ascii="Verdana" w:hAnsi="Verdana" w:cs="Arial"/>
          <w:color w:val="000000"/>
          <w:szCs w:val="22"/>
        </w:rPr>
        <w:t xml:space="preserve">to review the </w:t>
      </w:r>
      <w:r w:rsidR="002C777A">
        <w:rPr>
          <w:rFonts w:ascii="Verdana" w:hAnsi="Verdana" w:cs="Arial"/>
          <w:color w:val="000000"/>
          <w:szCs w:val="22"/>
        </w:rPr>
        <w:t>Service Provider</w:t>
      </w:r>
      <w:r w:rsidRPr="00B81010">
        <w:rPr>
          <w:rFonts w:ascii="Verdana" w:hAnsi="Verdana" w:cs="Arial"/>
          <w:color w:val="000000"/>
          <w:szCs w:val="22"/>
        </w:rPr>
        <w:t>'s compliance with its continuous improvement and benchmarking obligations set out in schedule 6 of the Framework Agreement;</w:t>
      </w:r>
    </w:p>
    <w:p w14:paraId="7830B6EB" w14:textId="77777777" w:rsidR="00A06708" w:rsidRPr="00B81010" w:rsidRDefault="00225DB5" w:rsidP="00F50456">
      <w:pPr>
        <w:pStyle w:val="Heading3"/>
        <w:numPr>
          <w:ilvl w:val="2"/>
          <w:numId w:val="29"/>
        </w:numPr>
        <w:jc w:val="left"/>
        <w:rPr>
          <w:rFonts w:ascii="Verdana" w:hAnsi="Verdana" w:cs="Arial"/>
          <w:color w:val="000000"/>
          <w:szCs w:val="22"/>
        </w:rPr>
      </w:pPr>
      <w:bookmarkStart w:id="332" w:name="_Ref241486644"/>
      <w:r w:rsidRPr="00B81010">
        <w:rPr>
          <w:rFonts w:ascii="Verdana" w:hAnsi="Verdana" w:cs="Arial"/>
          <w:color w:val="000000"/>
          <w:szCs w:val="22"/>
        </w:rPr>
        <w:t xml:space="preserve">to review the </w:t>
      </w:r>
      <w:r w:rsidR="002C777A">
        <w:rPr>
          <w:rFonts w:ascii="Verdana" w:hAnsi="Verdana" w:cs="Arial"/>
          <w:color w:val="000000"/>
          <w:szCs w:val="22"/>
        </w:rPr>
        <w:t>Service Provider</w:t>
      </w:r>
      <w:r w:rsidRPr="00B81010">
        <w:rPr>
          <w:rFonts w:ascii="Verdana" w:hAnsi="Verdana" w:cs="Arial"/>
          <w:color w:val="000000"/>
          <w:szCs w:val="22"/>
        </w:rPr>
        <w:t>'s compliance with its security obligations set out in clause 16;</w:t>
      </w:r>
      <w:bookmarkEnd w:id="332"/>
    </w:p>
    <w:p w14:paraId="7FE654F8" w14:textId="77777777" w:rsidR="00A06708" w:rsidRPr="00B81010" w:rsidRDefault="00225DB5" w:rsidP="00F50456">
      <w:pPr>
        <w:pStyle w:val="Heading3"/>
        <w:numPr>
          <w:ilvl w:val="2"/>
          <w:numId w:val="29"/>
        </w:numPr>
        <w:jc w:val="left"/>
        <w:rPr>
          <w:rFonts w:ascii="Verdana" w:hAnsi="Verdana" w:cs="Arial"/>
          <w:color w:val="000000"/>
          <w:szCs w:val="22"/>
        </w:rPr>
      </w:pPr>
      <w:r w:rsidRPr="00B81010">
        <w:rPr>
          <w:rFonts w:ascii="Verdana" w:hAnsi="Verdana" w:cs="Arial"/>
          <w:color w:val="000000"/>
          <w:szCs w:val="22"/>
        </w:rPr>
        <w:t xml:space="preserve">to review any books of account kept by the </w:t>
      </w:r>
      <w:r w:rsidR="002C777A">
        <w:rPr>
          <w:rFonts w:ascii="Verdana" w:hAnsi="Verdana" w:cs="Arial"/>
          <w:color w:val="000000"/>
          <w:szCs w:val="22"/>
        </w:rPr>
        <w:t>Service Provider</w:t>
      </w:r>
      <w:r w:rsidRPr="00B81010">
        <w:rPr>
          <w:rFonts w:ascii="Verdana" w:hAnsi="Verdana" w:cs="Arial"/>
          <w:color w:val="000000"/>
          <w:szCs w:val="22"/>
        </w:rPr>
        <w:t xml:space="preserve"> in connection with the provision of the Service;</w:t>
      </w:r>
    </w:p>
    <w:p w14:paraId="4256BB2F" w14:textId="77777777" w:rsidR="00A06708" w:rsidRPr="00B81010" w:rsidRDefault="00225DB5" w:rsidP="00F50456">
      <w:pPr>
        <w:pStyle w:val="Heading3"/>
        <w:numPr>
          <w:ilvl w:val="2"/>
          <w:numId w:val="29"/>
        </w:numPr>
        <w:jc w:val="left"/>
        <w:rPr>
          <w:rFonts w:ascii="Verdana" w:hAnsi="Verdana" w:cs="Arial"/>
          <w:color w:val="000000"/>
          <w:szCs w:val="22"/>
        </w:rPr>
      </w:pPr>
      <w:bookmarkStart w:id="333" w:name="_Toc139080152"/>
      <w:r w:rsidRPr="00B81010">
        <w:rPr>
          <w:rFonts w:ascii="Verdana" w:hAnsi="Verdana" w:cs="Arial"/>
          <w:color w:val="000000"/>
          <w:szCs w:val="22"/>
        </w:rPr>
        <w:t xml:space="preserve">to carry out an examination pursuant to Section 6(1) of the National Audit Act 1983 of the economy, efficiency and effectiveness with which the Customer has used its </w:t>
      </w:r>
      <w:proofErr w:type="gramStart"/>
      <w:r w:rsidRPr="00B81010">
        <w:rPr>
          <w:rFonts w:ascii="Verdana" w:hAnsi="Verdana" w:cs="Arial"/>
          <w:color w:val="000000"/>
          <w:szCs w:val="22"/>
        </w:rPr>
        <w:t>resources;</w:t>
      </w:r>
      <w:bookmarkEnd w:id="333"/>
      <w:proofErr w:type="gramEnd"/>
    </w:p>
    <w:p w14:paraId="1457D51D" w14:textId="77777777" w:rsidR="00A06708" w:rsidRPr="00B81010" w:rsidRDefault="00225DB5" w:rsidP="00F50456">
      <w:pPr>
        <w:pStyle w:val="Heading3"/>
        <w:numPr>
          <w:ilvl w:val="2"/>
          <w:numId w:val="29"/>
        </w:numPr>
        <w:jc w:val="left"/>
        <w:rPr>
          <w:rFonts w:ascii="Verdana" w:hAnsi="Verdana" w:cs="Arial"/>
          <w:color w:val="000000"/>
          <w:szCs w:val="22"/>
        </w:rPr>
      </w:pPr>
      <w:bookmarkStart w:id="334" w:name="_Toc139080155"/>
      <w:r w:rsidRPr="00B81010">
        <w:rPr>
          <w:rFonts w:ascii="Verdana" w:hAnsi="Verdana" w:cs="Arial"/>
          <w:color w:val="000000"/>
          <w:szCs w:val="22"/>
        </w:rPr>
        <w:t>to inspect the Customer’s assets, including the Intellectual Property Rights, equipment, facilities and maintenance, for the purposes of ensuring that the Customer's assets are secure and that any register of assets is up to date;</w:t>
      </w:r>
      <w:bookmarkEnd w:id="334"/>
      <w:r w:rsidRPr="00B81010">
        <w:rPr>
          <w:rFonts w:ascii="Verdana" w:hAnsi="Verdana" w:cs="Arial"/>
          <w:color w:val="000000"/>
          <w:szCs w:val="22"/>
        </w:rPr>
        <w:t xml:space="preserve"> and/or</w:t>
      </w:r>
    </w:p>
    <w:p w14:paraId="0897879D" w14:textId="77777777" w:rsidR="00A06708" w:rsidRPr="00B81010" w:rsidRDefault="00225DB5" w:rsidP="00F50456">
      <w:pPr>
        <w:pStyle w:val="Heading3"/>
        <w:numPr>
          <w:ilvl w:val="2"/>
          <w:numId w:val="29"/>
        </w:numPr>
        <w:jc w:val="left"/>
        <w:rPr>
          <w:rFonts w:ascii="Verdana" w:hAnsi="Verdana" w:cs="Arial"/>
          <w:color w:val="000000"/>
          <w:szCs w:val="22"/>
        </w:rPr>
      </w:pPr>
      <w:r w:rsidRPr="00B81010">
        <w:rPr>
          <w:rFonts w:ascii="Verdana" w:hAnsi="Verdana" w:cs="Arial"/>
          <w:color w:val="000000"/>
          <w:szCs w:val="22"/>
        </w:rPr>
        <w:t xml:space="preserve">to ensure that the </w:t>
      </w:r>
      <w:r w:rsidR="002C777A">
        <w:rPr>
          <w:rFonts w:ascii="Verdana" w:hAnsi="Verdana" w:cs="Arial"/>
          <w:color w:val="000000"/>
          <w:szCs w:val="22"/>
        </w:rPr>
        <w:t>Service Provider</w:t>
      </w:r>
      <w:r w:rsidRPr="00B81010">
        <w:rPr>
          <w:rFonts w:ascii="Verdana" w:hAnsi="Verdana" w:cs="Arial"/>
          <w:color w:val="000000"/>
          <w:szCs w:val="22"/>
        </w:rPr>
        <w:t xml:space="preserve"> is complying with its obligations under this Contract</w:t>
      </w:r>
      <w:r w:rsidRPr="001079C6">
        <w:rPr>
          <w:rFonts w:ascii="Verdana" w:hAnsi="Verdana" w:cs="Arial"/>
          <w:color w:val="000000"/>
          <w:szCs w:val="22"/>
        </w:rPr>
        <w:t>, including but not limited to its obligations thereunder relating to the Modern Slavery Act 2015</w:t>
      </w:r>
      <w:r w:rsidRPr="00B81010">
        <w:rPr>
          <w:rFonts w:ascii="Verdana" w:hAnsi="Verdana" w:cs="Arial"/>
          <w:color w:val="000000"/>
          <w:szCs w:val="22"/>
        </w:rPr>
        <w:t>.</w:t>
      </w:r>
    </w:p>
    <w:p w14:paraId="383A4FDA" w14:textId="77777777" w:rsidR="00A06708" w:rsidRPr="00B81010" w:rsidRDefault="00225DB5" w:rsidP="00F50456">
      <w:pPr>
        <w:pStyle w:val="Heading2"/>
        <w:numPr>
          <w:ilvl w:val="1"/>
          <w:numId w:val="29"/>
        </w:numPr>
        <w:tabs>
          <w:tab w:val="clear" w:pos="1713"/>
          <w:tab w:val="num" w:pos="1418"/>
        </w:tabs>
        <w:ind w:left="1418" w:hanging="709"/>
        <w:jc w:val="left"/>
        <w:rPr>
          <w:rFonts w:ascii="Verdana" w:hAnsi="Verdana" w:cs="Arial"/>
          <w:szCs w:val="22"/>
        </w:rPr>
      </w:pPr>
      <w:r w:rsidRPr="00B81010">
        <w:rPr>
          <w:rFonts w:ascii="Verdana" w:hAnsi="Verdana" w:cs="Arial"/>
          <w:szCs w:val="22"/>
        </w:rPr>
        <w:t xml:space="preserve">The </w:t>
      </w:r>
      <w:r w:rsidR="002C777A">
        <w:rPr>
          <w:rFonts w:ascii="Verdana" w:hAnsi="Verdana" w:cs="Arial"/>
          <w:szCs w:val="22"/>
        </w:rPr>
        <w:t>Service Provider</w:t>
      </w:r>
      <w:r w:rsidRPr="00B81010">
        <w:rPr>
          <w:rFonts w:ascii="Verdana" w:hAnsi="Verdana" w:cs="Arial"/>
          <w:szCs w:val="22"/>
        </w:rPr>
        <w:t xml:space="preserve"> shall on request afford the Customer, the Customer's representatives and/or the Auditor access to such records and accounts as may be required by the Customer from time to time</w:t>
      </w:r>
      <w:bookmarkEnd w:id="327"/>
      <w:r w:rsidRPr="00B81010">
        <w:rPr>
          <w:rFonts w:ascii="Verdana" w:hAnsi="Verdana" w:cs="Arial"/>
          <w:szCs w:val="22"/>
        </w:rPr>
        <w:t xml:space="preserve">. </w:t>
      </w:r>
      <w:bookmarkStart w:id="335" w:name="_Toc22186602"/>
    </w:p>
    <w:p w14:paraId="3016326A" w14:textId="77777777" w:rsidR="00A06708" w:rsidRPr="00B81010" w:rsidRDefault="00225DB5" w:rsidP="00F50456">
      <w:pPr>
        <w:pStyle w:val="Heading2"/>
        <w:numPr>
          <w:ilvl w:val="1"/>
          <w:numId w:val="29"/>
        </w:numPr>
        <w:tabs>
          <w:tab w:val="clear" w:pos="1713"/>
          <w:tab w:val="num" w:pos="1418"/>
        </w:tabs>
        <w:ind w:left="1418" w:hanging="709"/>
        <w:jc w:val="left"/>
        <w:rPr>
          <w:rFonts w:ascii="Verdana" w:hAnsi="Verdana" w:cs="Arial"/>
          <w:szCs w:val="22"/>
        </w:rPr>
      </w:pPr>
      <w:r w:rsidRPr="00B81010">
        <w:rPr>
          <w:rFonts w:ascii="Verdana" w:hAnsi="Verdana" w:cs="Arial"/>
          <w:szCs w:val="22"/>
        </w:rPr>
        <w:t xml:space="preserve">The </w:t>
      </w:r>
      <w:r w:rsidR="002C777A">
        <w:rPr>
          <w:rFonts w:ascii="Verdana" w:hAnsi="Verdana" w:cs="Arial"/>
          <w:szCs w:val="22"/>
        </w:rPr>
        <w:t>Service Provider</w:t>
      </w:r>
      <w:r w:rsidRPr="00B81010">
        <w:rPr>
          <w:rFonts w:ascii="Verdana" w:hAnsi="Verdana" w:cs="Arial"/>
          <w:szCs w:val="22"/>
        </w:rPr>
        <w:t xml:space="preserve"> shall provide such records and accounts (together with copies of the </w:t>
      </w:r>
      <w:r w:rsidR="002C777A">
        <w:rPr>
          <w:rFonts w:ascii="Verdana" w:hAnsi="Verdana" w:cs="Arial"/>
          <w:szCs w:val="22"/>
        </w:rPr>
        <w:t>Service Provider</w:t>
      </w:r>
      <w:r w:rsidRPr="00B81010">
        <w:rPr>
          <w:rFonts w:ascii="Verdana" w:hAnsi="Verdana" w:cs="Arial"/>
          <w:szCs w:val="22"/>
        </w:rPr>
        <w:t>’s published accounts) on request during the Contract Period and for a period of six (6) Years after termination or expiry of the Contract Period or the last Contract (whichever is the later) to the Customer and/or its Auditors.</w:t>
      </w:r>
    </w:p>
    <w:bookmarkEnd w:id="335"/>
    <w:p w14:paraId="5E98ECA4" w14:textId="77777777" w:rsidR="00A06708" w:rsidRPr="00B81010" w:rsidRDefault="00225DB5" w:rsidP="00F50456">
      <w:pPr>
        <w:pStyle w:val="Heading2"/>
        <w:numPr>
          <w:ilvl w:val="1"/>
          <w:numId w:val="29"/>
        </w:numPr>
        <w:tabs>
          <w:tab w:val="clear" w:pos="1713"/>
          <w:tab w:val="num" w:pos="1418"/>
        </w:tabs>
        <w:ind w:left="1418" w:hanging="709"/>
        <w:jc w:val="left"/>
        <w:rPr>
          <w:rFonts w:ascii="Verdana" w:hAnsi="Verdana" w:cs="Arial"/>
          <w:szCs w:val="22"/>
        </w:rPr>
      </w:pPr>
      <w:r w:rsidRPr="00B81010">
        <w:rPr>
          <w:rFonts w:ascii="Verdana" w:hAnsi="Verdana" w:cs="Arial"/>
          <w:szCs w:val="22"/>
        </w:rPr>
        <w:t xml:space="preserve">The Customer shall use reasonable endeavours to ensure that the conduct of each audit does not unreasonably disrupt the </w:t>
      </w:r>
      <w:r w:rsidR="002C777A">
        <w:rPr>
          <w:rFonts w:ascii="Verdana" w:hAnsi="Verdana" w:cs="Arial"/>
          <w:szCs w:val="22"/>
        </w:rPr>
        <w:t>Service Provider</w:t>
      </w:r>
      <w:r w:rsidRPr="00B81010">
        <w:rPr>
          <w:rFonts w:ascii="Verdana" w:hAnsi="Verdana" w:cs="Arial"/>
          <w:szCs w:val="22"/>
        </w:rPr>
        <w:t xml:space="preserve"> or delay the provision of the Services or supply of Goods save insofar as the </w:t>
      </w:r>
      <w:r w:rsidR="002C777A">
        <w:rPr>
          <w:rFonts w:ascii="Verdana" w:hAnsi="Verdana" w:cs="Arial"/>
          <w:szCs w:val="22"/>
        </w:rPr>
        <w:t>Service Provider</w:t>
      </w:r>
      <w:r w:rsidRPr="00B81010">
        <w:rPr>
          <w:rFonts w:ascii="Verdana" w:hAnsi="Verdana" w:cs="Arial"/>
          <w:szCs w:val="22"/>
        </w:rPr>
        <w:t xml:space="preserve"> accepts and acknowledges that control over the conduct of audits carried out by the Auditor is outside of the control of the Customer.</w:t>
      </w:r>
    </w:p>
    <w:p w14:paraId="2BBB2B24" w14:textId="77777777" w:rsidR="00A06708" w:rsidRPr="00B81010" w:rsidRDefault="00225DB5" w:rsidP="00F50456">
      <w:pPr>
        <w:pStyle w:val="Heading2"/>
        <w:numPr>
          <w:ilvl w:val="1"/>
          <w:numId w:val="29"/>
        </w:numPr>
        <w:tabs>
          <w:tab w:val="clear" w:pos="1713"/>
          <w:tab w:val="num" w:pos="1418"/>
        </w:tabs>
        <w:ind w:left="1418" w:hanging="709"/>
        <w:jc w:val="left"/>
        <w:rPr>
          <w:rFonts w:ascii="Verdana" w:hAnsi="Verdana" w:cs="Arial"/>
          <w:szCs w:val="22"/>
        </w:rPr>
      </w:pPr>
      <w:r w:rsidRPr="00B81010">
        <w:rPr>
          <w:rFonts w:ascii="Verdana" w:hAnsi="Verdana" w:cs="Arial"/>
          <w:szCs w:val="22"/>
        </w:rPr>
        <w:t xml:space="preserve">Subject to the </w:t>
      </w:r>
      <w:r w:rsidR="002C777A">
        <w:rPr>
          <w:rFonts w:ascii="Verdana" w:hAnsi="Verdana" w:cs="Arial"/>
          <w:szCs w:val="22"/>
        </w:rPr>
        <w:t>Service Provider</w:t>
      </w:r>
      <w:r w:rsidRPr="00B81010">
        <w:rPr>
          <w:rFonts w:ascii="Verdana" w:hAnsi="Verdana" w:cs="Arial"/>
          <w:szCs w:val="22"/>
        </w:rPr>
        <w:t xml:space="preserve">’s rights in respect of Confidential Information, the </w:t>
      </w:r>
      <w:r w:rsidR="002C777A">
        <w:rPr>
          <w:rFonts w:ascii="Verdana" w:hAnsi="Verdana" w:cs="Arial"/>
          <w:szCs w:val="22"/>
        </w:rPr>
        <w:t>Service Provider</w:t>
      </w:r>
      <w:r w:rsidRPr="00B81010">
        <w:rPr>
          <w:rFonts w:ascii="Verdana" w:hAnsi="Verdana" w:cs="Arial"/>
          <w:szCs w:val="22"/>
        </w:rPr>
        <w:t xml:space="preserve"> shall on demand provide the Auditors with all reasonable co-operation and assistance in relation to each audit, including:</w:t>
      </w:r>
    </w:p>
    <w:p w14:paraId="4672DC92" w14:textId="77777777" w:rsidR="00A06708" w:rsidRPr="00B81010" w:rsidRDefault="00225DB5" w:rsidP="00F50456">
      <w:pPr>
        <w:pStyle w:val="Heading3"/>
        <w:numPr>
          <w:ilvl w:val="2"/>
          <w:numId w:val="29"/>
        </w:numPr>
        <w:jc w:val="left"/>
        <w:rPr>
          <w:rFonts w:ascii="Verdana" w:hAnsi="Verdana" w:cs="Arial"/>
          <w:szCs w:val="22"/>
        </w:rPr>
      </w:pPr>
      <w:r w:rsidRPr="00B81010">
        <w:rPr>
          <w:rFonts w:ascii="Verdana" w:hAnsi="Verdana" w:cs="Arial"/>
          <w:szCs w:val="22"/>
        </w:rPr>
        <w:t>all reasonable information requested by the Customer within the scope of the audit;</w:t>
      </w:r>
    </w:p>
    <w:p w14:paraId="3F84945F" w14:textId="77777777" w:rsidR="00A06708" w:rsidRPr="00B81010" w:rsidRDefault="00225DB5" w:rsidP="00F50456">
      <w:pPr>
        <w:pStyle w:val="Heading3"/>
        <w:numPr>
          <w:ilvl w:val="2"/>
          <w:numId w:val="29"/>
        </w:numPr>
        <w:jc w:val="left"/>
        <w:rPr>
          <w:rFonts w:ascii="Verdana" w:hAnsi="Verdana" w:cs="Arial"/>
          <w:szCs w:val="22"/>
        </w:rPr>
      </w:pPr>
      <w:r w:rsidRPr="00B81010">
        <w:rPr>
          <w:rFonts w:ascii="Verdana" w:hAnsi="Verdana" w:cs="Arial"/>
          <w:szCs w:val="22"/>
        </w:rPr>
        <w:t xml:space="preserve">reasonable access to sites controlled by the </w:t>
      </w:r>
      <w:r w:rsidR="002C777A">
        <w:rPr>
          <w:rFonts w:ascii="Verdana" w:hAnsi="Verdana" w:cs="Arial"/>
          <w:szCs w:val="22"/>
        </w:rPr>
        <w:t>Service Provider</w:t>
      </w:r>
      <w:r w:rsidRPr="00B81010">
        <w:rPr>
          <w:rFonts w:ascii="Verdana" w:hAnsi="Verdana" w:cs="Arial"/>
          <w:szCs w:val="22"/>
        </w:rPr>
        <w:t xml:space="preserve"> and to Equipment used in the provision of the Goods and/or Services; and</w:t>
      </w:r>
    </w:p>
    <w:p w14:paraId="5C3CD75A" w14:textId="77777777" w:rsidR="00A06708" w:rsidRPr="00B81010" w:rsidRDefault="00225DB5" w:rsidP="00F50456">
      <w:pPr>
        <w:pStyle w:val="Heading3"/>
        <w:numPr>
          <w:ilvl w:val="2"/>
          <w:numId w:val="29"/>
        </w:numPr>
        <w:jc w:val="left"/>
        <w:rPr>
          <w:rFonts w:ascii="Verdana" w:hAnsi="Verdana" w:cs="Arial"/>
          <w:szCs w:val="22"/>
        </w:rPr>
      </w:pPr>
      <w:r w:rsidRPr="00B81010">
        <w:rPr>
          <w:rFonts w:ascii="Verdana" w:hAnsi="Verdana" w:cs="Arial"/>
          <w:szCs w:val="22"/>
        </w:rPr>
        <w:lastRenderedPageBreak/>
        <w:t>access to the Staff.</w:t>
      </w:r>
    </w:p>
    <w:p w14:paraId="251E858B" w14:textId="77777777" w:rsidR="00A06708" w:rsidRPr="00B81010" w:rsidRDefault="00225DB5" w:rsidP="00F50456">
      <w:pPr>
        <w:pStyle w:val="Heading2"/>
        <w:numPr>
          <w:ilvl w:val="1"/>
          <w:numId w:val="29"/>
        </w:numPr>
        <w:tabs>
          <w:tab w:val="clear" w:pos="1713"/>
          <w:tab w:val="num" w:pos="1418"/>
        </w:tabs>
        <w:ind w:left="1418" w:hanging="709"/>
        <w:jc w:val="left"/>
        <w:rPr>
          <w:rFonts w:ascii="Verdana" w:hAnsi="Verdana" w:cs="Arial"/>
          <w:szCs w:val="22"/>
        </w:rPr>
      </w:pPr>
      <w:r w:rsidRPr="00B81010">
        <w:rPr>
          <w:rFonts w:ascii="Verdana" w:hAnsi="Verdana" w:cs="Arial"/>
          <w:szCs w:val="22"/>
        </w:rPr>
        <w:t xml:space="preserve">The Parties agree that they shall bear their own respective costs and expenses incurred in respect of compliance with their obligations under this clause 26, unless the audit reveals a material Default by the </w:t>
      </w:r>
      <w:r w:rsidR="002C777A">
        <w:rPr>
          <w:rFonts w:ascii="Verdana" w:hAnsi="Verdana" w:cs="Arial"/>
          <w:szCs w:val="22"/>
        </w:rPr>
        <w:t>Service Provider</w:t>
      </w:r>
      <w:r w:rsidRPr="00B81010">
        <w:rPr>
          <w:rFonts w:ascii="Verdana" w:hAnsi="Verdana" w:cs="Arial"/>
          <w:szCs w:val="22"/>
        </w:rPr>
        <w:t xml:space="preserve"> in which case the </w:t>
      </w:r>
      <w:r w:rsidR="002C777A">
        <w:rPr>
          <w:rFonts w:ascii="Verdana" w:hAnsi="Verdana" w:cs="Arial"/>
          <w:szCs w:val="22"/>
        </w:rPr>
        <w:t>Service Provider</w:t>
      </w:r>
      <w:r w:rsidRPr="00B81010">
        <w:rPr>
          <w:rFonts w:ascii="Verdana" w:hAnsi="Verdana" w:cs="Arial"/>
          <w:szCs w:val="22"/>
        </w:rPr>
        <w:t xml:space="preserve"> shall reimburse the Customer for the Customer's reasonable costs incurred in relation to the audit.</w:t>
      </w:r>
    </w:p>
    <w:p w14:paraId="1EF5E3EA" w14:textId="77777777" w:rsidR="00A06708" w:rsidRPr="00B81010" w:rsidRDefault="00225DB5" w:rsidP="00F50456">
      <w:pPr>
        <w:pStyle w:val="Heading1"/>
        <w:keepNext/>
        <w:numPr>
          <w:ilvl w:val="0"/>
          <w:numId w:val="29"/>
        </w:numPr>
        <w:ind w:hanging="2705"/>
        <w:jc w:val="left"/>
        <w:rPr>
          <w:rFonts w:ascii="Verdana" w:hAnsi="Verdana" w:cs="Arial"/>
          <w:szCs w:val="22"/>
          <w:u w:val="none"/>
        </w:rPr>
      </w:pPr>
      <w:bookmarkStart w:id="336" w:name="_Toc363138742"/>
      <w:r w:rsidRPr="00B81010">
        <w:rPr>
          <w:rFonts w:ascii="Verdana" w:hAnsi="Verdana" w:cs="Arial"/>
          <w:szCs w:val="22"/>
          <w:u w:val="none"/>
        </w:rPr>
        <w:t>PREVENTION OF FRAUD</w:t>
      </w:r>
      <w:bookmarkEnd w:id="336"/>
    </w:p>
    <w:p w14:paraId="5A35473F" w14:textId="77777777" w:rsidR="00A06708" w:rsidRPr="00B81010" w:rsidRDefault="00225DB5" w:rsidP="00F50456">
      <w:pPr>
        <w:pStyle w:val="Heading2"/>
        <w:numPr>
          <w:ilvl w:val="1"/>
          <w:numId w:val="29"/>
        </w:numPr>
        <w:tabs>
          <w:tab w:val="clear" w:pos="1713"/>
          <w:tab w:val="num" w:pos="1418"/>
        </w:tabs>
        <w:ind w:left="1418" w:hanging="709"/>
        <w:jc w:val="left"/>
        <w:rPr>
          <w:rFonts w:ascii="Verdana" w:hAnsi="Verdana" w:cs="Arial"/>
          <w:szCs w:val="22"/>
        </w:rPr>
      </w:pPr>
      <w:r w:rsidRPr="00B81010">
        <w:rPr>
          <w:rFonts w:ascii="Verdana" w:hAnsi="Verdana" w:cs="Arial"/>
          <w:szCs w:val="22"/>
        </w:rPr>
        <w:t xml:space="preserve">The </w:t>
      </w:r>
      <w:r w:rsidR="002C777A">
        <w:rPr>
          <w:rFonts w:ascii="Verdana" w:hAnsi="Verdana" w:cs="Arial"/>
          <w:szCs w:val="22"/>
        </w:rPr>
        <w:t>Service Provider</w:t>
      </w:r>
      <w:r w:rsidRPr="00B81010">
        <w:rPr>
          <w:rFonts w:ascii="Verdana" w:hAnsi="Verdana" w:cs="Arial"/>
          <w:szCs w:val="22"/>
        </w:rPr>
        <w:t xml:space="preserve"> shall take all reasonable steps, in accordance with Good Industry Practice, to prevent any Fraud by Staff and the </w:t>
      </w:r>
      <w:r w:rsidR="002C777A">
        <w:rPr>
          <w:rFonts w:ascii="Verdana" w:hAnsi="Verdana" w:cs="Arial"/>
          <w:szCs w:val="22"/>
        </w:rPr>
        <w:t>Service Provider</w:t>
      </w:r>
      <w:r w:rsidRPr="00B81010">
        <w:rPr>
          <w:rFonts w:ascii="Verdana" w:hAnsi="Verdana" w:cs="Arial"/>
          <w:szCs w:val="22"/>
        </w:rPr>
        <w:t xml:space="preserve"> (including its shareholders, members and directors) in connection with the receipt of monies from the Customer.</w:t>
      </w:r>
    </w:p>
    <w:p w14:paraId="48FB216A" w14:textId="77777777" w:rsidR="00A06708" w:rsidRPr="00B81010" w:rsidRDefault="00225DB5" w:rsidP="00F50456">
      <w:pPr>
        <w:pStyle w:val="Heading2"/>
        <w:numPr>
          <w:ilvl w:val="1"/>
          <w:numId w:val="29"/>
        </w:numPr>
        <w:tabs>
          <w:tab w:val="clear" w:pos="1713"/>
          <w:tab w:val="num" w:pos="1418"/>
        </w:tabs>
        <w:ind w:left="1418" w:hanging="709"/>
        <w:jc w:val="left"/>
        <w:rPr>
          <w:rFonts w:ascii="Verdana" w:hAnsi="Verdana" w:cs="Arial"/>
          <w:szCs w:val="22"/>
        </w:rPr>
      </w:pPr>
      <w:r w:rsidRPr="00B81010">
        <w:rPr>
          <w:rFonts w:ascii="Verdana" w:hAnsi="Verdana" w:cs="Arial"/>
          <w:szCs w:val="22"/>
        </w:rPr>
        <w:t xml:space="preserve">The </w:t>
      </w:r>
      <w:r w:rsidR="002C777A">
        <w:rPr>
          <w:rFonts w:ascii="Verdana" w:hAnsi="Verdana" w:cs="Arial"/>
          <w:szCs w:val="22"/>
        </w:rPr>
        <w:t>Service Provider</w:t>
      </w:r>
      <w:r w:rsidRPr="00B81010">
        <w:rPr>
          <w:rFonts w:ascii="Verdana" w:hAnsi="Verdana" w:cs="Arial"/>
          <w:szCs w:val="22"/>
        </w:rPr>
        <w:t xml:space="preserve"> shall notify the Customer immediately if it has reason to suspect that any Fraud has occurred or is occurring or is likely to occur save where complying with this provision would cause the </w:t>
      </w:r>
      <w:r w:rsidR="002C777A">
        <w:rPr>
          <w:rFonts w:ascii="Verdana" w:hAnsi="Verdana" w:cs="Arial"/>
          <w:szCs w:val="22"/>
        </w:rPr>
        <w:t>Service Provider</w:t>
      </w:r>
      <w:r w:rsidRPr="00B81010">
        <w:rPr>
          <w:rFonts w:ascii="Verdana" w:hAnsi="Verdana" w:cs="Arial"/>
          <w:szCs w:val="22"/>
        </w:rPr>
        <w:t xml:space="preserve"> or its Staff to commit an offence under the Proceeds of Crime Act 2002 or the Terrorism Act 2000.</w:t>
      </w:r>
    </w:p>
    <w:p w14:paraId="653DBE11" w14:textId="77777777" w:rsidR="00A06708" w:rsidRPr="00B81010" w:rsidRDefault="00225DB5" w:rsidP="00F50456">
      <w:pPr>
        <w:pStyle w:val="Heading2"/>
        <w:keepNext/>
        <w:numPr>
          <w:ilvl w:val="1"/>
          <w:numId w:val="29"/>
        </w:numPr>
        <w:tabs>
          <w:tab w:val="clear" w:pos="1713"/>
          <w:tab w:val="num" w:pos="1418"/>
        </w:tabs>
        <w:ind w:left="1418" w:hanging="709"/>
        <w:jc w:val="left"/>
        <w:rPr>
          <w:rFonts w:ascii="Verdana" w:hAnsi="Verdana" w:cs="Arial"/>
          <w:szCs w:val="22"/>
        </w:rPr>
      </w:pPr>
      <w:r w:rsidRPr="00B81010">
        <w:rPr>
          <w:rFonts w:ascii="Verdana" w:hAnsi="Verdana" w:cs="Arial"/>
          <w:szCs w:val="22"/>
        </w:rPr>
        <w:t xml:space="preserve">If the </w:t>
      </w:r>
      <w:r w:rsidR="002C777A">
        <w:rPr>
          <w:rFonts w:ascii="Verdana" w:hAnsi="Verdana" w:cs="Arial"/>
          <w:szCs w:val="22"/>
        </w:rPr>
        <w:t>Service Provider</w:t>
      </w:r>
      <w:r w:rsidRPr="00B81010">
        <w:rPr>
          <w:rFonts w:ascii="Verdana" w:hAnsi="Verdana" w:cs="Arial"/>
          <w:szCs w:val="22"/>
        </w:rPr>
        <w:t xml:space="preserve"> or its Staff commits any Fraud in relation to this or any other contract with a Contracting Authority or the Customer, the Customer may:</w:t>
      </w:r>
    </w:p>
    <w:p w14:paraId="0CB174DC" w14:textId="77777777" w:rsidR="00A06708" w:rsidRPr="00B81010" w:rsidRDefault="00225DB5" w:rsidP="00F50456">
      <w:pPr>
        <w:pStyle w:val="Heading3"/>
        <w:numPr>
          <w:ilvl w:val="2"/>
          <w:numId w:val="29"/>
        </w:numPr>
        <w:jc w:val="left"/>
        <w:rPr>
          <w:rFonts w:ascii="Verdana" w:hAnsi="Verdana" w:cs="Arial"/>
          <w:szCs w:val="22"/>
        </w:rPr>
      </w:pPr>
      <w:r w:rsidRPr="00B81010">
        <w:rPr>
          <w:rFonts w:ascii="Verdana" w:hAnsi="Verdana" w:cs="Arial"/>
          <w:szCs w:val="22"/>
        </w:rPr>
        <w:t xml:space="preserve">terminate the Contract with immediate effect by giving the </w:t>
      </w:r>
      <w:r w:rsidR="002C777A">
        <w:rPr>
          <w:rFonts w:ascii="Verdana" w:hAnsi="Verdana" w:cs="Arial"/>
          <w:szCs w:val="22"/>
        </w:rPr>
        <w:t>Service Provider</w:t>
      </w:r>
      <w:r w:rsidRPr="00B81010">
        <w:rPr>
          <w:rFonts w:ascii="Verdana" w:hAnsi="Verdana" w:cs="Arial"/>
          <w:szCs w:val="22"/>
        </w:rPr>
        <w:t xml:space="preserve"> notice in writing; and/or </w:t>
      </w:r>
    </w:p>
    <w:p w14:paraId="0EDCD7DE" w14:textId="77777777" w:rsidR="00A06708" w:rsidRPr="00B81010" w:rsidRDefault="00225DB5" w:rsidP="00F50456">
      <w:pPr>
        <w:pStyle w:val="Heading3"/>
        <w:numPr>
          <w:ilvl w:val="2"/>
          <w:numId w:val="29"/>
        </w:numPr>
        <w:jc w:val="left"/>
        <w:rPr>
          <w:rFonts w:ascii="Verdana" w:hAnsi="Verdana" w:cs="Arial"/>
          <w:szCs w:val="22"/>
        </w:rPr>
      </w:pPr>
      <w:r w:rsidRPr="00B81010">
        <w:rPr>
          <w:rFonts w:ascii="Verdana" w:hAnsi="Verdana" w:cs="Arial"/>
          <w:szCs w:val="22"/>
        </w:rPr>
        <w:t xml:space="preserve">recover in full from the </w:t>
      </w:r>
      <w:r w:rsidR="002C777A">
        <w:rPr>
          <w:rFonts w:ascii="Verdana" w:hAnsi="Verdana" w:cs="Arial"/>
          <w:szCs w:val="22"/>
        </w:rPr>
        <w:t>Service Provider</w:t>
      </w:r>
      <w:r w:rsidRPr="00B81010">
        <w:rPr>
          <w:rFonts w:ascii="Verdana" w:hAnsi="Verdana" w:cs="Arial"/>
          <w:szCs w:val="22"/>
        </w:rPr>
        <w:t xml:space="preserve"> and the </w:t>
      </w:r>
      <w:r w:rsidR="002C777A">
        <w:rPr>
          <w:rFonts w:ascii="Verdana" w:hAnsi="Verdana" w:cs="Arial"/>
          <w:szCs w:val="22"/>
        </w:rPr>
        <w:t>Service Provider</w:t>
      </w:r>
      <w:r w:rsidRPr="00B81010">
        <w:rPr>
          <w:rFonts w:ascii="Verdana" w:hAnsi="Verdana" w:cs="Arial"/>
          <w:szCs w:val="22"/>
        </w:rPr>
        <w:t xml:space="preserve"> shall on demand indemnify the Customer in full from any loss sustained by the Customer in consequence of any breach of this clause 2</w:t>
      </w:r>
      <w:r>
        <w:rPr>
          <w:rFonts w:ascii="Verdana" w:hAnsi="Verdana" w:cs="Arial"/>
          <w:szCs w:val="22"/>
        </w:rPr>
        <w:t>7</w:t>
      </w:r>
      <w:r w:rsidRPr="00B81010">
        <w:rPr>
          <w:rFonts w:ascii="Verdana" w:hAnsi="Verdana" w:cs="Arial"/>
          <w:szCs w:val="22"/>
        </w:rPr>
        <w:t xml:space="preserve"> including the cost reasonably incurred by the Customer of making other arrangements for the supply of the Goods and/or Services and any additional expenditure incurred by the Customer throughout the remainder of the Contract Period.</w:t>
      </w:r>
      <w:r w:rsidRPr="00B81010">
        <w:rPr>
          <w:rFonts w:ascii="Verdana" w:hAnsi="Verdana" w:cs="Arial"/>
          <w:szCs w:val="22"/>
        </w:rPr>
        <w:tab/>
      </w:r>
    </w:p>
    <w:p w14:paraId="49521F1D" w14:textId="77777777" w:rsidR="00A06708" w:rsidRPr="00B81010" w:rsidRDefault="00225DB5" w:rsidP="00F50456">
      <w:pPr>
        <w:pStyle w:val="Heading1"/>
        <w:keepNext/>
        <w:numPr>
          <w:ilvl w:val="0"/>
          <w:numId w:val="29"/>
        </w:numPr>
        <w:ind w:hanging="2705"/>
        <w:jc w:val="left"/>
        <w:rPr>
          <w:rFonts w:ascii="Verdana" w:hAnsi="Verdana" w:cs="Arial"/>
          <w:szCs w:val="22"/>
          <w:u w:val="none"/>
        </w:rPr>
      </w:pPr>
      <w:bookmarkStart w:id="337" w:name="_Toc363138743"/>
      <w:r w:rsidRPr="00B81010">
        <w:rPr>
          <w:rFonts w:ascii="Verdana" w:hAnsi="Verdana" w:cs="Arial"/>
          <w:szCs w:val="22"/>
          <w:u w:val="none"/>
        </w:rPr>
        <w:t>TRANSFER AND SUB-CONTRACTING</w:t>
      </w:r>
      <w:bookmarkEnd w:id="337"/>
    </w:p>
    <w:p w14:paraId="6E806F9A" w14:textId="77777777" w:rsidR="00A06708" w:rsidRPr="00B81010" w:rsidRDefault="00225DB5" w:rsidP="00F50456">
      <w:pPr>
        <w:pStyle w:val="Heading2"/>
        <w:numPr>
          <w:ilvl w:val="1"/>
          <w:numId w:val="29"/>
        </w:numPr>
        <w:tabs>
          <w:tab w:val="clear" w:pos="1713"/>
          <w:tab w:val="num" w:pos="1418"/>
        </w:tabs>
        <w:ind w:left="1418" w:hanging="709"/>
        <w:jc w:val="left"/>
        <w:rPr>
          <w:rFonts w:ascii="Verdana" w:hAnsi="Verdana" w:cs="Arial"/>
          <w:szCs w:val="22"/>
        </w:rPr>
      </w:pPr>
      <w:r w:rsidRPr="00B81010">
        <w:rPr>
          <w:rFonts w:ascii="Verdana" w:hAnsi="Verdana" w:cs="Arial"/>
          <w:szCs w:val="22"/>
        </w:rPr>
        <w:t xml:space="preserve">The </w:t>
      </w:r>
      <w:r w:rsidR="002C777A">
        <w:rPr>
          <w:rFonts w:ascii="Verdana" w:hAnsi="Verdana" w:cs="Arial"/>
          <w:szCs w:val="22"/>
        </w:rPr>
        <w:t>Service Provider</w:t>
      </w:r>
      <w:r w:rsidRPr="00B81010">
        <w:rPr>
          <w:rFonts w:ascii="Verdana" w:hAnsi="Verdana" w:cs="Arial"/>
          <w:szCs w:val="22"/>
        </w:rPr>
        <w:t xml:space="preserve"> shall not assign, novate, Sub-Contract or in any other way dispose of the Contract or any part of it without Approval. </w:t>
      </w:r>
    </w:p>
    <w:p w14:paraId="50465F81" w14:textId="77777777" w:rsidR="00A06708" w:rsidRPr="00B81010" w:rsidRDefault="00225DB5" w:rsidP="00F50456">
      <w:pPr>
        <w:pStyle w:val="Heading2"/>
        <w:numPr>
          <w:ilvl w:val="1"/>
          <w:numId w:val="29"/>
        </w:numPr>
        <w:tabs>
          <w:tab w:val="clear" w:pos="1713"/>
          <w:tab w:val="num" w:pos="1418"/>
        </w:tabs>
        <w:ind w:left="1418" w:hanging="709"/>
        <w:jc w:val="left"/>
        <w:rPr>
          <w:rFonts w:ascii="Verdana" w:hAnsi="Verdana" w:cs="Arial"/>
          <w:szCs w:val="22"/>
        </w:rPr>
      </w:pPr>
      <w:r w:rsidRPr="00B81010">
        <w:rPr>
          <w:rFonts w:ascii="Verdana" w:hAnsi="Verdana" w:cs="Arial"/>
          <w:szCs w:val="22"/>
        </w:rPr>
        <w:t xml:space="preserve">The </w:t>
      </w:r>
      <w:r w:rsidR="002C777A">
        <w:rPr>
          <w:rFonts w:ascii="Verdana" w:hAnsi="Verdana" w:cs="Arial"/>
          <w:szCs w:val="22"/>
        </w:rPr>
        <w:t>Service Provider</w:t>
      </w:r>
      <w:r w:rsidRPr="00B81010">
        <w:rPr>
          <w:rFonts w:ascii="Verdana" w:hAnsi="Verdana" w:cs="Arial"/>
          <w:szCs w:val="22"/>
        </w:rPr>
        <w:t xml:space="preserve"> shall not substitute or remove a Sub-Contractor or appoint an additional Sub-Contractor without the prior written consent of ESPO and the Customer. Notwithstanding any permitted Sub-Contract in accordance with this clause 28, the </w:t>
      </w:r>
      <w:r w:rsidR="002C777A">
        <w:rPr>
          <w:rFonts w:ascii="Verdana" w:hAnsi="Verdana" w:cs="Arial"/>
          <w:szCs w:val="22"/>
        </w:rPr>
        <w:t>Service Provider</w:t>
      </w:r>
      <w:r w:rsidRPr="00B81010">
        <w:rPr>
          <w:rFonts w:ascii="Verdana" w:hAnsi="Verdana" w:cs="Arial"/>
          <w:szCs w:val="22"/>
        </w:rPr>
        <w:t xml:space="preserve"> shall remain responsible for all acts and omissions of its Sub-Contractors and the acts and omissions of those employed or engaged by the Sub-Contractors as if they were its own.  </w:t>
      </w:r>
    </w:p>
    <w:p w14:paraId="36CABBBE" w14:textId="77777777" w:rsidR="00A06708" w:rsidRPr="00B81010" w:rsidRDefault="00225DB5" w:rsidP="00F50456">
      <w:pPr>
        <w:pStyle w:val="Heading1"/>
        <w:keepNext/>
        <w:numPr>
          <w:ilvl w:val="0"/>
          <w:numId w:val="29"/>
        </w:numPr>
        <w:ind w:hanging="2705"/>
        <w:jc w:val="left"/>
        <w:rPr>
          <w:rFonts w:ascii="Verdana" w:hAnsi="Verdana" w:cs="Arial"/>
          <w:szCs w:val="22"/>
          <w:u w:val="none"/>
        </w:rPr>
      </w:pPr>
      <w:bookmarkStart w:id="338" w:name="_Toc363138744"/>
      <w:r w:rsidRPr="00B81010">
        <w:rPr>
          <w:rFonts w:ascii="Verdana" w:hAnsi="Verdana" w:cs="Arial"/>
          <w:szCs w:val="22"/>
          <w:u w:val="none"/>
        </w:rPr>
        <w:t>FORCE MAJEURE</w:t>
      </w:r>
      <w:bookmarkEnd w:id="338"/>
    </w:p>
    <w:p w14:paraId="1A9146BC" w14:textId="77777777" w:rsidR="00A06708" w:rsidRPr="00B81010" w:rsidRDefault="00225DB5" w:rsidP="00F50456">
      <w:pPr>
        <w:pStyle w:val="Heading2"/>
        <w:numPr>
          <w:ilvl w:val="1"/>
          <w:numId w:val="29"/>
        </w:numPr>
        <w:tabs>
          <w:tab w:val="clear" w:pos="1713"/>
          <w:tab w:val="num" w:pos="1418"/>
        </w:tabs>
        <w:ind w:left="1418" w:hanging="709"/>
        <w:jc w:val="left"/>
        <w:rPr>
          <w:rFonts w:ascii="Verdana" w:hAnsi="Verdana" w:cs="Arial"/>
          <w:szCs w:val="22"/>
        </w:rPr>
      </w:pPr>
      <w:bookmarkStart w:id="339" w:name="_Ref172389947"/>
      <w:r w:rsidRPr="00B81010">
        <w:rPr>
          <w:rFonts w:ascii="Verdana" w:hAnsi="Verdana" w:cs="Arial"/>
          <w:szCs w:val="22"/>
        </w:rPr>
        <w:t xml:space="preserve">Neither Party shall be liable to the other Party for any delay in performing, or failure to perform, its obligations under the Contract (other than a payment of money) to the extent that such delay or failure is a result of Force Majeure. </w:t>
      </w:r>
      <w:r w:rsidRPr="00B81010">
        <w:rPr>
          <w:rFonts w:ascii="Verdana" w:hAnsi="Verdana" w:cs="Arial"/>
          <w:szCs w:val="22"/>
        </w:rPr>
        <w:lastRenderedPageBreak/>
        <w:t>Notwithstanding the foregoing, each Party shall use all reasonable endeavours to continue to perform its obligations under the Contract for the duration of such Force Majeure. However, if such Force Majeure prevents either Party from performing its material obligations under the Contract for a period in excess of 6 Months, either Party may terminate the Contract with immediate effect by notice in writing to the other Party.</w:t>
      </w:r>
      <w:bookmarkEnd w:id="339"/>
    </w:p>
    <w:p w14:paraId="5253648D" w14:textId="77777777" w:rsidR="00A06708" w:rsidRPr="00B81010" w:rsidRDefault="00225DB5" w:rsidP="00F50456">
      <w:pPr>
        <w:pStyle w:val="Heading2"/>
        <w:numPr>
          <w:ilvl w:val="1"/>
          <w:numId w:val="29"/>
        </w:numPr>
        <w:tabs>
          <w:tab w:val="clear" w:pos="1713"/>
          <w:tab w:val="num" w:pos="1418"/>
        </w:tabs>
        <w:ind w:left="1418" w:hanging="709"/>
        <w:jc w:val="left"/>
        <w:rPr>
          <w:rFonts w:ascii="Verdana" w:hAnsi="Verdana" w:cs="Arial"/>
          <w:szCs w:val="22"/>
        </w:rPr>
      </w:pPr>
      <w:r w:rsidRPr="00B81010">
        <w:rPr>
          <w:rFonts w:ascii="Verdana" w:hAnsi="Verdana" w:cs="Arial"/>
          <w:szCs w:val="22"/>
        </w:rPr>
        <w:t xml:space="preserve">Any failure or delay by the </w:t>
      </w:r>
      <w:r w:rsidR="002C777A">
        <w:rPr>
          <w:rFonts w:ascii="Verdana" w:hAnsi="Verdana" w:cs="Arial"/>
          <w:szCs w:val="22"/>
        </w:rPr>
        <w:t>Service Provider</w:t>
      </w:r>
      <w:r w:rsidRPr="00B81010">
        <w:rPr>
          <w:rFonts w:ascii="Verdana" w:hAnsi="Verdana" w:cs="Arial"/>
          <w:szCs w:val="22"/>
        </w:rPr>
        <w:t xml:space="preserve"> in performing its obligations under the Contract which results from any failure or delay by an agent, Sub-Contractor or </w:t>
      </w:r>
      <w:r w:rsidR="002C777A">
        <w:rPr>
          <w:rFonts w:ascii="Verdana" w:hAnsi="Verdana" w:cs="Arial"/>
          <w:szCs w:val="22"/>
        </w:rPr>
        <w:t>Service Provider</w:t>
      </w:r>
      <w:r w:rsidRPr="00B81010">
        <w:rPr>
          <w:rFonts w:ascii="Verdana" w:hAnsi="Verdana" w:cs="Arial"/>
          <w:szCs w:val="22"/>
        </w:rPr>
        <w:t xml:space="preserve"> shall be regarded as due to Force Majeure only if that agent, Sub-Contractor or </w:t>
      </w:r>
      <w:r w:rsidR="002C777A">
        <w:rPr>
          <w:rFonts w:ascii="Verdana" w:hAnsi="Verdana" w:cs="Arial"/>
          <w:szCs w:val="22"/>
        </w:rPr>
        <w:t>Service Provider</w:t>
      </w:r>
      <w:r w:rsidRPr="00B81010">
        <w:rPr>
          <w:rFonts w:ascii="Verdana" w:hAnsi="Verdana" w:cs="Arial"/>
          <w:szCs w:val="22"/>
        </w:rPr>
        <w:t xml:space="preserve"> is itself impeded by Force Majeure from complying with an obligation to the </w:t>
      </w:r>
      <w:r w:rsidR="002C777A">
        <w:rPr>
          <w:rFonts w:ascii="Verdana" w:hAnsi="Verdana" w:cs="Arial"/>
          <w:szCs w:val="22"/>
        </w:rPr>
        <w:t>Service Provider</w:t>
      </w:r>
      <w:r w:rsidRPr="00B81010">
        <w:rPr>
          <w:rFonts w:ascii="Verdana" w:hAnsi="Verdana" w:cs="Arial"/>
          <w:szCs w:val="22"/>
        </w:rPr>
        <w:t>.</w:t>
      </w:r>
    </w:p>
    <w:p w14:paraId="64454F49" w14:textId="77777777" w:rsidR="00A06708" w:rsidRPr="00B81010" w:rsidRDefault="00225DB5" w:rsidP="00F50456">
      <w:pPr>
        <w:pStyle w:val="Heading2"/>
        <w:numPr>
          <w:ilvl w:val="1"/>
          <w:numId w:val="29"/>
        </w:numPr>
        <w:tabs>
          <w:tab w:val="clear" w:pos="1713"/>
          <w:tab w:val="num" w:pos="1418"/>
        </w:tabs>
        <w:ind w:left="1418" w:hanging="709"/>
        <w:jc w:val="left"/>
        <w:rPr>
          <w:rFonts w:ascii="Verdana" w:hAnsi="Verdana" w:cs="Arial"/>
          <w:szCs w:val="22"/>
        </w:rPr>
      </w:pPr>
      <w:r w:rsidRPr="00B81010">
        <w:rPr>
          <w:rFonts w:ascii="Verdana" w:hAnsi="Verdana" w:cs="Arial"/>
          <w:szCs w:val="22"/>
        </w:rPr>
        <w:t xml:space="preserve">If either Party becomes aware of a Force Majeure event or occurrence which gives rise to or is likely to give rise to any such failure or delay on its part as described in clause </w:t>
      </w:r>
      <w:r>
        <w:rPr>
          <w:rFonts w:ascii="Verdana" w:hAnsi="Verdana" w:cs="Arial"/>
          <w:szCs w:val="22"/>
        </w:rPr>
        <w:t>29.1</w:t>
      </w:r>
      <w:r w:rsidRPr="00B81010">
        <w:rPr>
          <w:rFonts w:ascii="Verdana" w:hAnsi="Verdana" w:cs="Arial"/>
          <w:szCs w:val="22"/>
        </w:rPr>
        <w:t xml:space="preserve"> it shall immediately notify the other by the most expeditious method then available and shall inform the other of the period during which it is estimated that such failure or delay shall continue.</w:t>
      </w:r>
    </w:p>
    <w:p w14:paraId="51FF8A18" w14:textId="77777777" w:rsidR="00A06708" w:rsidRPr="00B81010" w:rsidRDefault="00225DB5" w:rsidP="00F50456">
      <w:pPr>
        <w:pStyle w:val="Heading2"/>
        <w:numPr>
          <w:ilvl w:val="1"/>
          <w:numId w:val="29"/>
        </w:numPr>
        <w:tabs>
          <w:tab w:val="clear" w:pos="1713"/>
          <w:tab w:val="num" w:pos="1418"/>
        </w:tabs>
        <w:ind w:left="1418" w:hanging="709"/>
        <w:jc w:val="left"/>
        <w:rPr>
          <w:rFonts w:ascii="Verdana" w:hAnsi="Verdana" w:cs="Arial"/>
          <w:szCs w:val="22"/>
        </w:rPr>
      </w:pPr>
      <w:bookmarkStart w:id="340" w:name="_Ref12608402"/>
      <w:r w:rsidRPr="00B81010">
        <w:rPr>
          <w:rFonts w:ascii="Verdana" w:hAnsi="Verdana" w:cs="Arial"/>
          <w:szCs w:val="22"/>
        </w:rPr>
        <w:t xml:space="preserve">If an event of Force Majeure event affects the Services, the Customer may direct the </w:t>
      </w:r>
      <w:r w:rsidR="002C777A">
        <w:rPr>
          <w:rFonts w:ascii="Verdana" w:hAnsi="Verdana" w:cs="Arial"/>
          <w:szCs w:val="22"/>
        </w:rPr>
        <w:t>Service Provider</w:t>
      </w:r>
      <w:r w:rsidRPr="00B81010">
        <w:rPr>
          <w:rFonts w:ascii="Verdana" w:hAnsi="Verdana" w:cs="Arial"/>
          <w:szCs w:val="22"/>
        </w:rPr>
        <w:t xml:space="preserve"> to procure those Goods and/or Services from a third party </w:t>
      </w:r>
      <w:r w:rsidR="002C777A">
        <w:rPr>
          <w:rFonts w:ascii="Verdana" w:hAnsi="Verdana" w:cs="Arial"/>
          <w:szCs w:val="22"/>
        </w:rPr>
        <w:t>Service Provider</w:t>
      </w:r>
      <w:r w:rsidRPr="00B81010">
        <w:rPr>
          <w:rFonts w:ascii="Verdana" w:hAnsi="Verdana" w:cs="Arial"/>
          <w:szCs w:val="22"/>
        </w:rPr>
        <w:t xml:space="preserve"> in which case the </w:t>
      </w:r>
      <w:r w:rsidR="002C777A">
        <w:rPr>
          <w:rFonts w:ascii="Verdana" w:hAnsi="Verdana" w:cs="Arial"/>
          <w:szCs w:val="22"/>
        </w:rPr>
        <w:t>Service Provider</w:t>
      </w:r>
      <w:r w:rsidRPr="00B81010">
        <w:rPr>
          <w:rFonts w:ascii="Verdana" w:hAnsi="Verdana" w:cs="Arial"/>
          <w:szCs w:val="22"/>
        </w:rPr>
        <w:t xml:space="preserve"> will be liable for payment for the provision of those Goods and/or Services for as long as the delay in performance continues.</w:t>
      </w:r>
      <w:bookmarkEnd w:id="340"/>
    </w:p>
    <w:p w14:paraId="5361AE1C" w14:textId="77777777" w:rsidR="00A06708" w:rsidRPr="00B81010" w:rsidRDefault="00225DB5" w:rsidP="00F50456">
      <w:pPr>
        <w:pStyle w:val="Heading2"/>
        <w:numPr>
          <w:ilvl w:val="1"/>
          <w:numId w:val="29"/>
        </w:numPr>
        <w:tabs>
          <w:tab w:val="clear" w:pos="1713"/>
          <w:tab w:val="num" w:pos="1418"/>
        </w:tabs>
        <w:ind w:left="1418" w:hanging="709"/>
        <w:jc w:val="left"/>
        <w:rPr>
          <w:rFonts w:ascii="Verdana" w:hAnsi="Verdana" w:cs="Arial"/>
          <w:szCs w:val="22"/>
        </w:rPr>
      </w:pPr>
      <w:r w:rsidRPr="00B81010">
        <w:rPr>
          <w:rFonts w:ascii="Verdana" w:hAnsi="Verdana" w:cs="Arial"/>
          <w:szCs w:val="22"/>
        </w:rPr>
        <w:t xml:space="preserve">The </w:t>
      </w:r>
      <w:r w:rsidR="002C777A">
        <w:rPr>
          <w:rFonts w:ascii="Verdana" w:hAnsi="Verdana" w:cs="Arial"/>
          <w:szCs w:val="22"/>
        </w:rPr>
        <w:t>Service Provider</w:t>
      </w:r>
      <w:r w:rsidRPr="00B81010">
        <w:rPr>
          <w:rFonts w:ascii="Verdana" w:hAnsi="Verdana" w:cs="Arial"/>
          <w:szCs w:val="22"/>
        </w:rPr>
        <w:t xml:space="preserve"> will not have the right to any payment from the Customer under this Contract where the </w:t>
      </w:r>
      <w:r w:rsidR="002C777A">
        <w:rPr>
          <w:rFonts w:ascii="Verdana" w:hAnsi="Verdana" w:cs="Arial"/>
          <w:szCs w:val="22"/>
        </w:rPr>
        <w:t>Service Provider</w:t>
      </w:r>
      <w:r w:rsidRPr="00B81010">
        <w:rPr>
          <w:rFonts w:ascii="Verdana" w:hAnsi="Verdana" w:cs="Arial"/>
          <w:szCs w:val="22"/>
        </w:rPr>
        <w:t xml:space="preserve"> is unable to provide the Goods and/or Services because of an event of Force Majeure.  However if the Customer directs the </w:t>
      </w:r>
      <w:r w:rsidR="002C777A">
        <w:rPr>
          <w:rFonts w:ascii="Verdana" w:hAnsi="Verdana" w:cs="Arial"/>
          <w:szCs w:val="22"/>
        </w:rPr>
        <w:t>Service Provider</w:t>
      </w:r>
      <w:r w:rsidRPr="00B81010">
        <w:rPr>
          <w:rFonts w:ascii="Verdana" w:hAnsi="Verdana" w:cs="Arial"/>
          <w:szCs w:val="22"/>
        </w:rPr>
        <w:t xml:space="preserve"> to use a replacement </w:t>
      </w:r>
      <w:r w:rsidR="002C777A">
        <w:rPr>
          <w:rFonts w:ascii="Verdana" w:hAnsi="Verdana" w:cs="Arial"/>
          <w:szCs w:val="22"/>
        </w:rPr>
        <w:t>Service Provider</w:t>
      </w:r>
      <w:r w:rsidRPr="00B81010">
        <w:rPr>
          <w:rFonts w:ascii="Verdana" w:hAnsi="Verdana" w:cs="Arial"/>
          <w:szCs w:val="22"/>
        </w:rPr>
        <w:t xml:space="preserve"> pursuant to sub-clause </w:t>
      </w:r>
      <w:r>
        <w:rPr>
          <w:rFonts w:ascii="Verdana" w:hAnsi="Verdana" w:cs="Arial"/>
          <w:szCs w:val="22"/>
        </w:rPr>
        <w:t>29</w:t>
      </w:r>
      <w:r w:rsidRPr="00B81010">
        <w:rPr>
          <w:rFonts w:ascii="Verdana" w:hAnsi="Verdana" w:cs="Arial"/>
          <w:szCs w:val="22"/>
        </w:rPr>
        <w:t xml:space="preserve">.4, then the Customer will pay the </w:t>
      </w:r>
      <w:r w:rsidR="002C777A">
        <w:rPr>
          <w:rFonts w:ascii="Verdana" w:hAnsi="Verdana" w:cs="Arial"/>
          <w:szCs w:val="22"/>
        </w:rPr>
        <w:t>Service Provider</w:t>
      </w:r>
      <w:r w:rsidRPr="00B81010">
        <w:rPr>
          <w:rFonts w:ascii="Verdana" w:hAnsi="Verdana" w:cs="Arial"/>
          <w:szCs w:val="22"/>
        </w:rPr>
        <w:t xml:space="preserve"> (a) the Contract Price; and (b) the difference between the Contract Price and the new </w:t>
      </w:r>
      <w:r w:rsidR="002C777A">
        <w:rPr>
          <w:rFonts w:ascii="Verdana" w:hAnsi="Verdana" w:cs="Arial"/>
          <w:szCs w:val="22"/>
        </w:rPr>
        <w:t>Service Provider</w:t>
      </w:r>
      <w:r w:rsidRPr="00B81010">
        <w:rPr>
          <w:rFonts w:ascii="Verdana" w:hAnsi="Verdana" w:cs="Arial"/>
          <w:szCs w:val="22"/>
        </w:rPr>
        <w:t xml:space="preserve">’s costs if, in respect of the Goods and/or Services that are subject to Force Majeure, the new </w:t>
      </w:r>
      <w:r w:rsidR="002C777A">
        <w:rPr>
          <w:rFonts w:ascii="Verdana" w:hAnsi="Verdana" w:cs="Arial"/>
          <w:szCs w:val="22"/>
        </w:rPr>
        <w:t>Service Provider</w:t>
      </w:r>
      <w:r w:rsidRPr="00B81010">
        <w:rPr>
          <w:rFonts w:ascii="Verdana" w:hAnsi="Verdana" w:cs="Arial"/>
          <w:szCs w:val="22"/>
        </w:rPr>
        <w:t>’s costs are greater than the Contract Price.</w:t>
      </w:r>
    </w:p>
    <w:p w14:paraId="65613785" w14:textId="77777777" w:rsidR="00A06708" w:rsidRPr="00B81010" w:rsidRDefault="00225DB5" w:rsidP="00F50456">
      <w:pPr>
        <w:pStyle w:val="Heading1"/>
        <w:keepNext/>
        <w:numPr>
          <w:ilvl w:val="0"/>
          <w:numId w:val="29"/>
        </w:numPr>
        <w:ind w:hanging="2705"/>
        <w:jc w:val="left"/>
        <w:rPr>
          <w:rFonts w:ascii="Verdana" w:hAnsi="Verdana" w:cs="Arial"/>
          <w:szCs w:val="22"/>
          <w:u w:val="none"/>
        </w:rPr>
      </w:pPr>
      <w:bookmarkStart w:id="341" w:name="_Toc363138745"/>
      <w:r w:rsidRPr="00B81010">
        <w:rPr>
          <w:rFonts w:ascii="Verdana" w:hAnsi="Verdana" w:cs="Arial"/>
          <w:szCs w:val="22"/>
          <w:u w:val="none"/>
        </w:rPr>
        <w:t>WAIVER</w:t>
      </w:r>
      <w:bookmarkEnd w:id="341"/>
    </w:p>
    <w:p w14:paraId="5D9BD0DE" w14:textId="77777777" w:rsidR="00A06708" w:rsidRPr="00B81010" w:rsidRDefault="00225DB5" w:rsidP="00F50456">
      <w:pPr>
        <w:pStyle w:val="Heading2"/>
        <w:numPr>
          <w:ilvl w:val="1"/>
          <w:numId w:val="29"/>
        </w:numPr>
        <w:tabs>
          <w:tab w:val="clear" w:pos="1713"/>
          <w:tab w:val="num" w:pos="1418"/>
        </w:tabs>
        <w:ind w:left="1418" w:hanging="709"/>
        <w:jc w:val="left"/>
        <w:rPr>
          <w:rFonts w:ascii="Verdana" w:hAnsi="Verdana" w:cs="Arial"/>
          <w:szCs w:val="22"/>
        </w:rPr>
      </w:pPr>
      <w:r w:rsidRPr="00B81010">
        <w:rPr>
          <w:rFonts w:ascii="Verdana" w:hAnsi="Verdana" w:cs="Arial"/>
          <w:szCs w:val="22"/>
        </w:rPr>
        <w:t>The failure of either Party to insist upon strict performance of any provision of the Contract, or the failure of either Party to exercise, or any delay in exercising, any right or remedy shall not constitute a waiver of that right or remedy and shall not cause a diminution of the obligations established by the Contract.</w:t>
      </w:r>
    </w:p>
    <w:p w14:paraId="3DA8AF89" w14:textId="12058A88" w:rsidR="00A06708" w:rsidRPr="00B81010" w:rsidRDefault="00225DB5" w:rsidP="00F50456">
      <w:pPr>
        <w:pStyle w:val="Heading2"/>
        <w:numPr>
          <w:ilvl w:val="1"/>
          <w:numId w:val="29"/>
        </w:numPr>
        <w:tabs>
          <w:tab w:val="clear" w:pos="1713"/>
          <w:tab w:val="num" w:pos="1418"/>
        </w:tabs>
        <w:ind w:left="1418" w:hanging="709"/>
        <w:jc w:val="left"/>
        <w:rPr>
          <w:rFonts w:ascii="Verdana" w:hAnsi="Verdana" w:cs="Arial"/>
          <w:szCs w:val="22"/>
        </w:rPr>
      </w:pPr>
      <w:r w:rsidRPr="00B81010">
        <w:rPr>
          <w:rFonts w:ascii="Verdana" w:hAnsi="Verdana" w:cs="Arial"/>
          <w:szCs w:val="22"/>
        </w:rPr>
        <w:t xml:space="preserve">No waiver shall be effective unless it is expressly stated to be a waiver and communicated to the other Party in writing in accordance with clause </w:t>
      </w:r>
      <w:r w:rsidRPr="00B81010">
        <w:rPr>
          <w:rFonts w:ascii="Verdana" w:hAnsi="Verdana" w:cs="Arial"/>
          <w:szCs w:val="22"/>
        </w:rPr>
        <w:fldChar w:fldCharType="begin"/>
      </w:r>
      <w:r w:rsidRPr="00B81010">
        <w:rPr>
          <w:rFonts w:ascii="Verdana" w:hAnsi="Verdana" w:cs="Arial"/>
          <w:szCs w:val="22"/>
        </w:rPr>
        <w:instrText xml:space="preserve"> REF _Ref172388859 \r \h  \* MERGEFORMAT </w:instrText>
      </w:r>
      <w:r w:rsidRPr="00B81010">
        <w:rPr>
          <w:rFonts w:ascii="Verdana" w:hAnsi="Verdana" w:cs="Arial"/>
          <w:szCs w:val="22"/>
        </w:rPr>
      </w:r>
      <w:r w:rsidRPr="00B81010">
        <w:rPr>
          <w:rFonts w:ascii="Verdana" w:hAnsi="Verdana" w:cs="Arial"/>
          <w:szCs w:val="22"/>
        </w:rPr>
        <w:fldChar w:fldCharType="separate"/>
      </w:r>
      <w:r w:rsidR="00A2110A">
        <w:rPr>
          <w:rFonts w:ascii="Verdana" w:hAnsi="Verdana" w:cs="Arial"/>
          <w:szCs w:val="22"/>
        </w:rPr>
        <w:t>40</w:t>
      </w:r>
      <w:r w:rsidRPr="00B81010">
        <w:rPr>
          <w:rFonts w:ascii="Verdana" w:hAnsi="Verdana" w:cs="Arial"/>
          <w:szCs w:val="22"/>
        </w:rPr>
        <w:fldChar w:fldCharType="end"/>
      </w:r>
      <w:r w:rsidRPr="00B81010">
        <w:rPr>
          <w:rFonts w:ascii="Verdana" w:hAnsi="Verdana" w:cs="Arial"/>
          <w:szCs w:val="22"/>
        </w:rPr>
        <w:t xml:space="preserve"> (Notices).</w:t>
      </w:r>
    </w:p>
    <w:p w14:paraId="0B630146" w14:textId="77777777" w:rsidR="00A06708" w:rsidRPr="00B81010" w:rsidRDefault="00225DB5" w:rsidP="00F50456">
      <w:pPr>
        <w:pStyle w:val="Heading2"/>
        <w:numPr>
          <w:ilvl w:val="1"/>
          <w:numId w:val="29"/>
        </w:numPr>
        <w:tabs>
          <w:tab w:val="clear" w:pos="1713"/>
          <w:tab w:val="num" w:pos="1418"/>
        </w:tabs>
        <w:ind w:left="1418" w:hanging="709"/>
        <w:jc w:val="left"/>
        <w:rPr>
          <w:rFonts w:ascii="Verdana" w:hAnsi="Verdana" w:cs="Arial"/>
          <w:szCs w:val="22"/>
        </w:rPr>
      </w:pPr>
      <w:r w:rsidRPr="00B81010">
        <w:rPr>
          <w:rFonts w:ascii="Verdana" w:hAnsi="Verdana" w:cs="Arial"/>
          <w:szCs w:val="22"/>
        </w:rPr>
        <w:t>A waiver by either Party of any right or remedy arising from a breach of the Contract shall not constitute a waiver of any right or remedy arising from any other or subsequent breach of the Contract.</w:t>
      </w:r>
      <w:bookmarkStart w:id="342" w:name="_Ref221684979"/>
    </w:p>
    <w:p w14:paraId="7034A07C" w14:textId="77777777" w:rsidR="00A06708" w:rsidRPr="00B81010" w:rsidRDefault="00225DB5" w:rsidP="00F50456">
      <w:pPr>
        <w:pStyle w:val="Heading1"/>
        <w:keepNext/>
        <w:numPr>
          <w:ilvl w:val="0"/>
          <w:numId w:val="29"/>
        </w:numPr>
        <w:ind w:hanging="2705"/>
        <w:jc w:val="left"/>
        <w:rPr>
          <w:rFonts w:ascii="Verdana" w:hAnsi="Verdana" w:cs="Arial"/>
          <w:szCs w:val="22"/>
          <w:u w:val="none"/>
        </w:rPr>
      </w:pPr>
      <w:bookmarkStart w:id="343" w:name="_Ref225258335"/>
      <w:bookmarkStart w:id="344" w:name="_Toc363138746"/>
      <w:r w:rsidRPr="00B81010">
        <w:rPr>
          <w:rFonts w:ascii="Verdana" w:hAnsi="Verdana" w:cs="Arial"/>
          <w:szCs w:val="22"/>
          <w:u w:val="none"/>
        </w:rPr>
        <w:lastRenderedPageBreak/>
        <w:t>CUMULATIVE REMEDIES</w:t>
      </w:r>
      <w:bookmarkEnd w:id="343"/>
      <w:bookmarkEnd w:id="344"/>
    </w:p>
    <w:p w14:paraId="2DFDAEE2" w14:textId="5379F5F5" w:rsidR="00A06708" w:rsidRPr="00B81010" w:rsidRDefault="00225DB5" w:rsidP="000526B4">
      <w:pPr>
        <w:pStyle w:val="BodyTextIndent"/>
        <w:ind w:left="1418"/>
        <w:jc w:val="left"/>
        <w:rPr>
          <w:rFonts w:ascii="Verdana" w:hAnsi="Verdana" w:cs="Arial"/>
          <w:szCs w:val="22"/>
        </w:rPr>
      </w:pPr>
      <w:r w:rsidRPr="00B81010">
        <w:rPr>
          <w:rFonts w:ascii="Verdana" w:hAnsi="Verdana" w:cs="Arial"/>
          <w:szCs w:val="22"/>
        </w:rPr>
        <w:t>Except as otherwise expressly provided by the Contract, all remedies available to either Party for breach of the Contract are cumulative and may be exercised concurrently or separately, and the exercise of any one remedy shall not be deemed an election of such remedy to the exclusion of other remedies.</w:t>
      </w:r>
    </w:p>
    <w:p w14:paraId="782AD510" w14:textId="77777777" w:rsidR="00A06708" w:rsidRPr="00B81010" w:rsidRDefault="00225DB5" w:rsidP="00F50456">
      <w:pPr>
        <w:pStyle w:val="Heading1"/>
        <w:keepNext/>
        <w:numPr>
          <w:ilvl w:val="0"/>
          <w:numId w:val="29"/>
        </w:numPr>
        <w:ind w:hanging="2705"/>
        <w:jc w:val="left"/>
        <w:rPr>
          <w:rFonts w:ascii="Verdana" w:hAnsi="Verdana" w:cs="Arial"/>
          <w:szCs w:val="22"/>
          <w:u w:val="none"/>
        </w:rPr>
      </w:pPr>
      <w:bookmarkStart w:id="345" w:name="_Toc127759118"/>
      <w:bookmarkStart w:id="346" w:name="_Toc139080617"/>
      <w:bookmarkStart w:id="347" w:name="_Toc143676826"/>
      <w:bookmarkStart w:id="348" w:name="_Toc363138747"/>
      <w:bookmarkStart w:id="349" w:name="_Ref225253716"/>
      <w:r w:rsidRPr="00B81010">
        <w:rPr>
          <w:rFonts w:ascii="Verdana" w:hAnsi="Verdana" w:cs="Arial"/>
          <w:szCs w:val="22"/>
          <w:u w:val="none"/>
        </w:rPr>
        <w:t>FURTHER ASSURANCES</w:t>
      </w:r>
      <w:bookmarkEnd w:id="345"/>
      <w:bookmarkEnd w:id="346"/>
      <w:bookmarkEnd w:id="347"/>
      <w:bookmarkEnd w:id="348"/>
    </w:p>
    <w:p w14:paraId="1E3CB329" w14:textId="08DD8901" w:rsidR="00A06708" w:rsidRPr="00B81010" w:rsidRDefault="00225DB5" w:rsidP="000526B4">
      <w:pPr>
        <w:pStyle w:val="BodyTextIndent"/>
        <w:ind w:left="1418"/>
        <w:jc w:val="left"/>
        <w:rPr>
          <w:rFonts w:ascii="Verdana" w:hAnsi="Verdana" w:cs="Arial"/>
          <w:szCs w:val="22"/>
        </w:rPr>
      </w:pPr>
      <w:r w:rsidRPr="00B81010">
        <w:rPr>
          <w:rFonts w:ascii="Verdana" w:hAnsi="Verdana" w:cs="Arial"/>
          <w:szCs w:val="22"/>
        </w:rPr>
        <w:t>Each Party undertakes at the request of the other, and at the cost of the requesting party to do all acts and execute all documents which may be necessary to give effect to the meaning of this Contract.</w:t>
      </w:r>
    </w:p>
    <w:p w14:paraId="19B1F88D" w14:textId="77777777" w:rsidR="00A06708" w:rsidRPr="00B81010" w:rsidRDefault="00225DB5" w:rsidP="00F50456">
      <w:pPr>
        <w:pStyle w:val="Heading1"/>
        <w:keepNext/>
        <w:numPr>
          <w:ilvl w:val="0"/>
          <w:numId w:val="29"/>
        </w:numPr>
        <w:ind w:hanging="2705"/>
        <w:jc w:val="left"/>
        <w:rPr>
          <w:rFonts w:ascii="Verdana" w:hAnsi="Verdana" w:cs="Arial"/>
          <w:szCs w:val="22"/>
          <w:u w:val="none"/>
        </w:rPr>
      </w:pPr>
      <w:bookmarkStart w:id="350" w:name="_Ref262654569"/>
      <w:bookmarkStart w:id="351" w:name="_Toc363138748"/>
      <w:r w:rsidRPr="00B81010">
        <w:rPr>
          <w:rFonts w:ascii="Verdana" w:hAnsi="Verdana" w:cs="Arial"/>
          <w:szCs w:val="22"/>
          <w:u w:val="none"/>
        </w:rPr>
        <w:t>VARIATION</w:t>
      </w:r>
      <w:bookmarkEnd w:id="342"/>
      <w:bookmarkEnd w:id="349"/>
      <w:bookmarkEnd w:id="350"/>
      <w:bookmarkEnd w:id="351"/>
    </w:p>
    <w:p w14:paraId="5B98E5BB" w14:textId="35DDAC67" w:rsidR="00A06708" w:rsidRPr="0054416B" w:rsidRDefault="00225DB5" w:rsidP="0054416B">
      <w:pPr>
        <w:pStyle w:val="Caption"/>
        <w:ind w:left="1418"/>
        <w:jc w:val="left"/>
        <w:rPr>
          <w:rFonts w:ascii="Verdana" w:eastAsia="STZhongsong" w:hAnsi="Verdana" w:cs="Arial"/>
          <w:b w:val="0"/>
          <w:bCs w:val="0"/>
          <w:kern w:val="28"/>
          <w:sz w:val="22"/>
          <w:szCs w:val="22"/>
          <w:lang w:eastAsia="zh-CN"/>
        </w:rPr>
      </w:pPr>
      <w:r w:rsidRPr="0054416B">
        <w:rPr>
          <w:rFonts w:ascii="Verdana" w:eastAsia="STZhongsong" w:hAnsi="Verdana" w:cs="Arial"/>
          <w:b w:val="0"/>
          <w:bCs w:val="0"/>
          <w:kern w:val="28"/>
          <w:sz w:val="22"/>
          <w:szCs w:val="22"/>
          <w:lang w:eastAsia="zh-CN"/>
        </w:rPr>
        <w:t>No variation of this agreement shall be effective unless it is in writing and signed by the Parties (or their authorised representatives).</w:t>
      </w:r>
    </w:p>
    <w:p w14:paraId="13B20CBB" w14:textId="77777777" w:rsidR="00A06708" w:rsidRPr="00B81010" w:rsidRDefault="00225DB5" w:rsidP="00F50456">
      <w:pPr>
        <w:pStyle w:val="Heading1"/>
        <w:keepNext/>
        <w:numPr>
          <w:ilvl w:val="0"/>
          <w:numId w:val="29"/>
        </w:numPr>
        <w:ind w:hanging="2705"/>
        <w:jc w:val="left"/>
        <w:rPr>
          <w:rFonts w:ascii="Verdana" w:hAnsi="Verdana" w:cs="Arial"/>
          <w:szCs w:val="22"/>
          <w:u w:val="none"/>
        </w:rPr>
      </w:pPr>
      <w:bookmarkStart w:id="352" w:name="_Toc360025612"/>
      <w:bookmarkStart w:id="353" w:name="_Hlt225321865"/>
      <w:bookmarkStart w:id="354" w:name="_Toc363138749"/>
      <w:bookmarkEnd w:id="352"/>
      <w:bookmarkEnd w:id="353"/>
      <w:r w:rsidRPr="00B81010">
        <w:rPr>
          <w:rFonts w:ascii="Verdana" w:hAnsi="Verdana" w:cs="Arial"/>
          <w:szCs w:val="22"/>
          <w:u w:val="none"/>
        </w:rPr>
        <w:t>SEVERABILITY</w:t>
      </w:r>
      <w:bookmarkEnd w:id="354"/>
    </w:p>
    <w:p w14:paraId="309F1496" w14:textId="77777777" w:rsidR="00A06708" w:rsidRPr="00B81010" w:rsidRDefault="00225DB5" w:rsidP="00F50456">
      <w:pPr>
        <w:pStyle w:val="Heading2"/>
        <w:numPr>
          <w:ilvl w:val="1"/>
          <w:numId w:val="29"/>
        </w:numPr>
        <w:tabs>
          <w:tab w:val="clear" w:pos="1713"/>
          <w:tab w:val="num" w:pos="1418"/>
        </w:tabs>
        <w:ind w:left="1418" w:hanging="709"/>
        <w:jc w:val="left"/>
        <w:rPr>
          <w:rFonts w:ascii="Verdana" w:hAnsi="Verdana" w:cs="Arial"/>
          <w:szCs w:val="22"/>
        </w:rPr>
      </w:pPr>
      <w:r w:rsidRPr="00B81010">
        <w:rPr>
          <w:rFonts w:ascii="Verdana" w:hAnsi="Verdana" w:cs="Arial"/>
          <w:szCs w:val="22"/>
        </w:rPr>
        <w:t>If any provision of the Contract is held invalid, illegal or unenforceable for any reason, such provision shall be severed and the remainder of the provisions hereof shall continue in full force and effect as if the Contract had been executed with the invalid, illegal or unenforceable provision eliminated.</w:t>
      </w:r>
    </w:p>
    <w:p w14:paraId="61E5903D" w14:textId="77777777" w:rsidR="00A06708" w:rsidRPr="00B81010" w:rsidRDefault="00225DB5" w:rsidP="00F50456">
      <w:pPr>
        <w:pStyle w:val="Heading2"/>
        <w:numPr>
          <w:ilvl w:val="1"/>
          <w:numId w:val="29"/>
        </w:numPr>
        <w:tabs>
          <w:tab w:val="clear" w:pos="1713"/>
          <w:tab w:val="num" w:pos="1418"/>
        </w:tabs>
        <w:ind w:left="1418" w:hanging="709"/>
        <w:jc w:val="left"/>
        <w:rPr>
          <w:rFonts w:ascii="Verdana" w:hAnsi="Verdana" w:cs="Arial"/>
          <w:szCs w:val="22"/>
        </w:rPr>
      </w:pPr>
      <w:r w:rsidRPr="00B81010">
        <w:rPr>
          <w:rFonts w:ascii="Verdana" w:hAnsi="Verdana" w:cs="Arial"/>
          <w:szCs w:val="22"/>
        </w:rPr>
        <w:t xml:space="preserve">In the event of a holding of invalidity so fundamental as to prevent the accomplishment of the purpose of the Contract, the Customer and the </w:t>
      </w:r>
      <w:r w:rsidR="002C777A">
        <w:rPr>
          <w:rFonts w:ascii="Verdana" w:hAnsi="Verdana" w:cs="Arial"/>
          <w:szCs w:val="22"/>
        </w:rPr>
        <w:t>Service Provider</w:t>
      </w:r>
      <w:r w:rsidRPr="00B81010">
        <w:rPr>
          <w:rFonts w:ascii="Verdana" w:hAnsi="Verdana" w:cs="Arial"/>
          <w:szCs w:val="22"/>
        </w:rPr>
        <w:t xml:space="preserve"> shall immediately commence good faith negotiations to remedy such invalidity. </w:t>
      </w:r>
    </w:p>
    <w:p w14:paraId="3EDB5485" w14:textId="77777777" w:rsidR="00A06708" w:rsidRPr="00B81010" w:rsidRDefault="00225DB5" w:rsidP="00F50456">
      <w:pPr>
        <w:pStyle w:val="Heading1"/>
        <w:keepNext/>
        <w:numPr>
          <w:ilvl w:val="0"/>
          <w:numId w:val="29"/>
        </w:numPr>
        <w:ind w:hanging="2705"/>
        <w:jc w:val="left"/>
        <w:rPr>
          <w:rFonts w:ascii="Verdana" w:hAnsi="Verdana" w:cs="Arial"/>
          <w:szCs w:val="22"/>
          <w:u w:val="none"/>
        </w:rPr>
      </w:pPr>
      <w:bookmarkStart w:id="355" w:name="_Hlt225321867"/>
      <w:bookmarkStart w:id="356" w:name="_Toc363138750"/>
      <w:bookmarkEnd w:id="355"/>
      <w:r w:rsidRPr="00B81010">
        <w:rPr>
          <w:rFonts w:ascii="Verdana" w:hAnsi="Verdana" w:cs="Arial"/>
          <w:szCs w:val="22"/>
          <w:u w:val="none"/>
        </w:rPr>
        <w:t>MISTAKES IN INFORMATION</w:t>
      </w:r>
      <w:bookmarkEnd w:id="356"/>
    </w:p>
    <w:p w14:paraId="7F463C6B" w14:textId="77777777" w:rsidR="00A06708" w:rsidRPr="00B81010" w:rsidRDefault="00225DB5" w:rsidP="00B7660A">
      <w:pPr>
        <w:pStyle w:val="BodyTextIndent2"/>
        <w:ind w:left="1418" w:hanging="709"/>
        <w:jc w:val="left"/>
        <w:rPr>
          <w:rFonts w:ascii="Verdana" w:hAnsi="Verdana" w:cs="Arial"/>
          <w:szCs w:val="22"/>
        </w:rPr>
      </w:pPr>
      <w:r>
        <w:rPr>
          <w:rFonts w:ascii="Verdana" w:hAnsi="Verdana" w:cs="Arial"/>
          <w:szCs w:val="22"/>
        </w:rPr>
        <w:t>35.1</w:t>
      </w:r>
      <w:r>
        <w:rPr>
          <w:rFonts w:ascii="Verdana" w:hAnsi="Verdana" w:cs="Arial"/>
          <w:szCs w:val="22"/>
        </w:rPr>
        <w:tab/>
      </w:r>
      <w:r w:rsidRPr="00B81010">
        <w:rPr>
          <w:rFonts w:ascii="Verdana" w:hAnsi="Verdana" w:cs="Arial"/>
          <w:szCs w:val="22"/>
        </w:rPr>
        <w:t xml:space="preserve">The </w:t>
      </w:r>
      <w:r w:rsidR="002C777A">
        <w:rPr>
          <w:rFonts w:ascii="Verdana" w:hAnsi="Verdana" w:cs="Arial"/>
          <w:szCs w:val="22"/>
        </w:rPr>
        <w:t>Service Provider</w:t>
      </w:r>
      <w:r w:rsidRPr="00B81010">
        <w:rPr>
          <w:rFonts w:ascii="Verdana" w:hAnsi="Verdana" w:cs="Arial"/>
          <w:szCs w:val="22"/>
        </w:rPr>
        <w:t xml:space="preserve"> shall be responsible for the accuracy of all drawings, documentation and information supplied to the Customer by the </w:t>
      </w:r>
      <w:r w:rsidR="002C777A">
        <w:rPr>
          <w:rFonts w:ascii="Verdana" w:hAnsi="Verdana" w:cs="Arial"/>
          <w:szCs w:val="22"/>
        </w:rPr>
        <w:t>Service Provider</w:t>
      </w:r>
      <w:r w:rsidRPr="00B81010">
        <w:rPr>
          <w:rFonts w:ascii="Verdana" w:hAnsi="Verdana" w:cs="Arial"/>
          <w:szCs w:val="22"/>
        </w:rPr>
        <w:t xml:space="preserve"> in connection with the supply of the Goods and/or Services and shall pay the Customer any extra costs occasioned by any discrepancies, errors or omissions therein, except where such mistakes are the fault of the Customer. </w:t>
      </w:r>
    </w:p>
    <w:p w14:paraId="4488C75D" w14:textId="77777777" w:rsidR="00A06708" w:rsidRPr="00B81010" w:rsidRDefault="002C777A" w:rsidP="00F50456">
      <w:pPr>
        <w:pStyle w:val="Heading1"/>
        <w:keepNext/>
        <w:numPr>
          <w:ilvl w:val="0"/>
          <w:numId w:val="29"/>
        </w:numPr>
        <w:ind w:hanging="2705"/>
        <w:jc w:val="left"/>
        <w:rPr>
          <w:rFonts w:ascii="Verdana" w:hAnsi="Verdana" w:cs="Arial"/>
          <w:szCs w:val="22"/>
          <w:u w:val="none"/>
        </w:rPr>
      </w:pPr>
      <w:bookmarkStart w:id="357" w:name="_Toc363138751"/>
      <w:r>
        <w:rPr>
          <w:rFonts w:ascii="Verdana" w:hAnsi="Verdana" w:cs="Arial"/>
          <w:szCs w:val="22"/>
          <w:u w:val="none"/>
        </w:rPr>
        <w:t>SERVICE PROVIDER</w:t>
      </w:r>
      <w:r w:rsidR="00225DB5" w:rsidRPr="00B81010">
        <w:rPr>
          <w:rFonts w:ascii="Verdana" w:hAnsi="Verdana" w:cs="Arial"/>
          <w:szCs w:val="22"/>
          <w:u w:val="none"/>
        </w:rPr>
        <w:t>'S STATUS</w:t>
      </w:r>
      <w:bookmarkEnd w:id="357"/>
    </w:p>
    <w:p w14:paraId="4E55033E" w14:textId="77777777" w:rsidR="00A06708" w:rsidRPr="00B81010" w:rsidRDefault="00225DB5" w:rsidP="00B7660A">
      <w:pPr>
        <w:pStyle w:val="BodyTextIndent2"/>
        <w:ind w:left="1418" w:hanging="709"/>
        <w:jc w:val="left"/>
        <w:rPr>
          <w:rFonts w:ascii="Verdana" w:hAnsi="Verdana" w:cs="Arial"/>
          <w:szCs w:val="22"/>
        </w:rPr>
      </w:pPr>
      <w:r>
        <w:rPr>
          <w:rFonts w:ascii="Verdana" w:hAnsi="Verdana" w:cs="Arial"/>
          <w:szCs w:val="22"/>
        </w:rPr>
        <w:t>36.1</w:t>
      </w:r>
      <w:r>
        <w:rPr>
          <w:rFonts w:ascii="Verdana" w:hAnsi="Verdana" w:cs="Arial"/>
          <w:szCs w:val="22"/>
        </w:rPr>
        <w:tab/>
      </w:r>
      <w:r w:rsidRPr="00B81010">
        <w:rPr>
          <w:rFonts w:ascii="Verdana" w:hAnsi="Verdana" w:cs="Arial"/>
          <w:szCs w:val="22"/>
        </w:rPr>
        <w:t xml:space="preserve">At all times during the Contract Period the </w:t>
      </w:r>
      <w:r w:rsidR="002C777A">
        <w:rPr>
          <w:rFonts w:ascii="Verdana" w:hAnsi="Verdana" w:cs="Arial"/>
          <w:szCs w:val="22"/>
        </w:rPr>
        <w:t>Service Provider</w:t>
      </w:r>
      <w:r w:rsidRPr="00B81010">
        <w:rPr>
          <w:rFonts w:ascii="Verdana" w:hAnsi="Verdana" w:cs="Arial"/>
          <w:szCs w:val="22"/>
        </w:rPr>
        <w:t xml:space="preserve"> shall be an independent contractor and nothing in the Contract shall create a contract of employment, a relationship of agency or partnership or a joint venture between the Parties and, accordingly, neither Party shall be authorised to act in the name of, or on behalf of, or otherwise bind the other Party save as expressly permitted by the terms of the Contract.</w:t>
      </w:r>
    </w:p>
    <w:p w14:paraId="2E6A2DCD" w14:textId="77777777" w:rsidR="00A06708" w:rsidRPr="00B81010" w:rsidRDefault="00225DB5" w:rsidP="00F50456">
      <w:pPr>
        <w:pStyle w:val="Heading1"/>
        <w:keepNext/>
        <w:numPr>
          <w:ilvl w:val="0"/>
          <w:numId w:val="29"/>
        </w:numPr>
        <w:ind w:hanging="2705"/>
        <w:jc w:val="left"/>
        <w:rPr>
          <w:rFonts w:ascii="Verdana" w:hAnsi="Verdana" w:cs="Arial"/>
          <w:szCs w:val="22"/>
          <w:u w:val="none"/>
        </w:rPr>
      </w:pPr>
      <w:bookmarkStart w:id="358" w:name="_Ref232252888"/>
      <w:bookmarkStart w:id="359" w:name="_Toc363138752"/>
      <w:r w:rsidRPr="00B81010">
        <w:rPr>
          <w:rFonts w:ascii="Verdana" w:hAnsi="Verdana" w:cs="Arial"/>
          <w:szCs w:val="22"/>
          <w:u w:val="none"/>
        </w:rPr>
        <w:t>CONFLICTS OF INTEREST</w:t>
      </w:r>
      <w:bookmarkEnd w:id="358"/>
      <w:bookmarkEnd w:id="359"/>
    </w:p>
    <w:p w14:paraId="3A6BE7DE" w14:textId="77777777" w:rsidR="00A06708" w:rsidRPr="00B81010" w:rsidRDefault="00225DB5" w:rsidP="00F50456">
      <w:pPr>
        <w:pStyle w:val="Heading2"/>
        <w:numPr>
          <w:ilvl w:val="1"/>
          <w:numId w:val="29"/>
        </w:numPr>
        <w:tabs>
          <w:tab w:val="clear" w:pos="1713"/>
          <w:tab w:val="num" w:pos="1418"/>
        </w:tabs>
        <w:ind w:left="1418" w:hanging="709"/>
        <w:jc w:val="left"/>
        <w:rPr>
          <w:rFonts w:ascii="Verdana" w:hAnsi="Verdana" w:cs="Arial"/>
          <w:szCs w:val="22"/>
        </w:rPr>
      </w:pPr>
      <w:bookmarkStart w:id="360" w:name="_Ref172541611"/>
      <w:r w:rsidRPr="00B81010">
        <w:rPr>
          <w:rFonts w:ascii="Verdana" w:hAnsi="Verdana" w:cs="Arial"/>
          <w:szCs w:val="22"/>
        </w:rPr>
        <w:t xml:space="preserve">The </w:t>
      </w:r>
      <w:r w:rsidR="002C777A">
        <w:rPr>
          <w:rFonts w:ascii="Verdana" w:hAnsi="Verdana" w:cs="Arial"/>
          <w:szCs w:val="22"/>
        </w:rPr>
        <w:t>Service Provider</w:t>
      </w:r>
      <w:r w:rsidRPr="00B81010">
        <w:rPr>
          <w:rFonts w:ascii="Verdana" w:hAnsi="Verdana" w:cs="Arial"/>
          <w:szCs w:val="22"/>
        </w:rPr>
        <w:t xml:space="preserve"> shall take appropriate steps to ensure that neither the </w:t>
      </w:r>
      <w:r w:rsidR="002C777A">
        <w:rPr>
          <w:rFonts w:ascii="Verdana" w:hAnsi="Verdana" w:cs="Arial"/>
          <w:szCs w:val="22"/>
        </w:rPr>
        <w:t>Service Provider</w:t>
      </w:r>
      <w:r w:rsidRPr="00B81010">
        <w:rPr>
          <w:rFonts w:ascii="Verdana" w:hAnsi="Verdana" w:cs="Arial"/>
          <w:szCs w:val="22"/>
        </w:rPr>
        <w:t xml:space="preserve"> nor any Staff are placed in a position where (in the reasonable opinion of the Customer), there is or may be an actual conflict, or a potential </w:t>
      </w:r>
      <w:r w:rsidRPr="00B81010">
        <w:rPr>
          <w:rFonts w:ascii="Verdana" w:hAnsi="Verdana" w:cs="Arial"/>
          <w:szCs w:val="22"/>
        </w:rPr>
        <w:lastRenderedPageBreak/>
        <w:t xml:space="preserve">conflict, between the pecuniary or personal interests of the </w:t>
      </w:r>
      <w:r w:rsidR="002C777A">
        <w:rPr>
          <w:rFonts w:ascii="Verdana" w:hAnsi="Verdana" w:cs="Arial"/>
          <w:szCs w:val="22"/>
        </w:rPr>
        <w:t>Service Provider</w:t>
      </w:r>
      <w:r w:rsidRPr="00B81010">
        <w:rPr>
          <w:rFonts w:ascii="Verdana" w:hAnsi="Verdana" w:cs="Arial"/>
          <w:szCs w:val="22"/>
        </w:rPr>
        <w:t xml:space="preserve"> or Staff and the duties owed to the Customer under the provisions of the Contract.</w:t>
      </w:r>
      <w:bookmarkEnd w:id="360"/>
    </w:p>
    <w:p w14:paraId="58AAF3AF" w14:textId="77777777" w:rsidR="00A06708" w:rsidRPr="00B81010" w:rsidRDefault="00225DB5" w:rsidP="00F50456">
      <w:pPr>
        <w:pStyle w:val="Heading2"/>
        <w:numPr>
          <w:ilvl w:val="1"/>
          <w:numId w:val="29"/>
        </w:numPr>
        <w:tabs>
          <w:tab w:val="clear" w:pos="1713"/>
          <w:tab w:val="num" w:pos="1418"/>
        </w:tabs>
        <w:ind w:left="1418" w:hanging="709"/>
        <w:jc w:val="left"/>
        <w:rPr>
          <w:rFonts w:ascii="Verdana" w:hAnsi="Verdana" w:cs="Arial"/>
          <w:szCs w:val="22"/>
        </w:rPr>
      </w:pPr>
      <w:r w:rsidRPr="00B81010">
        <w:rPr>
          <w:rFonts w:ascii="Verdana" w:hAnsi="Verdana" w:cs="Arial"/>
          <w:szCs w:val="22"/>
        </w:rPr>
        <w:t xml:space="preserve">The </w:t>
      </w:r>
      <w:r w:rsidR="002C777A">
        <w:rPr>
          <w:rFonts w:ascii="Verdana" w:hAnsi="Verdana" w:cs="Arial"/>
          <w:szCs w:val="22"/>
        </w:rPr>
        <w:t>Service Provider</w:t>
      </w:r>
      <w:r w:rsidRPr="00B81010">
        <w:rPr>
          <w:rFonts w:ascii="Verdana" w:hAnsi="Verdana" w:cs="Arial"/>
          <w:szCs w:val="22"/>
        </w:rPr>
        <w:t xml:space="preserve"> shall promptly notify the Customer (and provide full particulars to the Customer) if any conflict referred to in clause </w:t>
      </w:r>
      <w:r>
        <w:rPr>
          <w:rFonts w:ascii="Verdana" w:hAnsi="Verdana" w:cs="Arial"/>
          <w:szCs w:val="22"/>
        </w:rPr>
        <w:t>37.1</w:t>
      </w:r>
      <w:r w:rsidRPr="00B81010">
        <w:rPr>
          <w:rFonts w:ascii="Verdana" w:hAnsi="Verdana" w:cs="Arial"/>
          <w:szCs w:val="22"/>
        </w:rPr>
        <w:t xml:space="preserve"> above arises or is reasonably foreseeable.</w:t>
      </w:r>
    </w:p>
    <w:p w14:paraId="315357B8" w14:textId="77777777" w:rsidR="00A06708" w:rsidRPr="00B81010" w:rsidRDefault="00225DB5" w:rsidP="00F50456">
      <w:pPr>
        <w:pStyle w:val="Heading2"/>
        <w:numPr>
          <w:ilvl w:val="1"/>
          <w:numId w:val="29"/>
        </w:numPr>
        <w:tabs>
          <w:tab w:val="clear" w:pos="1713"/>
          <w:tab w:val="num" w:pos="1418"/>
        </w:tabs>
        <w:ind w:left="1418" w:hanging="709"/>
        <w:jc w:val="left"/>
        <w:rPr>
          <w:rFonts w:ascii="Verdana" w:hAnsi="Verdana" w:cs="Arial"/>
          <w:szCs w:val="22"/>
        </w:rPr>
      </w:pPr>
      <w:r w:rsidRPr="00B81010">
        <w:rPr>
          <w:rFonts w:ascii="Verdana" w:hAnsi="Verdana" w:cs="Arial"/>
          <w:szCs w:val="22"/>
        </w:rPr>
        <w:t xml:space="preserve">The Customer reserves the right to terminate the Contract immediately by giving notice in writing to the </w:t>
      </w:r>
      <w:r w:rsidR="002C777A">
        <w:rPr>
          <w:rFonts w:ascii="Verdana" w:hAnsi="Verdana" w:cs="Arial"/>
          <w:szCs w:val="22"/>
        </w:rPr>
        <w:t>Service Provider</w:t>
      </w:r>
      <w:r w:rsidRPr="00B81010">
        <w:rPr>
          <w:rFonts w:ascii="Verdana" w:hAnsi="Verdana" w:cs="Arial"/>
          <w:szCs w:val="22"/>
        </w:rPr>
        <w:t xml:space="preserve"> and/or to take such other steps it deems necessary where, in the reasonable opinion of the Customer, there is or may be an actual conflict, or a potential conflict, between the pecuniary or personal interests of the </w:t>
      </w:r>
      <w:r w:rsidR="002C777A">
        <w:rPr>
          <w:rFonts w:ascii="Verdana" w:hAnsi="Verdana" w:cs="Arial"/>
          <w:szCs w:val="22"/>
        </w:rPr>
        <w:t>Service Provider</w:t>
      </w:r>
      <w:r w:rsidRPr="00B81010">
        <w:rPr>
          <w:rFonts w:ascii="Verdana" w:hAnsi="Verdana" w:cs="Arial"/>
          <w:szCs w:val="22"/>
        </w:rPr>
        <w:t xml:space="preserve"> and the duties owed to the Customer under the provisions of the Contract. The actions of the Customer pursuant to this clause shall not prejudice or affect any right of action or remedy which shall have accrued or shall thereafter accrue to the either party.</w:t>
      </w:r>
    </w:p>
    <w:p w14:paraId="6558EAD5" w14:textId="77777777" w:rsidR="00A06708" w:rsidRPr="00B81010" w:rsidRDefault="00225DB5" w:rsidP="00F50456">
      <w:pPr>
        <w:pStyle w:val="Heading2"/>
        <w:numPr>
          <w:ilvl w:val="1"/>
          <w:numId w:val="29"/>
        </w:numPr>
        <w:tabs>
          <w:tab w:val="clear" w:pos="1713"/>
          <w:tab w:val="num" w:pos="1418"/>
        </w:tabs>
        <w:ind w:left="1418" w:hanging="709"/>
        <w:jc w:val="left"/>
        <w:rPr>
          <w:rFonts w:ascii="Verdana" w:hAnsi="Verdana" w:cs="Arial"/>
          <w:szCs w:val="22"/>
        </w:rPr>
      </w:pPr>
      <w:r w:rsidRPr="00B81010">
        <w:rPr>
          <w:rFonts w:ascii="Verdana" w:hAnsi="Verdana" w:cs="Arial"/>
          <w:szCs w:val="22"/>
        </w:rPr>
        <w:t>This clause shall apply during the Contract Period and for a period of two (2) Years after expiry of the Contract Period.</w:t>
      </w:r>
    </w:p>
    <w:p w14:paraId="1F35E80A" w14:textId="77777777" w:rsidR="00A06708" w:rsidRPr="00B81010" w:rsidRDefault="00225DB5" w:rsidP="00F50456">
      <w:pPr>
        <w:pStyle w:val="Heading1"/>
        <w:keepNext/>
        <w:numPr>
          <w:ilvl w:val="0"/>
          <w:numId w:val="29"/>
        </w:numPr>
        <w:ind w:hanging="2705"/>
        <w:jc w:val="left"/>
        <w:rPr>
          <w:rFonts w:ascii="Verdana" w:hAnsi="Verdana" w:cs="Arial"/>
          <w:szCs w:val="22"/>
          <w:u w:val="none"/>
        </w:rPr>
      </w:pPr>
      <w:bookmarkStart w:id="361" w:name="_Toc363138753"/>
      <w:r w:rsidRPr="00B81010">
        <w:rPr>
          <w:rFonts w:ascii="Verdana" w:hAnsi="Verdana" w:cs="Arial"/>
          <w:szCs w:val="22"/>
          <w:u w:val="none"/>
        </w:rPr>
        <w:t>ENTIRE AGREEMENT</w:t>
      </w:r>
      <w:bookmarkEnd w:id="361"/>
    </w:p>
    <w:p w14:paraId="7213885E" w14:textId="77777777" w:rsidR="00A06708" w:rsidRPr="00B81010" w:rsidRDefault="00225DB5" w:rsidP="00F50456">
      <w:pPr>
        <w:pStyle w:val="Heading2"/>
        <w:numPr>
          <w:ilvl w:val="1"/>
          <w:numId w:val="29"/>
        </w:numPr>
        <w:tabs>
          <w:tab w:val="clear" w:pos="1713"/>
          <w:tab w:val="num" w:pos="1418"/>
        </w:tabs>
        <w:ind w:left="1418" w:hanging="709"/>
        <w:jc w:val="left"/>
        <w:rPr>
          <w:rFonts w:ascii="Verdana" w:hAnsi="Verdana" w:cs="Arial"/>
          <w:szCs w:val="22"/>
        </w:rPr>
      </w:pPr>
      <w:bookmarkStart w:id="362" w:name="_Hlt225321874"/>
      <w:bookmarkStart w:id="363" w:name="_Ref172631613"/>
      <w:bookmarkEnd w:id="362"/>
      <w:r w:rsidRPr="00B81010">
        <w:rPr>
          <w:rFonts w:ascii="Verdana" w:hAnsi="Verdana" w:cs="Arial"/>
          <w:szCs w:val="22"/>
        </w:rPr>
        <w:t>This Contract constitutes the entire agreement and understanding between the Parties in respect of the matters dealt with in it and supersedes, cancels or nullifies any previous agreement between the Parties in relation to such matters.</w:t>
      </w:r>
      <w:bookmarkStart w:id="364" w:name="_Ref172631623"/>
      <w:bookmarkEnd w:id="363"/>
    </w:p>
    <w:p w14:paraId="72637BF3" w14:textId="77777777" w:rsidR="00A06708" w:rsidRPr="00B81010" w:rsidRDefault="00225DB5" w:rsidP="00F50456">
      <w:pPr>
        <w:pStyle w:val="Heading2"/>
        <w:numPr>
          <w:ilvl w:val="1"/>
          <w:numId w:val="29"/>
        </w:numPr>
        <w:tabs>
          <w:tab w:val="clear" w:pos="1713"/>
          <w:tab w:val="num" w:pos="1418"/>
        </w:tabs>
        <w:ind w:left="1418" w:hanging="709"/>
        <w:jc w:val="left"/>
        <w:rPr>
          <w:rFonts w:ascii="Verdana" w:hAnsi="Verdana" w:cs="Arial"/>
          <w:szCs w:val="22"/>
        </w:rPr>
      </w:pPr>
      <w:bookmarkStart w:id="365" w:name="_Hlt225321872"/>
      <w:bookmarkStart w:id="366" w:name="_Ref225305161"/>
      <w:bookmarkEnd w:id="365"/>
      <w:r w:rsidRPr="00B81010">
        <w:rPr>
          <w:rFonts w:ascii="Verdana" w:hAnsi="Verdana" w:cs="Arial"/>
          <w:szCs w:val="22"/>
        </w:rPr>
        <w:t xml:space="preserve">Each of the Parties acknowledges and agrees that in entering into the Contract it does not rely on, and shall have no remedy in respect of, any statement, representation, warranty or undertaking (whether negligently or innocently made) other than as expressly set out in the Contract. </w:t>
      </w:r>
      <w:bookmarkEnd w:id="364"/>
      <w:bookmarkEnd w:id="366"/>
    </w:p>
    <w:p w14:paraId="6D971894" w14:textId="77777777" w:rsidR="00A06708" w:rsidRPr="00B81010" w:rsidRDefault="00225DB5" w:rsidP="00F50456">
      <w:pPr>
        <w:pStyle w:val="Heading2"/>
        <w:keepNext/>
        <w:numPr>
          <w:ilvl w:val="1"/>
          <w:numId w:val="29"/>
        </w:numPr>
        <w:tabs>
          <w:tab w:val="clear" w:pos="1713"/>
          <w:tab w:val="num" w:pos="1418"/>
        </w:tabs>
        <w:ind w:left="1418" w:hanging="709"/>
        <w:jc w:val="left"/>
        <w:rPr>
          <w:rFonts w:ascii="Verdana" w:hAnsi="Verdana" w:cs="Arial"/>
          <w:szCs w:val="22"/>
        </w:rPr>
      </w:pPr>
      <w:r w:rsidRPr="00B81010">
        <w:rPr>
          <w:rFonts w:ascii="Verdana" w:hAnsi="Verdana" w:cs="Arial"/>
          <w:szCs w:val="22"/>
        </w:rPr>
        <w:t xml:space="preserve">The </w:t>
      </w:r>
      <w:r w:rsidR="002C777A">
        <w:rPr>
          <w:rFonts w:ascii="Verdana" w:hAnsi="Verdana" w:cs="Arial"/>
          <w:szCs w:val="22"/>
        </w:rPr>
        <w:t>Service Provider</w:t>
      </w:r>
      <w:r w:rsidRPr="00B81010">
        <w:rPr>
          <w:rFonts w:ascii="Verdana" w:hAnsi="Verdana" w:cs="Arial"/>
          <w:szCs w:val="22"/>
        </w:rPr>
        <w:t xml:space="preserve"> acknowledges that it has:</w:t>
      </w:r>
    </w:p>
    <w:p w14:paraId="5896D6FB" w14:textId="77777777" w:rsidR="00A06708" w:rsidRPr="00B81010" w:rsidRDefault="00225DB5" w:rsidP="00F50456">
      <w:pPr>
        <w:pStyle w:val="Heading3"/>
        <w:numPr>
          <w:ilvl w:val="2"/>
          <w:numId w:val="29"/>
        </w:numPr>
        <w:jc w:val="left"/>
        <w:rPr>
          <w:rFonts w:ascii="Verdana" w:hAnsi="Verdana" w:cs="Arial"/>
          <w:szCs w:val="22"/>
        </w:rPr>
      </w:pPr>
      <w:r w:rsidRPr="00B81010">
        <w:rPr>
          <w:rFonts w:ascii="Verdana" w:hAnsi="Verdana" w:cs="Arial"/>
          <w:szCs w:val="22"/>
        </w:rPr>
        <w:t>entered into the Contract in reliance on its own due diligence alone; and</w:t>
      </w:r>
    </w:p>
    <w:p w14:paraId="2DC246B5" w14:textId="77777777" w:rsidR="00A06708" w:rsidRPr="00B81010" w:rsidRDefault="00225DB5" w:rsidP="00F50456">
      <w:pPr>
        <w:pStyle w:val="Heading3"/>
        <w:numPr>
          <w:ilvl w:val="2"/>
          <w:numId w:val="29"/>
        </w:numPr>
        <w:jc w:val="left"/>
        <w:rPr>
          <w:rFonts w:ascii="Verdana" w:hAnsi="Verdana" w:cs="Arial"/>
          <w:szCs w:val="22"/>
        </w:rPr>
      </w:pPr>
      <w:r w:rsidRPr="00B81010">
        <w:rPr>
          <w:rFonts w:ascii="Verdana" w:hAnsi="Verdana" w:cs="Arial"/>
          <w:szCs w:val="22"/>
        </w:rPr>
        <w:t>received sufficient information required by it in order to determine whether it is able to provide the Goods and/or Services in accordance with the terms of the Contract.</w:t>
      </w:r>
    </w:p>
    <w:p w14:paraId="111F5A55" w14:textId="77777777" w:rsidR="00A06708" w:rsidRPr="00B81010" w:rsidRDefault="00225DB5" w:rsidP="00F50456">
      <w:pPr>
        <w:pStyle w:val="Heading2"/>
        <w:numPr>
          <w:ilvl w:val="1"/>
          <w:numId w:val="29"/>
        </w:numPr>
        <w:tabs>
          <w:tab w:val="clear" w:pos="1713"/>
          <w:tab w:val="num" w:pos="1418"/>
        </w:tabs>
        <w:ind w:left="1418" w:hanging="709"/>
        <w:jc w:val="left"/>
        <w:rPr>
          <w:rFonts w:ascii="Verdana" w:hAnsi="Verdana" w:cs="Arial"/>
          <w:szCs w:val="22"/>
        </w:rPr>
      </w:pPr>
      <w:r w:rsidRPr="00B81010">
        <w:rPr>
          <w:rFonts w:ascii="Verdana" w:hAnsi="Verdana" w:cs="Arial"/>
          <w:szCs w:val="22"/>
        </w:rPr>
        <w:t xml:space="preserve">Nothing in clauses </w:t>
      </w:r>
      <w:r>
        <w:rPr>
          <w:rFonts w:ascii="Verdana" w:hAnsi="Verdana" w:cs="Arial"/>
          <w:szCs w:val="22"/>
        </w:rPr>
        <w:t>38.1</w:t>
      </w:r>
      <w:r w:rsidRPr="00B81010">
        <w:rPr>
          <w:rFonts w:ascii="Verdana" w:hAnsi="Verdana" w:cs="Arial"/>
          <w:szCs w:val="22"/>
        </w:rPr>
        <w:t xml:space="preserve"> and </w:t>
      </w:r>
      <w:r>
        <w:rPr>
          <w:rFonts w:ascii="Verdana" w:hAnsi="Verdana" w:cs="Arial"/>
          <w:szCs w:val="22"/>
        </w:rPr>
        <w:t>38.2</w:t>
      </w:r>
      <w:r w:rsidRPr="00B81010">
        <w:rPr>
          <w:rFonts w:ascii="Verdana" w:hAnsi="Verdana" w:cs="Arial"/>
          <w:szCs w:val="22"/>
        </w:rPr>
        <w:t xml:space="preserve"> shall operate to exclude Fraud or fraudulent misrepresentation.</w:t>
      </w:r>
    </w:p>
    <w:p w14:paraId="7AD93AC7" w14:textId="77777777" w:rsidR="00A06708" w:rsidRPr="00B81010" w:rsidRDefault="00225DB5" w:rsidP="00F50456">
      <w:pPr>
        <w:pStyle w:val="Heading2"/>
        <w:numPr>
          <w:ilvl w:val="1"/>
          <w:numId w:val="29"/>
        </w:numPr>
        <w:tabs>
          <w:tab w:val="clear" w:pos="1713"/>
          <w:tab w:val="num" w:pos="1418"/>
        </w:tabs>
        <w:ind w:left="1418" w:hanging="709"/>
        <w:jc w:val="left"/>
        <w:rPr>
          <w:rFonts w:ascii="Verdana" w:hAnsi="Verdana" w:cs="Arial"/>
          <w:szCs w:val="22"/>
        </w:rPr>
      </w:pPr>
      <w:bookmarkStart w:id="367" w:name="_Ref172386763"/>
      <w:r w:rsidRPr="00B81010">
        <w:rPr>
          <w:rFonts w:ascii="Verdana" w:hAnsi="Verdana" w:cs="Arial"/>
          <w:szCs w:val="22"/>
        </w:rPr>
        <w:t xml:space="preserve">The Contract may be executed in counterparts each of which when executed and delivered shall constitute an </w:t>
      </w:r>
      <w:proofErr w:type="gramStart"/>
      <w:r w:rsidRPr="00B81010">
        <w:rPr>
          <w:rFonts w:ascii="Verdana" w:hAnsi="Verdana" w:cs="Arial"/>
          <w:szCs w:val="22"/>
        </w:rPr>
        <w:t>original</w:t>
      </w:r>
      <w:proofErr w:type="gramEnd"/>
      <w:r w:rsidRPr="00B81010">
        <w:rPr>
          <w:rFonts w:ascii="Verdana" w:hAnsi="Verdana" w:cs="Arial"/>
          <w:szCs w:val="22"/>
        </w:rPr>
        <w:t xml:space="preserve"> but all counterparts together shall constitute one and the same</w:t>
      </w:r>
      <w:bookmarkEnd w:id="367"/>
      <w:r w:rsidRPr="00B81010">
        <w:rPr>
          <w:rFonts w:ascii="Verdana" w:hAnsi="Verdana" w:cs="Arial"/>
          <w:szCs w:val="22"/>
        </w:rPr>
        <w:t xml:space="preserve"> instrument.</w:t>
      </w:r>
    </w:p>
    <w:p w14:paraId="7AB0E491" w14:textId="77777777" w:rsidR="00A06708" w:rsidRPr="00B81010" w:rsidRDefault="00225DB5" w:rsidP="00F50456">
      <w:pPr>
        <w:pStyle w:val="Heading1"/>
        <w:keepNext/>
        <w:numPr>
          <w:ilvl w:val="0"/>
          <w:numId w:val="29"/>
        </w:numPr>
        <w:ind w:hanging="2705"/>
        <w:jc w:val="left"/>
        <w:rPr>
          <w:rFonts w:ascii="Verdana" w:hAnsi="Verdana" w:cs="Arial"/>
          <w:szCs w:val="22"/>
          <w:u w:val="none"/>
        </w:rPr>
      </w:pPr>
      <w:bookmarkStart w:id="368" w:name="_Toc363138754"/>
      <w:bookmarkEnd w:id="172"/>
      <w:r w:rsidRPr="00B81010">
        <w:rPr>
          <w:rFonts w:ascii="Verdana" w:hAnsi="Verdana" w:cs="Arial"/>
          <w:szCs w:val="22"/>
          <w:u w:val="none"/>
        </w:rPr>
        <w:t>THE CONTRACTS (RIGHTS OF THIRD PARTIES) ACT 1999</w:t>
      </w:r>
      <w:bookmarkEnd w:id="368"/>
    </w:p>
    <w:p w14:paraId="6F3D8DAD" w14:textId="5B81A13D" w:rsidR="00A06708" w:rsidRPr="00B81010" w:rsidRDefault="00225DB5" w:rsidP="00F50456">
      <w:pPr>
        <w:pStyle w:val="Heading2"/>
        <w:numPr>
          <w:ilvl w:val="1"/>
          <w:numId w:val="29"/>
        </w:numPr>
        <w:tabs>
          <w:tab w:val="clear" w:pos="1713"/>
          <w:tab w:val="num" w:pos="1418"/>
        </w:tabs>
        <w:ind w:left="1418" w:hanging="709"/>
        <w:jc w:val="left"/>
        <w:rPr>
          <w:rFonts w:ascii="Verdana" w:hAnsi="Verdana" w:cs="Arial"/>
          <w:color w:val="000000"/>
          <w:szCs w:val="22"/>
        </w:rPr>
      </w:pPr>
      <w:r w:rsidRPr="00B81010">
        <w:rPr>
          <w:rFonts w:ascii="Verdana" w:hAnsi="Verdana" w:cs="Arial"/>
          <w:szCs w:val="22"/>
        </w:rPr>
        <w:t>A person who is not a Party to the Contr</w:t>
      </w:r>
      <w:r w:rsidRPr="001F546F">
        <w:rPr>
          <w:rFonts w:ascii="Verdana" w:hAnsi="Verdana" w:cs="Arial"/>
          <w:szCs w:val="22"/>
        </w:rPr>
        <w:t xml:space="preserve">act </w:t>
      </w:r>
      <w:r w:rsidRPr="00207562">
        <w:rPr>
          <w:rFonts w:ascii="Verdana" w:hAnsi="Verdana" w:cs="Arial"/>
          <w:szCs w:val="22"/>
        </w:rPr>
        <w:t>except ESPO or, as appropriate, the Trading Company</w:t>
      </w:r>
      <w:r w:rsidRPr="00207562">
        <w:rPr>
          <w:rFonts w:ascii="Verdana" w:hAnsi="Verdana"/>
        </w:rPr>
        <w:t xml:space="preserve"> </w:t>
      </w:r>
      <w:r w:rsidRPr="00207562">
        <w:rPr>
          <w:rFonts w:ascii="Verdana" w:hAnsi="Verdana" w:cs="Arial"/>
          <w:szCs w:val="22"/>
        </w:rPr>
        <w:t xml:space="preserve">in relation to its right to claim retrospective rebate from the </w:t>
      </w:r>
      <w:r w:rsidR="002C777A" w:rsidRPr="00207562">
        <w:rPr>
          <w:rFonts w:ascii="Verdana" w:hAnsi="Verdana" w:cs="Arial"/>
          <w:szCs w:val="22"/>
        </w:rPr>
        <w:t>Service Provider</w:t>
      </w:r>
      <w:r w:rsidRPr="00207562">
        <w:rPr>
          <w:rFonts w:ascii="Verdana" w:hAnsi="Verdana" w:cs="Arial"/>
          <w:szCs w:val="22"/>
        </w:rPr>
        <w:t xml:space="preserve"> under the payment clause</w:t>
      </w:r>
      <w:r w:rsidRPr="00B81010">
        <w:rPr>
          <w:rFonts w:ascii="Verdana" w:hAnsi="Verdana" w:cs="Arial"/>
          <w:szCs w:val="22"/>
        </w:rPr>
        <w:t xml:space="preserve"> has no right under the Contracts (Rights of Third Parties) Act 1999 to enforce any of its provisions which, </w:t>
      </w:r>
      <w:r w:rsidRPr="00B81010">
        <w:rPr>
          <w:rFonts w:ascii="Verdana" w:hAnsi="Verdana" w:cs="Arial"/>
          <w:szCs w:val="22"/>
        </w:rPr>
        <w:lastRenderedPageBreak/>
        <w:t xml:space="preserve">expressly or by implication, confer a benefit on him, without the prior written agreement of the Parties, but this does not affect any right or remedy of any person which exists or is available otherwise than pursuant to that Act. </w:t>
      </w:r>
    </w:p>
    <w:p w14:paraId="2771218E" w14:textId="67C75E37" w:rsidR="00A06708" w:rsidRPr="0021323F" w:rsidRDefault="00225DB5" w:rsidP="00A06708">
      <w:pPr>
        <w:pStyle w:val="Heading2"/>
        <w:numPr>
          <w:ilvl w:val="0"/>
          <w:numId w:val="0"/>
        </w:numPr>
        <w:ind w:left="1440"/>
        <w:jc w:val="left"/>
        <w:rPr>
          <w:rFonts w:ascii="Verdana" w:hAnsi="Verdana" w:cs="Arial"/>
          <w:color w:val="FF0000"/>
          <w:szCs w:val="22"/>
        </w:rPr>
      </w:pPr>
      <w:r w:rsidRPr="0021323F">
        <w:rPr>
          <w:rFonts w:ascii="Verdana" w:hAnsi="Verdana" w:cs="Arial"/>
          <w:color w:val="FF0000"/>
          <w:szCs w:val="22"/>
        </w:rPr>
        <w:t>.</w:t>
      </w:r>
    </w:p>
    <w:p w14:paraId="3A211A3B" w14:textId="77777777" w:rsidR="00A06708" w:rsidRPr="00E0710C" w:rsidRDefault="00225DB5" w:rsidP="00F50456">
      <w:pPr>
        <w:pStyle w:val="Heading2"/>
        <w:numPr>
          <w:ilvl w:val="1"/>
          <w:numId w:val="29"/>
        </w:numPr>
        <w:tabs>
          <w:tab w:val="clear" w:pos="1713"/>
          <w:tab w:val="num" w:pos="1418"/>
        </w:tabs>
        <w:ind w:left="1418" w:hanging="709"/>
        <w:jc w:val="left"/>
        <w:rPr>
          <w:rFonts w:ascii="Verdana" w:hAnsi="Verdana" w:cs="Arial"/>
          <w:szCs w:val="22"/>
        </w:rPr>
      </w:pPr>
      <w:r w:rsidRPr="00E0710C">
        <w:rPr>
          <w:rFonts w:ascii="Verdana" w:hAnsi="Verdana" w:cs="Arial"/>
          <w:szCs w:val="22"/>
        </w:rPr>
        <w:t xml:space="preserve">[The Parties agree that the Contracts (Rights of Third Parties) Act 1999 (CROTPA) shall apply to clause 14 to the extent necessary that any Former </w:t>
      </w:r>
      <w:r w:rsidR="002C777A" w:rsidRPr="00E0710C">
        <w:rPr>
          <w:rFonts w:ascii="Verdana" w:hAnsi="Verdana" w:cs="Arial"/>
          <w:szCs w:val="22"/>
        </w:rPr>
        <w:t>Service Provider</w:t>
      </w:r>
      <w:r w:rsidRPr="00E0710C">
        <w:rPr>
          <w:rFonts w:ascii="Verdana" w:hAnsi="Verdana" w:cs="Arial"/>
          <w:szCs w:val="22"/>
        </w:rPr>
        <w:t xml:space="preserve"> and Replacement </w:t>
      </w:r>
      <w:r w:rsidR="002C777A" w:rsidRPr="00E0710C">
        <w:rPr>
          <w:rFonts w:ascii="Verdana" w:hAnsi="Verdana" w:cs="Arial"/>
          <w:szCs w:val="22"/>
        </w:rPr>
        <w:t>Service Provider</w:t>
      </w:r>
      <w:r w:rsidRPr="00E0710C">
        <w:rPr>
          <w:rFonts w:ascii="Verdana" w:hAnsi="Verdana" w:cs="Arial"/>
          <w:szCs w:val="22"/>
        </w:rPr>
        <w:t xml:space="preserve"> shall have the right to enforce the obligations owed to, and indemnities given to, the Former </w:t>
      </w:r>
      <w:r w:rsidR="002C777A" w:rsidRPr="00E0710C">
        <w:rPr>
          <w:rFonts w:ascii="Verdana" w:hAnsi="Verdana" w:cs="Arial"/>
          <w:szCs w:val="22"/>
        </w:rPr>
        <w:t>Service Provider</w:t>
      </w:r>
      <w:r w:rsidRPr="00E0710C">
        <w:rPr>
          <w:rFonts w:ascii="Verdana" w:hAnsi="Verdana" w:cs="Arial"/>
          <w:szCs w:val="22"/>
        </w:rPr>
        <w:t xml:space="preserve"> and the Replacement </w:t>
      </w:r>
      <w:r w:rsidR="002C777A" w:rsidRPr="00E0710C">
        <w:rPr>
          <w:rFonts w:ascii="Verdana" w:hAnsi="Verdana" w:cs="Arial"/>
          <w:szCs w:val="22"/>
        </w:rPr>
        <w:t>Service Provider</w:t>
      </w:r>
      <w:r w:rsidRPr="00E0710C">
        <w:rPr>
          <w:rFonts w:ascii="Verdana" w:hAnsi="Verdana" w:cs="Arial"/>
          <w:szCs w:val="22"/>
        </w:rPr>
        <w:t xml:space="preserve"> by the </w:t>
      </w:r>
      <w:r w:rsidR="002C777A" w:rsidRPr="00E0710C">
        <w:rPr>
          <w:rFonts w:ascii="Verdana" w:hAnsi="Verdana" w:cs="Arial"/>
          <w:szCs w:val="22"/>
        </w:rPr>
        <w:t>Service Provider</w:t>
      </w:r>
      <w:r w:rsidRPr="00E0710C">
        <w:rPr>
          <w:rFonts w:ascii="Verdana" w:hAnsi="Verdana" w:cs="Arial"/>
          <w:szCs w:val="22"/>
        </w:rPr>
        <w:t xml:space="preserve"> under that clause 14 in its own right pursuant to clause 1(1) of CROTPA.]</w:t>
      </w:r>
    </w:p>
    <w:p w14:paraId="22F81484" w14:textId="77777777" w:rsidR="00A06708" w:rsidRPr="00B81010" w:rsidRDefault="00225DB5" w:rsidP="00F50456">
      <w:pPr>
        <w:pStyle w:val="Heading2"/>
        <w:numPr>
          <w:ilvl w:val="1"/>
          <w:numId w:val="29"/>
        </w:numPr>
        <w:tabs>
          <w:tab w:val="clear" w:pos="1713"/>
          <w:tab w:val="num" w:pos="1418"/>
        </w:tabs>
        <w:ind w:left="1418" w:hanging="709"/>
        <w:jc w:val="left"/>
        <w:rPr>
          <w:rFonts w:ascii="Verdana" w:hAnsi="Verdana" w:cs="Arial"/>
          <w:szCs w:val="22"/>
        </w:rPr>
      </w:pPr>
      <w:r w:rsidRPr="00B81010">
        <w:rPr>
          <w:rFonts w:ascii="Verdana" w:hAnsi="Verdana" w:cs="Arial"/>
          <w:szCs w:val="22"/>
        </w:rPr>
        <w:t>No consent of any third party is necessary for any rescission, variation (including any release or compromise in whole or in part of liability) or termination of this Contract or any one or more clauses of it.</w:t>
      </w:r>
    </w:p>
    <w:p w14:paraId="2237BF95" w14:textId="77777777" w:rsidR="00A06708" w:rsidRPr="00B81010" w:rsidRDefault="00225DB5" w:rsidP="00F50456">
      <w:pPr>
        <w:pStyle w:val="Heading1"/>
        <w:keepNext/>
        <w:numPr>
          <w:ilvl w:val="0"/>
          <w:numId w:val="29"/>
        </w:numPr>
        <w:ind w:hanging="2705"/>
        <w:jc w:val="left"/>
        <w:rPr>
          <w:rFonts w:ascii="Verdana" w:hAnsi="Verdana" w:cs="Arial"/>
          <w:szCs w:val="22"/>
          <w:u w:val="none"/>
        </w:rPr>
      </w:pPr>
      <w:bookmarkStart w:id="369" w:name="_Ref172388859"/>
      <w:bookmarkStart w:id="370" w:name="_Toc363138755"/>
      <w:r w:rsidRPr="00B81010">
        <w:rPr>
          <w:rFonts w:ascii="Verdana" w:hAnsi="Verdana" w:cs="Arial"/>
          <w:szCs w:val="22"/>
          <w:u w:val="none"/>
        </w:rPr>
        <w:t>NOTICES</w:t>
      </w:r>
      <w:bookmarkEnd w:id="369"/>
      <w:bookmarkEnd w:id="370"/>
    </w:p>
    <w:p w14:paraId="4FBD7060" w14:textId="77777777" w:rsidR="00A06708" w:rsidRPr="00B81010" w:rsidRDefault="00225DB5" w:rsidP="00F50456">
      <w:pPr>
        <w:pStyle w:val="Heading2"/>
        <w:numPr>
          <w:ilvl w:val="1"/>
          <w:numId w:val="29"/>
        </w:numPr>
        <w:tabs>
          <w:tab w:val="clear" w:pos="1713"/>
          <w:tab w:val="num" w:pos="1418"/>
        </w:tabs>
        <w:ind w:left="1418" w:hanging="709"/>
        <w:jc w:val="left"/>
        <w:rPr>
          <w:rFonts w:ascii="Verdana" w:hAnsi="Verdana" w:cs="Arial"/>
          <w:szCs w:val="22"/>
        </w:rPr>
      </w:pPr>
      <w:r w:rsidRPr="00B81010">
        <w:rPr>
          <w:rFonts w:ascii="Verdana" w:hAnsi="Verdana" w:cs="Arial"/>
          <w:szCs w:val="22"/>
        </w:rPr>
        <w:t>Except as otherwise expressly provided within the Contract, no notice or other communication from one Party to the other shall have any validity under the Contract unless made in writing by or on behalf of the Party sending the communication.</w:t>
      </w:r>
    </w:p>
    <w:p w14:paraId="318CE406" w14:textId="10CB4045" w:rsidR="00A06708" w:rsidRPr="00B81010" w:rsidRDefault="00225DB5" w:rsidP="00F50456">
      <w:pPr>
        <w:pStyle w:val="Heading2"/>
        <w:numPr>
          <w:ilvl w:val="1"/>
          <w:numId w:val="29"/>
        </w:numPr>
        <w:tabs>
          <w:tab w:val="clear" w:pos="1713"/>
          <w:tab w:val="num" w:pos="1418"/>
        </w:tabs>
        <w:ind w:left="1418" w:hanging="709"/>
        <w:jc w:val="left"/>
        <w:rPr>
          <w:rFonts w:ascii="Verdana" w:hAnsi="Verdana" w:cs="Arial"/>
          <w:szCs w:val="22"/>
        </w:rPr>
      </w:pPr>
      <w:bookmarkStart w:id="371" w:name="_Ref225305234"/>
      <w:r w:rsidRPr="00B81010">
        <w:rPr>
          <w:rFonts w:ascii="Verdana" w:hAnsi="Verdana" w:cs="Arial"/>
          <w:szCs w:val="22"/>
        </w:rPr>
        <w:t xml:space="preserve">Any notice or other communication which is to be given by either Party to the other shall be given by letter (sent by hand, post, registered post or by the recorded delivery service), or by electronic mail (confirmed by letter). Such letters shall be addressed to the other Party in the manner referred to in clause </w:t>
      </w:r>
      <w:r w:rsidRPr="00B81010">
        <w:rPr>
          <w:rFonts w:ascii="Verdana" w:hAnsi="Verdana" w:cs="Arial"/>
          <w:szCs w:val="22"/>
        </w:rPr>
        <w:fldChar w:fldCharType="begin"/>
      </w:r>
      <w:r w:rsidRPr="00B81010">
        <w:rPr>
          <w:rFonts w:ascii="Verdana" w:hAnsi="Verdana" w:cs="Arial"/>
          <w:szCs w:val="22"/>
        </w:rPr>
        <w:instrText xml:space="preserve"> REF _Ref225305212 \r \h  \* MERGEFORMAT </w:instrText>
      </w:r>
      <w:r w:rsidRPr="00B81010">
        <w:rPr>
          <w:rFonts w:ascii="Verdana" w:hAnsi="Verdana" w:cs="Arial"/>
          <w:szCs w:val="22"/>
        </w:rPr>
      </w:r>
      <w:r w:rsidRPr="00B81010">
        <w:rPr>
          <w:rFonts w:ascii="Verdana" w:hAnsi="Verdana" w:cs="Arial"/>
          <w:szCs w:val="22"/>
        </w:rPr>
        <w:fldChar w:fldCharType="separate"/>
      </w:r>
      <w:r w:rsidR="00A2110A">
        <w:rPr>
          <w:rFonts w:ascii="Verdana" w:hAnsi="Verdana" w:cs="Arial"/>
          <w:szCs w:val="22"/>
        </w:rPr>
        <w:t>40.3</w:t>
      </w:r>
      <w:r w:rsidRPr="00B81010">
        <w:rPr>
          <w:rFonts w:ascii="Verdana" w:hAnsi="Verdana" w:cs="Arial"/>
          <w:szCs w:val="22"/>
        </w:rPr>
        <w:fldChar w:fldCharType="end"/>
      </w:r>
      <w:r w:rsidRPr="00B81010">
        <w:rPr>
          <w:rFonts w:ascii="Verdana" w:hAnsi="Verdana" w:cs="Arial"/>
          <w:szCs w:val="22"/>
        </w:rPr>
        <w:t>. Provided the relevant communication is not returned as undelivered, the notice or communication shall be deemed to have been given two (2) Working Days after the day on which the letter was posted, or four (4) hours, in the case of electronic mail or sooner where the other Party acknowledges receipt of such letters, facsimile transmission or item of electronic mail.</w:t>
      </w:r>
      <w:bookmarkEnd w:id="371"/>
    </w:p>
    <w:p w14:paraId="05148928" w14:textId="77777777" w:rsidR="00A06708" w:rsidRPr="00B81010" w:rsidRDefault="00225DB5" w:rsidP="00F50456">
      <w:pPr>
        <w:pStyle w:val="Heading2"/>
        <w:keepNext/>
        <w:numPr>
          <w:ilvl w:val="1"/>
          <w:numId w:val="29"/>
        </w:numPr>
        <w:tabs>
          <w:tab w:val="clear" w:pos="1713"/>
          <w:tab w:val="num" w:pos="1418"/>
        </w:tabs>
        <w:ind w:left="1418" w:hanging="698"/>
        <w:jc w:val="left"/>
        <w:rPr>
          <w:rFonts w:ascii="Verdana" w:hAnsi="Verdana" w:cs="Arial"/>
          <w:szCs w:val="22"/>
        </w:rPr>
      </w:pPr>
      <w:bookmarkStart w:id="372" w:name="_Ref225305212"/>
      <w:r w:rsidRPr="00B81010">
        <w:rPr>
          <w:rFonts w:ascii="Verdana" w:hAnsi="Verdana" w:cs="Arial"/>
          <w:szCs w:val="22"/>
        </w:rPr>
        <w:t>For the purposes of clause</w:t>
      </w:r>
      <w:r>
        <w:rPr>
          <w:rFonts w:ascii="Verdana" w:hAnsi="Verdana" w:cs="Arial"/>
          <w:szCs w:val="22"/>
        </w:rPr>
        <w:t xml:space="preserve"> 40.2</w:t>
      </w:r>
      <w:r w:rsidRPr="00B81010">
        <w:rPr>
          <w:rFonts w:ascii="Verdana" w:hAnsi="Verdana" w:cs="Arial"/>
          <w:szCs w:val="22"/>
        </w:rPr>
        <w:t xml:space="preserve">, the address, email address of each Party shall be the address and email address set out in the </w:t>
      </w:r>
      <w:bookmarkEnd w:id="372"/>
      <w:r w:rsidRPr="00B81010">
        <w:rPr>
          <w:rFonts w:ascii="Verdana" w:hAnsi="Verdana" w:cs="Arial"/>
          <w:szCs w:val="22"/>
        </w:rPr>
        <w:t>Master Contract Schedule and/or any other Contract Document.</w:t>
      </w:r>
    </w:p>
    <w:p w14:paraId="7FDE883D" w14:textId="77777777" w:rsidR="00A06708" w:rsidRPr="00B81010" w:rsidRDefault="00225DB5" w:rsidP="00F50456">
      <w:pPr>
        <w:pStyle w:val="Heading2"/>
        <w:numPr>
          <w:ilvl w:val="1"/>
          <w:numId w:val="29"/>
        </w:numPr>
        <w:tabs>
          <w:tab w:val="clear" w:pos="1713"/>
          <w:tab w:val="num" w:pos="1418"/>
        </w:tabs>
        <w:ind w:left="1418" w:hanging="709"/>
        <w:jc w:val="left"/>
        <w:rPr>
          <w:rFonts w:ascii="Verdana" w:hAnsi="Verdana" w:cs="Arial"/>
          <w:szCs w:val="22"/>
        </w:rPr>
      </w:pPr>
      <w:r w:rsidRPr="00B81010">
        <w:rPr>
          <w:rFonts w:ascii="Verdana" w:hAnsi="Verdana" w:cs="Arial"/>
          <w:szCs w:val="22"/>
        </w:rPr>
        <w:t>Either Party may change its address for service by serving a notice in accordance with this clause.</w:t>
      </w:r>
    </w:p>
    <w:p w14:paraId="171D7BA8" w14:textId="77777777" w:rsidR="00A06708" w:rsidRPr="00B81010" w:rsidRDefault="00225DB5" w:rsidP="00F50456">
      <w:pPr>
        <w:pStyle w:val="Heading1"/>
        <w:keepNext/>
        <w:numPr>
          <w:ilvl w:val="0"/>
          <w:numId w:val="29"/>
        </w:numPr>
        <w:ind w:hanging="2705"/>
        <w:jc w:val="left"/>
        <w:rPr>
          <w:rFonts w:ascii="Verdana" w:hAnsi="Verdana" w:cs="Arial"/>
          <w:color w:val="000000"/>
          <w:szCs w:val="22"/>
          <w:u w:val="none"/>
        </w:rPr>
      </w:pPr>
      <w:bookmarkStart w:id="373" w:name="_Toc77399257"/>
      <w:bookmarkStart w:id="374" w:name="_Toc77419582"/>
      <w:bookmarkStart w:id="375" w:name="_Toc77657926"/>
      <w:bookmarkStart w:id="376" w:name="_Toc80022446"/>
      <w:bookmarkStart w:id="377" w:name="_Toc247966646"/>
      <w:bookmarkStart w:id="378" w:name="_Toc295415125"/>
      <w:bookmarkStart w:id="379" w:name="_Toc363138756"/>
      <w:bookmarkStart w:id="380" w:name="_Toc50203800"/>
      <w:bookmarkStart w:id="381" w:name="_Toc77049419"/>
      <w:bookmarkStart w:id="382" w:name="_Ref225258483"/>
      <w:r w:rsidRPr="00B81010">
        <w:rPr>
          <w:rFonts w:ascii="Verdana" w:hAnsi="Verdana" w:cs="Arial"/>
          <w:color w:val="000000"/>
          <w:szCs w:val="22"/>
          <w:u w:val="none"/>
        </w:rPr>
        <w:t>LEGISLATIVE CHANGE</w:t>
      </w:r>
      <w:bookmarkEnd w:id="373"/>
      <w:bookmarkEnd w:id="374"/>
      <w:bookmarkEnd w:id="375"/>
      <w:bookmarkEnd w:id="376"/>
      <w:bookmarkEnd w:id="377"/>
      <w:bookmarkEnd w:id="378"/>
      <w:bookmarkEnd w:id="379"/>
      <w:r w:rsidRPr="00B81010">
        <w:rPr>
          <w:rFonts w:ascii="Verdana" w:hAnsi="Verdana" w:cs="Arial"/>
          <w:color w:val="000000"/>
          <w:szCs w:val="22"/>
          <w:u w:val="none"/>
        </w:rPr>
        <w:t xml:space="preserve"> &amp; LOCAL GOVERNMENT REORGANISATION</w:t>
      </w:r>
    </w:p>
    <w:p w14:paraId="611D9A4C" w14:textId="77777777" w:rsidR="00A06708" w:rsidRPr="00B81010" w:rsidRDefault="00225DB5" w:rsidP="005F44DC">
      <w:pPr>
        <w:pStyle w:val="Heading2"/>
        <w:numPr>
          <w:ilvl w:val="0"/>
          <w:numId w:val="0"/>
        </w:numPr>
        <w:ind w:left="1418" w:hanging="709"/>
        <w:jc w:val="left"/>
        <w:rPr>
          <w:rFonts w:ascii="Verdana" w:hAnsi="Verdana" w:cs="Arial"/>
          <w:szCs w:val="22"/>
        </w:rPr>
      </w:pPr>
      <w:r>
        <w:rPr>
          <w:rFonts w:ascii="Verdana" w:hAnsi="Verdana" w:cs="Arial"/>
          <w:szCs w:val="22"/>
        </w:rPr>
        <w:t>41.1</w:t>
      </w:r>
      <w:r>
        <w:rPr>
          <w:rFonts w:ascii="Verdana" w:hAnsi="Verdana" w:cs="Arial"/>
          <w:szCs w:val="22"/>
        </w:rPr>
        <w:tab/>
      </w:r>
      <w:r w:rsidRPr="00B81010">
        <w:rPr>
          <w:rFonts w:ascii="Verdana" w:hAnsi="Verdana" w:cs="Arial"/>
          <w:szCs w:val="22"/>
        </w:rPr>
        <w:t xml:space="preserve">The </w:t>
      </w:r>
      <w:r w:rsidR="002C777A">
        <w:rPr>
          <w:rFonts w:ascii="Verdana" w:hAnsi="Verdana" w:cs="Arial"/>
          <w:szCs w:val="22"/>
        </w:rPr>
        <w:t>Service Provider</w:t>
      </w:r>
      <w:r w:rsidRPr="00B81010">
        <w:rPr>
          <w:rFonts w:ascii="Verdana" w:hAnsi="Verdana" w:cs="Arial"/>
          <w:szCs w:val="22"/>
        </w:rPr>
        <w:t xml:space="preserve"> shall neither be relieved of its obligations under this Contract nor be entitled to an increase in the Contract Price as the result of a general change in law.</w:t>
      </w:r>
      <w:bookmarkEnd w:id="380"/>
      <w:bookmarkEnd w:id="381"/>
    </w:p>
    <w:p w14:paraId="47B52D46" w14:textId="77777777" w:rsidR="00A06708" w:rsidRPr="00B81010" w:rsidRDefault="00225DB5" w:rsidP="005F44DC">
      <w:pPr>
        <w:numPr>
          <w:ilvl w:val="2"/>
          <w:numId w:val="0"/>
        </w:numPr>
        <w:tabs>
          <w:tab w:val="num" w:pos="1418"/>
        </w:tabs>
        <w:ind w:left="1418" w:hanging="709"/>
        <w:jc w:val="left"/>
        <w:outlineLvl w:val="2"/>
        <w:rPr>
          <w:rFonts w:ascii="Verdana" w:eastAsia="STZhongsong" w:hAnsi="Verdana"/>
          <w:kern w:val="28"/>
          <w:szCs w:val="22"/>
          <w:lang w:eastAsia="zh-CN"/>
        </w:rPr>
      </w:pPr>
      <w:r>
        <w:rPr>
          <w:rFonts w:ascii="Verdana" w:eastAsia="STZhongsong" w:hAnsi="Verdana"/>
          <w:kern w:val="28"/>
          <w:szCs w:val="22"/>
          <w:lang w:eastAsia="zh-CN"/>
        </w:rPr>
        <w:t>41.2</w:t>
      </w:r>
      <w:r>
        <w:rPr>
          <w:rFonts w:ascii="Verdana" w:eastAsia="STZhongsong" w:hAnsi="Verdana"/>
          <w:kern w:val="28"/>
          <w:szCs w:val="22"/>
          <w:lang w:eastAsia="zh-CN"/>
        </w:rPr>
        <w:tab/>
      </w:r>
      <w:r w:rsidRPr="00B81010">
        <w:rPr>
          <w:rFonts w:ascii="Verdana" w:eastAsia="STZhongsong" w:hAnsi="Verdana"/>
          <w:kern w:val="28"/>
          <w:szCs w:val="22"/>
          <w:lang w:eastAsia="zh-CN"/>
        </w:rPr>
        <w:t xml:space="preserve">The Parties acknowledge that during the Term of this Contract the local government structure in the Customer’s administrative areas may be subject to change. These administrative changes may give rise to the need for the Customer to terminate this Contract and/or seek its potential variation with any </w:t>
      </w:r>
      <w:r w:rsidRPr="00B81010">
        <w:rPr>
          <w:rFonts w:ascii="Verdana" w:eastAsia="STZhongsong" w:hAnsi="Verdana"/>
          <w:kern w:val="28"/>
          <w:szCs w:val="22"/>
          <w:lang w:eastAsia="zh-CN"/>
        </w:rPr>
        <w:lastRenderedPageBreak/>
        <w:t>successor or assignee of the Customer. The Customer shall not be liable for any loss of any kind including, but not limited to, lost opportunity that may arise as a consequence of local government reorganisation.</w:t>
      </w:r>
    </w:p>
    <w:p w14:paraId="0C96C434" w14:textId="77777777" w:rsidR="00A06708" w:rsidRPr="00B81010" w:rsidRDefault="00225DB5" w:rsidP="00F50456">
      <w:pPr>
        <w:pStyle w:val="Heading1"/>
        <w:keepNext/>
        <w:numPr>
          <w:ilvl w:val="0"/>
          <w:numId w:val="29"/>
        </w:numPr>
        <w:tabs>
          <w:tab w:val="clear" w:pos="720"/>
          <w:tab w:val="left" w:pos="709"/>
          <w:tab w:val="num" w:pos="1418"/>
        </w:tabs>
        <w:ind w:hanging="2705"/>
        <w:jc w:val="left"/>
        <w:rPr>
          <w:rFonts w:ascii="Verdana" w:hAnsi="Verdana" w:cs="Arial"/>
          <w:szCs w:val="22"/>
          <w:u w:val="none"/>
        </w:rPr>
      </w:pPr>
      <w:bookmarkStart w:id="383" w:name="_Toc363138757"/>
      <w:r w:rsidRPr="00B81010">
        <w:rPr>
          <w:rFonts w:ascii="Verdana" w:hAnsi="Verdana" w:cs="Arial"/>
          <w:szCs w:val="22"/>
          <w:u w:val="none"/>
        </w:rPr>
        <w:t>DISPUTES AND LAW</w:t>
      </w:r>
      <w:bookmarkEnd w:id="382"/>
      <w:bookmarkEnd w:id="383"/>
    </w:p>
    <w:p w14:paraId="0EF1B657" w14:textId="77777777" w:rsidR="00A06708" w:rsidRPr="00B81010" w:rsidRDefault="00225DB5" w:rsidP="00F50456">
      <w:pPr>
        <w:pStyle w:val="Heading2"/>
        <w:keepNext/>
        <w:numPr>
          <w:ilvl w:val="1"/>
          <w:numId w:val="29"/>
        </w:numPr>
        <w:tabs>
          <w:tab w:val="clear" w:pos="1713"/>
          <w:tab w:val="left" w:pos="993"/>
          <w:tab w:val="num" w:pos="1418"/>
        </w:tabs>
        <w:ind w:hanging="1004"/>
        <w:jc w:val="left"/>
        <w:rPr>
          <w:rFonts w:ascii="Verdana" w:hAnsi="Verdana" w:cs="Arial"/>
          <w:b/>
          <w:szCs w:val="22"/>
        </w:rPr>
      </w:pPr>
      <w:bookmarkStart w:id="384" w:name="_Ref231810548"/>
      <w:r w:rsidRPr="00B81010">
        <w:rPr>
          <w:rFonts w:ascii="Verdana" w:hAnsi="Verdana" w:cs="Arial"/>
          <w:b/>
          <w:szCs w:val="22"/>
        </w:rPr>
        <w:t>Governing Law and Jurisdiction</w:t>
      </w:r>
      <w:bookmarkEnd w:id="384"/>
    </w:p>
    <w:p w14:paraId="69ECEAF7" w14:textId="77777777" w:rsidR="00A06708" w:rsidRPr="00B81010" w:rsidRDefault="00225DB5" w:rsidP="00A06708">
      <w:pPr>
        <w:pStyle w:val="BodyTextIndent2"/>
        <w:jc w:val="left"/>
        <w:rPr>
          <w:rFonts w:ascii="Verdana" w:hAnsi="Verdana" w:cs="Arial"/>
          <w:szCs w:val="22"/>
        </w:rPr>
      </w:pPr>
      <w:r w:rsidRPr="00B81010">
        <w:rPr>
          <w:rFonts w:ascii="Verdana" w:hAnsi="Verdana" w:cs="Arial"/>
          <w:szCs w:val="22"/>
        </w:rPr>
        <w:t xml:space="preserve">The Contract shall be governed by and interpreted in accordance with the laws of England and Wales and the Parties agree to submit to the exclusive jurisdiction of the English courts any dispute that arises in connection with the Contract. </w:t>
      </w:r>
    </w:p>
    <w:p w14:paraId="40FEEAE2" w14:textId="00489607" w:rsidR="00A06708" w:rsidRPr="00B81010" w:rsidRDefault="00225DB5" w:rsidP="00F50456">
      <w:pPr>
        <w:pStyle w:val="Heading2"/>
        <w:keepNext/>
        <w:numPr>
          <w:ilvl w:val="1"/>
          <w:numId w:val="29"/>
        </w:numPr>
        <w:tabs>
          <w:tab w:val="clear" w:pos="1713"/>
          <w:tab w:val="num" w:pos="1418"/>
        </w:tabs>
        <w:ind w:hanging="1004"/>
        <w:jc w:val="left"/>
        <w:rPr>
          <w:rFonts w:ascii="Verdana" w:hAnsi="Verdana" w:cs="Arial"/>
          <w:b/>
          <w:szCs w:val="22"/>
        </w:rPr>
      </w:pPr>
      <w:bookmarkStart w:id="385" w:name="_Ref225253428"/>
      <w:r w:rsidRPr="00B81010">
        <w:rPr>
          <w:rFonts w:ascii="Verdana" w:hAnsi="Verdana" w:cs="Arial"/>
          <w:b/>
          <w:szCs w:val="22"/>
        </w:rPr>
        <w:t>Dispute Resolution</w:t>
      </w:r>
      <w:bookmarkEnd w:id="385"/>
    </w:p>
    <w:p w14:paraId="0E85C230" w14:textId="77777777" w:rsidR="00A06708" w:rsidRPr="00B81010" w:rsidRDefault="00225DB5" w:rsidP="00F50456">
      <w:pPr>
        <w:pStyle w:val="Heading3"/>
        <w:numPr>
          <w:ilvl w:val="2"/>
          <w:numId w:val="29"/>
        </w:numPr>
        <w:jc w:val="left"/>
        <w:rPr>
          <w:rFonts w:ascii="Verdana" w:hAnsi="Verdana" w:cs="Arial"/>
          <w:szCs w:val="22"/>
        </w:rPr>
      </w:pPr>
      <w:bookmarkStart w:id="386" w:name="_Ref225303973"/>
      <w:r w:rsidRPr="00B81010">
        <w:rPr>
          <w:rFonts w:ascii="Verdana" w:hAnsi="Verdana" w:cs="Arial"/>
          <w:szCs w:val="22"/>
        </w:rPr>
        <w:t xml:space="preserve">The Parties shall attempt in good faith to negotiate a settlement to any dispute between them arising out of or in connection with the Contract within twenty (20) Working Days of either Party notifying the other of the dispute and such efforts shall involve the escalation of the dispute to the level of </w:t>
      </w:r>
      <w:bookmarkEnd w:id="386"/>
      <w:r w:rsidRPr="00B81010">
        <w:rPr>
          <w:rFonts w:ascii="Verdana" w:hAnsi="Verdana" w:cs="Arial"/>
          <w:szCs w:val="22"/>
        </w:rPr>
        <w:t xml:space="preserve">the Customer’s Representative and the </w:t>
      </w:r>
      <w:r w:rsidR="002C777A">
        <w:rPr>
          <w:rFonts w:ascii="Verdana" w:hAnsi="Verdana" w:cs="Arial"/>
          <w:szCs w:val="22"/>
        </w:rPr>
        <w:t>Service Provider</w:t>
      </w:r>
      <w:r w:rsidRPr="00B81010">
        <w:rPr>
          <w:rFonts w:ascii="Verdana" w:hAnsi="Verdana" w:cs="Arial"/>
          <w:szCs w:val="22"/>
        </w:rPr>
        <w:t xml:space="preserve">’s Representative. </w:t>
      </w:r>
    </w:p>
    <w:p w14:paraId="3C7755FF" w14:textId="77777777" w:rsidR="00A06708" w:rsidRPr="00B81010" w:rsidRDefault="00225DB5" w:rsidP="00F50456">
      <w:pPr>
        <w:pStyle w:val="Heading3"/>
        <w:numPr>
          <w:ilvl w:val="2"/>
          <w:numId w:val="29"/>
        </w:numPr>
        <w:jc w:val="left"/>
        <w:rPr>
          <w:rFonts w:ascii="Verdana" w:hAnsi="Verdana" w:cs="Arial"/>
          <w:szCs w:val="22"/>
        </w:rPr>
      </w:pPr>
      <w:r w:rsidRPr="00B81010">
        <w:rPr>
          <w:rFonts w:ascii="Verdana" w:hAnsi="Verdana" w:cs="Arial"/>
          <w:szCs w:val="22"/>
        </w:rPr>
        <w:t>Nothing in this dispute resolution procedure shall prevent the Parties from seeking from any court of competent jurisdiction an interim order restraining the other Party from doing any act or compelling the other Party to do any act.</w:t>
      </w:r>
    </w:p>
    <w:p w14:paraId="492AF812" w14:textId="77777777" w:rsidR="00A06708" w:rsidRPr="00B81010" w:rsidRDefault="00225DB5" w:rsidP="00F50456">
      <w:pPr>
        <w:pStyle w:val="Heading3"/>
        <w:keepNext/>
        <w:numPr>
          <w:ilvl w:val="2"/>
          <w:numId w:val="29"/>
        </w:numPr>
        <w:tabs>
          <w:tab w:val="left" w:pos="3402"/>
        </w:tabs>
        <w:jc w:val="left"/>
        <w:rPr>
          <w:rFonts w:ascii="Verdana" w:hAnsi="Verdana" w:cs="Arial"/>
          <w:szCs w:val="22"/>
        </w:rPr>
      </w:pPr>
      <w:r w:rsidRPr="00B81010">
        <w:rPr>
          <w:rFonts w:ascii="Verdana" w:hAnsi="Verdana" w:cs="Arial"/>
          <w:szCs w:val="22"/>
        </w:rPr>
        <w:t xml:space="preserve">If the dispute cannot be resolved by the Parties pursuant to clause </w:t>
      </w:r>
      <w:r>
        <w:rPr>
          <w:rFonts w:ascii="Verdana" w:hAnsi="Verdana" w:cs="Arial"/>
          <w:szCs w:val="22"/>
        </w:rPr>
        <w:t>42.2.1</w:t>
      </w:r>
      <w:r w:rsidRPr="00B81010">
        <w:rPr>
          <w:rFonts w:ascii="Verdana" w:hAnsi="Verdana" w:cs="Arial"/>
          <w:szCs w:val="22"/>
        </w:rPr>
        <w:t xml:space="preserve"> the Parties shall refer it to mediation pursuant to the procedure set out in clause </w:t>
      </w:r>
      <w:r>
        <w:rPr>
          <w:rFonts w:ascii="Verdana" w:hAnsi="Verdana" w:cs="Arial"/>
          <w:szCs w:val="22"/>
        </w:rPr>
        <w:t>42.2.5</w:t>
      </w:r>
      <w:r w:rsidRPr="00B81010">
        <w:rPr>
          <w:rFonts w:ascii="Verdana" w:hAnsi="Verdana" w:cs="Arial"/>
          <w:szCs w:val="22"/>
        </w:rPr>
        <w:t xml:space="preserve"> unless:</w:t>
      </w:r>
    </w:p>
    <w:p w14:paraId="107B9B9D" w14:textId="77777777" w:rsidR="00A06708" w:rsidRPr="00B81010" w:rsidRDefault="00225DB5" w:rsidP="00F50456">
      <w:pPr>
        <w:pStyle w:val="Heading4"/>
        <w:numPr>
          <w:ilvl w:val="3"/>
          <w:numId w:val="29"/>
        </w:numPr>
        <w:tabs>
          <w:tab w:val="clear" w:pos="3600"/>
          <w:tab w:val="num" w:pos="3544"/>
        </w:tabs>
        <w:ind w:left="3544" w:hanging="1024"/>
        <w:jc w:val="left"/>
        <w:rPr>
          <w:rFonts w:ascii="Verdana" w:hAnsi="Verdana" w:cs="Arial"/>
          <w:szCs w:val="22"/>
        </w:rPr>
      </w:pPr>
      <w:r w:rsidRPr="00B81010">
        <w:rPr>
          <w:rFonts w:ascii="Verdana" w:hAnsi="Verdana" w:cs="Arial"/>
          <w:szCs w:val="22"/>
        </w:rPr>
        <w:t>the Customer considers that the dispute is not suitable for resolution by mediation; or</w:t>
      </w:r>
    </w:p>
    <w:p w14:paraId="710D9E0A" w14:textId="77777777" w:rsidR="00A06708" w:rsidRPr="00B81010" w:rsidRDefault="00225DB5" w:rsidP="00F50456">
      <w:pPr>
        <w:pStyle w:val="Heading4"/>
        <w:numPr>
          <w:ilvl w:val="3"/>
          <w:numId w:val="29"/>
        </w:numPr>
        <w:tabs>
          <w:tab w:val="clear" w:pos="3600"/>
          <w:tab w:val="num" w:pos="3544"/>
        </w:tabs>
        <w:ind w:left="3544" w:hanging="1024"/>
        <w:jc w:val="left"/>
        <w:rPr>
          <w:rFonts w:ascii="Verdana" w:hAnsi="Verdana" w:cs="Arial"/>
          <w:szCs w:val="22"/>
        </w:rPr>
      </w:pPr>
      <w:r w:rsidRPr="00B81010">
        <w:rPr>
          <w:rFonts w:ascii="Verdana" w:hAnsi="Verdana" w:cs="Arial"/>
          <w:szCs w:val="22"/>
        </w:rPr>
        <w:t xml:space="preserve">the </w:t>
      </w:r>
      <w:r w:rsidR="002C777A">
        <w:rPr>
          <w:rFonts w:ascii="Verdana" w:hAnsi="Verdana" w:cs="Arial"/>
          <w:szCs w:val="22"/>
        </w:rPr>
        <w:t>Service Provider</w:t>
      </w:r>
      <w:r w:rsidRPr="00B81010">
        <w:rPr>
          <w:rFonts w:ascii="Verdana" w:hAnsi="Verdana" w:cs="Arial"/>
          <w:szCs w:val="22"/>
        </w:rPr>
        <w:t xml:space="preserve"> does not agree to mediation.</w:t>
      </w:r>
    </w:p>
    <w:p w14:paraId="3274D4D4" w14:textId="77777777" w:rsidR="00A06708" w:rsidRPr="00B81010" w:rsidRDefault="00225DB5" w:rsidP="00F50456">
      <w:pPr>
        <w:pStyle w:val="Heading3"/>
        <w:numPr>
          <w:ilvl w:val="2"/>
          <w:numId w:val="29"/>
        </w:numPr>
        <w:jc w:val="left"/>
        <w:rPr>
          <w:rFonts w:ascii="Verdana" w:hAnsi="Verdana" w:cs="Arial"/>
          <w:szCs w:val="22"/>
        </w:rPr>
      </w:pPr>
      <w:r w:rsidRPr="00B81010">
        <w:rPr>
          <w:rFonts w:ascii="Verdana" w:hAnsi="Verdana" w:cs="Arial"/>
          <w:szCs w:val="22"/>
        </w:rPr>
        <w:t xml:space="preserve">The obligations of the Parties under the Contract shall not be suspended, cease or be delayed by the reference of a dispute to mediation and the </w:t>
      </w:r>
      <w:r w:rsidR="002C777A">
        <w:rPr>
          <w:rFonts w:ascii="Verdana" w:hAnsi="Verdana" w:cs="Arial"/>
          <w:szCs w:val="22"/>
        </w:rPr>
        <w:t xml:space="preserve">Service </w:t>
      </w:r>
      <w:proofErr w:type="gramStart"/>
      <w:r w:rsidR="002C777A">
        <w:rPr>
          <w:rFonts w:ascii="Verdana" w:hAnsi="Verdana" w:cs="Arial"/>
          <w:szCs w:val="22"/>
        </w:rPr>
        <w:t>Provider</w:t>
      </w:r>
      <w:proofErr w:type="gramEnd"/>
      <w:r w:rsidRPr="00B81010">
        <w:rPr>
          <w:rFonts w:ascii="Verdana" w:hAnsi="Verdana" w:cs="Arial"/>
          <w:szCs w:val="22"/>
        </w:rPr>
        <w:t xml:space="preserve"> and the Staff shall comply fully with the requirements of the Contract at all times.</w:t>
      </w:r>
    </w:p>
    <w:p w14:paraId="471591C5" w14:textId="77777777" w:rsidR="00A06708" w:rsidRPr="00B81010" w:rsidRDefault="00225DB5" w:rsidP="00F50456">
      <w:pPr>
        <w:pStyle w:val="Heading3"/>
        <w:keepNext/>
        <w:numPr>
          <w:ilvl w:val="2"/>
          <w:numId w:val="29"/>
        </w:numPr>
        <w:jc w:val="left"/>
        <w:rPr>
          <w:rFonts w:ascii="Verdana" w:hAnsi="Verdana" w:cs="Arial"/>
          <w:szCs w:val="22"/>
        </w:rPr>
      </w:pPr>
      <w:bookmarkStart w:id="387" w:name="_Ref225304013"/>
      <w:r w:rsidRPr="00B81010">
        <w:rPr>
          <w:rFonts w:ascii="Verdana" w:hAnsi="Verdana" w:cs="Arial"/>
          <w:szCs w:val="22"/>
        </w:rPr>
        <w:t>The procedure for mediation is as follows:</w:t>
      </w:r>
      <w:bookmarkEnd w:id="387"/>
    </w:p>
    <w:p w14:paraId="21861AB8" w14:textId="77777777" w:rsidR="00A06708" w:rsidRPr="00B81010" w:rsidRDefault="00225DB5" w:rsidP="00F50456">
      <w:pPr>
        <w:pStyle w:val="Heading4"/>
        <w:numPr>
          <w:ilvl w:val="3"/>
          <w:numId w:val="29"/>
        </w:numPr>
        <w:tabs>
          <w:tab w:val="clear" w:pos="3600"/>
          <w:tab w:val="num" w:pos="3544"/>
        </w:tabs>
        <w:ind w:left="3544" w:hanging="1024"/>
        <w:jc w:val="left"/>
        <w:rPr>
          <w:rFonts w:ascii="Verdana" w:hAnsi="Verdana" w:cs="Arial"/>
          <w:szCs w:val="22"/>
        </w:rPr>
      </w:pPr>
      <w:r w:rsidRPr="00B81010">
        <w:rPr>
          <w:rFonts w:ascii="Verdana" w:hAnsi="Verdana" w:cs="Arial"/>
          <w:szCs w:val="22"/>
        </w:rPr>
        <w:t>a neutral adviser or mediator (</w:t>
      </w:r>
      <w:r w:rsidRPr="00B81010">
        <w:rPr>
          <w:rFonts w:ascii="Verdana" w:hAnsi="Verdana" w:cs="Arial"/>
          <w:b/>
          <w:szCs w:val="22"/>
        </w:rPr>
        <w:t>"the Mediator"</w:t>
      </w:r>
      <w:r w:rsidRPr="00B81010">
        <w:rPr>
          <w:rFonts w:ascii="Verdana" w:hAnsi="Verdana" w:cs="Arial"/>
          <w:szCs w:val="22"/>
        </w:rPr>
        <w:t>) shall be chosen by agreement between the Parties or, if they are unable to agree upon a Mediator within ten (10) Working Days after a request by one Party to the other or if the Mediator agreed upon is unable or unwilling to act, either Party shall within ten (10) Working Days from the date of the proposal to appoint a Mediator or within ten (10) Working Days of notice to either Party that he is unable or unwilling to act, apply to the Centre for Effective Dispute Resolution (“</w:t>
      </w:r>
      <w:r w:rsidRPr="00B81010">
        <w:rPr>
          <w:rFonts w:ascii="Verdana" w:hAnsi="Verdana" w:cs="Arial"/>
          <w:b/>
          <w:szCs w:val="22"/>
        </w:rPr>
        <w:t>CEDR”</w:t>
      </w:r>
      <w:r w:rsidRPr="00B81010">
        <w:rPr>
          <w:rFonts w:ascii="Verdana" w:hAnsi="Verdana" w:cs="Arial"/>
          <w:szCs w:val="22"/>
        </w:rPr>
        <w:t>) to appoint a Mediator;</w:t>
      </w:r>
    </w:p>
    <w:p w14:paraId="30BBCAC1" w14:textId="77777777" w:rsidR="00A06708" w:rsidRPr="00B81010" w:rsidRDefault="00225DB5" w:rsidP="00F50456">
      <w:pPr>
        <w:pStyle w:val="Heading4"/>
        <w:numPr>
          <w:ilvl w:val="3"/>
          <w:numId w:val="29"/>
        </w:numPr>
        <w:tabs>
          <w:tab w:val="clear" w:pos="3600"/>
          <w:tab w:val="num" w:pos="3544"/>
        </w:tabs>
        <w:ind w:left="3544" w:hanging="1024"/>
        <w:jc w:val="left"/>
        <w:rPr>
          <w:rFonts w:ascii="Verdana" w:hAnsi="Verdana" w:cs="Arial"/>
          <w:szCs w:val="22"/>
        </w:rPr>
      </w:pPr>
      <w:r w:rsidRPr="00B81010">
        <w:rPr>
          <w:rFonts w:ascii="Verdana" w:hAnsi="Verdana" w:cs="Arial"/>
          <w:szCs w:val="22"/>
        </w:rPr>
        <w:lastRenderedPageBreak/>
        <w:t>the Parties shall within 10 Working Days of the appointment of the Mediator meet with him in order to agree a programme for the exchange of all relevant information and the structure to be adopted for negotiations to be held. If considered appropriate, the Parties may at any stage seek assistance from the mediation provider appointed by CEDR to provide guidance on a suitable procedure;</w:t>
      </w:r>
    </w:p>
    <w:p w14:paraId="2F5E13A6" w14:textId="77777777" w:rsidR="00A06708" w:rsidRPr="00B81010" w:rsidRDefault="00225DB5" w:rsidP="00F50456">
      <w:pPr>
        <w:pStyle w:val="Heading4"/>
        <w:numPr>
          <w:ilvl w:val="3"/>
          <w:numId w:val="29"/>
        </w:numPr>
        <w:tabs>
          <w:tab w:val="clear" w:pos="3600"/>
          <w:tab w:val="num" w:pos="3544"/>
        </w:tabs>
        <w:ind w:left="3544" w:hanging="1024"/>
        <w:jc w:val="left"/>
        <w:rPr>
          <w:rFonts w:ascii="Verdana" w:hAnsi="Verdana" w:cs="Arial"/>
          <w:szCs w:val="22"/>
        </w:rPr>
      </w:pPr>
      <w:r w:rsidRPr="00B81010">
        <w:rPr>
          <w:rFonts w:ascii="Verdana" w:hAnsi="Verdana" w:cs="Arial"/>
          <w:szCs w:val="22"/>
        </w:rPr>
        <w:t xml:space="preserve">unless otherwise agreed, all negotiations connected with </w:t>
      </w:r>
      <w:r w:rsidRPr="00B81010">
        <w:rPr>
          <w:rFonts w:ascii="Verdana" w:hAnsi="Verdana" w:cs="Arial"/>
          <w:szCs w:val="22"/>
        </w:rPr>
        <w:tab/>
        <w:t>the dispute and any settlement agreement relating to it shall be conducted in confidence and without prejudice to the rights of the Parties in any future proceedings;</w:t>
      </w:r>
    </w:p>
    <w:p w14:paraId="4724905C" w14:textId="77777777" w:rsidR="00A06708" w:rsidRPr="00B81010" w:rsidRDefault="00225DB5" w:rsidP="00F50456">
      <w:pPr>
        <w:pStyle w:val="Heading4"/>
        <w:numPr>
          <w:ilvl w:val="3"/>
          <w:numId w:val="29"/>
        </w:numPr>
        <w:tabs>
          <w:tab w:val="clear" w:pos="3600"/>
          <w:tab w:val="num" w:pos="3544"/>
        </w:tabs>
        <w:ind w:left="3544" w:hanging="1024"/>
        <w:jc w:val="left"/>
        <w:rPr>
          <w:rFonts w:ascii="Verdana" w:hAnsi="Verdana" w:cs="Arial"/>
          <w:szCs w:val="22"/>
        </w:rPr>
      </w:pPr>
      <w:r w:rsidRPr="00B81010">
        <w:rPr>
          <w:rFonts w:ascii="Verdana" w:hAnsi="Verdana" w:cs="Arial"/>
          <w:szCs w:val="22"/>
        </w:rPr>
        <w:t>if the Parties reach agreement on the resolution of the dispute, the agreement shall be reduced to writing and shall be binding on the Parties once it is signed by their duly authorised representatives;</w:t>
      </w:r>
    </w:p>
    <w:p w14:paraId="60C2F715" w14:textId="77777777" w:rsidR="00A06708" w:rsidRPr="00B81010" w:rsidRDefault="00225DB5" w:rsidP="00F50456">
      <w:pPr>
        <w:pStyle w:val="Heading4"/>
        <w:numPr>
          <w:ilvl w:val="3"/>
          <w:numId w:val="29"/>
        </w:numPr>
        <w:tabs>
          <w:tab w:val="clear" w:pos="3600"/>
          <w:tab w:val="num" w:pos="3544"/>
        </w:tabs>
        <w:ind w:left="3544" w:hanging="1024"/>
        <w:jc w:val="left"/>
        <w:rPr>
          <w:rFonts w:ascii="Verdana" w:hAnsi="Verdana" w:cs="Arial"/>
          <w:szCs w:val="22"/>
        </w:rPr>
      </w:pPr>
      <w:r w:rsidRPr="00B81010">
        <w:rPr>
          <w:rFonts w:ascii="Verdana" w:hAnsi="Verdana" w:cs="Arial"/>
          <w:szCs w:val="22"/>
        </w:rPr>
        <w:t>failing agreement, either of the Parties may invite the Mediator to provide a non-binding but informative opinion in writing. Such an opinion shall be provided on a without prejudice basis and shall not be used in evidence in any proceedings relating to the Contract without the prior written consent of both Parties; and</w:t>
      </w:r>
    </w:p>
    <w:p w14:paraId="328DBC6B" w14:textId="77777777" w:rsidR="00A06708" w:rsidRPr="00B81010" w:rsidRDefault="00225DB5" w:rsidP="00F50456">
      <w:pPr>
        <w:pStyle w:val="Heading4"/>
        <w:numPr>
          <w:ilvl w:val="3"/>
          <w:numId w:val="29"/>
        </w:numPr>
        <w:tabs>
          <w:tab w:val="clear" w:pos="3600"/>
          <w:tab w:val="num" w:pos="3544"/>
        </w:tabs>
        <w:ind w:left="3544" w:hanging="1024"/>
        <w:jc w:val="left"/>
        <w:rPr>
          <w:rFonts w:ascii="Verdana" w:hAnsi="Verdana" w:cs="Arial"/>
          <w:szCs w:val="22"/>
        </w:rPr>
      </w:pPr>
      <w:r w:rsidRPr="00B81010">
        <w:rPr>
          <w:rFonts w:ascii="Verdana" w:hAnsi="Verdana" w:cs="Arial"/>
          <w:szCs w:val="22"/>
        </w:rPr>
        <w:t>if the Parties fail to reach agreement in the structured negotiations within sixty (60) Working Days of the Mediator being appointed, or such longer period as may be agreed by the Parties, then any dispute or difference between them may be referred to the courts.</w:t>
      </w:r>
    </w:p>
    <w:p w14:paraId="02821BE8" w14:textId="77777777" w:rsidR="00A06708" w:rsidRPr="00B81010" w:rsidRDefault="00225DB5" w:rsidP="00A06708">
      <w:pPr>
        <w:pStyle w:val="SchHead"/>
        <w:keepNext/>
        <w:jc w:val="left"/>
        <w:rPr>
          <w:rFonts w:ascii="Verdana" w:hAnsi="Verdana" w:cs="Arial"/>
          <w:szCs w:val="22"/>
        </w:rPr>
      </w:pPr>
      <w:r w:rsidRPr="00B81010">
        <w:rPr>
          <w:rFonts w:ascii="Verdana" w:hAnsi="Verdana" w:cs="Arial"/>
          <w:szCs w:val="22"/>
        </w:rPr>
        <w:br w:type="page"/>
      </w:r>
      <w:bookmarkStart w:id="388" w:name="_Toc231798323"/>
      <w:bookmarkStart w:id="389" w:name="_Toc266798085"/>
      <w:r w:rsidRPr="00B81010">
        <w:rPr>
          <w:rFonts w:ascii="Verdana" w:hAnsi="Verdana" w:cs="Arial"/>
          <w:szCs w:val="22"/>
        </w:rPr>
        <w:lastRenderedPageBreak/>
        <w:t xml:space="preserve"> </w:t>
      </w:r>
      <w:bookmarkStart w:id="390" w:name="_Toc363138758"/>
      <w:r w:rsidRPr="00B81010">
        <w:rPr>
          <w:rFonts w:ascii="Verdana" w:hAnsi="Verdana" w:cs="Arial"/>
          <w:szCs w:val="22"/>
        </w:rPr>
        <w:t xml:space="preserve">SCHEDULE </w:t>
      </w:r>
      <w:bookmarkEnd w:id="388"/>
      <w:bookmarkEnd w:id="389"/>
      <w:r w:rsidRPr="00B81010">
        <w:rPr>
          <w:rFonts w:ascii="Verdana" w:hAnsi="Verdana" w:cs="Arial"/>
          <w:szCs w:val="22"/>
        </w:rPr>
        <w:t>1</w:t>
      </w:r>
      <w:bookmarkEnd w:id="390"/>
    </w:p>
    <w:p w14:paraId="54754E40" w14:textId="77777777" w:rsidR="00A06708" w:rsidRPr="00B23DA6" w:rsidRDefault="00225DB5" w:rsidP="00A06708">
      <w:pPr>
        <w:pStyle w:val="SchHeadDes"/>
        <w:jc w:val="left"/>
        <w:rPr>
          <w:rFonts w:ascii="Verdana" w:hAnsi="Verdana" w:cs="Arial"/>
          <w:szCs w:val="22"/>
        </w:rPr>
      </w:pPr>
      <w:bookmarkStart w:id="391" w:name="_Toc231798324"/>
      <w:bookmarkStart w:id="392" w:name="_Toc363138759"/>
      <w:r w:rsidRPr="00B23DA6">
        <w:rPr>
          <w:rFonts w:ascii="Verdana" w:hAnsi="Verdana" w:cs="Arial"/>
          <w:szCs w:val="22"/>
        </w:rPr>
        <w:t>SERVICE LEVELS AND SERVICE CREDITS</w:t>
      </w:r>
      <w:bookmarkEnd w:id="391"/>
      <w:r w:rsidRPr="00B23DA6">
        <w:rPr>
          <w:rFonts w:ascii="Verdana" w:hAnsi="Verdana" w:cs="Arial"/>
          <w:szCs w:val="22"/>
        </w:rPr>
        <w:t xml:space="preserve"> (where appropriate)</w:t>
      </w:r>
      <w:bookmarkEnd w:id="392"/>
    </w:p>
    <w:p w14:paraId="3347C538" w14:textId="77777777" w:rsidR="00A06708" w:rsidRPr="00B81010" w:rsidRDefault="00225DB5" w:rsidP="00F50456">
      <w:pPr>
        <w:pStyle w:val="MarginText"/>
        <w:keepNext/>
        <w:numPr>
          <w:ilvl w:val="0"/>
          <w:numId w:val="34"/>
        </w:numPr>
        <w:tabs>
          <w:tab w:val="left" w:pos="1418"/>
        </w:tabs>
        <w:jc w:val="left"/>
        <w:rPr>
          <w:rFonts w:ascii="Verdana" w:hAnsi="Verdana" w:cs="Arial"/>
          <w:b/>
          <w:szCs w:val="22"/>
        </w:rPr>
      </w:pPr>
      <w:r w:rsidRPr="00B81010">
        <w:rPr>
          <w:rFonts w:ascii="Verdana" w:hAnsi="Verdana" w:cs="Arial"/>
          <w:b/>
          <w:szCs w:val="22"/>
        </w:rPr>
        <w:t>SCOPE</w:t>
      </w:r>
    </w:p>
    <w:p w14:paraId="6365C943" w14:textId="77777777" w:rsidR="00A06708" w:rsidRPr="00B81010" w:rsidRDefault="00225DB5" w:rsidP="00AC4817">
      <w:pPr>
        <w:ind w:left="709" w:hanging="3"/>
        <w:jc w:val="left"/>
        <w:rPr>
          <w:rFonts w:ascii="Verdana" w:hAnsi="Verdana"/>
          <w:szCs w:val="22"/>
        </w:rPr>
      </w:pPr>
      <w:r>
        <w:rPr>
          <w:rFonts w:ascii="Verdana" w:hAnsi="Verdana"/>
          <w:szCs w:val="22"/>
        </w:rPr>
        <w:tab/>
        <w:t>This schedule 1</w:t>
      </w:r>
      <w:r w:rsidRPr="00B81010">
        <w:rPr>
          <w:rFonts w:ascii="Verdana" w:hAnsi="Verdana"/>
          <w:szCs w:val="22"/>
        </w:rPr>
        <w:t xml:space="preserve"> sets out the Service Levels which the </w:t>
      </w:r>
      <w:r w:rsidR="002C777A">
        <w:rPr>
          <w:rFonts w:ascii="Verdana" w:hAnsi="Verdana"/>
          <w:szCs w:val="22"/>
        </w:rPr>
        <w:t>Service Provider</w:t>
      </w:r>
      <w:r w:rsidRPr="00B81010">
        <w:rPr>
          <w:rFonts w:ascii="Verdana" w:hAnsi="Verdana"/>
          <w:szCs w:val="22"/>
        </w:rPr>
        <w:t xml:space="preserve"> is required to achieve when delivering the Services, the mechanism by which Service Failures will be managed and the method by which the </w:t>
      </w:r>
      <w:r w:rsidR="002C777A">
        <w:rPr>
          <w:rFonts w:ascii="Verdana" w:hAnsi="Verdana"/>
          <w:szCs w:val="22"/>
        </w:rPr>
        <w:t>Service Provider</w:t>
      </w:r>
      <w:r w:rsidRPr="00B81010">
        <w:rPr>
          <w:rFonts w:ascii="Verdana" w:hAnsi="Verdana"/>
          <w:szCs w:val="22"/>
        </w:rPr>
        <w:t xml:space="preserve">'s performance of the Services by the </w:t>
      </w:r>
      <w:r w:rsidR="002C777A">
        <w:rPr>
          <w:rFonts w:ascii="Verdana" w:hAnsi="Verdana"/>
          <w:szCs w:val="22"/>
        </w:rPr>
        <w:t>Service Provider</w:t>
      </w:r>
      <w:r w:rsidRPr="00B81010">
        <w:rPr>
          <w:rFonts w:ascii="Verdana" w:hAnsi="Verdana"/>
          <w:szCs w:val="22"/>
        </w:rPr>
        <w:t xml:space="preserve"> will be monitored.  This schedule comprises:</w:t>
      </w:r>
    </w:p>
    <w:p w14:paraId="52E6F9F6" w14:textId="77777777" w:rsidR="00A06708" w:rsidRPr="00B81010" w:rsidRDefault="00225DB5" w:rsidP="00AC4817">
      <w:pPr>
        <w:pStyle w:val="Heading2"/>
        <w:numPr>
          <w:ilvl w:val="0"/>
          <w:numId w:val="0"/>
        </w:numPr>
        <w:overflowPunct w:val="0"/>
        <w:autoSpaceDE w:val="0"/>
        <w:autoSpaceDN w:val="0"/>
        <w:ind w:left="709" w:hanging="3"/>
        <w:jc w:val="left"/>
        <w:textAlignment w:val="baseline"/>
        <w:rPr>
          <w:rFonts w:ascii="Verdana" w:hAnsi="Verdana" w:cs="Arial"/>
          <w:szCs w:val="22"/>
        </w:rPr>
      </w:pPr>
      <w:r w:rsidRPr="00B81010">
        <w:rPr>
          <w:rFonts w:ascii="Verdana" w:hAnsi="Verdana" w:cs="Arial"/>
          <w:szCs w:val="22"/>
        </w:rPr>
        <w:tab/>
        <w:t>Part A: Service Levels;</w:t>
      </w:r>
    </w:p>
    <w:p w14:paraId="02103E6B" w14:textId="77777777" w:rsidR="00A06708" w:rsidRPr="00B81010" w:rsidRDefault="00225DB5" w:rsidP="00AC4817">
      <w:pPr>
        <w:pStyle w:val="Heading2"/>
        <w:numPr>
          <w:ilvl w:val="0"/>
          <w:numId w:val="0"/>
        </w:numPr>
        <w:overflowPunct w:val="0"/>
        <w:autoSpaceDE w:val="0"/>
        <w:autoSpaceDN w:val="0"/>
        <w:ind w:left="709" w:hanging="3"/>
        <w:jc w:val="left"/>
        <w:textAlignment w:val="baseline"/>
        <w:rPr>
          <w:rFonts w:ascii="Verdana" w:hAnsi="Verdana" w:cs="Arial"/>
          <w:szCs w:val="22"/>
        </w:rPr>
      </w:pPr>
      <w:r w:rsidRPr="00B81010">
        <w:rPr>
          <w:rFonts w:ascii="Verdana" w:hAnsi="Verdana" w:cs="Arial"/>
          <w:szCs w:val="22"/>
        </w:rPr>
        <w:tab/>
        <w:t>Appendix to Part A - Service Levels and Service Credits; and</w:t>
      </w:r>
    </w:p>
    <w:p w14:paraId="44373F80" w14:textId="77777777" w:rsidR="00A06708" w:rsidRPr="00B81010" w:rsidRDefault="00225DB5" w:rsidP="00AC4817">
      <w:pPr>
        <w:pStyle w:val="Heading2"/>
        <w:numPr>
          <w:ilvl w:val="0"/>
          <w:numId w:val="0"/>
        </w:numPr>
        <w:overflowPunct w:val="0"/>
        <w:autoSpaceDE w:val="0"/>
        <w:autoSpaceDN w:val="0"/>
        <w:ind w:left="709" w:hanging="3"/>
        <w:jc w:val="left"/>
        <w:textAlignment w:val="baseline"/>
        <w:rPr>
          <w:rFonts w:ascii="Verdana" w:hAnsi="Verdana" w:cs="Arial"/>
          <w:szCs w:val="22"/>
        </w:rPr>
      </w:pPr>
      <w:r w:rsidRPr="00B81010">
        <w:rPr>
          <w:rFonts w:ascii="Verdana" w:hAnsi="Verdana" w:cs="Arial"/>
          <w:szCs w:val="22"/>
        </w:rPr>
        <w:tab/>
        <w:t>Part B: Performance Monitoring.</w:t>
      </w:r>
    </w:p>
    <w:p w14:paraId="168BE6EC" w14:textId="77777777" w:rsidR="00A06708" w:rsidRPr="00B81010" w:rsidRDefault="00225DB5" w:rsidP="00A06708">
      <w:pPr>
        <w:jc w:val="left"/>
        <w:rPr>
          <w:rFonts w:ascii="Verdana" w:hAnsi="Verdana"/>
          <w:b/>
          <w:bCs/>
          <w:szCs w:val="22"/>
        </w:rPr>
      </w:pPr>
      <w:r w:rsidRPr="00B81010">
        <w:rPr>
          <w:rFonts w:ascii="Verdana" w:hAnsi="Verdana"/>
          <w:b/>
          <w:bCs/>
          <w:szCs w:val="22"/>
        </w:rPr>
        <w:t>PART A</w:t>
      </w:r>
    </w:p>
    <w:p w14:paraId="1026B8EA" w14:textId="77777777" w:rsidR="00A06708" w:rsidRPr="00B81010" w:rsidRDefault="00225DB5" w:rsidP="00A06708">
      <w:pPr>
        <w:jc w:val="left"/>
        <w:rPr>
          <w:rFonts w:ascii="Verdana" w:hAnsi="Verdana"/>
          <w:b/>
          <w:bCs/>
          <w:szCs w:val="22"/>
        </w:rPr>
      </w:pPr>
      <w:r w:rsidRPr="00B81010">
        <w:rPr>
          <w:rFonts w:ascii="Verdana" w:hAnsi="Verdana"/>
          <w:b/>
          <w:bCs/>
          <w:szCs w:val="22"/>
        </w:rPr>
        <w:t>SERVICE LEVELS</w:t>
      </w:r>
    </w:p>
    <w:p w14:paraId="38909FEE" w14:textId="77777777" w:rsidR="00A06708" w:rsidRPr="00B81010" w:rsidRDefault="00225DB5" w:rsidP="00F50456">
      <w:pPr>
        <w:pStyle w:val="MarginText"/>
        <w:keepNext/>
        <w:numPr>
          <w:ilvl w:val="0"/>
          <w:numId w:val="34"/>
        </w:numPr>
        <w:jc w:val="left"/>
        <w:rPr>
          <w:rFonts w:ascii="Verdana" w:hAnsi="Verdana" w:cs="Arial"/>
          <w:b/>
          <w:szCs w:val="22"/>
        </w:rPr>
      </w:pPr>
      <w:r w:rsidRPr="00B81010">
        <w:rPr>
          <w:rFonts w:ascii="Verdana" w:hAnsi="Verdana" w:cs="Arial"/>
          <w:b/>
          <w:szCs w:val="22"/>
        </w:rPr>
        <w:t>PRINCIPAL POINTS</w:t>
      </w:r>
    </w:p>
    <w:p w14:paraId="1F544CC6" w14:textId="77777777" w:rsidR="00A06708" w:rsidRPr="00B81010" w:rsidRDefault="00225DB5" w:rsidP="00F50456">
      <w:pPr>
        <w:pStyle w:val="MarginText"/>
        <w:keepNext/>
        <w:numPr>
          <w:ilvl w:val="1"/>
          <w:numId w:val="34"/>
        </w:numPr>
        <w:tabs>
          <w:tab w:val="left" w:pos="2268"/>
          <w:tab w:val="left" w:pos="2552"/>
        </w:tabs>
        <w:ind w:left="1418" w:hanging="731"/>
        <w:jc w:val="left"/>
        <w:rPr>
          <w:rFonts w:ascii="Verdana" w:hAnsi="Verdana" w:cs="Arial"/>
          <w:szCs w:val="22"/>
        </w:rPr>
      </w:pPr>
      <w:r w:rsidRPr="00B81010">
        <w:rPr>
          <w:rFonts w:ascii="Verdana" w:hAnsi="Verdana" w:cs="Arial"/>
          <w:szCs w:val="22"/>
        </w:rPr>
        <w:t>The objectives of the Service Levels and Service Credits are to:</w:t>
      </w:r>
    </w:p>
    <w:p w14:paraId="0011FD35" w14:textId="77777777" w:rsidR="00A06708" w:rsidRPr="00B81010" w:rsidRDefault="00225DB5" w:rsidP="00F50456">
      <w:pPr>
        <w:pStyle w:val="MarginText"/>
        <w:keepNext/>
        <w:numPr>
          <w:ilvl w:val="2"/>
          <w:numId w:val="34"/>
        </w:numPr>
        <w:tabs>
          <w:tab w:val="clear" w:pos="2138"/>
          <w:tab w:val="num" w:pos="2552"/>
        </w:tabs>
        <w:ind w:left="2552" w:hanging="1134"/>
        <w:jc w:val="left"/>
        <w:rPr>
          <w:rFonts w:ascii="Verdana" w:hAnsi="Verdana" w:cs="Arial"/>
          <w:szCs w:val="22"/>
        </w:rPr>
      </w:pPr>
      <w:r w:rsidRPr="00B81010">
        <w:rPr>
          <w:rFonts w:ascii="Verdana" w:hAnsi="Verdana" w:cs="Arial"/>
          <w:szCs w:val="22"/>
        </w:rPr>
        <w:t>ensure that the Services are of a consistently high quality and meet the requirements of the Customer;</w:t>
      </w:r>
    </w:p>
    <w:p w14:paraId="4D2B9359" w14:textId="77777777" w:rsidR="00A06708" w:rsidRPr="00B81010" w:rsidRDefault="00225DB5" w:rsidP="00F50456">
      <w:pPr>
        <w:pStyle w:val="MarginText"/>
        <w:keepNext/>
        <w:numPr>
          <w:ilvl w:val="2"/>
          <w:numId w:val="34"/>
        </w:numPr>
        <w:tabs>
          <w:tab w:val="clear" w:pos="2138"/>
          <w:tab w:val="num" w:pos="2552"/>
        </w:tabs>
        <w:ind w:left="2552" w:hanging="1134"/>
        <w:jc w:val="left"/>
        <w:rPr>
          <w:rFonts w:ascii="Verdana" w:hAnsi="Verdana" w:cs="Arial"/>
          <w:szCs w:val="22"/>
        </w:rPr>
      </w:pPr>
      <w:r w:rsidRPr="00B81010">
        <w:rPr>
          <w:rFonts w:ascii="Verdana" w:hAnsi="Verdana" w:cs="Arial"/>
          <w:szCs w:val="22"/>
        </w:rPr>
        <w:t xml:space="preserve">provide a mechanism whereby the Customer can attain meaningful recognition of inconvenience and/or loss resulting from the </w:t>
      </w:r>
      <w:r w:rsidR="002C777A">
        <w:rPr>
          <w:rFonts w:ascii="Verdana" w:hAnsi="Verdana" w:cs="Arial"/>
          <w:szCs w:val="22"/>
        </w:rPr>
        <w:t>Service Provider</w:t>
      </w:r>
      <w:r w:rsidRPr="00B81010">
        <w:rPr>
          <w:rFonts w:ascii="Verdana" w:hAnsi="Verdana" w:cs="Arial"/>
          <w:szCs w:val="22"/>
        </w:rPr>
        <w:t>'s failure to deliver the level of Service for which it has contracted to deliver; and</w:t>
      </w:r>
    </w:p>
    <w:p w14:paraId="1BC0A6E9" w14:textId="77777777" w:rsidR="00A06708" w:rsidRPr="00B81010" w:rsidRDefault="00225DB5" w:rsidP="00F50456">
      <w:pPr>
        <w:pStyle w:val="MarginText"/>
        <w:keepNext/>
        <w:numPr>
          <w:ilvl w:val="2"/>
          <w:numId w:val="34"/>
        </w:numPr>
        <w:tabs>
          <w:tab w:val="clear" w:pos="2138"/>
          <w:tab w:val="num" w:pos="2552"/>
        </w:tabs>
        <w:ind w:left="2552" w:hanging="1134"/>
        <w:jc w:val="left"/>
        <w:rPr>
          <w:rFonts w:ascii="Verdana" w:hAnsi="Verdana" w:cs="Arial"/>
          <w:szCs w:val="22"/>
        </w:rPr>
      </w:pPr>
      <w:r w:rsidRPr="00B81010">
        <w:rPr>
          <w:rFonts w:ascii="Verdana" w:hAnsi="Verdana" w:cs="Arial"/>
          <w:szCs w:val="22"/>
        </w:rPr>
        <w:t xml:space="preserve">incentivise the </w:t>
      </w:r>
      <w:r w:rsidR="002C777A">
        <w:rPr>
          <w:rFonts w:ascii="Verdana" w:hAnsi="Verdana" w:cs="Arial"/>
          <w:szCs w:val="22"/>
        </w:rPr>
        <w:t>Service Provider</w:t>
      </w:r>
      <w:r w:rsidRPr="00B81010">
        <w:rPr>
          <w:rFonts w:ascii="Verdana" w:hAnsi="Verdana" w:cs="Arial"/>
          <w:szCs w:val="22"/>
        </w:rPr>
        <w:t xml:space="preserve"> to meet the Service Levels and to remedy any failure to meet the Service Levels expeditiously.</w:t>
      </w:r>
    </w:p>
    <w:p w14:paraId="48CFF722" w14:textId="77777777" w:rsidR="00A06708" w:rsidRPr="00B81010" w:rsidRDefault="00225DB5" w:rsidP="00F50456">
      <w:pPr>
        <w:pStyle w:val="MarginText"/>
        <w:numPr>
          <w:ilvl w:val="0"/>
          <w:numId w:val="34"/>
        </w:numPr>
        <w:jc w:val="left"/>
        <w:rPr>
          <w:rFonts w:ascii="Verdana" w:hAnsi="Verdana" w:cs="Arial"/>
          <w:b/>
          <w:szCs w:val="22"/>
        </w:rPr>
      </w:pPr>
      <w:bookmarkStart w:id="393" w:name="_Toc26780124"/>
      <w:r w:rsidRPr="00B81010">
        <w:rPr>
          <w:rFonts w:ascii="Verdana" w:hAnsi="Verdana" w:cs="Arial"/>
          <w:b/>
          <w:szCs w:val="22"/>
        </w:rPr>
        <w:t>SERVICE LEVELS</w:t>
      </w:r>
    </w:p>
    <w:p w14:paraId="6D48BFEC" w14:textId="77777777" w:rsidR="00A06708" w:rsidRPr="00B81010" w:rsidRDefault="00225DB5" w:rsidP="00F50456">
      <w:pPr>
        <w:pStyle w:val="MarginText"/>
        <w:numPr>
          <w:ilvl w:val="1"/>
          <w:numId w:val="34"/>
        </w:numPr>
        <w:ind w:left="1418" w:hanging="709"/>
        <w:jc w:val="left"/>
        <w:rPr>
          <w:rFonts w:ascii="Verdana" w:hAnsi="Verdana" w:cs="Arial"/>
          <w:szCs w:val="22"/>
        </w:rPr>
      </w:pPr>
      <w:bookmarkStart w:id="394" w:name="_Ref128183883"/>
      <w:r w:rsidRPr="00B81010">
        <w:rPr>
          <w:rFonts w:ascii="Verdana" w:hAnsi="Verdana" w:cs="Arial"/>
          <w:szCs w:val="22"/>
        </w:rPr>
        <w:t>The Appendix to this Part A of this schedule sets out Service Levels the performance of which the Parties have agreed to measure</w:t>
      </w:r>
      <w:bookmarkEnd w:id="394"/>
      <w:r w:rsidRPr="00B81010">
        <w:rPr>
          <w:rFonts w:ascii="Verdana" w:hAnsi="Verdana" w:cs="Arial"/>
          <w:szCs w:val="22"/>
        </w:rPr>
        <w:t>.</w:t>
      </w:r>
    </w:p>
    <w:p w14:paraId="1AF7A225" w14:textId="77777777" w:rsidR="00A06708" w:rsidRPr="00B81010" w:rsidRDefault="00225DB5" w:rsidP="00F50456">
      <w:pPr>
        <w:pStyle w:val="MarginText"/>
        <w:numPr>
          <w:ilvl w:val="1"/>
          <w:numId w:val="34"/>
        </w:numPr>
        <w:tabs>
          <w:tab w:val="clear" w:pos="1440"/>
          <w:tab w:val="left" w:pos="1418"/>
        </w:tabs>
        <w:ind w:hanging="731"/>
        <w:jc w:val="left"/>
        <w:rPr>
          <w:rFonts w:ascii="Verdana" w:hAnsi="Verdana" w:cs="Arial"/>
          <w:szCs w:val="22"/>
        </w:rPr>
      </w:pPr>
      <w:r w:rsidRPr="00B81010">
        <w:rPr>
          <w:rFonts w:ascii="Verdana" w:hAnsi="Verdana" w:cs="Arial"/>
          <w:szCs w:val="22"/>
        </w:rPr>
        <w:t xml:space="preserve">The </w:t>
      </w:r>
      <w:r w:rsidR="002C777A">
        <w:rPr>
          <w:rFonts w:ascii="Verdana" w:hAnsi="Verdana" w:cs="Arial"/>
          <w:szCs w:val="22"/>
        </w:rPr>
        <w:t>Service Provider</w:t>
      </w:r>
      <w:r w:rsidRPr="00B81010">
        <w:rPr>
          <w:rFonts w:ascii="Verdana" w:hAnsi="Verdana" w:cs="Arial"/>
          <w:szCs w:val="22"/>
        </w:rPr>
        <w:t xml:space="preserve"> shall monitor its performance of each of the Services referred to in Appendix A by reference to the Service Level(s) for that part of the Service </w:t>
      </w:r>
      <w:r w:rsidRPr="00B81010">
        <w:rPr>
          <w:rFonts w:ascii="Verdana" w:hAnsi="Verdana" w:cs="Arial"/>
          <w:szCs w:val="22"/>
        </w:rPr>
        <w:tab/>
        <w:t>and shall send the Customer a report detailing the level of service which was achieved in accordance with the provisions of part B of this schedule</w:t>
      </w:r>
      <w:r>
        <w:rPr>
          <w:rFonts w:ascii="Verdana" w:hAnsi="Verdana" w:cs="Arial"/>
          <w:szCs w:val="22"/>
        </w:rPr>
        <w:t xml:space="preserve"> 1</w:t>
      </w:r>
      <w:r w:rsidRPr="00B81010">
        <w:rPr>
          <w:rFonts w:ascii="Verdana" w:hAnsi="Verdana" w:cs="Arial"/>
          <w:szCs w:val="22"/>
        </w:rPr>
        <w:t>.</w:t>
      </w:r>
    </w:p>
    <w:p w14:paraId="29141E04" w14:textId="77777777" w:rsidR="00A06708" w:rsidRPr="00B81010" w:rsidRDefault="00225DB5" w:rsidP="00F50456">
      <w:pPr>
        <w:pStyle w:val="MarginText"/>
        <w:numPr>
          <w:ilvl w:val="1"/>
          <w:numId w:val="34"/>
        </w:numPr>
        <w:tabs>
          <w:tab w:val="clear" w:pos="1440"/>
          <w:tab w:val="left" w:pos="1418"/>
        </w:tabs>
        <w:ind w:hanging="731"/>
        <w:jc w:val="left"/>
        <w:rPr>
          <w:rFonts w:ascii="Verdana" w:hAnsi="Verdana" w:cs="Arial"/>
          <w:szCs w:val="22"/>
        </w:rPr>
      </w:pPr>
      <w:bookmarkStart w:id="395" w:name="_Ref44856850"/>
      <w:r w:rsidRPr="00B81010">
        <w:rPr>
          <w:rFonts w:ascii="Verdana" w:hAnsi="Verdana" w:cs="Arial"/>
          <w:szCs w:val="22"/>
        </w:rPr>
        <w:t xml:space="preserve">If the level of performance of the </w:t>
      </w:r>
      <w:r w:rsidR="002C777A">
        <w:rPr>
          <w:rFonts w:ascii="Verdana" w:hAnsi="Verdana" w:cs="Arial"/>
          <w:szCs w:val="22"/>
        </w:rPr>
        <w:t>Service Provider</w:t>
      </w:r>
      <w:r w:rsidRPr="00B81010">
        <w:rPr>
          <w:rFonts w:ascii="Verdana" w:hAnsi="Verdana" w:cs="Arial"/>
          <w:szCs w:val="22"/>
        </w:rPr>
        <w:t xml:space="preserve"> of any element of the Services during Contract Period:</w:t>
      </w:r>
      <w:bookmarkEnd w:id="395"/>
    </w:p>
    <w:p w14:paraId="03D03841" w14:textId="77777777" w:rsidR="00A06708" w:rsidRPr="00B81010" w:rsidRDefault="00225DB5" w:rsidP="00F50456">
      <w:pPr>
        <w:pStyle w:val="MarginText"/>
        <w:numPr>
          <w:ilvl w:val="2"/>
          <w:numId w:val="34"/>
        </w:numPr>
        <w:tabs>
          <w:tab w:val="clear" w:pos="2138"/>
          <w:tab w:val="num" w:pos="2552"/>
        </w:tabs>
        <w:ind w:left="2552" w:hanging="1134"/>
        <w:jc w:val="left"/>
        <w:rPr>
          <w:rFonts w:ascii="Verdana" w:hAnsi="Verdana" w:cs="Arial"/>
          <w:szCs w:val="22"/>
        </w:rPr>
      </w:pPr>
      <w:r w:rsidRPr="00B81010">
        <w:rPr>
          <w:rFonts w:ascii="Verdana" w:hAnsi="Verdana" w:cs="Arial"/>
          <w:szCs w:val="22"/>
        </w:rPr>
        <w:lastRenderedPageBreak/>
        <w:t xml:space="preserve">fails to achieve a Service Level in respect of each element of the Service, then the Customer shall make a deduction from the Contract Charges in accordance with Appendix A to this schedule </w:t>
      </w:r>
      <w:r>
        <w:rPr>
          <w:rFonts w:ascii="Verdana" w:hAnsi="Verdana" w:cs="Arial"/>
          <w:szCs w:val="22"/>
        </w:rPr>
        <w:t>1</w:t>
      </w:r>
      <w:r w:rsidRPr="00B81010">
        <w:rPr>
          <w:rFonts w:ascii="Verdana" w:hAnsi="Verdana" w:cs="Arial"/>
          <w:szCs w:val="22"/>
        </w:rPr>
        <w:t xml:space="preserve">; or </w:t>
      </w:r>
    </w:p>
    <w:p w14:paraId="660ABCF3" w14:textId="77777777" w:rsidR="00A06708" w:rsidRPr="00B81010" w:rsidRDefault="00225DB5" w:rsidP="00F50456">
      <w:pPr>
        <w:pStyle w:val="MarginText"/>
        <w:numPr>
          <w:ilvl w:val="2"/>
          <w:numId w:val="34"/>
        </w:numPr>
        <w:tabs>
          <w:tab w:val="clear" w:pos="2138"/>
          <w:tab w:val="num" w:pos="2552"/>
        </w:tabs>
        <w:ind w:left="2552" w:hanging="1134"/>
        <w:jc w:val="left"/>
        <w:rPr>
          <w:rFonts w:ascii="Verdana" w:hAnsi="Verdana"/>
          <w:b/>
          <w:bCs/>
          <w:szCs w:val="22"/>
        </w:rPr>
        <w:sectPr w:rsidR="00A06708" w:rsidRPr="00B81010" w:rsidSect="00704419">
          <w:headerReference w:type="even" r:id="rId18"/>
          <w:headerReference w:type="default" r:id="rId19"/>
          <w:footerReference w:type="even" r:id="rId20"/>
          <w:footerReference w:type="default" r:id="rId21"/>
          <w:headerReference w:type="first" r:id="rId22"/>
          <w:footerReference w:type="first" r:id="rId23"/>
          <w:type w:val="continuous"/>
          <w:pgSz w:w="11909" w:h="16834" w:code="9"/>
          <w:pgMar w:top="720" w:right="720" w:bottom="720" w:left="720" w:header="720" w:footer="720" w:gutter="0"/>
          <w:cols w:space="720"/>
          <w:noEndnote/>
          <w:docGrid w:linePitch="272"/>
        </w:sectPr>
      </w:pPr>
      <w:r w:rsidRPr="00B81010">
        <w:rPr>
          <w:rFonts w:ascii="Verdana" w:hAnsi="Verdana" w:cs="Arial"/>
          <w:szCs w:val="22"/>
        </w:rPr>
        <w:t xml:space="preserve">constitutes a Critical Service Failure, the Customer shall be entitled to terminate this Contract pursuant to clause 19.3 </w:t>
      </w:r>
      <w:bookmarkEnd w:id="393"/>
    </w:p>
    <w:p w14:paraId="44FF9DFA" w14:textId="77777777" w:rsidR="00A06708" w:rsidRPr="00B23DA6" w:rsidRDefault="00225DB5" w:rsidP="00A06708">
      <w:pPr>
        <w:pStyle w:val="Heading3"/>
        <w:keepNext/>
        <w:numPr>
          <w:ilvl w:val="0"/>
          <w:numId w:val="0"/>
        </w:numPr>
        <w:jc w:val="left"/>
        <w:rPr>
          <w:rFonts w:ascii="Verdana" w:hAnsi="Verdana" w:cs="Arial"/>
          <w:b/>
          <w:bCs/>
          <w:szCs w:val="22"/>
        </w:rPr>
      </w:pPr>
      <w:r w:rsidRPr="00B23DA6">
        <w:rPr>
          <w:rFonts w:ascii="Verdana" w:hAnsi="Verdana" w:cs="Arial"/>
          <w:b/>
          <w:bCs/>
          <w:szCs w:val="22"/>
        </w:rPr>
        <w:lastRenderedPageBreak/>
        <w:t>APPENDIX TO PART A</w:t>
      </w:r>
    </w:p>
    <w:p w14:paraId="1D5C68A6" w14:textId="77777777" w:rsidR="00A06708" w:rsidRPr="00B23DA6" w:rsidRDefault="00225DB5" w:rsidP="00A06708">
      <w:pPr>
        <w:pStyle w:val="Heading8"/>
        <w:keepNext/>
        <w:numPr>
          <w:ilvl w:val="0"/>
          <w:numId w:val="0"/>
        </w:numPr>
        <w:jc w:val="left"/>
        <w:rPr>
          <w:rFonts w:ascii="Verdana" w:hAnsi="Verdana"/>
          <w:bCs/>
          <w:caps w:val="0"/>
          <w:szCs w:val="22"/>
        </w:rPr>
      </w:pPr>
      <w:r w:rsidRPr="00B23DA6">
        <w:rPr>
          <w:rFonts w:ascii="Verdana" w:hAnsi="Verdana"/>
          <w:bCs/>
          <w:caps w:val="0"/>
          <w:szCs w:val="22"/>
        </w:rPr>
        <w:t>SERVICE LEVELS AND SEVERITY LEVELS</w:t>
      </w:r>
    </w:p>
    <w:p w14:paraId="32B5DEF4" w14:textId="6EA14C8E" w:rsidR="00E0710C" w:rsidRDefault="00E0710C" w:rsidP="00A06708">
      <w:pPr>
        <w:keepNext/>
        <w:jc w:val="left"/>
        <w:rPr>
          <w:rFonts w:ascii="Verdana" w:hAnsi="Verdana"/>
          <w:bCs/>
          <w:szCs w:val="22"/>
        </w:rPr>
      </w:pPr>
      <w:r>
        <w:rPr>
          <w:rFonts w:ascii="Verdana" w:hAnsi="Verdana"/>
          <w:bCs/>
          <w:szCs w:val="22"/>
        </w:rPr>
        <w:t>As per specification document</w:t>
      </w:r>
    </w:p>
    <w:p w14:paraId="052D6226" w14:textId="77777777" w:rsidR="00E0710C" w:rsidRDefault="00E0710C" w:rsidP="00A06708">
      <w:pPr>
        <w:keepNext/>
        <w:jc w:val="left"/>
        <w:rPr>
          <w:rFonts w:ascii="Verdana" w:hAnsi="Verdana"/>
          <w:bCs/>
          <w:szCs w:val="22"/>
        </w:rPr>
      </w:pPr>
    </w:p>
    <w:p w14:paraId="626F6224" w14:textId="0636F3A3" w:rsidR="00A06708" w:rsidRPr="00B23DA6" w:rsidRDefault="00225DB5" w:rsidP="00A06708">
      <w:pPr>
        <w:keepNext/>
        <w:jc w:val="left"/>
        <w:rPr>
          <w:rFonts w:ascii="Verdana" w:hAnsi="Verdana"/>
          <w:bCs/>
          <w:szCs w:val="22"/>
        </w:rPr>
      </w:pPr>
      <w:r w:rsidRPr="00B23DA6">
        <w:rPr>
          <w:rFonts w:ascii="Verdana" w:hAnsi="Verdana"/>
          <w:bCs/>
          <w:szCs w:val="22"/>
        </w:rPr>
        <w:t xml:space="preserve">The Service Credits shall be calculated </w:t>
      </w:r>
      <w:proofErr w:type="gramStart"/>
      <w:r w:rsidRPr="00B23DA6">
        <w:rPr>
          <w:rFonts w:ascii="Verdana" w:hAnsi="Verdana"/>
          <w:bCs/>
          <w:szCs w:val="22"/>
        </w:rPr>
        <w:t>on the basis of</w:t>
      </w:r>
      <w:proofErr w:type="gramEnd"/>
      <w:r w:rsidRPr="00B23DA6">
        <w:rPr>
          <w:rFonts w:ascii="Verdana" w:hAnsi="Verdana"/>
          <w:bCs/>
          <w:szCs w:val="22"/>
        </w:rPr>
        <w:t xml:space="preserve"> the following formula and worked example:</w:t>
      </w:r>
    </w:p>
    <w:tbl>
      <w:tblPr>
        <w:tblW w:w="0" w:type="auto"/>
        <w:tblLook w:val="01E0" w:firstRow="1" w:lastRow="1" w:firstColumn="1" w:lastColumn="1" w:noHBand="0" w:noVBand="0"/>
      </w:tblPr>
      <w:tblGrid>
        <w:gridCol w:w="4518"/>
        <w:gridCol w:w="450"/>
        <w:gridCol w:w="4277"/>
      </w:tblGrid>
      <w:tr w:rsidR="000178DC" w14:paraId="13F20A89" w14:textId="77777777" w:rsidTr="00704419">
        <w:tc>
          <w:tcPr>
            <w:tcW w:w="4518" w:type="dxa"/>
          </w:tcPr>
          <w:p w14:paraId="6614DCBD" w14:textId="77777777" w:rsidR="00A06708" w:rsidRPr="00B23DA6" w:rsidRDefault="00225DB5" w:rsidP="00704419">
            <w:pPr>
              <w:jc w:val="left"/>
              <w:rPr>
                <w:rFonts w:ascii="Verdana" w:hAnsi="Verdana"/>
                <w:bCs/>
                <w:szCs w:val="22"/>
              </w:rPr>
            </w:pPr>
            <w:r w:rsidRPr="00B23DA6">
              <w:rPr>
                <w:rFonts w:ascii="Verdana" w:hAnsi="Verdana"/>
                <w:bCs/>
                <w:szCs w:val="22"/>
              </w:rPr>
              <w:t xml:space="preserve">Formula - 100% - % of Service Level achieved </w:t>
            </w:r>
          </w:p>
        </w:tc>
        <w:tc>
          <w:tcPr>
            <w:tcW w:w="450" w:type="dxa"/>
          </w:tcPr>
          <w:p w14:paraId="49651A72" w14:textId="77777777" w:rsidR="00A06708" w:rsidRPr="00B23DA6" w:rsidRDefault="00225DB5" w:rsidP="00704419">
            <w:pPr>
              <w:keepNext/>
              <w:jc w:val="left"/>
              <w:rPr>
                <w:rFonts w:ascii="Verdana" w:hAnsi="Verdana"/>
                <w:bCs/>
                <w:szCs w:val="22"/>
              </w:rPr>
            </w:pPr>
            <w:r w:rsidRPr="00B23DA6">
              <w:rPr>
                <w:rFonts w:ascii="Verdana" w:hAnsi="Verdana"/>
                <w:bCs/>
                <w:szCs w:val="22"/>
              </w:rPr>
              <w:t>=</w:t>
            </w:r>
          </w:p>
        </w:tc>
        <w:tc>
          <w:tcPr>
            <w:tcW w:w="4277" w:type="dxa"/>
          </w:tcPr>
          <w:p w14:paraId="46B474CF" w14:textId="77777777" w:rsidR="00A06708" w:rsidRPr="00B23DA6" w:rsidRDefault="00225DB5" w:rsidP="00704419">
            <w:pPr>
              <w:keepNext/>
              <w:jc w:val="left"/>
              <w:rPr>
                <w:rFonts w:ascii="Verdana" w:hAnsi="Verdana"/>
                <w:bCs/>
                <w:szCs w:val="22"/>
              </w:rPr>
            </w:pPr>
            <w:r w:rsidRPr="00B23DA6">
              <w:rPr>
                <w:rFonts w:ascii="Verdana" w:hAnsi="Verdana"/>
                <w:bCs/>
                <w:szCs w:val="22"/>
              </w:rPr>
              <w:t>x% of the Contract Charges to be deducted from the next invoice payable by the Customer.</w:t>
            </w:r>
          </w:p>
        </w:tc>
      </w:tr>
      <w:tr w:rsidR="000178DC" w14:paraId="71623FE7" w14:textId="77777777" w:rsidTr="00704419">
        <w:tc>
          <w:tcPr>
            <w:tcW w:w="4518" w:type="dxa"/>
          </w:tcPr>
          <w:p w14:paraId="478ADB5F" w14:textId="77777777" w:rsidR="00A06708" w:rsidRPr="00B23DA6" w:rsidRDefault="00225DB5" w:rsidP="00704419">
            <w:pPr>
              <w:jc w:val="left"/>
              <w:rPr>
                <w:rFonts w:ascii="Verdana" w:hAnsi="Verdana"/>
                <w:bCs/>
                <w:szCs w:val="22"/>
              </w:rPr>
            </w:pPr>
            <w:r w:rsidRPr="00B23DA6">
              <w:rPr>
                <w:rFonts w:ascii="Verdana" w:hAnsi="Verdana"/>
                <w:bCs/>
                <w:szCs w:val="22"/>
              </w:rPr>
              <w:t xml:space="preserve">Worked example - 100% (e.g. Service Level requirement for data accuracy) - 75% (e.g. accuracy of data) </w:t>
            </w:r>
          </w:p>
        </w:tc>
        <w:tc>
          <w:tcPr>
            <w:tcW w:w="450" w:type="dxa"/>
          </w:tcPr>
          <w:p w14:paraId="350EAECB" w14:textId="77777777" w:rsidR="00A06708" w:rsidRPr="00B23DA6" w:rsidRDefault="00225DB5" w:rsidP="00704419">
            <w:pPr>
              <w:keepNext/>
              <w:jc w:val="left"/>
              <w:rPr>
                <w:rFonts w:ascii="Verdana" w:hAnsi="Verdana"/>
                <w:bCs/>
                <w:szCs w:val="22"/>
              </w:rPr>
            </w:pPr>
            <w:r w:rsidRPr="00B23DA6">
              <w:rPr>
                <w:rFonts w:ascii="Verdana" w:hAnsi="Verdana"/>
                <w:bCs/>
                <w:szCs w:val="22"/>
              </w:rPr>
              <w:t>=</w:t>
            </w:r>
          </w:p>
        </w:tc>
        <w:tc>
          <w:tcPr>
            <w:tcW w:w="4277" w:type="dxa"/>
          </w:tcPr>
          <w:p w14:paraId="0F546F13" w14:textId="77777777" w:rsidR="00A06708" w:rsidRPr="00B23DA6" w:rsidRDefault="00225DB5" w:rsidP="00704419">
            <w:pPr>
              <w:keepNext/>
              <w:jc w:val="left"/>
              <w:rPr>
                <w:rFonts w:ascii="Verdana" w:hAnsi="Verdana"/>
                <w:bCs/>
                <w:szCs w:val="22"/>
              </w:rPr>
            </w:pPr>
            <w:r w:rsidRPr="00B23DA6">
              <w:rPr>
                <w:rFonts w:ascii="Verdana" w:hAnsi="Verdana"/>
                <w:bCs/>
                <w:szCs w:val="22"/>
              </w:rPr>
              <w:t xml:space="preserve">25% of the Contract Charges to deducted from the next invoice payable by the </w:t>
            </w:r>
            <w:proofErr w:type="gramStart"/>
            <w:r w:rsidRPr="00B23DA6">
              <w:rPr>
                <w:rFonts w:ascii="Verdana" w:hAnsi="Verdana"/>
                <w:bCs/>
                <w:szCs w:val="22"/>
              </w:rPr>
              <w:t>Customer</w:t>
            </w:r>
            <w:proofErr w:type="gramEnd"/>
            <w:r w:rsidRPr="00B23DA6">
              <w:rPr>
                <w:rFonts w:ascii="Verdana" w:hAnsi="Verdana"/>
                <w:bCs/>
                <w:szCs w:val="22"/>
              </w:rPr>
              <w:t xml:space="preserve"> </w:t>
            </w:r>
          </w:p>
          <w:p w14:paraId="3535F0C3" w14:textId="77777777" w:rsidR="00A06708" w:rsidRPr="00B23DA6" w:rsidRDefault="00A06708" w:rsidP="00704419">
            <w:pPr>
              <w:keepNext/>
              <w:jc w:val="left"/>
              <w:rPr>
                <w:rFonts w:ascii="Verdana" w:hAnsi="Verdana"/>
                <w:bCs/>
                <w:szCs w:val="22"/>
              </w:rPr>
            </w:pPr>
          </w:p>
        </w:tc>
      </w:tr>
    </w:tbl>
    <w:p w14:paraId="613A83AB" w14:textId="77777777" w:rsidR="00A06708" w:rsidRPr="00B23DA6" w:rsidRDefault="00A06708" w:rsidP="00A06708">
      <w:pPr>
        <w:keepNext/>
        <w:jc w:val="left"/>
        <w:rPr>
          <w:rFonts w:ascii="Verdana" w:hAnsi="Verdana"/>
          <w:b/>
          <w:bCs/>
          <w:szCs w:val="22"/>
        </w:rPr>
      </w:pPr>
    </w:p>
    <w:p w14:paraId="1CDA0F9D" w14:textId="77777777" w:rsidR="00A06708" w:rsidRPr="00B23DA6" w:rsidRDefault="00A06708" w:rsidP="00A06708">
      <w:pPr>
        <w:keepNext/>
        <w:jc w:val="left"/>
        <w:rPr>
          <w:rFonts w:ascii="Verdana" w:hAnsi="Verdana"/>
          <w:b/>
          <w:bCs/>
          <w:szCs w:val="22"/>
        </w:rPr>
        <w:sectPr w:rsidR="00A06708" w:rsidRPr="00B23DA6" w:rsidSect="00704419">
          <w:headerReference w:type="even" r:id="rId24"/>
          <w:headerReference w:type="default" r:id="rId25"/>
          <w:footerReference w:type="even" r:id="rId26"/>
          <w:headerReference w:type="first" r:id="rId27"/>
          <w:footerReference w:type="first" r:id="rId28"/>
          <w:pgSz w:w="11909" w:h="16834" w:code="9"/>
          <w:pgMar w:top="720" w:right="720" w:bottom="720" w:left="720" w:header="706" w:footer="706" w:gutter="0"/>
          <w:cols w:space="720"/>
          <w:docGrid w:linePitch="272"/>
        </w:sectPr>
      </w:pPr>
    </w:p>
    <w:p w14:paraId="7495C15D" w14:textId="77777777" w:rsidR="00A06708" w:rsidRDefault="00A06708" w:rsidP="00A06708">
      <w:pPr>
        <w:keepNext/>
        <w:jc w:val="left"/>
        <w:rPr>
          <w:rFonts w:ascii="Verdana" w:hAnsi="Verdana"/>
          <w:b/>
          <w:bCs/>
          <w:szCs w:val="22"/>
        </w:rPr>
        <w:sectPr w:rsidR="00A06708" w:rsidSect="00704419">
          <w:type w:val="continuous"/>
          <w:pgSz w:w="11909" w:h="16834" w:code="9"/>
          <w:pgMar w:top="720" w:right="720" w:bottom="720" w:left="720" w:header="706" w:footer="706" w:gutter="0"/>
          <w:cols w:space="720"/>
          <w:docGrid w:linePitch="272"/>
        </w:sectPr>
      </w:pPr>
    </w:p>
    <w:p w14:paraId="302809FE" w14:textId="77777777" w:rsidR="00A06708" w:rsidRPr="00B23DA6" w:rsidRDefault="00225DB5" w:rsidP="00A06708">
      <w:pPr>
        <w:keepNext/>
        <w:jc w:val="left"/>
        <w:rPr>
          <w:rFonts w:ascii="Verdana" w:hAnsi="Verdana"/>
          <w:b/>
          <w:bCs/>
          <w:szCs w:val="22"/>
        </w:rPr>
      </w:pPr>
      <w:r w:rsidRPr="00B23DA6">
        <w:rPr>
          <w:rFonts w:ascii="Verdana" w:hAnsi="Verdana"/>
          <w:b/>
          <w:bCs/>
          <w:szCs w:val="22"/>
        </w:rPr>
        <w:lastRenderedPageBreak/>
        <w:t>PART B</w:t>
      </w:r>
    </w:p>
    <w:p w14:paraId="0B141CD5" w14:textId="77777777" w:rsidR="00A06708" w:rsidRPr="00B23DA6" w:rsidRDefault="00225DB5" w:rsidP="00A06708">
      <w:pPr>
        <w:keepNext/>
        <w:jc w:val="left"/>
        <w:rPr>
          <w:rFonts w:ascii="Verdana" w:hAnsi="Verdana"/>
          <w:b/>
          <w:bCs/>
          <w:szCs w:val="22"/>
        </w:rPr>
      </w:pPr>
      <w:r w:rsidRPr="00B23DA6">
        <w:rPr>
          <w:rFonts w:ascii="Verdana" w:hAnsi="Verdana"/>
          <w:b/>
          <w:bCs/>
          <w:szCs w:val="22"/>
        </w:rPr>
        <w:t>PERFORMANCE MONITORING</w:t>
      </w:r>
    </w:p>
    <w:p w14:paraId="0BFC0653" w14:textId="77777777" w:rsidR="00A06708" w:rsidRPr="00B81010" w:rsidRDefault="00225DB5" w:rsidP="00F50456">
      <w:pPr>
        <w:pStyle w:val="MarginText"/>
        <w:keepNext/>
        <w:numPr>
          <w:ilvl w:val="0"/>
          <w:numId w:val="35"/>
        </w:numPr>
        <w:tabs>
          <w:tab w:val="left" w:pos="1418"/>
        </w:tabs>
        <w:jc w:val="left"/>
        <w:rPr>
          <w:rFonts w:ascii="Verdana" w:hAnsi="Verdana" w:cs="Arial"/>
          <w:b/>
          <w:szCs w:val="22"/>
        </w:rPr>
      </w:pPr>
      <w:r w:rsidRPr="00B81010">
        <w:rPr>
          <w:rFonts w:ascii="Verdana" w:hAnsi="Verdana" w:cs="Arial"/>
          <w:b/>
          <w:szCs w:val="22"/>
        </w:rPr>
        <w:t>PRINCIPAL POINTS</w:t>
      </w:r>
    </w:p>
    <w:p w14:paraId="5E8B5DB1" w14:textId="77777777" w:rsidR="00A06708" w:rsidRPr="00B81010" w:rsidRDefault="00225DB5" w:rsidP="00F50456">
      <w:pPr>
        <w:pStyle w:val="MarginText"/>
        <w:numPr>
          <w:ilvl w:val="1"/>
          <w:numId w:val="35"/>
        </w:numPr>
        <w:ind w:hanging="731"/>
        <w:jc w:val="left"/>
        <w:rPr>
          <w:rFonts w:ascii="Verdana" w:hAnsi="Verdana" w:cs="Arial"/>
          <w:szCs w:val="22"/>
        </w:rPr>
      </w:pPr>
      <w:r w:rsidRPr="00B81010">
        <w:rPr>
          <w:rFonts w:ascii="Verdana" w:hAnsi="Verdana" w:cs="Arial"/>
          <w:szCs w:val="22"/>
        </w:rPr>
        <w:t>This Part B provides the methodology for monitoring the Services:</w:t>
      </w:r>
    </w:p>
    <w:p w14:paraId="23962A57" w14:textId="77777777" w:rsidR="00A06708" w:rsidRPr="00B81010" w:rsidRDefault="00225DB5" w:rsidP="00F50456">
      <w:pPr>
        <w:pStyle w:val="MarginText"/>
        <w:numPr>
          <w:ilvl w:val="2"/>
          <w:numId w:val="35"/>
        </w:numPr>
        <w:tabs>
          <w:tab w:val="clear" w:pos="2160"/>
          <w:tab w:val="num" w:pos="2552"/>
        </w:tabs>
        <w:ind w:left="2552" w:hanging="1112"/>
        <w:jc w:val="left"/>
        <w:rPr>
          <w:rFonts w:ascii="Verdana" w:hAnsi="Verdana" w:cs="Arial"/>
          <w:szCs w:val="22"/>
        </w:rPr>
      </w:pPr>
      <w:r w:rsidRPr="00B81010">
        <w:rPr>
          <w:rFonts w:ascii="Verdana" w:hAnsi="Verdana" w:cs="Arial"/>
          <w:szCs w:val="22"/>
        </w:rPr>
        <w:t xml:space="preserve">to ensure that the </w:t>
      </w:r>
      <w:r w:rsidR="002C777A">
        <w:rPr>
          <w:rFonts w:ascii="Verdana" w:hAnsi="Verdana" w:cs="Arial"/>
          <w:szCs w:val="22"/>
        </w:rPr>
        <w:t>Service Provider</w:t>
      </w:r>
      <w:r w:rsidRPr="00B81010">
        <w:rPr>
          <w:rFonts w:ascii="Verdana" w:hAnsi="Verdana" w:cs="Arial"/>
          <w:szCs w:val="22"/>
        </w:rPr>
        <w:t xml:space="preserve"> is complying with the Service Levels; and</w:t>
      </w:r>
    </w:p>
    <w:p w14:paraId="52E319AE" w14:textId="77777777" w:rsidR="00A06708" w:rsidRPr="00B81010" w:rsidRDefault="00225DB5" w:rsidP="00F50456">
      <w:pPr>
        <w:pStyle w:val="MarginText"/>
        <w:numPr>
          <w:ilvl w:val="2"/>
          <w:numId w:val="35"/>
        </w:numPr>
        <w:tabs>
          <w:tab w:val="clear" w:pos="2160"/>
          <w:tab w:val="num" w:pos="2552"/>
        </w:tabs>
        <w:ind w:left="2552" w:hanging="1112"/>
        <w:jc w:val="left"/>
        <w:rPr>
          <w:rFonts w:ascii="Verdana" w:hAnsi="Verdana" w:cs="Arial"/>
          <w:szCs w:val="22"/>
        </w:rPr>
      </w:pPr>
      <w:r w:rsidRPr="00B81010">
        <w:rPr>
          <w:rFonts w:ascii="Verdana" w:hAnsi="Verdana" w:cs="Arial"/>
          <w:szCs w:val="22"/>
        </w:rPr>
        <w:t xml:space="preserve">for identifying any failures to achieve Service Levels in the performance of the </w:t>
      </w:r>
      <w:r w:rsidR="002C777A">
        <w:rPr>
          <w:rFonts w:ascii="Verdana" w:hAnsi="Verdana" w:cs="Arial"/>
          <w:szCs w:val="22"/>
        </w:rPr>
        <w:t>Service Provider</w:t>
      </w:r>
      <w:r w:rsidRPr="00B81010">
        <w:rPr>
          <w:rFonts w:ascii="Verdana" w:hAnsi="Verdana" w:cs="Arial"/>
          <w:szCs w:val="22"/>
        </w:rPr>
        <w:t xml:space="preserve"> and/or delivery of the Services ("</w:t>
      </w:r>
      <w:r w:rsidRPr="00B81010">
        <w:rPr>
          <w:rFonts w:ascii="Verdana" w:hAnsi="Verdana" w:cs="Arial"/>
          <w:b/>
          <w:szCs w:val="22"/>
        </w:rPr>
        <w:t>Performance Monitoring System</w:t>
      </w:r>
      <w:r w:rsidRPr="00B81010">
        <w:rPr>
          <w:rFonts w:ascii="Verdana" w:hAnsi="Verdana" w:cs="Arial"/>
          <w:szCs w:val="22"/>
        </w:rPr>
        <w:t>").</w:t>
      </w:r>
    </w:p>
    <w:p w14:paraId="6D5D0C63" w14:textId="77777777" w:rsidR="00A06708" w:rsidRPr="00B81010" w:rsidRDefault="00225DB5" w:rsidP="00F50456">
      <w:pPr>
        <w:pStyle w:val="MarginText"/>
        <w:numPr>
          <w:ilvl w:val="1"/>
          <w:numId w:val="35"/>
        </w:numPr>
        <w:tabs>
          <w:tab w:val="left" w:pos="1701"/>
        </w:tabs>
        <w:ind w:hanging="731"/>
        <w:jc w:val="left"/>
        <w:rPr>
          <w:rFonts w:ascii="Verdana" w:hAnsi="Verdana" w:cs="Arial"/>
          <w:szCs w:val="22"/>
        </w:rPr>
      </w:pPr>
      <w:bookmarkStart w:id="396" w:name="_Ref231978076"/>
      <w:r w:rsidRPr="00B81010">
        <w:rPr>
          <w:rFonts w:ascii="Verdana" w:hAnsi="Verdana" w:cs="Arial"/>
          <w:szCs w:val="22"/>
        </w:rPr>
        <w:t xml:space="preserve">Within 20 Working Days of the Commencement Date the </w:t>
      </w:r>
      <w:r w:rsidR="002C777A">
        <w:rPr>
          <w:rFonts w:ascii="Verdana" w:hAnsi="Verdana" w:cs="Arial"/>
          <w:szCs w:val="22"/>
        </w:rPr>
        <w:t>Service Provider</w:t>
      </w:r>
      <w:r w:rsidRPr="00B81010">
        <w:rPr>
          <w:rFonts w:ascii="Verdana" w:hAnsi="Verdana" w:cs="Arial"/>
          <w:szCs w:val="22"/>
        </w:rPr>
        <w:t xml:space="preserve"> shall provide the Customer with details of how the process in respect of the monitoring and reporting of Service Levels will operate between the Parties and the Parties will endeavour to agree such process as soon as reasonably possible.</w:t>
      </w:r>
      <w:bookmarkEnd w:id="396"/>
    </w:p>
    <w:p w14:paraId="25B12C8D" w14:textId="77777777" w:rsidR="00A06708" w:rsidRPr="00B81010" w:rsidRDefault="00225DB5" w:rsidP="00F50456">
      <w:pPr>
        <w:pStyle w:val="MarginText"/>
        <w:keepNext/>
        <w:numPr>
          <w:ilvl w:val="0"/>
          <w:numId w:val="35"/>
        </w:numPr>
        <w:jc w:val="left"/>
        <w:rPr>
          <w:rFonts w:ascii="Verdana" w:hAnsi="Verdana" w:cs="Arial"/>
          <w:b/>
          <w:szCs w:val="22"/>
        </w:rPr>
      </w:pPr>
      <w:bookmarkStart w:id="397" w:name="_Ref124749473"/>
      <w:bookmarkStart w:id="398" w:name="_Toc26780130"/>
      <w:bookmarkStart w:id="399" w:name="_Ref30927116"/>
      <w:bookmarkStart w:id="400" w:name="_Ref30931939"/>
      <w:r w:rsidRPr="00B81010">
        <w:rPr>
          <w:rFonts w:ascii="Verdana" w:hAnsi="Verdana" w:cs="Arial"/>
          <w:b/>
          <w:szCs w:val="22"/>
        </w:rPr>
        <w:t>REPORTING OF SERVICE FAILURES</w:t>
      </w:r>
      <w:bookmarkEnd w:id="397"/>
    </w:p>
    <w:p w14:paraId="1906D6FF" w14:textId="77777777" w:rsidR="00A06708" w:rsidRPr="00B81010" w:rsidRDefault="00225DB5" w:rsidP="003612DA">
      <w:pPr>
        <w:pStyle w:val="MarginText"/>
        <w:ind w:left="1418" w:hanging="709"/>
        <w:jc w:val="left"/>
        <w:rPr>
          <w:rFonts w:ascii="Verdana" w:hAnsi="Verdana" w:cs="Arial"/>
          <w:szCs w:val="22"/>
        </w:rPr>
      </w:pPr>
      <w:r>
        <w:rPr>
          <w:rFonts w:ascii="Verdana" w:hAnsi="Verdana" w:cs="Arial"/>
          <w:szCs w:val="22"/>
        </w:rPr>
        <w:t>2.1</w:t>
      </w:r>
      <w:r>
        <w:rPr>
          <w:rFonts w:ascii="Verdana" w:hAnsi="Verdana" w:cs="Arial"/>
          <w:szCs w:val="22"/>
        </w:rPr>
        <w:tab/>
      </w:r>
      <w:r w:rsidRPr="00B81010">
        <w:rPr>
          <w:rFonts w:ascii="Verdana" w:hAnsi="Verdana" w:cs="Arial"/>
          <w:szCs w:val="22"/>
        </w:rPr>
        <w:t xml:space="preserve">The Customer shall report all failures to achieve Service Levels and any Critical Service Failure to the Customer in accordance with the processes agreed in paragraph </w:t>
      </w:r>
      <w:r>
        <w:rPr>
          <w:rFonts w:ascii="Verdana" w:hAnsi="Verdana" w:cs="Arial"/>
          <w:szCs w:val="22"/>
        </w:rPr>
        <w:t>1.2</w:t>
      </w:r>
      <w:r w:rsidRPr="00B81010">
        <w:rPr>
          <w:rFonts w:ascii="Verdana" w:hAnsi="Verdana" w:cs="Arial"/>
          <w:szCs w:val="22"/>
        </w:rPr>
        <w:t xml:space="preserve"> above.</w:t>
      </w:r>
    </w:p>
    <w:p w14:paraId="3672A9D6" w14:textId="77777777" w:rsidR="00A06708" w:rsidRPr="00B81010" w:rsidRDefault="00225DB5" w:rsidP="00F50456">
      <w:pPr>
        <w:pStyle w:val="MarginText"/>
        <w:keepNext/>
        <w:numPr>
          <w:ilvl w:val="0"/>
          <w:numId w:val="35"/>
        </w:numPr>
        <w:jc w:val="left"/>
        <w:rPr>
          <w:rFonts w:ascii="Verdana" w:hAnsi="Verdana" w:cs="Arial"/>
          <w:b/>
          <w:szCs w:val="22"/>
        </w:rPr>
      </w:pPr>
      <w:bookmarkStart w:id="401" w:name="_Ref76876903"/>
      <w:bookmarkEnd w:id="398"/>
      <w:bookmarkEnd w:id="399"/>
      <w:bookmarkEnd w:id="400"/>
      <w:r w:rsidRPr="00B81010">
        <w:rPr>
          <w:rFonts w:ascii="Verdana" w:hAnsi="Verdana" w:cs="Arial"/>
          <w:b/>
          <w:szCs w:val="22"/>
        </w:rPr>
        <w:t>PERFORMANCE MONITORING AND PERFORMANCE REVIEW</w:t>
      </w:r>
      <w:bookmarkEnd w:id="401"/>
    </w:p>
    <w:p w14:paraId="67EA4F3B" w14:textId="5DD6F0E3" w:rsidR="00A06708" w:rsidRPr="00B81010" w:rsidRDefault="00225DB5" w:rsidP="00F50456">
      <w:pPr>
        <w:pStyle w:val="MarginText"/>
        <w:numPr>
          <w:ilvl w:val="1"/>
          <w:numId w:val="35"/>
        </w:numPr>
        <w:tabs>
          <w:tab w:val="left" w:pos="1701"/>
        </w:tabs>
        <w:ind w:hanging="731"/>
        <w:jc w:val="left"/>
        <w:rPr>
          <w:rFonts w:ascii="Verdana" w:hAnsi="Verdana" w:cs="Arial"/>
          <w:szCs w:val="22"/>
        </w:rPr>
      </w:pPr>
      <w:r w:rsidRPr="00B81010">
        <w:rPr>
          <w:rFonts w:ascii="Verdana" w:hAnsi="Verdana" w:cs="Arial"/>
          <w:szCs w:val="22"/>
        </w:rPr>
        <w:t xml:space="preserve">The </w:t>
      </w:r>
      <w:r w:rsidR="002C777A">
        <w:rPr>
          <w:rFonts w:ascii="Verdana" w:hAnsi="Verdana" w:cs="Arial"/>
          <w:szCs w:val="22"/>
        </w:rPr>
        <w:t>Service Provider</w:t>
      </w:r>
      <w:r w:rsidRPr="00B81010">
        <w:rPr>
          <w:rFonts w:ascii="Verdana" w:hAnsi="Verdana" w:cs="Arial"/>
          <w:szCs w:val="22"/>
        </w:rPr>
        <w:t xml:space="preserve"> shall provide the Customer with reports in accordance with the process and timescales agreed pursuant to paragraph </w:t>
      </w:r>
      <w:r w:rsidRPr="00B81010">
        <w:rPr>
          <w:rFonts w:ascii="Verdana" w:hAnsi="Verdana" w:cs="Arial"/>
          <w:szCs w:val="22"/>
        </w:rPr>
        <w:fldChar w:fldCharType="begin"/>
      </w:r>
      <w:r w:rsidRPr="00B81010">
        <w:rPr>
          <w:rFonts w:ascii="Verdana" w:hAnsi="Verdana" w:cs="Arial"/>
          <w:szCs w:val="22"/>
        </w:rPr>
        <w:instrText xml:space="preserve"> REF _Ref231978076 \w \h  \* MERGEFORMAT </w:instrText>
      </w:r>
      <w:r w:rsidRPr="00B81010">
        <w:rPr>
          <w:rFonts w:ascii="Verdana" w:hAnsi="Verdana" w:cs="Arial"/>
          <w:szCs w:val="22"/>
        </w:rPr>
      </w:r>
      <w:r w:rsidRPr="00B81010">
        <w:rPr>
          <w:rFonts w:ascii="Verdana" w:hAnsi="Verdana" w:cs="Arial"/>
          <w:szCs w:val="22"/>
        </w:rPr>
        <w:fldChar w:fldCharType="separate"/>
      </w:r>
      <w:r w:rsidR="00A2110A">
        <w:rPr>
          <w:rFonts w:ascii="Verdana" w:hAnsi="Verdana" w:cs="Arial"/>
          <w:szCs w:val="22"/>
        </w:rPr>
        <w:t>1.2</w:t>
      </w:r>
      <w:r w:rsidRPr="00B81010">
        <w:rPr>
          <w:rFonts w:ascii="Verdana" w:hAnsi="Verdana" w:cs="Arial"/>
          <w:szCs w:val="22"/>
        </w:rPr>
        <w:fldChar w:fldCharType="end"/>
      </w:r>
      <w:r w:rsidRPr="00B81010">
        <w:rPr>
          <w:rFonts w:ascii="Verdana" w:hAnsi="Verdana" w:cs="Arial"/>
          <w:szCs w:val="22"/>
        </w:rPr>
        <w:t xml:space="preserve"> above which shall contain, as a minimum, the following information in respect of the relevant period just ended:</w:t>
      </w:r>
    </w:p>
    <w:p w14:paraId="22EE7821" w14:textId="77777777" w:rsidR="00A06708" w:rsidRPr="00B81010" w:rsidRDefault="00225DB5" w:rsidP="00F50456">
      <w:pPr>
        <w:pStyle w:val="MarginText"/>
        <w:numPr>
          <w:ilvl w:val="2"/>
          <w:numId w:val="35"/>
        </w:numPr>
        <w:tabs>
          <w:tab w:val="clear" w:pos="2160"/>
          <w:tab w:val="left" w:pos="1418"/>
          <w:tab w:val="left" w:pos="2552"/>
        </w:tabs>
        <w:ind w:left="2552" w:hanging="1134"/>
        <w:jc w:val="left"/>
        <w:rPr>
          <w:rFonts w:ascii="Verdana" w:hAnsi="Verdana" w:cs="Arial"/>
          <w:szCs w:val="22"/>
        </w:rPr>
      </w:pPr>
      <w:r w:rsidRPr="00B81010">
        <w:rPr>
          <w:rFonts w:ascii="Verdana" w:hAnsi="Verdana" w:cs="Arial"/>
          <w:szCs w:val="22"/>
        </w:rPr>
        <w:t>for each Service Level, the actual performance achieved over the Service Level for the relevant period;</w:t>
      </w:r>
    </w:p>
    <w:p w14:paraId="318360D5" w14:textId="77777777" w:rsidR="00A06708" w:rsidRPr="00B81010" w:rsidRDefault="00225DB5" w:rsidP="00F50456">
      <w:pPr>
        <w:pStyle w:val="MarginText"/>
        <w:numPr>
          <w:ilvl w:val="2"/>
          <w:numId w:val="35"/>
        </w:numPr>
        <w:tabs>
          <w:tab w:val="clear" w:pos="2160"/>
          <w:tab w:val="left" w:pos="1418"/>
          <w:tab w:val="left" w:pos="2552"/>
        </w:tabs>
        <w:ind w:left="2552" w:hanging="1134"/>
        <w:jc w:val="left"/>
        <w:rPr>
          <w:rFonts w:ascii="Verdana" w:hAnsi="Verdana" w:cs="Arial"/>
          <w:szCs w:val="22"/>
        </w:rPr>
      </w:pPr>
      <w:r w:rsidRPr="00B81010">
        <w:rPr>
          <w:rFonts w:ascii="Verdana" w:hAnsi="Verdana" w:cs="Arial"/>
          <w:szCs w:val="22"/>
        </w:rPr>
        <w:t>a summary of all failures to achieve Service Levels that occurred during that period;</w:t>
      </w:r>
    </w:p>
    <w:p w14:paraId="182692DD" w14:textId="77777777" w:rsidR="00A06708" w:rsidRPr="00B81010" w:rsidRDefault="00225DB5" w:rsidP="00F50456">
      <w:pPr>
        <w:pStyle w:val="MarginText"/>
        <w:numPr>
          <w:ilvl w:val="2"/>
          <w:numId w:val="35"/>
        </w:numPr>
        <w:tabs>
          <w:tab w:val="clear" w:pos="2160"/>
          <w:tab w:val="num" w:pos="2552"/>
        </w:tabs>
        <w:ind w:left="2552" w:hanging="1134"/>
        <w:jc w:val="left"/>
        <w:rPr>
          <w:rFonts w:ascii="Verdana" w:hAnsi="Verdana" w:cs="Arial"/>
          <w:szCs w:val="22"/>
        </w:rPr>
      </w:pPr>
      <w:r w:rsidRPr="00B81010">
        <w:rPr>
          <w:rFonts w:ascii="Verdana" w:hAnsi="Verdana" w:cs="Arial"/>
          <w:szCs w:val="22"/>
        </w:rPr>
        <w:t>any Critical Service Failures and details in relation thereto;</w:t>
      </w:r>
    </w:p>
    <w:p w14:paraId="1ADCE6B4" w14:textId="77777777" w:rsidR="00A06708" w:rsidRPr="00B81010" w:rsidRDefault="00225DB5" w:rsidP="00F50456">
      <w:pPr>
        <w:pStyle w:val="MarginText"/>
        <w:numPr>
          <w:ilvl w:val="2"/>
          <w:numId w:val="35"/>
        </w:numPr>
        <w:tabs>
          <w:tab w:val="clear" w:pos="2160"/>
          <w:tab w:val="left" w:pos="1418"/>
          <w:tab w:val="left" w:pos="2552"/>
        </w:tabs>
        <w:ind w:left="2552" w:hanging="1134"/>
        <w:jc w:val="left"/>
        <w:rPr>
          <w:rFonts w:ascii="Verdana" w:hAnsi="Verdana" w:cs="Arial"/>
          <w:szCs w:val="22"/>
        </w:rPr>
      </w:pPr>
      <w:r w:rsidRPr="00B81010">
        <w:rPr>
          <w:rFonts w:ascii="Verdana" w:hAnsi="Verdana" w:cs="Arial"/>
          <w:szCs w:val="22"/>
        </w:rPr>
        <w:t>for any repeat failures, actions taken to resolve the underlying cause and prevent recurrence;</w:t>
      </w:r>
    </w:p>
    <w:p w14:paraId="278B46A2" w14:textId="77777777" w:rsidR="00A06708" w:rsidRPr="00B81010" w:rsidRDefault="00225DB5" w:rsidP="00F50456">
      <w:pPr>
        <w:pStyle w:val="MarginText"/>
        <w:numPr>
          <w:ilvl w:val="2"/>
          <w:numId w:val="35"/>
        </w:numPr>
        <w:tabs>
          <w:tab w:val="clear" w:pos="2160"/>
          <w:tab w:val="left" w:pos="1418"/>
          <w:tab w:val="left" w:pos="2552"/>
        </w:tabs>
        <w:ind w:left="2552" w:hanging="1134"/>
        <w:jc w:val="left"/>
        <w:rPr>
          <w:rFonts w:ascii="Verdana" w:hAnsi="Verdana" w:cs="Arial"/>
          <w:szCs w:val="22"/>
        </w:rPr>
      </w:pPr>
      <w:r w:rsidRPr="00B81010">
        <w:rPr>
          <w:rFonts w:ascii="Verdana" w:hAnsi="Verdana" w:cs="Arial"/>
          <w:szCs w:val="22"/>
        </w:rPr>
        <w:t>the Service Credits to be applied in respect of the relevant period indicating the failures and Service Levels to which the Service Credits relate; and</w:t>
      </w:r>
    </w:p>
    <w:p w14:paraId="25217405" w14:textId="77777777" w:rsidR="00A06708" w:rsidRPr="00B81010" w:rsidRDefault="00225DB5" w:rsidP="00F50456">
      <w:pPr>
        <w:pStyle w:val="MarginText"/>
        <w:numPr>
          <w:ilvl w:val="2"/>
          <w:numId w:val="35"/>
        </w:numPr>
        <w:tabs>
          <w:tab w:val="clear" w:pos="2160"/>
          <w:tab w:val="num" w:pos="2552"/>
        </w:tabs>
        <w:ind w:left="2552" w:hanging="1112"/>
        <w:jc w:val="left"/>
        <w:rPr>
          <w:rFonts w:ascii="Verdana" w:hAnsi="Verdana" w:cs="Arial"/>
          <w:szCs w:val="22"/>
        </w:rPr>
      </w:pPr>
      <w:r w:rsidRPr="00B81010">
        <w:rPr>
          <w:rFonts w:ascii="Verdana" w:hAnsi="Verdana" w:cs="Arial"/>
          <w:szCs w:val="22"/>
        </w:rPr>
        <w:t xml:space="preserve">such other details as the Customer may reasonably require from </w:t>
      </w:r>
      <w:r w:rsidRPr="00B81010">
        <w:rPr>
          <w:rFonts w:ascii="Verdana" w:hAnsi="Verdana" w:cs="Arial"/>
          <w:szCs w:val="22"/>
        </w:rPr>
        <w:tab/>
        <w:t>time to time.</w:t>
      </w:r>
    </w:p>
    <w:p w14:paraId="0F6C9C04" w14:textId="77777777" w:rsidR="00A06708" w:rsidRPr="00B81010" w:rsidRDefault="00225DB5" w:rsidP="00F50456">
      <w:pPr>
        <w:pStyle w:val="MarginText"/>
        <w:numPr>
          <w:ilvl w:val="1"/>
          <w:numId w:val="35"/>
        </w:numPr>
        <w:ind w:left="1418" w:hanging="709"/>
        <w:jc w:val="left"/>
        <w:rPr>
          <w:rFonts w:ascii="Verdana" w:hAnsi="Verdana" w:cs="Arial"/>
          <w:szCs w:val="22"/>
        </w:rPr>
      </w:pPr>
      <w:bookmarkStart w:id="402" w:name="_Ref76876935"/>
      <w:r w:rsidRPr="00B81010">
        <w:rPr>
          <w:rFonts w:ascii="Verdana" w:hAnsi="Verdana" w:cs="Arial"/>
          <w:szCs w:val="22"/>
        </w:rPr>
        <w:lastRenderedPageBreak/>
        <w:t xml:space="preserve">The Parties shall attend meetings to discuss Service Level reports ("Performance Review Meetings") on a monthly basis (unless otherwise agreed).  The Performance Review Meetings will be the forum for the review by the </w:t>
      </w:r>
      <w:r w:rsidR="002C777A">
        <w:rPr>
          <w:rFonts w:ascii="Verdana" w:hAnsi="Verdana" w:cs="Arial"/>
          <w:szCs w:val="22"/>
        </w:rPr>
        <w:t>Service Provider</w:t>
      </w:r>
      <w:r w:rsidRPr="00B81010">
        <w:rPr>
          <w:rFonts w:ascii="Verdana" w:hAnsi="Verdana" w:cs="Arial"/>
          <w:szCs w:val="22"/>
        </w:rPr>
        <w:t xml:space="preserve"> and the Customer of the Performance Monitoring Reports.  The Performance Review Meetings shall (unless otherwise agreed):</w:t>
      </w:r>
      <w:bookmarkEnd w:id="402"/>
    </w:p>
    <w:p w14:paraId="54AA01C5" w14:textId="77777777" w:rsidR="00A06708" w:rsidRPr="00B81010" w:rsidRDefault="00225DB5" w:rsidP="00F50456">
      <w:pPr>
        <w:pStyle w:val="MarginText"/>
        <w:numPr>
          <w:ilvl w:val="2"/>
          <w:numId w:val="35"/>
        </w:numPr>
        <w:tabs>
          <w:tab w:val="clear" w:pos="2160"/>
          <w:tab w:val="num" w:pos="2552"/>
        </w:tabs>
        <w:ind w:left="2552" w:hanging="1112"/>
        <w:jc w:val="left"/>
        <w:rPr>
          <w:rFonts w:ascii="Verdana" w:hAnsi="Verdana" w:cs="Arial"/>
          <w:szCs w:val="22"/>
        </w:rPr>
      </w:pPr>
      <w:r w:rsidRPr="00B81010">
        <w:rPr>
          <w:rFonts w:ascii="Verdana" w:hAnsi="Verdana" w:cs="Arial"/>
          <w:szCs w:val="22"/>
        </w:rPr>
        <w:t xml:space="preserve">take place within one (1) week of the reports being issued by the </w:t>
      </w:r>
      <w:r w:rsidR="002C777A">
        <w:rPr>
          <w:rFonts w:ascii="Verdana" w:hAnsi="Verdana" w:cs="Arial"/>
          <w:szCs w:val="22"/>
        </w:rPr>
        <w:t>Service Provider</w:t>
      </w:r>
      <w:r w:rsidRPr="00B81010">
        <w:rPr>
          <w:rFonts w:ascii="Verdana" w:hAnsi="Verdana" w:cs="Arial"/>
          <w:szCs w:val="22"/>
        </w:rPr>
        <w:t>;</w:t>
      </w:r>
    </w:p>
    <w:p w14:paraId="1912C4E0" w14:textId="77777777" w:rsidR="00A06708" w:rsidRPr="00B81010" w:rsidRDefault="00225DB5" w:rsidP="00F50456">
      <w:pPr>
        <w:pStyle w:val="MarginText"/>
        <w:numPr>
          <w:ilvl w:val="2"/>
          <w:numId w:val="35"/>
        </w:numPr>
        <w:tabs>
          <w:tab w:val="clear" w:pos="2160"/>
          <w:tab w:val="num" w:pos="2552"/>
        </w:tabs>
        <w:ind w:left="2552" w:hanging="1112"/>
        <w:jc w:val="left"/>
        <w:rPr>
          <w:rFonts w:ascii="Verdana" w:hAnsi="Verdana" w:cs="Arial"/>
          <w:szCs w:val="22"/>
        </w:rPr>
      </w:pPr>
      <w:r w:rsidRPr="00B81010">
        <w:rPr>
          <w:rFonts w:ascii="Verdana" w:hAnsi="Verdana" w:cs="Arial"/>
          <w:szCs w:val="22"/>
        </w:rPr>
        <w:t xml:space="preserve">take place at such location and time (within </w:t>
      </w:r>
      <w:r>
        <w:rPr>
          <w:rFonts w:ascii="Verdana" w:hAnsi="Verdana" w:cs="Arial"/>
          <w:szCs w:val="22"/>
        </w:rPr>
        <w:t>N</w:t>
      </w:r>
      <w:r w:rsidRPr="00B81010">
        <w:rPr>
          <w:rFonts w:ascii="Verdana" w:hAnsi="Verdana" w:cs="Arial"/>
          <w:szCs w:val="22"/>
        </w:rPr>
        <w:t xml:space="preserve">ormal </w:t>
      </w:r>
      <w:r>
        <w:rPr>
          <w:rFonts w:ascii="Verdana" w:hAnsi="Verdana" w:cs="Arial"/>
          <w:szCs w:val="22"/>
        </w:rPr>
        <w:t>B</w:t>
      </w:r>
      <w:r w:rsidRPr="00B81010">
        <w:rPr>
          <w:rFonts w:ascii="Verdana" w:hAnsi="Verdana" w:cs="Arial"/>
          <w:szCs w:val="22"/>
        </w:rPr>
        <w:t xml:space="preserve">usiness </w:t>
      </w:r>
      <w:r>
        <w:rPr>
          <w:rFonts w:ascii="Verdana" w:hAnsi="Verdana" w:cs="Arial"/>
          <w:szCs w:val="22"/>
        </w:rPr>
        <w:t>H</w:t>
      </w:r>
      <w:r w:rsidRPr="00B81010">
        <w:rPr>
          <w:rFonts w:ascii="Verdana" w:hAnsi="Verdana" w:cs="Arial"/>
          <w:szCs w:val="22"/>
        </w:rPr>
        <w:t>ours) as the Customer shall reasonably require unless otherwise agreed in advance;</w:t>
      </w:r>
    </w:p>
    <w:p w14:paraId="001784D8" w14:textId="77777777" w:rsidR="00A06708" w:rsidRPr="00B81010" w:rsidRDefault="00225DB5" w:rsidP="00F50456">
      <w:pPr>
        <w:pStyle w:val="MarginText"/>
        <w:numPr>
          <w:ilvl w:val="2"/>
          <w:numId w:val="35"/>
        </w:numPr>
        <w:tabs>
          <w:tab w:val="clear" w:pos="2160"/>
          <w:tab w:val="num" w:pos="2552"/>
        </w:tabs>
        <w:ind w:left="2552" w:hanging="1112"/>
        <w:jc w:val="left"/>
        <w:rPr>
          <w:rFonts w:ascii="Verdana" w:hAnsi="Verdana" w:cs="Arial"/>
          <w:szCs w:val="22"/>
        </w:rPr>
      </w:pPr>
      <w:r w:rsidRPr="00B81010">
        <w:rPr>
          <w:rFonts w:ascii="Verdana" w:hAnsi="Verdana" w:cs="Arial"/>
          <w:szCs w:val="22"/>
        </w:rPr>
        <w:t xml:space="preserve">be attended by the </w:t>
      </w:r>
      <w:r w:rsidR="002C777A">
        <w:rPr>
          <w:rFonts w:ascii="Verdana" w:hAnsi="Verdana" w:cs="Arial"/>
          <w:szCs w:val="22"/>
        </w:rPr>
        <w:t>Service Provider</w:t>
      </w:r>
      <w:r w:rsidRPr="00B81010">
        <w:rPr>
          <w:rFonts w:ascii="Verdana" w:hAnsi="Verdana" w:cs="Arial"/>
          <w:szCs w:val="22"/>
        </w:rPr>
        <w:t>'s Representative and the Customer's Representative; and</w:t>
      </w:r>
    </w:p>
    <w:p w14:paraId="2150002D" w14:textId="77777777" w:rsidR="00A06708" w:rsidRPr="00B81010" w:rsidRDefault="00225DB5" w:rsidP="00F50456">
      <w:pPr>
        <w:pStyle w:val="MarginText"/>
        <w:numPr>
          <w:ilvl w:val="2"/>
          <w:numId w:val="35"/>
        </w:numPr>
        <w:tabs>
          <w:tab w:val="clear" w:pos="2160"/>
          <w:tab w:val="num" w:pos="2552"/>
        </w:tabs>
        <w:ind w:left="2552" w:hanging="1112"/>
        <w:jc w:val="left"/>
        <w:rPr>
          <w:rFonts w:ascii="Verdana" w:hAnsi="Verdana" w:cs="Arial"/>
          <w:szCs w:val="22"/>
        </w:rPr>
      </w:pPr>
      <w:r w:rsidRPr="00B81010">
        <w:rPr>
          <w:rFonts w:ascii="Verdana" w:hAnsi="Verdana" w:cs="Arial"/>
          <w:szCs w:val="22"/>
        </w:rPr>
        <w:t xml:space="preserve">be fully </w:t>
      </w:r>
      <w:proofErr w:type="spellStart"/>
      <w:r w:rsidRPr="00B81010">
        <w:rPr>
          <w:rFonts w:ascii="Verdana" w:hAnsi="Verdana" w:cs="Arial"/>
          <w:szCs w:val="22"/>
        </w:rPr>
        <w:t>minuted</w:t>
      </w:r>
      <w:proofErr w:type="spellEnd"/>
      <w:r w:rsidRPr="00B81010">
        <w:rPr>
          <w:rFonts w:ascii="Verdana" w:hAnsi="Verdana" w:cs="Arial"/>
          <w:szCs w:val="22"/>
        </w:rPr>
        <w:t xml:space="preserve"> by the </w:t>
      </w:r>
      <w:r w:rsidR="002C777A">
        <w:rPr>
          <w:rFonts w:ascii="Verdana" w:hAnsi="Verdana" w:cs="Arial"/>
          <w:szCs w:val="22"/>
        </w:rPr>
        <w:t>Service Provider</w:t>
      </w:r>
      <w:r w:rsidRPr="00B81010">
        <w:rPr>
          <w:rFonts w:ascii="Verdana" w:hAnsi="Verdana" w:cs="Arial"/>
          <w:szCs w:val="22"/>
        </w:rPr>
        <w:t xml:space="preserve">.  The prepared minutes will be circulated by the </w:t>
      </w:r>
      <w:r w:rsidR="002C777A">
        <w:rPr>
          <w:rFonts w:ascii="Verdana" w:hAnsi="Verdana" w:cs="Arial"/>
          <w:szCs w:val="22"/>
        </w:rPr>
        <w:t>Service Provider</w:t>
      </w:r>
      <w:r w:rsidRPr="00B81010">
        <w:rPr>
          <w:rFonts w:ascii="Verdana" w:hAnsi="Verdana" w:cs="Arial"/>
          <w:szCs w:val="22"/>
        </w:rPr>
        <w:t xml:space="preserve"> to all attendees at the relevant meeting and also to the Customer's representative and any other recipients agreed at the relevant meeting.  The minutes of the preceding month's Performance Review Meeting will be agreed and signed by both the </w:t>
      </w:r>
      <w:r w:rsidR="002C777A">
        <w:rPr>
          <w:rFonts w:ascii="Verdana" w:hAnsi="Verdana" w:cs="Arial"/>
          <w:szCs w:val="22"/>
        </w:rPr>
        <w:t>Service Provider</w:t>
      </w:r>
      <w:r w:rsidRPr="00B81010">
        <w:rPr>
          <w:rFonts w:ascii="Verdana" w:hAnsi="Verdana" w:cs="Arial"/>
          <w:szCs w:val="22"/>
        </w:rPr>
        <w:t>'s representative and the Customer's Representative at each meeting.</w:t>
      </w:r>
    </w:p>
    <w:p w14:paraId="1523908C" w14:textId="77777777" w:rsidR="00A06708" w:rsidRPr="00B81010" w:rsidRDefault="00225DB5" w:rsidP="00F50456">
      <w:pPr>
        <w:pStyle w:val="MarginText"/>
        <w:numPr>
          <w:ilvl w:val="1"/>
          <w:numId w:val="35"/>
        </w:numPr>
        <w:ind w:left="1418" w:hanging="709"/>
        <w:jc w:val="left"/>
        <w:rPr>
          <w:rFonts w:ascii="Verdana" w:hAnsi="Verdana" w:cs="Arial"/>
          <w:szCs w:val="22"/>
        </w:rPr>
      </w:pPr>
      <w:r w:rsidRPr="00B81010">
        <w:rPr>
          <w:rFonts w:ascii="Verdana" w:hAnsi="Verdana" w:cs="Arial"/>
          <w:szCs w:val="22"/>
        </w:rPr>
        <w:t>The Customer shall be entitled to raise any additional questions and/or request any further information regarding any failure to achieve Service Levels.</w:t>
      </w:r>
    </w:p>
    <w:p w14:paraId="106D15F1" w14:textId="77777777" w:rsidR="00A06708" w:rsidRPr="00B81010" w:rsidRDefault="00225DB5" w:rsidP="00F50456">
      <w:pPr>
        <w:pStyle w:val="MarginText"/>
        <w:numPr>
          <w:ilvl w:val="1"/>
          <w:numId w:val="35"/>
        </w:numPr>
        <w:ind w:left="1418" w:hanging="709"/>
        <w:jc w:val="left"/>
        <w:rPr>
          <w:rFonts w:ascii="Verdana" w:hAnsi="Verdana" w:cs="Arial"/>
          <w:szCs w:val="22"/>
        </w:rPr>
      </w:pPr>
      <w:r w:rsidRPr="00B81010">
        <w:rPr>
          <w:rFonts w:ascii="Verdana" w:hAnsi="Verdana" w:cs="Arial"/>
          <w:szCs w:val="22"/>
        </w:rPr>
        <w:t xml:space="preserve">The </w:t>
      </w:r>
      <w:r w:rsidR="002C777A">
        <w:rPr>
          <w:rFonts w:ascii="Verdana" w:hAnsi="Verdana" w:cs="Arial"/>
          <w:szCs w:val="22"/>
        </w:rPr>
        <w:t>Service Provider</w:t>
      </w:r>
      <w:r w:rsidRPr="00B81010">
        <w:rPr>
          <w:rFonts w:ascii="Verdana" w:hAnsi="Verdana" w:cs="Arial"/>
          <w:szCs w:val="22"/>
        </w:rPr>
        <w:t xml:space="preserve"> shall provide to the Customer such supporting documentation as the Customer may reasonably require in order to verify the level of the performance by the </w:t>
      </w:r>
      <w:r w:rsidR="002C777A">
        <w:rPr>
          <w:rFonts w:ascii="Verdana" w:hAnsi="Verdana" w:cs="Arial"/>
          <w:szCs w:val="22"/>
        </w:rPr>
        <w:t>Service Provider</w:t>
      </w:r>
      <w:r w:rsidRPr="00B81010">
        <w:rPr>
          <w:rFonts w:ascii="Verdana" w:hAnsi="Verdana" w:cs="Arial"/>
          <w:szCs w:val="22"/>
        </w:rPr>
        <w:t xml:space="preserve"> and the calculations of the amount of Service Credits for any specified period.</w:t>
      </w:r>
    </w:p>
    <w:p w14:paraId="43EF722D" w14:textId="77777777" w:rsidR="00A06708" w:rsidRPr="00B81010" w:rsidRDefault="00225DB5" w:rsidP="00F50456">
      <w:pPr>
        <w:pStyle w:val="MarginText"/>
        <w:keepNext/>
        <w:numPr>
          <w:ilvl w:val="0"/>
          <w:numId w:val="35"/>
        </w:numPr>
        <w:jc w:val="left"/>
        <w:rPr>
          <w:rFonts w:ascii="Verdana" w:hAnsi="Verdana" w:cs="Arial"/>
          <w:b/>
          <w:szCs w:val="22"/>
        </w:rPr>
      </w:pPr>
      <w:bookmarkStart w:id="403" w:name="_Hlt85545014"/>
      <w:bookmarkStart w:id="404" w:name="_Ref76877203"/>
      <w:bookmarkEnd w:id="403"/>
      <w:r w:rsidRPr="00B81010">
        <w:rPr>
          <w:rFonts w:ascii="Verdana" w:hAnsi="Verdana" w:cs="Arial"/>
          <w:b/>
          <w:szCs w:val="22"/>
        </w:rPr>
        <w:t>SATISFACTION SURVEYS</w:t>
      </w:r>
      <w:bookmarkEnd w:id="404"/>
    </w:p>
    <w:p w14:paraId="53FC07F5" w14:textId="77777777" w:rsidR="00A06708" w:rsidRPr="00B81010" w:rsidRDefault="00225DB5" w:rsidP="00F50456">
      <w:pPr>
        <w:pStyle w:val="MarginText"/>
        <w:numPr>
          <w:ilvl w:val="1"/>
          <w:numId w:val="35"/>
        </w:numPr>
        <w:tabs>
          <w:tab w:val="clear" w:pos="1440"/>
          <w:tab w:val="left" w:pos="1418"/>
        </w:tabs>
        <w:ind w:hanging="731"/>
        <w:jc w:val="left"/>
        <w:rPr>
          <w:rFonts w:ascii="Verdana" w:hAnsi="Verdana" w:cs="Arial"/>
          <w:szCs w:val="22"/>
        </w:rPr>
      </w:pPr>
      <w:r w:rsidRPr="00B81010">
        <w:rPr>
          <w:rFonts w:ascii="Verdana" w:hAnsi="Verdana" w:cs="Arial"/>
          <w:szCs w:val="22"/>
        </w:rPr>
        <w:t xml:space="preserve">In order to assess the level of performance of the </w:t>
      </w:r>
      <w:r w:rsidR="002C777A">
        <w:rPr>
          <w:rFonts w:ascii="Verdana" w:hAnsi="Verdana" w:cs="Arial"/>
          <w:szCs w:val="22"/>
        </w:rPr>
        <w:t>Service Provider</w:t>
      </w:r>
      <w:r w:rsidRPr="00B81010">
        <w:rPr>
          <w:rFonts w:ascii="Verdana" w:hAnsi="Verdana" w:cs="Arial"/>
          <w:szCs w:val="22"/>
        </w:rPr>
        <w:t xml:space="preserve">, the Customer may undertake satisfaction surveys in respect of the </w:t>
      </w:r>
      <w:r w:rsidR="002C777A">
        <w:rPr>
          <w:rFonts w:ascii="Verdana" w:hAnsi="Verdana" w:cs="Arial"/>
          <w:szCs w:val="22"/>
        </w:rPr>
        <w:t>Service Provider</w:t>
      </w:r>
      <w:r w:rsidRPr="00B81010">
        <w:rPr>
          <w:rFonts w:ascii="Verdana" w:hAnsi="Verdana" w:cs="Arial"/>
          <w:szCs w:val="22"/>
        </w:rPr>
        <w:t>'s provision of the Services.</w:t>
      </w:r>
    </w:p>
    <w:p w14:paraId="06CA1328" w14:textId="77777777" w:rsidR="00A06708" w:rsidRPr="00B81010" w:rsidRDefault="00225DB5" w:rsidP="00F50456">
      <w:pPr>
        <w:pStyle w:val="MarginText"/>
        <w:numPr>
          <w:ilvl w:val="1"/>
          <w:numId w:val="35"/>
        </w:numPr>
        <w:ind w:hanging="731"/>
        <w:jc w:val="left"/>
        <w:rPr>
          <w:rFonts w:ascii="Verdana" w:hAnsi="Verdana" w:cs="Arial"/>
          <w:szCs w:val="22"/>
        </w:rPr>
      </w:pPr>
      <w:r w:rsidRPr="00B81010">
        <w:rPr>
          <w:rFonts w:ascii="Verdana" w:hAnsi="Verdana" w:cs="Arial"/>
          <w:szCs w:val="22"/>
        </w:rPr>
        <w:t xml:space="preserve">The Customer shall be entitled to notify the </w:t>
      </w:r>
      <w:r w:rsidR="002C777A">
        <w:rPr>
          <w:rFonts w:ascii="Verdana" w:hAnsi="Verdana" w:cs="Arial"/>
          <w:szCs w:val="22"/>
        </w:rPr>
        <w:t>Service Provider</w:t>
      </w:r>
      <w:r w:rsidRPr="00B81010">
        <w:rPr>
          <w:rFonts w:ascii="Verdana" w:hAnsi="Verdana" w:cs="Arial"/>
          <w:szCs w:val="22"/>
        </w:rPr>
        <w:t xml:space="preserve"> of any aspects of their performance of the Services which the responses to the </w:t>
      </w:r>
      <w:r>
        <w:rPr>
          <w:rFonts w:ascii="Verdana" w:hAnsi="Verdana" w:cs="Arial"/>
          <w:szCs w:val="22"/>
        </w:rPr>
        <w:t>s</w:t>
      </w:r>
      <w:r w:rsidRPr="00B81010">
        <w:rPr>
          <w:rFonts w:ascii="Verdana" w:hAnsi="Verdana" w:cs="Arial"/>
          <w:szCs w:val="22"/>
        </w:rPr>
        <w:t xml:space="preserve">atisfaction </w:t>
      </w:r>
      <w:r>
        <w:rPr>
          <w:rFonts w:ascii="Verdana" w:hAnsi="Verdana" w:cs="Arial"/>
          <w:szCs w:val="22"/>
        </w:rPr>
        <w:t>s</w:t>
      </w:r>
      <w:r w:rsidRPr="00B81010">
        <w:rPr>
          <w:rFonts w:ascii="Verdana" w:hAnsi="Verdana" w:cs="Arial"/>
          <w:szCs w:val="22"/>
        </w:rPr>
        <w:t>urveys reasonably suggest are not in accordance with the Contract.</w:t>
      </w:r>
    </w:p>
    <w:p w14:paraId="114D8E25" w14:textId="77777777" w:rsidR="00A06708" w:rsidRPr="00B81010" w:rsidRDefault="00225DB5" w:rsidP="00F50456">
      <w:pPr>
        <w:pStyle w:val="MarginText"/>
        <w:numPr>
          <w:ilvl w:val="1"/>
          <w:numId w:val="35"/>
        </w:numPr>
        <w:jc w:val="left"/>
        <w:rPr>
          <w:rFonts w:ascii="Verdana" w:hAnsi="Verdana" w:cs="Arial"/>
          <w:szCs w:val="22"/>
        </w:rPr>
      </w:pPr>
      <w:r w:rsidRPr="00B81010">
        <w:rPr>
          <w:rFonts w:ascii="Verdana" w:hAnsi="Verdana" w:cs="Arial"/>
          <w:szCs w:val="22"/>
        </w:rPr>
        <w:t xml:space="preserve">All other suggestions for improvements to the Services shall be dealt with as part of the continuous improvement programme pursuant to </w:t>
      </w:r>
      <w:r>
        <w:rPr>
          <w:rFonts w:ascii="Verdana" w:hAnsi="Verdana" w:cs="Arial"/>
          <w:szCs w:val="22"/>
        </w:rPr>
        <w:t>paragraph 3</w:t>
      </w:r>
      <w:r w:rsidRPr="003433A9">
        <w:t xml:space="preserve"> </w:t>
      </w:r>
      <w:r>
        <w:t xml:space="preserve">of </w:t>
      </w:r>
      <w:r w:rsidRPr="003433A9">
        <w:rPr>
          <w:rFonts w:ascii="Verdana" w:hAnsi="Verdana" w:cs="Arial"/>
          <w:szCs w:val="22"/>
        </w:rPr>
        <w:t>schedule 6 of the Framework Agreement</w:t>
      </w:r>
      <w:r w:rsidRPr="00B81010">
        <w:rPr>
          <w:rFonts w:ascii="Verdana" w:hAnsi="Verdana" w:cs="Arial"/>
          <w:szCs w:val="22"/>
        </w:rPr>
        <w:t>.</w:t>
      </w:r>
    </w:p>
    <w:p w14:paraId="6752E626" w14:textId="77777777" w:rsidR="00A06708" w:rsidRPr="00B81010" w:rsidRDefault="00225DB5" w:rsidP="00A06708">
      <w:pPr>
        <w:pStyle w:val="SchHeadDes"/>
        <w:jc w:val="left"/>
        <w:rPr>
          <w:rFonts w:ascii="Verdana" w:hAnsi="Verdana"/>
          <w:szCs w:val="22"/>
        </w:rPr>
      </w:pPr>
      <w:bookmarkStart w:id="405" w:name="_Hlt88924654"/>
      <w:bookmarkEnd w:id="405"/>
      <w:r w:rsidRPr="00B81010">
        <w:rPr>
          <w:rFonts w:ascii="Verdana" w:hAnsi="Verdana"/>
          <w:szCs w:val="22"/>
        </w:rPr>
        <w:t xml:space="preserve"> </w:t>
      </w:r>
    </w:p>
    <w:p w14:paraId="72542F4C" w14:textId="77777777" w:rsidR="00A06708" w:rsidRPr="00B81010" w:rsidRDefault="00A06708" w:rsidP="00A06708">
      <w:pPr>
        <w:pStyle w:val="SchHead"/>
        <w:jc w:val="left"/>
        <w:rPr>
          <w:rFonts w:ascii="Verdana" w:hAnsi="Verdana"/>
          <w:szCs w:val="22"/>
        </w:rPr>
        <w:sectPr w:rsidR="00A06708" w:rsidRPr="00B81010" w:rsidSect="00704419">
          <w:pgSz w:w="11909" w:h="16834" w:code="9"/>
          <w:pgMar w:top="720" w:right="720" w:bottom="720" w:left="720" w:header="706" w:footer="706" w:gutter="0"/>
          <w:cols w:space="720"/>
          <w:docGrid w:linePitch="272"/>
        </w:sectPr>
      </w:pPr>
    </w:p>
    <w:p w14:paraId="22A75B3D" w14:textId="77777777" w:rsidR="00A06708" w:rsidRPr="00B81010" w:rsidRDefault="00225DB5" w:rsidP="00A06708">
      <w:pPr>
        <w:pStyle w:val="SchHead"/>
        <w:jc w:val="left"/>
        <w:rPr>
          <w:rFonts w:ascii="Verdana" w:hAnsi="Verdana" w:cs="Arial"/>
          <w:szCs w:val="22"/>
        </w:rPr>
      </w:pPr>
      <w:bookmarkStart w:id="406" w:name="_Toc363138760"/>
      <w:r w:rsidRPr="00B81010">
        <w:rPr>
          <w:rFonts w:ascii="Verdana" w:hAnsi="Verdana" w:cs="Arial"/>
          <w:szCs w:val="22"/>
        </w:rPr>
        <w:lastRenderedPageBreak/>
        <w:t>SCHEDULE 2</w:t>
      </w:r>
      <w:bookmarkEnd w:id="406"/>
    </w:p>
    <w:p w14:paraId="09640AE8" w14:textId="77777777" w:rsidR="00A06708" w:rsidRPr="00B81010" w:rsidRDefault="00225DB5" w:rsidP="00A06708">
      <w:pPr>
        <w:pStyle w:val="SchHeadDes"/>
        <w:jc w:val="left"/>
        <w:rPr>
          <w:rFonts w:ascii="Verdana" w:hAnsi="Verdana" w:cs="Arial"/>
          <w:szCs w:val="22"/>
        </w:rPr>
      </w:pPr>
      <w:bookmarkStart w:id="407" w:name="_Toc362454366"/>
      <w:bookmarkStart w:id="408" w:name="_Toc363138761"/>
      <w:r w:rsidRPr="00B81010">
        <w:rPr>
          <w:rFonts w:ascii="Verdana" w:hAnsi="Verdana" w:cs="Arial"/>
          <w:szCs w:val="22"/>
        </w:rPr>
        <w:t>IMPLEMENTATION PLAN AND MILESTONES</w:t>
      </w:r>
      <w:bookmarkEnd w:id="407"/>
      <w:bookmarkEnd w:id="408"/>
    </w:p>
    <w:p w14:paraId="5E030E4B" w14:textId="77777777" w:rsidR="00A06708" w:rsidRPr="00B81010" w:rsidRDefault="00225DB5" w:rsidP="00F50456">
      <w:pPr>
        <w:pStyle w:val="ListParagraph"/>
        <w:keepNext/>
        <w:numPr>
          <w:ilvl w:val="0"/>
          <w:numId w:val="40"/>
        </w:numPr>
        <w:tabs>
          <w:tab w:val="left" w:pos="1418"/>
        </w:tabs>
        <w:adjustRightInd w:val="0"/>
        <w:spacing w:before="0" w:line="240" w:lineRule="auto"/>
        <w:contextualSpacing w:val="0"/>
        <w:jc w:val="left"/>
        <w:rPr>
          <w:rFonts w:ascii="Verdana" w:hAnsi="Verdana"/>
          <w:b/>
          <w:szCs w:val="22"/>
        </w:rPr>
      </w:pPr>
      <w:bookmarkStart w:id="409" w:name="_Toc362454367"/>
      <w:bookmarkStart w:id="410" w:name="_Toc363138762"/>
      <w:r w:rsidRPr="00B81010">
        <w:rPr>
          <w:rFonts w:ascii="Verdana" w:hAnsi="Verdana"/>
          <w:b/>
          <w:szCs w:val="22"/>
        </w:rPr>
        <w:t>IMPLEMENTATION PLAN</w:t>
      </w:r>
      <w:bookmarkStart w:id="411" w:name="_Toc362454368"/>
      <w:bookmarkStart w:id="412" w:name="_Toc363138763"/>
      <w:bookmarkEnd w:id="409"/>
      <w:bookmarkEnd w:id="410"/>
    </w:p>
    <w:p w14:paraId="36482CF0" w14:textId="77777777" w:rsidR="00A06708" w:rsidRPr="00B81010" w:rsidRDefault="00225DB5" w:rsidP="00F50456">
      <w:pPr>
        <w:pStyle w:val="MarginText"/>
        <w:numPr>
          <w:ilvl w:val="1"/>
          <w:numId w:val="39"/>
        </w:numPr>
        <w:ind w:hanging="731"/>
        <w:jc w:val="left"/>
        <w:rPr>
          <w:rFonts w:ascii="Verdana" w:hAnsi="Verdana" w:cs="Arial"/>
          <w:szCs w:val="22"/>
        </w:rPr>
      </w:pPr>
      <w:r w:rsidRPr="00B81010">
        <w:rPr>
          <w:rFonts w:ascii="Verdana" w:hAnsi="Verdana" w:cs="Arial"/>
          <w:szCs w:val="22"/>
        </w:rPr>
        <w:t xml:space="preserve">The </w:t>
      </w:r>
      <w:r w:rsidR="002C777A">
        <w:rPr>
          <w:rFonts w:ascii="Verdana" w:hAnsi="Verdana" w:cs="Arial"/>
          <w:szCs w:val="22"/>
        </w:rPr>
        <w:t>Service Provider</w:t>
      </w:r>
      <w:r w:rsidRPr="00B81010">
        <w:rPr>
          <w:rFonts w:ascii="Verdana" w:hAnsi="Verdana" w:cs="Arial"/>
          <w:szCs w:val="22"/>
        </w:rPr>
        <w:t xml:space="preserve"> shall supply the Goods and/or Services in accordance with the Implementation Plan that it submitted to the Customer prior to the Commencement Date which shall be incorporated into the Master Contract Schedule and/or any other Contract Document.</w:t>
      </w:r>
      <w:bookmarkEnd w:id="411"/>
      <w:bookmarkEnd w:id="412"/>
      <w:r w:rsidRPr="00B81010">
        <w:rPr>
          <w:rFonts w:ascii="Verdana" w:hAnsi="Verdana" w:cs="Arial"/>
          <w:szCs w:val="22"/>
        </w:rPr>
        <w:t xml:space="preserve"> </w:t>
      </w:r>
    </w:p>
    <w:p w14:paraId="09F0B6ED" w14:textId="77777777" w:rsidR="00A06708" w:rsidRPr="00B81010" w:rsidRDefault="00225DB5" w:rsidP="00F50456">
      <w:pPr>
        <w:pStyle w:val="MarginText"/>
        <w:numPr>
          <w:ilvl w:val="1"/>
          <w:numId w:val="39"/>
        </w:numPr>
        <w:ind w:hanging="731"/>
        <w:jc w:val="left"/>
        <w:rPr>
          <w:rFonts w:ascii="Verdana" w:hAnsi="Verdana" w:cs="Arial"/>
          <w:szCs w:val="22"/>
        </w:rPr>
      </w:pPr>
      <w:r w:rsidRPr="00B81010">
        <w:rPr>
          <w:rFonts w:ascii="Verdana" w:hAnsi="Verdana" w:cs="Arial"/>
          <w:szCs w:val="22"/>
        </w:rPr>
        <w:t xml:space="preserve">If so required by the Customer, the </w:t>
      </w:r>
      <w:r w:rsidR="002C777A">
        <w:rPr>
          <w:rFonts w:ascii="Verdana" w:hAnsi="Verdana" w:cs="Arial"/>
          <w:szCs w:val="22"/>
        </w:rPr>
        <w:t>Service Provider</w:t>
      </w:r>
      <w:r w:rsidRPr="00B81010">
        <w:rPr>
          <w:rFonts w:ascii="Verdana" w:hAnsi="Verdana" w:cs="Arial"/>
          <w:szCs w:val="22"/>
        </w:rPr>
        <w:t xml:space="preserve"> shall produce a further version of the Implementation Plan (based on the plan specified in the Master Contract Schedule or any other Contract Document) in such further detail as the Customer may reasonably require.  The </w:t>
      </w:r>
      <w:r w:rsidR="002C777A">
        <w:rPr>
          <w:rFonts w:ascii="Verdana" w:hAnsi="Verdana" w:cs="Arial"/>
          <w:szCs w:val="22"/>
        </w:rPr>
        <w:t>Service Provider</w:t>
      </w:r>
      <w:r w:rsidRPr="00B81010">
        <w:rPr>
          <w:rFonts w:ascii="Verdana" w:hAnsi="Verdana" w:cs="Arial"/>
          <w:szCs w:val="22"/>
        </w:rPr>
        <w:t xml:space="preserve"> shall ensure that each version of the Implementation Plan is subject to Approval. The </w:t>
      </w:r>
      <w:r w:rsidR="002C777A">
        <w:rPr>
          <w:rFonts w:ascii="Verdana" w:hAnsi="Verdana" w:cs="Arial"/>
          <w:szCs w:val="22"/>
        </w:rPr>
        <w:t>Service Provider</w:t>
      </w:r>
      <w:r w:rsidRPr="00B81010">
        <w:rPr>
          <w:rFonts w:ascii="Verdana" w:hAnsi="Verdana" w:cs="Arial"/>
          <w:szCs w:val="22"/>
        </w:rPr>
        <w:t xml:space="preserve"> shall ensure that the Implementation Plan is maintained and updated on a regular basis as may be necessary to reflect the then current state of the implementation of the Services and/or provision of the Goods.</w:t>
      </w:r>
    </w:p>
    <w:p w14:paraId="72A65D5D" w14:textId="77777777" w:rsidR="00A06708" w:rsidRPr="00B81010" w:rsidRDefault="00225DB5" w:rsidP="00F50456">
      <w:pPr>
        <w:pStyle w:val="MarginText"/>
        <w:numPr>
          <w:ilvl w:val="1"/>
          <w:numId w:val="39"/>
        </w:numPr>
        <w:ind w:left="1418" w:hanging="709"/>
        <w:jc w:val="left"/>
        <w:rPr>
          <w:rFonts w:ascii="Verdana" w:hAnsi="Verdana" w:cs="Arial"/>
          <w:szCs w:val="22"/>
        </w:rPr>
      </w:pPr>
      <w:r w:rsidRPr="00B81010">
        <w:rPr>
          <w:rFonts w:ascii="Verdana" w:hAnsi="Verdana" w:cs="Arial"/>
          <w:szCs w:val="22"/>
        </w:rPr>
        <w:t xml:space="preserve">The Customer shall have the right to require the </w:t>
      </w:r>
      <w:r w:rsidR="002C777A">
        <w:rPr>
          <w:rFonts w:ascii="Verdana" w:hAnsi="Verdana" w:cs="Arial"/>
          <w:szCs w:val="22"/>
        </w:rPr>
        <w:t>Service Provider</w:t>
      </w:r>
      <w:r w:rsidRPr="00B81010">
        <w:rPr>
          <w:rFonts w:ascii="Verdana" w:hAnsi="Verdana" w:cs="Arial"/>
          <w:szCs w:val="22"/>
        </w:rPr>
        <w:t xml:space="preserve"> to include any reasonable changes or provisions in each version of the Implementation Plan.</w:t>
      </w:r>
    </w:p>
    <w:p w14:paraId="7358AC9F" w14:textId="77777777" w:rsidR="00A06708" w:rsidRPr="00B81010" w:rsidRDefault="00225DB5" w:rsidP="00F50456">
      <w:pPr>
        <w:pStyle w:val="ListParagraph"/>
        <w:numPr>
          <w:ilvl w:val="0"/>
          <w:numId w:val="40"/>
        </w:numPr>
        <w:adjustRightInd w:val="0"/>
        <w:spacing w:before="0" w:line="240" w:lineRule="auto"/>
        <w:contextualSpacing w:val="0"/>
        <w:jc w:val="left"/>
        <w:rPr>
          <w:rFonts w:ascii="Verdana" w:hAnsi="Verdana"/>
          <w:b/>
          <w:szCs w:val="22"/>
        </w:rPr>
      </w:pPr>
      <w:r w:rsidRPr="00B81010">
        <w:rPr>
          <w:rFonts w:ascii="Verdana" w:hAnsi="Verdana"/>
          <w:b/>
          <w:szCs w:val="22"/>
        </w:rPr>
        <w:t>MILESTONES</w:t>
      </w:r>
    </w:p>
    <w:p w14:paraId="2BE34912" w14:textId="77777777" w:rsidR="00A06708" w:rsidRPr="00B81010" w:rsidRDefault="00225DB5" w:rsidP="00F50456">
      <w:pPr>
        <w:pStyle w:val="MarginText"/>
        <w:numPr>
          <w:ilvl w:val="1"/>
          <w:numId w:val="40"/>
        </w:numPr>
        <w:ind w:hanging="731"/>
        <w:jc w:val="left"/>
        <w:rPr>
          <w:rFonts w:ascii="Verdana" w:hAnsi="Verdana"/>
          <w:b/>
          <w:szCs w:val="22"/>
        </w:rPr>
      </w:pPr>
      <w:r w:rsidRPr="00B81010">
        <w:rPr>
          <w:rFonts w:ascii="Verdana" w:hAnsi="Verdana" w:cs="Arial"/>
          <w:szCs w:val="22"/>
        </w:rPr>
        <w:t xml:space="preserve">The </w:t>
      </w:r>
      <w:r w:rsidR="002C777A">
        <w:rPr>
          <w:rFonts w:ascii="Verdana" w:hAnsi="Verdana" w:cs="Arial"/>
          <w:szCs w:val="22"/>
        </w:rPr>
        <w:t>Service Provider</w:t>
      </w:r>
      <w:r w:rsidRPr="00B81010">
        <w:rPr>
          <w:rFonts w:ascii="Verdana" w:hAnsi="Verdana" w:cs="Arial"/>
          <w:szCs w:val="22"/>
        </w:rPr>
        <w:t xml:space="preserve"> shall perform its obligations so as to meet each Milestone by the Milestone Date.</w:t>
      </w:r>
    </w:p>
    <w:p w14:paraId="49771460" w14:textId="77777777" w:rsidR="00A06708" w:rsidRPr="00B81010" w:rsidRDefault="00225DB5" w:rsidP="00F50456">
      <w:pPr>
        <w:pStyle w:val="MarginText"/>
        <w:numPr>
          <w:ilvl w:val="1"/>
          <w:numId w:val="40"/>
        </w:numPr>
        <w:ind w:hanging="731"/>
        <w:jc w:val="left"/>
        <w:rPr>
          <w:rFonts w:ascii="Verdana" w:hAnsi="Verdana"/>
          <w:b/>
          <w:szCs w:val="22"/>
        </w:rPr>
      </w:pPr>
      <w:r w:rsidRPr="00B81010">
        <w:rPr>
          <w:rFonts w:ascii="Verdana" w:hAnsi="Verdana"/>
          <w:szCs w:val="22"/>
        </w:rPr>
        <w:t xml:space="preserve">Changes to the Milestones shall only be made in accordance with the Variation Procedure and provided that the </w:t>
      </w:r>
      <w:r w:rsidR="002C777A">
        <w:rPr>
          <w:rFonts w:ascii="Verdana" w:hAnsi="Verdana"/>
          <w:szCs w:val="22"/>
        </w:rPr>
        <w:t>Service Provider</w:t>
      </w:r>
      <w:r w:rsidRPr="00B81010">
        <w:rPr>
          <w:rFonts w:ascii="Verdana" w:hAnsi="Verdana"/>
          <w:szCs w:val="22"/>
        </w:rPr>
        <w:t xml:space="preserve"> shall not attempt to postpone any of the Milestones using the Variation Procedure or otherwise (except in the event of a Customer Default which affects the </w:t>
      </w:r>
      <w:r w:rsidR="002C777A">
        <w:rPr>
          <w:rFonts w:ascii="Verdana" w:hAnsi="Verdana"/>
          <w:szCs w:val="22"/>
        </w:rPr>
        <w:t>Service Provider</w:t>
      </w:r>
      <w:r w:rsidRPr="00B81010">
        <w:rPr>
          <w:rFonts w:ascii="Verdana" w:hAnsi="Verdana"/>
          <w:szCs w:val="22"/>
        </w:rPr>
        <w:t>'s ability to achieve a Milestone by the relevant Milestone Date).</w:t>
      </w:r>
    </w:p>
    <w:p w14:paraId="785582BC" w14:textId="77777777" w:rsidR="00A06708" w:rsidRPr="00B81010" w:rsidRDefault="00225DB5" w:rsidP="00F50456">
      <w:pPr>
        <w:pStyle w:val="MarginText"/>
        <w:numPr>
          <w:ilvl w:val="1"/>
          <w:numId w:val="40"/>
        </w:numPr>
        <w:ind w:hanging="731"/>
        <w:jc w:val="left"/>
        <w:rPr>
          <w:rFonts w:ascii="Verdana" w:hAnsi="Verdana"/>
          <w:b/>
          <w:szCs w:val="22"/>
        </w:rPr>
      </w:pPr>
      <w:r w:rsidRPr="00B81010">
        <w:rPr>
          <w:rFonts w:ascii="Verdana" w:hAnsi="Verdana"/>
          <w:szCs w:val="22"/>
        </w:rPr>
        <w:t xml:space="preserve">If a Milestone has not been achieved by the relevant Milestone Date, the </w:t>
      </w:r>
      <w:r w:rsidR="002C777A">
        <w:rPr>
          <w:rFonts w:ascii="Verdana" w:hAnsi="Verdana"/>
          <w:szCs w:val="22"/>
        </w:rPr>
        <w:t>Service Provider</w:t>
      </w:r>
      <w:r w:rsidRPr="00B81010">
        <w:rPr>
          <w:rFonts w:ascii="Verdana" w:hAnsi="Verdana"/>
          <w:szCs w:val="22"/>
        </w:rPr>
        <w:t xml:space="preserve"> shall pay to the Customer Delay Payments in accordance with the table above for each day of delay from and including the relevant Milestone Date until and including the date on which the relevant Milestone criteria are actually achieved and the Customer provides the </w:t>
      </w:r>
      <w:r w:rsidR="002C777A">
        <w:rPr>
          <w:rFonts w:ascii="Verdana" w:hAnsi="Verdana"/>
          <w:szCs w:val="22"/>
        </w:rPr>
        <w:t>Service Provider</w:t>
      </w:r>
      <w:r w:rsidRPr="00B81010">
        <w:rPr>
          <w:rFonts w:ascii="Verdana" w:hAnsi="Verdana"/>
          <w:szCs w:val="22"/>
        </w:rPr>
        <w:t xml:space="preserve"> with confirmation in writing of its satisfaction that the Milestone has been met.</w:t>
      </w:r>
    </w:p>
    <w:p w14:paraId="03855AAA" w14:textId="77777777" w:rsidR="00A06708" w:rsidRPr="00B81010" w:rsidRDefault="00225DB5" w:rsidP="00F50456">
      <w:pPr>
        <w:pStyle w:val="MarginText"/>
        <w:numPr>
          <w:ilvl w:val="1"/>
          <w:numId w:val="40"/>
        </w:numPr>
        <w:ind w:hanging="731"/>
        <w:jc w:val="left"/>
        <w:rPr>
          <w:rFonts w:ascii="Verdana" w:hAnsi="Verdana"/>
          <w:b/>
          <w:szCs w:val="22"/>
        </w:rPr>
      </w:pPr>
      <w:r w:rsidRPr="00B81010">
        <w:rPr>
          <w:rFonts w:ascii="Verdana" w:hAnsi="Verdana"/>
          <w:szCs w:val="22"/>
        </w:rPr>
        <w:t xml:space="preserve">No payment or concession to the </w:t>
      </w:r>
      <w:r w:rsidR="002C777A">
        <w:rPr>
          <w:rFonts w:ascii="Verdana" w:hAnsi="Verdana"/>
          <w:szCs w:val="22"/>
        </w:rPr>
        <w:t>Service Provider</w:t>
      </w:r>
      <w:r w:rsidRPr="00B81010">
        <w:rPr>
          <w:rFonts w:ascii="Verdana" w:hAnsi="Verdana"/>
          <w:szCs w:val="22"/>
        </w:rPr>
        <w:t xml:space="preserve"> by the Customer or other act or omission of the Customer shall in any way affect the rights of the Customer to recover the Delay Payments pursuant to the provisions of this Schedule or be deemed to be a waiver of the right of the Customer to recover any such damages unless such waiver has been signed by the Customer, expressly made in writing by the Customer and refers specifically to a waiver of the Customer’s rights to claim Delay Payments.</w:t>
      </w:r>
    </w:p>
    <w:p w14:paraId="2DF3E2AF" w14:textId="77777777" w:rsidR="005410F4" w:rsidRPr="00B23DA6" w:rsidRDefault="00225DB5" w:rsidP="00F50456">
      <w:pPr>
        <w:pStyle w:val="MarginText"/>
        <w:numPr>
          <w:ilvl w:val="1"/>
          <w:numId w:val="49"/>
        </w:numPr>
        <w:jc w:val="left"/>
        <w:rPr>
          <w:rFonts w:ascii="Verdana" w:hAnsi="Verdana" w:cs="Arial"/>
          <w:b/>
          <w:bCs/>
          <w:szCs w:val="22"/>
        </w:rPr>
      </w:pPr>
      <w:r w:rsidRPr="00B81010">
        <w:rPr>
          <w:rFonts w:ascii="Verdana" w:hAnsi="Verdana"/>
          <w:szCs w:val="22"/>
        </w:rPr>
        <w:t xml:space="preserve">The Customer’s rights to claim Delay Payments pursuant to this Contract shall be without prejudice to any right of the Customer to claim damages for breach. </w:t>
      </w:r>
      <w:bookmarkEnd w:id="1"/>
    </w:p>
    <w:p w14:paraId="004C0C86" w14:textId="77777777" w:rsidR="00D851E5" w:rsidRPr="00B81010" w:rsidRDefault="00225DB5" w:rsidP="00A85381">
      <w:pPr>
        <w:jc w:val="left"/>
        <w:rPr>
          <w:rFonts w:ascii="Verdana" w:hAnsi="Verdana" w:cs="Arial"/>
          <w:b/>
          <w:szCs w:val="22"/>
        </w:rPr>
      </w:pPr>
      <w:r w:rsidRPr="00B81010">
        <w:rPr>
          <w:rFonts w:ascii="Verdana" w:hAnsi="Verdana"/>
          <w:b/>
          <w:caps/>
          <w:szCs w:val="22"/>
        </w:rPr>
        <w:br w:type="page"/>
      </w:r>
      <w:bookmarkStart w:id="413" w:name="_Hlt225321863"/>
      <w:bookmarkStart w:id="414" w:name="_Hlt225321878"/>
      <w:bookmarkStart w:id="415" w:name="_Toc237853515"/>
      <w:bookmarkStart w:id="416" w:name="_Toc379377445"/>
      <w:bookmarkEnd w:id="413"/>
      <w:bookmarkEnd w:id="414"/>
      <w:r w:rsidRPr="00B81010">
        <w:rPr>
          <w:rFonts w:ascii="Verdana" w:hAnsi="Verdana" w:cs="Arial"/>
          <w:b/>
          <w:szCs w:val="22"/>
        </w:rPr>
        <w:lastRenderedPageBreak/>
        <w:t>FRAMEWORK SCHEDULE 4 - ORDERING PROCEDURE</w:t>
      </w:r>
      <w:bookmarkEnd w:id="415"/>
      <w:bookmarkEnd w:id="416"/>
    </w:p>
    <w:p w14:paraId="008925F5" w14:textId="77777777" w:rsidR="007F203D" w:rsidRPr="00B81010" w:rsidRDefault="00225DB5" w:rsidP="00F50456">
      <w:pPr>
        <w:pStyle w:val="Heading1"/>
        <w:numPr>
          <w:ilvl w:val="0"/>
          <w:numId w:val="20"/>
        </w:numPr>
        <w:spacing w:line="360" w:lineRule="auto"/>
        <w:jc w:val="left"/>
        <w:rPr>
          <w:rFonts w:ascii="Verdana" w:hAnsi="Verdana" w:cs="Arial"/>
          <w:szCs w:val="22"/>
          <w:u w:val="none"/>
        </w:rPr>
      </w:pPr>
      <w:bookmarkStart w:id="417" w:name="_Toc379377446"/>
      <w:r w:rsidRPr="00B81010">
        <w:rPr>
          <w:rFonts w:ascii="Verdana" w:hAnsi="Verdana" w:cs="Arial"/>
          <w:szCs w:val="22"/>
          <w:u w:val="none"/>
        </w:rPr>
        <w:t>INTRODUCTION</w:t>
      </w:r>
      <w:bookmarkEnd w:id="417"/>
    </w:p>
    <w:p w14:paraId="2881E11A" w14:textId="77777777" w:rsidR="007F203D" w:rsidRPr="00B81010" w:rsidRDefault="00225DB5" w:rsidP="00B80B8C">
      <w:pPr>
        <w:pStyle w:val="Heading2"/>
        <w:numPr>
          <w:ilvl w:val="0"/>
          <w:numId w:val="0"/>
        </w:numPr>
        <w:ind w:left="710"/>
        <w:jc w:val="left"/>
        <w:rPr>
          <w:rFonts w:ascii="Verdana" w:hAnsi="Verdana" w:cs="Arial"/>
          <w:szCs w:val="22"/>
        </w:rPr>
      </w:pPr>
      <w:r w:rsidRPr="00B81010">
        <w:rPr>
          <w:rFonts w:ascii="Verdana" w:hAnsi="Verdana" w:cs="Arial"/>
          <w:szCs w:val="22"/>
        </w:rPr>
        <w:t>If any Customer (including ESPO) decides to source the Goods and/or Services through the Framework then it will award its Goods and/or Services Requirements in accordance with the procedure in this Framework Schedule and the requirements of the Regulations and the Guidance.</w:t>
      </w:r>
    </w:p>
    <w:p w14:paraId="7B611DEF" w14:textId="77777777" w:rsidR="003612DA" w:rsidRPr="00951C7F" w:rsidRDefault="00225DB5" w:rsidP="003612DA">
      <w:pPr>
        <w:overflowPunct/>
        <w:autoSpaceDE/>
        <w:autoSpaceDN/>
        <w:spacing w:line="360" w:lineRule="auto"/>
        <w:ind w:left="720"/>
        <w:jc w:val="left"/>
        <w:textAlignment w:val="auto"/>
        <w:outlineLvl w:val="0"/>
        <w:rPr>
          <w:rFonts w:ascii="Verdana" w:eastAsia="STZhongsong" w:hAnsi="Verdana" w:cs="Arial"/>
          <w:b/>
          <w:kern w:val="28"/>
          <w:szCs w:val="22"/>
          <w:lang w:eastAsia="zh-CN"/>
        </w:rPr>
      </w:pPr>
      <w:bookmarkStart w:id="418" w:name="_Toc237853516"/>
      <w:r w:rsidRPr="00951C7F">
        <w:rPr>
          <w:rFonts w:ascii="Verdana" w:eastAsia="STZhongsong" w:hAnsi="Verdana" w:cs="Arial"/>
          <w:b/>
          <w:kern w:val="28"/>
          <w:szCs w:val="22"/>
          <w:lang w:eastAsia="zh-CN"/>
        </w:rPr>
        <w:t xml:space="preserve">AWARD PROCEDURE (DIRECT CALL OFF) </w:t>
      </w:r>
    </w:p>
    <w:p w14:paraId="57C66185" w14:textId="77777777" w:rsidR="003612DA" w:rsidRPr="00951C7F" w:rsidRDefault="00225DB5" w:rsidP="003612DA">
      <w:pPr>
        <w:overflowPunct/>
        <w:autoSpaceDE/>
        <w:autoSpaceDN/>
        <w:ind w:left="1430" w:hanging="720"/>
        <w:jc w:val="left"/>
        <w:textAlignment w:val="auto"/>
        <w:outlineLvl w:val="1"/>
        <w:rPr>
          <w:rFonts w:ascii="Verdana" w:eastAsia="STZhongsong" w:hAnsi="Verdana" w:cs="Arial"/>
          <w:kern w:val="28"/>
          <w:szCs w:val="22"/>
          <w:lang w:eastAsia="zh-CN"/>
        </w:rPr>
      </w:pPr>
      <w:r w:rsidRPr="00951C7F">
        <w:rPr>
          <w:rFonts w:ascii="Verdana" w:eastAsia="STZhongsong" w:hAnsi="Verdana" w:cs="Arial"/>
          <w:kern w:val="28"/>
          <w:szCs w:val="22"/>
          <w:lang w:eastAsia="zh-CN"/>
        </w:rPr>
        <w:t>1.1</w:t>
      </w:r>
      <w:r w:rsidRPr="00951C7F">
        <w:rPr>
          <w:rFonts w:ascii="Verdana" w:eastAsia="STZhongsong" w:hAnsi="Verdana" w:cs="Arial"/>
          <w:kern w:val="28"/>
          <w:szCs w:val="22"/>
          <w:lang w:eastAsia="zh-CN"/>
        </w:rPr>
        <w:tab/>
        <w:t>If a Customer can determine that:</w:t>
      </w:r>
    </w:p>
    <w:p w14:paraId="7098035B" w14:textId="77777777" w:rsidR="003612DA" w:rsidRPr="00951C7F" w:rsidRDefault="00225DB5" w:rsidP="003612DA">
      <w:pPr>
        <w:overflowPunct/>
        <w:autoSpaceDE/>
        <w:autoSpaceDN/>
        <w:ind w:left="2552" w:hanging="1134"/>
        <w:jc w:val="left"/>
        <w:textAlignment w:val="auto"/>
        <w:outlineLvl w:val="2"/>
        <w:rPr>
          <w:rFonts w:ascii="Verdana" w:eastAsia="STZhongsong" w:hAnsi="Verdana" w:cs="Arial"/>
          <w:kern w:val="28"/>
          <w:szCs w:val="22"/>
          <w:lang w:eastAsia="zh-CN"/>
        </w:rPr>
      </w:pPr>
      <w:r w:rsidRPr="00951C7F">
        <w:rPr>
          <w:rFonts w:ascii="Verdana" w:eastAsia="STZhongsong" w:hAnsi="Verdana" w:cs="Arial"/>
          <w:kern w:val="28"/>
          <w:szCs w:val="22"/>
          <w:lang w:eastAsia="zh-CN"/>
        </w:rPr>
        <w:t>1.1.1</w:t>
      </w:r>
      <w:r w:rsidRPr="00951C7F">
        <w:rPr>
          <w:rFonts w:ascii="Verdana" w:eastAsia="STZhongsong" w:hAnsi="Verdana" w:cs="Arial"/>
          <w:kern w:val="28"/>
          <w:szCs w:val="22"/>
          <w:lang w:eastAsia="zh-CN"/>
        </w:rPr>
        <w:tab/>
        <w:t xml:space="preserve">the </w:t>
      </w:r>
      <w:r w:rsidR="002C777A" w:rsidRPr="00951C7F">
        <w:rPr>
          <w:rFonts w:ascii="Verdana" w:eastAsia="STZhongsong" w:hAnsi="Verdana" w:cs="Arial"/>
          <w:kern w:val="28"/>
          <w:szCs w:val="22"/>
          <w:lang w:eastAsia="zh-CN"/>
        </w:rPr>
        <w:t>Service Provider</w:t>
      </w:r>
      <w:r w:rsidRPr="00951C7F">
        <w:rPr>
          <w:rFonts w:ascii="Verdana" w:eastAsia="STZhongsong" w:hAnsi="Verdana" w:cs="Arial"/>
          <w:kern w:val="28"/>
          <w:szCs w:val="22"/>
          <w:lang w:eastAsia="zh-CN"/>
        </w:rPr>
        <w:t xml:space="preserve"> provides the most economically advantageous solution in respect of the Customer’s Goods and/or Services Requirements; and</w:t>
      </w:r>
    </w:p>
    <w:p w14:paraId="12C5A44F" w14:textId="77777777" w:rsidR="003612DA" w:rsidRPr="00951C7F" w:rsidRDefault="00225DB5" w:rsidP="003612DA">
      <w:pPr>
        <w:overflowPunct/>
        <w:autoSpaceDE/>
        <w:autoSpaceDN/>
        <w:ind w:left="2552" w:hanging="1134"/>
        <w:jc w:val="left"/>
        <w:textAlignment w:val="auto"/>
        <w:outlineLvl w:val="2"/>
        <w:rPr>
          <w:rFonts w:ascii="Verdana" w:eastAsia="STZhongsong" w:hAnsi="Verdana" w:cs="Arial"/>
          <w:kern w:val="28"/>
          <w:szCs w:val="22"/>
          <w:lang w:eastAsia="zh-CN"/>
        </w:rPr>
      </w:pPr>
      <w:r w:rsidRPr="00951C7F">
        <w:rPr>
          <w:rFonts w:ascii="Verdana" w:eastAsia="STZhongsong" w:hAnsi="Verdana" w:cs="Arial"/>
          <w:kern w:val="28"/>
          <w:szCs w:val="22"/>
          <w:lang w:eastAsia="zh-CN"/>
        </w:rPr>
        <w:t>1.1.2</w:t>
      </w:r>
      <w:r w:rsidRPr="00951C7F">
        <w:rPr>
          <w:rFonts w:ascii="Verdana" w:eastAsia="STZhongsong" w:hAnsi="Verdana" w:cs="Arial"/>
          <w:kern w:val="28"/>
          <w:szCs w:val="22"/>
          <w:lang w:eastAsia="zh-CN"/>
        </w:rPr>
        <w:tab/>
        <w:t>all of the terms of the proposed contract are laid down in this Framework Agreement and do not require amendment or any supplementary terms and conditions;</w:t>
      </w:r>
    </w:p>
    <w:p w14:paraId="433D340E" w14:textId="77777777" w:rsidR="003612DA" w:rsidRPr="00951C7F" w:rsidRDefault="00225DB5" w:rsidP="003612DA">
      <w:pPr>
        <w:tabs>
          <w:tab w:val="left" w:pos="1418"/>
        </w:tabs>
        <w:ind w:left="1418"/>
        <w:jc w:val="left"/>
        <w:rPr>
          <w:rFonts w:ascii="Verdana" w:hAnsi="Verdana" w:cs="Arial"/>
          <w:szCs w:val="22"/>
        </w:rPr>
      </w:pPr>
      <w:r w:rsidRPr="00951C7F">
        <w:rPr>
          <w:rFonts w:ascii="Verdana" w:hAnsi="Verdana" w:cs="Arial"/>
          <w:szCs w:val="22"/>
        </w:rPr>
        <w:t xml:space="preserve">then the Customer may submit a Form of Contract together with a Master Contract Schedule to the relevant Framework </w:t>
      </w:r>
      <w:r w:rsidR="002C777A" w:rsidRPr="00951C7F">
        <w:rPr>
          <w:rFonts w:ascii="Verdana" w:hAnsi="Verdana" w:cs="Arial"/>
          <w:szCs w:val="22"/>
        </w:rPr>
        <w:t>Service Provider</w:t>
      </w:r>
      <w:r w:rsidRPr="00951C7F">
        <w:rPr>
          <w:rFonts w:ascii="Verdana" w:hAnsi="Verdana" w:cs="Arial"/>
          <w:szCs w:val="22"/>
        </w:rPr>
        <w:t xml:space="preserve"> which shall be signed by both parties.</w:t>
      </w:r>
    </w:p>
    <w:p w14:paraId="1E02D042" w14:textId="77777777" w:rsidR="003612DA" w:rsidRPr="00951C7F" w:rsidRDefault="00225DB5" w:rsidP="003612DA">
      <w:pPr>
        <w:tabs>
          <w:tab w:val="left" w:pos="709"/>
          <w:tab w:val="left" w:pos="851"/>
        </w:tabs>
        <w:overflowPunct/>
        <w:autoSpaceDE/>
        <w:autoSpaceDN/>
        <w:ind w:left="1418"/>
        <w:jc w:val="left"/>
        <w:textAlignment w:val="auto"/>
        <w:outlineLvl w:val="1"/>
        <w:rPr>
          <w:rFonts w:ascii="Verdana" w:eastAsia="STZhongsong" w:hAnsi="Verdana" w:cs="Arial"/>
          <w:kern w:val="28"/>
          <w:szCs w:val="22"/>
          <w:lang w:eastAsia="zh-CN"/>
        </w:rPr>
      </w:pPr>
      <w:r w:rsidRPr="00951C7F">
        <w:rPr>
          <w:rFonts w:ascii="Verdana" w:hAnsi="Verdana" w:cs="Arial"/>
          <w:szCs w:val="22"/>
        </w:rPr>
        <w:t>For the avoidance of doubt the Framework Charges shall apply to all Contracts entered into or orders placed by a Customer in accordance with this paragraph</w:t>
      </w:r>
      <w:r w:rsidRPr="00951C7F">
        <w:rPr>
          <w:rFonts w:ascii="Verdana" w:eastAsia="STZhongsong" w:hAnsi="Verdana" w:cs="Arial"/>
          <w:kern w:val="28"/>
          <w:szCs w:val="22"/>
          <w:lang w:eastAsia="zh-CN"/>
        </w:rPr>
        <w:t>.</w:t>
      </w:r>
    </w:p>
    <w:p w14:paraId="6CFC3F47" w14:textId="77777777" w:rsidR="003612DA" w:rsidRPr="00951C7F" w:rsidRDefault="00225DB5" w:rsidP="003612DA">
      <w:pPr>
        <w:overflowPunct/>
        <w:autoSpaceDE/>
        <w:autoSpaceDN/>
        <w:ind w:left="1430" w:hanging="720"/>
        <w:jc w:val="left"/>
        <w:textAlignment w:val="auto"/>
        <w:outlineLvl w:val="1"/>
        <w:rPr>
          <w:rFonts w:ascii="Verdana" w:eastAsia="STZhongsong" w:hAnsi="Verdana" w:cs="Arial"/>
          <w:kern w:val="28"/>
          <w:szCs w:val="22"/>
          <w:lang w:eastAsia="zh-CN"/>
        </w:rPr>
      </w:pPr>
      <w:r w:rsidRPr="00951C7F">
        <w:rPr>
          <w:rFonts w:ascii="Verdana" w:eastAsia="STZhongsong" w:hAnsi="Verdana" w:cs="Arial"/>
          <w:kern w:val="28"/>
          <w:szCs w:val="22"/>
          <w:lang w:eastAsia="zh-CN"/>
        </w:rPr>
        <w:t>1.2</w:t>
      </w:r>
      <w:r w:rsidRPr="00951C7F">
        <w:rPr>
          <w:rFonts w:ascii="Verdana" w:eastAsia="STZhongsong" w:hAnsi="Verdana" w:cs="Arial"/>
          <w:kern w:val="28"/>
          <w:szCs w:val="22"/>
          <w:lang w:eastAsia="zh-CN"/>
        </w:rPr>
        <w:tab/>
        <w:t xml:space="preserve">If all of the terms of the proposed contract are </w:t>
      </w:r>
      <w:r w:rsidRPr="00951C7F">
        <w:rPr>
          <w:rFonts w:ascii="Verdana" w:eastAsia="STZhongsong" w:hAnsi="Verdana" w:cs="Arial"/>
          <w:b/>
          <w:kern w:val="28"/>
          <w:szCs w:val="22"/>
          <w:lang w:eastAsia="zh-CN"/>
        </w:rPr>
        <w:t xml:space="preserve">not </w:t>
      </w:r>
      <w:r w:rsidRPr="00951C7F">
        <w:rPr>
          <w:rFonts w:ascii="Verdana" w:eastAsia="STZhongsong" w:hAnsi="Verdana" w:cs="Arial"/>
          <w:kern w:val="28"/>
          <w:szCs w:val="22"/>
          <w:lang w:eastAsia="zh-CN"/>
        </w:rPr>
        <w:t>laid down in this Framework Agreement and a Customer:</w:t>
      </w:r>
    </w:p>
    <w:p w14:paraId="241475B0" w14:textId="77777777" w:rsidR="003612DA" w:rsidRPr="00951C7F" w:rsidRDefault="00225DB5" w:rsidP="003612DA">
      <w:pPr>
        <w:overflowPunct/>
        <w:autoSpaceDE/>
        <w:autoSpaceDN/>
        <w:ind w:left="2552" w:hanging="1134"/>
        <w:jc w:val="left"/>
        <w:textAlignment w:val="auto"/>
        <w:outlineLvl w:val="2"/>
        <w:rPr>
          <w:rFonts w:ascii="Verdana" w:eastAsia="STZhongsong" w:hAnsi="Verdana" w:cs="Arial"/>
          <w:kern w:val="28"/>
          <w:szCs w:val="22"/>
          <w:lang w:eastAsia="zh-CN"/>
        </w:rPr>
      </w:pPr>
      <w:r w:rsidRPr="00951C7F">
        <w:rPr>
          <w:rFonts w:ascii="Verdana" w:eastAsia="STZhongsong" w:hAnsi="Verdana" w:cs="Arial"/>
          <w:kern w:val="28"/>
          <w:szCs w:val="22"/>
          <w:lang w:eastAsia="zh-CN"/>
        </w:rPr>
        <w:t>1.2.1</w:t>
      </w:r>
      <w:r w:rsidRPr="00951C7F">
        <w:rPr>
          <w:rFonts w:ascii="Verdana" w:eastAsia="STZhongsong" w:hAnsi="Verdana" w:cs="Arial"/>
          <w:kern w:val="28"/>
          <w:szCs w:val="22"/>
          <w:lang w:eastAsia="zh-CN"/>
        </w:rPr>
        <w:tab/>
        <w:t xml:space="preserve">requires the </w:t>
      </w:r>
      <w:r w:rsidR="002C777A" w:rsidRPr="00951C7F">
        <w:rPr>
          <w:rFonts w:ascii="Verdana" w:eastAsia="STZhongsong" w:hAnsi="Verdana" w:cs="Arial"/>
          <w:kern w:val="28"/>
          <w:szCs w:val="22"/>
          <w:lang w:eastAsia="zh-CN"/>
        </w:rPr>
        <w:t>Service Provider</w:t>
      </w:r>
      <w:r w:rsidRPr="00951C7F">
        <w:rPr>
          <w:rFonts w:ascii="Verdana" w:eastAsia="STZhongsong" w:hAnsi="Verdana" w:cs="Arial"/>
          <w:kern w:val="28"/>
          <w:szCs w:val="22"/>
          <w:lang w:eastAsia="zh-CN"/>
        </w:rPr>
        <w:t xml:space="preserve"> to develop proposals or a solution in respect of such Customer’s Goods and/or Services Requirements; and/or</w:t>
      </w:r>
    </w:p>
    <w:p w14:paraId="3FF3B42F" w14:textId="77777777" w:rsidR="003612DA" w:rsidRPr="00951C7F" w:rsidRDefault="00225DB5" w:rsidP="003612DA">
      <w:pPr>
        <w:overflowPunct/>
        <w:autoSpaceDE/>
        <w:autoSpaceDN/>
        <w:ind w:left="2552" w:hanging="1134"/>
        <w:jc w:val="left"/>
        <w:textAlignment w:val="auto"/>
        <w:outlineLvl w:val="2"/>
        <w:rPr>
          <w:rFonts w:ascii="Verdana" w:eastAsia="STZhongsong" w:hAnsi="Verdana" w:cs="Arial"/>
          <w:kern w:val="28"/>
          <w:szCs w:val="22"/>
          <w:lang w:eastAsia="zh-CN"/>
        </w:rPr>
      </w:pPr>
      <w:r w:rsidRPr="00951C7F">
        <w:rPr>
          <w:rFonts w:ascii="Verdana" w:eastAsia="STZhongsong" w:hAnsi="Verdana" w:cs="Arial"/>
          <w:kern w:val="28"/>
          <w:szCs w:val="22"/>
          <w:lang w:eastAsia="zh-CN"/>
        </w:rPr>
        <w:t>1.2.2</w:t>
      </w:r>
      <w:r w:rsidRPr="00951C7F">
        <w:rPr>
          <w:rFonts w:ascii="Verdana" w:eastAsia="STZhongsong" w:hAnsi="Verdana" w:cs="Arial"/>
          <w:kern w:val="28"/>
          <w:szCs w:val="22"/>
          <w:lang w:eastAsia="zh-CN"/>
        </w:rPr>
        <w:tab/>
        <w:t>needs to amend or refine the terms of the Contract to reflect its Goods and/or Services Requirements to the extent permitted by and in accordance with the Regulations and Guidance;</w:t>
      </w:r>
    </w:p>
    <w:p w14:paraId="03544159" w14:textId="77777777" w:rsidR="003612DA" w:rsidRPr="00951C7F" w:rsidRDefault="00225DB5" w:rsidP="003612DA">
      <w:pPr>
        <w:ind w:left="1418" w:firstLine="7"/>
        <w:jc w:val="left"/>
        <w:rPr>
          <w:rFonts w:ascii="Verdana" w:hAnsi="Verdana" w:cs="Arial"/>
          <w:szCs w:val="22"/>
        </w:rPr>
      </w:pPr>
      <w:r w:rsidRPr="00951C7F">
        <w:rPr>
          <w:rFonts w:ascii="Verdana" w:hAnsi="Verdana" w:cs="Arial"/>
          <w:szCs w:val="22"/>
        </w:rPr>
        <w:t>then the Customer shall follow the procedures set out in the Award Procedure (Further Competition).</w:t>
      </w:r>
    </w:p>
    <w:p w14:paraId="525BB7BE" w14:textId="77777777" w:rsidR="003612DA" w:rsidRPr="00951C7F" w:rsidRDefault="00225DB5" w:rsidP="003612DA">
      <w:pPr>
        <w:overflowPunct/>
        <w:autoSpaceDE/>
        <w:autoSpaceDN/>
        <w:spacing w:line="360" w:lineRule="auto"/>
        <w:ind w:left="720"/>
        <w:jc w:val="left"/>
        <w:textAlignment w:val="auto"/>
        <w:outlineLvl w:val="0"/>
        <w:rPr>
          <w:rFonts w:ascii="Verdana" w:eastAsia="STZhongsong" w:hAnsi="Verdana" w:cs="Arial"/>
          <w:b/>
          <w:kern w:val="28"/>
          <w:szCs w:val="22"/>
          <w:lang w:eastAsia="zh-CN"/>
        </w:rPr>
      </w:pPr>
      <w:r w:rsidRPr="00951C7F">
        <w:rPr>
          <w:rFonts w:ascii="Verdana" w:eastAsia="STZhongsong" w:hAnsi="Verdana" w:cs="Arial"/>
          <w:b/>
          <w:kern w:val="28"/>
          <w:szCs w:val="22"/>
          <w:lang w:eastAsia="zh-CN"/>
        </w:rPr>
        <w:t xml:space="preserve">AWARD PROCEDURE (FURTHER COMPETITION) </w:t>
      </w:r>
    </w:p>
    <w:p w14:paraId="23A4C7A6" w14:textId="77777777" w:rsidR="003612DA" w:rsidRPr="00951C7F" w:rsidRDefault="00225DB5" w:rsidP="003612DA">
      <w:pPr>
        <w:overflowPunct/>
        <w:autoSpaceDE/>
        <w:autoSpaceDN/>
        <w:ind w:left="1430" w:hanging="720"/>
        <w:jc w:val="left"/>
        <w:textAlignment w:val="auto"/>
        <w:outlineLvl w:val="1"/>
        <w:rPr>
          <w:rFonts w:ascii="Verdana" w:eastAsia="STZhongsong" w:hAnsi="Verdana" w:cs="Arial"/>
          <w:b/>
          <w:kern w:val="28"/>
          <w:szCs w:val="22"/>
          <w:lang w:eastAsia="zh-CN"/>
        </w:rPr>
      </w:pPr>
      <w:r w:rsidRPr="00951C7F">
        <w:rPr>
          <w:rFonts w:ascii="Verdana" w:eastAsia="STZhongsong" w:hAnsi="Verdana" w:cs="Arial"/>
          <w:kern w:val="28"/>
          <w:szCs w:val="22"/>
          <w:lang w:eastAsia="zh-CN"/>
        </w:rPr>
        <w:t>2.1</w:t>
      </w:r>
      <w:r w:rsidRPr="00951C7F">
        <w:rPr>
          <w:rFonts w:ascii="Verdana" w:eastAsia="STZhongsong" w:hAnsi="Verdana" w:cs="Arial"/>
          <w:kern w:val="28"/>
          <w:szCs w:val="22"/>
          <w:lang w:eastAsia="zh-CN"/>
        </w:rPr>
        <w:tab/>
      </w:r>
      <w:r w:rsidRPr="00951C7F">
        <w:rPr>
          <w:rFonts w:ascii="Verdana" w:eastAsia="STZhongsong" w:hAnsi="Verdana" w:cs="Arial"/>
          <w:b/>
          <w:kern w:val="28"/>
          <w:szCs w:val="22"/>
          <w:lang w:eastAsia="zh-CN"/>
        </w:rPr>
        <w:t>CUSTOMER’S OBLIGATIONS</w:t>
      </w:r>
    </w:p>
    <w:p w14:paraId="038BEAB3" w14:textId="77777777" w:rsidR="003612DA" w:rsidRPr="00951C7F" w:rsidRDefault="00225DB5" w:rsidP="003612DA">
      <w:pPr>
        <w:keepNext/>
        <w:ind w:left="1440"/>
        <w:jc w:val="left"/>
        <w:rPr>
          <w:rFonts w:ascii="Verdana" w:hAnsi="Verdana" w:cs="Arial"/>
          <w:szCs w:val="22"/>
        </w:rPr>
      </w:pPr>
      <w:r w:rsidRPr="00951C7F">
        <w:rPr>
          <w:rFonts w:ascii="Verdana" w:hAnsi="Verdana" w:cs="Arial"/>
          <w:szCs w:val="22"/>
        </w:rPr>
        <w:lastRenderedPageBreak/>
        <w:t>Any Customer ordering Goods and/or Services under the Framework through a further competition should:</w:t>
      </w:r>
    </w:p>
    <w:p w14:paraId="29B77BC4" w14:textId="77777777" w:rsidR="003612DA" w:rsidRPr="00951C7F" w:rsidRDefault="00225DB5" w:rsidP="003612DA">
      <w:pPr>
        <w:overflowPunct/>
        <w:autoSpaceDE/>
        <w:autoSpaceDN/>
        <w:ind w:left="2552" w:hanging="1134"/>
        <w:jc w:val="left"/>
        <w:textAlignment w:val="auto"/>
        <w:outlineLvl w:val="2"/>
        <w:rPr>
          <w:rFonts w:ascii="Verdana" w:eastAsia="STZhongsong" w:hAnsi="Verdana" w:cs="Arial"/>
          <w:kern w:val="28"/>
          <w:szCs w:val="22"/>
          <w:lang w:eastAsia="zh-CN"/>
        </w:rPr>
      </w:pPr>
      <w:r w:rsidRPr="00951C7F">
        <w:rPr>
          <w:rFonts w:ascii="Verdana" w:eastAsia="STZhongsong" w:hAnsi="Verdana" w:cs="Arial"/>
          <w:kern w:val="28"/>
          <w:szCs w:val="22"/>
          <w:lang w:eastAsia="zh-CN"/>
        </w:rPr>
        <w:t>2.1.1</w:t>
      </w:r>
      <w:r w:rsidRPr="00951C7F">
        <w:rPr>
          <w:rFonts w:ascii="Verdana" w:eastAsia="STZhongsong" w:hAnsi="Verdana" w:cs="Arial"/>
          <w:kern w:val="28"/>
          <w:szCs w:val="22"/>
          <w:lang w:eastAsia="zh-CN"/>
        </w:rPr>
        <w:tab/>
        <w:t xml:space="preserve">develop a Statement of Requirements setting out its requirements for the Available Goods and/or Services and identify the Framework </w:t>
      </w:r>
      <w:r w:rsidR="002C777A" w:rsidRPr="00951C7F">
        <w:rPr>
          <w:rFonts w:ascii="Verdana" w:eastAsia="STZhongsong" w:hAnsi="Verdana" w:cs="Arial"/>
          <w:kern w:val="28"/>
          <w:szCs w:val="22"/>
          <w:lang w:eastAsia="zh-CN"/>
        </w:rPr>
        <w:t>Service Provider</w:t>
      </w:r>
      <w:r w:rsidRPr="00951C7F">
        <w:rPr>
          <w:rFonts w:ascii="Verdana" w:eastAsia="STZhongsong" w:hAnsi="Verdana" w:cs="Arial"/>
          <w:kern w:val="28"/>
          <w:szCs w:val="22"/>
          <w:lang w:eastAsia="zh-CN"/>
        </w:rPr>
        <w:t>s capable of supplying the Goods and/or Services;</w:t>
      </w:r>
    </w:p>
    <w:p w14:paraId="7F13E484" w14:textId="77777777" w:rsidR="003612DA" w:rsidRPr="00951C7F" w:rsidRDefault="00225DB5" w:rsidP="003612DA">
      <w:pPr>
        <w:overflowPunct/>
        <w:autoSpaceDE/>
        <w:autoSpaceDN/>
        <w:ind w:left="2552" w:hanging="1134"/>
        <w:jc w:val="left"/>
        <w:textAlignment w:val="auto"/>
        <w:outlineLvl w:val="2"/>
        <w:rPr>
          <w:rFonts w:ascii="Verdana" w:eastAsia="STZhongsong" w:hAnsi="Verdana" w:cs="Arial"/>
          <w:kern w:val="28"/>
          <w:szCs w:val="22"/>
          <w:lang w:eastAsia="zh-CN"/>
        </w:rPr>
      </w:pPr>
      <w:r w:rsidRPr="00951C7F">
        <w:rPr>
          <w:rFonts w:ascii="Verdana" w:eastAsia="STZhongsong" w:hAnsi="Verdana" w:cs="Arial"/>
          <w:kern w:val="28"/>
          <w:szCs w:val="22"/>
          <w:lang w:eastAsia="zh-CN"/>
        </w:rPr>
        <w:t>2.1.2</w:t>
      </w:r>
      <w:r w:rsidRPr="00951C7F">
        <w:rPr>
          <w:rFonts w:ascii="Verdana" w:eastAsia="STZhongsong" w:hAnsi="Verdana" w:cs="Arial"/>
          <w:kern w:val="28"/>
          <w:szCs w:val="22"/>
          <w:lang w:eastAsia="zh-CN"/>
        </w:rPr>
        <w:tab/>
        <w:t>refine the terms of the Contract to reflect its Goods and/or Services Requirements only to the extent permitted by and in accordance with the requirements of the Regulations and Guidance;</w:t>
      </w:r>
    </w:p>
    <w:p w14:paraId="3932A5BF" w14:textId="77777777" w:rsidR="003612DA" w:rsidRPr="00951C7F" w:rsidRDefault="00225DB5" w:rsidP="003612DA">
      <w:pPr>
        <w:overflowPunct/>
        <w:autoSpaceDE/>
        <w:autoSpaceDN/>
        <w:ind w:left="2552" w:hanging="1134"/>
        <w:jc w:val="left"/>
        <w:textAlignment w:val="auto"/>
        <w:outlineLvl w:val="2"/>
        <w:rPr>
          <w:rFonts w:ascii="Verdana" w:eastAsia="STZhongsong" w:hAnsi="Verdana" w:cs="Arial"/>
          <w:kern w:val="28"/>
          <w:szCs w:val="22"/>
          <w:lang w:eastAsia="zh-CN"/>
        </w:rPr>
      </w:pPr>
      <w:r w:rsidRPr="00951C7F">
        <w:rPr>
          <w:rFonts w:ascii="Verdana" w:eastAsia="STZhongsong" w:hAnsi="Verdana" w:cs="Arial"/>
          <w:kern w:val="28"/>
          <w:szCs w:val="22"/>
          <w:lang w:eastAsia="zh-CN"/>
        </w:rPr>
        <w:t>2.1.3</w:t>
      </w:r>
      <w:r w:rsidRPr="00951C7F">
        <w:rPr>
          <w:rFonts w:ascii="Verdana" w:eastAsia="STZhongsong" w:hAnsi="Verdana" w:cs="Arial"/>
          <w:kern w:val="28"/>
          <w:szCs w:val="22"/>
          <w:lang w:eastAsia="zh-CN"/>
        </w:rPr>
        <w:tab/>
        <w:t>invite tenders by conducting a further-competition for its Goods and/or Services Requirements in accordance with the Regulations and Guidance and in particular:</w:t>
      </w:r>
    </w:p>
    <w:p w14:paraId="670D6BB9" w14:textId="77777777" w:rsidR="003612DA" w:rsidRPr="00951C7F" w:rsidRDefault="00225DB5" w:rsidP="00F50456">
      <w:pPr>
        <w:numPr>
          <w:ilvl w:val="3"/>
          <w:numId w:val="19"/>
        </w:numPr>
        <w:tabs>
          <w:tab w:val="clear" w:pos="2880"/>
          <w:tab w:val="left" w:pos="2552"/>
          <w:tab w:val="num" w:pos="3686"/>
        </w:tabs>
        <w:overflowPunct/>
        <w:autoSpaceDE/>
        <w:autoSpaceDN/>
        <w:ind w:left="3686" w:hanging="1134"/>
        <w:jc w:val="left"/>
        <w:textAlignment w:val="auto"/>
        <w:outlineLvl w:val="3"/>
        <w:rPr>
          <w:rFonts w:ascii="Verdana" w:eastAsia="STZhongsong" w:hAnsi="Verdana" w:cs="Arial"/>
          <w:kern w:val="28"/>
          <w:szCs w:val="22"/>
          <w:lang w:eastAsia="zh-CN"/>
        </w:rPr>
      </w:pPr>
      <w:r w:rsidRPr="00951C7F">
        <w:rPr>
          <w:rFonts w:ascii="Verdana" w:eastAsia="STZhongsong" w:hAnsi="Verdana" w:cs="Arial"/>
          <w:kern w:val="28"/>
          <w:szCs w:val="22"/>
          <w:lang w:eastAsia="zh-CN"/>
        </w:rPr>
        <w:t xml:space="preserve">invite the Framework </w:t>
      </w:r>
      <w:r w:rsidR="002C777A" w:rsidRPr="00951C7F">
        <w:rPr>
          <w:rFonts w:ascii="Verdana" w:eastAsia="STZhongsong" w:hAnsi="Verdana" w:cs="Arial"/>
          <w:kern w:val="28"/>
          <w:szCs w:val="22"/>
          <w:lang w:eastAsia="zh-CN"/>
        </w:rPr>
        <w:t>Service Provider</w:t>
      </w:r>
      <w:r w:rsidRPr="00951C7F">
        <w:rPr>
          <w:rFonts w:ascii="Verdana" w:eastAsia="STZhongsong" w:hAnsi="Verdana" w:cs="Arial"/>
          <w:kern w:val="28"/>
          <w:szCs w:val="22"/>
          <w:lang w:eastAsia="zh-CN"/>
        </w:rPr>
        <w:t xml:space="preserve">s to develop a proposed statement of work (covering Goods and/or Services as applicable) setting out their respective proposals in respect of such Customer’s Statement of Requirements (“Statement of Work”) and invite the Framework </w:t>
      </w:r>
      <w:r w:rsidR="002C777A" w:rsidRPr="00951C7F">
        <w:rPr>
          <w:rFonts w:ascii="Verdana" w:eastAsia="STZhongsong" w:hAnsi="Verdana" w:cs="Arial"/>
          <w:kern w:val="28"/>
          <w:szCs w:val="22"/>
          <w:lang w:eastAsia="zh-CN"/>
        </w:rPr>
        <w:t>Service Provider</w:t>
      </w:r>
      <w:r w:rsidRPr="00951C7F">
        <w:rPr>
          <w:rFonts w:ascii="Verdana" w:eastAsia="STZhongsong" w:hAnsi="Verdana" w:cs="Arial"/>
          <w:kern w:val="28"/>
          <w:szCs w:val="22"/>
          <w:lang w:eastAsia="zh-CN"/>
        </w:rPr>
        <w:t xml:space="preserve">s to submit a tender in writing for each specific contract to be awarded by giving written notice by email to the relevant </w:t>
      </w:r>
      <w:r w:rsidR="002C777A" w:rsidRPr="00951C7F">
        <w:rPr>
          <w:rFonts w:ascii="Verdana" w:eastAsia="STZhongsong" w:hAnsi="Verdana" w:cs="Arial"/>
          <w:kern w:val="28"/>
          <w:szCs w:val="22"/>
          <w:lang w:eastAsia="zh-CN"/>
        </w:rPr>
        <w:t>Service Provider</w:t>
      </w:r>
      <w:r w:rsidRPr="00951C7F">
        <w:rPr>
          <w:rFonts w:ascii="Verdana" w:eastAsia="STZhongsong" w:hAnsi="Verdana" w:cs="Arial"/>
          <w:kern w:val="28"/>
          <w:szCs w:val="22"/>
          <w:lang w:eastAsia="zh-CN"/>
        </w:rPr>
        <w:t xml:space="preserve"> Representative of each Framework </w:t>
      </w:r>
      <w:r w:rsidR="002C777A" w:rsidRPr="00951C7F">
        <w:rPr>
          <w:rFonts w:ascii="Verdana" w:eastAsia="STZhongsong" w:hAnsi="Verdana" w:cs="Arial"/>
          <w:kern w:val="28"/>
          <w:szCs w:val="22"/>
          <w:lang w:eastAsia="zh-CN"/>
        </w:rPr>
        <w:t>Service Provider</w:t>
      </w:r>
      <w:r w:rsidRPr="00951C7F">
        <w:rPr>
          <w:rFonts w:ascii="Verdana" w:eastAsia="STZhongsong" w:hAnsi="Verdana" w:cs="Arial"/>
          <w:kern w:val="28"/>
          <w:szCs w:val="22"/>
          <w:lang w:eastAsia="zh-CN"/>
        </w:rPr>
        <w:t>;</w:t>
      </w:r>
    </w:p>
    <w:p w14:paraId="08EA8229" w14:textId="77777777" w:rsidR="003612DA" w:rsidRPr="00951C7F" w:rsidRDefault="00225DB5" w:rsidP="00F50456">
      <w:pPr>
        <w:numPr>
          <w:ilvl w:val="3"/>
          <w:numId w:val="19"/>
        </w:numPr>
        <w:tabs>
          <w:tab w:val="clear" w:pos="2880"/>
          <w:tab w:val="num" w:pos="3686"/>
        </w:tabs>
        <w:overflowPunct/>
        <w:autoSpaceDE/>
        <w:autoSpaceDN/>
        <w:ind w:left="3686" w:hanging="1134"/>
        <w:jc w:val="left"/>
        <w:textAlignment w:val="auto"/>
        <w:outlineLvl w:val="3"/>
        <w:rPr>
          <w:rFonts w:ascii="Verdana" w:eastAsia="STZhongsong" w:hAnsi="Verdana" w:cs="Arial"/>
          <w:kern w:val="28"/>
          <w:szCs w:val="22"/>
          <w:lang w:eastAsia="zh-CN"/>
        </w:rPr>
      </w:pPr>
      <w:r w:rsidRPr="00951C7F">
        <w:rPr>
          <w:rFonts w:ascii="Verdana" w:eastAsia="STZhongsong" w:hAnsi="Verdana" w:cs="Arial"/>
          <w:kern w:val="28"/>
          <w:szCs w:val="22"/>
          <w:lang w:eastAsia="zh-CN"/>
        </w:rPr>
        <w:t>set a time limit for the receipt by it of the tenders which takes into account factors such as the complexity of the subject matter of the contract and the time needed to submit tenders; and</w:t>
      </w:r>
    </w:p>
    <w:p w14:paraId="27900C3A" w14:textId="77777777" w:rsidR="003612DA" w:rsidRPr="00951C7F" w:rsidRDefault="00225DB5" w:rsidP="00F50456">
      <w:pPr>
        <w:numPr>
          <w:ilvl w:val="3"/>
          <w:numId w:val="19"/>
        </w:numPr>
        <w:tabs>
          <w:tab w:val="clear" w:pos="2880"/>
          <w:tab w:val="num" w:pos="3686"/>
        </w:tabs>
        <w:overflowPunct/>
        <w:autoSpaceDE/>
        <w:autoSpaceDN/>
        <w:ind w:left="3686" w:hanging="1134"/>
        <w:jc w:val="left"/>
        <w:textAlignment w:val="auto"/>
        <w:outlineLvl w:val="3"/>
        <w:rPr>
          <w:rFonts w:ascii="Verdana" w:eastAsia="STZhongsong" w:hAnsi="Verdana" w:cs="Arial"/>
          <w:kern w:val="28"/>
          <w:szCs w:val="22"/>
          <w:lang w:eastAsia="zh-CN"/>
        </w:rPr>
      </w:pPr>
      <w:r w:rsidRPr="00951C7F">
        <w:rPr>
          <w:rFonts w:ascii="Verdana" w:eastAsia="STZhongsong" w:hAnsi="Verdana" w:cs="Arial"/>
          <w:kern w:val="28"/>
          <w:szCs w:val="22"/>
          <w:lang w:eastAsia="zh-CN"/>
        </w:rPr>
        <w:t>keep each tender confidential until the time limit set out in paragraph 2.1.3 (b) above has expired.</w:t>
      </w:r>
    </w:p>
    <w:p w14:paraId="5C31E2C9" w14:textId="5BC30280" w:rsidR="003612DA" w:rsidRPr="00951C7F" w:rsidRDefault="00225DB5" w:rsidP="003612DA">
      <w:pPr>
        <w:overflowPunct/>
        <w:autoSpaceDE/>
        <w:autoSpaceDN/>
        <w:ind w:left="2552" w:hanging="1134"/>
        <w:jc w:val="left"/>
        <w:textAlignment w:val="auto"/>
        <w:outlineLvl w:val="2"/>
        <w:rPr>
          <w:rFonts w:ascii="Verdana" w:eastAsia="STZhongsong" w:hAnsi="Verdana" w:cs="Arial"/>
          <w:kern w:val="28"/>
          <w:szCs w:val="22"/>
          <w:lang w:eastAsia="zh-CN"/>
        </w:rPr>
      </w:pPr>
      <w:r w:rsidRPr="00951C7F">
        <w:rPr>
          <w:rFonts w:ascii="Verdana" w:eastAsia="STZhongsong" w:hAnsi="Verdana" w:cs="Arial"/>
          <w:kern w:val="28"/>
          <w:szCs w:val="22"/>
          <w:lang w:eastAsia="zh-CN"/>
        </w:rPr>
        <w:t>2.1.4</w:t>
      </w:r>
      <w:r w:rsidRPr="00951C7F">
        <w:rPr>
          <w:rFonts w:ascii="Verdana" w:eastAsia="STZhongsong" w:hAnsi="Verdana" w:cs="Arial"/>
          <w:kern w:val="28"/>
          <w:szCs w:val="22"/>
          <w:lang w:eastAsia="zh-CN"/>
        </w:rPr>
        <w:tab/>
        <w:t xml:space="preserve">apply the Further Competition Award Criteria to the Framework </w:t>
      </w:r>
      <w:r w:rsidR="00F533E6" w:rsidRPr="00951C7F">
        <w:rPr>
          <w:rFonts w:ascii="Verdana" w:eastAsia="STZhongsong" w:hAnsi="Verdana" w:cs="Arial"/>
          <w:kern w:val="28"/>
          <w:szCs w:val="22"/>
          <w:lang w:eastAsia="zh-CN"/>
        </w:rPr>
        <w:t>service providers’</w:t>
      </w:r>
      <w:r w:rsidRPr="00951C7F">
        <w:rPr>
          <w:rFonts w:ascii="Verdana" w:eastAsia="STZhongsong" w:hAnsi="Verdana" w:cs="Arial"/>
          <w:kern w:val="28"/>
          <w:szCs w:val="22"/>
          <w:lang w:eastAsia="zh-CN"/>
        </w:rPr>
        <w:t xml:space="preserve"> compliant tenders submitted through the further competition as the basis of its decision to award a Contract for its Goods and/or Services Requirements;</w:t>
      </w:r>
    </w:p>
    <w:p w14:paraId="00D6316F" w14:textId="77777777" w:rsidR="003612DA" w:rsidRPr="00951C7F" w:rsidRDefault="00225DB5" w:rsidP="003612DA">
      <w:pPr>
        <w:overflowPunct/>
        <w:autoSpaceDE/>
        <w:autoSpaceDN/>
        <w:ind w:left="2552" w:hanging="1134"/>
        <w:jc w:val="left"/>
        <w:textAlignment w:val="auto"/>
        <w:outlineLvl w:val="2"/>
        <w:rPr>
          <w:rFonts w:ascii="Verdana" w:eastAsia="STZhongsong" w:hAnsi="Verdana" w:cs="Arial"/>
          <w:kern w:val="28"/>
          <w:szCs w:val="22"/>
          <w:lang w:eastAsia="zh-CN"/>
        </w:rPr>
      </w:pPr>
      <w:r w:rsidRPr="00951C7F">
        <w:rPr>
          <w:rFonts w:ascii="Verdana" w:eastAsia="STZhongsong" w:hAnsi="Verdana" w:cs="Arial"/>
          <w:kern w:val="28"/>
          <w:szCs w:val="22"/>
          <w:lang w:eastAsia="zh-CN"/>
        </w:rPr>
        <w:t>2.1.5</w:t>
      </w:r>
      <w:r w:rsidRPr="00951C7F">
        <w:rPr>
          <w:rFonts w:ascii="Verdana" w:eastAsia="STZhongsong" w:hAnsi="Verdana" w:cs="Arial"/>
          <w:kern w:val="28"/>
          <w:szCs w:val="22"/>
          <w:lang w:eastAsia="zh-CN"/>
        </w:rPr>
        <w:tab/>
        <w:t xml:space="preserve">on the basis set out above, award its Goods and/or Services Requirements by awarding a contract to the successful Framework </w:t>
      </w:r>
      <w:r w:rsidR="002C777A" w:rsidRPr="00951C7F">
        <w:rPr>
          <w:rFonts w:ascii="Verdana" w:eastAsia="STZhongsong" w:hAnsi="Verdana" w:cs="Arial"/>
          <w:kern w:val="28"/>
          <w:szCs w:val="22"/>
          <w:lang w:eastAsia="zh-CN"/>
        </w:rPr>
        <w:t>Service Provider</w:t>
      </w:r>
      <w:r w:rsidRPr="00951C7F">
        <w:rPr>
          <w:rFonts w:ascii="Verdana" w:eastAsia="STZhongsong" w:hAnsi="Verdana" w:cs="Arial"/>
          <w:kern w:val="28"/>
          <w:szCs w:val="22"/>
          <w:lang w:eastAsia="zh-CN"/>
        </w:rPr>
        <w:t xml:space="preserve"> which:</w:t>
      </w:r>
    </w:p>
    <w:p w14:paraId="34331ED4" w14:textId="77777777" w:rsidR="003612DA" w:rsidRPr="00951C7F" w:rsidRDefault="00225DB5" w:rsidP="00F27CDE">
      <w:pPr>
        <w:pStyle w:val="Heading4"/>
        <w:numPr>
          <w:ilvl w:val="0"/>
          <w:numId w:val="0"/>
        </w:numPr>
        <w:tabs>
          <w:tab w:val="left" w:pos="3690"/>
        </w:tabs>
        <w:ind w:left="2880" w:hanging="328"/>
        <w:jc w:val="left"/>
        <w:rPr>
          <w:rFonts w:ascii="Verdana" w:hAnsi="Verdana" w:cs="Arial"/>
          <w:szCs w:val="22"/>
        </w:rPr>
      </w:pPr>
      <w:r w:rsidRPr="00951C7F">
        <w:rPr>
          <w:rFonts w:ascii="Verdana" w:hAnsi="Verdana" w:cs="Arial"/>
          <w:szCs w:val="22"/>
        </w:rPr>
        <w:t>(a)</w:t>
      </w:r>
      <w:r w:rsidRPr="00951C7F">
        <w:rPr>
          <w:rFonts w:ascii="Verdana" w:hAnsi="Verdana" w:cs="Arial"/>
          <w:szCs w:val="22"/>
        </w:rPr>
        <w:tab/>
        <w:t>states the Goods and/or Services Requirements;</w:t>
      </w:r>
    </w:p>
    <w:p w14:paraId="28328B00" w14:textId="77777777" w:rsidR="003612DA" w:rsidRPr="00951C7F" w:rsidRDefault="00225DB5" w:rsidP="00F27CDE">
      <w:pPr>
        <w:overflowPunct/>
        <w:autoSpaceDE/>
        <w:autoSpaceDN/>
        <w:ind w:left="3686" w:hanging="1134"/>
        <w:jc w:val="left"/>
        <w:textAlignment w:val="auto"/>
        <w:outlineLvl w:val="3"/>
        <w:rPr>
          <w:rFonts w:ascii="Verdana" w:eastAsia="STZhongsong" w:hAnsi="Verdana" w:cs="Arial"/>
          <w:kern w:val="28"/>
          <w:szCs w:val="22"/>
          <w:lang w:eastAsia="zh-CN"/>
        </w:rPr>
      </w:pPr>
      <w:r w:rsidRPr="00951C7F">
        <w:rPr>
          <w:rFonts w:ascii="Verdana" w:eastAsia="STZhongsong" w:hAnsi="Verdana" w:cs="Arial"/>
          <w:kern w:val="28"/>
          <w:szCs w:val="22"/>
          <w:lang w:eastAsia="zh-CN"/>
        </w:rPr>
        <w:t>(b)</w:t>
      </w:r>
      <w:r w:rsidRPr="00951C7F">
        <w:rPr>
          <w:rFonts w:ascii="Verdana" w:eastAsia="STZhongsong" w:hAnsi="Verdana" w:cs="Arial"/>
          <w:kern w:val="28"/>
          <w:szCs w:val="22"/>
          <w:lang w:eastAsia="zh-CN"/>
        </w:rPr>
        <w:tab/>
        <w:t xml:space="preserve">states the Statement of Work submitted by the successful Framework </w:t>
      </w:r>
      <w:r w:rsidR="002C777A" w:rsidRPr="00951C7F">
        <w:rPr>
          <w:rFonts w:ascii="Verdana" w:eastAsia="STZhongsong" w:hAnsi="Verdana" w:cs="Arial"/>
          <w:kern w:val="28"/>
          <w:szCs w:val="22"/>
          <w:lang w:eastAsia="zh-CN"/>
        </w:rPr>
        <w:t>Service Provider</w:t>
      </w:r>
      <w:r w:rsidRPr="00951C7F">
        <w:rPr>
          <w:rFonts w:ascii="Verdana" w:eastAsia="STZhongsong" w:hAnsi="Verdana" w:cs="Arial"/>
          <w:kern w:val="28"/>
          <w:szCs w:val="22"/>
          <w:lang w:eastAsia="zh-CN"/>
        </w:rPr>
        <w:t>;</w:t>
      </w:r>
    </w:p>
    <w:p w14:paraId="360B5821" w14:textId="77777777" w:rsidR="003612DA" w:rsidRPr="00951C7F" w:rsidRDefault="00225DB5" w:rsidP="00F27CDE">
      <w:pPr>
        <w:tabs>
          <w:tab w:val="left" w:pos="3686"/>
        </w:tabs>
        <w:overflowPunct/>
        <w:autoSpaceDE/>
        <w:autoSpaceDN/>
        <w:ind w:left="3686" w:hanging="1166"/>
        <w:jc w:val="left"/>
        <w:textAlignment w:val="auto"/>
        <w:outlineLvl w:val="3"/>
        <w:rPr>
          <w:rFonts w:ascii="Verdana" w:eastAsia="STZhongsong" w:hAnsi="Verdana" w:cs="Arial"/>
          <w:kern w:val="28"/>
          <w:szCs w:val="22"/>
          <w:lang w:eastAsia="zh-CN"/>
        </w:rPr>
      </w:pPr>
      <w:r w:rsidRPr="00951C7F">
        <w:rPr>
          <w:rFonts w:ascii="Verdana" w:eastAsia="STZhongsong" w:hAnsi="Verdana" w:cs="Arial"/>
          <w:kern w:val="28"/>
          <w:szCs w:val="22"/>
          <w:lang w:eastAsia="zh-CN"/>
        </w:rPr>
        <w:t>(c )</w:t>
      </w:r>
      <w:r w:rsidRPr="00951C7F">
        <w:rPr>
          <w:rFonts w:ascii="Verdana" w:eastAsia="STZhongsong" w:hAnsi="Verdana" w:cs="Arial"/>
          <w:kern w:val="28"/>
          <w:szCs w:val="22"/>
          <w:lang w:eastAsia="zh-CN"/>
        </w:rPr>
        <w:tab/>
        <w:t xml:space="preserve">states the charges payable for the Goods and/or Services Requirements in accordance with the tender submitted by the successful Framework </w:t>
      </w:r>
      <w:r w:rsidR="002C777A" w:rsidRPr="00951C7F">
        <w:rPr>
          <w:rFonts w:ascii="Verdana" w:eastAsia="STZhongsong" w:hAnsi="Verdana" w:cs="Arial"/>
          <w:kern w:val="28"/>
          <w:szCs w:val="22"/>
          <w:lang w:eastAsia="zh-CN"/>
        </w:rPr>
        <w:t>Service Provider</w:t>
      </w:r>
      <w:r w:rsidRPr="00951C7F">
        <w:rPr>
          <w:rFonts w:ascii="Verdana" w:eastAsia="STZhongsong" w:hAnsi="Verdana" w:cs="Arial"/>
          <w:kern w:val="28"/>
          <w:szCs w:val="22"/>
          <w:lang w:eastAsia="zh-CN"/>
        </w:rPr>
        <w:t>; and</w:t>
      </w:r>
    </w:p>
    <w:p w14:paraId="6C40B301" w14:textId="77777777" w:rsidR="003612DA" w:rsidRPr="00951C7F" w:rsidRDefault="00225DB5" w:rsidP="00F50456">
      <w:pPr>
        <w:numPr>
          <w:ilvl w:val="3"/>
          <w:numId w:val="19"/>
        </w:numPr>
        <w:tabs>
          <w:tab w:val="clear" w:pos="2880"/>
          <w:tab w:val="num" w:pos="3686"/>
        </w:tabs>
        <w:overflowPunct/>
        <w:autoSpaceDE/>
        <w:autoSpaceDN/>
        <w:ind w:left="3686" w:hanging="1134"/>
        <w:jc w:val="left"/>
        <w:textAlignment w:val="auto"/>
        <w:outlineLvl w:val="3"/>
        <w:rPr>
          <w:rFonts w:ascii="Verdana" w:eastAsia="STZhongsong" w:hAnsi="Verdana" w:cs="Arial"/>
          <w:kern w:val="28"/>
          <w:szCs w:val="22"/>
          <w:lang w:eastAsia="zh-CN"/>
        </w:rPr>
      </w:pPr>
      <w:r w:rsidRPr="00951C7F">
        <w:rPr>
          <w:rFonts w:ascii="Verdana" w:eastAsia="STZhongsong" w:hAnsi="Verdana" w:cs="Arial"/>
          <w:kern w:val="28"/>
          <w:szCs w:val="22"/>
          <w:lang w:eastAsia="zh-CN"/>
        </w:rPr>
        <w:lastRenderedPageBreak/>
        <w:t>incorporates the terms of the Contract applicable to the Goods and/or Services,</w:t>
      </w:r>
    </w:p>
    <w:p w14:paraId="09201AC3" w14:textId="77777777" w:rsidR="003612DA" w:rsidRPr="00951C7F" w:rsidRDefault="00225DB5" w:rsidP="003612DA">
      <w:pPr>
        <w:overflowPunct/>
        <w:autoSpaceDE/>
        <w:autoSpaceDN/>
        <w:ind w:left="2552" w:hanging="1134"/>
        <w:jc w:val="left"/>
        <w:textAlignment w:val="auto"/>
        <w:outlineLvl w:val="2"/>
        <w:rPr>
          <w:rFonts w:ascii="Verdana" w:eastAsia="STZhongsong" w:hAnsi="Verdana" w:cs="Arial"/>
          <w:kern w:val="28"/>
          <w:szCs w:val="22"/>
          <w:lang w:eastAsia="zh-CN"/>
        </w:rPr>
      </w:pPr>
      <w:r w:rsidRPr="00951C7F">
        <w:rPr>
          <w:rFonts w:ascii="Verdana" w:eastAsia="STZhongsong" w:hAnsi="Verdana" w:cs="Arial"/>
          <w:kern w:val="28"/>
          <w:szCs w:val="22"/>
          <w:lang w:eastAsia="zh-CN"/>
        </w:rPr>
        <w:t>2.1.6</w:t>
      </w:r>
      <w:r w:rsidRPr="00951C7F">
        <w:rPr>
          <w:rFonts w:ascii="Verdana" w:eastAsia="STZhongsong" w:hAnsi="Verdana" w:cs="Arial"/>
          <w:kern w:val="28"/>
          <w:szCs w:val="22"/>
          <w:lang w:eastAsia="zh-CN"/>
        </w:rPr>
        <w:tab/>
        <w:t xml:space="preserve">Notify unsuccessful Framework </w:t>
      </w:r>
      <w:r w:rsidR="002C777A" w:rsidRPr="00951C7F">
        <w:rPr>
          <w:rFonts w:ascii="Verdana" w:eastAsia="STZhongsong" w:hAnsi="Verdana" w:cs="Arial"/>
          <w:kern w:val="28"/>
          <w:szCs w:val="22"/>
          <w:lang w:eastAsia="zh-CN"/>
        </w:rPr>
        <w:t>Service Provider</w:t>
      </w:r>
      <w:r w:rsidRPr="00951C7F">
        <w:rPr>
          <w:rFonts w:ascii="Verdana" w:eastAsia="STZhongsong" w:hAnsi="Verdana" w:cs="Arial"/>
          <w:kern w:val="28"/>
          <w:szCs w:val="22"/>
          <w:lang w:eastAsia="zh-CN"/>
        </w:rPr>
        <w:t>s of the outcome of the further competition process.</w:t>
      </w:r>
    </w:p>
    <w:p w14:paraId="2FAF65CF" w14:textId="77777777" w:rsidR="003612DA" w:rsidRPr="00951C7F" w:rsidRDefault="00225DB5" w:rsidP="003612DA">
      <w:pPr>
        <w:overflowPunct/>
        <w:autoSpaceDE/>
        <w:autoSpaceDN/>
        <w:ind w:left="2552" w:hanging="1134"/>
        <w:jc w:val="left"/>
        <w:textAlignment w:val="auto"/>
        <w:outlineLvl w:val="2"/>
        <w:rPr>
          <w:rFonts w:ascii="Verdana" w:eastAsia="STZhongsong" w:hAnsi="Verdana" w:cs="Arial"/>
          <w:kern w:val="28"/>
          <w:szCs w:val="22"/>
          <w:lang w:eastAsia="zh-CN"/>
        </w:rPr>
      </w:pPr>
      <w:r w:rsidRPr="00951C7F">
        <w:rPr>
          <w:rFonts w:ascii="Verdana" w:eastAsia="STZhongsong" w:hAnsi="Verdana" w:cs="Arial"/>
          <w:kern w:val="28"/>
          <w:szCs w:val="22"/>
          <w:lang w:eastAsia="zh-CN"/>
        </w:rPr>
        <w:t>2.1.5</w:t>
      </w:r>
      <w:r w:rsidRPr="00951C7F">
        <w:rPr>
          <w:rFonts w:ascii="Verdana" w:eastAsia="STZhongsong" w:hAnsi="Verdana" w:cs="Arial"/>
          <w:kern w:val="28"/>
          <w:szCs w:val="22"/>
          <w:lang w:eastAsia="zh-CN"/>
        </w:rPr>
        <w:tab/>
        <w:t xml:space="preserve">The Customer will send to the awarded Framework </w:t>
      </w:r>
      <w:r w:rsidR="002C777A" w:rsidRPr="00951C7F">
        <w:rPr>
          <w:rFonts w:ascii="Verdana" w:eastAsia="STZhongsong" w:hAnsi="Verdana" w:cs="Arial"/>
          <w:kern w:val="28"/>
          <w:szCs w:val="22"/>
          <w:lang w:eastAsia="zh-CN"/>
        </w:rPr>
        <w:t>Service Provider</w:t>
      </w:r>
      <w:r w:rsidRPr="00951C7F">
        <w:rPr>
          <w:rFonts w:ascii="Verdana" w:eastAsia="STZhongsong" w:hAnsi="Verdana" w:cs="Arial"/>
          <w:kern w:val="28"/>
          <w:szCs w:val="22"/>
          <w:lang w:eastAsia="zh-CN"/>
        </w:rPr>
        <w:t xml:space="preserve"> a Form of Contract and Master Contract Schedule for signature by the Framework </w:t>
      </w:r>
      <w:r w:rsidR="002C777A" w:rsidRPr="00951C7F">
        <w:rPr>
          <w:rFonts w:ascii="Verdana" w:eastAsia="STZhongsong" w:hAnsi="Verdana" w:cs="Arial"/>
          <w:kern w:val="28"/>
          <w:szCs w:val="22"/>
          <w:lang w:eastAsia="zh-CN"/>
        </w:rPr>
        <w:t>Service Provider</w:t>
      </w:r>
      <w:r w:rsidRPr="00951C7F">
        <w:rPr>
          <w:rFonts w:ascii="Verdana" w:eastAsia="STZhongsong" w:hAnsi="Verdana" w:cs="Arial"/>
          <w:kern w:val="28"/>
          <w:szCs w:val="22"/>
          <w:lang w:eastAsia="zh-CN"/>
        </w:rPr>
        <w:t xml:space="preserve"> which shall be returned to the Customer to sign.  The Customer shall return one copy of the Form of Contract and Master Contract Schedule and supply the other to the Framework </w:t>
      </w:r>
      <w:r w:rsidR="002C777A" w:rsidRPr="00951C7F">
        <w:rPr>
          <w:rFonts w:ascii="Verdana" w:eastAsia="STZhongsong" w:hAnsi="Verdana" w:cs="Arial"/>
          <w:kern w:val="28"/>
          <w:szCs w:val="22"/>
          <w:lang w:eastAsia="zh-CN"/>
        </w:rPr>
        <w:t>Service Provider</w:t>
      </w:r>
      <w:r w:rsidRPr="00951C7F">
        <w:rPr>
          <w:rFonts w:ascii="Verdana" w:eastAsia="STZhongsong" w:hAnsi="Verdana" w:cs="Arial"/>
          <w:kern w:val="28"/>
          <w:szCs w:val="22"/>
          <w:lang w:eastAsia="zh-CN"/>
        </w:rPr>
        <w:t xml:space="preserve">.  </w:t>
      </w:r>
    </w:p>
    <w:p w14:paraId="76E18E29" w14:textId="77777777" w:rsidR="003612DA" w:rsidRPr="00951C7F" w:rsidRDefault="00225DB5" w:rsidP="003612DA">
      <w:pPr>
        <w:overflowPunct/>
        <w:autoSpaceDE/>
        <w:autoSpaceDN/>
        <w:ind w:left="710"/>
        <w:jc w:val="left"/>
        <w:textAlignment w:val="auto"/>
        <w:outlineLvl w:val="1"/>
        <w:rPr>
          <w:rFonts w:ascii="Verdana" w:eastAsia="STZhongsong" w:hAnsi="Verdana" w:cs="Arial"/>
          <w:b/>
          <w:kern w:val="28"/>
          <w:szCs w:val="22"/>
          <w:lang w:eastAsia="zh-CN"/>
        </w:rPr>
      </w:pPr>
      <w:r w:rsidRPr="00951C7F">
        <w:rPr>
          <w:rFonts w:ascii="Verdana" w:eastAsia="STZhongsong" w:hAnsi="Verdana" w:cs="Arial"/>
          <w:kern w:val="28"/>
          <w:szCs w:val="22"/>
          <w:lang w:eastAsia="zh-CN"/>
        </w:rPr>
        <w:t>2.2</w:t>
      </w:r>
      <w:r w:rsidRPr="00951C7F">
        <w:rPr>
          <w:rFonts w:ascii="Verdana" w:eastAsia="STZhongsong" w:hAnsi="Verdana" w:cs="Arial"/>
          <w:b/>
          <w:kern w:val="28"/>
          <w:szCs w:val="22"/>
          <w:lang w:eastAsia="zh-CN"/>
        </w:rPr>
        <w:tab/>
        <w:t>THE CONTRACTOR'S OBLIGATIONS</w:t>
      </w:r>
    </w:p>
    <w:p w14:paraId="4617C48A" w14:textId="77777777" w:rsidR="003612DA" w:rsidRPr="00951C7F" w:rsidRDefault="00225DB5" w:rsidP="003612DA">
      <w:pPr>
        <w:ind w:left="1418"/>
        <w:jc w:val="left"/>
        <w:rPr>
          <w:rFonts w:ascii="Verdana" w:hAnsi="Verdana" w:cs="Arial"/>
          <w:szCs w:val="22"/>
        </w:rPr>
      </w:pPr>
      <w:r w:rsidRPr="00951C7F">
        <w:rPr>
          <w:rFonts w:ascii="Verdana" w:hAnsi="Verdana" w:cs="Arial"/>
          <w:szCs w:val="22"/>
        </w:rPr>
        <w:t xml:space="preserve">The </w:t>
      </w:r>
      <w:r w:rsidR="002C777A" w:rsidRPr="00951C7F">
        <w:rPr>
          <w:rFonts w:ascii="Verdana" w:hAnsi="Verdana" w:cs="Arial"/>
          <w:szCs w:val="22"/>
        </w:rPr>
        <w:t>Service Provider</w:t>
      </w:r>
      <w:r w:rsidRPr="00951C7F">
        <w:rPr>
          <w:rFonts w:ascii="Verdana" w:hAnsi="Verdana" w:cs="Arial"/>
          <w:szCs w:val="22"/>
        </w:rPr>
        <w:t xml:space="preserve"> will in writing, by the time and date specified by the Customer in accordance with paragraph 2.2.2 (b) provide the Customer with either:</w:t>
      </w:r>
    </w:p>
    <w:p w14:paraId="18DBAF89" w14:textId="77777777" w:rsidR="003612DA" w:rsidRPr="00951C7F" w:rsidRDefault="00225DB5" w:rsidP="003612DA">
      <w:pPr>
        <w:overflowPunct/>
        <w:autoSpaceDE/>
        <w:autoSpaceDN/>
        <w:ind w:left="2552" w:hanging="1134"/>
        <w:jc w:val="left"/>
        <w:textAlignment w:val="auto"/>
        <w:outlineLvl w:val="2"/>
        <w:rPr>
          <w:rFonts w:ascii="Verdana" w:eastAsia="STZhongsong" w:hAnsi="Verdana" w:cs="Arial"/>
          <w:kern w:val="28"/>
          <w:szCs w:val="22"/>
          <w:lang w:eastAsia="zh-CN"/>
        </w:rPr>
      </w:pPr>
      <w:r w:rsidRPr="00951C7F">
        <w:rPr>
          <w:rFonts w:ascii="Verdana" w:eastAsia="STZhongsong" w:hAnsi="Verdana" w:cs="Arial"/>
          <w:kern w:val="28"/>
          <w:szCs w:val="22"/>
          <w:lang w:eastAsia="zh-CN"/>
        </w:rPr>
        <w:t>2.2.1</w:t>
      </w:r>
      <w:r w:rsidRPr="00951C7F">
        <w:rPr>
          <w:rFonts w:ascii="Verdana" w:eastAsia="STZhongsong" w:hAnsi="Verdana" w:cs="Arial"/>
          <w:kern w:val="28"/>
          <w:szCs w:val="22"/>
          <w:lang w:eastAsia="zh-CN"/>
        </w:rPr>
        <w:tab/>
        <w:t>a statement to the effect that it does not wish to tender in relation to the relevant Goods and/or Services Requirements; or</w:t>
      </w:r>
    </w:p>
    <w:p w14:paraId="3EE9E699" w14:textId="77777777" w:rsidR="003612DA" w:rsidRPr="00951C7F" w:rsidRDefault="00225DB5" w:rsidP="003612DA">
      <w:pPr>
        <w:overflowPunct/>
        <w:autoSpaceDE/>
        <w:autoSpaceDN/>
        <w:ind w:left="2552" w:hanging="1134"/>
        <w:jc w:val="left"/>
        <w:textAlignment w:val="auto"/>
        <w:outlineLvl w:val="2"/>
        <w:rPr>
          <w:rFonts w:ascii="Verdana" w:eastAsia="STZhongsong" w:hAnsi="Verdana" w:cs="Arial"/>
          <w:kern w:val="28"/>
          <w:szCs w:val="22"/>
          <w:lang w:eastAsia="zh-CN"/>
        </w:rPr>
      </w:pPr>
      <w:r w:rsidRPr="00951C7F">
        <w:rPr>
          <w:rFonts w:ascii="Verdana" w:eastAsia="STZhongsong" w:hAnsi="Verdana" w:cs="Arial"/>
          <w:kern w:val="28"/>
          <w:szCs w:val="22"/>
          <w:lang w:eastAsia="zh-CN"/>
        </w:rPr>
        <w:t>2.2.2</w:t>
      </w:r>
      <w:r w:rsidRPr="00951C7F">
        <w:rPr>
          <w:rFonts w:ascii="Verdana" w:eastAsia="STZhongsong" w:hAnsi="Verdana" w:cs="Arial"/>
          <w:kern w:val="28"/>
          <w:szCs w:val="22"/>
          <w:lang w:eastAsia="zh-CN"/>
        </w:rPr>
        <w:tab/>
        <w:t xml:space="preserve">the Statement of Work and full details of its tender made in respect of the relevant Statement of Requirements. In the event that the </w:t>
      </w:r>
      <w:r w:rsidR="002C777A" w:rsidRPr="00951C7F">
        <w:rPr>
          <w:rFonts w:ascii="Verdana" w:eastAsia="STZhongsong" w:hAnsi="Verdana" w:cs="Arial"/>
          <w:kern w:val="28"/>
          <w:szCs w:val="22"/>
          <w:lang w:eastAsia="zh-CN"/>
        </w:rPr>
        <w:t>Service Provider</w:t>
      </w:r>
      <w:r w:rsidRPr="00951C7F">
        <w:rPr>
          <w:rFonts w:ascii="Verdana" w:eastAsia="STZhongsong" w:hAnsi="Verdana" w:cs="Arial"/>
          <w:kern w:val="28"/>
          <w:szCs w:val="22"/>
          <w:lang w:eastAsia="zh-CN"/>
        </w:rPr>
        <w:t xml:space="preserve"> submits a Statement of Work, it should include, as a minimum:</w:t>
      </w:r>
    </w:p>
    <w:p w14:paraId="2E404E87" w14:textId="77777777" w:rsidR="003612DA" w:rsidRPr="00951C7F" w:rsidRDefault="00225DB5" w:rsidP="00F27CDE">
      <w:pPr>
        <w:pStyle w:val="Heading4"/>
        <w:numPr>
          <w:ilvl w:val="0"/>
          <w:numId w:val="0"/>
        </w:numPr>
        <w:tabs>
          <w:tab w:val="left" w:pos="3969"/>
        </w:tabs>
        <w:ind w:left="3690" w:hanging="1170"/>
        <w:jc w:val="left"/>
        <w:rPr>
          <w:rFonts w:ascii="Verdana" w:hAnsi="Verdana" w:cs="Arial"/>
          <w:szCs w:val="22"/>
        </w:rPr>
      </w:pPr>
      <w:r w:rsidRPr="00951C7F">
        <w:rPr>
          <w:rFonts w:ascii="Verdana" w:hAnsi="Verdana" w:cs="Arial"/>
          <w:szCs w:val="22"/>
        </w:rPr>
        <w:t>(a)</w:t>
      </w:r>
      <w:r w:rsidRPr="00951C7F">
        <w:rPr>
          <w:rFonts w:ascii="Verdana" w:hAnsi="Verdana" w:cs="Arial"/>
          <w:szCs w:val="22"/>
        </w:rPr>
        <w:tab/>
        <w:t xml:space="preserve">an email response subject line to comprise unique reference number and </w:t>
      </w:r>
      <w:r w:rsidR="002C777A" w:rsidRPr="00951C7F">
        <w:rPr>
          <w:rFonts w:ascii="Verdana" w:hAnsi="Verdana" w:cs="Arial"/>
          <w:szCs w:val="22"/>
        </w:rPr>
        <w:t>Service Provider</w:t>
      </w:r>
      <w:r w:rsidRPr="00951C7F">
        <w:rPr>
          <w:rFonts w:ascii="Verdana" w:hAnsi="Verdana" w:cs="Arial"/>
          <w:szCs w:val="22"/>
        </w:rPr>
        <w:t xml:space="preserve">’s name, so as to clearly identify the </w:t>
      </w:r>
      <w:r w:rsidR="002C777A" w:rsidRPr="00951C7F">
        <w:rPr>
          <w:rFonts w:ascii="Verdana" w:hAnsi="Verdana" w:cs="Arial"/>
          <w:szCs w:val="22"/>
        </w:rPr>
        <w:t>Service Provider</w:t>
      </w:r>
      <w:r w:rsidRPr="00951C7F">
        <w:rPr>
          <w:rFonts w:ascii="Verdana" w:hAnsi="Verdana" w:cs="Arial"/>
          <w:szCs w:val="22"/>
        </w:rPr>
        <w:t>;</w:t>
      </w:r>
    </w:p>
    <w:p w14:paraId="74116DCD" w14:textId="77777777" w:rsidR="003612DA" w:rsidRPr="00951C7F" w:rsidRDefault="00225DB5" w:rsidP="00F27CDE">
      <w:pPr>
        <w:tabs>
          <w:tab w:val="left" w:pos="3690"/>
        </w:tabs>
        <w:overflowPunct/>
        <w:autoSpaceDE/>
        <w:autoSpaceDN/>
        <w:ind w:left="3686" w:hanging="1166"/>
        <w:jc w:val="left"/>
        <w:textAlignment w:val="auto"/>
        <w:outlineLvl w:val="3"/>
        <w:rPr>
          <w:rFonts w:ascii="Verdana" w:eastAsia="STZhongsong" w:hAnsi="Verdana" w:cs="Arial"/>
          <w:kern w:val="28"/>
          <w:szCs w:val="22"/>
          <w:lang w:eastAsia="zh-CN"/>
        </w:rPr>
      </w:pPr>
      <w:r w:rsidRPr="00951C7F">
        <w:rPr>
          <w:rFonts w:ascii="Verdana" w:eastAsia="STZhongsong" w:hAnsi="Verdana" w:cs="Arial"/>
          <w:kern w:val="28"/>
          <w:szCs w:val="22"/>
          <w:lang w:eastAsia="zh-CN"/>
        </w:rPr>
        <w:t>(b)</w:t>
      </w:r>
      <w:r w:rsidRPr="00951C7F">
        <w:rPr>
          <w:rFonts w:ascii="Verdana" w:eastAsia="STZhongsong" w:hAnsi="Verdana" w:cs="Arial"/>
          <w:kern w:val="28"/>
          <w:szCs w:val="22"/>
          <w:lang w:eastAsia="zh-CN"/>
        </w:rPr>
        <w:tab/>
        <w:t xml:space="preserve">a brief summary, in the email, stating whether or not the </w:t>
      </w:r>
      <w:r w:rsidR="002C777A" w:rsidRPr="00951C7F">
        <w:rPr>
          <w:rFonts w:ascii="Verdana" w:eastAsia="STZhongsong" w:hAnsi="Verdana" w:cs="Arial"/>
          <w:kern w:val="28"/>
          <w:szCs w:val="22"/>
          <w:lang w:eastAsia="zh-CN"/>
        </w:rPr>
        <w:t>Service Provider</w:t>
      </w:r>
      <w:r w:rsidRPr="00951C7F">
        <w:rPr>
          <w:rFonts w:ascii="Verdana" w:eastAsia="STZhongsong" w:hAnsi="Verdana" w:cs="Arial"/>
          <w:kern w:val="28"/>
          <w:szCs w:val="22"/>
          <w:lang w:eastAsia="zh-CN"/>
        </w:rPr>
        <w:t xml:space="preserve"> is bidding for the Statement of Requirements;</w:t>
      </w:r>
    </w:p>
    <w:p w14:paraId="5BAE4CBA" w14:textId="716367AD" w:rsidR="003612DA" w:rsidRPr="00951C7F" w:rsidRDefault="00225DB5" w:rsidP="00F27CDE">
      <w:pPr>
        <w:tabs>
          <w:tab w:val="left" w:pos="3690"/>
        </w:tabs>
        <w:overflowPunct/>
        <w:autoSpaceDE/>
        <w:autoSpaceDN/>
        <w:ind w:left="3690" w:hanging="1170"/>
        <w:jc w:val="left"/>
        <w:textAlignment w:val="auto"/>
        <w:outlineLvl w:val="3"/>
        <w:rPr>
          <w:rFonts w:ascii="Verdana" w:eastAsia="STZhongsong" w:hAnsi="Verdana" w:cs="Arial"/>
          <w:kern w:val="28"/>
          <w:szCs w:val="22"/>
          <w:lang w:eastAsia="zh-CN"/>
        </w:rPr>
      </w:pPr>
      <w:r w:rsidRPr="00951C7F">
        <w:rPr>
          <w:rFonts w:ascii="Verdana" w:eastAsia="STZhongsong" w:hAnsi="Verdana" w:cs="Arial"/>
          <w:kern w:val="28"/>
          <w:szCs w:val="22"/>
          <w:lang w:eastAsia="zh-CN"/>
        </w:rPr>
        <w:t>(c)</w:t>
      </w:r>
      <w:r w:rsidRPr="00951C7F">
        <w:rPr>
          <w:rFonts w:ascii="Verdana" w:eastAsia="STZhongsong" w:hAnsi="Verdana" w:cs="Arial"/>
          <w:kern w:val="28"/>
          <w:szCs w:val="22"/>
          <w:lang w:eastAsia="zh-CN"/>
        </w:rPr>
        <w:tab/>
        <w:t>a proposal covering the Goods and/or Services Requirements;</w:t>
      </w:r>
    </w:p>
    <w:p w14:paraId="48C27421" w14:textId="4AC7B815" w:rsidR="003612DA" w:rsidRPr="0011713E" w:rsidRDefault="00225DB5" w:rsidP="00F27CDE">
      <w:pPr>
        <w:tabs>
          <w:tab w:val="left" w:pos="3690"/>
        </w:tabs>
        <w:overflowPunct/>
        <w:autoSpaceDE/>
        <w:autoSpaceDN/>
        <w:ind w:left="3690" w:hanging="1170"/>
        <w:jc w:val="left"/>
        <w:textAlignment w:val="auto"/>
        <w:outlineLvl w:val="3"/>
        <w:rPr>
          <w:rFonts w:ascii="Verdana" w:eastAsia="STZhongsong" w:hAnsi="Verdana" w:cs="Arial"/>
          <w:color w:val="4F81BD"/>
          <w:kern w:val="28"/>
          <w:szCs w:val="22"/>
          <w:lang w:eastAsia="zh-CN"/>
        </w:rPr>
      </w:pPr>
      <w:r w:rsidRPr="00951C7F">
        <w:rPr>
          <w:rFonts w:ascii="Verdana" w:eastAsia="STZhongsong" w:hAnsi="Verdana" w:cs="Arial"/>
          <w:kern w:val="28"/>
          <w:szCs w:val="22"/>
          <w:lang w:eastAsia="zh-CN"/>
        </w:rPr>
        <w:t>(d)</w:t>
      </w:r>
      <w:r w:rsidRPr="00951C7F">
        <w:rPr>
          <w:rFonts w:ascii="Verdana" w:eastAsia="STZhongsong" w:hAnsi="Verdana" w:cs="Arial"/>
          <w:kern w:val="28"/>
          <w:szCs w:val="22"/>
          <w:lang w:eastAsia="zh-CN"/>
        </w:rPr>
        <w:tab/>
        <w:t>CVs of Key Personnel – as a minimum any lead consultant, with others, as considered appropriate along with required staff levels.</w:t>
      </w:r>
    </w:p>
    <w:p w14:paraId="66EDF9CA" w14:textId="77777777" w:rsidR="003612DA" w:rsidRPr="00951C7F" w:rsidRDefault="00225DB5" w:rsidP="003612DA">
      <w:pPr>
        <w:overflowPunct/>
        <w:autoSpaceDE/>
        <w:autoSpaceDN/>
        <w:ind w:left="2520" w:hanging="1102"/>
        <w:jc w:val="left"/>
        <w:textAlignment w:val="auto"/>
        <w:outlineLvl w:val="2"/>
        <w:rPr>
          <w:rFonts w:ascii="Verdana" w:eastAsia="STZhongsong" w:hAnsi="Verdana" w:cs="Arial"/>
          <w:kern w:val="28"/>
          <w:szCs w:val="22"/>
          <w:lang w:eastAsia="zh-CN"/>
        </w:rPr>
      </w:pPr>
      <w:r w:rsidRPr="00951C7F">
        <w:rPr>
          <w:rFonts w:ascii="Verdana" w:eastAsia="STZhongsong" w:hAnsi="Verdana" w:cs="Arial"/>
          <w:kern w:val="28"/>
          <w:szCs w:val="22"/>
          <w:lang w:eastAsia="zh-CN"/>
        </w:rPr>
        <w:t>2.2.3</w:t>
      </w:r>
      <w:r w:rsidRPr="00951C7F">
        <w:rPr>
          <w:rFonts w:ascii="Verdana" w:eastAsia="STZhongsong" w:hAnsi="Verdana" w:cs="Arial"/>
          <w:kern w:val="28"/>
          <w:szCs w:val="22"/>
          <w:lang w:eastAsia="zh-CN"/>
        </w:rPr>
        <w:tab/>
        <w:t xml:space="preserve">The </w:t>
      </w:r>
      <w:r w:rsidR="002C777A" w:rsidRPr="00951C7F">
        <w:rPr>
          <w:rFonts w:ascii="Verdana" w:eastAsia="STZhongsong" w:hAnsi="Verdana" w:cs="Arial"/>
          <w:kern w:val="28"/>
          <w:szCs w:val="22"/>
          <w:lang w:eastAsia="zh-CN"/>
        </w:rPr>
        <w:t>Service Provider</w:t>
      </w:r>
      <w:r w:rsidRPr="00951C7F">
        <w:rPr>
          <w:rFonts w:ascii="Verdana" w:eastAsia="STZhongsong" w:hAnsi="Verdana" w:cs="Arial"/>
          <w:kern w:val="28"/>
          <w:szCs w:val="22"/>
          <w:lang w:eastAsia="zh-CN"/>
        </w:rPr>
        <w:t xml:space="preserve"> shall ensure that any prices submitted in relation to a further competition held pursuant to this paragraph shall be based on the Charging Structure and take into account any discount to which the Customer may be entitled as set out in Framework Schedule 2 (Charging Structure).</w:t>
      </w:r>
    </w:p>
    <w:p w14:paraId="5294B87C" w14:textId="77777777" w:rsidR="003612DA" w:rsidRPr="00951C7F" w:rsidRDefault="00225DB5" w:rsidP="003612DA">
      <w:pPr>
        <w:keepNext/>
        <w:tabs>
          <w:tab w:val="left" w:pos="2520"/>
        </w:tabs>
        <w:overflowPunct/>
        <w:autoSpaceDE/>
        <w:autoSpaceDN/>
        <w:ind w:left="1102" w:firstLine="316"/>
        <w:jc w:val="left"/>
        <w:textAlignment w:val="auto"/>
        <w:outlineLvl w:val="2"/>
        <w:rPr>
          <w:rFonts w:ascii="Verdana" w:eastAsia="STZhongsong" w:hAnsi="Verdana" w:cs="Arial"/>
          <w:kern w:val="28"/>
          <w:szCs w:val="22"/>
          <w:lang w:eastAsia="zh-CN"/>
        </w:rPr>
      </w:pPr>
      <w:r w:rsidRPr="00951C7F">
        <w:rPr>
          <w:rFonts w:ascii="Verdana" w:eastAsia="STZhongsong" w:hAnsi="Verdana" w:cs="Arial"/>
          <w:kern w:val="28"/>
          <w:szCs w:val="22"/>
          <w:lang w:eastAsia="zh-CN"/>
        </w:rPr>
        <w:t>2.2.4</w:t>
      </w:r>
      <w:r w:rsidRPr="00951C7F">
        <w:rPr>
          <w:rFonts w:ascii="Verdana" w:eastAsia="STZhongsong" w:hAnsi="Verdana" w:cs="Arial"/>
          <w:kern w:val="28"/>
          <w:szCs w:val="22"/>
          <w:lang w:eastAsia="zh-CN"/>
        </w:rPr>
        <w:tab/>
        <w:t xml:space="preserve">The </w:t>
      </w:r>
      <w:r w:rsidR="002C777A" w:rsidRPr="00951C7F">
        <w:rPr>
          <w:rFonts w:ascii="Verdana" w:eastAsia="STZhongsong" w:hAnsi="Verdana" w:cs="Arial"/>
          <w:kern w:val="28"/>
          <w:szCs w:val="22"/>
          <w:lang w:eastAsia="zh-CN"/>
        </w:rPr>
        <w:t>Service Provider</w:t>
      </w:r>
      <w:r w:rsidRPr="00951C7F">
        <w:rPr>
          <w:rFonts w:ascii="Verdana" w:eastAsia="STZhongsong" w:hAnsi="Verdana" w:cs="Arial"/>
          <w:kern w:val="28"/>
          <w:szCs w:val="22"/>
          <w:lang w:eastAsia="zh-CN"/>
        </w:rPr>
        <w:t xml:space="preserve"> agrees that:</w:t>
      </w:r>
    </w:p>
    <w:p w14:paraId="2E7661C9" w14:textId="77777777" w:rsidR="003612DA" w:rsidRPr="00951C7F" w:rsidRDefault="00225DB5" w:rsidP="00F27CDE">
      <w:pPr>
        <w:pStyle w:val="Heading4"/>
        <w:numPr>
          <w:ilvl w:val="0"/>
          <w:numId w:val="0"/>
        </w:numPr>
        <w:ind w:left="3686" w:hanging="1134"/>
        <w:jc w:val="left"/>
        <w:rPr>
          <w:rFonts w:ascii="Verdana" w:hAnsi="Verdana" w:cs="Arial"/>
          <w:szCs w:val="22"/>
        </w:rPr>
      </w:pPr>
      <w:r w:rsidRPr="00951C7F">
        <w:rPr>
          <w:rFonts w:ascii="Verdana" w:hAnsi="Verdana" w:cs="Arial"/>
          <w:szCs w:val="22"/>
        </w:rPr>
        <w:t>(a)</w:t>
      </w:r>
      <w:r w:rsidRPr="00951C7F">
        <w:rPr>
          <w:rFonts w:ascii="Verdana" w:hAnsi="Verdana" w:cs="Arial"/>
          <w:szCs w:val="22"/>
        </w:rPr>
        <w:tab/>
        <w:t xml:space="preserve">all tenders submitted by the </w:t>
      </w:r>
      <w:r w:rsidR="002C777A" w:rsidRPr="00951C7F">
        <w:rPr>
          <w:rFonts w:ascii="Verdana" w:hAnsi="Verdana" w:cs="Arial"/>
          <w:szCs w:val="22"/>
        </w:rPr>
        <w:t>Service Provider</w:t>
      </w:r>
      <w:r w:rsidRPr="00951C7F">
        <w:rPr>
          <w:rFonts w:ascii="Verdana" w:hAnsi="Verdana" w:cs="Arial"/>
          <w:szCs w:val="22"/>
        </w:rPr>
        <w:t xml:space="preserve"> in relation to a further competition held pursuant to this paragraph shall </w:t>
      </w:r>
      <w:r w:rsidRPr="00951C7F">
        <w:rPr>
          <w:rFonts w:ascii="Verdana" w:hAnsi="Verdana" w:cs="Arial"/>
          <w:szCs w:val="22"/>
        </w:rPr>
        <w:lastRenderedPageBreak/>
        <w:t>remain open for acceptance by the Customer for ninety  (90) Working Days (or such other period specified in the invitation to tender issued by the relevant Customer in accordance with the Ordering Procedure); and</w:t>
      </w:r>
    </w:p>
    <w:p w14:paraId="0E9235B6" w14:textId="77777777" w:rsidR="003612DA" w:rsidRPr="00951C7F" w:rsidRDefault="00225DB5" w:rsidP="00F27CDE">
      <w:pPr>
        <w:overflowPunct/>
        <w:autoSpaceDE/>
        <w:autoSpaceDN/>
        <w:ind w:left="3686" w:hanging="850"/>
        <w:jc w:val="left"/>
        <w:textAlignment w:val="auto"/>
        <w:outlineLvl w:val="3"/>
        <w:rPr>
          <w:rFonts w:ascii="Verdana" w:eastAsia="STZhongsong" w:hAnsi="Verdana" w:cs="Arial"/>
          <w:kern w:val="28"/>
          <w:szCs w:val="22"/>
          <w:lang w:eastAsia="zh-CN"/>
        </w:rPr>
      </w:pPr>
      <w:r w:rsidRPr="00951C7F">
        <w:rPr>
          <w:rFonts w:ascii="Verdana" w:eastAsia="STZhongsong" w:hAnsi="Verdana" w:cs="Arial"/>
          <w:kern w:val="28"/>
          <w:szCs w:val="22"/>
          <w:lang w:eastAsia="zh-CN"/>
        </w:rPr>
        <w:t>(b)</w:t>
      </w:r>
      <w:r w:rsidRPr="00951C7F">
        <w:rPr>
          <w:rFonts w:ascii="Verdana" w:eastAsia="STZhongsong" w:hAnsi="Verdana" w:cs="Arial"/>
          <w:kern w:val="28"/>
          <w:szCs w:val="22"/>
          <w:lang w:eastAsia="zh-CN"/>
        </w:rPr>
        <w:tab/>
        <w:t xml:space="preserve">all tenders submitted by the </w:t>
      </w:r>
      <w:r w:rsidR="002C777A" w:rsidRPr="00951C7F">
        <w:rPr>
          <w:rFonts w:ascii="Verdana" w:eastAsia="STZhongsong" w:hAnsi="Verdana" w:cs="Arial"/>
          <w:kern w:val="28"/>
          <w:szCs w:val="22"/>
          <w:lang w:eastAsia="zh-CN"/>
        </w:rPr>
        <w:t>Service Provider</w:t>
      </w:r>
      <w:r w:rsidRPr="00951C7F">
        <w:rPr>
          <w:rFonts w:ascii="Verdana" w:eastAsia="STZhongsong" w:hAnsi="Verdana" w:cs="Arial"/>
          <w:kern w:val="28"/>
          <w:szCs w:val="22"/>
          <w:lang w:eastAsia="zh-CN"/>
        </w:rPr>
        <w:t xml:space="preserve"> are made in good faith and that the </w:t>
      </w:r>
      <w:r w:rsidR="002C777A" w:rsidRPr="00951C7F">
        <w:rPr>
          <w:rFonts w:ascii="Verdana" w:eastAsia="STZhongsong" w:hAnsi="Verdana" w:cs="Arial"/>
          <w:kern w:val="28"/>
          <w:szCs w:val="22"/>
          <w:lang w:eastAsia="zh-CN"/>
        </w:rPr>
        <w:t>Service Provider</w:t>
      </w:r>
      <w:r w:rsidRPr="00951C7F">
        <w:rPr>
          <w:rFonts w:ascii="Verdana" w:eastAsia="STZhongsong" w:hAnsi="Verdana" w:cs="Arial"/>
          <w:kern w:val="28"/>
          <w:szCs w:val="22"/>
          <w:lang w:eastAsia="zh-CN"/>
        </w:rPr>
        <w:t xml:space="preserve"> has not fixed or adjusted the amount of the offer by or in accordance with any agreement or arrangement with any other person. The </w:t>
      </w:r>
      <w:r w:rsidR="002C777A" w:rsidRPr="00951C7F">
        <w:rPr>
          <w:rFonts w:ascii="Verdana" w:eastAsia="STZhongsong" w:hAnsi="Verdana" w:cs="Arial"/>
          <w:kern w:val="28"/>
          <w:szCs w:val="22"/>
          <w:lang w:eastAsia="zh-CN"/>
        </w:rPr>
        <w:t>Service Provider</w:t>
      </w:r>
      <w:r w:rsidRPr="00951C7F">
        <w:rPr>
          <w:rFonts w:ascii="Verdana" w:eastAsia="STZhongsong" w:hAnsi="Verdana" w:cs="Arial"/>
          <w:kern w:val="28"/>
          <w:szCs w:val="22"/>
          <w:lang w:eastAsia="zh-CN"/>
        </w:rPr>
        <w:t xml:space="preserve"> certifies that it has not and undertakes that it will not:</w:t>
      </w:r>
    </w:p>
    <w:p w14:paraId="1A234ADB" w14:textId="77777777" w:rsidR="003612DA" w:rsidRPr="00951C7F" w:rsidRDefault="00225DB5" w:rsidP="003612DA">
      <w:pPr>
        <w:tabs>
          <w:tab w:val="left" w:pos="4320"/>
        </w:tabs>
        <w:overflowPunct/>
        <w:autoSpaceDE/>
        <w:autoSpaceDN/>
        <w:ind w:left="4320" w:hanging="630"/>
        <w:jc w:val="left"/>
        <w:textAlignment w:val="auto"/>
        <w:outlineLvl w:val="3"/>
        <w:rPr>
          <w:rFonts w:ascii="Verdana" w:eastAsia="STZhongsong" w:hAnsi="Verdana" w:cs="Arial"/>
          <w:kern w:val="28"/>
          <w:szCs w:val="22"/>
          <w:lang w:eastAsia="zh-CN"/>
        </w:rPr>
      </w:pPr>
      <w:r w:rsidRPr="00951C7F">
        <w:rPr>
          <w:rFonts w:ascii="Verdana" w:eastAsia="STZhongsong" w:hAnsi="Verdana" w:cs="Arial"/>
          <w:kern w:val="28"/>
          <w:szCs w:val="22"/>
          <w:lang w:eastAsia="zh-CN"/>
        </w:rPr>
        <w:t>(</w:t>
      </w:r>
      <w:proofErr w:type="spellStart"/>
      <w:r w:rsidRPr="00951C7F">
        <w:rPr>
          <w:rFonts w:ascii="Verdana" w:eastAsia="STZhongsong" w:hAnsi="Verdana" w:cs="Arial"/>
          <w:kern w:val="28"/>
          <w:szCs w:val="22"/>
          <w:lang w:eastAsia="zh-CN"/>
        </w:rPr>
        <w:t>i</w:t>
      </w:r>
      <w:proofErr w:type="spellEnd"/>
      <w:r w:rsidRPr="00951C7F">
        <w:rPr>
          <w:rFonts w:ascii="Verdana" w:eastAsia="STZhongsong" w:hAnsi="Verdana" w:cs="Arial"/>
          <w:kern w:val="28"/>
          <w:szCs w:val="22"/>
          <w:lang w:eastAsia="zh-CN"/>
        </w:rPr>
        <w:t>)</w:t>
      </w:r>
      <w:r w:rsidRPr="00951C7F">
        <w:rPr>
          <w:rFonts w:ascii="Verdana" w:eastAsia="STZhongsong" w:hAnsi="Verdana" w:cs="Arial"/>
          <w:kern w:val="28"/>
          <w:szCs w:val="22"/>
          <w:lang w:eastAsia="zh-CN"/>
        </w:rPr>
        <w:tab/>
        <w:t>communicate to any person other than the person inviting these offers the amount or approximate amount of the offer, except where the disclosure, in confidence, of the approximate amount of the offer was necessary to obtain quotations required for the preparation of the offer; and</w:t>
      </w:r>
    </w:p>
    <w:p w14:paraId="56FB6ED3" w14:textId="77777777" w:rsidR="003612DA" w:rsidRPr="00951C7F" w:rsidRDefault="00225DB5" w:rsidP="003612DA">
      <w:pPr>
        <w:tabs>
          <w:tab w:val="left" w:pos="3690"/>
          <w:tab w:val="left" w:pos="4320"/>
        </w:tabs>
        <w:overflowPunct/>
        <w:autoSpaceDE/>
        <w:autoSpaceDN/>
        <w:ind w:left="4254" w:hanging="564"/>
        <w:jc w:val="left"/>
        <w:textAlignment w:val="auto"/>
        <w:outlineLvl w:val="3"/>
        <w:rPr>
          <w:rFonts w:ascii="Verdana" w:eastAsia="STZhongsong" w:hAnsi="Verdana" w:cs="Arial"/>
          <w:kern w:val="28"/>
          <w:szCs w:val="22"/>
          <w:lang w:eastAsia="zh-CN"/>
        </w:rPr>
      </w:pPr>
      <w:r w:rsidRPr="00951C7F">
        <w:rPr>
          <w:rFonts w:ascii="Verdana" w:eastAsia="STZhongsong" w:hAnsi="Verdana" w:cs="Arial"/>
          <w:kern w:val="28"/>
          <w:szCs w:val="22"/>
          <w:lang w:eastAsia="zh-CN"/>
        </w:rPr>
        <w:t xml:space="preserve">(ii) </w:t>
      </w:r>
      <w:r w:rsidRPr="00951C7F">
        <w:rPr>
          <w:rFonts w:ascii="Verdana" w:eastAsia="STZhongsong" w:hAnsi="Verdana" w:cs="Arial"/>
          <w:kern w:val="28"/>
          <w:szCs w:val="22"/>
          <w:lang w:eastAsia="zh-CN"/>
        </w:rPr>
        <w:tab/>
        <w:t>enter into any arrangement or agreement with any other person that he or the other person(s) shall refrain from making an offer or as to the amount of any offer to be submitted.</w:t>
      </w:r>
    </w:p>
    <w:p w14:paraId="2599C949" w14:textId="77777777" w:rsidR="003612DA" w:rsidRPr="0011713E" w:rsidRDefault="00225DB5" w:rsidP="00F50456">
      <w:pPr>
        <w:numPr>
          <w:ilvl w:val="0"/>
          <w:numId w:val="19"/>
        </w:numPr>
        <w:overflowPunct/>
        <w:autoSpaceDE/>
        <w:autoSpaceDN/>
        <w:spacing w:line="360" w:lineRule="auto"/>
        <w:jc w:val="left"/>
        <w:textAlignment w:val="auto"/>
        <w:outlineLvl w:val="0"/>
        <w:rPr>
          <w:rFonts w:ascii="Verdana" w:eastAsia="STZhongsong" w:hAnsi="Verdana" w:cs="Arial"/>
          <w:b/>
          <w:kern w:val="28"/>
          <w:szCs w:val="22"/>
          <w:lang w:eastAsia="zh-CN"/>
        </w:rPr>
      </w:pPr>
      <w:r w:rsidRPr="0011713E">
        <w:rPr>
          <w:rFonts w:ascii="Verdana" w:eastAsia="STZhongsong" w:hAnsi="Verdana" w:cs="Arial"/>
          <w:b/>
          <w:kern w:val="28"/>
          <w:szCs w:val="22"/>
          <w:lang w:eastAsia="zh-CN"/>
        </w:rPr>
        <w:t>E-AUCTIONS</w:t>
      </w:r>
    </w:p>
    <w:p w14:paraId="17CBCED6" w14:textId="77777777" w:rsidR="003612DA" w:rsidRPr="0011713E" w:rsidRDefault="00225DB5" w:rsidP="003612DA">
      <w:pPr>
        <w:tabs>
          <w:tab w:val="left" w:pos="2552"/>
          <w:tab w:val="left" w:pos="3686"/>
        </w:tabs>
        <w:overflowPunct/>
        <w:autoSpaceDE/>
        <w:autoSpaceDN/>
        <w:ind w:left="1430" w:hanging="720"/>
        <w:jc w:val="left"/>
        <w:textAlignment w:val="auto"/>
        <w:outlineLvl w:val="1"/>
        <w:rPr>
          <w:rFonts w:ascii="Verdana" w:eastAsia="STZhongsong" w:hAnsi="Verdana"/>
          <w:kern w:val="28"/>
          <w:szCs w:val="22"/>
          <w:lang w:eastAsia="zh-CN"/>
        </w:rPr>
      </w:pPr>
      <w:r w:rsidRPr="0011713E">
        <w:rPr>
          <w:rFonts w:ascii="Verdana" w:eastAsia="STZhongsong" w:hAnsi="Verdana"/>
          <w:kern w:val="28"/>
          <w:szCs w:val="22"/>
          <w:lang w:eastAsia="zh-CN"/>
        </w:rPr>
        <w:t>2.1</w:t>
      </w:r>
      <w:r w:rsidRPr="0011713E">
        <w:rPr>
          <w:rFonts w:ascii="Verdana" w:eastAsia="STZhongsong" w:hAnsi="Verdana"/>
          <w:kern w:val="28"/>
          <w:szCs w:val="22"/>
          <w:lang w:eastAsia="zh-CN"/>
        </w:rPr>
        <w:tab/>
        <w:t xml:space="preserve">One or more Customers may use an electronic reverse auction to evaluate tenders and award a Contract as part of a further competition process.  The </w:t>
      </w:r>
      <w:r w:rsidR="002C777A">
        <w:rPr>
          <w:rFonts w:ascii="Verdana" w:eastAsia="STZhongsong" w:hAnsi="Verdana"/>
          <w:kern w:val="28"/>
          <w:szCs w:val="22"/>
          <w:lang w:eastAsia="zh-CN"/>
        </w:rPr>
        <w:t>Service Provider</w:t>
      </w:r>
      <w:r w:rsidRPr="0011713E">
        <w:rPr>
          <w:rFonts w:ascii="Verdana" w:eastAsia="STZhongsong" w:hAnsi="Verdana"/>
          <w:kern w:val="28"/>
          <w:szCs w:val="22"/>
          <w:lang w:eastAsia="zh-CN"/>
        </w:rPr>
        <w:t xml:space="preserve"> shall comply with documentation issued by the relevant Customer in connection with the e-auction.</w:t>
      </w:r>
    </w:p>
    <w:p w14:paraId="00CAAF01" w14:textId="77777777" w:rsidR="003612DA" w:rsidRPr="0011713E" w:rsidRDefault="00225DB5" w:rsidP="00F50456">
      <w:pPr>
        <w:numPr>
          <w:ilvl w:val="0"/>
          <w:numId w:val="19"/>
        </w:numPr>
        <w:overflowPunct/>
        <w:autoSpaceDE/>
        <w:autoSpaceDN/>
        <w:spacing w:line="360" w:lineRule="auto"/>
        <w:jc w:val="left"/>
        <w:textAlignment w:val="auto"/>
        <w:outlineLvl w:val="0"/>
        <w:rPr>
          <w:rFonts w:ascii="Verdana" w:eastAsia="STZhongsong" w:hAnsi="Verdana" w:cs="Arial"/>
          <w:b/>
          <w:kern w:val="28"/>
          <w:szCs w:val="22"/>
          <w:lang w:eastAsia="zh-CN"/>
        </w:rPr>
      </w:pPr>
      <w:r w:rsidRPr="0011713E">
        <w:rPr>
          <w:rFonts w:ascii="Verdana" w:eastAsia="STZhongsong" w:hAnsi="Verdana" w:cs="Arial"/>
          <w:b/>
          <w:kern w:val="28"/>
          <w:szCs w:val="22"/>
          <w:lang w:eastAsia="zh-CN"/>
        </w:rPr>
        <w:t>NO AWARD</w:t>
      </w:r>
    </w:p>
    <w:p w14:paraId="7AA862DF" w14:textId="77777777" w:rsidR="003612DA" w:rsidRPr="0011713E" w:rsidRDefault="00225DB5" w:rsidP="003612DA">
      <w:pPr>
        <w:overflowPunct/>
        <w:autoSpaceDE/>
        <w:autoSpaceDN/>
        <w:ind w:left="1430" w:hanging="720"/>
        <w:jc w:val="left"/>
        <w:textAlignment w:val="auto"/>
        <w:outlineLvl w:val="1"/>
        <w:rPr>
          <w:rFonts w:ascii="Verdana" w:eastAsia="STZhongsong" w:hAnsi="Verdana" w:cs="Arial"/>
          <w:kern w:val="28"/>
          <w:szCs w:val="22"/>
          <w:lang w:eastAsia="zh-CN"/>
        </w:rPr>
      </w:pPr>
      <w:r w:rsidRPr="0011713E">
        <w:rPr>
          <w:rFonts w:ascii="Verdana" w:eastAsia="STZhongsong" w:hAnsi="Verdana" w:cs="Arial"/>
          <w:kern w:val="28"/>
          <w:szCs w:val="22"/>
          <w:lang w:eastAsia="zh-CN"/>
        </w:rPr>
        <w:t>3.1</w:t>
      </w:r>
      <w:r w:rsidRPr="0011713E">
        <w:rPr>
          <w:rFonts w:ascii="Verdana" w:eastAsia="STZhongsong" w:hAnsi="Verdana" w:cs="Arial"/>
          <w:kern w:val="28"/>
          <w:szCs w:val="22"/>
          <w:lang w:eastAsia="zh-CN"/>
        </w:rPr>
        <w:tab/>
        <w:t>Notwithstanding the fact that the Customer has followed a procedure as set out above, the Customer shall be entitled at all times to decline to make an award for its Goods and/or Services Requirements.  Nothing in this Framework Agreement shall oblige any Customer to enter into a Contract for the Goods and/or Services or to accept any tenders that may be received.</w:t>
      </w:r>
    </w:p>
    <w:p w14:paraId="28E5F6FB" w14:textId="77777777" w:rsidR="003612DA" w:rsidRPr="0011713E" w:rsidRDefault="00225DB5" w:rsidP="00F50456">
      <w:pPr>
        <w:numPr>
          <w:ilvl w:val="0"/>
          <w:numId w:val="19"/>
        </w:numPr>
        <w:overflowPunct/>
        <w:autoSpaceDE/>
        <w:autoSpaceDN/>
        <w:spacing w:line="360" w:lineRule="auto"/>
        <w:jc w:val="left"/>
        <w:textAlignment w:val="auto"/>
        <w:outlineLvl w:val="0"/>
        <w:rPr>
          <w:rFonts w:ascii="Verdana" w:eastAsia="STZhongsong" w:hAnsi="Verdana" w:cs="Arial"/>
          <w:b/>
          <w:kern w:val="28"/>
          <w:szCs w:val="22"/>
          <w:lang w:eastAsia="zh-CN"/>
        </w:rPr>
      </w:pPr>
      <w:r w:rsidRPr="0011713E">
        <w:rPr>
          <w:rFonts w:ascii="Verdana" w:eastAsia="STZhongsong" w:hAnsi="Verdana" w:cs="Arial"/>
          <w:b/>
          <w:kern w:val="28"/>
          <w:szCs w:val="22"/>
          <w:lang w:eastAsia="zh-CN"/>
        </w:rPr>
        <w:t>RESPONSIBILITY OF AWARDS</w:t>
      </w:r>
    </w:p>
    <w:p w14:paraId="1940C4D7" w14:textId="77777777" w:rsidR="003612DA" w:rsidRPr="0011713E" w:rsidRDefault="00225DB5" w:rsidP="003612DA">
      <w:pPr>
        <w:ind w:left="1418" w:hanging="709"/>
        <w:jc w:val="left"/>
        <w:rPr>
          <w:rFonts w:ascii="Verdana" w:hAnsi="Verdana" w:cs="Arial"/>
          <w:szCs w:val="22"/>
        </w:rPr>
      </w:pPr>
      <w:r w:rsidRPr="0011713E">
        <w:rPr>
          <w:rFonts w:ascii="Verdana" w:hAnsi="Verdana" w:cs="Arial"/>
          <w:szCs w:val="22"/>
        </w:rPr>
        <w:t>4.1</w:t>
      </w:r>
      <w:r w:rsidRPr="0011713E">
        <w:rPr>
          <w:rFonts w:ascii="Verdana" w:hAnsi="Verdana" w:cs="Arial"/>
          <w:szCs w:val="22"/>
        </w:rPr>
        <w:tab/>
        <w:t xml:space="preserve">The </w:t>
      </w:r>
      <w:r w:rsidR="002C777A">
        <w:rPr>
          <w:rFonts w:ascii="Verdana" w:hAnsi="Verdana" w:cs="Arial"/>
          <w:szCs w:val="22"/>
        </w:rPr>
        <w:t>Service Provider</w:t>
      </w:r>
      <w:r w:rsidRPr="0011713E">
        <w:rPr>
          <w:rFonts w:ascii="Verdana" w:hAnsi="Verdana" w:cs="Arial"/>
          <w:szCs w:val="22"/>
        </w:rPr>
        <w:t xml:space="preserve"> acknowledges that each Customer is independently responsible for the conduct of its award of a Contract under the Framework and that ESPO is not responsible or accountable for and shall have no liability whatsoever in relation to:-</w:t>
      </w:r>
    </w:p>
    <w:p w14:paraId="64CC34C9" w14:textId="77777777" w:rsidR="003612DA" w:rsidRPr="0011713E" w:rsidRDefault="00225DB5" w:rsidP="003612DA">
      <w:pPr>
        <w:tabs>
          <w:tab w:val="left" w:pos="2160"/>
        </w:tabs>
        <w:overflowPunct/>
        <w:autoSpaceDE/>
        <w:autoSpaceDN/>
        <w:ind w:left="1430" w:hanging="12"/>
        <w:jc w:val="left"/>
        <w:textAlignment w:val="auto"/>
        <w:outlineLvl w:val="1"/>
        <w:rPr>
          <w:rFonts w:ascii="Verdana" w:eastAsia="STZhongsong" w:hAnsi="Verdana" w:cs="Arial"/>
          <w:kern w:val="28"/>
          <w:szCs w:val="22"/>
          <w:lang w:eastAsia="zh-CN"/>
        </w:rPr>
      </w:pPr>
      <w:r w:rsidRPr="0011713E">
        <w:rPr>
          <w:rFonts w:ascii="Verdana" w:eastAsia="STZhongsong" w:hAnsi="Verdana" w:cs="Arial"/>
          <w:kern w:val="28"/>
          <w:szCs w:val="22"/>
          <w:lang w:eastAsia="zh-CN"/>
        </w:rPr>
        <w:t>(a)</w:t>
      </w:r>
      <w:r w:rsidRPr="0011713E">
        <w:rPr>
          <w:rFonts w:ascii="Verdana" w:eastAsia="STZhongsong" w:hAnsi="Verdana" w:cs="Arial"/>
          <w:kern w:val="28"/>
          <w:szCs w:val="22"/>
          <w:lang w:eastAsia="zh-CN"/>
        </w:rPr>
        <w:tab/>
        <w:t>the conduct of Customers in relation to the Framework; or</w:t>
      </w:r>
    </w:p>
    <w:p w14:paraId="0911E435" w14:textId="77777777" w:rsidR="003612DA" w:rsidRPr="0011713E" w:rsidRDefault="00225DB5" w:rsidP="003612DA">
      <w:pPr>
        <w:overflowPunct/>
        <w:autoSpaceDE/>
        <w:autoSpaceDN/>
        <w:ind w:left="2160" w:hanging="730"/>
        <w:jc w:val="left"/>
        <w:textAlignment w:val="auto"/>
        <w:outlineLvl w:val="1"/>
        <w:rPr>
          <w:rFonts w:ascii="Verdana" w:eastAsia="STZhongsong" w:hAnsi="Verdana" w:cs="Arial"/>
          <w:kern w:val="28"/>
          <w:szCs w:val="22"/>
          <w:lang w:eastAsia="zh-CN"/>
        </w:rPr>
      </w:pPr>
      <w:r w:rsidRPr="0011713E">
        <w:rPr>
          <w:rFonts w:ascii="Verdana" w:eastAsia="STZhongsong" w:hAnsi="Verdana" w:cs="Arial"/>
          <w:kern w:val="28"/>
          <w:szCs w:val="22"/>
          <w:lang w:eastAsia="zh-CN"/>
        </w:rPr>
        <w:t>(b)</w:t>
      </w:r>
      <w:r w:rsidRPr="0011713E">
        <w:rPr>
          <w:rFonts w:ascii="Verdana" w:eastAsia="STZhongsong" w:hAnsi="Verdana" w:cs="Arial"/>
          <w:kern w:val="28"/>
          <w:szCs w:val="22"/>
          <w:lang w:eastAsia="zh-CN"/>
        </w:rPr>
        <w:tab/>
        <w:t xml:space="preserve">the performance or non-performance of any Contracts between the </w:t>
      </w:r>
      <w:r w:rsidR="002C777A">
        <w:rPr>
          <w:rFonts w:ascii="Verdana" w:eastAsia="STZhongsong" w:hAnsi="Verdana" w:cs="Arial"/>
          <w:kern w:val="28"/>
          <w:szCs w:val="22"/>
          <w:lang w:eastAsia="zh-CN"/>
        </w:rPr>
        <w:t>Service Provider</w:t>
      </w:r>
      <w:r w:rsidRPr="0011713E">
        <w:rPr>
          <w:rFonts w:ascii="Verdana" w:eastAsia="STZhongsong" w:hAnsi="Verdana" w:cs="Arial"/>
          <w:kern w:val="28"/>
          <w:szCs w:val="22"/>
          <w:lang w:eastAsia="zh-CN"/>
        </w:rPr>
        <w:t xml:space="preserve"> and Customers entered into pursuant to the Framework.</w:t>
      </w:r>
    </w:p>
    <w:p w14:paraId="0E6C68EC" w14:textId="77777777" w:rsidR="007F203D" w:rsidRPr="003612DA" w:rsidRDefault="00225DB5" w:rsidP="003612DA">
      <w:pPr>
        <w:pStyle w:val="ScheduleHeader"/>
        <w:jc w:val="left"/>
        <w:rPr>
          <w:rFonts w:ascii="Verdana" w:hAnsi="Verdana"/>
          <w:szCs w:val="22"/>
          <w:u w:val="none"/>
        </w:rPr>
      </w:pPr>
      <w:r>
        <w:rPr>
          <w:rFonts w:ascii="Verdana" w:hAnsi="Verdana" w:cs="Arial"/>
          <w:szCs w:val="22"/>
          <w:u w:val="none"/>
        </w:rPr>
        <w:br w:type="page"/>
      </w:r>
      <w:bookmarkStart w:id="419" w:name="_Toc379377452"/>
      <w:r w:rsidRPr="003612DA">
        <w:rPr>
          <w:rFonts w:ascii="Verdana" w:hAnsi="Verdana" w:cs="Arial"/>
          <w:szCs w:val="22"/>
          <w:u w:val="none"/>
        </w:rPr>
        <w:lastRenderedPageBreak/>
        <w:t xml:space="preserve">Framework Schedule 5 - </w:t>
      </w:r>
      <w:bookmarkEnd w:id="418"/>
      <w:r w:rsidRPr="003612DA">
        <w:rPr>
          <w:rFonts w:ascii="Verdana" w:hAnsi="Verdana"/>
          <w:szCs w:val="22"/>
          <w:u w:val="none"/>
        </w:rPr>
        <w:t>Further Competition Award Criteria</w:t>
      </w:r>
      <w:bookmarkEnd w:id="419"/>
    </w:p>
    <w:p w14:paraId="7001EAE4" w14:textId="77777777" w:rsidR="00B02276" w:rsidRPr="003612DA" w:rsidRDefault="00225DB5" w:rsidP="00271F8A">
      <w:pPr>
        <w:jc w:val="left"/>
        <w:rPr>
          <w:rFonts w:ascii="Verdana" w:hAnsi="Verdana"/>
          <w:szCs w:val="22"/>
        </w:rPr>
      </w:pPr>
      <w:r w:rsidRPr="003612DA">
        <w:rPr>
          <w:rFonts w:ascii="Verdana" w:hAnsi="Verdana"/>
          <w:szCs w:val="22"/>
        </w:rPr>
        <w:t xml:space="preserve">The following criteria shall be applied to the Goods and/or Services set out in the </w:t>
      </w:r>
      <w:r w:rsidR="002C777A">
        <w:rPr>
          <w:rFonts w:ascii="Verdana" w:hAnsi="Verdana"/>
          <w:szCs w:val="22"/>
        </w:rPr>
        <w:t>Service Provider</w:t>
      </w:r>
      <w:r w:rsidRPr="003612DA">
        <w:rPr>
          <w:rFonts w:ascii="Verdana" w:hAnsi="Verdana"/>
          <w:szCs w:val="22"/>
        </w:rPr>
        <w:t>’s compliant tenders submitted through the Further Competition Procedure:</w:t>
      </w:r>
    </w:p>
    <w:p w14:paraId="566F81B5" w14:textId="06E84C76" w:rsidR="008C5EF8" w:rsidRPr="003612DA" w:rsidRDefault="008C5EF8" w:rsidP="008C5EF8">
      <w:pPr>
        <w:jc w:val="left"/>
        <w:rPr>
          <w:rFonts w:ascii="Verdana" w:hAnsi="Verdana"/>
          <w:szCs w:val="22"/>
        </w:rPr>
      </w:pPr>
    </w:p>
    <w:tbl>
      <w:tblPr>
        <w:tblW w:w="0" w:type="auto"/>
        <w:tblInd w:w="18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55"/>
        <w:gridCol w:w="3544"/>
      </w:tblGrid>
      <w:tr w:rsidR="008C5EF8" w:rsidRPr="00BB58BB" w14:paraId="5A8D072B" w14:textId="77777777" w:rsidTr="00A946A3">
        <w:tc>
          <w:tcPr>
            <w:tcW w:w="5399" w:type="dxa"/>
            <w:gridSpan w:val="2"/>
            <w:tcBorders>
              <w:top w:val="single" w:sz="4" w:space="0" w:color="auto"/>
              <w:left w:val="single" w:sz="4" w:space="0" w:color="auto"/>
              <w:bottom w:val="single" w:sz="4" w:space="0" w:color="auto"/>
              <w:right w:val="single" w:sz="4" w:space="0" w:color="auto"/>
            </w:tcBorders>
            <w:vAlign w:val="center"/>
          </w:tcPr>
          <w:p w14:paraId="0ECFF23F" w14:textId="77777777" w:rsidR="008C5EF8" w:rsidRPr="00BB58BB" w:rsidRDefault="008C5EF8" w:rsidP="00A946A3">
            <w:pPr>
              <w:jc w:val="left"/>
              <w:rPr>
                <w:rFonts w:ascii="Verdana" w:hAnsi="Verdana"/>
                <w:b/>
                <w:bCs/>
              </w:rPr>
            </w:pPr>
            <w:r w:rsidRPr="203098D8">
              <w:rPr>
                <w:rFonts w:ascii="Verdana" w:hAnsi="Verdana"/>
                <w:b/>
                <w:bCs/>
              </w:rPr>
              <w:t>AWARD CRITERIA</w:t>
            </w:r>
          </w:p>
        </w:tc>
      </w:tr>
      <w:tr w:rsidR="008C5EF8" w:rsidRPr="00BB58BB" w14:paraId="44301807" w14:textId="77777777" w:rsidTr="00A946A3">
        <w:tc>
          <w:tcPr>
            <w:tcW w:w="1855" w:type="dxa"/>
            <w:tcBorders>
              <w:top w:val="single" w:sz="4" w:space="0" w:color="auto"/>
              <w:left w:val="single" w:sz="4" w:space="0" w:color="auto"/>
              <w:bottom w:val="single" w:sz="4" w:space="0" w:color="auto"/>
              <w:right w:val="single" w:sz="4" w:space="0" w:color="auto"/>
            </w:tcBorders>
            <w:vAlign w:val="center"/>
            <w:hideMark/>
          </w:tcPr>
          <w:p w14:paraId="6F58E3DF" w14:textId="28C9F336" w:rsidR="008C5EF8" w:rsidRPr="00BB58BB" w:rsidRDefault="008C5EF8" w:rsidP="00A946A3">
            <w:pPr>
              <w:jc w:val="left"/>
              <w:rPr>
                <w:rFonts w:ascii="Verdana" w:hAnsi="Verdana"/>
                <w:b/>
                <w:bCs/>
              </w:rPr>
            </w:pPr>
            <w:r w:rsidRPr="203098D8">
              <w:rPr>
                <w:rFonts w:ascii="Verdana" w:hAnsi="Verdana"/>
                <w:b/>
                <w:bCs/>
              </w:rPr>
              <w:t>Price</w:t>
            </w:r>
          </w:p>
        </w:tc>
        <w:tc>
          <w:tcPr>
            <w:tcW w:w="3544" w:type="dxa"/>
            <w:tcBorders>
              <w:top w:val="single" w:sz="4" w:space="0" w:color="auto"/>
              <w:left w:val="single" w:sz="4" w:space="0" w:color="auto"/>
              <w:bottom w:val="single" w:sz="4" w:space="0" w:color="auto"/>
              <w:right w:val="single" w:sz="4" w:space="0" w:color="auto"/>
            </w:tcBorders>
            <w:vAlign w:val="center"/>
            <w:hideMark/>
          </w:tcPr>
          <w:p w14:paraId="402AC764" w14:textId="7DF7153F" w:rsidR="008C5EF8" w:rsidRPr="00BB58BB" w:rsidRDefault="008C5EF8" w:rsidP="00A946A3">
            <w:pPr>
              <w:jc w:val="center"/>
              <w:rPr>
                <w:rFonts w:ascii="Verdana" w:hAnsi="Verdana"/>
              </w:rPr>
            </w:pPr>
            <w:r>
              <w:rPr>
                <w:rFonts w:ascii="Verdana" w:hAnsi="Verdana"/>
              </w:rPr>
              <w:t>40%</w:t>
            </w:r>
          </w:p>
        </w:tc>
      </w:tr>
      <w:tr w:rsidR="008C5EF8" w:rsidRPr="00BB58BB" w14:paraId="0D1A40B5" w14:textId="77777777" w:rsidTr="00A946A3">
        <w:tc>
          <w:tcPr>
            <w:tcW w:w="1855" w:type="dxa"/>
            <w:tcBorders>
              <w:top w:val="single" w:sz="4" w:space="0" w:color="auto"/>
              <w:left w:val="single" w:sz="4" w:space="0" w:color="auto"/>
              <w:bottom w:val="single" w:sz="4" w:space="0" w:color="auto"/>
              <w:right w:val="single" w:sz="4" w:space="0" w:color="auto"/>
            </w:tcBorders>
            <w:vAlign w:val="center"/>
            <w:hideMark/>
          </w:tcPr>
          <w:p w14:paraId="04169013" w14:textId="77777777" w:rsidR="008C5EF8" w:rsidRPr="00BB58BB" w:rsidRDefault="008C5EF8" w:rsidP="00A946A3">
            <w:pPr>
              <w:jc w:val="left"/>
              <w:rPr>
                <w:rFonts w:ascii="Verdana" w:hAnsi="Verdana"/>
                <w:b/>
                <w:bCs/>
              </w:rPr>
            </w:pPr>
            <w:r>
              <w:rPr>
                <w:rFonts w:ascii="Verdana" w:hAnsi="Verdana"/>
                <w:b/>
                <w:bCs/>
              </w:rPr>
              <w:t>Quality</w:t>
            </w:r>
          </w:p>
        </w:tc>
        <w:tc>
          <w:tcPr>
            <w:tcW w:w="3544" w:type="dxa"/>
            <w:tcBorders>
              <w:top w:val="single" w:sz="4" w:space="0" w:color="auto"/>
              <w:left w:val="single" w:sz="4" w:space="0" w:color="auto"/>
              <w:bottom w:val="single" w:sz="4" w:space="0" w:color="auto"/>
              <w:right w:val="single" w:sz="4" w:space="0" w:color="auto"/>
            </w:tcBorders>
            <w:vAlign w:val="center"/>
            <w:hideMark/>
          </w:tcPr>
          <w:p w14:paraId="70A1DFF9" w14:textId="6FD39502" w:rsidR="008C5EF8" w:rsidRPr="00BB58BB" w:rsidRDefault="008C5EF8" w:rsidP="00A946A3">
            <w:pPr>
              <w:jc w:val="center"/>
              <w:rPr>
                <w:rFonts w:ascii="Verdana" w:hAnsi="Verdana"/>
              </w:rPr>
            </w:pPr>
            <w:r>
              <w:rPr>
                <w:rFonts w:ascii="Verdana" w:hAnsi="Verdana"/>
              </w:rPr>
              <w:t>50%</w:t>
            </w:r>
          </w:p>
        </w:tc>
      </w:tr>
      <w:tr w:rsidR="008C5EF8" w:rsidRPr="00BB58BB" w14:paraId="23797662" w14:textId="77777777" w:rsidTr="00A946A3">
        <w:tc>
          <w:tcPr>
            <w:tcW w:w="1855" w:type="dxa"/>
            <w:tcBorders>
              <w:top w:val="single" w:sz="4" w:space="0" w:color="auto"/>
              <w:left w:val="single" w:sz="4" w:space="0" w:color="auto"/>
              <w:bottom w:val="single" w:sz="4" w:space="0" w:color="auto"/>
              <w:right w:val="single" w:sz="4" w:space="0" w:color="auto"/>
            </w:tcBorders>
            <w:vAlign w:val="center"/>
          </w:tcPr>
          <w:p w14:paraId="43310CF0" w14:textId="77777777" w:rsidR="008C5EF8" w:rsidRPr="00BB58BB" w:rsidRDefault="008C5EF8" w:rsidP="00A946A3">
            <w:pPr>
              <w:jc w:val="left"/>
              <w:rPr>
                <w:rFonts w:ascii="Verdana" w:hAnsi="Verdana"/>
                <w:b/>
                <w:bCs/>
              </w:rPr>
            </w:pPr>
            <w:r w:rsidRPr="203098D8">
              <w:rPr>
                <w:rFonts w:ascii="Verdana" w:hAnsi="Verdana"/>
                <w:b/>
                <w:bCs/>
              </w:rPr>
              <w:t>Social Value</w:t>
            </w:r>
          </w:p>
        </w:tc>
        <w:tc>
          <w:tcPr>
            <w:tcW w:w="3544" w:type="dxa"/>
            <w:tcBorders>
              <w:top w:val="single" w:sz="4" w:space="0" w:color="auto"/>
              <w:left w:val="single" w:sz="4" w:space="0" w:color="auto"/>
              <w:bottom w:val="single" w:sz="4" w:space="0" w:color="auto"/>
              <w:right w:val="single" w:sz="4" w:space="0" w:color="auto"/>
            </w:tcBorders>
            <w:vAlign w:val="center"/>
          </w:tcPr>
          <w:p w14:paraId="4BCA1AF8" w14:textId="77777777" w:rsidR="008C5EF8" w:rsidRPr="00BB58BB" w:rsidRDefault="008C5EF8" w:rsidP="00A946A3">
            <w:pPr>
              <w:jc w:val="center"/>
              <w:rPr>
                <w:rFonts w:ascii="Verdana" w:hAnsi="Verdana"/>
              </w:rPr>
            </w:pPr>
            <w:r>
              <w:rPr>
                <w:rFonts w:ascii="Verdana" w:hAnsi="Verdana"/>
              </w:rPr>
              <w:t>10%</w:t>
            </w:r>
          </w:p>
        </w:tc>
      </w:tr>
    </w:tbl>
    <w:p w14:paraId="05BF62B9" w14:textId="77777777" w:rsidR="008C5EF8" w:rsidRDefault="008C5EF8" w:rsidP="008C5EF8">
      <w:pPr>
        <w:jc w:val="left"/>
        <w:rPr>
          <w:rFonts w:ascii="Verdana" w:hAnsi="Verdana"/>
        </w:rPr>
      </w:pPr>
    </w:p>
    <w:p w14:paraId="1A3B13DF" w14:textId="77777777" w:rsidR="008C5EF8" w:rsidRPr="00BB58BB" w:rsidRDefault="008C5EF8" w:rsidP="008C5EF8">
      <w:pPr>
        <w:jc w:val="left"/>
        <w:rPr>
          <w:rFonts w:ascii="Verdana" w:hAnsi="Verdana"/>
        </w:rPr>
      </w:pPr>
      <w:r w:rsidRPr="203098D8">
        <w:rPr>
          <w:rFonts w:ascii="Verdana" w:hAnsi="Verdana"/>
        </w:rPr>
        <w:t>In any event the same criteria (or closely associated) as those used in the establishment of the Framework Agreement must be used.</w:t>
      </w:r>
    </w:p>
    <w:p w14:paraId="0DD4040C" w14:textId="76F91E32" w:rsidR="008C5EF8" w:rsidRPr="003D5E9E" w:rsidRDefault="008C5EF8" w:rsidP="00B55837">
      <w:pPr>
        <w:jc w:val="left"/>
        <w:rPr>
          <w:rFonts w:ascii="Verdana" w:hAnsi="Verdana"/>
        </w:rPr>
      </w:pPr>
      <w:r w:rsidRPr="203098D8">
        <w:rPr>
          <w:rFonts w:ascii="Verdana" w:hAnsi="Verdana"/>
        </w:rPr>
        <w:t>ESPO and/or Customers may vary the weightings provided that they are relevant and proportionate to the requirements of the Order and communicated to tenderers.</w:t>
      </w:r>
    </w:p>
    <w:p w14:paraId="396DD1DB" w14:textId="77777777" w:rsidR="008C5EF8" w:rsidRDefault="008C5EF8" w:rsidP="00B55837">
      <w:pPr>
        <w:jc w:val="left"/>
        <w:rPr>
          <w:rFonts w:ascii="Verdana" w:hAnsi="Verdana"/>
          <w:color w:val="FF0000"/>
          <w:szCs w:val="22"/>
        </w:rPr>
      </w:pPr>
    </w:p>
    <w:p w14:paraId="45188D9C" w14:textId="77777777" w:rsidR="008C5EF8" w:rsidRPr="009D4CA2" w:rsidRDefault="008C5EF8" w:rsidP="00B55837">
      <w:pPr>
        <w:jc w:val="left"/>
        <w:rPr>
          <w:rFonts w:ascii="Verdana" w:hAnsi="Verdana"/>
          <w:color w:val="FF0000"/>
          <w:szCs w:val="22"/>
        </w:rPr>
      </w:pPr>
    </w:p>
    <w:p w14:paraId="6AD8949E" w14:textId="77777777" w:rsidR="009A79D4" w:rsidRPr="00B81010" w:rsidRDefault="00225DB5" w:rsidP="00271F8A">
      <w:pPr>
        <w:jc w:val="left"/>
        <w:rPr>
          <w:rFonts w:ascii="Verdana" w:hAnsi="Verdana"/>
          <w:szCs w:val="22"/>
        </w:rPr>
      </w:pPr>
      <w:r>
        <w:rPr>
          <w:rFonts w:ascii="Verdana" w:hAnsi="Verdana"/>
          <w:szCs w:val="22"/>
        </w:rPr>
        <w:br w:type="page"/>
      </w:r>
      <w:bookmarkStart w:id="420" w:name="_Toc237853517"/>
      <w:r w:rsidRPr="00B81010">
        <w:rPr>
          <w:rFonts w:ascii="Verdana" w:hAnsi="Verdana"/>
          <w:b/>
          <w:szCs w:val="22"/>
        </w:rPr>
        <w:lastRenderedPageBreak/>
        <w:t xml:space="preserve">FRAMEWORK SCHEDULE 6 - </w:t>
      </w:r>
      <w:bookmarkEnd w:id="420"/>
      <w:r w:rsidRPr="00B81010">
        <w:rPr>
          <w:rFonts w:ascii="Verdana" w:hAnsi="Verdana"/>
          <w:b/>
          <w:szCs w:val="22"/>
        </w:rPr>
        <w:t>VALUE FOR MONEY</w:t>
      </w:r>
    </w:p>
    <w:p w14:paraId="11CA5941" w14:textId="77777777" w:rsidR="009A79D4" w:rsidRPr="00B81010" w:rsidRDefault="00225DB5" w:rsidP="00F50456">
      <w:pPr>
        <w:pStyle w:val="Heading1"/>
        <w:numPr>
          <w:ilvl w:val="0"/>
          <w:numId w:val="15"/>
        </w:numPr>
        <w:spacing w:line="360" w:lineRule="auto"/>
        <w:ind w:left="709" w:hanging="709"/>
        <w:jc w:val="left"/>
        <w:rPr>
          <w:rFonts w:ascii="Verdana" w:hAnsi="Verdana" w:cs="Arial"/>
          <w:szCs w:val="22"/>
          <w:u w:val="none"/>
        </w:rPr>
      </w:pPr>
      <w:bookmarkStart w:id="421" w:name="_Toc309894581"/>
      <w:bookmarkStart w:id="422" w:name="_Toc309914024"/>
      <w:bookmarkStart w:id="423" w:name="_Toc309923872"/>
      <w:bookmarkStart w:id="424" w:name="_Toc379377453"/>
      <w:r w:rsidRPr="00B81010">
        <w:rPr>
          <w:rFonts w:ascii="Verdana" w:hAnsi="Verdana" w:cs="Arial"/>
          <w:szCs w:val="22"/>
          <w:u w:val="none"/>
        </w:rPr>
        <w:t>BACKGROUND</w:t>
      </w:r>
      <w:bookmarkEnd w:id="421"/>
      <w:bookmarkEnd w:id="422"/>
      <w:bookmarkEnd w:id="423"/>
      <w:bookmarkEnd w:id="424"/>
    </w:p>
    <w:p w14:paraId="1ACEBCCD" w14:textId="77777777" w:rsidR="009A79D4" w:rsidRPr="00B81010" w:rsidRDefault="00225DB5" w:rsidP="00F50456">
      <w:pPr>
        <w:pStyle w:val="Heading2"/>
        <w:numPr>
          <w:ilvl w:val="1"/>
          <w:numId w:val="15"/>
        </w:numPr>
        <w:tabs>
          <w:tab w:val="left" w:pos="709"/>
        </w:tabs>
        <w:ind w:left="1418" w:hanging="709"/>
        <w:jc w:val="left"/>
        <w:rPr>
          <w:rFonts w:ascii="Verdana" w:hAnsi="Verdana" w:cs="Arial"/>
          <w:szCs w:val="22"/>
        </w:rPr>
      </w:pPr>
      <w:r w:rsidRPr="00B81010">
        <w:rPr>
          <w:rFonts w:ascii="Verdana" w:hAnsi="Verdana" w:cs="Arial"/>
          <w:szCs w:val="22"/>
        </w:rPr>
        <w:t xml:space="preserve">The </w:t>
      </w:r>
      <w:r w:rsidR="002C777A">
        <w:rPr>
          <w:rFonts w:ascii="Verdana" w:hAnsi="Verdana" w:cs="Arial"/>
          <w:szCs w:val="22"/>
        </w:rPr>
        <w:t>Service Provider</w:t>
      </w:r>
      <w:r w:rsidRPr="00B81010">
        <w:rPr>
          <w:rFonts w:ascii="Verdana" w:hAnsi="Verdana" w:cs="Arial"/>
          <w:szCs w:val="22"/>
        </w:rPr>
        <w:t xml:space="preserve"> acknowledges that ESPO wishes to ensure that the Goods and/or Services, represent value for money for its Customers throughout the Term of this Framework Agreement.</w:t>
      </w:r>
    </w:p>
    <w:p w14:paraId="082DC211" w14:textId="77777777" w:rsidR="009A79D4" w:rsidRPr="00B81010" w:rsidRDefault="00225DB5" w:rsidP="00F50456">
      <w:pPr>
        <w:pStyle w:val="Heading2"/>
        <w:numPr>
          <w:ilvl w:val="1"/>
          <w:numId w:val="15"/>
        </w:numPr>
        <w:ind w:left="1418" w:hanging="709"/>
        <w:jc w:val="left"/>
        <w:rPr>
          <w:rFonts w:ascii="Verdana" w:hAnsi="Verdana" w:cs="Arial"/>
          <w:szCs w:val="22"/>
        </w:rPr>
      </w:pPr>
      <w:r w:rsidRPr="00B81010">
        <w:rPr>
          <w:rFonts w:ascii="Verdana" w:hAnsi="Verdana" w:cs="Arial"/>
          <w:szCs w:val="22"/>
        </w:rPr>
        <w:t>This Framework Schedule sets out the following processes to ensure this Framework Agreement represents value for money throughout the Term:</w:t>
      </w:r>
    </w:p>
    <w:p w14:paraId="5E7AC57D" w14:textId="77777777" w:rsidR="009A79D4" w:rsidRPr="00B81010" w:rsidRDefault="00225DB5" w:rsidP="00F50456">
      <w:pPr>
        <w:pStyle w:val="Heading3"/>
        <w:numPr>
          <w:ilvl w:val="2"/>
          <w:numId w:val="15"/>
        </w:numPr>
        <w:ind w:left="2552" w:hanging="1134"/>
        <w:jc w:val="left"/>
        <w:rPr>
          <w:rFonts w:ascii="Verdana" w:hAnsi="Verdana" w:cs="Arial"/>
          <w:szCs w:val="22"/>
        </w:rPr>
      </w:pPr>
      <w:r w:rsidRPr="00B81010">
        <w:rPr>
          <w:rFonts w:ascii="Verdana" w:hAnsi="Verdana" w:cs="Arial"/>
          <w:szCs w:val="22"/>
        </w:rPr>
        <w:t>Benchmarking;</w:t>
      </w:r>
    </w:p>
    <w:p w14:paraId="26F738E8" w14:textId="77777777" w:rsidR="009A79D4" w:rsidRPr="00B81010" w:rsidRDefault="00225DB5" w:rsidP="00F50456">
      <w:pPr>
        <w:pStyle w:val="Heading3"/>
        <w:numPr>
          <w:ilvl w:val="2"/>
          <w:numId w:val="15"/>
        </w:numPr>
        <w:ind w:left="2552" w:hanging="1134"/>
        <w:jc w:val="left"/>
        <w:rPr>
          <w:rFonts w:ascii="Verdana" w:hAnsi="Verdana" w:cs="Arial"/>
          <w:szCs w:val="22"/>
        </w:rPr>
      </w:pPr>
      <w:r w:rsidRPr="00B81010">
        <w:rPr>
          <w:rFonts w:ascii="Verdana" w:hAnsi="Verdana" w:cs="Arial"/>
          <w:szCs w:val="22"/>
        </w:rPr>
        <w:t>Continuous Improvement;</w:t>
      </w:r>
    </w:p>
    <w:p w14:paraId="754EF6B7" w14:textId="77777777" w:rsidR="009A79D4" w:rsidRPr="00B81010" w:rsidRDefault="00225DB5" w:rsidP="00F50456">
      <w:pPr>
        <w:pStyle w:val="Heading1"/>
        <w:numPr>
          <w:ilvl w:val="0"/>
          <w:numId w:val="15"/>
        </w:numPr>
        <w:spacing w:line="360" w:lineRule="auto"/>
        <w:ind w:left="709" w:hanging="709"/>
        <w:jc w:val="left"/>
        <w:rPr>
          <w:rFonts w:ascii="Verdana" w:hAnsi="Verdana" w:cs="Arial"/>
          <w:szCs w:val="22"/>
          <w:u w:val="none"/>
        </w:rPr>
      </w:pPr>
      <w:bookmarkStart w:id="425" w:name="_Ref237317789"/>
      <w:bookmarkStart w:id="426" w:name="_Toc309894582"/>
      <w:bookmarkStart w:id="427" w:name="_Toc309914025"/>
      <w:bookmarkStart w:id="428" w:name="_Toc309923873"/>
      <w:bookmarkStart w:id="429" w:name="_Toc379377454"/>
      <w:r w:rsidRPr="00B81010">
        <w:rPr>
          <w:rFonts w:ascii="Verdana" w:hAnsi="Verdana" w:cs="Arial"/>
          <w:szCs w:val="22"/>
          <w:u w:val="none"/>
        </w:rPr>
        <w:t>BENCHMARKING</w:t>
      </w:r>
      <w:bookmarkEnd w:id="425"/>
      <w:bookmarkEnd w:id="426"/>
      <w:bookmarkEnd w:id="427"/>
      <w:bookmarkEnd w:id="428"/>
      <w:bookmarkEnd w:id="429"/>
    </w:p>
    <w:p w14:paraId="715BD3E5" w14:textId="77777777" w:rsidR="009A79D4" w:rsidRPr="00B81010" w:rsidRDefault="00225DB5" w:rsidP="00F50456">
      <w:pPr>
        <w:pStyle w:val="Heading2"/>
        <w:numPr>
          <w:ilvl w:val="1"/>
          <w:numId w:val="15"/>
        </w:numPr>
        <w:ind w:left="1418" w:hanging="709"/>
        <w:jc w:val="left"/>
        <w:rPr>
          <w:rFonts w:ascii="Verdana" w:hAnsi="Verdana" w:cs="Arial"/>
          <w:szCs w:val="22"/>
        </w:rPr>
      </w:pPr>
      <w:r w:rsidRPr="00B81010">
        <w:rPr>
          <w:rFonts w:ascii="Verdana" w:hAnsi="Verdana" w:cs="Arial"/>
          <w:szCs w:val="22"/>
        </w:rPr>
        <w:t>Frequency, Purpose and Scope of Benchmark Review</w:t>
      </w:r>
    </w:p>
    <w:p w14:paraId="6ADCFD7D" w14:textId="77777777" w:rsidR="009A79D4" w:rsidRPr="00B81010" w:rsidRDefault="00225DB5" w:rsidP="00F50456">
      <w:pPr>
        <w:pStyle w:val="Heading3"/>
        <w:numPr>
          <w:ilvl w:val="2"/>
          <w:numId w:val="15"/>
        </w:numPr>
        <w:ind w:left="2552" w:hanging="1134"/>
        <w:jc w:val="left"/>
        <w:rPr>
          <w:rFonts w:ascii="Verdana" w:hAnsi="Verdana" w:cs="Arial"/>
          <w:szCs w:val="22"/>
        </w:rPr>
      </w:pPr>
      <w:bookmarkStart w:id="430" w:name="_Ref122435339"/>
      <w:r w:rsidRPr="00B81010">
        <w:rPr>
          <w:rFonts w:ascii="Verdana" w:hAnsi="Verdana" w:cs="Arial"/>
          <w:szCs w:val="22"/>
        </w:rPr>
        <w:t>ESPO shall not be entitled to request a Benchmark Review during the six (6) Month period from the Commencement Date nor at intervals of less than twelve (12) Months after any previous Benchmark Review.</w:t>
      </w:r>
      <w:bookmarkEnd w:id="430"/>
    </w:p>
    <w:p w14:paraId="3AF583A5" w14:textId="77777777" w:rsidR="009A79D4" w:rsidRPr="00B81010" w:rsidRDefault="00225DB5" w:rsidP="00F50456">
      <w:pPr>
        <w:pStyle w:val="Heading3"/>
        <w:numPr>
          <w:ilvl w:val="2"/>
          <w:numId w:val="15"/>
        </w:numPr>
        <w:ind w:left="2552" w:hanging="1134"/>
        <w:jc w:val="left"/>
        <w:rPr>
          <w:rFonts w:ascii="Verdana" w:hAnsi="Verdana" w:cs="Arial"/>
          <w:szCs w:val="22"/>
        </w:rPr>
      </w:pPr>
      <w:r w:rsidRPr="00B81010">
        <w:rPr>
          <w:rFonts w:ascii="Verdana" w:hAnsi="Verdana" w:cs="Arial"/>
          <w:szCs w:val="22"/>
        </w:rPr>
        <w:t>The purpose of a Benchmark Review will be to establish whether the Benchmarked Rates are, individually and/or as a whole, good value.</w:t>
      </w:r>
    </w:p>
    <w:p w14:paraId="77C825AF" w14:textId="77777777" w:rsidR="009A79D4" w:rsidRPr="00B81010" w:rsidRDefault="00225DB5" w:rsidP="00F50456">
      <w:pPr>
        <w:pStyle w:val="Heading3"/>
        <w:numPr>
          <w:ilvl w:val="2"/>
          <w:numId w:val="15"/>
        </w:numPr>
        <w:ind w:left="2552" w:hanging="1134"/>
        <w:jc w:val="left"/>
        <w:rPr>
          <w:rFonts w:ascii="Verdana" w:hAnsi="Verdana" w:cs="Arial"/>
          <w:szCs w:val="22"/>
        </w:rPr>
      </w:pPr>
      <w:r w:rsidRPr="00B81010">
        <w:rPr>
          <w:rFonts w:ascii="Verdana" w:hAnsi="Verdana" w:cs="Arial"/>
          <w:szCs w:val="22"/>
        </w:rPr>
        <w:t>The rates that are to be the benchmarked rates will be identified by ESPO in writing.</w:t>
      </w:r>
    </w:p>
    <w:p w14:paraId="545A951F" w14:textId="77777777" w:rsidR="009A79D4" w:rsidRPr="00B81010" w:rsidRDefault="00225DB5" w:rsidP="00F50456">
      <w:pPr>
        <w:pStyle w:val="Heading2"/>
        <w:numPr>
          <w:ilvl w:val="1"/>
          <w:numId w:val="15"/>
        </w:numPr>
        <w:ind w:left="1418" w:hanging="709"/>
        <w:jc w:val="left"/>
        <w:rPr>
          <w:rFonts w:ascii="Verdana" w:hAnsi="Verdana" w:cs="Arial"/>
          <w:szCs w:val="22"/>
        </w:rPr>
      </w:pPr>
      <w:bookmarkStart w:id="431" w:name="_Ref144347240"/>
      <w:r w:rsidRPr="00B81010">
        <w:rPr>
          <w:rFonts w:ascii="Verdana" w:hAnsi="Verdana" w:cs="Arial"/>
          <w:szCs w:val="22"/>
        </w:rPr>
        <w:t>Benchmarking Process</w:t>
      </w:r>
      <w:bookmarkEnd w:id="431"/>
    </w:p>
    <w:p w14:paraId="3217AB7E" w14:textId="77777777" w:rsidR="00E95730" w:rsidRPr="00B81010" w:rsidRDefault="00225DB5" w:rsidP="00F50456">
      <w:pPr>
        <w:pStyle w:val="Heading3"/>
        <w:numPr>
          <w:ilvl w:val="2"/>
          <w:numId w:val="15"/>
        </w:numPr>
        <w:ind w:left="2552" w:hanging="1134"/>
        <w:jc w:val="left"/>
        <w:rPr>
          <w:rFonts w:ascii="Verdana" w:hAnsi="Verdana" w:cs="Arial"/>
          <w:szCs w:val="22"/>
        </w:rPr>
      </w:pPr>
      <w:r w:rsidRPr="00B81010">
        <w:rPr>
          <w:rFonts w:ascii="Verdana" w:hAnsi="Verdana" w:cs="Arial"/>
          <w:szCs w:val="22"/>
        </w:rPr>
        <w:t xml:space="preserve">The </w:t>
      </w:r>
      <w:r w:rsidR="002C777A">
        <w:rPr>
          <w:rFonts w:ascii="Verdana" w:hAnsi="Verdana" w:cs="Arial"/>
          <w:szCs w:val="22"/>
        </w:rPr>
        <w:t>Service Provider</w:t>
      </w:r>
      <w:r w:rsidRPr="00B81010">
        <w:rPr>
          <w:rFonts w:ascii="Verdana" w:hAnsi="Verdana" w:cs="Arial"/>
          <w:szCs w:val="22"/>
        </w:rPr>
        <w:t xml:space="preserve"> shall produce and send to ESPO a benchmark report which shall include:</w:t>
      </w:r>
    </w:p>
    <w:p w14:paraId="511AC375" w14:textId="77777777" w:rsidR="00E95730" w:rsidRPr="00B81010" w:rsidRDefault="00225DB5" w:rsidP="00F50456">
      <w:pPr>
        <w:pStyle w:val="Heading3"/>
        <w:numPr>
          <w:ilvl w:val="3"/>
          <w:numId w:val="15"/>
        </w:numPr>
        <w:tabs>
          <w:tab w:val="left" w:pos="3686"/>
        </w:tabs>
        <w:ind w:left="3686" w:hanging="1134"/>
        <w:jc w:val="left"/>
        <w:rPr>
          <w:rFonts w:ascii="Verdana" w:hAnsi="Verdana" w:cs="Arial"/>
          <w:szCs w:val="22"/>
        </w:rPr>
      </w:pPr>
      <w:r w:rsidRPr="00B81010">
        <w:rPr>
          <w:rFonts w:ascii="Verdana" w:hAnsi="Verdana" w:cs="Arial"/>
          <w:szCs w:val="22"/>
        </w:rPr>
        <w:t>the product and/or rates identified by ESPO in accordance with clause 2.1.3.</w:t>
      </w:r>
    </w:p>
    <w:p w14:paraId="0AC952AC" w14:textId="77777777" w:rsidR="00E95730" w:rsidRPr="00B81010" w:rsidRDefault="00225DB5" w:rsidP="00F50456">
      <w:pPr>
        <w:pStyle w:val="Heading3"/>
        <w:numPr>
          <w:ilvl w:val="3"/>
          <w:numId w:val="15"/>
        </w:numPr>
        <w:tabs>
          <w:tab w:val="left" w:pos="3686"/>
        </w:tabs>
        <w:ind w:left="3686" w:hanging="1134"/>
        <w:jc w:val="left"/>
        <w:rPr>
          <w:rFonts w:ascii="Verdana" w:hAnsi="Verdana" w:cs="Arial"/>
          <w:szCs w:val="22"/>
        </w:rPr>
      </w:pPr>
      <w:r w:rsidRPr="00B81010">
        <w:rPr>
          <w:rFonts w:ascii="Verdana" w:hAnsi="Verdana" w:cs="Arial"/>
          <w:szCs w:val="22"/>
        </w:rPr>
        <w:t xml:space="preserve">a description of the benchmarking methodology used by the </w:t>
      </w:r>
      <w:r w:rsidR="002C777A">
        <w:rPr>
          <w:rFonts w:ascii="Verdana" w:hAnsi="Verdana" w:cs="Arial"/>
          <w:szCs w:val="22"/>
        </w:rPr>
        <w:t>Service Provider</w:t>
      </w:r>
      <w:r w:rsidRPr="00B81010">
        <w:rPr>
          <w:rFonts w:ascii="Verdana" w:hAnsi="Verdana" w:cs="Arial"/>
          <w:szCs w:val="22"/>
        </w:rPr>
        <w:t>.</w:t>
      </w:r>
    </w:p>
    <w:p w14:paraId="68754AED" w14:textId="77777777" w:rsidR="00E95730" w:rsidRPr="00B81010" w:rsidRDefault="00225DB5" w:rsidP="00F50456">
      <w:pPr>
        <w:pStyle w:val="Heading3"/>
        <w:numPr>
          <w:ilvl w:val="3"/>
          <w:numId w:val="15"/>
        </w:numPr>
        <w:tabs>
          <w:tab w:val="left" w:pos="3686"/>
        </w:tabs>
        <w:ind w:left="3686" w:hanging="1134"/>
        <w:jc w:val="left"/>
        <w:rPr>
          <w:rFonts w:ascii="Verdana" w:hAnsi="Verdana" w:cs="Arial"/>
          <w:szCs w:val="22"/>
        </w:rPr>
      </w:pPr>
      <w:r w:rsidRPr="00B81010">
        <w:rPr>
          <w:rFonts w:ascii="Verdana" w:hAnsi="Verdana" w:cs="Arial"/>
          <w:szCs w:val="22"/>
        </w:rPr>
        <w:t xml:space="preserve">the </w:t>
      </w:r>
      <w:r>
        <w:rPr>
          <w:rFonts w:ascii="Verdana" w:hAnsi="Verdana" w:cs="Arial"/>
          <w:szCs w:val="22"/>
        </w:rPr>
        <w:t>items</w:t>
      </w:r>
      <w:r w:rsidRPr="00B81010">
        <w:rPr>
          <w:rFonts w:ascii="Verdana" w:hAnsi="Verdana" w:cs="Arial"/>
          <w:szCs w:val="22"/>
        </w:rPr>
        <w:t xml:space="preserve"> utilised in the comparison of the </w:t>
      </w:r>
      <w:r w:rsidR="002C777A">
        <w:rPr>
          <w:rFonts w:ascii="Verdana" w:hAnsi="Verdana" w:cs="Arial"/>
          <w:szCs w:val="22"/>
        </w:rPr>
        <w:t>Service Provider</w:t>
      </w:r>
      <w:r w:rsidRPr="00B81010">
        <w:rPr>
          <w:rFonts w:ascii="Verdana" w:hAnsi="Verdana" w:cs="Arial"/>
          <w:szCs w:val="22"/>
        </w:rPr>
        <w:t>’s rates.</w:t>
      </w:r>
    </w:p>
    <w:p w14:paraId="76C85A02" w14:textId="77777777" w:rsidR="00313FE9" w:rsidRPr="00B81010" w:rsidRDefault="00225DB5" w:rsidP="00F50456">
      <w:pPr>
        <w:pStyle w:val="Heading3"/>
        <w:numPr>
          <w:ilvl w:val="3"/>
          <w:numId w:val="15"/>
        </w:numPr>
        <w:tabs>
          <w:tab w:val="left" w:pos="2268"/>
        </w:tabs>
        <w:ind w:left="3686" w:hanging="1134"/>
        <w:jc w:val="left"/>
        <w:rPr>
          <w:rFonts w:ascii="Verdana" w:hAnsi="Verdana" w:cs="Arial"/>
          <w:szCs w:val="22"/>
        </w:rPr>
      </w:pPr>
      <w:r w:rsidRPr="00B81010">
        <w:rPr>
          <w:rFonts w:ascii="Verdana" w:hAnsi="Verdana" w:cs="Arial"/>
          <w:szCs w:val="22"/>
        </w:rPr>
        <w:t>the market intelligence utilised in the process including any relevant published information.</w:t>
      </w:r>
    </w:p>
    <w:p w14:paraId="7F31FEDA" w14:textId="77777777" w:rsidR="00313FE9" w:rsidRPr="00B81010" w:rsidRDefault="00225DB5" w:rsidP="00F50456">
      <w:pPr>
        <w:pStyle w:val="Heading3"/>
        <w:numPr>
          <w:ilvl w:val="3"/>
          <w:numId w:val="15"/>
        </w:numPr>
        <w:tabs>
          <w:tab w:val="left" w:pos="3686"/>
        </w:tabs>
        <w:ind w:left="2127" w:firstLine="425"/>
        <w:jc w:val="left"/>
        <w:rPr>
          <w:rFonts w:ascii="Verdana" w:hAnsi="Verdana" w:cs="Arial"/>
          <w:szCs w:val="22"/>
        </w:rPr>
      </w:pPr>
      <w:r w:rsidRPr="00B81010">
        <w:rPr>
          <w:rFonts w:ascii="Verdana" w:hAnsi="Verdana" w:cs="Arial"/>
          <w:szCs w:val="22"/>
        </w:rPr>
        <w:t xml:space="preserve">a clear statement of the </w:t>
      </w:r>
      <w:r w:rsidR="002C777A">
        <w:rPr>
          <w:rFonts w:ascii="Verdana" w:hAnsi="Verdana" w:cs="Arial"/>
          <w:szCs w:val="22"/>
        </w:rPr>
        <w:t>Service Provider</w:t>
      </w:r>
      <w:r w:rsidRPr="00B81010">
        <w:rPr>
          <w:rFonts w:ascii="Verdana" w:hAnsi="Verdana" w:cs="Arial"/>
          <w:szCs w:val="22"/>
        </w:rPr>
        <w:t>’s own benchmarked rates.</w:t>
      </w:r>
    </w:p>
    <w:p w14:paraId="3C0AE26A" w14:textId="77777777" w:rsidR="00313FE9" w:rsidRPr="00B81010" w:rsidRDefault="00225DB5" w:rsidP="00F50456">
      <w:pPr>
        <w:pStyle w:val="Heading3"/>
        <w:numPr>
          <w:ilvl w:val="3"/>
          <w:numId w:val="15"/>
        </w:numPr>
        <w:tabs>
          <w:tab w:val="left" w:pos="3686"/>
        </w:tabs>
        <w:ind w:left="3686" w:hanging="1134"/>
        <w:jc w:val="left"/>
        <w:rPr>
          <w:rFonts w:ascii="Verdana" w:hAnsi="Verdana" w:cs="Arial"/>
          <w:szCs w:val="22"/>
        </w:rPr>
      </w:pPr>
      <w:r w:rsidRPr="00B81010">
        <w:rPr>
          <w:rFonts w:ascii="Verdana" w:hAnsi="Verdana" w:cs="Arial"/>
          <w:szCs w:val="22"/>
        </w:rPr>
        <w:lastRenderedPageBreak/>
        <w:t xml:space="preserve">demonstrate the extent to which the </w:t>
      </w:r>
      <w:r w:rsidR="002C777A">
        <w:rPr>
          <w:rFonts w:ascii="Verdana" w:hAnsi="Verdana" w:cs="Arial"/>
          <w:szCs w:val="22"/>
        </w:rPr>
        <w:t>Service Provider</w:t>
      </w:r>
      <w:r w:rsidRPr="00B81010">
        <w:rPr>
          <w:rFonts w:ascii="Verdana" w:hAnsi="Verdana" w:cs="Arial"/>
          <w:szCs w:val="22"/>
        </w:rPr>
        <w:t>'s rates remain competitive against the average of the comparison rates.</w:t>
      </w:r>
    </w:p>
    <w:p w14:paraId="089CC1AC" w14:textId="77777777" w:rsidR="00313FE9" w:rsidRPr="00B81010" w:rsidRDefault="00225DB5" w:rsidP="00F50456">
      <w:pPr>
        <w:pStyle w:val="Heading3"/>
        <w:numPr>
          <w:ilvl w:val="2"/>
          <w:numId w:val="15"/>
        </w:numPr>
        <w:ind w:left="2552" w:hanging="1134"/>
        <w:jc w:val="left"/>
        <w:rPr>
          <w:rFonts w:ascii="Verdana" w:hAnsi="Verdana" w:cs="Arial"/>
          <w:szCs w:val="22"/>
        </w:rPr>
      </w:pPr>
      <w:r w:rsidRPr="00B81010">
        <w:rPr>
          <w:rFonts w:ascii="Verdana" w:hAnsi="Verdana" w:cs="Arial"/>
          <w:szCs w:val="22"/>
        </w:rPr>
        <w:t xml:space="preserve">The </w:t>
      </w:r>
      <w:r w:rsidR="002C777A">
        <w:rPr>
          <w:rFonts w:ascii="Verdana" w:hAnsi="Verdana" w:cs="Arial"/>
          <w:szCs w:val="22"/>
        </w:rPr>
        <w:t>Service Provider</w:t>
      </w:r>
      <w:r w:rsidRPr="00B81010">
        <w:rPr>
          <w:rFonts w:ascii="Verdana" w:hAnsi="Verdana" w:cs="Arial"/>
          <w:szCs w:val="22"/>
        </w:rPr>
        <w:t xml:space="preserve"> shall provide evidence of the extent to which exchange rates, import tax or other such levies may influence the </w:t>
      </w:r>
      <w:r w:rsidR="002C777A">
        <w:rPr>
          <w:rFonts w:ascii="Verdana" w:hAnsi="Verdana" w:cs="Arial"/>
          <w:szCs w:val="22"/>
        </w:rPr>
        <w:t>Service Provider</w:t>
      </w:r>
      <w:r w:rsidRPr="00B81010">
        <w:rPr>
          <w:rFonts w:ascii="Verdana" w:hAnsi="Verdana" w:cs="Arial"/>
          <w:szCs w:val="22"/>
        </w:rPr>
        <w:t>’s rates, and/or major events affecting its supply chain.</w:t>
      </w:r>
    </w:p>
    <w:p w14:paraId="00BE89B4" w14:textId="77777777" w:rsidR="00313FE9" w:rsidRPr="00B81010" w:rsidRDefault="00225DB5" w:rsidP="00F50456">
      <w:pPr>
        <w:pStyle w:val="Heading3"/>
        <w:numPr>
          <w:ilvl w:val="2"/>
          <w:numId w:val="15"/>
        </w:numPr>
        <w:ind w:left="2552" w:hanging="1134"/>
        <w:jc w:val="left"/>
        <w:rPr>
          <w:rFonts w:ascii="Verdana" w:hAnsi="Verdana" w:cs="Arial"/>
          <w:szCs w:val="22"/>
        </w:rPr>
      </w:pPr>
      <w:r w:rsidRPr="00B81010">
        <w:rPr>
          <w:rFonts w:ascii="Verdana" w:hAnsi="Verdana" w:cs="Arial"/>
          <w:szCs w:val="22"/>
        </w:rPr>
        <w:t xml:space="preserve">The </w:t>
      </w:r>
      <w:r w:rsidR="002C777A">
        <w:rPr>
          <w:rFonts w:ascii="Verdana" w:hAnsi="Verdana" w:cs="Arial"/>
          <w:szCs w:val="22"/>
        </w:rPr>
        <w:t>Service Provider</w:t>
      </w:r>
      <w:r w:rsidRPr="00B81010">
        <w:rPr>
          <w:rFonts w:ascii="Verdana" w:hAnsi="Verdana" w:cs="Arial"/>
          <w:szCs w:val="22"/>
        </w:rPr>
        <w:t xml:space="preserve"> shall also provide information on any other reasonable factors which if not taken into account could unfairly cause the </w:t>
      </w:r>
      <w:r w:rsidR="002C777A">
        <w:rPr>
          <w:rFonts w:ascii="Verdana" w:hAnsi="Verdana" w:cs="Arial"/>
          <w:szCs w:val="22"/>
        </w:rPr>
        <w:t>Service Provider</w:t>
      </w:r>
      <w:r w:rsidRPr="00B81010">
        <w:rPr>
          <w:rFonts w:ascii="Verdana" w:hAnsi="Verdana" w:cs="Arial"/>
          <w:szCs w:val="22"/>
        </w:rPr>
        <w:t>’s rates to appear non-competitive.</w:t>
      </w:r>
    </w:p>
    <w:p w14:paraId="28B563EE" w14:textId="77777777" w:rsidR="00E95730" w:rsidRPr="00B81010" w:rsidRDefault="00225DB5" w:rsidP="00F50456">
      <w:pPr>
        <w:pStyle w:val="Heading3"/>
        <w:numPr>
          <w:ilvl w:val="2"/>
          <w:numId w:val="15"/>
        </w:numPr>
        <w:ind w:left="2552" w:hanging="1134"/>
        <w:jc w:val="left"/>
        <w:rPr>
          <w:rFonts w:ascii="Verdana" w:hAnsi="Verdana" w:cs="Arial"/>
          <w:szCs w:val="22"/>
        </w:rPr>
      </w:pPr>
      <w:r w:rsidRPr="00B81010">
        <w:rPr>
          <w:rFonts w:ascii="Verdana" w:hAnsi="Verdana" w:cs="Arial"/>
          <w:szCs w:val="22"/>
        </w:rPr>
        <w:t xml:space="preserve">The </w:t>
      </w:r>
      <w:r w:rsidR="002C777A">
        <w:rPr>
          <w:rFonts w:ascii="Verdana" w:hAnsi="Verdana" w:cs="Arial"/>
          <w:szCs w:val="22"/>
        </w:rPr>
        <w:t>Service Provider</w:t>
      </w:r>
      <w:r w:rsidRPr="00B81010">
        <w:rPr>
          <w:rFonts w:ascii="Verdana" w:hAnsi="Verdana" w:cs="Arial"/>
          <w:szCs w:val="22"/>
        </w:rPr>
        <w:t xml:space="preserve"> agrees to vary his rates to equal those of the benchmarked </w:t>
      </w:r>
      <w:r w:rsidRPr="00B81010">
        <w:rPr>
          <w:rFonts w:ascii="Verdana" w:hAnsi="Verdana" w:cs="Arial"/>
          <w:szCs w:val="22"/>
        </w:rPr>
        <w:tab/>
        <w:t>rates if so required by ESPO by formal notification in writing specifying the date from which the varied rates shall apply (“Implementation Date”) and to apply such rates to the Customer Contracts in being at the Implementation Date.</w:t>
      </w:r>
    </w:p>
    <w:p w14:paraId="51C77B60" w14:textId="77777777" w:rsidR="009A79D4" w:rsidRPr="00B81010" w:rsidRDefault="00225DB5" w:rsidP="00F50456">
      <w:pPr>
        <w:pStyle w:val="Heading1"/>
        <w:numPr>
          <w:ilvl w:val="0"/>
          <w:numId w:val="15"/>
        </w:numPr>
        <w:overflowPunct w:val="0"/>
        <w:autoSpaceDE w:val="0"/>
        <w:autoSpaceDN w:val="0"/>
        <w:ind w:left="709" w:hanging="709"/>
        <w:jc w:val="left"/>
        <w:textAlignment w:val="baseline"/>
        <w:rPr>
          <w:rFonts w:ascii="Verdana" w:hAnsi="Verdana" w:cs="Arial"/>
          <w:szCs w:val="22"/>
          <w:u w:val="none"/>
        </w:rPr>
      </w:pPr>
      <w:bookmarkStart w:id="432" w:name="_Ref103572700"/>
      <w:bookmarkStart w:id="433" w:name="_Ref103573079"/>
      <w:bookmarkStart w:id="434" w:name="_Toc252343153"/>
      <w:bookmarkStart w:id="435" w:name="_Toc309894583"/>
      <w:bookmarkStart w:id="436" w:name="_Toc309914026"/>
      <w:bookmarkStart w:id="437" w:name="_Toc309923874"/>
      <w:bookmarkStart w:id="438" w:name="_Toc379377455"/>
      <w:r w:rsidRPr="00B81010">
        <w:rPr>
          <w:rFonts w:ascii="Verdana" w:hAnsi="Verdana" w:cs="Arial"/>
          <w:szCs w:val="22"/>
          <w:u w:val="none"/>
        </w:rPr>
        <w:t>CONTINUOUS IMPROVEMENT</w:t>
      </w:r>
      <w:bookmarkEnd w:id="432"/>
      <w:bookmarkEnd w:id="433"/>
      <w:bookmarkEnd w:id="434"/>
      <w:bookmarkEnd w:id="435"/>
      <w:bookmarkEnd w:id="436"/>
      <w:bookmarkEnd w:id="437"/>
      <w:bookmarkEnd w:id="438"/>
    </w:p>
    <w:p w14:paraId="6CD4F604" w14:textId="77777777" w:rsidR="009A79D4" w:rsidRPr="009D4CA2" w:rsidRDefault="00225DB5" w:rsidP="00F50456">
      <w:pPr>
        <w:pStyle w:val="Heading2"/>
        <w:numPr>
          <w:ilvl w:val="1"/>
          <w:numId w:val="15"/>
        </w:numPr>
        <w:tabs>
          <w:tab w:val="left" w:pos="709"/>
        </w:tabs>
        <w:ind w:left="1418" w:hanging="709"/>
        <w:jc w:val="left"/>
        <w:rPr>
          <w:rFonts w:ascii="Verdana" w:hAnsi="Verdana" w:cs="Arial"/>
          <w:szCs w:val="22"/>
        </w:rPr>
      </w:pPr>
      <w:bookmarkStart w:id="439" w:name="_Ref295984271"/>
      <w:r w:rsidRPr="00B81010">
        <w:rPr>
          <w:rFonts w:ascii="Verdana" w:hAnsi="Verdana" w:cs="Arial"/>
          <w:szCs w:val="22"/>
        </w:rPr>
        <w:t xml:space="preserve">The </w:t>
      </w:r>
      <w:r w:rsidR="002C777A">
        <w:rPr>
          <w:rFonts w:ascii="Verdana" w:hAnsi="Verdana" w:cs="Arial"/>
          <w:szCs w:val="22"/>
        </w:rPr>
        <w:t>Service Provider</w:t>
      </w:r>
      <w:r w:rsidRPr="00B81010">
        <w:rPr>
          <w:rFonts w:ascii="Verdana" w:hAnsi="Verdana" w:cs="Arial"/>
          <w:szCs w:val="22"/>
        </w:rPr>
        <w:t xml:space="preserve"> shall adopt a policy of continuous improvement in relation to the Goods and/or Services pursuant to which it will regularly review with ESPO the Services and the manner in which it is providing the Goods and/or Services with a view to reducing ESPO’s costs (including the Framework Prices), the costs of Customers and/or improving the quality and efficiency of the Goods and/or Services.  The </w:t>
      </w:r>
      <w:r w:rsidR="002C777A">
        <w:rPr>
          <w:rFonts w:ascii="Verdana" w:hAnsi="Verdana" w:cs="Arial"/>
          <w:szCs w:val="22"/>
        </w:rPr>
        <w:t>Service Provider</w:t>
      </w:r>
      <w:r w:rsidRPr="00B81010">
        <w:rPr>
          <w:rFonts w:ascii="Verdana" w:hAnsi="Verdana" w:cs="Arial"/>
          <w:szCs w:val="22"/>
        </w:rPr>
        <w:t xml:space="preserve"> and ESPO will provide to each other any information which may be relevant to assisting the objectives of continuous improvement and in particular reducing costs.</w:t>
      </w:r>
      <w:bookmarkEnd w:id="439"/>
    </w:p>
    <w:p w14:paraId="40EEDB68" w14:textId="77777777" w:rsidR="00D851E5" w:rsidRPr="00B81010" w:rsidRDefault="00225DB5" w:rsidP="00271F8A">
      <w:pPr>
        <w:pStyle w:val="ScheduleHeader"/>
        <w:keepNext/>
        <w:jc w:val="left"/>
        <w:rPr>
          <w:rFonts w:ascii="Verdana" w:hAnsi="Verdana" w:cs="Arial"/>
          <w:szCs w:val="22"/>
          <w:u w:val="none"/>
        </w:rPr>
      </w:pPr>
      <w:bookmarkStart w:id="440" w:name="_Toc237853518"/>
      <w:r w:rsidRPr="009D4CA2">
        <w:rPr>
          <w:rFonts w:ascii="Verdana" w:hAnsi="Verdana" w:cs="Arial"/>
          <w:szCs w:val="22"/>
        </w:rPr>
        <w:br w:type="page"/>
      </w:r>
      <w:bookmarkStart w:id="441" w:name="_Toc379377456"/>
      <w:r w:rsidRPr="00B81010">
        <w:rPr>
          <w:rFonts w:ascii="Verdana" w:hAnsi="Verdana" w:cs="Arial"/>
          <w:szCs w:val="22"/>
          <w:u w:val="none"/>
        </w:rPr>
        <w:lastRenderedPageBreak/>
        <w:t>Framework Schedule 7 - management information requirements</w:t>
      </w:r>
      <w:bookmarkEnd w:id="440"/>
      <w:bookmarkEnd w:id="441"/>
    </w:p>
    <w:p w14:paraId="26640A9C" w14:textId="77777777" w:rsidR="0052595C" w:rsidRPr="00B81010" w:rsidRDefault="00225DB5" w:rsidP="0052595C">
      <w:pPr>
        <w:pStyle w:val="MarginText"/>
        <w:jc w:val="left"/>
        <w:rPr>
          <w:rFonts w:ascii="Verdana" w:hAnsi="Verdana" w:cs="Arial"/>
          <w:b/>
          <w:szCs w:val="22"/>
        </w:rPr>
      </w:pPr>
      <w:r w:rsidRPr="00B81010">
        <w:rPr>
          <w:rFonts w:ascii="Verdana" w:hAnsi="Verdana" w:cs="Arial"/>
          <w:b/>
          <w:szCs w:val="22"/>
        </w:rPr>
        <w:t>MANAGEMENT INFORMATION</w:t>
      </w:r>
    </w:p>
    <w:p w14:paraId="66F7D6BD" w14:textId="77777777" w:rsidR="0052595C" w:rsidRPr="00B81010" w:rsidRDefault="00225DB5" w:rsidP="00F50456">
      <w:pPr>
        <w:pStyle w:val="Heading1"/>
        <w:numPr>
          <w:ilvl w:val="0"/>
          <w:numId w:val="21"/>
        </w:numPr>
        <w:rPr>
          <w:rFonts w:ascii="Verdana" w:hAnsi="Verdana" w:cs="Arial"/>
          <w:szCs w:val="22"/>
          <w:u w:val="none"/>
        </w:rPr>
      </w:pPr>
      <w:bookmarkStart w:id="442" w:name="_Toc379377457"/>
      <w:r w:rsidRPr="00B81010">
        <w:rPr>
          <w:rFonts w:ascii="Verdana" w:hAnsi="Verdana"/>
          <w:szCs w:val="22"/>
          <w:u w:val="none"/>
        </w:rPr>
        <w:t>GENERAL REQUIREMENTS</w:t>
      </w:r>
      <w:bookmarkEnd w:id="442"/>
    </w:p>
    <w:p w14:paraId="4CF60938" w14:textId="77777777" w:rsidR="00922A55" w:rsidRPr="00B81010" w:rsidRDefault="00225DB5" w:rsidP="00F50456">
      <w:pPr>
        <w:pStyle w:val="Heading2"/>
        <w:numPr>
          <w:ilvl w:val="1"/>
          <w:numId w:val="20"/>
        </w:numPr>
        <w:jc w:val="left"/>
        <w:rPr>
          <w:rFonts w:ascii="Verdana" w:hAnsi="Verdana" w:cs="Arial"/>
          <w:b/>
          <w:szCs w:val="22"/>
        </w:rPr>
      </w:pPr>
      <w:r w:rsidRPr="00B81010">
        <w:rPr>
          <w:rFonts w:ascii="Verdana" w:hAnsi="Verdana" w:cs="Arial"/>
          <w:szCs w:val="22"/>
        </w:rPr>
        <w:t xml:space="preserve">The </w:t>
      </w:r>
      <w:r w:rsidR="002C777A">
        <w:rPr>
          <w:rFonts w:ascii="Verdana" w:hAnsi="Verdana" w:cs="Arial"/>
          <w:szCs w:val="22"/>
        </w:rPr>
        <w:t>Service Provider</w:t>
      </w:r>
      <w:r w:rsidRPr="00B81010">
        <w:rPr>
          <w:rFonts w:ascii="Verdana" w:hAnsi="Verdana" w:cs="Arial"/>
          <w:szCs w:val="22"/>
        </w:rPr>
        <w:t xml:space="preserve"> shall operate and maintain appropriate systems, </w:t>
      </w:r>
      <w:proofErr w:type="gramStart"/>
      <w:r w:rsidRPr="00B81010">
        <w:rPr>
          <w:rFonts w:ascii="Verdana" w:hAnsi="Verdana" w:cs="Arial"/>
          <w:szCs w:val="22"/>
        </w:rPr>
        <w:t>processes</w:t>
      </w:r>
      <w:proofErr w:type="gramEnd"/>
      <w:r w:rsidRPr="00B81010">
        <w:rPr>
          <w:rFonts w:ascii="Verdana" w:hAnsi="Verdana" w:cs="Arial"/>
          <w:szCs w:val="22"/>
        </w:rPr>
        <w:t xml:space="preserve"> and records to ensure that it can, at all times, deliver timely and accurate Management Information to ESPO in accordance with the provisions of this </w:t>
      </w:r>
      <w:r>
        <w:rPr>
          <w:rFonts w:ascii="Verdana" w:hAnsi="Verdana" w:cs="Arial"/>
          <w:szCs w:val="22"/>
        </w:rPr>
        <w:t>F</w:t>
      </w:r>
      <w:r w:rsidRPr="00B81010">
        <w:rPr>
          <w:rFonts w:ascii="Verdana" w:hAnsi="Verdana" w:cs="Arial"/>
          <w:szCs w:val="22"/>
        </w:rPr>
        <w:t>ramework Schedule</w:t>
      </w:r>
      <w:r w:rsidRPr="00B81010">
        <w:rPr>
          <w:rFonts w:ascii="Verdana" w:hAnsi="Verdana"/>
          <w:szCs w:val="22"/>
        </w:rPr>
        <w:t>.</w:t>
      </w:r>
    </w:p>
    <w:p w14:paraId="15CC8D27" w14:textId="77777777" w:rsidR="00922A55" w:rsidRPr="00B81010" w:rsidRDefault="00225DB5" w:rsidP="00F50456">
      <w:pPr>
        <w:pStyle w:val="Heading2"/>
        <w:numPr>
          <w:ilvl w:val="1"/>
          <w:numId w:val="20"/>
        </w:numPr>
        <w:jc w:val="left"/>
        <w:rPr>
          <w:rFonts w:ascii="Verdana" w:hAnsi="Verdana"/>
        </w:rPr>
      </w:pPr>
      <w:r w:rsidRPr="00B81010">
        <w:rPr>
          <w:rFonts w:ascii="Verdana" w:hAnsi="Verdana"/>
        </w:rPr>
        <w:t xml:space="preserve">The </w:t>
      </w:r>
      <w:r w:rsidR="002C777A">
        <w:rPr>
          <w:rFonts w:ascii="Verdana" w:hAnsi="Verdana"/>
        </w:rPr>
        <w:t>Service Provider</w:t>
      </w:r>
      <w:r w:rsidRPr="00B81010">
        <w:rPr>
          <w:rFonts w:ascii="Verdana" w:hAnsi="Verdana"/>
        </w:rPr>
        <w:t xml:space="preserve"> shall also supply such management information as may be required by a Customer in accordance with the terms of a Contract.</w:t>
      </w:r>
    </w:p>
    <w:p w14:paraId="634FC28B" w14:textId="77777777" w:rsidR="00E2481D" w:rsidRPr="00B81010" w:rsidRDefault="00225DB5" w:rsidP="00F50456">
      <w:pPr>
        <w:pStyle w:val="Heading2"/>
        <w:numPr>
          <w:ilvl w:val="1"/>
          <w:numId w:val="20"/>
        </w:numPr>
        <w:jc w:val="left"/>
        <w:rPr>
          <w:rFonts w:ascii="Verdana" w:hAnsi="Verdana"/>
          <w:szCs w:val="22"/>
        </w:rPr>
      </w:pPr>
      <w:r w:rsidRPr="00B81010">
        <w:rPr>
          <w:rFonts w:ascii="Verdana" w:hAnsi="Verdana"/>
          <w:szCs w:val="22"/>
        </w:rPr>
        <w:t xml:space="preserve">The </w:t>
      </w:r>
      <w:r w:rsidR="002C777A">
        <w:rPr>
          <w:rFonts w:ascii="Verdana" w:hAnsi="Verdana"/>
          <w:szCs w:val="22"/>
        </w:rPr>
        <w:t>Service Provider</w:t>
      </w:r>
      <w:r w:rsidRPr="00B81010">
        <w:rPr>
          <w:rFonts w:ascii="Verdana" w:hAnsi="Verdana"/>
          <w:szCs w:val="22"/>
        </w:rPr>
        <w:t xml:space="preserve"> will be provided with one month’s written notice of any significant changes to management information reporting requirements (including changes to MI Templates and reporting frequencies).</w:t>
      </w:r>
    </w:p>
    <w:p w14:paraId="05E7433D" w14:textId="77777777" w:rsidR="00922A55" w:rsidRPr="00B81010" w:rsidRDefault="00225DB5" w:rsidP="00F50456">
      <w:pPr>
        <w:pStyle w:val="Heading1"/>
        <w:numPr>
          <w:ilvl w:val="0"/>
          <w:numId w:val="21"/>
        </w:numPr>
        <w:rPr>
          <w:rFonts w:ascii="Verdana" w:hAnsi="Verdana"/>
          <w:szCs w:val="22"/>
          <w:u w:val="none"/>
        </w:rPr>
      </w:pPr>
      <w:bookmarkStart w:id="443" w:name="_Toc379377458"/>
      <w:r w:rsidRPr="00B81010">
        <w:rPr>
          <w:rFonts w:ascii="Verdana" w:hAnsi="Verdana"/>
          <w:szCs w:val="22"/>
          <w:u w:val="none"/>
        </w:rPr>
        <w:t>MANAGEMENT INFORMATION REPORTS</w:t>
      </w:r>
      <w:bookmarkEnd w:id="443"/>
    </w:p>
    <w:p w14:paraId="140B2E7D" w14:textId="77777777" w:rsidR="00922A55" w:rsidRPr="00B81010" w:rsidRDefault="00225DB5" w:rsidP="00F50456">
      <w:pPr>
        <w:pStyle w:val="Heading2"/>
        <w:numPr>
          <w:ilvl w:val="1"/>
          <w:numId w:val="20"/>
        </w:numPr>
        <w:jc w:val="left"/>
        <w:rPr>
          <w:rFonts w:ascii="Verdana" w:hAnsi="Verdana"/>
          <w:szCs w:val="22"/>
        </w:rPr>
      </w:pPr>
      <w:r w:rsidRPr="00B81010">
        <w:rPr>
          <w:rFonts w:ascii="Verdana" w:hAnsi="Verdana"/>
          <w:szCs w:val="22"/>
        </w:rPr>
        <w:t xml:space="preserve">The </w:t>
      </w:r>
      <w:r w:rsidR="002C777A">
        <w:rPr>
          <w:rFonts w:ascii="Verdana" w:hAnsi="Verdana"/>
          <w:szCs w:val="22"/>
        </w:rPr>
        <w:t>Service Provider</w:t>
      </w:r>
      <w:r w:rsidRPr="00B81010">
        <w:rPr>
          <w:rFonts w:ascii="Verdana" w:hAnsi="Verdana"/>
          <w:szCs w:val="22"/>
        </w:rPr>
        <w:t xml:space="preserve"> agrees to provide full, accurate and complete MI Reports to ESPO which incorporates the data, in the correct format, required by the MI Reporting Template.  The initial MI Reporting Template is set out in the Annex to this Framework Schedule.</w:t>
      </w:r>
    </w:p>
    <w:p w14:paraId="0C033526" w14:textId="77777777" w:rsidR="00922A55" w:rsidRPr="00B81010" w:rsidRDefault="00225DB5" w:rsidP="00F50456">
      <w:pPr>
        <w:pStyle w:val="Heading1"/>
        <w:numPr>
          <w:ilvl w:val="0"/>
          <w:numId w:val="21"/>
        </w:numPr>
        <w:rPr>
          <w:rFonts w:ascii="Verdana" w:hAnsi="Verdana"/>
          <w:szCs w:val="22"/>
          <w:u w:val="none"/>
        </w:rPr>
      </w:pPr>
      <w:bookmarkStart w:id="444" w:name="_Toc379377459"/>
      <w:bookmarkStart w:id="445" w:name="_Hlk115181509"/>
      <w:r w:rsidRPr="00B81010">
        <w:rPr>
          <w:rFonts w:ascii="Verdana" w:hAnsi="Verdana"/>
          <w:szCs w:val="22"/>
          <w:u w:val="none"/>
        </w:rPr>
        <w:t>FREQUENCY AND COVERAGE</w:t>
      </w:r>
      <w:bookmarkEnd w:id="444"/>
    </w:p>
    <w:bookmarkEnd w:id="445"/>
    <w:p w14:paraId="721AAE12" w14:textId="6FAB6187" w:rsidR="00922A55" w:rsidRPr="00D00C3D" w:rsidRDefault="00225DB5" w:rsidP="00F50456">
      <w:pPr>
        <w:pStyle w:val="Heading2"/>
        <w:numPr>
          <w:ilvl w:val="1"/>
          <w:numId w:val="20"/>
        </w:numPr>
        <w:jc w:val="left"/>
        <w:rPr>
          <w:rFonts w:ascii="Verdana" w:hAnsi="Verdana"/>
          <w:szCs w:val="22"/>
        </w:rPr>
      </w:pPr>
      <w:r w:rsidRPr="00B81010">
        <w:rPr>
          <w:rFonts w:ascii="Verdana" w:hAnsi="Verdana"/>
          <w:szCs w:val="22"/>
        </w:rPr>
        <w:t xml:space="preserve">All MI Reports must be completed by the </w:t>
      </w:r>
      <w:r w:rsidR="002C777A">
        <w:rPr>
          <w:rFonts w:ascii="Verdana" w:hAnsi="Verdana"/>
          <w:szCs w:val="22"/>
        </w:rPr>
        <w:t>Service Provider</w:t>
      </w:r>
      <w:r w:rsidRPr="00B81010">
        <w:rPr>
          <w:rFonts w:ascii="Verdana" w:hAnsi="Verdana"/>
          <w:szCs w:val="22"/>
        </w:rPr>
        <w:t xml:space="preserve"> using the MI Reporting </w:t>
      </w:r>
      <w:r w:rsidRPr="00D00C3D">
        <w:rPr>
          <w:rFonts w:ascii="Verdana" w:hAnsi="Verdana"/>
          <w:szCs w:val="22"/>
        </w:rPr>
        <w:t xml:space="preserve">Template and returned to ESPO on or prior to the Reporting Date every </w:t>
      </w:r>
      <w:r w:rsidR="00C7540C">
        <w:rPr>
          <w:rFonts w:ascii="Verdana" w:hAnsi="Verdana"/>
          <w:szCs w:val="22"/>
        </w:rPr>
        <w:t xml:space="preserve">3 </w:t>
      </w:r>
      <w:r w:rsidR="00007826" w:rsidRPr="00C7540C">
        <w:rPr>
          <w:rFonts w:ascii="Verdana" w:hAnsi="Verdana"/>
          <w:szCs w:val="22"/>
        </w:rPr>
        <w:t>months</w:t>
      </w:r>
      <w:r w:rsidRPr="00D00C3D">
        <w:rPr>
          <w:rFonts w:ascii="Verdana" w:hAnsi="Verdana"/>
          <w:szCs w:val="22"/>
        </w:rPr>
        <w:t xml:space="preserve"> during the Term and thereafter, until all transactions relating to Contracts have permanently ceased.</w:t>
      </w:r>
    </w:p>
    <w:p w14:paraId="0494DC62" w14:textId="77777777" w:rsidR="00922A55" w:rsidRPr="00D00C3D" w:rsidRDefault="00225DB5" w:rsidP="00F50456">
      <w:pPr>
        <w:pStyle w:val="Heading2"/>
        <w:numPr>
          <w:ilvl w:val="1"/>
          <w:numId w:val="20"/>
        </w:numPr>
        <w:jc w:val="left"/>
        <w:rPr>
          <w:rFonts w:ascii="Verdana" w:hAnsi="Verdana"/>
          <w:szCs w:val="22"/>
        </w:rPr>
      </w:pPr>
      <w:r w:rsidRPr="00D00C3D">
        <w:rPr>
          <w:rFonts w:ascii="Verdana" w:hAnsi="Verdana"/>
          <w:szCs w:val="22"/>
        </w:rPr>
        <w:t xml:space="preserve">The MI Report should be used (among other things) to report Contracts entered into, orders received and transactions with values occurring during the quarter to which the MI Report relates, regardless of when the work was actually completed.  Each Contract entered into by the </w:t>
      </w:r>
      <w:r w:rsidR="002C777A" w:rsidRPr="00D00C3D">
        <w:rPr>
          <w:rFonts w:ascii="Verdana" w:hAnsi="Verdana"/>
          <w:szCs w:val="22"/>
        </w:rPr>
        <w:t>Service Provider</w:t>
      </w:r>
      <w:r w:rsidRPr="00D00C3D">
        <w:rPr>
          <w:rFonts w:ascii="Verdana" w:hAnsi="Verdana"/>
          <w:szCs w:val="22"/>
        </w:rPr>
        <w:t xml:space="preserve"> must be reported only once when the Contract is entered into.</w:t>
      </w:r>
    </w:p>
    <w:p w14:paraId="5DD7482F" w14:textId="78E8B5BA" w:rsidR="00922A55" w:rsidRPr="00D00C3D" w:rsidRDefault="00225DB5" w:rsidP="00F50456">
      <w:pPr>
        <w:pStyle w:val="Heading2"/>
        <w:numPr>
          <w:ilvl w:val="1"/>
          <w:numId w:val="20"/>
        </w:numPr>
        <w:jc w:val="left"/>
        <w:rPr>
          <w:rFonts w:ascii="Verdana" w:hAnsi="Verdana"/>
          <w:szCs w:val="22"/>
        </w:rPr>
      </w:pPr>
      <w:r w:rsidRPr="00D00C3D">
        <w:rPr>
          <w:rFonts w:ascii="Verdana" w:hAnsi="Verdana"/>
          <w:szCs w:val="22"/>
        </w:rPr>
        <w:t xml:space="preserve">The </w:t>
      </w:r>
      <w:r w:rsidR="002C777A" w:rsidRPr="00D00C3D">
        <w:rPr>
          <w:rFonts w:ascii="Verdana" w:hAnsi="Verdana"/>
          <w:szCs w:val="22"/>
        </w:rPr>
        <w:t>Service Provider</w:t>
      </w:r>
      <w:r w:rsidRPr="00D00C3D">
        <w:rPr>
          <w:rFonts w:ascii="Verdana" w:hAnsi="Verdana"/>
          <w:szCs w:val="22"/>
        </w:rPr>
        <w:t xml:space="preserve"> must return the MI Report for each </w:t>
      </w:r>
      <w:r w:rsidR="00C7540C">
        <w:rPr>
          <w:rFonts w:ascii="Verdana" w:hAnsi="Verdana"/>
          <w:szCs w:val="22"/>
        </w:rPr>
        <w:t>3</w:t>
      </w:r>
      <w:r w:rsidR="00007826" w:rsidRPr="00C7540C">
        <w:rPr>
          <w:rFonts w:ascii="Verdana" w:hAnsi="Verdana"/>
          <w:szCs w:val="22"/>
        </w:rPr>
        <w:t xml:space="preserve"> months</w:t>
      </w:r>
      <w:r w:rsidRPr="00D00C3D">
        <w:rPr>
          <w:rFonts w:ascii="Verdana" w:hAnsi="Verdana"/>
          <w:szCs w:val="22"/>
        </w:rPr>
        <w:t xml:space="preserve"> even where there are no transactions to report in the relevant </w:t>
      </w:r>
      <w:r w:rsidR="00C7540C">
        <w:rPr>
          <w:rFonts w:ascii="Verdana" w:hAnsi="Verdana"/>
          <w:szCs w:val="22"/>
        </w:rPr>
        <w:t>3</w:t>
      </w:r>
      <w:r w:rsidR="00007826" w:rsidRPr="00C7540C">
        <w:rPr>
          <w:rFonts w:ascii="Verdana" w:hAnsi="Verdana"/>
          <w:szCs w:val="22"/>
        </w:rPr>
        <w:t xml:space="preserve"> months</w:t>
      </w:r>
      <w:r w:rsidRPr="00C7540C">
        <w:rPr>
          <w:rFonts w:ascii="Verdana" w:hAnsi="Verdana"/>
          <w:szCs w:val="22"/>
        </w:rPr>
        <w:t>;</w:t>
      </w:r>
      <w:r w:rsidRPr="00D00C3D">
        <w:rPr>
          <w:rFonts w:ascii="Verdana" w:hAnsi="Verdana"/>
          <w:szCs w:val="22"/>
        </w:rPr>
        <w:t xml:space="preserve"> referred to as a “</w:t>
      </w:r>
      <w:r w:rsidRPr="00D00C3D">
        <w:rPr>
          <w:rFonts w:ascii="Verdana" w:hAnsi="Verdana"/>
          <w:b/>
          <w:szCs w:val="22"/>
        </w:rPr>
        <w:t>Nil Return</w:t>
      </w:r>
      <w:r w:rsidRPr="00D00C3D">
        <w:rPr>
          <w:rFonts w:ascii="Verdana" w:hAnsi="Verdana"/>
          <w:szCs w:val="22"/>
        </w:rPr>
        <w:t>”.</w:t>
      </w:r>
    </w:p>
    <w:p w14:paraId="26F90FD6" w14:textId="77777777" w:rsidR="00922A55" w:rsidRPr="00B81010" w:rsidRDefault="00225DB5" w:rsidP="00F50456">
      <w:pPr>
        <w:pStyle w:val="Heading1"/>
        <w:numPr>
          <w:ilvl w:val="0"/>
          <w:numId w:val="21"/>
        </w:numPr>
        <w:rPr>
          <w:rFonts w:ascii="Verdana" w:hAnsi="Verdana"/>
          <w:szCs w:val="22"/>
          <w:u w:val="none"/>
        </w:rPr>
      </w:pPr>
      <w:bookmarkStart w:id="446" w:name="_Toc379377460"/>
      <w:r w:rsidRPr="00B81010">
        <w:rPr>
          <w:rFonts w:ascii="Verdana" w:hAnsi="Verdana"/>
          <w:szCs w:val="22"/>
          <w:u w:val="none"/>
        </w:rPr>
        <w:t>DEFAULT RETROSPECTIVE REBATE</w:t>
      </w:r>
      <w:bookmarkEnd w:id="446"/>
    </w:p>
    <w:p w14:paraId="3BE159A3" w14:textId="77777777" w:rsidR="00922A55" w:rsidRPr="00B81010" w:rsidRDefault="00225DB5" w:rsidP="00F50456">
      <w:pPr>
        <w:pStyle w:val="Heading2"/>
        <w:numPr>
          <w:ilvl w:val="1"/>
          <w:numId w:val="20"/>
        </w:numPr>
        <w:jc w:val="left"/>
        <w:rPr>
          <w:rFonts w:ascii="Verdana" w:hAnsi="Verdana"/>
          <w:szCs w:val="22"/>
        </w:rPr>
      </w:pPr>
      <w:bookmarkStart w:id="447" w:name="_Ref272850700"/>
      <w:r w:rsidRPr="00B81010">
        <w:rPr>
          <w:rFonts w:ascii="Verdana" w:hAnsi="Verdana"/>
          <w:szCs w:val="22"/>
        </w:rPr>
        <w:t xml:space="preserve">If the </w:t>
      </w:r>
      <w:r w:rsidR="002C777A">
        <w:rPr>
          <w:rFonts w:ascii="Verdana" w:hAnsi="Verdana"/>
          <w:szCs w:val="22"/>
        </w:rPr>
        <w:t>Service Provider</w:t>
      </w:r>
      <w:r w:rsidRPr="00B81010">
        <w:rPr>
          <w:rFonts w:ascii="Verdana" w:hAnsi="Verdana"/>
          <w:szCs w:val="22"/>
        </w:rPr>
        <w:t xml:space="preserve"> (for any reason) fails to submit a valid MI Report then ESPO shall be entitled to charge a “Default Retrospective Rebate” which shall be calculated as the higher of:</w:t>
      </w:r>
      <w:bookmarkEnd w:id="447"/>
    </w:p>
    <w:p w14:paraId="4F389456" w14:textId="77777777" w:rsidR="00922A55" w:rsidRPr="00B81010" w:rsidRDefault="00225DB5" w:rsidP="00F50456">
      <w:pPr>
        <w:pStyle w:val="Heading3"/>
        <w:numPr>
          <w:ilvl w:val="2"/>
          <w:numId w:val="20"/>
        </w:numPr>
        <w:tabs>
          <w:tab w:val="clear" w:pos="2138"/>
          <w:tab w:val="num" w:pos="2552"/>
        </w:tabs>
        <w:ind w:left="2552" w:hanging="1134"/>
        <w:jc w:val="left"/>
        <w:rPr>
          <w:rFonts w:ascii="Verdana" w:hAnsi="Verdana"/>
        </w:rPr>
      </w:pPr>
      <w:r w:rsidRPr="00B81010">
        <w:rPr>
          <w:rFonts w:ascii="Verdana" w:hAnsi="Verdana"/>
        </w:rPr>
        <w:t xml:space="preserve">the average Retrospective Rebate paid or payable by the </w:t>
      </w:r>
      <w:r w:rsidR="002C777A">
        <w:rPr>
          <w:rFonts w:ascii="Verdana" w:hAnsi="Verdana"/>
        </w:rPr>
        <w:t>Service Provider</w:t>
      </w:r>
      <w:r w:rsidRPr="00B81010">
        <w:rPr>
          <w:rFonts w:ascii="Verdana" w:hAnsi="Verdana"/>
        </w:rPr>
        <w:t xml:space="preserve"> to ESPO </w:t>
      </w:r>
      <w:r>
        <w:rPr>
          <w:rFonts w:ascii="Verdana" w:hAnsi="Verdana"/>
        </w:rPr>
        <w:t xml:space="preserve">and the Trading Company </w:t>
      </w:r>
      <w:r w:rsidRPr="00B81010">
        <w:rPr>
          <w:rFonts w:ascii="Verdana" w:hAnsi="Verdana"/>
        </w:rPr>
        <w:t xml:space="preserve">based on any Management Information submitted in the </w:t>
      </w:r>
      <w:r>
        <w:rPr>
          <w:rFonts w:ascii="Verdana" w:hAnsi="Verdana"/>
        </w:rPr>
        <w:t xml:space="preserve">preceding </w:t>
      </w:r>
      <w:r w:rsidRPr="00B81010">
        <w:rPr>
          <w:rFonts w:ascii="Verdana" w:hAnsi="Verdana"/>
        </w:rPr>
        <w:t>period; or</w:t>
      </w:r>
    </w:p>
    <w:p w14:paraId="489F8414" w14:textId="77777777" w:rsidR="00922A55" w:rsidRPr="00B81010" w:rsidRDefault="00225DB5" w:rsidP="00F50456">
      <w:pPr>
        <w:pStyle w:val="Heading3"/>
        <w:numPr>
          <w:ilvl w:val="2"/>
          <w:numId w:val="20"/>
        </w:numPr>
        <w:tabs>
          <w:tab w:val="clear" w:pos="2138"/>
          <w:tab w:val="left" w:pos="1418"/>
          <w:tab w:val="num" w:pos="2552"/>
        </w:tabs>
        <w:ind w:left="2552" w:hanging="1134"/>
        <w:jc w:val="left"/>
        <w:rPr>
          <w:rFonts w:ascii="Verdana" w:hAnsi="Verdana"/>
          <w:szCs w:val="22"/>
        </w:rPr>
      </w:pPr>
      <w:r w:rsidRPr="00B81010">
        <w:rPr>
          <w:rFonts w:ascii="Verdana" w:hAnsi="Verdana"/>
          <w:szCs w:val="22"/>
        </w:rPr>
        <w:lastRenderedPageBreak/>
        <w:t xml:space="preserve">a sum based on Management Information collated by ESPO from customer information and records which in ESPO’s reasonable  opinion properly reflects the level of business conducted by the </w:t>
      </w:r>
      <w:r w:rsidR="002C777A">
        <w:rPr>
          <w:rFonts w:ascii="Verdana" w:hAnsi="Verdana"/>
          <w:szCs w:val="22"/>
        </w:rPr>
        <w:t>Service Provider</w:t>
      </w:r>
      <w:r w:rsidRPr="00B81010">
        <w:rPr>
          <w:rFonts w:ascii="Verdana" w:hAnsi="Verdana"/>
          <w:szCs w:val="22"/>
        </w:rPr>
        <w:t xml:space="preserve"> under this Framework Agreement throughout the period covered by the MI Default.</w:t>
      </w:r>
    </w:p>
    <w:p w14:paraId="2A9ACF21" w14:textId="77777777" w:rsidR="00922A55" w:rsidRPr="00B81010" w:rsidRDefault="00225DB5" w:rsidP="00F50456">
      <w:pPr>
        <w:pStyle w:val="Heading1"/>
        <w:numPr>
          <w:ilvl w:val="0"/>
          <w:numId w:val="21"/>
        </w:numPr>
        <w:jc w:val="left"/>
        <w:rPr>
          <w:rFonts w:ascii="Verdana" w:hAnsi="Verdana"/>
          <w:szCs w:val="22"/>
          <w:u w:val="none"/>
        </w:rPr>
      </w:pPr>
      <w:bookmarkStart w:id="448" w:name="_Toc379377461"/>
      <w:r w:rsidRPr="00B81010">
        <w:rPr>
          <w:rFonts w:ascii="Verdana" w:hAnsi="Verdana"/>
          <w:szCs w:val="22"/>
          <w:u w:val="none"/>
        </w:rPr>
        <w:t>SUSPENSION AND TERMINATION RIGHTS</w:t>
      </w:r>
      <w:bookmarkEnd w:id="448"/>
    </w:p>
    <w:p w14:paraId="1008F2FE" w14:textId="77777777" w:rsidR="00922A55" w:rsidRPr="009D4CA2" w:rsidRDefault="00225DB5" w:rsidP="00F50456">
      <w:pPr>
        <w:pStyle w:val="Heading2"/>
        <w:numPr>
          <w:ilvl w:val="1"/>
          <w:numId w:val="20"/>
        </w:numPr>
        <w:jc w:val="left"/>
        <w:rPr>
          <w:rFonts w:ascii="Verdana" w:hAnsi="Verdana"/>
          <w:szCs w:val="22"/>
        </w:rPr>
      </w:pPr>
      <w:r w:rsidRPr="00B81010">
        <w:rPr>
          <w:rFonts w:ascii="Verdana" w:hAnsi="Verdana"/>
          <w:szCs w:val="22"/>
        </w:rPr>
        <w:t>Notwithstanding any other rights available to ESPO in this Framework Schedule, ESPO may terminate or suspend this Framework Agreement pursuant to clause 26 (Termination) in the event of a Consistent Failure or a material default</w:t>
      </w:r>
      <w:r w:rsidRPr="009D4CA2">
        <w:rPr>
          <w:rFonts w:ascii="Verdana" w:hAnsi="Verdana"/>
          <w:szCs w:val="22"/>
        </w:rPr>
        <w:t xml:space="preserve"> occurs.</w:t>
      </w:r>
    </w:p>
    <w:p w14:paraId="425EB11F" w14:textId="77777777" w:rsidR="00922A55" w:rsidRPr="009D4CA2" w:rsidRDefault="00922A55" w:rsidP="00271F8A">
      <w:pPr>
        <w:pStyle w:val="MarginText"/>
        <w:jc w:val="left"/>
        <w:rPr>
          <w:rFonts w:ascii="Verdana" w:hAnsi="Verdana"/>
          <w:szCs w:val="22"/>
        </w:rPr>
        <w:sectPr w:rsidR="00922A55" w:rsidRPr="009D4CA2" w:rsidSect="004744AD">
          <w:pgSz w:w="11909" w:h="16834" w:code="9"/>
          <w:pgMar w:top="720" w:right="720" w:bottom="720" w:left="720" w:header="709" w:footer="709" w:gutter="0"/>
          <w:cols w:space="720"/>
          <w:docGrid w:linePitch="299"/>
        </w:sectPr>
      </w:pPr>
    </w:p>
    <w:p w14:paraId="45BDCA9A" w14:textId="77777777" w:rsidR="00266567" w:rsidRPr="009D4CA2" w:rsidRDefault="00225DB5" w:rsidP="001F42D7">
      <w:pPr>
        <w:pStyle w:val="SchHead"/>
        <w:jc w:val="left"/>
        <w:rPr>
          <w:rFonts w:ascii="Verdana" w:hAnsi="Verdana"/>
          <w:szCs w:val="22"/>
        </w:rPr>
      </w:pPr>
      <w:r w:rsidRPr="009D4CA2">
        <w:rPr>
          <w:rFonts w:ascii="Verdana" w:hAnsi="Verdana"/>
          <w:szCs w:val="22"/>
        </w:rPr>
        <w:lastRenderedPageBreak/>
        <w:t>REPORTING ANNEX – MI REPORTING TEMPLATE</w:t>
      </w:r>
      <w:bookmarkStart w:id="449" w:name="_Toc237853519"/>
    </w:p>
    <w:bookmarkEnd w:id="449"/>
    <w:p w14:paraId="4E0A287C" w14:textId="77777777" w:rsidR="00960EC4" w:rsidRDefault="00960EC4" w:rsidP="00271F8A">
      <w:pPr>
        <w:pStyle w:val="ScheduleHeader"/>
        <w:keepNext/>
        <w:jc w:val="left"/>
        <w:rPr>
          <w:rFonts w:ascii="Verdana" w:hAnsi="Verdana" w:cs="Arial"/>
          <w:szCs w:val="22"/>
        </w:rPr>
      </w:pPr>
    </w:p>
    <w:tbl>
      <w:tblPr>
        <w:tblStyle w:val="TableGrid"/>
        <w:tblW w:w="0" w:type="auto"/>
        <w:tblLook w:val="04A0" w:firstRow="1" w:lastRow="0" w:firstColumn="1" w:lastColumn="0" w:noHBand="0" w:noVBand="1"/>
      </w:tblPr>
      <w:tblGrid>
        <w:gridCol w:w="6941"/>
        <w:gridCol w:w="3518"/>
      </w:tblGrid>
      <w:tr w:rsidR="00140325" w14:paraId="1F257478" w14:textId="77777777" w:rsidTr="00AA4EEC">
        <w:tc>
          <w:tcPr>
            <w:tcW w:w="6941" w:type="dxa"/>
          </w:tcPr>
          <w:p w14:paraId="73BD04D8" w14:textId="013C4FBA" w:rsidR="00140325" w:rsidRPr="00AA4EEC" w:rsidRDefault="00140325" w:rsidP="00BA3FED">
            <w:pPr>
              <w:rPr>
                <w:rFonts w:ascii="Verdana" w:hAnsi="Verdana"/>
              </w:rPr>
            </w:pPr>
            <w:r w:rsidRPr="00AA4EEC">
              <w:rPr>
                <w:rFonts w:ascii="Verdana" w:hAnsi="Verdana"/>
              </w:rPr>
              <w:t>Supplier</w:t>
            </w:r>
          </w:p>
        </w:tc>
        <w:tc>
          <w:tcPr>
            <w:tcW w:w="3518" w:type="dxa"/>
          </w:tcPr>
          <w:p w14:paraId="356FDAB0" w14:textId="77777777" w:rsidR="00140325" w:rsidRPr="00AA4EEC" w:rsidRDefault="00140325" w:rsidP="00BA3FED">
            <w:pPr>
              <w:rPr>
                <w:rFonts w:ascii="Verdana" w:hAnsi="Verdana"/>
              </w:rPr>
            </w:pPr>
          </w:p>
        </w:tc>
      </w:tr>
      <w:tr w:rsidR="00140325" w14:paraId="55B52615" w14:textId="77777777" w:rsidTr="00AA4EEC">
        <w:tc>
          <w:tcPr>
            <w:tcW w:w="6941" w:type="dxa"/>
          </w:tcPr>
          <w:p w14:paraId="7AF1F3F6" w14:textId="2CCF951E" w:rsidR="00140325" w:rsidRPr="00AA4EEC" w:rsidRDefault="00140325" w:rsidP="00BA3FED">
            <w:pPr>
              <w:rPr>
                <w:rFonts w:ascii="Verdana" w:hAnsi="Verdana"/>
              </w:rPr>
            </w:pPr>
            <w:r w:rsidRPr="00140325">
              <w:rPr>
                <w:rFonts w:ascii="Verdana" w:hAnsi="Verdana"/>
              </w:rPr>
              <w:t xml:space="preserve">Customer Name (No </w:t>
            </w:r>
            <w:r w:rsidR="00C15A66">
              <w:rPr>
                <w:rFonts w:ascii="Verdana" w:hAnsi="Verdana"/>
              </w:rPr>
              <w:t>A</w:t>
            </w:r>
            <w:r w:rsidRPr="00140325">
              <w:rPr>
                <w:rFonts w:ascii="Verdana" w:hAnsi="Verdana"/>
              </w:rPr>
              <w:t>bbreviations</w:t>
            </w:r>
            <w:r>
              <w:rPr>
                <w:rFonts w:ascii="Verdana" w:hAnsi="Verdana"/>
              </w:rPr>
              <w:t>)</w:t>
            </w:r>
          </w:p>
        </w:tc>
        <w:tc>
          <w:tcPr>
            <w:tcW w:w="3518" w:type="dxa"/>
          </w:tcPr>
          <w:p w14:paraId="2F291270" w14:textId="77777777" w:rsidR="00140325" w:rsidRPr="00AA4EEC" w:rsidRDefault="00140325" w:rsidP="00BA3FED">
            <w:pPr>
              <w:rPr>
                <w:rFonts w:ascii="Verdana" w:hAnsi="Verdana"/>
              </w:rPr>
            </w:pPr>
          </w:p>
        </w:tc>
      </w:tr>
      <w:tr w:rsidR="00140325" w14:paraId="7922A0CC" w14:textId="77777777" w:rsidTr="00AA4EEC">
        <w:tc>
          <w:tcPr>
            <w:tcW w:w="6941" w:type="dxa"/>
          </w:tcPr>
          <w:p w14:paraId="2182D3D7" w14:textId="1A8145AC" w:rsidR="00140325" w:rsidRPr="00AA4EEC" w:rsidRDefault="00140325" w:rsidP="00BA3FED">
            <w:pPr>
              <w:rPr>
                <w:rFonts w:ascii="Verdana" w:hAnsi="Verdana"/>
              </w:rPr>
            </w:pPr>
            <w:r w:rsidRPr="00140325">
              <w:rPr>
                <w:rFonts w:ascii="Verdana" w:hAnsi="Verdana"/>
              </w:rPr>
              <w:t>Customer Address</w:t>
            </w:r>
          </w:p>
        </w:tc>
        <w:tc>
          <w:tcPr>
            <w:tcW w:w="3518" w:type="dxa"/>
          </w:tcPr>
          <w:p w14:paraId="33059B46" w14:textId="77777777" w:rsidR="00140325" w:rsidRPr="00AA4EEC" w:rsidRDefault="00140325" w:rsidP="00BA3FED">
            <w:pPr>
              <w:rPr>
                <w:rFonts w:ascii="Verdana" w:hAnsi="Verdana"/>
              </w:rPr>
            </w:pPr>
          </w:p>
        </w:tc>
      </w:tr>
      <w:tr w:rsidR="00140325" w14:paraId="1BDF6405" w14:textId="77777777" w:rsidTr="00AA4EEC">
        <w:tc>
          <w:tcPr>
            <w:tcW w:w="6941" w:type="dxa"/>
          </w:tcPr>
          <w:p w14:paraId="407FA02E" w14:textId="0CCB50E4" w:rsidR="00140325" w:rsidRPr="00AA4EEC" w:rsidRDefault="00232914" w:rsidP="00BA3FED">
            <w:pPr>
              <w:rPr>
                <w:rFonts w:ascii="Verdana" w:hAnsi="Verdana"/>
              </w:rPr>
            </w:pPr>
            <w:r w:rsidRPr="00232914">
              <w:rPr>
                <w:rFonts w:ascii="Verdana" w:hAnsi="Verdana"/>
              </w:rPr>
              <w:t>Postcode</w:t>
            </w:r>
          </w:p>
        </w:tc>
        <w:tc>
          <w:tcPr>
            <w:tcW w:w="3518" w:type="dxa"/>
          </w:tcPr>
          <w:p w14:paraId="7B30D81A" w14:textId="77777777" w:rsidR="00140325" w:rsidRPr="00AA4EEC" w:rsidRDefault="00140325" w:rsidP="00BA3FED">
            <w:pPr>
              <w:rPr>
                <w:rFonts w:ascii="Verdana" w:hAnsi="Verdana"/>
              </w:rPr>
            </w:pPr>
          </w:p>
        </w:tc>
      </w:tr>
      <w:tr w:rsidR="00140325" w14:paraId="72DC6113" w14:textId="77777777" w:rsidTr="00AA4EEC">
        <w:tc>
          <w:tcPr>
            <w:tcW w:w="6941" w:type="dxa"/>
          </w:tcPr>
          <w:p w14:paraId="640CCFFB" w14:textId="7DB9B38F" w:rsidR="00140325" w:rsidRPr="00AA4EEC" w:rsidRDefault="00232914" w:rsidP="00BA3FED">
            <w:pPr>
              <w:rPr>
                <w:rFonts w:ascii="Verdana" w:hAnsi="Verdana"/>
              </w:rPr>
            </w:pPr>
            <w:r w:rsidRPr="00232914">
              <w:rPr>
                <w:rFonts w:ascii="Verdana" w:hAnsi="Verdana"/>
              </w:rPr>
              <w:t>Customer Category</w:t>
            </w:r>
          </w:p>
        </w:tc>
        <w:tc>
          <w:tcPr>
            <w:tcW w:w="3518" w:type="dxa"/>
          </w:tcPr>
          <w:p w14:paraId="5A93CAEA" w14:textId="77777777" w:rsidR="00140325" w:rsidRPr="00AA4EEC" w:rsidRDefault="00140325" w:rsidP="00BA3FED">
            <w:pPr>
              <w:rPr>
                <w:rFonts w:ascii="Verdana" w:hAnsi="Verdana"/>
              </w:rPr>
            </w:pPr>
          </w:p>
        </w:tc>
      </w:tr>
      <w:tr w:rsidR="00140325" w14:paraId="2DDBDA96" w14:textId="77777777" w:rsidTr="00AA4EEC">
        <w:tc>
          <w:tcPr>
            <w:tcW w:w="6941" w:type="dxa"/>
          </w:tcPr>
          <w:p w14:paraId="0B850F97" w14:textId="3A23EA08" w:rsidR="00140325" w:rsidRPr="00AA4EEC" w:rsidRDefault="00232914" w:rsidP="00BA3FED">
            <w:pPr>
              <w:rPr>
                <w:rFonts w:ascii="Verdana" w:hAnsi="Verdana"/>
              </w:rPr>
            </w:pPr>
            <w:r w:rsidRPr="00232914">
              <w:rPr>
                <w:rFonts w:ascii="Verdana" w:hAnsi="Verdana"/>
              </w:rPr>
              <w:t>Customer email address</w:t>
            </w:r>
          </w:p>
        </w:tc>
        <w:tc>
          <w:tcPr>
            <w:tcW w:w="3518" w:type="dxa"/>
          </w:tcPr>
          <w:p w14:paraId="0AB3C6BC" w14:textId="77777777" w:rsidR="00140325" w:rsidRPr="00AA4EEC" w:rsidRDefault="00140325" w:rsidP="00BA3FED">
            <w:pPr>
              <w:rPr>
                <w:rFonts w:ascii="Verdana" w:hAnsi="Verdana"/>
              </w:rPr>
            </w:pPr>
          </w:p>
        </w:tc>
      </w:tr>
      <w:tr w:rsidR="00140325" w14:paraId="0A668325" w14:textId="77777777" w:rsidTr="00AA4EEC">
        <w:tc>
          <w:tcPr>
            <w:tcW w:w="6941" w:type="dxa"/>
          </w:tcPr>
          <w:p w14:paraId="665D807C" w14:textId="04D1ADF2" w:rsidR="00140325" w:rsidRPr="00AA4EEC" w:rsidRDefault="00232914" w:rsidP="00BA3FED">
            <w:pPr>
              <w:rPr>
                <w:rFonts w:ascii="Verdana" w:hAnsi="Verdana"/>
              </w:rPr>
            </w:pPr>
            <w:r w:rsidRPr="00232914">
              <w:rPr>
                <w:rFonts w:ascii="Verdana" w:hAnsi="Verdana"/>
              </w:rPr>
              <w:t>Customer Contract Start Date</w:t>
            </w:r>
          </w:p>
        </w:tc>
        <w:tc>
          <w:tcPr>
            <w:tcW w:w="3518" w:type="dxa"/>
          </w:tcPr>
          <w:p w14:paraId="2C1706A4" w14:textId="77777777" w:rsidR="00140325" w:rsidRPr="00AA4EEC" w:rsidRDefault="00140325" w:rsidP="00BA3FED">
            <w:pPr>
              <w:rPr>
                <w:rFonts w:ascii="Verdana" w:hAnsi="Verdana"/>
              </w:rPr>
            </w:pPr>
          </w:p>
        </w:tc>
      </w:tr>
      <w:tr w:rsidR="00140325" w14:paraId="24355AFF" w14:textId="77777777" w:rsidTr="00AA4EEC">
        <w:tc>
          <w:tcPr>
            <w:tcW w:w="6941" w:type="dxa"/>
          </w:tcPr>
          <w:p w14:paraId="19C1D372" w14:textId="778FB54A" w:rsidR="00140325" w:rsidRPr="00AA4EEC" w:rsidRDefault="00232914" w:rsidP="00BA3FED">
            <w:pPr>
              <w:rPr>
                <w:rFonts w:ascii="Verdana" w:hAnsi="Verdana"/>
              </w:rPr>
            </w:pPr>
            <w:r w:rsidRPr="00232914">
              <w:rPr>
                <w:rFonts w:ascii="Verdana" w:hAnsi="Verdana"/>
              </w:rPr>
              <w:t>Customer Contract End Date</w:t>
            </w:r>
          </w:p>
        </w:tc>
        <w:tc>
          <w:tcPr>
            <w:tcW w:w="3518" w:type="dxa"/>
          </w:tcPr>
          <w:p w14:paraId="3BD98E50" w14:textId="77777777" w:rsidR="00140325" w:rsidRPr="00AA4EEC" w:rsidRDefault="00140325" w:rsidP="00BA3FED">
            <w:pPr>
              <w:rPr>
                <w:rFonts w:ascii="Verdana" w:hAnsi="Verdana"/>
              </w:rPr>
            </w:pPr>
          </w:p>
        </w:tc>
      </w:tr>
      <w:tr w:rsidR="00232914" w14:paraId="299C3319" w14:textId="77777777" w:rsidTr="00AA4EEC">
        <w:tc>
          <w:tcPr>
            <w:tcW w:w="6941" w:type="dxa"/>
          </w:tcPr>
          <w:p w14:paraId="42E4F115" w14:textId="440CC184" w:rsidR="00232914" w:rsidRPr="00232914" w:rsidRDefault="00232914" w:rsidP="00BA3FED">
            <w:pPr>
              <w:rPr>
                <w:rFonts w:ascii="Verdana" w:hAnsi="Verdana"/>
              </w:rPr>
            </w:pPr>
            <w:r w:rsidRPr="00232914">
              <w:rPr>
                <w:rFonts w:ascii="Verdana" w:hAnsi="Verdana"/>
              </w:rPr>
              <w:t>Customer Contract Available Extension</w:t>
            </w:r>
          </w:p>
        </w:tc>
        <w:tc>
          <w:tcPr>
            <w:tcW w:w="3518" w:type="dxa"/>
          </w:tcPr>
          <w:p w14:paraId="640186C6" w14:textId="77777777" w:rsidR="00232914" w:rsidRPr="00232914" w:rsidRDefault="00232914" w:rsidP="00BA3FED">
            <w:pPr>
              <w:rPr>
                <w:rFonts w:ascii="Verdana" w:hAnsi="Verdana"/>
              </w:rPr>
            </w:pPr>
          </w:p>
        </w:tc>
      </w:tr>
      <w:tr w:rsidR="00232914" w14:paraId="48EFD940" w14:textId="77777777" w:rsidTr="00AA4EEC">
        <w:tc>
          <w:tcPr>
            <w:tcW w:w="6941" w:type="dxa"/>
          </w:tcPr>
          <w:p w14:paraId="193A0B04" w14:textId="0885A54E" w:rsidR="00232914" w:rsidRPr="00232914" w:rsidRDefault="00232914" w:rsidP="00BA3FED">
            <w:pPr>
              <w:rPr>
                <w:rFonts w:ascii="Verdana" w:hAnsi="Verdana"/>
              </w:rPr>
            </w:pPr>
            <w:r w:rsidRPr="00232914">
              <w:rPr>
                <w:rFonts w:ascii="Verdana" w:hAnsi="Verdana"/>
              </w:rPr>
              <w:t>Total Annual Value of Contract or Order(s)</w:t>
            </w:r>
            <w:r>
              <w:rPr>
                <w:rFonts w:ascii="Verdana" w:hAnsi="Verdana"/>
              </w:rPr>
              <w:t xml:space="preserve"> </w:t>
            </w:r>
            <w:r w:rsidRPr="00232914">
              <w:rPr>
                <w:rFonts w:ascii="Verdana" w:hAnsi="Verdana"/>
              </w:rPr>
              <w:t>Exc. VAT</w:t>
            </w:r>
          </w:p>
        </w:tc>
        <w:tc>
          <w:tcPr>
            <w:tcW w:w="3518" w:type="dxa"/>
          </w:tcPr>
          <w:p w14:paraId="62C55F8F" w14:textId="77777777" w:rsidR="00232914" w:rsidRPr="00232914" w:rsidRDefault="00232914" w:rsidP="00BA3FED">
            <w:pPr>
              <w:rPr>
                <w:rFonts w:ascii="Verdana" w:hAnsi="Verdana"/>
              </w:rPr>
            </w:pPr>
          </w:p>
        </w:tc>
      </w:tr>
      <w:tr w:rsidR="00232914" w14:paraId="1515C0FE" w14:textId="77777777" w:rsidTr="00AA4EEC">
        <w:tc>
          <w:tcPr>
            <w:tcW w:w="6941" w:type="dxa"/>
          </w:tcPr>
          <w:p w14:paraId="4393EBB9" w14:textId="30067614" w:rsidR="00232914" w:rsidRPr="00232914" w:rsidRDefault="00232914" w:rsidP="00BA3FED">
            <w:pPr>
              <w:rPr>
                <w:rFonts w:ascii="Verdana" w:hAnsi="Verdana"/>
              </w:rPr>
            </w:pPr>
            <w:r w:rsidRPr="00232914">
              <w:rPr>
                <w:rFonts w:ascii="Verdana" w:hAnsi="Verdana"/>
              </w:rPr>
              <w:t>Total Value of Contract or Order(s)</w:t>
            </w:r>
            <w:r>
              <w:rPr>
                <w:rFonts w:ascii="Verdana" w:hAnsi="Verdana"/>
              </w:rPr>
              <w:t xml:space="preserve"> </w:t>
            </w:r>
            <w:r w:rsidRPr="00232914">
              <w:rPr>
                <w:rFonts w:ascii="Verdana" w:hAnsi="Verdana"/>
              </w:rPr>
              <w:t>Exc. VAT</w:t>
            </w:r>
          </w:p>
        </w:tc>
        <w:tc>
          <w:tcPr>
            <w:tcW w:w="3518" w:type="dxa"/>
          </w:tcPr>
          <w:p w14:paraId="1CC6E396" w14:textId="77777777" w:rsidR="00232914" w:rsidRPr="00232914" w:rsidRDefault="00232914" w:rsidP="00BA3FED">
            <w:pPr>
              <w:rPr>
                <w:rFonts w:ascii="Verdana" w:hAnsi="Verdana"/>
              </w:rPr>
            </w:pPr>
          </w:p>
        </w:tc>
      </w:tr>
      <w:tr w:rsidR="00232914" w14:paraId="6EAE4F02" w14:textId="77777777" w:rsidTr="00AA4EEC">
        <w:tc>
          <w:tcPr>
            <w:tcW w:w="6941" w:type="dxa"/>
          </w:tcPr>
          <w:p w14:paraId="648F648C" w14:textId="6005AB2A" w:rsidR="00232914" w:rsidRPr="00232914" w:rsidRDefault="00232914" w:rsidP="00BA3FED">
            <w:pPr>
              <w:rPr>
                <w:rFonts w:ascii="Verdana" w:hAnsi="Verdana"/>
              </w:rPr>
            </w:pPr>
            <w:r>
              <w:rPr>
                <w:rFonts w:ascii="Verdana" w:hAnsi="Verdana"/>
              </w:rPr>
              <w:t>Va</w:t>
            </w:r>
            <w:r w:rsidRPr="00232914">
              <w:rPr>
                <w:rFonts w:ascii="Verdana" w:hAnsi="Verdana"/>
              </w:rPr>
              <w:t>lue of Invoice(s) Raised during this MI/rebate period Exc. VAT</w:t>
            </w:r>
          </w:p>
        </w:tc>
        <w:tc>
          <w:tcPr>
            <w:tcW w:w="3518" w:type="dxa"/>
          </w:tcPr>
          <w:p w14:paraId="6C114C70" w14:textId="77777777" w:rsidR="00232914" w:rsidRPr="00232914" w:rsidRDefault="00232914" w:rsidP="00BA3FED">
            <w:pPr>
              <w:rPr>
                <w:rFonts w:ascii="Verdana" w:hAnsi="Verdana"/>
              </w:rPr>
            </w:pPr>
          </w:p>
        </w:tc>
      </w:tr>
      <w:tr w:rsidR="00232914" w14:paraId="4704E7D6" w14:textId="77777777" w:rsidTr="00AA4EEC">
        <w:tc>
          <w:tcPr>
            <w:tcW w:w="6941" w:type="dxa"/>
          </w:tcPr>
          <w:p w14:paraId="2EB1FD05" w14:textId="4BB5FCED" w:rsidR="00232914" w:rsidRPr="00232914" w:rsidRDefault="00232914" w:rsidP="00BA3FED">
            <w:pPr>
              <w:rPr>
                <w:rFonts w:ascii="Verdana" w:hAnsi="Verdana"/>
              </w:rPr>
            </w:pPr>
            <w:r w:rsidRPr="00232914">
              <w:rPr>
                <w:rFonts w:ascii="Verdana" w:hAnsi="Verdana"/>
              </w:rPr>
              <w:t>Rebate due to ESPO this MI/rebate period Exc. VAT</w:t>
            </w:r>
          </w:p>
        </w:tc>
        <w:tc>
          <w:tcPr>
            <w:tcW w:w="3518" w:type="dxa"/>
          </w:tcPr>
          <w:p w14:paraId="7D4479E3" w14:textId="77777777" w:rsidR="00232914" w:rsidRPr="00232914" w:rsidRDefault="00232914" w:rsidP="00BA3FED">
            <w:pPr>
              <w:rPr>
                <w:rFonts w:ascii="Verdana" w:hAnsi="Verdana"/>
              </w:rPr>
            </w:pPr>
          </w:p>
        </w:tc>
      </w:tr>
      <w:tr w:rsidR="00015B8F" w14:paraId="704781C1" w14:textId="77777777" w:rsidTr="00AA4EEC">
        <w:tc>
          <w:tcPr>
            <w:tcW w:w="6941" w:type="dxa"/>
          </w:tcPr>
          <w:p w14:paraId="70A70A10" w14:textId="0B6C8AB6" w:rsidR="00015B8F" w:rsidRPr="00232914" w:rsidRDefault="00015B8F" w:rsidP="00015B8F">
            <w:pPr>
              <w:rPr>
                <w:rFonts w:ascii="Verdana" w:hAnsi="Verdana"/>
              </w:rPr>
            </w:pPr>
            <w:r w:rsidRPr="00015B8F">
              <w:rPr>
                <w:rFonts w:ascii="Verdana" w:hAnsi="Verdana"/>
              </w:rPr>
              <w:t>Service(s) Supplied</w:t>
            </w:r>
            <w:r w:rsidRPr="00015B8F">
              <w:rPr>
                <w:rFonts w:ascii="Verdana" w:hAnsi="Verdana"/>
              </w:rPr>
              <w:tab/>
            </w:r>
            <w:r w:rsidRPr="00015B8F">
              <w:rPr>
                <w:rFonts w:ascii="Verdana" w:hAnsi="Verdana"/>
              </w:rPr>
              <w:tab/>
            </w:r>
          </w:p>
        </w:tc>
        <w:tc>
          <w:tcPr>
            <w:tcW w:w="3518" w:type="dxa"/>
          </w:tcPr>
          <w:p w14:paraId="5339ED0A" w14:textId="77777777" w:rsidR="00015B8F" w:rsidRPr="00232914" w:rsidRDefault="00015B8F" w:rsidP="00BA3FED">
            <w:pPr>
              <w:rPr>
                <w:rFonts w:ascii="Verdana" w:hAnsi="Verdana"/>
              </w:rPr>
            </w:pPr>
          </w:p>
        </w:tc>
      </w:tr>
      <w:tr w:rsidR="00015B8F" w14:paraId="6AD0267A" w14:textId="77777777" w:rsidTr="00AA4EEC">
        <w:tc>
          <w:tcPr>
            <w:tcW w:w="6941" w:type="dxa"/>
          </w:tcPr>
          <w:p w14:paraId="4C7001A1" w14:textId="51F05152" w:rsidR="00015B8F" w:rsidRPr="00232914" w:rsidRDefault="00015B8F" w:rsidP="00BA3FED">
            <w:pPr>
              <w:rPr>
                <w:rFonts w:ascii="Verdana" w:hAnsi="Verdana"/>
              </w:rPr>
            </w:pPr>
            <w:r w:rsidRPr="00015B8F">
              <w:rPr>
                <w:rFonts w:ascii="Verdana" w:hAnsi="Verdana"/>
              </w:rPr>
              <w:t>Service Details</w:t>
            </w:r>
          </w:p>
        </w:tc>
        <w:tc>
          <w:tcPr>
            <w:tcW w:w="3518" w:type="dxa"/>
          </w:tcPr>
          <w:p w14:paraId="7FFB67F5" w14:textId="77777777" w:rsidR="00015B8F" w:rsidRPr="00232914" w:rsidRDefault="00015B8F" w:rsidP="00BA3FED">
            <w:pPr>
              <w:rPr>
                <w:rFonts w:ascii="Verdana" w:hAnsi="Verdana"/>
              </w:rPr>
            </w:pPr>
          </w:p>
        </w:tc>
      </w:tr>
      <w:tr w:rsidR="00232914" w14:paraId="21293C71" w14:textId="77777777" w:rsidTr="00AA4EEC">
        <w:tc>
          <w:tcPr>
            <w:tcW w:w="6941" w:type="dxa"/>
          </w:tcPr>
          <w:p w14:paraId="6DC73479" w14:textId="6CA33FCE" w:rsidR="00232914" w:rsidRPr="00232914" w:rsidRDefault="00232914" w:rsidP="00232914">
            <w:pPr>
              <w:rPr>
                <w:rFonts w:ascii="Verdana" w:hAnsi="Verdana"/>
              </w:rPr>
            </w:pPr>
            <w:r w:rsidRPr="00232914">
              <w:rPr>
                <w:rFonts w:ascii="Verdana" w:hAnsi="Verdana"/>
              </w:rPr>
              <w:t>Procurement Route</w:t>
            </w:r>
          </w:p>
        </w:tc>
        <w:tc>
          <w:tcPr>
            <w:tcW w:w="3518" w:type="dxa"/>
          </w:tcPr>
          <w:p w14:paraId="0E34F860" w14:textId="77777777" w:rsidR="00232914" w:rsidRPr="00232914" w:rsidRDefault="00232914" w:rsidP="00BA3FED">
            <w:pPr>
              <w:rPr>
                <w:rFonts w:ascii="Verdana" w:hAnsi="Verdana"/>
              </w:rPr>
            </w:pPr>
          </w:p>
        </w:tc>
      </w:tr>
      <w:tr w:rsidR="00232914" w14:paraId="4529BA9F" w14:textId="77777777" w:rsidTr="00AA4EEC">
        <w:tc>
          <w:tcPr>
            <w:tcW w:w="6941" w:type="dxa"/>
          </w:tcPr>
          <w:p w14:paraId="21295220" w14:textId="05902114" w:rsidR="00232914" w:rsidRPr="00232914" w:rsidRDefault="00232914" w:rsidP="00BA3FED">
            <w:pPr>
              <w:rPr>
                <w:rFonts w:ascii="Verdana" w:hAnsi="Verdana"/>
              </w:rPr>
            </w:pPr>
            <w:r w:rsidRPr="00232914">
              <w:rPr>
                <w:rFonts w:ascii="Verdana" w:hAnsi="Verdana"/>
              </w:rPr>
              <w:t xml:space="preserve">Framework Lot </w:t>
            </w:r>
            <w:r>
              <w:rPr>
                <w:rFonts w:ascii="Verdana" w:hAnsi="Verdana"/>
              </w:rPr>
              <w:t>Number</w:t>
            </w:r>
          </w:p>
        </w:tc>
        <w:tc>
          <w:tcPr>
            <w:tcW w:w="3518" w:type="dxa"/>
          </w:tcPr>
          <w:p w14:paraId="49405C82" w14:textId="77777777" w:rsidR="00232914" w:rsidRPr="00232914" w:rsidRDefault="00232914" w:rsidP="00BA3FED">
            <w:pPr>
              <w:rPr>
                <w:rFonts w:ascii="Verdana" w:hAnsi="Verdana"/>
              </w:rPr>
            </w:pPr>
          </w:p>
        </w:tc>
      </w:tr>
      <w:tr w:rsidR="00232914" w14:paraId="0189AAFF" w14:textId="77777777" w:rsidTr="00AA4EEC">
        <w:tc>
          <w:tcPr>
            <w:tcW w:w="6941" w:type="dxa"/>
          </w:tcPr>
          <w:p w14:paraId="475B95C2" w14:textId="22D1FBF1" w:rsidR="00232914" w:rsidRPr="00232914" w:rsidRDefault="00232914" w:rsidP="00BA3FED">
            <w:pPr>
              <w:rPr>
                <w:rFonts w:ascii="Verdana" w:hAnsi="Verdana"/>
              </w:rPr>
            </w:pPr>
            <w:r w:rsidRPr="00232914">
              <w:rPr>
                <w:rFonts w:ascii="Verdana" w:hAnsi="Verdana"/>
              </w:rPr>
              <w:t>Type of Social Value delivered</w:t>
            </w:r>
          </w:p>
        </w:tc>
        <w:tc>
          <w:tcPr>
            <w:tcW w:w="3518" w:type="dxa"/>
          </w:tcPr>
          <w:p w14:paraId="1F8D0F1E" w14:textId="77777777" w:rsidR="00232914" w:rsidRPr="00232914" w:rsidRDefault="00232914" w:rsidP="00BA3FED">
            <w:pPr>
              <w:rPr>
                <w:rFonts w:ascii="Verdana" w:hAnsi="Verdana"/>
              </w:rPr>
            </w:pPr>
          </w:p>
        </w:tc>
      </w:tr>
      <w:tr w:rsidR="00232914" w14:paraId="5CBFF01C" w14:textId="77777777" w:rsidTr="00AA4EEC">
        <w:tc>
          <w:tcPr>
            <w:tcW w:w="6941" w:type="dxa"/>
          </w:tcPr>
          <w:p w14:paraId="738E442D" w14:textId="103DA64D" w:rsidR="00232914" w:rsidRPr="00232914" w:rsidRDefault="00232914" w:rsidP="00BA3FED">
            <w:pPr>
              <w:rPr>
                <w:rFonts w:ascii="Verdana" w:hAnsi="Verdana"/>
              </w:rPr>
            </w:pPr>
            <w:r w:rsidRPr="00232914">
              <w:rPr>
                <w:rFonts w:ascii="Verdana" w:hAnsi="Verdana"/>
              </w:rPr>
              <w:t xml:space="preserve">Value </w:t>
            </w:r>
            <w:r>
              <w:rPr>
                <w:rFonts w:ascii="Verdana" w:hAnsi="Verdana"/>
              </w:rPr>
              <w:t>(</w:t>
            </w:r>
            <w:r w:rsidRPr="00232914">
              <w:rPr>
                <w:rFonts w:ascii="Verdana" w:hAnsi="Verdana"/>
              </w:rPr>
              <w:t>£</w:t>
            </w:r>
            <w:r>
              <w:rPr>
                <w:rFonts w:ascii="Verdana" w:hAnsi="Verdana"/>
              </w:rPr>
              <w:t>)</w:t>
            </w:r>
            <w:r w:rsidRPr="00232914">
              <w:rPr>
                <w:rFonts w:ascii="Verdana" w:hAnsi="Verdana"/>
              </w:rPr>
              <w:t xml:space="preserve"> of Social Value delivered</w:t>
            </w:r>
          </w:p>
        </w:tc>
        <w:tc>
          <w:tcPr>
            <w:tcW w:w="3518" w:type="dxa"/>
          </w:tcPr>
          <w:p w14:paraId="33DA6776" w14:textId="77777777" w:rsidR="00232914" w:rsidRPr="00232914" w:rsidRDefault="00232914" w:rsidP="00BA3FED">
            <w:pPr>
              <w:rPr>
                <w:rFonts w:ascii="Verdana" w:hAnsi="Verdana"/>
              </w:rPr>
            </w:pPr>
          </w:p>
        </w:tc>
      </w:tr>
    </w:tbl>
    <w:p w14:paraId="254FF9F5" w14:textId="1B8C4C32" w:rsidR="00564D8D" w:rsidRPr="00AA4EEC" w:rsidRDefault="00564D8D" w:rsidP="00AA4EEC">
      <w:pPr>
        <w:sectPr w:rsidR="00564D8D" w:rsidRPr="00AA4EEC" w:rsidSect="00AA4EEC">
          <w:headerReference w:type="even" r:id="rId29"/>
          <w:headerReference w:type="default" r:id="rId30"/>
          <w:headerReference w:type="first" r:id="rId31"/>
          <w:pgSz w:w="11909" w:h="16834" w:code="9"/>
          <w:pgMar w:top="720" w:right="720" w:bottom="720" w:left="720" w:header="709" w:footer="709" w:gutter="0"/>
          <w:cols w:space="720"/>
          <w:docGrid w:linePitch="299"/>
        </w:sectPr>
      </w:pPr>
    </w:p>
    <w:p w14:paraId="6915928B" w14:textId="2296381E" w:rsidR="00D851E5" w:rsidRPr="00B81010" w:rsidRDefault="00225DB5" w:rsidP="00271F8A">
      <w:pPr>
        <w:pStyle w:val="ScheduleHeader"/>
        <w:keepNext/>
        <w:jc w:val="left"/>
        <w:rPr>
          <w:rFonts w:ascii="Verdana" w:hAnsi="Verdana" w:cs="Arial"/>
          <w:szCs w:val="22"/>
          <w:u w:val="none"/>
        </w:rPr>
      </w:pPr>
      <w:bookmarkStart w:id="450" w:name="_Toc237853520"/>
      <w:bookmarkStart w:id="451" w:name="_Toc379377462"/>
      <w:r w:rsidRPr="00B81010">
        <w:rPr>
          <w:rFonts w:ascii="Verdana" w:hAnsi="Verdana" w:cs="Arial"/>
          <w:szCs w:val="22"/>
          <w:u w:val="none"/>
        </w:rPr>
        <w:lastRenderedPageBreak/>
        <w:t>Framework Schedule 8 - marketing</w:t>
      </w:r>
      <w:bookmarkEnd w:id="450"/>
      <w:bookmarkEnd w:id="451"/>
    </w:p>
    <w:p w14:paraId="7BA3C6F1" w14:textId="77777777" w:rsidR="00685EEF" w:rsidRPr="00B81010" w:rsidRDefault="00225DB5" w:rsidP="00271F8A">
      <w:pPr>
        <w:jc w:val="left"/>
        <w:rPr>
          <w:rFonts w:ascii="Verdana" w:hAnsi="Verdana"/>
          <w:szCs w:val="22"/>
        </w:rPr>
      </w:pPr>
      <w:r w:rsidRPr="00B81010">
        <w:rPr>
          <w:rFonts w:ascii="Verdana" w:hAnsi="Verdana"/>
          <w:szCs w:val="22"/>
        </w:rPr>
        <w:t xml:space="preserve">This Framework Schedule describes the activities that the </w:t>
      </w:r>
      <w:r w:rsidR="002C777A">
        <w:rPr>
          <w:rFonts w:ascii="Verdana" w:hAnsi="Verdana"/>
          <w:szCs w:val="22"/>
        </w:rPr>
        <w:t>Service Provider</w:t>
      </w:r>
      <w:r w:rsidRPr="00B81010">
        <w:rPr>
          <w:rFonts w:ascii="Verdana" w:hAnsi="Verdana"/>
          <w:szCs w:val="22"/>
        </w:rPr>
        <w:t xml:space="preserve"> will carry out as part of its on-going commitment to the marketing of this Framework Agreement to Customers and should be read in conjunction with </w:t>
      </w:r>
      <w:r>
        <w:rPr>
          <w:rFonts w:ascii="Verdana" w:hAnsi="Verdana"/>
          <w:szCs w:val="22"/>
        </w:rPr>
        <w:t xml:space="preserve">Framework </w:t>
      </w:r>
      <w:r w:rsidRPr="00B81010">
        <w:rPr>
          <w:rFonts w:ascii="Verdana" w:hAnsi="Verdana"/>
          <w:szCs w:val="22"/>
        </w:rPr>
        <w:t xml:space="preserve">Schedules 1 </w:t>
      </w:r>
      <w:r>
        <w:rPr>
          <w:rFonts w:ascii="Verdana" w:hAnsi="Verdana"/>
          <w:szCs w:val="22"/>
        </w:rPr>
        <w:t xml:space="preserve">(The Goods and/or Services) </w:t>
      </w:r>
      <w:r w:rsidRPr="00B81010">
        <w:rPr>
          <w:rFonts w:ascii="Verdana" w:hAnsi="Verdana"/>
          <w:szCs w:val="22"/>
        </w:rPr>
        <w:t>and 2</w:t>
      </w:r>
      <w:r>
        <w:rPr>
          <w:rFonts w:ascii="Verdana" w:hAnsi="Verdana"/>
          <w:szCs w:val="22"/>
        </w:rPr>
        <w:t xml:space="preserve"> (Charging Structure)</w:t>
      </w:r>
      <w:r w:rsidRPr="00B81010">
        <w:rPr>
          <w:rFonts w:ascii="Verdana" w:hAnsi="Verdana"/>
          <w:szCs w:val="22"/>
        </w:rPr>
        <w:t>.</w:t>
      </w:r>
    </w:p>
    <w:p w14:paraId="551413B2" w14:textId="23CAFEC1" w:rsidR="00685EEF" w:rsidRDefault="00225DB5" w:rsidP="00271F8A">
      <w:pPr>
        <w:jc w:val="left"/>
        <w:rPr>
          <w:rFonts w:ascii="Verdana" w:hAnsi="Verdana"/>
          <w:b/>
          <w:szCs w:val="22"/>
        </w:rPr>
      </w:pPr>
      <w:r w:rsidRPr="00B81010">
        <w:rPr>
          <w:rFonts w:ascii="Verdana" w:hAnsi="Verdana"/>
          <w:b/>
          <w:szCs w:val="22"/>
        </w:rPr>
        <w:t>Upon completion of the tender evaluation exercise and prior to the commencement of the Framework Agreement, ESPO will incorporate what has been agreed in relation to on-going commitment to marketing.</w:t>
      </w:r>
    </w:p>
    <w:p w14:paraId="37B4A23D" w14:textId="04479E0C" w:rsidR="008620A6" w:rsidRPr="00A20F66" w:rsidRDefault="008620A6" w:rsidP="008620A6">
      <w:pPr>
        <w:ind w:left="2836" w:firstLine="1418"/>
      </w:pPr>
      <w:r w:rsidRPr="00B919AD">
        <w:t>TO BE INSERTED</w:t>
      </w:r>
    </w:p>
    <w:p w14:paraId="3D9C03C9" w14:textId="77777777" w:rsidR="008620A6" w:rsidRPr="00B81010" w:rsidRDefault="008620A6" w:rsidP="00271F8A">
      <w:pPr>
        <w:jc w:val="left"/>
        <w:rPr>
          <w:rFonts w:ascii="Verdana" w:hAnsi="Verdana"/>
          <w:szCs w:val="22"/>
        </w:rPr>
      </w:pPr>
    </w:p>
    <w:p w14:paraId="2268FCB1" w14:textId="77777777" w:rsidR="00D851E5" w:rsidRPr="00B81010" w:rsidRDefault="00225DB5" w:rsidP="00271F8A">
      <w:pPr>
        <w:pStyle w:val="ScheduleHeader"/>
        <w:keepNext/>
        <w:jc w:val="left"/>
        <w:rPr>
          <w:rFonts w:ascii="Verdana" w:hAnsi="Verdana" w:cs="Arial"/>
          <w:szCs w:val="22"/>
          <w:u w:val="none"/>
        </w:rPr>
      </w:pPr>
      <w:r w:rsidRPr="009D4CA2">
        <w:rPr>
          <w:rFonts w:ascii="Verdana" w:hAnsi="Verdana" w:cs="Arial"/>
          <w:szCs w:val="22"/>
        </w:rPr>
        <w:br w:type="page"/>
      </w:r>
      <w:bookmarkStart w:id="452" w:name="_Hlt120523838"/>
      <w:bookmarkStart w:id="453" w:name="_Hlt120529905"/>
      <w:bookmarkStart w:id="454" w:name="_Hlt121231336"/>
      <w:bookmarkStart w:id="455" w:name="_Hlt120521020"/>
      <w:bookmarkStart w:id="456" w:name="_Hlt120521024"/>
      <w:bookmarkStart w:id="457" w:name="_Toc237853522"/>
      <w:bookmarkStart w:id="458" w:name="_Toc379377463"/>
      <w:bookmarkEnd w:id="452"/>
      <w:bookmarkEnd w:id="453"/>
      <w:bookmarkEnd w:id="454"/>
      <w:bookmarkEnd w:id="455"/>
      <w:bookmarkEnd w:id="456"/>
      <w:r w:rsidRPr="00B81010">
        <w:rPr>
          <w:rFonts w:ascii="Verdana" w:hAnsi="Verdana" w:cs="Arial"/>
          <w:szCs w:val="22"/>
          <w:u w:val="none"/>
        </w:rPr>
        <w:lastRenderedPageBreak/>
        <w:t>FRAMEWORK Schedule 9 - commercially sensitive information</w:t>
      </w:r>
      <w:bookmarkEnd w:id="457"/>
      <w:r w:rsidRPr="00B81010">
        <w:rPr>
          <w:rFonts w:ascii="Verdana" w:hAnsi="Verdana" w:cs="Arial"/>
          <w:szCs w:val="22"/>
          <w:u w:val="none"/>
        </w:rPr>
        <w:t xml:space="preserve"> (if any)</w:t>
      </w:r>
      <w:bookmarkEnd w:id="458"/>
    </w:p>
    <w:p w14:paraId="30B2DDC1" w14:textId="77777777" w:rsidR="007F203D" w:rsidRPr="0024511D" w:rsidRDefault="00225DB5" w:rsidP="00271F8A">
      <w:pPr>
        <w:pStyle w:val="MarginText"/>
        <w:jc w:val="left"/>
        <w:rPr>
          <w:rFonts w:ascii="Verdana" w:hAnsi="Verdana" w:cs="Arial"/>
          <w:b/>
          <w:szCs w:val="22"/>
        </w:rPr>
      </w:pPr>
      <w:r w:rsidRPr="00B81010">
        <w:rPr>
          <w:rFonts w:ascii="Verdana" w:hAnsi="Verdana" w:cs="Arial"/>
          <w:b/>
          <w:szCs w:val="22"/>
        </w:rPr>
        <w:t>Please note: where any information listed in this Commercially Sensitive Information Schedule is considered to be Management Information for the purposes of clause 15 of the Framework Agreement and is</w:t>
      </w:r>
      <w:r w:rsidRPr="0024511D">
        <w:rPr>
          <w:rFonts w:ascii="Verdana" w:hAnsi="Verdana" w:cs="Arial"/>
          <w:b/>
          <w:szCs w:val="22"/>
        </w:rPr>
        <w:t xml:space="preserve"> provided by the </w:t>
      </w:r>
      <w:r w:rsidR="002C777A">
        <w:rPr>
          <w:rFonts w:ascii="Verdana" w:hAnsi="Verdana" w:cs="Arial"/>
          <w:b/>
          <w:szCs w:val="22"/>
        </w:rPr>
        <w:t>Service Provider</w:t>
      </w:r>
      <w:r w:rsidRPr="0024511D">
        <w:rPr>
          <w:rFonts w:ascii="Verdana" w:hAnsi="Verdana" w:cs="Arial"/>
          <w:b/>
          <w:szCs w:val="22"/>
        </w:rPr>
        <w:t xml:space="preserve"> to ESPO, ESPO may disclose the Management Information to Customers in accordance with clause 15 of this Framework Agreement.</w:t>
      </w:r>
    </w:p>
    <w:p w14:paraId="58F20B94" w14:textId="34BCDDE4" w:rsidR="00E823D4" w:rsidRDefault="00225DB5" w:rsidP="00271F8A">
      <w:pPr>
        <w:pStyle w:val="MarginText"/>
        <w:jc w:val="left"/>
        <w:rPr>
          <w:rFonts w:ascii="Verdana" w:hAnsi="Verdana" w:cs="Arial"/>
          <w:b/>
          <w:szCs w:val="22"/>
        </w:rPr>
      </w:pPr>
      <w:r w:rsidRPr="0024511D">
        <w:rPr>
          <w:rFonts w:ascii="Verdana" w:hAnsi="Verdana" w:cs="Arial"/>
          <w:b/>
          <w:szCs w:val="22"/>
        </w:rPr>
        <w:t xml:space="preserve">The </w:t>
      </w:r>
      <w:r w:rsidR="002C777A">
        <w:rPr>
          <w:rFonts w:ascii="Verdana" w:hAnsi="Verdana" w:cs="Arial"/>
          <w:b/>
          <w:szCs w:val="22"/>
        </w:rPr>
        <w:t>Service Provider</w:t>
      </w:r>
      <w:r w:rsidRPr="0024511D">
        <w:rPr>
          <w:rFonts w:ascii="Verdana" w:hAnsi="Verdana" w:cs="Arial"/>
          <w:b/>
          <w:szCs w:val="22"/>
        </w:rPr>
        <w:t xml:space="preserve">’s completed Commercially Sensitive Information form supplied with its tender shall be incorporated into this schedule.  </w:t>
      </w:r>
    </w:p>
    <w:p w14:paraId="215E6351" w14:textId="0C055E60" w:rsidR="008620A6" w:rsidRPr="00A20F66" w:rsidRDefault="008620A6" w:rsidP="008620A6">
      <w:pPr>
        <w:ind w:left="2836" w:firstLine="1418"/>
      </w:pPr>
      <w:r w:rsidRPr="00B919AD">
        <w:t>TO BE INSERTED</w:t>
      </w:r>
    </w:p>
    <w:p w14:paraId="4C9938FD" w14:textId="77777777" w:rsidR="008620A6" w:rsidRPr="0024511D" w:rsidRDefault="008620A6" w:rsidP="00271F8A">
      <w:pPr>
        <w:pStyle w:val="MarginText"/>
        <w:jc w:val="left"/>
        <w:rPr>
          <w:rFonts w:ascii="Verdana" w:hAnsi="Verdana" w:cs="Arial"/>
          <w:b/>
          <w:szCs w:val="22"/>
        </w:rPr>
      </w:pPr>
    </w:p>
    <w:p w14:paraId="5C4D3A1B" w14:textId="77777777" w:rsidR="0078634F" w:rsidRPr="00B81010" w:rsidRDefault="00225DB5" w:rsidP="00271F8A">
      <w:pPr>
        <w:pStyle w:val="ScheduleHeader"/>
        <w:keepNext/>
        <w:jc w:val="left"/>
        <w:rPr>
          <w:rFonts w:ascii="Verdana" w:hAnsi="Verdana"/>
          <w:szCs w:val="22"/>
          <w:u w:val="none"/>
        </w:rPr>
      </w:pPr>
      <w:r w:rsidRPr="009D4CA2">
        <w:rPr>
          <w:rFonts w:ascii="Verdana" w:hAnsi="Verdana" w:cs="Arial"/>
          <w:szCs w:val="22"/>
        </w:rPr>
        <w:br w:type="page"/>
      </w:r>
      <w:bookmarkStart w:id="459" w:name="_Toc308421905"/>
      <w:bookmarkStart w:id="460" w:name="_Toc379377464"/>
      <w:r w:rsidRPr="00B81010">
        <w:rPr>
          <w:rFonts w:ascii="Verdana" w:hAnsi="Verdana" w:cs="Arial"/>
          <w:szCs w:val="22"/>
          <w:u w:val="none"/>
        </w:rPr>
        <w:lastRenderedPageBreak/>
        <w:t>FRAMEWORK SCHEDULE 1</w:t>
      </w:r>
      <w:bookmarkEnd w:id="459"/>
      <w:r w:rsidRPr="00B81010">
        <w:rPr>
          <w:rFonts w:ascii="Verdana" w:hAnsi="Verdana" w:cs="Arial"/>
          <w:szCs w:val="22"/>
          <w:u w:val="none"/>
        </w:rPr>
        <w:t xml:space="preserve">0 - </w:t>
      </w:r>
      <w:bookmarkStart w:id="461" w:name="_Toc309923896"/>
      <w:r w:rsidRPr="00B81010">
        <w:rPr>
          <w:rFonts w:ascii="Verdana" w:hAnsi="Verdana"/>
          <w:szCs w:val="22"/>
          <w:u w:val="none"/>
        </w:rPr>
        <w:t>FRAMEWORK MANAGEMENT INCLUDING SERVICE LEVELS AND KEY PERFORMANCE INDICATORS</w:t>
      </w:r>
      <w:bookmarkEnd w:id="460"/>
      <w:bookmarkEnd w:id="461"/>
    </w:p>
    <w:p w14:paraId="19BAF720" w14:textId="77777777" w:rsidR="0078634F" w:rsidRPr="00B81010" w:rsidRDefault="00225DB5" w:rsidP="00F50456">
      <w:pPr>
        <w:pStyle w:val="Heading1"/>
        <w:numPr>
          <w:ilvl w:val="0"/>
          <w:numId w:val="22"/>
        </w:numPr>
        <w:rPr>
          <w:rFonts w:ascii="Verdana" w:hAnsi="Verdana"/>
          <w:caps/>
          <w:szCs w:val="22"/>
          <w:u w:val="none"/>
        </w:rPr>
      </w:pPr>
      <w:bookmarkStart w:id="462" w:name="_Toc278544909"/>
      <w:bookmarkStart w:id="463" w:name="_Toc288819037"/>
      <w:bookmarkStart w:id="464" w:name="_Toc309914055"/>
      <w:bookmarkStart w:id="465" w:name="_Toc309923897"/>
      <w:bookmarkStart w:id="466" w:name="_Toc379377465"/>
      <w:r w:rsidRPr="00B81010">
        <w:rPr>
          <w:rFonts w:ascii="Verdana" w:hAnsi="Verdana"/>
          <w:caps/>
          <w:szCs w:val="22"/>
          <w:u w:val="none"/>
        </w:rPr>
        <w:t>introduction</w:t>
      </w:r>
      <w:bookmarkEnd w:id="462"/>
      <w:bookmarkEnd w:id="463"/>
      <w:bookmarkEnd w:id="464"/>
      <w:bookmarkEnd w:id="465"/>
      <w:bookmarkEnd w:id="466"/>
    </w:p>
    <w:p w14:paraId="34A74DE2" w14:textId="77777777" w:rsidR="0078634F" w:rsidRPr="00B81010" w:rsidRDefault="00225DB5" w:rsidP="00F50456">
      <w:pPr>
        <w:pStyle w:val="Heading2"/>
        <w:numPr>
          <w:ilvl w:val="1"/>
          <w:numId w:val="20"/>
        </w:numPr>
        <w:jc w:val="left"/>
        <w:rPr>
          <w:rFonts w:ascii="Verdana" w:hAnsi="Verdana"/>
          <w:szCs w:val="22"/>
        </w:rPr>
      </w:pPr>
      <w:r w:rsidRPr="00B81010">
        <w:rPr>
          <w:rFonts w:ascii="Verdana" w:hAnsi="Verdana"/>
          <w:szCs w:val="22"/>
        </w:rPr>
        <w:t xml:space="preserve">The successful delivery of this Framework Agreement will rely on the ability of the </w:t>
      </w:r>
      <w:r w:rsidR="002C777A">
        <w:rPr>
          <w:rFonts w:ascii="Verdana" w:hAnsi="Verdana"/>
          <w:szCs w:val="22"/>
        </w:rPr>
        <w:t>Service Provider</w:t>
      </w:r>
      <w:r w:rsidRPr="00B81010">
        <w:rPr>
          <w:rFonts w:ascii="Verdana" w:hAnsi="Verdana"/>
          <w:szCs w:val="22"/>
        </w:rPr>
        <w:t xml:space="preserve"> and ESPO in developing a strategic relationship immediately following award and maintaining this throughout this Framework Agreement.</w:t>
      </w:r>
    </w:p>
    <w:p w14:paraId="1163A6FA" w14:textId="77777777" w:rsidR="0078634F" w:rsidRPr="00B81010" w:rsidRDefault="00225DB5" w:rsidP="00F50456">
      <w:pPr>
        <w:pStyle w:val="Heading2"/>
        <w:numPr>
          <w:ilvl w:val="1"/>
          <w:numId w:val="20"/>
        </w:numPr>
        <w:jc w:val="left"/>
        <w:rPr>
          <w:rFonts w:ascii="Verdana" w:hAnsi="Verdana"/>
          <w:szCs w:val="22"/>
        </w:rPr>
      </w:pPr>
      <w:r w:rsidRPr="00B81010">
        <w:rPr>
          <w:rFonts w:ascii="Verdana" w:hAnsi="Verdana"/>
          <w:szCs w:val="22"/>
        </w:rPr>
        <w:t xml:space="preserve">To achieve this strategic relationship, there will be a requirement to adopt proactive framework management activities which will be informed by quality management information, and the sharing of information between the </w:t>
      </w:r>
      <w:r w:rsidR="002C777A">
        <w:rPr>
          <w:rFonts w:ascii="Verdana" w:hAnsi="Verdana"/>
          <w:szCs w:val="22"/>
        </w:rPr>
        <w:t>Service Provider</w:t>
      </w:r>
      <w:r w:rsidRPr="00B81010">
        <w:rPr>
          <w:rFonts w:ascii="Verdana" w:hAnsi="Verdana"/>
          <w:szCs w:val="22"/>
        </w:rPr>
        <w:t xml:space="preserve"> and ESPO.</w:t>
      </w:r>
    </w:p>
    <w:p w14:paraId="3709906D" w14:textId="77777777" w:rsidR="0078634F" w:rsidRPr="00B81010" w:rsidRDefault="00225DB5" w:rsidP="00F50456">
      <w:pPr>
        <w:pStyle w:val="Heading2"/>
        <w:numPr>
          <w:ilvl w:val="1"/>
          <w:numId w:val="20"/>
        </w:numPr>
        <w:jc w:val="left"/>
        <w:rPr>
          <w:rFonts w:ascii="Verdana" w:hAnsi="Verdana"/>
          <w:szCs w:val="22"/>
        </w:rPr>
      </w:pPr>
      <w:r w:rsidRPr="00B81010">
        <w:rPr>
          <w:rFonts w:ascii="Verdana" w:hAnsi="Verdana"/>
          <w:szCs w:val="22"/>
        </w:rPr>
        <w:t>This Schedule outlines the general structures and management activities that the Parties shall follow during the Term of this Framework Agreement.</w:t>
      </w:r>
    </w:p>
    <w:p w14:paraId="04F663A4" w14:textId="77777777" w:rsidR="0078634F" w:rsidRPr="00B81010" w:rsidRDefault="00225DB5" w:rsidP="00F50456">
      <w:pPr>
        <w:pStyle w:val="Heading1"/>
        <w:numPr>
          <w:ilvl w:val="0"/>
          <w:numId w:val="22"/>
        </w:numPr>
        <w:rPr>
          <w:rFonts w:ascii="Verdana" w:hAnsi="Verdana"/>
          <w:szCs w:val="22"/>
          <w:u w:val="none"/>
        </w:rPr>
      </w:pPr>
      <w:bookmarkStart w:id="467" w:name="_Toc309914056"/>
      <w:bookmarkStart w:id="468" w:name="_Toc309923898"/>
      <w:bookmarkStart w:id="469" w:name="_Toc379377466"/>
      <w:r w:rsidRPr="00B81010">
        <w:rPr>
          <w:rFonts w:ascii="Verdana" w:hAnsi="Verdana"/>
          <w:szCs w:val="22"/>
          <w:u w:val="none"/>
        </w:rPr>
        <w:t>FRAMEWORK MANAGEMENT</w:t>
      </w:r>
      <w:bookmarkEnd w:id="467"/>
      <w:bookmarkEnd w:id="468"/>
      <w:bookmarkEnd w:id="469"/>
    </w:p>
    <w:p w14:paraId="7B594D56" w14:textId="77777777" w:rsidR="0078634F" w:rsidRPr="00B81010" w:rsidRDefault="00225DB5" w:rsidP="00F50456">
      <w:pPr>
        <w:pStyle w:val="Heading2"/>
        <w:numPr>
          <w:ilvl w:val="1"/>
          <w:numId w:val="20"/>
        </w:numPr>
        <w:jc w:val="left"/>
        <w:rPr>
          <w:rFonts w:ascii="Verdana" w:hAnsi="Verdana"/>
          <w:b/>
          <w:szCs w:val="22"/>
        </w:rPr>
      </w:pPr>
      <w:r w:rsidRPr="00B81010">
        <w:rPr>
          <w:rFonts w:ascii="Verdana" w:hAnsi="Verdana"/>
          <w:b/>
          <w:szCs w:val="22"/>
        </w:rPr>
        <w:t>Framework Management Structure</w:t>
      </w:r>
    </w:p>
    <w:p w14:paraId="2BF8D660" w14:textId="77777777" w:rsidR="0078634F" w:rsidRPr="00B81010" w:rsidRDefault="00225DB5" w:rsidP="00F50456">
      <w:pPr>
        <w:pStyle w:val="Heading3"/>
        <w:numPr>
          <w:ilvl w:val="2"/>
          <w:numId w:val="20"/>
        </w:numPr>
        <w:tabs>
          <w:tab w:val="clear" w:pos="2138"/>
          <w:tab w:val="num" w:pos="2552"/>
        </w:tabs>
        <w:ind w:left="2552" w:hanging="1112"/>
        <w:jc w:val="left"/>
        <w:rPr>
          <w:rFonts w:ascii="Verdana" w:hAnsi="Verdana"/>
          <w:szCs w:val="22"/>
        </w:rPr>
      </w:pPr>
      <w:r w:rsidRPr="00B81010">
        <w:rPr>
          <w:rFonts w:ascii="Verdana" w:hAnsi="Verdana"/>
          <w:szCs w:val="22"/>
        </w:rPr>
        <w:t xml:space="preserve">The </w:t>
      </w:r>
      <w:r w:rsidR="002C777A">
        <w:rPr>
          <w:rFonts w:ascii="Verdana" w:hAnsi="Verdana"/>
          <w:szCs w:val="22"/>
        </w:rPr>
        <w:t>Service Provider</w:t>
      </w:r>
      <w:r w:rsidRPr="00B81010">
        <w:rPr>
          <w:rFonts w:ascii="Verdana" w:hAnsi="Verdana"/>
          <w:szCs w:val="22"/>
        </w:rPr>
        <w:t xml:space="preserve"> shall provide a suitably qualified nominated contact (the “</w:t>
      </w:r>
      <w:r w:rsidRPr="00B81010">
        <w:rPr>
          <w:rFonts w:ascii="Verdana" w:hAnsi="Verdana"/>
          <w:b/>
          <w:szCs w:val="22"/>
        </w:rPr>
        <w:t>Framework Manager</w:t>
      </w:r>
      <w:r w:rsidRPr="00B81010">
        <w:rPr>
          <w:rFonts w:ascii="Verdana" w:hAnsi="Verdana"/>
          <w:szCs w:val="22"/>
        </w:rPr>
        <w:t>”) who will take overall responsibility for delivering the services required within this Framework Agreement, as well as a suitably qualified deputy to act in their absence.</w:t>
      </w:r>
    </w:p>
    <w:p w14:paraId="0444FDB7" w14:textId="77777777" w:rsidR="0078634F" w:rsidRPr="00B81010" w:rsidRDefault="00225DB5" w:rsidP="00F50456">
      <w:pPr>
        <w:pStyle w:val="Heading3"/>
        <w:numPr>
          <w:ilvl w:val="2"/>
          <w:numId w:val="20"/>
        </w:numPr>
        <w:tabs>
          <w:tab w:val="clear" w:pos="2138"/>
          <w:tab w:val="num" w:pos="2552"/>
        </w:tabs>
        <w:ind w:left="2552" w:hanging="1112"/>
        <w:jc w:val="left"/>
        <w:rPr>
          <w:rFonts w:ascii="Verdana" w:hAnsi="Verdana"/>
          <w:szCs w:val="22"/>
        </w:rPr>
      </w:pPr>
      <w:r w:rsidRPr="00B81010">
        <w:rPr>
          <w:rFonts w:ascii="Verdana" w:hAnsi="Verdana"/>
          <w:szCs w:val="22"/>
        </w:rPr>
        <w:t xml:space="preserve">The </w:t>
      </w:r>
      <w:r w:rsidR="002C777A">
        <w:rPr>
          <w:rFonts w:ascii="Verdana" w:hAnsi="Verdana"/>
          <w:szCs w:val="22"/>
        </w:rPr>
        <w:t>Service Provider</w:t>
      </w:r>
      <w:r w:rsidRPr="00B81010">
        <w:rPr>
          <w:rFonts w:ascii="Verdana" w:hAnsi="Verdana"/>
          <w:szCs w:val="22"/>
        </w:rPr>
        <w:t xml:space="preserve"> shall put in place a structure to manage the Framework in accordance with Schedule 1 (Goods and/or Services) and to the Service Levels and KPIs as set out in the Annex to this Schedule.</w:t>
      </w:r>
    </w:p>
    <w:p w14:paraId="65C60AFA" w14:textId="77777777" w:rsidR="0078634F" w:rsidRPr="00B81010" w:rsidRDefault="00225DB5" w:rsidP="00F50456">
      <w:pPr>
        <w:pStyle w:val="Heading3"/>
        <w:numPr>
          <w:ilvl w:val="2"/>
          <w:numId w:val="20"/>
        </w:numPr>
        <w:tabs>
          <w:tab w:val="clear" w:pos="2138"/>
          <w:tab w:val="num" w:pos="2552"/>
        </w:tabs>
        <w:ind w:left="2552" w:hanging="1112"/>
        <w:jc w:val="left"/>
        <w:rPr>
          <w:rFonts w:ascii="Verdana" w:hAnsi="Verdana"/>
          <w:szCs w:val="22"/>
        </w:rPr>
      </w:pPr>
      <w:r w:rsidRPr="00B81010">
        <w:rPr>
          <w:rFonts w:ascii="Verdana" w:hAnsi="Verdana"/>
          <w:szCs w:val="22"/>
        </w:rPr>
        <w:t>A full governance structure for the Framework will be agreed between the Parties during Framework Agreement implementation stage.</w:t>
      </w:r>
    </w:p>
    <w:p w14:paraId="79A00D2E" w14:textId="77777777" w:rsidR="0078634F" w:rsidRPr="00B81010" w:rsidRDefault="00225DB5" w:rsidP="00F50456">
      <w:pPr>
        <w:pStyle w:val="Heading2"/>
        <w:numPr>
          <w:ilvl w:val="1"/>
          <w:numId w:val="20"/>
        </w:numPr>
        <w:jc w:val="left"/>
        <w:rPr>
          <w:rFonts w:ascii="Verdana" w:hAnsi="Verdana"/>
          <w:b/>
          <w:szCs w:val="22"/>
        </w:rPr>
      </w:pPr>
      <w:r w:rsidRPr="00B81010">
        <w:rPr>
          <w:rFonts w:ascii="Verdana" w:hAnsi="Verdana"/>
          <w:b/>
          <w:szCs w:val="22"/>
        </w:rPr>
        <w:t>Framework Review Meetings</w:t>
      </w:r>
    </w:p>
    <w:p w14:paraId="0C26A14A" w14:textId="37320159" w:rsidR="005E50E4" w:rsidRPr="00AA4EEC" w:rsidRDefault="00225DB5" w:rsidP="00F50456">
      <w:pPr>
        <w:pStyle w:val="Heading3"/>
        <w:numPr>
          <w:ilvl w:val="2"/>
          <w:numId w:val="20"/>
        </w:numPr>
        <w:tabs>
          <w:tab w:val="clear" w:pos="2138"/>
          <w:tab w:val="num" w:pos="2552"/>
        </w:tabs>
        <w:ind w:left="2552" w:hanging="1112"/>
        <w:jc w:val="left"/>
        <w:rPr>
          <w:rFonts w:ascii="Verdana" w:hAnsi="Verdana"/>
          <w:szCs w:val="22"/>
        </w:rPr>
      </w:pPr>
      <w:r w:rsidRPr="00B81010">
        <w:rPr>
          <w:rFonts w:ascii="Verdana" w:hAnsi="Verdana"/>
          <w:szCs w:val="22"/>
        </w:rPr>
        <w:t>Regular performance reviews will take place throughout the Framework Agreement (</w:t>
      </w:r>
      <w:r w:rsidRPr="00B81010">
        <w:rPr>
          <w:rFonts w:ascii="Verdana" w:hAnsi="Verdana"/>
          <w:b/>
          <w:szCs w:val="22"/>
        </w:rPr>
        <w:t>“Framework Review Meetings</w:t>
      </w:r>
      <w:r w:rsidRPr="00B81010">
        <w:rPr>
          <w:rFonts w:ascii="Verdana" w:hAnsi="Verdana"/>
          <w:szCs w:val="22"/>
        </w:rPr>
        <w:t xml:space="preserve">”). The </w:t>
      </w:r>
      <w:r w:rsidR="002C777A">
        <w:rPr>
          <w:rFonts w:ascii="Verdana" w:hAnsi="Verdana"/>
          <w:szCs w:val="22"/>
        </w:rPr>
        <w:t>Service Provider</w:t>
      </w:r>
      <w:r w:rsidRPr="00B81010">
        <w:rPr>
          <w:rFonts w:ascii="Verdana" w:hAnsi="Verdana"/>
          <w:szCs w:val="22"/>
        </w:rPr>
        <w:t xml:space="preserve">’s Representative and the ESPO Representative shall hold a Framework Review Meeting </w:t>
      </w:r>
      <w:r w:rsidRPr="00AA4EEC">
        <w:rPr>
          <w:rFonts w:ascii="Verdana" w:hAnsi="Verdana"/>
          <w:szCs w:val="22"/>
        </w:rPr>
        <w:t>every 6 months.</w:t>
      </w:r>
    </w:p>
    <w:p w14:paraId="410645DC" w14:textId="5FB545B1" w:rsidR="005E50E4" w:rsidRPr="00B81010" w:rsidRDefault="00225DB5" w:rsidP="00F50456">
      <w:pPr>
        <w:pStyle w:val="Heading3"/>
        <w:numPr>
          <w:ilvl w:val="2"/>
          <w:numId w:val="20"/>
        </w:numPr>
        <w:tabs>
          <w:tab w:val="clear" w:pos="2138"/>
          <w:tab w:val="num" w:pos="2552"/>
        </w:tabs>
        <w:ind w:left="2552" w:hanging="1112"/>
        <w:jc w:val="left"/>
        <w:rPr>
          <w:rFonts w:ascii="Verdana" w:hAnsi="Verdana"/>
          <w:szCs w:val="22"/>
        </w:rPr>
      </w:pPr>
      <w:r w:rsidRPr="00AA4EEC">
        <w:rPr>
          <w:rFonts w:ascii="Verdana" w:hAnsi="Verdana"/>
          <w:szCs w:val="22"/>
        </w:rPr>
        <w:t>The exact timings and frequencies of such Framework Review Meetings will be determined by ESPO following award of the Framework Agreement. It is anticipated that during the first 12 months of the Framework Agreement the structure and frequency of the meetings will be as set out in clause 2.2.1. Flexibility from both Parties</w:t>
      </w:r>
      <w:r w:rsidRPr="00B81010">
        <w:rPr>
          <w:rFonts w:ascii="Verdana" w:hAnsi="Verdana"/>
          <w:szCs w:val="22"/>
        </w:rPr>
        <w:t xml:space="preserve"> will be expected over the frequency, timings and content of these reviews.</w:t>
      </w:r>
    </w:p>
    <w:p w14:paraId="28B2E8AF" w14:textId="77777777" w:rsidR="005E50E4" w:rsidRPr="00B81010" w:rsidRDefault="00225DB5" w:rsidP="00F50456">
      <w:pPr>
        <w:pStyle w:val="Heading3"/>
        <w:numPr>
          <w:ilvl w:val="2"/>
          <w:numId w:val="20"/>
        </w:numPr>
        <w:tabs>
          <w:tab w:val="clear" w:pos="2138"/>
          <w:tab w:val="num" w:pos="2552"/>
        </w:tabs>
        <w:ind w:left="2552" w:hanging="1112"/>
        <w:jc w:val="left"/>
        <w:rPr>
          <w:rFonts w:ascii="Verdana" w:hAnsi="Verdana"/>
          <w:szCs w:val="22"/>
        </w:rPr>
      </w:pPr>
      <w:r w:rsidRPr="00B81010">
        <w:rPr>
          <w:rFonts w:ascii="Verdana" w:hAnsi="Verdana"/>
          <w:szCs w:val="22"/>
        </w:rPr>
        <w:t xml:space="preserve">ESPO sees these meetings as a vital element in developing a strategic relationship with the </w:t>
      </w:r>
      <w:r w:rsidR="002C777A">
        <w:rPr>
          <w:rFonts w:ascii="Verdana" w:hAnsi="Verdana"/>
          <w:szCs w:val="22"/>
        </w:rPr>
        <w:t>Service Provider</w:t>
      </w:r>
      <w:r w:rsidRPr="00B81010">
        <w:rPr>
          <w:rFonts w:ascii="Verdana" w:hAnsi="Verdana"/>
          <w:szCs w:val="22"/>
        </w:rPr>
        <w:t xml:space="preserve"> and to promote the building of a positive working relationship. The content of these meetings will be </w:t>
      </w:r>
      <w:r w:rsidRPr="00B81010">
        <w:rPr>
          <w:rFonts w:ascii="Verdana" w:hAnsi="Verdana"/>
          <w:szCs w:val="22"/>
        </w:rPr>
        <w:lastRenderedPageBreak/>
        <w:t>agreed between both Parties at least 14 days before the date of the Framework Review Meeting.</w:t>
      </w:r>
    </w:p>
    <w:p w14:paraId="72953A4B" w14:textId="77777777" w:rsidR="005E50E4" w:rsidRPr="00B81010" w:rsidRDefault="00225DB5" w:rsidP="00F50456">
      <w:pPr>
        <w:pStyle w:val="Heading3"/>
        <w:numPr>
          <w:ilvl w:val="2"/>
          <w:numId w:val="20"/>
        </w:numPr>
        <w:tabs>
          <w:tab w:val="clear" w:pos="2138"/>
          <w:tab w:val="num" w:pos="2552"/>
        </w:tabs>
        <w:ind w:left="2552" w:hanging="1112"/>
        <w:jc w:val="left"/>
        <w:rPr>
          <w:rFonts w:ascii="Verdana" w:hAnsi="Verdana"/>
          <w:szCs w:val="22"/>
        </w:rPr>
      </w:pPr>
      <w:r w:rsidRPr="00B81010">
        <w:rPr>
          <w:rFonts w:ascii="Verdana" w:hAnsi="Verdana"/>
          <w:szCs w:val="22"/>
        </w:rPr>
        <w:t>The Framework Review Meetings shall consider both strategic and operational aspects of the framework.   The Framework Review Meetings shall as a minimum focus on:</w:t>
      </w:r>
    </w:p>
    <w:p w14:paraId="61EA3C57" w14:textId="77777777" w:rsidR="005E50E4" w:rsidRPr="00B81010" w:rsidRDefault="00225DB5" w:rsidP="00271F8A">
      <w:pPr>
        <w:pStyle w:val="Heading3"/>
        <w:numPr>
          <w:ilvl w:val="0"/>
          <w:numId w:val="0"/>
        </w:numPr>
        <w:tabs>
          <w:tab w:val="left" w:pos="1418"/>
        </w:tabs>
        <w:ind w:left="709"/>
        <w:jc w:val="left"/>
        <w:rPr>
          <w:rFonts w:ascii="Verdana" w:hAnsi="Verdana"/>
          <w:szCs w:val="22"/>
        </w:rPr>
      </w:pPr>
      <w:r w:rsidRPr="00B81010">
        <w:rPr>
          <w:rFonts w:ascii="Verdana" w:hAnsi="Verdana"/>
          <w:szCs w:val="22"/>
        </w:rPr>
        <w:t>Strategic aspects:</w:t>
      </w:r>
    </w:p>
    <w:p w14:paraId="7219C16D" w14:textId="77777777" w:rsidR="005E50E4" w:rsidRPr="00B81010" w:rsidRDefault="00225DB5" w:rsidP="00F50456">
      <w:pPr>
        <w:pStyle w:val="Heading4"/>
        <w:numPr>
          <w:ilvl w:val="3"/>
          <w:numId w:val="20"/>
        </w:numPr>
        <w:tabs>
          <w:tab w:val="clear" w:pos="2880"/>
          <w:tab w:val="num" w:pos="3686"/>
        </w:tabs>
        <w:ind w:left="3686" w:hanging="1134"/>
        <w:jc w:val="left"/>
        <w:rPr>
          <w:rFonts w:ascii="Verdana" w:hAnsi="Verdana"/>
          <w:szCs w:val="22"/>
        </w:rPr>
      </w:pPr>
      <w:r w:rsidRPr="00B81010">
        <w:rPr>
          <w:rFonts w:ascii="Verdana" w:hAnsi="Verdana"/>
          <w:szCs w:val="22"/>
        </w:rPr>
        <w:t xml:space="preserve">Overall framework performance including </w:t>
      </w:r>
      <w:r w:rsidR="002C777A">
        <w:rPr>
          <w:rFonts w:ascii="Verdana" w:hAnsi="Verdana"/>
          <w:szCs w:val="22"/>
        </w:rPr>
        <w:t>Service Provider</w:t>
      </w:r>
      <w:r w:rsidRPr="00B81010">
        <w:rPr>
          <w:rFonts w:ascii="Verdana" w:hAnsi="Verdana"/>
          <w:szCs w:val="22"/>
        </w:rPr>
        <w:t>’s supply chain performance, including an assessment of SME’s being used to supply and/or deliver goods and/or services;</w:t>
      </w:r>
    </w:p>
    <w:p w14:paraId="611E5B0C" w14:textId="77777777" w:rsidR="005E50E4" w:rsidRPr="00B81010" w:rsidRDefault="00225DB5" w:rsidP="00F50456">
      <w:pPr>
        <w:pStyle w:val="Heading4"/>
        <w:numPr>
          <w:ilvl w:val="3"/>
          <w:numId w:val="20"/>
        </w:numPr>
        <w:tabs>
          <w:tab w:val="clear" w:pos="2880"/>
          <w:tab w:val="num" w:pos="3686"/>
        </w:tabs>
        <w:ind w:left="3686" w:hanging="1134"/>
        <w:jc w:val="left"/>
        <w:rPr>
          <w:rFonts w:ascii="Verdana" w:hAnsi="Verdana"/>
          <w:szCs w:val="22"/>
        </w:rPr>
      </w:pPr>
      <w:r w:rsidRPr="00B81010">
        <w:rPr>
          <w:rFonts w:ascii="Verdana" w:hAnsi="Verdana"/>
          <w:szCs w:val="22"/>
        </w:rPr>
        <w:t>Efficiency opportunities, e.g. cost drivers (</w:t>
      </w:r>
      <w:r w:rsidR="002C777A">
        <w:rPr>
          <w:rFonts w:ascii="Verdana" w:hAnsi="Verdana"/>
          <w:szCs w:val="22"/>
        </w:rPr>
        <w:t>Service Provider</w:t>
      </w:r>
      <w:r w:rsidRPr="00B81010">
        <w:rPr>
          <w:rFonts w:ascii="Verdana" w:hAnsi="Verdana"/>
          <w:szCs w:val="22"/>
        </w:rPr>
        <w:t xml:space="preserve"> and ESPO</w:t>
      </w:r>
      <w:proofErr w:type="gramStart"/>
      <w:r w:rsidRPr="00B81010">
        <w:rPr>
          <w:rFonts w:ascii="Verdana" w:hAnsi="Verdana"/>
          <w:szCs w:val="22"/>
        </w:rPr>
        <w:t>);</w:t>
      </w:r>
      <w:proofErr w:type="gramEnd"/>
    </w:p>
    <w:p w14:paraId="6497BD4A" w14:textId="77777777" w:rsidR="005E50E4" w:rsidRPr="00B81010" w:rsidRDefault="00225DB5" w:rsidP="00F50456">
      <w:pPr>
        <w:pStyle w:val="Heading4"/>
        <w:numPr>
          <w:ilvl w:val="3"/>
          <w:numId w:val="20"/>
        </w:numPr>
        <w:tabs>
          <w:tab w:val="clear" w:pos="2880"/>
          <w:tab w:val="num" w:pos="3686"/>
        </w:tabs>
        <w:ind w:left="3686" w:hanging="1134"/>
        <w:jc w:val="left"/>
        <w:rPr>
          <w:rFonts w:ascii="Verdana" w:hAnsi="Verdana"/>
          <w:szCs w:val="22"/>
        </w:rPr>
      </w:pPr>
      <w:r w:rsidRPr="00B81010">
        <w:rPr>
          <w:rFonts w:ascii="Verdana" w:hAnsi="Verdana"/>
          <w:szCs w:val="22"/>
        </w:rPr>
        <w:t>Benchmarking including progress against Government efficiency targets;</w:t>
      </w:r>
    </w:p>
    <w:p w14:paraId="2C45A93C" w14:textId="77777777" w:rsidR="005E50E4" w:rsidRPr="00B81010" w:rsidRDefault="00225DB5" w:rsidP="00F50456">
      <w:pPr>
        <w:pStyle w:val="Heading4"/>
        <w:numPr>
          <w:ilvl w:val="3"/>
          <w:numId w:val="20"/>
        </w:numPr>
        <w:tabs>
          <w:tab w:val="clear" w:pos="2880"/>
          <w:tab w:val="num" w:pos="3686"/>
        </w:tabs>
        <w:ind w:left="3686" w:hanging="1134"/>
        <w:jc w:val="left"/>
        <w:rPr>
          <w:rFonts w:ascii="Verdana" w:hAnsi="Verdana"/>
          <w:szCs w:val="22"/>
        </w:rPr>
      </w:pPr>
      <w:r w:rsidRPr="00B81010">
        <w:rPr>
          <w:rFonts w:ascii="Verdana" w:hAnsi="Verdana"/>
          <w:szCs w:val="22"/>
        </w:rPr>
        <w:t>Market conditions (UK/Global market share, financials);</w:t>
      </w:r>
    </w:p>
    <w:p w14:paraId="077A251D" w14:textId="77777777" w:rsidR="005E50E4" w:rsidRPr="00B81010" w:rsidRDefault="00225DB5" w:rsidP="00F50456">
      <w:pPr>
        <w:pStyle w:val="Heading4"/>
        <w:numPr>
          <w:ilvl w:val="3"/>
          <w:numId w:val="20"/>
        </w:numPr>
        <w:tabs>
          <w:tab w:val="clear" w:pos="2880"/>
          <w:tab w:val="num" w:pos="3686"/>
        </w:tabs>
        <w:ind w:left="3686" w:hanging="1134"/>
        <w:jc w:val="left"/>
        <w:rPr>
          <w:rFonts w:ascii="Verdana" w:hAnsi="Verdana"/>
          <w:szCs w:val="22"/>
        </w:rPr>
      </w:pPr>
      <w:r w:rsidRPr="00B81010">
        <w:rPr>
          <w:rFonts w:ascii="Verdana" w:hAnsi="Verdana"/>
          <w:szCs w:val="22"/>
        </w:rPr>
        <w:t>Policy updates including emerging government initiatives;</w:t>
      </w:r>
    </w:p>
    <w:p w14:paraId="73EE737E" w14:textId="77777777" w:rsidR="005E50E4" w:rsidRPr="00B81010" w:rsidRDefault="00225DB5" w:rsidP="00F50456">
      <w:pPr>
        <w:pStyle w:val="Heading4"/>
        <w:numPr>
          <w:ilvl w:val="3"/>
          <w:numId w:val="20"/>
        </w:numPr>
        <w:tabs>
          <w:tab w:val="clear" w:pos="2880"/>
          <w:tab w:val="num" w:pos="3686"/>
        </w:tabs>
        <w:ind w:left="3686" w:hanging="1134"/>
        <w:jc w:val="left"/>
        <w:rPr>
          <w:rFonts w:ascii="Verdana" w:hAnsi="Verdana"/>
          <w:szCs w:val="22"/>
        </w:rPr>
      </w:pPr>
      <w:r w:rsidRPr="00B81010">
        <w:rPr>
          <w:rFonts w:ascii="Verdana" w:hAnsi="Verdana"/>
          <w:szCs w:val="22"/>
        </w:rPr>
        <w:t>Security and risk management.</w:t>
      </w:r>
    </w:p>
    <w:p w14:paraId="1DD19E30" w14:textId="77777777" w:rsidR="005E50E4" w:rsidRPr="00B81010" w:rsidRDefault="00225DB5" w:rsidP="00271F8A">
      <w:pPr>
        <w:pStyle w:val="Heading5"/>
        <w:numPr>
          <w:ilvl w:val="0"/>
          <w:numId w:val="0"/>
        </w:numPr>
        <w:ind w:left="709"/>
        <w:jc w:val="left"/>
        <w:rPr>
          <w:rFonts w:ascii="Verdana" w:hAnsi="Verdana"/>
          <w:szCs w:val="22"/>
        </w:rPr>
      </w:pPr>
      <w:r w:rsidRPr="00B81010">
        <w:rPr>
          <w:rFonts w:ascii="Verdana" w:hAnsi="Verdana"/>
          <w:szCs w:val="22"/>
        </w:rPr>
        <w:t>Operational aspects:</w:t>
      </w:r>
    </w:p>
    <w:p w14:paraId="0DAE6332" w14:textId="77777777" w:rsidR="005E50E4" w:rsidRPr="00B81010" w:rsidRDefault="00225DB5" w:rsidP="00F50456">
      <w:pPr>
        <w:pStyle w:val="Heading4"/>
        <w:numPr>
          <w:ilvl w:val="3"/>
          <w:numId w:val="23"/>
        </w:numPr>
        <w:tabs>
          <w:tab w:val="clear" w:pos="2880"/>
          <w:tab w:val="num" w:pos="3686"/>
        </w:tabs>
        <w:ind w:left="3686" w:hanging="1134"/>
        <w:jc w:val="left"/>
        <w:rPr>
          <w:rFonts w:ascii="Verdana" w:hAnsi="Verdana"/>
          <w:szCs w:val="22"/>
        </w:rPr>
      </w:pPr>
      <w:r w:rsidRPr="00B81010">
        <w:rPr>
          <w:rFonts w:ascii="Verdana" w:hAnsi="Verdana"/>
          <w:szCs w:val="22"/>
        </w:rPr>
        <w:t xml:space="preserve">Transition and on-boarding of key new customers (milestones and progress against targets) including contract compliance and </w:t>
      </w:r>
      <w:r w:rsidR="002C777A">
        <w:rPr>
          <w:rFonts w:ascii="Verdana" w:hAnsi="Verdana"/>
          <w:szCs w:val="22"/>
        </w:rPr>
        <w:t>Service Provider</w:t>
      </w:r>
      <w:r w:rsidRPr="00B81010">
        <w:rPr>
          <w:rFonts w:ascii="Verdana" w:hAnsi="Verdana"/>
          <w:szCs w:val="22"/>
        </w:rPr>
        <w:t xml:space="preserve"> sector strategies </w:t>
      </w:r>
      <w:r w:rsidRPr="00B81010">
        <w:rPr>
          <w:rFonts w:ascii="Verdana" w:hAnsi="Verdana"/>
          <w:i/>
          <w:szCs w:val="22"/>
        </w:rPr>
        <w:t>(key customers can be defined as those of whom are of a strategic importance to the success of the framework);</w:t>
      </w:r>
    </w:p>
    <w:p w14:paraId="76201AC6" w14:textId="77777777" w:rsidR="005E50E4" w:rsidRPr="00B81010" w:rsidRDefault="00225DB5" w:rsidP="00F50456">
      <w:pPr>
        <w:pStyle w:val="Heading4"/>
        <w:numPr>
          <w:ilvl w:val="3"/>
          <w:numId w:val="23"/>
        </w:numPr>
        <w:tabs>
          <w:tab w:val="clear" w:pos="2880"/>
          <w:tab w:val="num" w:pos="3686"/>
        </w:tabs>
        <w:ind w:left="3686" w:hanging="1134"/>
        <w:jc w:val="left"/>
        <w:rPr>
          <w:rFonts w:ascii="Verdana" w:hAnsi="Verdana"/>
          <w:szCs w:val="22"/>
        </w:rPr>
      </w:pPr>
      <w:r w:rsidRPr="00B81010">
        <w:rPr>
          <w:rFonts w:ascii="Verdana" w:hAnsi="Verdana"/>
          <w:szCs w:val="22"/>
        </w:rPr>
        <w:t>Compliance against key performance indicators (KPI’s) (e.g. response times, up time, first time fix rates, no. of units sold, volume of prints, exceptions reports</w:t>
      </w:r>
      <w:proofErr w:type="gramStart"/>
      <w:r w:rsidRPr="00B81010">
        <w:rPr>
          <w:rFonts w:ascii="Verdana" w:hAnsi="Verdana"/>
          <w:szCs w:val="22"/>
        </w:rPr>
        <w:t>);</w:t>
      </w:r>
      <w:proofErr w:type="gramEnd"/>
    </w:p>
    <w:p w14:paraId="48B0252D" w14:textId="77777777" w:rsidR="005E50E4" w:rsidRPr="00B81010" w:rsidRDefault="00225DB5" w:rsidP="00F50456">
      <w:pPr>
        <w:pStyle w:val="Heading4"/>
        <w:numPr>
          <w:ilvl w:val="3"/>
          <w:numId w:val="23"/>
        </w:numPr>
        <w:tabs>
          <w:tab w:val="clear" w:pos="2880"/>
          <w:tab w:val="num" w:pos="3686"/>
        </w:tabs>
        <w:ind w:left="3686" w:hanging="1134"/>
        <w:jc w:val="left"/>
        <w:rPr>
          <w:rFonts w:ascii="Verdana" w:hAnsi="Verdana"/>
          <w:szCs w:val="22"/>
        </w:rPr>
      </w:pPr>
      <w:r w:rsidRPr="00B81010">
        <w:rPr>
          <w:rFonts w:ascii="Verdana" w:hAnsi="Verdana"/>
          <w:szCs w:val="22"/>
        </w:rPr>
        <w:t>Framework revenue and savings performance, submission of management information, sector revenue performance;</w:t>
      </w:r>
    </w:p>
    <w:p w14:paraId="288F03F2" w14:textId="77777777" w:rsidR="005E50E4" w:rsidRPr="00B81010" w:rsidRDefault="00225DB5" w:rsidP="00F50456">
      <w:pPr>
        <w:pStyle w:val="Heading4"/>
        <w:numPr>
          <w:ilvl w:val="3"/>
          <w:numId w:val="23"/>
        </w:numPr>
        <w:tabs>
          <w:tab w:val="clear" w:pos="2880"/>
          <w:tab w:val="num" w:pos="3686"/>
        </w:tabs>
        <w:ind w:left="3686" w:hanging="1134"/>
        <w:jc w:val="left"/>
        <w:rPr>
          <w:rFonts w:ascii="Verdana" w:hAnsi="Verdana"/>
          <w:szCs w:val="22"/>
        </w:rPr>
      </w:pPr>
      <w:r w:rsidRPr="00B81010">
        <w:rPr>
          <w:rFonts w:ascii="Verdana" w:hAnsi="Verdana"/>
          <w:szCs w:val="22"/>
        </w:rPr>
        <w:t xml:space="preserve">Incident and problem management including </w:t>
      </w:r>
      <w:r w:rsidR="002C777A">
        <w:rPr>
          <w:rFonts w:ascii="Verdana" w:hAnsi="Verdana"/>
          <w:szCs w:val="22"/>
        </w:rPr>
        <w:t>Service Provider</w:t>
      </w:r>
      <w:r w:rsidRPr="00B81010">
        <w:rPr>
          <w:rFonts w:ascii="Verdana" w:hAnsi="Verdana"/>
          <w:szCs w:val="22"/>
        </w:rPr>
        <w:t xml:space="preserve"> helpdesk performance;</w:t>
      </w:r>
    </w:p>
    <w:p w14:paraId="1197112A" w14:textId="77777777" w:rsidR="005E50E4" w:rsidRPr="00B81010" w:rsidRDefault="00225DB5" w:rsidP="00F50456">
      <w:pPr>
        <w:pStyle w:val="Heading4"/>
        <w:numPr>
          <w:ilvl w:val="3"/>
          <w:numId w:val="23"/>
        </w:numPr>
        <w:tabs>
          <w:tab w:val="clear" w:pos="2880"/>
          <w:tab w:val="num" w:pos="3686"/>
        </w:tabs>
        <w:ind w:left="3686" w:hanging="1134"/>
        <w:jc w:val="left"/>
        <w:rPr>
          <w:rFonts w:ascii="Verdana" w:hAnsi="Verdana"/>
          <w:szCs w:val="22"/>
        </w:rPr>
      </w:pPr>
      <w:r w:rsidRPr="00B81010">
        <w:rPr>
          <w:rFonts w:ascii="Verdana" w:hAnsi="Verdana"/>
          <w:szCs w:val="22"/>
        </w:rPr>
        <w:t>Forward planning, opportunities and future efficiencies including standardisation and rationalisation;</w:t>
      </w:r>
    </w:p>
    <w:p w14:paraId="6B7A3F36" w14:textId="77777777" w:rsidR="005E50E4" w:rsidRPr="00B81010" w:rsidRDefault="00225DB5" w:rsidP="00F50456">
      <w:pPr>
        <w:pStyle w:val="Heading4"/>
        <w:numPr>
          <w:ilvl w:val="3"/>
          <w:numId w:val="23"/>
        </w:numPr>
        <w:tabs>
          <w:tab w:val="clear" w:pos="2880"/>
          <w:tab w:val="num" w:pos="3686"/>
        </w:tabs>
        <w:ind w:left="3686" w:hanging="1134"/>
        <w:jc w:val="left"/>
        <w:rPr>
          <w:rFonts w:ascii="Verdana" w:hAnsi="Verdana"/>
          <w:szCs w:val="22"/>
        </w:rPr>
      </w:pPr>
      <w:r w:rsidRPr="00B81010">
        <w:rPr>
          <w:rFonts w:ascii="Verdana" w:hAnsi="Verdana"/>
          <w:szCs w:val="22"/>
        </w:rPr>
        <w:t>Customer satisfaction (quality of Goods, delivery of service etc);</w:t>
      </w:r>
    </w:p>
    <w:p w14:paraId="4BD7FB58" w14:textId="77777777" w:rsidR="005E50E4" w:rsidRPr="00B81010" w:rsidRDefault="00225DB5" w:rsidP="00F50456">
      <w:pPr>
        <w:pStyle w:val="Heading4"/>
        <w:numPr>
          <w:ilvl w:val="3"/>
          <w:numId w:val="23"/>
        </w:numPr>
        <w:tabs>
          <w:tab w:val="clear" w:pos="2880"/>
          <w:tab w:val="num" w:pos="3686"/>
        </w:tabs>
        <w:ind w:left="3686" w:hanging="1134"/>
        <w:jc w:val="left"/>
        <w:rPr>
          <w:rFonts w:ascii="Verdana" w:hAnsi="Verdana"/>
          <w:szCs w:val="22"/>
        </w:rPr>
      </w:pPr>
      <w:r w:rsidRPr="00B81010">
        <w:rPr>
          <w:rFonts w:ascii="Verdana" w:hAnsi="Verdana"/>
          <w:szCs w:val="22"/>
        </w:rPr>
        <w:t>New product roadmaps;</w:t>
      </w:r>
    </w:p>
    <w:p w14:paraId="37D23B35" w14:textId="77777777" w:rsidR="005E50E4" w:rsidRPr="00B81010" w:rsidRDefault="00225DB5" w:rsidP="00F50456">
      <w:pPr>
        <w:pStyle w:val="Heading4"/>
        <w:numPr>
          <w:ilvl w:val="3"/>
          <w:numId w:val="23"/>
        </w:numPr>
        <w:tabs>
          <w:tab w:val="clear" w:pos="2880"/>
          <w:tab w:val="num" w:pos="3686"/>
        </w:tabs>
        <w:ind w:left="3686" w:hanging="1134"/>
        <w:jc w:val="left"/>
        <w:rPr>
          <w:rFonts w:ascii="Verdana" w:hAnsi="Verdana"/>
          <w:szCs w:val="22"/>
        </w:rPr>
      </w:pPr>
      <w:r w:rsidRPr="00B81010">
        <w:rPr>
          <w:rFonts w:ascii="Verdana" w:hAnsi="Verdana"/>
          <w:szCs w:val="22"/>
        </w:rPr>
        <w:t>Support to category team relating to cashable benefits;</w:t>
      </w:r>
    </w:p>
    <w:p w14:paraId="17362ABC" w14:textId="77777777" w:rsidR="005E50E4" w:rsidRPr="00B81010" w:rsidRDefault="00225DB5" w:rsidP="00F50456">
      <w:pPr>
        <w:pStyle w:val="Heading4"/>
        <w:numPr>
          <w:ilvl w:val="3"/>
          <w:numId w:val="23"/>
        </w:numPr>
        <w:tabs>
          <w:tab w:val="clear" w:pos="2880"/>
          <w:tab w:val="num" w:pos="3686"/>
        </w:tabs>
        <w:ind w:left="3686" w:hanging="1134"/>
        <w:jc w:val="left"/>
        <w:rPr>
          <w:rFonts w:ascii="Verdana" w:hAnsi="Verdana"/>
          <w:szCs w:val="22"/>
        </w:rPr>
      </w:pPr>
      <w:r w:rsidRPr="00B81010">
        <w:rPr>
          <w:rFonts w:ascii="Verdana" w:hAnsi="Verdana"/>
          <w:szCs w:val="22"/>
        </w:rPr>
        <w:lastRenderedPageBreak/>
        <w:t>Environmental savings and initiatives and impact on environment;</w:t>
      </w:r>
    </w:p>
    <w:p w14:paraId="141236E8" w14:textId="77777777" w:rsidR="0078634F" w:rsidRPr="00B81010" w:rsidRDefault="00225DB5" w:rsidP="00F50456">
      <w:pPr>
        <w:pStyle w:val="Heading1"/>
        <w:numPr>
          <w:ilvl w:val="0"/>
          <w:numId w:val="22"/>
        </w:numPr>
        <w:rPr>
          <w:rFonts w:ascii="Verdana" w:hAnsi="Verdana"/>
          <w:szCs w:val="22"/>
          <w:u w:val="none"/>
        </w:rPr>
      </w:pPr>
      <w:bookmarkStart w:id="470" w:name="_Toc309914057"/>
      <w:bookmarkStart w:id="471" w:name="_Toc309923899"/>
      <w:bookmarkStart w:id="472" w:name="_Toc379377467"/>
      <w:r w:rsidRPr="00B81010">
        <w:rPr>
          <w:rFonts w:ascii="Verdana" w:hAnsi="Verdana"/>
          <w:szCs w:val="22"/>
          <w:u w:val="none"/>
        </w:rPr>
        <w:t>SERVICE LEVELS</w:t>
      </w:r>
      <w:bookmarkEnd w:id="470"/>
      <w:bookmarkEnd w:id="471"/>
      <w:bookmarkEnd w:id="472"/>
    </w:p>
    <w:p w14:paraId="19D11622" w14:textId="77777777" w:rsidR="0078634F" w:rsidRPr="00B81010" w:rsidRDefault="00225DB5" w:rsidP="00F50456">
      <w:pPr>
        <w:pStyle w:val="Heading2"/>
        <w:numPr>
          <w:ilvl w:val="1"/>
          <w:numId w:val="20"/>
        </w:numPr>
        <w:jc w:val="left"/>
        <w:rPr>
          <w:rFonts w:ascii="Verdana" w:hAnsi="Verdana"/>
          <w:bCs/>
          <w:iCs/>
          <w:szCs w:val="22"/>
          <w:lang w:val="en-US"/>
        </w:rPr>
      </w:pPr>
      <w:r w:rsidRPr="00B81010">
        <w:rPr>
          <w:rFonts w:ascii="Verdana" w:hAnsi="Verdana"/>
          <w:szCs w:val="22"/>
        </w:rPr>
        <w:t xml:space="preserve">The </w:t>
      </w:r>
      <w:r w:rsidR="002C777A">
        <w:rPr>
          <w:rFonts w:ascii="Verdana" w:hAnsi="Verdana"/>
          <w:szCs w:val="22"/>
        </w:rPr>
        <w:t>Service Provider</w:t>
      </w:r>
      <w:r w:rsidRPr="00B81010">
        <w:rPr>
          <w:rFonts w:ascii="Verdana" w:hAnsi="Verdana"/>
          <w:szCs w:val="22"/>
        </w:rPr>
        <w:t xml:space="preserve"> </w:t>
      </w:r>
      <w:r w:rsidRPr="00B81010">
        <w:rPr>
          <w:rFonts w:ascii="Verdana" w:hAnsi="Verdana"/>
          <w:bCs/>
          <w:iCs/>
          <w:szCs w:val="22"/>
          <w:lang w:val="en-US"/>
        </w:rPr>
        <w:t>shall be required to deliver Goods and/or Services through this Framework Agreement in accordance with the service levels set out in Schedule 1 (The Goods and/or Services).</w:t>
      </w:r>
    </w:p>
    <w:p w14:paraId="054AE481" w14:textId="77777777" w:rsidR="0078634F" w:rsidRPr="00B81010" w:rsidRDefault="00225DB5" w:rsidP="00F50456">
      <w:pPr>
        <w:pStyle w:val="Heading2"/>
        <w:numPr>
          <w:ilvl w:val="1"/>
          <w:numId w:val="20"/>
        </w:numPr>
        <w:jc w:val="left"/>
        <w:rPr>
          <w:rFonts w:ascii="Verdana" w:hAnsi="Verdana"/>
          <w:bCs/>
          <w:iCs/>
          <w:szCs w:val="22"/>
          <w:lang w:val="en-US"/>
        </w:rPr>
      </w:pPr>
      <w:r w:rsidRPr="00B81010">
        <w:rPr>
          <w:rFonts w:ascii="Verdana" w:hAnsi="Verdana"/>
          <w:bCs/>
          <w:iCs/>
          <w:szCs w:val="22"/>
          <w:lang w:val="en-US"/>
        </w:rPr>
        <w:t xml:space="preserve">ESPO reserves the right to adjust and revise these service levels during the Framework Agreement, however any significant changes will be agreed between ESPO and the </w:t>
      </w:r>
      <w:r w:rsidR="002C777A">
        <w:rPr>
          <w:rFonts w:ascii="Verdana" w:hAnsi="Verdana"/>
          <w:bCs/>
          <w:iCs/>
          <w:szCs w:val="22"/>
          <w:lang w:val="en-US"/>
        </w:rPr>
        <w:t>Service Provider</w:t>
      </w:r>
      <w:r w:rsidRPr="00B81010">
        <w:rPr>
          <w:rFonts w:ascii="Verdana" w:hAnsi="Verdana"/>
          <w:bCs/>
          <w:iCs/>
          <w:szCs w:val="22"/>
          <w:lang w:val="en-US"/>
        </w:rPr>
        <w:t>.</w:t>
      </w:r>
    </w:p>
    <w:p w14:paraId="252CEDA6" w14:textId="77777777" w:rsidR="0078634F" w:rsidRPr="00B81010" w:rsidRDefault="00225DB5" w:rsidP="00F50456">
      <w:pPr>
        <w:pStyle w:val="Heading1"/>
        <w:numPr>
          <w:ilvl w:val="0"/>
          <w:numId w:val="22"/>
        </w:numPr>
        <w:rPr>
          <w:rFonts w:ascii="Verdana" w:hAnsi="Verdana"/>
          <w:szCs w:val="22"/>
          <w:u w:val="none"/>
        </w:rPr>
      </w:pPr>
      <w:bookmarkStart w:id="473" w:name="_Toc309914058"/>
      <w:bookmarkStart w:id="474" w:name="_Toc309923900"/>
      <w:bookmarkStart w:id="475" w:name="_Toc379377468"/>
      <w:r w:rsidRPr="00B81010">
        <w:rPr>
          <w:rFonts w:ascii="Verdana" w:hAnsi="Verdana"/>
          <w:szCs w:val="22"/>
          <w:u w:val="none"/>
        </w:rPr>
        <w:t xml:space="preserve">SERVICE LEVELS FOR </w:t>
      </w:r>
      <w:bookmarkEnd w:id="473"/>
      <w:bookmarkEnd w:id="474"/>
      <w:r w:rsidRPr="00B81010">
        <w:rPr>
          <w:rFonts w:ascii="Verdana" w:hAnsi="Verdana"/>
          <w:szCs w:val="22"/>
          <w:u w:val="none"/>
        </w:rPr>
        <w:t>CUSTOMERS</w:t>
      </w:r>
      <w:bookmarkEnd w:id="475"/>
    </w:p>
    <w:p w14:paraId="47A5C967" w14:textId="77777777" w:rsidR="0078634F" w:rsidRPr="00B81010" w:rsidRDefault="00225DB5" w:rsidP="00F50456">
      <w:pPr>
        <w:pStyle w:val="Heading2"/>
        <w:numPr>
          <w:ilvl w:val="1"/>
          <w:numId w:val="20"/>
        </w:numPr>
        <w:jc w:val="left"/>
        <w:rPr>
          <w:rFonts w:ascii="Verdana" w:hAnsi="Verdana"/>
          <w:bCs/>
          <w:iCs/>
          <w:szCs w:val="22"/>
          <w:lang w:val="en-US"/>
        </w:rPr>
      </w:pPr>
      <w:r w:rsidRPr="00B81010">
        <w:rPr>
          <w:rFonts w:ascii="Verdana" w:hAnsi="Verdana"/>
          <w:szCs w:val="22"/>
        </w:rPr>
        <w:t>The service levels set out in Schedule 1 (Goods and/or Services) shall be the minimum services levels applicable to all Customers accessing this Framework Agreement together with the service levels set out in the Call-Off Terms.</w:t>
      </w:r>
    </w:p>
    <w:p w14:paraId="3E2C54ED" w14:textId="77777777" w:rsidR="0078634F" w:rsidRPr="00B81010" w:rsidRDefault="00225DB5" w:rsidP="00F50456">
      <w:pPr>
        <w:pStyle w:val="Heading1"/>
        <w:numPr>
          <w:ilvl w:val="0"/>
          <w:numId w:val="22"/>
        </w:numPr>
        <w:rPr>
          <w:rFonts w:ascii="Verdana" w:hAnsi="Verdana"/>
          <w:szCs w:val="22"/>
          <w:u w:val="none"/>
        </w:rPr>
      </w:pPr>
      <w:bookmarkStart w:id="476" w:name="_Toc309914059"/>
      <w:bookmarkStart w:id="477" w:name="_Toc309923901"/>
      <w:bookmarkStart w:id="478" w:name="_Toc379377469"/>
      <w:r w:rsidRPr="00B81010">
        <w:rPr>
          <w:rFonts w:ascii="Verdana" w:hAnsi="Verdana"/>
          <w:szCs w:val="22"/>
          <w:u w:val="none"/>
        </w:rPr>
        <w:t>KEY PERFOMANCE INDICATORS</w:t>
      </w:r>
      <w:bookmarkEnd w:id="476"/>
      <w:bookmarkEnd w:id="477"/>
      <w:r w:rsidRPr="00B81010">
        <w:rPr>
          <w:rFonts w:ascii="Verdana" w:hAnsi="Verdana"/>
          <w:szCs w:val="22"/>
          <w:u w:val="none"/>
        </w:rPr>
        <w:t xml:space="preserve"> </w:t>
      </w:r>
      <w:r w:rsidRPr="00B81010">
        <w:rPr>
          <w:rFonts w:ascii="Verdana" w:hAnsi="Verdana"/>
          <w:i/>
          <w:szCs w:val="22"/>
          <w:u w:val="none"/>
        </w:rPr>
        <w:t xml:space="preserve">NB to be completed as </w:t>
      </w:r>
      <w:proofErr w:type="gramStart"/>
      <w:r w:rsidRPr="00B81010">
        <w:rPr>
          <w:rFonts w:ascii="Verdana" w:hAnsi="Verdana"/>
          <w:i/>
          <w:szCs w:val="22"/>
          <w:u w:val="none"/>
        </w:rPr>
        <w:t>appropriate</w:t>
      </w:r>
      <w:bookmarkEnd w:id="478"/>
      <w:proofErr w:type="gramEnd"/>
    </w:p>
    <w:p w14:paraId="45C2E023" w14:textId="77777777" w:rsidR="0078634F" w:rsidRPr="00B81010" w:rsidRDefault="00225DB5" w:rsidP="00F50456">
      <w:pPr>
        <w:pStyle w:val="Heading2"/>
        <w:numPr>
          <w:ilvl w:val="1"/>
          <w:numId w:val="20"/>
        </w:numPr>
        <w:jc w:val="left"/>
        <w:rPr>
          <w:rFonts w:ascii="Verdana" w:hAnsi="Verdana"/>
          <w:szCs w:val="22"/>
        </w:rPr>
      </w:pPr>
      <w:r w:rsidRPr="00B81010">
        <w:rPr>
          <w:rFonts w:ascii="Verdana" w:hAnsi="Verdana"/>
          <w:szCs w:val="22"/>
        </w:rPr>
        <w:t>The Key Performance Indicators (KPIs) applicable to this Framework Agreement are set out in the table below.</w:t>
      </w:r>
    </w:p>
    <w:p w14:paraId="601D88F6" w14:textId="77777777" w:rsidR="0078634F" w:rsidRPr="00B81010" w:rsidRDefault="00225DB5" w:rsidP="00F50456">
      <w:pPr>
        <w:pStyle w:val="Heading2"/>
        <w:numPr>
          <w:ilvl w:val="1"/>
          <w:numId w:val="20"/>
        </w:numPr>
        <w:jc w:val="left"/>
        <w:rPr>
          <w:rFonts w:ascii="Verdana" w:hAnsi="Verdana"/>
          <w:szCs w:val="22"/>
        </w:rPr>
      </w:pPr>
      <w:r w:rsidRPr="00B81010">
        <w:rPr>
          <w:rFonts w:ascii="Verdana" w:hAnsi="Verdana"/>
          <w:szCs w:val="22"/>
        </w:rPr>
        <w:t xml:space="preserve">The </w:t>
      </w:r>
      <w:r w:rsidR="002C777A">
        <w:rPr>
          <w:rFonts w:ascii="Verdana" w:hAnsi="Verdana"/>
          <w:szCs w:val="22"/>
        </w:rPr>
        <w:t>Service Provider</w:t>
      </w:r>
      <w:r w:rsidRPr="00B81010">
        <w:rPr>
          <w:rFonts w:ascii="Verdana" w:hAnsi="Verdana"/>
          <w:szCs w:val="22"/>
        </w:rPr>
        <w:t xml:space="preserve"> shall establish processes to monitor its performance against the agreed KPIs in order to report progress to the Customer. The </w:t>
      </w:r>
      <w:r w:rsidR="002C777A">
        <w:rPr>
          <w:rFonts w:ascii="Verdana" w:hAnsi="Verdana"/>
          <w:szCs w:val="22"/>
        </w:rPr>
        <w:t>Service Provider</w:t>
      </w:r>
      <w:r w:rsidRPr="00B81010">
        <w:rPr>
          <w:rFonts w:ascii="Verdana" w:hAnsi="Verdana"/>
          <w:szCs w:val="22"/>
        </w:rPr>
        <w:t xml:space="preserve"> shall at all times ensure compliance with the standards set by the KPIs.</w:t>
      </w:r>
    </w:p>
    <w:p w14:paraId="681C34EF" w14:textId="77777777" w:rsidR="0078634F" w:rsidRPr="00B81010" w:rsidRDefault="00225DB5" w:rsidP="00F50456">
      <w:pPr>
        <w:pStyle w:val="Heading2"/>
        <w:numPr>
          <w:ilvl w:val="1"/>
          <w:numId w:val="20"/>
        </w:numPr>
        <w:jc w:val="left"/>
        <w:rPr>
          <w:rFonts w:ascii="Verdana" w:hAnsi="Verdana"/>
          <w:szCs w:val="22"/>
        </w:rPr>
      </w:pPr>
      <w:r w:rsidRPr="00B81010">
        <w:rPr>
          <w:rFonts w:ascii="Verdana" w:hAnsi="Verdana"/>
          <w:szCs w:val="22"/>
        </w:rPr>
        <w:t xml:space="preserve">ESPO shall review progress against these KPIs to evaluate the effectiveness and efficiency of which the </w:t>
      </w:r>
      <w:r w:rsidR="002C777A">
        <w:rPr>
          <w:rFonts w:ascii="Verdana" w:hAnsi="Verdana"/>
          <w:szCs w:val="22"/>
        </w:rPr>
        <w:t>Service Provider</w:t>
      </w:r>
      <w:r w:rsidRPr="00B81010">
        <w:rPr>
          <w:rFonts w:ascii="Verdana" w:hAnsi="Verdana"/>
          <w:szCs w:val="22"/>
        </w:rPr>
        <w:t xml:space="preserve"> performs its obligation to fulfil the Framework Agreement.</w:t>
      </w:r>
    </w:p>
    <w:p w14:paraId="1D27A06C" w14:textId="77777777" w:rsidR="0078634F" w:rsidRPr="00B81010" w:rsidRDefault="00225DB5" w:rsidP="00F50456">
      <w:pPr>
        <w:pStyle w:val="Heading2"/>
        <w:numPr>
          <w:ilvl w:val="1"/>
          <w:numId w:val="20"/>
        </w:numPr>
        <w:jc w:val="left"/>
        <w:rPr>
          <w:rFonts w:ascii="Verdana" w:hAnsi="Verdana"/>
          <w:szCs w:val="22"/>
        </w:rPr>
      </w:pPr>
      <w:r w:rsidRPr="00B81010">
        <w:rPr>
          <w:rFonts w:ascii="Verdana" w:hAnsi="Verdana"/>
          <w:szCs w:val="22"/>
        </w:rPr>
        <w:t xml:space="preserve">The </w:t>
      </w:r>
      <w:r w:rsidR="002C777A">
        <w:rPr>
          <w:rFonts w:ascii="Verdana" w:hAnsi="Verdana"/>
          <w:szCs w:val="22"/>
        </w:rPr>
        <w:t>Service Provider</w:t>
      </w:r>
      <w:r w:rsidRPr="00B81010">
        <w:rPr>
          <w:rFonts w:ascii="Verdana" w:hAnsi="Verdana"/>
          <w:szCs w:val="22"/>
        </w:rPr>
        <w:t>’s achievement of KPIs shall be reviewed during Framework Review Meetings, in accordance with paragraph 2.2 above, and the review and ongoing monitoring of KPIs will form a key part of the framework management process as outlined in this Schedule.</w:t>
      </w:r>
    </w:p>
    <w:p w14:paraId="144222C8" w14:textId="3A54A88C" w:rsidR="0078634F" w:rsidRPr="009D4CA2" w:rsidRDefault="00225DB5" w:rsidP="00F50456">
      <w:pPr>
        <w:pStyle w:val="Heading2"/>
        <w:numPr>
          <w:ilvl w:val="1"/>
          <w:numId w:val="20"/>
        </w:numPr>
        <w:jc w:val="left"/>
        <w:rPr>
          <w:rFonts w:ascii="Verdana" w:hAnsi="Verdana"/>
          <w:szCs w:val="22"/>
        </w:rPr>
      </w:pPr>
      <w:r w:rsidRPr="00B81010">
        <w:rPr>
          <w:rFonts w:ascii="Verdana" w:hAnsi="Verdana"/>
          <w:szCs w:val="22"/>
        </w:rPr>
        <w:t xml:space="preserve">The </w:t>
      </w:r>
      <w:r w:rsidR="002C777A">
        <w:rPr>
          <w:rFonts w:ascii="Verdana" w:hAnsi="Verdana"/>
          <w:szCs w:val="22"/>
        </w:rPr>
        <w:t>Service Provider</w:t>
      </w:r>
      <w:r w:rsidRPr="00B81010">
        <w:rPr>
          <w:rFonts w:ascii="Verdana" w:hAnsi="Verdana"/>
          <w:szCs w:val="22"/>
        </w:rPr>
        <w:t xml:space="preserve"> shall provide a</w:t>
      </w:r>
      <w:r w:rsidR="00AA4EEC">
        <w:rPr>
          <w:rFonts w:ascii="Verdana" w:hAnsi="Verdana"/>
          <w:szCs w:val="22"/>
        </w:rPr>
        <w:t xml:space="preserve"> </w:t>
      </w:r>
      <w:r w:rsidRPr="00AA4EEC">
        <w:rPr>
          <w:rFonts w:ascii="Verdana" w:hAnsi="Verdana"/>
          <w:szCs w:val="22"/>
        </w:rPr>
        <w:t>quarterly</w:t>
      </w:r>
      <w:r w:rsidRPr="00B81010">
        <w:rPr>
          <w:rFonts w:ascii="Verdana" w:hAnsi="Verdana"/>
          <w:szCs w:val="22"/>
        </w:rPr>
        <w:t xml:space="preserve"> report on its performance against each</w:t>
      </w:r>
      <w:r>
        <w:rPr>
          <w:rFonts w:ascii="Verdana" w:hAnsi="Verdana"/>
          <w:szCs w:val="22"/>
        </w:rPr>
        <w:t xml:space="preserve"> of the KPIs listed in Annex A (and /</w:t>
      </w:r>
      <w:r w:rsidRPr="00B81010">
        <w:rPr>
          <w:rFonts w:ascii="Verdana" w:hAnsi="Verdana"/>
          <w:szCs w:val="22"/>
        </w:rPr>
        <w:t xml:space="preserve">or any KPIs introduced as per paragraph </w:t>
      </w:r>
      <w:r>
        <w:rPr>
          <w:rFonts w:ascii="Verdana" w:hAnsi="Verdana"/>
          <w:szCs w:val="22"/>
        </w:rPr>
        <w:t>5.</w:t>
      </w:r>
      <w:r w:rsidRPr="00B81010">
        <w:rPr>
          <w:rFonts w:ascii="Verdana" w:hAnsi="Verdana"/>
          <w:szCs w:val="22"/>
        </w:rPr>
        <w:t>6</w:t>
      </w:r>
      <w:r w:rsidRPr="009D4CA2">
        <w:rPr>
          <w:rFonts w:ascii="Verdana" w:hAnsi="Verdana"/>
          <w:szCs w:val="22"/>
        </w:rPr>
        <w:t xml:space="preserve"> below).</w:t>
      </w:r>
    </w:p>
    <w:p w14:paraId="483D1A70" w14:textId="77777777" w:rsidR="0078634F" w:rsidRPr="009D4CA2" w:rsidRDefault="00225DB5" w:rsidP="00F50456">
      <w:pPr>
        <w:pStyle w:val="Heading2"/>
        <w:numPr>
          <w:ilvl w:val="1"/>
          <w:numId w:val="20"/>
        </w:numPr>
        <w:jc w:val="left"/>
        <w:rPr>
          <w:rFonts w:ascii="Verdana" w:hAnsi="Verdana"/>
          <w:bCs/>
          <w:iCs/>
          <w:szCs w:val="22"/>
          <w:lang w:val="en-US"/>
        </w:rPr>
      </w:pPr>
      <w:r w:rsidRPr="009D4CA2">
        <w:rPr>
          <w:rFonts w:ascii="Verdana" w:hAnsi="Verdana"/>
          <w:szCs w:val="22"/>
        </w:rPr>
        <w:t xml:space="preserve">ESPO reserves the right (acting reasonably) to adjust, introduce new, or remove KPIs throughout the Contract Period; </w:t>
      </w:r>
      <w:proofErr w:type="gramStart"/>
      <w:r w:rsidRPr="009D4CA2">
        <w:rPr>
          <w:rFonts w:ascii="Verdana" w:hAnsi="Verdana"/>
          <w:szCs w:val="22"/>
        </w:rPr>
        <w:t>however</w:t>
      </w:r>
      <w:proofErr w:type="gramEnd"/>
      <w:r w:rsidRPr="009D4CA2">
        <w:rPr>
          <w:rFonts w:ascii="Verdana" w:hAnsi="Verdana"/>
          <w:szCs w:val="22"/>
        </w:rPr>
        <w:t xml:space="preserve"> any significant changes to KPIs shall be agreed between ESPO and the </w:t>
      </w:r>
      <w:r w:rsidR="002C777A">
        <w:rPr>
          <w:rFonts w:ascii="Verdana" w:hAnsi="Verdana"/>
          <w:szCs w:val="22"/>
        </w:rPr>
        <w:t>Service Provider</w:t>
      </w:r>
      <w:r w:rsidRPr="009D4CA2">
        <w:rPr>
          <w:rFonts w:ascii="Verdana" w:hAnsi="Verdana"/>
          <w:szCs w:val="22"/>
        </w:rPr>
        <w:t>.</w:t>
      </w:r>
    </w:p>
    <w:p w14:paraId="6B2C14F9" w14:textId="77777777" w:rsidR="0078634F" w:rsidRPr="0091444B" w:rsidRDefault="00225DB5" w:rsidP="00271F8A">
      <w:pPr>
        <w:pStyle w:val="AppHead"/>
        <w:numPr>
          <w:ilvl w:val="0"/>
          <w:numId w:val="0"/>
        </w:numPr>
        <w:jc w:val="left"/>
        <w:rPr>
          <w:rFonts w:ascii="Verdana" w:hAnsi="Verdana"/>
          <w:szCs w:val="22"/>
        </w:rPr>
      </w:pPr>
      <w:r w:rsidRPr="0091444B">
        <w:rPr>
          <w:rFonts w:ascii="Verdana" w:hAnsi="Verdana"/>
          <w:bCs/>
          <w:iCs/>
          <w:szCs w:val="22"/>
          <w:lang w:val="en-US"/>
        </w:rPr>
        <w:br w:type="page"/>
      </w:r>
      <w:bookmarkStart w:id="479" w:name="_Toc309914062"/>
      <w:bookmarkStart w:id="480" w:name="_Toc309923904"/>
      <w:bookmarkStart w:id="481" w:name="_Toc379377470"/>
      <w:r w:rsidRPr="0091444B">
        <w:rPr>
          <w:rFonts w:ascii="Verdana" w:hAnsi="Verdana"/>
          <w:szCs w:val="22"/>
        </w:rPr>
        <w:lastRenderedPageBreak/>
        <w:t>ANNEX A</w:t>
      </w:r>
      <w:bookmarkEnd w:id="479"/>
      <w:bookmarkEnd w:id="480"/>
      <w:bookmarkEnd w:id="481"/>
    </w:p>
    <w:p w14:paraId="152D8FF1" w14:textId="77777777" w:rsidR="0078634F" w:rsidRPr="009D4CA2" w:rsidRDefault="00225DB5" w:rsidP="00271F8A">
      <w:pPr>
        <w:pStyle w:val="AppHead"/>
        <w:numPr>
          <w:ilvl w:val="0"/>
          <w:numId w:val="0"/>
        </w:numPr>
        <w:jc w:val="left"/>
        <w:rPr>
          <w:rFonts w:ascii="Verdana" w:hAnsi="Verdana"/>
          <w:szCs w:val="22"/>
        </w:rPr>
      </w:pPr>
      <w:bookmarkStart w:id="482" w:name="_Toc309914063"/>
      <w:bookmarkStart w:id="483" w:name="_Toc309923905"/>
      <w:bookmarkStart w:id="484" w:name="_Toc379377471"/>
      <w:r w:rsidRPr="009D4CA2">
        <w:rPr>
          <w:rFonts w:ascii="Verdana" w:hAnsi="Verdana"/>
          <w:szCs w:val="22"/>
        </w:rPr>
        <w:t>KEY PERFORMANCE INDICATORS</w:t>
      </w:r>
      <w:bookmarkEnd w:id="482"/>
      <w:bookmarkEnd w:id="483"/>
      <w:bookmarkEnd w:id="484"/>
    </w:p>
    <w:p w14:paraId="3121FB74" w14:textId="55029125" w:rsidR="00FA6257" w:rsidRPr="009D4CA2" w:rsidRDefault="00225DB5" w:rsidP="000334F0">
      <w:pPr>
        <w:jc w:val="left"/>
      </w:pPr>
      <w:r w:rsidRPr="009D4CA2">
        <w:rPr>
          <w:rFonts w:ascii="Verdana" w:hAnsi="Verdana"/>
          <w:szCs w:val="22"/>
        </w:rPr>
        <w:t>The following default KPIs will be initially applied by ESPO from the Commencement Date of this Framework Agreement.</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94"/>
        <w:gridCol w:w="2977"/>
        <w:gridCol w:w="3827"/>
      </w:tblGrid>
      <w:tr w:rsidR="000178DC" w14:paraId="63C19304" w14:textId="77777777" w:rsidTr="00DE2692">
        <w:trPr>
          <w:tblHeader/>
        </w:trPr>
        <w:tc>
          <w:tcPr>
            <w:tcW w:w="3794" w:type="dxa"/>
          </w:tcPr>
          <w:p w14:paraId="7FB86E20" w14:textId="77777777" w:rsidR="0078634F" w:rsidRPr="009D4CA2" w:rsidRDefault="00225DB5" w:rsidP="00271F8A">
            <w:pPr>
              <w:pStyle w:val="MarginText"/>
              <w:keepNext/>
              <w:overflowPunct w:val="0"/>
              <w:autoSpaceDE w:val="0"/>
              <w:autoSpaceDN w:val="0"/>
              <w:jc w:val="left"/>
              <w:textAlignment w:val="baseline"/>
              <w:rPr>
                <w:rFonts w:ascii="Verdana" w:hAnsi="Verdana" w:cs="Arial"/>
                <w:b/>
                <w:szCs w:val="22"/>
              </w:rPr>
            </w:pPr>
            <w:r w:rsidRPr="009D4CA2">
              <w:rPr>
                <w:rFonts w:ascii="Verdana" w:hAnsi="Verdana" w:cs="Arial"/>
                <w:b/>
                <w:szCs w:val="22"/>
              </w:rPr>
              <w:t>Performance Criteria</w:t>
            </w:r>
          </w:p>
        </w:tc>
        <w:tc>
          <w:tcPr>
            <w:tcW w:w="2977" w:type="dxa"/>
          </w:tcPr>
          <w:p w14:paraId="6165AB6C" w14:textId="77777777" w:rsidR="0078634F" w:rsidRPr="009D4CA2" w:rsidRDefault="00225DB5" w:rsidP="00271F8A">
            <w:pPr>
              <w:pStyle w:val="MarginText"/>
              <w:overflowPunct w:val="0"/>
              <w:autoSpaceDE w:val="0"/>
              <w:autoSpaceDN w:val="0"/>
              <w:jc w:val="left"/>
              <w:textAlignment w:val="baseline"/>
              <w:rPr>
                <w:rFonts w:ascii="Verdana" w:hAnsi="Verdana" w:cs="Arial"/>
                <w:b/>
                <w:szCs w:val="22"/>
              </w:rPr>
            </w:pPr>
            <w:r w:rsidRPr="009D4CA2">
              <w:rPr>
                <w:rFonts w:ascii="Verdana" w:hAnsi="Verdana" w:cs="Arial"/>
                <w:b/>
                <w:szCs w:val="22"/>
              </w:rPr>
              <w:t>Key Indicator</w:t>
            </w:r>
          </w:p>
        </w:tc>
        <w:tc>
          <w:tcPr>
            <w:tcW w:w="3827" w:type="dxa"/>
          </w:tcPr>
          <w:p w14:paraId="146E3A5C" w14:textId="77777777" w:rsidR="0078634F" w:rsidRPr="009D4CA2" w:rsidRDefault="00225DB5" w:rsidP="00271F8A">
            <w:pPr>
              <w:pStyle w:val="MarginText"/>
              <w:overflowPunct w:val="0"/>
              <w:autoSpaceDE w:val="0"/>
              <w:autoSpaceDN w:val="0"/>
              <w:jc w:val="left"/>
              <w:textAlignment w:val="baseline"/>
              <w:rPr>
                <w:rFonts w:ascii="Verdana" w:hAnsi="Verdana" w:cs="Arial"/>
                <w:b/>
                <w:szCs w:val="22"/>
              </w:rPr>
            </w:pPr>
            <w:r w:rsidRPr="009D4CA2">
              <w:rPr>
                <w:rFonts w:ascii="Verdana" w:hAnsi="Verdana" w:cs="Arial"/>
                <w:b/>
                <w:szCs w:val="22"/>
              </w:rPr>
              <w:t>Performance</w:t>
            </w:r>
            <w:r w:rsidRPr="009D4CA2">
              <w:rPr>
                <w:rFonts w:ascii="Verdana" w:hAnsi="Verdana" w:cs="Arial"/>
                <w:b/>
                <w:szCs w:val="22"/>
              </w:rPr>
              <w:br/>
              <w:t>Measure</w:t>
            </w:r>
          </w:p>
        </w:tc>
      </w:tr>
      <w:tr w:rsidR="000178DC" w14:paraId="70CA87C9" w14:textId="77777777" w:rsidTr="00DE2692">
        <w:tc>
          <w:tcPr>
            <w:tcW w:w="3794" w:type="dxa"/>
          </w:tcPr>
          <w:p w14:paraId="1431F81E" w14:textId="77777777" w:rsidR="0078634F" w:rsidRPr="009D4CA2" w:rsidRDefault="00225DB5" w:rsidP="00271F8A">
            <w:pPr>
              <w:jc w:val="left"/>
              <w:rPr>
                <w:rFonts w:ascii="Verdana" w:hAnsi="Verdana" w:cs="GillSansMT-Bold"/>
                <w:b/>
                <w:bCs/>
                <w:szCs w:val="22"/>
                <w:lang w:val="en-US"/>
              </w:rPr>
            </w:pPr>
            <w:r w:rsidRPr="009D4CA2">
              <w:rPr>
                <w:rFonts w:ascii="Verdana" w:hAnsi="Verdana" w:cs="GillSansMT-Bold"/>
                <w:b/>
                <w:bCs/>
                <w:szCs w:val="22"/>
                <w:lang w:val="en-US"/>
              </w:rPr>
              <w:t>Complaints Resolution</w:t>
            </w:r>
          </w:p>
        </w:tc>
        <w:tc>
          <w:tcPr>
            <w:tcW w:w="2977" w:type="dxa"/>
          </w:tcPr>
          <w:p w14:paraId="5C084D72" w14:textId="77777777" w:rsidR="0078634F" w:rsidRPr="008D4E59" w:rsidRDefault="00225DB5" w:rsidP="00C4177B">
            <w:pPr>
              <w:pStyle w:val="MarginText"/>
              <w:overflowPunct w:val="0"/>
              <w:autoSpaceDE w:val="0"/>
              <w:autoSpaceDN w:val="0"/>
              <w:jc w:val="left"/>
              <w:textAlignment w:val="baseline"/>
              <w:rPr>
                <w:rFonts w:ascii="Verdana" w:hAnsi="Verdana" w:cs="GillSansMT"/>
                <w:szCs w:val="22"/>
                <w:lang w:val="en-US"/>
              </w:rPr>
            </w:pPr>
            <w:r w:rsidRPr="008D4E59">
              <w:rPr>
                <w:rFonts w:ascii="Verdana" w:hAnsi="Verdana" w:cs="Arial"/>
                <w:szCs w:val="22"/>
              </w:rPr>
              <w:t>Resolution</w:t>
            </w:r>
            <w:r w:rsidRPr="008D4E59">
              <w:rPr>
                <w:rFonts w:ascii="Verdana" w:hAnsi="Verdana" w:cs="GillSansMT"/>
                <w:szCs w:val="22"/>
                <w:lang w:val="en-US"/>
              </w:rPr>
              <w:t xml:space="preserve"> of Customer complaints</w:t>
            </w:r>
          </w:p>
        </w:tc>
        <w:tc>
          <w:tcPr>
            <w:tcW w:w="3827" w:type="dxa"/>
          </w:tcPr>
          <w:p w14:paraId="2729EC38" w14:textId="202B2F87" w:rsidR="00C4177B" w:rsidRPr="008D4E59" w:rsidRDefault="00225DB5" w:rsidP="00C4177B">
            <w:pPr>
              <w:pStyle w:val="MarginText"/>
              <w:overflowPunct w:val="0"/>
              <w:autoSpaceDE w:val="0"/>
              <w:autoSpaceDN w:val="0"/>
              <w:spacing w:after="120"/>
              <w:jc w:val="left"/>
              <w:textAlignment w:val="baseline"/>
              <w:rPr>
                <w:rFonts w:ascii="Verdana" w:hAnsi="Verdana" w:cs="GillSansMT"/>
                <w:szCs w:val="22"/>
                <w:lang w:val="en-US"/>
              </w:rPr>
            </w:pPr>
            <w:r w:rsidRPr="008D4E59">
              <w:rPr>
                <w:rFonts w:ascii="Verdana" w:hAnsi="Verdana" w:cs="GillSansMT"/>
                <w:szCs w:val="22"/>
                <w:lang w:val="en-US"/>
              </w:rPr>
              <w:t xml:space="preserve">100% of </w:t>
            </w:r>
            <w:r w:rsidRPr="008D4E59">
              <w:rPr>
                <w:rFonts w:ascii="Verdana" w:hAnsi="Verdana" w:cs="Arial"/>
                <w:szCs w:val="22"/>
              </w:rPr>
              <w:t>complaints</w:t>
            </w:r>
            <w:r w:rsidRPr="008D4E59">
              <w:rPr>
                <w:rFonts w:ascii="Verdana" w:hAnsi="Verdana" w:cs="GillSansMT"/>
                <w:szCs w:val="22"/>
                <w:lang w:val="en-US"/>
              </w:rPr>
              <w:t xml:space="preserve"> to be responded to within </w:t>
            </w:r>
            <w:r w:rsidR="008D4E59" w:rsidRPr="00AA4EEC">
              <w:rPr>
                <w:rFonts w:ascii="Verdana" w:hAnsi="Verdana" w:cs="GillSansMT"/>
                <w:szCs w:val="22"/>
                <w:lang w:val="en-US"/>
              </w:rPr>
              <w:t>2</w:t>
            </w:r>
            <w:r w:rsidRPr="008D4E59">
              <w:rPr>
                <w:rFonts w:ascii="Verdana" w:hAnsi="Verdana" w:cs="GillSansMT"/>
                <w:szCs w:val="22"/>
                <w:lang w:val="en-US"/>
              </w:rPr>
              <w:t xml:space="preserve"> working days of receipt of the complaint.</w:t>
            </w:r>
          </w:p>
          <w:p w14:paraId="3E26C7C4" w14:textId="1B47A7C2" w:rsidR="0078634F" w:rsidRPr="008D4E59" w:rsidRDefault="00225DB5" w:rsidP="00C4177B">
            <w:pPr>
              <w:pStyle w:val="MarginText"/>
              <w:overflowPunct w:val="0"/>
              <w:autoSpaceDE w:val="0"/>
              <w:autoSpaceDN w:val="0"/>
              <w:jc w:val="left"/>
              <w:textAlignment w:val="baseline"/>
              <w:rPr>
                <w:rFonts w:ascii="Verdana" w:hAnsi="Verdana" w:cs="GillSansMT"/>
                <w:szCs w:val="22"/>
                <w:lang w:val="en-US"/>
              </w:rPr>
            </w:pPr>
            <w:r w:rsidRPr="008D4E59">
              <w:rPr>
                <w:rFonts w:ascii="Verdana" w:hAnsi="Verdana" w:cs="GillSansMT"/>
                <w:szCs w:val="22"/>
                <w:lang w:val="en-US"/>
              </w:rPr>
              <w:t xml:space="preserve">98% of complaints to be resolved or have an agreed action plan in </w:t>
            </w:r>
            <w:r w:rsidRPr="008D4E59">
              <w:rPr>
                <w:rFonts w:ascii="Verdana" w:hAnsi="Verdana" w:cs="Arial"/>
                <w:szCs w:val="22"/>
              </w:rPr>
              <w:t>place</w:t>
            </w:r>
            <w:r w:rsidRPr="008D4E59">
              <w:rPr>
                <w:rFonts w:ascii="Verdana" w:hAnsi="Verdana" w:cs="GillSansMT"/>
                <w:szCs w:val="22"/>
                <w:lang w:val="en-US"/>
              </w:rPr>
              <w:t xml:space="preserve"> within </w:t>
            </w:r>
            <w:r w:rsidRPr="00AA4EEC">
              <w:rPr>
                <w:rFonts w:ascii="Verdana" w:hAnsi="Verdana" w:cs="GillSansMT"/>
                <w:szCs w:val="22"/>
                <w:lang w:val="en-US"/>
              </w:rPr>
              <w:t>10</w:t>
            </w:r>
            <w:r w:rsidRPr="008D4E59">
              <w:rPr>
                <w:rFonts w:ascii="Verdana" w:hAnsi="Verdana" w:cs="GillSansMT"/>
                <w:szCs w:val="22"/>
                <w:lang w:val="en-US"/>
              </w:rPr>
              <w:t xml:space="preserve"> working days.</w:t>
            </w:r>
          </w:p>
        </w:tc>
      </w:tr>
      <w:tr w:rsidR="000178DC" w14:paraId="30435883" w14:textId="77777777" w:rsidTr="00DE2692">
        <w:tc>
          <w:tcPr>
            <w:tcW w:w="3794" w:type="dxa"/>
          </w:tcPr>
          <w:p w14:paraId="24C82534" w14:textId="77777777" w:rsidR="0078634F" w:rsidRPr="009D4CA2" w:rsidRDefault="00225DB5" w:rsidP="00271F8A">
            <w:pPr>
              <w:pStyle w:val="MarginText"/>
              <w:overflowPunct w:val="0"/>
              <w:autoSpaceDE w:val="0"/>
              <w:autoSpaceDN w:val="0"/>
              <w:jc w:val="left"/>
              <w:textAlignment w:val="baseline"/>
              <w:rPr>
                <w:rFonts w:ascii="Verdana" w:hAnsi="Verdana" w:cs="Arial"/>
                <w:b/>
                <w:i/>
                <w:szCs w:val="22"/>
              </w:rPr>
            </w:pPr>
            <w:r w:rsidRPr="009D4CA2">
              <w:rPr>
                <w:rFonts w:ascii="Verdana" w:hAnsi="Verdana" w:cs="Arial"/>
                <w:b/>
                <w:szCs w:val="22"/>
              </w:rPr>
              <w:t>Return of MI</w:t>
            </w:r>
          </w:p>
        </w:tc>
        <w:tc>
          <w:tcPr>
            <w:tcW w:w="2977" w:type="dxa"/>
          </w:tcPr>
          <w:p w14:paraId="2D48070C" w14:textId="77777777" w:rsidR="0078634F" w:rsidRPr="008D4E59" w:rsidRDefault="00225DB5" w:rsidP="00271F8A">
            <w:pPr>
              <w:pStyle w:val="MarginText"/>
              <w:overflowPunct w:val="0"/>
              <w:autoSpaceDE w:val="0"/>
              <w:autoSpaceDN w:val="0"/>
              <w:jc w:val="left"/>
              <w:textAlignment w:val="baseline"/>
              <w:rPr>
                <w:rFonts w:ascii="Verdana" w:hAnsi="Verdana" w:cs="Arial"/>
                <w:szCs w:val="22"/>
              </w:rPr>
            </w:pPr>
            <w:r w:rsidRPr="008D4E59">
              <w:rPr>
                <w:rFonts w:ascii="Verdana" w:hAnsi="Verdana" w:cs="Arial"/>
                <w:szCs w:val="22"/>
              </w:rPr>
              <w:t>Accuracy/</w:t>
            </w:r>
            <w:r w:rsidRPr="008D4E59">
              <w:rPr>
                <w:rFonts w:ascii="Verdana" w:hAnsi="Verdana" w:cs="Arial"/>
                <w:szCs w:val="22"/>
              </w:rPr>
              <w:br/>
              <w:t>Timeliness</w:t>
            </w:r>
          </w:p>
        </w:tc>
        <w:tc>
          <w:tcPr>
            <w:tcW w:w="3827" w:type="dxa"/>
          </w:tcPr>
          <w:p w14:paraId="3F4311F4" w14:textId="7B5BBF23" w:rsidR="0078634F" w:rsidRPr="008D4E59" w:rsidRDefault="00225DB5" w:rsidP="00271F8A">
            <w:pPr>
              <w:pStyle w:val="MarginText"/>
              <w:overflowPunct w:val="0"/>
              <w:autoSpaceDE w:val="0"/>
              <w:autoSpaceDN w:val="0"/>
              <w:jc w:val="left"/>
              <w:textAlignment w:val="baseline"/>
              <w:rPr>
                <w:rFonts w:ascii="Verdana" w:hAnsi="Verdana" w:cs="Arial"/>
                <w:szCs w:val="22"/>
              </w:rPr>
            </w:pPr>
            <w:r w:rsidRPr="008D4E59">
              <w:rPr>
                <w:rFonts w:ascii="Verdana" w:hAnsi="Verdana" w:cs="Arial"/>
                <w:szCs w:val="22"/>
              </w:rPr>
              <w:t xml:space="preserve">The </w:t>
            </w:r>
            <w:r w:rsidR="002C777A" w:rsidRPr="008D4E59">
              <w:rPr>
                <w:rFonts w:ascii="Verdana" w:hAnsi="Verdana" w:cs="Arial"/>
                <w:szCs w:val="22"/>
              </w:rPr>
              <w:t>Service Provider</w:t>
            </w:r>
            <w:r w:rsidRPr="008D4E59">
              <w:rPr>
                <w:rFonts w:ascii="Verdana" w:hAnsi="Verdana" w:cs="Arial"/>
                <w:szCs w:val="22"/>
              </w:rPr>
              <w:t xml:space="preserve"> shall ensure that no less than </w:t>
            </w:r>
            <w:r w:rsidRPr="00AA4EEC">
              <w:rPr>
                <w:rFonts w:ascii="Verdana" w:hAnsi="Verdana" w:cs="Arial"/>
                <w:szCs w:val="22"/>
              </w:rPr>
              <w:t>11</w:t>
            </w:r>
            <w:r w:rsidRPr="008D4E59">
              <w:rPr>
                <w:rFonts w:ascii="Verdana" w:hAnsi="Verdana" w:cs="Arial"/>
                <w:szCs w:val="22"/>
              </w:rPr>
              <w:t> separate monthly returns are made correct and on time (by 7</w:t>
            </w:r>
            <w:r w:rsidRPr="008D4E59">
              <w:rPr>
                <w:rFonts w:ascii="Verdana" w:hAnsi="Verdana" w:cs="Arial"/>
                <w:szCs w:val="22"/>
                <w:vertAlign w:val="superscript"/>
              </w:rPr>
              <w:t>th</w:t>
            </w:r>
            <w:r w:rsidRPr="008D4E59">
              <w:rPr>
                <w:rFonts w:ascii="Verdana" w:hAnsi="Verdana" w:cs="Arial"/>
                <w:szCs w:val="22"/>
              </w:rPr>
              <w:t xml:space="preserve"> of each month) in each calendar </w:t>
            </w:r>
            <w:proofErr w:type="gramStart"/>
            <w:r w:rsidRPr="008D4E59">
              <w:rPr>
                <w:rFonts w:ascii="Verdana" w:hAnsi="Verdana" w:cs="Arial"/>
                <w:szCs w:val="22"/>
              </w:rPr>
              <w:t>year</w:t>
            </w:r>
            <w:proofErr w:type="gramEnd"/>
          </w:p>
          <w:p w14:paraId="0B149922" w14:textId="77777777" w:rsidR="0078634F" w:rsidRPr="008D4E59" w:rsidRDefault="0078634F" w:rsidP="00271F8A">
            <w:pPr>
              <w:pStyle w:val="MarginText"/>
              <w:overflowPunct w:val="0"/>
              <w:autoSpaceDE w:val="0"/>
              <w:autoSpaceDN w:val="0"/>
              <w:jc w:val="left"/>
              <w:textAlignment w:val="baseline"/>
              <w:rPr>
                <w:rFonts w:ascii="Verdana" w:hAnsi="Verdana" w:cs="Arial"/>
                <w:b/>
                <w:i/>
                <w:szCs w:val="22"/>
              </w:rPr>
            </w:pPr>
          </w:p>
        </w:tc>
      </w:tr>
      <w:tr w:rsidR="000178DC" w14:paraId="469946A8" w14:textId="77777777" w:rsidTr="00DE2692">
        <w:tc>
          <w:tcPr>
            <w:tcW w:w="3794" w:type="dxa"/>
          </w:tcPr>
          <w:p w14:paraId="22A7650B" w14:textId="77777777" w:rsidR="0078634F" w:rsidRPr="009D4CA2" w:rsidRDefault="00225DB5" w:rsidP="00271F8A">
            <w:pPr>
              <w:jc w:val="left"/>
              <w:rPr>
                <w:rFonts w:ascii="Verdana" w:hAnsi="Verdana" w:cs="Arial"/>
                <w:b/>
                <w:szCs w:val="22"/>
              </w:rPr>
            </w:pPr>
            <w:r w:rsidRPr="009D4CA2">
              <w:rPr>
                <w:rFonts w:ascii="Verdana" w:hAnsi="Verdana" w:cs="Arial"/>
                <w:b/>
                <w:szCs w:val="22"/>
              </w:rPr>
              <w:t>Update of information to ESPO</w:t>
            </w:r>
          </w:p>
          <w:p w14:paraId="0ADC2D78" w14:textId="77777777" w:rsidR="0078634F" w:rsidRPr="009D4CA2" w:rsidRDefault="00225DB5" w:rsidP="00271F8A">
            <w:pPr>
              <w:pStyle w:val="MarginText"/>
              <w:overflowPunct w:val="0"/>
              <w:autoSpaceDE w:val="0"/>
              <w:autoSpaceDN w:val="0"/>
              <w:jc w:val="left"/>
              <w:textAlignment w:val="baseline"/>
              <w:rPr>
                <w:rFonts w:ascii="Verdana" w:hAnsi="Verdana" w:cs="Arial"/>
                <w:szCs w:val="22"/>
              </w:rPr>
            </w:pPr>
            <w:r w:rsidRPr="009D4CA2">
              <w:rPr>
                <w:rFonts w:ascii="Verdana" w:hAnsi="Verdana" w:cs="Arial"/>
                <w:szCs w:val="22"/>
              </w:rPr>
              <w:t>(e.g. contact details etc)</w:t>
            </w:r>
          </w:p>
        </w:tc>
        <w:tc>
          <w:tcPr>
            <w:tcW w:w="2977" w:type="dxa"/>
          </w:tcPr>
          <w:p w14:paraId="3BC8F93C" w14:textId="77777777" w:rsidR="0078634F" w:rsidRPr="008D4E59" w:rsidRDefault="00225DB5" w:rsidP="00271F8A">
            <w:pPr>
              <w:pStyle w:val="MarginText"/>
              <w:overflowPunct w:val="0"/>
              <w:autoSpaceDE w:val="0"/>
              <w:autoSpaceDN w:val="0"/>
              <w:jc w:val="left"/>
              <w:textAlignment w:val="baseline"/>
              <w:rPr>
                <w:rFonts w:ascii="Verdana" w:hAnsi="Verdana" w:cs="Arial"/>
                <w:szCs w:val="22"/>
              </w:rPr>
            </w:pPr>
            <w:r w:rsidRPr="008D4E59">
              <w:rPr>
                <w:rFonts w:ascii="Verdana" w:hAnsi="Verdana" w:cs="Arial"/>
                <w:szCs w:val="22"/>
              </w:rPr>
              <w:t>Number of occurrences of inaccurate information annually.</w:t>
            </w:r>
          </w:p>
        </w:tc>
        <w:tc>
          <w:tcPr>
            <w:tcW w:w="3827" w:type="dxa"/>
          </w:tcPr>
          <w:p w14:paraId="280E45D2" w14:textId="1F479EF4" w:rsidR="0078634F" w:rsidRPr="008D4E59" w:rsidRDefault="00225DB5" w:rsidP="00271F8A">
            <w:pPr>
              <w:pStyle w:val="MarginText"/>
              <w:overflowPunct w:val="0"/>
              <w:autoSpaceDE w:val="0"/>
              <w:autoSpaceDN w:val="0"/>
              <w:jc w:val="left"/>
              <w:textAlignment w:val="baseline"/>
              <w:rPr>
                <w:rFonts w:ascii="Verdana" w:hAnsi="Verdana" w:cs="Arial"/>
                <w:szCs w:val="22"/>
              </w:rPr>
            </w:pPr>
            <w:r w:rsidRPr="008D4E59">
              <w:rPr>
                <w:rFonts w:ascii="Verdana" w:hAnsi="Verdana" w:cs="Arial"/>
                <w:szCs w:val="22"/>
              </w:rPr>
              <w:t xml:space="preserve">No more than </w:t>
            </w:r>
            <w:r w:rsidRPr="00AA4EEC">
              <w:rPr>
                <w:rFonts w:ascii="Verdana" w:hAnsi="Verdana" w:cs="Arial"/>
                <w:szCs w:val="22"/>
              </w:rPr>
              <w:t>one</w:t>
            </w:r>
            <w:r w:rsidRPr="008D4E59">
              <w:rPr>
                <w:rFonts w:ascii="Verdana" w:hAnsi="Verdana" w:cs="Arial"/>
                <w:szCs w:val="22"/>
              </w:rPr>
              <w:t xml:space="preserve"> discrepancy identified in any </w:t>
            </w:r>
            <w:r w:rsidRPr="00AA4EEC">
              <w:rPr>
                <w:rFonts w:ascii="Verdana" w:hAnsi="Verdana" w:cs="Arial"/>
                <w:szCs w:val="22"/>
              </w:rPr>
              <w:t>1</w:t>
            </w:r>
            <w:r w:rsidRPr="008D4E59">
              <w:rPr>
                <w:rFonts w:ascii="Verdana" w:hAnsi="Verdana" w:cs="Arial"/>
                <w:szCs w:val="22"/>
              </w:rPr>
              <w:t> calendar year</w:t>
            </w:r>
          </w:p>
        </w:tc>
      </w:tr>
      <w:tr w:rsidR="000178DC" w14:paraId="3050DEF6" w14:textId="77777777" w:rsidTr="00DE2692">
        <w:tc>
          <w:tcPr>
            <w:tcW w:w="3794" w:type="dxa"/>
          </w:tcPr>
          <w:p w14:paraId="01386BCF" w14:textId="77777777" w:rsidR="0078634F" w:rsidRPr="009D4CA2" w:rsidRDefault="00225DB5" w:rsidP="00271F8A">
            <w:pPr>
              <w:jc w:val="left"/>
              <w:rPr>
                <w:rFonts w:ascii="Verdana" w:hAnsi="Verdana" w:cs="GillSansMT-Bold"/>
                <w:b/>
                <w:bCs/>
                <w:szCs w:val="22"/>
                <w:lang w:val="en-US"/>
              </w:rPr>
            </w:pPr>
            <w:r w:rsidRPr="009D4CA2">
              <w:rPr>
                <w:rFonts w:ascii="Verdana" w:hAnsi="Verdana" w:cs="GillSansMT-Bold"/>
                <w:b/>
                <w:bCs/>
                <w:szCs w:val="22"/>
                <w:lang w:val="en-US"/>
              </w:rPr>
              <w:t>Invoicing</w:t>
            </w:r>
          </w:p>
        </w:tc>
        <w:tc>
          <w:tcPr>
            <w:tcW w:w="2977" w:type="dxa"/>
          </w:tcPr>
          <w:p w14:paraId="6C8C9054" w14:textId="77777777" w:rsidR="0078634F" w:rsidRPr="008D4E59" w:rsidRDefault="00225DB5" w:rsidP="00271F8A">
            <w:pPr>
              <w:jc w:val="left"/>
              <w:rPr>
                <w:rFonts w:ascii="Verdana" w:hAnsi="Verdana" w:cs="GillSansMT"/>
                <w:szCs w:val="22"/>
                <w:lang w:val="en-US"/>
              </w:rPr>
            </w:pPr>
            <w:r w:rsidRPr="008D4E59">
              <w:rPr>
                <w:rFonts w:ascii="Verdana" w:hAnsi="Verdana" w:cs="GillSansMT"/>
                <w:szCs w:val="22"/>
                <w:lang w:val="en-US"/>
              </w:rPr>
              <w:t>Accurate</w:t>
            </w:r>
          </w:p>
        </w:tc>
        <w:tc>
          <w:tcPr>
            <w:tcW w:w="3827" w:type="dxa"/>
          </w:tcPr>
          <w:p w14:paraId="6789E631" w14:textId="61BFB249" w:rsidR="0078634F" w:rsidRPr="008D4E59" w:rsidRDefault="00225DB5" w:rsidP="00C4177B">
            <w:pPr>
              <w:pStyle w:val="MarginText"/>
              <w:overflowPunct w:val="0"/>
              <w:autoSpaceDE w:val="0"/>
              <w:autoSpaceDN w:val="0"/>
              <w:jc w:val="left"/>
              <w:textAlignment w:val="baseline"/>
              <w:rPr>
                <w:rFonts w:ascii="Verdana" w:hAnsi="Verdana" w:cs="GillSansMT"/>
                <w:szCs w:val="22"/>
                <w:lang w:val="en-US"/>
              </w:rPr>
            </w:pPr>
            <w:r w:rsidRPr="00AA4EEC">
              <w:rPr>
                <w:rFonts w:ascii="Verdana" w:hAnsi="Verdana" w:cs="GillSansMT"/>
                <w:szCs w:val="22"/>
                <w:lang w:val="en-US"/>
              </w:rPr>
              <w:t>98%</w:t>
            </w:r>
            <w:r w:rsidRPr="008D4E59">
              <w:rPr>
                <w:rFonts w:ascii="Verdana" w:hAnsi="Verdana" w:cs="GillSansMT"/>
                <w:szCs w:val="22"/>
                <w:lang w:val="en-US"/>
              </w:rPr>
              <w:t xml:space="preserve"> accuracy </w:t>
            </w:r>
            <w:r w:rsidRPr="008D4E59">
              <w:rPr>
                <w:rFonts w:ascii="Verdana" w:hAnsi="Verdana" w:cs="Arial"/>
                <w:szCs w:val="22"/>
              </w:rPr>
              <w:t>rate</w:t>
            </w:r>
            <w:r w:rsidRPr="008D4E59">
              <w:rPr>
                <w:rFonts w:ascii="Verdana" w:hAnsi="Verdana" w:cs="GillSansMT"/>
                <w:szCs w:val="22"/>
                <w:lang w:val="en-US"/>
              </w:rPr>
              <w:t xml:space="preserve"> every month</w:t>
            </w:r>
          </w:p>
        </w:tc>
      </w:tr>
    </w:tbl>
    <w:p w14:paraId="29865232" w14:textId="77777777" w:rsidR="00D851E5" w:rsidRPr="009D4CA2" w:rsidRDefault="00D851E5">
      <w:pPr>
        <w:pStyle w:val="MarginText"/>
        <w:spacing w:after="0"/>
        <w:rPr>
          <w:rFonts w:ascii="Verdana" w:hAnsi="Verdana" w:cs="Arial"/>
          <w:szCs w:val="22"/>
        </w:rPr>
      </w:pPr>
    </w:p>
    <w:sectPr w:rsidR="00D851E5" w:rsidRPr="009D4CA2" w:rsidSect="00A57CC7">
      <w:pgSz w:w="11909" w:h="16834" w:code="9"/>
      <w:pgMar w:top="720" w:right="720" w:bottom="720" w:left="720" w:header="706" w:footer="70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B46CB8" w14:textId="77777777" w:rsidR="009D500E" w:rsidRDefault="009D500E">
      <w:pPr>
        <w:spacing w:after="0"/>
      </w:pPr>
      <w:r>
        <w:separator/>
      </w:r>
    </w:p>
  </w:endnote>
  <w:endnote w:type="continuationSeparator" w:id="0">
    <w:p w14:paraId="56913249" w14:textId="77777777" w:rsidR="009D500E" w:rsidRDefault="009D500E">
      <w:pPr>
        <w:spacing w:after="0"/>
      </w:pPr>
      <w:r>
        <w:continuationSeparator/>
      </w:r>
    </w:p>
  </w:endnote>
  <w:endnote w:type="continuationNotice" w:id="1">
    <w:p w14:paraId="71520E5A" w14:textId="77777777" w:rsidR="009D500E" w:rsidRDefault="009D500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CG Times">
    <w:panose1 w:val="02020603050405020304"/>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GillSansMT-Bold">
    <w:panose1 w:val="00000000000000000000"/>
    <w:charset w:val="00"/>
    <w:family w:val="swiss"/>
    <w:notTrueType/>
    <w:pitch w:val="default"/>
    <w:sig w:usb0="00000003" w:usb1="00000000" w:usb2="00000000" w:usb3="00000000" w:csb0="00000001" w:csb1="00000000"/>
  </w:font>
  <w:font w:name="GillSans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1E863" w14:textId="1D88F39C" w:rsidR="008923A3" w:rsidRPr="00121932" w:rsidRDefault="008923A3" w:rsidP="00B22EDB">
    <w:pPr>
      <w:pStyle w:val="Footer"/>
      <w:tabs>
        <w:tab w:val="left" w:pos="414"/>
        <w:tab w:val="right" w:pos="10469"/>
      </w:tabs>
      <w:jc w:val="right"/>
      <w:rPr>
        <w:rFonts w:ascii="Verdana" w:hAnsi="Verdana"/>
        <w:sz w:val="18"/>
        <w:szCs w:val="18"/>
      </w:rPr>
    </w:pPr>
    <w:r w:rsidRPr="00B22EDB">
      <w:rPr>
        <w:rFonts w:ascii="Verdana" w:hAnsi="Verdana"/>
        <w:sz w:val="18"/>
        <w:szCs w:val="18"/>
      </w:rPr>
      <w:tab/>
    </w:r>
    <w:r w:rsidRPr="00B22EDB">
      <w:rPr>
        <w:rFonts w:ascii="Verdana" w:hAnsi="Verdana"/>
        <w:sz w:val="18"/>
        <w:szCs w:val="18"/>
      </w:rPr>
      <w:tab/>
      <w:t xml:space="preserve">Page </w:t>
    </w:r>
    <w:r w:rsidRPr="00B22EDB">
      <w:rPr>
        <w:rFonts w:ascii="Verdana" w:hAnsi="Verdana"/>
        <w:bCs/>
        <w:sz w:val="18"/>
        <w:szCs w:val="18"/>
      </w:rPr>
      <w:fldChar w:fldCharType="begin"/>
    </w:r>
    <w:r w:rsidRPr="00B22EDB">
      <w:rPr>
        <w:rFonts w:ascii="Verdana" w:hAnsi="Verdana"/>
        <w:bCs/>
        <w:sz w:val="18"/>
        <w:szCs w:val="18"/>
      </w:rPr>
      <w:instrText xml:space="preserve"> PAGE </w:instrText>
    </w:r>
    <w:r w:rsidRPr="00B22EDB">
      <w:rPr>
        <w:rFonts w:ascii="Verdana" w:hAnsi="Verdana"/>
        <w:bCs/>
        <w:sz w:val="18"/>
        <w:szCs w:val="18"/>
      </w:rPr>
      <w:fldChar w:fldCharType="separate"/>
    </w:r>
    <w:r w:rsidRPr="00B22EDB">
      <w:rPr>
        <w:rFonts w:ascii="Verdana" w:hAnsi="Verdana"/>
        <w:bCs/>
        <w:noProof/>
        <w:sz w:val="18"/>
        <w:szCs w:val="18"/>
      </w:rPr>
      <w:t>1</w:t>
    </w:r>
    <w:r w:rsidRPr="00B22EDB">
      <w:rPr>
        <w:rFonts w:ascii="Verdana" w:hAnsi="Verdana"/>
        <w:bCs/>
        <w:sz w:val="18"/>
        <w:szCs w:val="18"/>
      </w:rPr>
      <w:fldChar w:fldCharType="end"/>
    </w:r>
    <w:r w:rsidRPr="00B22EDB">
      <w:rPr>
        <w:rFonts w:ascii="Verdana" w:hAnsi="Verdana"/>
        <w:sz w:val="18"/>
        <w:szCs w:val="18"/>
      </w:rPr>
      <w:t xml:space="preserve"> of </w:t>
    </w:r>
    <w:r w:rsidRPr="00B22EDB">
      <w:rPr>
        <w:rFonts w:ascii="Verdana" w:hAnsi="Verdana"/>
        <w:bCs/>
        <w:noProof/>
        <w:sz w:val="18"/>
        <w:szCs w:val="18"/>
      </w:rPr>
      <w:t>167</w:t>
    </w:r>
  </w:p>
  <w:p w14:paraId="606CEAB1" w14:textId="77777777" w:rsidR="008923A3" w:rsidRDefault="008923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A977A" w14:textId="46962521" w:rsidR="008923A3" w:rsidRPr="00140AFD" w:rsidRDefault="00B919AD" w:rsidP="00C335F1">
    <w:pPr>
      <w:pStyle w:val="Footer"/>
      <w:tabs>
        <w:tab w:val="right" w:pos="9029"/>
      </w:tabs>
      <w:rPr>
        <w:sz w:val="18"/>
        <w:szCs w:val="18"/>
      </w:rPr>
    </w:pPr>
    <w:r w:rsidRPr="00B919AD">
      <w:rPr>
        <w:rFonts w:ascii="Verdana" w:hAnsi="Verdana"/>
        <w:sz w:val="18"/>
        <w:szCs w:val="18"/>
      </w:rPr>
      <w:t>985</w:t>
    </w:r>
    <w:r w:rsidR="00CF1CB0">
      <w:rPr>
        <w:rFonts w:ascii="Verdana" w:hAnsi="Verdana"/>
        <w:sz w:val="18"/>
        <w:szCs w:val="18"/>
      </w:rPr>
      <w:t>B</w:t>
    </w:r>
    <w:r w:rsidRPr="00B919AD">
      <w:rPr>
        <w:rFonts w:ascii="Verdana" w:hAnsi="Verdana"/>
        <w:sz w:val="18"/>
        <w:szCs w:val="18"/>
      </w:rPr>
      <w:t>_23-Framework Agreement Service Provider- Issue 1-5 December 2022</w:t>
    </w:r>
    <w:r w:rsidR="008923A3">
      <w:rPr>
        <w:sz w:val="18"/>
        <w:szCs w:val="18"/>
      </w:rPr>
      <w:tab/>
    </w:r>
    <w:r w:rsidR="008923A3" w:rsidRPr="00140AFD">
      <w:rPr>
        <w:sz w:val="18"/>
        <w:szCs w:val="18"/>
      </w:rPr>
      <w:t xml:space="preserve">Page </w:t>
    </w:r>
    <w:r w:rsidR="008923A3" w:rsidRPr="00140AFD">
      <w:rPr>
        <w:bCs/>
        <w:sz w:val="18"/>
        <w:szCs w:val="18"/>
      </w:rPr>
      <w:fldChar w:fldCharType="begin"/>
    </w:r>
    <w:r w:rsidR="008923A3" w:rsidRPr="00140AFD">
      <w:rPr>
        <w:bCs/>
        <w:sz w:val="18"/>
        <w:szCs w:val="18"/>
      </w:rPr>
      <w:instrText xml:space="preserve"> PAGE </w:instrText>
    </w:r>
    <w:r w:rsidR="008923A3" w:rsidRPr="00140AFD">
      <w:rPr>
        <w:bCs/>
        <w:sz w:val="18"/>
        <w:szCs w:val="18"/>
      </w:rPr>
      <w:fldChar w:fldCharType="separate"/>
    </w:r>
    <w:r w:rsidR="008923A3">
      <w:rPr>
        <w:bCs/>
        <w:noProof/>
        <w:sz w:val="18"/>
        <w:szCs w:val="18"/>
      </w:rPr>
      <w:t>72</w:t>
    </w:r>
    <w:r w:rsidR="008923A3" w:rsidRPr="00140AFD">
      <w:rPr>
        <w:bCs/>
        <w:sz w:val="18"/>
        <w:szCs w:val="18"/>
      </w:rPr>
      <w:fldChar w:fldCharType="end"/>
    </w:r>
    <w:r w:rsidR="008923A3" w:rsidRPr="00140AFD">
      <w:rPr>
        <w:sz w:val="18"/>
        <w:szCs w:val="18"/>
      </w:rPr>
      <w:t xml:space="preserve"> of </w:t>
    </w:r>
    <w:r w:rsidR="008923A3">
      <w:rPr>
        <w:bCs/>
        <w:noProof/>
        <w:sz w:val="18"/>
        <w:szCs w:val="18"/>
      </w:rPr>
      <w:t>167</w:t>
    </w:r>
  </w:p>
  <w:p w14:paraId="11C1D899" w14:textId="77777777" w:rsidR="008923A3" w:rsidRPr="007131BF" w:rsidRDefault="008923A3">
    <w:pPr>
      <w:pStyle w:val="Footer"/>
      <w:tabs>
        <w:tab w:val="clear" w:pos="4153"/>
        <w:tab w:val="clear" w:pos="8306"/>
        <w:tab w:val="right" w:pos="9045"/>
      </w:tabs>
      <w:rPr>
        <w: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C81B3" w14:textId="77777777" w:rsidR="008923A3" w:rsidRDefault="008923A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0E273" w14:textId="4BDFFC9A" w:rsidR="008923A3" w:rsidRPr="00140AFD" w:rsidRDefault="004A505B" w:rsidP="004A505B">
    <w:pPr>
      <w:pStyle w:val="Footer"/>
      <w:tabs>
        <w:tab w:val="left" w:pos="839"/>
      </w:tabs>
      <w:jc w:val="right"/>
      <w:rPr>
        <w:rFonts w:ascii="Verdana" w:hAnsi="Verdana"/>
        <w:sz w:val="18"/>
        <w:szCs w:val="18"/>
      </w:rPr>
    </w:pPr>
    <w:r w:rsidRPr="00974E7E">
      <w:rPr>
        <w:rFonts w:ascii="Verdana" w:hAnsi="Verdana"/>
        <w:sz w:val="18"/>
        <w:szCs w:val="18"/>
      </w:rPr>
      <w:t>985</w:t>
    </w:r>
    <w:r>
      <w:rPr>
        <w:rFonts w:ascii="Verdana" w:hAnsi="Verdana"/>
        <w:sz w:val="18"/>
        <w:szCs w:val="18"/>
      </w:rPr>
      <w:t>B</w:t>
    </w:r>
    <w:r w:rsidRPr="00974E7E">
      <w:rPr>
        <w:rFonts w:ascii="Verdana" w:hAnsi="Verdana"/>
        <w:sz w:val="18"/>
        <w:szCs w:val="18"/>
      </w:rPr>
      <w:t>_</w:t>
    </w:r>
    <w:r>
      <w:rPr>
        <w:rFonts w:ascii="Verdana" w:hAnsi="Verdana"/>
        <w:sz w:val="18"/>
        <w:szCs w:val="18"/>
      </w:rPr>
      <w:t xml:space="preserve">23 </w:t>
    </w:r>
    <w:r w:rsidRPr="00974E7E">
      <w:rPr>
        <w:rFonts w:ascii="Verdana" w:hAnsi="Verdana"/>
        <w:sz w:val="18"/>
        <w:szCs w:val="18"/>
      </w:rPr>
      <w:t>-</w:t>
    </w:r>
    <w:r>
      <w:rPr>
        <w:rFonts w:ascii="Verdana" w:hAnsi="Verdana"/>
        <w:sz w:val="18"/>
        <w:szCs w:val="18"/>
      </w:rPr>
      <w:t>Call-Off Terms-July</w:t>
    </w:r>
    <w:r w:rsidRPr="00974E7E">
      <w:rPr>
        <w:rFonts w:ascii="Verdana" w:hAnsi="Verdana"/>
        <w:sz w:val="18"/>
        <w:szCs w:val="18"/>
      </w:rPr>
      <w:t xml:space="preserve"> </w:t>
    </w:r>
    <w:r>
      <w:rPr>
        <w:rFonts w:ascii="Verdana" w:hAnsi="Verdana"/>
        <w:sz w:val="18"/>
        <w:szCs w:val="18"/>
      </w:rPr>
      <w:t xml:space="preserve">2023                                                                                   </w:t>
    </w:r>
    <w:r w:rsidR="008923A3" w:rsidRPr="00140AFD">
      <w:rPr>
        <w:rFonts w:ascii="Verdana" w:hAnsi="Verdana"/>
        <w:sz w:val="18"/>
        <w:szCs w:val="18"/>
      </w:rPr>
      <w:tab/>
      <w:t xml:space="preserve">Page </w:t>
    </w:r>
    <w:r w:rsidR="008923A3" w:rsidRPr="00140AFD">
      <w:rPr>
        <w:rFonts w:ascii="Verdana" w:hAnsi="Verdana"/>
        <w:bCs/>
        <w:sz w:val="18"/>
        <w:szCs w:val="18"/>
      </w:rPr>
      <w:fldChar w:fldCharType="begin"/>
    </w:r>
    <w:r w:rsidR="008923A3" w:rsidRPr="00140AFD">
      <w:rPr>
        <w:rFonts w:ascii="Verdana" w:hAnsi="Verdana"/>
        <w:bCs/>
        <w:sz w:val="18"/>
        <w:szCs w:val="18"/>
      </w:rPr>
      <w:instrText xml:space="preserve"> PAGE </w:instrText>
    </w:r>
    <w:r w:rsidR="008923A3" w:rsidRPr="00140AFD">
      <w:rPr>
        <w:rFonts w:ascii="Verdana" w:hAnsi="Verdana"/>
        <w:bCs/>
        <w:sz w:val="18"/>
        <w:szCs w:val="18"/>
      </w:rPr>
      <w:fldChar w:fldCharType="separate"/>
    </w:r>
    <w:r w:rsidR="008923A3">
      <w:rPr>
        <w:rFonts w:ascii="Verdana" w:hAnsi="Verdana"/>
        <w:bCs/>
        <w:noProof/>
        <w:sz w:val="18"/>
        <w:szCs w:val="18"/>
      </w:rPr>
      <w:t>166</w:t>
    </w:r>
    <w:r w:rsidR="008923A3" w:rsidRPr="00140AFD">
      <w:rPr>
        <w:rFonts w:ascii="Verdana" w:hAnsi="Verdana"/>
        <w:bCs/>
        <w:sz w:val="18"/>
        <w:szCs w:val="18"/>
      </w:rPr>
      <w:fldChar w:fldCharType="end"/>
    </w:r>
    <w:r w:rsidR="008923A3" w:rsidRPr="00140AFD">
      <w:rPr>
        <w:rFonts w:ascii="Verdana" w:hAnsi="Verdana"/>
        <w:sz w:val="18"/>
        <w:szCs w:val="18"/>
      </w:rPr>
      <w:t xml:space="preserve"> of </w:t>
    </w:r>
    <w:r w:rsidR="008923A3">
      <w:rPr>
        <w:rFonts w:ascii="Verdana" w:hAnsi="Verdana"/>
        <w:bCs/>
        <w:noProof/>
        <w:sz w:val="18"/>
        <w:szCs w:val="18"/>
      </w:rPr>
      <w:t>167</w:t>
    </w:r>
  </w:p>
  <w:p w14:paraId="331C3251" w14:textId="77777777" w:rsidR="008923A3" w:rsidRDefault="008923A3" w:rsidP="00704419">
    <w:pPr>
      <w:pStyle w:val="Footer"/>
      <w:rPr>
        <w:rStyle w:val="PageNumber"/>
        <w:rFonts w:ascii="Times New Roman" w:hAnsi="Times New Roman"/>
        <w:i/>
        <w:iCs/>
        <w:sz w:val="16"/>
        <w:szCs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E09FA" w14:textId="77777777" w:rsidR="008923A3" w:rsidRDefault="008923A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89EA2" w14:textId="77777777" w:rsidR="008923A3" w:rsidRDefault="008923A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107</w:t>
    </w:r>
    <w:r>
      <w:rPr>
        <w:rStyle w:val="PageNumber"/>
      </w:rPr>
      <w:fldChar w:fldCharType="end"/>
    </w:r>
  </w:p>
  <w:p w14:paraId="042A8C8A" w14:textId="77777777" w:rsidR="008923A3" w:rsidRDefault="008923A3">
    <w:pPr>
      <w:pStyle w:val="Footer"/>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1FADA" w14:textId="77777777" w:rsidR="008923A3" w:rsidRDefault="008923A3">
    <w:pPr>
      <w:pStyle w:val="Footer"/>
      <w:pBdr>
        <w:top w:val="single" w:sz="6"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A3F092" w14:textId="77777777" w:rsidR="009D500E" w:rsidRDefault="009D500E">
      <w:pPr>
        <w:spacing w:after="0"/>
      </w:pPr>
      <w:r>
        <w:separator/>
      </w:r>
    </w:p>
  </w:footnote>
  <w:footnote w:type="continuationSeparator" w:id="0">
    <w:p w14:paraId="72CAFA56" w14:textId="77777777" w:rsidR="009D500E" w:rsidRDefault="009D500E">
      <w:pPr>
        <w:spacing w:after="0"/>
      </w:pPr>
      <w:r>
        <w:continuationSeparator/>
      </w:r>
    </w:p>
  </w:footnote>
  <w:footnote w:type="continuationNotice" w:id="1">
    <w:p w14:paraId="4C0DF4D6" w14:textId="77777777" w:rsidR="009D500E" w:rsidRDefault="009D500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02B47" w14:textId="17083131" w:rsidR="008923A3" w:rsidRDefault="008923A3" w:rsidP="0028093A">
    <w:pPr>
      <w:tabs>
        <w:tab w:val="left" w:pos="450"/>
      </w:tabs>
    </w:pPr>
    <w:r w:rsidRPr="00FB39C5">
      <w:rPr>
        <w:rFonts w:ascii="Verdana" w:hAnsi="Verdana" w:cs="Arial"/>
        <w:bCs/>
        <w:sz w:val="12"/>
        <w:szCs w:val="12"/>
      </w:rPr>
      <w:t xml:space="preserve">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C3E52" w14:textId="77777777" w:rsidR="008923A3" w:rsidRDefault="008923A3">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39B99" w14:textId="77777777" w:rsidR="008923A3" w:rsidRDefault="008923A3">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E030B" w14:textId="0EA4337C" w:rsidR="008923A3" w:rsidRPr="00FB39C5" w:rsidRDefault="008923A3" w:rsidP="0028093A">
    <w:pPr>
      <w:tabs>
        <w:tab w:val="left" w:pos="450"/>
      </w:tabs>
      <w:rPr>
        <w:rFonts w:ascii="Verdana" w:hAnsi="Verdana" w:cs="Arial"/>
        <w:bCs/>
        <w:sz w:val="12"/>
        <w:szCs w:val="12"/>
      </w:rPr>
    </w:pPr>
    <w:r>
      <w:rPr>
        <w:rFonts w:ascii="Verdana" w:hAnsi="Verdana" w:cs="Arial"/>
        <w:bCs/>
        <w:sz w:val="12"/>
        <w:szCs w:val="12"/>
      </w:rPr>
      <w:t>© ESPO 20</w:t>
    </w:r>
    <w:r w:rsidR="00C4177B">
      <w:rPr>
        <w:rFonts w:ascii="Verdana" w:hAnsi="Verdana" w:cs="Arial"/>
        <w:bCs/>
        <w:sz w:val="12"/>
        <w:szCs w:val="12"/>
      </w:rPr>
      <w:t>22</w:t>
    </w:r>
    <w:r>
      <w:rPr>
        <w:rFonts w:ascii="Verdana" w:hAnsi="Verdana" w:cs="Arial"/>
        <w:bCs/>
        <w:sz w:val="12"/>
        <w:szCs w:val="12"/>
      </w:rPr>
      <w:t xml:space="preserve"> </w:t>
    </w:r>
    <w:r w:rsidRPr="00FB39C5">
      <w:rPr>
        <w:rFonts w:ascii="Verdana" w:hAnsi="Verdana" w:cs="Arial"/>
        <w:bCs/>
        <w:sz w:val="12"/>
        <w:szCs w:val="12"/>
      </w:rPr>
      <w:t>No part of this document may be reproduced, stored in a retrieval system or transmitted in any form or by any mea</w:t>
    </w:r>
    <w:r>
      <w:rPr>
        <w:rFonts w:ascii="Verdana" w:hAnsi="Verdana" w:cs="Arial"/>
        <w:bCs/>
        <w:sz w:val="12"/>
        <w:szCs w:val="12"/>
      </w:rPr>
      <w:t>ns without the permission of ESPO</w:t>
    </w:r>
    <w:r w:rsidRPr="00FB39C5">
      <w:rPr>
        <w:rFonts w:ascii="Verdana" w:hAnsi="Verdana" w:cs="Arial"/>
        <w:bCs/>
        <w:sz w:val="12"/>
        <w:szCs w:val="12"/>
      </w:rPr>
      <w:t xml:space="preserve"> </w:t>
    </w:r>
  </w:p>
  <w:p w14:paraId="1517A72C" w14:textId="77777777" w:rsidR="008923A3" w:rsidRDefault="008923A3" w:rsidP="0028093A">
    <w:pPr>
      <w:pStyle w:val="Header"/>
    </w:pPr>
    <w:r w:rsidRPr="00FB39C5">
      <w:rPr>
        <w:rFonts w:ascii="Verdana" w:hAnsi="Verdana" w:cs="Arial"/>
        <w:bCs/>
        <w:sz w:val="12"/>
        <w:szCs w:val="12"/>
      </w:rPr>
      <w:t>Guidance contained in this document is intended for use by ESPO employees however it is made available to ESPO customers.  ESPO customers must seek their own legal advice as to the content and drafting of this document.</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6250F" w14:textId="77777777" w:rsidR="008923A3" w:rsidRDefault="008923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54055" w14:textId="77777777" w:rsidR="008923A3" w:rsidRDefault="008923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5565B" w14:textId="77777777" w:rsidR="008923A3" w:rsidRPr="006C7B2A" w:rsidRDefault="008923A3" w:rsidP="00704419">
    <w:pPr>
      <w:tabs>
        <w:tab w:val="left" w:pos="450"/>
      </w:tabs>
      <w:rPr>
        <w:rFonts w:ascii="Verdana" w:hAnsi="Verdana"/>
        <w:bCs/>
        <w:sz w:val="12"/>
        <w:szCs w:val="12"/>
      </w:rPr>
    </w:pPr>
    <w:r>
      <w:rPr>
        <w:rFonts w:ascii="Verdana" w:hAnsi="Verdana"/>
        <w:bCs/>
        <w:sz w:val="12"/>
        <w:szCs w:val="12"/>
      </w:rPr>
      <w:t xml:space="preserve">© ESPO 2019 </w:t>
    </w:r>
    <w:r w:rsidRPr="006C7B2A">
      <w:rPr>
        <w:rFonts w:ascii="Verdana" w:hAnsi="Verdana"/>
        <w:bCs/>
        <w:sz w:val="12"/>
        <w:szCs w:val="12"/>
      </w:rPr>
      <w:t xml:space="preserve">No part of this document may be reproduced, stored in a retrieval system or transmitted in any form or by any means without the permission of the </w:t>
    </w:r>
    <w:r>
      <w:rPr>
        <w:rFonts w:ascii="Verdana" w:hAnsi="Verdana"/>
        <w:bCs/>
        <w:sz w:val="12"/>
        <w:szCs w:val="12"/>
      </w:rPr>
      <w:t>ESPO</w:t>
    </w:r>
    <w:r w:rsidRPr="006C7B2A">
      <w:rPr>
        <w:rFonts w:ascii="Verdana" w:hAnsi="Verdana"/>
        <w:bCs/>
        <w:sz w:val="12"/>
        <w:szCs w:val="12"/>
      </w:rPr>
      <w:t xml:space="preserve">. </w:t>
    </w:r>
  </w:p>
  <w:p w14:paraId="518EDD10" w14:textId="77777777" w:rsidR="008923A3" w:rsidRDefault="008923A3" w:rsidP="00855C2A">
    <w:pPr>
      <w:tabs>
        <w:tab w:val="left" w:pos="450"/>
      </w:tabs>
    </w:pPr>
    <w:r w:rsidRPr="006C7B2A">
      <w:rPr>
        <w:rFonts w:ascii="Verdana" w:hAnsi="Verdana"/>
        <w:bCs/>
        <w:sz w:val="12"/>
        <w:szCs w:val="12"/>
      </w:rPr>
      <w:t xml:space="preserve">Guidance contained in this document is intended for use by ESPO employees however it is made available to ESPO customers.  ESPO customers must seek their own legal advice as to the content and drafting of this document.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8BC6B" w14:textId="77777777" w:rsidR="008923A3" w:rsidRDefault="008923A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4F01A" w14:textId="77777777" w:rsidR="008923A3" w:rsidRDefault="008923A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4C5E1" w14:textId="2DEA3E10" w:rsidR="008923A3" w:rsidRPr="006C7B2A" w:rsidRDefault="008923A3" w:rsidP="00704419">
    <w:pPr>
      <w:tabs>
        <w:tab w:val="left" w:pos="450"/>
      </w:tabs>
      <w:rPr>
        <w:rFonts w:ascii="Verdana" w:hAnsi="Verdana"/>
        <w:bCs/>
        <w:sz w:val="12"/>
        <w:szCs w:val="12"/>
      </w:rPr>
    </w:pPr>
    <w:r>
      <w:rPr>
        <w:rFonts w:ascii="Verdana" w:hAnsi="Verdana"/>
        <w:bCs/>
        <w:sz w:val="12"/>
        <w:szCs w:val="12"/>
      </w:rPr>
      <w:t>© ESPO 20</w:t>
    </w:r>
    <w:r w:rsidR="00C4177B">
      <w:rPr>
        <w:rFonts w:ascii="Verdana" w:hAnsi="Verdana"/>
        <w:bCs/>
        <w:sz w:val="12"/>
        <w:szCs w:val="12"/>
      </w:rPr>
      <w:t>22</w:t>
    </w:r>
    <w:r>
      <w:rPr>
        <w:rFonts w:ascii="Verdana" w:hAnsi="Verdana"/>
        <w:bCs/>
        <w:sz w:val="12"/>
        <w:szCs w:val="12"/>
      </w:rPr>
      <w:t xml:space="preserve"> </w:t>
    </w:r>
    <w:r w:rsidRPr="006C7B2A">
      <w:rPr>
        <w:rFonts w:ascii="Verdana" w:hAnsi="Verdana"/>
        <w:bCs/>
        <w:sz w:val="12"/>
        <w:szCs w:val="12"/>
      </w:rPr>
      <w:t xml:space="preserve">No part of this document may be reproduced, stored in a retrieval system or transmitted in any form or by any means without the permission of the </w:t>
    </w:r>
    <w:r>
      <w:rPr>
        <w:rFonts w:ascii="Verdana" w:hAnsi="Verdana"/>
        <w:bCs/>
        <w:sz w:val="12"/>
        <w:szCs w:val="12"/>
      </w:rPr>
      <w:t xml:space="preserve">ESPO. </w:t>
    </w:r>
  </w:p>
  <w:p w14:paraId="3B97F64C" w14:textId="77777777" w:rsidR="008923A3" w:rsidRDefault="008923A3" w:rsidP="008A44C6">
    <w:pPr>
      <w:tabs>
        <w:tab w:val="left" w:pos="450"/>
      </w:tabs>
    </w:pPr>
    <w:r w:rsidRPr="006C7B2A">
      <w:rPr>
        <w:rFonts w:ascii="Verdana" w:hAnsi="Verdana"/>
        <w:bCs/>
        <w:sz w:val="12"/>
        <w:szCs w:val="12"/>
      </w:rPr>
      <w:t xml:space="preserve">Guidance contained in this document is intended for use by ESPO employees however it is made available to ESPO customers.  ESPO customers must seek their own legal advice as to the content and drafting of this document.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679FE" w14:textId="77777777" w:rsidR="008923A3" w:rsidRDefault="008923A3">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7F41C" w14:textId="77777777" w:rsidR="008923A3" w:rsidRDefault="008923A3">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CA7B6" w14:textId="4B9804CF" w:rsidR="008923A3" w:rsidRPr="00FB39C5" w:rsidRDefault="008923A3" w:rsidP="0028093A">
    <w:pPr>
      <w:tabs>
        <w:tab w:val="left" w:pos="450"/>
      </w:tabs>
      <w:rPr>
        <w:rFonts w:ascii="Verdana" w:hAnsi="Verdana" w:cs="Arial"/>
        <w:bCs/>
        <w:sz w:val="12"/>
        <w:szCs w:val="12"/>
      </w:rPr>
    </w:pPr>
    <w:r>
      <w:rPr>
        <w:rFonts w:ascii="Verdana" w:hAnsi="Verdana" w:cs="Arial"/>
        <w:bCs/>
        <w:sz w:val="12"/>
        <w:szCs w:val="12"/>
      </w:rPr>
      <w:t>© ESPO 20</w:t>
    </w:r>
    <w:r w:rsidR="00C4177B">
      <w:rPr>
        <w:rFonts w:ascii="Verdana" w:hAnsi="Verdana" w:cs="Arial"/>
        <w:bCs/>
        <w:sz w:val="12"/>
        <w:szCs w:val="12"/>
      </w:rPr>
      <w:t>22</w:t>
    </w:r>
    <w:r>
      <w:rPr>
        <w:rFonts w:ascii="Verdana" w:hAnsi="Verdana" w:cs="Arial"/>
        <w:bCs/>
        <w:sz w:val="12"/>
        <w:szCs w:val="12"/>
      </w:rPr>
      <w:t xml:space="preserve"> </w:t>
    </w:r>
    <w:r w:rsidRPr="00FB39C5">
      <w:rPr>
        <w:rFonts w:ascii="Verdana" w:hAnsi="Verdana" w:cs="Arial"/>
        <w:bCs/>
        <w:sz w:val="12"/>
        <w:szCs w:val="12"/>
      </w:rPr>
      <w:t xml:space="preserve">No part of this document may be reproduced, stored in a retrieval system or transmitted in any form or by any means without the permission of the </w:t>
    </w:r>
    <w:r>
      <w:rPr>
        <w:rFonts w:ascii="Verdana" w:hAnsi="Verdana" w:cs="Arial"/>
        <w:bCs/>
        <w:sz w:val="12"/>
        <w:szCs w:val="12"/>
      </w:rPr>
      <w:t>ESPO</w:t>
    </w:r>
    <w:r w:rsidRPr="00FB39C5">
      <w:rPr>
        <w:rFonts w:ascii="Verdana" w:hAnsi="Verdana" w:cs="Arial"/>
        <w:bCs/>
        <w:sz w:val="12"/>
        <w:szCs w:val="12"/>
      </w:rPr>
      <w:t xml:space="preserve">. </w:t>
    </w:r>
  </w:p>
  <w:p w14:paraId="60FAFD4E" w14:textId="77777777" w:rsidR="008923A3" w:rsidRDefault="008923A3" w:rsidP="0028093A">
    <w:pPr>
      <w:pStyle w:val="Header"/>
    </w:pPr>
    <w:r w:rsidRPr="00FB39C5">
      <w:rPr>
        <w:rFonts w:ascii="Verdana" w:hAnsi="Verdana" w:cs="Arial"/>
        <w:bCs/>
        <w:sz w:val="12"/>
        <w:szCs w:val="12"/>
      </w:rPr>
      <w:t>Guidance contained in this document is intended for use by ESPO employees however it is made available to ESPO customers.  ESPO customers must seek their own legal advice as to the content and drafting of this document.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DE6EEA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D3C7D7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944373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818FB7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B08BECE"/>
    <w:lvl w:ilvl="0">
      <w:start w:val="1"/>
      <w:numFmt w:val="bullet"/>
      <w:pStyle w:val="BBLegal2"/>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AED85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24A75F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8"/>
    <w:multiLevelType w:val="singleLevel"/>
    <w:tmpl w:val="49B04D1C"/>
    <w:lvl w:ilvl="0">
      <w:start w:val="1"/>
      <w:numFmt w:val="decimal"/>
      <w:pStyle w:val="ListNumber"/>
      <w:lvlText w:val="%1."/>
      <w:lvlJc w:val="left"/>
      <w:pPr>
        <w:tabs>
          <w:tab w:val="num" w:pos="360"/>
        </w:tabs>
        <w:ind w:left="360" w:hanging="360"/>
      </w:pPr>
    </w:lvl>
  </w:abstractNum>
  <w:abstractNum w:abstractNumId="8" w15:restartNumberingAfterBreak="0">
    <w:nsid w:val="FFFFFFFB"/>
    <w:multiLevelType w:val="multilevel"/>
    <w:tmpl w:val="B1FECD04"/>
    <w:lvl w:ilvl="0">
      <w:start w:val="1"/>
      <w:numFmt w:val="decimal"/>
      <w:lvlText w:val="%1."/>
      <w:lvlJc w:val="left"/>
      <w:pPr>
        <w:tabs>
          <w:tab w:val="num" w:pos="0"/>
        </w:tabs>
        <w:ind w:left="720" w:hanging="720"/>
      </w:pPr>
      <w:rPr>
        <w:rFonts w:hint="default"/>
        <w:effect w:val="none"/>
      </w:rPr>
    </w:lvl>
    <w:lvl w:ilvl="1">
      <w:start w:val="1"/>
      <w:numFmt w:val="decimal"/>
      <w:lvlText w:val="%1.%2"/>
      <w:lvlJc w:val="left"/>
      <w:pPr>
        <w:tabs>
          <w:tab w:val="num" w:pos="0"/>
        </w:tabs>
        <w:ind w:left="1440" w:hanging="720"/>
      </w:pPr>
      <w:rPr>
        <w:rFonts w:hint="default"/>
        <w:effect w:val="none"/>
      </w:rPr>
    </w:lvl>
    <w:lvl w:ilvl="2">
      <w:start w:val="1"/>
      <w:numFmt w:val="decimal"/>
      <w:lvlText w:val="%1.%2.%3"/>
      <w:lvlJc w:val="left"/>
      <w:pPr>
        <w:tabs>
          <w:tab w:val="num" w:pos="0"/>
        </w:tabs>
        <w:ind w:left="2160" w:hanging="720"/>
      </w:pPr>
      <w:rPr>
        <w:rFonts w:hint="default"/>
        <w:effect w:val="none"/>
      </w:rPr>
    </w:lvl>
    <w:lvl w:ilvl="3">
      <w:start w:val="1"/>
      <w:numFmt w:val="decimal"/>
      <w:lvlText w:val="%1.%2.%3.%4"/>
      <w:lvlJc w:val="left"/>
      <w:pPr>
        <w:tabs>
          <w:tab w:val="num" w:pos="0"/>
        </w:tabs>
        <w:ind w:left="2880" w:hanging="720"/>
      </w:pPr>
      <w:rPr>
        <w:rFonts w:hint="default"/>
        <w:effect w:val="none"/>
      </w:rPr>
    </w:lvl>
    <w:lvl w:ilvl="4">
      <w:start w:val="1"/>
      <w:numFmt w:val="lowerLetter"/>
      <w:lvlText w:val="(%5)"/>
      <w:lvlJc w:val="left"/>
      <w:pPr>
        <w:tabs>
          <w:tab w:val="num" w:pos="0"/>
        </w:tabs>
        <w:ind w:left="3600" w:hanging="720"/>
      </w:pPr>
      <w:rPr>
        <w:rFonts w:hint="default"/>
        <w:effect w:val="none"/>
      </w:rPr>
    </w:lvl>
    <w:lvl w:ilvl="5">
      <w:start w:val="1"/>
      <w:numFmt w:val="lowerRoman"/>
      <w:lvlText w:val="(%6)"/>
      <w:lvlJc w:val="left"/>
      <w:pPr>
        <w:tabs>
          <w:tab w:val="num" w:pos="0"/>
        </w:tabs>
        <w:ind w:left="4320" w:hanging="720"/>
      </w:pPr>
      <w:rPr>
        <w:rFonts w:hint="default"/>
        <w:effect w:val="none"/>
      </w:rPr>
    </w:lvl>
    <w:lvl w:ilvl="6">
      <w:start w:val="1"/>
      <w:numFmt w:val="decimal"/>
      <w:lvlText w:val="(%7)"/>
      <w:lvlJc w:val="left"/>
      <w:pPr>
        <w:tabs>
          <w:tab w:val="num" w:pos="0"/>
        </w:tabs>
        <w:ind w:left="5040" w:hanging="720"/>
      </w:pPr>
      <w:rPr>
        <w:rFonts w:hint="default"/>
        <w:effect w:val="none"/>
      </w:rPr>
    </w:lvl>
    <w:lvl w:ilvl="7">
      <w:start w:val="1"/>
      <w:numFmt w:val="none"/>
      <w:pStyle w:val="Heading8"/>
      <w:lvlText w:val=""/>
      <w:lvlJc w:val="left"/>
      <w:pPr>
        <w:tabs>
          <w:tab w:val="num" w:pos="0"/>
        </w:tabs>
        <w:ind w:left="5760" w:hanging="5760"/>
      </w:pPr>
      <w:rPr>
        <w:rFonts w:hint="default"/>
        <w:effect w:val="none"/>
      </w:rPr>
    </w:lvl>
    <w:lvl w:ilvl="8">
      <w:start w:val="1"/>
      <w:numFmt w:val="none"/>
      <w:pStyle w:val="Heading9"/>
      <w:lvlText w:val=""/>
      <w:lvlJc w:val="left"/>
      <w:pPr>
        <w:tabs>
          <w:tab w:val="num" w:pos="0"/>
        </w:tabs>
        <w:ind w:left="6480" w:hanging="6480"/>
      </w:pPr>
      <w:rPr>
        <w:rFonts w:hint="default"/>
        <w:effect w:val="none"/>
      </w:rPr>
    </w:lvl>
  </w:abstractNum>
  <w:abstractNum w:abstractNumId="9" w15:restartNumberingAfterBreak="0">
    <w:nsid w:val="00000001"/>
    <w:multiLevelType w:val="multilevel"/>
    <w:tmpl w:val="00000000"/>
    <w:lvl w:ilvl="0">
      <w:start w:val="1"/>
      <w:numFmt w:val="decimal"/>
      <w:pStyle w:val="Legal1"/>
      <w:lvlText w:val="%1"/>
      <w:lvlJc w:val="left"/>
      <w:pPr>
        <w:tabs>
          <w:tab w:val="num" w:pos="720"/>
        </w:tabs>
        <w:ind w:left="720" w:hanging="720"/>
      </w:pPr>
    </w:lvl>
    <w:lvl w:ilvl="1">
      <w:start w:val="1"/>
      <w:numFmt w:val="decimal"/>
      <w:pStyle w:val="Legal2"/>
      <w:lvlText w:val="%1.%2"/>
      <w:lvlJc w:val="left"/>
      <w:pPr>
        <w:tabs>
          <w:tab w:val="num" w:pos="720"/>
        </w:tabs>
        <w:ind w:left="720" w:hanging="720"/>
      </w:pPr>
    </w:lvl>
    <w:lvl w:ilvl="2">
      <w:start w:val="1"/>
      <w:numFmt w:val="decimal"/>
      <w:pStyle w:val="Legal3"/>
      <w:lvlText w:val="%1.%2.%3"/>
      <w:lvlJc w:val="left"/>
      <w:pPr>
        <w:tabs>
          <w:tab w:val="num" w:pos="1440"/>
        </w:tabs>
        <w:ind w:left="1440" w:hanging="720"/>
      </w:pPr>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0" w15:restartNumberingAfterBreak="0">
    <w:nsid w:val="10F83443"/>
    <w:multiLevelType w:val="multilevel"/>
    <w:tmpl w:val="112034F6"/>
    <w:lvl w:ilvl="0">
      <w:start w:val="1"/>
      <w:numFmt w:val="decimal"/>
      <w:pStyle w:val="BBBodyTextIndent5"/>
      <w:lvlText w:val="%1"/>
      <w:lvlJc w:val="left"/>
      <w:pPr>
        <w:tabs>
          <w:tab w:val="num" w:pos="720"/>
        </w:tabs>
        <w:ind w:left="720" w:hanging="720"/>
      </w:pPr>
      <w:rPr>
        <w:rFonts w:hint="default"/>
        <w:b/>
        <w:i w:val="0"/>
      </w:rPr>
    </w:lvl>
    <w:lvl w:ilvl="1">
      <w:start w:val="1"/>
      <w:numFmt w:val="decimal"/>
      <w:pStyle w:val="BBBodyTextIndent6"/>
      <w:lvlText w:val="%1.%2"/>
      <w:lvlJc w:val="left"/>
      <w:pPr>
        <w:tabs>
          <w:tab w:val="num" w:pos="1440"/>
        </w:tabs>
        <w:ind w:left="1440" w:hanging="720"/>
      </w:pPr>
      <w:rPr>
        <w:rFonts w:hint="default"/>
        <w:b w:val="0"/>
        <w:i w:val="0"/>
      </w:rPr>
    </w:lvl>
    <w:lvl w:ilvl="2">
      <w:start w:val="1"/>
      <w:numFmt w:val="decimal"/>
      <w:pStyle w:val="BBHeading7"/>
      <w:lvlText w:val="%1.%2.%3"/>
      <w:lvlJc w:val="left"/>
      <w:pPr>
        <w:tabs>
          <w:tab w:val="num" w:pos="2880"/>
        </w:tabs>
        <w:ind w:left="2880" w:hanging="1440"/>
      </w:pPr>
      <w:rPr>
        <w:rFonts w:hint="default"/>
        <w:b w:val="0"/>
        <w:i w:val="0"/>
      </w:rPr>
    </w:lvl>
    <w:lvl w:ilvl="3">
      <w:start w:val="1"/>
      <w:numFmt w:val="decimal"/>
      <w:pStyle w:val="BBBodyTextIndent7"/>
      <w:lvlText w:val="%1.%2.%3.%4"/>
      <w:lvlJc w:val="left"/>
      <w:pPr>
        <w:tabs>
          <w:tab w:val="num" w:pos="2880"/>
        </w:tabs>
        <w:ind w:left="2880" w:hanging="1440"/>
      </w:pPr>
      <w:rPr>
        <w:rFonts w:hint="default"/>
        <w:b w:val="0"/>
        <w:i w:val="0"/>
      </w:rPr>
    </w:lvl>
    <w:lvl w:ilvl="4">
      <w:start w:val="1"/>
      <w:numFmt w:val="decimal"/>
      <w:pStyle w:val="BBHeading8"/>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1" w15:restartNumberingAfterBreak="0">
    <w:nsid w:val="10F83550"/>
    <w:multiLevelType w:val="multilevel"/>
    <w:tmpl w:val="E0AA5418"/>
    <w:lvl w:ilvl="0">
      <w:start w:val="1"/>
      <w:numFmt w:val="decimal"/>
      <w:pStyle w:val="Level1"/>
      <w:lvlText w:val="%1."/>
      <w:lvlJc w:val="left"/>
      <w:pPr>
        <w:tabs>
          <w:tab w:val="num" w:pos="432"/>
        </w:tabs>
        <w:ind w:left="432" w:hanging="432"/>
      </w:pPr>
      <w:rPr>
        <w:rFonts w:ascii="Arial" w:hAnsi="Arial" w:cs="Arial" w:hint="default"/>
        <w:b/>
        <w:i w:val="0"/>
        <w:sz w:val="22"/>
        <w:szCs w:val="22"/>
        <w:u w:val="none"/>
      </w:rPr>
    </w:lvl>
    <w:lvl w:ilvl="1">
      <w:start w:val="1"/>
      <w:numFmt w:val="decimal"/>
      <w:pStyle w:val="Level2"/>
      <w:lvlText w:val="%1.%2"/>
      <w:lvlJc w:val="left"/>
      <w:pPr>
        <w:tabs>
          <w:tab w:val="num" w:pos="1188"/>
        </w:tabs>
        <w:ind w:left="1188" w:hanging="648"/>
      </w:pPr>
      <w:rPr>
        <w:rFonts w:ascii="Arial" w:hAnsi="Arial" w:cs="Times New Roman" w:hint="default"/>
        <w:b w:val="0"/>
        <w:bCs w:val="0"/>
        <w:i w:val="0"/>
        <w:iCs w:val="0"/>
        <w:caps w:val="0"/>
        <w:smallCaps w:val="0"/>
        <w:strike w:val="0"/>
        <w:dstrike w:val="0"/>
        <w:noProof w:val="0"/>
        <w:vanish w:val="0"/>
        <w:color w:val="000000"/>
        <w:spacing w:val="0"/>
        <w:kern w:val="0"/>
        <w:position w:val="0"/>
        <w:sz w:val="22"/>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2">
      <w:start w:val="1"/>
      <w:numFmt w:val="decimal"/>
      <w:pStyle w:val="Level3"/>
      <w:lvlText w:val="%1.%2.%3"/>
      <w:lvlJc w:val="left"/>
      <w:pPr>
        <w:tabs>
          <w:tab w:val="num" w:pos="1999"/>
        </w:tabs>
        <w:ind w:left="1999"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cs="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2" w15:restartNumberingAfterBreak="0">
    <w:nsid w:val="11924CEF"/>
    <w:multiLevelType w:val="hybridMultilevel"/>
    <w:tmpl w:val="CD0CCAE2"/>
    <w:lvl w:ilvl="0" w:tplc="602AC522">
      <w:start w:val="1"/>
      <w:numFmt w:val="decimal"/>
      <w:lvlText w:val="(%1)"/>
      <w:lvlJc w:val="left"/>
      <w:pPr>
        <w:ind w:left="720" w:hanging="360"/>
      </w:pPr>
      <w:rPr>
        <w:rFonts w:hint="default"/>
      </w:rPr>
    </w:lvl>
    <w:lvl w:ilvl="1" w:tplc="483E0440">
      <w:start w:val="1"/>
      <w:numFmt w:val="lowerLetter"/>
      <w:lvlText w:val="%2."/>
      <w:lvlJc w:val="left"/>
      <w:pPr>
        <w:ind w:left="1440" w:hanging="360"/>
      </w:pPr>
    </w:lvl>
    <w:lvl w:ilvl="2" w:tplc="69BE02A0">
      <w:start w:val="1"/>
      <w:numFmt w:val="lowerRoman"/>
      <w:lvlText w:val="%3."/>
      <w:lvlJc w:val="right"/>
      <w:pPr>
        <w:ind w:left="2160" w:hanging="180"/>
      </w:pPr>
    </w:lvl>
    <w:lvl w:ilvl="3" w:tplc="1DB4E258">
      <w:start w:val="1"/>
      <w:numFmt w:val="decimal"/>
      <w:lvlText w:val="%4."/>
      <w:lvlJc w:val="left"/>
      <w:pPr>
        <w:ind w:left="2880" w:hanging="360"/>
      </w:pPr>
    </w:lvl>
    <w:lvl w:ilvl="4" w:tplc="C9F658CE" w:tentative="1">
      <w:start w:val="1"/>
      <w:numFmt w:val="lowerLetter"/>
      <w:lvlText w:val="%5."/>
      <w:lvlJc w:val="left"/>
      <w:pPr>
        <w:ind w:left="3600" w:hanging="360"/>
      </w:pPr>
    </w:lvl>
    <w:lvl w:ilvl="5" w:tplc="3DFECA80" w:tentative="1">
      <w:start w:val="1"/>
      <w:numFmt w:val="lowerRoman"/>
      <w:lvlText w:val="%6."/>
      <w:lvlJc w:val="right"/>
      <w:pPr>
        <w:ind w:left="4320" w:hanging="180"/>
      </w:pPr>
    </w:lvl>
    <w:lvl w:ilvl="6" w:tplc="0CAA5AAC" w:tentative="1">
      <w:start w:val="1"/>
      <w:numFmt w:val="decimal"/>
      <w:lvlText w:val="%7."/>
      <w:lvlJc w:val="left"/>
      <w:pPr>
        <w:ind w:left="5040" w:hanging="360"/>
      </w:pPr>
    </w:lvl>
    <w:lvl w:ilvl="7" w:tplc="E744B178" w:tentative="1">
      <w:start w:val="1"/>
      <w:numFmt w:val="lowerLetter"/>
      <w:lvlText w:val="%8."/>
      <w:lvlJc w:val="left"/>
      <w:pPr>
        <w:ind w:left="5760" w:hanging="360"/>
      </w:pPr>
    </w:lvl>
    <w:lvl w:ilvl="8" w:tplc="B7721510" w:tentative="1">
      <w:start w:val="1"/>
      <w:numFmt w:val="lowerRoman"/>
      <w:lvlText w:val="%9."/>
      <w:lvlJc w:val="right"/>
      <w:pPr>
        <w:ind w:left="6480" w:hanging="180"/>
      </w:pPr>
    </w:lvl>
  </w:abstractNum>
  <w:abstractNum w:abstractNumId="13" w15:restartNumberingAfterBreak="0">
    <w:nsid w:val="1AA97E5B"/>
    <w:multiLevelType w:val="multilevel"/>
    <w:tmpl w:val="766C966C"/>
    <w:lvl w:ilvl="0">
      <w:start w:val="1"/>
      <w:numFmt w:val="decimal"/>
      <w:lvlText w:val="%1."/>
      <w:lvlJc w:val="left"/>
      <w:pPr>
        <w:tabs>
          <w:tab w:val="num" w:pos="720"/>
        </w:tabs>
        <w:ind w:left="720" w:hanging="720"/>
      </w:pPr>
      <w:rPr>
        <w:rFonts w:hint="default"/>
        <w:dstrike w:val="0"/>
        <w:snapToGrid/>
        <w:color w:val="auto"/>
        <w:w w:val="100"/>
        <w:kern w:val="28"/>
        <w:sz w:val="22"/>
        <w:szCs w:val="20"/>
        <w:u w:val="none"/>
        <w:effect w:val="none"/>
        <w:vertAlign w:val="baseli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4" w15:restartNumberingAfterBreak="0">
    <w:nsid w:val="1C6E641F"/>
    <w:multiLevelType w:val="multilevel"/>
    <w:tmpl w:val="54F6CEBE"/>
    <w:styleLink w:val="111111"/>
    <w:lvl w:ilvl="0">
      <w:start w:val="1"/>
      <w:numFmt w:val="decimal"/>
      <w:lvlText w:val="%1."/>
      <w:lvlJc w:val="left"/>
      <w:pPr>
        <w:tabs>
          <w:tab w:val="num" w:pos="720"/>
        </w:tabs>
        <w:ind w:left="720" w:hanging="720"/>
      </w:pPr>
      <w:rPr>
        <w:rFonts w:hint="default"/>
        <w:dstrike w:val="0"/>
        <w:snapToGrid/>
        <w:color w:val="auto"/>
        <w:w w:val="100"/>
        <w:kern w:val="28"/>
        <w:sz w:val="22"/>
        <w:szCs w:val="20"/>
        <w:u w:val="none"/>
        <w:effect w:val="none"/>
        <w:vertAlign w:val="baseli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5" w15:restartNumberingAfterBreak="0">
    <w:nsid w:val="1C8270FB"/>
    <w:multiLevelType w:val="hybridMultilevel"/>
    <w:tmpl w:val="2598B708"/>
    <w:name w:val="Plato Heading List"/>
    <w:lvl w:ilvl="0" w:tplc="3452849A">
      <w:start w:val="1"/>
      <w:numFmt w:val="decimal"/>
      <w:lvlText w:val="%1."/>
      <w:lvlJc w:val="left"/>
      <w:pPr>
        <w:ind w:left="720" w:hanging="360"/>
      </w:pPr>
    </w:lvl>
    <w:lvl w:ilvl="1" w:tplc="9A789058">
      <w:start w:val="1"/>
      <w:numFmt w:val="lowerLetter"/>
      <w:lvlText w:val="%2."/>
      <w:lvlJc w:val="left"/>
      <w:pPr>
        <w:ind w:left="1440" w:hanging="360"/>
      </w:pPr>
    </w:lvl>
    <w:lvl w:ilvl="2" w:tplc="210625F0">
      <w:start w:val="1"/>
      <w:numFmt w:val="lowerRoman"/>
      <w:lvlText w:val="%3."/>
      <w:lvlJc w:val="right"/>
      <w:pPr>
        <w:ind w:left="2160" w:hanging="180"/>
      </w:pPr>
    </w:lvl>
    <w:lvl w:ilvl="3" w:tplc="E7564FB0" w:tentative="1">
      <w:start w:val="1"/>
      <w:numFmt w:val="decimal"/>
      <w:lvlText w:val="%4."/>
      <w:lvlJc w:val="left"/>
      <w:pPr>
        <w:ind w:left="2880" w:hanging="360"/>
      </w:pPr>
    </w:lvl>
    <w:lvl w:ilvl="4" w:tplc="9E523804" w:tentative="1">
      <w:start w:val="1"/>
      <w:numFmt w:val="lowerLetter"/>
      <w:lvlText w:val="%5."/>
      <w:lvlJc w:val="left"/>
      <w:pPr>
        <w:ind w:left="3600" w:hanging="360"/>
      </w:pPr>
    </w:lvl>
    <w:lvl w:ilvl="5" w:tplc="64F6C30A" w:tentative="1">
      <w:start w:val="1"/>
      <w:numFmt w:val="lowerRoman"/>
      <w:lvlText w:val="%6."/>
      <w:lvlJc w:val="right"/>
      <w:pPr>
        <w:ind w:left="4320" w:hanging="180"/>
      </w:pPr>
    </w:lvl>
    <w:lvl w:ilvl="6" w:tplc="D7E4C16E" w:tentative="1">
      <w:start w:val="1"/>
      <w:numFmt w:val="decimal"/>
      <w:lvlText w:val="%7."/>
      <w:lvlJc w:val="left"/>
      <w:pPr>
        <w:ind w:left="5040" w:hanging="360"/>
      </w:pPr>
    </w:lvl>
    <w:lvl w:ilvl="7" w:tplc="402C46D4" w:tentative="1">
      <w:start w:val="1"/>
      <w:numFmt w:val="lowerLetter"/>
      <w:lvlText w:val="%8."/>
      <w:lvlJc w:val="left"/>
      <w:pPr>
        <w:ind w:left="5760" w:hanging="360"/>
      </w:pPr>
    </w:lvl>
    <w:lvl w:ilvl="8" w:tplc="85FA3272" w:tentative="1">
      <w:start w:val="1"/>
      <w:numFmt w:val="lowerRoman"/>
      <w:lvlText w:val="%9."/>
      <w:lvlJc w:val="right"/>
      <w:pPr>
        <w:ind w:left="6480" w:hanging="180"/>
      </w:pPr>
    </w:lvl>
  </w:abstractNum>
  <w:abstractNum w:abstractNumId="16" w15:restartNumberingAfterBreak="0">
    <w:nsid w:val="1E235D9E"/>
    <w:multiLevelType w:val="multilevel"/>
    <w:tmpl w:val="9ABECFF8"/>
    <w:styleLink w:val="WWNum1"/>
    <w:lvl w:ilvl="0">
      <w:start w:val="23"/>
      <w:numFmt w:val="decimal"/>
      <w:lvlText w:val="%1"/>
      <w:lvlJc w:val="left"/>
      <w:pPr>
        <w:ind w:left="709" w:hanging="709"/>
      </w:pPr>
      <w:rPr>
        <w:b/>
      </w:rPr>
    </w:lvl>
    <w:lvl w:ilvl="1">
      <w:start w:val="1"/>
      <w:numFmt w:val="decimal"/>
      <w:lvlText w:val="%2."/>
      <w:lvlJc w:val="left"/>
      <w:pPr>
        <w:ind w:left="709" w:hanging="709"/>
      </w:pPr>
      <w:rPr>
        <w:rFonts w:eastAsia="Arial" w:cs="Arial"/>
        <w:b w:val="0"/>
        <w:i w:val="0"/>
        <w:color w:val="000000"/>
        <w:sz w:val="24"/>
        <w:szCs w:val="24"/>
      </w:rPr>
    </w:lvl>
    <w:lvl w:ilvl="2">
      <w:start w:val="1"/>
      <w:numFmt w:val="lowerLetter"/>
      <w:lvlText w:val="(%3)"/>
      <w:lvlJc w:val="left"/>
      <w:pPr>
        <w:ind w:left="809" w:hanging="709"/>
      </w:pPr>
      <w:rPr>
        <w:rFonts w:eastAsia="Arial" w:cs="Arial"/>
        <w:b w:val="0"/>
        <w:i w:val="0"/>
        <w:sz w:val="24"/>
        <w:szCs w:val="24"/>
      </w:rPr>
    </w:lvl>
    <w:lvl w:ilvl="3">
      <w:start w:val="1"/>
      <w:numFmt w:val="lowerRoman"/>
      <w:lvlText w:val="(%4)"/>
      <w:lvlJc w:val="left"/>
      <w:pPr>
        <w:ind w:left="2126" w:hanging="708"/>
      </w:pPr>
      <w:rPr>
        <w:rFonts w:eastAsia="Arial" w:cs="Arial"/>
        <w:b w:val="0"/>
        <w:i w:val="0"/>
        <w:sz w:val="24"/>
        <w:szCs w:val="24"/>
      </w:rPr>
    </w:lvl>
    <w:lvl w:ilvl="4">
      <w:start w:val="1"/>
      <w:numFmt w:val="upperLetter"/>
      <w:lvlText w:val="(%5)"/>
      <w:lvlJc w:val="left"/>
      <w:pPr>
        <w:ind w:left="2836" w:hanging="709"/>
      </w:pPr>
      <w:rPr>
        <w:rFonts w:eastAsia="Arial" w:cs="Arial"/>
        <w:b w:val="0"/>
        <w:i w:val="0"/>
        <w:sz w:val="24"/>
        <w:szCs w:val="24"/>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7" w15:restartNumberingAfterBreak="0">
    <w:nsid w:val="20796D52"/>
    <w:multiLevelType w:val="multilevel"/>
    <w:tmpl w:val="C7DAA9EC"/>
    <w:lvl w:ilvl="0">
      <w:start w:val="1"/>
      <w:numFmt w:val="decimal"/>
      <w:lvlText w:val="%1."/>
      <w:lvlJc w:val="left"/>
      <w:pPr>
        <w:tabs>
          <w:tab w:val="num" w:pos="720"/>
        </w:tabs>
        <w:ind w:left="720" w:hanging="720"/>
      </w:pPr>
      <w:rPr>
        <w:rFonts w:hint="default"/>
        <w:dstrike w:val="0"/>
        <w:snapToGrid/>
        <w:color w:val="auto"/>
        <w:w w:val="100"/>
        <w:kern w:val="28"/>
        <w:sz w:val="22"/>
        <w:szCs w:val="20"/>
        <w:u w:val="none"/>
        <w:effect w:val="none"/>
        <w:vertAlign w:val="baseli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38"/>
        </w:tabs>
        <w:ind w:left="2138" w:hanging="720"/>
      </w:pPr>
      <w:rPr>
        <w:rFonts w:ascii="Arial" w:hAnsi="Arial" w:cs="Arial" w:hint="default"/>
        <w:b w:val="0"/>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8" w15:restartNumberingAfterBreak="0">
    <w:nsid w:val="271C1D27"/>
    <w:multiLevelType w:val="multilevel"/>
    <w:tmpl w:val="393C44EE"/>
    <w:styleLink w:val="Style3"/>
    <w:lvl w:ilvl="0">
      <w:start w:val="1"/>
      <w:numFmt w:val="decimal"/>
      <w:lvlText w:val="%1."/>
      <w:lvlJc w:val="left"/>
      <w:pPr>
        <w:tabs>
          <w:tab w:val="num" w:pos="720"/>
        </w:tabs>
        <w:ind w:left="720" w:hanging="720"/>
      </w:pPr>
      <w:rPr>
        <w:rFonts w:hint="default"/>
        <w:dstrike w:val="0"/>
        <w:snapToGrid/>
        <w:color w:val="auto"/>
        <w:w w:val="100"/>
        <w:kern w:val="28"/>
        <w:sz w:val="22"/>
        <w:szCs w:val="20"/>
        <w:u w:val="none"/>
        <w:effect w:val="none"/>
        <w:vertAlign w:val="baseli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9" w15:restartNumberingAfterBreak="0">
    <w:nsid w:val="299D1DBC"/>
    <w:multiLevelType w:val="hybridMultilevel"/>
    <w:tmpl w:val="1D3AA7C6"/>
    <w:lvl w:ilvl="0" w:tplc="471EC87C">
      <w:start w:val="1"/>
      <w:numFmt w:val="decimal"/>
      <w:lvlText w:val="%1."/>
      <w:lvlJc w:val="left"/>
      <w:pPr>
        <w:ind w:left="644" w:hanging="360"/>
      </w:pPr>
    </w:lvl>
    <w:lvl w:ilvl="1" w:tplc="E1E467BC" w:tentative="1">
      <w:start w:val="1"/>
      <w:numFmt w:val="lowerLetter"/>
      <w:lvlText w:val="%2."/>
      <w:lvlJc w:val="left"/>
      <w:pPr>
        <w:ind w:left="1440" w:hanging="360"/>
      </w:pPr>
    </w:lvl>
    <w:lvl w:ilvl="2" w:tplc="048E065A" w:tentative="1">
      <w:start w:val="1"/>
      <w:numFmt w:val="lowerRoman"/>
      <w:lvlText w:val="%3."/>
      <w:lvlJc w:val="right"/>
      <w:pPr>
        <w:ind w:left="2160" w:hanging="180"/>
      </w:pPr>
    </w:lvl>
    <w:lvl w:ilvl="3" w:tplc="EA1498E6" w:tentative="1">
      <w:start w:val="1"/>
      <w:numFmt w:val="decimal"/>
      <w:lvlText w:val="%4."/>
      <w:lvlJc w:val="left"/>
      <w:pPr>
        <w:ind w:left="2880" w:hanging="360"/>
      </w:pPr>
    </w:lvl>
    <w:lvl w:ilvl="4" w:tplc="4790B482" w:tentative="1">
      <w:start w:val="1"/>
      <w:numFmt w:val="lowerLetter"/>
      <w:lvlText w:val="%5."/>
      <w:lvlJc w:val="left"/>
      <w:pPr>
        <w:ind w:left="3600" w:hanging="360"/>
      </w:pPr>
    </w:lvl>
    <w:lvl w:ilvl="5" w:tplc="87A2D138" w:tentative="1">
      <w:start w:val="1"/>
      <w:numFmt w:val="lowerRoman"/>
      <w:lvlText w:val="%6."/>
      <w:lvlJc w:val="right"/>
      <w:pPr>
        <w:ind w:left="4320" w:hanging="180"/>
      </w:pPr>
    </w:lvl>
    <w:lvl w:ilvl="6" w:tplc="F4ECC8E6" w:tentative="1">
      <w:start w:val="1"/>
      <w:numFmt w:val="decimal"/>
      <w:lvlText w:val="%7."/>
      <w:lvlJc w:val="left"/>
      <w:pPr>
        <w:ind w:left="5040" w:hanging="360"/>
      </w:pPr>
    </w:lvl>
    <w:lvl w:ilvl="7" w:tplc="B3CC22C2" w:tentative="1">
      <w:start w:val="1"/>
      <w:numFmt w:val="lowerLetter"/>
      <w:lvlText w:val="%8."/>
      <w:lvlJc w:val="left"/>
      <w:pPr>
        <w:ind w:left="5760" w:hanging="360"/>
      </w:pPr>
    </w:lvl>
    <w:lvl w:ilvl="8" w:tplc="C8260A8E" w:tentative="1">
      <w:start w:val="1"/>
      <w:numFmt w:val="lowerRoman"/>
      <w:lvlText w:val="%9."/>
      <w:lvlJc w:val="right"/>
      <w:pPr>
        <w:ind w:left="6480" w:hanging="180"/>
      </w:pPr>
    </w:lvl>
  </w:abstractNum>
  <w:abstractNum w:abstractNumId="20" w15:restartNumberingAfterBreak="0">
    <w:nsid w:val="29D80DFA"/>
    <w:multiLevelType w:val="multilevel"/>
    <w:tmpl w:val="77DA45D6"/>
    <w:styleLink w:val="Style4"/>
    <w:lvl w:ilvl="0">
      <w:start w:val="1"/>
      <w:numFmt w:val="decimal"/>
      <w:lvlText w:val="%1."/>
      <w:lvlJc w:val="left"/>
      <w:pPr>
        <w:tabs>
          <w:tab w:val="num" w:pos="720"/>
        </w:tabs>
        <w:ind w:left="720" w:hanging="720"/>
      </w:pPr>
      <w:rPr>
        <w:rFonts w:hint="default"/>
        <w:dstrike w:val="0"/>
        <w:snapToGrid/>
        <w:color w:val="auto"/>
        <w:w w:val="100"/>
        <w:kern w:val="28"/>
        <w:sz w:val="22"/>
        <w:szCs w:val="20"/>
        <w:u w:val="none"/>
        <w:effect w:val="none"/>
        <w:vertAlign w:val="baseli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21" w15:restartNumberingAfterBreak="0">
    <w:nsid w:val="2BD66167"/>
    <w:multiLevelType w:val="multilevel"/>
    <w:tmpl w:val="0F22CCCC"/>
    <w:styleLink w:val="WWNum9"/>
    <w:lvl w:ilvl="0">
      <w:start w:val="1"/>
      <w:numFmt w:val="lowerLetter"/>
      <w:lvlText w:val="(%1)"/>
      <w:lvlJc w:val="left"/>
      <w:pPr>
        <w:ind w:left="720" w:hanging="360"/>
      </w:pPr>
      <w:rPr>
        <w:rFonts w:eastAsia="Arial" w:cs="Arial"/>
        <w:b w:val="0"/>
        <w:sz w:val="24"/>
        <w:szCs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2" w15:restartNumberingAfterBreak="0">
    <w:nsid w:val="2D7F1727"/>
    <w:multiLevelType w:val="hybridMultilevel"/>
    <w:tmpl w:val="3EACB40A"/>
    <w:lvl w:ilvl="0" w:tplc="4B928C84">
      <w:start w:val="1"/>
      <w:numFmt w:val="lowerLetter"/>
      <w:lvlText w:val="%1)"/>
      <w:lvlJc w:val="left"/>
      <w:pPr>
        <w:ind w:left="720" w:hanging="360"/>
      </w:pPr>
      <w:rPr>
        <w:rFonts w:hint="default"/>
      </w:rPr>
    </w:lvl>
    <w:lvl w:ilvl="1" w:tplc="1FC2E14C" w:tentative="1">
      <w:start w:val="1"/>
      <w:numFmt w:val="lowerLetter"/>
      <w:lvlText w:val="%2."/>
      <w:lvlJc w:val="left"/>
      <w:pPr>
        <w:ind w:left="1440" w:hanging="360"/>
      </w:pPr>
    </w:lvl>
    <w:lvl w:ilvl="2" w:tplc="A1D61590">
      <w:start w:val="1"/>
      <w:numFmt w:val="lowerRoman"/>
      <w:lvlText w:val="%3."/>
      <w:lvlJc w:val="right"/>
      <w:pPr>
        <w:ind w:left="2160" w:hanging="180"/>
      </w:pPr>
    </w:lvl>
    <w:lvl w:ilvl="3" w:tplc="B8344488">
      <w:start w:val="1"/>
      <w:numFmt w:val="decimal"/>
      <w:lvlText w:val="%4."/>
      <w:lvlJc w:val="left"/>
      <w:pPr>
        <w:ind w:left="2880" w:hanging="360"/>
      </w:pPr>
    </w:lvl>
    <w:lvl w:ilvl="4" w:tplc="72B0325C" w:tentative="1">
      <w:start w:val="1"/>
      <w:numFmt w:val="lowerLetter"/>
      <w:lvlText w:val="%5."/>
      <w:lvlJc w:val="left"/>
      <w:pPr>
        <w:ind w:left="3600" w:hanging="360"/>
      </w:pPr>
    </w:lvl>
    <w:lvl w:ilvl="5" w:tplc="4F107F70" w:tentative="1">
      <w:start w:val="1"/>
      <w:numFmt w:val="lowerRoman"/>
      <w:lvlText w:val="%6."/>
      <w:lvlJc w:val="right"/>
      <w:pPr>
        <w:ind w:left="4320" w:hanging="180"/>
      </w:pPr>
    </w:lvl>
    <w:lvl w:ilvl="6" w:tplc="5A76DE64" w:tentative="1">
      <w:start w:val="1"/>
      <w:numFmt w:val="decimal"/>
      <w:lvlText w:val="%7."/>
      <w:lvlJc w:val="left"/>
      <w:pPr>
        <w:ind w:left="5040" w:hanging="360"/>
      </w:pPr>
    </w:lvl>
    <w:lvl w:ilvl="7" w:tplc="26001C8C" w:tentative="1">
      <w:start w:val="1"/>
      <w:numFmt w:val="lowerLetter"/>
      <w:lvlText w:val="%8."/>
      <w:lvlJc w:val="left"/>
      <w:pPr>
        <w:ind w:left="5760" w:hanging="360"/>
      </w:pPr>
    </w:lvl>
    <w:lvl w:ilvl="8" w:tplc="98E02F7A" w:tentative="1">
      <w:start w:val="1"/>
      <w:numFmt w:val="lowerRoman"/>
      <w:lvlText w:val="%9."/>
      <w:lvlJc w:val="right"/>
      <w:pPr>
        <w:ind w:left="6480" w:hanging="180"/>
      </w:pPr>
    </w:lvl>
  </w:abstractNum>
  <w:abstractNum w:abstractNumId="23" w15:restartNumberingAfterBreak="0">
    <w:nsid w:val="2EE67B6F"/>
    <w:multiLevelType w:val="multilevel"/>
    <w:tmpl w:val="C3042826"/>
    <w:lvl w:ilvl="0">
      <w:start w:val="11"/>
      <w:numFmt w:val="decimal"/>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24" w15:restartNumberingAfterBreak="0">
    <w:nsid w:val="2F4D5BD4"/>
    <w:multiLevelType w:val="multilevel"/>
    <w:tmpl w:val="2CE6BBB0"/>
    <w:lvl w:ilvl="0">
      <w:start w:val="1"/>
      <w:numFmt w:val="none"/>
      <w:pStyle w:val="SubHeading"/>
      <w:suff w:val="nothing"/>
      <w:lvlText w:val=""/>
      <w:lvlJc w:val="left"/>
      <w:pPr>
        <w:tabs>
          <w:tab w:val="num" w:pos="1440"/>
        </w:tabs>
        <w:ind w:left="144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pPr>
        <w:tabs>
          <w:tab w:val="num" w:pos="1440"/>
        </w:tabs>
        <w:ind w:left="144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pPr>
        <w:ind w:left="144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pPr>
        <w:ind w:left="144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pPr>
        <w:ind w:left="144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pPr>
        <w:ind w:left="144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144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144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144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3106797C"/>
    <w:multiLevelType w:val="multilevel"/>
    <w:tmpl w:val="65C80178"/>
    <w:lvl w:ilvl="0">
      <w:start w:val="1"/>
      <w:numFmt w:val="bullet"/>
      <w:pStyle w:val="Bullet1"/>
      <w:lvlText w:val=""/>
      <w:lvlJc w:val="left"/>
      <w:pPr>
        <w:tabs>
          <w:tab w:val="num" w:pos="850"/>
        </w:tabs>
        <w:ind w:left="850" w:hanging="850"/>
      </w:pPr>
      <w:rPr>
        <w:rFonts w:ascii="Symbol" w:hAnsi="Symbol"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Bullet2"/>
      <w:lvlText w:val=""/>
      <w:lvlJc w:val="left"/>
      <w:pPr>
        <w:tabs>
          <w:tab w:val="num" w:pos="1701"/>
        </w:tabs>
        <w:ind w:left="1701" w:hanging="851"/>
      </w:pPr>
      <w:rPr>
        <w:rFonts w:ascii="Symbol" w:hAnsi="Symbol"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Bullet3"/>
      <w:lvlText w:val=""/>
      <w:lvlJc w:val="left"/>
      <w:pPr>
        <w:tabs>
          <w:tab w:val="num" w:pos="2551"/>
        </w:tabs>
        <w:ind w:left="2551" w:hanging="850"/>
      </w:pPr>
      <w:rPr>
        <w:rFonts w:ascii="Symbol" w:hAnsi="Symbol"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Bullet4"/>
      <w:lvlText w:val=""/>
      <w:lvlJc w:val="left"/>
      <w:pPr>
        <w:tabs>
          <w:tab w:val="num" w:pos="3402"/>
        </w:tabs>
        <w:ind w:left="3402" w:hanging="851"/>
      </w:pPr>
      <w:rPr>
        <w:rFonts w:ascii="Symbol" w:hAnsi="Symbol"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31E9741F"/>
    <w:multiLevelType w:val="hybridMultilevel"/>
    <w:tmpl w:val="A0FA0BD4"/>
    <w:lvl w:ilvl="0" w:tplc="43C0740C">
      <w:start w:val="1"/>
      <w:numFmt w:val="bullet"/>
      <w:pStyle w:val="Bullet20"/>
      <w:lvlText w:val=""/>
      <w:lvlJc w:val="left"/>
      <w:pPr>
        <w:tabs>
          <w:tab w:val="num" w:pos="1077"/>
        </w:tabs>
        <w:ind w:left="1077" w:hanging="357"/>
      </w:pPr>
      <w:rPr>
        <w:rFonts w:ascii="Symbol" w:hAnsi="Symbol" w:hint="default"/>
      </w:rPr>
    </w:lvl>
    <w:lvl w:ilvl="1" w:tplc="8B6AEB0C" w:tentative="1">
      <w:start w:val="1"/>
      <w:numFmt w:val="bullet"/>
      <w:lvlText w:val="o"/>
      <w:lvlJc w:val="left"/>
      <w:pPr>
        <w:tabs>
          <w:tab w:val="num" w:pos="1440"/>
        </w:tabs>
        <w:ind w:left="1440" w:hanging="360"/>
      </w:pPr>
      <w:rPr>
        <w:rFonts w:ascii="Courier New" w:hAnsi="Courier New" w:cs="Courier New" w:hint="default"/>
      </w:rPr>
    </w:lvl>
    <w:lvl w:ilvl="2" w:tplc="D85022C8" w:tentative="1">
      <w:start w:val="1"/>
      <w:numFmt w:val="bullet"/>
      <w:lvlText w:val=""/>
      <w:lvlJc w:val="left"/>
      <w:pPr>
        <w:tabs>
          <w:tab w:val="num" w:pos="2160"/>
        </w:tabs>
        <w:ind w:left="2160" w:hanging="360"/>
      </w:pPr>
      <w:rPr>
        <w:rFonts w:ascii="Wingdings" w:hAnsi="Wingdings" w:hint="default"/>
      </w:rPr>
    </w:lvl>
    <w:lvl w:ilvl="3" w:tplc="9A6A7DCE" w:tentative="1">
      <w:start w:val="1"/>
      <w:numFmt w:val="bullet"/>
      <w:lvlText w:val=""/>
      <w:lvlJc w:val="left"/>
      <w:pPr>
        <w:tabs>
          <w:tab w:val="num" w:pos="2880"/>
        </w:tabs>
        <w:ind w:left="2880" w:hanging="360"/>
      </w:pPr>
      <w:rPr>
        <w:rFonts w:ascii="Symbol" w:hAnsi="Symbol" w:hint="default"/>
      </w:rPr>
    </w:lvl>
    <w:lvl w:ilvl="4" w:tplc="B928E4BC" w:tentative="1">
      <w:start w:val="1"/>
      <w:numFmt w:val="bullet"/>
      <w:lvlText w:val="o"/>
      <w:lvlJc w:val="left"/>
      <w:pPr>
        <w:tabs>
          <w:tab w:val="num" w:pos="3600"/>
        </w:tabs>
        <w:ind w:left="3600" w:hanging="360"/>
      </w:pPr>
      <w:rPr>
        <w:rFonts w:ascii="Courier New" w:hAnsi="Courier New" w:cs="Courier New" w:hint="default"/>
      </w:rPr>
    </w:lvl>
    <w:lvl w:ilvl="5" w:tplc="86E0CF2C" w:tentative="1">
      <w:start w:val="1"/>
      <w:numFmt w:val="bullet"/>
      <w:lvlText w:val=""/>
      <w:lvlJc w:val="left"/>
      <w:pPr>
        <w:tabs>
          <w:tab w:val="num" w:pos="4320"/>
        </w:tabs>
        <w:ind w:left="4320" w:hanging="360"/>
      </w:pPr>
      <w:rPr>
        <w:rFonts w:ascii="Wingdings" w:hAnsi="Wingdings" w:hint="default"/>
      </w:rPr>
    </w:lvl>
    <w:lvl w:ilvl="6" w:tplc="56D23B8E" w:tentative="1">
      <w:start w:val="1"/>
      <w:numFmt w:val="bullet"/>
      <w:lvlText w:val=""/>
      <w:lvlJc w:val="left"/>
      <w:pPr>
        <w:tabs>
          <w:tab w:val="num" w:pos="5040"/>
        </w:tabs>
        <w:ind w:left="5040" w:hanging="360"/>
      </w:pPr>
      <w:rPr>
        <w:rFonts w:ascii="Symbol" w:hAnsi="Symbol" w:hint="default"/>
      </w:rPr>
    </w:lvl>
    <w:lvl w:ilvl="7" w:tplc="308846E2" w:tentative="1">
      <w:start w:val="1"/>
      <w:numFmt w:val="bullet"/>
      <w:lvlText w:val="o"/>
      <w:lvlJc w:val="left"/>
      <w:pPr>
        <w:tabs>
          <w:tab w:val="num" w:pos="5760"/>
        </w:tabs>
        <w:ind w:left="5760" w:hanging="360"/>
      </w:pPr>
      <w:rPr>
        <w:rFonts w:ascii="Courier New" w:hAnsi="Courier New" w:cs="Courier New" w:hint="default"/>
      </w:rPr>
    </w:lvl>
    <w:lvl w:ilvl="8" w:tplc="AA0066D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8A4192A"/>
    <w:multiLevelType w:val="multilevel"/>
    <w:tmpl w:val="1EF01C98"/>
    <w:lvl w:ilvl="0">
      <w:start w:val="1"/>
      <w:numFmt w:val="upperLetter"/>
      <w:lvlText w:val="(%1)"/>
      <w:lvlJc w:val="left"/>
      <w:pPr>
        <w:tabs>
          <w:tab w:val="num" w:pos="567"/>
        </w:tabs>
        <w:ind w:left="567" w:hanging="567"/>
      </w:pPr>
      <w:rPr>
        <w:rFonts w:ascii="Verdana" w:eastAsia="STZhongsong" w:hAnsi="Verdana" w:cs="Arial"/>
      </w:rPr>
    </w:lvl>
    <w:lvl w:ilvl="1">
      <w:start w:val="1"/>
      <w:numFmt w:val="decimal"/>
      <w:lvlText w:val="(%2)"/>
      <w:lvlJc w:val="left"/>
      <w:pPr>
        <w:tabs>
          <w:tab w:val="num" w:pos="1134"/>
        </w:tabs>
        <w:ind w:left="1134" w:hanging="567"/>
      </w:pPr>
      <w:rPr>
        <w:rFonts w:hint="default"/>
      </w:rPr>
    </w:lvl>
    <w:lvl w:ilvl="2">
      <w:start w:val="1"/>
      <w:numFmt w:val="lowerLetter"/>
      <w:lvlText w:val="(%3)"/>
      <w:lvlJc w:val="left"/>
      <w:pPr>
        <w:tabs>
          <w:tab w:val="num" w:pos="1701"/>
        </w:tabs>
        <w:ind w:left="1701" w:hanging="567"/>
      </w:pPr>
      <w:rPr>
        <w:rFonts w:hint="default"/>
      </w:rPr>
    </w:lvl>
    <w:lvl w:ilvl="3">
      <w:start w:val="1"/>
      <w:numFmt w:val="lowerRoman"/>
      <w:lvlText w:val="(%4)"/>
      <w:lvlJc w:val="left"/>
      <w:pPr>
        <w:tabs>
          <w:tab w:val="num" w:pos="2421"/>
        </w:tabs>
        <w:ind w:left="2268" w:hanging="567"/>
      </w:pPr>
      <w:rPr>
        <w:rFonts w:hint="default"/>
      </w:rPr>
    </w:lvl>
    <w:lvl w:ilvl="4">
      <w:start w:val="1"/>
      <w:numFmt w:val="upperLetter"/>
      <w:lvlText w:val="(%5)"/>
      <w:lvlJc w:val="left"/>
      <w:pPr>
        <w:tabs>
          <w:tab w:val="num" w:pos="2835"/>
        </w:tabs>
        <w:ind w:left="2835" w:hanging="567"/>
      </w:pPr>
      <w:rPr>
        <w:rFonts w:hint="default"/>
      </w:rPr>
    </w:lvl>
    <w:lvl w:ilvl="5">
      <w:start w:val="1"/>
      <w:numFmt w:val="upperRoman"/>
      <w:lvlText w:val="(%6)"/>
      <w:lvlJc w:val="left"/>
      <w:pPr>
        <w:tabs>
          <w:tab w:val="num" w:pos="3555"/>
        </w:tabs>
        <w:ind w:left="3402" w:hanging="567"/>
      </w:pPr>
      <w:rPr>
        <w:rFonts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5"/>
        </w:tabs>
        <w:ind w:left="4535" w:hanging="566"/>
      </w:pPr>
      <w:rPr>
        <w:rFonts w:ascii="Wingdings" w:hAnsi="Wingdings" w:hint="default"/>
      </w:rPr>
    </w:lvl>
    <w:lvl w:ilvl="8">
      <w:start w:val="1"/>
      <w:numFmt w:val="bullet"/>
      <w:lvlText w:val=""/>
      <w:lvlJc w:val="left"/>
      <w:pPr>
        <w:tabs>
          <w:tab w:val="num" w:pos="5102"/>
        </w:tabs>
        <w:ind w:left="5102" w:hanging="567"/>
      </w:pPr>
      <w:rPr>
        <w:rFonts w:ascii="Wingdings" w:hAnsi="Wingdings" w:hint="default"/>
      </w:rPr>
    </w:lvl>
  </w:abstractNum>
  <w:abstractNum w:abstractNumId="28" w15:restartNumberingAfterBreak="0">
    <w:nsid w:val="3C88631A"/>
    <w:multiLevelType w:val="multilevel"/>
    <w:tmpl w:val="54F6CEBE"/>
    <w:numStyleLink w:val="111111"/>
  </w:abstractNum>
  <w:abstractNum w:abstractNumId="29" w15:restartNumberingAfterBreak="0">
    <w:nsid w:val="3EC54717"/>
    <w:multiLevelType w:val="multilevel"/>
    <w:tmpl w:val="238AD18A"/>
    <w:styleLink w:val="WWNum4"/>
    <w:lvl w:ilvl="0">
      <w:start w:val="1"/>
      <w:numFmt w:val="lowerLetter"/>
      <w:lvlText w:val="(%1)"/>
      <w:lvlJc w:val="left"/>
      <w:pPr>
        <w:ind w:left="720" w:hanging="360"/>
      </w:pPr>
      <w:rPr>
        <w:rFonts w:eastAsia="Arial" w:cs="Arial"/>
        <w:sz w:val="24"/>
        <w:szCs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0" w15:restartNumberingAfterBreak="0">
    <w:nsid w:val="416162E8"/>
    <w:multiLevelType w:val="multilevel"/>
    <w:tmpl w:val="15C450AE"/>
    <w:name w:val="Plato Schedule Numbering List"/>
    <w:lvl w:ilvl="0">
      <w:start w:val="1"/>
      <w:numFmt w:val="decimal"/>
      <w:lvlText w:val="%1."/>
      <w:lvlJc w:val="left"/>
      <w:pPr>
        <w:ind w:left="1800" w:hanging="360"/>
      </w:pPr>
      <w:rPr>
        <w:rFonts w:hint="default"/>
      </w:rPr>
    </w:lvl>
    <w:lvl w:ilvl="1">
      <w:start w:val="1"/>
      <w:numFmt w:val="decimal"/>
      <w:isLgl/>
      <w:lvlText w:val="%1.%2"/>
      <w:lvlJc w:val="left"/>
      <w:pPr>
        <w:ind w:left="2520" w:hanging="360"/>
      </w:pPr>
      <w:rPr>
        <w:rFonts w:hint="default"/>
      </w:rPr>
    </w:lvl>
    <w:lvl w:ilvl="2">
      <w:start w:val="1"/>
      <w:numFmt w:val="decimal"/>
      <w:isLgl/>
      <w:lvlText w:val="%1.%2.%3"/>
      <w:lvlJc w:val="left"/>
      <w:pPr>
        <w:ind w:left="501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400" w:hanging="1080"/>
      </w:pPr>
      <w:rPr>
        <w:rFonts w:hint="default"/>
      </w:rPr>
    </w:lvl>
    <w:lvl w:ilvl="5">
      <w:start w:val="1"/>
      <w:numFmt w:val="decimal"/>
      <w:isLgl/>
      <w:lvlText w:val="%1.%2.%3.%4.%5.%6"/>
      <w:lvlJc w:val="left"/>
      <w:pPr>
        <w:ind w:left="6120" w:hanging="1080"/>
      </w:pPr>
      <w:rPr>
        <w:rFonts w:hint="default"/>
      </w:rPr>
    </w:lvl>
    <w:lvl w:ilvl="6">
      <w:start w:val="1"/>
      <w:numFmt w:val="decimal"/>
      <w:isLgl/>
      <w:lvlText w:val="%1.%2.%3.%4.%5.%6.%7"/>
      <w:lvlJc w:val="left"/>
      <w:pPr>
        <w:ind w:left="7200" w:hanging="1440"/>
      </w:pPr>
      <w:rPr>
        <w:rFonts w:hint="default"/>
      </w:rPr>
    </w:lvl>
    <w:lvl w:ilvl="7">
      <w:start w:val="1"/>
      <w:numFmt w:val="decimal"/>
      <w:isLgl/>
      <w:lvlText w:val="%1.%2.%3.%4.%5.%6.%7.%8"/>
      <w:lvlJc w:val="left"/>
      <w:pPr>
        <w:ind w:left="7920" w:hanging="1440"/>
      </w:pPr>
      <w:rPr>
        <w:rFonts w:hint="default"/>
      </w:rPr>
    </w:lvl>
    <w:lvl w:ilvl="8">
      <w:start w:val="1"/>
      <w:numFmt w:val="decimal"/>
      <w:isLgl/>
      <w:lvlText w:val="%1.%2.%3.%4.%5.%6.%7.%8.%9"/>
      <w:lvlJc w:val="left"/>
      <w:pPr>
        <w:ind w:left="8640" w:hanging="1440"/>
      </w:pPr>
      <w:rPr>
        <w:rFonts w:hint="default"/>
      </w:rPr>
    </w:lvl>
  </w:abstractNum>
  <w:abstractNum w:abstractNumId="31" w15:restartNumberingAfterBreak="0">
    <w:nsid w:val="430B4867"/>
    <w:multiLevelType w:val="multilevel"/>
    <w:tmpl w:val="D3D6310E"/>
    <w:lvl w:ilvl="0">
      <w:start w:val="1"/>
      <w:numFmt w:val="none"/>
      <w:pStyle w:val="MainHeading"/>
      <w:suff w:val="nothing"/>
      <w:lvlText w:val=""/>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15:restartNumberingAfterBreak="0">
    <w:nsid w:val="445A7008"/>
    <w:multiLevelType w:val="multilevel"/>
    <w:tmpl w:val="0694C052"/>
    <w:lvl w:ilvl="0">
      <w:start w:val="1"/>
      <w:numFmt w:val="decimal"/>
      <w:lvlText w:val="%1."/>
      <w:lvlJc w:val="left"/>
      <w:pPr>
        <w:tabs>
          <w:tab w:val="num" w:pos="0"/>
        </w:tabs>
        <w:ind w:left="720" w:hanging="720"/>
      </w:pPr>
      <w:rPr>
        <w:rFonts w:hint="default"/>
        <w:effect w:val="none"/>
      </w:rPr>
    </w:lvl>
    <w:lvl w:ilvl="1">
      <w:start w:val="1"/>
      <w:numFmt w:val="decimal"/>
      <w:lvlText w:val="%1.%2"/>
      <w:lvlJc w:val="left"/>
      <w:pPr>
        <w:tabs>
          <w:tab w:val="num" w:pos="0"/>
        </w:tabs>
        <w:ind w:left="1440" w:hanging="720"/>
      </w:pPr>
      <w:rPr>
        <w:rFonts w:hint="default"/>
        <w:b/>
        <w:effect w:val="none"/>
      </w:rPr>
    </w:lvl>
    <w:lvl w:ilvl="2">
      <w:start w:val="1"/>
      <w:numFmt w:val="lowerLetter"/>
      <w:lvlText w:val="%3)"/>
      <w:lvlJc w:val="left"/>
      <w:pPr>
        <w:tabs>
          <w:tab w:val="num" w:pos="120"/>
        </w:tabs>
        <w:ind w:left="2280" w:hanging="720"/>
      </w:pPr>
      <w:rPr>
        <w:rFonts w:hint="default"/>
        <w:effect w:val="none"/>
      </w:rPr>
    </w:lvl>
    <w:lvl w:ilvl="3">
      <w:start w:val="1"/>
      <w:numFmt w:val="decimal"/>
      <w:lvlText w:val="%4."/>
      <w:lvlJc w:val="left"/>
      <w:pPr>
        <w:tabs>
          <w:tab w:val="num" w:pos="0"/>
        </w:tabs>
        <w:ind w:left="2880" w:hanging="720"/>
      </w:pPr>
      <w:rPr>
        <w:rFonts w:hint="default"/>
        <w:effect w:val="none"/>
      </w:rPr>
    </w:lvl>
    <w:lvl w:ilvl="4">
      <w:start w:val="1"/>
      <w:numFmt w:val="none"/>
      <w:lvlText w:val=""/>
      <w:lvlJc w:val="left"/>
      <w:pPr>
        <w:tabs>
          <w:tab w:val="num" w:pos="0"/>
        </w:tabs>
        <w:ind w:left="3600" w:hanging="720"/>
      </w:pPr>
      <w:rPr>
        <w:rFonts w:hint="default"/>
        <w:effect w:val="none"/>
      </w:rPr>
    </w:lvl>
    <w:lvl w:ilvl="5">
      <w:start w:val="1"/>
      <w:numFmt w:val="none"/>
      <w:lvlText w:val=""/>
      <w:lvlJc w:val="left"/>
      <w:pPr>
        <w:tabs>
          <w:tab w:val="num" w:pos="0"/>
        </w:tabs>
        <w:ind w:left="4320" w:hanging="720"/>
      </w:pPr>
      <w:rPr>
        <w:rFonts w:hint="default"/>
        <w:effect w:val="none"/>
      </w:rPr>
    </w:lvl>
    <w:lvl w:ilvl="6">
      <w:start w:val="1"/>
      <w:numFmt w:val="none"/>
      <w:lvlText w:val=""/>
      <w:lvlJc w:val="left"/>
      <w:pPr>
        <w:tabs>
          <w:tab w:val="num" w:pos="0"/>
        </w:tabs>
        <w:ind w:left="5040" w:hanging="720"/>
      </w:pPr>
      <w:rPr>
        <w:rFonts w:hint="default"/>
        <w:effect w:val="none"/>
      </w:rPr>
    </w:lvl>
    <w:lvl w:ilvl="7">
      <w:start w:val="1"/>
      <w:numFmt w:val="none"/>
      <w:lvlText w:val=""/>
      <w:lvlJc w:val="left"/>
      <w:pPr>
        <w:tabs>
          <w:tab w:val="num" w:pos="0"/>
        </w:tabs>
        <w:ind w:left="5760" w:hanging="5760"/>
      </w:pPr>
      <w:rPr>
        <w:rFonts w:hint="default"/>
        <w:effect w:val="none"/>
      </w:rPr>
    </w:lvl>
    <w:lvl w:ilvl="8">
      <w:start w:val="1"/>
      <w:numFmt w:val="none"/>
      <w:lvlText w:val=""/>
      <w:lvlJc w:val="left"/>
      <w:pPr>
        <w:tabs>
          <w:tab w:val="num" w:pos="0"/>
        </w:tabs>
        <w:ind w:left="6480" w:hanging="6480"/>
      </w:pPr>
      <w:rPr>
        <w:rFonts w:hint="default"/>
        <w:effect w:val="none"/>
      </w:rPr>
    </w:lvl>
  </w:abstractNum>
  <w:abstractNum w:abstractNumId="33" w15:restartNumberingAfterBreak="0">
    <w:nsid w:val="466C643E"/>
    <w:multiLevelType w:val="hybridMultilevel"/>
    <w:tmpl w:val="BA248282"/>
    <w:lvl w:ilvl="0" w:tplc="40F41CAC">
      <w:start w:val="1"/>
      <w:numFmt w:val="lowerRoman"/>
      <w:lvlText w:val="%1."/>
      <w:lvlJc w:val="right"/>
      <w:pPr>
        <w:ind w:left="720" w:hanging="360"/>
      </w:pPr>
    </w:lvl>
    <w:lvl w:ilvl="1" w:tplc="45621ADA">
      <w:start w:val="1"/>
      <w:numFmt w:val="lowerRoman"/>
      <w:lvlText w:val="(%2)"/>
      <w:lvlJc w:val="left"/>
      <w:pPr>
        <w:ind w:left="1440" w:hanging="360"/>
      </w:pPr>
      <w:rPr>
        <w:rFonts w:hint="default"/>
      </w:rPr>
    </w:lvl>
    <w:lvl w:ilvl="2" w:tplc="68D8AEDE" w:tentative="1">
      <w:start w:val="1"/>
      <w:numFmt w:val="lowerRoman"/>
      <w:lvlText w:val="%3."/>
      <w:lvlJc w:val="right"/>
      <w:pPr>
        <w:ind w:left="2160" w:hanging="180"/>
      </w:pPr>
    </w:lvl>
    <w:lvl w:ilvl="3" w:tplc="E7B49688" w:tentative="1">
      <w:start w:val="1"/>
      <w:numFmt w:val="decimal"/>
      <w:lvlText w:val="%4."/>
      <w:lvlJc w:val="left"/>
      <w:pPr>
        <w:ind w:left="2880" w:hanging="360"/>
      </w:pPr>
    </w:lvl>
    <w:lvl w:ilvl="4" w:tplc="6F60192C" w:tentative="1">
      <w:start w:val="1"/>
      <w:numFmt w:val="lowerLetter"/>
      <w:lvlText w:val="%5."/>
      <w:lvlJc w:val="left"/>
      <w:pPr>
        <w:ind w:left="3600" w:hanging="360"/>
      </w:pPr>
    </w:lvl>
    <w:lvl w:ilvl="5" w:tplc="2DA6C9BE" w:tentative="1">
      <w:start w:val="1"/>
      <w:numFmt w:val="lowerRoman"/>
      <w:lvlText w:val="%6."/>
      <w:lvlJc w:val="right"/>
      <w:pPr>
        <w:ind w:left="4320" w:hanging="180"/>
      </w:pPr>
    </w:lvl>
    <w:lvl w:ilvl="6" w:tplc="FB92A1F2" w:tentative="1">
      <w:start w:val="1"/>
      <w:numFmt w:val="decimal"/>
      <w:lvlText w:val="%7."/>
      <w:lvlJc w:val="left"/>
      <w:pPr>
        <w:ind w:left="5040" w:hanging="360"/>
      </w:pPr>
    </w:lvl>
    <w:lvl w:ilvl="7" w:tplc="5C50DBAA" w:tentative="1">
      <w:start w:val="1"/>
      <w:numFmt w:val="lowerLetter"/>
      <w:lvlText w:val="%8."/>
      <w:lvlJc w:val="left"/>
      <w:pPr>
        <w:ind w:left="5760" w:hanging="360"/>
      </w:pPr>
    </w:lvl>
    <w:lvl w:ilvl="8" w:tplc="B1AA4D38" w:tentative="1">
      <w:start w:val="1"/>
      <w:numFmt w:val="lowerRoman"/>
      <w:lvlText w:val="%9."/>
      <w:lvlJc w:val="right"/>
      <w:pPr>
        <w:ind w:left="6480" w:hanging="180"/>
      </w:pPr>
    </w:lvl>
  </w:abstractNum>
  <w:abstractNum w:abstractNumId="34" w15:restartNumberingAfterBreak="0">
    <w:nsid w:val="46B146B4"/>
    <w:multiLevelType w:val="multilevel"/>
    <w:tmpl w:val="60DA1C9C"/>
    <w:lvl w:ilvl="0">
      <w:start w:val="1"/>
      <w:numFmt w:val="lowerLetter"/>
      <w:lvlText w:val="%1)"/>
      <w:lvlJc w:val="left"/>
      <w:pPr>
        <w:ind w:left="720" w:hanging="360"/>
      </w:pPr>
    </w:lvl>
    <w:lvl w:ilvl="1">
      <w:start w:val="1"/>
      <w:numFmt w:val="lowerRoman"/>
      <w:lvlText w:val="(%2)"/>
      <w:lvlJc w:val="left"/>
      <w:pPr>
        <w:ind w:left="1440" w:hanging="360"/>
      </w:pPr>
      <w:rPr>
        <w:rFonts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4CFD42B3"/>
    <w:multiLevelType w:val="multilevel"/>
    <w:tmpl w:val="0DE67DDA"/>
    <w:lvl w:ilvl="0">
      <w:start w:val="1"/>
      <w:numFmt w:val="lowerLetter"/>
      <w:lvlText w:val="%1)"/>
      <w:lvlJc w:val="left"/>
      <w:pPr>
        <w:ind w:left="720" w:hanging="360"/>
      </w:pPr>
    </w:lvl>
    <w:lvl w:ilvl="1">
      <w:start w:val="1"/>
      <w:numFmt w:val="lowerRoman"/>
      <w:lvlText w:val="(%2)"/>
      <w:lvlJc w:val="left"/>
      <w:pPr>
        <w:ind w:left="1440" w:hanging="360"/>
      </w:pPr>
      <w:rPr>
        <w:rFonts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4D310F6B"/>
    <w:multiLevelType w:val="multilevel"/>
    <w:tmpl w:val="725EDD4A"/>
    <w:lvl w:ilvl="0">
      <w:start w:val="1"/>
      <w:numFmt w:val="lowerLetter"/>
      <w:lvlText w:val="%1)"/>
      <w:lvlJc w:val="left"/>
      <w:pPr>
        <w:ind w:left="720" w:hanging="360"/>
      </w:pPr>
    </w:lvl>
    <w:lvl w:ilvl="1">
      <w:start w:val="1"/>
      <w:numFmt w:val="lowerRoman"/>
      <w:lvlText w:val="(%2)"/>
      <w:lvlJc w:val="left"/>
      <w:pPr>
        <w:ind w:left="1440" w:hanging="360"/>
      </w:pPr>
      <w:rPr>
        <w:rFonts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4D5864C6"/>
    <w:multiLevelType w:val="multilevel"/>
    <w:tmpl w:val="74A8BD1A"/>
    <w:lvl w:ilvl="0">
      <w:start w:val="9"/>
      <w:numFmt w:val="decimal"/>
      <w:pStyle w:val="Heading1"/>
      <w:lvlText w:val="%1."/>
      <w:lvlJc w:val="left"/>
      <w:pPr>
        <w:tabs>
          <w:tab w:val="num" w:pos="720"/>
        </w:tabs>
        <w:ind w:left="720" w:hanging="720"/>
      </w:pPr>
      <w:rPr>
        <w:rFonts w:ascii="Verdana" w:eastAsia="STZhongsong" w:hAnsi="Verdana" w:cs="Times New Roman" w:hint="default"/>
        <w:b/>
        <w:color w:val="auto"/>
        <w:effect w:val="none"/>
      </w:rPr>
    </w:lvl>
    <w:lvl w:ilvl="1">
      <w:start w:val="1"/>
      <w:numFmt w:val="decimal"/>
      <w:pStyle w:val="Heading2"/>
      <w:lvlText w:val="%1.%2"/>
      <w:lvlJc w:val="left"/>
      <w:pPr>
        <w:tabs>
          <w:tab w:val="num" w:pos="1430"/>
        </w:tabs>
        <w:ind w:left="1430" w:hanging="720"/>
      </w:pPr>
      <w:rPr>
        <w:rFonts w:hint="default"/>
        <w:b w:val="0"/>
        <w:i w:val="0"/>
        <w:color w:val="auto"/>
        <w:effect w:val="none"/>
      </w:rPr>
    </w:lvl>
    <w:lvl w:ilvl="2">
      <w:start w:val="1"/>
      <w:numFmt w:val="decimal"/>
      <w:pStyle w:val="Heading3"/>
      <w:lvlText w:val="%1.%2.%3"/>
      <w:lvlJc w:val="left"/>
      <w:pPr>
        <w:tabs>
          <w:tab w:val="num" w:pos="2138"/>
        </w:tabs>
        <w:ind w:left="2138" w:hanging="720"/>
      </w:pPr>
      <w:rPr>
        <w:rFonts w:ascii="Verdana" w:hAnsi="Verdana" w:cs="Arial" w:hint="default"/>
        <w:b w:val="0"/>
        <w:i w:val="0"/>
        <w:sz w:val="22"/>
        <w:szCs w:val="22"/>
        <w:effect w:val="none"/>
      </w:rPr>
    </w:lvl>
    <w:lvl w:ilvl="3">
      <w:start w:val="1"/>
      <w:numFmt w:val="lowerLetter"/>
      <w:pStyle w:val="Heading4"/>
      <w:lvlText w:val="(%4)"/>
      <w:lvlJc w:val="left"/>
      <w:pPr>
        <w:tabs>
          <w:tab w:val="num" w:pos="2880"/>
        </w:tabs>
        <w:ind w:left="2880" w:hanging="720"/>
      </w:pPr>
      <w:rPr>
        <w:rFonts w:hint="default"/>
        <w:effect w:val="none"/>
      </w:rPr>
    </w:lvl>
    <w:lvl w:ilvl="4">
      <w:start w:val="1"/>
      <w:numFmt w:val="lowerRoman"/>
      <w:pStyle w:val="Heading5"/>
      <w:lvlText w:val="(%5)"/>
      <w:lvlJc w:val="left"/>
      <w:pPr>
        <w:tabs>
          <w:tab w:val="num" w:pos="3600"/>
        </w:tabs>
        <w:ind w:left="3600" w:hanging="720"/>
      </w:pPr>
      <w:rPr>
        <w:rFonts w:hint="default"/>
        <w:effect w:val="none"/>
      </w:rPr>
    </w:lvl>
    <w:lvl w:ilvl="5">
      <w:start w:val="1"/>
      <w:numFmt w:val="lowerRoman"/>
      <w:pStyle w:val="Heading6"/>
      <w:lvlText w:val="(%6)"/>
      <w:lvlJc w:val="left"/>
      <w:pPr>
        <w:tabs>
          <w:tab w:val="num" w:pos="4320"/>
        </w:tabs>
        <w:ind w:left="4320" w:hanging="720"/>
      </w:pPr>
      <w:rPr>
        <w:rFonts w:hint="default"/>
        <w:effect w:val="none"/>
      </w:rPr>
    </w:lvl>
    <w:lvl w:ilvl="6">
      <w:start w:val="1"/>
      <w:numFmt w:val="decimal"/>
      <w:pStyle w:val="Heading7"/>
      <w:lvlText w:val="(%7)"/>
      <w:lvlJc w:val="left"/>
      <w:pPr>
        <w:tabs>
          <w:tab w:val="num" w:pos="5040"/>
        </w:tabs>
        <w:ind w:left="5040" w:hanging="720"/>
      </w:pPr>
      <w:rPr>
        <w:rFonts w:hint="default"/>
        <w:effect w:val="none"/>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4ED6385D"/>
    <w:multiLevelType w:val="multilevel"/>
    <w:tmpl w:val="B11858C6"/>
    <w:lvl w:ilvl="0">
      <w:start w:val="1"/>
      <w:numFmt w:val="decimal"/>
      <w:lvlText w:val="%1."/>
      <w:lvlJc w:val="left"/>
      <w:pPr>
        <w:tabs>
          <w:tab w:val="num" w:pos="720"/>
        </w:tabs>
        <w:ind w:left="720" w:hanging="720"/>
      </w:pPr>
      <w:rPr>
        <w:rFonts w:hint="default"/>
        <w:b/>
        <w:i w:val="0"/>
        <w:caps/>
        <w:smallCaps w:val="0"/>
        <w:color w:val="auto"/>
        <w:u w:val="none"/>
        <w:effect w:val="none"/>
      </w:rPr>
    </w:lvl>
    <w:lvl w:ilvl="1">
      <w:start w:val="1"/>
      <w:numFmt w:val="decimal"/>
      <w:lvlText w:val="%1.%2"/>
      <w:lvlJc w:val="left"/>
      <w:pPr>
        <w:tabs>
          <w:tab w:val="num" w:pos="1713"/>
        </w:tabs>
        <w:ind w:left="1713" w:hanging="720"/>
      </w:pPr>
      <w:rPr>
        <w:rFonts w:ascii="Verdana" w:hAnsi="Verdana" w:cs="Arial" w:hint="default"/>
        <w:b w:val="0"/>
        <w:i w:val="0"/>
        <w:caps/>
        <w:smallCaps w:val="0"/>
        <w:color w:val="auto"/>
        <w:u w:val="none"/>
        <w:effect w:val="none"/>
      </w:rPr>
    </w:lvl>
    <w:lvl w:ilvl="2">
      <w:start w:val="1"/>
      <w:numFmt w:val="decimal"/>
      <w:lvlText w:val="%1.%2.%3"/>
      <w:lvlJc w:val="left"/>
      <w:pPr>
        <w:tabs>
          <w:tab w:val="num" w:pos="2498"/>
        </w:tabs>
        <w:ind w:left="2498" w:hanging="1080"/>
      </w:pPr>
      <w:rPr>
        <w:rFonts w:ascii="Verdana" w:hAnsi="Verdana" w:cs="Arial" w:hint="default"/>
        <w:b w:val="0"/>
        <w:i w:val="0"/>
        <w:caps/>
        <w:smallCaps w:val="0"/>
        <w:u w:val="none"/>
        <w:effect w:val="none"/>
      </w:rPr>
    </w:lvl>
    <w:lvl w:ilvl="3">
      <w:start w:val="1"/>
      <w:numFmt w:val="decimal"/>
      <w:lvlText w:val="%1.%2.%3.%4"/>
      <w:lvlJc w:val="left"/>
      <w:pPr>
        <w:tabs>
          <w:tab w:val="num" w:pos="3600"/>
        </w:tabs>
        <w:ind w:left="3600" w:hanging="1080"/>
      </w:pPr>
      <w:rPr>
        <w:rFonts w:hint="default"/>
        <w:b w:val="0"/>
        <w:i w:val="0"/>
        <w:effect w:val="none"/>
      </w:rPr>
    </w:lvl>
    <w:lvl w:ilvl="4">
      <w:start w:val="1"/>
      <w:numFmt w:val="lowerLetter"/>
      <w:lvlText w:val="(%5)"/>
      <w:lvlJc w:val="left"/>
      <w:pPr>
        <w:tabs>
          <w:tab w:val="num" w:pos="2564"/>
        </w:tabs>
        <w:ind w:left="2564" w:hanging="720"/>
      </w:pPr>
      <w:rPr>
        <w:rFonts w:ascii="Verdana" w:hAnsi="Verdana" w:hint="default"/>
        <w:b w:val="0"/>
        <w:i w:val="0"/>
        <w:effect w:val="none"/>
      </w:rPr>
    </w:lvl>
    <w:lvl w:ilvl="5">
      <w:start w:val="1"/>
      <w:numFmt w:val="lowerRoman"/>
      <w:lvlText w:val="(%6)"/>
      <w:lvlJc w:val="left"/>
      <w:pPr>
        <w:tabs>
          <w:tab w:val="num" w:pos="4320"/>
        </w:tabs>
        <w:ind w:left="4320" w:hanging="720"/>
      </w:pPr>
      <w:rPr>
        <w:rFonts w:hint="default"/>
        <w:effect w:val="none"/>
      </w:rPr>
    </w:lvl>
    <w:lvl w:ilvl="6">
      <w:start w:val="1"/>
      <w:numFmt w:val="decimal"/>
      <w:lvlText w:val="(%7)"/>
      <w:lvlJc w:val="left"/>
      <w:pPr>
        <w:tabs>
          <w:tab w:val="num" w:pos="5040"/>
        </w:tabs>
        <w:ind w:left="5040" w:hanging="720"/>
      </w:pPr>
      <w:rPr>
        <w:rFonts w:hint="default"/>
        <w:effect w:val="none"/>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39" w15:restartNumberingAfterBreak="0">
    <w:nsid w:val="50340EF1"/>
    <w:multiLevelType w:val="hybridMultilevel"/>
    <w:tmpl w:val="FCBC5236"/>
    <w:lvl w:ilvl="0" w:tplc="A8763898">
      <w:start w:val="1"/>
      <w:numFmt w:val="decimal"/>
      <w:lvlText w:val="%1."/>
      <w:lvlJc w:val="left"/>
      <w:pPr>
        <w:ind w:left="1876" w:hanging="360"/>
      </w:pPr>
    </w:lvl>
    <w:lvl w:ilvl="1" w:tplc="AE78E242">
      <w:start w:val="1"/>
      <w:numFmt w:val="lowerRoman"/>
      <w:lvlText w:val="(%2)"/>
      <w:lvlJc w:val="left"/>
      <w:pPr>
        <w:ind w:left="3316" w:hanging="1080"/>
      </w:pPr>
      <w:rPr>
        <w:rFonts w:hint="default"/>
      </w:rPr>
    </w:lvl>
    <w:lvl w:ilvl="2" w:tplc="95BE39B4" w:tentative="1">
      <w:start w:val="1"/>
      <w:numFmt w:val="lowerRoman"/>
      <w:lvlText w:val="%3."/>
      <w:lvlJc w:val="right"/>
      <w:pPr>
        <w:ind w:left="3316" w:hanging="180"/>
      </w:pPr>
    </w:lvl>
    <w:lvl w:ilvl="3" w:tplc="36A00134" w:tentative="1">
      <w:start w:val="1"/>
      <w:numFmt w:val="decimal"/>
      <w:lvlText w:val="%4."/>
      <w:lvlJc w:val="left"/>
      <w:pPr>
        <w:ind w:left="4036" w:hanging="360"/>
      </w:pPr>
    </w:lvl>
    <w:lvl w:ilvl="4" w:tplc="93DE30E0" w:tentative="1">
      <w:start w:val="1"/>
      <w:numFmt w:val="lowerLetter"/>
      <w:lvlText w:val="%5."/>
      <w:lvlJc w:val="left"/>
      <w:pPr>
        <w:ind w:left="4756" w:hanging="360"/>
      </w:pPr>
    </w:lvl>
    <w:lvl w:ilvl="5" w:tplc="7090C694" w:tentative="1">
      <w:start w:val="1"/>
      <w:numFmt w:val="lowerRoman"/>
      <w:lvlText w:val="%6."/>
      <w:lvlJc w:val="right"/>
      <w:pPr>
        <w:ind w:left="5476" w:hanging="180"/>
      </w:pPr>
    </w:lvl>
    <w:lvl w:ilvl="6" w:tplc="A28C403E" w:tentative="1">
      <w:start w:val="1"/>
      <w:numFmt w:val="decimal"/>
      <w:lvlText w:val="%7."/>
      <w:lvlJc w:val="left"/>
      <w:pPr>
        <w:ind w:left="6196" w:hanging="360"/>
      </w:pPr>
    </w:lvl>
    <w:lvl w:ilvl="7" w:tplc="FECEBEBC" w:tentative="1">
      <w:start w:val="1"/>
      <w:numFmt w:val="lowerLetter"/>
      <w:lvlText w:val="%8."/>
      <w:lvlJc w:val="left"/>
      <w:pPr>
        <w:ind w:left="6916" w:hanging="360"/>
      </w:pPr>
    </w:lvl>
    <w:lvl w:ilvl="8" w:tplc="E898914C" w:tentative="1">
      <w:start w:val="1"/>
      <w:numFmt w:val="lowerRoman"/>
      <w:lvlText w:val="%9."/>
      <w:lvlJc w:val="right"/>
      <w:pPr>
        <w:ind w:left="7636" w:hanging="180"/>
      </w:pPr>
    </w:lvl>
  </w:abstractNum>
  <w:abstractNum w:abstractNumId="40" w15:restartNumberingAfterBreak="0">
    <w:nsid w:val="51B25BD4"/>
    <w:multiLevelType w:val="multilevel"/>
    <w:tmpl w:val="54F6CEBE"/>
    <w:numStyleLink w:val="111111"/>
  </w:abstractNum>
  <w:abstractNum w:abstractNumId="41" w15:restartNumberingAfterBreak="0">
    <w:nsid w:val="53E37D81"/>
    <w:multiLevelType w:val="multilevel"/>
    <w:tmpl w:val="596E4EAC"/>
    <w:styleLink w:val="Style1"/>
    <w:lvl w:ilvl="0">
      <w:start w:val="1"/>
      <w:numFmt w:val="decimal"/>
      <w:lvlText w:val="%1."/>
      <w:lvlJc w:val="left"/>
      <w:pPr>
        <w:tabs>
          <w:tab w:val="num" w:pos="720"/>
        </w:tabs>
        <w:ind w:left="720" w:hanging="720"/>
      </w:pPr>
      <w:rPr>
        <w:rFonts w:hint="default"/>
        <w:dstrike w:val="0"/>
        <w:snapToGrid/>
        <w:color w:val="auto"/>
        <w:w w:val="100"/>
        <w:kern w:val="28"/>
        <w:sz w:val="22"/>
        <w:szCs w:val="20"/>
        <w:u w:val="none"/>
        <w:effect w:val="none"/>
        <w:vertAlign w:val="baseline"/>
      </w:rPr>
    </w:lvl>
    <w:lvl w:ilvl="1">
      <w:start w:val="1"/>
      <w:numFmt w:val="decimal"/>
      <w:lvlText w:val="2.%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42" w15:restartNumberingAfterBreak="0">
    <w:nsid w:val="54F0444B"/>
    <w:multiLevelType w:val="multilevel"/>
    <w:tmpl w:val="5DBED3FC"/>
    <w:lvl w:ilvl="0">
      <w:start w:val="1"/>
      <w:numFmt w:val="decimal"/>
      <w:lvlText w:val="%1."/>
      <w:lvlJc w:val="left"/>
      <w:pPr>
        <w:ind w:left="951" w:hanging="721"/>
      </w:pPr>
      <w:rPr>
        <w:rFonts w:ascii="Arial" w:eastAsia="Times New Roman" w:hAnsi="Arial" w:cs="Times New Roman"/>
        <w:sz w:val="24"/>
        <w:szCs w:val="24"/>
      </w:rPr>
    </w:lvl>
    <w:lvl w:ilvl="1">
      <w:numFmt w:val="bullet"/>
      <w:lvlText w:val="•"/>
      <w:lvlJc w:val="left"/>
      <w:pPr>
        <w:ind w:left="1884" w:hanging="721"/>
      </w:pPr>
    </w:lvl>
    <w:lvl w:ilvl="2">
      <w:numFmt w:val="bullet"/>
      <w:lvlText w:val="•"/>
      <w:lvlJc w:val="left"/>
      <w:pPr>
        <w:ind w:left="2817" w:hanging="721"/>
      </w:pPr>
    </w:lvl>
    <w:lvl w:ilvl="3">
      <w:numFmt w:val="bullet"/>
      <w:lvlText w:val="•"/>
      <w:lvlJc w:val="left"/>
      <w:pPr>
        <w:ind w:left="3750" w:hanging="721"/>
      </w:pPr>
    </w:lvl>
    <w:lvl w:ilvl="4">
      <w:numFmt w:val="bullet"/>
      <w:lvlText w:val="•"/>
      <w:lvlJc w:val="left"/>
      <w:pPr>
        <w:ind w:left="4682" w:hanging="721"/>
      </w:pPr>
    </w:lvl>
    <w:lvl w:ilvl="5">
      <w:numFmt w:val="bullet"/>
      <w:lvlText w:val="•"/>
      <w:lvlJc w:val="left"/>
      <w:pPr>
        <w:ind w:left="5615" w:hanging="721"/>
      </w:pPr>
    </w:lvl>
    <w:lvl w:ilvl="6">
      <w:numFmt w:val="bullet"/>
      <w:lvlText w:val="•"/>
      <w:lvlJc w:val="left"/>
      <w:pPr>
        <w:ind w:left="6548" w:hanging="721"/>
      </w:pPr>
    </w:lvl>
    <w:lvl w:ilvl="7">
      <w:numFmt w:val="bullet"/>
      <w:lvlText w:val="•"/>
      <w:lvlJc w:val="left"/>
      <w:pPr>
        <w:ind w:left="7481" w:hanging="721"/>
      </w:pPr>
    </w:lvl>
    <w:lvl w:ilvl="8">
      <w:numFmt w:val="bullet"/>
      <w:lvlText w:val="•"/>
      <w:lvlJc w:val="left"/>
      <w:pPr>
        <w:ind w:left="8414" w:hanging="721"/>
      </w:pPr>
    </w:lvl>
  </w:abstractNum>
  <w:abstractNum w:abstractNumId="43" w15:restartNumberingAfterBreak="0">
    <w:nsid w:val="55295E6A"/>
    <w:multiLevelType w:val="multilevel"/>
    <w:tmpl w:val="82EC414E"/>
    <w:styleLink w:val="WWNum1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4" w15:restartNumberingAfterBreak="0">
    <w:nsid w:val="5A872D5F"/>
    <w:multiLevelType w:val="hybridMultilevel"/>
    <w:tmpl w:val="E51E6F9E"/>
    <w:lvl w:ilvl="0" w:tplc="8B3011A8">
      <w:start w:val="1"/>
      <w:numFmt w:val="lowerLetter"/>
      <w:lvlText w:val="%1)"/>
      <w:lvlJc w:val="left"/>
      <w:pPr>
        <w:ind w:left="393" w:hanging="360"/>
      </w:pPr>
      <w:rPr>
        <w:rFonts w:hint="default"/>
      </w:rPr>
    </w:lvl>
    <w:lvl w:ilvl="1" w:tplc="A9C6C50E" w:tentative="1">
      <w:start w:val="1"/>
      <w:numFmt w:val="lowerLetter"/>
      <w:lvlText w:val="%2."/>
      <w:lvlJc w:val="left"/>
      <w:pPr>
        <w:ind w:left="1113" w:hanging="360"/>
      </w:pPr>
    </w:lvl>
    <w:lvl w:ilvl="2" w:tplc="57F4AF76" w:tentative="1">
      <w:start w:val="1"/>
      <w:numFmt w:val="lowerRoman"/>
      <w:lvlText w:val="%3."/>
      <w:lvlJc w:val="right"/>
      <w:pPr>
        <w:ind w:left="1833" w:hanging="180"/>
      </w:pPr>
    </w:lvl>
    <w:lvl w:ilvl="3" w:tplc="F33022BA" w:tentative="1">
      <w:start w:val="1"/>
      <w:numFmt w:val="decimal"/>
      <w:lvlText w:val="%4."/>
      <w:lvlJc w:val="left"/>
      <w:pPr>
        <w:ind w:left="2553" w:hanging="360"/>
      </w:pPr>
    </w:lvl>
    <w:lvl w:ilvl="4" w:tplc="9DC64702" w:tentative="1">
      <w:start w:val="1"/>
      <w:numFmt w:val="lowerLetter"/>
      <w:lvlText w:val="%5."/>
      <w:lvlJc w:val="left"/>
      <w:pPr>
        <w:ind w:left="3273" w:hanging="360"/>
      </w:pPr>
    </w:lvl>
    <w:lvl w:ilvl="5" w:tplc="965A7AB6" w:tentative="1">
      <w:start w:val="1"/>
      <w:numFmt w:val="lowerRoman"/>
      <w:lvlText w:val="%6."/>
      <w:lvlJc w:val="right"/>
      <w:pPr>
        <w:ind w:left="3993" w:hanging="180"/>
      </w:pPr>
    </w:lvl>
    <w:lvl w:ilvl="6" w:tplc="0A7C92C4" w:tentative="1">
      <w:start w:val="1"/>
      <w:numFmt w:val="decimal"/>
      <w:lvlText w:val="%7."/>
      <w:lvlJc w:val="left"/>
      <w:pPr>
        <w:ind w:left="4713" w:hanging="360"/>
      </w:pPr>
    </w:lvl>
    <w:lvl w:ilvl="7" w:tplc="0DAE0906" w:tentative="1">
      <w:start w:val="1"/>
      <w:numFmt w:val="lowerLetter"/>
      <w:lvlText w:val="%8."/>
      <w:lvlJc w:val="left"/>
      <w:pPr>
        <w:ind w:left="5433" w:hanging="360"/>
      </w:pPr>
    </w:lvl>
    <w:lvl w:ilvl="8" w:tplc="7C229446" w:tentative="1">
      <w:start w:val="1"/>
      <w:numFmt w:val="lowerRoman"/>
      <w:lvlText w:val="%9."/>
      <w:lvlJc w:val="right"/>
      <w:pPr>
        <w:ind w:left="6153" w:hanging="180"/>
      </w:pPr>
    </w:lvl>
  </w:abstractNum>
  <w:abstractNum w:abstractNumId="45" w15:restartNumberingAfterBreak="0">
    <w:nsid w:val="5C3113EF"/>
    <w:multiLevelType w:val="multilevel"/>
    <w:tmpl w:val="E82EC7EC"/>
    <w:styleLink w:val="WWNum8"/>
    <w:lvl w:ilvl="0">
      <w:start w:val="1"/>
      <w:numFmt w:val="lowerLetter"/>
      <w:lvlText w:val="(%1)"/>
      <w:lvlJc w:val="left"/>
      <w:pPr>
        <w:ind w:left="720" w:hanging="360"/>
      </w:pPr>
      <w:rPr>
        <w:rFonts w:eastAsia="Arial" w:cs="Arial"/>
        <w:b w:val="0"/>
        <w:sz w:val="24"/>
        <w:szCs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6" w15:restartNumberingAfterBreak="0">
    <w:nsid w:val="60F315F2"/>
    <w:multiLevelType w:val="multilevel"/>
    <w:tmpl w:val="339C5B74"/>
    <w:lvl w:ilvl="0">
      <w:start w:val="1"/>
      <w:numFmt w:val="decimal"/>
      <w:pStyle w:val="Paragraph2"/>
      <w:lvlText w:val="%1."/>
      <w:lvlJc w:val="left"/>
      <w:pPr>
        <w:tabs>
          <w:tab w:val="num" w:pos="360"/>
        </w:tabs>
        <w:ind w:left="360" w:hanging="360"/>
      </w:pPr>
      <w:rPr>
        <w:rFonts w:hint="default"/>
      </w:rPr>
    </w:lvl>
    <w:lvl w:ilvl="1">
      <w:start w:val="1"/>
      <w:numFmt w:val="decimal"/>
      <w:pStyle w:val="Paragraph3"/>
      <w:lvlText w:val="%1.%2."/>
      <w:lvlJc w:val="left"/>
      <w:pPr>
        <w:tabs>
          <w:tab w:val="num" w:pos="792"/>
        </w:tabs>
        <w:ind w:left="792" w:hanging="432"/>
      </w:pPr>
      <w:rPr>
        <w:rFonts w:hint="default"/>
      </w:rPr>
    </w:lvl>
    <w:lvl w:ilvl="2">
      <w:start w:val="1"/>
      <w:numFmt w:val="decimal"/>
      <w:pStyle w:val="Paragraph4"/>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7" w15:restartNumberingAfterBreak="0">
    <w:nsid w:val="623C64FF"/>
    <w:multiLevelType w:val="hybridMultilevel"/>
    <w:tmpl w:val="1064529C"/>
    <w:lvl w:ilvl="0" w:tplc="DD82860E">
      <w:numFmt w:val="bullet"/>
      <w:lvlText w:val=""/>
      <w:lvlJc w:val="left"/>
      <w:pPr>
        <w:ind w:left="1410" w:hanging="690"/>
      </w:pPr>
      <w:rPr>
        <w:rFonts w:ascii="Symbol" w:eastAsia="Times New Roman" w:hAnsi="Symbol" w:cs="Arial" w:hint="default"/>
      </w:rPr>
    </w:lvl>
    <w:lvl w:ilvl="1" w:tplc="3D2AC22A">
      <w:start w:val="1"/>
      <w:numFmt w:val="bullet"/>
      <w:lvlText w:val="o"/>
      <w:lvlJc w:val="left"/>
      <w:pPr>
        <w:ind w:left="1800" w:hanging="360"/>
      </w:pPr>
      <w:rPr>
        <w:rFonts w:ascii="Courier New" w:hAnsi="Courier New" w:cs="Courier New" w:hint="default"/>
      </w:rPr>
    </w:lvl>
    <w:lvl w:ilvl="2" w:tplc="53B6C154" w:tentative="1">
      <w:start w:val="1"/>
      <w:numFmt w:val="bullet"/>
      <w:lvlText w:val=""/>
      <w:lvlJc w:val="left"/>
      <w:pPr>
        <w:ind w:left="2520" w:hanging="360"/>
      </w:pPr>
      <w:rPr>
        <w:rFonts w:ascii="Wingdings" w:hAnsi="Wingdings" w:hint="default"/>
      </w:rPr>
    </w:lvl>
    <w:lvl w:ilvl="3" w:tplc="6888CAAA" w:tentative="1">
      <w:start w:val="1"/>
      <w:numFmt w:val="bullet"/>
      <w:lvlText w:val=""/>
      <w:lvlJc w:val="left"/>
      <w:pPr>
        <w:ind w:left="3240" w:hanging="360"/>
      </w:pPr>
      <w:rPr>
        <w:rFonts w:ascii="Symbol" w:hAnsi="Symbol" w:hint="default"/>
      </w:rPr>
    </w:lvl>
    <w:lvl w:ilvl="4" w:tplc="6AB8A9D8" w:tentative="1">
      <w:start w:val="1"/>
      <w:numFmt w:val="bullet"/>
      <w:lvlText w:val="o"/>
      <w:lvlJc w:val="left"/>
      <w:pPr>
        <w:ind w:left="3960" w:hanging="360"/>
      </w:pPr>
      <w:rPr>
        <w:rFonts w:ascii="Courier New" w:hAnsi="Courier New" w:cs="Courier New" w:hint="default"/>
      </w:rPr>
    </w:lvl>
    <w:lvl w:ilvl="5" w:tplc="6D34BE28" w:tentative="1">
      <w:start w:val="1"/>
      <w:numFmt w:val="bullet"/>
      <w:lvlText w:val=""/>
      <w:lvlJc w:val="left"/>
      <w:pPr>
        <w:ind w:left="4680" w:hanging="360"/>
      </w:pPr>
      <w:rPr>
        <w:rFonts w:ascii="Wingdings" w:hAnsi="Wingdings" w:hint="default"/>
      </w:rPr>
    </w:lvl>
    <w:lvl w:ilvl="6" w:tplc="B4CECDDE" w:tentative="1">
      <w:start w:val="1"/>
      <w:numFmt w:val="bullet"/>
      <w:lvlText w:val=""/>
      <w:lvlJc w:val="left"/>
      <w:pPr>
        <w:ind w:left="5400" w:hanging="360"/>
      </w:pPr>
      <w:rPr>
        <w:rFonts w:ascii="Symbol" w:hAnsi="Symbol" w:hint="default"/>
      </w:rPr>
    </w:lvl>
    <w:lvl w:ilvl="7" w:tplc="6D888CCE" w:tentative="1">
      <w:start w:val="1"/>
      <w:numFmt w:val="bullet"/>
      <w:lvlText w:val="o"/>
      <w:lvlJc w:val="left"/>
      <w:pPr>
        <w:ind w:left="6120" w:hanging="360"/>
      </w:pPr>
      <w:rPr>
        <w:rFonts w:ascii="Courier New" w:hAnsi="Courier New" w:cs="Courier New" w:hint="default"/>
      </w:rPr>
    </w:lvl>
    <w:lvl w:ilvl="8" w:tplc="61D46184" w:tentative="1">
      <w:start w:val="1"/>
      <w:numFmt w:val="bullet"/>
      <w:lvlText w:val=""/>
      <w:lvlJc w:val="left"/>
      <w:pPr>
        <w:ind w:left="6840" w:hanging="360"/>
      </w:pPr>
      <w:rPr>
        <w:rFonts w:ascii="Wingdings" w:hAnsi="Wingdings" w:hint="default"/>
      </w:rPr>
    </w:lvl>
  </w:abstractNum>
  <w:abstractNum w:abstractNumId="48" w15:restartNumberingAfterBreak="0">
    <w:nsid w:val="68431AAD"/>
    <w:multiLevelType w:val="multilevel"/>
    <w:tmpl w:val="0298FC72"/>
    <w:name w:val="Plato Heading List2"/>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417"/>
        </w:tabs>
        <w:ind w:left="1417" w:hanging="850"/>
      </w:pPr>
      <w:rPr>
        <w:rFonts w:hint="default"/>
      </w:rPr>
    </w:lvl>
    <w:lvl w:ilvl="2">
      <w:start w:val="1"/>
      <w:numFmt w:val="decimal"/>
      <w:lvlText w:val="%1.%2.%3."/>
      <w:lvlJc w:val="left"/>
      <w:pPr>
        <w:tabs>
          <w:tab w:val="num" w:pos="2551"/>
        </w:tabs>
        <w:ind w:left="2551" w:hanging="1134"/>
      </w:pPr>
      <w:rPr>
        <w:rFonts w:hint="default"/>
      </w:rPr>
    </w:lvl>
    <w:lvl w:ilvl="3">
      <w:start w:val="1"/>
      <w:numFmt w:val="decimal"/>
      <w:lvlText w:val="%1.%2.%3.%4."/>
      <w:lvlJc w:val="left"/>
      <w:pPr>
        <w:tabs>
          <w:tab w:val="num" w:pos="3969"/>
        </w:tabs>
        <w:ind w:left="3969" w:hanging="1418"/>
      </w:pPr>
      <w:rPr>
        <w:rFonts w:hint="default"/>
      </w:rPr>
    </w:lvl>
    <w:lvl w:ilvl="4">
      <w:start w:val="1"/>
      <w:numFmt w:val="decimal"/>
      <w:lvlText w:val="%1.%2.%3.%4.%5."/>
      <w:lvlJc w:val="left"/>
      <w:pPr>
        <w:tabs>
          <w:tab w:val="num" w:pos="5386"/>
        </w:tabs>
        <w:ind w:left="5386" w:hanging="1417"/>
      </w:pPr>
      <w:rPr>
        <w:rFonts w:hint="default"/>
      </w:rPr>
    </w:lvl>
    <w:lvl w:ilvl="5">
      <w:start w:val="1"/>
      <w:numFmt w:val="decimal"/>
      <w:lvlText w:val="%1.%2.%3.%4.%5.%6."/>
      <w:lvlJc w:val="left"/>
      <w:pPr>
        <w:tabs>
          <w:tab w:val="num" w:pos="6803"/>
        </w:tabs>
        <w:ind w:left="6803" w:hanging="1417"/>
      </w:pPr>
      <w:rPr>
        <w:rFonts w:hint="default"/>
      </w:rPr>
    </w:lvl>
    <w:lvl w:ilvl="6">
      <w:start w:val="1"/>
      <w:numFmt w:val="decimal"/>
      <w:lvlText w:val="%1.%2.%3.%4.%5.%6.%7."/>
      <w:lvlJc w:val="left"/>
      <w:pPr>
        <w:tabs>
          <w:tab w:val="num" w:pos="8220"/>
        </w:tabs>
        <w:ind w:left="8220" w:hanging="1417"/>
      </w:pPr>
      <w:rPr>
        <w:rFonts w:hint="default"/>
      </w:rPr>
    </w:lvl>
    <w:lvl w:ilvl="7">
      <w:start w:val="1"/>
      <w:numFmt w:val="decimal"/>
      <w:lvlText w:val="%1.%2.%3.%4.%5.%6.%7.%8."/>
      <w:lvlJc w:val="left"/>
      <w:pPr>
        <w:tabs>
          <w:tab w:val="num" w:pos="9660"/>
        </w:tabs>
        <w:ind w:left="9638" w:hanging="1418"/>
      </w:pPr>
      <w:rPr>
        <w:rFonts w:hint="default"/>
      </w:rPr>
    </w:lvl>
    <w:lvl w:ilvl="8">
      <w:start w:val="1"/>
      <w:numFmt w:val="decimal"/>
      <w:lvlText w:val="%1.%2.%3.%4.%5.%6.%7.%8.%9."/>
      <w:lvlJc w:val="left"/>
      <w:pPr>
        <w:tabs>
          <w:tab w:val="num" w:pos="4677"/>
        </w:tabs>
        <w:ind w:left="4320" w:hanging="1440"/>
      </w:pPr>
      <w:rPr>
        <w:rFonts w:hint="default"/>
      </w:rPr>
    </w:lvl>
  </w:abstractNum>
  <w:abstractNum w:abstractNumId="49" w15:restartNumberingAfterBreak="0">
    <w:nsid w:val="7880179E"/>
    <w:multiLevelType w:val="hybridMultilevel"/>
    <w:tmpl w:val="916A3260"/>
    <w:lvl w:ilvl="0" w:tplc="C2585012">
      <w:start w:val="1"/>
      <w:numFmt w:val="lowerRoman"/>
      <w:lvlText w:val="%1)"/>
      <w:lvlJc w:val="left"/>
      <w:pPr>
        <w:ind w:left="1440" w:hanging="720"/>
      </w:pPr>
      <w:rPr>
        <w:rFonts w:hint="default"/>
      </w:rPr>
    </w:lvl>
    <w:lvl w:ilvl="1" w:tplc="40AEB922">
      <w:start w:val="1"/>
      <w:numFmt w:val="lowerLetter"/>
      <w:lvlText w:val="%2."/>
      <w:lvlJc w:val="left"/>
      <w:pPr>
        <w:ind w:left="1800" w:hanging="360"/>
      </w:pPr>
    </w:lvl>
    <w:lvl w:ilvl="2" w:tplc="E40C661C">
      <w:start w:val="1"/>
      <w:numFmt w:val="lowerRoman"/>
      <w:lvlText w:val="%3."/>
      <w:lvlJc w:val="right"/>
      <w:pPr>
        <w:ind w:left="2520" w:hanging="180"/>
      </w:pPr>
    </w:lvl>
    <w:lvl w:ilvl="3" w:tplc="C6D8C982" w:tentative="1">
      <w:start w:val="1"/>
      <w:numFmt w:val="decimal"/>
      <w:lvlText w:val="%4."/>
      <w:lvlJc w:val="left"/>
      <w:pPr>
        <w:ind w:left="3240" w:hanging="360"/>
      </w:pPr>
    </w:lvl>
    <w:lvl w:ilvl="4" w:tplc="1C288010" w:tentative="1">
      <w:start w:val="1"/>
      <w:numFmt w:val="lowerLetter"/>
      <w:lvlText w:val="%5."/>
      <w:lvlJc w:val="left"/>
      <w:pPr>
        <w:ind w:left="3960" w:hanging="360"/>
      </w:pPr>
    </w:lvl>
    <w:lvl w:ilvl="5" w:tplc="44CA73B2" w:tentative="1">
      <w:start w:val="1"/>
      <w:numFmt w:val="lowerRoman"/>
      <w:lvlText w:val="%6."/>
      <w:lvlJc w:val="right"/>
      <w:pPr>
        <w:ind w:left="4680" w:hanging="180"/>
      </w:pPr>
    </w:lvl>
    <w:lvl w:ilvl="6" w:tplc="DD3A9CBA" w:tentative="1">
      <w:start w:val="1"/>
      <w:numFmt w:val="decimal"/>
      <w:lvlText w:val="%7."/>
      <w:lvlJc w:val="left"/>
      <w:pPr>
        <w:ind w:left="5400" w:hanging="360"/>
      </w:pPr>
    </w:lvl>
    <w:lvl w:ilvl="7" w:tplc="FE3E59F0" w:tentative="1">
      <w:start w:val="1"/>
      <w:numFmt w:val="lowerLetter"/>
      <w:lvlText w:val="%8."/>
      <w:lvlJc w:val="left"/>
      <w:pPr>
        <w:ind w:left="6120" w:hanging="360"/>
      </w:pPr>
    </w:lvl>
    <w:lvl w:ilvl="8" w:tplc="DB10944C" w:tentative="1">
      <w:start w:val="1"/>
      <w:numFmt w:val="lowerRoman"/>
      <w:lvlText w:val="%9."/>
      <w:lvlJc w:val="right"/>
      <w:pPr>
        <w:ind w:left="6840" w:hanging="180"/>
      </w:pPr>
    </w:lvl>
  </w:abstractNum>
  <w:abstractNum w:abstractNumId="50" w15:restartNumberingAfterBreak="0">
    <w:nsid w:val="793A7A8A"/>
    <w:multiLevelType w:val="hybridMultilevel"/>
    <w:tmpl w:val="A9A490F0"/>
    <w:lvl w:ilvl="0" w:tplc="7AC4244E">
      <w:start w:val="1"/>
      <w:numFmt w:val="lowerLetter"/>
      <w:lvlText w:val="%1)"/>
      <w:lvlJc w:val="left"/>
      <w:pPr>
        <w:ind w:left="720" w:hanging="360"/>
      </w:pPr>
      <w:rPr>
        <w:rFonts w:hint="default"/>
      </w:rPr>
    </w:lvl>
    <w:lvl w:ilvl="1" w:tplc="39C47008">
      <w:start w:val="1"/>
      <w:numFmt w:val="lowerLetter"/>
      <w:lvlText w:val="%2."/>
      <w:lvlJc w:val="left"/>
      <w:pPr>
        <w:ind w:left="1440" w:hanging="360"/>
      </w:pPr>
    </w:lvl>
    <w:lvl w:ilvl="2" w:tplc="59EAE4B4">
      <w:start w:val="1"/>
      <w:numFmt w:val="lowerRoman"/>
      <w:lvlText w:val="%3."/>
      <w:lvlJc w:val="right"/>
      <w:pPr>
        <w:ind w:left="2160" w:hanging="180"/>
      </w:pPr>
    </w:lvl>
    <w:lvl w:ilvl="3" w:tplc="5C885302" w:tentative="1">
      <w:start w:val="1"/>
      <w:numFmt w:val="decimal"/>
      <w:lvlText w:val="%4."/>
      <w:lvlJc w:val="left"/>
      <w:pPr>
        <w:ind w:left="2880" w:hanging="360"/>
      </w:pPr>
    </w:lvl>
    <w:lvl w:ilvl="4" w:tplc="0284FC48" w:tentative="1">
      <w:start w:val="1"/>
      <w:numFmt w:val="lowerLetter"/>
      <w:lvlText w:val="%5."/>
      <w:lvlJc w:val="left"/>
      <w:pPr>
        <w:ind w:left="3600" w:hanging="360"/>
      </w:pPr>
    </w:lvl>
    <w:lvl w:ilvl="5" w:tplc="E8A21E88" w:tentative="1">
      <w:start w:val="1"/>
      <w:numFmt w:val="lowerRoman"/>
      <w:lvlText w:val="%6."/>
      <w:lvlJc w:val="right"/>
      <w:pPr>
        <w:ind w:left="4320" w:hanging="180"/>
      </w:pPr>
    </w:lvl>
    <w:lvl w:ilvl="6" w:tplc="BEA67382" w:tentative="1">
      <w:start w:val="1"/>
      <w:numFmt w:val="decimal"/>
      <w:lvlText w:val="%7."/>
      <w:lvlJc w:val="left"/>
      <w:pPr>
        <w:ind w:left="5040" w:hanging="360"/>
      </w:pPr>
    </w:lvl>
    <w:lvl w:ilvl="7" w:tplc="C938EFB6" w:tentative="1">
      <w:start w:val="1"/>
      <w:numFmt w:val="lowerLetter"/>
      <w:lvlText w:val="%8."/>
      <w:lvlJc w:val="left"/>
      <w:pPr>
        <w:ind w:left="5760" w:hanging="360"/>
      </w:pPr>
    </w:lvl>
    <w:lvl w:ilvl="8" w:tplc="B6E88DB6" w:tentative="1">
      <w:start w:val="1"/>
      <w:numFmt w:val="lowerRoman"/>
      <w:lvlText w:val="%9."/>
      <w:lvlJc w:val="right"/>
      <w:pPr>
        <w:ind w:left="6480" w:hanging="180"/>
      </w:pPr>
    </w:lvl>
  </w:abstractNum>
  <w:abstractNum w:abstractNumId="51" w15:restartNumberingAfterBreak="0">
    <w:nsid w:val="799E79E0"/>
    <w:multiLevelType w:val="multilevel"/>
    <w:tmpl w:val="AED6D512"/>
    <w:styleLink w:val="WWNum7"/>
    <w:lvl w:ilvl="0">
      <w:start w:val="1"/>
      <w:numFmt w:val="lowerLetter"/>
      <w:lvlText w:val="(%1)"/>
      <w:lvlJc w:val="left"/>
      <w:pPr>
        <w:ind w:left="720" w:hanging="360"/>
      </w:pPr>
      <w:rPr>
        <w:rFonts w:eastAsia="Arial" w:cs="Arial"/>
        <w:sz w:val="24"/>
        <w:szCs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2" w15:restartNumberingAfterBreak="0">
    <w:nsid w:val="7AC532DB"/>
    <w:multiLevelType w:val="multilevel"/>
    <w:tmpl w:val="FD58E500"/>
    <w:lvl w:ilvl="0">
      <w:start w:val="1"/>
      <w:numFmt w:val="decimal"/>
      <w:pStyle w:val="ScheduleLevel1"/>
      <w:lvlText w:val="%1."/>
      <w:lvlJc w:val="left"/>
      <w:pPr>
        <w:tabs>
          <w:tab w:val="num" w:pos="432"/>
        </w:tabs>
        <w:ind w:left="432" w:hanging="432"/>
      </w:pPr>
      <w:rPr>
        <w:rFonts w:ascii="Verdana" w:hAnsi="Verdana" w:hint="default"/>
        <w:b w:val="0"/>
        <w:i w:val="0"/>
        <w:sz w:val="22"/>
        <w:szCs w:val="22"/>
        <w:u w:val="none"/>
      </w:rPr>
    </w:lvl>
    <w:lvl w:ilvl="1">
      <w:start w:val="1"/>
      <w:numFmt w:val="decimal"/>
      <w:pStyle w:val="ScheduleLevel2"/>
      <w:lvlText w:val="%1.%2"/>
      <w:lvlJc w:val="left"/>
      <w:pPr>
        <w:tabs>
          <w:tab w:val="num" w:pos="1080"/>
        </w:tabs>
        <w:ind w:left="1080" w:hanging="648"/>
      </w:pPr>
      <w:rPr>
        <w:rFonts w:ascii="Verdana" w:hAnsi="Verdana" w:hint="default"/>
        <w:b w:val="0"/>
        <w:i w:val="0"/>
        <w:sz w:val="22"/>
        <w:szCs w:val="22"/>
        <w:u w:val="none"/>
      </w:rPr>
    </w:lvl>
    <w:lvl w:ilvl="2">
      <w:start w:val="1"/>
      <w:numFmt w:val="decimal"/>
      <w:pStyle w:val="ScheduleLevel3"/>
      <w:lvlText w:val="%1.%2.%3"/>
      <w:lvlJc w:val="left"/>
      <w:pPr>
        <w:tabs>
          <w:tab w:val="num" w:pos="1944"/>
        </w:tabs>
        <w:ind w:left="1944" w:hanging="864"/>
      </w:pPr>
      <w:rPr>
        <w:rFonts w:ascii="Verdana" w:hAnsi="Verdana" w:hint="default"/>
        <w:b w:val="0"/>
        <w:i w:val="0"/>
        <w:sz w:val="22"/>
        <w:szCs w:val="22"/>
        <w:u w:val="none"/>
      </w:rPr>
    </w:lvl>
    <w:lvl w:ilvl="3">
      <w:start w:val="1"/>
      <w:numFmt w:val="lowerLetter"/>
      <w:pStyle w:val="ScheduleLevel4"/>
      <w:lvlText w:val="(%4)"/>
      <w:lvlJc w:val="left"/>
      <w:pPr>
        <w:tabs>
          <w:tab w:val="num" w:pos="2376"/>
        </w:tabs>
        <w:ind w:left="2376" w:hanging="432"/>
      </w:pPr>
      <w:rPr>
        <w:rFonts w:ascii="Verdana" w:hAnsi="Verdana" w:hint="default"/>
        <w:b w:val="0"/>
        <w:i w:val="0"/>
        <w:sz w:val="22"/>
        <w:szCs w:val="22"/>
      </w:rPr>
    </w:lvl>
    <w:lvl w:ilvl="4">
      <w:start w:val="1"/>
      <w:numFmt w:val="lowerRoman"/>
      <w:pStyle w:val="ScheduleLevel5"/>
      <w:lvlText w:val="(%5)"/>
      <w:lvlJc w:val="left"/>
      <w:pPr>
        <w:tabs>
          <w:tab w:val="num" w:pos="3024"/>
        </w:tabs>
        <w:ind w:left="3024" w:hanging="648"/>
      </w:pPr>
      <w:rPr>
        <w:rFonts w:ascii="Verdana" w:hAnsi="Verdana"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num w:numId="1" w16cid:durableId="1674995362">
    <w:abstractNumId w:val="8"/>
  </w:num>
  <w:num w:numId="2" w16cid:durableId="1098523097">
    <w:abstractNumId w:val="14"/>
  </w:num>
  <w:num w:numId="3" w16cid:durableId="1370295928">
    <w:abstractNumId w:val="6"/>
  </w:num>
  <w:num w:numId="4" w16cid:durableId="197668657">
    <w:abstractNumId w:val="5"/>
  </w:num>
  <w:num w:numId="5" w16cid:durableId="706216720">
    <w:abstractNumId w:val="4"/>
  </w:num>
  <w:num w:numId="6" w16cid:durableId="2037268177">
    <w:abstractNumId w:val="7"/>
  </w:num>
  <w:num w:numId="7" w16cid:durableId="2020424154">
    <w:abstractNumId w:val="3"/>
  </w:num>
  <w:num w:numId="8" w16cid:durableId="66727972">
    <w:abstractNumId w:val="2"/>
  </w:num>
  <w:num w:numId="9" w16cid:durableId="102772519">
    <w:abstractNumId w:val="1"/>
  </w:num>
  <w:num w:numId="10" w16cid:durableId="236519781">
    <w:abstractNumId w:val="0"/>
  </w:num>
  <w:num w:numId="11" w16cid:durableId="660811377">
    <w:abstractNumId w:val="11"/>
  </w:num>
  <w:num w:numId="12" w16cid:durableId="1280185857">
    <w:abstractNumId w:val="52"/>
  </w:num>
  <w:num w:numId="13" w16cid:durableId="1214540566">
    <w:abstractNumId w:val="46"/>
  </w:num>
  <w:num w:numId="14" w16cid:durableId="1318994970">
    <w:abstractNumId w:val="31"/>
  </w:num>
  <w:num w:numId="15" w16cid:durableId="101804228">
    <w:abstractNumId w:val="30"/>
  </w:num>
  <w:num w:numId="16" w16cid:durableId="1980332384">
    <w:abstractNumId w:val="23"/>
  </w:num>
  <w:num w:numId="17" w16cid:durableId="306403620">
    <w:abstractNumId w:val="37"/>
  </w:num>
  <w:num w:numId="18" w16cid:durableId="486214108">
    <w:abstractNumId w:val="26"/>
  </w:num>
  <w:num w:numId="19" w16cid:durableId="93509714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374718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7345882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2757622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098523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78021044">
    <w:abstractNumId w:val="12"/>
  </w:num>
  <w:num w:numId="25" w16cid:durableId="1112091935">
    <w:abstractNumId w:val="47"/>
  </w:num>
  <w:num w:numId="26" w16cid:durableId="1861581578">
    <w:abstractNumId w:val="39"/>
  </w:num>
  <w:num w:numId="27" w16cid:durableId="1737052941">
    <w:abstractNumId w:val="19"/>
  </w:num>
  <w:num w:numId="28" w16cid:durableId="1765347289">
    <w:abstractNumId w:val="33"/>
  </w:num>
  <w:num w:numId="29" w16cid:durableId="1642610408">
    <w:abstractNumId w:val="38"/>
  </w:num>
  <w:num w:numId="30" w16cid:durableId="747044953">
    <w:abstractNumId w:val="24"/>
  </w:num>
  <w:num w:numId="31" w16cid:durableId="68813667">
    <w:abstractNumId w:val="25"/>
  </w:num>
  <w:num w:numId="32" w16cid:durableId="856575666">
    <w:abstractNumId w:val="10"/>
  </w:num>
  <w:num w:numId="33" w16cid:durableId="1699236713">
    <w:abstractNumId w:val="9"/>
    <w:lvlOverride w:ilvl="0">
      <w:lvl w:ilvl="0">
        <w:start w:val="1"/>
        <w:numFmt w:val="decimal"/>
        <w:pStyle w:val="Legal1"/>
        <w:lvlText w:val="%1"/>
        <w:lvlJc w:val="left"/>
      </w:lvl>
    </w:lvlOverride>
    <w:lvlOverride w:ilvl="1">
      <w:lvl w:ilvl="1">
        <w:start w:val="1"/>
        <w:numFmt w:val="decimal"/>
        <w:pStyle w:val="Legal2"/>
        <w:lvlText w:val="%1.%2"/>
        <w:lvlJc w:val="left"/>
      </w:lvl>
    </w:lvlOverride>
    <w:lvlOverride w:ilvl="2">
      <w:lvl w:ilvl="2">
        <w:start w:val="1"/>
        <w:numFmt w:val="decimal"/>
        <w:pStyle w:val="Legal3"/>
        <w:lvlText w:val="%1.%2.%3"/>
        <w:lvlJc w:val="left"/>
      </w:lvl>
    </w:lvlOverride>
    <w:lvlOverride w:ilvl="3">
      <w:lvl w:ilvl="3">
        <w:start w:val="1"/>
        <w:numFmt w:val="decimal"/>
        <w:lvlText w:val="%4"/>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34" w16cid:durableId="1039088245">
    <w:abstractNumId w:val="17"/>
  </w:num>
  <w:num w:numId="35" w16cid:durableId="148329021">
    <w:abstractNumId w:val="40"/>
    <w:lvlOverride w:ilvl="0">
      <w:lvl w:ilvl="0">
        <w:start w:val="1"/>
        <w:numFmt w:val="decimal"/>
        <w:lvlText w:val="%1."/>
        <w:lvlJc w:val="left"/>
        <w:pPr>
          <w:tabs>
            <w:tab w:val="num" w:pos="720"/>
          </w:tabs>
          <w:ind w:left="720" w:hanging="720"/>
        </w:pPr>
        <w:rPr>
          <w:rFonts w:hint="default"/>
          <w:dstrike w:val="0"/>
          <w:snapToGrid/>
          <w:color w:val="auto"/>
          <w:w w:val="100"/>
          <w:kern w:val="28"/>
          <w:sz w:val="22"/>
          <w:szCs w:val="20"/>
          <w:u w:val="none"/>
          <w:effect w:val="none"/>
          <w:vertAlign w:val="baseline"/>
        </w:rPr>
      </w:lvl>
    </w:lvlOverride>
    <w:lvlOverride w:ilvl="1">
      <w:lvl w:ilvl="1">
        <w:start w:val="1"/>
        <w:numFmt w:val="decimal"/>
        <w:lvlText w:val="%1.%2"/>
        <w:lvlJc w:val="left"/>
        <w:pPr>
          <w:tabs>
            <w:tab w:val="num" w:pos="1440"/>
          </w:tabs>
          <w:ind w:left="1440" w:hanging="720"/>
        </w:pPr>
        <w:rPr>
          <w:rFonts w:hint="default"/>
          <w:effect w:val="none"/>
        </w:rPr>
      </w:lvl>
    </w:lvlOverride>
    <w:lvlOverride w:ilvl="2">
      <w:lvl w:ilvl="2">
        <w:start w:val="1"/>
        <w:numFmt w:val="decimal"/>
        <w:lvlText w:val="%1.%2.%3"/>
        <w:lvlJc w:val="left"/>
        <w:pPr>
          <w:tabs>
            <w:tab w:val="num" w:pos="2160"/>
          </w:tabs>
          <w:ind w:left="2160" w:hanging="720"/>
        </w:pPr>
        <w:rPr>
          <w:rFonts w:hint="default"/>
          <w:effect w:val="none"/>
        </w:rPr>
      </w:lvl>
    </w:lvlOverride>
  </w:num>
  <w:num w:numId="36" w16cid:durableId="380448660">
    <w:abstractNumId w:val="50"/>
  </w:num>
  <w:num w:numId="37" w16cid:durableId="29495267">
    <w:abstractNumId w:val="27"/>
  </w:num>
  <w:num w:numId="38" w16cid:durableId="283776835">
    <w:abstractNumId w:val="38"/>
    <w:lvlOverride w:ilvl="0">
      <w:startOverride w:val="9"/>
    </w:lvlOverride>
    <w:lvlOverride w:ilvl="1">
      <w:startOverride w:val="3"/>
    </w:lvlOverride>
  </w:num>
  <w:num w:numId="39" w16cid:durableId="1175262886">
    <w:abstractNumId w:val="13"/>
  </w:num>
  <w:num w:numId="40" w16cid:durableId="1016424461">
    <w:abstractNumId w:val="28"/>
    <w:lvlOverride w:ilvl="0">
      <w:lvl w:ilvl="0">
        <w:start w:val="1"/>
        <w:numFmt w:val="decimal"/>
        <w:lvlText w:val="%1."/>
        <w:lvlJc w:val="left"/>
        <w:pPr>
          <w:tabs>
            <w:tab w:val="num" w:pos="720"/>
          </w:tabs>
          <w:ind w:left="720" w:hanging="720"/>
        </w:pPr>
        <w:rPr>
          <w:rFonts w:hint="default"/>
          <w:dstrike w:val="0"/>
          <w:snapToGrid/>
          <w:color w:val="auto"/>
          <w:w w:val="100"/>
          <w:kern w:val="28"/>
          <w:sz w:val="22"/>
          <w:szCs w:val="20"/>
          <w:u w:val="none"/>
          <w:effect w:val="none"/>
          <w:vertAlign w:val="baseline"/>
        </w:rPr>
      </w:lvl>
    </w:lvlOverride>
    <w:lvlOverride w:ilvl="1">
      <w:lvl w:ilvl="1">
        <w:start w:val="1"/>
        <w:numFmt w:val="decimal"/>
        <w:lvlText w:val="%1.%2"/>
        <w:lvlJc w:val="left"/>
        <w:pPr>
          <w:tabs>
            <w:tab w:val="num" w:pos="1440"/>
          </w:tabs>
          <w:ind w:left="1440" w:hanging="720"/>
        </w:pPr>
        <w:rPr>
          <w:rFonts w:hint="default"/>
          <w:b w:val="0"/>
          <w:effect w:val="none"/>
        </w:rPr>
      </w:lvl>
    </w:lvlOverride>
    <w:lvlOverride w:ilvl="2">
      <w:lvl w:ilvl="2">
        <w:start w:val="1"/>
        <w:numFmt w:val="decimal"/>
        <w:lvlText w:val="%1.%2.%3"/>
        <w:lvlJc w:val="left"/>
        <w:pPr>
          <w:tabs>
            <w:tab w:val="num" w:pos="2160"/>
          </w:tabs>
          <w:ind w:left="2160" w:hanging="720"/>
        </w:pPr>
        <w:rPr>
          <w:rFonts w:hint="default"/>
          <w:b w:val="0"/>
          <w:effect w:val="none"/>
        </w:rPr>
      </w:lvl>
    </w:lvlOverride>
  </w:num>
  <w:num w:numId="41" w16cid:durableId="2127655369">
    <w:abstractNumId w:val="38"/>
  </w:num>
  <w:num w:numId="42" w16cid:durableId="1778409957">
    <w:abstractNumId w:val="22"/>
  </w:num>
  <w:num w:numId="43" w16cid:durableId="1835685191">
    <w:abstractNumId w:val="49"/>
  </w:num>
  <w:num w:numId="44" w16cid:durableId="1896160122">
    <w:abstractNumId w:val="44"/>
  </w:num>
  <w:num w:numId="45" w16cid:durableId="302857867">
    <w:abstractNumId w:val="32"/>
  </w:num>
  <w:num w:numId="46" w16cid:durableId="683290938">
    <w:abstractNumId w:val="41"/>
  </w:num>
  <w:num w:numId="47" w16cid:durableId="2082019866">
    <w:abstractNumId w:val="18"/>
  </w:num>
  <w:num w:numId="48" w16cid:durableId="991761878">
    <w:abstractNumId w:val="20"/>
  </w:num>
  <w:num w:numId="49" w16cid:durableId="1656060837">
    <w:abstractNumId w:val="28"/>
    <w:lvlOverride w:ilvl="0">
      <w:lvl w:ilvl="0">
        <w:start w:val="1"/>
        <w:numFmt w:val="decimal"/>
        <w:lvlText w:val="%1."/>
        <w:lvlJc w:val="left"/>
        <w:pPr>
          <w:tabs>
            <w:tab w:val="num" w:pos="720"/>
          </w:tabs>
          <w:ind w:left="720" w:hanging="720"/>
        </w:pPr>
        <w:rPr>
          <w:rFonts w:hint="default"/>
          <w:dstrike w:val="0"/>
          <w:snapToGrid/>
          <w:color w:val="auto"/>
          <w:w w:val="100"/>
          <w:kern w:val="28"/>
          <w:sz w:val="22"/>
          <w:szCs w:val="20"/>
          <w:u w:val="none"/>
          <w:effect w:val="none"/>
          <w:vertAlign w:val="baseline"/>
        </w:rPr>
      </w:lvl>
    </w:lvlOverride>
    <w:lvlOverride w:ilvl="1">
      <w:lvl w:ilvl="1">
        <w:start w:val="1"/>
        <w:numFmt w:val="decimal"/>
        <w:lvlText w:val="%1.%2"/>
        <w:lvlJc w:val="left"/>
        <w:pPr>
          <w:tabs>
            <w:tab w:val="num" w:pos="1440"/>
          </w:tabs>
          <w:ind w:left="1440" w:hanging="720"/>
        </w:pPr>
        <w:rPr>
          <w:rFonts w:hint="default"/>
          <w:b w:val="0"/>
          <w:effect w:val="none"/>
        </w:rPr>
      </w:lvl>
    </w:lvlOverride>
    <w:lvlOverride w:ilvl="2">
      <w:lvl w:ilvl="2">
        <w:start w:val="1"/>
        <w:numFmt w:val="decimal"/>
        <w:lvlText w:val="%1.%2.%3"/>
        <w:lvlJc w:val="left"/>
        <w:pPr>
          <w:tabs>
            <w:tab w:val="num" w:pos="2160"/>
          </w:tabs>
          <w:ind w:left="2160" w:hanging="720"/>
        </w:pPr>
        <w:rPr>
          <w:rFonts w:hint="default"/>
          <w:b w:val="0"/>
          <w:effect w:val="none"/>
        </w:rPr>
      </w:lvl>
    </w:lvlOverride>
  </w:num>
  <w:num w:numId="50" w16cid:durableId="488331479">
    <w:abstractNumId w:val="16"/>
  </w:num>
  <w:num w:numId="51" w16cid:durableId="1212376784">
    <w:abstractNumId w:val="29"/>
  </w:num>
  <w:num w:numId="52" w16cid:durableId="884408574">
    <w:abstractNumId w:val="51"/>
  </w:num>
  <w:num w:numId="53" w16cid:durableId="805244276">
    <w:abstractNumId w:val="45"/>
  </w:num>
  <w:num w:numId="54" w16cid:durableId="1877505563">
    <w:abstractNumId w:val="21"/>
  </w:num>
  <w:num w:numId="55" w16cid:durableId="1519387311">
    <w:abstractNumId w:val="43"/>
  </w:num>
  <w:num w:numId="56" w16cid:durableId="1446466385">
    <w:abstractNumId w:val="42"/>
  </w:num>
  <w:num w:numId="57" w16cid:durableId="475219046">
    <w:abstractNumId w:val="35"/>
  </w:num>
  <w:num w:numId="58" w16cid:durableId="1074009488">
    <w:abstractNumId w:val="36"/>
  </w:num>
  <w:num w:numId="59" w16cid:durableId="222301355">
    <w:abstractNumId w:val="34"/>
  </w:num>
  <w:num w:numId="60" w16cid:durableId="646474219">
    <w:abstractNumId w:val="29"/>
    <w:lvlOverride w:ilvl="0">
      <w:startOverride w:val="1"/>
    </w:lvlOverride>
  </w:num>
  <w:num w:numId="61" w16cid:durableId="1190875674">
    <w:abstractNumId w:val="51"/>
    <w:lvlOverride w:ilvl="0">
      <w:startOverride w:val="1"/>
    </w:lvlOverride>
  </w:num>
  <w:num w:numId="62" w16cid:durableId="2016572135">
    <w:abstractNumId w:val="45"/>
    <w:lvlOverride w:ilvl="0">
      <w:startOverride w:val="1"/>
    </w:lvlOverride>
  </w:num>
  <w:num w:numId="63" w16cid:durableId="11611097">
    <w:abstractNumId w:val="21"/>
    <w:lvlOverride w:ilvl="0">
      <w:startOverride w:val="1"/>
    </w:lvlOverride>
  </w:num>
  <w:num w:numId="64" w16cid:durableId="1974603418">
    <w:abstractNumId w:val="3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18"/>
  <w:drawingGridHorizontalSpacing w:val="110"/>
  <w:drawingGridVerticalSpacing w:val="120"/>
  <w:displayHorizontalDrawingGridEvery w:val="2"/>
  <w:displayVerticalDrawingGridEvery w:val="0"/>
  <w:noPunctuationKerning/>
  <w:characterSpacingControl w:val="doNotCompress"/>
  <w:hdrShapeDefaults>
    <o:shapedefaults v:ext="edit" spidmax="2058"/>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38C"/>
    <w:rsid w:val="00000D52"/>
    <w:rsid w:val="000021A5"/>
    <w:rsid w:val="000037ED"/>
    <w:rsid w:val="00005280"/>
    <w:rsid w:val="000057D6"/>
    <w:rsid w:val="00005F64"/>
    <w:rsid w:val="00006092"/>
    <w:rsid w:val="00006196"/>
    <w:rsid w:val="00006761"/>
    <w:rsid w:val="00006865"/>
    <w:rsid w:val="00006F79"/>
    <w:rsid w:val="00007077"/>
    <w:rsid w:val="00007826"/>
    <w:rsid w:val="00007974"/>
    <w:rsid w:val="00011DE6"/>
    <w:rsid w:val="00013355"/>
    <w:rsid w:val="00013503"/>
    <w:rsid w:val="00013C2F"/>
    <w:rsid w:val="00013E46"/>
    <w:rsid w:val="000140B0"/>
    <w:rsid w:val="00014130"/>
    <w:rsid w:val="00015B8F"/>
    <w:rsid w:val="000176E5"/>
    <w:rsid w:val="000178DC"/>
    <w:rsid w:val="000179E5"/>
    <w:rsid w:val="00017F65"/>
    <w:rsid w:val="00020923"/>
    <w:rsid w:val="0002101A"/>
    <w:rsid w:val="000218D0"/>
    <w:rsid w:val="00022907"/>
    <w:rsid w:val="00023609"/>
    <w:rsid w:val="00024899"/>
    <w:rsid w:val="00025DC0"/>
    <w:rsid w:val="00026D82"/>
    <w:rsid w:val="00030501"/>
    <w:rsid w:val="00030881"/>
    <w:rsid w:val="00030C39"/>
    <w:rsid w:val="00030DCD"/>
    <w:rsid w:val="0003158D"/>
    <w:rsid w:val="00031B53"/>
    <w:rsid w:val="00031E14"/>
    <w:rsid w:val="0003235A"/>
    <w:rsid w:val="000334F0"/>
    <w:rsid w:val="000341F9"/>
    <w:rsid w:val="000352C1"/>
    <w:rsid w:val="000354B8"/>
    <w:rsid w:val="00036CAF"/>
    <w:rsid w:val="00036E78"/>
    <w:rsid w:val="000376AA"/>
    <w:rsid w:val="00040282"/>
    <w:rsid w:val="0004033D"/>
    <w:rsid w:val="000415AA"/>
    <w:rsid w:val="00041BEE"/>
    <w:rsid w:val="00043B21"/>
    <w:rsid w:val="00043DC2"/>
    <w:rsid w:val="00043F0D"/>
    <w:rsid w:val="000465ED"/>
    <w:rsid w:val="00046B57"/>
    <w:rsid w:val="000476FA"/>
    <w:rsid w:val="00047B3B"/>
    <w:rsid w:val="00047D14"/>
    <w:rsid w:val="0005044B"/>
    <w:rsid w:val="00050BF7"/>
    <w:rsid w:val="00050C84"/>
    <w:rsid w:val="00051198"/>
    <w:rsid w:val="000521DB"/>
    <w:rsid w:val="0005231D"/>
    <w:rsid w:val="000526B4"/>
    <w:rsid w:val="000535DE"/>
    <w:rsid w:val="00057598"/>
    <w:rsid w:val="0006079A"/>
    <w:rsid w:val="0006113D"/>
    <w:rsid w:val="000619BE"/>
    <w:rsid w:val="0006441A"/>
    <w:rsid w:val="00065B26"/>
    <w:rsid w:val="000667E0"/>
    <w:rsid w:val="00066894"/>
    <w:rsid w:val="00066946"/>
    <w:rsid w:val="00066A92"/>
    <w:rsid w:val="00066C8B"/>
    <w:rsid w:val="00067AAC"/>
    <w:rsid w:val="0007075F"/>
    <w:rsid w:val="00070E45"/>
    <w:rsid w:val="00072C0E"/>
    <w:rsid w:val="0007422C"/>
    <w:rsid w:val="00074543"/>
    <w:rsid w:val="00074648"/>
    <w:rsid w:val="000757F9"/>
    <w:rsid w:val="00075DD2"/>
    <w:rsid w:val="00077B8A"/>
    <w:rsid w:val="000809D3"/>
    <w:rsid w:val="00082D03"/>
    <w:rsid w:val="00083B25"/>
    <w:rsid w:val="00084043"/>
    <w:rsid w:val="00087133"/>
    <w:rsid w:val="0008763D"/>
    <w:rsid w:val="0008780D"/>
    <w:rsid w:val="000878A6"/>
    <w:rsid w:val="00090081"/>
    <w:rsid w:val="0009161A"/>
    <w:rsid w:val="000917B1"/>
    <w:rsid w:val="00092390"/>
    <w:rsid w:val="0009270D"/>
    <w:rsid w:val="000927DB"/>
    <w:rsid w:val="00092FB1"/>
    <w:rsid w:val="000949D6"/>
    <w:rsid w:val="00095371"/>
    <w:rsid w:val="00096811"/>
    <w:rsid w:val="000A11B6"/>
    <w:rsid w:val="000A137F"/>
    <w:rsid w:val="000A1763"/>
    <w:rsid w:val="000A1D97"/>
    <w:rsid w:val="000A36FB"/>
    <w:rsid w:val="000A39DD"/>
    <w:rsid w:val="000A438F"/>
    <w:rsid w:val="000A4D93"/>
    <w:rsid w:val="000A5F5E"/>
    <w:rsid w:val="000A5FDB"/>
    <w:rsid w:val="000B079E"/>
    <w:rsid w:val="000B0C39"/>
    <w:rsid w:val="000B1A0E"/>
    <w:rsid w:val="000B31E5"/>
    <w:rsid w:val="000B3E16"/>
    <w:rsid w:val="000B57AC"/>
    <w:rsid w:val="000B73D1"/>
    <w:rsid w:val="000B7A01"/>
    <w:rsid w:val="000C0AB6"/>
    <w:rsid w:val="000C1373"/>
    <w:rsid w:val="000C2A1D"/>
    <w:rsid w:val="000C2D6E"/>
    <w:rsid w:val="000C3888"/>
    <w:rsid w:val="000C3C2E"/>
    <w:rsid w:val="000C4407"/>
    <w:rsid w:val="000C4AFA"/>
    <w:rsid w:val="000C5071"/>
    <w:rsid w:val="000C5F30"/>
    <w:rsid w:val="000C6F4B"/>
    <w:rsid w:val="000D041C"/>
    <w:rsid w:val="000D22B4"/>
    <w:rsid w:val="000D4257"/>
    <w:rsid w:val="000D4A22"/>
    <w:rsid w:val="000D5ADC"/>
    <w:rsid w:val="000D5C77"/>
    <w:rsid w:val="000D6711"/>
    <w:rsid w:val="000D6AD4"/>
    <w:rsid w:val="000D6CC1"/>
    <w:rsid w:val="000D7E90"/>
    <w:rsid w:val="000E125C"/>
    <w:rsid w:val="000E17AE"/>
    <w:rsid w:val="000E26C7"/>
    <w:rsid w:val="000E3748"/>
    <w:rsid w:val="000E3BD3"/>
    <w:rsid w:val="000E42C8"/>
    <w:rsid w:val="000E43C3"/>
    <w:rsid w:val="000E486F"/>
    <w:rsid w:val="000E4B3D"/>
    <w:rsid w:val="000E7C18"/>
    <w:rsid w:val="000E7C86"/>
    <w:rsid w:val="000F2782"/>
    <w:rsid w:val="000F33B5"/>
    <w:rsid w:val="000F3AE1"/>
    <w:rsid w:val="000F4307"/>
    <w:rsid w:val="000F4E3E"/>
    <w:rsid w:val="000F5B8E"/>
    <w:rsid w:val="000F5BC7"/>
    <w:rsid w:val="000F5C9F"/>
    <w:rsid w:val="000F5DC6"/>
    <w:rsid w:val="000F6316"/>
    <w:rsid w:val="000F6551"/>
    <w:rsid w:val="000F7FD4"/>
    <w:rsid w:val="001008D6"/>
    <w:rsid w:val="0010374C"/>
    <w:rsid w:val="00103CE5"/>
    <w:rsid w:val="00104FE4"/>
    <w:rsid w:val="00105F2E"/>
    <w:rsid w:val="00106111"/>
    <w:rsid w:val="0010799C"/>
    <w:rsid w:val="001079C6"/>
    <w:rsid w:val="00111AEC"/>
    <w:rsid w:val="001121C4"/>
    <w:rsid w:val="001130B7"/>
    <w:rsid w:val="001133C6"/>
    <w:rsid w:val="00113C54"/>
    <w:rsid w:val="0011672C"/>
    <w:rsid w:val="0011713E"/>
    <w:rsid w:val="001209A0"/>
    <w:rsid w:val="00120E80"/>
    <w:rsid w:val="0012144A"/>
    <w:rsid w:val="0012147D"/>
    <w:rsid w:val="00121932"/>
    <w:rsid w:val="00122308"/>
    <w:rsid w:val="00123E11"/>
    <w:rsid w:val="00123E21"/>
    <w:rsid w:val="0012433C"/>
    <w:rsid w:val="0012566D"/>
    <w:rsid w:val="0012795E"/>
    <w:rsid w:val="00127D94"/>
    <w:rsid w:val="00130396"/>
    <w:rsid w:val="0013069E"/>
    <w:rsid w:val="001308E3"/>
    <w:rsid w:val="00130C26"/>
    <w:rsid w:val="00131423"/>
    <w:rsid w:val="00131EBD"/>
    <w:rsid w:val="00131EC6"/>
    <w:rsid w:val="0013265B"/>
    <w:rsid w:val="001345B8"/>
    <w:rsid w:val="00136521"/>
    <w:rsid w:val="00137175"/>
    <w:rsid w:val="001371B6"/>
    <w:rsid w:val="0013748B"/>
    <w:rsid w:val="00137E04"/>
    <w:rsid w:val="00140325"/>
    <w:rsid w:val="00140AFD"/>
    <w:rsid w:val="00140B5B"/>
    <w:rsid w:val="00141CA4"/>
    <w:rsid w:val="00142464"/>
    <w:rsid w:val="00144E80"/>
    <w:rsid w:val="00144FE8"/>
    <w:rsid w:val="00145090"/>
    <w:rsid w:val="00145219"/>
    <w:rsid w:val="00145A60"/>
    <w:rsid w:val="0014654E"/>
    <w:rsid w:val="00146B4E"/>
    <w:rsid w:val="00150176"/>
    <w:rsid w:val="0015167C"/>
    <w:rsid w:val="00152763"/>
    <w:rsid w:val="00152FCF"/>
    <w:rsid w:val="00152FF7"/>
    <w:rsid w:val="00154C8E"/>
    <w:rsid w:val="00156A7F"/>
    <w:rsid w:val="00156EDB"/>
    <w:rsid w:val="00160866"/>
    <w:rsid w:val="00160E12"/>
    <w:rsid w:val="00161786"/>
    <w:rsid w:val="001629F1"/>
    <w:rsid w:val="00162AD7"/>
    <w:rsid w:val="00163408"/>
    <w:rsid w:val="00164F22"/>
    <w:rsid w:val="001658EC"/>
    <w:rsid w:val="0016595A"/>
    <w:rsid w:val="00167252"/>
    <w:rsid w:val="00167C05"/>
    <w:rsid w:val="00167E23"/>
    <w:rsid w:val="00170B8D"/>
    <w:rsid w:val="00171048"/>
    <w:rsid w:val="00173427"/>
    <w:rsid w:val="00173FCF"/>
    <w:rsid w:val="00175507"/>
    <w:rsid w:val="00176306"/>
    <w:rsid w:val="001768D5"/>
    <w:rsid w:val="001769B5"/>
    <w:rsid w:val="001777B9"/>
    <w:rsid w:val="00177E26"/>
    <w:rsid w:val="00180912"/>
    <w:rsid w:val="00180B4C"/>
    <w:rsid w:val="00181EA1"/>
    <w:rsid w:val="001822F2"/>
    <w:rsid w:val="00183472"/>
    <w:rsid w:val="0018359E"/>
    <w:rsid w:val="0018361D"/>
    <w:rsid w:val="00187B00"/>
    <w:rsid w:val="00187EAB"/>
    <w:rsid w:val="001966B3"/>
    <w:rsid w:val="001966BA"/>
    <w:rsid w:val="001A135C"/>
    <w:rsid w:val="001A2921"/>
    <w:rsid w:val="001A303F"/>
    <w:rsid w:val="001A43E4"/>
    <w:rsid w:val="001A488C"/>
    <w:rsid w:val="001A490B"/>
    <w:rsid w:val="001A4C5D"/>
    <w:rsid w:val="001A5725"/>
    <w:rsid w:val="001A5B21"/>
    <w:rsid w:val="001A6292"/>
    <w:rsid w:val="001A6562"/>
    <w:rsid w:val="001A6C4A"/>
    <w:rsid w:val="001A7889"/>
    <w:rsid w:val="001B0213"/>
    <w:rsid w:val="001B2005"/>
    <w:rsid w:val="001B3EE5"/>
    <w:rsid w:val="001B5386"/>
    <w:rsid w:val="001B676B"/>
    <w:rsid w:val="001C1145"/>
    <w:rsid w:val="001C1433"/>
    <w:rsid w:val="001C3158"/>
    <w:rsid w:val="001C3A01"/>
    <w:rsid w:val="001C472A"/>
    <w:rsid w:val="001C5853"/>
    <w:rsid w:val="001C6554"/>
    <w:rsid w:val="001D0070"/>
    <w:rsid w:val="001D0603"/>
    <w:rsid w:val="001D0B19"/>
    <w:rsid w:val="001D1BAA"/>
    <w:rsid w:val="001D256F"/>
    <w:rsid w:val="001D3F30"/>
    <w:rsid w:val="001D447B"/>
    <w:rsid w:val="001D47E0"/>
    <w:rsid w:val="001D55F0"/>
    <w:rsid w:val="001D72AD"/>
    <w:rsid w:val="001D7F57"/>
    <w:rsid w:val="001E0910"/>
    <w:rsid w:val="001E0C6A"/>
    <w:rsid w:val="001E1722"/>
    <w:rsid w:val="001E2D83"/>
    <w:rsid w:val="001E4AF4"/>
    <w:rsid w:val="001E5FEA"/>
    <w:rsid w:val="001F2C02"/>
    <w:rsid w:val="001F42D7"/>
    <w:rsid w:val="001F4831"/>
    <w:rsid w:val="001F4ADD"/>
    <w:rsid w:val="001F4D1E"/>
    <w:rsid w:val="001F50AC"/>
    <w:rsid w:val="001F5436"/>
    <w:rsid w:val="001F546F"/>
    <w:rsid w:val="001F75F4"/>
    <w:rsid w:val="001F79A1"/>
    <w:rsid w:val="00201A78"/>
    <w:rsid w:val="00202056"/>
    <w:rsid w:val="00204BC2"/>
    <w:rsid w:val="00205440"/>
    <w:rsid w:val="00206FAC"/>
    <w:rsid w:val="002071A5"/>
    <w:rsid w:val="00207562"/>
    <w:rsid w:val="002105F0"/>
    <w:rsid w:val="002107A5"/>
    <w:rsid w:val="00210F06"/>
    <w:rsid w:val="00211CD2"/>
    <w:rsid w:val="00211EAF"/>
    <w:rsid w:val="00212BA5"/>
    <w:rsid w:val="0021323F"/>
    <w:rsid w:val="0021338A"/>
    <w:rsid w:val="00213526"/>
    <w:rsid w:val="0021523C"/>
    <w:rsid w:val="002155C7"/>
    <w:rsid w:val="00215DAF"/>
    <w:rsid w:val="00217EDF"/>
    <w:rsid w:val="00220174"/>
    <w:rsid w:val="00220382"/>
    <w:rsid w:val="00221D76"/>
    <w:rsid w:val="00222228"/>
    <w:rsid w:val="002239EA"/>
    <w:rsid w:val="00223FF2"/>
    <w:rsid w:val="00224B22"/>
    <w:rsid w:val="002252B5"/>
    <w:rsid w:val="00225DB5"/>
    <w:rsid w:val="00225E0A"/>
    <w:rsid w:val="00230813"/>
    <w:rsid w:val="00230E54"/>
    <w:rsid w:val="0023107E"/>
    <w:rsid w:val="00232914"/>
    <w:rsid w:val="0023295C"/>
    <w:rsid w:val="00232D6A"/>
    <w:rsid w:val="0023329D"/>
    <w:rsid w:val="00234A3E"/>
    <w:rsid w:val="002351C0"/>
    <w:rsid w:val="0023566F"/>
    <w:rsid w:val="0023583C"/>
    <w:rsid w:val="00235B4D"/>
    <w:rsid w:val="00236039"/>
    <w:rsid w:val="0023790B"/>
    <w:rsid w:val="00237A54"/>
    <w:rsid w:val="00243C56"/>
    <w:rsid w:val="002448FC"/>
    <w:rsid w:val="0024511D"/>
    <w:rsid w:val="00245E5C"/>
    <w:rsid w:val="00246260"/>
    <w:rsid w:val="00246E46"/>
    <w:rsid w:val="0024707E"/>
    <w:rsid w:val="0024744E"/>
    <w:rsid w:val="002477C3"/>
    <w:rsid w:val="002503EC"/>
    <w:rsid w:val="00252A16"/>
    <w:rsid w:val="00252FCA"/>
    <w:rsid w:val="00253CFB"/>
    <w:rsid w:val="002549B8"/>
    <w:rsid w:val="0025557D"/>
    <w:rsid w:val="00255599"/>
    <w:rsid w:val="00255DB2"/>
    <w:rsid w:val="00255FA0"/>
    <w:rsid w:val="00256562"/>
    <w:rsid w:val="0025740B"/>
    <w:rsid w:val="002576CB"/>
    <w:rsid w:val="00257B0F"/>
    <w:rsid w:val="002607A9"/>
    <w:rsid w:val="00260C0B"/>
    <w:rsid w:val="00260C43"/>
    <w:rsid w:val="00261C80"/>
    <w:rsid w:val="00261CEA"/>
    <w:rsid w:val="00263D5A"/>
    <w:rsid w:val="00263F09"/>
    <w:rsid w:val="00264899"/>
    <w:rsid w:val="0026590E"/>
    <w:rsid w:val="00265D4E"/>
    <w:rsid w:val="002662B3"/>
    <w:rsid w:val="00266567"/>
    <w:rsid w:val="00267514"/>
    <w:rsid w:val="0027016D"/>
    <w:rsid w:val="00270470"/>
    <w:rsid w:val="00271F8A"/>
    <w:rsid w:val="002730E2"/>
    <w:rsid w:val="00274794"/>
    <w:rsid w:val="00275310"/>
    <w:rsid w:val="00275343"/>
    <w:rsid w:val="002756AA"/>
    <w:rsid w:val="00275D32"/>
    <w:rsid w:val="00275F27"/>
    <w:rsid w:val="00276420"/>
    <w:rsid w:val="00280310"/>
    <w:rsid w:val="0028093A"/>
    <w:rsid w:val="00280A9B"/>
    <w:rsid w:val="002818F6"/>
    <w:rsid w:val="00281B46"/>
    <w:rsid w:val="00281DA0"/>
    <w:rsid w:val="00282BE7"/>
    <w:rsid w:val="00282F65"/>
    <w:rsid w:val="00284D67"/>
    <w:rsid w:val="00285617"/>
    <w:rsid w:val="002872AA"/>
    <w:rsid w:val="00290394"/>
    <w:rsid w:val="002903E6"/>
    <w:rsid w:val="0029286B"/>
    <w:rsid w:val="0029362D"/>
    <w:rsid w:val="002943DB"/>
    <w:rsid w:val="002951F5"/>
    <w:rsid w:val="0029574F"/>
    <w:rsid w:val="00296575"/>
    <w:rsid w:val="00296DE1"/>
    <w:rsid w:val="00297409"/>
    <w:rsid w:val="002A070B"/>
    <w:rsid w:val="002A13A0"/>
    <w:rsid w:val="002A1F36"/>
    <w:rsid w:val="002A21AF"/>
    <w:rsid w:val="002A2BDB"/>
    <w:rsid w:val="002A3832"/>
    <w:rsid w:val="002A4C14"/>
    <w:rsid w:val="002A4CB3"/>
    <w:rsid w:val="002A5025"/>
    <w:rsid w:val="002A5EFD"/>
    <w:rsid w:val="002A60C4"/>
    <w:rsid w:val="002A7234"/>
    <w:rsid w:val="002B0B15"/>
    <w:rsid w:val="002B0EBB"/>
    <w:rsid w:val="002B1838"/>
    <w:rsid w:val="002B2643"/>
    <w:rsid w:val="002B2BD4"/>
    <w:rsid w:val="002B32DB"/>
    <w:rsid w:val="002B36AD"/>
    <w:rsid w:val="002B4AC3"/>
    <w:rsid w:val="002B60B9"/>
    <w:rsid w:val="002B69A9"/>
    <w:rsid w:val="002B6BB3"/>
    <w:rsid w:val="002B7182"/>
    <w:rsid w:val="002B7992"/>
    <w:rsid w:val="002B7F7C"/>
    <w:rsid w:val="002C1523"/>
    <w:rsid w:val="002C297B"/>
    <w:rsid w:val="002C3F8B"/>
    <w:rsid w:val="002C4EA2"/>
    <w:rsid w:val="002C5732"/>
    <w:rsid w:val="002C59A2"/>
    <w:rsid w:val="002C6EB6"/>
    <w:rsid w:val="002C6FD5"/>
    <w:rsid w:val="002C777A"/>
    <w:rsid w:val="002D17A5"/>
    <w:rsid w:val="002D1CC5"/>
    <w:rsid w:val="002D2EC3"/>
    <w:rsid w:val="002D2FA7"/>
    <w:rsid w:val="002D421C"/>
    <w:rsid w:val="002D4B5F"/>
    <w:rsid w:val="002D5274"/>
    <w:rsid w:val="002D5577"/>
    <w:rsid w:val="002E0547"/>
    <w:rsid w:val="002E05A1"/>
    <w:rsid w:val="002E12C0"/>
    <w:rsid w:val="002E1567"/>
    <w:rsid w:val="002E1632"/>
    <w:rsid w:val="002E249F"/>
    <w:rsid w:val="002E295B"/>
    <w:rsid w:val="002E43AD"/>
    <w:rsid w:val="002E57E0"/>
    <w:rsid w:val="002E62D7"/>
    <w:rsid w:val="002E6D8B"/>
    <w:rsid w:val="002E72E3"/>
    <w:rsid w:val="002E795F"/>
    <w:rsid w:val="002F0100"/>
    <w:rsid w:val="002F17F2"/>
    <w:rsid w:val="002F1C62"/>
    <w:rsid w:val="002F3D7D"/>
    <w:rsid w:val="002F3F01"/>
    <w:rsid w:val="002F4872"/>
    <w:rsid w:val="002F5655"/>
    <w:rsid w:val="002F58AA"/>
    <w:rsid w:val="002F5DFD"/>
    <w:rsid w:val="002F5E19"/>
    <w:rsid w:val="002F6D9A"/>
    <w:rsid w:val="00300E07"/>
    <w:rsid w:val="003012CD"/>
    <w:rsid w:val="00302D17"/>
    <w:rsid w:val="00303091"/>
    <w:rsid w:val="00303148"/>
    <w:rsid w:val="00303A7F"/>
    <w:rsid w:val="00303F42"/>
    <w:rsid w:val="00304067"/>
    <w:rsid w:val="00304732"/>
    <w:rsid w:val="003053B1"/>
    <w:rsid w:val="0030580E"/>
    <w:rsid w:val="00306342"/>
    <w:rsid w:val="003067EE"/>
    <w:rsid w:val="00307642"/>
    <w:rsid w:val="00307D91"/>
    <w:rsid w:val="00310729"/>
    <w:rsid w:val="00311E96"/>
    <w:rsid w:val="003123E2"/>
    <w:rsid w:val="00313FE9"/>
    <w:rsid w:val="003143D6"/>
    <w:rsid w:val="00314F8E"/>
    <w:rsid w:val="00315A3E"/>
    <w:rsid w:val="00315F82"/>
    <w:rsid w:val="003162B9"/>
    <w:rsid w:val="0031695F"/>
    <w:rsid w:val="00316DC2"/>
    <w:rsid w:val="00317784"/>
    <w:rsid w:val="00317D1C"/>
    <w:rsid w:val="003202B3"/>
    <w:rsid w:val="00322807"/>
    <w:rsid w:val="0032351E"/>
    <w:rsid w:val="00323568"/>
    <w:rsid w:val="00323BF4"/>
    <w:rsid w:val="003251FC"/>
    <w:rsid w:val="00325D85"/>
    <w:rsid w:val="00325FD0"/>
    <w:rsid w:val="003260ED"/>
    <w:rsid w:val="00326496"/>
    <w:rsid w:val="00326FFF"/>
    <w:rsid w:val="003275B3"/>
    <w:rsid w:val="0033139A"/>
    <w:rsid w:val="00331C2F"/>
    <w:rsid w:val="0033333E"/>
    <w:rsid w:val="0033335F"/>
    <w:rsid w:val="00333CC7"/>
    <w:rsid w:val="00333F2D"/>
    <w:rsid w:val="00334A5E"/>
    <w:rsid w:val="003360BA"/>
    <w:rsid w:val="003379FF"/>
    <w:rsid w:val="0034049B"/>
    <w:rsid w:val="00340A52"/>
    <w:rsid w:val="00341D96"/>
    <w:rsid w:val="00343242"/>
    <w:rsid w:val="003433A9"/>
    <w:rsid w:val="00343B17"/>
    <w:rsid w:val="00345410"/>
    <w:rsid w:val="00346607"/>
    <w:rsid w:val="00346735"/>
    <w:rsid w:val="0034696D"/>
    <w:rsid w:val="00350E57"/>
    <w:rsid w:val="003516C1"/>
    <w:rsid w:val="003527F3"/>
    <w:rsid w:val="00353183"/>
    <w:rsid w:val="00354ADD"/>
    <w:rsid w:val="00354D65"/>
    <w:rsid w:val="00356595"/>
    <w:rsid w:val="003567E2"/>
    <w:rsid w:val="0036010D"/>
    <w:rsid w:val="0036038D"/>
    <w:rsid w:val="00360FCE"/>
    <w:rsid w:val="003612DA"/>
    <w:rsid w:val="00361D09"/>
    <w:rsid w:val="00362273"/>
    <w:rsid w:val="0036273B"/>
    <w:rsid w:val="00363285"/>
    <w:rsid w:val="00364BDE"/>
    <w:rsid w:val="00364BF5"/>
    <w:rsid w:val="00364F1E"/>
    <w:rsid w:val="00366846"/>
    <w:rsid w:val="00366F1E"/>
    <w:rsid w:val="00370A50"/>
    <w:rsid w:val="00370C80"/>
    <w:rsid w:val="00371E6B"/>
    <w:rsid w:val="003736B0"/>
    <w:rsid w:val="00373BE0"/>
    <w:rsid w:val="00374A49"/>
    <w:rsid w:val="00376A74"/>
    <w:rsid w:val="0038111C"/>
    <w:rsid w:val="00383237"/>
    <w:rsid w:val="003833C0"/>
    <w:rsid w:val="00383B28"/>
    <w:rsid w:val="00383D03"/>
    <w:rsid w:val="00387661"/>
    <w:rsid w:val="003900E6"/>
    <w:rsid w:val="00390258"/>
    <w:rsid w:val="003914E7"/>
    <w:rsid w:val="003922A8"/>
    <w:rsid w:val="003924B0"/>
    <w:rsid w:val="00393E3E"/>
    <w:rsid w:val="00394AB7"/>
    <w:rsid w:val="00396B5D"/>
    <w:rsid w:val="00396DEE"/>
    <w:rsid w:val="003979EB"/>
    <w:rsid w:val="003A0375"/>
    <w:rsid w:val="003A1399"/>
    <w:rsid w:val="003A2A2D"/>
    <w:rsid w:val="003A33DC"/>
    <w:rsid w:val="003A3483"/>
    <w:rsid w:val="003A3723"/>
    <w:rsid w:val="003A3B86"/>
    <w:rsid w:val="003A52B6"/>
    <w:rsid w:val="003A586F"/>
    <w:rsid w:val="003A76A2"/>
    <w:rsid w:val="003B060A"/>
    <w:rsid w:val="003B099F"/>
    <w:rsid w:val="003B126A"/>
    <w:rsid w:val="003B2513"/>
    <w:rsid w:val="003B2EFA"/>
    <w:rsid w:val="003B3050"/>
    <w:rsid w:val="003B336F"/>
    <w:rsid w:val="003B340A"/>
    <w:rsid w:val="003B36FE"/>
    <w:rsid w:val="003B3906"/>
    <w:rsid w:val="003B5E4A"/>
    <w:rsid w:val="003B5FE0"/>
    <w:rsid w:val="003B6376"/>
    <w:rsid w:val="003B699E"/>
    <w:rsid w:val="003B77A3"/>
    <w:rsid w:val="003B7A7D"/>
    <w:rsid w:val="003C01E4"/>
    <w:rsid w:val="003C0EF3"/>
    <w:rsid w:val="003C186C"/>
    <w:rsid w:val="003C208A"/>
    <w:rsid w:val="003C3305"/>
    <w:rsid w:val="003C3871"/>
    <w:rsid w:val="003C3E64"/>
    <w:rsid w:val="003C4951"/>
    <w:rsid w:val="003D004F"/>
    <w:rsid w:val="003D11BF"/>
    <w:rsid w:val="003D1E3E"/>
    <w:rsid w:val="003D21DB"/>
    <w:rsid w:val="003D38EA"/>
    <w:rsid w:val="003D41C8"/>
    <w:rsid w:val="003D4721"/>
    <w:rsid w:val="003D4FE8"/>
    <w:rsid w:val="003D5E9E"/>
    <w:rsid w:val="003D7E5F"/>
    <w:rsid w:val="003E15CF"/>
    <w:rsid w:val="003E1894"/>
    <w:rsid w:val="003E1B9D"/>
    <w:rsid w:val="003E2670"/>
    <w:rsid w:val="003E2B14"/>
    <w:rsid w:val="003E2DC6"/>
    <w:rsid w:val="003E2F97"/>
    <w:rsid w:val="003E348B"/>
    <w:rsid w:val="003E4CAE"/>
    <w:rsid w:val="003E52A5"/>
    <w:rsid w:val="003E5E86"/>
    <w:rsid w:val="003E6369"/>
    <w:rsid w:val="003E6A7A"/>
    <w:rsid w:val="003E7448"/>
    <w:rsid w:val="003E7ECF"/>
    <w:rsid w:val="003F00C9"/>
    <w:rsid w:val="003F02CC"/>
    <w:rsid w:val="003F117A"/>
    <w:rsid w:val="003F13F5"/>
    <w:rsid w:val="003F1563"/>
    <w:rsid w:val="003F1999"/>
    <w:rsid w:val="003F2981"/>
    <w:rsid w:val="003F323F"/>
    <w:rsid w:val="003F49B5"/>
    <w:rsid w:val="003F4A45"/>
    <w:rsid w:val="003F4C2D"/>
    <w:rsid w:val="003F4EF1"/>
    <w:rsid w:val="003F5640"/>
    <w:rsid w:val="003F5998"/>
    <w:rsid w:val="003F72D8"/>
    <w:rsid w:val="003F79BB"/>
    <w:rsid w:val="003F7F45"/>
    <w:rsid w:val="0040027D"/>
    <w:rsid w:val="00400A6B"/>
    <w:rsid w:val="00400FA3"/>
    <w:rsid w:val="004028AC"/>
    <w:rsid w:val="00402912"/>
    <w:rsid w:val="00402E2C"/>
    <w:rsid w:val="00404950"/>
    <w:rsid w:val="00404CA1"/>
    <w:rsid w:val="00404E16"/>
    <w:rsid w:val="00404F0B"/>
    <w:rsid w:val="004054B4"/>
    <w:rsid w:val="00406519"/>
    <w:rsid w:val="00406D40"/>
    <w:rsid w:val="00407F4C"/>
    <w:rsid w:val="004109BA"/>
    <w:rsid w:val="00412021"/>
    <w:rsid w:val="00412FCA"/>
    <w:rsid w:val="0041325C"/>
    <w:rsid w:val="00414955"/>
    <w:rsid w:val="00415DCF"/>
    <w:rsid w:val="00416774"/>
    <w:rsid w:val="00417449"/>
    <w:rsid w:val="00417AD7"/>
    <w:rsid w:val="00417FB5"/>
    <w:rsid w:val="0042033A"/>
    <w:rsid w:val="004205B7"/>
    <w:rsid w:val="00420625"/>
    <w:rsid w:val="00422978"/>
    <w:rsid w:val="004229ED"/>
    <w:rsid w:val="004238BC"/>
    <w:rsid w:val="004239C6"/>
    <w:rsid w:val="00423B5F"/>
    <w:rsid w:val="004244BB"/>
    <w:rsid w:val="00427050"/>
    <w:rsid w:val="00430962"/>
    <w:rsid w:val="00431828"/>
    <w:rsid w:val="00431B17"/>
    <w:rsid w:val="00432EF0"/>
    <w:rsid w:val="004333F5"/>
    <w:rsid w:val="00433872"/>
    <w:rsid w:val="00434BA2"/>
    <w:rsid w:val="00435B5F"/>
    <w:rsid w:val="00435D59"/>
    <w:rsid w:val="00436616"/>
    <w:rsid w:val="00436E18"/>
    <w:rsid w:val="00437923"/>
    <w:rsid w:val="0044083E"/>
    <w:rsid w:val="00441110"/>
    <w:rsid w:val="00441F7A"/>
    <w:rsid w:val="00442B6F"/>
    <w:rsid w:val="0044423D"/>
    <w:rsid w:val="00445B1A"/>
    <w:rsid w:val="00446093"/>
    <w:rsid w:val="00446550"/>
    <w:rsid w:val="004468EE"/>
    <w:rsid w:val="00447023"/>
    <w:rsid w:val="004472A8"/>
    <w:rsid w:val="00450A1E"/>
    <w:rsid w:val="00450B22"/>
    <w:rsid w:val="0045228D"/>
    <w:rsid w:val="00452782"/>
    <w:rsid w:val="00452A13"/>
    <w:rsid w:val="00453FEC"/>
    <w:rsid w:val="00454215"/>
    <w:rsid w:val="00454D4A"/>
    <w:rsid w:val="00456E44"/>
    <w:rsid w:val="00457204"/>
    <w:rsid w:val="00457C54"/>
    <w:rsid w:val="00460175"/>
    <w:rsid w:val="00460E06"/>
    <w:rsid w:val="004612C9"/>
    <w:rsid w:val="004623DC"/>
    <w:rsid w:val="00462768"/>
    <w:rsid w:val="00463FED"/>
    <w:rsid w:val="00464C33"/>
    <w:rsid w:val="00465692"/>
    <w:rsid w:val="0046692A"/>
    <w:rsid w:val="00471DC9"/>
    <w:rsid w:val="00471F06"/>
    <w:rsid w:val="0047288D"/>
    <w:rsid w:val="00473014"/>
    <w:rsid w:val="004744AD"/>
    <w:rsid w:val="0047466D"/>
    <w:rsid w:val="00474B81"/>
    <w:rsid w:val="004754B0"/>
    <w:rsid w:val="004762C3"/>
    <w:rsid w:val="0047639D"/>
    <w:rsid w:val="004767AB"/>
    <w:rsid w:val="00476C3F"/>
    <w:rsid w:val="004778C5"/>
    <w:rsid w:val="00480AE5"/>
    <w:rsid w:val="004826D5"/>
    <w:rsid w:val="00483BA1"/>
    <w:rsid w:val="00483F38"/>
    <w:rsid w:val="004844B7"/>
    <w:rsid w:val="00484866"/>
    <w:rsid w:val="00484A31"/>
    <w:rsid w:val="0048606E"/>
    <w:rsid w:val="0048612D"/>
    <w:rsid w:val="0048635B"/>
    <w:rsid w:val="0048716A"/>
    <w:rsid w:val="00487A4A"/>
    <w:rsid w:val="00487DFC"/>
    <w:rsid w:val="0049000C"/>
    <w:rsid w:val="0049013B"/>
    <w:rsid w:val="0049030B"/>
    <w:rsid w:val="004906E9"/>
    <w:rsid w:val="004922FF"/>
    <w:rsid w:val="004931AB"/>
    <w:rsid w:val="0049356E"/>
    <w:rsid w:val="00494BBC"/>
    <w:rsid w:val="00497226"/>
    <w:rsid w:val="00497B02"/>
    <w:rsid w:val="004A0006"/>
    <w:rsid w:val="004A06DF"/>
    <w:rsid w:val="004A08BA"/>
    <w:rsid w:val="004A2930"/>
    <w:rsid w:val="004A3D49"/>
    <w:rsid w:val="004A505B"/>
    <w:rsid w:val="004A51E3"/>
    <w:rsid w:val="004A6D5A"/>
    <w:rsid w:val="004B059F"/>
    <w:rsid w:val="004B105F"/>
    <w:rsid w:val="004B4F7F"/>
    <w:rsid w:val="004B7180"/>
    <w:rsid w:val="004C03D8"/>
    <w:rsid w:val="004C0D96"/>
    <w:rsid w:val="004C0E00"/>
    <w:rsid w:val="004C137D"/>
    <w:rsid w:val="004C16D5"/>
    <w:rsid w:val="004C1956"/>
    <w:rsid w:val="004C19FF"/>
    <w:rsid w:val="004C262A"/>
    <w:rsid w:val="004C488D"/>
    <w:rsid w:val="004C5681"/>
    <w:rsid w:val="004C5FD2"/>
    <w:rsid w:val="004C7B07"/>
    <w:rsid w:val="004D0325"/>
    <w:rsid w:val="004D27D5"/>
    <w:rsid w:val="004D39AC"/>
    <w:rsid w:val="004D39C2"/>
    <w:rsid w:val="004D4166"/>
    <w:rsid w:val="004D5ADE"/>
    <w:rsid w:val="004E1240"/>
    <w:rsid w:val="004E136E"/>
    <w:rsid w:val="004E24B0"/>
    <w:rsid w:val="004E2836"/>
    <w:rsid w:val="004E38D4"/>
    <w:rsid w:val="004E3A3B"/>
    <w:rsid w:val="004E51C9"/>
    <w:rsid w:val="004E5769"/>
    <w:rsid w:val="004E586A"/>
    <w:rsid w:val="004E5F67"/>
    <w:rsid w:val="004E64ED"/>
    <w:rsid w:val="004E7345"/>
    <w:rsid w:val="004F0064"/>
    <w:rsid w:val="004F14A5"/>
    <w:rsid w:val="004F1B6F"/>
    <w:rsid w:val="004F1E8B"/>
    <w:rsid w:val="004F1F7D"/>
    <w:rsid w:val="004F2209"/>
    <w:rsid w:val="004F2BC2"/>
    <w:rsid w:val="004F2F9A"/>
    <w:rsid w:val="004F3FF2"/>
    <w:rsid w:val="004F4165"/>
    <w:rsid w:val="004F4EFD"/>
    <w:rsid w:val="004F68DA"/>
    <w:rsid w:val="004F74CA"/>
    <w:rsid w:val="00501B20"/>
    <w:rsid w:val="00502E32"/>
    <w:rsid w:val="00503C75"/>
    <w:rsid w:val="00504958"/>
    <w:rsid w:val="00504DDC"/>
    <w:rsid w:val="005057F1"/>
    <w:rsid w:val="00505A3C"/>
    <w:rsid w:val="00506B40"/>
    <w:rsid w:val="00506E40"/>
    <w:rsid w:val="00511050"/>
    <w:rsid w:val="0051123E"/>
    <w:rsid w:val="00513D15"/>
    <w:rsid w:val="0051569F"/>
    <w:rsid w:val="00515E7B"/>
    <w:rsid w:val="00520746"/>
    <w:rsid w:val="00520FAB"/>
    <w:rsid w:val="00521425"/>
    <w:rsid w:val="005223C7"/>
    <w:rsid w:val="0052271C"/>
    <w:rsid w:val="00523316"/>
    <w:rsid w:val="00524400"/>
    <w:rsid w:val="005257E2"/>
    <w:rsid w:val="0052595C"/>
    <w:rsid w:val="0052595F"/>
    <w:rsid w:val="0052627C"/>
    <w:rsid w:val="005275AB"/>
    <w:rsid w:val="0052780F"/>
    <w:rsid w:val="00530AD5"/>
    <w:rsid w:val="0053184A"/>
    <w:rsid w:val="00531C07"/>
    <w:rsid w:val="00531C1C"/>
    <w:rsid w:val="0053251C"/>
    <w:rsid w:val="00533BFB"/>
    <w:rsid w:val="005342F5"/>
    <w:rsid w:val="005348B9"/>
    <w:rsid w:val="00534E40"/>
    <w:rsid w:val="005350F1"/>
    <w:rsid w:val="00536723"/>
    <w:rsid w:val="00536AB5"/>
    <w:rsid w:val="00536FB3"/>
    <w:rsid w:val="005410F4"/>
    <w:rsid w:val="00541251"/>
    <w:rsid w:val="00542572"/>
    <w:rsid w:val="0054416B"/>
    <w:rsid w:val="005444E5"/>
    <w:rsid w:val="00544DBE"/>
    <w:rsid w:val="00547CA0"/>
    <w:rsid w:val="0055051A"/>
    <w:rsid w:val="00550F85"/>
    <w:rsid w:val="00551D77"/>
    <w:rsid w:val="00552C06"/>
    <w:rsid w:val="00556116"/>
    <w:rsid w:val="00556D89"/>
    <w:rsid w:val="00560472"/>
    <w:rsid w:val="0056141F"/>
    <w:rsid w:val="00561CF4"/>
    <w:rsid w:val="005622E0"/>
    <w:rsid w:val="005623D1"/>
    <w:rsid w:val="005628EB"/>
    <w:rsid w:val="005629A2"/>
    <w:rsid w:val="00563F8E"/>
    <w:rsid w:val="00564CEC"/>
    <w:rsid w:val="00564D8D"/>
    <w:rsid w:val="00565817"/>
    <w:rsid w:val="0056657E"/>
    <w:rsid w:val="00567FF2"/>
    <w:rsid w:val="00570C1D"/>
    <w:rsid w:val="005713C2"/>
    <w:rsid w:val="005715AF"/>
    <w:rsid w:val="005717DD"/>
    <w:rsid w:val="00571CD3"/>
    <w:rsid w:val="00572C77"/>
    <w:rsid w:val="00573658"/>
    <w:rsid w:val="00574402"/>
    <w:rsid w:val="005768EC"/>
    <w:rsid w:val="00576EA7"/>
    <w:rsid w:val="0057767B"/>
    <w:rsid w:val="005776D4"/>
    <w:rsid w:val="00580955"/>
    <w:rsid w:val="005809B3"/>
    <w:rsid w:val="00581574"/>
    <w:rsid w:val="0058189B"/>
    <w:rsid w:val="005871D7"/>
    <w:rsid w:val="005871F2"/>
    <w:rsid w:val="00587589"/>
    <w:rsid w:val="005878D3"/>
    <w:rsid w:val="005910B0"/>
    <w:rsid w:val="0059132C"/>
    <w:rsid w:val="00591CFF"/>
    <w:rsid w:val="00592E66"/>
    <w:rsid w:val="005933B7"/>
    <w:rsid w:val="00593506"/>
    <w:rsid w:val="00594C6A"/>
    <w:rsid w:val="005952D6"/>
    <w:rsid w:val="00596F38"/>
    <w:rsid w:val="00597B07"/>
    <w:rsid w:val="00597B1E"/>
    <w:rsid w:val="005A009C"/>
    <w:rsid w:val="005A02B6"/>
    <w:rsid w:val="005A050B"/>
    <w:rsid w:val="005A1C0A"/>
    <w:rsid w:val="005A1D61"/>
    <w:rsid w:val="005A2184"/>
    <w:rsid w:val="005A2CE8"/>
    <w:rsid w:val="005A313B"/>
    <w:rsid w:val="005A36B7"/>
    <w:rsid w:val="005A3C71"/>
    <w:rsid w:val="005A3E10"/>
    <w:rsid w:val="005A44D5"/>
    <w:rsid w:val="005A5B27"/>
    <w:rsid w:val="005A67A3"/>
    <w:rsid w:val="005A68F2"/>
    <w:rsid w:val="005A6ACC"/>
    <w:rsid w:val="005B1F60"/>
    <w:rsid w:val="005B27BC"/>
    <w:rsid w:val="005B2F84"/>
    <w:rsid w:val="005B4473"/>
    <w:rsid w:val="005B46F1"/>
    <w:rsid w:val="005B4CC6"/>
    <w:rsid w:val="005B4E05"/>
    <w:rsid w:val="005B74C6"/>
    <w:rsid w:val="005B7DA4"/>
    <w:rsid w:val="005B7F4B"/>
    <w:rsid w:val="005C054B"/>
    <w:rsid w:val="005C0888"/>
    <w:rsid w:val="005C2507"/>
    <w:rsid w:val="005C3B57"/>
    <w:rsid w:val="005C61AA"/>
    <w:rsid w:val="005D0A1E"/>
    <w:rsid w:val="005D0F5B"/>
    <w:rsid w:val="005D1735"/>
    <w:rsid w:val="005D3AF0"/>
    <w:rsid w:val="005D628E"/>
    <w:rsid w:val="005D6355"/>
    <w:rsid w:val="005D672F"/>
    <w:rsid w:val="005D6886"/>
    <w:rsid w:val="005D78C0"/>
    <w:rsid w:val="005E0019"/>
    <w:rsid w:val="005E07EC"/>
    <w:rsid w:val="005E0912"/>
    <w:rsid w:val="005E198E"/>
    <w:rsid w:val="005E2B6C"/>
    <w:rsid w:val="005E31BF"/>
    <w:rsid w:val="005E33C6"/>
    <w:rsid w:val="005E3CFB"/>
    <w:rsid w:val="005E3FA5"/>
    <w:rsid w:val="005E50E4"/>
    <w:rsid w:val="005E53A0"/>
    <w:rsid w:val="005E5C54"/>
    <w:rsid w:val="005E6221"/>
    <w:rsid w:val="005E6610"/>
    <w:rsid w:val="005E6A99"/>
    <w:rsid w:val="005E6CFB"/>
    <w:rsid w:val="005E6EF6"/>
    <w:rsid w:val="005F009F"/>
    <w:rsid w:val="005F01D7"/>
    <w:rsid w:val="005F0708"/>
    <w:rsid w:val="005F21AB"/>
    <w:rsid w:val="005F2519"/>
    <w:rsid w:val="005F3410"/>
    <w:rsid w:val="005F44DC"/>
    <w:rsid w:val="005F4D75"/>
    <w:rsid w:val="005F6315"/>
    <w:rsid w:val="005F63CD"/>
    <w:rsid w:val="006006F2"/>
    <w:rsid w:val="00601190"/>
    <w:rsid w:val="00602699"/>
    <w:rsid w:val="0060301B"/>
    <w:rsid w:val="00603229"/>
    <w:rsid w:val="006036C2"/>
    <w:rsid w:val="00603A48"/>
    <w:rsid w:val="00604ADA"/>
    <w:rsid w:val="00604BA1"/>
    <w:rsid w:val="00605470"/>
    <w:rsid w:val="00605FB7"/>
    <w:rsid w:val="0060780C"/>
    <w:rsid w:val="006113BF"/>
    <w:rsid w:val="00611835"/>
    <w:rsid w:val="00611A60"/>
    <w:rsid w:val="00611E87"/>
    <w:rsid w:val="00611F75"/>
    <w:rsid w:val="0061252E"/>
    <w:rsid w:val="0061558C"/>
    <w:rsid w:val="00615ACB"/>
    <w:rsid w:val="006168BC"/>
    <w:rsid w:val="00616978"/>
    <w:rsid w:val="00620228"/>
    <w:rsid w:val="0062217A"/>
    <w:rsid w:val="006235CA"/>
    <w:rsid w:val="00623C70"/>
    <w:rsid w:val="006257D3"/>
    <w:rsid w:val="006268A9"/>
    <w:rsid w:val="006275EC"/>
    <w:rsid w:val="00630EBF"/>
    <w:rsid w:val="00630F15"/>
    <w:rsid w:val="00632600"/>
    <w:rsid w:val="00632F47"/>
    <w:rsid w:val="00634308"/>
    <w:rsid w:val="00634538"/>
    <w:rsid w:val="0063528D"/>
    <w:rsid w:val="00640013"/>
    <w:rsid w:val="006426BD"/>
    <w:rsid w:val="00644171"/>
    <w:rsid w:val="00645336"/>
    <w:rsid w:val="006453D3"/>
    <w:rsid w:val="0064592F"/>
    <w:rsid w:val="00645C92"/>
    <w:rsid w:val="00645D8A"/>
    <w:rsid w:val="00646232"/>
    <w:rsid w:val="00650262"/>
    <w:rsid w:val="006513EC"/>
    <w:rsid w:val="006517BC"/>
    <w:rsid w:val="00652162"/>
    <w:rsid w:val="0065231F"/>
    <w:rsid w:val="00653D24"/>
    <w:rsid w:val="006542F0"/>
    <w:rsid w:val="00655F99"/>
    <w:rsid w:val="00656BA4"/>
    <w:rsid w:val="00657AF9"/>
    <w:rsid w:val="00657F12"/>
    <w:rsid w:val="006626B2"/>
    <w:rsid w:val="00663412"/>
    <w:rsid w:val="00663C52"/>
    <w:rsid w:val="00663F39"/>
    <w:rsid w:val="0066445F"/>
    <w:rsid w:val="00664548"/>
    <w:rsid w:val="006655D9"/>
    <w:rsid w:val="00665D75"/>
    <w:rsid w:val="00666E86"/>
    <w:rsid w:val="00667DD8"/>
    <w:rsid w:val="0067092A"/>
    <w:rsid w:val="0067108D"/>
    <w:rsid w:val="006730FC"/>
    <w:rsid w:val="00674C0E"/>
    <w:rsid w:val="0067682E"/>
    <w:rsid w:val="00676841"/>
    <w:rsid w:val="0067736E"/>
    <w:rsid w:val="006773B8"/>
    <w:rsid w:val="006803FF"/>
    <w:rsid w:val="00680DFC"/>
    <w:rsid w:val="00680E1C"/>
    <w:rsid w:val="00681B03"/>
    <w:rsid w:val="00681F06"/>
    <w:rsid w:val="00682596"/>
    <w:rsid w:val="00684FAA"/>
    <w:rsid w:val="006857B4"/>
    <w:rsid w:val="00685EEF"/>
    <w:rsid w:val="0068639F"/>
    <w:rsid w:val="00686BC4"/>
    <w:rsid w:val="006871C5"/>
    <w:rsid w:val="00687D58"/>
    <w:rsid w:val="00690112"/>
    <w:rsid w:val="00690ED5"/>
    <w:rsid w:val="00691090"/>
    <w:rsid w:val="00693C05"/>
    <w:rsid w:val="00693F08"/>
    <w:rsid w:val="0069416B"/>
    <w:rsid w:val="0069476D"/>
    <w:rsid w:val="00695BB4"/>
    <w:rsid w:val="00696D0B"/>
    <w:rsid w:val="00697523"/>
    <w:rsid w:val="006978CD"/>
    <w:rsid w:val="00697DA0"/>
    <w:rsid w:val="006A034A"/>
    <w:rsid w:val="006A11D2"/>
    <w:rsid w:val="006A11FF"/>
    <w:rsid w:val="006A163C"/>
    <w:rsid w:val="006A1B54"/>
    <w:rsid w:val="006A350A"/>
    <w:rsid w:val="006A4673"/>
    <w:rsid w:val="006A5255"/>
    <w:rsid w:val="006A530D"/>
    <w:rsid w:val="006A563C"/>
    <w:rsid w:val="006A6770"/>
    <w:rsid w:val="006A6B27"/>
    <w:rsid w:val="006B0F82"/>
    <w:rsid w:val="006B1740"/>
    <w:rsid w:val="006B22BE"/>
    <w:rsid w:val="006B2A49"/>
    <w:rsid w:val="006B3F61"/>
    <w:rsid w:val="006B42F0"/>
    <w:rsid w:val="006B47E7"/>
    <w:rsid w:val="006B4D69"/>
    <w:rsid w:val="006B7804"/>
    <w:rsid w:val="006B794F"/>
    <w:rsid w:val="006C01F7"/>
    <w:rsid w:val="006C1E8A"/>
    <w:rsid w:val="006C23C4"/>
    <w:rsid w:val="006C27F2"/>
    <w:rsid w:val="006C3563"/>
    <w:rsid w:val="006C3A47"/>
    <w:rsid w:val="006C4010"/>
    <w:rsid w:val="006C4295"/>
    <w:rsid w:val="006C5CF4"/>
    <w:rsid w:val="006C66F9"/>
    <w:rsid w:val="006C7B2A"/>
    <w:rsid w:val="006D1472"/>
    <w:rsid w:val="006D4164"/>
    <w:rsid w:val="006D44D6"/>
    <w:rsid w:val="006D6B9B"/>
    <w:rsid w:val="006D7051"/>
    <w:rsid w:val="006D70EE"/>
    <w:rsid w:val="006E24BB"/>
    <w:rsid w:val="006E27B0"/>
    <w:rsid w:val="006E3F88"/>
    <w:rsid w:val="006E4A16"/>
    <w:rsid w:val="006E519B"/>
    <w:rsid w:val="006E5521"/>
    <w:rsid w:val="006E58B3"/>
    <w:rsid w:val="006E7EB7"/>
    <w:rsid w:val="006F0897"/>
    <w:rsid w:val="006F1324"/>
    <w:rsid w:val="006F152F"/>
    <w:rsid w:val="006F172E"/>
    <w:rsid w:val="006F1A94"/>
    <w:rsid w:val="006F2808"/>
    <w:rsid w:val="006F2F94"/>
    <w:rsid w:val="006F30A5"/>
    <w:rsid w:val="006F34A9"/>
    <w:rsid w:val="006F45F8"/>
    <w:rsid w:val="006F4655"/>
    <w:rsid w:val="006F5D13"/>
    <w:rsid w:val="006F75B9"/>
    <w:rsid w:val="007000BF"/>
    <w:rsid w:val="00700463"/>
    <w:rsid w:val="00700818"/>
    <w:rsid w:val="00700CBB"/>
    <w:rsid w:val="0070265E"/>
    <w:rsid w:val="0070378D"/>
    <w:rsid w:val="0070390D"/>
    <w:rsid w:val="00704419"/>
    <w:rsid w:val="007101DB"/>
    <w:rsid w:val="007131BF"/>
    <w:rsid w:val="00714842"/>
    <w:rsid w:val="00715344"/>
    <w:rsid w:val="00715471"/>
    <w:rsid w:val="0071611C"/>
    <w:rsid w:val="0071630B"/>
    <w:rsid w:val="00716B45"/>
    <w:rsid w:val="00717397"/>
    <w:rsid w:val="00717FBF"/>
    <w:rsid w:val="007210C7"/>
    <w:rsid w:val="007218DE"/>
    <w:rsid w:val="00721EE7"/>
    <w:rsid w:val="007221C7"/>
    <w:rsid w:val="007237BB"/>
    <w:rsid w:val="007241C7"/>
    <w:rsid w:val="00724BC0"/>
    <w:rsid w:val="0072544C"/>
    <w:rsid w:val="007256C7"/>
    <w:rsid w:val="007257EA"/>
    <w:rsid w:val="00726229"/>
    <w:rsid w:val="00726C93"/>
    <w:rsid w:val="00726D66"/>
    <w:rsid w:val="00727D8A"/>
    <w:rsid w:val="00731EFF"/>
    <w:rsid w:val="007327DE"/>
    <w:rsid w:val="00732A93"/>
    <w:rsid w:val="00734130"/>
    <w:rsid w:val="00736A70"/>
    <w:rsid w:val="007373EE"/>
    <w:rsid w:val="00737B8B"/>
    <w:rsid w:val="00740D82"/>
    <w:rsid w:val="007411DD"/>
    <w:rsid w:val="007425A3"/>
    <w:rsid w:val="00743418"/>
    <w:rsid w:val="0074547F"/>
    <w:rsid w:val="00745C29"/>
    <w:rsid w:val="00746530"/>
    <w:rsid w:val="007469D3"/>
    <w:rsid w:val="00747926"/>
    <w:rsid w:val="00747FA5"/>
    <w:rsid w:val="00751C21"/>
    <w:rsid w:val="00755A4C"/>
    <w:rsid w:val="00755A92"/>
    <w:rsid w:val="00756F08"/>
    <w:rsid w:val="0075723F"/>
    <w:rsid w:val="00757DD8"/>
    <w:rsid w:val="00760165"/>
    <w:rsid w:val="00760C1A"/>
    <w:rsid w:val="00762192"/>
    <w:rsid w:val="007641D1"/>
    <w:rsid w:val="00764725"/>
    <w:rsid w:val="00764F93"/>
    <w:rsid w:val="007650CD"/>
    <w:rsid w:val="007655FC"/>
    <w:rsid w:val="00766D21"/>
    <w:rsid w:val="00766DC0"/>
    <w:rsid w:val="00767435"/>
    <w:rsid w:val="007679E9"/>
    <w:rsid w:val="00767CB4"/>
    <w:rsid w:val="007722FE"/>
    <w:rsid w:val="00772913"/>
    <w:rsid w:val="00772B9C"/>
    <w:rsid w:val="007735CA"/>
    <w:rsid w:val="00773791"/>
    <w:rsid w:val="00773B99"/>
    <w:rsid w:val="00773BA6"/>
    <w:rsid w:val="007740EF"/>
    <w:rsid w:val="0077430E"/>
    <w:rsid w:val="007747BD"/>
    <w:rsid w:val="00774B29"/>
    <w:rsid w:val="007753A1"/>
    <w:rsid w:val="007758DB"/>
    <w:rsid w:val="00775932"/>
    <w:rsid w:val="0077668F"/>
    <w:rsid w:val="0077678A"/>
    <w:rsid w:val="00780103"/>
    <w:rsid w:val="007813D7"/>
    <w:rsid w:val="00781A0E"/>
    <w:rsid w:val="00781AB0"/>
    <w:rsid w:val="00782472"/>
    <w:rsid w:val="0078257C"/>
    <w:rsid w:val="00783966"/>
    <w:rsid w:val="00783E75"/>
    <w:rsid w:val="0078430A"/>
    <w:rsid w:val="00785506"/>
    <w:rsid w:val="00785618"/>
    <w:rsid w:val="00785923"/>
    <w:rsid w:val="0078634F"/>
    <w:rsid w:val="0078639E"/>
    <w:rsid w:val="007864EE"/>
    <w:rsid w:val="00786741"/>
    <w:rsid w:val="00791083"/>
    <w:rsid w:val="00791619"/>
    <w:rsid w:val="00791F25"/>
    <w:rsid w:val="007939CD"/>
    <w:rsid w:val="00793BFC"/>
    <w:rsid w:val="00795580"/>
    <w:rsid w:val="0079602E"/>
    <w:rsid w:val="00797064"/>
    <w:rsid w:val="007A0C6D"/>
    <w:rsid w:val="007A0C73"/>
    <w:rsid w:val="007A1411"/>
    <w:rsid w:val="007A190D"/>
    <w:rsid w:val="007A25F9"/>
    <w:rsid w:val="007A2C79"/>
    <w:rsid w:val="007A43D3"/>
    <w:rsid w:val="007A4767"/>
    <w:rsid w:val="007A49C5"/>
    <w:rsid w:val="007A4AAA"/>
    <w:rsid w:val="007A4AB0"/>
    <w:rsid w:val="007A4B0A"/>
    <w:rsid w:val="007A4E71"/>
    <w:rsid w:val="007B0440"/>
    <w:rsid w:val="007B1C8F"/>
    <w:rsid w:val="007B289E"/>
    <w:rsid w:val="007B3CFC"/>
    <w:rsid w:val="007B3DDF"/>
    <w:rsid w:val="007B4195"/>
    <w:rsid w:val="007B4A9F"/>
    <w:rsid w:val="007B4AFA"/>
    <w:rsid w:val="007B4BFB"/>
    <w:rsid w:val="007B669D"/>
    <w:rsid w:val="007C0B39"/>
    <w:rsid w:val="007C2BA6"/>
    <w:rsid w:val="007C3AFB"/>
    <w:rsid w:val="007C47E9"/>
    <w:rsid w:val="007C5186"/>
    <w:rsid w:val="007C5AF3"/>
    <w:rsid w:val="007C6CFC"/>
    <w:rsid w:val="007C7918"/>
    <w:rsid w:val="007D2A09"/>
    <w:rsid w:val="007D4955"/>
    <w:rsid w:val="007D53EC"/>
    <w:rsid w:val="007D56E8"/>
    <w:rsid w:val="007D6253"/>
    <w:rsid w:val="007D6361"/>
    <w:rsid w:val="007D6E24"/>
    <w:rsid w:val="007D7ABF"/>
    <w:rsid w:val="007E146D"/>
    <w:rsid w:val="007E1E5C"/>
    <w:rsid w:val="007E538C"/>
    <w:rsid w:val="007E6134"/>
    <w:rsid w:val="007E6CF9"/>
    <w:rsid w:val="007E72A4"/>
    <w:rsid w:val="007E7CC4"/>
    <w:rsid w:val="007F203D"/>
    <w:rsid w:val="007F2865"/>
    <w:rsid w:val="007F2ED1"/>
    <w:rsid w:val="007F47CE"/>
    <w:rsid w:val="007F6F57"/>
    <w:rsid w:val="007F711D"/>
    <w:rsid w:val="007F7A7D"/>
    <w:rsid w:val="0080012D"/>
    <w:rsid w:val="00804269"/>
    <w:rsid w:val="0080467F"/>
    <w:rsid w:val="00804D33"/>
    <w:rsid w:val="00806AF0"/>
    <w:rsid w:val="00806BE4"/>
    <w:rsid w:val="008077AA"/>
    <w:rsid w:val="0081010F"/>
    <w:rsid w:val="00814856"/>
    <w:rsid w:val="008149C2"/>
    <w:rsid w:val="00815A6C"/>
    <w:rsid w:val="00817284"/>
    <w:rsid w:val="0081745A"/>
    <w:rsid w:val="00820A24"/>
    <w:rsid w:val="00821C8C"/>
    <w:rsid w:val="00822A88"/>
    <w:rsid w:val="00822DF3"/>
    <w:rsid w:val="00824297"/>
    <w:rsid w:val="00825025"/>
    <w:rsid w:val="008257B8"/>
    <w:rsid w:val="00827ECC"/>
    <w:rsid w:val="00830770"/>
    <w:rsid w:val="00831050"/>
    <w:rsid w:val="00832A05"/>
    <w:rsid w:val="00833386"/>
    <w:rsid w:val="008344EE"/>
    <w:rsid w:val="008345E2"/>
    <w:rsid w:val="008359EF"/>
    <w:rsid w:val="0084056F"/>
    <w:rsid w:val="00840C3C"/>
    <w:rsid w:val="00840F9F"/>
    <w:rsid w:val="00841C16"/>
    <w:rsid w:val="008431C5"/>
    <w:rsid w:val="00843313"/>
    <w:rsid w:val="00843C49"/>
    <w:rsid w:val="00843F39"/>
    <w:rsid w:val="0084574F"/>
    <w:rsid w:val="00846A95"/>
    <w:rsid w:val="00847DFD"/>
    <w:rsid w:val="00851B36"/>
    <w:rsid w:val="00853708"/>
    <w:rsid w:val="00854772"/>
    <w:rsid w:val="00855C2A"/>
    <w:rsid w:val="00855C83"/>
    <w:rsid w:val="0085600E"/>
    <w:rsid w:val="008604AB"/>
    <w:rsid w:val="0086083B"/>
    <w:rsid w:val="008612EF"/>
    <w:rsid w:val="00861B89"/>
    <w:rsid w:val="008620A6"/>
    <w:rsid w:val="00863CE2"/>
    <w:rsid w:val="008641AF"/>
    <w:rsid w:val="0086435F"/>
    <w:rsid w:val="00867BC2"/>
    <w:rsid w:val="0087064D"/>
    <w:rsid w:val="008708FF"/>
    <w:rsid w:val="00870A23"/>
    <w:rsid w:val="00870ABA"/>
    <w:rsid w:val="00870B12"/>
    <w:rsid w:val="00871C4B"/>
    <w:rsid w:val="00871FDE"/>
    <w:rsid w:val="008736C8"/>
    <w:rsid w:val="0087422A"/>
    <w:rsid w:val="00874912"/>
    <w:rsid w:val="00874BA6"/>
    <w:rsid w:val="0087551F"/>
    <w:rsid w:val="008758BB"/>
    <w:rsid w:val="00875C00"/>
    <w:rsid w:val="00876812"/>
    <w:rsid w:val="008769FA"/>
    <w:rsid w:val="0087757A"/>
    <w:rsid w:val="00877F5F"/>
    <w:rsid w:val="00880059"/>
    <w:rsid w:val="0088073B"/>
    <w:rsid w:val="00882F60"/>
    <w:rsid w:val="0088424B"/>
    <w:rsid w:val="008858EF"/>
    <w:rsid w:val="008862F1"/>
    <w:rsid w:val="00890696"/>
    <w:rsid w:val="0089071D"/>
    <w:rsid w:val="00890CDE"/>
    <w:rsid w:val="008911CD"/>
    <w:rsid w:val="008921D5"/>
    <w:rsid w:val="008923A3"/>
    <w:rsid w:val="008929BD"/>
    <w:rsid w:val="00892DCE"/>
    <w:rsid w:val="008944B8"/>
    <w:rsid w:val="00894811"/>
    <w:rsid w:val="00895381"/>
    <w:rsid w:val="00895386"/>
    <w:rsid w:val="008953B5"/>
    <w:rsid w:val="008957E6"/>
    <w:rsid w:val="008971BB"/>
    <w:rsid w:val="008A1130"/>
    <w:rsid w:val="008A2A63"/>
    <w:rsid w:val="008A2C6B"/>
    <w:rsid w:val="008A3B52"/>
    <w:rsid w:val="008A3B7D"/>
    <w:rsid w:val="008A44C6"/>
    <w:rsid w:val="008A64FF"/>
    <w:rsid w:val="008A6ED3"/>
    <w:rsid w:val="008A6F3B"/>
    <w:rsid w:val="008A7557"/>
    <w:rsid w:val="008B09D4"/>
    <w:rsid w:val="008B1576"/>
    <w:rsid w:val="008B188B"/>
    <w:rsid w:val="008B1A56"/>
    <w:rsid w:val="008B27B8"/>
    <w:rsid w:val="008B3686"/>
    <w:rsid w:val="008B46F4"/>
    <w:rsid w:val="008B5D49"/>
    <w:rsid w:val="008B7CD1"/>
    <w:rsid w:val="008C015E"/>
    <w:rsid w:val="008C136F"/>
    <w:rsid w:val="008C1408"/>
    <w:rsid w:val="008C183D"/>
    <w:rsid w:val="008C1A78"/>
    <w:rsid w:val="008C1B3C"/>
    <w:rsid w:val="008C202D"/>
    <w:rsid w:val="008C215B"/>
    <w:rsid w:val="008C2799"/>
    <w:rsid w:val="008C3938"/>
    <w:rsid w:val="008C5EF8"/>
    <w:rsid w:val="008C6655"/>
    <w:rsid w:val="008C695A"/>
    <w:rsid w:val="008C7CB2"/>
    <w:rsid w:val="008D191E"/>
    <w:rsid w:val="008D35D9"/>
    <w:rsid w:val="008D37BC"/>
    <w:rsid w:val="008D3BD0"/>
    <w:rsid w:val="008D42DF"/>
    <w:rsid w:val="008D462B"/>
    <w:rsid w:val="008D4E59"/>
    <w:rsid w:val="008D50AF"/>
    <w:rsid w:val="008D5EFD"/>
    <w:rsid w:val="008D61C0"/>
    <w:rsid w:val="008D7997"/>
    <w:rsid w:val="008E0401"/>
    <w:rsid w:val="008E145C"/>
    <w:rsid w:val="008E25FA"/>
    <w:rsid w:val="008E42A0"/>
    <w:rsid w:val="008E42C1"/>
    <w:rsid w:val="008E4C42"/>
    <w:rsid w:val="008E5533"/>
    <w:rsid w:val="008E56A1"/>
    <w:rsid w:val="008E660A"/>
    <w:rsid w:val="008E691A"/>
    <w:rsid w:val="008E6C54"/>
    <w:rsid w:val="008E7F40"/>
    <w:rsid w:val="008F4693"/>
    <w:rsid w:val="008F4CC1"/>
    <w:rsid w:val="008F5CD7"/>
    <w:rsid w:val="008F6392"/>
    <w:rsid w:val="008F79AA"/>
    <w:rsid w:val="008F7A64"/>
    <w:rsid w:val="008F7DE0"/>
    <w:rsid w:val="00900230"/>
    <w:rsid w:val="009013FA"/>
    <w:rsid w:val="0090196A"/>
    <w:rsid w:val="00902A1D"/>
    <w:rsid w:val="00902CDF"/>
    <w:rsid w:val="0090356B"/>
    <w:rsid w:val="00904237"/>
    <w:rsid w:val="00905468"/>
    <w:rsid w:val="00907B0D"/>
    <w:rsid w:val="00910076"/>
    <w:rsid w:val="00910C16"/>
    <w:rsid w:val="00910D56"/>
    <w:rsid w:val="00911124"/>
    <w:rsid w:val="00911CFF"/>
    <w:rsid w:val="009121DE"/>
    <w:rsid w:val="009129CB"/>
    <w:rsid w:val="00912A46"/>
    <w:rsid w:val="00913E4D"/>
    <w:rsid w:val="00913F5D"/>
    <w:rsid w:val="0091444B"/>
    <w:rsid w:val="0091530C"/>
    <w:rsid w:val="00915CB5"/>
    <w:rsid w:val="00916B87"/>
    <w:rsid w:val="00917706"/>
    <w:rsid w:val="00920C51"/>
    <w:rsid w:val="00920CB0"/>
    <w:rsid w:val="00921C1A"/>
    <w:rsid w:val="009227A9"/>
    <w:rsid w:val="00922A55"/>
    <w:rsid w:val="0092439C"/>
    <w:rsid w:val="00925A4D"/>
    <w:rsid w:val="009260D5"/>
    <w:rsid w:val="0092623F"/>
    <w:rsid w:val="00930197"/>
    <w:rsid w:val="00930666"/>
    <w:rsid w:val="00931140"/>
    <w:rsid w:val="00931FC5"/>
    <w:rsid w:val="0093311E"/>
    <w:rsid w:val="00933A25"/>
    <w:rsid w:val="009347ED"/>
    <w:rsid w:val="00934BB4"/>
    <w:rsid w:val="00936212"/>
    <w:rsid w:val="00936D28"/>
    <w:rsid w:val="00936F90"/>
    <w:rsid w:val="009372D0"/>
    <w:rsid w:val="00940031"/>
    <w:rsid w:val="0094092D"/>
    <w:rsid w:val="00941615"/>
    <w:rsid w:val="009421E1"/>
    <w:rsid w:val="0094284B"/>
    <w:rsid w:val="00942D71"/>
    <w:rsid w:val="00943D7E"/>
    <w:rsid w:val="009447FD"/>
    <w:rsid w:val="00944DC9"/>
    <w:rsid w:val="0094516C"/>
    <w:rsid w:val="00947745"/>
    <w:rsid w:val="00951311"/>
    <w:rsid w:val="009518F5"/>
    <w:rsid w:val="00951C7F"/>
    <w:rsid w:val="00952D48"/>
    <w:rsid w:val="0095314D"/>
    <w:rsid w:val="00960EC4"/>
    <w:rsid w:val="00961075"/>
    <w:rsid w:val="00962062"/>
    <w:rsid w:val="00962094"/>
    <w:rsid w:val="00962684"/>
    <w:rsid w:val="00962901"/>
    <w:rsid w:val="00963C29"/>
    <w:rsid w:val="00964692"/>
    <w:rsid w:val="00965AB4"/>
    <w:rsid w:val="009667A9"/>
    <w:rsid w:val="00966B84"/>
    <w:rsid w:val="00966CB1"/>
    <w:rsid w:val="0096798E"/>
    <w:rsid w:val="00967DDB"/>
    <w:rsid w:val="00970CA8"/>
    <w:rsid w:val="00973A72"/>
    <w:rsid w:val="00975E1A"/>
    <w:rsid w:val="00976CFF"/>
    <w:rsid w:val="009800DD"/>
    <w:rsid w:val="00980400"/>
    <w:rsid w:val="00983758"/>
    <w:rsid w:val="009852C2"/>
    <w:rsid w:val="00985E4E"/>
    <w:rsid w:val="00986350"/>
    <w:rsid w:val="00986F6B"/>
    <w:rsid w:val="009879D9"/>
    <w:rsid w:val="00990577"/>
    <w:rsid w:val="00990689"/>
    <w:rsid w:val="00990E9E"/>
    <w:rsid w:val="00991938"/>
    <w:rsid w:val="00992AED"/>
    <w:rsid w:val="0099311E"/>
    <w:rsid w:val="00995A83"/>
    <w:rsid w:val="00996DB7"/>
    <w:rsid w:val="00996EB2"/>
    <w:rsid w:val="00997301"/>
    <w:rsid w:val="00997AF0"/>
    <w:rsid w:val="00997F80"/>
    <w:rsid w:val="009A0443"/>
    <w:rsid w:val="009A0779"/>
    <w:rsid w:val="009A0DD1"/>
    <w:rsid w:val="009A132B"/>
    <w:rsid w:val="009A1A96"/>
    <w:rsid w:val="009A26DD"/>
    <w:rsid w:val="009A3274"/>
    <w:rsid w:val="009A3ADF"/>
    <w:rsid w:val="009A4495"/>
    <w:rsid w:val="009A4BB9"/>
    <w:rsid w:val="009A604E"/>
    <w:rsid w:val="009A79D4"/>
    <w:rsid w:val="009B0FEB"/>
    <w:rsid w:val="009B103C"/>
    <w:rsid w:val="009B238D"/>
    <w:rsid w:val="009B37CD"/>
    <w:rsid w:val="009B3B5F"/>
    <w:rsid w:val="009B4176"/>
    <w:rsid w:val="009B4190"/>
    <w:rsid w:val="009B49EF"/>
    <w:rsid w:val="009B4D67"/>
    <w:rsid w:val="009B4E27"/>
    <w:rsid w:val="009B7C39"/>
    <w:rsid w:val="009C030D"/>
    <w:rsid w:val="009C0DE1"/>
    <w:rsid w:val="009C569A"/>
    <w:rsid w:val="009C610F"/>
    <w:rsid w:val="009C7006"/>
    <w:rsid w:val="009C788A"/>
    <w:rsid w:val="009C7E3C"/>
    <w:rsid w:val="009D1A72"/>
    <w:rsid w:val="009D2DF9"/>
    <w:rsid w:val="009D3053"/>
    <w:rsid w:val="009D358D"/>
    <w:rsid w:val="009D4333"/>
    <w:rsid w:val="009D4CA2"/>
    <w:rsid w:val="009D500E"/>
    <w:rsid w:val="009D74B2"/>
    <w:rsid w:val="009D7C33"/>
    <w:rsid w:val="009E15B5"/>
    <w:rsid w:val="009E1DB2"/>
    <w:rsid w:val="009E2256"/>
    <w:rsid w:val="009E23F8"/>
    <w:rsid w:val="009E2EBD"/>
    <w:rsid w:val="009E2ED1"/>
    <w:rsid w:val="009E31A8"/>
    <w:rsid w:val="009E39B0"/>
    <w:rsid w:val="009E4D68"/>
    <w:rsid w:val="009E4F01"/>
    <w:rsid w:val="009E55BC"/>
    <w:rsid w:val="009E5F71"/>
    <w:rsid w:val="009E5FC6"/>
    <w:rsid w:val="009E624B"/>
    <w:rsid w:val="009E7241"/>
    <w:rsid w:val="009F01D8"/>
    <w:rsid w:val="009F09D1"/>
    <w:rsid w:val="009F1DB7"/>
    <w:rsid w:val="009F25A0"/>
    <w:rsid w:val="009F2B00"/>
    <w:rsid w:val="009F36C1"/>
    <w:rsid w:val="009F4199"/>
    <w:rsid w:val="009F436A"/>
    <w:rsid w:val="009F50F4"/>
    <w:rsid w:val="009F5940"/>
    <w:rsid w:val="009F656A"/>
    <w:rsid w:val="009F6B31"/>
    <w:rsid w:val="009F6EEE"/>
    <w:rsid w:val="009F7452"/>
    <w:rsid w:val="00A0155D"/>
    <w:rsid w:val="00A02477"/>
    <w:rsid w:val="00A06708"/>
    <w:rsid w:val="00A1068A"/>
    <w:rsid w:val="00A108B5"/>
    <w:rsid w:val="00A1184E"/>
    <w:rsid w:val="00A11C2E"/>
    <w:rsid w:val="00A12B25"/>
    <w:rsid w:val="00A138EB"/>
    <w:rsid w:val="00A16031"/>
    <w:rsid w:val="00A168F4"/>
    <w:rsid w:val="00A16C47"/>
    <w:rsid w:val="00A17957"/>
    <w:rsid w:val="00A179F6"/>
    <w:rsid w:val="00A20052"/>
    <w:rsid w:val="00A2040E"/>
    <w:rsid w:val="00A2110A"/>
    <w:rsid w:val="00A217CE"/>
    <w:rsid w:val="00A21E0D"/>
    <w:rsid w:val="00A223AC"/>
    <w:rsid w:val="00A226B8"/>
    <w:rsid w:val="00A22EAD"/>
    <w:rsid w:val="00A234FD"/>
    <w:rsid w:val="00A23D3A"/>
    <w:rsid w:val="00A245D9"/>
    <w:rsid w:val="00A2634A"/>
    <w:rsid w:val="00A264E3"/>
    <w:rsid w:val="00A2707B"/>
    <w:rsid w:val="00A277F5"/>
    <w:rsid w:val="00A27B11"/>
    <w:rsid w:val="00A303C6"/>
    <w:rsid w:val="00A305EF"/>
    <w:rsid w:val="00A3137E"/>
    <w:rsid w:val="00A313BD"/>
    <w:rsid w:val="00A31933"/>
    <w:rsid w:val="00A31C90"/>
    <w:rsid w:val="00A31E43"/>
    <w:rsid w:val="00A3218C"/>
    <w:rsid w:val="00A327BE"/>
    <w:rsid w:val="00A333E3"/>
    <w:rsid w:val="00A337FE"/>
    <w:rsid w:val="00A35B73"/>
    <w:rsid w:val="00A3642E"/>
    <w:rsid w:val="00A37D4B"/>
    <w:rsid w:val="00A37FFD"/>
    <w:rsid w:val="00A40E43"/>
    <w:rsid w:val="00A40F4C"/>
    <w:rsid w:val="00A41C66"/>
    <w:rsid w:val="00A41CC7"/>
    <w:rsid w:val="00A4206D"/>
    <w:rsid w:val="00A43EF6"/>
    <w:rsid w:val="00A4466B"/>
    <w:rsid w:val="00A459BF"/>
    <w:rsid w:val="00A46135"/>
    <w:rsid w:val="00A509B4"/>
    <w:rsid w:val="00A50C80"/>
    <w:rsid w:val="00A50E38"/>
    <w:rsid w:val="00A51050"/>
    <w:rsid w:val="00A51BD4"/>
    <w:rsid w:val="00A524C2"/>
    <w:rsid w:val="00A54692"/>
    <w:rsid w:val="00A54DE3"/>
    <w:rsid w:val="00A55452"/>
    <w:rsid w:val="00A55DE3"/>
    <w:rsid w:val="00A57CC7"/>
    <w:rsid w:val="00A60908"/>
    <w:rsid w:val="00A619CD"/>
    <w:rsid w:val="00A620EF"/>
    <w:rsid w:val="00A620F0"/>
    <w:rsid w:val="00A62227"/>
    <w:rsid w:val="00A63041"/>
    <w:rsid w:val="00A6373D"/>
    <w:rsid w:val="00A63E83"/>
    <w:rsid w:val="00A64069"/>
    <w:rsid w:val="00A64C36"/>
    <w:rsid w:val="00A65F25"/>
    <w:rsid w:val="00A6670E"/>
    <w:rsid w:val="00A67437"/>
    <w:rsid w:val="00A67521"/>
    <w:rsid w:val="00A7091F"/>
    <w:rsid w:val="00A717A5"/>
    <w:rsid w:val="00A717DD"/>
    <w:rsid w:val="00A71A01"/>
    <w:rsid w:val="00A71D06"/>
    <w:rsid w:val="00A74DF5"/>
    <w:rsid w:val="00A75CF8"/>
    <w:rsid w:val="00A76A19"/>
    <w:rsid w:val="00A7788D"/>
    <w:rsid w:val="00A80666"/>
    <w:rsid w:val="00A81E39"/>
    <w:rsid w:val="00A822D3"/>
    <w:rsid w:val="00A828A9"/>
    <w:rsid w:val="00A82A4A"/>
    <w:rsid w:val="00A83BF5"/>
    <w:rsid w:val="00A83DBD"/>
    <w:rsid w:val="00A83E96"/>
    <w:rsid w:val="00A85381"/>
    <w:rsid w:val="00A85C30"/>
    <w:rsid w:val="00A85C79"/>
    <w:rsid w:val="00A85F13"/>
    <w:rsid w:val="00A861F2"/>
    <w:rsid w:val="00A90591"/>
    <w:rsid w:val="00A910DE"/>
    <w:rsid w:val="00A919CA"/>
    <w:rsid w:val="00A91A9C"/>
    <w:rsid w:val="00A93845"/>
    <w:rsid w:val="00A93863"/>
    <w:rsid w:val="00A94466"/>
    <w:rsid w:val="00A9521A"/>
    <w:rsid w:val="00A958CA"/>
    <w:rsid w:val="00A95969"/>
    <w:rsid w:val="00A959A9"/>
    <w:rsid w:val="00A97802"/>
    <w:rsid w:val="00A97968"/>
    <w:rsid w:val="00AA1060"/>
    <w:rsid w:val="00AA1658"/>
    <w:rsid w:val="00AA1AF6"/>
    <w:rsid w:val="00AA1F49"/>
    <w:rsid w:val="00AA2157"/>
    <w:rsid w:val="00AA247C"/>
    <w:rsid w:val="00AA4EEC"/>
    <w:rsid w:val="00AA5421"/>
    <w:rsid w:val="00AA5927"/>
    <w:rsid w:val="00AA75FA"/>
    <w:rsid w:val="00AA76F1"/>
    <w:rsid w:val="00AB036F"/>
    <w:rsid w:val="00AB04F8"/>
    <w:rsid w:val="00AB14A0"/>
    <w:rsid w:val="00AB1985"/>
    <w:rsid w:val="00AB361E"/>
    <w:rsid w:val="00AB459B"/>
    <w:rsid w:val="00AB466F"/>
    <w:rsid w:val="00AB5C78"/>
    <w:rsid w:val="00AB6729"/>
    <w:rsid w:val="00AB7292"/>
    <w:rsid w:val="00AB741C"/>
    <w:rsid w:val="00AB798E"/>
    <w:rsid w:val="00AC0654"/>
    <w:rsid w:val="00AC1886"/>
    <w:rsid w:val="00AC2406"/>
    <w:rsid w:val="00AC31F6"/>
    <w:rsid w:val="00AC3486"/>
    <w:rsid w:val="00AC47B9"/>
    <w:rsid w:val="00AC4817"/>
    <w:rsid w:val="00AC7EBE"/>
    <w:rsid w:val="00AD13FE"/>
    <w:rsid w:val="00AD3204"/>
    <w:rsid w:val="00AD383B"/>
    <w:rsid w:val="00AD3BCB"/>
    <w:rsid w:val="00AD4BD9"/>
    <w:rsid w:val="00AD4ECC"/>
    <w:rsid w:val="00AD5476"/>
    <w:rsid w:val="00AD547E"/>
    <w:rsid w:val="00AD5693"/>
    <w:rsid w:val="00AD7473"/>
    <w:rsid w:val="00AE06FB"/>
    <w:rsid w:val="00AE1D1C"/>
    <w:rsid w:val="00AE1D24"/>
    <w:rsid w:val="00AE2B87"/>
    <w:rsid w:val="00AE4101"/>
    <w:rsid w:val="00AE43BC"/>
    <w:rsid w:val="00AE48AF"/>
    <w:rsid w:val="00AE58FD"/>
    <w:rsid w:val="00AE7479"/>
    <w:rsid w:val="00AF0367"/>
    <w:rsid w:val="00AF05B6"/>
    <w:rsid w:val="00AF0702"/>
    <w:rsid w:val="00AF08B9"/>
    <w:rsid w:val="00AF1105"/>
    <w:rsid w:val="00AF1535"/>
    <w:rsid w:val="00AF26D6"/>
    <w:rsid w:val="00AF4A88"/>
    <w:rsid w:val="00AF5EB8"/>
    <w:rsid w:val="00AF73DC"/>
    <w:rsid w:val="00AF7D54"/>
    <w:rsid w:val="00B00046"/>
    <w:rsid w:val="00B00476"/>
    <w:rsid w:val="00B00832"/>
    <w:rsid w:val="00B008D3"/>
    <w:rsid w:val="00B010E7"/>
    <w:rsid w:val="00B01A3B"/>
    <w:rsid w:val="00B02276"/>
    <w:rsid w:val="00B0227D"/>
    <w:rsid w:val="00B03B9C"/>
    <w:rsid w:val="00B0486C"/>
    <w:rsid w:val="00B05852"/>
    <w:rsid w:val="00B06436"/>
    <w:rsid w:val="00B06BDD"/>
    <w:rsid w:val="00B078F9"/>
    <w:rsid w:val="00B07F16"/>
    <w:rsid w:val="00B100D9"/>
    <w:rsid w:val="00B1029B"/>
    <w:rsid w:val="00B1031A"/>
    <w:rsid w:val="00B10499"/>
    <w:rsid w:val="00B12449"/>
    <w:rsid w:val="00B1253F"/>
    <w:rsid w:val="00B1308C"/>
    <w:rsid w:val="00B130CB"/>
    <w:rsid w:val="00B13485"/>
    <w:rsid w:val="00B148B3"/>
    <w:rsid w:val="00B153CB"/>
    <w:rsid w:val="00B15A3D"/>
    <w:rsid w:val="00B16877"/>
    <w:rsid w:val="00B17767"/>
    <w:rsid w:val="00B2037F"/>
    <w:rsid w:val="00B20AEC"/>
    <w:rsid w:val="00B217F2"/>
    <w:rsid w:val="00B221FA"/>
    <w:rsid w:val="00B22EDB"/>
    <w:rsid w:val="00B23DA6"/>
    <w:rsid w:val="00B2412D"/>
    <w:rsid w:val="00B24774"/>
    <w:rsid w:val="00B24B67"/>
    <w:rsid w:val="00B26452"/>
    <w:rsid w:val="00B26DF0"/>
    <w:rsid w:val="00B27B77"/>
    <w:rsid w:val="00B33B94"/>
    <w:rsid w:val="00B35200"/>
    <w:rsid w:val="00B35D93"/>
    <w:rsid w:val="00B417FF"/>
    <w:rsid w:val="00B41FCF"/>
    <w:rsid w:val="00B42056"/>
    <w:rsid w:val="00B42E0C"/>
    <w:rsid w:val="00B42FD9"/>
    <w:rsid w:val="00B43125"/>
    <w:rsid w:val="00B43D9C"/>
    <w:rsid w:val="00B43F15"/>
    <w:rsid w:val="00B446F8"/>
    <w:rsid w:val="00B45315"/>
    <w:rsid w:val="00B45972"/>
    <w:rsid w:val="00B45DC5"/>
    <w:rsid w:val="00B460FB"/>
    <w:rsid w:val="00B4689E"/>
    <w:rsid w:val="00B46E3D"/>
    <w:rsid w:val="00B47184"/>
    <w:rsid w:val="00B471A2"/>
    <w:rsid w:val="00B47F07"/>
    <w:rsid w:val="00B5186A"/>
    <w:rsid w:val="00B5212C"/>
    <w:rsid w:val="00B52206"/>
    <w:rsid w:val="00B5308B"/>
    <w:rsid w:val="00B533DA"/>
    <w:rsid w:val="00B548A5"/>
    <w:rsid w:val="00B54ED2"/>
    <w:rsid w:val="00B55837"/>
    <w:rsid w:val="00B5626C"/>
    <w:rsid w:val="00B56AEF"/>
    <w:rsid w:val="00B56FCB"/>
    <w:rsid w:val="00B61EF4"/>
    <w:rsid w:val="00B62473"/>
    <w:rsid w:val="00B65FC5"/>
    <w:rsid w:val="00B67587"/>
    <w:rsid w:val="00B7027E"/>
    <w:rsid w:val="00B702EF"/>
    <w:rsid w:val="00B70B4B"/>
    <w:rsid w:val="00B70F64"/>
    <w:rsid w:val="00B71AE9"/>
    <w:rsid w:val="00B73DB4"/>
    <w:rsid w:val="00B73EDE"/>
    <w:rsid w:val="00B74079"/>
    <w:rsid w:val="00B74FC2"/>
    <w:rsid w:val="00B75818"/>
    <w:rsid w:val="00B76494"/>
    <w:rsid w:val="00B7660A"/>
    <w:rsid w:val="00B77140"/>
    <w:rsid w:val="00B776C5"/>
    <w:rsid w:val="00B77B51"/>
    <w:rsid w:val="00B801BF"/>
    <w:rsid w:val="00B80B8C"/>
    <w:rsid w:val="00B81010"/>
    <w:rsid w:val="00B814D4"/>
    <w:rsid w:val="00B81A8A"/>
    <w:rsid w:val="00B8244A"/>
    <w:rsid w:val="00B825C9"/>
    <w:rsid w:val="00B832B0"/>
    <w:rsid w:val="00B83E3D"/>
    <w:rsid w:val="00B8522A"/>
    <w:rsid w:val="00B85320"/>
    <w:rsid w:val="00B854A9"/>
    <w:rsid w:val="00B857B6"/>
    <w:rsid w:val="00B907B9"/>
    <w:rsid w:val="00B919AD"/>
    <w:rsid w:val="00B91EAA"/>
    <w:rsid w:val="00B927C2"/>
    <w:rsid w:val="00B92D3D"/>
    <w:rsid w:val="00B93449"/>
    <w:rsid w:val="00B95354"/>
    <w:rsid w:val="00B971A1"/>
    <w:rsid w:val="00B97483"/>
    <w:rsid w:val="00BA0489"/>
    <w:rsid w:val="00BA1168"/>
    <w:rsid w:val="00BA1771"/>
    <w:rsid w:val="00BA1CC8"/>
    <w:rsid w:val="00BA262A"/>
    <w:rsid w:val="00BA2E15"/>
    <w:rsid w:val="00BA31BD"/>
    <w:rsid w:val="00BA3E00"/>
    <w:rsid w:val="00BA3FED"/>
    <w:rsid w:val="00BA4269"/>
    <w:rsid w:val="00BA43DC"/>
    <w:rsid w:val="00BA46CF"/>
    <w:rsid w:val="00BA5E44"/>
    <w:rsid w:val="00BA60E7"/>
    <w:rsid w:val="00BA74BA"/>
    <w:rsid w:val="00BA7C9F"/>
    <w:rsid w:val="00BB0890"/>
    <w:rsid w:val="00BB15CE"/>
    <w:rsid w:val="00BB1AE6"/>
    <w:rsid w:val="00BB2861"/>
    <w:rsid w:val="00BB2945"/>
    <w:rsid w:val="00BB3D2D"/>
    <w:rsid w:val="00BB416F"/>
    <w:rsid w:val="00BB5CC6"/>
    <w:rsid w:val="00BB619F"/>
    <w:rsid w:val="00BB6B93"/>
    <w:rsid w:val="00BB7090"/>
    <w:rsid w:val="00BC0548"/>
    <w:rsid w:val="00BC086D"/>
    <w:rsid w:val="00BC0D6B"/>
    <w:rsid w:val="00BC1712"/>
    <w:rsid w:val="00BC2432"/>
    <w:rsid w:val="00BC4113"/>
    <w:rsid w:val="00BC4965"/>
    <w:rsid w:val="00BC4A49"/>
    <w:rsid w:val="00BC5452"/>
    <w:rsid w:val="00BC5FA4"/>
    <w:rsid w:val="00BC6E72"/>
    <w:rsid w:val="00BC71AF"/>
    <w:rsid w:val="00BC736F"/>
    <w:rsid w:val="00BC7837"/>
    <w:rsid w:val="00BC7D53"/>
    <w:rsid w:val="00BD0304"/>
    <w:rsid w:val="00BD1475"/>
    <w:rsid w:val="00BD171E"/>
    <w:rsid w:val="00BD1EC3"/>
    <w:rsid w:val="00BD20D4"/>
    <w:rsid w:val="00BD4BA4"/>
    <w:rsid w:val="00BD61D5"/>
    <w:rsid w:val="00BD669D"/>
    <w:rsid w:val="00BD6CAC"/>
    <w:rsid w:val="00BD7759"/>
    <w:rsid w:val="00BD7A53"/>
    <w:rsid w:val="00BE041F"/>
    <w:rsid w:val="00BE0B83"/>
    <w:rsid w:val="00BE2EB1"/>
    <w:rsid w:val="00BE3B0E"/>
    <w:rsid w:val="00BE41AE"/>
    <w:rsid w:val="00BE448D"/>
    <w:rsid w:val="00BE51BF"/>
    <w:rsid w:val="00BE55AE"/>
    <w:rsid w:val="00BE6152"/>
    <w:rsid w:val="00BE6A17"/>
    <w:rsid w:val="00BE724A"/>
    <w:rsid w:val="00BE73C2"/>
    <w:rsid w:val="00BE73D1"/>
    <w:rsid w:val="00BF0A21"/>
    <w:rsid w:val="00BF0E8C"/>
    <w:rsid w:val="00BF4EE3"/>
    <w:rsid w:val="00BF5CD8"/>
    <w:rsid w:val="00BF603E"/>
    <w:rsid w:val="00BF6EE5"/>
    <w:rsid w:val="00C051B0"/>
    <w:rsid w:val="00C070B7"/>
    <w:rsid w:val="00C0712F"/>
    <w:rsid w:val="00C073A9"/>
    <w:rsid w:val="00C07F3C"/>
    <w:rsid w:val="00C11B31"/>
    <w:rsid w:val="00C120C4"/>
    <w:rsid w:val="00C1259C"/>
    <w:rsid w:val="00C13F5B"/>
    <w:rsid w:val="00C14893"/>
    <w:rsid w:val="00C14DE5"/>
    <w:rsid w:val="00C150D4"/>
    <w:rsid w:val="00C15A66"/>
    <w:rsid w:val="00C16E32"/>
    <w:rsid w:val="00C17932"/>
    <w:rsid w:val="00C21369"/>
    <w:rsid w:val="00C21B08"/>
    <w:rsid w:val="00C220B4"/>
    <w:rsid w:val="00C22A63"/>
    <w:rsid w:val="00C238E3"/>
    <w:rsid w:val="00C24691"/>
    <w:rsid w:val="00C250DD"/>
    <w:rsid w:val="00C25ECD"/>
    <w:rsid w:val="00C26188"/>
    <w:rsid w:val="00C26C87"/>
    <w:rsid w:val="00C302B5"/>
    <w:rsid w:val="00C308FB"/>
    <w:rsid w:val="00C31CA4"/>
    <w:rsid w:val="00C32AA3"/>
    <w:rsid w:val="00C335F1"/>
    <w:rsid w:val="00C33C5A"/>
    <w:rsid w:val="00C34196"/>
    <w:rsid w:val="00C344C3"/>
    <w:rsid w:val="00C36132"/>
    <w:rsid w:val="00C37C7E"/>
    <w:rsid w:val="00C415DB"/>
    <w:rsid w:val="00C4177B"/>
    <w:rsid w:val="00C419C0"/>
    <w:rsid w:val="00C42086"/>
    <w:rsid w:val="00C420A4"/>
    <w:rsid w:val="00C43309"/>
    <w:rsid w:val="00C4394F"/>
    <w:rsid w:val="00C43B3A"/>
    <w:rsid w:val="00C44065"/>
    <w:rsid w:val="00C44687"/>
    <w:rsid w:val="00C44F91"/>
    <w:rsid w:val="00C45FA3"/>
    <w:rsid w:val="00C469BC"/>
    <w:rsid w:val="00C47195"/>
    <w:rsid w:val="00C472E3"/>
    <w:rsid w:val="00C50982"/>
    <w:rsid w:val="00C514AE"/>
    <w:rsid w:val="00C51E8E"/>
    <w:rsid w:val="00C528E1"/>
    <w:rsid w:val="00C52C06"/>
    <w:rsid w:val="00C52F9D"/>
    <w:rsid w:val="00C531A9"/>
    <w:rsid w:val="00C54DE0"/>
    <w:rsid w:val="00C54FE2"/>
    <w:rsid w:val="00C569FB"/>
    <w:rsid w:val="00C61005"/>
    <w:rsid w:val="00C615AE"/>
    <w:rsid w:val="00C61B08"/>
    <w:rsid w:val="00C63BC0"/>
    <w:rsid w:val="00C64A3F"/>
    <w:rsid w:val="00C65D7B"/>
    <w:rsid w:val="00C66BB1"/>
    <w:rsid w:val="00C71066"/>
    <w:rsid w:val="00C718F9"/>
    <w:rsid w:val="00C71FB9"/>
    <w:rsid w:val="00C72E76"/>
    <w:rsid w:val="00C730D8"/>
    <w:rsid w:val="00C73101"/>
    <w:rsid w:val="00C749AD"/>
    <w:rsid w:val="00C74C14"/>
    <w:rsid w:val="00C7540C"/>
    <w:rsid w:val="00C76DAE"/>
    <w:rsid w:val="00C77765"/>
    <w:rsid w:val="00C77A9B"/>
    <w:rsid w:val="00C807A3"/>
    <w:rsid w:val="00C80AA9"/>
    <w:rsid w:val="00C80E72"/>
    <w:rsid w:val="00C817E5"/>
    <w:rsid w:val="00C82F72"/>
    <w:rsid w:val="00C83884"/>
    <w:rsid w:val="00C86BE8"/>
    <w:rsid w:val="00C90622"/>
    <w:rsid w:val="00C911D6"/>
    <w:rsid w:val="00C92114"/>
    <w:rsid w:val="00C94427"/>
    <w:rsid w:val="00C94BDC"/>
    <w:rsid w:val="00C94E84"/>
    <w:rsid w:val="00C96022"/>
    <w:rsid w:val="00CA1747"/>
    <w:rsid w:val="00CA2738"/>
    <w:rsid w:val="00CA28AE"/>
    <w:rsid w:val="00CA2F24"/>
    <w:rsid w:val="00CA3AEE"/>
    <w:rsid w:val="00CA3B55"/>
    <w:rsid w:val="00CA4BB9"/>
    <w:rsid w:val="00CA51AC"/>
    <w:rsid w:val="00CA5A0E"/>
    <w:rsid w:val="00CA5F01"/>
    <w:rsid w:val="00CA5F33"/>
    <w:rsid w:val="00CA6944"/>
    <w:rsid w:val="00CA6E1D"/>
    <w:rsid w:val="00CB06FA"/>
    <w:rsid w:val="00CB1F00"/>
    <w:rsid w:val="00CB2441"/>
    <w:rsid w:val="00CB3689"/>
    <w:rsid w:val="00CB407C"/>
    <w:rsid w:val="00CB501B"/>
    <w:rsid w:val="00CB556C"/>
    <w:rsid w:val="00CB5AAE"/>
    <w:rsid w:val="00CB64C3"/>
    <w:rsid w:val="00CB65CF"/>
    <w:rsid w:val="00CB6C91"/>
    <w:rsid w:val="00CB6FB2"/>
    <w:rsid w:val="00CB7281"/>
    <w:rsid w:val="00CB7479"/>
    <w:rsid w:val="00CB776D"/>
    <w:rsid w:val="00CB7EB4"/>
    <w:rsid w:val="00CC0A70"/>
    <w:rsid w:val="00CC0E82"/>
    <w:rsid w:val="00CC14C3"/>
    <w:rsid w:val="00CC1FBC"/>
    <w:rsid w:val="00CC2290"/>
    <w:rsid w:val="00CC2A57"/>
    <w:rsid w:val="00CC3732"/>
    <w:rsid w:val="00CC5D3B"/>
    <w:rsid w:val="00CC66F8"/>
    <w:rsid w:val="00CC6AA7"/>
    <w:rsid w:val="00CC7DD1"/>
    <w:rsid w:val="00CD040F"/>
    <w:rsid w:val="00CD0B2A"/>
    <w:rsid w:val="00CD1744"/>
    <w:rsid w:val="00CD27B4"/>
    <w:rsid w:val="00CD360E"/>
    <w:rsid w:val="00CD3C98"/>
    <w:rsid w:val="00CD6384"/>
    <w:rsid w:val="00CE077B"/>
    <w:rsid w:val="00CE0ADE"/>
    <w:rsid w:val="00CE3309"/>
    <w:rsid w:val="00CE3318"/>
    <w:rsid w:val="00CE790D"/>
    <w:rsid w:val="00CF1653"/>
    <w:rsid w:val="00CF1AC0"/>
    <w:rsid w:val="00CF1CB0"/>
    <w:rsid w:val="00CF2312"/>
    <w:rsid w:val="00CF26AD"/>
    <w:rsid w:val="00CF4619"/>
    <w:rsid w:val="00CF46B2"/>
    <w:rsid w:val="00CF509B"/>
    <w:rsid w:val="00CF64CC"/>
    <w:rsid w:val="00CF7CDC"/>
    <w:rsid w:val="00D00B78"/>
    <w:rsid w:val="00D00C3D"/>
    <w:rsid w:val="00D023E8"/>
    <w:rsid w:val="00D02640"/>
    <w:rsid w:val="00D02D52"/>
    <w:rsid w:val="00D0304F"/>
    <w:rsid w:val="00D034EC"/>
    <w:rsid w:val="00D04AEB"/>
    <w:rsid w:val="00D04B3E"/>
    <w:rsid w:val="00D05BF8"/>
    <w:rsid w:val="00D06C3D"/>
    <w:rsid w:val="00D06FD5"/>
    <w:rsid w:val="00D078D2"/>
    <w:rsid w:val="00D07A11"/>
    <w:rsid w:val="00D10490"/>
    <w:rsid w:val="00D11DCD"/>
    <w:rsid w:val="00D125C2"/>
    <w:rsid w:val="00D12CF3"/>
    <w:rsid w:val="00D12EB7"/>
    <w:rsid w:val="00D15E81"/>
    <w:rsid w:val="00D20B2E"/>
    <w:rsid w:val="00D211FF"/>
    <w:rsid w:val="00D22751"/>
    <w:rsid w:val="00D22BFB"/>
    <w:rsid w:val="00D25D88"/>
    <w:rsid w:val="00D2719C"/>
    <w:rsid w:val="00D309CB"/>
    <w:rsid w:val="00D30B0E"/>
    <w:rsid w:val="00D31107"/>
    <w:rsid w:val="00D31D2A"/>
    <w:rsid w:val="00D32243"/>
    <w:rsid w:val="00D32821"/>
    <w:rsid w:val="00D328B0"/>
    <w:rsid w:val="00D34130"/>
    <w:rsid w:val="00D350D8"/>
    <w:rsid w:val="00D35582"/>
    <w:rsid w:val="00D356BA"/>
    <w:rsid w:val="00D35DB0"/>
    <w:rsid w:val="00D36A67"/>
    <w:rsid w:val="00D37187"/>
    <w:rsid w:val="00D37291"/>
    <w:rsid w:val="00D378F4"/>
    <w:rsid w:val="00D40485"/>
    <w:rsid w:val="00D4102A"/>
    <w:rsid w:val="00D41177"/>
    <w:rsid w:val="00D415F0"/>
    <w:rsid w:val="00D43298"/>
    <w:rsid w:val="00D443FF"/>
    <w:rsid w:val="00D464B3"/>
    <w:rsid w:val="00D47412"/>
    <w:rsid w:val="00D525D8"/>
    <w:rsid w:val="00D52FB8"/>
    <w:rsid w:val="00D53081"/>
    <w:rsid w:val="00D533CA"/>
    <w:rsid w:val="00D53C25"/>
    <w:rsid w:val="00D56302"/>
    <w:rsid w:val="00D5688F"/>
    <w:rsid w:val="00D56F12"/>
    <w:rsid w:val="00D57166"/>
    <w:rsid w:val="00D577B1"/>
    <w:rsid w:val="00D60066"/>
    <w:rsid w:val="00D602C5"/>
    <w:rsid w:val="00D6041E"/>
    <w:rsid w:val="00D61013"/>
    <w:rsid w:val="00D63E5A"/>
    <w:rsid w:val="00D63EDE"/>
    <w:rsid w:val="00D64BBE"/>
    <w:rsid w:val="00D66A68"/>
    <w:rsid w:val="00D66D86"/>
    <w:rsid w:val="00D67C02"/>
    <w:rsid w:val="00D70C91"/>
    <w:rsid w:val="00D70D9D"/>
    <w:rsid w:val="00D71820"/>
    <w:rsid w:val="00D73336"/>
    <w:rsid w:val="00D737F6"/>
    <w:rsid w:val="00D74C2D"/>
    <w:rsid w:val="00D7582C"/>
    <w:rsid w:val="00D75EF6"/>
    <w:rsid w:val="00D77119"/>
    <w:rsid w:val="00D773AA"/>
    <w:rsid w:val="00D80F94"/>
    <w:rsid w:val="00D826C6"/>
    <w:rsid w:val="00D82BD7"/>
    <w:rsid w:val="00D82F10"/>
    <w:rsid w:val="00D83A00"/>
    <w:rsid w:val="00D851E5"/>
    <w:rsid w:val="00D87021"/>
    <w:rsid w:val="00D8716F"/>
    <w:rsid w:val="00D90DD4"/>
    <w:rsid w:val="00D92B20"/>
    <w:rsid w:val="00D92BE5"/>
    <w:rsid w:val="00D94069"/>
    <w:rsid w:val="00D958B6"/>
    <w:rsid w:val="00D966C4"/>
    <w:rsid w:val="00D967D3"/>
    <w:rsid w:val="00D96AB6"/>
    <w:rsid w:val="00D97196"/>
    <w:rsid w:val="00DA00AD"/>
    <w:rsid w:val="00DA0C8A"/>
    <w:rsid w:val="00DA1BB9"/>
    <w:rsid w:val="00DA1BEA"/>
    <w:rsid w:val="00DA1E20"/>
    <w:rsid w:val="00DA2A27"/>
    <w:rsid w:val="00DA2C88"/>
    <w:rsid w:val="00DA322B"/>
    <w:rsid w:val="00DA465E"/>
    <w:rsid w:val="00DA4810"/>
    <w:rsid w:val="00DA5A3D"/>
    <w:rsid w:val="00DA70C9"/>
    <w:rsid w:val="00DA789F"/>
    <w:rsid w:val="00DA7B78"/>
    <w:rsid w:val="00DB0EF1"/>
    <w:rsid w:val="00DB189B"/>
    <w:rsid w:val="00DB3EF8"/>
    <w:rsid w:val="00DB41E5"/>
    <w:rsid w:val="00DC056D"/>
    <w:rsid w:val="00DC0A40"/>
    <w:rsid w:val="00DC1383"/>
    <w:rsid w:val="00DC22E7"/>
    <w:rsid w:val="00DC2595"/>
    <w:rsid w:val="00DC3CEF"/>
    <w:rsid w:val="00DC68A2"/>
    <w:rsid w:val="00DD1321"/>
    <w:rsid w:val="00DD1B9E"/>
    <w:rsid w:val="00DD37DA"/>
    <w:rsid w:val="00DD3D87"/>
    <w:rsid w:val="00DD4076"/>
    <w:rsid w:val="00DD504A"/>
    <w:rsid w:val="00DD5982"/>
    <w:rsid w:val="00DD6ADD"/>
    <w:rsid w:val="00DE09D3"/>
    <w:rsid w:val="00DE0AF8"/>
    <w:rsid w:val="00DE2692"/>
    <w:rsid w:val="00DE3DDA"/>
    <w:rsid w:val="00DE40DB"/>
    <w:rsid w:val="00DE4170"/>
    <w:rsid w:val="00DE419F"/>
    <w:rsid w:val="00DE5A17"/>
    <w:rsid w:val="00DE69D1"/>
    <w:rsid w:val="00DE6FCE"/>
    <w:rsid w:val="00DE707A"/>
    <w:rsid w:val="00DE7223"/>
    <w:rsid w:val="00DE78B4"/>
    <w:rsid w:val="00DF01B0"/>
    <w:rsid w:val="00DF0BE9"/>
    <w:rsid w:val="00DF3313"/>
    <w:rsid w:val="00DF36D9"/>
    <w:rsid w:val="00DF3893"/>
    <w:rsid w:val="00DF434B"/>
    <w:rsid w:val="00DF5D57"/>
    <w:rsid w:val="00DF75B5"/>
    <w:rsid w:val="00E01F8D"/>
    <w:rsid w:val="00E051DC"/>
    <w:rsid w:val="00E05F51"/>
    <w:rsid w:val="00E0710C"/>
    <w:rsid w:val="00E076C5"/>
    <w:rsid w:val="00E12A81"/>
    <w:rsid w:val="00E1396F"/>
    <w:rsid w:val="00E14744"/>
    <w:rsid w:val="00E14A51"/>
    <w:rsid w:val="00E151E6"/>
    <w:rsid w:val="00E155E4"/>
    <w:rsid w:val="00E15EBF"/>
    <w:rsid w:val="00E16D45"/>
    <w:rsid w:val="00E16DB2"/>
    <w:rsid w:val="00E201B0"/>
    <w:rsid w:val="00E2072D"/>
    <w:rsid w:val="00E20CC2"/>
    <w:rsid w:val="00E21012"/>
    <w:rsid w:val="00E22666"/>
    <w:rsid w:val="00E22D36"/>
    <w:rsid w:val="00E2481D"/>
    <w:rsid w:val="00E26269"/>
    <w:rsid w:val="00E26888"/>
    <w:rsid w:val="00E32213"/>
    <w:rsid w:val="00E322E4"/>
    <w:rsid w:val="00E32A35"/>
    <w:rsid w:val="00E32CE9"/>
    <w:rsid w:val="00E374C1"/>
    <w:rsid w:val="00E375B3"/>
    <w:rsid w:val="00E375E2"/>
    <w:rsid w:val="00E40208"/>
    <w:rsid w:val="00E40D55"/>
    <w:rsid w:val="00E41279"/>
    <w:rsid w:val="00E41835"/>
    <w:rsid w:val="00E4292D"/>
    <w:rsid w:val="00E431D1"/>
    <w:rsid w:val="00E43449"/>
    <w:rsid w:val="00E43BEC"/>
    <w:rsid w:val="00E43F97"/>
    <w:rsid w:val="00E44021"/>
    <w:rsid w:val="00E46BBE"/>
    <w:rsid w:val="00E46C0B"/>
    <w:rsid w:val="00E46F81"/>
    <w:rsid w:val="00E507B8"/>
    <w:rsid w:val="00E50889"/>
    <w:rsid w:val="00E50CDD"/>
    <w:rsid w:val="00E52E21"/>
    <w:rsid w:val="00E6129C"/>
    <w:rsid w:val="00E613ED"/>
    <w:rsid w:val="00E61819"/>
    <w:rsid w:val="00E6461F"/>
    <w:rsid w:val="00E6527E"/>
    <w:rsid w:val="00E65E2A"/>
    <w:rsid w:val="00E6737F"/>
    <w:rsid w:val="00E6756B"/>
    <w:rsid w:val="00E67B8B"/>
    <w:rsid w:val="00E70E45"/>
    <w:rsid w:val="00E718C7"/>
    <w:rsid w:val="00E718C9"/>
    <w:rsid w:val="00E722EC"/>
    <w:rsid w:val="00E72313"/>
    <w:rsid w:val="00E7258D"/>
    <w:rsid w:val="00E7437A"/>
    <w:rsid w:val="00E755EE"/>
    <w:rsid w:val="00E77097"/>
    <w:rsid w:val="00E77383"/>
    <w:rsid w:val="00E77919"/>
    <w:rsid w:val="00E77D65"/>
    <w:rsid w:val="00E80E97"/>
    <w:rsid w:val="00E8168D"/>
    <w:rsid w:val="00E823D4"/>
    <w:rsid w:val="00E82DD5"/>
    <w:rsid w:val="00E83502"/>
    <w:rsid w:val="00E83762"/>
    <w:rsid w:val="00E8460C"/>
    <w:rsid w:val="00E84992"/>
    <w:rsid w:val="00E857D8"/>
    <w:rsid w:val="00E86208"/>
    <w:rsid w:val="00E86235"/>
    <w:rsid w:val="00E87B26"/>
    <w:rsid w:val="00E87CEF"/>
    <w:rsid w:val="00E91303"/>
    <w:rsid w:val="00E91EAC"/>
    <w:rsid w:val="00E9209C"/>
    <w:rsid w:val="00E93025"/>
    <w:rsid w:val="00E93567"/>
    <w:rsid w:val="00E93688"/>
    <w:rsid w:val="00E93AE3"/>
    <w:rsid w:val="00E9497E"/>
    <w:rsid w:val="00E94D4F"/>
    <w:rsid w:val="00E95730"/>
    <w:rsid w:val="00E973DD"/>
    <w:rsid w:val="00E9753F"/>
    <w:rsid w:val="00E97BC0"/>
    <w:rsid w:val="00EA1E92"/>
    <w:rsid w:val="00EA3485"/>
    <w:rsid w:val="00EA3A11"/>
    <w:rsid w:val="00EA5701"/>
    <w:rsid w:val="00EA76E3"/>
    <w:rsid w:val="00EA7CB0"/>
    <w:rsid w:val="00EB02A1"/>
    <w:rsid w:val="00EB0B61"/>
    <w:rsid w:val="00EB181C"/>
    <w:rsid w:val="00EB380F"/>
    <w:rsid w:val="00EB3839"/>
    <w:rsid w:val="00EB489F"/>
    <w:rsid w:val="00EB61F4"/>
    <w:rsid w:val="00EB7D59"/>
    <w:rsid w:val="00EB7F95"/>
    <w:rsid w:val="00EC04EF"/>
    <w:rsid w:val="00EC0799"/>
    <w:rsid w:val="00EC0925"/>
    <w:rsid w:val="00EC0CF5"/>
    <w:rsid w:val="00EC1039"/>
    <w:rsid w:val="00EC10D1"/>
    <w:rsid w:val="00EC1895"/>
    <w:rsid w:val="00EC201D"/>
    <w:rsid w:val="00EC349C"/>
    <w:rsid w:val="00EC3A0E"/>
    <w:rsid w:val="00EC434B"/>
    <w:rsid w:val="00EC69DB"/>
    <w:rsid w:val="00EC6B1E"/>
    <w:rsid w:val="00EC7FB4"/>
    <w:rsid w:val="00ED051B"/>
    <w:rsid w:val="00ED05BF"/>
    <w:rsid w:val="00ED080F"/>
    <w:rsid w:val="00ED165A"/>
    <w:rsid w:val="00ED19A2"/>
    <w:rsid w:val="00ED2527"/>
    <w:rsid w:val="00ED287F"/>
    <w:rsid w:val="00ED2BEA"/>
    <w:rsid w:val="00ED2C24"/>
    <w:rsid w:val="00ED2D0C"/>
    <w:rsid w:val="00ED31AF"/>
    <w:rsid w:val="00ED34D7"/>
    <w:rsid w:val="00ED4265"/>
    <w:rsid w:val="00ED445C"/>
    <w:rsid w:val="00ED4854"/>
    <w:rsid w:val="00ED5948"/>
    <w:rsid w:val="00ED5FCC"/>
    <w:rsid w:val="00ED6263"/>
    <w:rsid w:val="00ED71F5"/>
    <w:rsid w:val="00ED7FED"/>
    <w:rsid w:val="00EE0445"/>
    <w:rsid w:val="00EE1228"/>
    <w:rsid w:val="00EE13E9"/>
    <w:rsid w:val="00EE15D7"/>
    <w:rsid w:val="00EE2C5A"/>
    <w:rsid w:val="00EE2D16"/>
    <w:rsid w:val="00EE3C16"/>
    <w:rsid w:val="00EE576E"/>
    <w:rsid w:val="00EE5BD7"/>
    <w:rsid w:val="00EE6903"/>
    <w:rsid w:val="00EE71F4"/>
    <w:rsid w:val="00EE78E2"/>
    <w:rsid w:val="00EF055A"/>
    <w:rsid w:val="00EF0BCB"/>
    <w:rsid w:val="00EF24C5"/>
    <w:rsid w:val="00EF3620"/>
    <w:rsid w:val="00EF4530"/>
    <w:rsid w:val="00EF5079"/>
    <w:rsid w:val="00EF6304"/>
    <w:rsid w:val="00EF67BB"/>
    <w:rsid w:val="00EF7713"/>
    <w:rsid w:val="00F001AC"/>
    <w:rsid w:val="00F01D9D"/>
    <w:rsid w:val="00F0318A"/>
    <w:rsid w:val="00F03A5D"/>
    <w:rsid w:val="00F03D11"/>
    <w:rsid w:val="00F04850"/>
    <w:rsid w:val="00F0712E"/>
    <w:rsid w:val="00F076B2"/>
    <w:rsid w:val="00F10C4B"/>
    <w:rsid w:val="00F110B9"/>
    <w:rsid w:val="00F116BD"/>
    <w:rsid w:val="00F126A5"/>
    <w:rsid w:val="00F1273D"/>
    <w:rsid w:val="00F14261"/>
    <w:rsid w:val="00F1533B"/>
    <w:rsid w:val="00F15FD7"/>
    <w:rsid w:val="00F16188"/>
    <w:rsid w:val="00F16A55"/>
    <w:rsid w:val="00F203BD"/>
    <w:rsid w:val="00F206B9"/>
    <w:rsid w:val="00F2072B"/>
    <w:rsid w:val="00F208E0"/>
    <w:rsid w:val="00F22E38"/>
    <w:rsid w:val="00F243D3"/>
    <w:rsid w:val="00F2441E"/>
    <w:rsid w:val="00F24F56"/>
    <w:rsid w:val="00F2514F"/>
    <w:rsid w:val="00F25318"/>
    <w:rsid w:val="00F25486"/>
    <w:rsid w:val="00F25F75"/>
    <w:rsid w:val="00F27831"/>
    <w:rsid w:val="00F27CDE"/>
    <w:rsid w:val="00F30E88"/>
    <w:rsid w:val="00F317B3"/>
    <w:rsid w:val="00F328F1"/>
    <w:rsid w:val="00F3330B"/>
    <w:rsid w:val="00F341B7"/>
    <w:rsid w:val="00F355D7"/>
    <w:rsid w:val="00F35EE2"/>
    <w:rsid w:val="00F36745"/>
    <w:rsid w:val="00F40122"/>
    <w:rsid w:val="00F408A6"/>
    <w:rsid w:val="00F40E2B"/>
    <w:rsid w:val="00F419C7"/>
    <w:rsid w:val="00F42293"/>
    <w:rsid w:val="00F442F0"/>
    <w:rsid w:val="00F46CB6"/>
    <w:rsid w:val="00F47D6B"/>
    <w:rsid w:val="00F5020F"/>
    <w:rsid w:val="00F50456"/>
    <w:rsid w:val="00F52945"/>
    <w:rsid w:val="00F532B0"/>
    <w:rsid w:val="00F533E6"/>
    <w:rsid w:val="00F53A13"/>
    <w:rsid w:val="00F53BBC"/>
    <w:rsid w:val="00F540FC"/>
    <w:rsid w:val="00F555A2"/>
    <w:rsid w:val="00F55724"/>
    <w:rsid w:val="00F61F60"/>
    <w:rsid w:val="00F633CD"/>
    <w:rsid w:val="00F657D7"/>
    <w:rsid w:val="00F66173"/>
    <w:rsid w:val="00F661DC"/>
    <w:rsid w:val="00F7060E"/>
    <w:rsid w:val="00F7088B"/>
    <w:rsid w:val="00F718CE"/>
    <w:rsid w:val="00F72B35"/>
    <w:rsid w:val="00F737B8"/>
    <w:rsid w:val="00F75E7A"/>
    <w:rsid w:val="00F761A0"/>
    <w:rsid w:val="00F76F99"/>
    <w:rsid w:val="00F77EFA"/>
    <w:rsid w:val="00F83400"/>
    <w:rsid w:val="00F83E01"/>
    <w:rsid w:val="00F84581"/>
    <w:rsid w:val="00F85AF6"/>
    <w:rsid w:val="00F86918"/>
    <w:rsid w:val="00F87628"/>
    <w:rsid w:val="00F87C6C"/>
    <w:rsid w:val="00F90EE5"/>
    <w:rsid w:val="00F91D51"/>
    <w:rsid w:val="00F92F10"/>
    <w:rsid w:val="00F950C4"/>
    <w:rsid w:val="00F95234"/>
    <w:rsid w:val="00F96E24"/>
    <w:rsid w:val="00FA0829"/>
    <w:rsid w:val="00FA0EF3"/>
    <w:rsid w:val="00FA15ED"/>
    <w:rsid w:val="00FA1B64"/>
    <w:rsid w:val="00FA3C0C"/>
    <w:rsid w:val="00FA3C8D"/>
    <w:rsid w:val="00FA3D05"/>
    <w:rsid w:val="00FA5408"/>
    <w:rsid w:val="00FA5472"/>
    <w:rsid w:val="00FA6257"/>
    <w:rsid w:val="00FA6EDE"/>
    <w:rsid w:val="00FA70A0"/>
    <w:rsid w:val="00FA7D11"/>
    <w:rsid w:val="00FB097F"/>
    <w:rsid w:val="00FB0B14"/>
    <w:rsid w:val="00FB2226"/>
    <w:rsid w:val="00FB310C"/>
    <w:rsid w:val="00FB33D5"/>
    <w:rsid w:val="00FB3861"/>
    <w:rsid w:val="00FB39C5"/>
    <w:rsid w:val="00FB3F74"/>
    <w:rsid w:val="00FB50B8"/>
    <w:rsid w:val="00FB6155"/>
    <w:rsid w:val="00FB672E"/>
    <w:rsid w:val="00FB703B"/>
    <w:rsid w:val="00FB73E6"/>
    <w:rsid w:val="00FC0962"/>
    <w:rsid w:val="00FC1C04"/>
    <w:rsid w:val="00FC1C7D"/>
    <w:rsid w:val="00FC2746"/>
    <w:rsid w:val="00FC4AE4"/>
    <w:rsid w:val="00FC50FD"/>
    <w:rsid w:val="00FD09BA"/>
    <w:rsid w:val="00FD0E73"/>
    <w:rsid w:val="00FD11F3"/>
    <w:rsid w:val="00FD1F94"/>
    <w:rsid w:val="00FD3010"/>
    <w:rsid w:val="00FD7AD0"/>
    <w:rsid w:val="00FE0DCD"/>
    <w:rsid w:val="00FE13FE"/>
    <w:rsid w:val="00FE1996"/>
    <w:rsid w:val="00FE1DDE"/>
    <w:rsid w:val="00FE23FC"/>
    <w:rsid w:val="00FE377B"/>
    <w:rsid w:val="00FE5561"/>
    <w:rsid w:val="00FE5898"/>
    <w:rsid w:val="00FE7EC1"/>
    <w:rsid w:val="00FF02E9"/>
    <w:rsid w:val="00FF0AE7"/>
    <w:rsid w:val="00FF0C97"/>
    <w:rsid w:val="00FF10EB"/>
    <w:rsid w:val="00FF13ED"/>
    <w:rsid w:val="00FF17AE"/>
    <w:rsid w:val="00FF334E"/>
    <w:rsid w:val="00FF3D15"/>
    <w:rsid w:val="00FF43F4"/>
    <w:rsid w:val="00FF4DFE"/>
    <w:rsid w:val="00FF50C1"/>
    <w:rsid w:val="00FF6D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2"/>
    </o:shapelayout>
  </w:shapeDefaults>
  <w:decimalSymbol w:val="."/>
  <w:listSeparator w:val=","/>
  <w14:docId w14:val="77151898"/>
  <w15:docId w15:val="{B21660DE-2154-4153-A239-982873334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rsid w:val="00931140"/>
    <w:pPr>
      <w:overflowPunct w:val="0"/>
      <w:autoSpaceDE w:val="0"/>
      <w:autoSpaceDN w:val="0"/>
      <w:adjustRightInd w:val="0"/>
      <w:spacing w:after="240"/>
      <w:jc w:val="both"/>
      <w:textAlignment w:val="baseline"/>
    </w:pPr>
    <w:rPr>
      <w:rFonts w:ascii="Arial" w:hAnsi="Arial"/>
      <w:sz w:val="22"/>
      <w:lang w:eastAsia="en-US"/>
    </w:rPr>
  </w:style>
  <w:style w:type="paragraph" w:styleId="Heading1">
    <w:name w:val="heading 1"/>
    <w:aliases w:val="1st level,2,A MAJOR/BOLD,Attribute Heading 1,H1,Heading 1(Report Only),Heading.CAPS,MPS Standard Heading 1,Numbered - 1,PA Chapter,Paragraph,Roman 14 B Heading,Schedheading,Se,Section,Section Heading,h1,h1 chapter heading,ni1,numbered indent 1"/>
    <w:basedOn w:val="HouseStyleBase"/>
    <w:link w:val="Heading1Char"/>
    <w:qFormat/>
    <w:rsid w:val="00205440"/>
    <w:pPr>
      <w:numPr>
        <w:numId w:val="17"/>
      </w:numPr>
      <w:outlineLvl w:val="0"/>
    </w:pPr>
    <w:rPr>
      <w:b/>
      <w:u w:val="single"/>
    </w:rPr>
  </w:style>
  <w:style w:type="paragraph" w:styleId="Heading2">
    <w:name w:val="heading 2"/>
    <w:aliases w:val="1.1.1 heading,2m,B Sub/Bold,B Sub/Bold1,B Sub/Bold11,B Sub/Bold2,Body Text (Reset numbering),H2,KJL:1st Level,L2,Ma,Major heading,Numbered - 2,PARA2,Reset numbering,S Heading,S Heading 2,TF-Overskrit 2,h 2,h2,h2 main heading,h2 main heading1,m"/>
    <w:basedOn w:val="HouseStyleBase"/>
    <w:link w:val="Heading2Char"/>
    <w:qFormat/>
    <w:pPr>
      <w:numPr>
        <w:ilvl w:val="1"/>
        <w:numId w:val="17"/>
      </w:numPr>
      <w:outlineLvl w:val="1"/>
    </w:pPr>
  </w:style>
  <w:style w:type="paragraph" w:styleId="Heading3">
    <w:name w:val="heading 3"/>
    <w:aliases w:val="(Alt+3),3,H3,H31,H311,H32,H33,Level 1 - 1,Mia,Minor,Minor heading,Minor1,Para Heading 3,Para Heading 31,Underrubrik2,h3,h31,h310,h311,h3110,h3111,h312,h3121,h313,h314,h315,h316,h317,h318,h319,h32,h320,h321,h33,h331,h34,h35,h36,h37,h38,h39,ni3"/>
    <w:basedOn w:val="HouseStyleBase"/>
    <w:link w:val="Heading3Char"/>
    <w:qFormat/>
    <w:rsid w:val="00CC1FBC"/>
    <w:pPr>
      <w:numPr>
        <w:ilvl w:val="2"/>
        <w:numId w:val="17"/>
      </w:numPr>
      <w:outlineLvl w:val="2"/>
    </w:pPr>
  </w:style>
  <w:style w:type="paragraph" w:styleId="Heading4">
    <w:name w:val="heading 4"/>
    <w:aliases w:val="(i),14,D Sub-Sub/Plain,GPH Heading 4,H4,Level 2 - (a),Level 2 - a,MPS Standard Sub- Sub-Sub Heading,Numbered - 4,PA Micro Section,Project table,Propos,Schedules,Second Level Heading HM,Su,Sub-Minor,Subhead C,Te,dash,h4,h4 sub sub heading,l4,n"/>
    <w:basedOn w:val="HouseStyleBase"/>
    <w:qFormat/>
    <w:rsid w:val="00CC1FBC"/>
    <w:pPr>
      <w:numPr>
        <w:ilvl w:val="3"/>
        <w:numId w:val="17"/>
      </w:numPr>
      <w:outlineLvl w:val="3"/>
    </w:pPr>
  </w:style>
  <w:style w:type="paragraph" w:styleId="Heading5">
    <w:name w:val="heading 5"/>
    <w:aliases w:val="Appendix A to X,H5,Heading,Heading 5   Appendix A to X,Heading 5(unused),Level 3 - (i),Response Type,Response Type1,Response Type2,Response Type3,Response Type4,Response Type5,Response Type6,Response Type7,Subheading,Third Level Heading,h5,l5"/>
    <w:basedOn w:val="HouseStyleBase"/>
    <w:qFormat/>
    <w:pPr>
      <w:numPr>
        <w:ilvl w:val="4"/>
        <w:numId w:val="17"/>
      </w:numPr>
      <w:outlineLvl w:val="4"/>
    </w:pPr>
  </w:style>
  <w:style w:type="paragraph" w:styleId="Heading6">
    <w:name w:val="heading 6"/>
    <w:aliases w:val="Blank 2,Bullet list,H6,H6 DO NOT USE,H61,H610,H611,H612,H613,H614,H615,H616,H617,H618,H62,H63,H64,H65,H66,H67,H68,H69,Heading 6  Appendix Y &amp; Z,Heading 6 (Do Not Use),Heading 6(unused),L1 PIP,Legal Level 1.,Lev 6,PA Appendix,PR14,bullet2,h6"/>
    <w:basedOn w:val="HouseStyleBase"/>
    <w:qFormat/>
    <w:pPr>
      <w:numPr>
        <w:ilvl w:val="5"/>
        <w:numId w:val="17"/>
      </w:numPr>
      <w:outlineLvl w:val="5"/>
    </w:pPr>
  </w:style>
  <w:style w:type="paragraph" w:styleId="Heading7">
    <w:name w:val="heading 7"/>
    <w:aliases w:val="Blank 3,H7DO NOT USE,Heading 7 (Do Not Use),Heading 7(unused),L2 PIP,Legal Level 1.1.,Lev 7,PA Appendix Major"/>
    <w:basedOn w:val="HouseStyleBase"/>
    <w:qFormat/>
    <w:pPr>
      <w:numPr>
        <w:ilvl w:val="6"/>
        <w:numId w:val="17"/>
      </w:numPr>
      <w:outlineLvl w:val="6"/>
    </w:pPr>
  </w:style>
  <w:style w:type="paragraph" w:styleId="Heading8">
    <w:name w:val="heading 8"/>
    <w:aliases w:val="Blank 4,Heading 8 (Do Not Use),Legal Level 1.1.1.,Lev 8,PA Appendix Minor,h8 DO NOT USE"/>
    <w:basedOn w:val="Normal"/>
    <w:qFormat/>
    <w:pPr>
      <w:numPr>
        <w:ilvl w:val="7"/>
        <w:numId w:val="1"/>
      </w:numPr>
      <w:overflowPunct/>
      <w:autoSpaceDE/>
      <w:autoSpaceDN/>
      <w:jc w:val="center"/>
      <w:textAlignment w:val="auto"/>
      <w:outlineLvl w:val="7"/>
    </w:pPr>
    <w:rPr>
      <w:rFonts w:eastAsia="STZhongsong"/>
      <w:b/>
      <w:caps/>
      <w:color w:val="000000"/>
      <w:kern w:val="28"/>
      <w:lang w:eastAsia="zh-CN"/>
    </w:rPr>
  </w:style>
  <w:style w:type="paragraph" w:styleId="Heading9">
    <w:name w:val="heading 9"/>
    <w:aliases w:val="App Heading,App1,Blank 5,Heading 9 (Do Not Use),Heading 9 (defunct),Legal Level 1.1.1.1.,Lev 9,Titre 10,appendix,h9 DO NOT USE"/>
    <w:basedOn w:val="Normal"/>
    <w:qFormat/>
    <w:pPr>
      <w:numPr>
        <w:ilvl w:val="8"/>
        <w:numId w:val="1"/>
      </w:numPr>
      <w:overflowPunct/>
      <w:autoSpaceDE/>
      <w:autoSpaceDN/>
      <w:jc w:val="center"/>
      <w:textAlignment w:val="auto"/>
      <w:outlineLvl w:val="8"/>
    </w:pPr>
    <w:rPr>
      <w:rFonts w:eastAsia="STZhongsong"/>
      <w:b/>
      <w:color w:val="000000"/>
      <w:kern w:val="2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153"/>
        <w:tab w:val="right" w:pos="8306"/>
      </w:tabs>
    </w:pPr>
  </w:style>
  <w:style w:type="paragraph" w:styleId="BodyTextIndent">
    <w:name w:val="Body Text Indent"/>
    <w:basedOn w:val="HouseStyleBase"/>
    <w:link w:val="BodyTextIndentChar"/>
    <w:pPr>
      <w:ind w:left="720"/>
    </w:pPr>
  </w:style>
  <w:style w:type="paragraph" w:styleId="BodyTextIndent2">
    <w:name w:val="Body Text Indent 2"/>
    <w:basedOn w:val="HouseStyleBase"/>
    <w:link w:val="BodyTextIndent2Char"/>
    <w:pPr>
      <w:ind w:left="1440"/>
    </w:pPr>
  </w:style>
  <w:style w:type="paragraph" w:styleId="BodyTextIndent3">
    <w:name w:val="Body Text Indent 3"/>
    <w:basedOn w:val="HouseStyleBase"/>
    <w:pPr>
      <w:ind w:left="2160"/>
    </w:pPr>
  </w:style>
  <w:style w:type="paragraph" w:customStyle="1" w:styleId="BodyTextIndent4">
    <w:name w:val="Body Text Indent 4"/>
    <w:basedOn w:val="HouseStyleBase"/>
    <w:pPr>
      <w:ind w:left="2880"/>
    </w:pPr>
  </w:style>
  <w:style w:type="paragraph" w:customStyle="1" w:styleId="BodyTextIndent5">
    <w:name w:val="Body Text Indent 5"/>
    <w:basedOn w:val="HouseStyleBase"/>
    <w:pPr>
      <w:ind w:left="3600"/>
    </w:pPr>
  </w:style>
  <w:style w:type="paragraph" w:customStyle="1" w:styleId="MarginText">
    <w:name w:val="Margin Text"/>
    <w:basedOn w:val="HouseStyleBase"/>
    <w:link w:val="MarginTextChar"/>
    <w:rsid w:val="00D602C5"/>
  </w:style>
  <w:style w:type="paragraph" w:styleId="BodyText">
    <w:name w:val="Body Text"/>
    <w:basedOn w:val="Normal"/>
    <w:pPr>
      <w:spacing w:after="120"/>
    </w:pPr>
  </w:style>
  <w:style w:type="character" w:styleId="PageNumber">
    <w:name w:val="page number"/>
    <w:basedOn w:val="DefaultParagraphFont"/>
  </w:style>
  <w:style w:type="paragraph" w:styleId="Header">
    <w:name w:val="header"/>
    <w:basedOn w:val="Normal"/>
    <w:link w:val="HeaderChar"/>
    <w:pPr>
      <w:tabs>
        <w:tab w:val="center" w:pos="4153"/>
        <w:tab w:val="right" w:pos="8306"/>
      </w:tabs>
    </w:pPr>
  </w:style>
  <w:style w:type="paragraph" w:customStyle="1" w:styleId="BodyTextIndent6">
    <w:name w:val="Body Text Indent 6"/>
    <w:basedOn w:val="HouseStyleBase"/>
    <w:pPr>
      <w:ind w:left="4320"/>
    </w:pPr>
  </w:style>
  <w:style w:type="paragraph" w:customStyle="1" w:styleId="BodyTextIndent7">
    <w:name w:val="Body Text Indent 7"/>
    <w:basedOn w:val="HouseStyleBase"/>
    <w:pPr>
      <w:ind w:left="5040"/>
    </w:pPr>
  </w:style>
  <w:style w:type="paragraph" w:customStyle="1" w:styleId="SchHead">
    <w:name w:val="SchHead"/>
    <w:basedOn w:val="HouseStyleBase"/>
    <w:next w:val="SchHeadDes"/>
    <w:pPr>
      <w:jc w:val="center"/>
    </w:pPr>
    <w:rPr>
      <w:b/>
      <w:bCs/>
      <w:caps/>
    </w:rPr>
  </w:style>
  <w:style w:type="paragraph" w:customStyle="1" w:styleId="SchHeadDes">
    <w:name w:val="SchHeadDes"/>
    <w:basedOn w:val="HouseStyleBase"/>
    <w:pPr>
      <w:jc w:val="center"/>
    </w:pPr>
    <w:rPr>
      <w:b/>
      <w:bCs/>
    </w:rPr>
  </w:style>
  <w:style w:type="paragraph" w:styleId="ListBullet">
    <w:name w:val="List Bullet"/>
    <w:basedOn w:val="Normal"/>
    <w:rsid w:val="001F42D7"/>
    <w:pPr>
      <w:ind w:left="720" w:hanging="720"/>
    </w:pPr>
  </w:style>
  <w:style w:type="paragraph" w:styleId="TOAHeading">
    <w:name w:val="toa heading"/>
    <w:basedOn w:val="Normal"/>
    <w:next w:val="Normal"/>
    <w:semiHidden/>
    <w:pPr>
      <w:spacing w:before="120"/>
    </w:pPr>
    <w:rPr>
      <w:b/>
    </w:rPr>
  </w:style>
  <w:style w:type="paragraph" w:styleId="Title">
    <w:name w:val="Title"/>
    <w:basedOn w:val="Normal"/>
    <w:qFormat/>
    <w:pPr>
      <w:spacing w:before="240" w:after="60"/>
      <w:jc w:val="center"/>
    </w:pPr>
    <w:rPr>
      <w:b/>
      <w:kern w:val="28"/>
      <w:sz w:val="32"/>
    </w:rPr>
  </w:style>
  <w:style w:type="paragraph" w:styleId="ListBullet2">
    <w:name w:val="List Bullet 2"/>
    <w:basedOn w:val="Normal"/>
    <w:rsid w:val="001F42D7"/>
    <w:pPr>
      <w:ind w:left="1440" w:hanging="720"/>
    </w:pPr>
  </w:style>
  <w:style w:type="paragraph" w:customStyle="1" w:styleId="HouseStyleBase">
    <w:name w:val="House Style Base"/>
    <w:link w:val="HouseStyleBaseChar"/>
    <w:rsid w:val="00931140"/>
    <w:pPr>
      <w:adjustRightInd w:val="0"/>
      <w:spacing w:after="240"/>
      <w:jc w:val="both"/>
    </w:pPr>
    <w:rPr>
      <w:rFonts w:ascii="Arial" w:eastAsia="STZhongsong" w:hAnsi="Arial"/>
      <w:kern w:val="28"/>
      <w:sz w:val="22"/>
      <w:lang w:eastAsia="zh-CN"/>
    </w:rPr>
  </w:style>
  <w:style w:type="numbering" w:styleId="111111">
    <w:name w:val="Outline List 2"/>
    <w:basedOn w:val="NoList"/>
    <w:pPr>
      <w:numPr>
        <w:numId w:val="2"/>
      </w:numPr>
    </w:pPr>
  </w:style>
  <w:style w:type="paragraph" w:styleId="TOC1">
    <w:name w:val="toc 1"/>
    <w:uiPriority w:val="39"/>
    <w:rsid w:val="00C420A4"/>
    <w:pPr>
      <w:tabs>
        <w:tab w:val="left" w:pos="720"/>
        <w:tab w:val="right" w:leader="dot" w:pos="9029"/>
      </w:tabs>
      <w:adjustRightInd w:val="0"/>
      <w:spacing w:before="120" w:after="120"/>
      <w:ind w:left="720" w:hanging="720"/>
    </w:pPr>
    <w:rPr>
      <w:rFonts w:ascii="Arial" w:eastAsia="STZhongsong" w:hAnsi="Arial"/>
      <w:caps/>
      <w:kern w:val="28"/>
      <w:sz w:val="22"/>
      <w:lang w:eastAsia="zh-CN"/>
    </w:rPr>
  </w:style>
  <w:style w:type="paragraph" w:styleId="TOC2">
    <w:name w:val="toc 2"/>
    <w:uiPriority w:val="39"/>
    <w:rsid w:val="00C420A4"/>
    <w:pPr>
      <w:tabs>
        <w:tab w:val="left" w:pos="1440"/>
        <w:tab w:val="right" w:leader="dot" w:pos="9029"/>
      </w:tabs>
      <w:adjustRightInd w:val="0"/>
      <w:spacing w:after="240"/>
      <w:ind w:left="1440" w:hanging="720"/>
    </w:pPr>
    <w:rPr>
      <w:rFonts w:ascii="Arial" w:eastAsia="STZhongsong" w:hAnsi="Arial"/>
      <w:kern w:val="28"/>
      <w:sz w:val="22"/>
      <w:lang w:eastAsia="zh-CN"/>
    </w:rPr>
  </w:style>
  <w:style w:type="paragraph" w:styleId="TOC3">
    <w:name w:val="toc 3"/>
    <w:rsid w:val="00C420A4"/>
    <w:pPr>
      <w:tabs>
        <w:tab w:val="left" w:pos="2160"/>
        <w:tab w:val="right" w:leader="dot" w:pos="9029"/>
      </w:tabs>
      <w:adjustRightInd w:val="0"/>
      <w:spacing w:after="240"/>
      <w:ind w:left="2160" w:hanging="720"/>
    </w:pPr>
    <w:rPr>
      <w:rFonts w:ascii="Arial" w:eastAsia="STZhongsong" w:hAnsi="Arial"/>
      <w:kern w:val="28"/>
      <w:sz w:val="22"/>
      <w:lang w:eastAsia="zh-CN"/>
    </w:rPr>
  </w:style>
  <w:style w:type="paragraph" w:styleId="TOC4">
    <w:name w:val="toc 4"/>
    <w:pPr>
      <w:tabs>
        <w:tab w:val="left" w:pos="2880"/>
        <w:tab w:val="right" w:leader="dot" w:pos="9029"/>
      </w:tabs>
      <w:adjustRightInd w:val="0"/>
      <w:spacing w:after="240"/>
      <w:ind w:left="2880" w:hanging="720"/>
    </w:pPr>
    <w:rPr>
      <w:rFonts w:eastAsia="STZhongsong"/>
      <w:kern w:val="28"/>
      <w:sz w:val="22"/>
      <w:lang w:eastAsia="zh-CN"/>
    </w:rPr>
  </w:style>
  <w:style w:type="paragraph" w:styleId="TOC5">
    <w:name w:val="toc 5"/>
    <w:pPr>
      <w:tabs>
        <w:tab w:val="left" w:pos="3600"/>
        <w:tab w:val="right" w:leader="dot" w:pos="9029"/>
      </w:tabs>
      <w:adjustRightInd w:val="0"/>
      <w:spacing w:after="240"/>
      <w:ind w:left="3600" w:hanging="720"/>
    </w:pPr>
    <w:rPr>
      <w:rFonts w:eastAsia="STZhongsong"/>
      <w:kern w:val="28"/>
      <w:sz w:val="22"/>
      <w:lang w:eastAsia="zh-CN"/>
    </w:rPr>
  </w:style>
  <w:style w:type="paragraph" w:styleId="TOC6">
    <w:name w:val="toc 6"/>
    <w:pPr>
      <w:tabs>
        <w:tab w:val="left" w:pos="4320"/>
        <w:tab w:val="right" w:leader="dot" w:pos="9029"/>
      </w:tabs>
      <w:adjustRightInd w:val="0"/>
      <w:spacing w:after="240"/>
      <w:ind w:left="4320" w:hanging="720"/>
    </w:pPr>
    <w:rPr>
      <w:rFonts w:eastAsia="STZhongsong"/>
      <w:kern w:val="28"/>
      <w:sz w:val="22"/>
      <w:lang w:eastAsia="zh-CN"/>
    </w:rPr>
  </w:style>
  <w:style w:type="paragraph" w:styleId="TOC7">
    <w:name w:val="toc 7"/>
    <w:pPr>
      <w:tabs>
        <w:tab w:val="left" w:pos="5040"/>
        <w:tab w:val="right" w:leader="dot" w:pos="9029"/>
      </w:tabs>
      <w:adjustRightInd w:val="0"/>
      <w:spacing w:after="240"/>
      <w:ind w:left="5040" w:hanging="720"/>
    </w:pPr>
    <w:rPr>
      <w:rFonts w:eastAsia="STZhongsong"/>
      <w:kern w:val="28"/>
      <w:sz w:val="22"/>
      <w:lang w:eastAsia="zh-CN"/>
    </w:rPr>
  </w:style>
  <w:style w:type="paragraph" w:styleId="TOC8">
    <w:name w:val="toc 8"/>
    <w:pPr>
      <w:tabs>
        <w:tab w:val="right" w:leader="dot" w:pos="9029"/>
      </w:tabs>
      <w:adjustRightInd w:val="0"/>
      <w:spacing w:after="240"/>
    </w:pPr>
    <w:rPr>
      <w:rFonts w:eastAsia="STZhongsong"/>
      <w:caps/>
      <w:kern w:val="28"/>
      <w:sz w:val="22"/>
      <w:lang w:eastAsia="zh-CN"/>
    </w:rPr>
  </w:style>
  <w:style w:type="paragraph" w:styleId="TOC9">
    <w:name w:val="toc 9"/>
    <w:pPr>
      <w:tabs>
        <w:tab w:val="right" w:leader="dot" w:pos="9029"/>
      </w:tabs>
      <w:adjustRightInd w:val="0"/>
      <w:spacing w:after="240"/>
      <w:ind w:left="720"/>
    </w:pPr>
    <w:rPr>
      <w:rFonts w:eastAsia="STZhongsong"/>
      <w:kern w:val="28"/>
      <w:sz w:val="22"/>
      <w:lang w:eastAsia="zh-CN"/>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ind w:firstLine="210"/>
    </w:pPr>
  </w:style>
  <w:style w:type="paragraph" w:styleId="BodyTextFirstIndent2">
    <w:name w:val="Body Text First Indent 2"/>
    <w:basedOn w:val="BodyTextIndent"/>
    <w:link w:val="BodyTextFirstIndent2Char"/>
    <w:pPr>
      <w:overflowPunct w:val="0"/>
      <w:autoSpaceDE w:val="0"/>
      <w:autoSpaceDN w:val="0"/>
      <w:spacing w:after="120"/>
      <w:ind w:left="283" w:firstLine="210"/>
      <w:textAlignment w:val="baseline"/>
    </w:pPr>
    <w:rPr>
      <w:rFonts w:eastAsia="Times New Roman"/>
      <w:kern w:val="0"/>
      <w:lang w:eastAsia="en-US"/>
    </w:rPr>
  </w:style>
  <w:style w:type="paragraph" w:styleId="Caption">
    <w:name w:val="caption"/>
    <w:basedOn w:val="Normal"/>
    <w:next w:val="Normal"/>
    <w:qFormat/>
    <w:rPr>
      <w:b/>
      <w:bCs/>
      <w:sz w:val="20"/>
    </w:rPr>
  </w:style>
  <w:style w:type="paragraph" w:styleId="Closing">
    <w:name w:val="Closing"/>
    <w:basedOn w:val="Normal"/>
    <w:pPr>
      <w:ind w:left="4252"/>
    </w:pPr>
  </w:style>
  <w:style w:type="character" w:styleId="CommentReference">
    <w:name w:val="annotation reference"/>
    <w:rPr>
      <w:sz w:val="16"/>
      <w:szCs w:val="16"/>
    </w:rPr>
  </w:style>
  <w:style w:type="paragraph" w:styleId="CommentText">
    <w:name w:val="annotation text"/>
    <w:basedOn w:val="Normal"/>
    <w:link w:val="CommentTextChar"/>
    <w:rPr>
      <w:sz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sz w:val="20"/>
    </w:rPr>
  </w:style>
  <w:style w:type="paragraph" w:styleId="E-mailSignature">
    <w:name w:val="E-mail Signature"/>
    <w:basedOn w:val="Normal"/>
  </w:style>
  <w:style w:type="character" w:styleId="Emphasis">
    <w:name w:val="Emphasis"/>
    <w:uiPriority w:val="20"/>
    <w:qFormat/>
    <w:rPr>
      <w:i/>
      <w:iCs/>
    </w:rPr>
  </w:style>
  <w:style w:type="character" w:styleId="EndnoteReference">
    <w:name w:val="endnote reference"/>
    <w:semiHidden/>
    <w:rPr>
      <w:vertAlign w:val="superscript"/>
    </w:r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rPr>
      <w:rFonts w:cs="Arial"/>
      <w:sz w:val="24"/>
      <w:szCs w:val="24"/>
    </w:rPr>
  </w:style>
  <w:style w:type="paragraph" w:styleId="EnvelopeReturn">
    <w:name w:val="envelope return"/>
    <w:basedOn w:val="Normal"/>
    <w:rPr>
      <w:rFonts w:cs="Arial"/>
      <w:sz w:val="20"/>
    </w:rPr>
  </w:style>
  <w:style w:type="character" w:styleId="FollowedHyperlink">
    <w:name w:val="FollowedHyperlink"/>
    <w:rPr>
      <w:color w:val="606420"/>
      <w:u w:val="single"/>
    </w:rPr>
  </w:style>
  <w:style w:type="character" w:styleId="FootnoteReference">
    <w:name w:val="footnote reference"/>
    <w:semiHidden/>
    <w:rPr>
      <w:vertAlign w:val="superscript"/>
    </w:rPr>
  </w:style>
  <w:style w:type="paragraph" w:styleId="FootnoteText">
    <w:name w:val="footnote text"/>
    <w:basedOn w:val="Normal"/>
    <w:link w:val="FootnoteTextChar"/>
    <w:semiHidden/>
    <w:rPr>
      <w:sz w:val="20"/>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cs="Courier New"/>
      <w:sz w:val="20"/>
      <w:szCs w:val="20"/>
    </w:rPr>
  </w:style>
  <w:style w:type="character" w:styleId="HTMLDefinition">
    <w:name w:val="HTML Definition"/>
    <w:rPr>
      <w:i/>
      <w:iCs/>
    </w:rPr>
  </w:style>
  <w:style w:type="character" w:styleId="HTMLKeyboard">
    <w:name w:val="HTML Keyboard"/>
    <w:rPr>
      <w:rFonts w:ascii="Courier New" w:hAnsi="Courier New" w:cs="Courier New"/>
      <w:sz w:val="20"/>
      <w:szCs w:val="20"/>
    </w:rPr>
  </w:style>
  <w:style w:type="paragraph" w:styleId="HTMLPreformatted">
    <w:name w:val="HTML Preformatted"/>
    <w:basedOn w:val="Normal"/>
    <w:rPr>
      <w:rFonts w:ascii="Courier New" w:hAnsi="Courier New" w:cs="Courier New"/>
      <w:sz w:val="20"/>
    </w:rPr>
  </w:style>
  <w:style w:type="character" w:styleId="HTMLSample">
    <w:name w:val="HTML Sample"/>
    <w:rPr>
      <w:rFonts w:ascii="Courier New" w:hAnsi="Courier New" w:cs="Courier New"/>
    </w:rPr>
  </w:style>
  <w:style w:type="character" w:styleId="HTMLTypewriter">
    <w:name w:val="HTML Typewriter"/>
    <w:rPr>
      <w:rFonts w:ascii="Courier New" w:hAnsi="Courier New" w:cs="Courier New"/>
      <w:sz w:val="20"/>
      <w:szCs w:val="20"/>
    </w:rPr>
  </w:style>
  <w:style w:type="character" w:styleId="HTMLVariable">
    <w:name w:val="HTML Variable"/>
    <w:rPr>
      <w:i/>
      <w:iCs/>
    </w:rPr>
  </w:style>
  <w:style w:type="character" w:styleId="Hyperlink">
    <w:name w:val="Hyperlink"/>
    <w:uiPriority w:val="99"/>
    <w:rPr>
      <w:color w:val="0000FF"/>
      <w:u w:val="single"/>
    </w:rPr>
  </w:style>
  <w:style w:type="paragraph" w:styleId="Index1">
    <w:name w:val="index 1"/>
    <w:basedOn w:val="Normal"/>
    <w:next w:val="Normal"/>
    <w:autoRedefine/>
    <w:semiHidden/>
    <w:pPr>
      <w:ind w:left="220" w:hanging="220"/>
    </w:pPr>
  </w:style>
  <w:style w:type="paragraph" w:styleId="Index2">
    <w:name w:val="index 2"/>
    <w:basedOn w:val="Normal"/>
    <w:next w:val="Normal"/>
    <w:autoRedefine/>
    <w:semiHidden/>
    <w:pPr>
      <w:ind w:left="440" w:hanging="220"/>
    </w:pPr>
  </w:style>
  <w:style w:type="paragraph" w:styleId="Index3">
    <w:name w:val="index 3"/>
    <w:basedOn w:val="Normal"/>
    <w:next w:val="Normal"/>
    <w:autoRedefine/>
    <w:semiHidden/>
    <w:pPr>
      <w:ind w:left="660" w:hanging="220"/>
    </w:pPr>
  </w:style>
  <w:style w:type="paragraph" w:styleId="Index4">
    <w:name w:val="index 4"/>
    <w:basedOn w:val="Normal"/>
    <w:next w:val="Normal"/>
    <w:autoRedefine/>
    <w:semiHidden/>
    <w:pPr>
      <w:ind w:left="880" w:hanging="220"/>
    </w:pPr>
  </w:style>
  <w:style w:type="paragraph" w:styleId="Index5">
    <w:name w:val="index 5"/>
    <w:basedOn w:val="Normal"/>
    <w:next w:val="Normal"/>
    <w:autoRedefine/>
    <w:semiHidden/>
    <w:pPr>
      <w:ind w:left="1100" w:hanging="220"/>
    </w:pPr>
  </w:style>
  <w:style w:type="paragraph" w:styleId="Index6">
    <w:name w:val="index 6"/>
    <w:basedOn w:val="Normal"/>
    <w:next w:val="Normal"/>
    <w:autoRedefine/>
    <w:semiHidden/>
    <w:pPr>
      <w:ind w:left="1320" w:hanging="220"/>
    </w:pPr>
  </w:style>
  <w:style w:type="paragraph" w:styleId="Index7">
    <w:name w:val="index 7"/>
    <w:basedOn w:val="Normal"/>
    <w:next w:val="Normal"/>
    <w:autoRedefine/>
    <w:semiHidden/>
    <w:pPr>
      <w:ind w:left="1540" w:hanging="220"/>
    </w:pPr>
  </w:style>
  <w:style w:type="paragraph" w:styleId="Index8">
    <w:name w:val="index 8"/>
    <w:basedOn w:val="Normal"/>
    <w:next w:val="Normal"/>
    <w:autoRedefine/>
    <w:semiHidden/>
    <w:pPr>
      <w:ind w:left="1760" w:hanging="220"/>
    </w:pPr>
  </w:style>
  <w:style w:type="paragraph" w:styleId="Index9">
    <w:name w:val="index 9"/>
    <w:basedOn w:val="Normal"/>
    <w:next w:val="Normal"/>
    <w:autoRedefine/>
    <w:semiHidden/>
    <w:pPr>
      <w:ind w:left="1980" w:hanging="220"/>
    </w:pPr>
  </w:style>
  <w:style w:type="paragraph" w:styleId="IndexHeading">
    <w:name w:val="index heading"/>
    <w:basedOn w:val="Normal"/>
    <w:next w:val="Index1"/>
    <w:semiHidden/>
    <w:rPr>
      <w:rFonts w:cs="Arial"/>
      <w:b/>
      <w:bCs/>
    </w:rPr>
  </w:style>
  <w:style w:type="character" w:styleId="LineNumber">
    <w:name w:val="line number"/>
    <w:basedOn w:val="DefaultParagraphFont"/>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3">
    <w:name w:val="List Bullet 3"/>
    <w:basedOn w:val="Normal"/>
    <w:pPr>
      <w:numPr>
        <w:numId w:val="3"/>
      </w:numPr>
    </w:pPr>
  </w:style>
  <w:style w:type="paragraph" w:styleId="ListBullet4">
    <w:name w:val="List Bullet 4"/>
    <w:basedOn w:val="Normal"/>
    <w:pPr>
      <w:numPr>
        <w:numId w:val="4"/>
      </w:numPr>
    </w:pPr>
  </w:style>
  <w:style w:type="paragraph" w:styleId="ListBullet5">
    <w:name w:val="List Bullet 5"/>
    <w:basedOn w:val="Normal"/>
    <w:rsid w:val="001F42D7"/>
    <w:pPr>
      <w:tabs>
        <w:tab w:val="num" w:pos="1492"/>
      </w:tabs>
      <w:ind w:left="1492" w:hanging="360"/>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240"/>
      <w:jc w:val="both"/>
      <w:textAlignment w:val="baseline"/>
    </w:pPr>
    <w:rPr>
      <w:rFonts w:ascii="Courier New" w:hAnsi="Courier New" w:cs="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customStyle="1" w:styleId="NoteHeading1">
    <w:name w:val="Note Heading1"/>
    <w:basedOn w:val="Normal"/>
    <w:next w:val="Normal"/>
  </w:style>
  <w:style w:type="paragraph" w:styleId="PlainText">
    <w:name w:val="Plain Text"/>
    <w:basedOn w:val="Normal"/>
    <w:rPr>
      <w:rFonts w:ascii="Courier New" w:hAnsi="Courier New" w:cs="Courier New"/>
      <w:sz w:val="20"/>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cs="Arial"/>
      <w:sz w:val="24"/>
      <w:szCs w:val="24"/>
    </w:rPr>
  </w:style>
  <w:style w:type="table" w:styleId="Table3Deffects1">
    <w:name w:val="Table 3D effects 1"/>
    <w:basedOn w:val="TableNormal"/>
    <w:pPr>
      <w:overflowPunct w:val="0"/>
      <w:autoSpaceDE w:val="0"/>
      <w:autoSpaceDN w:val="0"/>
      <w:adjustRightInd w:val="0"/>
      <w:spacing w:after="240"/>
      <w:jc w:val="both"/>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pPr>
      <w:overflowPunct w:val="0"/>
      <w:autoSpaceDE w:val="0"/>
      <w:autoSpaceDN w:val="0"/>
      <w:adjustRightInd w:val="0"/>
      <w:spacing w:after="240"/>
      <w:jc w:val="both"/>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pPr>
      <w:overflowPunct w:val="0"/>
      <w:autoSpaceDE w:val="0"/>
      <w:autoSpaceDN w:val="0"/>
      <w:adjustRightInd w:val="0"/>
      <w:spacing w:after="240"/>
      <w:jc w:val="both"/>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pPr>
      <w:overflowPunct w:val="0"/>
      <w:autoSpaceDE w:val="0"/>
      <w:autoSpaceDN w:val="0"/>
      <w:adjustRightInd w:val="0"/>
      <w:spacing w:after="24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pPr>
      <w:overflowPunct w:val="0"/>
      <w:autoSpaceDE w:val="0"/>
      <w:autoSpaceDN w:val="0"/>
      <w:adjustRightInd w:val="0"/>
      <w:spacing w:after="240"/>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pPr>
      <w:overflowPunct w:val="0"/>
      <w:autoSpaceDE w:val="0"/>
      <w:autoSpaceDN w:val="0"/>
      <w:adjustRightInd w:val="0"/>
      <w:spacing w:after="240"/>
      <w:jc w:val="both"/>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pPr>
      <w:overflowPunct w:val="0"/>
      <w:autoSpaceDE w:val="0"/>
      <w:autoSpaceDN w:val="0"/>
      <w:adjustRightInd w:val="0"/>
      <w:spacing w:after="240"/>
      <w:jc w:val="both"/>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pPr>
      <w:overflowPunct w:val="0"/>
      <w:autoSpaceDE w:val="0"/>
      <w:autoSpaceDN w:val="0"/>
      <w:adjustRightInd w:val="0"/>
      <w:spacing w:after="240"/>
      <w:jc w:val="both"/>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pPr>
      <w:overflowPunct w:val="0"/>
      <w:autoSpaceDE w:val="0"/>
      <w:autoSpaceDN w:val="0"/>
      <w:adjustRightInd w:val="0"/>
      <w:spacing w:after="240"/>
      <w:jc w:val="both"/>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pPr>
      <w:overflowPunct w:val="0"/>
      <w:autoSpaceDE w:val="0"/>
      <w:autoSpaceDN w:val="0"/>
      <w:adjustRightInd w:val="0"/>
      <w:spacing w:after="240"/>
      <w:jc w:val="both"/>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pPr>
      <w:overflowPunct w:val="0"/>
      <w:autoSpaceDE w:val="0"/>
      <w:autoSpaceDN w:val="0"/>
      <w:adjustRightInd w:val="0"/>
      <w:spacing w:after="240"/>
      <w:jc w:val="both"/>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pPr>
      <w:overflowPunct w:val="0"/>
      <w:autoSpaceDE w:val="0"/>
      <w:autoSpaceDN w:val="0"/>
      <w:adjustRightInd w:val="0"/>
      <w:spacing w:after="240"/>
      <w:jc w:val="both"/>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pPr>
      <w:overflowPunct w:val="0"/>
      <w:autoSpaceDE w:val="0"/>
      <w:autoSpaceDN w:val="0"/>
      <w:adjustRightInd w:val="0"/>
      <w:spacing w:after="240"/>
      <w:jc w:val="both"/>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pPr>
      <w:overflowPunct w:val="0"/>
      <w:autoSpaceDE w:val="0"/>
      <w:autoSpaceDN w:val="0"/>
      <w:adjustRightInd w:val="0"/>
      <w:spacing w:after="240"/>
      <w:jc w:val="both"/>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pPr>
      <w:overflowPunct w:val="0"/>
      <w:autoSpaceDE w:val="0"/>
      <w:autoSpaceDN w:val="0"/>
      <w:adjustRightInd w:val="0"/>
      <w:spacing w:after="240"/>
      <w:jc w:val="both"/>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pPr>
      <w:overflowPunct w:val="0"/>
      <w:autoSpaceDE w:val="0"/>
      <w:autoSpaceDN w:val="0"/>
      <w:adjustRightInd w:val="0"/>
      <w:spacing w:after="240"/>
      <w:jc w:val="both"/>
      <w:textAlignment w:val="baseline"/>
    </w:pPr>
    <w:tblPr>
      <w:tblStyleRowBandSize w:val="1"/>
      <w:tblBorders>
        <w:insideH w:val="single" w:sz="18" w:space="0" w:color="FFFFFF"/>
        <w:insideV w:val="single" w:sz="18" w:space="0" w:color="FFFFFF"/>
      </w:tblBorders>
    </w:tblPr>
    <w:tblStylePr w:type="firstRow">
      <w:tblPr/>
      <w:tcPr>
        <w:tcBorders>
          <w:tl2br w:val="none" w:sz="0" w:space="0" w:color="auto"/>
          <w:tr2bl w:val="none" w:sz="0" w:space="0" w:color="auto"/>
        </w:tcBorders>
        <w:shd w:val="pct20" w:color="000000" w:fill="FFFFFF"/>
      </w:tcPr>
    </w:tblStylePr>
    <w:tblStylePr w:type="band1Horz">
      <w:rPr>
        <w:color w:val="0000D0"/>
      </w:rPr>
      <w:tblPr/>
      <w:tcPr>
        <w:tcBorders>
          <w:tl2br w:val="none" w:sz="0" w:space="0" w:color="auto"/>
          <w:tr2bl w:val="none" w:sz="0" w:space="0" w:color="auto"/>
        </w:tcBorders>
        <w:shd w:val="pct5" w:color="000000" w:fill="FFFFFF"/>
      </w:tcPr>
    </w:tblStylePr>
    <w:tblStylePr w:type="band2Horz">
      <w:tblPr/>
      <w:tcPr>
        <w:tcBorders>
          <w:tl2br w:val="none" w:sz="0" w:space="0" w:color="auto"/>
          <w:tr2bl w:val="none" w:sz="0" w:space="0" w:color="auto"/>
        </w:tcBorders>
        <w:shd w:val="pct20" w:color="000000" w:fill="FFFFFF"/>
      </w:tcPr>
    </w:tblStylePr>
  </w:style>
  <w:style w:type="table" w:styleId="TableElegant">
    <w:name w:val="Table Elegant"/>
    <w:basedOn w:val="TableNormal"/>
    <w:pPr>
      <w:overflowPunct w:val="0"/>
      <w:autoSpaceDE w:val="0"/>
      <w:autoSpaceDN w:val="0"/>
      <w:adjustRightInd w:val="0"/>
      <w:spacing w:after="240"/>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pPr>
      <w:overflowPunct w:val="0"/>
      <w:autoSpaceDE w:val="0"/>
      <w:autoSpaceDN w:val="0"/>
      <w:adjustRightInd w:val="0"/>
      <w:spacing w:after="24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pPr>
      <w:overflowPunct w:val="0"/>
      <w:autoSpaceDE w:val="0"/>
      <w:autoSpaceDN w:val="0"/>
      <w:adjustRightInd w:val="0"/>
      <w:spacing w:after="240"/>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pPr>
      <w:overflowPunct w:val="0"/>
      <w:autoSpaceDE w:val="0"/>
      <w:autoSpaceDN w:val="0"/>
      <w:adjustRightInd w:val="0"/>
      <w:spacing w:after="240"/>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pPr>
      <w:overflowPunct w:val="0"/>
      <w:autoSpaceDE w:val="0"/>
      <w:autoSpaceDN w:val="0"/>
      <w:adjustRightInd w:val="0"/>
      <w:spacing w:after="240"/>
      <w:jc w:val="both"/>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pPr>
      <w:overflowPunct w:val="0"/>
      <w:autoSpaceDE w:val="0"/>
      <w:autoSpaceDN w:val="0"/>
      <w:adjustRightInd w:val="0"/>
      <w:spacing w:after="240"/>
      <w:jc w:val="both"/>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pPr>
      <w:overflowPunct w:val="0"/>
      <w:autoSpaceDE w:val="0"/>
      <w:autoSpaceDN w:val="0"/>
      <w:adjustRightInd w:val="0"/>
      <w:spacing w:after="240"/>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pPr>
      <w:overflowPunct w:val="0"/>
      <w:autoSpaceDE w:val="0"/>
      <w:autoSpaceDN w:val="0"/>
      <w:adjustRightInd w:val="0"/>
      <w:spacing w:after="240"/>
      <w:jc w:val="both"/>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pPr>
      <w:overflowPunct w:val="0"/>
      <w:autoSpaceDE w:val="0"/>
      <w:autoSpaceDN w:val="0"/>
      <w:adjustRightInd w:val="0"/>
      <w:spacing w:after="240"/>
      <w:jc w:val="both"/>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pPr>
      <w:overflowPunct w:val="0"/>
      <w:autoSpaceDE w:val="0"/>
      <w:autoSpaceDN w:val="0"/>
      <w:adjustRightInd w:val="0"/>
      <w:spacing w:after="240"/>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pPr>
      <w:overflowPunct w:val="0"/>
      <w:autoSpaceDE w:val="0"/>
      <w:autoSpaceDN w:val="0"/>
      <w:adjustRightInd w:val="0"/>
      <w:spacing w:after="240"/>
      <w:jc w:val="both"/>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pPr>
      <w:overflowPunct w:val="0"/>
      <w:autoSpaceDE w:val="0"/>
      <w:autoSpaceDN w:val="0"/>
      <w:adjustRightInd w:val="0"/>
      <w:spacing w:after="240"/>
      <w:jc w:val="both"/>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pPr>
      <w:overflowPunct w:val="0"/>
      <w:autoSpaceDE w:val="0"/>
      <w:autoSpaceDN w:val="0"/>
      <w:adjustRightInd w:val="0"/>
      <w:spacing w:after="240"/>
      <w:jc w:val="both"/>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pPr>
      <w:overflowPunct w:val="0"/>
      <w:autoSpaceDE w:val="0"/>
      <w:autoSpaceDN w:val="0"/>
      <w:adjustRightInd w:val="0"/>
      <w:spacing w:after="240"/>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pPr>
      <w:overflowPunct w:val="0"/>
      <w:autoSpaceDE w:val="0"/>
      <w:autoSpaceDN w:val="0"/>
      <w:adjustRightInd w:val="0"/>
      <w:spacing w:after="240"/>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pPr>
      <w:overflowPunct w:val="0"/>
      <w:autoSpaceDE w:val="0"/>
      <w:autoSpaceDN w:val="0"/>
      <w:adjustRightInd w:val="0"/>
      <w:spacing w:after="240"/>
      <w:jc w:val="both"/>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pPr>
      <w:overflowPunct w:val="0"/>
      <w:autoSpaceDE w:val="0"/>
      <w:autoSpaceDN w:val="0"/>
      <w:adjustRightInd w:val="0"/>
      <w:spacing w:after="240"/>
      <w:jc w:val="both"/>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pPr>
      <w:overflowPunct w:val="0"/>
      <w:autoSpaceDE w:val="0"/>
      <w:autoSpaceDN w:val="0"/>
      <w:adjustRightInd w:val="0"/>
      <w:spacing w:after="240"/>
      <w:jc w:val="both"/>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style>
  <w:style w:type="table" w:styleId="TableProfessional">
    <w:name w:val="Table Professional"/>
    <w:basedOn w:val="TableNormal"/>
    <w:pPr>
      <w:overflowPunct w:val="0"/>
      <w:autoSpaceDE w:val="0"/>
      <w:autoSpaceDN w:val="0"/>
      <w:adjustRightInd w:val="0"/>
      <w:spacing w:after="240"/>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pPr>
      <w:overflowPunct w:val="0"/>
      <w:autoSpaceDE w:val="0"/>
      <w:autoSpaceDN w:val="0"/>
      <w:adjustRightInd w:val="0"/>
      <w:spacing w:after="240"/>
      <w:jc w:val="both"/>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pPr>
      <w:overflowPunct w:val="0"/>
      <w:autoSpaceDE w:val="0"/>
      <w:autoSpaceDN w:val="0"/>
      <w:adjustRightInd w:val="0"/>
      <w:spacing w:after="240"/>
      <w:jc w:val="both"/>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pPr>
      <w:overflowPunct w:val="0"/>
      <w:autoSpaceDE w:val="0"/>
      <w:autoSpaceDN w:val="0"/>
      <w:adjustRightInd w:val="0"/>
      <w:spacing w:after="240"/>
      <w:jc w:val="both"/>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pPr>
      <w:overflowPunct w:val="0"/>
      <w:autoSpaceDE w:val="0"/>
      <w:autoSpaceDN w:val="0"/>
      <w:adjustRightInd w:val="0"/>
      <w:spacing w:after="240"/>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pPr>
      <w:overflowPunct w:val="0"/>
      <w:autoSpaceDE w:val="0"/>
      <w:autoSpaceDN w:val="0"/>
      <w:adjustRightInd w:val="0"/>
      <w:spacing w:after="240"/>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pPr>
      <w:overflowPunct w:val="0"/>
      <w:autoSpaceDE w:val="0"/>
      <w:autoSpaceDN w:val="0"/>
      <w:adjustRightInd w:val="0"/>
      <w:spacing w:after="24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pPr>
      <w:overflowPunct w:val="0"/>
      <w:autoSpaceDE w:val="0"/>
      <w:autoSpaceDN w:val="0"/>
      <w:adjustRightInd w:val="0"/>
      <w:spacing w:after="240"/>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pPr>
      <w:overflowPunct w:val="0"/>
      <w:autoSpaceDE w:val="0"/>
      <w:autoSpaceDN w:val="0"/>
      <w:adjustRightInd w:val="0"/>
      <w:spacing w:after="240"/>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pPr>
      <w:overflowPunct w:val="0"/>
      <w:autoSpaceDE w:val="0"/>
      <w:autoSpaceDN w:val="0"/>
      <w:adjustRightInd w:val="0"/>
      <w:spacing w:after="240"/>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Level1">
    <w:name w:val="Level 1"/>
    <w:basedOn w:val="Normal"/>
    <w:pPr>
      <w:numPr>
        <w:numId w:val="11"/>
      </w:numPr>
      <w:overflowPunct/>
      <w:autoSpaceDE/>
      <w:autoSpaceDN/>
      <w:adjustRightInd/>
      <w:textAlignment w:val="auto"/>
    </w:pPr>
    <w:rPr>
      <w:rFonts w:ascii="Times New Roman Bold" w:hAnsi="Times New Roman Bold"/>
      <w:b/>
      <w:caps/>
      <w:u w:val="single"/>
    </w:rPr>
  </w:style>
  <w:style w:type="paragraph" w:customStyle="1" w:styleId="Level2">
    <w:name w:val="Level 2"/>
    <w:basedOn w:val="Normal"/>
    <w:pPr>
      <w:numPr>
        <w:ilvl w:val="1"/>
        <w:numId w:val="11"/>
      </w:numPr>
      <w:tabs>
        <w:tab w:val="left" w:pos="1080"/>
      </w:tabs>
      <w:overflowPunct/>
      <w:autoSpaceDE/>
      <w:autoSpaceDN/>
      <w:adjustRightInd/>
      <w:textAlignment w:val="auto"/>
    </w:pPr>
    <w:rPr>
      <w:szCs w:val="22"/>
    </w:rPr>
  </w:style>
  <w:style w:type="paragraph" w:customStyle="1" w:styleId="Level3">
    <w:name w:val="Level 3"/>
    <w:basedOn w:val="Normal"/>
    <w:pPr>
      <w:numPr>
        <w:ilvl w:val="2"/>
        <w:numId w:val="11"/>
      </w:numPr>
      <w:overflowPunct/>
      <w:autoSpaceDE/>
      <w:autoSpaceDN/>
      <w:adjustRightInd/>
      <w:textAlignment w:val="auto"/>
    </w:pPr>
  </w:style>
  <w:style w:type="paragraph" w:customStyle="1" w:styleId="Level4">
    <w:name w:val="Level 4"/>
    <w:basedOn w:val="Normal"/>
    <w:pPr>
      <w:numPr>
        <w:ilvl w:val="3"/>
        <w:numId w:val="11"/>
      </w:numPr>
      <w:overflowPunct/>
      <w:autoSpaceDE/>
      <w:autoSpaceDN/>
      <w:adjustRightInd/>
      <w:textAlignment w:val="auto"/>
    </w:pPr>
  </w:style>
  <w:style w:type="paragraph" w:customStyle="1" w:styleId="Level5">
    <w:name w:val="Level 5"/>
    <w:basedOn w:val="Normal"/>
    <w:pPr>
      <w:numPr>
        <w:ilvl w:val="4"/>
        <w:numId w:val="11"/>
      </w:numPr>
      <w:overflowPunct/>
      <w:autoSpaceDE/>
      <w:autoSpaceDN/>
      <w:adjustRightInd/>
      <w:textAlignment w:val="auto"/>
    </w:pPr>
  </w:style>
  <w:style w:type="paragraph" w:customStyle="1" w:styleId="Level6">
    <w:name w:val="Level 6"/>
    <w:basedOn w:val="Normal"/>
    <w:pPr>
      <w:numPr>
        <w:ilvl w:val="5"/>
        <w:numId w:val="11"/>
      </w:numPr>
      <w:overflowPunct/>
      <w:autoSpaceDE/>
      <w:autoSpaceDN/>
      <w:adjustRightInd/>
      <w:textAlignment w:val="auto"/>
    </w:pPr>
  </w:style>
  <w:style w:type="paragraph" w:customStyle="1" w:styleId="Level7">
    <w:name w:val="Level 7"/>
    <w:basedOn w:val="Normal"/>
    <w:pPr>
      <w:numPr>
        <w:ilvl w:val="6"/>
        <w:numId w:val="11"/>
      </w:numPr>
      <w:overflowPunct/>
      <w:autoSpaceDE/>
      <w:autoSpaceDN/>
      <w:adjustRightInd/>
      <w:textAlignment w:val="auto"/>
    </w:pPr>
  </w:style>
  <w:style w:type="paragraph" w:customStyle="1" w:styleId="Level8">
    <w:name w:val="Level 8"/>
    <w:basedOn w:val="Normal"/>
    <w:pPr>
      <w:numPr>
        <w:ilvl w:val="7"/>
        <w:numId w:val="11"/>
      </w:numPr>
      <w:overflowPunct/>
      <w:autoSpaceDE/>
      <w:autoSpaceDN/>
      <w:adjustRightInd/>
      <w:textAlignment w:val="auto"/>
    </w:pPr>
  </w:style>
  <w:style w:type="paragraph" w:customStyle="1" w:styleId="Level9">
    <w:name w:val="Level 9"/>
    <w:basedOn w:val="Normal"/>
    <w:pPr>
      <w:numPr>
        <w:ilvl w:val="8"/>
        <w:numId w:val="11"/>
      </w:numPr>
      <w:overflowPunct/>
      <w:autoSpaceDE/>
      <w:autoSpaceDN/>
      <w:adjustRightInd/>
      <w:textAlignment w:val="auto"/>
    </w:pPr>
  </w:style>
  <w:style w:type="paragraph" w:customStyle="1" w:styleId="ScheduleLevel1">
    <w:name w:val="Schedule Level 1"/>
    <w:basedOn w:val="Normal"/>
    <w:pPr>
      <w:numPr>
        <w:numId w:val="12"/>
      </w:numPr>
      <w:overflowPunct/>
      <w:autoSpaceDE/>
      <w:autoSpaceDN/>
      <w:adjustRightInd/>
      <w:textAlignment w:val="auto"/>
    </w:pPr>
  </w:style>
  <w:style w:type="paragraph" w:customStyle="1" w:styleId="ScheduleLevel2">
    <w:name w:val="Schedule Level 2"/>
    <w:basedOn w:val="Normal"/>
    <w:pPr>
      <w:numPr>
        <w:ilvl w:val="1"/>
        <w:numId w:val="12"/>
      </w:numPr>
      <w:overflowPunct/>
      <w:autoSpaceDE/>
      <w:autoSpaceDN/>
      <w:adjustRightInd/>
      <w:textAlignment w:val="auto"/>
    </w:pPr>
  </w:style>
  <w:style w:type="paragraph" w:customStyle="1" w:styleId="ScheduleLevel3">
    <w:name w:val="Schedule Level 3"/>
    <w:basedOn w:val="Normal"/>
    <w:pPr>
      <w:numPr>
        <w:ilvl w:val="2"/>
        <w:numId w:val="12"/>
      </w:numPr>
      <w:overflowPunct/>
      <w:autoSpaceDE/>
      <w:autoSpaceDN/>
      <w:adjustRightInd/>
      <w:textAlignment w:val="auto"/>
    </w:pPr>
  </w:style>
  <w:style w:type="paragraph" w:customStyle="1" w:styleId="ScheduleLevel4">
    <w:name w:val="Schedule Level 4"/>
    <w:basedOn w:val="Normal"/>
    <w:pPr>
      <w:numPr>
        <w:ilvl w:val="3"/>
        <w:numId w:val="12"/>
      </w:numPr>
      <w:overflowPunct/>
      <w:autoSpaceDE/>
      <w:autoSpaceDN/>
      <w:adjustRightInd/>
      <w:textAlignment w:val="auto"/>
    </w:pPr>
  </w:style>
  <w:style w:type="paragraph" w:customStyle="1" w:styleId="ScheduleLevel5">
    <w:name w:val="Schedule Level 5"/>
    <w:basedOn w:val="Normal"/>
    <w:pPr>
      <w:numPr>
        <w:ilvl w:val="4"/>
        <w:numId w:val="12"/>
      </w:numPr>
      <w:overflowPunct/>
      <w:autoSpaceDE/>
      <w:autoSpaceDN/>
      <w:adjustRightInd/>
      <w:textAlignment w:val="auto"/>
    </w:pPr>
  </w:style>
  <w:style w:type="paragraph" w:customStyle="1" w:styleId="ScheduleLevel6">
    <w:name w:val="Schedule Level 6"/>
    <w:basedOn w:val="Normal"/>
    <w:pPr>
      <w:numPr>
        <w:ilvl w:val="5"/>
        <w:numId w:val="12"/>
      </w:numPr>
      <w:overflowPunct/>
      <w:autoSpaceDE/>
      <w:autoSpaceDN/>
      <w:adjustRightInd/>
      <w:textAlignment w:val="auto"/>
    </w:pPr>
  </w:style>
  <w:style w:type="paragraph" w:customStyle="1" w:styleId="ScheduleLevel7">
    <w:name w:val="Schedule Level 7"/>
    <w:basedOn w:val="Normal"/>
    <w:pPr>
      <w:numPr>
        <w:ilvl w:val="6"/>
        <w:numId w:val="12"/>
      </w:numPr>
      <w:overflowPunct/>
      <w:autoSpaceDE/>
      <w:autoSpaceDN/>
      <w:adjustRightInd/>
      <w:textAlignment w:val="auto"/>
    </w:pPr>
  </w:style>
  <w:style w:type="paragraph" w:customStyle="1" w:styleId="ScheduleLevel8">
    <w:name w:val="Schedule Level 8"/>
    <w:basedOn w:val="Normal"/>
    <w:pPr>
      <w:numPr>
        <w:ilvl w:val="7"/>
        <w:numId w:val="12"/>
      </w:numPr>
      <w:overflowPunct/>
      <w:autoSpaceDE/>
      <w:autoSpaceDN/>
      <w:adjustRightInd/>
      <w:textAlignment w:val="auto"/>
    </w:pPr>
  </w:style>
  <w:style w:type="paragraph" w:customStyle="1" w:styleId="ScheduleLevel9">
    <w:name w:val="Schedule Level 9"/>
    <w:basedOn w:val="Normal"/>
    <w:pPr>
      <w:numPr>
        <w:ilvl w:val="8"/>
        <w:numId w:val="12"/>
      </w:numPr>
      <w:overflowPunct/>
      <w:autoSpaceDE/>
      <w:autoSpaceDN/>
      <w:adjustRightInd/>
      <w:textAlignment w:val="auto"/>
    </w:pPr>
  </w:style>
  <w:style w:type="paragraph" w:customStyle="1" w:styleId="ScheduleHeader">
    <w:name w:val="Schedule Header"/>
    <w:basedOn w:val="Normal"/>
    <w:next w:val="Normal"/>
    <w:pPr>
      <w:overflowPunct/>
      <w:autoSpaceDE/>
      <w:autoSpaceDN/>
      <w:adjustRightInd/>
      <w:jc w:val="center"/>
      <w:textAlignment w:val="auto"/>
    </w:pPr>
    <w:rPr>
      <w:b/>
      <w:caps/>
      <w:u w:val="single"/>
    </w:rPr>
  </w:style>
  <w:style w:type="paragraph" w:customStyle="1" w:styleId="Level1Heading">
    <w:name w:val="Level 1 Heading"/>
    <w:basedOn w:val="Level1"/>
    <w:next w:val="Level1"/>
    <w:pPr>
      <w:keepNext/>
    </w:pPr>
    <w:rPr>
      <w:b w:val="0"/>
      <w:caps w:val="0"/>
    </w:rPr>
  </w:style>
  <w:style w:type="paragraph" w:customStyle="1" w:styleId="Level2Heading">
    <w:name w:val="Level 2 Heading"/>
    <w:basedOn w:val="Level2"/>
    <w:next w:val="Level2"/>
    <w:pPr>
      <w:keepNext/>
    </w:pPr>
    <w:rPr>
      <w:b/>
      <w:u w:val="single"/>
    </w:rPr>
  </w:style>
  <w:style w:type="paragraph" w:customStyle="1" w:styleId="Level3Heading">
    <w:name w:val="Level 3 Heading"/>
    <w:basedOn w:val="Level3"/>
    <w:next w:val="Level3"/>
    <w:pPr>
      <w:keepNext/>
      <w:ind w:left="1939" w:hanging="862"/>
    </w:pPr>
    <w:rPr>
      <w:u w:val="single"/>
    </w:rPr>
  </w:style>
  <w:style w:type="paragraph" w:customStyle="1" w:styleId="ScheduleLevel1Heading">
    <w:name w:val="Schedule Level 1 Heading"/>
    <w:basedOn w:val="ScheduleLevel1"/>
    <w:next w:val="ScheduleLevel1"/>
    <w:pPr>
      <w:keepNext/>
    </w:pPr>
    <w:rPr>
      <w:b/>
      <w:caps/>
      <w:u w:val="single"/>
    </w:rPr>
  </w:style>
  <w:style w:type="paragraph" w:customStyle="1" w:styleId="ScheduleLevel2Heading">
    <w:name w:val="Schedule Level 2 Heading"/>
    <w:basedOn w:val="ScheduleLevel2"/>
    <w:next w:val="ScheduleLevel2"/>
    <w:pPr>
      <w:keepNext/>
    </w:pPr>
    <w:rPr>
      <w:b/>
      <w:u w:val="single"/>
    </w:rPr>
  </w:style>
  <w:style w:type="paragraph" w:customStyle="1" w:styleId="ScheduleLevel3Heading">
    <w:name w:val="Schedule Level 3 Heading"/>
    <w:basedOn w:val="ScheduleLevel3"/>
    <w:next w:val="ScheduleLevel3"/>
    <w:pPr>
      <w:keepNext/>
    </w:pPr>
    <w:rPr>
      <w:u w:val="single"/>
    </w:rPr>
  </w:style>
  <w:style w:type="character" w:customStyle="1" w:styleId="Level4Char">
    <w:name w:val="Level 4 Char"/>
    <w:rPr>
      <w:rFonts w:ascii="Arial" w:hAnsi="Arial"/>
      <w:sz w:val="22"/>
      <w:lang w:val="en-GB" w:eastAsia="en-US" w:bidi="ar-SA"/>
    </w:rPr>
  </w:style>
  <w:style w:type="character" w:customStyle="1" w:styleId="Level3Char">
    <w:name w:val="Level 3 Char"/>
    <w:rPr>
      <w:rFonts w:ascii="Arial" w:hAnsi="Arial"/>
      <w:sz w:val="22"/>
      <w:lang w:val="en-GB" w:eastAsia="en-US" w:bidi="ar-SA"/>
    </w:rPr>
  </w:style>
  <w:style w:type="paragraph" w:customStyle="1" w:styleId="Style2">
    <w:name w:val="Style2"/>
    <w:basedOn w:val="Normal"/>
    <w:rsid w:val="001F42D7"/>
    <w:pPr>
      <w:tabs>
        <w:tab w:val="left" w:pos="720"/>
        <w:tab w:val="left" w:pos="851"/>
        <w:tab w:val="left" w:pos="1418"/>
        <w:tab w:val="left" w:pos="1584"/>
        <w:tab w:val="left" w:pos="2592"/>
        <w:tab w:val="left" w:pos="3744"/>
        <w:tab w:val="left" w:pos="5184"/>
        <w:tab w:val="left" w:pos="6912"/>
      </w:tabs>
      <w:overflowPunct/>
      <w:autoSpaceDE/>
      <w:autoSpaceDN/>
      <w:adjustRightInd/>
      <w:spacing w:after="0"/>
      <w:textAlignment w:val="auto"/>
    </w:pPr>
    <w:rPr>
      <w:sz w:val="24"/>
    </w:rPr>
  </w:style>
  <w:style w:type="character" w:customStyle="1" w:styleId="1">
    <w:name w:val="1"/>
    <w:rPr>
      <w:rFonts w:ascii="CG Times" w:hAnsi="CG Times"/>
      <w:sz w:val="24"/>
    </w:rPr>
  </w:style>
  <w:style w:type="paragraph" w:customStyle="1" w:styleId="TxBrp15">
    <w:name w:val="TxBr_p15"/>
    <w:basedOn w:val="Normal"/>
    <w:pPr>
      <w:widowControl w:val="0"/>
      <w:tabs>
        <w:tab w:val="left" w:pos="204"/>
      </w:tabs>
      <w:overflowPunct/>
      <w:autoSpaceDE/>
      <w:autoSpaceDN/>
      <w:adjustRightInd/>
      <w:spacing w:after="0" w:line="289" w:lineRule="atLeast"/>
      <w:textAlignment w:val="auto"/>
    </w:pPr>
    <w:rPr>
      <w:snapToGrid w:val="0"/>
      <w:sz w:val="24"/>
    </w:rPr>
  </w:style>
  <w:style w:type="paragraph" w:customStyle="1" w:styleId="Para">
    <w:name w:val="Para"/>
    <w:autoRedefine/>
    <w:pPr>
      <w:keepLines/>
      <w:tabs>
        <w:tab w:val="left" w:pos="1134"/>
        <w:tab w:val="num" w:pos="1440"/>
      </w:tabs>
      <w:spacing w:before="120" w:after="120"/>
      <w:ind w:left="1224" w:hanging="504"/>
      <w:jc w:val="both"/>
    </w:pPr>
    <w:rPr>
      <w:sz w:val="24"/>
      <w:lang w:eastAsia="en-US"/>
    </w:rPr>
  </w:style>
  <w:style w:type="paragraph" w:customStyle="1" w:styleId="PAHeading1">
    <w:name w:val="PA Heading 1"/>
    <w:basedOn w:val="Normal"/>
    <w:autoRedefine/>
    <w:pPr>
      <w:keepNext/>
      <w:tabs>
        <w:tab w:val="num" w:pos="360"/>
      </w:tabs>
      <w:overflowPunct/>
      <w:autoSpaceDE/>
      <w:autoSpaceDN/>
      <w:adjustRightInd/>
      <w:spacing w:after="0"/>
      <w:ind w:left="360" w:hanging="360"/>
      <w:jc w:val="left"/>
      <w:textAlignment w:val="auto"/>
    </w:pPr>
    <w:rPr>
      <w:rFonts w:ascii="Times New Roman Bold" w:hAnsi="Times New Roman Bold"/>
      <w:b/>
      <w:sz w:val="24"/>
      <w:szCs w:val="24"/>
    </w:rPr>
  </w:style>
  <w:style w:type="character" w:customStyle="1" w:styleId="georgen">
    <w:name w:val="georgen"/>
    <w:semiHidden/>
    <w:rPr>
      <w:rFonts w:ascii="Arial" w:hAnsi="Arial" w:cs="Arial"/>
      <w:color w:val="000080"/>
      <w:sz w:val="20"/>
      <w:szCs w:val="20"/>
    </w:rPr>
  </w:style>
  <w:style w:type="paragraph" w:customStyle="1" w:styleId="Paragraph2">
    <w:name w:val="Paragraph 2"/>
    <w:basedOn w:val="Normal"/>
    <w:pPr>
      <w:numPr>
        <w:numId w:val="13"/>
      </w:numPr>
      <w:overflowPunct/>
      <w:autoSpaceDE/>
      <w:autoSpaceDN/>
      <w:adjustRightInd/>
      <w:spacing w:before="120" w:after="120"/>
      <w:jc w:val="left"/>
      <w:textAlignment w:val="auto"/>
    </w:pPr>
    <w:rPr>
      <w:b/>
      <w:szCs w:val="24"/>
    </w:rPr>
  </w:style>
  <w:style w:type="paragraph" w:customStyle="1" w:styleId="Paragraph3">
    <w:name w:val="Paragraph 3"/>
    <w:basedOn w:val="Normal"/>
    <w:uiPriority w:val="99"/>
    <w:pPr>
      <w:numPr>
        <w:ilvl w:val="1"/>
        <w:numId w:val="13"/>
      </w:numPr>
      <w:overflowPunct/>
      <w:autoSpaceDE/>
      <w:autoSpaceDN/>
      <w:adjustRightInd/>
      <w:spacing w:before="120" w:after="120"/>
      <w:jc w:val="left"/>
      <w:textAlignment w:val="auto"/>
    </w:pPr>
    <w:rPr>
      <w:szCs w:val="24"/>
    </w:rPr>
  </w:style>
  <w:style w:type="paragraph" w:customStyle="1" w:styleId="Paragraph4">
    <w:name w:val="Paragraph 4"/>
    <w:basedOn w:val="Normal"/>
    <w:uiPriority w:val="99"/>
    <w:pPr>
      <w:numPr>
        <w:ilvl w:val="2"/>
        <w:numId w:val="13"/>
      </w:numPr>
      <w:overflowPunct/>
      <w:autoSpaceDE/>
      <w:autoSpaceDN/>
      <w:adjustRightInd/>
      <w:spacing w:before="120" w:after="120"/>
      <w:jc w:val="left"/>
      <w:textAlignment w:val="auto"/>
    </w:pPr>
    <w:rPr>
      <w:szCs w:val="24"/>
    </w:rPr>
  </w:style>
  <w:style w:type="paragraph" w:customStyle="1" w:styleId="paheading10">
    <w:name w:val="paheading1"/>
    <w:basedOn w:val="Normal"/>
    <w:pPr>
      <w:overflowPunct/>
      <w:autoSpaceDE/>
      <w:autoSpaceDN/>
      <w:adjustRightInd/>
      <w:spacing w:after="0"/>
      <w:ind w:left="360" w:hanging="360"/>
      <w:jc w:val="left"/>
      <w:textAlignment w:val="auto"/>
    </w:pPr>
    <w:rPr>
      <w:rFonts w:ascii="Times New Roman Bold" w:hAnsi="Times New Roman Bold" w:cs="Times New Roman Bold"/>
      <w:b/>
      <w:bCs/>
      <w:sz w:val="24"/>
      <w:szCs w:val="24"/>
      <w:lang w:eastAsia="en-GB"/>
    </w:rPr>
  </w:style>
  <w:style w:type="paragraph" w:customStyle="1" w:styleId="StyleMarginTextLeft1Hanging05">
    <w:name w:val="Style Margin Text + Left:  1&quot; Hanging:  0.5&quot;"/>
    <w:basedOn w:val="MarginText"/>
    <w:pPr>
      <w:spacing w:line="360" w:lineRule="auto"/>
      <w:ind w:left="2592" w:hanging="1152"/>
    </w:pPr>
    <w:rPr>
      <w:rFonts w:eastAsia="Times New Roman"/>
      <w:color w:val="000000"/>
    </w:rPr>
  </w:style>
  <w:style w:type="character" w:customStyle="1" w:styleId="DeltaViewInsertion">
    <w:name w:val="DeltaView Insertion"/>
    <w:rPr>
      <w:color w:val="0000FF"/>
      <w:spacing w:val="0"/>
      <w:u w:val="double"/>
    </w:rPr>
  </w:style>
  <w:style w:type="character" w:customStyle="1" w:styleId="FooterChar">
    <w:name w:val="Footer Char"/>
    <w:link w:val="Footer"/>
    <w:uiPriority w:val="99"/>
    <w:rPr>
      <w:sz w:val="22"/>
      <w:lang w:eastAsia="en-US"/>
    </w:rPr>
  </w:style>
  <w:style w:type="paragraph" w:customStyle="1" w:styleId="StyleLeft0cmHanging127cm">
    <w:name w:val="Style Left:  0 cm Hanging:  1.27 cm"/>
    <w:basedOn w:val="Normal"/>
    <w:rsid w:val="00931140"/>
    <w:pPr>
      <w:ind w:left="720" w:hanging="720"/>
    </w:pPr>
  </w:style>
  <w:style w:type="character" w:customStyle="1" w:styleId="HeaderChar">
    <w:name w:val="Header Char"/>
    <w:link w:val="Header"/>
    <w:uiPriority w:val="99"/>
    <w:rsid w:val="00D851E5"/>
    <w:rPr>
      <w:rFonts w:ascii="Arial" w:hAnsi="Arial"/>
      <w:sz w:val="22"/>
      <w:lang w:eastAsia="en-US"/>
    </w:rPr>
  </w:style>
  <w:style w:type="paragraph" w:styleId="ListParagraph">
    <w:name w:val="List Paragraph"/>
    <w:basedOn w:val="Normal"/>
    <w:uiPriority w:val="34"/>
    <w:qFormat/>
    <w:rsid w:val="00D851E5"/>
    <w:pPr>
      <w:overflowPunct/>
      <w:autoSpaceDE/>
      <w:autoSpaceDN/>
      <w:adjustRightInd/>
      <w:spacing w:before="240" w:line="276" w:lineRule="auto"/>
      <w:ind w:left="720"/>
      <w:contextualSpacing/>
      <w:textAlignment w:val="auto"/>
    </w:pPr>
    <w:rPr>
      <w:lang w:val="en-US"/>
    </w:rPr>
  </w:style>
  <w:style w:type="paragraph" w:customStyle="1" w:styleId="Body">
    <w:name w:val="Body"/>
    <w:basedOn w:val="Normal"/>
    <w:rsid w:val="00773791"/>
    <w:pPr>
      <w:overflowPunct/>
      <w:autoSpaceDE/>
      <w:autoSpaceDN/>
      <w:adjustRightInd/>
      <w:textAlignment w:val="auto"/>
    </w:pPr>
    <w:rPr>
      <w:rFonts w:cs="Arial"/>
      <w:sz w:val="20"/>
    </w:rPr>
  </w:style>
  <w:style w:type="paragraph" w:customStyle="1" w:styleId="MainHeading">
    <w:name w:val="Main Heading"/>
    <w:basedOn w:val="Body"/>
    <w:rsid w:val="00773791"/>
    <w:pPr>
      <w:keepNext/>
      <w:keepLines/>
      <w:numPr>
        <w:numId w:val="14"/>
      </w:numPr>
      <w:tabs>
        <w:tab w:val="clear" w:pos="0"/>
      </w:tabs>
      <w:jc w:val="center"/>
      <w:outlineLvl w:val="0"/>
    </w:pPr>
    <w:rPr>
      <w:b/>
      <w:caps/>
      <w:sz w:val="24"/>
    </w:rPr>
  </w:style>
  <w:style w:type="paragraph" w:styleId="Revision">
    <w:name w:val="Revision"/>
    <w:hidden/>
    <w:uiPriority w:val="99"/>
    <w:semiHidden/>
    <w:rsid w:val="004E51C9"/>
    <w:rPr>
      <w:rFonts w:ascii="Arial" w:hAnsi="Arial"/>
      <w:sz w:val="22"/>
      <w:lang w:eastAsia="en-US"/>
    </w:rPr>
  </w:style>
  <w:style w:type="character" w:customStyle="1" w:styleId="MarginTextChar">
    <w:name w:val="Margin Text Char"/>
    <w:link w:val="MarginText"/>
    <w:rsid w:val="00A2707B"/>
    <w:rPr>
      <w:rFonts w:ascii="Arial" w:eastAsia="STZhongsong" w:hAnsi="Arial"/>
      <w:kern w:val="28"/>
      <w:sz w:val="22"/>
      <w:lang w:eastAsia="zh-CN"/>
    </w:rPr>
  </w:style>
  <w:style w:type="character" w:customStyle="1" w:styleId="FootnoteTextChar">
    <w:name w:val="Footnote Text Char"/>
    <w:link w:val="FootnoteText"/>
    <w:semiHidden/>
    <w:rsid w:val="00A2707B"/>
    <w:rPr>
      <w:rFonts w:ascii="Arial" w:hAnsi="Arial"/>
      <w:lang w:eastAsia="en-US"/>
    </w:rPr>
  </w:style>
  <w:style w:type="character" w:customStyle="1" w:styleId="CommentTextChar">
    <w:name w:val="Comment Text Char"/>
    <w:link w:val="CommentText"/>
    <w:rsid w:val="00B05852"/>
    <w:rPr>
      <w:rFonts w:ascii="Arial" w:hAnsi="Arial"/>
      <w:lang w:eastAsia="en-US"/>
    </w:rPr>
  </w:style>
  <w:style w:type="character" w:customStyle="1" w:styleId="BodyTextIndentChar">
    <w:name w:val="Body Text Indent Char"/>
    <w:link w:val="BodyTextIndent"/>
    <w:rsid w:val="00922A55"/>
    <w:rPr>
      <w:rFonts w:ascii="Arial" w:eastAsia="STZhongsong" w:hAnsi="Arial"/>
      <w:kern w:val="28"/>
      <w:sz w:val="22"/>
      <w:lang w:eastAsia="zh-CN"/>
    </w:rPr>
  </w:style>
  <w:style w:type="character" w:customStyle="1" w:styleId="BodyTextFirstIndent2Char">
    <w:name w:val="Body Text First Indent 2 Char"/>
    <w:link w:val="BodyTextFirstIndent2"/>
    <w:rsid w:val="00922A55"/>
    <w:rPr>
      <w:rFonts w:ascii="Arial" w:eastAsia="STZhongsong" w:hAnsi="Arial"/>
      <w:kern w:val="28"/>
      <w:sz w:val="22"/>
      <w:lang w:eastAsia="en-US"/>
    </w:rPr>
  </w:style>
  <w:style w:type="paragraph" w:customStyle="1" w:styleId="AppHead">
    <w:name w:val="AppHead"/>
    <w:basedOn w:val="Normal"/>
    <w:rsid w:val="0078634F"/>
    <w:pPr>
      <w:numPr>
        <w:numId w:val="16"/>
      </w:numPr>
      <w:overflowPunct/>
      <w:autoSpaceDE/>
      <w:autoSpaceDN/>
      <w:jc w:val="center"/>
      <w:textAlignment w:val="auto"/>
      <w:outlineLvl w:val="0"/>
    </w:pPr>
    <w:rPr>
      <w:rFonts w:eastAsia="STZhongsong"/>
      <w:b/>
      <w:caps/>
      <w:lang w:eastAsia="zh-CN"/>
    </w:rPr>
  </w:style>
  <w:style w:type="paragraph" w:customStyle="1" w:styleId="SchPart">
    <w:name w:val="SchPart"/>
    <w:basedOn w:val="Normal"/>
    <w:next w:val="MarginText"/>
    <w:rsid w:val="0078634F"/>
    <w:pPr>
      <w:keepNext/>
      <w:tabs>
        <w:tab w:val="num" w:pos="0"/>
      </w:tabs>
      <w:overflowPunct/>
      <w:autoSpaceDE/>
      <w:autoSpaceDN/>
      <w:jc w:val="center"/>
      <w:textAlignment w:val="auto"/>
      <w:outlineLvl w:val="1"/>
    </w:pPr>
    <w:rPr>
      <w:rFonts w:eastAsia="STZhongsong"/>
      <w:b/>
      <w:lang w:eastAsia="zh-CN"/>
    </w:rPr>
  </w:style>
  <w:style w:type="paragraph" w:customStyle="1" w:styleId="SchSection">
    <w:name w:val="SchSection"/>
    <w:basedOn w:val="Normal"/>
    <w:next w:val="MarginText"/>
    <w:rsid w:val="0078634F"/>
    <w:pPr>
      <w:keepNext/>
      <w:tabs>
        <w:tab w:val="num" w:pos="0"/>
      </w:tabs>
      <w:overflowPunct/>
      <w:autoSpaceDE/>
      <w:autoSpaceDN/>
      <w:jc w:val="center"/>
      <w:textAlignment w:val="auto"/>
      <w:outlineLvl w:val="2"/>
    </w:pPr>
    <w:rPr>
      <w:rFonts w:eastAsia="STZhongsong"/>
      <w:b/>
      <w:lang w:eastAsia="zh-CN"/>
    </w:rPr>
  </w:style>
  <w:style w:type="paragraph" w:customStyle="1" w:styleId="AppPart">
    <w:name w:val="AppPart"/>
    <w:basedOn w:val="Normal"/>
    <w:rsid w:val="0078634F"/>
    <w:pPr>
      <w:numPr>
        <w:ilvl w:val="1"/>
        <w:numId w:val="16"/>
      </w:numPr>
      <w:overflowPunct/>
      <w:autoSpaceDE/>
      <w:autoSpaceDN/>
      <w:jc w:val="center"/>
      <w:textAlignment w:val="auto"/>
      <w:outlineLvl w:val="1"/>
    </w:pPr>
    <w:rPr>
      <w:rFonts w:eastAsia="STZhongsong"/>
      <w:b/>
      <w:lang w:eastAsia="zh-CN"/>
    </w:rPr>
  </w:style>
  <w:style w:type="character" w:customStyle="1" w:styleId="BodyTextIndent2Char">
    <w:name w:val="Body Text Indent 2 Char"/>
    <w:link w:val="BodyTextIndent2"/>
    <w:rsid w:val="00B26DF0"/>
    <w:rPr>
      <w:rFonts w:ascii="Arial" w:eastAsia="STZhongsong" w:hAnsi="Arial"/>
      <w:kern w:val="28"/>
      <w:sz w:val="22"/>
      <w:lang w:eastAsia="zh-CN"/>
    </w:rPr>
  </w:style>
  <w:style w:type="paragraph" w:customStyle="1" w:styleId="CharCharCharChar">
    <w:name w:val="Char Char Char Char"/>
    <w:basedOn w:val="Normal"/>
    <w:rsid w:val="006A163C"/>
    <w:pPr>
      <w:tabs>
        <w:tab w:val="left" w:pos="709"/>
        <w:tab w:val="left" w:pos="1418"/>
        <w:tab w:val="left" w:leader="dot" w:pos="4536"/>
      </w:tabs>
      <w:overflowPunct/>
      <w:autoSpaceDE/>
      <w:autoSpaceDN/>
      <w:adjustRightInd/>
      <w:spacing w:before="100" w:after="160" w:line="240" w:lineRule="exact"/>
      <w:jc w:val="left"/>
      <w:textAlignment w:val="auto"/>
    </w:pPr>
    <w:rPr>
      <w:rFonts w:ascii="Verdana" w:hAnsi="Verdana"/>
      <w:b/>
      <w:sz w:val="20"/>
      <w:lang w:val="en-US"/>
    </w:rPr>
  </w:style>
  <w:style w:type="paragraph" w:customStyle="1" w:styleId="Bullet20">
    <w:name w:val="Bullet2"/>
    <w:basedOn w:val="Normal"/>
    <w:rsid w:val="003F02CC"/>
    <w:pPr>
      <w:numPr>
        <w:numId w:val="18"/>
      </w:numPr>
      <w:overflowPunct/>
      <w:autoSpaceDE/>
      <w:autoSpaceDN/>
      <w:adjustRightInd/>
      <w:textAlignment w:val="auto"/>
    </w:pPr>
    <w:rPr>
      <w:rFonts w:ascii="Times New Roman" w:hAnsi="Times New Roman"/>
    </w:rPr>
  </w:style>
  <w:style w:type="paragraph" w:customStyle="1" w:styleId="NormalWeb5">
    <w:name w:val="Normal (Web)5"/>
    <w:basedOn w:val="Normal"/>
    <w:rsid w:val="00A06708"/>
    <w:pPr>
      <w:overflowPunct/>
      <w:autoSpaceDE/>
      <w:autoSpaceDN/>
      <w:adjustRightInd/>
      <w:spacing w:after="0" w:line="270" w:lineRule="atLeast"/>
      <w:jc w:val="left"/>
      <w:textAlignment w:val="auto"/>
    </w:pPr>
    <w:rPr>
      <w:rFonts w:cs="Arial"/>
      <w:sz w:val="20"/>
      <w:lang w:val="en-US"/>
    </w:rPr>
  </w:style>
  <w:style w:type="paragraph" w:customStyle="1" w:styleId="Appendix">
    <w:name w:val="Appendix #"/>
    <w:basedOn w:val="Body"/>
    <w:next w:val="SubHeading"/>
    <w:rsid w:val="00A06708"/>
    <w:pPr>
      <w:keepNext/>
      <w:keepLines/>
      <w:jc w:val="center"/>
    </w:pPr>
    <w:rPr>
      <w:b/>
    </w:rPr>
  </w:style>
  <w:style w:type="paragraph" w:customStyle="1" w:styleId="Part">
    <w:name w:val="Part #"/>
    <w:basedOn w:val="Body"/>
    <w:next w:val="SubHeading"/>
    <w:rsid w:val="00A06708"/>
    <w:pPr>
      <w:keepNext/>
      <w:keepLines/>
      <w:jc w:val="center"/>
    </w:pPr>
  </w:style>
  <w:style w:type="paragraph" w:customStyle="1" w:styleId="Schedule">
    <w:name w:val="Schedule #"/>
    <w:basedOn w:val="Body"/>
    <w:next w:val="SubHeading"/>
    <w:rsid w:val="00A06708"/>
    <w:pPr>
      <w:keepNext/>
      <w:keepLines/>
      <w:jc w:val="center"/>
    </w:pPr>
    <w:rPr>
      <w:b/>
    </w:rPr>
  </w:style>
  <w:style w:type="paragraph" w:customStyle="1" w:styleId="SubHeading">
    <w:name w:val="Sub Heading"/>
    <w:basedOn w:val="Body"/>
    <w:next w:val="Body"/>
    <w:rsid w:val="00A06708"/>
    <w:pPr>
      <w:keepNext/>
      <w:keepLines/>
      <w:numPr>
        <w:numId w:val="30"/>
      </w:numPr>
      <w:jc w:val="center"/>
    </w:pPr>
    <w:rPr>
      <w:b/>
      <w:caps/>
    </w:rPr>
  </w:style>
  <w:style w:type="paragraph" w:customStyle="1" w:styleId="Body1">
    <w:name w:val="Body 1"/>
    <w:basedOn w:val="Body"/>
    <w:rsid w:val="00A06708"/>
    <w:pPr>
      <w:ind w:left="850"/>
    </w:pPr>
  </w:style>
  <w:style w:type="character" w:customStyle="1" w:styleId="Level1asHeadingtext">
    <w:name w:val="Level 1 as Heading (text)"/>
    <w:rsid w:val="00A06708"/>
    <w:rPr>
      <w:b/>
      <w:caps/>
    </w:rPr>
  </w:style>
  <w:style w:type="paragraph" w:customStyle="1" w:styleId="Body2">
    <w:name w:val="Body 2"/>
    <w:basedOn w:val="Body"/>
    <w:rsid w:val="00A06708"/>
    <w:pPr>
      <w:ind w:left="850"/>
    </w:pPr>
  </w:style>
  <w:style w:type="character" w:customStyle="1" w:styleId="Level2asHeadingtext">
    <w:name w:val="Level 2 as Heading (text)"/>
    <w:rsid w:val="00A06708"/>
    <w:rPr>
      <w:b/>
    </w:rPr>
  </w:style>
  <w:style w:type="paragraph" w:customStyle="1" w:styleId="Body3">
    <w:name w:val="Body 3"/>
    <w:basedOn w:val="Body"/>
    <w:rsid w:val="00A06708"/>
    <w:pPr>
      <w:ind w:left="1701"/>
    </w:pPr>
  </w:style>
  <w:style w:type="character" w:customStyle="1" w:styleId="Level3asHeadingtext">
    <w:name w:val="Level 3 as Heading (text)"/>
    <w:rsid w:val="00A06708"/>
    <w:rPr>
      <w:b/>
    </w:rPr>
  </w:style>
  <w:style w:type="paragraph" w:customStyle="1" w:styleId="Body4">
    <w:name w:val="Body 4"/>
    <w:basedOn w:val="Body"/>
    <w:rsid w:val="00A06708"/>
    <w:pPr>
      <w:ind w:left="2551"/>
    </w:pPr>
  </w:style>
  <w:style w:type="paragraph" w:customStyle="1" w:styleId="Body5">
    <w:name w:val="Body 5"/>
    <w:basedOn w:val="Body"/>
    <w:rsid w:val="00A06708"/>
    <w:pPr>
      <w:ind w:left="3402"/>
    </w:pPr>
  </w:style>
  <w:style w:type="paragraph" w:customStyle="1" w:styleId="Body6">
    <w:name w:val="Body 6"/>
    <w:basedOn w:val="Body"/>
    <w:rsid w:val="00A06708"/>
    <w:pPr>
      <w:ind w:left="4252"/>
    </w:pPr>
  </w:style>
  <w:style w:type="paragraph" w:customStyle="1" w:styleId="Bullet1">
    <w:name w:val="Bullet 1"/>
    <w:basedOn w:val="Body"/>
    <w:rsid w:val="00A06708"/>
    <w:pPr>
      <w:numPr>
        <w:numId w:val="31"/>
      </w:numPr>
      <w:tabs>
        <w:tab w:val="left" w:pos="850"/>
      </w:tabs>
      <w:outlineLvl w:val="0"/>
    </w:pPr>
  </w:style>
  <w:style w:type="paragraph" w:customStyle="1" w:styleId="Bullet2">
    <w:name w:val="Bullet 2"/>
    <w:basedOn w:val="Body"/>
    <w:rsid w:val="00A06708"/>
    <w:pPr>
      <w:numPr>
        <w:ilvl w:val="1"/>
        <w:numId w:val="31"/>
      </w:numPr>
      <w:tabs>
        <w:tab w:val="left" w:pos="1701"/>
      </w:tabs>
      <w:outlineLvl w:val="1"/>
    </w:pPr>
  </w:style>
  <w:style w:type="paragraph" w:customStyle="1" w:styleId="Bullet3">
    <w:name w:val="Bullet 3"/>
    <w:basedOn w:val="Body"/>
    <w:rsid w:val="00A06708"/>
    <w:pPr>
      <w:numPr>
        <w:ilvl w:val="2"/>
        <w:numId w:val="31"/>
      </w:numPr>
      <w:tabs>
        <w:tab w:val="left" w:pos="2551"/>
      </w:tabs>
      <w:outlineLvl w:val="2"/>
    </w:pPr>
  </w:style>
  <w:style w:type="paragraph" w:customStyle="1" w:styleId="Bullet4">
    <w:name w:val="Bullet 4"/>
    <w:basedOn w:val="Body"/>
    <w:rsid w:val="00A06708"/>
    <w:pPr>
      <w:numPr>
        <w:ilvl w:val="3"/>
        <w:numId w:val="31"/>
      </w:numPr>
      <w:tabs>
        <w:tab w:val="left" w:pos="3402"/>
      </w:tabs>
      <w:outlineLvl w:val="3"/>
    </w:pPr>
  </w:style>
  <w:style w:type="paragraph" w:customStyle="1" w:styleId="body0">
    <w:name w:val="body"/>
    <w:basedOn w:val="Normal"/>
    <w:rsid w:val="00A06708"/>
    <w:pPr>
      <w:overflowPunct/>
      <w:autoSpaceDE/>
      <w:autoSpaceDN/>
      <w:adjustRightInd/>
      <w:spacing w:before="100" w:beforeAutospacing="1" w:after="100" w:afterAutospacing="1"/>
      <w:jc w:val="left"/>
      <w:textAlignment w:val="auto"/>
    </w:pPr>
    <w:rPr>
      <w:rFonts w:ascii="Times New Roman" w:hAnsi="Times New Roman"/>
      <w:sz w:val="24"/>
      <w:szCs w:val="24"/>
      <w:lang w:eastAsia="en-GB"/>
    </w:rPr>
  </w:style>
  <w:style w:type="paragraph" w:customStyle="1" w:styleId="Conditionhead">
    <w:name w:val="Condition head"/>
    <w:basedOn w:val="Normal"/>
    <w:rsid w:val="00A06708"/>
    <w:pPr>
      <w:tabs>
        <w:tab w:val="left" w:pos="-720"/>
      </w:tabs>
      <w:suppressAutoHyphens/>
      <w:overflowPunct/>
      <w:autoSpaceDE/>
      <w:autoSpaceDN/>
      <w:adjustRightInd/>
      <w:spacing w:after="0" w:line="360" w:lineRule="auto"/>
      <w:textAlignment w:val="auto"/>
    </w:pPr>
    <w:rPr>
      <w:rFonts w:ascii="Times New Roman" w:hAnsi="Times New Roman"/>
      <w:b/>
      <w:bCs/>
      <w:sz w:val="24"/>
      <w:szCs w:val="24"/>
    </w:rPr>
  </w:style>
  <w:style w:type="paragraph" w:customStyle="1" w:styleId="BBLegal2">
    <w:name w:val="B&amp;B Legal 2"/>
    <w:basedOn w:val="Normal"/>
    <w:rsid w:val="00A06708"/>
    <w:pPr>
      <w:widowControl w:val="0"/>
      <w:numPr>
        <w:ilvl w:val="1"/>
        <w:numId w:val="5"/>
      </w:numPr>
      <w:overflowPunct/>
      <w:autoSpaceDE/>
      <w:autoSpaceDN/>
      <w:adjustRightInd/>
      <w:spacing w:after="0"/>
      <w:jc w:val="left"/>
      <w:textAlignment w:val="auto"/>
      <w:outlineLvl w:val="1"/>
    </w:pPr>
    <w:rPr>
      <w:rFonts w:ascii="Times New Roman" w:hAnsi="Times New Roman"/>
      <w:snapToGrid w:val="0"/>
      <w:sz w:val="24"/>
      <w:lang w:val="en-US"/>
    </w:rPr>
  </w:style>
  <w:style w:type="paragraph" w:customStyle="1" w:styleId="StyleMarginTextBold">
    <w:name w:val="Style Margin Text + Bold"/>
    <w:basedOn w:val="MarginText"/>
    <w:link w:val="StyleMarginTextBoldChar"/>
    <w:rsid w:val="00A06708"/>
    <w:rPr>
      <w:rFonts w:ascii="Times New Roman" w:hAnsi="Times New Roman"/>
      <w:b/>
      <w:bCs/>
    </w:rPr>
  </w:style>
  <w:style w:type="character" w:customStyle="1" w:styleId="HouseStyleBaseChar">
    <w:name w:val="House Style Base Char"/>
    <w:link w:val="HouseStyleBase"/>
    <w:rsid w:val="00A06708"/>
    <w:rPr>
      <w:rFonts w:ascii="Arial" w:eastAsia="STZhongsong" w:hAnsi="Arial"/>
      <w:kern w:val="28"/>
      <w:sz w:val="22"/>
      <w:lang w:eastAsia="zh-CN"/>
    </w:rPr>
  </w:style>
  <w:style w:type="character" w:customStyle="1" w:styleId="StyleMarginTextBoldChar">
    <w:name w:val="Style Margin Text + Bold Char"/>
    <w:link w:val="StyleMarginTextBold"/>
    <w:rsid w:val="00A06708"/>
    <w:rPr>
      <w:rFonts w:eastAsia="STZhongsong"/>
      <w:b/>
      <w:bCs/>
      <w:kern w:val="28"/>
      <w:sz w:val="22"/>
      <w:lang w:eastAsia="zh-CN"/>
    </w:rPr>
  </w:style>
  <w:style w:type="paragraph" w:customStyle="1" w:styleId="StyleBodyTextIndentBold">
    <w:name w:val="Style Body Text Indent + Bold"/>
    <w:basedOn w:val="BodyTextIndent"/>
    <w:rsid w:val="00A06708"/>
    <w:rPr>
      <w:rFonts w:ascii="Times New Roman" w:hAnsi="Times New Roman"/>
      <w:b/>
      <w:bCs/>
    </w:rPr>
  </w:style>
  <w:style w:type="paragraph" w:customStyle="1" w:styleId="BBBodyTextIndent5">
    <w:name w:val="B&amp;B Body Text Indent 5"/>
    <w:basedOn w:val="Normal"/>
    <w:rsid w:val="00A06708"/>
    <w:pPr>
      <w:numPr>
        <w:numId w:val="32"/>
      </w:numPr>
      <w:tabs>
        <w:tab w:val="clear" w:pos="720"/>
      </w:tabs>
      <w:overflowPunct/>
      <w:autoSpaceDE/>
      <w:autoSpaceDN/>
      <w:adjustRightInd/>
      <w:ind w:left="2699" w:firstLine="0"/>
      <w:textAlignment w:val="auto"/>
    </w:pPr>
    <w:rPr>
      <w:rFonts w:ascii="Times New Roman" w:hAnsi="Times New Roman"/>
      <w:sz w:val="24"/>
      <w:lang w:eastAsia="en-GB"/>
    </w:rPr>
  </w:style>
  <w:style w:type="paragraph" w:customStyle="1" w:styleId="BBBodyTextIndent6">
    <w:name w:val="B&amp;B Body Text Indent 6"/>
    <w:basedOn w:val="Normal"/>
    <w:rsid w:val="00A06708"/>
    <w:pPr>
      <w:numPr>
        <w:ilvl w:val="1"/>
        <w:numId w:val="32"/>
      </w:numPr>
      <w:tabs>
        <w:tab w:val="clear" w:pos="1440"/>
      </w:tabs>
      <w:overflowPunct/>
      <w:autoSpaceDE/>
      <w:autoSpaceDN/>
      <w:adjustRightInd/>
      <w:ind w:left="3238" w:firstLine="0"/>
      <w:textAlignment w:val="auto"/>
    </w:pPr>
    <w:rPr>
      <w:rFonts w:ascii="Times New Roman" w:hAnsi="Times New Roman"/>
      <w:sz w:val="24"/>
      <w:lang w:eastAsia="en-GB"/>
    </w:rPr>
  </w:style>
  <w:style w:type="paragraph" w:customStyle="1" w:styleId="BBHeading7">
    <w:name w:val="B&amp;B Heading 7"/>
    <w:basedOn w:val="Normal"/>
    <w:next w:val="BBBodyTextIndent7"/>
    <w:rsid w:val="00A06708"/>
    <w:pPr>
      <w:keepNext/>
      <w:numPr>
        <w:ilvl w:val="2"/>
        <w:numId w:val="32"/>
      </w:numPr>
      <w:tabs>
        <w:tab w:val="clear" w:pos="2880"/>
        <w:tab w:val="num" w:pos="360"/>
        <w:tab w:val="num" w:pos="3237"/>
        <w:tab w:val="left" w:pos="5398"/>
      </w:tabs>
      <w:overflowPunct/>
      <w:autoSpaceDE/>
      <w:autoSpaceDN/>
      <w:adjustRightInd/>
      <w:ind w:left="3237" w:hanging="1077"/>
      <w:textAlignment w:val="auto"/>
    </w:pPr>
    <w:rPr>
      <w:rFonts w:ascii="Times New Roman" w:hAnsi="Times New Roman"/>
      <w:b/>
      <w:sz w:val="24"/>
      <w:szCs w:val="24"/>
      <w:lang w:eastAsia="en-GB"/>
    </w:rPr>
  </w:style>
  <w:style w:type="paragraph" w:customStyle="1" w:styleId="BBBodyTextIndent7">
    <w:name w:val="B&amp;B Body Text Indent 7"/>
    <w:basedOn w:val="Normal"/>
    <w:rsid w:val="00A06708"/>
    <w:pPr>
      <w:numPr>
        <w:ilvl w:val="3"/>
        <w:numId w:val="32"/>
      </w:numPr>
      <w:tabs>
        <w:tab w:val="clear" w:pos="2880"/>
      </w:tabs>
      <w:overflowPunct/>
      <w:autoSpaceDE/>
      <w:autoSpaceDN/>
      <w:adjustRightInd/>
      <w:ind w:left="3907" w:firstLine="0"/>
      <w:textAlignment w:val="auto"/>
    </w:pPr>
    <w:rPr>
      <w:rFonts w:ascii="Times New Roman" w:hAnsi="Times New Roman"/>
      <w:sz w:val="24"/>
      <w:lang w:eastAsia="en-GB"/>
    </w:rPr>
  </w:style>
  <w:style w:type="paragraph" w:customStyle="1" w:styleId="BBHeading8">
    <w:name w:val="B&amp;B Heading 8"/>
    <w:basedOn w:val="BBHeading7"/>
    <w:next w:val="Normal"/>
    <w:rsid w:val="00A06708"/>
    <w:pPr>
      <w:numPr>
        <w:ilvl w:val="4"/>
      </w:numPr>
      <w:tabs>
        <w:tab w:val="clear" w:pos="2880"/>
        <w:tab w:val="clear" w:pos="3237"/>
        <w:tab w:val="clear" w:pos="5398"/>
        <w:tab w:val="num" w:pos="360"/>
        <w:tab w:val="num" w:pos="3742"/>
        <w:tab w:val="left" w:pos="3907"/>
      </w:tabs>
      <w:ind w:left="3742" w:hanging="1225"/>
    </w:pPr>
  </w:style>
  <w:style w:type="paragraph" w:customStyle="1" w:styleId="Legal1">
    <w:name w:val="Legal 1"/>
    <w:basedOn w:val="Normal"/>
    <w:rsid w:val="00A06708"/>
    <w:pPr>
      <w:widowControl w:val="0"/>
      <w:numPr>
        <w:numId w:val="33"/>
      </w:numPr>
      <w:overflowPunct/>
      <w:autoSpaceDE/>
      <w:autoSpaceDN/>
      <w:adjustRightInd/>
      <w:spacing w:after="0"/>
      <w:ind w:left="720" w:hanging="720"/>
      <w:jc w:val="left"/>
      <w:textAlignment w:val="auto"/>
      <w:outlineLvl w:val="0"/>
    </w:pPr>
    <w:rPr>
      <w:rFonts w:ascii="Times New Roman" w:hAnsi="Times New Roman"/>
      <w:snapToGrid w:val="0"/>
      <w:sz w:val="24"/>
      <w:lang w:val="en-US"/>
    </w:rPr>
  </w:style>
  <w:style w:type="paragraph" w:customStyle="1" w:styleId="Legal2">
    <w:name w:val="Legal 2"/>
    <w:basedOn w:val="Normal"/>
    <w:rsid w:val="00A06708"/>
    <w:pPr>
      <w:widowControl w:val="0"/>
      <w:numPr>
        <w:ilvl w:val="1"/>
        <w:numId w:val="33"/>
      </w:numPr>
      <w:overflowPunct/>
      <w:autoSpaceDE/>
      <w:autoSpaceDN/>
      <w:adjustRightInd/>
      <w:spacing w:after="0"/>
      <w:ind w:left="720" w:hanging="720"/>
      <w:jc w:val="left"/>
      <w:textAlignment w:val="auto"/>
      <w:outlineLvl w:val="1"/>
    </w:pPr>
    <w:rPr>
      <w:rFonts w:ascii="Times New Roman" w:hAnsi="Times New Roman"/>
      <w:snapToGrid w:val="0"/>
      <w:sz w:val="24"/>
      <w:lang w:val="en-US"/>
    </w:rPr>
  </w:style>
  <w:style w:type="paragraph" w:customStyle="1" w:styleId="Legal3">
    <w:name w:val="Legal 3"/>
    <w:basedOn w:val="Normal"/>
    <w:rsid w:val="00A06708"/>
    <w:pPr>
      <w:widowControl w:val="0"/>
      <w:numPr>
        <w:ilvl w:val="2"/>
        <w:numId w:val="33"/>
      </w:numPr>
      <w:overflowPunct/>
      <w:autoSpaceDE/>
      <w:autoSpaceDN/>
      <w:adjustRightInd/>
      <w:spacing w:after="0"/>
      <w:ind w:left="1440" w:hanging="720"/>
      <w:jc w:val="left"/>
      <w:textAlignment w:val="auto"/>
      <w:outlineLvl w:val="2"/>
    </w:pPr>
    <w:rPr>
      <w:rFonts w:ascii="Times New Roman" w:hAnsi="Times New Roman"/>
      <w:snapToGrid w:val="0"/>
      <w:sz w:val="24"/>
      <w:lang w:val="en-US"/>
    </w:rPr>
  </w:style>
  <w:style w:type="paragraph" w:customStyle="1" w:styleId="ColorfulShading-Accent11">
    <w:name w:val="Colorful Shading - Accent 11"/>
    <w:hidden/>
    <w:uiPriority w:val="99"/>
    <w:semiHidden/>
    <w:rsid w:val="00A06708"/>
    <w:rPr>
      <w:rFonts w:ascii="Arial" w:hAnsi="Arial" w:cs="Arial"/>
      <w:lang w:eastAsia="en-US"/>
    </w:rPr>
  </w:style>
  <w:style w:type="character" w:customStyle="1" w:styleId="Heading2Char">
    <w:name w:val="Heading 2 Char"/>
    <w:aliases w:val="1.1.1 heading Char,2m Char,B Sub/Bold Char,B Sub/Bold1 Char,B Sub/Bold11 Char,B Sub/Bold2 Char,Body Text (Reset numbering) Char,H2 Char,KJL:1st Level Char,L2 Char,Ma Char,Major heading Char,Numbered - 2 Char,PARA2 Char,S Heading Char"/>
    <w:link w:val="Heading2"/>
    <w:rsid w:val="00A06708"/>
    <w:rPr>
      <w:rFonts w:ascii="Arial" w:eastAsia="STZhongsong" w:hAnsi="Arial"/>
      <w:kern w:val="28"/>
      <w:sz w:val="22"/>
      <w:lang w:eastAsia="zh-CN"/>
    </w:rPr>
  </w:style>
  <w:style w:type="paragraph" w:customStyle="1" w:styleId="ColorfulList-Accent11">
    <w:name w:val="Colorful List - Accent 11"/>
    <w:basedOn w:val="Normal"/>
    <w:uiPriority w:val="34"/>
    <w:qFormat/>
    <w:rsid w:val="00A06708"/>
    <w:pPr>
      <w:spacing w:after="0"/>
      <w:ind w:left="720"/>
      <w:contextualSpacing/>
    </w:pPr>
    <w:rPr>
      <w:rFonts w:ascii="Times New Roman" w:hAnsi="Times New Roman"/>
    </w:rPr>
  </w:style>
  <w:style w:type="character" w:customStyle="1" w:styleId="Defterm">
    <w:name w:val="Defterm"/>
    <w:rsid w:val="00A06708"/>
    <w:rPr>
      <w:b/>
      <w:color w:val="000000"/>
      <w:sz w:val="22"/>
    </w:rPr>
  </w:style>
  <w:style w:type="character" w:customStyle="1" w:styleId="Heading3Char">
    <w:name w:val="Heading 3 Char"/>
    <w:aliases w:val="(Alt+3) Char,3 Char,H3 Char,H31 Char,H311 Char,H32 Char,H33 Char,Level 1 - 1 Char,Mia Char,Minor Char,Minor heading Char,Minor1 Char,Para Heading 3 Char,Para Heading 31 Char,Underrubrik2 Char,h3 Char,h31 Char,h310 Char,h311 Char,h312 Char"/>
    <w:link w:val="Heading3"/>
    <w:rsid w:val="00A06708"/>
    <w:rPr>
      <w:rFonts w:ascii="Arial" w:eastAsia="STZhongsong" w:hAnsi="Arial"/>
      <w:kern w:val="28"/>
      <w:sz w:val="22"/>
      <w:lang w:eastAsia="zh-CN"/>
    </w:rPr>
  </w:style>
  <w:style w:type="character" w:customStyle="1" w:styleId="Heading1Char">
    <w:name w:val="Heading 1 Char"/>
    <w:aliases w:val="1st level Char,2 Char,A MAJOR/BOLD Char,Attribute Heading 1 Char,H1 Char,Heading 1(Report Only) Char,Heading.CAPS Char,MPS Standard Heading 1 Char,Numbered - 1 Char,PA Chapter Char,Paragraph Char,Roman 14 B Heading Char,Schedheading Char"/>
    <w:basedOn w:val="DefaultParagraphFont"/>
    <w:link w:val="Heading1"/>
    <w:rsid w:val="007218DE"/>
    <w:rPr>
      <w:rFonts w:ascii="Arial" w:eastAsia="STZhongsong" w:hAnsi="Arial"/>
      <w:b/>
      <w:kern w:val="28"/>
      <w:sz w:val="22"/>
      <w:u w:val="single"/>
      <w:lang w:eastAsia="zh-CN"/>
    </w:rPr>
  </w:style>
  <w:style w:type="numbering" w:customStyle="1" w:styleId="Style1">
    <w:name w:val="Style1"/>
    <w:rsid w:val="00E80E97"/>
    <w:pPr>
      <w:numPr>
        <w:numId w:val="46"/>
      </w:numPr>
    </w:pPr>
  </w:style>
  <w:style w:type="numbering" w:customStyle="1" w:styleId="Style3">
    <w:name w:val="Style3"/>
    <w:rsid w:val="00E80E97"/>
    <w:pPr>
      <w:numPr>
        <w:numId w:val="47"/>
      </w:numPr>
    </w:pPr>
  </w:style>
  <w:style w:type="numbering" w:customStyle="1" w:styleId="Style4">
    <w:name w:val="Style4"/>
    <w:rsid w:val="008344EE"/>
    <w:pPr>
      <w:numPr>
        <w:numId w:val="48"/>
      </w:numPr>
    </w:pPr>
  </w:style>
  <w:style w:type="paragraph" w:customStyle="1" w:styleId="Bodysubclause">
    <w:name w:val="Body  sub clause"/>
    <w:basedOn w:val="Normal"/>
    <w:rsid w:val="00920C51"/>
    <w:pPr>
      <w:overflowPunct/>
      <w:autoSpaceDE/>
      <w:autoSpaceDN/>
      <w:adjustRightInd/>
      <w:spacing w:before="240" w:after="120" w:line="300" w:lineRule="atLeast"/>
      <w:ind w:left="720"/>
      <w:textAlignment w:val="auto"/>
    </w:pPr>
    <w:rPr>
      <w:rFonts w:ascii="Times New Roman" w:hAnsi="Times New Roman"/>
    </w:rPr>
  </w:style>
  <w:style w:type="paragraph" w:customStyle="1" w:styleId="Bodypara">
    <w:name w:val="Body para"/>
    <w:basedOn w:val="Normal"/>
    <w:rsid w:val="00920C51"/>
    <w:pPr>
      <w:overflowPunct/>
      <w:autoSpaceDE/>
      <w:autoSpaceDN/>
      <w:adjustRightInd/>
      <w:spacing w:line="300" w:lineRule="atLeast"/>
      <w:ind w:left="1559"/>
      <w:textAlignment w:val="auto"/>
    </w:pPr>
    <w:rPr>
      <w:rFonts w:ascii="Times New Roman" w:hAnsi="Times New Roman"/>
    </w:rPr>
  </w:style>
  <w:style w:type="paragraph" w:customStyle="1" w:styleId="Definitions">
    <w:name w:val="Definitions"/>
    <w:basedOn w:val="Normal"/>
    <w:rsid w:val="00920C51"/>
    <w:pPr>
      <w:tabs>
        <w:tab w:val="left" w:pos="709"/>
      </w:tabs>
      <w:overflowPunct/>
      <w:autoSpaceDE/>
      <w:autoSpaceDN/>
      <w:adjustRightInd/>
      <w:spacing w:after="120" w:line="300" w:lineRule="atLeast"/>
      <w:ind w:left="720"/>
      <w:textAlignment w:val="auto"/>
    </w:pPr>
    <w:rPr>
      <w:rFonts w:ascii="Times New Roman" w:hAnsi="Times New Roman"/>
    </w:rPr>
  </w:style>
  <w:style w:type="paragraph" w:customStyle="1" w:styleId="CharCharCharChar0">
    <w:name w:val="Char Char Char Char_0"/>
    <w:basedOn w:val="Normal"/>
    <w:rsid w:val="001F42D7"/>
    <w:pPr>
      <w:tabs>
        <w:tab w:val="left" w:pos="709"/>
        <w:tab w:val="left" w:pos="1418"/>
        <w:tab w:val="left" w:leader="dot" w:pos="4536"/>
      </w:tabs>
      <w:overflowPunct/>
      <w:autoSpaceDE/>
      <w:autoSpaceDN/>
      <w:adjustRightInd/>
      <w:spacing w:before="100" w:after="160" w:line="240" w:lineRule="exact"/>
      <w:jc w:val="left"/>
      <w:textAlignment w:val="auto"/>
    </w:pPr>
    <w:rPr>
      <w:rFonts w:ascii="Verdana" w:hAnsi="Verdana"/>
      <w:b/>
      <w:sz w:val="20"/>
      <w:lang w:val="en-US"/>
    </w:rPr>
  </w:style>
  <w:style w:type="numbering" w:customStyle="1" w:styleId="WWNum1">
    <w:name w:val="WWNum1"/>
    <w:basedOn w:val="NoList"/>
    <w:rsid w:val="003123E2"/>
    <w:pPr>
      <w:numPr>
        <w:numId w:val="50"/>
      </w:numPr>
    </w:pPr>
  </w:style>
  <w:style w:type="numbering" w:customStyle="1" w:styleId="WWNum4">
    <w:name w:val="WWNum4"/>
    <w:basedOn w:val="NoList"/>
    <w:rsid w:val="003123E2"/>
    <w:pPr>
      <w:numPr>
        <w:numId w:val="51"/>
      </w:numPr>
    </w:pPr>
  </w:style>
  <w:style w:type="numbering" w:customStyle="1" w:styleId="WWNum7">
    <w:name w:val="WWNum7"/>
    <w:basedOn w:val="NoList"/>
    <w:rsid w:val="003123E2"/>
    <w:pPr>
      <w:numPr>
        <w:numId w:val="52"/>
      </w:numPr>
    </w:pPr>
  </w:style>
  <w:style w:type="numbering" w:customStyle="1" w:styleId="WWNum8">
    <w:name w:val="WWNum8"/>
    <w:basedOn w:val="NoList"/>
    <w:rsid w:val="003123E2"/>
    <w:pPr>
      <w:numPr>
        <w:numId w:val="53"/>
      </w:numPr>
    </w:pPr>
  </w:style>
  <w:style w:type="numbering" w:customStyle="1" w:styleId="WWNum9">
    <w:name w:val="WWNum9"/>
    <w:basedOn w:val="NoList"/>
    <w:rsid w:val="003123E2"/>
    <w:pPr>
      <w:numPr>
        <w:numId w:val="54"/>
      </w:numPr>
    </w:pPr>
  </w:style>
  <w:style w:type="numbering" w:customStyle="1" w:styleId="WWNum11">
    <w:name w:val="WWNum11"/>
    <w:basedOn w:val="NoList"/>
    <w:rsid w:val="003123E2"/>
    <w:pPr>
      <w:numPr>
        <w:numId w:val="5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574228">
      <w:bodyDiv w:val="1"/>
      <w:marLeft w:val="0"/>
      <w:marRight w:val="0"/>
      <w:marTop w:val="0"/>
      <w:marBottom w:val="0"/>
      <w:divBdr>
        <w:top w:val="none" w:sz="0" w:space="0" w:color="auto"/>
        <w:left w:val="none" w:sz="0" w:space="0" w:color="auto"/>
        <w:bottom w:val="none" w:sz="0" w:space="0" w:color="auto"/>
        <w:right w:val="none" w:sz="0" w:space="0" w:color="auto"/>
      </w:divBdr>
    </w:div>
    <w:div w:id="659039555">
      <w:bodyDiv w:val="1"/>
      <w:marLeft w:val="0"/>
      <w:marRight w:val="0"/>
      <w:marTop w:val="0"/>
      <w:marBottom w:val="0"/>
      <w:divBdr>
        <w:top w:val="none" w:sz="0" w:space="0" w:color="auto"/>
        <w:left w:val="none" w:sz="0" w:space="0" w:color="auto"/>
        <w:bottom w:val="none" w:sz="0" w:space="0" w:color="auto"/>
        <w:right w:val="none" w:sz="0" w:space="0" w:color="auto"/>
      </w:divBdr>
    </w:div>
    <w:div w:id="2101100737">
      <w:bodyDiv w:val="1"/>
      <w:marLeft w:val="0"/>
      <w:marRight w:val="0"/>
      <w:marTop w:val="0"/>
      <w:marBottom w:val="0"/>
      <w:divBdr>
        <w:top w:val="none" w:sz="0" w:space="0" w:color="auto"/>
        <w:left w:val="none" w:sz="0" w:space="0" w:color="auto"/>
        <w:bottom w:val="none" w:sz="0" w:space="0" w:color="auto"/>
        <w:right w:val="none" w:sz="0" w:space="0" w:color="auto"/>
      </w:divBdr>
    </w:div>
    <w:div w:id="21204846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uk.practicallaw.com/2-501-1525?q=&amp;qp=&amp;qo=&amp;qe=" TargetMode="External"/><Relationship Id="rId25" Type="http://schemas.openxmlformats.org/officeDocument/2006/relationships/header" Target="header9.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uk.practicallaw.com/2-501-1525?q=&amp;qp=&amp;qo=&amp;qe=" TargetMode="External"/><Relationship Id="rId20" Type="http://schemas.openxmlformats.org/officeDocument/2006/relationships/footer" Target="footer3.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8.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5.xml"/><Relationship Id="rId28" Type="http://schemas.openxmlformats.org/officeDocument/2006/relationships/footer" Target="footer7.xml"/><Relationship Id="rId10" Type="http://schemas.openxmlformats.org/officeDocument/2006/relationships/header" Target="header1.xml"/><Relationship Id="rId19" Type="http://schemas.openxmlformats.org/officeDocument/2006/relationships/header" Target="header6.xml"/><Relationship Id="rId31" Type="http://schemas.openxmlformats.org/officeDocument/2006/relationships/header" Target="header13.xml"/><Relationship Id="rId4" Type="http://schemas.openxmlformats.org/officeDocument/2006/relationships/settings" Target="settings.xml"/><Relationship Id="rId9" Type="http://schemas.openxmlformats.org/officeDocument/2006/relationships/package" Target="embeddings/Microsoft_PowerPoint_Presentation.pptx"/><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header" Target="header10.xml"/><Relationship Id="rId30" Type="http://schemas.openxmlformats.org/officeDocument/2006/relationships/header" Target="header1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E85FCE-1B59-4293-B6CA-F25EAFCED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115</Pages>
  <Words>36704</Words>
  <Characters>191580</Characters>
  <Application>Microsoft Office Word</Application>
  <DocSecurity>0</DocSecurity>
  <Lines>1596</Lines>
  <Paragraphs>455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Toni Boudraa</dc:creator>
  <cp:lastModifiedBy>Andrew Williams</cp:lastModifiedBy>
  <cp:revision>2</cp:revision>
  <cp:lastPrinted>2023-03-07T13:43:00Z</cp:lastPrinted>
  <dcterms:created xsi:type="dcterms:W3CDTF">2024-11-19T10:42:00Z</dcterms:created>
  <dcterms:modified xsi:type="dcterms:W3CDTF">2024-11-19T10:42:00Z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uk-blank-single</vt:lpwstr>
  </property>
  <property fmtid="{D5CDD505-2E9C-101B-9397-08002B2CF9AE}" pid="3" name="Plato Template Version">
    <vt:lpwstr>0.1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12 August 2009 D1V18</vt:lpwstr>
  </property>
</Properties>
</file>