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AE8EC" w14:textId="77777777" w:rsidR="003401C5" w:rsidRPr="002C58C9" w:rsidRDefault="00EB6541">
      <w:pPr>
        <w:pStyle w:val="Standard"/>
        <w:spacing w:after="0" w:line="249" w:lineRule="auto"/>
        <w:rPr>
          <w:rFonts w:ascii="Arial" w:eastAsia="Arial" w:hAnsi="Arial" w:cs="Arial"/>
          <w:b/>
          <w:sz w:val="24"/>
          <w:szCs w:val="24"/>
        </w:rPr>
      </w:pPr>
      <w:r w:rsidRPr="002C58C9">
        <w:rPr>
          <w:rFonts w:ascii="Arial" w:eastAsia="Arial" w:hAnsi="Arial" w:cs="Arial"/>
          <w:b/>
          <w:sz w:val="24"/>
          <w:szCs w:val="24"/>
        </w:rPr>
        <w:t>Framework Schedule 6 (Order Form and Call-Off Schedules)</w:t>
      </w:r>
    </w:p>
    <w:p w14:paraId="558663ED" w14:textId="77777777" w:rsidR="003401C5" w:rsidRPr="002C58C9" w:rsidRDefault="003401C5">
      <w:pPr>
        <w:pStyle w:val="Standard"/>
        <w:spacing w:after="0" w:line="249" w:lineRule="auto"/>
        <w:rPr>
          <w:rFonts w:ascii="Arial" w:eastAsia="Arial" w:hAnsi="Arial" w:cs="Arial"/>
          <w:b/>
          <w:sz w:val="24"/>
          <w:szCs w:val="24"/>
        </w:rPr>
      </w:pPr>
    </w:p>
    <w:p w14:paraId="1FB44BCC" w14:textId="77777777"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b/>
          <w:sz w:val="24"/>
          <w:szCs w:val="24"/>
        </w:rPr>
        <w:t>Order Form</w:t>
      </w:r>
    </w:p>
    <w:p w14:paraId="62CC9CA3" w14:textId="77777777" w:rsidR="003401C5" w:rsidRPr="002C58C9" w:rsidRDefault="003401C5">
      <w:pPr>
        <w:pStyle w:val="Standard"/>
        <w:spacing w:after="0" w:line="249" w:lineRule="auto"/>
        <w:rPr>
          <w:rFonts w:ascii="Arial" w:eastAsia="Arial" w:hAnsi="Arial" w:cs="Arial"/>
          <w:b/>
          <w:sz w:val="24"/>
          <w:szCs w:val="24"/>
        </w:rPr>
      </w:pPr>
    </w:p>
    <w:p w14:paraId="5EA1F6A6" w14:textId="77777777" w:rsidR="003401C5" w:rsidRPr="002C58C9" w:rsidRDefault="003401C5">
      <w:pPr>
        <w:pStyle w:val="Standard"/>
        <w:spacing w:after="0" w:line="249" w:lineRule="auto"/>
        <w:rPr>
          <w:rFonts w:ascii="Arial" w:eastAsia="Arial" w:hAnsi="Arial" w:cs="Arial"/>
          <w:b/>
          <w:sz w:val="24"/>
          <w:szCs w:val="24"/>
        </w:rPr>
      </w:pPr>
    </w:p>
    <w:p w14:paraId="06802B8E" w14:textId="77777777"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sz w:val="24"/>
          <w:szCs w:val="24"/>
        </w:rPr>
        <w:t>CALL-OFF REFERENCE:</w:t>
      </w:r>
      <w:r w:rsidRPr="002C58C9">
        <w:rPr>
          <w:rFonts w:ascii="Arial" w:eastAsia="Arial" w:hAnsi="Arial" w:cs="Arial"/>
          <w:sz w:val="24"/>
          <w:szCs w:val="24"/>
        </w:rPr>
        <w:tab/>
      </w:r>
      <w:r w:rsidRPr="002C58C9">
        <w:rPr>
          <w:rFonts w:ascii="Arial" w:eastAsia="Arial" w:hAnsi="Arial" w:cs="Arial"/>
          <w:sz w:val="24"/>
          <w:szCs w:val="24"/>
        </w:rPr>
        <w:tab/>
        <w:t>CCLL23A06</w:t>
      </w:r>
    </w:p>
    <w:p w14:paraId="7E13939D" w14:textId="77777777" w:rsidR="003401C5" w:rsidRPr="002C58C9" w:rsidRDefault="003401C5">
      <w:pPr>
        <w:pStyle w:val="Standard"/>
        <w:spacing w:after="0" w:line="249" w:lineRule="auto"/>
        <w:rPr>
          <w:rFonts w:ascii="Arial" w:eastAsia="Arial" w:hAnsi="Arial" w:cs="Arial"/>
          <w:sz w:val="24"/>
          <w:szCs w:val="24"/>
        </w:rPr>
      </w:pPr>
    </w:p>
    <w:p w14:paraId="5012F49B" w14:textId="77777777"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sz w:val="24"/>
          <w:szCs w:val="24"/>
        </w:rPr>
        <w:t>THE BUYER:</w:t>
      </w:r>
      <w:r w:rsidRPr="002C58C9">
        <w:rPr>
          <w:rFonts w:ascii="Arial" w:eastAsia="Arial" w:hAnsi="Arial" w:cs="Arial"/>
          <w:sz w:val="24"/>
          <w:szCs w:val="24"/>
        </w:rPr>
        <w:tab/>
      </w:r>
      <w:r w:rsidRPr="002C58C9">
        <w:rPr>
          <w:rFonts w:ascii="Arial" w:eastAsia="Arial" w:hAnsi="Arial" w:cs="Arial"/>
          <w:sz w:val="24"/>
          <w:szCs w:val="24"/>
        </w:rPr>
        <w:tab/>
      </w:r>
      <w:r w:rsidRPr="002C58C9">
        <w:rPr>
          <w:rFonts w:ascii="Arial" w:eastAsia="Arial" w:hAnsi="Arial" w:cs="Arial"/>
          <w:sz w:val="24"/>
          <w:szCs w:val="24"/>
        </w:rPr>
        <w:tab/>
        <w:t>Government Legal Department</w:t>
      </w:r>
    </w:p>
    <w:p w14:paraId="023EC0D8" w14:textId="77777777" w:rsidR="003401C5" w:rsidRPr="002C58C9" w:rsidRDefault="003401C5">
      <w:pPr>
        <w:pStyle w:val="Standard"/>
        <w:spacing w:after="0" w:line="249" w:lineRule="auto"/>
        <w:rPr>
          <w:rFonts w:ascii="Arial" w:hAnsi="Arial" w:cs="Arial"/>
          <w:sz w:val="24"/>
          <w:szCs w:val="24"/>
        </w:rPr>
      </w:pPr>
    </w:p>
    <w:p w14:paraId="3C78CC7A" w14:textId="5D29B830" w:rsidR="003401C5" w:rsidRPr="002C58C9" w:rsidRDefault="00EB6541" w:rsidP="003E785A">
      <w:pPr>
        <w:pStyle w:val="Standard"/>
        <w:spacing w:line="249" w:lineRule="auto"/>
        <w:ind w:left="3600" w:hanging="3600"/>
        <w:rPr>
          <w:rFonts w:ascii="Arial" w:hAnsi="Arial" w:cs="Arial"/>
          <w:sz w:val="24"/>
          <w:szCs w:val="24"/>
        </w:rPr>
      </w:pPr>
      <w:r w:rsidRPr="002C58C9">
        <w:rPr>
          <w:rFonts w:ascii="Arial" w:eastAsia="Arial" w:hAnsi="Arial" w:cs="Arial"/>
          <w:sz w:val="24"/>
          <w:szCs w:val="24"/>
        </w:rPr>
        <w:t>BUYER ADDRESS</w:t>
      </w:r>
      <w:r w:rsidRPr="002C58C9">
        <w:rPr>
          <w:rFonts w:ascii="Arial" w:eastAsia="Arial" w:hAnsi="Arial" w:cs="Arial"/>
          <w:sz w:val="24"/>
          <w:szCs w:val="24"/>
        </w:rPr>
        <w:tab/>
      </w:r>
      <w:r w:rsidR="003E785A" w:rsidRPr="002C58C9">
        <w:rPr>
          <w:rFonts w:ascii="Arial" w:hAnsi="Arial" w:cs="Arial"/>
          <w:sz w:val="24"/>
          <w:szCs w:val="24"/>
        </w:rPr>
        <w:t>Government Legal Department, 102 Petty France, Westminster, London, SW1H 9GL</w:t>
      </w:r>
    </w:p>
    <w:p w14:paraId="01492C08" w14:textId="77777777" w:rsidR="003401C5" w:rsidRPr="002C58C9" w:rsidRDefault="003401C5">
      <w:pPr>
        <w:pStyle w:val="Standard"/>
        <w:spacing w:after="0" w:line="249" w:lineRule="auto"/>
        <w:rPr>
          <w:rFonts w:ascii="Arial" w:eastAsia="Arial" w:hAnsi="Arial" w:cs="Arial"/>
          <w:sz w:val="24"/>
          <w:szCs w:val="24"/>
        </w:rPr>
      </w:pPr>
    </w:p>
    <w:p w14:paraId="6F2AF2DD" w14:textId="0990455F" w:rsidR="003401C5" w:rsidRPr="009C2827" w:rsidRDefault="00EB6541" w:rsidP="00BF71F0">
      <w:pPr>
        <w:tabs>
          <w:tab w:val="center" w:pos="4153"/>
          <w:tab w:val="right" w:pos="8306"/>
        </w:tabs>
        <w:spacing w:after="120" w:line="240" w:lineRule="atLeast"/>
        <w:rPr>
          <w:rFonts w:ascii="Arial" w:eastAsiaTheme="minorEastAsia" w:hAnsi="Arial" w:cs="Arial"/>
          <w:sz w:val="24"/>
          <w:szCs w:val="24"/>
        </w:rPr>
      </w:pPr>
      <w:r w:rsidRPr="002C58C9">
        <w:rPr>
          <w:rFonts w:ascii="Arial" w:eastAsia="Arial" w:hAnsi="Arial" w:cs="Arial"/>
          <w:sz w:val="24"/>
          <w:szCs w:val="24"/>
        </w:rPr>
        <w:t xml:space="preserve">THE SUPPLIER: </w:t>
      </w:r>
      <w:r w:rsidRPr="002C58C9">
        <w:rPr>
          <w:rFonts w:ascii="Arial" w:eastAsia="Arial" w:hAnsi="Arial" w:cs="Arial"/>
          <w:sz w:val="24"/>
          <w:szCs w:val="24"/>
        </w:rPr>
        <w:tab/>
      </w:r>
      <w:r w:rsidR="00BF71F0">
        <w:rPr>
          <w:rFonts w:ascii="Arial" w:eastAsia="Arial" w:hAnsi="Arial" w:cs="Arial"/>
          <w:sz w:val="24"/>
          <w:szCs w:val="24"/>
        </w:rPr>
        <w:t xml:space="preserve">              </w:t>
      </w:r>
      <w:r w:rsidR="0023234D">
        <w:rPr>
          <w:rFonts w:ascii="Arial" w:eastAsia="Arial" w:hAnsi="Arial" w:cs="Arial"/>
          <w:sz w:val="24"/>
          <w:szCs w:val="24"/>
        </w:rPr>
        <w:t xml:space="preserve">       </w:t>
      </w:r>
      <w:r w:rsidR="002F364F">
        <w:rPr>
          <w:rFonts w:ascii="Arial" w:eastAsia="Arial" w:hAnsi="Arial" w:cs="Arial"/>
          <w:sz w:val="24"/>
          <w:szCs w:val="24"/>
        </w:rPr>
        <w:t xml:space="preserve">     </w:t>
      </w:r>
      <w:proofErr w:type="spellStart"/>
      <w:r w:rsidR="002F364F">
        <w:rPr>
          <w:rFonts w:ascii="Arial" w:eastAsiaTheme="minorEastAsia" w:hAnsi="Arial" w:cs="Arial"/>
          <w:sz w:val="24"/>
          <w:szCs w:val="24"/>
        </w:rPr>
        <w:t>Stephensons</w:t>
      </w:r>
      <w:proofErr w:type="spellEnd"/>
      <w:r w:rsidR="002F364F">
        <w:rPr>
          <w:rFonts w:ascii="Arial" w:eastAsiaTheme="minorEastAsia" w:hAnsi="Arial" w:cs="Arial"/>
          <w:sz w:val="24"/>
          <w:szCs w:val="24"/>
        </w:rPr>
        <w:t xml:space="preserve"> Solicitors LLP</w:t>
      </w:r>
      <w:r w:rsidRPr="009C2827">
        <w:rPr>
          <w:rFonts w:ascii="Arial" w:eastAsia="Arial" w:hAnsi="Arial" w:cs="Arial"/>
          <w:sz w:val="24"/>
          <w:szCs w:val="24"/>
        </w:rPr>
        <w:tab/>
      </w:r>
      <w:r w:rsidRPr="009C2827">
        <w:rPr>
          <w:rFonts w:ascii="Arial" w:eastAsia="Arial" w:hAnsi="Arial" w:cs="Arial"/>
          <w:sz w:val="24"/>
          <w:szCs w:val="24"/>
        </w:rPr>
        <w:tab/>
      </w:r>
    </w:p>
    <w:p w14:paraId="30968652" w14:textId="7895F17F" w:rsidR="002F364F" w:rsidRPr="002F364F" w:rsidRDefault="00EB6541" w:rsidP="002F364F">
      <w:pPr>
        <w:tabs>
          <w:tab w:val="center" w:pos="4153"/>
          <w:tab w:val="right" w:pos="8306"/>
        </w:tabs>
        <w:spacing w:after="120" w:line="240" w:lineRule="atLeast"/>
        <w:ind w:left="3600" w:hanging="3600"/>
        <w:rPr>
          <w:rFonts w:ascii="Arial" w:eastAsiaTheme="minorEastAsia" w:hAnsi="Arial" w:cs="Arial"/>
          <w:sz w:val="24"/>
          <w:szCs w:val="24"/>
        </w:rPr>
      </w:pPr>
      <w:r w:rsidRPr="009C2827">
        <w:rPr>
          <w:rFonts w:ascii="Arial" w:eastAsia="Arial" w:hAnsi="Arial" w:cs="Arial"/>
          <w:sz w:val="24"/>
          <w:szCs w:val="24"/>
        </w:rPr>
        <w:t>SUPPLIER ADDRESS:</w:t>
      </w:r>
      <w:r w:rsidRPr="009C2827">
        <w:rPr>
          <w:rFonts w:ascii="Arial" w:eastAsia="Arial" w:hAnsi="Arial" w:cs="Arial"/>
          <w:b/>
          <w:sz w:val="24"/>
          <w:szCs w:val="24"/>
        </w:rPr>
        <w:t xml:space="preserve"> </w:t>
      </w:r>
      <w:r w:rsidRPr="009C2827">
        <w:rPr>
          <w:rFonts w:ascii="Arial" w:eastAsia="Arial" w:hAnsi="Arial" w:cs="Arial"/>
          <w:b/>
          <w:sz w:val="24"/>
          <w:szCs w:val="24"/>
        </w:rPr>
        <w:tab/>
      </w:r>
      <w:r w:rsidR="002F364F" w:rsidRPr="002F364F">
        <w:rPr>
          <w:rFonts w:ascii="Arial" w:eastAsiaTheme="minorEastAsia" w:hAnsi="Arial" w:cs="Arial"/>
          <w:sz w:val="24"/>
          <w:szCs w:val="24"/>
        </w:rPr>
        <w:t xml:space="preserve">Wigan Investment Centre, Waterside </w:t>
      </w:r>
      <w:proofErr w:type="gramStart"/>
      <w:r w:rsidR="00B6345F" w:rsidRPr="002F364F">
        <w:rPr>
          <w:rFonts w:ascii="Arial" w:eastAsiaTheme="minorEastAsia" w:hAnsi="Arial" w:cs="Arial"/>
          <w:sz w:val="24"/>
          <w:szCs w:val="24"/>
        </w:rPr>
        <w:t xml:space="preserve">Drive, </w:t>
      </w:r>
      <w:r w:rsidR="00B6345F">
        <w:rPr>
          <w:rFonts w:ascii="Arial" w:eastAsiaTheme="minorEastAsia" w:hAnsi="Arial" w:cs="Arial"/>
          <w:sz w:val="24"/>
          <w:szCs w:val="24"/>
        </w:rPr>
        <w:t xml:space="preserve"> </w:t>
      </w:r>
      <w:r w:rsidR="002F364F">
        <w:rPr>
          <w:rFonts w:ascii="Arial" w:eastAsiaTheme="minorEastAsia" w:hAnsi="Arial" w:cs="Arial"/>
          <w:sz w:val="24"/>
          <w:szCs w:val="24"/>
        </w:rPr>
        <w:t xml:space="preserve"> </w:t>
      </w:r>
      <w:proofErr w:type="gramEnd"/>
      <w:r w:rsidR="002F364F">
        <w:rPr>
          <w:rFonts w:ascii="Arial" w:eastAsiaTheme="minorEastAsia" w:hAnsi="Arial" w:cs="Arial"/>
          <w:sz w:val="24"/>
          <w:szCs w:val="24"/>
        </w:rPr>
        <w:t xml:space="preserve">                      W</w:t>
      </w:r>
      <w:r w:rsidR="002F364F" w:rsidRPr="002F364F">
        <w:rPr>
          <w:rFonts w:ascii="Arial" w:eastAsiaTheme="minorEastAsia" w:hAnsi="Arial" w:cs="Arial"/>
          <w:sz w:val="24"/>
          <w:szCs w:val="24"/>
        </w:rPr>
        <w:t>igan,</w:t>
      </w:r>
      <w:r w:rsidR="002F364F">
        <w:rPr>
          <w:rFonts w:ascii="Arial" w:eastAsiaTheme="minorEastAsia" w:hAnsi="Arial" w:cs="Arial"/>
          <w:sz w:val="24"/>
          <w:szCs w:val="24"/>
        </w:rPr>
        <w:t xml:space="preserve"> </w:t>
      </w:r>
      <w:r w:rsidR="002F364F" w:rsidRPr="002F364F">
        <w:rPr>
          <w:rFonts w:ascii="Arial" w:eastAsiaTheme="minorEastAsia" w:hAnsi="Arial" w:cs="Arial"/>
          <w:sz w:val="24"/>
          <w:szCs w:val="24"/>
        </w:rPr>
        <w:t>Greater Manchester, WN3 5BA.</w:t>
      </w:r>
    </w:p>
    <w:p w14:paraId="5DB3FED2" w14:textId="7EC21391" w:rsidR="003401C5" w:rsidRPr="002C58C9" w:rsidRDefault="003401C5" w:rsidP="002F364F">
      <w:pPr>
        <w:tabs>
          <w:tab w:val="center" w:pos="4153"/>
          <w:tab w:val="right" w:pos="8306"/>
        </w:tabs>
        <w:spacing w:after="120" w:line="240" w:lineRule="atLeast"/>
        <w:rPr>
          <w:rFonts w:ascii="Arial" w:hAnsi="Arial" w:cs="Arial"/>
          <w:sz w:val="24"/>
          <w:szCs w:val="24"/>
        </w:rPr>
      </w:pPr>
    </w:p>
    <w:p w14:paraId="5D43B14D" w14:textId="77777777" w:rsidR="003401C5" w:rsidRPr="002C58C9" w:rsidRDefault="00EB6541">
      <w:pPr>
        <w:pStyle w:val="Standard"/>
        <w:spacing w:line="240" w:lineRule="auto"/>
        <w:rPr>
          <w:rFonts w:ascii="Arial" w:hAnsi="Arial" w:cs="Arial"/>
          <w:sz w:val="24"/>
          <w:szCs w:val="24"/>
        </w:rPr>
      </w:pPr>
      <w:r w:rsidRPr="002C58C9">
        <w:rPr>
          <w:rFonts w:ascii="Arial" w:eastAsia="Arial" w:hAnsi="Arial" w:cs="Arial"/>
          <w:sz w:val="24"/>
          <w:szCs w:val="24"/>
        </w:rPr>
        <w:t>REGISTRATION NUMBER:</w:t>
      </w:r>
      <w:r w:rsidRPr="002C58C9">
        <w:rPr>
          <w:rFonts w:ascii="Arial" w:eastAsia="Arial" w:hAnsi="Arial" w:cs="Arial"/>
          <w:b/>
          <w:sz w:val="24"/>
          <w:szCs w:val="24"/>
        </w:rPr>
        <w:t xml:space="preserve"> </w:t>
      </w:r>
      <w:r w:rsidRPr="002C58C9">
        <w:rPr>
          <w:rFonts w:ascii="Arial" w:eastAsia="Arial" w:hAnsi="Arial" w:cs="Arial"/>
          <w:b/>
          <w:sz w:val="24"/>
          <w:szCs w:val="24"/>
        </w:rPr>
        <w:tab/>
        <w:t>To be Confirmed</w:t>
      </w:r>
      <w:r w:rsidRPr="002C58C9">
        <w:rPr>
          <w:rFonts w:ascii="Arial" w:eastAsia="Arial" w:hAnsi="Arial" w:cs="Arial"/>
          <w:sz w:val="24"/>
          <w:szCs w:val="24"/>
        </w:rPr>
        <w:t xml:space="preserve"> </w:t>
      </w:r>
    </w:p>
    <w:p w14:paraId="08F5D036" w14:textId="24B0B95E" w:rsidR="003401C5" w:rsidRPr="002C58C9" w:rsidRDefault="00EB6541">
      <w:pPr>
        <w:pStyle w:val="Standard"/>
        <w:spacing w:line="240" w:lineRule="auto"/>
        <w:rPr>
          <w:rFonts w:ascii="Arial" w:hAnsi="Arial" w:cs="Arial"/>
          <w:sz w:val="24"/>
          <w:szCs w:val="24"/>
        </w:rPr>
      </w:pPr>
      <w:r w:rsidRPr="002C58C9">
        <w:rPr>
          <w:rFonts w:ascii="Arial" w:eastAsia="Arial" w:hAnsi="Arial" w:cs="Arial"/>
          <w:sz w:val="24"/>
          <w:szCs w:val="24"/>
        </w:rPr>
        <w:t xml:space="preserve">DUNS NUMBER:       </w:t>
      </w:r>
      <w:r w:rsidRPr="002C58C9">
        <w:rPr>
          <w:rFonts w:ascii="Arial" w:eastAsia="Arial" w:hAnsi="Arial" w:cs="Arial"/>
          <w:sz w:val="24"/>
          <w:szCs w:val="24"/>
        </w:rPr>
        <w:tab/>
      </w:r>
      <w:r w:rsidRPr="002C58C9">
        <w:rPr>
          <w:rFonts w:ascii="Arial" w:eastAsia="Arial" w:hAnsi="Arial" w:cs="Arial"/>
          <w:sz w:val="24"/>
          <w:szCs w:val="24"/>
        </w:rPr>
        <w:tab/>
      </w:r>
      <w:r w:rsidR="00B6345F">
        <w:rPr>
          <w:rFonts w:ascii="Source Sans Pro" w:hAnsi="Source Sans Pro"/>
          <w:color w:val="0B0C0C"/>
          <w:sz w:val="26"/>
          <w:szCs w:val="26"/>
          <w:shd w:val="clear" w:color="auto" w:fill="F6F6F6"/>
        </w:rPr>
        <w:t>516411738</w:t>
      </w:r>
    </w:p>
    <w:p w14:paraId="5941570C" w14:textId="77777777" w:rsidR="003401C5" w:rsidRPr="002C58C9" w:rsidRDefault="00EB6541">
      <w:pPr>
        <w:pStyle w:val="Standard"/>
        <w:spacing w:line="240" w:lineRule="auto"/>
        <w:rPr>
          <w:rFonts w:ascii="Arial" w:hAnsi="Arial" w:cs="Arial"/>
          <w:sz w:val="24"/>
          <w:szCs w:val="24"/>
        </w:rPr>
      </w:pPr>
      <w:r w:rsidRPr="002C58C9">
        <w:rPr>
          <w:rFonts w:ascii="Arial" w:eastAsia="Arial" w:hAnsi="Arial" w:cs="Arial"/>
          <w:sz w:val="24"/>
          <w:szCs w:val="24"/>
        </w:rPr>
        <w:t>SID4GOV ID:</w:t>
      </w:r>
      <w:r w:rsidRPr="002C58C9">
        <w:rPr>
          <w:rFonts w:ascii="Arial" w:eastAsia="Arial" w:hAnsi="Arial" w:cs="Arial"/>
          <w:b/>
          <w:sz w:val="24"/>
          <w:szCs w:val="24"/>
        </w:rPr>
        <w:t xml:space="preserve">                 </w:t>
      </w:r>
      <w:r w:rsidRPr="002C58C9">
        <w:rPr>
          <w:rFonts w:ascii="Arial" w:eastAsia="Arial" w:hAnsi="Arial" w:cs="Arial"/>
          <w:b/>
          <w:sz w:val="24"/>
          <w:szCs w:val="24"/>
        </w:rPr>
        <w:tab/>
      </w:r>
      <w:r w:rsidRPr="002C58C9">
        <w:rPr>
          <w:rFonts w:ascii="Arial" w:eastAsia="Arial" w:hAnsi="Arial" w:cs="Arial"/>
          <w:b/>
          <w:sz w:val="24"/>
          <w:szCs w:val="24"/>
        </w:rPr>
        <w:tab/>
        <w:t>To be Confirmed</w:t>
      </w:r>
    </w:p>
    <w:p w14:paraId="661A9486" w14:textId="77777777" w:rsidR="003401C5" w:rsidRPr="002C58C9" w:rsidRDefault="003401C5">
      <w:pPr>
        <w:pStyle w:val="Standard"/>
        <w:spacing w:after="0" w:line="249" w:lineRule="auto"/>
        <w:rPr>
          <w:rFonts w:ascii="Arial" w:eastAsia="Arial" w:hAnsi="Arial" w:cs="Arial"/>
          <w:sz w:val="24"/>
          <w:szCs w:val="24"/>
        </w:rPr>
      </w:pPr>
    </w:p>
    <w:p w14:paraId="24C0D596" w14:textId="77777777"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sz w:val="24"/>
          <w:szCs w:val="24"/>
        </w:rPr>
        <w:t>APPLICABLE FRAMEWORK CONTRACT</w:t>
      </w:r>
    </w:p>
    <w:p w14:paraId="14CEAD77" w14:textId="77777777" w:rsidR="003401C5" w:rsidRPr="002C58C9" w:rsidRDefault="003401C5">
      <w:pPr>
        <w:pStyle w:val="Standard"/>
        <w:spacing w:after="0" w:line="249" w:lineRule="auto"/>
        <w:rPr>
          <w:rFonts w:ascii="Arial" w:eastAsia="Arial" w:hAnsi="Arial" w:cs="Arial"/>
          <w:sz w:val="24"/>
          <w:szCs w:val="24"/>
        </w:rPr>
      </w:pPr>
    </w:p>
    <w:p w14:paraId="57E17D21" w14:textId="4AA26EFF" w:rsidR="003401C5" w:rsidRPr="002C58C9" w:rsidRDefault="00EB6541">
      <w:pPr>
        <w:pStyle w:val="Standard"/>
        <w:spacing w:after="0" w:line="249" w:lineRule="auto"/>
        <w:jc w:val="both"/>
        <w:rPr>
          <w:rFonts w:ascii="Arial" w:hAnsi="Arial" w:cs="Arial"/>
          <w:sz w:val="24"/>
          <w:szCs w:val="24"/>
        </w:rPr>
      </w:pPr>
      <w:r w:rsidRPr="002C58C9">
        <w:rPr>
          <w:rFonts w:ascii="Arial" w:eastAsia="Arial" w:hAnsi="Arial" w:cs="Arial"/>
          <w:sz w:val="24"/>
          <w:szCs w:val="24"/>
        </w:rPr>
        <w:t xml:space="preserve">This Order Form is for the provision of the Call-Off Deliverables and dated </w:t>
      </w:r>
      <w:r w:rsidR="00E4132B">
        <w:rPr>
          <w:rFonts w:ascii="Arial" w:eastAsia="Arial" w:hAnsi="Arial" w:cs="Arial"/>
          <w:b/>
          <w:sz w:val="24"/>
          <w:szCs w:val="24"/>
        </w:rPr>
        <w:t>1</w:t>
      </w:r>
      <w:r w:rsidR="00966D20">
        <w:rPr>
          <w:rFonts w:ascii="Arial" w:eastAsia="Arial" w:hAnsi="Arial" w:cs="Arial"/>
          <w:b/>
          <w:sz w:val="24"/>
          <w:szCs w:val="24"/>
        </w:rPr>
        <w:t>3</w:t>
      </w:r>
      <w:r w:rsidR="00E4132B">
        <w:rPr>
          <w:rFonts w:ascii="Arial" w:eastAsia="Arial" w:hAnsi="Arial" w:cs="Arial"/>
          <w:b/>
          <w:sz w:val="24"/>
          <w:szCs w:val="24"/>
        </w:rPr>
        <w:t xml:space="preserve"> December 2023</w:t>
      </w:r>
    </w:p>
    <w:p w14:paraId="008A3F19" w14:textId="77777777" w:rsidR="003401C5" w:rsidRPr="002C58C9" w:rsidRDefault="00EB6541">
      <w:pPr>
        <w:pStyle w:val="Standard"/>
        <w:spacing w:after="0" w:line="249" w:lineRule="auto"/>
        <w:jc w:val="both"/>
        <w:rPr>
          <w:rFonts w:ascii="Arial" w:hAnsi="Arial" w:cs="Arial"/>
          <w:sz w:val="24"/>
          <w:szCs w:val="24"/>
        </w:rPr>
      </w:pPr>
      <w:r w:rsidRPr="002C58C9">
        <w:rPr>
          <w:rFonts w:ascii="Arial" w:eastAsia="Arial" w:hAnsi="Arial" w:cs="Arial"/>
          <w:sz w:val="24"/>
          <w:szCs w:val="24"/>
        </w:rPr>
        <w:t>It’s issued under the Framework Contract with the reference number RM6284 for the provision of Costs Lawyer Services</w:t>
      </w:r>
    </w:p>
    <w:p w14:paraId="52A348F8" w14:textId="77777777" w:rsidR="003401C5" w:rsidRPr="002C58C9" w:rsidRDefault="003401C5">
      <w:pPr>
        <w:pStyle w:val="Standard"/>
        <w:tabs>
          <w:tab w:val="left" w:pos="2257"/>
        </w:tabs>
        <w:spacing w:after="0" w:line="249" w:lineRule="auto"/>
        <w:rPr>
          <w:rFonts w:ascii="Arial" w:eastAsia="Arial" w:hAnsi="Arial" w:cs="Arial"/>
          <w:b/>
          <w:sz w:val="24"/>
          <w:szCs w:val="24"/>
        </w:rPr>
      </w:pPr>
      <w:bookmarkStart w:id="0" w:name="_heading=h.30j0zll"/>
      <w:bookmarkEnd w:id="0"/>
    </w:p>
    <w:p w14:paraId="5D333659" w14:textId="77777777" w:rsidR="003401C5" w:rsidRPr="002C58C9" w:rsidRDefault="00EB6541">
      <w:pPr>
        <w:pStyle w:val="Standard"/>
        <w:tabs>
          <w:tab w:val="left" w:pos="5137"/>
        </w:tabs>
        <w:spacing w:after="0" w:line="249" w:lineRule="auto"/>
        <w:ind w:left="2880" w:hanging="2880"/>
        <w:rPr>
          <w:rFonts w:ascii="Arial" w:hAnsi="Arial" w:cs="Arial"/>
          <w:sz w:val="24"/>
          <w:szCs w:val="24"/>
        </w:rPr>
      </w:pPr>
      <w:r w:rsidRPr="002C58C9">
        <w:rPr>
          <w:rFonts w:ascii="Arial" w:eastAsia="Arial" w:hAnsi="Arial" w:cs="Arial"/>
          <w:sz w:val="24"/>
          <w:szCs w:val="24"/>
        </w:rPr>
        <w:t>CALL-OFF LOT(S):</w:t>
      </w:r>
    </w:p>
    <w:p w14:paraId="10B8DAFD" w14:textId="77777777" w:rsidR="003401C5" w:rsidRPr="002C58C9" w:rsidRDefault="00EB6541">
      <w:pPr>
        <w:pStyle w:val="Standard"/>
        <w:tabs>
          <w:tab w:val="left" w:pos="5137"/>
        </w:tabs>
        <w:spacing w:after="0" w:line="249" w:lineRule="auto"/>
        <w:ind w:left="2880" w:hanging="2880"/>
        <w:rPr>
          <w:rFonts w:ascii="Arial" w:eastAsia="Arial" w:hAnsi="Arial" w:cs="Arial"/>
          <w:sz w:val="24"/>
          <w:szCs w:val="24"/>
        </w:rPr>
      </w:pPr>
      <w:r w:rsidRPr="002C58C9">
        <w:rPr>
          <w:rFonts w:ascii="Arial" w:eastAsia="Arial" w:hAnsi="Arial" w:cs="Arial"/>
          <w:sz w:val="24"/>
          <w:szCs w:val="24"/>
        </w:rPr>
        <w:t>Lot 1- General Costs Law Services</w:t>
      </w:r>
    </w:p>
    <w:p w14:paraId="1EB5C98B" w14:textId="77777777" w:rsidR="003401C5" w:rsidRPr="002C58C9" w:rsidRDefault="003401C5">
      <w:pPr>
        <w:pStyle w:val="Standard"/>
        <w:rPr>
          <w:rFonts w:ascii="Arial" w:eastAsia="Arial" w:hAnsi="Arial" w:cs="Arial"/>
          <w:b/>
          <w:sz w:val="24"/>
          <w:szCs w:val="24"/>
        </w:rPr>
      </w:pPr>
      <w:bookmarkStart w:id="1" w:name="_heading=h.gjdgxs"/>
      <w:bookmarkEnd w:id="1"/>
    </w:p>
    <w:p w14:paraId="3F01A4B9" w14:textId="77777777" w:rsidR="003401C5" w:rsidRPr="002C58C9" w:rsidRDefault="00EB6541">
      <w:pPr>
        <w:pStyle w:val="Standard"/>
        <w:keepNext/>
        <w:spacing w:after="0" w:line="249" w:lineRule="auto"/>
        <w:rPr>
          <w:rFonts w:ascii="Arial" w:hAnsi="Arial" w:cs="Arial"/>
          <w:sz w:val="24"/>
          <w:szCs w:val="24"/>
        </w:rPr>
      </w:pPr>
      <w:r w:rsidRPr="002C58C9">
        <w:rPr>
          <w:rFonts w:ascii="Arial" w:eastAsia="Arial" w:hAnsi="Arial" w:cs="Arial"/>
          <w:sz w:val="24"/>
          <w:szCs w:val="24"/>
        </w:rPr>
        <w:t>CALL-OFF INCORPORATED TERMS</w:t>
      </w:r>
    </w:p>
    <w:p w14:paraId="0B1830B9" w14:textId="77777777" w:rsidR="003401C5" w:rsidRPr="002C58C9" w:rsidRDefault="003401C5">
      <w:pPr>
        <w:pStyle w:val="Standard"/>
        <w:keepNext/>
        <w:spacing w:after="0" w:line="249" w:lineRule="auto"/>
        <w:rPr>
          <w:rFonts w:ascii="Arial" w:eastAsia="Arial" w:hAnsi="Arial" w:cs="Arial"/>
          <w:sz w:val="24"/>
          <w:szCs w:val="24"/>
        </w:rPr>
      </w:pPr>
    </w:p>
    <w:p w14:paraId="3A11D4BE" w14:textId="77777777" w:rsidR="003401C5" w:rsidRPr="002C58C9" w:rsidRDefault="00EB6541">
      <w:pPr>
        <w:pStyle w:val="Standard"/>
        <w:rPr>
          <w:rFonts w:ascii="Arial" w:hAnsi="Arial" w:cs="Arial"/>
          <w:sz w:val="24"/>
          <w:szCs w:val="24"/>
        </w:rPr>
      </w:pPr>
      <w:r w:rsidRPr="002C58C9">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591B44F4" w14:textId="77777777" w:rsidR="003401C5" w:rsidRPr="002C58C9" w:rsidRDefault="00EB6541">
      <w:pPr>
        <w:pStyle w:val="Standard"/>
        <w:numPr>
          <w:ilvl w:val="0"/>
          <w:numId w:val="6"/>
        </w:numPr>
        <w:spacing w:after="0" w:line="240" w:lineRule="auto"/>
        <w:rPr>
          <w:rFonts w:ascii="Arial" w:hAnsi="Arial" w:cs="Arial"/>
          <w:sz w:val="24"/>
          <w:szCs w:val="24"/>
        </w:rPr>
      </w:pPr>
      <w:r w:rsidRPr="002C58C9">
        <w:rPr>
          <w:rFonts w:ascii="Arial" w:eastAsia="Arial" w:hAnsi="Arial" w:cs="Arial"/>
          <w:color w:val="000000"/>
          <w:sz w:val="24"/>
          <w:szCs w:val="24"/>
        </w:rPr>
        <w:t>This Order Form including the Call-Off Special Terms and Call-Off Special Schedules.</w:t>
      </w:r>
    </w:p>
    <w:p w14:paraId="06312CDF" w14:textId="77777777" w:rsidR="003401C5" w:rsidRPr="002C58C9" w:rsidRDefault="00EB6541">
      <w:pPr>
        <w:pStyle w:val="Standard"/>
        <w:numPr>
          <w:ilvl w:val="0"/>
          <w:numId w:val="3"/>
        </w:numPr>
        <w:spacing w:after="0" w:line="249" w:lineRule="auto"/>
        <w:rPr>
          <w:rFonts w:ascii="Arial" w:hAnsi="Arial" w:cs="Arial"/>
          <w:sz w:val="24"/>
          <w:szCs w:val="24"/>
        </w:rPr>
      </w:pPr>
      <w:r w:rsidRPr="002C58C9">
        <w:rPr>
          <w:rFonts w:ascii="Arial" w:eastAsia="Arial" w:hAnsi="Arial" w:cs="Arial"/>
          <w:color w:val="000000"/>
          <w:sz w:val="24"/>
          <w:szCs w:val="24"/>
        </w:rPr>
        <w:t xml:space="preserve">Joint Schedule 1(Definitions and Interpretation) </w:t>
      </w:r>
      <w:r w:rsidRPr="002C58C9">
        <w:rPr>
          <w:rFonts w:ascii="Arial" w:eastAsia="Arial" w:hAnsi="Arial" w:cs="Arial"/>
          <w:b/>
          <w:sz w:val="24"/>
          <w:szCs w:val="24"/>
        </w:rPr>
        <w:t>RM6284</w:t>
      </w:r>
    </w:p>
    <w:p w14:paraId="27930D87" w14:textId="39122A8E" w:rsidR="003401C5" w:rsidRPr="002C58C9" w:rsidRDefault="00EB6541">
      <w:pPr>
        <w:pStyle w:val="Standard"/>
        <w:numPr>
          <w:ilvl w:val="0"/>
          <w:numId w:val="3"/>
        </w:numPr>
        <w:spacing w:after="0" w:line="249" w:lineRule="auto"/>
        <w:rPr>
          <w:rFonts w:ascii="Arial" w:hAnsi="Arial" w:cs="Arial"/>
          <w:sz w:val="24"/>
          <w:szCs w:val="24"/>
        </w:rPr>
      </w:pPr>
      <w:r w:rsidRPr="002C58C9">
        <w:rPr>
          <w:rFonts w:ascii="Arial" w:eastAsia="Arial" w:hAnsi="Arial" w:cs="Arial"/>
          <w:color w:val="000000"/>
          <w:sz w:val="24"/>
          <w:szCs w:val="24"/>
        </w:rPr>
        <w:t>Framework Special Terms</w:t>
      </w:r>
    </w:p>
    <w:p w14:paraId="4F7AB574" w14:textId="77777777" w:rsidR="003401C5" w:rsidRPr="002C58C9" w:rsidRDefault="00EB6541">
      <w:pPr>
        <w:pStyle w:val="Standard"/>
        <w:keepNext/>
        <w:numPr>
          <w:ilvl w:val="0"/>
          <w:numId w:val="3"/>
        </w:numPr>
        <w:spacing w:after="0" w:line="249" w:lineRule="auto"/>
        <w:rPr>
          <w:rFonts w:ascii="Arial" w:hAnsi="Arial" w:cs="Arial"/>
          <w:sz w:val="24"/>
          <w:szCs w:val="24"/>
        </w:rPr>
      </w:pPr>
      <w:r w:rsidRPr="002C58C9">
        <w:rPr>
          <w:rFonts w:ascii="Arial" w:eastAsia="Arial" w:hAnsi="Arial" w:cs="Arial"/>
          <w:color w:val="000000"/>
          <w:sz w:val="24"/>
          <w:szCs w:val="24"/>
        </w:rPr>
        <w:t>The following Schedules in equal order of precedence:</w:t>
      </w:r>
    </w:p>
    <w:p w14:paraId="6A83AEE9" w14:textId="34E16102" w:rsidR="003401C5" w:rsidRPr="002C58C9" w:rsidRDefault="003401C5" w:rsidP="003E785A">
      <w:pPr>
        <w:pStyle w:val="Standard"/>
        <w:keepNext/>
        <w:spacing w:after="0" w:line="244" w:lineRule="auto"/>
        <w:rPr>
          <w:rFonts w:ascii="Arial" w:eastAsia="Arial" w:hAnsi="Arial" w:cs="Arial"/>
          <w:color w:val="000000"/>
          <w:sz w:val="24"/>
          <w:szCs w:val="24"/>
        </w:rPr>
      </w:pPr>
    </w:p>
    <w:p w14:paraId="58DA1010" w14:textId="77777777" w:rsidR="003401C5" w:rsidRPr="002C58C9" w:rsidRDefault="00EB6541">
      <w:pPr>
        <w:pStyle w:val="Standard"/>
        <w:numPr>
          <w:ilvl w:val="0"/>
          <w:numId w:val="7"/>
        </w:numPr>
        <w:spacing w:after="0" w:line="240" w:lineRule="auto"/>
        <w:rPr>
          <w:rFonts w:ascii="Arial" w:hAnsi="Arial" w:cs="Arial"/>
          <w:sz w:val="24"/>
          <w:szCs w:val="24"/>
        </w:rPr>
      </w:pPr>
      <w:r w:rsidRPr="002C58C9">
        <w:rPr>
          <w:rFonts w:ascii="Arial" w:eastAsia="Arial" w:hAnsi="Arial" w:cs="Arial"/>
          <w:color w:val="000000"/>
          <w:sz w:val="24"/>
          <w:szCs w:val="24"/>
        </w:rPr>
        <w:t>Joint Schedules for</w:t>
      </w:r>
      <w:r w:rsidRPr="002C58C9">
        <w:rPr>
          <w:rFonts w:ascii="Arial" w:eastAsia="Arial" w:hAnsi="Arial" w:cs="Arial"/>
          <w:sz w:val="24"/>
          <w:szCs w:val="24"/>
        </w:rPr>
        <w:t xml:space="preserve"> </w:t>
      </w:r>
      <w:r w:rsidRPr="002C58C9">
        <w:rPr>
          <w:rFonts w:ascii="Arial" w:eastAsia="Arial" w:hAnsi="Arial" w:cs="Arial"/>
          <w:b/>
          <w:sz w:val="24"/>
          <w:szCs w:val="24"/>
        </w:rPr>
        <w:t>RM6284</w:t>
      </w:r>
    </w:p>
    <w:p w14:paraId="40A71379" w14:textId="77777777" w:rsidR="003401C5" w:rsidRPr="002C58C9" w:rsidRDefault="00EB6541">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t>Joint Schedule 2 (Variation Form)</w:t>
      </w:r>
    </w:p>
    <w:p w14:paraId="64A2E4BE" w14:textId="77777777" w:rsidR="003401C5" w:rsidRPr="002C58C9" w:rsidRDefault="00EB6541">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lastRenderedPageBreak/>
        <w:t>Joint Schedule 3 (Insurance Requirements)</w:t>
      </w:r>
    </w:p>
    <w:p w14:paraId="7A0989F4" w14:textId="77777777" w:rsidR="002C58C9" w:rsidRPr="002C58C9" w:rsidRDefault="00EB6541" w:rsidP="002C58C9">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t>Joint Schedule 4 (Commercially Sensitive Information)</w:t>
      </w:r>
    </w:p>
    <w:p w14:paraId="626F2EDB" w14:textId="2AFE54D7" w:rsidR="003401C5" w:rsidRPr="002C58C9" w:rsidRDefault="00EB6541" w:rsidP="002C58C9">
      <w:pPr>
        <w:pStyle w:val="Standard"/>
        <w:numPr>
          <w:ilvl w:val="1"/>
          <w:numId w:val="4"/>
        </w:numPr>
        <w:spacing w:after="0" w:line="249" w:lineRule="auto"/>
        <w:rPr>
          <w:rFonts w:ascii="Arial" w:hAnsi="Arial" w:cs="Arial"/>
          <w:sz w:val="24"/>
          <w:szCs w:val="24"/>
        </w:rPr>
      </w:pPr>
      <w:r w:rsidRPr="002C58C9">
        <w:rPr>
          <w:rFonts w:ascii="Arial" w:hAnsi="Arial" w:cs="Arial"/>
          <w:sz w:val="24"/>
          <w:szCs w:val="24"/>
        </w:rPr>
        <w:t>Joint Schedule 7 (Financial Difficulties)</w:t>
      </w:r>
    </w:p>
    <w:p w14:paraId="3DD03E66" w14:textId="34D6CE4B" w:rsidR="003401C5" w:rsidRPr="002C58C9" w:rsidRDefault="00EB6541" w:rsidP="00BB3036">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t>Joint Schedule 10 (Rectification Plan)</w:t>
      </w:r>
    </w:p>
    <w:p w14:paraId="6687AE40" w14:textId="35A030F4" w:rsidR="003401C5" w:rsidRPr="002C58C9" w:rsidRDefault="00EB6541" w:rsidP="00BB3036">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t>Joint Schedule 11 (Processing Data)</w:t>
      </w:r>
    </w:p>
    <w:p w14:paraId="7E34BB17" w14:textId="77777777" w:rsidR="003401C5" w:rsidRPr="002C58C9" w:rsidRDefault="003401C5">
      <w:pPr>
        <w:pStyle w:val="Standard"/>
        <w:spacing w:after="0" w:line="249" w:lineRule="auto"/>
        <w:ind w:left="1800"/>
        <w:rPr>
          <w:rFonts w:ascii="Arial" w:eastAsia="Arial" w:hAnsi="Arial" w:cs="Arial"/>
          <w:sz w:val="24"/>
          <w:szCs w:val="24"/>
          <w:shd w:val="clear" w:color="auto" w:fill="FFFF00"/>
        </w:rPr>
      </w:pPr>
    </w:p>
    <w:p w14:paraId="47FA6C7F" w14:textId="77777777" w:rsidR="003401C5" w:rsidRPr="002C58C9" w:rsidRDefault="00EB6541">
      <w:pPr>
        <w:pStyle w:val="Standard"/>
        <w:numPr>
          <w:ilvl w:val="0"/>
          <w:numId w:val="4"/>
        </w:numPr>
        <w:spacing w:after="0" w:line="240" w:lineRule="auto"/>
        <w:rPr>
          <w:rFonts w:ascii="Arial" w:hAnsi="Arial" w:cs="Arial"/>
          <w:sz w:val="24"/>
          <w:szCs w:val="24"/>
        </w:rPr>
      </w:pPr>
      <w:r w:rsidRPr="002C58C9">
        <w:rPr>
          <w:rFonts w:ascii="Arial" w:eastAsia="Arial" w:hAnsi="Arial" w:cs="Arial"/>
          <w:color w:val="000000"/>
          <w:sz w:val="24"/>
          <w:szCs w:val="24"/>
        </w:rPr>
        <w:t>Call-Off Schedules for RM6284</w:t>
      </w:r>
      <w:r w:rsidRPr="002C58C9">
        <w:rPr>
          <w:rFonts w:ascii="Arial" w:eastAsia="Arial" w:hAnsi="Arial" w:cs="Arial"/>
          <w:color w:val="000000"/>
          <w:sz w:val="24"/>
          <w:szCs w:val="24"/>
        </w:rPr>
        <w:tab/>
      </w:r>
      <w:r w:rsidRPr="002C58C9">
        <w:rPr>
          <w:rFonts w:ascii="Arial" w:eastAsia="Arial" w:hAnsi="Arial" w:cs="Arial"/>
          <w:color w:val="000000"/>
          <w:sz w:val="24"/>
          <w:szCs w:val="24"/>
        </w:rPr>
        <w:tab/>
      </w:r>
      <w:r w:rsidRPr="002C58C9">
        <w:rPr>
          <w:rFonts w:ascii="Arial" w:eastAsia="Arial" w:hAnsi="Arial" w:cs="Arial"/>
          <w:color w:val="000000"/>
          <w:sz w:val="24"/>
          <w:szCs w:val="24"/>
        </w:rPr>
        <w:tab/>
      </w:r>
    </w:p>
    <w:p w14:paraId="6D2129D0" w14:textId="77777777" w:rsidR="003401C5" w:rsidRPr="002C58C9" w:rsidRDefault="00EB6541">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t>Call-Off Schedule 1 (Transparency Reports)</w:t>
      </w:r>
    </w:p>
    <w:p w14:paraId="2C4DFD0F" w14:textId="77777777" w:rsidR="003401C5" w:rsidRPr="002C58C9" w:rsidRDefault="00EB6541">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t>Call-Off Schedule 2 (Staff Transfer)</w:t>
      </w:r>
    </w:p>
    <w:p w14:paraId="46F202E3" w14:textId="77777777" w:rsidR="003401C5" w:rsidRPr="002C58C9" w:rsidRDefault="00EB6541">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t>Call-Off Schedule 3 (Continuous Improvement)</w:t>
      </w:r>
    </w:p>
    <w:p w14:paraId="68923FF0" w14:textId="77777777" w:rsidR="002C58C9" w:rsidRPr="002C58C9" w:rsidRDefault="00EB6541" w:rsidP="002C58C9">
      <w:pPr>
        <w:pStyle w:val="Standard"/>
        <w:numPr>
          <w:ilvl w:val="1"/>
          <w:numId w:val="4"/>
        </w:numPr>
        <w:spacing w:after="0" w:line="249" w:lineRule="auto"/>
        <w:rPr>
          <w:rFonts w:ascii="Arial" w:eastAsia="Arial" w:hAnsi="Arial" w:cs="Arial"/>
          <w:color w:val="000000"/>
          <w:sz w:val="24"/>
          <w:szCs w:val="24"/>
        </w:rPr>
      </w:pPr>
      <w:r w:rsidRPr="002C58C9">
        <w:rPr>
          <w:rFonts w:ascii="Arial" w:eastAsia="Arial" w:hAnsi="Arial" w:cs="Arial"/>
          <w:color w:val="000000"/>
          <w:sz w:val="24"/>
          <w:szCs w:val="24"/>
        </w:rPr>
        <w:t>Call-Off Schedule 5 (Pricing Details)</w:t>
      </w:r>
    </w:p>
    <w:p w14:paraId="1643AF8A" w14:textId="77777777" w:rsidR="002C58C9" w:rsidRPr="002C58C9" w:rsidRDefault="00EB6541" w:rsidP="002C58C9">
      <w:pPr>
        <w:pStyle w:val="Standard"/>
        <w:numPr>
          <w:ilvl w:val="1"/>
          <w:numId w:val="4"/>
        </w:numPr>
        <w:spacing w:after="0" w:line="249" w:lineRule="auto"/>
        <w:rPr>
          <w:rFonts w:ascii="Arial" w:eastAsia="Arial" w:hAnsi="Arial" w:cs="Arial"/>
          <w:color w:val="000000"/>
          <w:sz w:val="24"/>
          <w:szCs w:val="24"/>
        </w:rPr>
      </w:pPr>
      <w:r w:rsidRPr="002C58C9">
        <w:rPr>
          <w:rFonts w:ascii="Arial" w:hAnsi="Arial" w:cs="Arial"/>
          <w:sz w:val="24"/>
          <w:szCs w:val="24"/>
        </w:rPr>
        <w:t>Call-Off Schedule 7 (Key Supplier Staff)</w:t>
      </w:r>
    </w:p>
    <w:p w14:paraId="699B07B6" w14:textId="77777777" w:rsidR="002C58C9" w:rsidRPr="002C58C9" w:rsidRDefault="00EB6541" w:rsidP="002C58C9">
      <w:pPr>
        <w:pStyle w:val="Standard"/>
        <w:numPr>
          <w:ilvl w:val="1"/>
          <w:numId w:val="4"/>
        </w:numPr>
        <w:spacing w:after="0" w:line="249" w:lineRule="auto"/>
        <w:rPr>
          <w:rFonts w:ascii="Arial" w:eastAsia="Arial" w:hAnsi="Arial" w:cs="Arial"/>
          <w:color w:val="000000"/>
          <w:sz w:val="24"/>
          <w:szCs w:val="24"/>
        </w:rPr>
      </w:pPr>
      <w:r w:rsidRPr="002C58C9">
        <w:rPr>
          <w:rFonts w:ascii="Arial" w:hAnsi="Arial" w:cs="Arial"/>
          <w:sz w:val="24"/>
          <w:szCs w:val="24"/>
        </w:rPr>
        <w:t>Call-Off Schedule 8 (Business Continuity and Disaster Recovery</w:t>
      </w:r>
    </w:p>
    <w:p w14:paraId="6ECFF2D3" w14:textId="26962876" w:rsidR="003401C5" w:rsidRPr="002C58C9" w:rsidRDefault="00EB6541" w:rsidP="002C58C9">
      <w:pPr>
        <w:pStyle w:val="Standard"/>
        <w:numPr>
          <w:ilvl w:val="1"/>
          <w:numId w:val="4"/>
        </w:numPr>
        <w:spacing w:after="0" w:line="249" w:lineRule="auto"/>
        <w:rPr>
          <w:rFonts w:ascii="Arial" w:eastAsia="Arial" w:hAnsi="Arial" w:cs="Arial"/>
          <w:color w:val="000000"/>
          <w:sz w:val="24"/>
          <w:szCs w:val="24"/>
        </w:rPr>
      </w:pPr>
      <w:r w:rsidRPr="002C58C9">
        <w:rPr>
          <w:rFonts w:ascii="Arial" w:hAnsi="Arial" w:cs="Arial"/>
          <w:sz w:val="24"/>
          <w:szCs w:val="24"/>
        </w:rPr>
        <w:t>Call-Off Schedule 9 (Security)</w:t>
      </w:r>
    </w:p>
    <w:p w14:paraId="2E2AD24A" w14:textId="2E6DE4FC" w:rsidR="003401C5" w:rsidRPr="002C58C9" w:rsidRDefault="00EB6541" w:rsidP="00BB0EA2">
      <w:pPr>
        <w:pStyle w:val="Standard"/>
        <w:numPr>
          <w:ilvl w:val="1"/>
          <w:numId w:val="4"/>
        </w:numPr>
        <w:spacing w:after="0" w:line="249" w:lineRule="auto"/>
        <w:rPr>
          <w:rFonts w:ascii="Arial" w:eastAsia="Arial" w:hAnsi="Arial" w:cs="Arial"/>
          <w:color w:val="000000"/>
          <w:sz w:val="24"/>
          <w:szCs w:val="24"/>
        </w:rPr>
      </w:pPr>
      <w:r w:rsidRPr="002C58C9">
        <w:rPr>
          <w:rFonts w:ascii="Arial" w:eastAsia="Arial" w:hAnsi="Arial" w:cs="Arial"/>
          <w:color w:val="000000"/>
          <w:sz w:val="24"/>
          <w:szCs w:val="24"/>
        </w:rPr>
        <w:t>Call-Off Schedule 20 (Call-Off Specification)</w:t>
      </w:r>
    </w:p>
    <w:p w14:paraId="3BD23999" w14:textId="77777777" w:rsidR="003401C5" w:rsidRPr="002C58C9" w:rsidRDefault="003401C5">
      <w:pPr>
        <w:pStyle w:val="Standard"/>
        <w:spacing w:after="0" w:line="249" w:lineRule="auto"/>
        <w:ind w:left="1800"/>
        <w:rPr>
          <w:rFonts w:ascii="Arial" w:hAnsi="Arial" w:cs="Arial"/>
          <w:sz w:val="24"/>
          <w:szCs w:val="24"/>
        </w:rPr>
      </w:pPr>
    </w:p>
    <w:p w14:paraId="0AF87ED3" w14:textId="77777777" w:rsidR="003401C5" w:rsidRPr="002C58C9" w:rsidRDefault="003401C5">
      <w:pPr>
        <w:pStyle w:val="Standard"/>
        <w:spacing w:after="0" w:line="249" w:lineRule="auto"/>
        <w:ind w:left="1800"/>
        <w:rPr>
          <w:rFonts w:ascii="Arial" w:eastAsia="Arial" w:hAnsi="Arial" w:cs="Arial"/>
          <w:sz w:val="24"/>
          <w:szCs w:val="24"/>
          <w:shd w:val="clear" w:color="auto" w:fill="FFFF00"/>
        </w:rPr>
      </w:pPr>
    </w:p>
    <w:p w14:paraId="7A2608C4" w14:textId="77777777" w:rsidR="003401C5" w:rsidRPr="002C58C9" w:rsidRDefault="00EB6541">
      <w:pPr>
        <w:pStyle w:val="Standard"/>
        <w:numPr>
          <w:ilvl w:val="0"/>
          <w:numId w:val="3"/>
        </w:numPr>
        <w:spacing w:after="0" w:line="249" w:lineRule="auto"/>
        <w:rPr>
          <w:rFonts w:ascii="Arial" w:hAnsi="Arial" w:cs="Arial"/>
          <w:sz w:val="24"/>
          <w:szCs w:val="24"/>
        </w:rPr>
      </w:pPr>
      <w:r w:rsidRPr="002C58C9">
        <w:rPr>
          <w:rFonts w:ascii="Arial" w:eastAsia="Arial" w:hAnsi="Arial" w:cs="Arial"/>
          <w:color w:val="000000"/>
          <w:sz w:val="24"/>
          <w:szCs w:val="24"/>
        </w:rPr>
        <w:t>CCS Core Terms (version 3.0.11)</w:t>
      </w:r>
    </w:p>
    <w:p w14:paraId="202B362D" w14:textId="77777777" w:rsidR="003401C5" w:rsidRPr="002C58C9" w:rsidRDefault="00EB6541">
      <w:pPr>
        <w:pStyle w:val="Standard"/>
        <w:numPr>
          <w:ilvl w:val="0"/>
          <w:numId w:val="3"/>
        </w:numPr>
        <w:spacing w:after="0" w:line="249" w:lineRule="auto"/>
        <w:rPr>
          <w:rFonts w:ascii="Arial" w:hAnsi="Arial" w:cs="Arial"/>
          <w:sz w:val="24"/>
          <w:szCs w:val="24"/>
        </w:rPr>
      </w:pPr>
      <w:r w:rsidRPr="002C58C9">
        <w:rPr>
          <w:rFonts w:ascii="Arial" w:eastAsia="Arial" w:hAnsi="Arial" w:cs="Arial"/>
          <w:color w:val="000000"/>
          <w:sz w:val="24"/>
          <w:szCs w:val="24"/>
        </w:rPr>
        <w:t>Joint Schedule 5 (Corporate Social Responsibility)</w:t>
      </w:r>
    </w:p>
    <w:p w14:paraId="34CA1046" w14:textId="77777777" w:rsidR="003401C5" w:rsidRPr="002C58C9" w:rsidRDefault="00EB6541">
      <w:pPr>
        <w:pStyle w:val="Standard"/>
        <w:numPr>
          <w:ilvl w:val="0"/>
          <w:numId w:val="3"/>
        </w:numPr>
        <w:spacing w:after="0" w:line="249" w:lineRule="auto"/>
        <w:rPr>
          <w:rFonts w:ascii="Arial" w:hAnsi="Arial" w:cs="Arial"/>
          <w:sz w:val="24"/>
          <w:szCs w:val="24"/>
        </w:rPr>
      </w:pPr>
      <w:r w:rsidRPr="002C58C9">
        <w:rPr>
          <w:rFonts w:ascii="Arial" w:eastAsia="Arial" w:hAnsi="Arial" w:cs="Arial"/>
          <w:color w:val="000000"/>
          <w:sz w:val="24"/>
          <w:szCs w:val="24"/>
        </w:rPr>
        <w:t>Call-Off Schedule 4 (Call-Off Tender) as long as any parts of the Call-Off Tender that offer a better commercial position for the Buyer (as decided by the Buyer) take precedence over the documents above.</w:t>
      </w:r>
    </w:p>
    <w:p w14:paraId="46DF228C" w14:textId="77777777" w:rsidR="003401C5" w:rsidRPr="002C58C9" w:rsidRDefault="003401C5">
      <w:pPr>
        <w:pStyle w:val="Standard"/>
        <w:spacing w:after="0" w:line="249" w:lineRule="auto"/>
        <w:ind w:left="720"/>
        <w:rPr>
          <w:rFonts w:ascii="Arial" w:eastAsia="Arial" w:hAnsi="Arial" w:cs="Arial"/>
          <w:color w:val="000000"/>
          <w:sz w:val="24"/>
          <w:szCs w:val="24"/>
          <w:shd w:val="clear" w:color="auto" w:fill="FFFF00"/>
        </w:rPr>
      </w:pPr>
    </w:p>
    <w:p w14:paraId="793D3BE2"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No other Supplier terms are part of the Call-Off Contract. That includes any terms written on the back of, added to this Order Form, or presented at the time of delivery.</w:t>
      </w:r>
    </w:p>
    <w:p w14:paraId="3D2F43F0" w14:textId="77777777" w:rsidR="003401C5" w:rsidRPr="002C58C9" w:rsidRDefault="003401C5">
      <w:pPr>
        <w:pStyle w:val="Standard"/>
        <w:tabs>
          <w:tab w:val="left" w:pos="2257"/>
        </w:tabs>
        <w:spacing w:after="0" w:line="249" w:lineRule="auto"/>
        <w:rPr>
          <w:rFonts w:ascii="Arial" w:eastAsia="Arial" w:hAnsi="Arial" w:cs="Arial"/>
          <w:sz w:val="24"/>
          <w:szCs w:val="24"/>
        </w:rPr>
      </w:pPr>
    </w:p>
    <w:p w14:paraId="594E2B52"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CALL-OFF SPECIAL TERMS</w:t>
      </w:r>
    </w:p>
    <w:p w14:paraId="26E0E087"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The following Special Terms are incorporated into this Call-Off Contract:</w:t>
      </w:r>
    </w:p>
    <w:p w14:paraId="5D71A75E" w14:textId="3157756A" w:rsidR="003401C5" w:rsidRPr="002C58C9" w:rsidRDefault="003401C5" w:rsidP="00BB0EA2">
      <w:pPr>
        <w:pStyle w:val="Standard"/>
        <w:tabs>
          <w:tab w:val="left" w:pos="2257"/>
        </w:tabs>
        <w:spacing w:after="0" w:line="249" w:lineRule="auto"/>
        <w:rPr>
          <w:rFonts w:ascii="Arial" w:hAnsi="Arial" w:cs="Arial"/>
          <w:sz w:val="24"/>
          <w:szCs w:val="24"/>
        </w:rPr>
      </w:pPr>
    </w:p>
    <w:p w14:paraId="6C2EA7B9" w14:textId="5061E951" w:rsidR="003401C5" w:rsidRPr="002C58C9" w:rsidRDefault="00EB6541">
      <w:pPr>
        <w:pStyle w:val="Standard"/>
        <w:spacing w:after="0" w:line="240" w:lineRule="auto"/>
        <w:ind w:right="936"/>
        <w:rPr>
          <w:rFonts w:ascii="Arial" w:hAnsi="Arial" w:cs="Arial"/>
          <w:sz w:val="24"/>
          <w:szCs w:val="24"/>
        </w:rPr>
      </w:pPr>
      <w:r w:rsidRPr="002C58C9">
        <w:rPr>
          <w:rFonts w:ascii="Arial" w:eastAsia="Arial" w:hAnsi="Arial" w:cs="Arial"/>
          <w:sz w:val="24"/>
          <w:szCs w:val="24"/>
        </w:rPr>
        <w:t>None</w:t>
      </w:r>
    </w:p>
    <w:p w14:paraId="54E55798" w14:textId="77777777" w:rsidR="003401C5" w:rsidRPr="002C58C9" w:rsidRDefault="003401C5">
      <w:pPr>
        <w:pStyle w:val="Standard"/>
        <w:spacing w:after="0" w:line="249" w:lineRule="auto"/>
        <w:rPr>
          <w:rFonts w:ascii="Arial" w:eastAsia="Arial" w:hAnsi="Arial" w:cs="Arial"/>
          <w:b/>
          <w:sz w:val="24"/>
          <w:szCs w:val="24"/>
        </w:rPr>
      </w:pPr>
    </w:p>
    <w:p w14:paraId="7D5E57ED" w14:textId="77777777"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sz w:val="24"/>
          <w:szCs w:val="24"/>
        </w:rPr>
        <w:t>CALL-OFF START DATE:</w:t>
      </w:r>
      <w:r w:rsidRPr="002C58C9">
        <w:rPr>
          <w:rFonts w:ascii="Arial" w:eastAsia="Arial" w:hAnsi="Arial" w:cs="Arial"/>
          <w:sz w:val="24"/>
          <w:szCs w:val="24"/>
        </w:rPr>
        <w:tab/>
      </w:r>
      <w:r w:rsidRPr="002C58C9">
        <w:rPr>
          <w:rFonts w:ascii="Arial" w:eastAsia="Arial" w:hAnsi="Arial" w:cs="Arial"/>
          <w:sz w:val="24"/>
          <w:szCs w:val="24"/>
        </w:rPr>
        <w:tab/>
      </w:r>
      <w:r w:rsidRPr="002C58C9">
        <w:rPr>
          <w:rFonts w:ascii="Arial" w:eastAsia="Arial" w:hAnsi="Arial" w:cs="Arial"/>
          <w:sz w:val="24"/>
          <w:szCs w:val="24"/>
        </w:rPr>
        <w:tab/>
        <w:t>18th December 2023</w:t>
      </w:r>
    </w:p>
    <w:p w14:paraId="27602D04" w14:textId="77777777" w:rsidR="003401C5" w:rsidRPr="002C58C9" w:rsidRDefault="003401C5">
      <w:pPr>
        <w:pStyle w:val="Standard"/>
        <w:spacing w:after="0" w:line="249" w:lineRule="auto"/>
        <w:rPr>
          <w:rFonts w:ascii="Arial" w:eastAsia="Arial" w:hAnsi="Arial" w:cs="Arial"/>
          <w:sz w:val="24"/>
          <w:szCs w:val="24"/>
        </w:rPr>
      </w:pPr>
    </w:p>
    <w:p w14:paraId="2FABA721" w14:textId="77777777"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sz w:val="24"/>
          <w:szCs w:val="24"/>
        </w:rPr>
        <w:t xml:space="preserve">CALL-OFF EXPIRY DATE: </w:t>
      </w:r>
      <w:r w:rsidRPr="002C58C9">
        <w:rPr>
          <w:rFonts w:ascii="Arial" w:eastAsia="Arial" w:hAnsi="Arial" w:cs="Arial"/>
          <w:sz w:val="24"/>
          <w:szCs w:val="24"/>
        </w:rPr>
        <w:tab/>
      </w:r>
      <w:r w:rsidRPr="002C58C9">
        <w:rPr>
          <w:rFonts w:ascii="Arial" w:eastAsia="Arial" w:hAnsi="Arial" w:cs="Arial"/>
          <w:sz w:val="24"/>
          <w:szCs w:val="24"/>
        </w:rPr>
        <w:tab/>
        <w:t>17th December 2025</w:t>
      </w:r>
    </w:p>
    <w:p w14:paraId="67376B10" w14:textId="77777777" w:rsidR="003401C5" w:rsidRPr="002C58C9" w:rsidRDefault="003401C5">
      <w:pPr>
        <w:pStyle w:val="Standard"/>
        <w:spacing w:after="0" w:line="249" w:lineRule="auto"/>
        <w:rPr>
          <w:rFonts w:ascii="Arial" w:eastAsia="Arial" w:hAnsi="Arial" w:cs="Arial"/>
          <w:sz w:val="24"/>
          <w:szCs w:val="24"/>
        </w:rPr>
      </w:pPr>
    </w:p>
    <w:p w14:paraId="541328FE" w14:textId="77777777" w:rsidR="003401C5" w:rsidRPr="002C58C9" w:rsidRDefault="00EB6541">
      <w:pPr>
        <w:pStyle w:val="Standard"/>
        <w:spacing w:after="0" w:line="249" w:lineRule="auto"/>
        <w:rPr>
          <w:rFonts w:ascii="Arial" w:eastAsia="Arial" w:hAnsi="Arial" w:cs="Arial"/>
          <w:sz w:val="24"/>
          <w:szCs w:val="24"/>
        </w:rPr>
      </w:pPr>
      <w:r w:rsidRPr="002C58C9">
        <w:rPr>
          <w:rFonts w:ascii="Arial" w:eastAsia="Arial" w:hAnsi="Arial" w:cs="Arial"/>
          <w:sz w:val="24"/>
          <w:szCs w:val="24"/>
        </w:rPr>
        <w:t>CALL-OFF INITIAL PERIOD:</w:t>
      </w:r>
      <w:r w:rsidRPr="002C58C9">
        <w:rPr>
          <w:rFonts w:ascii="Arial" w:eastAsia="Arial" w:hAnsi="Arial" w:cs="Arial"/>
          <w:sz w:val="24"/>
          <w:szCs w:val="24"/>
        </w:rPr>
        <w:tab/>
      </w:r>
      <w:r w:rsidRPr="002C58C9">
        <w:rPr>
          <w:rFonts w:ascii="Arial" w:eastAsia="Arial" w:hAnsi="Arial" w:cs="Arial"/>
          <w:sz w:val="24"/>
          <w:szCs w:val="24"/>
        </w:rPr>
        <w:tab/>
        <w:t>2 years</w:t>
      </w:r>
    </w:p>
    <w:p w14:paraId="7E186C7D" w14:textId="77777777" w:rsidR="003401C5" w:rsidRPr="002C58C9" w:rsidRDefault="00EB6541">
      <w:pPr>
        <w:pStyle w:val="Standard"/>
        <w:spacing w:after="0" w:line="249" w:lineRule="auto"/>
        <w:rPr>
          <w:rFonts w:ascii="Arial" w:eastAsia="Arial" w:hAnsi="Arial" w:cs="Arial"/>
          <w:sz w:val="24"/>
          <w:szCs w:val="24"/>
        </w:rPr>
      </w:pPr>
      <w:r w:rsidRPr="002C58C9">
        <w:rPr>
          <w:rFonts w:ascii="Arial" w:eastAsia="Arial" w:hAnsi="Arial" w:cs="Arial"/>
          <w:sz w:val="24"/>
          <w:szCs w:val="24"/>
        </w:rPr>
        <w:t>EXTENSION PERIOD</w:t>
      </w:r>
      <w:r w:rsidRPr="002C58C9">
        <w:rPr>
          <w:rFonts w:ascii="Arial" w:eastAsia="Arial" w:hAnsi="Arial" w:cs="Arial"/>
          <w:sz w:val="24"/>
          <w:szCs w:val="24"/>
        </w:rPr>
        <w:tab/>
      </w:r>
      <w:r w:rsidRPr="002C58C9">
        <w:rPr>
          <w:rFonts w:ascii="Arial" w:eastAsia="Arial" w:hAnsi="Arial" w:cs="Arial"/>
          <w:sz w:val="24"/>
          <w:szCs w:val="24"/>
        </w:rPr>
        <w:tab/>
      </w:r>
      <w:r w:rsidRPr="002C58C9">
        <w:rPr>
          <w:rFonts w:ascii="Arial" w:eastAsia="Arial" w:hAnsi="Arial" w:cs="Arial"/>
          <w:sz w:val="24"/>
          <w:szCs w:val="24"/>
        </w:rPr>
        <w:tab/>
        <w:t>2 Years in annual increments (1+1)</w:t>
      </w:r>
    </w:p>
    <w:p w14:paraId="0A06FDE9" w14:textId="77777777" w:rsidR="003401C5" w:rsidRPr="002C58C9" w:rsidRDefault="003401C5">
      <w:pPr>
        <w:pStyle w:val="Standard"/>
        <w:spacing w:after="0" w:line="249" w:lineRule="auto"/>
        <w:rPr>
          <w:rFonts w:ascii="Arial" w:eastAsia="Arial" w:hAnsi="Arial" w:cs="Arial"/>
          <w:sz w:val="24"/>
          <w:szCs w:val="24"/>
        </w:rPr>
      </w:pPr>
    </w:p>
    <w:p w14:paraId="494788EB" w14:textId="77777777"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sz w:val="24"/>
          <w:szCs w:val="24"/>
        </w:rPr>
        <w:t>CALL-OFF DELIVERABLES</w:t>
      </w:r>
    </w:p>
    <w:p w14:paraId="6F7A7496" w14:textId="13782489" w:rsidR="00E44794" w:rsidRPr="002C58C9" w:rsidRDefault="00E44794" w:rsidP="00E44794">
      <w:pPr>
        <w:pStyle w:val="Standard"/>
        <w:tabs>
          <w:tab w:val="left" w:pos="2257"/>
        </w:tabs>
        <w:spacing w:after="0" w:line="249" w:lineRule="auto"/>
        <w:rPr>
          <w:rFonts w:ascii="Arial" w:eastAsia="Arial" w:hAnsi="Arial" w:cs="Arial"/>
          <w:sz w:val="24"/>
          <w:szCs w:val="24"/>
          <w:shd w:val="clear" w:color="auto" w:fill="FFFF00"/>
        </w:rPr>
      </w:pPr>
    </w:p>
    <w:p w14:paraId="47D79C12" w14:textId="6277E314"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See details in Call-Off Schedule 20 (Call-Off Specification)]</w:t>
      </w:r>
    </w:p>
    <w:p w14:paraId="358B48DD"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3B771676"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MAXIMUM LIABILITY</w:t>
      </w:r>
    </w:p>
    <w:p w14:paraId="7F790A1A" w14:textId="5291F7EF"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The limitation of liability for this Call-Off Contract is stated in Clause 11.2 of the Core Terms.</w:t>
      </w:r>
    </w:p>
    <w:p w14:paraId="61857211" w14:textId="77777777" w:rsidR="003401C5" w:rsidRPr="002C58C9" w:rsidRDefault="003401C5">
      <w:pPr>
        <w:pStyle w:val="Standard"/>
        <w:tabs>
          <w:tab w:val="left" w:pos="2257"/>
        </w:tabs>
        <w:spacing w:after="0" w:line="249" w:lineRule="auto"/>
        <w:rPr>
          <w:rFonts w:ascii="Arial" w:eastAsia="Arial" w:hAnsi="Arial" w:cs="Arial"/>
          <w:sz w:val="24"/>
          <w:szCs w:val="24"/>
        </w:rPr>
      </w:pPr>
    </w:p>
    <w:p w14:paraId="5775E24C" w14:textId="0E58F188"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The Estimated Year 1 Charges used to calculate liability in the first Contract Year is</w:t>
      </w:r>
      <w:r w:rsidRPr="002C58C9">
        <w:rPr>
          <w:rFonts w:ascii="Arial" w:eastAsia="Arial" w:hAnsi="Arial" w:cs="Arial"/>
          <w:b/>
          <w:sz w:val="24"/>
          <w:szCs w:val="24"/>
          <w:shd w:val="clear" w:color="auto" w:fill="FFFF00"/>
        </w:rPr>
        <w:t xml:space="preserve"> </w:t>
      </w:r>
      <w:r w:rsidR="00E44794" w:rsidRPr="002C58C9">
        <w:rPr>
          <w:rFonts w:ascii="Arial" w:hAnsi="Arial" w:cs="Arial"/>
          <w:sz w:val="24"/>
          <w:szCs w:val="24"/>
        </w:rPr>
        <w:t>£200,000.</w:t>
      </w:r>
    </w:p>
    <w:p w14:paraId="60775B91"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5E00C156"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CALL-OFF CHARGES</w:t>
      </w:r>
    </w:p>
    <w:p w14:paraId="42603DE1" w14:textId="39DAF5B1"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See details in Call-Off Schedule 5 (Pricing Details)</w:t>
      </w:r>
    </w:p>
    <w:p w14:paraId="0132BE54" w14:textId="1B7A31F3"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All changes to the Charges must use procedures that are equivalent to those in Paragraphs 5,6 and 7(if used) in Framework Schedule 3 (Framework Prices)]</w:t>
      </w:r>
    </w:p>
    <w:p w14:paraId="621F7F9F" w14:textId="77777777" w:rsidR="003401C5" w:rsidRPr="002C58C9" w:rsidRDefault="003401C5">
      <w:pPr>
        <w:pStyle w:val="Standard"/>
        <w:tabs>
          <w:tab w:val="left" w:pos="2257"/>
        </w:tabs>
        <w:spacing w:after="0" w:line="249" w:lineRule="auto"/>
        <w:rPr>
          <w:rFonts w:ascii="Arial" w:eastAsia="Arial" w:hAnsi="Arial" w:cs="Arial"/>
          <w:sz w:val="24"/>
          <w:szCs w:val="24"/>
          <w:shd w:val="clear" w:color="auto" w:fill="FFFF00"/>
        </w:rPr>
      </w:pPr>
    </w:p>
    <w:p w14:paraId="6D6FEA99"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REIMBURSABLE EXPENSES</w:t>
      </w:r>
    </w:p>
    <w:p w14:paraId="7987E8BD" w14:textId="697356F9" w:rsidR="003401C5" w:rsidRPr="002C58C9" w:rsidRDefault="00EB6541" w:rsidP="002C58C9">
      <w:pPr>
        <w:rPr>
          <w:rFonts w:ascii="Arial" w:hAnsi="Arial" w:cs="Arial"/>
          <w:sz w:val="24"/>
          <w:szCs w:val="24"/>
        </w:rPr>
      </w:pPr>
      <w:r w:rsidRPr="002C58C9">
        <w:rPr>
          <w:rFonts w:ascii="Arial" w:hAnsi="Arial" w:cs="Arial"/>
          <w:sz w:val="24"/>
          <w:szCs w:val="24"/>
        </w:rPr>
        <w:t>None</w:t>
      </w:r>
    </w:p>
    <w:p w14:paraId="6DF88FEC"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73B634E9" w14:textId="5753390D" w:rsidR="003401C5" w:rsidRDefault="00EB6541">
      <w:pPr>
        <w:pStyle w:val="Standard"/>
        <w:tabs>
          <w:tab w:val="left" w:pos="2257"/>
        </w:tabs>
        <w:spacing w:after="0" w:line="249" w:lineRule="auto"/>
        <w:rPr>
          <w:rFonts w:ascii="Arial" w:eastAsia="Arial" w:hAnsi="Arial" w:cs="Arial"/>
          <w:sz w:val="24"/>
          <w:szCs w:val="24"/>
        </w:rPr>
      </w:pPr>
      <w:r w:rsidRPr="002C58C9">
        <w:rPr>
          <w:rFonts w:ascii="Arial" w:eastAsia="Arial" w:hAnsi="Arial" w:cs="Arial"/>
          <w:sz w:val="24"/>
          <w:szCs w:val="24"/>
        </w:rPr>
        <w:t>PAYMENT METHOD</w:t>
      </w:r>
    </w:p>
    <w:p w14:paraId="3DBF8832" w14:textId="77777777" w:rsidR="00E4132B" w:rsidRPr="00E4132B" w:rsidRDefault="00E4132B" w:rsidP="00E4132B">
      <w:pPr>
        <w:pStyle w:val="Heading2"/>
        <w:tabs>
          <w:tab w:val="num" w:pos="1288"/>
        </w:tabs>
        <w:rPr>
          <w:rFonts w:ascii="Arial" w:hAnsi="Arial" w:cs="Arial"/>
          <w:b w:val="0"/>
          <w:color w:val="000000"/>
          <w:sz w:val="24"/>
          <w:szCs w:val="24"/>
          <w:shd w:val="clear" w:color="auto" w:fill="FFFFFF"/>
        </w:rPr>
      </w:pPr>
      <w:r w:rsidRPr="00E4132B">
        <w:rPr>
          <w:rFonts w:ascii="Arial" w:hAnsi="Arial" w:cs="Arial"/>
          <w:b w:val="0"/>
          <w:color w:val="000000"/>
          <w:sz w:val="24"/>
          <w:szCs w:val="24"/>
          <w:shd w:val="clear" w:color="auto" w:fill="FFFFFF"/>
        </w:rPr>
        <w:t>The Supplier</w:t>
      </w:r>
      <w:r w:rsidRPr="00E4132B" w:rsidDel="005F57A5">
        <w:rPr>
          <w:rFonts w:ascii="Arial" w:hAnsi="Arial" w:cs="Arial"/>
          <w:b w:val="0"/>
          <w:color w:val="000000"/>
          <w:sz w:val="24"/>
          <w:szCs w:val="24"/>
          <w:shd w:val="clear" w:color="auto" w:fill="FFFFFF"/>
        </w:rPr>
        <w:t xml:space="preserve"> </w:t>
      </w:r>
      <w:r w:rsidRPr="00E4132B">
        <w:rPr>
          <w:rFonts w:ascii="Arial" w:hAnsi="Arial" w:cs="Arial"/>
          <w:b w:val="0"/>
          <w:color w:val="000000"/>
          <w:sz w:val="24"/>
          <w:szCs w:val="24"/>
          <w:shd w:val="clear" w:color="auto" w:fill="FFFFFF"/>
        </w:rPr>
        <w:t>is required to provide a completed invoice quoting the GLD case name and reference within 14 days of conclusion of the matter.  Invoices should be submitted at the completion of the matter unless the matter is likely to run for over 6 months in which case invoices should be supplied on a quarterly basis.</w:t>
      </w:r>
    </w:p>
    <w:p w14:paraId="77D8BB21" w14:textId="77777777" w:rsidR="00E4132B" w:rsidRPr="00E4132B" w:rsidRDefault="00E4132B" w:rsidP="00E4132B">
      <w:pPr>
        <w:pStyle w:val="Heading2"/>
        <w:rPr>
          <w:rFonts w:ascii="Arial" w:hAnsi="Arial" w:cs="Arial"/>
          <w:b w:val="0"/>
          <w:color w:val="000000"/>
          <w:sz w:val="24"/>
          <w:szCs w:val="24"/>
          <w:shd w:val="clear" w:color="auto" w:fill="FFFFFF"/>
        </w:rPr>
      </w:pPr>
      <w:r w:rsidRPr="00E4132B">
        <w:rPr>
          <w:rFonts w:ascii="Arial" w:hAnsi="Arial" w:cs="Arial"/>
          <w:b w:val="0"/>
          <w:color w:val="000000"/>
          <w:sz w:val="24"/>
          <w:szCs w:val="24"/>
          <w:shd w:val="clear" w:color="auto" w:fill="FFFFFF"/>
        </w:rPr>
        <w:t>Before payment can be considered, each invoice must include the appropriate level of detail of work completed and the associated costs.</w:t>
      </w:r>
    </w:p>
    <w:p w14:paraId="3AA227D7" w14:textId="77777777" w:rsidR="00E4132B" w:rsidRPr="00E4132B" w:rsidRDefault="00E4132B" w:rsidP="00E4132B">
      <w:pPr>
        <w:pStyle w:val="Heading2"/>
        <w:rPr>
          <w:rFonts w:ascii="Arial" w:hAnsi="Arial" w:cs="Arial"/>
          <w:b w:val="0"/>
          <w:color w:val="000000"/>
          <w:sz w:val="24"/>
          <w:szCs w:val="24"/>
          <w:shd w:val="clear" w:color="auto" w:fill="FFFFFF"/>
        </w:rPr>
      </w:pPr>
      <w:r w:rsidRPr="00E4132B">
        <w:rPr>
          <w:rFonts w:ascii="Arial" w:hAnsi="Arial" w:cs="Arial"/>
          <w:b w:val="0"/>
          <w:color w:val="000000"/>
          <w:sz w:val="24"/>
          <w:szCs w:val="24"/>
          <w:shd w:val="clear" w:color="auto" w:fill="FFFFFF"/>
        </w:rPr>
        <w:t>Excluding Delegated Authority cases, suppliers must provide GLD costs team with an itemised costs breakdown of the services provided, setting out details of the grade of fee earner undertaking work, hourly rate utilised, time spent together with details of costs claimed and settlement figures.</w:t>
      </w:r>
    </w:p>
    <w:p w14:paraId="79DF464F" w14:textId="77777777" w:rsidR="00E4132B" w:rsidRPr="00E4132B" w:rsidRDefault="00E4132B" w:rsidP="00E4132B">
      <w:pPr>
        <w:pStyle w:val="Heading2"/>
        <w:rPr>
          <w:rFonts w:ascii="Arial" w:hAnsi="Arial" w:cs="Arial"/>
          <w:b w:val="0"/>
          <w:color w:val="000000"/>
          <w:sz w:val="24"/>
          <w:szCs w:val="24"/>
          <w:shd w:val="clear" w:color="auto" w:fill="FFFFFF"/>
        </w:rPr>
      </w:pPr>
      <w:r w:rsidRPr="00E4132B">
        <w:rPr>
          <w:rFonts w:ascii="Arial" w:hAnsi="Arial" w:cs="Arial"/>
          <w:b w:val="0"/>
          <w:color w:val="000000"/>
          <w:sz w:val="24"/>
          <w:szCs w:val="24"/>
          <w:shd w:val="clear" w:color="auto" w:fill="FFFFFF"/>
        </w:rPr>
        <w:t>Late submissions of invoices sent after closure of files at GLD result in administrative difficulties which may result in payments being delayed.  Suppliers are therefore expected to adhere to a deadline for submission of invoices of 14 days post conclusion of work.</w:t>
      </w:r>
    </w:p>
    <w:p w14:paraId="41EF7626"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1A946E38" w14:textId="0BF1EDC8" w:rsidR="003401C5" w:rsidRPr="002C58C9" w:rsidRDefault="00EB6541">
      <w:pPr>
        <w:pStyle w:val="Standard"/>
        <w:tabs>
          <w:tab w:val="left" w:pos="2257"/>
        </w:tabs>
        <w:spacing w:after="0" w:line="249" w:lineRule="auto"/>
        <w:rPr>
          <w:rFonts w:ascii="Arial" w:eastAsia="Arial" w:hAnsi="Arial" w:cs="Arial"/>
          <w:sz w:val="24"/>
          <w:szCs w:val="24"/>
        </w:rPr>
      </w:pPr>
      <w:r w:rsidRPr="002C58C9">
        <w:rPr>
          <w:rFonts w:ascii="Arial" w:eastAsia="Arial" w:hAnsi="Arial" w:cs="Arial"/>
          <w:sz w:val="24"/>
          <w:szCs w:val="24"/>
        </w:rPr>
        <w:t>BUYER’S INVOICE ADDRESS:</w:t>
      </w:r>
    </w:p>
    <w:p w14:paraId="5B3BD670" w14:textId="219E7D27" w:rsidR="00C85715" w:rsidRPr="002C58C9" w:rsidRDefault="00C85715">
      <w:pPr>
        <w:pStyle w:val="Standard"/>
        <w:tabs>
          <w:tab w:val="left" w:pos="2257"/>
        </w:tabs>
        <w:spacing w:after="0" w:line="249" w:lineRule="auto"/>
        <w:rPr>
          <w:rFonts w:ascii="Arial" w:eastAsia="Arial" w:hAnsi="Arial" w:cs="Arial"/>
          <w:sz w:val="24"/>
          <w:szCs w:val="24"/>
        </w:rPr>
      </w:pPr>
    </w:p>
    <w:p w14:paraId="3D3762EC" w14:textId="77777777" w:rsidR="00C85715" w:rsidRPr="002C58C9" w:rsidRDefault="00C85715" w:rsidP="00C85715">
      <w:pPr>
        <w:pStyle w:val="NoSpacing"/>
        <w:rPr>
          <w:rFonts w:ascii="Arial" w:hAnsi="Arial" w:cs="Arial"/>
          <w:sz w:val="24"/>
          <w:szCs w:val="24"/>
        </w:rPr>
      </w:pPr>
      <w:r w:rsidRPr="002C58C9">
        <w:rPr>
          <w:rFonts w:ascii="Arial" w:hAnsi="Arial" w:cs="Arial"/>
          <w:sz w:val="24"/>
          <w:szCs w:val="24"/>
        </w:rPr>
        <w:t>GLD Case Related</w:t>
      </w:r>
    </w:p>
    <w:p w14:paraId="10DAD972" w14:textId="77777777" w:rsidR="00C85715" w:rsidRPr="002C58C9" w:rsidRDefault="00C85715" w:rsidP="00C85715">
      <w:pPr>
        <w:pStyle w:val="NoSpacing"/>
        <w:rPr>
          <w:rFonts w:ascii="Arial" w:hAnsi="Arial" w:cs="Arial"/>
          <w:sz w:val="24"/>
          <w:szCs w:val="24"/>
        </w:rPr>
      </w:pPr>
      <w:r w:rsidRPr="002C58C9">
        <w:rPr>
          <w:rFonts w:ascii="Arial" w:hAnsi="Arial" w:cs="Arial"/>
          <w:sz w:val="24"/>
          <w:szCs w:val="24"/>
        </w:rPr>
        <w:t>PO Box 678</w:t>
      </w:r>
    </w:p>
    <w:p w14:paraId="36D4987F" w14:textId="77777777" w:rsidR="00C85715" w:rsidRPr="002C58C9" w:rsidRDefault="00C85715" w:rsidP="00C85715">
      <w:pPr>
        <w:pStyle w:val="NoSpacing"/>
        <w:rPr>
          <w:rFonts w:ascii="Arial" w:hAnsi="Arial" w:cs="Arial"/>
          <w:sz w:val="24"/>
          <w:szCs w:val="24"/>
        </w:rPr>
      </w:pPr>
      <w:r w:rsidRPr="002C58C9">
        <w:rPr>
          <w:rFonts w:ascii="Arial" w:hAnsi="Arial" w:cs="Arial"/>
          <w:sz w:val="24"/>
          <w:szCs w:val="24"/>
        </w:rPr>
        <w:t>Winchester</w:t>
      </w:r>
    </w:p>
    <w:p w14:paraId="69DAE00D" w14:textId="19F2A186" w:rsidR="003401C5" w:rsidRPr="004C524F" w:rsidRDefault="00C85715" w:rsidP="004C524F">
      <w:pPr>
        <w:pStyle w:val="NoSpacing"/>
        <w:rPr>
          <w:rFonts w:ascii="Arial" w:hAnsi="Arial" w:cs="Arial"/>
          <w:sz w:val="24"/>
          <w:szCs w:val="24"/>
        </w:rPr>
      </w:pPr>
      <w:r w:rsidRPr="002C58C9">
        <w:rPr>
          <w:rFonts w:ascii="Arial" w:hAnsi="Arial" w:cs="Arial"/>
          <w:sz w:val="24"/>
          <w:szCs w:val="24"/>
        </w:rPr>
        <w:t>SO23 5AB</w:t>
      </w:r>
    </w:p>
    <w:p w14:paraId="190C9243" w14:textId="77777777" w:rsidR="00C85715" w:rsidRPr="002C58C9" w:rsidRDefault="00C85715">
      <w:pPr>
        <w:pStyle w:val="Standard"/>
        <w:tabs>
          <w:tab w:val="left" w:pos="2257"/>
        </w:tabs>
        <w:spacing w:after="0" w:line="249" w:lineRule="auto"/>
        <w:rPr>
          <w:rFonts w:ascii="Arial" w:eastAsia="Arial" w:hAnsi="Arial" w:cs="Arial"/>
          <w:sz w:val="24"/>
          <w:szCs w:val="24"/>
        </w:rPr>
      </w:pPr>
    </w:p>
    <w:p w14:paraId="0CD232C9" w14:textId="2B4534F0"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BUYER’S AUTHORISED REPRESENTATIVE</w:t>
      </w:r>
    </w:p>
    <w:p w14:paraId="05BC8F4D" w14:textId="77777777" w:rsidR="0017567C" w:rsidRDefault="0017567C" w:rsidP="0017567C">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7FC9E680" w14:textId="77777777" w:rsidR="00C85715" w:rsidRPr="002C58C9" w:rsidRDefault="00C85715" w:rsidP="00C85715">
      <w:pPr>
        <w:pStyle w:val="NoSpacing"/>
        <w:rPr>
          <w:rFonts w:ascii="Arial" w:hAnsi="Arial" w:cs="Arial"/>
          <w:sz w:val="24"/>
          <w:szCs w:val="24"/>
        </w:rPr>
      </w:pPr>
      <w:r w:rsidRPr="002C58C9">
        <w:rPr>
          <w:rFonts w:ascii="Arial" w:hAnsi="Arial" w:cs="Arial"/>
          <w:sz w:val="24"/>
          <w:szCs w:val="24"/>
        </w:rPr>
        <w:t>Deputy Director</w:t>
      </w:r>
    </w:p>
    <w:p w14:paraId="18BE5D1B" w14:textId="50F91C92" w:rsidR="00C85715" w:rsidRPr="002C58C9" w:rsidRDefault="00C85715" w:rsidP="00C85715">
      <w:pPr>
        <w:pStyle w:val="NoSpacing"/>
        <w:rPr>
          <w:rFonts w:ascii="Arial" w:hAnsi="Arial" w:cs="Arial"/>
          <w:sz w:val="24"/>
          <w:szCs w:val="24"/>
        </w:rPr>
      </w:pPr>
      <w:r w:rsidRPr="002C58C9">
        <w:rPr>
          <w:rFonts w:ascii="Arial" w:hAnsi="Arial" w:cs="Arial"/>
          <w:sz w:val="24"/>
          <w:szCs w:val="24"/>
        </w:rPr>
        <w:t xml:space="preserve">Costs Litigation Team </w:t>
      </w:r>
    </w:p>
    <w:p w14:paraId="4A4AABCD" w14:textId="74F84685" w:rsidR="00C85715" w:rsidRPr="002C58C9" w:rsidRDefault="00C85715" w:rsidP="00C85715">
      <w:pPr>
        <w:pStyle w:val="NoSpacing"/>
        <w:rPr>
          <w:rFonts w:ascii="Arial" w:hAnsi="Arial" w:cs="Arial"/>
          <w:sz w:val="24"/>
          <w:szCs w:val="24"/>
        </w:rPr>
      </w:pPr>
      <w:r w:rsidRPr="002C58C9">
        <w:rPr>
          <w:rFonts w:ascii="Arial" w:hAnsi="Arial" w:cs="Arial"/>
          <w:sz w:val="24"/>
          <w:szCs w:val="24"/>
        </w:rPr>
        <w:t>Government Legal Department</w:t>
      </w:r>
    </w:p>
    <w:p w14:paraId="2DADA77F" w14:textId="56BEC5A4" w:rsidR="00C85715" w:rsidRPr="002C58C9" w:rsidRDefault="00C85715" w:rsidP="00C85715">
      <w:pPr>
        <w:pStyle w:val="NoSpacing"/>
        <w:rPr>
          <w:rFonts w:ascii="Arial" w:hAnsi="Arial" w:cs="Arial"/>
          <w:sz w:val="24"/>
          <w:szCs w:val="24"/>
        </w:rPr>
      </w:pPr>
      <w:r w:rsidRPr="002C58C9">
        <w:rPr>
          <w:rFonts w:ascii="Arial" w:hAnsi="Arial" w:cs="Arial"/>
          <w:sz w:val="24"/>
          <w:szCs w:val="24"/>
        </w:rPr>
        <w:t>102 Petty France, Westminster, London SW1H 9GL</w:t>
      </w:r>
    </w:p>
    <w:p w14:paraId="6FB10263" w14:textId="77777777" w:rsidR="00C85715" w:rsidRPr="002C58C9" w:rsidRDefault="00C85715" w:rsidP="00C85715">
      <w:pPr>
        <w:pStyle w:val="NoSpacing"/>
        <w:rPr>
          <w:rFonts w:ascii="Arial" w:hAnsi="Arial" w:cs="Arial"/>
          <w:sz w:val="24"/>
          <w:szCs w:val="24"/>
        </w:rPr>
      </w:pPr>
    </w:p>
    <w:p w14:paraId="79638F32" w14:textId="557506C2" w:rsidR="00C85715" w:rsidRPr="002C58C9" w:rsidRDefault="00C85715" w:rsidP="0017567C">
      <w:pPr>
        <w:tabs>
          <w:tab w:val="center" w:pos="4153"/>
          <w:tab w:val="right" w:pos="8306"/>
        </w:tabs>
        <w:spacing w:after="120" w:line="240" w:lineRule="atLeast"/>
        <w:rPr>
          <w:rFonts w:ascii="Arial" w:eastAsia="Arial" w:hAnsi="Arial" w:cs="Arial"/>
          <w:sz w:val="24"/>
          <w:szCs w:val="24"/>
        </w:rPr>
      </w:pPr>
      <w:r w:rsidRPr="002C58C9">
        <w:rPr>
          <w:rFonts w:ascii="Arial" w:hAnsi="Arial" w:cs="Arial"/>
          <w:sz w:val="24"/>
          <w:szCs w:val="24"/>
        </w:rPr>
        <w:t xml:space="preserve">Email: </w:t>
      </w:r>
      <w:r w:rsidR="0017567C">
        <w:rPr>
          <w:rFonts w:ascii="Arial" w:eastAsia="Times New Roman" w:hAnsi="Arial" w:cs="Arial"/>
          <w:b/>
          <w:color w:val="FF0000"/>
          <w:lang w:eastAsia="en-GB"/>
        </w:rPr>
        <w:t>REDACTED TEXT under FOIA Section 40, Personal Information</w:t>
      </w:r>
    </w:p>
    <w:p w14:paraId="7C2D1E68" w14:textId="77777777" w:rsidR="00C85715" w:rsidRPr="002C58C9" w:rsidRDefault="00C85715">
      <w:pPr>
        <w:pStyle w:val="Standard"/>
        <w:tabs>
          <w:tab w:val="left" w:pos="2257"/>
        </w:tabs>
        <w:spacing w:after="0" w:line="249" w:lineRule="auto"/>
        <w:rPr>
          <w:rFonts w:ascii="Arial" w:eastAsia="Arial" w:hAnsi="Arial" w:cs="Arial"/>
          <w:sz w:val="24"/>
          <w:szCs w:val="24"/>
        </w:rPr>
      </w:pPr>
    </w:p>
    <w:p w14:paraId="7F18AF20"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BUYER’S ENVIRONMENTAL POLICY</w:t>
      </w:r>
    </w:p>
    <w:p w14:paraId="2800CC49" w14:textId="7D799A66"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Appended at Call-Off Schedule</w:t>
      </w:r>
    </w:p>
    <w:p w14:paraId="41A9C265" w14:textId="77777777" w:rsidR="003401C5" w:rsidRPr="002C58C9" w:rsidRDefault="003401C5">
      <w:pPr>
        <w:pStyle w:val="Standard"/>
        <w:tabs>
          <w:tab w:val="left" w:pos="2257"/>
        </w:tabs>
        <w:spacing w:after="0" w:line="249" w:lineRule="auto"/>
        <w:rPr>
          <w:rFonts w:ascii="Arial" w:eastAsia="Arial" w:hAnsi="Arial" w:cs="Arial"/>
          <w:sz w:val="24"/>
          <w:szCs w:val="24"/>
        </w:rPr>
      </w:pPr>
    </w:p>
    <w:p w14:paraId="2893672C"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BUYER’S SECURITY POLICY</w:t>
      </w:r>
    </w:p>
    <w:p w14:paraId="59343A11" w14:textId="74E4F8E5"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 xml:space="preserve">Appended at Call-Off Schedule </w:t>
      </w:r>
      <w:r w:rsidR="002C58C9" w:rsidRPr="002C58C9">
        <w:rPr>
          <w:rFonts w:ascii="Arial" w:eastAsia="Arial" w:hAnsi="Arial" w:cs="Arial"/>
          <w:sz w:val="24"/>
          <w:szCs w:val="24"/>
        </w:rPr>
        <w:t>9 (Security)</w:t>
      </w:r>
    </w:p>
    <w:p w14:paraId="43A492B0" w14:textId="77777777" w:rsidR="003401C5" w:rsidRPr="002C58C9" w:rsidRDefault="003401C5">
      <w:pPr>
        <w:pStyle w:val="Standard"/>
        <w:tabs>
          <w:tab w:val="left" w:pos="2257"/>
        </w:tabs>
        <w:spacing w:after="0" w:line="249" w:lineRule="auto"/>
        <w:rPr>
          <w:rFonts w:ascii="Arial" w:eastAsia="Arial" w:hAnsi="Arial" w:cs="Arial"/>
          <w:sz w:val="24"/>
          <w:szCs w:val="24"/>
        </w:rPr>
      </w:pPr>
    </w:p>
    <w:p w14:paraId="1B9C5516"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SUPPLIER’S AUTHORISED REPRESENTATIVE</w:t>
      </w:r>
    </w:p>
    <w:p w14:paraId="5B292A9B" w14:textId="77777777" w:rsidR="0017567C" w:rsidRDefault="0017567C" w:rsidP="0017567C">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1B5537A0" w14:textId="751FB52C" w:rsidR="003401C5" w:rsidRDefault="002F364F" w:rsidP="00B704E1">
      <w:pPr>
        <w:tabs>
          <w:tab w:val="center" w:pos="4153"/>
          <w:tab w:val="right" w:pos="8306"/>
        </w:tabs>
        <w:spacing w:after="120" w:line="240" w:lineRule="atLeast"/>
        <w:rPr>
          <w:rFonts w:ascii="Arial" w:eastAsiaTheme="minorEastAsia" w:hAnsi="Arial" w:cs="Arial"/>
        </w:rPr>
      </w:pPr>
      <w:r w:rsidRPr="002F364F">
        <w:rPr>
          <w:rFonts w:ascii="Arial" w:eastAsiaTheme="minorEastAsia" w:hAnsi="Arial" w:cs="Arial"/>
          <w:sz w:val="24"/>
          <w:szCs w:val="24"/>
        </w:rPr>
        <w:t>Wigan Investment Centre, Waterside Drive,</w:t>
      </w:r>
      <w:r>
        <w:rPr>
          <w:rFonts w:ascii="Arial" w:eastAsiaTheme="minorEastAsia" w:hAnsi="Arial" w:cs="Arial"/>
          <w:sz w:val="24"/>
          <w:szCs w:val="24"/>
        </w:rPr>
        <w:t xml:space="preserve"> W</w:t>
      </w:r>
      <w:r w:rsidRPr="002F364F">
        <w:rPr>
          <w:rFonts w:ascii="Arial" w:eastAsiaTheme="minorEastAsia" w:hAnsi="Arial" w:cs="Arial"/>
          <w:sz w:val="24"/>
          <w:szCs w:val="24"/>
        </w:rPr>
        <w:t>igan,</w:t>
      </w:r>
      <w:r>
        <w:rPr>
          <w:rFonts w:ascii="Arial" w:eastAsiaTheme="minorEastAsia" w:hAnsi="Arial" w:cs="Arial"/>
          <w:sz w:val="24"/>
          <w:szCs w:val="24"/>
        </w:rPr>
        <w:t xml:space="preserve"> </w:t>
      </w:r>
      <w:r w:rsidRPr="002F364F">
        <w:rPr>
          <w:rFonts w:ascii="Arial" w:eastAsiaTheme="minorEastAsia" w:hAnsi="Arial" w:cs="Arial"/>
          <w:sz w:val="24"/>
          <w:szCs w:val="24"/>
        </w:rPr>
        <w:t>Greater Manchester, WN3 5BA.</w:t>
      </w:r>
    </w:p>
    <w:p w14:paraId="70845A98" w14:textId="77777777" w:rsidR="00B704E1" w:rsidRPr="002C58C9" w:rsidRDefault="00B704E1">
      <w:pPr>
        <w:pStyle w:val="Standard"/>
        <w:tabs>
          <w:tab w:val="left" w:pos="2257"/>
        </w:tabs>
        <w:spacing w:after="0" w:line="249" w:lineRule="auto"/>
        <w:rPr>
          <w:rFonts w:ascii="Arial" w:eastAsia="Arial" w:hAnsi="Arial" w:cs="Arial"/>
          <w:sz w:val="24"/>
          <w:szCs w:val="24"/>
        </w:rPr>
      </w:pPr>
    </w:p>
    <w:p w14:paraId="2F43BA5C"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SUPPLIER’S CONTRACT MANAGER</w:t>
      </w:r>
    </w:p>
    <w:p w14:paraId="4A95A91C" w14:textId="77777777" w:rsidR="0017567C" w:rsidRDefault="0017567C" w:rsidP="0017567C">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628E4CE0" w14:textId="4F65F6A9" w:rsidR="003401C5" w:rsidRPr="001A6533" w:rsidRDefault="002F364F" w:rsidP="00672289">
      <w:pPr>
        <w:tabs>
          <w:tab w:val="center" w:pos="4153"/>
          <w:tab w:val="right" w:pos="8306"/>
        </w:tabs>
        <w:spacing w:after="120" w:line="240" w:lineRule="atLeast"/>
        <w:rPr>
          <w:rFonts w:ascii="Arial" w:eastAsiaTheme="minorEastAsia" w:hAnsi="Arial" w:cs="Arial"/>
        </w:rPr>
      </w:pPr>
      <w:r w:rsidRPr="002F364F">
        <w:rPr>
          <w:rFonts w:ascii="Arial" w:eastAsiaTheme="minorEastAsia" w:hAnsi="Arial" w:cs="Arial"/>
          <w:sz w:val="24"/>
          <w:szCs w:val="24"/>
        </w:rPr>
        <w:t xml:space="preserve">Wigan Investment Centre, Waterside Drive, </w:t>
      </w:r>
      <w:r>
        <w:rPr>
          <w:rFonts w:ascii="Arial" w:eastAsiaTheme="minorEastAsia" w:hAnsi="Arial" w:cs="Arial"/>
          <w:sz w:val="24"/>
          <w:szCs w:val="24"/>
        </w:rPr>
        <w:t>W</w:t>
      </w:r>
      <w:r w:rsidRPr="002F364F">
        <w:rPr>
          <w:rFonts w:ascii="Arial" w:eastAsiaTheme="minorEastAsia" w:hAnsi="Arial" w:cs="Arial"/>
          <w:sz w:val="24"/>
          <w:szCs w:val="24"/>
        </w:rPr>
        <w:t>igan,</w:t>
      </w:r>
      <w:r>
        <w:rPr>
          <w:rFonts w:ascii="Arial" w:eastAsiaTheme="minorEastAsia" w:hAnsi="Arial" w:cs="Arial"/>
          <w:sz w:val="24"/>
          <w:szCs w:val="24"/>
        </w:rPr>
        <w:t xml:space="preserve"> </w:t>
      </w:r>
      <w:r w:rsidRPr="002F364F">
        <w:rPr>
          <w:rFonts w:ascii="Arial" w:eastAsiaTheme="minorEastAsia" w:hAnsi="Arial" w:cs="Arial"/>
          <w:sz w:val="24"/>
          <w:szCs w:val="24"/>
        </w:rPr>
        <w:t xml:space="preserve">Greater </w:t>
      </w:r>
      <w:r>
        <w:rPr>
          <w:rFonts w:ascii="Arial" w:eastAsiaTheme="minorEastAsia" w:hAnsi="Arial" w:cs="Arial"/>
          <w:sz w:val="24"/>
          <w:szCs w:val="24"/>
        </w:rPr>
        <w:t xml:space="preserve">               </w:t>
      </w:r>
      <w:r w:rsidRPr="002F364F">
        <w:rPr>
          <w:rFonts w:ascii="Arial" w:eastAsiaTheme="minorEastAsia" w:hAnsi="Arial" w:cs="Arial"/>
          <w:sz w:val="24"/>
          <w:szCs w:val="24"/>
        </w:rPr>
        <w:t>Manchester, WN3 5BA.</w:t>
      </w:r>
    </w:p>
    <w:p w14:paraId="08281468" w14:textId="77777777" w:rsidR="003401C5" w:rsidRPr="002C58C9" w:rsidRDefault="003401C5">
      <w:pPr>
        <w:pStyle w:val="Standard"/>
        <w:tabs>
          <w:tab w:val="left" w:pos="2257"/>
        </w:tabs>
        <w:spacing w:after="0" w:line="249" w:lineRule="auto"/>
        <w:rPr>
          <w:rFonts w:ascii="Arial" w:eastAsia="Arial" w:hAnsi="Arial" w:cs="Arial"/>
          <w:sz w:val="24"/>
          <w:szCs w:val="24"/>
        </w:rPr>
      </w:pPr>
    </w:p>
    <w:p w14:paraId="04A383E5"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PROGRESS REPORT FREQUENCY</w:t>
      </w:r>
    </w:p>
    <w:p w14:paraId="10079ED1" w14:textId="6E9F18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On the first Working Day of each calendar month</w:t>
      </w:r>
    </w:p>
    <w:p w14:paraId="0F647B5D"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1CDD648C"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PROGRESS MEETING FREQUENCY</w:t>
      </w:r>
    </w:p>
    <w:p w14:paraId="74670674" w14:textId="7FFA391F"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Quarterly on the first Working Day of each quarter</w:t>
      </w:r>
    </w:p>
    <w:p w14:paraId="2F6F87CD"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64B9A075"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KEY STAFF</w:t>
      </w:r>
    </w:p>
    <w:p w14:paraId="09E611E2" w14:textId="59BBB5CB" w:rsidR="003401C5" w:rsidRPr="004C524F" w:rsidRDefault="004C524F" w:rsidP="004C524F">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bookmarkStart w:id="2" w:name="_GoBack"/>
      <w:bookmarkEnd w:id="2"/>
    </w:p>
    <w:p w14:paraId="5A48BF7A" w14:textId="77777777" w:rsidR="003401C5" w:rsidRPr="002C58C9" w:rsidRDefault="003401C5">
      <w:pPr>
        <w:pStyle w:val="Standard"/>
        <w:tabs>
          <w:tab w:val="left" w:pos="2257"/>
        </w:tabs>
        <w:spacing w:after="0" w:line="249" w:lineRule="auto"/>
        <w:rPr>
          <w:rFonts w:ascii="Arial" w:eastAsia="Arial" w:hAnsi="Arial" w:cs="Arial"/>
          <w:sz w:val="24"/>
          <w:szCs w:val="24"/>
        </w:rPr>
      </w:pPr>
    </w:p>
    <w:p w14:paraId="33E683E3"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KEY SUBCONTRACTOR(S)</w:t>
      </w:r>
    </w:p>
    <w:p w14:paraId="58F4C257" w14:textId="71973A42" w:rsidR="00BB0EA2" w:rsidRPr="002C58C9" w:rsidRDefault="00BB0EA2" w:rsidP="00BB0EA2">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Not applicable</w:t>
      </w:r>
    </w:p>
    <w:p w14:paraId="2D5E69C4" w14:textId="40D0689C" w:rsidR="003401C5" w:rsidRPr="002C58C9" w:rsidRDefault="003401C5">
      <w:pPr>
        <w:pStyle w:val="Standard"/>
        <w:tabs>
          <w:tab w:val="left" w:pos="2257"/>
        </w:tabs>
        <w:spacing w:after="0" w:line="249" w:lineRule="auto"/>
        <w:rPr>
          <w:rFonts w:ascii="Arial" w:hAnsi="Arial" w:cs="Arial"/>
          <w:sz w:val="24"/>
          <w:szCs w:val="24"/>
        </w:rPr>
      </w:pPr>
    </w:p>
    <w:p w14:paraId="1A0C56ED"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666F89F4"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COMMERCIALLY SENSITIVE INFORMATION</w:t>
      </w:r>
    </w:p>
    <w:p w14:paraId="06FA61D2" w14:textId="2B5970CA" w:rsidR="00F00874" w:rsidRDefault="00F00874" w:rsidP="00F00874">
      <w:pPr>
        <w:pStyle w:val="Standard"/>
        <w:spacing w:after="0" w:line="247" w:lineRule="auto"/>
        <w:rPr>
          <w:rFonts w:ascii="Arial" w:hAnsi="Arial" w:cs="Arial"/>
          <w:sz w:val="24"/>
          <w:szCs w:val="24"/>
        </w:rPr>
      </w:pPr>
      <w:r>
        <w:rPr>
          <w:rFonts w:ascii="Arial" w:eastAsia="Arial" w:hAnsi="Arial" w:cs="Arial"/>
          <w:sz w:val="24"/>
          <w:szCs w:val="24"/>
        </w:rPr>
        <w:t xml:space="preserve"> See details in </w:t>
      </w:r>
      <w:r>
        <w:rPr>
          <w:rFonts w:ascii="Arial" w:eastAsia="Arial" w:hAnsi="Arial" w:cs="Arial"/>
          <w:color w:val="000000"/>
          <w:sz w:val="24"/>
          <w:szCs w:val="24"/>
        </w:rPr>
        <w:t>Joint Schedule 4 (Commercially Sensitive Information)</w:t>
      </w:r>
    </w:p>
    <w:p w14:paraId="4FA2E68D" w14:textId="789F011B" w:rsidR="003401C5" w:rsidRPr="002C58C9" w:rsidRDefault="003401C5">
      <w:pPr>
        <w:pStyle w:val="Standard"/>
        <w:tabs>
          <w:tab w:val="left" w:pos="2257"/>
        </w:tabs>
        <w:spacing w:after="0" w:line="249" w:lineRule="auto"/>
        <w:rPr>
          <w:rFonts w:ascii="Arial" w:eastAsia="Arial" w:hAnsi="Arial" w:cs="Arial"/>
          <w:b/>
          <w:sz w:val="24"/>
          <w:szCs w:val="24"/>
        </w:rPr>
      </w:pPr>
    </w:p>
    <w:p w14:paraId="377396A0"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SERVICE CREDITS</w:t>
      </w:r>
    </w:p>
    <w:p w14:paraId="7526E6E1" w14:textId="11BF6ADB" w:rsidR="003401C5" w:rsidRPr="002C58C9" w:rsidRDefault="00EB6541" w:rsidP="00BB0EA2">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Not applicable</w:t>
      </w:r>
    </w:p>
    <w:p w14:paraId="707446C3"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37CB9EF3"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199DB0B6"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ADDITIONAL INSURANCES</w:t>
      </w:r>
    </w:p>
    <w:p w14:paraId="43CDAACF" w14:textId="1D784C65" w:rsidR="003401C5" w:rsidRPr="002C58C9" w:rsidRDefault="00EB6541" w:rsidP="00BB0EA2">
      <w:pPr>
        <w:pStyle w:val="Standard"/>
        <w:spacing w:after="0" w:line="249" w:lineRule="auto"/>
        <w:rPr>
          <w:rFonts w:ascii="Arial" w:hAnsi="Arial" w:cs="Arial"/>
          <w:sz w:val="24"/>
          <w:szCs w:val="24"/>
        </w:rPr>
      </w:pPr>
      <w:r w:rsidRPr="002C58C9">
        <w:rPr>
          <w:rFonts w:ascii="Arial" w:eastAsia="Arial" w:hAnsi="Arial" w:cs="Arial"/>
          <w:sz w:val="24"/>
          <w:szCs w:val="24"/>
        </w:rPr>
        <w:t>Not applicable</w:t>
      </w:r>
    </w:p>
    <w:p w14:paraId="441E9008" w14:textId="77777777" w:rsidR="003401C5" w:rsidRPr="002C58C9" w:rsidRDefault="003401C5">
      <w:pPr>
        <w:pStyle w:val="Standard"/>
        <w:spacing w:after="0" w:line="240" w:lineRule="auto"/>
        <w:jc w:val="both"/>
        <w:rPr>
          <w:rFonts w:ascii="Arial" w:eastAsia="Arial" w:hAnsi="Arial" w:cs="Arial"/>
          <w:sz w:val="24"/>
          <w:szCs w:val="24"/>
        </w:rPr>
      </w:pPr>
    </w:p>
    <w:p w14:paraId="63884BA9" w14:textId="77777777" w:rsidR="003401C5" w:rsidRPr="002C58C9" w:rsidRDefault="00EB6541">
      <w:pPr>
        <w:pStyle w:val="Standard"/>
        <w:spacing w:after="0" w:line="240" w:lineRule="auto"/>
        <w:jc w:val="both"/>
        <w:rPr>
          <w:rFonts w:ascii="Arial" w:hAnsi="Arial" w:cs="Arial"/>
          <w:sz w:val="24"/>
          <w:szCs w:val="24"/>
        </w:rPr>
      </w:pPr>
      <w:r w:rsidRPr="002C58C9">
        <w:rPr>
          <w:rFonts w:ascii="Arial" w:eastAsia="Arial" w:hAnsi="Arial" w:cs="Arial"/>
          <w:sz w:val="24"/>
          <w:szCs w:val="24"/>
        </w:rPr>
        <w:t>GUARANTEE</w:t>
      </w:r>
    </w:p>
    <w:p w14:paraId="7ECB7A8B" w14:textId="2B1778D6"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sz w:val="24"/>
          <w:szCs w:val="24"/>
        </w:rPr>
        <w:t>Not applicable</w:t>
      </w:r>
    </w:p>
    <w:p w14:paraId="381BEF5F" w14:textId="77777777" w:rsidR="003401C5" w:rsidRPr="002C58C9" w:rsidRDefault="003401C5">
      <w:pPr>
        <w:pStyle w:val="Standard"/>
        <w:spacing w:after="0" w:line="249" w:lineRule="auto"/>
        <w:rPr>
          <w:rFonts w:ascii="Arial" w:eastAsia="Arial" w:hAnsi="Arial" w:cs="Arial"/>
          <w:b/>
          <w:sz w:val="24"/>
          <w:szCs w:val="24"/>
          <w:shd w:val="clear" w:color="auto" w:fill="FFFF00"/>
        </w:rPr>
      </w:pPr>
    </w:p>
    <w:p w14:paraId="22BAE90E" w14:textId="77777777" w:rsidR="003401C5" w:rsidRPr="002C58C9" w:rsidRDefault="00EB6541">
      <w:pPr>
        <w:pStyle w:val="Standard"/>
        <w:spacing w:after="0" w:line="240" w:lineRule="auto"/>
        <w:jc w:val="both"/>
        <w:rPr>
          <w:rFonts w:ascii="Arial" w:hAnsi="Arial" w:cs="Arial"/>
          <w:sz w:val="24"/>
          <w:szCs w:val="24"/>
        </w:rPr>
      </w:pPr>
      <w:r w:rsidRPr="002C58C9">
        <w:rPr>
          <w:rFonts w:ascii="Arial" w:eastAsia="Arial" w:hAnsi="Arial" w:cs="Arial"/>
          <w:sz w:val="24"/>
          <w:szCs w:val="24"/>
        </w:rPr>
        <w:t>SOCIAL VALUE COMMITMENT</w:t>
      </w:r>
    </w:p>
    <w:p w14:paraId="778B73E2" w14:textId="6D790258" w:rsidR="003401C5" w:rsidRPr="002C58C9" w:rsidRDefault="00EB6541">
      <w:pPr>
        <w:pStyle w:val="Standard"/>
        <w:spacing w:after="0" w:line="240" w:lineRule="auto"/>
        <w:jc w:val="both"/>
        <w:rPr>
          <w:rFonts w:ascii="Arial" w:hAnsi="Arial" w:cs="Arial"/>
          <w:sz w:val="24"/>
          <w:szCs w:val="24"/>
        </w:rPr>
      </w:pPr>
      <w:r w:rsidRPr="002C58C9">
        <w:rPr>
          <w:rFonts w:ascii="Arial" w:eastAsia="Arial" w:hAnsi="Arial" w:cs="Arial"/>
          <w:sz w:val="24"/>
          <w:szCs w:val="24"/>
        </w:rPr>
        <w:t>The Supplier agrees, in providing the Deliverables and performing its obligations under the Call-Off Contract, that it will comply with the social value commitments in Call-Off Schedule 4 (Call-Off Tender)</w:t>
      </w:r>
      <w:r>
        <w:rPr>
          <w:rFonts w:ascii="Arial" w:eastAsia="Arial" w:hAnsi="Arial" w:cs="Arial"/>
          <w:sz w:val="24"/>
          <w:szCs w:val="24"/>
        </w:rPr>
        <w:t>.</w:t>
      </w:r>
    </w:p>
    <w:p w14:paraId="3BE98EFA" w14:textId="77777777" w:rsidR="003401C5" w:rsidRPr="002C58C9" w:rsidRDefault="003401C5">
      <w:pPr>
        <w:pStyle w:val="Standard"/>
        <w:spacing w:after="240" w:line="240" w:lineRule="auto"/>
        <w:jc w:val="both"/>
        <w:rPr>
          <w:rFonts w:ascii="Arial" w:eastAsia="Arial" w:hAnsi="Arial" w:cs="Arial"/>
          <w:sz w:val="24"/>
          <w:szCs w:val="24"/>
        </w:rPr>
      </w:pPr>
    </w:p>
    <w:tbl>
      <w:tblPr>
        <w:tblW w:w="9170" w:type="dxa"/>
        <w:tblInd w:w="-108" w:type="dxa"/>
        <w:tblLayout w:type="fixed"/>
        <w:tblCellMar>
          <w:left w:w="10" w:type="dxa"/>
          <w:right w:w="10" w:type="dxa"/>
        </w:tblCellMar>
        <w:tblLook w:val="04A0" w:firstRow="1" w:lastRow="0" w:firstColumn="1" w:lastColumn="0" w:noHBand="0" w:noVBand="1"/>
      </w:tblPr>
      <w:tblGrid>
        <w:gridCol w:w="1526"/>
        <w:gridCol w:w="2981"/>
        <w:gridCol w:w="1555"/>
        <w:gridCol w:w="3108"/>
      </w:tblGrid>
      <w:tr w:rsidR="003401C5" w:rsidRPr="002C58C9" w14:paraId="099D7398" w14:textId="77777777">
        <w:trPr>
          <w:trHeight w:val="635"/>
        </w:trPr>
        <w:tc>
          <w:tcPr>
            <w:tcW w:w="4507" w:type="dxa"/>
            <w:gridSpan w:val="2"/>
            <w:tcBorders>
              <w:top w:val="single" w:sz="4" w:space="0" w:color="95B3D7"/>
              <w:left w:val="single" w:sz="4" w:space="0" w:color="000000"/>
              <w:bottom w:val="single" w:sz="4" w:space="0" w:color="95B3D7"/>
              <w:right w:val="single" w:sz="4" w:space="0" w:color="95B3D7"/>
            </w:tcBorders>
            <w:shd w:val="clear" w:color="auto" w:fill="auto"/>
            <w:tcMar>
              <w:top w:w="0" w:type="dxa"/>
              <w:left w:w="113" w:type="dxa"/>
              <w:bottom w:w="0" w:type="dxa"/>
              <w:right w:w="108" w:type="dxa"/>
            </w:tcMar>
          </w:tcPr>
          <w:p w14:paraId="0A1ED9A0" w14:textId="77777777" w:rsidR="003401C5" w:rsidRPr="002C58C9" w:rsidRDefault="00EB6541">
            <w:pPr>
              <w:pStyle w:val="Standard"/>
              <w:keepNext/>
              <w:spacing w:before="240" w:after="120" w:line="240" w:lineRule="auto"/>
              <w:jc w:val="both"/>
              <w:rPr>
                <w:rFonts w:ascii="Arial" w:hAnsi="Arial" w:cs="Arial"/>
                <w:sz w:val="24"/>
                <w:szCs w:val="24"/>
              </w:rPr>
            </w:pPr>
            <w:r w:rsidRPr="002C58C9">
              <w:rPr>
                <w:rFonts w:ascii="Arial" w:eastAsia="Arial" w:hAnsi="Arial" w:cs="Arial"/>
                <w:b/>
                <w:color w:val="000000"/>
                <w:sz w:val="24"/>
                <w:szCs w:val="24"/>
              </w:rPr>
              <w:lastRenderedPageBreak/>
              <w:t>For and on behalf of the Supplier:</w:t>
            </w:r>
          </w:p>
        </w:tc>
        <w:tc>
          <w:tcPr>
            <w:tcW w:w="4663" w:type="dxa"/>
            <w:gridSpan w:val="2"/>
            <w:tcBorders>
              <w:top w:val="single" w:sz="4" w:space="0" w:color="95B3D7"/>
              <w:left w:val="single" w:sz="4" w:space="0" w:color="95B3D7"/>
              <w:bottom w:val="single" w:sz="4" w:space="0" w:color="95B3D7"/>
              <w:right w:val="single" w:sz="4" w:space="0" w:color="000000"/>
            </w:tcBorders>
            <w:shd w:val="clear" w:color="auto" w:fill="auto"/>
            <w:tcMar>
              <w:top w:w="0" w:type="dxa"/>
              <w:left w:w="113" w:type="dxa"/>
              <w:bottom w:w="0" w:type="dxa"/>
              <w:right w:w="108" w:type="dxa"/>
            </w:tcMar>
          </w:tcPr>
          <w:p w14:paraId="5C8F8991" w14:textId="77777777" w:rsidR="003401C5" w:rsidRPr="002C58C9" w:rsidRDefault="00EB6541">
            <w:pPr>
              <w:pStyle w:val="Standard"/>
              <w:keepNext/>
              <w:spacing w:before="240" w:after="120"/>
              <w:jc w:val="both"/>
              <w:rPr>
                <w:rFonts w:ascii="Arial" w:hAnsi="Arial" w:cs="Arial"/>
                <w:sz w:val="24"/>
                <w:szCs w:val="24"/>
              </w:rPr>
            </w:pPr>
            <w:r w:rsidRPr="002C58C9">
              <w:rPr>
                <w:rFonts w:ascii="Arial" w:eastAsia="Arial" w:hAnsi="Arial" w:cs="Arial"/>
                <w:b/>
                <w:color w:val="000000"/>
                <w:sz w:val="24"/>
                <w:szCs w:val="24"/>
              </w:rPr>
              <w:t>For and on behalf of the Buyer:</w:t>
            </w:r>
          </w:p>
        </w:tc>
      </w:tr>
      <w:tr w:rsidR="003401C5" w:rsidRPr="002C58C9" w14:paraId="06C6218B" w14:textId="77777777">
        <w:trPr>
          <w:trHeight w:val="635"/>
        </w:trPr>
        <w:tc>
          <w:tcPr>
            <w:tcW w:w="1526" w:type="dxa"/>
            <w:tcBorders>
              <w:top w:val="single" w:sz="4" w:space="0" w:color="95B3D7"/>
              <w:left w:val="single" w:sz="4" w:space="0" w:color="000000"/>
              <w:bottom w:val="single" w:sz="4" w:space="0" w:color="95B3D7"/>
              <w:right w:val="single" w:sz="4" w:space="0" w:color="95B3D7"/>
            </w:tcBorders>
            <w:shd w:val="clear" w:color="auto" w:fill="auto"/>
            <w:tcMar>
              <w:top w:w="0" w:type="dxa"/>
              <w:left w:w="113" w:type="dxa"/>
              <w:bottom w:w="0" w:type="dxa"/>
              <w:right w:w="108" w:type="dxa"/>
            </w:tcMar>
          </w:tcPr>
          <w:p w14:paraId="7868419E" w14:textId="77777777" w:rsidR="003401C5" w:rsidRPr="002C58C9" w:rsidRDefault="00EB6541">
            <w:pPr>
              <w:pStyle w:val="Standard"/>
              <w:keepNext/>
              <w:spacing w:before="240" w:after="120" w:line="240" w:lineRule="auto"/>
              <w:rPr>
                <w:rFonts w:ascii="Arial" w:hAnsi="Arial" w:cs="Arial"/>
                <w:sz w:val="24"/>
                <w:szCs w:val="24"/>
              </w:rPr>
            </w:pPr>
            <w:r w:rsidRPr="002C58C9">
              <w:rPr>
                <w:rFonts w:ascii="Arial" w:eastAsia="Arial" w:hAnsi="Arial" w:cs="Arial"/>
                <w:color w:val="000000"/>
                <w:sz w:val="24"/>
                <w:szCs w:val="24"/>
              </w:rPr>
              <w:t>Signature:</w:t>
            </w:r>
          </w:p>
        </w:tc>
        <w:tc>
          <w:tcPr>
            <w:tcW w:w="2981"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140DD9E0" w14:textId="77777777" w:rsidR="0017567C" w:rsidRDefault="0017567C" w:rsidP="0017567C">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52AA3B77"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c>
          <w:tcPr>
            <w:tcW w:w="1555"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67B821D0" w14:textId="77777777" w:rsidR="003401C5" w:rsidRPr="002C58C9" w:rsidRDefault="00EB6541">
            <w:pPr>
              <w:pStyle w:val="Standard"/>
              <w:keepNext/>
              <w:spacing w:before="240" w:after="120" w:line="240" w:lineRule="auto"/>
              <w:ind w:left="142"/>
              <w:jc w:val="both"/>
              <w:rPr>
                <w:rFonts w:ascii="Arial" w:hAnsi="Arial" w:cs="Arial"/>
                <w:sz w:val="24"/>
                <w:szCs w:val="24"/>
              </w:rPr>
            </w:pPr>
            <w:r w:rsidRPr="002C58C9">
              <w:rPr>
                <w:rFonts w:ascii="Arial" w:eastAsia="Arial" w:hAnsi="Arial" w:cs="Arial"/>
                <w:color w:val="000000"/>
                <w:sz w:val="24"/>
                <w:szCs w:val="24"/>
              </w:rPr>
              <w:t>Signature: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Mar>
              <w:top w:w="0" w:type="dxa"/>
              <w:left w:w="113" w:type="dxa"/>
              <w:bottom w:w="0" w:type="dxa"/>
              <w:right w:w="108" w:type="dxa"/>
            </w:tcMar>
          </w:tcPr>
          <w:p w14:paraId="6815021E" w14:textId="77777777" w:rsidR="0017567C" w:rsidRDefault="0017567C" w:rsidP="0017567C">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1DF623BF"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r>
      <w:tr w:rsidR="003401C5" w:rsidRPr="002C58C9" w14:paraId="2FA862EE" w14:textId="77777777">
        <w:trPr>
          <w:trHeight w:val="635"/>
        </w:trPr>
        <w:tc>
          <w:tcPr>
            <w:tcW w:w="1526" w:type="dxa"/>
            <w:tcBorders>
              <w:top w:val="single" w:sz="4" w:space="0" w:color="95B3D7"/>
              <w:left w:val="single" w:sz="4" w:space="0" w:color="000000"/>
              <w:bottom w:val="single" w:sz="4" w:space="0" w:color="95B3D7"/>
              <w:right w:val="single" w:sz="4" w:space="0" w:color="95B3D7"/>
            </w:tcBorders>
            <w:shd w:val="clear" w:color="auto" w:fill="auto"/>
            <w:tcMar>
              <w:top w:w="0" w:type="dxa"/>
              <w:left w:w="113" w:type="dxa"/>
              <w:bottom w:w="0" w:type="dxa"/>
              <w:right w:w="108" w:type="dxa"/>
            </w:tcMar>
          </w:tcPr>
          <w:p w14:paraId="7A018C16" w14:textId="77777777" w:rsidR="003401C5" w:rsidRPr="002C58C9" w:rsidRDefault="00EB6541">
            <w:pPr>
              <w:pStyle w:val="Standard"/>
              <w:keepNext/>
              <w:spacing w:before="240" w:after="120" w:line="240" w:lineRule="auto"/>
              <w:rPr>
                <w:rFonts w:ascii="Arial" w:hAnsi="Arial" w:cs="Arial"/>
                <w:sz w:val="24"/>
                <w:szCs w:val="24"/>
              </w:rPr>
            </w:pPr>
            <w:r w:rsidRPr="002C58C9">
              <w:rPr>
                <w:rFonts w:ascii="Arial" w:eastAsia="Arial" w:hAnsi="Arial" w:cs="Arial"/>
                <w:color w:val="000000"/>
                <w:sz w:val="24"/>
                <w:szCs w:val="24"/>
              </w:rPr>
              <w:t>Name:</w:t>
            </w:r>
          </w:p>
        </w:tc>
        <w:tc>
          <w:tcPr>
            <w:tcW w:w="2981"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513627F9" w14:textId="77777777" w:rsidR="0017567C" w:rsidRDefault="0017567C" w:rsidP="0017567C">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286829D8"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c>
          <w:tcPr>
            <w:tcW w:w="1555"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3F1A1511" w14:textId="77777777" w:rsidR="003401C5" w:rsidRPr="002C58C9" w:rsidRDefault="00EB6541">
            <w:pPr>
              <w:pStyle w:val="Standard"/>
              <w:keepNext/>
              <w:spacing w:before="240" w:after="120" w:line="240" w:lineRule="auto"/>
              <w:ind w:left="142"/>
              <w:jc w:val="both"/>
              <w:rPr>
                <w:rFonts w:ascii="Arial" w:hAnsi="Arial" w:cs="Arial"/>
                <w:sz w:val="24"/>
                <w:szCs w:val="24"/>
              </w:rPr>
            </w:pPr>
            <w:r w:rsidRPr="002C58C9">
              <w:rPr>
                <w:rFonts w:ascii="Arial" w:eastAsia="Arial" w:hAnsi="Arial" w:cs="Arial"/>
                <w:color w:val="000000"/>
                <w:sz w:val="24"/>
                <w:szCs w:val="24"/>
              </w:rPr>
              <w:t>Name: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Mar>
              <w:top w:w="0" w:type="dxa"/>
              <w:left w:w="113" w:type="dxa"/>
              <w:bottom w:w="0" w:type="dxa"/>
              <w:right w:w="108" w:type="dxa"/>
            </w:tcMar>
          </w:tcPr>
          <w:p w14:paraId="356CAB07" w14:textId="77777777" w:rsidR="0017567C" w:rsidRDefault="0017567C" w:rsidP="0017567C">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66A6FF98"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r>
      <w:tr w:rsidR="003401C5" w:rsidRPr="002C58C9" w14:paraId="23E3A859" w14:textId="77777777">
        <w:trPr>
          <w:trHeight w:val="635"/>
        </w:trPr>
        <w:tc>
          <w:tcPr>
            <w:tcW w:w="1526" w:type="dxa"/>
            <w:tcBorders>
              <w:top w:val="single" w:sz="4" w:space="0" w:color="95B3D7"/>
              <w:left w:val="single" w:sz="4" w:space="0" w:color="000000"/>
              <w:bottom w:val="single" w:sz="4" w:space="0" w:color="95B3D7"/>
              <w:right w:val="single" w:sz="4" w:space="0" w:color="95B3D7"/>
            </w:tcBorders>
            <w:shd w:val="clear" w:color="auto" w:fill="auto"/>
            <w:tcMar>
              <w:top w:w="0" w:type="dxa"/>
              <w:left w:w="113" w:type="dxa"/>
              <w:bottom w:w="0" w:type="dxa"/>
              <w:right w:w="108" w:type="dxa"/>
            </w:tcMar>
          </w:tcPr>
          <w:p w14:paraId="69E80FD6" w14:textId="77777777" w:rsidR="003401C5" w:rsidRPr="002C58C9" w:rsidRDefault="00EB6541">
            <w:pPr>
              <w:pStyle w:val="Standard"/>
              <w:keepNext/>
              <w:spacing w:before="240" w:after="120" w:line="240" w:lineRule="auto"/>
              <w:rPr>
                <w:rFonts w:ascii="Arial" w:hAnsi="Arial" w:cs="Arial"/>
                <w:sz w:val="24"/>
                <w:szCs w:val="24"/>
              </w:rPr>
            </w:pPr>
            <w:r w:rsidRPr="002C58C9">
              <w:rPr>
                <w:rFonts w:ascii="Arial" w:eastAsia="Arial" w:hAnsi="Arial" w:cs="Arial"/>
                <w:color w:val="000000"/>
                <w:sz w:val="24"/>
                <w:szCs w:val="24"/>
              </w:rPr>
              <w:t>Role:</w:t>
            </w:r>
          </w:p>
        </w:tc>
        <w:tc>
          <w:tcPr>
            <w:tcW w:w="2981"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06B47A9C"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c>
          <w:tcPr>
            <w:tcW w:w="1555"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54D05B6F" w14:textId="77777777" w:rsidR="003401C5" w:rsidRPr="002C58C9" w:rsidRDefault="00EB6541">
            <w:pPr>
              <w:pStyle w:val="Standard"/>
              <w:keepNext/>
              <w:spacing w:before="240" w:after="120" w:line="240" w:lineRule="auto"/>
              <w:ind w:left="142"/>
              <w:jc w:val="both"/>
              <w:rPr>
                <w:rFonts w:ascii="Arial" w:hAnsi="Arial" w:cs="Arial"/>
                <w:sz w:val="24"/>
                <w:szCs w:val="24"/>
              </w:rPr>
            </w:pPr>
            <w:r w:rsidRPr="002C58C9">
              <w:rPr>
                <w:rFonts w:ascii="Arial" w:eastAsia="Arial" w:hAnsi="Arial" w:cs="Arial"/>
                <w:color w:val="000000"/>
                <w:sz w:val="24"/>
                <w:szCs w:val="24"/>
              </w:rPr>
              <w:t>Role: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Mar>
              <w:top w:w="0" w:type="dxa"/>
              <w:left w:w="113" w:type="dxa"/>
              <w:bottom w:w="0" w:type="dxa"/>
              <w:right w:w="108" w:type="dxa"/>
            </w:tcMar>
          </w:tcPr>
          <w:p w14:paraId="585083F8"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r>
      <w:tr w:rsidR="003401C5" w:rsidRPr="002C58C9" w14:paraId="59CF9063" w14:textId="77777777">
        <w:trPr>
          <w:trHeight w:val="863"/>
        </w:trPr>
        <w:tc>
          <w:tcPr>
            <w:tcW w:w="1526" w:type="dxa"/>
            <w:tcBorders>
              <w:top w:val="single" w:sz="4" w:space="0" w:color="95B3D7"/>
              <w:left w:val="single" w:sz="4" w:space="0" w:color="000000"/>
              <w:bottom w:val="single" w:sz="4" w:space="0" w:color="95B3D7"/>
              <w:right w:val="single" w:sz="4" w:space="0" w:color="95B3D7"/>
            </w:tcBorders>
            <w:shd w:val="clear" w:color="auto" w:fill="auto"/>
            <w:tcMar>
              <w:top w:w="0" w:type="dxa"/>
              <w:left w:w="113" w:type="dxa"/>
              <w:bottom w:w="0" w:type="dxa"/>
              <w:right w:w="108" w:type="dxa"/>
            </w:tcMar>
          </w:tcPr>
          <w:p w14:paraId="6FBE1D58" w14:textId="77777777" w:rsidR="003401C5" w:rsidRPr="002C58C9" w:rsidRDefault="00EB6541">
            <w:pPr>
              <w:pStyle w:val="Standard"/>
              <w:keepNext/>
              <w:spacing w:before="240" w:after="120" w:line="240" w:lineRule="auto"/>
              <w:rPr>
                <w:rFonts w:ascii="Arial" w:hAnsi="Arial" w:cs="Arial"/>
                <w:sz w:val="24"/>
                <w:szCs w:val="24"/>
              </w:rPr>
            </w:pPr>
            <w:r w:rsidRPr="002C58C9">
              <w:rPr>
                <w:rFonts w:ascii="Arial" w:eastAsia="Arial" w:hAnsi="Arial" w:cs="Arial"/>
                <w:color w:val="000000"/>
                <w:sz w:val="24"/>
                <w:szCs w:val="24"/>
              </w:rPr>
              <w:t>Date:</w:t>
            </w:r>
          </w:p>
        </w:tc>
        <w:tc>
          <w:tcPr>
            <w:tcW w:w="2981"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6B78AFF4"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c>
          <w:tcPr>
            <w:tcW w:w="1555"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10030E91" w14:textId="77777777" w:rsidR="003401C5" w:rsidRPr="002C58C9" w:rsidRDefault="00EB6541">
            <w:pPr>
              <w:pStyle w:val="Standard"/>
              <w:keepNext/>
              <w:spacing w:before="240" w:after="120" w:line="240" w:lineRule="auto"/>
              <w:ind w:left="142"/>
              <w:jc w:val="both"/>
              <w:rPr>
                <w:rFonts w:ascii="Arial" w:hAnsi="Arial" w:cs="Arial"/>
                <w:sz w:val="24"/>
                <w:szCs w:val="24"/>
              </w:rPr>
            </w:pPr>
            <w:r w:rsidRPr="002C58C9">
              <w:rPr>
                <w:rFonts w:ascii="Arial" w:eastAsia="Arial" w:hAnsi="Arial" w:cs="Arial"/>
                <w:color w:val="000000"/>
                <w:sz w:val="24"/>
                <w:szCs w:val="24"/>
              </w:rPr>
              <w:t>Date: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Mar>
              <w:top w:w="0" w:type="dxa"/>
              <w:left w:w="113" w:type="dxa"/>
              <w:bottom w:w="0" w:type="dxa"/>
              <w:right w:w="108" w:type="dxa"/>
            </w:tcMar>
          </w:tcPr>
          <w:p w14:paraId="60528BF1"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r>
    </w:tbl>
    <w:p w14:paraId="689561E9" w14:textId="77777777" w:rsidR="003401C5" w:rsidRPr="002C58C9" w:rsidRDefault="003401C5">
      <w:pPr>
        <w:pStyle w:val="Standard"/>
        <w:rPr>
          <w:rFonts w:ascii="Arial" w:hAnsi="Arial" w:cs="Arial"/>
          <w:sz w:val="24"/>
          <w:szCs w:val="24"/>
        </w:rPr>
      </w:pPr>
    </w:p>
    <w:sectPr w:rsidR="003401C5" w:rsidRPr="002C58C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635B7" w14:textId="77777777" w:rsidR="00EF18A3" w:rsidRDefault="00EF18A3">
      <w:r>
        <w:separator/>
      </w:r>
    </w:p>
  </w:endnote>
  <w:endnote w:type="continuationSeparator" w:id="0">
    <w:p w14:paraId="45FDF38A" w14:textId="77777777" w:rsidR="00EF18A3" w:rsidRDefault="00EF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594EA" w14:textId="77777777" w:rsidR="002C58C9" w:rsidRDefault="002C5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421C" w14:textId="77777777" w:rsidR="00601B05" w:rsidRDefault="00EB6541">
    <w:pPr>
      <w:pStyle w:val="Standard"/>
      <w:tabs>
        <w:tab w:val="center" w:pos="4513"/>
        <w:tab w:val="right" w:pos="9026"/>
      </w:tabs>
      <w:spacing w:after="0" w:line="240" w:lineRule="auto"/>
    </w:pPr>
    <w:r>
      <w:rPr>
        <w:rFonts w:ascii="Arial" w:eastAsia="Arial" w:hAnsi="Arial" w:cs="Arial"/>
        <w:sz w:val="20"/>
        <w:szCs w:val="20"/>
      </w:rPr>
      <w:t>Framework Ref: RM6284 Costs Lawyer Services 2</w:t>
    </w:r>
    <w:r>
      <w:rPr>
        <w:rFonts w:ascii="Arial" w:eastAsia="Arial" w:hAnsi="Arial" w:cs="Arial"/>
        <w:sz w:val="20"/>
        <w:szCs w:val="20"/>
      </w:rPr>
      <w:tab/>
      <w:t xml:space="preserve">                                           </w:t>
    </w:r>
  </w:p>
  <w:p w14:paraId="46D6DE4C" w14:textId="77777777" w:rsidR="00601B05" w:rsidRDefault="00EB6541">
    <w:pPr>
      <w:pStyle w:val="Standard"/>
      <w:tabs>
        <w:tab w:val="center" w:pos="4513"/>
        <w:tab w:val="right" w:pos="9026"/>
      </w:tabs>
      <w:spacing w:after="0" w:line="240" w:lineRule="auto"/>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fldChar w:fldCharType="begin"/>
    </w:r>
    <w:r>
      <w:instrText xml:space="preserve"> PAGE </w:instrText>
    </w:r>
    <w:r>
      <w:fldChar w:fldCharType="separate"/>
    </w:r>
    <w:r>
      <w:t>10</w:t>
    </w:r>
    <w:r>
      <w:fldChar w:fldCharType="end"/>
    </w:r>
  </w:p>
  <w:p w14:paraId="3C1AF74E" w14:textId="77777777" w:rsidR="00601B05" w:rsidRDefault="00EB6541">
    <w:pPr>
      <w:pStyle w:val="Standard"/>
      <w:spacing w:after="0" w:line="240" w:lineRule="auto"/>
    </w:pPr>
    <w:r>
      <w:rPr>
        <w:rFonts w:ascii="Arial" w:eastAsia="Arial" w:hAnsi="Arial" w:cs="Arial"/>
        <w:sz w:val="20"/>
        <w:szCs w:val="20"/>
      </w:rPr>
      <w:t>Model Version: v3.8</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963B3" w14:textId="77777777" w:rsidR="002C58C9" w:rsidRDefault="002C5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15217" w14:textId="77777777" w:rsidR="00EF18A3" w:rsidRDefault="00EF18A3">
      <w:r>
        <w:rPr>
          <w:color w:val="000000"/>
        </w:rPr>
        <w:separator/>
      </w:r>
    </w:p>
  </w:footnote>
  <w:footnote w:type="continuationSeparator" w:id="0">
    <w:p w14:paraId="1C0650F1" w14:textId="77777777" w:rsidR="00EF18A3" w:rsidRDefault="00EF1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E2864" w14:textId="77777777" w:rsidR="002C58C9" w:rsidRDefault="002C5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BCFA5" w14:textId="532E9A4B" w:rsidR="00601B05" w:rsidRDefault="00EB6541">
    <w:pPr>
      <w:pStyle w:val="Standard"/>
      <w:tabs>
        <w:tab w:val="center" w:pos="4513"/>
        <w:tab w:val="right" w:pos="9026"/>
      </w:tabs>
      <w:spacing w:after="0" w:line="240" w:lineRule="auto"/>
    </w:pPr>
    <w:r>
      <w:rPr>
        <w:rFonts w:ascii="Arial" w:eastAsia="Arial" w:hAnsi="Arial" w:cs="Arial"/>
        <w:b/>
        <w:color w:val="000000"/>
        <w:sz w:val="20"/>
        <w:szCs w:val="20"/>
      </w:rPr>
      <w:t>Framework Schedule 6 (Order Form and Call-Off Schedules)</w:t>
    </w:r>
  </w:p>
  <w:p w14:paraId="35F9C129" w14:textId="77777777" w:rsidR="00601B05" w:rsidRDefault="00EB6541">
    <w:pPr>
      <w:pStyle w:val="Standard"/>
      <w:tabs>
        <w:tab w:val="center" w:pos="4513"/>
        <w:tab w:val="right" w:pos="9026"/>
      </w:tabs>
      <w:spacing w:after="0" w:line="240" w:lineRule="auto"/>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w:t>
    </w:r>
    <w:r>
      <w:rPr>
        <w:rFonts w:ascii="Arial" w:eastAsia="Arial" w:hAnsi="Arial" w:cs="Arial"/>
        <w:sz w:val="20"/>
        <w:szCs w:val="20"/>
      </w:rPr>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C8CB6" w14:textId="77777777" w:rsidR="002C58C9" w:rsidRDefault="002C5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43EC"/>
    <w:multiLevelType w:val="multilevel"/>
    <w:tmpl w:val="F6444552"/>
    <w:styleLink w:val="WWNum1"/>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2A78FF"/>
    <w:multiLevelType w:val="multilevel"/>
    <w:tmpl w:val="3F3A023E"/>
    <w:styleLink w:val="LFO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5756222"/>
    <w:multiLevelType w:val="multilevel"/>
    <w:tmpl w:val="08AE4C60"/>
    <w:styleLink w:val="WWNum2"/>
    <w:lvl w:ilvl="0">
      <w:numFmt w:val="bullet"/>
      <w:lvlText w:val="●"/>
      <w:lvlJc w:val="left"/>
      <w:pPr>
        <w:ind w:left="1080" w:hanging="360"/>
      </w:pPr>
      <w:rPr>
        <w:rFonts w:ascii="Noto Sans Symbols" w:eastAsia="Noto Sans Symbols" w:hAnsi="Noto Sans Symbols" w:cs="Noto Sans Symbols"/>
        <w:sz w:val="24"/>
      </w:rPr>
    </w:lvl>
    <w:lvl w:ilvl="1">
      <w:numFmt w:val="bullet"/>
      <w:lvlText w:val="o"/>
      <w:lvlJc w:val="left"/>
      <w:pPr>
        <w:ind w:left="1800" w:hanging="360"/>
      </w:pPr>
      <w:rPr>
        <w:rFonts w:ascii="Courier New" w:eastAsia="Courier New" w:hAnsi="Courier New" w:cs="Courier New"/>
        <w:sz w:val="24"/>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85A62FB"/>
    <w:multiLevelType w:val="multilevel"/>
    <w:tmpl w:val="2812C12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4C7C74A2"/>
    <w:multiLevelType w:val="multilevel"/>
    <w:tmpl w:val="9E14EB72"/>
    <w:styleLink w:val="WWNum3"/>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 w:numId="5">
    <w:abstractNumId w:val="4"/>
  </w:num>
  <w:num w:numId="6">
    <w:abstractNumId w:val="0"/>
    <w:lvlOverride w:ilvl="0">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1C5"/>
    <w:rsid w:val="0017567C"/>
    <w:rsid w:val="001A6533"/>
    <w:rsid w:val="001C6949"/>
    <w:rsid w:val="0023234D"/>
    <w:rsid w:val="002A1F94"/>
    <w:rsid w:val="002C58C9"/>
    <w:rsid w:val="002F364F"/>
    <w:rsid w:val="002F554E"/>
    <w:rsid w:val="003401C5"/>
    <w:rsid w:val="00357724"/>
    <w:rsid w:val="0036753B"/>
    <w:rsid w:val="003E785A"/>
    <w:rsid w:val="004278F0"/>
    <w:rsid w:val="00470D0D"/>
    <w:rsid w:val="004C524F"/>
    <w:rsid w:val="004F3633"/>
    <w:rsid w:val="005D7529"/>
    <w:rsid w:val="00655EA6"/>
    <w:rsid w:val="00672289"/>
    <w:rsid w:val="0075532B"/>
    <w:rsid w:val="00764D15"/>
    <w:rsid w:val="007F411A"/>
    <w:rsid w:val="00966D20"/>
    <w:rsid w:val="009A7EFC"/>
    <w:rsid w:val="009C2827"/>
    <w:rsid w:val="00B6345F"/>
    <w:rsid w:val="00B704E1"/>
    <w:rsid w:val="00BB0EA2"/>
    <w:rsid w:val="00BB3036"/>
    <w:rsid w:val="00BF71F0"/>
    <w:rsid w:val="00C85715"/>
    <w:rsid w:val="00D03149"/>
    <w:rsid w:val="00E257A5"/>
    <w:rsid w:val="00E4132B"/>
    <w:rsid w:val="00E44794"/>
    <w:rsid w:val="00E5091E"/>
    <w:rsid w:val="00E6034D"/>
    <w:rsid w:val="00E91A39"/>
    <w:rsid w:val="00EA65CE"/>
    <w:rsid w:val="00EB6541"/>
    <w:rsid w:val="00ED1890"/>
    <w:rsid w:val="00EF18A3"/>
    <w:rsid w:val="00F00874"/>
    <w:rsid w:val="00F07FB2"/>
    <w:rsid w:val="00F10A42"/>
    <w:rsid w:val="00FC5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FF52F"/>
  <w15:docId w15:val="{EF76D59E-D233-463C-8164-AD457415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80" w:after="120"/>
      <w:outlineLvl w:val="0"/>
    </w:pPr>
    <w:rPr>
      <w:b/>
      <w:sz w:val="48"/>
      <w:szCs w:val="48"/>
    </w:rPr>
  </w:style>
  <w:style w:type="paragraph" w:styleId="Heading2">
    <w:name w:val="heading 2"/>
    <w:basedOn w:val="Normal"/>
    <w:next w:val="Standard"/>
    <w:uiPriority w:val="9"/>
    <w:semiHidden/>
    <w:unhideWhenUsed/>
    <w:qFormat/>
    <w:pPr>
      <w:keepNext/>
      <w:keepLines/>
      <w:spacing w:before="360" w:after="80"/>
      <w:outlineLvl w:val="1"/>
    </w:pPr>
    <w:rPr>
      <w:b/>
      <w:sz w:val="36"/>
      <w:szCs w:val="36"/>
    </w:rPr>
  </w:style>
  <w:style w:type="paragraph" w:styleId="Heading3">
    <w:name w:val="heading 3"/>
    <w:basedOn w:val="Normal"/>
    <w:next w:val="Standard"/>
    <w:uiPriority w:val="9"/>
    <w:semiHidden/>
    <w:unhideWhenUsed/>
    <w:qFormat/>
    <w:pPr>
      <w:keepNext/>
      <w:keepLines/>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sz w:val="24"/>
      <w:szCs w:val="24"/>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cs="Times New Roman"/>
    </w:r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sz w:val="72"/>
      <w:szCs w:val="72"/>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11table">
    <w:name w:val="1.1 table"/>
    <w:basedOn w:val="Normal"/>
    <w:rPr>
      <w:rFonts w:eastAsia="STZhongsong"/>
      <w:b/>
    </w:rPr>
  </w:style>
  <w:style w:type="paragraph" w:customStyle="1" w:styleId="MarginText">
    <w:name w:val="Margin Text"/>
    <w:basedOn w:val="Normal"/>
    <w:pPr>
      <w:keepNext/>
      <w:spacing w:before="240" w:after="120"/>
      <w:ind w:left="142"/>
      <w:jc w:val="both"/>
    </w:pPr>
    <w:rPr>
      <w:rFonts w:ascii="Arial" w:eastAsia="STZhongsong" w:hAnsi="Arial" w:cs="Arial"/>
      <w:sz w:val="18"/>
      <w:szCs w:val="18"/>
    </w:rPr>
  </w:style>
  <w:style w:type="paragraph" w:styleId="ListParagraph">
    <w:name w:val="List Paragraph"/>
    <w:basedOn w:val="Normal"/>
    <w:pPr>
      <w:ind w:left="720"/>
    </w:pPr>
  </w:style>
  <w:style w:type="paragraph" w:customStyle="1" w:styleId="GPSL2NumberedBoldHeading">
    <w:name w:val="GPS L2 Numbered Bold Heading"/>
    <w:basedOn w:val="Normal"/>
    <w:pPr>
      <w:tabs>
        <w:tab w:val="left" w:pos="2628"/>
      </w:tabs>
      <w:spacing w:before="120" w:after="120"/>
      <w:ind w:left="1494" w:hanging="218"/>
      <w:jc w:val="both"/>
    </w:pPr>
    <w:rPr>
      <w:rFonts w:eastAsia="Times New Roman" w:cs="Arial"/>
      <w:b/>
    </w:rPr>
  </w:style>
  <w:style w:type="paragraph" w:styleId="BalloonText">
    <w:name w:val="Balloon Text"/>
    <w:basedOn w:val="Normal"/>
    <w:rPr>
      <w:rFonts w:ascii="Tahoma" w:eastAsia="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styleId="Revision">
    <w:name w:val="Revision"/>
    <w:pPr>
      <w:widowControl/>
      <w:suppressAutoHyphens/>
    </w:pPr>
    <w:rPr>
      <w:rFonts w:cs="Times New Roman"/>
    </w:rPr>
  </w:style>
  <w:style w:type="paragraph" w:customStyle="1" w:styleId="GPSL1CLAUSEHEADING">
    <w:name w:val="GPS L1 CLAUSE HEADING"/>
    <w:basedOn w:val="Normal"/>
    <w:next w:val="Standard"/>
    <w:pPr>
      <w:tabs>
        <w:tab w:val="left" w:pos="0"/>
      </w:tabs>
      <w:spacing w:before="240" w:after="240"/>
      <w:jc w:val="both"/>
      <w:outlineLvl w:val="1"/>
    </w:pPr>
    <w:rPr>
      <w:rFonts w:ascii="Arial Bold" w:eastAsia="STZhongsong" w:hAnsi="Arial Bold" w:cs="Arial"/>
      <w:b/>
      <w:caps/>
    </w:rPr>
  </w:style>
  <w:style w:type="paragraph" w:customStyle="1" w:styleId="GPSL2numberedclause">
    <w:name w:val="GPS L2 numbered clause"/>
    <w:basedOn w:val="Normal"/>
    <w:pPr>
      <w:tabs>
        <w:tab w:val="left" w:pos="1134"/>
      </w:tabs>
      <w:spacing w:before="120" w:after="120"/>
      <w:jc w:val="both"/>
    </w:pPr>
    <w:rPr>
      <w:rFonts w:eastAsia="Times New Roman" w:cs="Arial"/>
    </w:rPr>
  </w:style>
  <w:style w:type="paragraph" w:customStyle="1" w:styleId="GPSL3numberedclause">
    <w:name w:val="GPS L3 numbered clause"/>
    <w:basedOn w:val="GPSL2numberedclause"/>
    <w:pPr>
      <w:tabs>
        <w:tab w:val="clear" w:pos="1134"/>
        <w:tab w:val="left" w:pos="1985"/>
        <w:tab w:val="left" w:pos="2127"/>
      </w:tabs>
    </w:pPr>
  </w:style>
  <w:style w:type="paragraph" w:customStyle="1" w:styleId="GPSL4numberedclause">
    <w:name w:val="GPS L4 numbered clause"/>
    <w:basedOn w:val="GPSL3numberedclause"/>
    <w:pPr>
      <w:tabs>
        <w:tab w:val="clear" w:pos="1985"/>
        <w:tab w:val="clear" w:pos="2127"/>
        <w:tab w:val="left" w:pos="3195"/>
      </w:tabs>
      <w:ind w:left="2835" w:hanging="708"/>
    </w:pPr>
    <w:rPr>
      <w:szCs w:val="20"/>
    </w:rPr>
  </w:style>
  <w:style w:type="paragraph" w:customStyle="1" w:styleId="GPSL5numberedclause">
    <w:name w:val="GPS L5 numbered clause"/>
    <w:basedOn w:val="GPSL4numberedclause"/>
    <w:pPr>
      <w:tabs>
        <w:tab w:val="clear" w:pos="3195"/>
        <w:tab w:val="left" w:pos="3762"/>
        <w:tab w:val="left" w:pos="6282"/>
        <w:tab w:val="left" w:pos="6804"/>
      </w:tabs>
      <w:ind w:left="3402" w:hanging="567"/>
    </w:pPr>
  </w:style>
  <w:style w:type="paragraph" w:customStyle="1" w:styleId="GPSL6numbered">
    <w:name w:val="GPS L6 numbered"/>
    <w:basedOn w:val="GPSL5numberedclause"/>
    <w:pPr>
      <w:tabs>
        <w:tab w:val="clear" w:pos="3762"/>
        <w:tab w:val="clear" w:pos="6282"/>
        <w:tab w:val="clear" w:pos="6804"/>
        <w:tab w:val="left" w:pos="4613"/>
        <w:tab w:val="left" w:pos="7133"/>
        <w:tab w:val="left" w:pos="8506"/>
      </w:tabs>
      <w:ind w:left="4253" w:hanging="709"/>
    </w:pPr>
  </w:style>
  <w:style w:type="paragraph" w:customStyle="1" w:styleId="GPSL2Numbered">
    <w:name w:val="GPS L2 Numbered"/>
    <w:basedOn w:val="GPSL2NumberedBoldHeading"/>
    <w:pPr>
      <w:tabs>
        <w:tab w:val="clear" w:pos="2628"/>
        <w:tab w:val="left" w:pos="1353"/>
      </w:tabs>
      <w:ind w:left="644" w:hanging="360"/>
    </w:pPr>
    <w:rPr>
      <w:b w:val="0"/>
    </w:rPr>
  </w:style>
  <w:style w:type="paragraph" w:customStyle="1" w:styleId="GPSL1SCHEDULEHeading">
    <w:name w:val="GPS L1 SCHEDULE Heading"/>
    <w:basedOn w:val="GPSL1CLAUSEHEADING"/>
    <w:pPr>
      <w:tabs>
        <w:tab w:val="clear" w:pos="0"/>
        <w:tab w:val="left" w:pos="142"/>
      </w:tabs>
      <w:spacing w:before="120"/>
    </w:pPr>
    <w:rPr>
      <w:rFonts w:ascii="Calibri" w:eastAsia="Calibri" w:hAnsi="Calibri" w:cs="Calibri"/>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character" w:customStyle="1" w:styleId="HeaderChar">
    <w:name w:val="Header Char"/>
    <w:basedOn w:val="DefaultParagraphFont"/>
  </w:style>
  <w:style w:type="character" w:customStyle="1" w:styleId="FooterChar">
    <w:name w:val="Footer Char"/>
    <w:basedOn w:val="DefaultParagraphFont"/>
  </w:style>
  <w:style w:type="character" w:styleId="Emphasis">
    <w:name w:val="Emphasis"/>
    <w:basedOn w:val="DefaultParagraphFont"/>
    <w:rPr>
      <w:i/>
      <w:iCs/>
    </w:rPr>
  </w:style>
  <w:style w:type="character" w:customStyle="1" w:styleId="11tableChar">
    <w:name w:val="1.1 table Char"/>
    <w:rPr>
      <w:rFonts w:ascii="Calibri" w:eastAsia="STZhongsong" w:hAnsi="Calibri" w:cs="Times New Roman"/>
      <w:b/>
      <w:lang w:eastAsia="zh-CN"/>
    </w:rPr>
  </w:style>
  <w:style w:type="character" w:customStyle="1" w:styleId="MarginTextChar">
    <w:name w:val="Margin Text Char"/>
    <w:rPr>
      <w:rFonts w:ascii="Arial" w:eastAsia="STZhongsong" w:hAnsi="Arial" w:cs="Times New Roman"/>
      <w:sz w:val="18"/>
      <w:szCs w:val="18"/>
      <w:lang w:eastAsia="zh-CN"/>
    </w:rPr>
  </w:style>
  <w:style w:type="character" w:customStyle="1" w:styleId="BalloonTextChar">
    <w:name w:val="Balloon Text Char"/>
    <w:basedOn w:val="DefaultParagraphFont"/>
    <w:rPr>
      <w:rFonts w:ascii="Tahoma" w:eastAsia="Calibri" w:hAnsi="Tahoma" w:cs="Tahoma"/>
      <w:sz w:val="16"/>
      <w:szCs w:val="16"/>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Calibri" w:eastAsia="Calibri" w:hAnsi="Calibri" w:cs="Times New Roman"/>
      <w:sz w:val="20"/>
      <w:szCs w:val="20"/>
    </w:rPr>
  </w:style>
  <w:style w:type="character" w:customStyle="1" w:styleId="CommentSubjectChar">
    <w:name w:val="Comment Subject Char"/>
    <w:basedOn w:val="CommentTextChar"/>
    <w:rPr>
      <w:rFonts w:ascii="Calibri" w:eastAsia="Calibri" w:hAnsi="Calibri" w:cs="Times New Roman"/>
      <w:b/>
      <w:bCs/>
      <w:sz w:val="20"/>
      <w:szCs w:val="20"/>
    </w:rPr>
  </w:style>
  <w:style w:type="character" w:customStyle="1" w:styleId="GPSL3numberedclauseChar">
    <w:name w:val="GPS L3 numbered clause Char"/>
    <w:rPr>
      <w:rFonts w:ascii="Calibri" w:eastAsia="Times New Roman" w:hAnsi="Calibri" w:cs="Arial"/>
      <w:lang w:eastAsia="zh-CN"/>
    </w:rPr>
  </w:style>
  <w:style w:type="character" w:customStyle="1" w:styleId="GPSL2NumberedChar">
    <w:name w:val="GPS L2 Numbered Char"/>
    <w:rPr>
      <w:rFonts w:ascii="Calibri" w:eastAsia="Times New Roman" w:hAnsi="Calibri" w:cs="Arial"/>
      <w:lang w:eastAsia="zh-CN"/>
    </w:rPr>
  </w:style>
  <w:style w:type="character" w:customStyle="1" w:styleId="GPSL1SCHEDULEHeadingChar">
    <w:name w:val="GPS L1 SCHEDULE Heading Char"/>
    <w:rPr>
      <w:rFonts w:ascii="Calibri" w:eastAsia="STZhongsong" w:hAnsi="Calibri" w:cs="Arial"/>
      <w:b/>
      <w:caps/>
      <w:lang w:eastAsia="zh-CN"/>
    </w:rPr>
  </w:style>
  <w:style w:type="character" w:customStyle="1" w:styleId="ListLabel1">
    <w:name w:val="ListLabel 1"/>
    <w:rPr>
      <w:rFonts w:ascii="Arial" w:eastAsia="Noto Sans Symbols" w:hAnsi="Arial" w:cs="Noto Sans Symbols"/>
      <w:sz w:val="24"/>
    </w:rPr>
  </w:style>
  <w:style w:type="character" w:customStyle="1" w:styleId="ListLabel2">
    <w:name w:val="ListLabel 2"/>
    <w:rPr>
      <w:rFonts w:ascii="Arial" w:eastAsia="Courier New" w:hAnsi="Arial" w:cs="Courier New"/>
      <w:sz w:val="24"/>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ascii="Arial" w:eastAsia="Noto Sans Symbols" w:hAnsi="Arial" w:cs="Noto Sans Symbols"/>
      <w:sz w:val="24"/>
    </w:rPr>
  </w:style>
  <w:style w:type="character" w:customStyle="1" w:styleId="ListLabel11">
    <w:name w:val="ListLabel 11"/>
    <w:rPr>
      <w:rFonts w:eastAsia="Courier New" w:cs="Courier New"/>
    </w:rPr>
  </w:style>
  <w:style w:type="character" w:customStyle="1" w:styleId="ListLabel12">
    <w:name w:val="ListLabel 12"/>
    <w:rPr>
      <w:rFonts w:eastAsia="Noto Sans Symbols" w:cs="Noto Sans Symbols"/>
    </w:rPr>
  </w:style>
  <w:style w:type="character" w:customStyle="1" w:styleId="ListLabel13">
    <w:name w:val="ListLabel 13"/>
    <w:rPr>
      <w:rFonts w:eastAsia="Noto Sans Symbols" w:cs="Noto Sans Symbols"/>
    </w:rPr>
  </w:style>
  <w:style w:type="character" w:customStyle="1" w:styleId="ListLabel14">
    <w:name w:val="ListLabel 14"/>
    <w:rPr>
      <w:rFonts w:eastAsia="Courier New" w:cs="Courier New"/>
    </w:rPr>
  </w:style>
  <w:style w:type="character" w:customStyle="1" w:styleId="ListLabel15">
    <w:name w:val="ListLabel 15"/>
    <w:rPr>
      <w:rFonts w:eastAsia="Noto Sans Symbols" w:cs="Noto Sans Symbols"/>
    </w:rPr>
  </w:style>
  <w:style w:type="character" w:customStyle="1" w:styleId="ListLabel16">
    <w:name w:val="ListLabel 16"/>
    <w:rPr>
      <w:rFonts w:eastAsia="Noto Sans Symbols" w:cs="Noto Sans Symbols"/>
    </w:rPr>
  </w:style>
  <w:style w:type="character" w:customStyle="1" w:styleId="ListLabel17">
    <w:name w:val="ListLabel 17"/>
    <w:rPr>
      <w:rFonts w:eastAsia="Courier New" w:cs="Courier New"/>
    </w:rPr>
  </w:style>
  <w:style w:type="character" w:customStyle="1" w:styleId="ListLabel18">
    <w:name w:val="ListLabel 18"/>
    <w:rPr>
      <w:rFonts w:eastAsia="Noto Sans Symbols" w:cs="Noto Sans Symbols"/>
    </w:rPr>
  </w:style>
  <w:style w:type="paragraph" w:styleId="NoSpacing">
    <w:name w:val="No Spacing"/>
    <w:uiPriority w:val="1"/>
    <w:qFormat/>
    <w:rsid w:val="00C85715"/>
    <w:pPr>
      <w:widowControl/>
      <w:suppressAutoHyphens/>
    </w:pPr>
    <w:rPr>
      <w:rFonts w:cs="Mangal"/>
      <w:szCs w:val="20"/>
    </w:rPr>
  </w:style>
  <w:style w:type="character" w:styleId="Hyperlink">
    <w:name w:val="Hyperlink"/>
    <w:basedOn w:val="DefaultParagraphFont"/>
    <w:uiPriority w:val="99"/>
    <w:unhideWhenUsed/>
    <w:rsid w:val="00C85715"/>
    <w:rPr>
      <w:color w:val="0563C1" w:themeColor="hyperlink"/>
      <w:u w:val="single"/>
    </w:rPr>
  </w:style>
  <w:style w:type="character" w:styleId="UnresolvedMention">
    <w:name w:val="Unresolved Mention"/>
    <w:basedOn w:val="DefaultParagraphFont"/>
    <w:uiPriority w:val="99"/>
    <w:semiHidden/>
    <w:unhideWhenUsed/>
    <w:rsid w:val="00C85715"/>
    <w:rPr>
      <w:color w:val="605E5C"/>
      <w:shd w:val="clear" w:color="auto" w:fill="E1DFDD"/>
    </w:rPr>
  </w:style>
  <w:style w:type="numbering" w:customStyle="1" w:styleId="NoList1">
    <w:name w:val="No List_1"/>
    <w:basedOn w:val="NoList"/>
    <w:pPr>
      <w:numPr>
        <w:numId w:val="1"/>
      </w:numPr>
    </w:pPr>
  </w:style>
  <w:style w:type="numbering" w:customStyle="1" w:styleId="LFO9">
    <w:name w:val="LFO9"/>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numbering" w:customStyle="1" w:styleId="WWNum3">
    <w:name w:val="WWNum3"/>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17111">
      <w:bodyDiv w:val="1"/>
      <w:marLeft w:val="0"/>
      <w:marRight w:val="0"/>
      <w:marTop w:val="0"/>
      <w:marBottom w:val="0"/>
      <w:divBdr>
        <w:top w:val="none" w:sz="0" w:space="0" w:color="auto"/>
        <w:left w:val="none" w:sz="0" w:space="0" w:color="auto"/>
        <w:bottom w:val="none" w:sz="0" w:space="0" w:color="auto"/>
        <w:right w:val="none" w:sz="0" w:space="0" w:color="auto"/>
      </w:divBdr>
    </w:div>
    <w:div w:id="608584166">
      <w:bodyDiv w:val="1"/>
      <w:marLeft w:val="0"/>
      <w:marRight w:val="0"/>
      <w:marTop w:val="0"/>
      <w:marBottom w:val="0"/>
      <w:divBdr>
        <w:top w:val="none" w:sz="0" w:space="0" w:color="auto"/>
        <w:left w:val="none" w:sz="0" w:space="0" w:color="auto"/>
        <w:bottom w:val="none" w:sz="0" w:space="0" w:color="auto"/>
        <w:right w:val="none" w:sz="0" w:space="0" w:color="auto"/>
      </w:divBdr>
    </w:div>
    <w:div w:id="634681686">
      <w:bodyDiv w:val="1"/>
      <w:marLeft w:val="0"/>
      <w:marRight w:val="0"/>
      <w:marTop w:val="0"/>
      <w:marBottom w:val="0"/>
      <w:divBdr>
        <w:top w:val="none" w:sz="0" w:space="0" w:color="auto"/>
        <w:left w:val="none" w:sz="0" w:space="0" w:color="auto"/>
        <w:bottom w:val="none" w:sz="0" w:space="0" w:color="auto"/>
        <w:right w:val="none" w:sz="0" w:space="0" w:color="auto"/>
      </w:divBdr>
    </w:div>
    <w:div w:id="702099264">
      <w:bodyDiv w:val="1"/>
      <w:marLeft w:val="0"/>
      <w:marRight w:val="0"/>
      <w:marTop w:val="0"/>
      <w:marBottom w:val="0"/>
      <w:divBdr>
        <w:top w:val="none" w:sz="0" w:space="0" w:color="auto"/>
        <w:left w:val="none" w:sz="0" w:space="0" w:color="auto"/>
        <w:bottom w:val="none" w:sz="0" w:space="0" w:color="auto"/>
        <w:right w:val="none" w:sz="0" w:space="0" w:color="auto"/>
      </w:divBdr>
    </w:div>
    <w:div w:id="1221788229">
      <w:bodyDiv w:val="1"/>
      <w:marLeft w:val="0"/>
      <w:marRight w:val="0"/>
      <w:marTop w:val="0"/>
      <w:marBottom w:val="0"/>
      <w:divBdr>
        <w:top w:val="none" w:sz="0" w:space="0" w:color="auto"/>
        <w:left w:val="none" w:sz="0" w:space="0" w:color="auto"/>
        <w:bottom w:val="none" w:sz="0" w:space="0" w:color="auto"/>
        <w:right w:val="none" w:sz="0" w:space="0" w:color="auto"/>
      </w:divBdr>
    </w:div>
    <w:div w:id="1224830932">
      <w:bodyDiv w:val="1"/>
      <w:marLeft w:val="0"/>
      <w:marRight w:val="0"/>
      <w:marTop w:val="0"/>
      <w:marBottom w:val="0"/>
      <w:divBdr>
        <w:top w:val="none" w:sz="0" w:space="0" w:color="auto"/>
        <w:left w:val="none" w:sz="0" w:space="0" w:color="auto"/>
        <w:bottom w:val="none" w:sz="0" w:space="0" w:color="auto"/>
        <w:right w:val="none" w:sz="0" w:space="0" w:color="auto"/>
      </w:divBdr>
    </w:div>
    <w:div w:id="1282345284">
      <w:bodyDiv w:val="1"/>
      <w:marLeft w:val="0"/>
      <w:marRight w:val="0"/>
      <w:marTop w:val="0"/>
      <w:marBottom w:val="0"/>
      <w:divBdr>
        <w:top w:val="none" w:sz="0" w:space="0" w:color="auto"/>
        <w:left w:val="none" w:sz="0" w:space="0" w:color="auto"/>
        <w:bottom w:val="none" w:sz="0" w:space="0" w:color="auto"/>
        <w:right w:val="none" w:sz="0" w:space="0" w:color="auto"/>
      </w:divBdr>
    </w:div>
    <w:div w:id="1329216431">
      <w:bodyDiv w:val="1"/>
      <w:marLeft w:val="0"/>
      <w:marRight w:val="0"/>
      <w:marTop w:val="0"/>
      <w:marBottom w:val="0"/>
      <w:divBdr>
        <w:top w:val="none" w:sz="0" w:space="0" w:color="auto"/>
        <w:left w:val="none" w:sz="0" w:space="0" w:color="auto"/>
        <w:bottom w:val="none" w:sz="0" w:space="0" w:color="auto"/>
        <w:right w:val="none" w:sz="0" w:space="0" w:color="auto"/>
      </w:divBdr>
    </w:div>
    <w:div w:id="1451775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Government Legal Department</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Wright</dc:creator>
  <cp:lastModifiedBy>Nick Williams</cp:lastModifiedBy>
  <cp:revision>5</cp:revision>
  <dcterms:created xsi:type="dcterms:W3CDTF">2023-12-07T13:23:00Z</dcterms:created>
  <dcterms:modified xsi:type="dcterms:W3CDTF">2024-02-19T15:30:00Z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