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F1E07" w14:textId="77777777" w:rsidR="004D0AEC" w:rsidRPr="005A19D9" w:rsidRDefault="004D0AEC" w:rsidP="00A042F8">
      <w:pPr>
        <w:spacing w:before="60" w:after="60"/>
        <w:jc w:val="center"/>
        <w:rPr>
          <w:rFonts w:cs="Arial"/>
          <w:b/>
          <w:color w:val="000000" w:themeColor="text1"/>
          <w:sz w:val="20"/>
          <w:szCs w:val="20"/>
        </w:rPr>
      </w:pPr>
    </w:p>
    <w:p w14:paraId="0F3FF37F" w14:textId="77777777" w:rsidR="000E7F86" w:rsidRPr="005A19D9" w:rsidRDefault="00947E60" w:rsidP="00A042F8">
      <w:pPr>
        <w:spacing w:before="120" w:after="120"/>
        <w:rPr>
          <w:rFonts w:cs="Arial"/>
          <w:color w:val="000000" w:themeColor="text1"/>
          <w:sz w:val="20"/>
          <w:szCs w:val="20"/>
        </w:rPr>
      </w:pPr>
      <w:r w:rsidRPr="005A19D9">
        <w:rPr>
          <w:rFonts w:cs="Arial"/>
          <w:b/>
          <w:color w:val="000000" w:themeColor="text1"/>
          <w:sz w:val="20"/>
          <w:szCs w:val="20"/>
        </w:rPr>
        <w:t xml:space="preserve">                                                                                                                                                                                                                                               </w:t>
      </w:r>
    </w:p>
    <w:p w14:paraId="236D19D8" w14:textId="77777777" w:rsidR="000E7F86" w:rsidRPr="005A19D9" w:rsidRDefault="00A042F8" w:rsidP="00A042F8">
      <w:pPr>
        <w:rPr>
          <w:rFonts w:cs="Arial"/>
          <w:color w:val="000000" w:themeColor="text1"/>
          <w:sz w:val="20"/>
          <w:szCs w:val="20"/>
        </w:rPr>
      </w:pPr>
      <w:r w:rsidRPr="005A19D9">
        <w:rPr>
          <w:rFonts w:cs="Arial"/>
          <w:noProof/>
          <w:color w:val="000000" w:themeColor="text1"/>
          <w:sz w:val="20"/>
          <w:szCs w:val="20"/>
          <w:lang w:eastAsia="en-GB"/>
        </w:rPr>
        <w:drawing>
          <wp:anchor distT="0" distB="0" distL="114300" distR="114300" simplePos="0" relativeHeight="251659264" behindDoc="0" locked="0" layoutInCell="1" allowOverlap="1" wp14:anchorId="0AB16DEF" wp14:editId="53D30EC3">
            <wp:simplePos x="0" y="0"/>
            <wp:positionH relativeFrom="margin">
              <wp:posOffset>3904615</wp:posOffset>
            </wp:positionH>
            <wp:positionV relativeFrom="paragraph">
              <wp:posOffset>10160</wp:posOffset>
            </wp:positionV>
            <wp:extent cx="1955800" cy="1120775"/>
            <wp:effectExtent l="0" t="0" r="6350" b="317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A19D9">
        <w:rPr>
          <w:rFonts w:cs="Arial"/>
          <w:noProof/>
          <w:color w:val="000000" w:themeColor="text1"/>
          <w:sz w:val="20"/>
          <w:szCs w:val="20"/>
          <w:lang w:eastAsia="en-GB"/>
        </w:rPr>
        <w:drawing>
          <wp:anchor distT="0" distB="0" distL="114300" distR="114300" simplePos="0" relativeHeight="251657216" behindDoc="0" locked="0" layoutInCell="1" allowOverlap="1" wp14:anchorId="62EA3DBB" wp14:editId="4F4F288B">
            <wp:simplePos x="0" y="0"/>
            <wp:positionH relativeFrom="margin">
              <wp:align>left</wp:align>
            </wp:positionH>
            <wp:positionV relativeFrom="margin">
              <wp:posOffset>588010</wp:posOffset>
            </wp:positionV>
            <wp:extent cx="1394460" cy="1036320"/>
            <wp:effectExtent l="0" t="0" r="0" b="0"/>
            <wp:wrapSquare wrapText="bothSides"/>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Untitled:Users:berrimann:Desktop:CCS BRAND:Logos:CCS artwork:Colour 2935:CCS_2935_SML_A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4460" cy="1036320"/>
                    </a:xfrm>
                    <a:prstGeom prst="rect">
                      <a:avLst/>
                    </a:prstGeom>
                    <a:noFill/>
                  </pic:spPr>
                </pic:pic>
              </a:graphicData>
            </a:graphic>
            <wp14:sizeRelH relativeFrom="margin">
              <wp14:pctWidth>0</wp14:pctWidth>
            </wp14:sizeRelH>
            <wp14:sizeRelV relativeFrom="margin">
              <wp14:pctHeight>0</wp14:pctHeight>
            </wp14:sizeRelV>
          </wp:anchor>
        </w:drawing>
      </w:r>
      <w:r w:rsidR="00414DB9" w:rsidRPr="005A19D9">
        <w:rPr>
          <w:rFonts w:cs="Arial"/>
          <w:color w:val="000000" w:themeColor="text1"/>
          <w:sz w:val="20"/>
          <w:szCs w:val="20"/>
        </w:rPr>
        <w:tab/>
      </w:r>
      <w:r w:rsidR="00414DB9" w:rsidRPr="005A19D9">
        <w:rPr>
          <w:rFonts w:cs="Arial"/>
          <w:color w:val="000000" w:themeColor="text1"/>
          <w:sz w:val="20"/>
          <w:szCs w:val="20"/>
        </w:rPr>
        <w:tab/>
      </w:r>
      <w:r w:rsidR="00414DB9" w:rsidRPr="005A19D9">
        <w:rPr>
          <w:rFonts w:cs="Arial"/>
          <w:color w:val="000000" w:themeColor="text1"/>
          <w:sz w:val="20"/>
          <w:szCs w:val="20"/>
        </w:rPr>
        <w:tab/>
      </w:r>
      <w:r w:rsidR="00414DB9" w:rsidRPr="005A19D9">
        <w:rPr>
          <w:rFonts w:cs="Arial"/>
          <w:color w:val="000000" w:themeColor="text1"/>
          <w:sz w:val="20"/>
          <w:szCs w:val="20"/>
        </w:rPr>
        <w:tab/>
      </w:r>
    </w:p>
    <w:p w14:paraId="2B852A9E" w14:textId="77777777" w:rsidR="00CE05EF" w:rsidRPr="005A19D9" w:rsidRDefault="00CE05EF" w:rsidP="00A042F8">
      <w:pPr>
        <w:rPr>
          <w:rFonts w:cs="Arial"/>
          <w:color w:val="000000" w:themeColor="text1"/>
          <w:sz w:val="20"/>
          <w:szCs w:val="20"/>
        </w:rPr>
      </w:pPr>
    </w:p>
    <w:p w14:paraId="2EC0BD40" w14:textId="77777777" w:rsidR="00873C72" w:rsidRPr="005A19D9" w:rsidRDefault="00873C72" w:rsidP="00A042F8">
      <w:pPr>
        <w:spacing w:line="240" w:lineRule="auto"/>
        <w:jc w:val="center"/>
        <w:rPr>
          <w:rFonts w:cs="Arial"/>
          <w:b/>
          <w:color w:val="000000" w:themeColor="text1"/>
          <w:sz w:val="20"/>
          <w:szCs w:val="20"/>
        </w:rPr>
      </w:pPr>
    </w:p>
    <w:p w14:paraId="33290F86" w14:textId="77777777" w:rsidR="00A042F8" w:rsidRPr="005A19D9" w:rsidRDefault="00A042F8" w:rsidP="00A042F8">
      <w:pPr>
        <w:spacing w:line="240" w:lineRule="auto"/>
        <w:jc w:val="center"/>
        <w:rPr>
          <w:rFonts w:cs="Arial"/>
          <w:b/>
          <w:color w:val="000000" w:themeColor="text1"/>
          <w:sz w:val="20"/>
          <w:szCs w:val="20"/>
        </w:rPr>
      </w:pPr>
    </w:p>
    <w:p w14:paraId="49456843" w14:textId="77777777" w:rsidR="00A042F8" w:rsidRPr="005A19D9" w:rsidRDefault="00A042F8" w:rsidP="00A042F8">
      <w:pPr>
        <w:spacing w:line="240" w:lineRule="auto"/>
        <w:jc w:val="center"/>
        <w:rPr>
          <w:rFonts w:cs="Arial"/>
          <w:b/>
          <w:color w:val="000000" w:themeColor="text1"/>
          <w:sz w:val="20"/>
          <w:szCs w:val="20"/>
        </w:rPr>
      </w:pPr>
    </w:p>
    <w:p w14:paraId="06BDB15A" w14:textId="77777777" w:rsidR="00A042F8" w:rsidRPr="005A19D9" w:rsidRDefault="00A042F8" w:rsidP="00A042F8">
      <w:pPr>
        <w:spacing w:line="240" w:lineRule="auto"/>
        <w:jc w:val="center"/>
        <w:rPr>
          <w:rFonts w:cs="Arial"/>
          <w:b/>
          <w:color w:val="000000" w:themeColor="text1"/>
          <w:sz w:val="20"/>
          <w:szCs w:val="20"/>
        </w:rPr>
      </w:pPr>
    </w:p>
    <w:tbl>
      <w:tblPr>
        <w:tblpPr w:leftFromText="180" w:rightFromText="180" w:vertAnchor="text" w:horzAnchor="page" w:tblpX="2868" w:tblpY="1427"/>
        <w:tblOverlap w:val="never"/>
        <w:tblW w:w="5635" w:type="dxa"/>
        <w:tblLook w:val="01E0" w:firstRow="1" w:lastRow="1" w:firstColumn="1" w:lastColumn="1" w:noHBand="0" w:noVBand="0"/>
      </w:tblPr>
      <w:tblGrid>
        <w:gridCol w:w="5635"/>
      </w:tblGrid>
      <w:tr w:rsidR="005A19D9" w:rsidRPr="005A19D9" w14:paraId="459D6AE4" w14:textId="77777777" w:rsidTr="00A042F8">
        <w:trPr>
          <w:trHeight w:val="2804"/>
        </w:trPr>
        <w:tc>
          <w:tcPr>
            <w:tcW w:w="5635" w:type="dxa"/>
          </w:tcPr>
          <w:p w14:paraId="36498976" w14:textId="77777777" w:rsidR="00A042F8" w:rsidRPr="005A19D9" w:rsidRDefault="00A042F8" w:rsidP="00A042F8">
            <w:pPr>
              <w:pStyle w:val="BodyText"/>
              <w:spacing w:before="120"/>
              <w:rPr>
                <w:rFonts w:cs="Arial"/>
                <w:b/>
                <w:color w:val="000000" w:themeColor="text1"/>
              </w:rPr>
            </w:pPr>
          </w:p>
          <w:p w14:paraId="3E2B3D72" w14:textId="77777777" w:rsidR="00A042F8" w:rsidRPr="005A19D9" w:rsidRDefault="00A042F8" w:rsidP="00A042F8">
            <w:pPr>
              <w:pStyle w:val="BodyText"/>
              <w:spacing w:before="120"/>
              <w:rPr>
                <w:rFonts w:cs="Arial"/>
                <w:b/>
                <w:color w:val="000000" w:themeColor="text1"/>
              </w:rPr>
            </w:pPr>
          </w:p>
          <w:p w14:paraId="1BE1267E" w14:textId="77777777" w:rsidR="00A042F8" w:rsidRPr="005A19D9" w:rsidRDefault="00A042F8" w:rsidP="00A042F8">
            <w:pPr>
              <w:pStyle w:val="BodyText"/>
              <w:spacing w:before="120"/>
              <w:rPr>
                <w:rFonts w:cs="Arial"/>
                <w:b/>
                <w:color w:val="000000" w:themeColor="text1"/>
              </w:rPr>
            </w:pPr>
          </w:p>
          <w:p w14:paraId="278E6EB7" w14:textId="77777777" w:rsidR="00A042F8" w:rsidRPr="005A19D9" w:rsidRDefault="00A042F8" w:rsidP="00A042F8">
            <w:pPr>
              <w:pStyle w:val="BodyText"/>
              <w:spacing w:before="120"/>
              <w:jc w:val="center"/>
              <w:rPr>
                <w:rFonts w:cs="Arial"/>
                <w:b/>
                <w:color w:val="000000" w:themeColor="text1"/>
              </w:rPr>
            </w:pPr>
          </w:p>
          <w:p w14:paraId="1E3A2C23" w14:textId="633EDAC1" w:rsidR="00A042F8" w:rsidRPr="005A19D9" w:rsidRDefault="00A042F8" w:rsidP="00A042F8">
            <w:pPr>
              <w:pStyle w:val="MarginText"/>
              <w:jc w:val="center"/>
              <w:rPr>
                <w:rFonts w:cs="Arial"/>
                <w:b/>
                <w:color w:val="000000" w:themeColor="text1"/>
              </w:rPr>
            </w:pPr>
            <w:r w:rsidRPr="005A19D9">
              <w:rPr>
                <w:rFonts w:cs="Arial"/>
                <w:b/>
                <w:color w:val="000000" w:themeColor="text1"/>
              </w:rPr>
              <w:t>THE PROVISION OF OFF-SITE TRANSCRIPTION, TYPING</w:t>
            </w:r>
            <w:r w:rsidR="000D25A2" w:rsidRPr="005A19D9">
              <w:rPr>
                <w:rFonts w:cs="Arial"/>
                <w:b/>
                <w:color w:val="000000" w:themeColor="text1"/>
              </w:rPr>
              <w:t xml:space="preserve"> </w:t>
            </w:r>
            <w:r w:rsidRPr="005A19D9">
              <w:rPr>
                <w:rFonts w:cs="Arial"/>
                <w:b/>
                <w:color w:val="000000" w:themeColor="text1"/>
              </w:rPr>
              <w:t>AND E</w:t>
            </w:r>
            <w:r w:rsidR="008779F9" w:rsidRPr="005A19D9">
              <w:rPr>
                <w:rFonts w:cs="Arial"/>
                <w:b/>
                <w:color w:val="000000" w:themeColor="text1"/>
              </w:rPr>
              <w:t>Q</w:t>
            </w:r>
            <w:r w:rsidRPr="005A19D9">
              <w:rPr>
                <w:rFonts w:cs="Arial"/>
                <w:b/>
                <w:color w:val="000000" w:themeColor="text1"/>
              </w:rPr>
              <w:t>UIPMENT MAINTENANCE SERVICE</w:t>
            </w:r>
            <w:r w:rsidR="007510BD" w:rsidRPr="005A19D9">
              <w:rPr>
                <w:rFonts w:cs="Arial"/>
                <w:b/>
                <w:color w:val="000000" w:themeColor="text1"/>
              </w:rPr>
              <w:t>S</w:t>
            </w:r>
          </w:p>
          <w:p w14:paraId="38BC0365" w14:textId="77777777" w:rsidR="00A042F8" w:rsidRPr="005A19D9" w:rsidRDefault="00A042F8" w:rsidP="00A042F8">
            <w:pPr>
              <w:pStyle w:val="MarginText"/>
              <w:jc w:val="center"/>
              <w:rPr>
                <w:rFonts w:cs="Arial"/>
                <w:b/>
                <w:color w:val="000000" w:themeColor="text1"/>
              </w:rPr>
            </w:pPr>
          </w:p>
          <w:p w14:paraId="1FDB1AE0" w14:textId="77777777" w:rsidR="00A042F8" w:rsidRPr="005A19D9" w:rsidRDefault="00A042F8" w:rsidP="00A042F8">
            <w:pPr>
              <w:pStyle w:val="MarginText"/>
              <w:jc w:val="center"/>
              <w:rPr>
                <w:rFonts w:cs="Arial"/>
                <w:b/>
                <w:color w:val="000000" w:themeColor="text1"/>
              </w:rPr>
            </w:pPr>
            <w:r w:rsidRPr="005A19D9">
              <w:rPr>
                <w:rFonts w:cs="Arial"/>
                <w:b/>
                <w:color w:val="000000" w:themeColor="text1"/>
              </w:rPr>
              <w:t>REFERENCE NUMBER: RM3818</w:t>
            </w:r>
          </w:p>
          <w:p w14:paraId="33A2CD68" w14:textId="77777777" w:rsidR="00A042F8" w:rsidRPr="005A19D9" w:rsidRDefault="00A042F8" w:rsidP="00A042F8">
            <w:pPr>
              <w:overflowPunct w:val="0"/>
              <w:autoSpaceDE w:val="0"/>
              <w:autoSpaceDN w:val="0"/>
              <w:adjustRightInd w:val="0"/>
              <w:spacing w:before="120" w:after="120" w:line="240" w:lineRule="auto"/>
              <w:jc w:val="center"/>
              <w:textAlignment w:val="baseline"/>
              <w:rPr>
                <w:rFonts w:cs="Arial"/>
                <w:b/>
                <w:color w:val="000000" w:themeColor="text1"/>
                <w:sz w:val="20"/>
                <w:szCs w:val="20"/>
              </w:rPr>
            </w:pPr>
          </w:p>
          <w:p w14:paraId="07AED3F2" w14:textId="77777777" w:rsidR="00A042F8" w:rsidRPr="005A19D9" w:rsidRDefault="00A042F8" w:rsidP="00A042F8">
            <w:pPr>
              <w:pStyle w:val="MarginText"/>
              <w:jc w:val="center"/>
              <w:rPr>
                <w:rFonts w:cs="Arial"/>
                <w:b/>
                <w:color w:val="000000" w:themeColor="text1"/>
                <w:highlight w:val="yellow"/>
              </w:rPr>
            </w:pPr>
            <w:r w:rsidRPr="005A19D9">
              <w:rPr>
                <w:rFonts w:cs="Arial"/>
                <w:b/>
                <w:color w:val="000000" w:themeColor="text1"/>
              </w:rPr>
              <w:t>ATTACHMENT 3 – AWARD QUESTIONNAIRE</w:t>
            </w:r>
            <w:r w:rsidR="00BC3752" w:rsidRPr="005A19D9">
              <w:rPr>
                <w:rFonts w:cs="Arial"/>
                <w:b/>
                <w:color w:val="000000" w:themeColor="text1"/>
              </w:rPr>
              <w:t xml:space="preserve"> RESPONSE GUIDANCE, EVALUATION AND MARKING SCHEME</w:t>
            </w:r>
          </w:p>
          <w:p w14:paraId="59059120" w14:textId="77777777" w:rsidR="00A042F8" w:rsidRPr="005A19D9" w:rsidRDefault="00A042F8" w:rsidP="00A042F8">
            <w:pPr>
              <w:pStyle w:val="MarginText"/>
              <w:rPr>
                <w:rFonts w:cs="Arial"/>
                <w:color w:val="000000" w:themeColor="text1"/>
              </w:rPr>
            </w:pPr>
          </w:p>
        </w:tc>
      </w:tr>
    </w:tbl>
    <w:p w14:paraId="431A86BE" w14:textId="77777777" w:rsidR="00A042F8" w:rsidRPr="005A19D9" w:rsidRDefault="00A042F8" w:rsidP="00A042F8">
      <w:pPr>
        <w:spacing w:line="240" w:lineRule="auto"/>
        <w:jc w:val="center"/>
        <w:rPr>
          <w:rFonts w:cs="Arial"/>
          <w:b/>
          <w:color w:val="000000" w:themeColor="text1"/>
          <w:sz w:val="20"/>
          <w:szCs w:val="20"/>
        </w:rPr>
      </w:pPr>
    </w:p>
    <w:p w14:paraId="6BAFFFA9" w14:textId="77777777" w:rsidR="00BC3752" w:rsidRPr="005A19D9" w:rsidRDefault="00BC3752" w:rsidP="00A042F8">
      <w:pPr>
        <w:spacing w:line="240" w:lineRule="auto"/>
        <w:jc w:val="center"/>
        <w:rPr>
          <w:rFonts w:cs="Arial"/>
          <w:b/>
          <w:color w:val="000000" w:themeColor="text1"/>
          <w:sz w:val="20"/>
          <w:szCs w:val="20"/>
        </w:rPr>
      </w:pPr>
    </w:p>
    <w:p w14:paraId="59EFF206" w14:textId="77777777" w:rsidR="00BC3752" w:rsidRPr="005A19D9" w:rsidRDefault="00BC3752" w:rsidP="003D0563">
      <w:pPr>
        <w:rPr>
          <w:rFonts w:cs="Arial"/>
          <w:color w:val="000000" w:themeColor="text1"/>
          <w:sz w:val="20"/>
          <w:szCs w:val="20"/>
        </w:rPr>
      </w:pPr>
    </w:p>
    <w:p w14:paraId="6524C54A" w14:textId="77777777" w:rsidR="00BC3752" w:rsidRPr="005A19D9" w:rsidRDefault="00BC3752" w:rsidP="003D0563">
      <w:pPr>
        <w:rPr>
          <w:rFonts w:cs="Arial"/>
          <w:color w:val="000000" w:themeColor="text1"/>
          <w:sz w:val="20"/>
          <w:szCs w:val="20"/>
        </w:rPr>
      </w:pPr>
    </w:p>
    <w:p w14:paraId="4EB1A46A" w14:textId="77777777" w:rsidR="00BC3752" w:rsidRPr="005A19D9" w:rsidRDefault="00BC3752" w:rsidP="003D0563">
      <w:pPr>
        <w:rPr>
          <w:rFonts w:cs="Arial"/>
          <w:color w:val="000000" w:themeColor="text1"/>
          <w:sz w:val="20"/>
          <w:szCs w:val="20"/>
        </w:rPr>
      </w:pPr>
    </w:p>
    <w:p w14:paraId="0FFD4C01" w14:textId="77777777" w:rsidR="00BC3752" w:rsidRPr="005A19D9" w:rsidRDefault="00BC3752" w:rsidP="003D0563">
      <w:pPr>
        <w:rPr>
          <w:rFonts w:cs="Arial"/>
          <w:color w:val="000000" w:themeColor="text1"/>
          <w:sz w:val="20"/>
          <w:szCs w:val="20"/>
        </w:rPr>
      </w:pPr>
    </w:p>
    <w:p w14:paraId="03597F82" w14:textId="77777777" w:rsidR="00BC3752" w:rsidRPr="005A19D9" w:rsidRDefault="00BC3752" w:rsidP="003D0563">
      <w:pPr>
        <w:rPr>
          <w:rFonts w:cs="Arial"/>
          <w:color w:val="000000" w:themeColor="text1"/>
          <w:sz w:val="20"/>
          <w:szCs w:val="20"/>
        </w:rPr>
      </w:pPr>
    </w:p>
    <w:p w14:paraId="1B7D5A19" w14:textId="77777777" w:rsidR="00BC3752" w:rsidRPr="005A19D9" w:rsidRDefault="00BC3752" w:rsidP="003D0563">
      <w:pPr>
        <w:rPr>
          <w:rFonts w:cs="Arial"/>
          <w:color w:val="000000" w:themeColor="text1"/>
          <w:sz w:val="20"/>
          <w:szCs w:val="20"/>
        </w:rPr>
      </w:pPr>
    </w:p>
    <w:p w14:paraId="32F62994" w14:textId="77777777" w:rsidR="00BC3752" w:rsidRPr="005A19D9" w:rsidRDefault="00BC3752" w:rsidP="003D0563">
      <w:pPr>
        <w:rPr>
          <w:rFonts w:cs="Arial"/>
          <w:color w:val="000000" w:themeColor="text1"/>
          <w:sz w:val="20"/>
          <w:szCs w:val="20"/>
        </w:rPr>
      </w:pPr>
    </w:p>
    <w:p w14:paraId="28A5EAF5" w14:textId="77777777" w:rsidR="00BC3752" w:rsidRPr="005A19D9" w:rsidRDefault="00BC3752" w:rsidP="003D0563">
      <w:pPr>
        <w:rPr>
          <w:rFonts w:cs="Arial"/>
          <w:color w:val="000000" w:themeColor="text1"/>
          <w:sz w:val="20"/>
          <w:szCs w:val="20"/>
        </w:rPr>
      </w:pPr>
    </w:p>
    <w:p w14:paraId="00338AD4" w14:textId="77777777" w:rsidR="00BC3752" w:rsidRPr="005A19D9" w:rsidRDefault="00BC3752" w:rsidP="003D0563">
      <w:pPr>
        <w:rPr>
          <w:rFonts w:cs="Arial"/>
          <w:color w:val="000000" w:themeColor="text1"/>
          <w:sz w:val="20"/>
          <w:szCs w:val="20"/>
        </w:rPr>
      </w:pPr>
    </w:p>
    <w:p w14:paraId="5461A7FA" w14:textId="77777777" w:rsidR="00BC3752" w:rsidRPr="005A19D9" w:rsidRDefault="00BC3752" w:rsidP="003D0563">
      <w:pPr>
        <w:rPr>
          <w:rFonts w:cs="Arial"/>
          <w:color w:val="000000" w:themeColor="text1"/>
          <w:sz w:val="20"/>
          <w:szCs w:val="20"/>
        </w:rPr>
      </w:pPr>
    </w:p>
    <w:p w14:paraId="41760E2B" w14:textId="77777777" w:rsidR="00BC3752" w:rsidRPr="005A19D9" w:rsidRDefault="00BC3752" w:rsidP="003D0563">
      <w:pPr>
        <w:rPr>
          <w:rFonts w:cs="Arial"/>
          <w:color w:val="000000" w:themeColor="text1"/>
          <w:sz w:val="20"/>
          <w:szCs w:val="20"/>
        </w:rPr>
      </w:pPr>
    </w:p>
    <w:p w14:paraId="690A6282" w14:textId="77777777" w:rsidR="00BC3752" w:rsidRPr="005A19D9" w:rsidRDefault="00BC3752" w:rsidP="003D0563">
      <w:pPr>
        <w:rPr>
          <w:rFonts w:cs="Arial"/>
          <w:color w:val="000000" w:themeColor="text1"/>
          <w:sz w:val="20"/>
          <w:szCs w:val="20"/>
        </w:rPr>
      </w:pPr>
    </w:p>
    <w:p w14:paraId="4E71FBBA" w14:textId="77777777" w:rsidR="00BC3752" w:rsidRPr="005A19D9" w:rsidRDefault="00BC3752" w:rsidP="003D0563">
      <w:pPr>
        <w:rPr>
          <w:rFonts w:cs="Arial"/>
          <w:color w:val="000000" w:themeColor="text1"/>
          <w:sz w:val="20"/>
          <w:szCs w:val="20"/>
        </w:rPr>
      </w:pPr>
    </w:p>
    <w:p w14:paraId="05D2FAFF" w14:textId="77777777" w:rsidR="00BC3752" w:rsidRPr="005A19D9" w:rsidRDefault="00BC3752" w:rsidP="003D0563">
      <w:pPr>
        <w:rPr>
          <w:rFonts w:cs="Arial"/>
          <w:color w:val="000000" w:themeColor="text1"/>
          <w:sz w:val="20"/>
          <w:szCs w:val="20"/>
        </w:rPr>
      </w:pPr>
    </w:p>
    <w:p w14:paraId="09F3B5BF" w14:textId="77777777" w:rsidR="00BC3752" w:rsidRPr="005A19D9" w:rsidRDefault="00BC3752" w:rsidP="003D0563">
      <w:pPr>
        <w:rPr>
          <w:rFonts w:cs="Arial"/>
          <w:color w:val="000000" w:themeColor="text1"/>
          <w:sz w:val="20"/>
          <w:szCs w:val="20"/>
        </w:rPr>
      </w:pPr>
      <w:bookmarkStart w:id="0" w:name="_GoBack"/>
      <w:bookmarkEnd w:id="0"/>
    </w:p>
    <w:p w14:paraId="65902133" w14:textId="77777777" w:rsidR="00BC3752" w:rsidRPr="005A19D9" w:rsidRDefault="00BC3752" w:rsidP="003D0563">
      <w:pPr>
        <w:rPr>
          <w:rFonts w:cs="Arial"/>
          <w:color w:val="000000" w:themeColor="text1"/>
          <w:sz w:val="20"/>
          <w:szCs w:val="20"/>
        </w:rPr>
      </w:pPr>
    </w:p>
    <w:p w14:paraId="65567FEF" w14:textId="77777777" w:rsidR="00BC3752" w:rsidRPr="005A19D9" w:rsidRDefault="00BC3752" w:rsidP="00BC3752">
      <w:pPr>
        <w:rPr>
          <w:rFonts w:cs="Arial"/>
          <w:color w:val="000000" w:themeColor="text1"/>
          <w:sz w:val="20"/>
          <w:szCs w:val="20"/>
        </w:rPr>
      </w:pPr>
    </w:p>
    <w:p w14:paraId="4276EEEE" w14:textId="77777777" w:rsidR="00BC3752" w:rsidRPr="005A19D9" w:rsidRDefault="00BC3752" w:rsidP="003D0563">
      <w:pPr>
        <w:tabs>
          <w:tab w:val="left" w:pos="5745"/>
        </w:tabs>
        <w:rPr>
          <w:rFonts w:cs="Arial"/>
          <w:color w:val="000000" w:themeColor="text1"/>
          <w:sz w:val="20"/>
          <w:szCs w:val="20"/>
        </w:rPr>
      </w:pPr>
      <w:r w:rsidRPr="005A19D9">
        <w:rPr>
          <w:rFonts w:cs="Arial"/>
          <w:color w:val="000000" w:themeColor="text1"/>
          <w:sz w:val="20"/>
          <w:szCs w:val="20"/>
        </w:rPr>
        <w:tab/>
      </w:r>
    </w:p>
    <w:p w14:paraId="67B90B02" w14:textId="77777777" w:rsidR="004E5D3C" w:rsidRPr="005A19D9" w:rsidRDefault="00BC3752" w:rsidP="003D0563">
      <w:pPr>
        <w:tabs>
          <w:tab w:val="left" w:pos="5745"/>
        </w:tabs>
        <w:rPr>
          <w:rFonts w:cs="Arial"/>
          <w:color w:val="000000" w:themeColor="text1"/>
          <w:sz w:val="20"/>
          <w:szCs w:val="20"/>
        </w:rPr>
        <w:sectPr w:rsidR="004E5D3C" w:rsidRPr="005A19D9" w:rsidSect="00A042F8">
          <w:headerReference w:type="default" r:id="rId10"/>
          <w:footerReference w:type="default" r:id="rId11"/>
          <w:footerReference w:type="first" r:id="rId12"/>
          <w:pgSz w:w="12240" w:h="15840"/>
          <w:pgMar w:top="851" w:right="567" w:bottom="1276" w:left="1276" w:header="708" w:footer="708" w:gutter="0"/>
          <w:cols w:space="708"/>
          <w:docGrid w:linePitch="360"/>
        </w:sectPr>
      </w:pPr>
      <w:r w:rsidRPr="005A19D9">
        <w:rPr>
          <w:rFonts w:cs="Arial"/>
          <w:color w:val="000000" w:themeColor="text1"/>
          <w:sz w:val="20"/>
          <w:szCs w:val="20"/>
        </w:rPr>
        <w:tab/>
      </w:r>
    </w:p>
    <w:p w14:paraId="40E830CE" w14:textId="77777777" w:rsidR="00E5269C" w:rsidRPr="005A19D9" w:rsidRDefault="00E5269C" w:rsidP="00A042F8">
      <w:pPr>
        <w:spacing w:line="240" w:lineRule="auto"/>
        <w:jc w:val="center"/>
        <w:rPr>
          <w:rFonts w:cs="Arial"/>
          <w:b/>
          <w:color w:val="000000" w:themeColor="text1"/>
          <w:sz w:val="20"/>
          <w:szCs w:val="20"/>
        </w:rPr>
      </w:pPr>
    </w:p>
    <w:p w14:paraId="26A529F3" w14:textId="77777777" w:rsidR="000E7F86" w:rsidRPr="005A19D9" w:rsidRDefault="000E7F86" w:rsidP="000D4F44">
      <w:pPr>
        <w:spacing w:line="240" w:lineRule="auto"/>
        <w:ind w:left="567"/>
        <w:jc w:val="center"/>
        <w:rPr>
          <w:rFonts w:cs="Arial"/>
          <w:b/>
          <w:color w:val="000000" w:themeColor="text1"/>
          <w:sz w:val="20"/>
          <w:szCs w:val="20"/>
        </w:rPr>
      </w:pPr>
      <w:r w:rsidRPr="005A19D9">
        <w:rPr>
          <w:rFonts w:cs="Arial"/>
          <w:b/>
          <w:color w:val="000000" w:themeColor="text1"/>
          <w:sz w:val="20"/>
          <w:szCs w:val="20"/>
        </w:rPr>
        <w:t xml:space="preserve">AWARD QUESTIONNAIRE RESPONSE GUIDANCE, EVALUATION </w:t>
      </w:r>
      <w:r w:rsidR="003B0777" w:rsidRPr="005A19D9">
        <w:rPr>
          <w:rFonts w:cs="Arial"/>
          <w:b/>
          <w:color w:val="000000" w:themeColor="text1"/>
          <w:sz w:val="20"/>
          <w:szCs w:val="20"/>
        </w:rPr>
        <w:br/>
      </w:r>
      <w:r w:rsidRPr="005A19D9">
        <w:rPr>
          <w:rFonts w:cs="Arial"/>
          <w:b/>
          <w:color w:val="000000" w:themeColor="text1"/>
          <w:sz w:val="20"/>
          <w:szCs w:val="20"/>
        </w:rPr>
        <w:t>AND MARKING SCHEME</w:t>
      </w:r>
    </w:p>
    <w:p w14:paraId="29472453" w14:textId="77777777" w:rsidR="00CE05EF" w:rsidRPr="005A19D9" w:rsidRDefault="00CE05EF" w:rsidP="000D4F44">
      <w:pPr>
        <w:spacing w:before="60" w:after="60" w:line="240" w:lineRule="auto"/>
        <w:ind w:left="567"/>
        <w:jc w:val="both"/>
        <w:rPr>
          <w:rFonts w:cs="Arial"/>
          <w:b/>
          <w:i/>
          <w:color w:val="000000" w:themeColor="text1"/>
          <w:sz w:val="20"/>
          <w:szCs w:val="20"/>
          <w:u w:val="single"/>
        </w:rPr>
      </w:pPr>
    </w:p>
    <w:p w14:paraId="29493DD9" w14:textId="77777777" w:rsidR="000E7F86" w:rsidRPr="005A19D9" w:rsidRDefault="000E7F86" w:rsidP="000D4F44">
      <w:pPr>
        <w:pStyle w:val="ListParagraph"/>
        <w:numPr>
          <w:ilvl w:val="0"/>
          <w:numId w:val="2"/>
        </w:numPr>
        <w:spacing w:before="0" w:after="0"/>
        <w:ind w:left="567" w:firstLine="0"/>
        <w:contextualSpacing/>
        <w:rPr>
          <w:rFonts w:cs="Arial"/>
          <w:b/>
          <w:color w:val="000000" w:themeColor="text1"/>
          <w:sz w:val="20"/>
          <w:szCs w:val="20"/>
        </w:rPr>
      </w:pPr>
      <w:r w:rsidRPr="005A19D9">
        <w:rPr>
          <w:rFonts w:cs="Arial"/>
          <w:b/>
          <w:color w:val="000000" w:themeColor="text1"/>
          <w:sz w:val="20"/>
          <w:szCs w:val="20"/>
        </w:rPr>
        <w:t>INTRODUCTION</w:t>
      </w:r>
    </w:p>
    <w:p w14:paraId="79D6826C" w14:textId="77777777" w:rsidR="000E7F86" w:rsidRPr="005A19D9" w:rsidRDefault="000E7F86" w:rsidP="000D4F44">
      <w:pPr>
        <w:pStyle w:val="ListParagraph"/>
        <w:spacing w:before="0" w:after="0"/>
        <w:ind w:left="567"/>
        <w:contextualSpacing/>
        <w:rPr>
          <w:rFonts w:cs="Arial"/>
          <w:color w:val="000000" w:themeColor="text1"/>
          <w:sz w:val="20"/>
          <w:szCs w:val="20"/>
        </w:rPr>
      </w:pPr>
    </w:p>
    <w:p w14:paraId="35566C36" w14:textId="77777777" w:rsidR="000E7F86" w:rsidRPr="005A19D9" w:rsidRDefault="000E7F86" w:rsidP="000D4F44">
      <w:pPr>
        <w:pStyle w:val="ListParagraph"/>
        <w:numPr>
          <w:ilvl w:val="1"/>
          <w:numId w:val="2"/>
        </w:numPr>
        <w:spacing w:before="0" w:after="0"/>
        <w:ind w:left="567" w:firstLine="0"/>
        <w:contextualSpacing/>
        <w:rPr>
          <w:rFonts w:cs="Arial"/>
          <w:color w:val="000000" w:themeColor="text1"/>
          <w:sz w:val="20"/>
          <w:szCs w:val="20"/>
        </w:rPr>
      </w:pPr>
      <w:r w:rsidRPr="005A19D9">
        <w:rPr>
          <w:rFonts w:cs="Arial"/>
          <w:color w:val="000000" w:themeColor="text1"/>
          <w:sz w:val="20"/>
          <w:szCs w:val="20"/>
        </w:rPr>
        <w:t xml:space="preserve">This document provides an overview of the methodology which will be adopted by the </w:t>
      </w:r>
      <w:r w:rsidR="00AC60C1" w:rsidRPr="005A19D9">
        <w:rPr>
          <w:rFonts w:cs="Arial"/>
          <w:color w:val="000000" w:themeColor="text1"/>
          <w:sz w:val="20"/>
          <w:szCs w:val="20"/>
        </w:rPr>
        <w:t>Agent</w:t>
      </w:r>
      <w:r w:rsidR="0017171F" w:rsidRPr="005A19D9">
        <w:rPr>
          <w:rFonts w:cs="Arial"/>
          <w:color w:val="000000" w:themeColor="text1"/>
          <w:sz w:val="20"/>
          <w:szCs w:val="20"/>
        </w:rPr>
        <w:t xml:space="preserve"> </w:t>
      </w:r>
      <w:r w:rsidRPr="005A19D9">
        <w:rPr>
          <w:rFonts w:cs="Arial"/>
          <w:color w:val="000000" w:themeColor="text1"/>
          <w:sz w:val="20"/>
          <w:szCs w:val="20"/>
        </w:rPr>
        <w:t>to evaluate your response to each question set out within the Award Questionnaire. It also sets out the Marking Scheme which will apply.  For the avoidance of doubt, references to “you” in this document shall be references to the Potential Provider.</w:t>
      </w:r>
    </w:p>
    <w:p w14:paraId="4F821A93" w14:textId="77777777" w:rsidR="000E7F86" w:rsidRPr="005A19D9" w:rsidRDefault="000E7F86" w:rsidP="000D4F44">
      <w:pPr>
        <w:pStyle w:val="ListParagraph"/>
        <w:spacing w:before="0" w:after="0"/>
        <w:ind w:left="567"/>
        <w:contextualSpacing/>
        <w:rPr>
          <w:rFonts w:cs="Arial"/>
          <w:color w:val="000000" w:themeColor="text1"/>
          <w:sz w:val="20"/>
          <w:szCs w:val="20"/>
        </w:rPr>
      </w:pPr>
    </w:p>
    <w:p w14:paraId="4D4253C4" w14:textId="77777777" w:rsidR="000E7F86" w:rsidRPr="005A19D9" w:rsidRDefault="000E7F86" w:rsidP="000D4F44">
      <w:pPr>
        <w:pStyle w:val="ListParagraph"/>
        <w:spacing w:before="0" w:after="0"/>
        <w:ind w:left="567"/>
        <w:contextualSpacing/>
        <w:rPr>
          <w:rFonts w:cs="Arial"/>
          <w:color w:val="000000" w:themeColor="text1"/>
          <w:sz w:val="20"/>
          <w:szCs w:val="20"/>
        </w:rPr>
      </w:pPr>
      <w:r w:rsidRPr="005A19D9">
        <w:rPr>
          <w:rFonts w:cs="Arial"/>
          <w:color w:val="000000" w:themeColor="text1"/>
          <w:sz w:val="20"/>
          <w:szCs w:val="20"/>
        </w:rPr>
        <w:t>1.2</w:t>
      </w:r>
      <w:r w:rsidRPr="005A19D9">
        <w:rPr>
          <w:rFonts w:cs="Arial"/>
          <w:color w:val="000000" w:themeColor="text1"/>
          <w:sz w:val="20"/>
          <w:szCs w:val="20"/>
        </w:rPr>
        <w:tab/>
        <w:t xml:space="preserve">The defined terms used in the ITT document </w:t>
      </w:r>
      <w:r w:rsidRPr="005A19D9">
        <w:rPr>
          <w:rFonts w:eastAsia="Times New Roman" w:cs="Arial"/>
          <w:color w:val="000000" w:themeColor="text1"/>
          <w:sz w:val="20"/>
          <w:szCs w:val="20"/>
        </w:rPr>
        <w:t xml:space="preserve">(Attachment 1) </w:t>
      </w:r>
      <w:r w:rsidRPr="005A19D9">
        <w:rPr>
          <w:rFonts w:cs="Arial"/>
          <w:color w:val="000000" w:themeColor="text1"/>
          <w:sz w:val="20"/>
          <w:szCs w:val="20"/>
        </w:rPr>
        <w:t>shall apply to this document.</w:t>
      </w:r>
    </w:p>
    <w:p w14:paraId="0494624B" w14:textId="77777777" w:rsidR="000E7F86" w:rsidRPr="005A19D9" w:rsidRDefault="000E7F86" w:rsidP="000D4F44">
      <w:pPr>
        <w:pStyle w:val="ListParagraph"/>
        <w:spacing w:before="0" w:after="0"/>
        <w:ind w:left="567"/>
        <w:contextualSpacing/>
        <w:rPr>
          <w:rFonts w:cs="Arial"/>
          <w:color w:val="000000" w:themeColor="text1"/>
          <w:sz w:val="20"/>
          <w:szCs w:val="20"/>
        </w:rPr>
      </w:pPr>
    </w:p>
    <w:p w14:paraId="4B8B93CA" w14:textId="77777777" w:rsidR="000E7F86" w:rsidRPr="005A19D9" w:rsidRDefault="000E7F86" w:rsidP="000D4F44">
      <w:pPr>
        <w:pStyle w:val="ListParagraph"/>
        <w:numPr>
          <w:ilvl w:val="0"/>
          <w:numId w:val="2"/>
        </w:numPr>
        <w:spacing w:before="0" w:after="0"/>
        <w:ind w:left="567" w:firstLine="0"/>
        <w:contextualSpacing/>
        <w:rPr>
          <w:rFonts w:cs="Arial"/>
          <w:b/>
          <w:color w:val="000000" w:themeColor="text1"/>
          <w:sz w:val="20"/>
          <w:szCs w:val="20"/>
        </w:rPr>
      </w:pPr>
      <w:r w:rsidRPr="005A19D9">
        <w:rPr>
          <w:rFonts w:cs="Arial"/>
          <w:b/>
          <w:color w:val="000000" w:themeColor="text1"/>
          <w:sz w:val="20"/>
          <w:szCs w:val="20"/>
        </w:rPr>
        <w:t>OVERVIEW</w:t>
      </w:r>
    </w:p>
    <w:p w14:paraId="44B17D3B" w14:textId="77777777" w:rsidR="000E7F86" w:rsidRPr="005A19D9" w:rsidRDefault="000E7F86" w:rsidP="000D4F44">
      <w:pPr>
        <w:spacing w:after="0"/>
        <w:ind w:left="567"/>
        <w:contextualSpacing/>
        <w:rPr>
          <w:rFonts w:cs="Arial"/>
          <w:b/>
          <w:color w:val="000000" w:themeColor="text1"/>
          <w:sz w:val="20"/>
          <w:szCs w:val="20"/>
        </w:rPr>
      </w:pPr>
    </w:p>
    <w:p w14:paraId="681E19E5" w14:textId="77777777" w:rsidR="000E7F86" w:rsidRPr="005A19D9" w:rsidRDefault="000E7F86" w:rsidP="000D4F44">
      <w:pPr>
        <w:numPr>
          <w:ilvl w:val="1"/>
          <w:numId w:val="2"/>
        </w:numPr>
        <w:spacing w:after="0" w:line="480" w:lineRule="auto"/>
        <w:ind w:left="567" w:firstLine="0"/>
        <w:contextualSpacing/>
        <w:rPr>
          <w:rFonts w:cs="Arial"/>
          <w:color w:val="000000" w:themeColor="text1"/>
          <w:sz w:val="20"/>
          <w:szCs w:val="20"/>
        </w:rPr>
      </w:pPr>
      <w:r w:rsidRPr="005A19D9">
        <w:rPr>
          <w:rFonts w:cs="Arial"/>
          <w:color w:val="000000" w:themeColor="text1"/>
          <w:sz w:val="20"/>
          <w:szCs w:val="20"/>
        </w:rPr>
        <w:t>The Award Questionnaire is broken down into the following sections:</w:t>
      </w:r>
    </w:p>
    <w:p w14:paraId="65D461BF" w14:textId="77777777" w:rsidR="000E7F86" w:rsidRPr="005A19D9" w:rsidRDefault="000E7F86" w:rsidP="000D4F44">
      <w:pPr>
        <w:spacing w:before="240" w:after="240" w:line="360" w:lineRule="auto"/>
        <w:ind w:left="567"/>
        <w:contextualSpacing/>
        <w:rPr>
          <w:rFonts w:cs="Arial"/>
          <w:color w:val="000000" w:themeColor="text1"/>
          <w:sz w:val="20"/>
          <w:szCs w:val="20"/>
        </w:rPr>
      </w:pPr>
      <w:r w:rsidRPr="005A19D9">
        <w:rPr>
          <w:rFonts w:cs="Arial"/>
          <w:b/>
          <w:color w:val="000000" w:themeColor="text1"/>
          <w:sz w:val="20"/>
          <w:szCs w:val="20"/>
        </w:rPr>
        <w:t>S</w:t>
      </w:r>
      <w:r w:rsidR="003752D0" w:rsidRPr="005A19D9">
        <w:rPr>
          <w:rFonts w:cs="Arial"/>
          <w:b/>
          <w:color w:val="000000" w:themeColor="text1"/>
          <w:sz w:val="20"/>
          <w:szCs w:val="20"/>
        </w:rPr>
        <w:t>ECTION A</w:t>
      </w:r>
      <w:r w:rsidR="003752D0" w:rsidRPr="005A19D9">
        <w:rPr>
          <w:rFonts w:cs="Arial"/>
          <w:color w:val="000000" w:themeColor="text1"/>
          <w:sz w:val="20"/>
          <w:szCs w:val="20"/>
        </w:rPr>
        <w:t xml:space="preserve"> – MANDATORY QUESTION</w:t>
      </w:r>
    </w:p>
    <w:p w14:paraId="1FB6CA62" w14:textId="77777777" w:rsidR="000E7F86" w:rsidRPr="005A19D9" w:rsidRDefault="000E7F86" w:rsidP="000D4F44">
      <w:pPr>
        <w:spacing w:before="240" w:after="240" w:line="360" w:lineRule="auto"/>
        <w:ind w:left="567"/>
        <w:contextualSpacing/>
        <w:rPr>
          <w:rFonts w:cs="Arial"/>
          <w:color w:val="000000" w:themeColor="text1"/>
          <w:sz w:val="20"/>
          <w:szCs w:val="20"/>
        </w:rPr>
      </w:pPr>
      <w:r w:rsidRPr="005A19D9">
        <w:rPr>
          <w:rFonts w:cs="Arial"/>
          <w:b/>
          <w:color w:val="000000" w:themeColor="text1"/>
          <w:sz w:val="20"/>
          <w:szCs w:val="20"/>
        </w:rPr>
        <w:t>SECTION B</w:t>
      </w:r>
      <w:r w:rsidRPr="005A19D9">
        <w:rPr>
          <w:rFonts w:cs="Arial"/>
          <w:color w:val="000000" w:themeColor="text1"/>
          <w:sz w:val="20"/>
          <w:szCs w:val="20"/>
        </w:rPr>
        <w:t xml:space="preserve"> – SCORED QUESTIONS </w:t>
      </w:r>
    </w:p>
    <w:p w14:paraId="427EDDF4" w14:textId="6A43F0E3" w:rsidR="000E7F86" w:rsidRPr="005A19D9" w:rsidRDefault="000E7F86" w:rsidP="000D4F44">
      <w:pPr>
        <w:pStyle w:val="ListParagraph"/>
        <w:numPr>
          <w:ilvl w:val="1"/>
          <w:numId w:val="2"/>
        </w:numPr>
        <w:spacing w:before="240" w:after="240"/>
        <w:ind w:left="1418" w:hanging="851"/>
        <w:contextualSpacing/>
        <w:rPr>
          <w:rFonts w:cs="Arial"/>
          <w:color w:val="000000" w:themeColor="text1"/>
          <w:sz w:val="20"/>
          <w:szCs w:val="20"/>
        </w:rPr>
      </w:pPr>
      <w:r w:rsidRPr="005A19D9">
        <w:rPr>
          <w:rFonts w:cs="Arial"/>
          <w:color w:val="000000" w:themeColor="text1"/>
          <w:sz w:val="20"/>
          <w:szCs w:val="20"/>
        </w:rPr>
        <w:t xml:space="preserve">If you fail to provide a response to any question of the Award Questionnaire, your Tender may be deemed to be non-compliant.  If a Tender is deemed to be non-compliant, the Tender will be rejected and </w:t>
      </w:r>
      <w:r w:rsidR="00553D13" w:rsidRPr="005A19D9">
        <w:rPr>
          <w:rFonts w:cs="Arial"/>
          <w:color w:val="000000" w:themeColor="text1"/>
          <w:sz w:val="20"/>
          <w:szCs w:val="20"/>
        </w:rPr>
        <w:t xml:space="preserve">you as a Potential Provider </w:t>
      </w:r>
      <w:r w:rsidRPr="005A19D9">
        <w:rPr>
          <w:rFonts w:cs="Arial"/>
          <w:color w:val="000000" w:themeColor="text1"/>
          <w:sz w:val="20"/>
          <w:szCs w:val="20"/>
        </w:rPr>
        <w:t>excluded from further participation in this Procurement.</w:t>
      </w:r>
    </w:p>
    <w:p w14:paraId="1815B701" w14:textId="13F5EF92" w:rsidR="009A788B" w:rsidRPr="005A19D9" w:rsidRDefault="009A788B" w:rsidP="000D4F44">
      <w:pPr>
        <w:numPr>
          <w:ilvl w:val="1"/>
          <w:numId w:val="2"/>
        </w:numPr>
        <w:spacing w:before="240" w:after="240" w:line="240" w:lineRule="auto"/>
        <w:ind w:left="1418" w:hanging="851"/>
        <w:contextualSpacing/>
        <w:rPr>
          <w:rFonts w:cs="Arial"/>
          <w:color w:val="000000" w:themeColor="text1"/>
          <w:sz w:val="20"/>
          <w:szCs w:val="20"/>
        </w:rPr>
      </w:pPr>
      <w:r w:rsidRPr="005A19D9">
        <w:rPr>
          <w:rFonts w:cs="Arial"/>
          <w:color w:val="000000" w:themeColor="text1"/>
          <w:sz w:val="20"/>
          <w:szCs w:val="20"/>
        </w:rPr>
        <w:t xml:space="preserve">In accordance with paragraph </w:t>
      </w:r>
      <w:r w:rsidR="00014E90" w:rsidRPr="005A19D9">
        <w:rPr>
          <w:rFonts w:cs="Arial"/>
          <w:color w:val="000000" w:themeColor="text1"/>
          <w:sz w:val="20"/>
          <w:szCs w:val="20"/>
        </w:rPr>
        <w:t>10</w:t>
      </w:r>
      <w:r w:rsidR="000D25A2" w:rsidRPr="005A19D9">
        <w:rPr>
          <w:rFonts w:cs="Arial"/>
          <w:color w:val="000000" w:themeColor="text1"/>
          <w:sz w:val="20"/>
          <w:szCs w:val="20"/>
        </w:rPr>
        <w:t>.6</w:t>
      </w:r>
      <w:r w:rsidR="00F12A86" w:rsidRPr="005A19D9">
        <w:rPr>
          <w:rFonts w:cs="Arial"/>
          <w:color w:val="000000" w:themeColor="text1"/>
          <w:sz w:val="20"/>
          <w:szCs w:val="20"/>
        </w:rPr>
        <w:t xml:space="preserve"> </w:t>
      </w:r>
      <w:r w:rsidRPr="005A19D9">
        <w:rPr>
          <w:rFonts w:cs="Arial"/>
          <w:color w:val="000000" w:themeColor="text1"/>
          <w:sz w:val="20"/>
          <w:szCs w:val="20"/>
        </w:rPr>
        <w:t>of the ITT (Attachment 1), a</w:t>
      </w:r>
      <w:r w:rsidR="000E7F86" w:rsidRPr="005A19D9">
        <w:rPr>
          <w:rFonts w:cs="Arial"/>
          <w:color w:val="000000" w:themeColor="text1"/>
          <w:sz w:val="20"/>
          <w:szCs w:val="20"/>
        </w:rPr>
        <w:t xml:space="preserve"> Tender is deemed to have failed</w:t>
      </w:r>
      <w:r w:rsidR="00C34FC3" w:rsidRPr="005A19D9">
        <w:rPr>
          <w:rFonts w:cs="Arial"/>
          <w:color w:val="000000" w:themeColor="text1"/>
          <w:sz w:val="20"/>
          <w:szCs w:val="20"/>
        </w:rPr>
        <w:t xml:space="preserve"> </w:t>
      </w:r>
      <w:r w:rsidRPr="005A19D9">
        <w:rPr>
          <w:rFonts w:cs="Arial"/>
          <w:color w:val="000000" w:themeColor="text1"/>
          <w:sz w:val="20"/>
          <w:szCs w:val="20"/>
        </w:rPr>
        <w:t>and the Potential Provider will not proceed to the next stage of this procurement, and will be excluded from further participation in this Procurement</w:t>
      </w:r>
      <w:r w:rsidR="0039298C" w:rsidRPr="005A19D9">
        <w:rPr>
          <w:rFonts w:cs="Arial"/>
          <w:color w:val="000000" w:themeColor="text1"/>
          <w:sz w:val="20"/>
          <w:szCs w:val="20"/>
        </w:rPr>
        <w:t>, where the following applies:</w:t>
      </w:r>
      <w:r w:rsidR="0039298C" w:rsidRPr="005A19D9">
        <w:rPr>
          <w:rFonts w:cs="Arial"/>
          <w:color w:val="000000" w:themeColor="text1"/>
          <w:sz w:val="20"/>
          <w:szCs w:val="20"/>
        </w:rPr>
        <w:br/>
      </w:r>
    </w:p>
    <w:p w14:paraId="141A6148" w14:textId="77777777" w:rsidR="009A788B" w:rsidRPr="005A19D9" w:rsidRDefault="009A788B" w:rsidP="000D4F44">
      <w:pPr>
        <w:numPr>
          <w:ilvl w:val="2"/>
          <w:numId w:val="2"/>
        </w:numPr>
        <w:spacing w:before="240" w:after="240" w:line="240" w:lineRule="auto"/>
        <w:ind w:left="1560" w:firstLine="0"/>
        <w:contextualSpacing/>
        <w:rPr>
          <w:rFonts w:cs="Arial"/>
          <w:color w:val="000000" w:themeColor="text1"/>
          <w:sz w:val="20"/>
          <w:szCs w:val="20"/>
        </w:rPr>
      </w:pPr>
      <w:r w:rsidRPr="005A19D9">
        <w:rPr>
          <w:rFonts w:cs="Arial"/>
          <w:color w:val="000000" w:themeColor="text1"/>
          <w:sz w:val="20"/>
          <w:szCs w:val="20"/>
        </w:rPr>
        <w:t>You have failed the mandatory question AQA1</w:t>
      </w:r>
    </w:p>
    <w:p w14:paraId="5312B84F" w14:textId="1935A584" w:rsidR="009A788B" w:rsidRPr="005A19D9" w:rsidRDefault="009A788B" w:rsidP="000D4F44">
      <w:pPr>
        <w:numPr>
          <w:ilvl w:val="2"/>
          <w:numId w:val="2"/>
        </w:numPr>
        <w:spacing w:before="240" w:after="240" w:line="240" w:lineRule="auto"/>
        <w:ind w:left="2127" w:hanging="567"/>
        <w:contextualSpacing/>
        <w:rPr>
          <w:rFonts w:cs="Arial"/>
          <w:color w:val="000000" w:themeColor="text1"/>
          <w:sz w:val="20"/>
          <w:szCs w:val="20"/>
        </w:rPr>
      </w:pPr>
      <w:r w:rsidRPr="005A19D9">
        <w:rPr>
          <w:rFonts w:cs="Arial"/>
          <w:color w:val="000000" w:themeColor="text1"/>
          <w:sz w:val="20"/>
          <w:szCs w:val="20"/>
        </w:rPr>
        <w:t xml:space="preserve">You have failed </w:t>
      </w:r>
      <w:r w:rsidR="000E7F86" w:rsidRPr="005A19D9">
        <w:rPr>
          <w:rFonts w:cs="Arial"/>
          <w:color w:val="000000" w:themeColor="text1"/>
          <w:sz w:val="20"/>
          <w:szCs w:val="20"/>
        </w:rPr>
        <w:t xml:space="preserve">to </w:t>
      </w:r>
      <w:r w:rsidR="0050084C" w:rsidRPr="005A19D9">
        <w:rPr>
          <w:rFonts w:cs="Arial"/>
          <w:color w:val="000000" w:themeColor="text1"/>
          <w:sz w:val="20"/>
          <w:szCs w:val="20"/>
        </w:rPr>
        <w:t xml:space="preserve">achieve or exceed a Quality Score of </w:t>
      </w:r>
      <w:r w:rsidRPr="005A19D9">
        <w:rPr>
          <w:rFonts w:cs="Arial"/>
          <w:color w:val="000000" w:themeColor="text1"/>
          <w:sz w:val="20"/>
          <w:szCs w:val="20"/>
        </w:rPr>
        <w:t>50</w:t>
      </w:r>
      <w:r w:rsidR="001734AA" w:rsidRPr="005A19D9">
        <w:rPr>
          <w:rFonts w:cs="Arial"/>
          <w:color w:val="000000" w:themeColor="text1"/>
          <w:sz w:val="20"/>
          <w:szCs w:val="20"/>
        </w:rPr>
        <w:t xml:space="preserve"> </w:t>
      </w:r>
      <w:r w:rsidR="0050084C" w:rsidRPr="005A19D9">
        <w:rPr>
          <w:rFonts w:cs="Arial"/>
          <w:color w:val="000000" w:themeColor="text1"/>
          <w:sz w:val="20"/>
          <w:szCs w:val="20"/>
        </w:rPr>
        <w:t>(‘</w:t>
      </w:r>
      <w:r w:rsidR="0050084C" w:rsidRPr="005A19D9">
        <w:rPr>
          <w:rFonts w:cs="Arial"/>
          <w:b/>
          <w:color w:val="000000" w:themeColor="text1"/>
          <w:sz w:val="20"/>
          <w:szCs w:val="20"/>
        </w:rPr>
        <w:t xml:space="preserve">Minimum Quality </w:t>
      </w:r>
      <w:r w:rsidR="00B42173" w:rsidRPr="005A19D9">
        <w:rPr>
          <w:rFonts w:cs="Arial"/>
          <w:b/>
          <w:color w:val="000000" w:themeColor="text1"/>
          <w:sz w:val="20"/>
          <w:szCs w:val="20"/>
        </w:rPr>
        <w:t>T</w:t>
      </w:r>
      <w:r w:rsidR="0050084C" w:rsidRPr="005A19D9">
        <w:rPr>
          <w:rFonts w:cs="Arial"/>
          <w:b/>
          <w:color w:val="000000" w:themeColor="text1"/>
          <w:sz w:val="20"/>
          <w:szCs w:val="20"/>
        </w:rPr>
        <w:t>hreshold’</w:t>
      </w:r>
      <w:r w:rsidR="0050084C" w:rsidRPr="005A19D9">
        <w:rPr>
          <w:rFonts w:cs="Arial"/>
          <w:color w:val="000000" w:themeColor="text1"/>
          <w:sz w:val="20"/>
          <w:szCs w:val="20"/>
        </w:rPr>
        <w:t>) for question</w:t>
      </w:r>
      <w:r w:rsidR="00EE5D7B" w:rsidRPr="005A19D9">
        <w:rPr>
          <w:rFonts w:cs="Arial"/>
          <w:color w:val="000000" w:themeColor="text1"/>
          <w:sz w:val="20"/>
          <w:szCs w:val="20"/>
        </w:rPr>
        <w:t>s AQB1 – AQB</w:t>
      </w:r>
      <w:r w:rsidR="00184916" w:rsidRPr="005A19D9">
        <w:rPr>
          <w:rFonts w:cs="Arial"/>
          <w:color w:val="000000" w:themeColor="text1"/>
          <w:sz w:val="20"/>
          <w:szCs w:val="20"/>
        </w:rPr>
        <w:t>4</w:t>
      </w:r>
      <w:r w:rsidR="00EE5D7B" w:rsidRPr="005A19D9">
        <w:rPr>
          <w:rFonts w:cs="Arial"/>
          <w:color w:val="000000" w:themeColor="text1"/>
          <w:sz w:val="20"/>
          <w:szCs w:val="20"/>
        </w:rPr>
        <w:t xml:space="preserve">  </w:t>
      </w:r>
      <w:r w:rsidR="0050084C" w:rsidRPr="005A19D9">
        <w:rPr>
          <w:rFonts w:cs="Arial"/>
          <w:color w:val="000000" w:themeColor="text1"/>
          <w:sz w:val="20"/>
          <w:szCs w:val="20"/>
        </w:rPr>
        <w:t>in Section B</w:t>
      </w:r>
      <w:r w:rsidRPr="005A19D9">
        <w:rPr>
          <w:rFonts w:cs="Arial"/>
          <w:color w:val="000000" w:themeColor="text1"/>
          <w:sz w:val="20"/>
          <w:szCs w:val="20"/>
        </w:rPr>
        <w:t xml:space="preserve"> </w:t>
      </w:r>
    </w:p>
    <w:p w14:paraId="10358E89" w14:textId="77777777" w:rsidR="009A788B" w:rsidRPr="005A19D9" w:rsidRDefault="009A788B" w:rsidP="000D4F44">
      <w:pPr>
        <w:numPr>
          <w:ilvl w:val="2"/>
          <w:numId w:val="2"/>
        </w:numPr>
        <w:spacing w:before="240" w:after="240" w:line="240" w:lineRule="auto"/>
        <w:ind w:left="1560" w:firstLine="0"/>
        <w:contextualSpacing/>
        <w:rPr>
          <w:rFonts w:cs="Arial"/>
          <w:color w:val="000000" w:themeColor="text1"/>
          <w:sz w:val="20"/>
          <w:szCs w:val="20"/>
        </w:rPr>
      </w:pPr>
      <w:proofErr w:type="gramStart"/>
      <w:r w:rsidRPr="005A19D9">
        <w:rPr>
          <w:rFonts w:cs="Arial"/>
          <w:color w:val="000000" w:themeColor="text1"/>
          <w:sz w:val="20"/>
          <w:szCs w:val="20"/>
        </w:rPr>
        <w:t>or</w:t>
      </w:r>
      <w:proofErr w:type="gramEnd"/>
      <w:r w:rsidRPr="005A19D9">
        <w:rPr>
          <w:rFonts w:cs="Arial"/>
          <w:color w:val="000000" w:themeColor="text1"/>
          <w:sz w:val="20"/>
          <w:szCs w:val="20"/>
        </w:rPr>
        <w:t xml:space="preserve"> have scored a score of 0 for any of questions AQB1 – AQB4.</w:t>
      </w:r>
    </w:p>
    <w:p w14:paraId="71A9DD75"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1CA1BA7B"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037BC699"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3E7E7AC1"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1538072C"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2177DA49"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0DFDD7F2"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5E5225F2"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10869640"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163EC6DB" w14:textId="77777777" w:rsidR="00CE05EF" w:rsidRPr="005A19D9" w:rsidRDefault="00CE05EF" w:rsidP="00A042F8">
      <w:pPr>
        <w:spacing w:before="240" w:after="240" w:line="240" w:lineRule="auto"/>
        <w:contextualSpacing/>
        <w:jc w:val="both"/>
        <w:rPr>
          <w:rFonts w:cs="Arial"/>
          <w:color w:val="000000" w:themeColor="text1"/>
          <w:sz w:val="20"/>
          <w:szCs w:val="20"/>
          <w:highlight w:val="yellow"/>
        </w:rPr>
      </w:pPr>
    </w:p>
    <w:p w14:paraId="015F7C7B" w14:textId="045537C8" w:rsidR="00362E97" w:rsidRPr="005A19D9" w:rsidRDefault="00362E97" w:rsidP="00A042F8">
      <w:pPr>
        <w:spacing w:before="240" w:after="240" w:line="240" w:lineRule="auto"/>
        <w:contextualSpacing/>
        <w:jc w:val="both"/>
        <w:rPr>
          <w:rFonts w:cs="Arial"/>
          <w:color w:val="000000" w:themeColor="text1"/>
          <w:sz w:val="20"/>
          <w:szCs w:val="20"/>
          <w:highlight w:val="yellow"/>
        </w:rPr>
      </w:pPr>
    </w:p>
    <w:p w14:paraId="5FB2ED56" w14:textId="77777777" w:rsidR="00362E97" w:rsidRPr="005A19D9" w:rsidRDefault="00362E97" w:rsidP="00362E97">
      <w:pPr>
        <w:rPr>
          <w:rFonts w:cs="Arial"/>
          <w:color w:val="000000" w:themeColor="text1"/>
          <w:sz w:val="20"/>
          <w:szCs w:val="20"/>
          <w:highlight w:val="yellow"/>
        </w:rPr>
      </w:pPr>
    </w:p>
    <w:p w14:paraId="59FA3B1A" w14:textId="77777777" w:rsidR="00362E97" w:rsidRPr="005A19D9" w:rsidRDefault="00362E97" w:rsidP="00362E97">
      <w:pPr>
        <w:rPr>
          <w:rFonts w:cs="Arial"/>
          <w:color w:val="000000" w:themeColor="text1"/>
          <w:sz w:val="20"/>
          <w:szCs w:val="20"/>
          <w:highlight w:val="yellow"/>
        </w:rPr>
      </w:pPr>
    </w:p>
    <w:p w14:paraId="5449B033" w14:textId="6FBA4728" w:rsidR="00362E97" w:rsidRPr="005A19D9" w:rsidRDefault="00362E97" w:rsidP="00362E97">
      <w:pPr>
        <w:rPr>
          <w:rFonts w:cs="Arial"/>
          <w:color w:val="000000" w:themeColor="text1"/>
          <w:sz w:val="20"/>
          <w:szCs w:val="20"/>
          <w:highlight w:val="yellow"/>
        </w:rPr>
      </w:pPr>
    </w:p>
    <w:p w14:paraId="5848CD41" w14:textId="7BF71D09" w:rsidR="00362E97" w:rsidRPr="005A19D9" w:rsidRDefault="00362E97" w:rsidP="00362E97">
      <w:pPr>
        <w:rPr>
          <w:rFonts w:cs="Arial"/>
          <w:color w:val="000000" w:themeColor="text1"/>
          <w:sz w:val="20"/>
          <w:szCs w:val="20"/>
          <w:highlight w:val="yellow"/>
        </w:rPr>
      </w:pPr>
    </w:p>
    <w:p w14:paraId="5221EE16" w14:textId="77777777" w:rsidR="00E5269C" w:rsidRPr="005A19D9" w:rsidRDefault="00E5269C" w:rsidP="00FA2887">
      <w:pPr>
        <w:rPr>
          <w:rFonts w:cs="Arial"/>
          <w:color w:val="000000" w:themeColor="text1"/>
          <w:sz w:val="20"/>
          <w:szCs w:val="20"/>
          <w:highlight w:val="yellow"/>
        </w:rPr>
        <w:sectPr w:rsidR="00E5269C" w:rsidRPr="005A19D9" w:rsidSect="000D4F44">
          <w:pgSz w:w="12240" w:h="15840"/>
          <w:pgMar w:top="851" w:right="900" w:bottom="1276" w:left="1276" w:header="708" w:footer="708" w:gutter="0"/>
          <w:cols w:space="708"/>
          <w:docGrid w:linePitch="360"/>
        </w:sectPr>
      </w:pPr>
    </w:p>
    <w:p w14:paraId="473721A5" w14:textId="77777777" w:rsidR="000E7F86" w:rsidRPr="005A19D9" w:rsidRDefault="000E7F86" w:rsidP="00B61BDD">
      <w:pPr>
        <w:pStyle w:val="ListParagraph"/>
        <w:numPr>
          <w:ilvl w:val="1"/>
          <w:numId w:val="2"/>
        </w:numPr>
        <w:spacing w:before="0" w:after="0"/>
        <w:ind w:left="1418" w:hanging="851"/>
        <w:contextualSpacing/>
        <w:jc w:val="both"/>
        <w:rPr>
          <w:rFonts w:cs="Arial"/>
          <w:color w:val="000000" w:themeColor="text1"/>
          <w:sz w:val="20"/>
          <w:szCs w:val="20"/>
        </w:rPr>
      </w:pPr>
      <w:r w:rsidRPr="005A19D9">
        <w:rPr>
          <w:rFonts w:cs="Arial"/>
          <w:color w:val="000000" w:themeColor="text1"/>
          <w:sz w:val="20"/>
          <w:szCs w:val="20"/>
        </w:rPr>
        <w:lastRenderedPageBreak/>
        <w:t>A summary of all the questions contained within the Award Questionnaire, along with the Marking Scheme and Maximum Score Available (where applicable) for each question is set out below</w:t>
      </w:r>
      <w:r w:rsidR="000F6125" w:rsidRPr="005A19D9">
        <w:rPr>
          <w:rFonts w:cs="Arial"/>
          <w:color w:val="000000" w:themeColor="text1"/>
          <w:sz w:val="20"/>
          <w:szCs w:val="20"/>
        </w:rPr>
        <w:t>:</w:t>
      </w:r>
    </w:p>
    <w:p w14:paraId="2912A22B" w14:textId="77777777" w:rsidR="000F6125" w:rsidRPr="005A19D9" w:rsidRDefault="000F6125" w:rsidP="00A042F8">
      <w:pPr>
        <w:pStyle w:val="ListParagraph"/>
        <w:spacing w:before="0" w:after="0"/>
        <w:ind w:left="0"/>
        <w:contextualSpacing/>
        <w:jc w:val="both"/>
        <w:rPr>
          <w:rFonts w:cs="Arial"/>
          <w:color w:val="000000" w:themeColor="text1"/>
          <w:sz w:val="20"/>
          <w:szCs w:val="20"/>
          <w:highlight w:val="yellow"/>
        </w:rPr>
      </w:pPr>
    </w:p>
    <w:tbl>
      <w:tblPr>
        <w:tblpPr w:leftFromText="180" w:rightFromText="180" w:vertAnchor="text" w:tblpXSpec="center" w:tblpY="1"/>
        <w:tblOverlap w:val="neve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71"/>
        <w:gridCol w:w="4536"/>
        <w:gridCol w:w="1985"/>
        <w:gridCol w:w="1422"/>
      </w:tblGrid>
      <w:tr w:rsidR="005A19D9" w:rsidRPr="005A19D9" w14:paraId="581C169C" w14:textId="77777777" w:rsidTr="001468A9">
        <w:trPr>
          <w:trHeight w:val="665"/>
          <w:jc w:val="center"/>
        </w:trPr>
        <w:tc>
          <w:tcPr>
            <w:tcW w:w="1271" w:type="dxa"/>
            <w:shd w:val="clear" w:color="auto" w:fill="FFFFFF" w:themeFill="background1"/>
            <w:vAlign w:val="center"/>
          </w:tcPr>
          <w:p w14:paraId="4AE407CA" w14:textId="77777777" w:rsidR="000F6125" w:rsidRPr="005A19D9" w:rsidRDefault="000F6125" w:rsidP="00A042F8">
            <w:pPr>
              <w:pStyle w:val="ListParagraph"/>
              <w:spacing w:before="0" w:after="0"/>
              <w:ind w:left="0"/>
              <w:contextualSpacing/>
              <w:jc w:val="center"/>
              <w:rPr>
                <w:rFonts w:cs="Arial"/>
                <w:b/>
                <w:color w:val="000000" w:themeColor="text1"/>
                <w:sz w:val="20"/>
                <w:szCs w:val="20"/>
              </w:rPr>
            </w:pPr>
            <w:r w:rsidRPr="005A19D9">
              <w:rPr>
                <w:rFonts w:cs="Arial"/>
                <w:b/>
                <w:color w:val="000000" w:themeColor="text1"/>
                <w:sz w:val="20"/>
                <w:szCs w:val="20"/>
              </w:rPr>
              <w:t>Section</w:t>
            </w:r>
          </w:p>
        </w:tc>
        <w:tc>
          <w:tcPr>
            <w:tcW w:w="4536" w:type="dxa"/>
            <w:shd w:val="clear" w:color="auto" w:fill="FFFFFF" w:themeFill="background1"/>
            <w:vAlign w:val="center"/>
          </w:tcPr>
          <w:p w14:paraId="290BA4C1" w14:textId="77777777" w:rsidR="000F6125" w:rsidRPr="005A19D9" w:rsidRDefault="000F6125" w:rsidP="00A042F8">
            <w:pPr>
              <w:pStyle w:val="ListParagraph"/>
              <w:spacing w:before="0" w:after="0"/>
              <w:ind w:left="0"/>
              <w:contextualSpacing/>
              <w:jc w:val="center"/>
              <w:rPr>
                <w:rFonts w:cs="Arial"/>
                <w:b/>
                <w:color w:val="000000" w:themeColor="text1"/>
                <w:sz w:val="20"/>
                <w:szCs w:val="20"/>
              </w:rPr>
            </w:pPr>
            <w:r w:rsidRPr="005A19D9">
              <w:rPr>
                <w:rFonts w:cs="Arial"/>
                <w:b/>
                <w:color w:val="000000" w:themeColor="text1"/>
                <w:sz w:val="20"/>
                <w:szCs w:val="20"/>
              </w:rPr>
              <w:t>Marking Scheme</w:t>
            </w:r>
          </w:p>
        </w:tc>
        <w:tc>
          <w:tcPr>
            <w:tcW w:w="3407" w:type="dxa"/>
            <w:gridSpan w:val="2"/>
            <w:shd w:val="clear" w:color="auto" w:fill="FFFFFF" w:themeFill="background1"/>
            <w:vAlign w:val="center"/>
          </w:tcPr>
          <w:p w14:paraId="3EBC47D2" w14:textId="77777777" w:rsidR="000F6125" w:rsidRPr="005A19D9" w:rsidRDefault="000F6125" w:rsidP="00A042F8">
            <w:pPr>
              <w:pStyle w:val="ListParagraph"/>
              <w:spacing w:before="0" w:after="0"/>
              <w:ind w:left="0"/>
              <w:contextualSpacing/>
              <w:jc w:val="center"/>
              <w:rPr>
                <w:rFonts w:cs="Arial"/>
                <w:b/>
                <w:color w:val="000000" w:themeColor="text1"/>
                <w:sz w:val="20"/>
                <w:szCs w:val="20"/>
              </w:rPr>
            </w:pPr>
            <w:r w:rsidRPr="005A19D9">
              <w:rPr>
                <w:rFonts w:cs="Arial"/>
                <w:b/>
                <w:color w:val="000000" w:themeColor="text1"/>
                <w:sz w:val="20"/>
                <w:szCs w:val="20"/>
              </w:rPr>
              <w:t>Weighted Score Available (%)</w:t>
            </w:r>
          </w:p>
        </w:tc>
      </w:tr>
      <w:tr w:rsidR="005A19D9" w:rsidRPr="005A19D9" w14:paraId="2C19CC4C" w14:textId="77777777" w:rsidTr="001468A9">
        <w:trPr>
          <w:trHeight w:val="389"/>
          <w:jc w:val="center"/>
        </w:trPr>
        <w:tc>
          <w:tcPr>
            <w:tcW w:w="9214" w:type="dxa"/>
            <w:gridSpan w:val="4"/>
            <w:shd w:val="clear" w:color="auto" w:fill="FFFFFF" w:themeFill="background1"/>
            <w:vAlign w:val="center"/>
          </w:tcPr>
          <w:p w14:paraId="489C37E9" w14:textId="77777777" w:rsidR="000F6125" w:rsidRPr="005A19D9" w:rsidRDefault="000F6125" w:rsidP="00A042F8">
            <w:pPr>
              <w:pStyle w:val="ListParagraph"/>
              <w:spacing w:before="0" w:after="0"/>
              <w:ind w:left="0"/>
              <w:contextualSpacing/>
              <w:jc w:val="both"/>
              <w:rPr>
                <w:rFonts w:cs="Arial"/>
                <w:b/>
                <w:color w:val="000000" w:themeColor="text1"/>
                <w:sz w:val="20"/>
                <w:szCs w:val="20"/>
              </w:rPr>
            </w:pPr>
            <w:r w:rsidRPr="005A19D9">
              <w:rPr>
                <w:rFonts w:cs="Arial"/>
                <w:b/>
                <w:color w:val="000000" w:themeColor="text1"/>
                <w:sz w:val="20"/>
                <w:szCs w:val="20"/>
              </w:rPr>
              <w:t>SECTION A – MANDATORY QUESTION</w:t>
            </w:r>
            <w:r w:rsidRPr="005A19D9">
              <w:rPr>
                <w:rFonts w:ascii="Arial Bold" w:hAnsi="Arial Bold" w:cs="Arial"/>
                <w:b/>
                <w:color w:val="000000" w:themeColor="text1"/>
                <w:sz w:val="20"/>
                <w:szCs w:val="20"/>
              </w:rPr>
              <w:t>S</w:t>
            </w:r>
          </w:p>
        </w:tc>
      </w:tr>
      <w:tr w:rsidR="005A19D9" w:rsidRPr="005A19D9" w14:paraId="0BB9B274" w14:textId="77777777" w:rsidTr="001468A9">
        <w:trPr>
          <w:trHeight w:val="283"/>
          <w:jc w:val="center"/>
        </w:trPr>
        <w:tc>
          <w:tcPr>
            <w:tcW w:w="1271" w:type="dxa"/>
            <w:shd w:val="clear" w:color="auto" w:fill="FFFFFF" w:themeFill="background1"/>
            <w:vAlign w:val="center"/>
          </w:tcPr>
          <w:p w14:paraId="74BF539A" w14:textId="77777777" w:rsidR="00172F9E" w:rsidRPr="005A19D9" w:rsidRDefault="00172F9E" w:rsidP="00A042F8">
            <w:pPr>
              <w:pStyle w:val="ListParagraph"/>
              <w:spacing w:before="0" w:after="0"/>
              <w:ind w:left="0"/>
              <w:jc w:val="center"/>
              <w:rPr>
                <w:rFonts w:cs="Arial"/>
                <w:b/>
                <w:color w:val="000000" w:themeColor="text1"/>
                <w:sz w:val="20"/>
                <w:szCs w:val="20"/>
              </w:rPr>
            </w:pPr>
          </w:p>
          <w:p w14:paraId="6AF72C89" w14:textId="77777777" w:rsidR="000F6125" w:rsidRPr="005A19D9" w:rsidRDefault="000F6125" w:rsidP="00A042F8">
            <w:pPr>
              <w:pStyle w:val="ListParagraph"/>
              <w:spacing w:before="0" w:after="0"/>
              <w:ind w:left="0"/>
              <w:jc w:val="center"/>
              <w:rPr>
                <w:rFonts w:cs="Arial"/>
                <w:b/>
                <w:color w:val="000000" w:themeColor="text1"/>
                <w:sz w:val="20"/>
                <w:szCs w:val="20"/>
              </w:rPr>
            </w:pPr>
            <w:r w:rsidRPr="005A19D9">
              <w:rPr>
                <w:rFonts w:cs="Arial"/>
                <w:b/>
                <w:color w:val="000000" w:themeColor="text1"/>
                <w:sz w:val="20"/>
                <w:szCs w:val="20"/>
              </w:rPr>
              <w:t>AQA1</w:t>
            </w:r>
          </w:p>
          <w:p w14:paraId="27746BB2" w14:textId="77777777" w:rsidR="009D0D68" w:rsidRPr="005A19D9" w:rsidRDefault="009D0D68" w:rsidP="00A042F8">
            <w:pPr>
              <w:pStyle w:val="ListParagraph"/>
              <w:spacing w:before="0" w:after="0"/>
              <w:ind w:left="0"/>
              <w:jc w:val="center"/>
              <w:rPr>
                <w:rFonts w:cs="Arial"/>
                <w:b/>
                <w:color w:val="000000" w:themeColor="text1"/>
                <w:sz w:val="20"/>
                <w:szCs w:val="20"/>
              </w:rPr>
            </w:pPr>
          </w:p>
        </w:tc>
        <w:tc>
          <w:tcPr>
            <w:tcW w:w="4536" w:type="dxa"/>
            <w:shd w:val="clear" w:color="auto" w:fill="FFFFFF" w:themeFill="background1"/>
            <w:vAlign w:val="center"/>
          </w:tcPr>
          <w:p w14:paraId="3854631B" w14:textId="77777777" w:rsidR="009D0D68" w:rsidRPr="005A19D9" w:rsidRDefault="00184916" w:rsidP="00A042F8">
            <w:pPr>
              <w:pStyle w:val="ListParagraph"/>
              <w:spacing w:before="0" w:after="0"/>
              <w:ind w:left="0"/>
              <w:jc w:val="center"/>
              <w:rPr>
                <w:rFonts w:cs="Arial"/>
                <w:color w:val="000000" w:themeColor="text1"/>
                <w:sz w:val="20"/>
                <w:szCs w:val="20"/>
              </w:rPr>
            </w:pPr>
            <w:r w:rsidRPr="005A19D9">
              <w:rPr>
                <w:rFonts w:cs="Arial"/>
                <w:color w:val="000000" w:themeColor="text1"/>
                <w:sz w:val="20"/>
                <w:szCs w:val="20"/>
              </w:rPr>
              <w:t>Scope of Services</w:t>
            </w:r>
          </w:p>
        </w:tc>
        <w:tc>
          <w:tcPr>
            <w:tcW w:w="1985" w:type="dxa"/>
            <w:shd w:val="clear" w:color="auto" w:fill="FFFFFF" w:themeFill="background1"/>
            <w:vAlign w:val="center"/>
          </w:tcPr>
          <w:p w14:paraId="186ADBAD" w14:textId="77777777" w:rsidR="00172F9E" w:rsidRPr="005A19D9" w:rsidRDefault="00172F9E" w:rsidP="00A042F8">
            <w:pPr>
              <w:pStyle w:val="ListParagraph"/>
              <w:spacing w:before="0" w:after="0"/>
              <w:ind w:left="0"/>
              <w:jc w:val="center"/>
              <w:rPr>
                <w:rFonts w:cs="Arial"/>
                <w:color w:val="000000" w:themeColor="text1"/>
                <w:sz w:val="20"/>
                <w:szCs w:val="20"/>
              </w:rPr>
            </w:pPr>
          </w:p>
          <w:p w14:paraId="567A3FA8" w14:textId="77777777" w:rsidR="000F6125" w:rsidRPr="005A19D9" w:rsidRDefault="000F6125" w:rsidP="00A042F8">
            <w:pPr>
              <w:pStyle w:val="ListParagraph"/>
              <w:spacing w:before="0" w:after="0"/>
              <w:ind w:left="0"/>
              <w:jc w:val="center"/>
              <w:rPr>
                <w:rFonts w:cs="Arial"/>
                <w:color w:val="000000" w:themeColor="text1"/>
                <w:sz w:val="20"/>
                <w:szCs w:val="20"/>
              </w:rPr>
            </w:pPr>
            <w:r w:rsidRPr="005A19D9">
              <w:rPr>
                <w:rFonts w:cs="Arial"/>
                <w:color w:val="000000" w:themeColor="text1"/>
                <w:sz w:val="20"/>
                <w:szCs w:val="20"/>
              </w:rPr>
              <w:t>Pass / Fail</w:t>
            </w:r>
          </w:p>
          <w:p w14:paraId="2AE8F8A2" w14:textId="77777777" w:rsidR="009D0D68" w:rsidRPr="005A19D9" w:rsidRDefault="009D0D68" w:rsidP="00A042F8">
            <w:pPr>
              <w:pStyle w:val="ListParagraph"/>
              <w:spacing w:before="0" w:after="0"/>
              <w:ind w:left="0"/>
              <w:jc w:val="center"/>
              <w:rPr>
                <w:rFonts w:cs="Arial"/>
                <w:color w:val="000000" w:themeColor="text1"/>
                <w:sz w:val="20"/>
                <w:szCs w:val="20"/>
              </w:rPr>
            </w:pPr>
          </w:p>
        </w:tc>
        <w:tc>
          <w:tcPr>
            <w:tcW w:w="1422" w:type="dxa"/>
            <w:shd w:val="clear" w:color="auto" w:fill="FFFFFF" w:themeFill="background1"/>
            <w:vAlign w:val="center"/>
          </w:tcPr>
          <w:p w14:paraId="46972835" w14:textId="77777777" w:rsidR="00172F9E" w:rsidRPr="005A19D9" w:rsidRDefault="00172F9E" w:rsidP="00A042F8">
            <w:pPr>
              <w:pStyle w:val="ListParagraph"/>
              <w:spacing w:before="0" w:after="0"/>
              <w:ind w:left="0"/>
              <w:jc w:val="center"/>
              <w:rPr>
                <w:rFonts w:cs="Arial"/>
                <w:b/>
                <w:color w:val="000000" w:themeColor="text1"/>
                <w:sz w:val="20"/>
                <w:szCs w:val="20"/>
              </w:rPr>
            </w:pPr>
          </w:p>
          <w:p w14:paraId="2FEE4C6D" w14:textId="77777777" w:rsidR="000F6125" w:rsidRPr="005A19D9" w:rsidRDefault="000F6125" w:rsidP="00A042F8">
            <w:pPr>
              <w:pStyle w:val="ListParagraph"/>
              <w:spacing w:before="0" w:after="0"/>
              <w:ind w:left="0"/>
              <w:jc w:val="center"/>
              <w:rPr>
                <w:rFonts w:cs="Arial"/>
                <w:b/>
                <w:color w:val="000000" w:themeColor="text1"/>
                <w:sz w:val="20"/>
                <w:szCs w:val="20"/>
              </w:rPr>
            </w:pPr>
            <w:r w:rsidRPr="005A19D9">
              <w:rPr>
                <w:rFonts w:cs="Arial"/>
                <w:b/>
                <w:color w:val="000000" w:themeColor="text1"/>
                <w:sz w:val="20"/>
                <w:szCs w:val="20"/>
              </w:rPr>
              <w:t>N/A</w:t>
            </w:r>
          </w:p>
          <w:p w14:paraId="63F6BCE6" w14:textId="77777777" w:rsidR="009D0D68" w:rsidRPr="005A19D9" w:rsidRDefault="009D0D68" w:rsidP="00A042F8">
            <w:pPr>
              <w:pStyle w:val="ListParagraph"/>
              <w:spacing w:before="0" w:after="0"/>
              <w:ind w:left="0"/>
              <w:jc w:val="center"/>
              <w:rPr>
                <w:rFonts w:cs="Arial"/>
                <w:b/>
                <w:color w:val="000000" w:themeColor="text1"/>
                <w:sz w:val="20"/>
                <w:szCs w:val="20"/>
              </w:rPr>
            </w:pPr>
          </w:p>
        </w:tc>
      </w:tr>
      <w:tr w:rsidR="005A19D9" w:rsidRPr="005A19D9" w14:paraId="0669ED74" w14:textId="77777777" w:rsidTr="001468A9">
        <w:trPr>
          <w:trHeight w:val="445"/>
          <w:jc w:val="center"/>
        </w:trPr>
        <w:tc>
          <w:tcPr>
            <w:tcW w:w="9214" w:type="dxa"/>
            <w:gridSpan w:val="4"/>
            <w:shd w:val="clear" w:color="auto" w:fill="FFFFFF" w:themeFill="background1"/>
            <w:vAlign w:val="center"/>
          </w:tcPr>
          <w:p w14:paraId="6DFFB905" w14:textId="77777777" w:rsidR="000F6125" w:rsidRPr="005A19D9" w:rsidRDefault="000F6125" w:rsidP="00A042F8">
            <w:pPr>
              <w:pStyle w:val="ListParagraph"/>
              <w:spacing w:before="0" w:after="0"/>
              <w:ind w:left="0"/>
              <w:contextualSpacing/>
              <w:rPr>
                <w:rFonts w:cs="Arial"/>
                <w:b/>
                <w:color w:val="000000" w:themeColor="text1"/>
                <w:sz w:val="20"/>
                <w:szCs w:val="20"/>
              </w:rPr>
            </w:pPr>
            <w:r w:rsidRPr="005A19D9">
              <w:rPr>
                <w:rFonts w:cs="Arial"/>
                <w:b/>
                <w:color w:val="000000" w:themeColor="text1"/>
                <w:sz w:val="20"/>
                <w:szCs w:val="20"/>
              </w:rPr>
              <w:t>SECTION B – SCORED QUESTIONS</w:t>
            </w:r>
            <w:r w:rsidR="00712346" w:rsidRPr="005A19D9">
              <w:rPr>
                <w:rFonts w:cs="Arial"/>
                <w:b/>
                <w:color w:val="000000" w:themeColor="text1"/>
                <w:sz w:val="20"/>
                <w:szCs w:val="20"/>
              </w:rPr>
              <w:t xml:space="preserve"> </w:t>
            </w:r>
          </w:p>
        </w:tc>
      </w:tr>
      <w:tr w:rsidR="005A19D9" w:rsidRPr="005A19D9" w14:paraId="1ABF05B6" w14:textId="77777777" w:rsidTr="001468A9">
        <w:trPr>
          <w:trHeight w:val="145"/>
          <w:jc w:val="center"/>
        </w:trPr>
        <w:tc>
          <w:tcPr>
            <w:tcW w:w="1271" w:type="dxa"/>
            <w:shd w:val="clear" w:color="auto" w:fill="FFFFFF" w:themeFill="background1"/>
            <w:vAlign w:val="center"/>
          </w:tcPr>
          <w:p w14:paraId="28C73FB4" w14:textId="77777777" w:rsidR="00DE6005" w:rsidRPr="005A19D9" w:rsidRDefault="00DE600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AQB</w:t>
            </w:r>
            <w:r w:rsidR="00AD6386" w:rsidRPr="005A19D9">
              <w:rPr>
                <w:rFonts w:cs="Arial"/>
                <w:b/>
                <w:color w:val="000000" w:themeColor="text1"/>
                <w:sz w:val="20"/>
                <w:szCs w:val="20"/>
              </w:rPr>
              <w:t>1</w:t>
            </w:r>
          </w:p>
          <w:p w14:paraId="7EE39795" w14:textId="77777777" w:rsidR="009D0D68" w:rsidRPr="005A19D9" w:rsidRDefault="009D0D68" w:rsidP="00A042F8">
            <w:pPr>
              <w:spacing w:after="0" w:line="240" w:lineRule="auto"/>
              <w:jc w:val="center"/>
              <w:rPr>
                <w:rFonts w:cs="Arial"/>
                <w:b/>
                <w:color w:val="000000" w:themeColor="text1"/>
                <w:sz w:val="20"/>
                <w:szCs w:val="20"/>
              </w:rPr>
            </w:pPr>
          </w:p>
        </w:tc>
        <w:tc>
          <w:tcPr>
            <w:tcW w:w="4536" w:type="dxa"/>
            <w:shd w:val="clear" w:color="auto" w:fill="FFFFFF" w:themeFill="background1"/>
            <w:vAlign w:val="center"/>
          </w:tcPr>
          <w:p w14:paraId="7C3B1BFF" w14:textId="77777777" w:rsidR="009D0D68" w:rsidRPr="005A19D9" w:rsidRDefault="005A0AE3" w:rsidP="00A042F8">
            <w:pPr>
              <w:spacing w:after="0" w:line="240" w:lineRule="auto"/>
              <w:jc w:val="center"/>
              <w:rPr>
                <w:rFonts w:cs="Arial"/>
                <w:color w:val="000000" w:themeColor="text1"/>
                <w:sz w:val="20"/>
                <w:szCs w:val="20"/>
              </w:rPr>
            </w:pPr>
            <w:r w:rsidRPr="005A19D9">
              <w:rPr>
                <w:rFonts w:cs="Arial"/>
                <w:color w:val="000000" w:themeColor="text1"/>
                <w:sz w:val="20"/>
                <w:szCs w:val="20"/>
              </w:rPr>
              <w:t>Implementation</w:t>
            </w:r>
            <w:r w:rsidR="00414DB9" w:rsidRPr="005A19D9">
              <w:rPr>
                <w:rFonts w:cs="Arial"/>
                <w:color w:val="000000" w:themeColor="text1"/>
                <w:sz w:val="20"/>
                <w:szCs w:val="20"/>
              </w:rPr>
              <w:t xml:space="preserve"> and Testing</w:t>
            </w:r>
            <w:r w:rsidR="00F3120E" w:rsidRPr="005A19D9">
              <w:rPr>
                <w:rFonts w:cs="Arial"/>
                <w:color w:val="000000" w:themeColor="text1"/>
                <w:sz w:val="20"/>
                <w:szCs w:val="20"/>
              </w:rPr>
              <w:t xml:space="preserve"> </w:t>
            </w:r>
          </w:p>
        </w:tc>
        <w:tc>
          <w:tcPr>
            <w:tcW w:w="1985" w:type="dxa"/>
            <w:shd w:val="clear" w:color="auto" w:fill="FFFFFF" w:themeFill="background1"/>
            <w:vAlign w:val="center"/>
          </w:tcPr>
          <w:p w14:paraId="02AE02FF" w14:textId="77777777" w:rsidR="009D0D68" w:rsidRPr="005A19D9" w:rsidRDefault="00F3120E" w:rsidP="00A042F8">
            <w:pPr>
              <w:spacing w:after="0" w:line="240" w:lineRule="auto"/>
              <w:jc w:val="center"/>
              <w:rPr>
                <w:rFonts w:cs="Arial"/>
                <w:color w:val="000000" w:themeColor="text1"/>
                <w:sz w:val="20"/>
                <w:szCs w:val="20"/>
              </w:rPr>
            </w:pPr>
            <w:r w:rsidRPr="005A19D9">
              <w:rPr>
                <w:rFonts w:cs="Arial"/>
                <w:color w:val="000000" w:themeColor="text1"/>
                <w:sz w:val="20"/>
                <w:szCs w:val="20"/>
              </w:rPr>
              <w:t>0/</w:t>
            </w:r>
            <w:r w:rsidR="006E3F7C" w:rsidRPr="005A19D9">
              <w:rPr>
                <w:rFonts w:cs="Arial"/>
                <w:color w:val="000000" w:themeColor="text1"/>
                <w:sz w:val="20"/>
                <w:szCs w:val="20"/>
              </w:rPr>
              <w:t>33/66</w:t>
            </w:r>
            <w:r w:rsidRPr="005A19D9">
              <w:rPr>
                <w:rFonts w:cs="Arial"/>
                <w:color w:val="000000" w:themeColor="text1"/>
                <w:sz w:val="20"/>
                <w:szCs w:val="20"/>
              </w:rPr>
              <w:t>/100</w:t>
            </w:r>
          </w:p>
        </w:tc>
        <w:tc>
          <w:tcPr>
            <w:tcW w:w="1422" w:type="dxa"/>
            <w:shd w:val="clear" w:color="auto" w:fill="auto"/>
            <w:vAlign w:val="center"/>
          </w:tcPr>
          <w:p w14:paraId="68B59FC4" w14:textId="77777777" w:rsidR="00DE6005" w:rsidRPr="005A19D9" w:rsidRDefault="0008531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20</w:t>
            </w:r>
            <w:r w:rsidR="00414DB9" w:rsidRPr="005A19D9">
              <w:rPr>
                <w:rFonts w:cs="Arial"/>
                <w:b/>
                <w:color w:val="000000" w:themeColor="text1"/>
                <w:sz w:val="20"/>
                <w:szCs w:val="20"/>
              </w:rPr>
              <w:t>%</w:t>
            </w:r>
          </w:p>
        </w:tc>
      </w:tr>
      <w:tr w:rsidR="005A19D9" w:rsidRPr="005A19D9" w14:paraId="0310A587" w14:textId="77777777" w:rsidTr="001468A9">
        <w:trPr>
          <w:trHeight w:val="177"/>
          <w:jc w:val="center"/>
        </w:trPr>
        <w:tc>
          <w:tcPr>
            <w:tcW w:w="1271" w:type="dxa"/>
            <w:shd w:val="clear" w:color="auto" w:fill="FFFFFF" w:themeFill="background1"/>
            <w:vAlign w:val="center"/>
          </w:tcPr>
          <w:p w14:paraId="2D4AE9FD" w14:textId="77777777" w:rsidR="00DE6005" w:rsidRPr="005A19D9" w:rsidRDefault="00DE600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AQB</w:t>
            </w:r>
            <w:r w:rsidR="00AD6386" w:rsidRPr="005A19D9">
              <w:rPr>
                <w:rFonts w:cs="Arial"/>
                <w:b/>
                <w:color w:val="000000" w:themeColor="text1"/>
                <w:sz w:val="20"/>
                <w:szCs w:val="20"/>
              </w:rPr>
              <w:t>2</w:t>
            </w:r>
          </w:p>
          <w:p w14:paraId="2DFF64B4" w14:textId="77777777" w:rsidR="009D0D68" w:rsidRPr="005A19D9" w:rsidRDefault="009D0D68" w:rsidP="00A042F8">
            <w:pPr>
              <w:spacing w:after="0" w:line="240" w:lineRule="auto"/>
              <w:jc w:val="center"/>
              <w:rPr>
                <w:rFonts w:cs="Arial"/>
                <w:b/>
                <w:color w:val="000000" w:themeColor="text1"/>
                <w:sz w:val="20"/>
                <w:szCs w:val="20"/>
              </w:rPr>
            </w:pPr>
          </w:p>
        </w:tc>
        <w:tc>
          <w:tcPr>
            <w:tcW w:w="4536" w:type="dxa"/>
            <w:shd w:val="clear" w:color="auto" w:fill="FFFFFF" w:themeFill="background1"/>
            <w:vAlign w:val="center"/>
          </w:tcPr>
          <w:p w14:paraId="39C72668" w14:textId="77777777" w:rsidR="009D0D68" w:rsidRPr="005A19D9" w:rsidRDefault="005A0AE3" w:rsidP="00A042F8">
            <w:pPr>
              <w:spacing w:after="0" w:line="240" w:lineRule="auto"/>
              <w:jc w:val="center"/>
              <w:rPr>
                <w:rFonts w:cs="Arial"/>
                <w:color w:val="000000" w:themeColor="text1"/>
                <w:sz w:val="20"/>
                <w:szCs w:val="20"/>
              </w:rPr>
            </w:pPr>
            <w:r w:rsidRPr="005A19D9">
              <w:rPr>
                <w:rFonts w:cs="Arial"/>
                <w:color w:val="000000" w:themeColor="text1"/>
                <w:sz w:val="20"/>
                <w:szCs w:val="20"/>
              </w:rPr>
              <w:t>Security</w:t>
            </w:r>
            <w:r w:rsidR="00F30F53" w:rsidRPr="005A19D9">
              <w:rPr>
                <w:rFonts w:cs="Arial"/>
                <w:color w:val="000000" w:themeColor="text1"/>
                <w:sz w:val="20"/>
                <w:szCs w:val="20"/>
              </w:rPr>
              <w:t xml:space="preserve"> Requirements</w:t>
            </w:r>
          </w:p>
        </w:tc>
        <w:tc>
          <w:tcPr>
            <w:tcW w:w="1985" w:type="dxa"/>
            <w:shd w:val="clear" w:color="auto" w:fill="FFFFFF" w:themeFill="background1"/>
            <w:vAlign w:val="center"/>
          </w:tcPr>
          <w:p w14:paraId="28193588" w14:textId="77777777" w:rsidR="009D0D68" w:rsidRPr="005A19D9" w:rsidRDefault="005A0AE3" w:rsidP="00A042F8">
            <w:pPr>
              <w:spacing w:after="0" w:line="240" w:lineRule="auto"/>
              <w:jc w:val="center"/>
              <w:rPr>
                <w:rFonts w:cs="Arial"/>
                <w:color w:val="000000" w:themeColor="text1"/>
                <w:sz w:val="20"/>
                <w:szCs w:val="20"/>
              </w:rPr>
            </w:pPr>
            <w:r w:rsidRPr="005A19D9">
              <w:rPr>
                <w:rFonts w:cs="Arial"/>
                <w:color w:val="000000" w:themeColor="text1"/>
                <w:sz w:val="20"/>
                <w:szCs w:val="20"/>
              </w:rPr>
              <w:t>0/33/66/100</w:t>
            </w:r>
          </w:p>
        </w:tc>
        <w:tc>
          <w:tcPr>
            <w:tcW w:w="1422" w:type="dxa"/>
            <w:shd w:val="clear" w:color="auto" w:fill="auto"/>
            <w:vAlign w:val="center"/>
          </w:tcPr>
          <w:p w14:paraId="6A275C66" w14:textId="77777777" w:rsidR="00DE6005" w:rsidRPr="005A19D9" w:rsidRDefault="0008531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10</w:t>
            </w:r>
            <w:r w:rsidR="00414DB9" w:rsidRPr="005A19D9">
              <w:rPr>
                <w:rFonts w:cs="Arial"/>
                <w:b/>
                <w:color w:val="000000" w:themeColor="text1"/>
                <w:sz w:val="20"/>
                <w:szCs w:val="20"/>
              </w:rPr>
              <w:t>%</w:t>
            </w:r>
          </w:p>
        </w:tc>
      </w:tr>
      <w:tr w:rsidR="005A19D9" w:rsidRPr="005A19D9" w14:paraId="4C82E981" w14:textId="77777777" w:rsidTr="001468A9">
        <w:trPr>
          <w:trHeight w:val="426"/>
          <w:jc w:val="center"/>
        </w:trPr>
        <w:tc>
          <w:tcPr>
            <w:tcW w:w="1271" w:type="dxa"/>
            <w:shd w:val="clear" w:color="auto" w:fill="FFFFFF" w:themeFill="background1"/>
            <w:vAlign w:val="center"/>
          </w:tcPr>
          <w:p w14:paraId="30AAD1CF" w14:textId="77777777" w:rsidR="00DE6005" w:rsidRPr="005A19D9" w:rsidRDefault="00DE600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AQB</w:t>
            </w:r>
            <w:r w:rsidR="00AD6386" w:rsidRPr="005A19D9">
              <w:rPr>
                <w:rFonts w:cs="Arial"/>
                <w:b/>
                <w:color w:val="000000" w:themeColor="text1"/>
                <w:sz w:val="20"/>
                <w:szCs w:val="20"/>
              </w:rPr>
              <w:t>3</w:t>
            </w:r>
          </w:p>
          <w:p w14:paraId="243FBAA9" w14:textId="77777777" w:rsidR="009D0D68" w:rsidRPr="005A19D9" w:rsidRDefault="009D0D68" w:rsidP="00A042F8">
            <w:pPr>
              <w:spacing w:after="0" w:line="240" w:lineRule="auto"/>
              <w:jc w:val="center"/>
              <w:rPr>
                <w:rFonts w:cs="Arial"/>
                <w:b/>
                <w:color w:val="000000" w:themeColor="text1"/>
                <w:sz w:val="20"/>
                <w:szCs w:val="20"/>
              </w:rPr>
            </w:pPr>
          </w:p>
        </w:tc>
        <w:tc>
          <w:tcPr>
            <w:tcW w:w="4536" w:type="dxa"/>
            <w:shd w:val="clear" w:color="auto" w:fill="FFFFFF" w:themeFill="background1"/>
            <w:vAlign w:val="center"/>
          </w:tcPr>
          <w:p w14:paraId="3BE8A250" w14:textId="09572D8C" w:rsidR="00DE6005" w:rsidRPr="005A19D9" w:rsidRDefault="00085315" w:rsidP="00F30F53">
            <w:pPr>
              <w:spacing w:after="0" w:line="240" w:lineRule="auto"/>
              <w:jc w:val="center"/>
              <w:rPr>
                <w:rFonts w:cs="Arial"/>
                <w:color w:val="000000" w:themeColor="text1"/>
                <w:sz w:val="20"/>
                <w:szCs w:val="20"/>
              </w:rPr>
            </w:pPr>
            <w:r w:rsidRPr="005A19D9">
              <w:rPr>
                <w:rFonts w:cs="Arial"/>
                <w:color w:val="000000" w:themeColor="text1"/>
                <w:sz w:val="20"/>
                <w:szCs w:val="20"/>
              </w:rPr>
              <w:t>Service Delivery</w:t>
            </w:r>
            <w:r w:rsidR="00B42173" w:rsidRPr="005A19D9">
              <w:rPr>
                <w:rFonts w:cs="Arial"/>
                <w:color w:val="000000" w:themeColor="text1"/>
                <w:sz w:val="20"/>
                <w:szCs w:val="20"/>
              </w:rPr>
              <w:t>,</w:t>
            </w:r>
            <w:r w:rsidRPr="005A19D9">
              <w:rPr>
                <w:rFonts w:cs="Arial"/>
                <w:color w:val="000000" w:themeColor="text1"/>
                <w:sz w:val="20"/>
                <w:szCs w:val="20"/>
              </w:rPr>
              <w:t xml:space="preserve"> </w:t>
            </w:r>
            <w:r w:rsidR="00A25BD7" w:rsidRPr="005A19D9">
              <w:rPr>
                <w:rFonts w:cs="Arial"/>
                <w:color w:val="000000" w:themeColor="text1"/>
                <w:sz w:val="20"/>
                <w:szCs w:val="20"/>
              </w:rPr>
              <w:t>Performance</w:t>
            </w:r>
            <w:r w:rsidR="005A0AE3" w:rsidRPr="005A19D9">
              <w:rPr>
                <w:rFonts w:cs="Arial"/>
                <w:color w:val="000000" w:themeColor="text1"/>
                <w:sz w:val="20"/>
                <w:szCs w:val="20"/>
              </w:rPr>
              <w:t xml:space="preserve"> Management</w:t>
            </w:r>
            <w:r w:rsidR="00A25BD7" w:rsidRPr="005A19D9">
              <w:rPr>
                <w:rFonts w:cs="Arial"/>
                <w:color w:val="000000" w:themeColor="text1"/>
                <w:sz w:val="20"/>
                <w:szCs w:val="20"/>
              </w:rPr>
              <w:t>, Account M</w:t>
            </w:r>
            <w:r w:rsidR="00F30F53" w:rsidRPr="005A19D9">
              <w:rPr>
                <w:rFonts w:cs="Arial"/>
                <w:color w:val="000000" w:themeColor="text1"/>
                <w:sz w:val="20"/>
                <w:szCs w:val="20"/>
              </w:rPr>
              <w:t>anagement</w:t>
            </w:r>
            <w:r w:rsidR="00A25BD7" w:rsidRPr="005A19D9">
              <w:rPr>
                <w:rFonts w:cs="Arial"/>
                <w:color w:val="000000" w:themeColor="text1"/>
                <w:sz w:val="20"/>
                <w:szCs w:val="20"/>
              </w:rPr>
              <w:t xml:space="preserve"> and Contractor</w:t>
            </w:r>
            <w:r w:rsidR="00ED036C" w:rsidRPr="005A19D9">
              <w:rPr>
                <w:rFonts w:cs="Arial"/>
                <w:color w:val="000000" w:themeColor="text1"/>
                <w:sz w:val="20"/>
                <w:szCs w:val="20"/>
              </w:rPr>
              <w:t xml:space="preserve"> </w:t>
            </w:r>
            <w:r w:rsidR="0061139B" w:rsidRPr="005A19D9">
              <w:rPr>
                <w:rFonts w:cs="Arial"/>
                <w:color w:val="000000" w:themeColor="text1"/>
                <w:sz w:val="20"/>
                <w:szCs w:val="20"/>
              </w:rPr>
              <w:t>Responsibilities</w:t>
            </w:r>
          </w:p>
        </w:tc>
        <w:tc>
          <w:tcPr>
            <w:tcW w:w="1985" w:type="dxa"/>
            <w:shd w:val="clear" w:color="auto" w:fill="FFFFFF" w:themeFill="background1"/>
            <w:vAlign w:val="center"/>
          </w:tcPr>
          <w:p w14:paraId="66A7A463" w14:textId="77777777" w:rsidR="009D0D68" w:rsidRPr="005A19D9" w:rsidRDefault="005A0AE3" w:rsidP="00A042F8">
            <w:pPr>
              <w:spacing w:after="0" w:line="240" w:lineRule="auto"/>
              <w:jc w:val="center"/>
              <w:rPr>
                <w:rFonts w:cs="Arial"/>
                <w:color w:val="000000" w:themeColor="text1"/>
                <w:sz w:val="20"/>
                <w:szCs w:val="20"/>
              </w:rPr>
            </w:pPr>
            <w:r w:rsidRPr="005A19D9">
              <w:rPr>
                <w:rFonts w:cs="Arial"/>
                <w:color w:val="000000" w:themeColor="text1"/>
                <w:sz w:val="20"/>
                <w:szCs w:val="20"/>
              </w:rPr>
              <w:t>0/33/66/100</w:t>
            </w:r>
          </w:p>
        </w:tc>
        <w:tc>
          <w:tcPr>
            <w:tcW w:w="1422" w:type="dxa"/>
            <w:shd w:val="clear" w:color="auto" w:fill="auto"/>
            <w:vAlign w:val="center"/>
          </w:tcPr>
          <w:p w14:paraId="485A5530" w14:textId="77777777" w:rsidR="00DE6005" w:rsidRPr="005A19D9" w:rsidRDefault="0008531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60</w:t>
            </w:r>
            <w:r w:rsidR="00414DB9" w:rsidRPr="005A19D9">
              <w:rPr>
                <w:rFonts w:cs="Arial"/>
                <w:b/>
                <w:color w:val="000000" w:themeColor="text1"/>
                <w:sz w:val="20"/>
                <w:szCs w:val="20"/>
              </w:rPr>
              <w:t>%</w:t>
            </w:r>
          </w:p>
        </w:tc>
      </w:tr>
      <w:tr w:rsidR="005A19D9" w:rsidRPr="005A19D9" w14:paraId="0F790578" w14:textId="77777777" w:rsidTr="001468A9">
        <w:trPr>
          <w:trHeight w:val="426"/>
          <w:jc w:val="center"/>
        </w:trPr>
        <w:tc>
          <w:tcPr>
            <w:tcW w:w="1271" w:type="dxa"/>
            <w:shd w:val="clear" w:color="auto" w:fill="FFFFFF" w:themeFill="background1"/>
            <w:vAlign w:val="center"/>
          </w:tcPr>
          <w:p w14:paraId="5544D640" w14:textId="77777777" w:rsidR="00DE6005" w:rsidRPr="005A19D9" w:rsidRDefault="00DE6005"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AQB</w:t>
            </w:r>
            <w:r w:rsidR="00AD6386" w:rsidRPr="005A19D9">
              <w:rPr>
                <w:rFonts w:cs="Arial"/>
                <w:b/>
                <w:color w:val="000000" w:themeColor="text1"/>
                <w:sz w:val="20"/>
                <w:szCs w:val="20"/>
              </w:rPr>
              <w:t>4</w:t>
            </w:r>
          </w:p>
          <w:p w14:paraId="4CDC2DAA" w14:textId="77777777" w:rsidR="009D0D68" w:rsidRPr="005A19D9" w:rsidRDefault="009D0D68" w:rsidP="00A042F8">
            <w:pPr>
              <w:spacing w:after="0" w:line="240" w:lineRule="auto"/>
              <w:jc w:val="center"/>
              <w:rPr>
                <w:rFonts w:cs="Arial"/>
                <w:b/>
                <w:color w:val="000000" w:themeColor="text1"/>
                <w:sz w:val="20"/>
                <w:szCs w:val="20"/>
              </w:rPr>
            </w:pPr>
          </w:p>
        </w:tc>
        <w:tc>
          <w:tcPr>
            <w:tcW w:w="4536" w:type="dxa"/>
            <w:shd w:val="clear" w:color="auto" w:fill="FFFFFF" w:themeFill="background1"/>
            <w:vAlign w:val="center"/>
          </w:tcPr>
          <w:p w14:paraId="35D0B97C" w14:textId="25A196BC" w:rsidR="00DE6005" w:rsidRPr="005A19D9" w:rsidRDefault="002F57A1" w:rsidP="00B61BDD">
            <w:pPr>
              <w:spacing w:after="0" w:line="240" w:lineRule="auto"/>
              <w:jc w:val="center"/>
              <w:rPr>
                <w:rFonts w:cs="Arial"/>
                <w:color w:val="000000" w:themeColor="text1"/>
                <w:sz w:val="20"/>
                <w:szCs w:val="20"/>
              </w:rPr>
            </w:pPr>
            <w:r w:rsidRPr="005A19D9">
              <w:rPr>
                <w:rFonts w:cs="Arial"/>
                <w:color w:val="000000" w:themeColor="text1"/>
                <w:sz w:val="20"/>
                <w:szCs w:val="20"/>
              </w:rPr>
              <w:t xml:space="preserve">Business Continuity </w:t>
            </w:r>
            <w:r w:rsidR="00B61BDD" w:rsidRPr="005A19D9">
              <w:rPr>
                <w:rFonts w:cs="Arial"/>
                <w:color w:val="000000" w:themeColor="text1"/>
                <w:sz w:val="20"/>
                <w:szCs w:val="20"/>
              </w:rPr>
              <w:t xml:space="preserve">and </w:t>
            </w:r>
            <w:r w:rsidR="005A0AE3" w:rsidRPr="005A19D9">
              <w:rPr>
                <w:rFonts w:cs="Arial"/>
                <w:color w:val="000000" w:themeColor="text1"/>
                <w:sz w:val="20"/>
                <w:szCs w:val="20"/>
              </w:rPr>
              <w:t>Disaster Recovery</w:t>
            </w:r>
          </w:p>
        </w:tc>
        <w:tc>
          <w:tcPr>
            <w:tcW w:w="1985" w:type="dxa"/>
            <w:shd w:val="clear" w:color="auto" w:fill="FFFFFF" w:themeFill="background1"/>
            <w:vAlign w:val="center"/>
          </w:tcPr>
          <w:p w14:paraId="2368A503" w14:textId="77777777" w:rsidR="009D0D68" w:rsidRPr="005A19D9" w:rsidRDefault="005A0AE3" w:rsidP="00A042F8">
            <w:pPr>
              <w:spacing w:after="0" w:line="240" w:lineRule="auto"/>
              <w:jc w:val="center"/>
              <w:rPr>
                <w:rFonts w:cs="Arial"/>
                <w:color w:val="000000" w:themeColor="text1"/>
                <w:sz w:val="20"/>
                <w:szCs w:val="20"/>
              </w:rPr>
            </w:pPr>
            <w:r w:rsidRPr="005A19D9">
              <w:rPr>
                <w:rFonts w:cs="Arial"/>
                <w:color w:val="000000" w:themeColor="text1"/>
                <w:sz w:val="20"/>
                <w:szCs w:val="20"/>
              </w:rPr>
              <w:t>0/33/66/100</w:t>
            </w:r>
          </w:p>
        </w:tc>
        <w:tc>
          <w:tcPr>
            <w:tcW w:w="1422" w:type="dxa"/>
            <w:shd w:val="clear" w:color="auto" w:fill="auto"/>
            <w:vAlign w:val="center"/>
          </w:tcPr>
          <w:p w14:paraId="008F2B33" w14:textId="77777777" w:rsidR="00DE6005" w:rsidRPr="005A19D9" w:rsidRDefault="002F57A1" w:rsidP="00A042F8">
            <w:pPr>
              <w:spacing w:after="0" w:line="240" w:lineRule="auto"/>
              <w:jc w:val="center"/>
              <w:rPr>
                <w:rFonts w:cs="Arial"/>
                <w:b/>
                <w:color w:val="000000" w:themeColor="text1"/>
                <w:sz w:val="20"/>
                <w:szCs w:val="20"/>
              </w:rPr>
            </w:pPr>
            <w:r w:rsidRPr="005A19D9">
              <w:rPr>
                <w:rFonts w:cs="Arial"/>
                <w:b/>
                <w:color w:val="000000" w:themeColor="text1"/>
                <w:sz w:val="20"/>
                <w:szCs w:val="20"/>
              </w:rPr>
              <w:t>1</w:t>
            </w:r>
            <w:r w:rsidR="00F3120E" w:rsidRPr="005A19D9">
              <w:rPr>
                <w:rFonts w:cs="Arial"/>
                <w:b/>
                <w:color w:val="000000" w:themeColor="text1"/>
                <w:sz w:val="20"/>
                <w:szCs w:val="20"/>
              </w:rPr>
              <w:t>0</w:t>
            </w:r>
            <w:r w:rsidR="005A0AE3" w:rsidRPr="005A19D9">
              <w:rPr>
                <w:rFonts w:cs="Arial"/>
                <w:b/>
                <w:color w:val="000000" w:themeColor="text1"/>
                <w:sz w:val="20"/>
                <w:szCs w:val="20"/>
              </w:rPr>
              <w:t>%</w:t>
            </w:r>
          </w:p>
        </w:tc>
      </w:tr>
    </w:tbl>
    <w:p w14:paraId="30D37A14" w14:textId="77777777" w:rsidR="00E5269C" w:rsidRPr="005A19D9" w:rsidRDefault="00E5269C" w:rsidP="00A042F8">
      <w:pPr>
        <w:spacing w:before="60" w:after="60" w:line="240" w:lineRule="auto"/>
        <w:rPr>
          <w:rFonts w:cs="Arial"/>
          <w:color w:val="000000" w:themeColor="text1"/>
          <w:sz w:val="20"/>
          <w:szCs w:val="20"/>
          <w:highlight w:val="green"/>
        </w:rPr>
        <w:sectPr w:rsidR="00E5269C" w:rsidRPr="005A19D9" w:rsidSect="00A042F8">
          <w:pgSz w:w="11907" w:h="16839" w:code="9"/>
          <w:pgMar w:top="851" w:right="567" w:bottom="1276" w:left="1276" w:header="708" w:footer="708" w:gutter="0"/>
          <w:cols w:space="708"/>
          <w:docGrid w:linePitch="360"/>
        </w:sect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363"/>
      </w:tblGrid>
      <w:tr w:rsidR="005A19D9" w:rsidRPr="005A19D9" w14:paraId="449789E7" w14:textId="77777777" w:rsidTr="006D3DD3">
        <w:trPr>
          <w:trHeight w:val="380"/>
        </w:trPr>
        <w:tc>
          <w:tcPr>
            <w:tcW w:w="9497" w:type="dxa"/>
            <w:gridSpan w:val="2"/>
            <w:shd w:val="clear" w:color="auto" w:fill="B8CCE4"/>
          </w:tcPr>
          <w:p w14:paraId="3BFF1A0F" w14:textId="77777777" w:rsidR="00A429F1" w:rsidRPr="005A19D9" w:rsidRDefault="00A429F1" w:rsidP="00A042F8">
            <w:pPr>
              <w:spacing w:before="60" w:after="60" w:line="240" w:lineRule="auto"/>
              <w:contextualSpacing/>
              <w:jc w:val="both"/>
              <w:rPr>
                <w:rFonts w:cs="Arial"/>
                <w:b/>
                <w:color w:val="000000" w:themeColor="text1"/>
                <w:sz w:val="20"/>
                <w:szCs w:val="20"/>
              </w:rPr>
            </w:pPr>
            <w:r w:rsidRPr="005A19D9">
              <w:rPr>
                <w:rFonts w:cs="Arial"/>
                <w:b/>
                <w:color w:val="000000" w:themeColor="text1"/>
                <w:sz w:val="20"/>
                <w:szCs w:val="20"/>
              </w:rPr>
              <w:lastRenderedPageBreak/>
              <w:t xml:space="preserve">SECTION A – </w:t>
            </w:r>
            <w:r w:rsidR="00760B70" w:rsidRPr="005A19D9">
              <w:rPr>
                <w:rFonts w:cs="Arial"/>
                <w:b/>
                <w:color w:val="000000" w:themeColor="text1"/>
                <w:sz w:val="20"/>
                <w:szCs w:val="20"/>
              </w:rPr>
              <w:t>MANDATORY</w:t>
            </w:r>
            <w:r w:rsidRPr="005A19D9">
              <w:rPr>
                <w:rFonts w:cs="Arial"/>
                <w:b/>
                <w:color w:val="000000" w:themeColor="text1"/>
                <w:sz w:val="20"/>
                <w:szCs w:val="20"/>
              </w:rPr>
              <w:t xml:space="preserve"> </w:t>
            </w:r>
            <w:r w:rsidR="000C2521" w:rsidRPr="005A19D9">
              <w:rPr>
                <w:rFonts w:cs="Arial"/>
                <w:b/>
                <w:color w:val="000000" w:themeColor="text1"/>
                <w:sz w:val="20"/>
                <w:szCs w:val="20"/>
              </w:rPr>
              <w:t>QUESTIONS</w:t>
            </w:r>
          </w:p>
        </w:tc>
      </w:tr>
      <w:tr w:rsidR="005A19D9" w:rsidRPr="005A19D9" w14:paraId="78C754EE" w14:textId="77777777" w:rsidTr="006D3DD3">
        <w:trPr>
          <w:trHeight w:val="383"/>
        </w:trPr>
        <w:tc>
          <w:tcPr>
            <w:tcW w:w="9497" w:type="dxa"/>
            <w:gridSpan w:val="2"/>
            <w:shd w:val="clear" w:color="auto" w:fill="BFBFBF"/>
          </w:tcPr>
          <w:p w14:paraId="049239FD" w14:textId="77777777" w:rsidR="00A429F1" w:rsidRPr="005A19D9" w:rsidRDefault="00A429F1" w:rsidP="00A042F8">
            <w:pPr>
              <w:spacing w:before="60" w:after="60" w:line="240" w:lineRule="auto"/>
              <w:contextualSpacing/>
              <w:jc w:val="both"/>
              <w:rPr>
                <w:rFonts w:cs="Arial"/>
                <w:b/>
                <w:color w:val="000000" w:themeColor="text1"/>
                <w:sz w:val="20"/>
                <w:szCs w:val="20"/>
              </w:rPr>
            </w:pPr>
            <w:r w:rsidRPr="005A19D9">
              <w:rPr>
                <w:rFonts w:cs="Arial"/>
                <w:b/>
                <w:color w:val="000000" w:themeColor="text1"/>
                <w:sz w:val="20"/>
                <w:szCs w:val="20"/>
              </w:rPr>
              <w:t xml:space="preserve">AQA1 – </w:t>
            </w:r>
            <w:r w:rsidR="005A0AE3" w:rsidRPr="005A19D9">
              <w:rPr>
                <w:rFonts w:cs="Arial"/>
                <w:b/>
                <w:color w:val="000000" w:themeColor="text1"/>
                <w:sz w:val="20"/>
                <w:szCs w:val="20"/>
              </w:rPr>
              <w:t>Scope of Services</w:t>
            </w:r>
          </w:p>
        </w:tc>
      </w:tr>
      <w:tr w:rsidR="005A19D9" w:rsidRPr="005A19D9" w14:paraId="4E42D17A" w14:textId="77777777" w:rsidTr="006D3DD3">
        <w:trPr>
          <w:trHeight w:val="2250"/>
        </w:trPr>
        <w:tc>
          <w:tcPr>
            <w:tcW w:w="9497" w:type="dxa"/>
            <w:gridSpan w:val="2"/>
          </w:tcPr>
          <w:p w14:paraId="12122D3E" w14:textId="3D5EE2B0" w:rsidR="00A429F1" w:rsidRPr="005A19D9" w:rsidRDefault="00A429F1" w:rsidP="00A042F8">
            <w:pPr>
              <w:spacing w:line="240" w:lineRule="auto"/>
              <w:contextualSpacing/>
              <w:rPr>
                <w:rFonts w:cs="Arial"/>
                <w:color w:val="000000" w:themeColor="text1"/>
                <w:sz w:val="20"/>
                <w:szCs w:val="20"/>
              </w:rPr>
            </w:pPr>
            <w:r w:rsidRPr="005A19D9">
              <w:rPr>
                <w:rFonts w:cs="Arial"/>
                <w:color w:val="000000" w:themeColor="text1"/>
                <w:sz w:val="20"/>
                <w:szCs w:val="20"/>
              </w:rPr>
              <w:t xml:space="preserve">Please indicate by selecting either option </w:t>
            </w:r>
            <w:r w:rsidRPr="005A19D9">
              <w:rPr>
                <w:rFonts w:cs="Arial"/>
                <w:b/>
                <w:color w:val="000000" w:themeColor="text1"/>
                <w:sz w:val="20"/>
                <w:szCs w:val="20"/>
              </w:rPr>
              <w:t>YES</w:t>
            </w:r>
            <w:r w:rsidRPr="005A19D9">
              <w:rPr>
                <w:rFonts w:cs="Arial"/>
                <w:color w:val="000000" w:themeColor="text1"/>
                <w:sz w:val="20"/>
                <w:szCs w:val="20"/>
              </w:rPr>
              <w:t xml:space="preserve"> or </w:t>
            </w:r>
            <w:r w:rsidRPr="005A19D9">
              <w:rPr>
                <w:rFonts w:cs="Arial"/>
                <w:b/>
                <w:color w:val="000000" w:themeColor="text1"/>
                <w:sz w:val="20"/>
                <w:szCs w:val="20"/>
              </w:rPr>
              <w:t>NO,</w:t>
            </w:r>
            <w:r w:rsidRPr="005A19D9">
              <w:rPr>
                <w:rFonts w:cs="Arial"/>
                <w:color w:val="000000" w:themeColor="text1"/>
                <w:sz w:val="20"/>
                <w:szCs w:val="20"/>
              </w:rPr>
              <w:t xml:space="preserve"> that in the event you are awarded a </w:t>
            </w:r>
            <w:r w:rsidR="00B42173" w:rsidRPr="005A19D9">
              <w:rPr>
                <w:rFonts w:cs="Arial"/>
                <w:color w:val="000000" w:themeColor="text1"/>
                <w:sz w:val="20"/>
                <w:szCs w:val="20"/>
              </w:rPr>
              <w:t>Contract</w:t>
            </w:r>
            <w:r w:rsidRPr="005A19D9">
              <w:rPr>
                <w:rFonts w:cs="Arial"/>
                <w:color w:val="000000" w:themeColor="text1"/>
                <w:sz w:val="20"/>
                <w:szCs w:val="20"/>
              </w:rPr>
              <w:t xml:space="preserve">, whether you will or will not, unreservedly deliver in full, all the mandatory requirements as set out in Attachment </w:t>
            </w:r>
            <w:r w:rsidR="009E2B3F" w:rsidRPr="005A19D9">
              <w:rPr>
                <w:rFonts w:cs="Arial"/>
                <w:color w:val="000000" w:themeColor="text1"/>
                <w:sz w:val="20"/>
                <w:szCs w:val="20"/>
              </w:rPr>
              <w:t>4a</w:t>
            </w:r>
            <w:r w:rsidRPr="005A19D9">
              <w:rPr>
                <w:rFonts w:cs="Arial"/>
                <w:color w:val="000000" w:themeColor="text1"/>
                <w:sz w:val="20"/>
                <w:szCs w:val="20"/>
              </w:rPr>
              <w:t xml:space="preserve"> –</w:t>
            </w:r>
            <w:r w:rsidR="00BF632E" w:rsidRPr="005A19D9">
              <w:rPr>
                <w:rFonts w:cs="Arial"/>
                <w:color w:val="000000" w:themeColor="text1"/>
                <w:sz w:val="20"/>
                <w:szCs w:val="20"/>
              </w:rPr>
              <w:t xml:space="preserve"> </w:t>
            </w:r>
            <w:r w:rsidRPr="005A19D9">
              <w:rPr>
                <w:rFonts w:cs="Arial"/>
                <w:color w:val="000000" w:themeColor="text1"/>
                <w:sz w:val="20"/>
                <w:szCs w:val="20"/>
              </w:rPr>
              <w:t>Specification (Contract Schedule 1).</w:t>
            </w:r>
            <w:r w:rsidRPr="005A19D9">
              <w:rPr>
                <w:rFonts w:cs="Arial"/>
                <w:color w:val="000000" w:themeColor="text1"/>
                <w:sz w:val="20"/>
                <w:szCs w:val="20"/>
              </w:rPr>
              <w:br/>
              <w:t xml:space="preserve"> </w:t>
            </w:r>
          </w:p>
          <w:p w14:paraId="5E5E63E3" w14:textId="77777777" w:rsidR="00A429F1" w:rsidRPr="005A19D9" w:rsidRDefault="00A429F1" w:rsidP="00A042F8">
            <w:pPr>
              <w:tabs>
                <w:tab w:val="left" w:pos="709"/>
              </w:tabs>
              <w:overflowPunct w:val="0"/>
              <w:autoSpaceDE w:val="0"/>
              <w:autoSpaceDN w:val="0"/>
              <w:adjustRightInd w:val="0"/>
              <w:spacing w:before="120" w:after="120" w:line="240" w:lineRule="auto"/>
              <w:contextualSpacing/>
              <w:jc w:val="both"/>
              <w:rPr>
                <w:rFonts w:cs="Arial"/>
                <w:color w:val="000000" w:themeColor="text1"/>
                <w:sz w:val="20"/>
                <w:szCs w:val="20"/>
              </w:rPr>
            </w:pPr>
            <w:r w:rsidRPr="005A19D9">
              <w:rPr>
                <w:rFonts w:cs="Arial"/>
                <w:b/>
                <w:color w:val="000000" w:themeColor="text1"/>
                <w:sz w:val="20"/>
                <w:szCs w:val="20"/>
              </w:rPr>
              <w:t>YES -</w:t>
            </w:r>
            <w:r w:rsidRPr="005A19D9">
              <w:rPr>
                <w:rFonts w:cs="Arial"/>
                <w:color w:val="000000" w:themeColor="text1"/>
                <w:sz w:val="20"/>
                <w:szCs w:val="20"/>
              </w:rPr>
              <w:t xml:space="preserve"> </w:t>
            </w:r>
            <w:r w:rsidRPr="005A19D9">
              <w:rPr>
                <w:rFonts w:cs="Arial"/>
                <w:color w:val="000000" w:themeColor="text1"/>
                <w:sz w:val="20"/>
                <w:szCs w:val="20"/>
              </w:rPr>
              <w:tab/>
              <w:t xml:space="preserve">You will, unreservedly deliver in full, all the mandatory requirements as set out in </w:t>
            </w:r>
            <w:r w:rsidR="009E2B3F" w:rsidRPr="005A19D9">
              <w:rPr>
                <w:rFonts w:cs="Arial"/>
                <w:color w:val="000000" w:themeColor="text1"/>
                <w:sz w:val="20"/>
                <w:szCs w:val="20"/>
              </w:rPr>
              <w:t>Attachment 4a – Specification (Contract Schedule 1).</w:t>
            </w:r>
          </w:p>
          <w:p w14:paraId="662AD66D" w14:textId="77777777" w:rsidR="00A429F1" w:rsidRPr="005A19D9" w:rsidRDefault="00A429F1" w:rsidP="00A042F8">
            <w:pPr>
              <w:tabs>
                <w:tab w:val="left" w:pos="709"/>
              </w:tabs>
              <w:overflowPunct w:val="0"/>
              <w:autoSpaceDE w:val="0"/>
              <w:autoSpaceDN w:val="0"/>
              <w:adjustRightInd w:val="0"/>
              <w:spacing w:before="120" w:after="120" w:line="240" w:lineRule="auto"/>
              <w:contextualSpacing/>
              <w:jc w:val="both"/>
              <w:rPr>
                <w:rFonts w:cs="Arial"/>
                <w:color w:val="000000" w:themeColor="text1"/>
                <w:sz w:val="20"/>
                <w:szCs w:val="20"/>
              </w:rPr>
            </w:pPr>
          </w:p>
          <w:p w14:paraId="14710112" w14:textId="77777777" w:rsidR="00A429F1" w:rsidRPr="005A19D9" w:rsidRDefault="00A429F1" w:rsidP="00A042F8">
            <w:pPr>
              <w:tabs>
                <w:tab w:val="left" w:pos="709"/>
              </w:tabs>
              <w:overflowPunct w:val="0"/>
              <w:autoSpaceDE w:val="0"/>
              <w:autoSpaceDN w:val="0"/>
              <w:adjustRightInd w:val="0"/>
              <w:spacing w:before="120" w:after="120" w:line="240" w:lineRule="auto"/>
              <w:contextualSpacing/>
              <w:jc w:val="both"/>
              <w:rPr>
                <w:rFonts w:cs="Arial"/>
                <w:color w:val="000000" w:themeColor="text1"/>
                <w:sz w:val="20"/>
                <w:szCs w:val="20"/>
              </w:rPr>
            </w:pPr>
            <w:r w:rsidRPr="005A19D9">
              <w:rPr>
                <w:rFonts w:cs="Arial"/>
                <w:b/>
                <w:color w:val="000000" w:themeColor="text1"/>
                <w:sz w:val="20"/>
                <w:szCs w:val="20"/>
              </w:rPr>
              <w:t>NO -</w:t>
            </w:r>
            <w:r w:rsidRPr="005A19D9">
              <w:rPr>
                <w:rFonts w:cs="Arial"/>
                <w:color w:val="000000" w:themeColor="text1"/>
                <w:sz w:val="20"/>
                <w:szCs w:val="20"/>
              </w:rPr>
              <w:t xml:space="preserve"> </w:t>
            </w:r>
            <w:r w:rsidRPr="005A19D9">
              <w:rPr>
                <w:rFonts w:cs="Arial"/>
                <w:color w:val="000000" w:themeColor="text1"/>
                <w:sz w:val="20"/>
                <w:szCs w:val="20"/>
              </w:rPr>
              <w:tab/>
              <w:t xml:space="preserve">You will not, or cannot deliver in full, all the mandatory Service requirements as set out in </w:t>
            </w:r>
            <w:r w:rsidR="009E2B3F" w:rsidRPr="005A19D9">
              <w:rPr>
                <w:rFonts w:cs="Arial"/>
                <w:color w:val="000000" w:themeColor="text1"/>
                <w:sz w:val="20"/>
                <w:szCs w:val="20"/>
              </w:rPr>
              <w:t>Attachment 4a – Specification (Contract Schedule 1).</w:t>
            </w:r>
          </w:p>
        </w:tc>
      </w:tr>
      <w:tr w:rsidR="005A19D9" w:rsidRPr="005A19D9" w14:paraId="30240D53" w14:textId="77777777" w:rsidTr="006D3DD3">
        <w:trPr>
          <w:trHeight w:val="2906"/>
        </w:trPr>
        <w:tc>
          <w:tcPr>
            <w:tcW w:w="9497" w:type="dxa"/>
            <w:gridSpan w:val="2"/>
            <w:shd w:val="clear" w:color="auto" w:fill="C7F9C9"/>
          </w:tcPr>
          <w:p w14:paraId="746B092A" w14:textId="77777777" w:rsidR="00A429F1" w:rsidRPr="005A19D9" w:rsidRDefault="00A429F1" w:rsidP="00A042F8">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t>AQA1 – Response Guidance</w:t>
            </w:r>
          </w:p>
          <w:p w14:paraId="494B73EA" w14:textId="77777777" w:rsidR="00A429F1" w:rsidRPr="005A19D9" w:rsidRDefault="00A429F1" w:rsidP="00A042F8">
            <w:pPr>
              <w:spacing w:before="120" w:after="120" w:line="240" w:lineRule="auto"/>
              <w:contextualSpacing/>
              <w:jc w:val="both"/>
              <w:rPr>
                <w:rFonts w:cs="Arial"/>
                <w:b/>
                <w:color w:val="000000" w:themeColor="text1"/>
                <w:sz w:val="20"/>
                <w:szCs w:val="20"/>
              </w:rPr>
            </w:pPr>
            <w:r w:rsidRPr="005A19D9">
              <w:rPr>
                <w:rFonts w:cs="Arial"/>
                <w:b/>
                <w:color w:val="000000" w:themeColor="text1"/>
                <w:sz w:val="20"/>
                <w:szCs w:val="20"/>
              </w:rPr>
              <w:t>This is a PASS/FAIL question. If you cannot or are unwilling to select YES to this question, you will be excluded from further participation in this Procurement.</w:t>
            </w:r>
          </w:p>
          <w:p w14:paraId="6EAAA1F6" w14:textId="77777777" w:rsidR="00A429F1" w:rsidRPr="005A19D9" w:rsidRDefault="00A429F1" w:rsidP="00A042F8">
            <w:pPr>
              <w:spacing w:before="120" w:after="120" w:line="240" w:lineRule="auto"/>
              <w:contextualSpacing/>
              <w:jc w:val="both"/>
              <w:rPr>
                <w:rFonts w:cs="Arial"/>
                <w:color w:val="000000" w:themeColor="text1"/>
                <w:sz w:val="20"/>
                <w:szCs w:val="20"/>
              </w:rPr>
            </w:pPr>
          </w:p>
          <w:p w14:paraId="23143EEC" w14:textId="77777777" w:rsidR="00A429F1" w:rsidRPr="005A19D9" w:rsidRDefault="00A429F1" w:rsidP="00A042F8">
            <w:pPr>
              <w:spacing w:before="120" w:after="120" w:line="240" w:lineRule="auto"/>
              <w:contextualSpacing/>
              <w:jc w:val="both"/>
              <w:rPr>
                <w:rFonts w:cs="Arial"/>
                <w:color w:val="000000" w:themeColor="text1"/>
                <w:sz w:val="20"/>
                <w:szCs w:val="20"/>
              </w:rPr>
            </w:pPr>
            <w:r w:rsidRPr="005A19D9">
              <w:rPr>
                <w:rFonts w:cs="Arial"/>
                <w:color w:val="000000" w:themeColor="text1"/>
                <w:sz w:val="20"/>
                <w:szCs w:val="20"/>
              </w:rPr>
              <w:t xml:space="preserve">You are required to select either option </w:t>
            </w:r>
            <w:r w:rsidRPr="005A19D9">
              <w:rPr>
                <w:rFonts w:cs="Arial"/>
                <w:b/>
                <w:color w:val="000000" w:themeColor="text1"/>
                <w:sz w:val="20"/>
                <w:szCs w:val="20"/>
              </w:rPr>
              <w:t>YES</w:t>
            </w:r>
            <w:r w:rsidRPr="005A19D9">
              <w:rPr>
                <w:rFonts w:cs="Arial"/>
                <w:color w:val="000000" w:themeColor="text1"/>
                <w:sz w:val="20"/>
                <w:szCs w:val="20"/>
              </w:rPr>
              <w:t xml:space="preserve"> or </w:t>
            </w:r>
            <w:r w:rsidRPr="005A19D9">
              <w:rPr>
                <w:rFonts w:cs="Arial"/>
                <w:b/>
                <w:color w:val="000000" w:themeColor="text1"/>
                <w:sz w:val="20"/>
                <w:szCs w:val="20"/>
              </w:rPr>
              <w:t>NO</w:t>
            </w:r>
            <w:r w:rsidRPr="005A19D9">
              <w:rPr>
                <w:rFonts w:cs="Arial"/>
                <w:color w:val="000000" w:themeColor="text1"/>
                <w:sz w:val="20"/>
                <w:szCs w:val="20"/>
              </w:rPr>
              <w:t xml:space="preserve"> from the drop down list associated with this question.</w:t>
            </w:r>
          </w:p>
          <w:p w14:paraId="5ABEB495" w14:textId="77777777" w:rsidR="00A429F1" w:rsidRPr="005A19D9" w:rsidRDefault="00A429F1" w:rsidP="00A042F8">
            <w:pPr>
              <w:spacing w:before="120" w:after="120" w:line="240" w:lineRule="auto"/>
              <w:contextualSpacing/>
              <w:jc w:val="both"/>
              <w:rPr>
                <w:rFonts w:cs="Arial"/>
                <w:color w:val="000000" w:themeColor="text1"/>
                <w:sz w:val="20"/>
                <w:szCs w:val="20"/>
              </w:rPr>
            </w:pPr>
          </w:p>
          <w:p w14:paraId="61229197" w14:textId="77777777" w:rsidR="00A429F1" w:rsidRPr="005A19D9" w:rsidRDefault="00A429F1" w:rsidP="00A042F8">
            <w:pPr>
              <w:spacing w:before="120" w:after="120" w:line="240" w:lineRule="auto"/>
              <w:contextualSpacing/>
              <w:jc w:val="both"/>
              <w:rPr>
                <w:rFonts w:cs="Arial"/>
                <w:color w:val="000000" w:themeColor="text1"/>
                <w:sz w:val="20"/>
                <w:szCs w:val="20"/>
              </w:rPr>
            </w:pPr>
            <w:r w:rsidRPr="005A19D9">
              <w:rPr>
                <w:rFonts w:cs="Arial"/>
                <w:bCs/>
                <w:color w:val="000000" w:themeColor="text1"/>
                <w:sz w:val="20"/>
                <w:szCs w:val="20"/>
              </w:rPr>
              <w:t xml:space="preserve">Providing a </w:t>
            </w:r>
            <w:r w:rsidRPr="005A19D9">
              <w:rPr>
                <w:rFonts w:cs="Arial"/>
                <w:b/>
                <w:bCs/>
                <w:color w:val="000000" w:themeColor="text1"/>
                <w:sz w:val="20"/>
                <w:szCs w:val="20"/>
              </w:rPr>
              <w:t>YES</w:t>
            </w:r>
            <w:r w:rsidRPr="005A19D9">
              <w:rPr>
                <w:rFonts w:cs="Arial"/>
                <w:bCs/>
                <w:color w:val="000000" w:themeColor="text1"/>
                <w:sz w:val="20"/>
                <w:szCs w:val="20"/>
              </w:rPr>
              <w:t xml:space="preserve"> response means the Potential Provider will, unreservedly deliver in full, all the mandatory requirements as set out in </w:t>
            </w:r>
            <w:r w:rsidR="009E2B3F" w:rsidRPr="005A19D9">
              <w:rPr>
                <w:rFonts w:cs="Arial"/>
                <w:color w:val="000000" w:themeColor="text1"/>
                <w:sz w:val="20"/>
                <w:szCs w:val="20"/>
              </w:rPr>
              <w:t>Attachment 4a – Specification (Contract Schedule 1).</w:t>
            </w:r>
          </w:p>
          <w:p w14:paraId="0638496B" w14:textId="77777777" w:rsidR="00A429F1" w:rsidRPr="005A19D9" w:rsidRDefault="00A429F1" w:rsidP="00A042F8">
            <w:pPr>
              <w:spacing w:before="120" w:after="120" w:line="240" w:lineRule="auto"/>
              <w:contextualSpacing/>
              <w:jc w:val="both"/>
              <w:rPr>
                <w:rFonts w:cs="Arial"/>
                <w:bCs/>
                <w:color w:val="000000" w:themeColor="text1"/>
                <w:sz w:val="20"/>
                <w:szCs w:val="20"/>
              </w:rPr>
            </w:pPr>
          </w:p>
          <w:p w14:paraId="38652F24" w14:textId="77777777" w:rsidR="00A429F1" w:rsidRPr="005A19D9" w:rsidRDefault="00A429F1" w:rsidP="00A042F8">
            <w:pPr>
              <w:spacing w:before="60" w:after="0" w:line="240" w:lineRule="auto"/>
              <w:contextualSpacing/>
              <w:jc w:val="both"/>
              <w:rPr>
                <w:rFonts w:cs="Arial"/>
                <w:bCs/>
                <w:color w:val="000000" w:themeColor="text1"/>
                <w:sz w:val="20"/>
                <w:szCs w:val="20"/>
              </w:rPr>
            </w:pPr>
            <w:r w:rsidRPr="005A19D9">
              <w:rPr>
                <w:rFonts w:cs="Arial"/>
                <w:bCs/>
                <w:color w:val="000000" w:themeColor="text1"/>
                <w:sz w:val="20"/>
                <w:szCs w:val="20"/>
              </w:rPr>
              <w:t xml:space="preserve">If the Potential Provider selects </w:t>
            </w:r>
            <w:r w:rsidRPr="005A19D9">
              <w:rPr>
                <w:rFonts w:cs="Arial"/>
                <w:b/>
                <w:bCs/>
                <w:color w:val="000000" w:themeColor="text1"/>
                <w:sz w:val="20"/>
                <w:szCs w:val="20"/>
              </w:rPr>
              <w:t>NO</w:t>
            </w:r>
            <w:r w:rsidRPr="005A19D9">
              <w:rPr>
                <w:rFonts w:cs="Arial"/>
                <w:bCs/>
                <w:color w:val="000000" w:themeColor="text1"/>
                <w:sz w:val="20"/>
                <w:szCs w:val="20"/>
              </w:rPr>
              <w:t xml:space="preserve"> (or does not answer the question) to indicate that they will not, or cannot, deliver in full, all the mandatory requirements as set out in </w:t>
            </w:r>
            <w:r w:rsidR="009E2B3F" w:rsidRPr="005A19D9">
              <w:rPr>
                <w:rFonts w:cs="Arial"/>
                <w:color w:val="000000" w:themeColor="text1"/>
                <w:sz w:val="20"/>
                <w:szCs w:val="20"/>
              </w:rPr>
              <w:t>Attachment 4a – Specification (Contract Schedule 1).</w:t>
            </w:r>
            <w:r w:rsidRPr="005A19D9">
              <w:rPr>
                <w:rFonts w:cs="Arial"/>
                <w:bCs/>
                <w:color w:val="000000" w:themeColor="text1"/>
                <w:sz w:val="20"/>
                <w:szCs w:val="20"/>
              </w:rPr>
              <w:t>then the Potential Provider will be excluded from further participation in this Procurement.</w:t>
            </w:r>
          </w:p>
          <w:p w14:paraId="1CCE446F" w14:textId="77777777" w:rsidR="00B83A2C" w:rsidRPr="005A19D9" w:rsidRDefault="00B83A2C" w:rsidP="00A042F8">
            <w:pPr>
              <w:spacing w:before="60" w:after="0" w:line="240" w:lineRule="auto"/>
              <w:contextualSpacing/>
              <w:jc w:val="both"/>
              <w:rPr>
                <w:rFonts w:cs="Arial"/>
                <w:b/>
                <w:color w:val="000000" w:themeColor="text1"/>
                <w:sz w:val="20"/>
                <w:szCs w:val="20"/>
              </w:rPr>
            </w:pPr>
          </w:p>
        </w:tc>
      </w:tr>
      <w:tr w:rsidR="005A19D9" w:rsidRPr="005A19D9" w14:paraId="39834E23" w14:textId="77777777" w:rsidTr="006D3DD3">
        <w:tc>
          <w:tcPr>
            <w:tcW w:w="1134" w:type="dxa"/>
            <w:shd w:val="clear" w:color="auto" w:fill="FFFFCC"/>
            <w:vAlign w:val="center"/>
          </w:tcPr>
          <w:p w14:paraId="721FE910" w14:textId="77777777" w:rsidR="00B83A2C" w:rsidRPr="005A19D9" w:rsidRDefault="00B83A2C" w:rsidP="00A042F8">
            <w:pPr>
              <w:pStyle w:val="MarginText"/>
              <w:jc w:val="center"/>
              <w:rPr>
                <w:rFonts w:cs="Arial"/>
                <w:b/>
                <w:color w:val="000000" w:themeColor="text1"/>
              </w:rPr>
            </w:pPr>
            <w:r w:rsidRPr="005A19D9">
              <w:rPr>
                <w:rFonts w:cs="Arial"/>
                <w:b/>
                <w:color w:val="000000" w:themeColor="text1"/>
              </w:rPr>
              <w:t>Marking Scheme</w:t>
            </w:r>
          </w:p>
        </w:tc>
        <w:tc>
          <w:tcPr>
            <w:tcW w:w="8363" w:type="dxa"/>
            <w:shd w:val="clear" w:color="auto" w:fill="FFFFCC"/>
          </w:tcPr>
          <w:p w14:paraId="4D3D08B1" w14:textId="77777777" w:rsidR="00B83A2C" w:rsidRPr="005A19D9" w:rsidRDefault="00B83A2C" w:rsidP="00A042F8">
            <w:pPr>
              <w:pStyle w:val="MarginText"/>
              <w:rPr>
                <w:rFonts w:cs="Arial"/>
                <w:b/>
                <w:color w:val="000000" w:themeColor="text1"/>
              </w:rPr>
            </w:pPr>
            <w:r w:rsidRPr="005A19D9">
              <w:rPr>
                <w:rFonts w:cs="Arial"/>
                <w:b/>
                <w:color w:val="000000" w:themeColor="text1"/>
              </w:rPr>
              <w:t>Evaluation Guidance</w:t>
            </w:r>
          </w:p>
        </w:tc>
      </w:tr>
      <w:tr w:rsidR="005A19D9" w:rsidRPr="005A19D9" w14:paraId="6F4EDD7A" w14:textId="77777777" w:rsidTr="006D3DD3">
        <w:tc>
          <w:tcPr>
            <w:tcW w:w="1134" w:type="dxa"/>
            <w:shd w:val="clear" w:color="auto" w:fill="FFFFCC"/>
            <w:vAlign w:val="center"/>
          </w:tcPr>
          <w:p w14:paraId="7D595467" w14:textId="77777777" w:rsidR="00B83A2C" w:rsidRPr="005A19D9" w:rsidRDefault="00B83A2C" w:rsidP="00A042F8">
            <w:pPr>
              <w:pStyle w:val="MarginText"/>
              <w:jc w:val="center"/>
              <w:rPr>
                <w:rFonts w:cs="Arial"/>
                <w:b/>
                <w:color w:val="000000" w:themeColor="text1"/>
              </w:rPr>
            </w:pPr>
            <w:r w:rsidRPr="005A19D9">
              <w:rPr>
                <w:rFonts w:cs="Arial"/>
                <w:b/>
                <w:color w:val="000000" w:themeColor="text1"/>
              </w:rPr>
              <w:t>PASS</w:t>
            </w:r>
          </w:p>
        </w:tc>
        <w:tc>
          <w:tcPr>
            <w:tcW w:w="8363" w:type="dxa"/>
            <w:shd w:val="clear" w:color="auto" w:fill="FFFFCC"/>
          </w:tcPr>
          <w:p w14:paraId="6707DC64" w14:textId="77777777" w:rsidR="00B83A2C" w:rsidRPr="005A19D9" w:rsidRDefault="00B83A2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 xml:space="preserve">The Potential Provider has confirmed that they will, unreservedly deliver in full, all the mandatory requirements as set out in </w:t>
            </w:r>
            <w:r w:rsidR="009E2B3F" w:rsidRPr="005A19D9">
              <w:rPr>
                <w:rFonts w:cs="Arial"/>
                <w:color w:val="000000" w:themeColor="text1"/>
                <w:sz w:val="20"/>
                <w:szCs w:val="20"/>
              </w:rPr>
              <w:t>Attachment 4a – Specification (Contract Schedule 1).</w:t>
            </w:r>
          </w:p>
          <w:p w14:paraId="339ED49A" w14:textId="77777777" w:rsidR="00B83A2C" w:rsidRPr="005A19D9" w:rsidRDefault="00B83A2C" w:rsidP="00A042F8">
            <w:pPr>
              <w:spacing w:before="120" w:after="120" w:line="240" w:lineRule="auto"/>
              <w:jc w:val="both"/>
              <w:rPr>
                <w:rFonts w:cs="Arial"/>
                <w:color w:val="000000" w:themeColor="text1"/>
                <w:sz w:val="20"/>
                <w:szCs w:val="20"/>
              </w:rPr>
            </w:pPr>
          </w:p>
        </w:tc>
      </w:tr>
      <w:tr w:rsidR="005A19D9" w:rsidRPr="005A19D9" w14:paraId="34126263" w14:textId="77777777" w:rsidTr="006D3DD3">
        <w:tc>
          <w:tcPr>
            <w:tcW w:w="1134" w:type="dxa"/>
            <w:shd w:val="clear" w:color="auto" w:fill="FFFFCC"/>
            <w:vAlign w:val="center"/>
          </w:tcPr>
          <w:p w14:paraId="3F9380BD" w14:textId="77777777" w:rsidR="00B83A2C" w:rsidRPr="005A19D9" w:rsidRDefault="00B83A2C" w:rsidP="00A042F8">
            <w:pPr>
              <w:pStyle w:val="MarginText"/>
              <w:jc w:val="center"/>
              <w:rPr>
                <w:rFonts w:cs="Arial"/>
                <w:b/>
                <w:color w:val="000000" w:themeColor="text1"/>
              </w:rPr>
            </w:pPr>
            <w:r w:rsidRPr="005A19D9">
              <w:rPr>
                <w:rFonts w:cs="Arial"/>
                <w:b/>
                <w:color w:val="000000" w:themeColor="text1"/>
              </w:rPr>
              <w:t>FAIL</w:t>
            </w:r>
          </w:p>
        </w:tc>
        <w:tc>
          <w:tcPr>
            <w:tcW w:w="8363" w:type="dxa"/>
            <w:shd w:val="clear" w:color="auto" w:fill="FFFFCC"/>
          </w:tcPr>
          <w:p w14:paraId="18BEB066" w14:textId="77777777" w:rsidR="00B83A2C" w:rsidRPr="005A19D9" w:rsidRDefault="00B83A2C" w:rsidP="00A042F8">
            <w:pPr>
              <w:spacing w:before="120" w:after="120" w:line="240" w:lineRule="auto"/>
              <w:contextualSpacing/>
              <w:jc w:val="both"/>
              <w:rPr>
                <w:rFonts w:cs="Arial"/>
                <w:color w:val="000000" w:themeColor="text1"/>
                <w:sz w:val="20"/>
                <w:szCs w:val="20"/>
              </w:rPr>
            </w:pPr>
            <w:r w:rsidRPr="005A19D9">
              <w:rPr>
                <w:rFonts w:cs="Arial"/>
                <w:color w:val="000000" w:themeColor="text1"/>
                <w:sz w:val="20"/>
                <w:szCs w:val="20"/>
              </w:rPr>
              <w:t xml:space="preserve">The Potential Provider has confirmed that they will not, or cannot, deliver in full, all the mandatory requirements as set out in </w:t>
            </w:r>
            <w:r w:rsidR="009E2B3F" w:rsidRPr="005A19D9">
              <w:rPr>
                <w:rFonts w:cs="Arial"/>
                <w:color w:val="000000" w:themeColor="text1"/>
                <w:sz w:val="20"/>
                <w:szCs w:val="20"/>
              </w:rPr>
              <w:t>Attachment 4a – Specification (Contract Schedule 1).</w:t>
            </w:r>
          </w:p>
          <w:p w14:paraId="6681F572" w14:textId="77777777" w:rsidR="00B83A2C" w:rsidRPr="005A19D9" w:rsidRDefault="00B83A2C" w:rsidP="00A042F8">
            <w:pPr>
              <w:spacing w:before="120" w:after="120" w:line="240" w:lineRule="auto"/>
              <w:contextualSpacing/>
              <w:jc w:val="both"/>
              <w:rPr>
                <w:rFonts w:cs="Arial"/>
                <w:color w:val="000000" w:themeColor="text1"/>
                <w:sz w:val="20"/>
                <w:szCs w:val="20"/>
              </w:rPr>
            </w:pPr>
          </w:p>
          <w:p w14:paraId="22B1FFB1" w14:textId="77777777" w:rsidR="00B83A2C" w:rsidRPr="005A19D9" w:rsidRDefault="00B83A2C" w:rsidP="00A042F8">
            <w:pPr>
              <w:spacing w:before="120" w:after="120" w:line="240" w:lineRule="auto"/>
              <w:contextualSpacing/>
              <w:jc w:val="both"/>
              <w:rPr>
                <w:rFonts w:cs="Arial"/>
                <w:color w:val="000000" w:themeColor="text1"/>
                <w:sz w:val="20"/>
                <w:szCs w:val="20"/>
              </w:rPr>
            </w:pPr>
            <w:r w:rsidRPr="005A19D9">
              <w:rPr>
                <w:rFonts w:cs="Arial"/>
                <w:color w:val="000000" w:themeColor="text1"/>
                <w:sz w:val="20"/>
                <w:szCs w:val="20"/>
              </w:rPr>
              <w:t>OR</w:t>
            </w:r>
          </w:p>
          <w:p w14:paraId="21AAE4A5" w14:textId="77777777" w:rsidR="00B83A2C" w:rsidRPr="005A19D9" w:rsidRDefault="00B83A2C" w:rsidP="00A042F8">
            <w:pPr>
              <w:pStyle w:val="MarginText"/>
              <w:rPr>
                <w:rFonts w:cs="Arial"/>
                <w:color w:val="000000" w:themeColor="text1"/>
              </w:rPr>
            </w:pPr>
            <w:r w:rsidRPr="005A19D9">
              <w:rPr>
                <w:rFonts w:cs="Arial"/>
                <w:color w:val="000000" w:themeColor="text1"/>
              </w:rPr>
              <w:t xml:space="preserve">The Potential Provider has not selected either </w:t>
            </w:r>
            <w:r w:rsidRPr="005A19D9">
              <w:rPr>
                <w:rFonts w:cs="Arial"/>
                <w:b/>
                <w:color w:val="000000" w:themeColor="text1"/>
              </w:rPr>
              <w:t>YES</w:t>
            </w:r>
            <w:r w:rsidRPr="005A19D9">
              <w:rPr>
                <w:rFonts w:cs="Arial"/>
                <w:color w:val="000000" w:themeColor="text1"/>
              </w:rPr>
              <w:t xml:space="preserve"> or </w:t>
            </w:r>
            <w:r w:rsidRPr="005A19D9">
              <w:rPr>
                <w:rFonts w:cs="Arial"/>
                <w:b/>
                <w:color w:val="000000" w:themeColor="text1"/>
              </w:rPr>
              <w:t>NO</w:t>
            </w:r>
            <w:r w:rsidR="006D3DD3" w:rsidRPr="005A19D9">
              <w:rPr>
                <w:rFonts w:cs="Arial"/>
                <w:color w:val="000000" w:themeColor="text1"/>
              </w:rPr>
              <w:t>, or a response has not been provided to this question.</w:t>
            </w:r>
          </w:p>
        </w:tc>
      </w:tr>
    </w:tbl>
    <w:p w14:paraId="40553EA4" w14:textId="77777777" w:rsidR="00A717B1" w:rsidRPr="005A19D9" w:rsidRDefault="00A717B1" w:rsidP="00A042F8">
      <w:pPr>
        <w:spacing w:before="240" w:after="0"/>
        <w:contextualSpacing/>
        <w:rPr>
          <w:rFonts w:cs="Arial"/>
          <w:color w:val="000000" w:themeColor="text1"/>
          <w:sz w:val="20"/>
          <w:szCs w:val="20"/>
          <w:highlight w:val="yellow"/>
        </w:rPr>
        <w:sectPr w:rsidR="00A717B1" w:rsidRPr="005A19D9" w:rsidSect="00A042F8">
          <w:pgSz w:w="12240" w:h="15840"/>
          <w:pgMar w:top="851" w:right="567" w:bottom="1276" w:left="1276" w:header="708" w:footer="708" w:gutter="0"/>
          <w:cols w:space="708"/>
          <w:docGrid w:linePitch="360"/>
        </w:sect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7938"/>
      </w:tblGrid>
      <w:tr w:rsidR="005A19D9" w:rsidRPr="005A19D9" w14:paraId="37FEF3E8" w14:textId="77777777" w:rsidTr="000D4F44">
        <w:trPr>
          <w:trHeight w:val="439"/>
          <w:jc w:val="center"/>
        </w:trPr>
        <w:tc>
          <w:tcPr>
            <w:tcW w:w="9493" w:type="dxa"/>
            <w:gridSpan w:val="2"/>
            <w:shd w:val="clear" w:color="auto" w:fill="9CC2E5" w:themeFill="accent1" w:themeFillTint="99"/>
            <w:vAlign w:val="center"/>
          </w:tcPr>
          <w:p w14:paraId="2150E8C8" w14:textId="77777777" w:rsidR="00EB03E0" w:rsidRPr="005A19D9" w:rsidRDefault="00F001DB" w:rsidP="00A042F8">
            <w:pPr>
              <w:spacing w:before="60" w:after="60" w:line="240" w:lineRule="auto"/>
              <w:rPr>
                <w:rFonts w:cs="Arial"/>
                <w:b/>
                <w:color w:val="000000" w:themeColor="text1"/>
                <w:sz w:val="20"/>
                <w:szCs w:val="20"/>
              </w:rPr>
            </w:pPr>
            <w:r w:rsidRPr="005A19D9">
              <w:rPr>
                <w:rFonts w:cs="Arial"/>
                <w:b/>
                <w:color w:val="000000" w:themeColor="text1"/>
                <w:sz w:val="20"/>
                <w:szCs w:val="20"/>
              </w:rPr>
              <w:lastRenderedPageBreak/>
              <w:t>SECTION B – SCORED QUESTIONS</w:t>
            </w:r>
          </w:p>
        </w:tc>
      </w:tr>
      <w:tr w:rsidR="005A19D9" w:rsidRPr="005A19D9" w14:paraId="0BCA17E7" w14:textId="77777777" w:rsidTr="000D4F44">
        <w:trPr>
          <w:trHeight w:val="439"/>
          <w:jc w:val="center"/>
        </w:trPr>
        <w:tc>
          <w:tcPr>
            <w:tcW w:w="9493" w:type="dxa"/>
            <w:gridSpan w:val="2"/>
            <w:shd w:val="clear" w:color="auto" w:fill="BFBFBF" w:themeFill="background1" w:themeFillShade="BF"/>
            <w:vAlign w:val="center"/>
          </w:tcPr>
          <w:p w14:paraId="4ADFEE69" w14:textId="77777777" w:rsidR="00F001DB" w:rsidRPr="005A19D9" w:rsidRDefault="00F001DB" w:rsidP="00A042F8">
            <w:pPr>
              <w:spacing w:before="60" w:after="60" w:line="240" w:lineRule="auto"/>
              <w:rPr>
                <w:rFonts w:cs="Arial"/>
                <w:b/>
                <w:color w:val="000000" w:themeColor="text1"/>
                <w:sz w:val="20"/>
                <w:szCs w:val="20"/>
              </w:rPr>
            </w:pPr>
            <w:r w:rsidRPr="005A19D9">
              <w:rPr>
                <w:rFonts w:cs="Arial"/>
                <w:b/>
                <w:color w:val="000000" w:themeColor="text1"/>
                <w:sz w:val="20"/>
                <w:szCs w:val="20"/>
              </w:rPr>
              <w:t>AQB1 – Implementation</w:t>
            </w:r>
            <w:r w:rsidR="00414DB9" w:rsidRPr="005A19D9">
              <w:rPr>
                <w:rFonts w:cs="Arial"/>
                <w:b/>
                <w:color w:val="000000" w:themeColor="text1"/>
                <w:sz w:val="20"/>
                <w:szCs w:val="20"/>
              </w:rPr>
              <w:t xml:space="preserve"> and Testing</w:t>
            </w:r>
          </w:p>
        </w:tc>
      </w:tr>
      <w:tr w:rsidR="005A19D9" w:rsidRPr="005A19D9" w14:paraId="1D10C65A" w14:textId="77777777" w:rsidTr="000D4F44">
        <w:trPr>
          <w:trHeight w:val="538"/>
          <w:jc w:val="center"/>
        </w:trPr>
        <w:tc>
          <w:tcPr>
            <w:tcW w:w="9493" w:type="dxa"/>
            <w:gridSpan w:val="2"/>
          </w:tcPr>
          <w:p w14:paraId="63039FA7" w14:textId="58A9EA73" w:rsidR="00EB03E0" w:rsidRPr="005A19D9" w:rsidRDefault="006F3F3A" w:rsidP="00954DFD">
            <w:pPr>
              <w:shd w:val="clear" w:color="auto" w:fill="FFFFFF"/>
              <w:spacing w:after="0" w:line="240" w:lineRule="auto"/>
              <w:rPr>
                <w:rFonts w:cs="Arial"/>
                <w:b/>
                <w:i/>
                <w:color w:val="000000" w:themeColor="text1"/>
                <w:sz w:val="20"/>
                <w:szCs w:val="20"/>
                <w:shd w:val="clear" w:color="auto" w:fill="FFFFFF"/>
                <w:lang w:eastAsia="en-GB"/>
              </w:rPr>
            </w:pPr>
            <w:r w:rsidRPr="005A19D9">
              <w:rPr>
                <w:rFonts w:cs="Arial"/>
                <w:color w:val="000000" w:themeColor="text1"/>
                <w:sz w:val="20"/>
                <w:szCs w:val="20"/>
              </w:rPr>
              <w:t xml:space="preserve">The </w:t>
            </w:r>
            <w:r w:rsidR="001E11C2" w:rsidRPr="005A19D9">
              <w:rPr>
                <w:rFonts w:cs="Arial"/>
                <w:color w:val="000000" w:themeColor="text1"/>
                <w:sz w:val="20"/>
                <w:szCs w:val="20"/>
              </w:rPr>
              <w:t xml:space="preserve">Contracting </w:t>
            </w:r>
            <w:r w:rsidRPr="005A19D9">
              <w:rPr>
                <w:rFonts w:cs="Arial"/>
                <w:color w:val="000000" w:themeColor="text1"/>
                <w:sz w:val="20"/>
                <w:szCs w:val="20"/>
              </w:rPr>
              <w:t xml:space="preserve">Authority requires </w:t>
            </w:r>
            <w:r w:rsidR="005630A7" w:rsidRPr="005A19D9">
              <w:rPr>
                <w:rFonts w:cs="Arial"/>
                <w:color w:val="000000" w:themeColor="text1"/>
                <w:sz w:val="20"/>
                <w:szCs w:val="20"/>
              </w:rPr>
              <w:t>you</w:t>
            </w:r>
            <w:r w:rsidRPr="005A19D9">
              <w:rPr>
                <w:rFonts w:cs="Arial"/>
                <w:color w:val="000000" w:themeColor="text1"/>
                <w:sz w:val="20"/>
                <w:szCs w:val="20"/>
              </w:rPr>
              <w:t xml:space="preserve"> to demonstrate how you will </w:t>
            </w:r>
            <w:r w:rsidR="008D250D" w:rsidRPr="005A19D9">
              <w:rPr>
                <w:rFonts w:cs="Arial"/>
                <w:color w:val="000000" w:themeColor="text1"/>
                <w:sz w:val="20"/>
                <w:szCs w:val="20"/>
              </w:rPr>
              <w:t>implement</w:t>
            </w:r>
            <w:r w:rsidRPr="005A19D9">
              <w:rPr>
                <w:rFonts w:cs="Arial"/>
                <w:color w:val="000000" w:themeColor="text1"/>
                <w:sz w:val="20"/>
                <w:szCs w:val="20"/>
              </w:rPr>
              <w:t xml:space="preserve"> the Transcription Service as set out in </w:t>
            </w:r>
            <w:r w:rsidR="000E5DA2" w:rsidRPr="005A19D9">
              <w:rPr>
                <w:rFonts w:cs="Arial"/>
                <w:i/>
                <w:color w:val="000000" w:themeColor="text1"/>
                <w:sz w:val="20"/>
                <w:szCs w:val="20"/>
              </w:rPr>
              <w:t xml:space="preserve">paragraph </w:t>
            </w:r>
            <w:r w:rsidR="00C127A6" w:rsidRPr="005A19D9">
              <w:rPr>
                <w:rFonts w:cs="Arial"/>
                <w:i/>
                <w:color w:val="000000" w:themeColor="text1"/>
                <w:sz w:val="20"/>
                <w:szCs w:val="20"/>
              </w:rPr>
              <w:t xml:space="preserve">2 </w:t>
            </w:r>
            <w:r w:rsidR="000E5DA2" w:rsidRPr="005A19D9">
              <w:rPr>
                <w:rFonts w:cs="Arial"/>
                <w:i/>
                <w:color w:val="000000" w:themeColor="text1"/>
                <w:sz w:val="20"/>
                <w:szCs w:val="20"/>
              </w:rPr>
              <w:t xml:space="preserve">of Attachment 4a – Specification </w:t>
            </w:r>
            <w:r w:rsidR="000D61DE" w:rsidRPr="005A19D9">
              <w:rPr>
                <w:rFonts w:cs="Arial"/>
                <w:i/>
                <w:color w:val="000000" w:themeColor="text1"/>
                <w:sz w:val="20"/>
                <w:szCs w:val="20"/>
              </w:rPr>
              <w:t>(Contract Schedule 1)</w:t>
            </w:r>
            <w:r w:rsidR="000E5DA2" w:rsidRPr="005A19D9">
              <w:rPr>
                <w:rFonts w:cs="Arial"/>
                <w:i/>
                <w:color w:val="000000" w:themeColor="text1"/>
                <w:sz w:val="20"/>
                <w:szCs w:val="20"/>
              </w:rPr>
              <w:t>.</w:t>
            </w:r>
          </w:p>
        </w:tc>
      </w:tr>
      <w:tr w:rsidR="005A19D9" w:rsidRPr="005A19D9" w14:paraId="5BD20D54" w14:textId="77777777" w:rsidTr="000D4F44">
        <w:trPr>
          <w:trHeight w:val="1621"/>
          <w:jc w:val="center"/>
        </w:trPr>
        <w:tc>
          <w:tcPr>
            <w:tcW w:w="9493" w:type="dxa"/>
            <w:gridSpan w:val="2"/>
            <w:tcBorders>
              <w:bottom w:val="single" w:sz="4" w:space="0" w:color="auto"/>
            </w:tcBorders>
            <w:shd w:val="clear" w:color="auto" w:fill="C7F9C9"/>
          </w:tcPr>
          <w:p w14:paraId="279627C4" w14:textId="4E7F832D" w:rsidR="00EB03E0" w:rsidRPr="005A19D9" w:rsidRDefault="00EB03E0" w:rsidP="00A042F8">
            <w:pPr>
              <w:spacing w:before="60"/>
              <w:contextualSpacing/>
              <w:jc w:val="both"/>
              <w:rPr>
                <w:rFonts w:cs="Arial"/>
                <w:b/>
                <w:color w:val="000000" w:themeColor="text1"/>
                <w:sz w:val="20"/>
                <w:szCs w:val="20"/>
              </w:rPr>
            </w:pPr>
            <w:r w:rsidRPr="005A19D9">
              <w:rPr>
                <w:rFonts w:cs="Arial"/>
                <w:b/>
                <w:color w:val="000000" w:themeColor="text1"/>
                <w:sz w:val="20"/>
                <w:szCs w:val="20"/>
              </w:rPr>
              <w:t>AQB</w:t>
            </w:r>
            <w:r w:rsidR="00300D7F" w:rsidRPr="005A19D9">
              <w:rPr>
                <w:rFonts w:cs="Arial"/>
                <w:b/>
                <w:color w:val="000000" w:themeColor="text1"/>
                <w:sz w:val="20"/>
                <w:szCs w:val="20"/>
              </w:rPr>
              <w:t>1</w:t>
            </w:r>
            <w:r w:rsidRPr="005A19D9">
              <w:rPr>
                <w:rFonts w:cs="Arial"/>
                <w:b/>
                <w:color w:val="000000" w:themeColor="text1"/>
                <w:sz w:val="20"/>
                <w:szCs w:val="20"/>
              </w:rPr>
              <w:t xml:space="preserve"> Response Guidance</w:t>
            </w:r>
          </w:p>
          <w:p w14:paraId="46803F1A" w14:textId="77777777" w:rsidR="00300D7F" w:rsidRPr="005A19D9" w:rsidRDefault="00300D7F" w:rsidP="00A042F8">
            <w:pPr>
              <w:spacing w:after="0"/>
              <w:rPr>
                <w:rFonts w:cs="Arial"/>
                <w:color w:val="000000" w:themeColor="text1"/>
                <w:sz w:val="20"/>
                <w:szCs w:val="20"/>
              </w:rPr>
            </w:pPr>
            <w:r w:rsidRPr="005A19D9">
              <w:rPr>
                <w:rFonts w:cs="Arial"/>
                <w:color w:val="000000" w:themeColor="text1"/>
                <w:sz w:val="20"/>
                <w:szCs w:val="20"/>
              </w:rPr>
              <w:t xml:space="preserve">All Potential Providers must answer this question. You must insert your response into the text fields in the e-Sourcing Suite. </w:t>
            </w:r>
          </w:p>
          <w:p w14:paraId="4101AB6D" w14:textId="77777777" w:rsidR="00300D7F" w:rsidRPr="005A19D9" w:rsidRDefault="00300D7F" w:rsidP="00A042F8">
            <w:pPr>
              <w:spacing w:after="0"/>
              <w:rPr>
                <w:rFonts w:cs="Arial"/>
                <w:color w:val="000000" w:themeColor="text1"/>
                <w:sz w:val="20"/>
                <w:szCs w:val="20"/>
              </w:rPr>
            </w:pPr>
          </w:p>
          <w:p w14:paraId="781A4C69" w14:textId="77777777" w:rsidR="00BC5676" w:rsidRPr="005A19D9" w:rsidRDefault="00300D7F" w:rsidP="00A042F8">
            <w:pPr>
              <w:spacing w:after="0"/>
              <w:rPr>
                <w:rFonts w:cs="Arial"/>
                <w:color w:val="000000" w:themeColor="text1"/>
                <w:sz w:val="20"/>
                <w:szCs w:val="20"/>
              </w:rPr>
            </w:pPr>
            <w:r w:rsidRPr="005A19D9">
              <w:rPr>
                <w:rFonts w:cs="Arial"/>
                <w:color w:val="000000" w:themeColor="text1"/>
                <w:sz w:val="20"/>
                <w:szCs w:val="20"/>
              </w:rPr>
              <w:t xml:space="preserve">Your response must: </w:t>
            </w:r>
            <w:r w:rsidR="00CB47D8" w:rsidRPr="005A19D9">
              <w:rPr>
                <w:rFonts w:cs="Arial"/>
                <w:color w:val="000000" w:themeColor="text1"/>
                <w:sz w:val="20"/>
                <w:szCs w:val="20"/>
              </w:rPr>
              <w:t xml:space="preserve"> </w:t>
            </w:r>
          </w:p>
          <w:p w14:paraId="23F253DA" w14:textId="77777777" w:rsidR="009525BC" w:rsidRPr="005A19D9" w:rsidRDefault="009525BC" w:rsidP="00D24776">
            <w:pPr>
              <w:pStyle w:val="ListParagraph"/>
              <w:numPr>
                <w:ilvl w:val="0"/>
                <w:numId w:val="17"/>
              </w:numPr>
              <w:contextualSpacing/>
              <w:jc w:val="both"/>
              <w:rPr>
                <w:rFonts w:cs="Arial"/>
                <w:color w:val="000000" w:themeColor="text1"/>
                <w:sz w:val="20"/>
                <w:szCs w:val="20"/>
              </w:rPr>
            </w:pPr>
            <w:r w:rsidRPr="005A19D9">
              <w:rPr>
                <w:rFonts w:cs="Arial"/>
                <w:color w:val="000000" w:themeColor="text1"/>
                <w:sz w:val="20"/>
                <w:szCs w:val="20"/>
              </w:rPr>
              <w:t>D</w:t>
            </w:r>
            <w:r w:rsidR="004C1BDA" w:rsidRPr="005A19D9">
              <w:rPr>
                <w:rFonts w:cs="Arial"/>
                <w:color w:val="000000" w:themeColor="text1"/>
                <w:sz w:val="20"/>
                <w:szCs w:val="20"/>
              </w:rPr>
              <w:t xml:space="preserve">emonstrate </w:t>
            </w:r>
            <w:r w:rsidR="00220AF7" w:rsidRPr="005A19D9">
              <w:rPr>
                <w:rFonts w:cs="Arial"/>
                <w:color w:val="000000" w:themeColor="text1"/>
                <w:sz w:val="20"/>
                <w:szCs w:val="20"/>
              </w:rPr>
              <w:t xml:space="preserve">the infrastructure you will have in place and </w:t>
            </w:r>
            <w:r w:rsidR="004C1BDA" w:rsidRPr="005A19D9">
              <w:rPr>
                <w:rFonts w:cs="Arial"/>
                <w:color w:val="000000" w:themeColor="text1"/>
                <w:sz w:val="20"/>
                <w:szCs w:val="20"/>
              </w:rPr>
              <w:t xml:space="preserve">how </w:t>
            </w:r>
            <w:r w:rsidR="00220AF7" w:rsidRPr="005A19D9">
              <w:rPr>
                <w:rFonts w:cs="Arial"/>
                <w:color w:val="000000" w:themeColor="text1"/>
                <w:sz w:val="20"/>
                <w:szCs w:val="20"/>
              </w:rPr>
              <w:t>it will support you to</w:t>
            </w:r>
            <w:r w:rsidR="004C1BDA" w:rsidRPr="005A19D9">
              <w:rPr>
                <w:rFonts w:cs="Arial"/>
                <w:color w:val="000000" w:themeColor="text1"/>
                <w:sz w:val="20"/>
                <w:szCs w:val="20"/>
              </w:rPr>
              <w:t xml:space="preserve"> effectively </w:t>
            </w:r>
            <w:r w:rsidR="00220AF7" w:rsidRPr="005A19D9">
              <w:rPr>
                <w:rFonts w:cs="Arial"/>
                <w:color w:val="000000" w:themeColor="text1"/>
                <w:sz w:val="20"/>
                <w:szCs w:val="20"/>
              </w:rPr>
              <w:t>deliver the Implementation Plan</w:t>
            </w:r>
            <w:r w:rsidR="00954DFD" w:rsidRPr="005A19D9">
              <w:rPr>
                <w:rFonts w:cs="Arial"/>
                <w:color w:val="000000" w:themeColor="text1"/>
                <w:sz w:val="20"/>
                <w:szCs w:val="20"/>
              </w:rPr>
              <w:t xml:space="preserve"> </w:t>
            </w:r>
            <w:r w:rsidR="00D73FB4" w:rsidRPr="005A19D9">
              <w:rPr>
                <w:rFonts w:cs="Arial"/>
                <w:color w:val="000000" w:themeColor="text1"/>
                <w:sz w:val="20"/>
                <w:szCs w:val="20"/>
              </w:rPr>
              <w:t>including</w:t>
            </w:r>
            <w:r w:rsidR="00220AF7" w:rsidRPr="005A19D9">
              <w:rPr>
                <w:rFonts w:cs="Arial"/>
                <w:color w:val="000000" w:themeColor="text1"/>
                <w:sz w:val="20"/>
                <w:szCs w:val="20"/>
              </w:rPr>
              <w:t xml:space="preserve"> how you will </w:t>
            </w:r>
            <w:r w:rsidR="004C1BDA" w:rsidRPr="005A19D9">
              <w:rPr>
                <w:rFonts w:cs="Arial"/>
                <w:color w:val="000000" w:themeColor="text1"/>
                <w:sz w:val="20"/>
                <w:szCs w:val="20"/>
              </w:rPr>
              <w:t>plan and organise</w:t>
            </w:r>
            <w:r w:rsidR="00220AF7" w:rsidRPr="005A19D9">
              <w:rPr>
                <w:rFonts w:cs="Arial"/>
                <w:color w:val="000000" w:themeColor="text1"/>
                <w:sz w:val="20"/>
                <w:szCs w:val="20"/>
              </w:rPr>
              <w:t xml:space="preserve"> a skilled resourced team to enable you to scale up to</w:t>
            </w:r>
            <w:r w:rsidR="00AB5766" w:rsidRPr="005A19D9">
              <w:rPr>
                <w:rFonts w:cs="Arial"/>
                <w:color w:val="000000" w:themeColor="text1"/>
                <w:sz w:val="20"/>
                <w:szCs w:val="20"/>
              </w:rPr>
              <w:t xml:space="preserve"> differing</w:t>
            </w:r>
            <w:r w:rsidR="00954DFD" w:rsidRPr="005A19D9">
              <w:rPr>
                <w:rFonts w:cs="Arial"/>
                <w:color w:val="000000" w:themeColor="text1"/>
                <w:sz w:val="20"/>
                <w:szCs w:val="20"/>
              </w:rPr>
              <w:t xml:space="preserve"> </w:t>
            </w:r>
            <w:r w:rsidR="00220AF7" w:rsidRPr="005A19D9">
              <w:rPr>
                <w:rFonts w:cs="Arial"/>
                <w:color w:val="000000" w:themeColor="text1"/>
                <w:sz w:val="20"/>
                <w:szCs w:val="20"/>
              </w:rPr>
              <w:t xml:space="preserve">demand levels efficiently </w:t>
            </w:r>
            <w:r w:rsidR="0063166D" w:rsidRPr="005A19D9">
              <w:rPr>
                <w:rFonts w:cs="Arial"/>
                <w:color w:val="000000" w:themeColor="text1"/>
                <w:sz w:val="20"/>
                <w:szCs w:val="20"/>
              </w:rPr>
              <w:t xml:space="preserve">in </w:t>
            </w:r>
            <w:r w:rsidR="0085419E" w:rsidRPr="005A19D9">
              <w:rPr>
                <w:rFonts w:cs="Arial"/>
                <w:color w:val="000000" w:themeColor="text1"/>
                <w:sz w:val="20"/>
                <w:szCs w:val="20"/>
              </w:rPr>
              <w:t xml:space="preserve">accordance </w:t>
            </w:r>
            <w:r w:rsidR="0063166D" w:rsidRPr="005A19D9">
              <w:rPr>
                <w:rFonts w:cs="Arial"/>
                <w:color w:val="000000" w:themeColor="text1"/>
                <w:sz w:val="20"/>
                <w:szCs w:val="20"/>
              </w:rPr>
              <w:t>with the</w:t>
            </w:r>
            <w:r w:rsidR="00220AF7" w:rsidRPr="005A19D9">
              <w:rPr>
                <w:rFonts w:cs="Arial"/>
                <w:color w:val="000000" w:themeColor="text1"/>
                <w:sz w:val="20"/>
                <w:szCs w:val="20"/>
              </w:rPr>
              <w:t xml:space="preserve"> Implementation Plan</w:t>
            </w:r>
            <w:r w:rsidR="0063166D" w:rsidRPr="005A19D9">
              <w:rPr>
                <w:rFonts w:cs="Arial"/>
                <w:color w:val="000000" w:themeColor="text1"/>
                <w:sz w:val="20"/>
                <w:szCs w:val="20"/>
              </w:rPr>
              <w:t xml:space="preserve">, </w:t>
            </w:r>
            <w:r w:rsidR="004C1BDA" w:rsidRPr="005A19D9">
              <w:rPr>
                <w:rFonts w:cs="Arial"/>
                <w:color w:val="000000" w:themeColor="text1"/>
                <w:sz w:val="20"/>
                <w:szCs w:val="20"/>
              </w:rPr>
              <w:t>to successfully deliver the Transcription Services</w:t>
            </w:r>
            <w:r w:rsidRPr="005A19D9">
              <w:rPr>
                <w:rFonts w:cs="Arial"/>
                <w:color w:val="000000" w:themeColor="text1"/>
                <w:sz w:val="20"/>
                <w:szCs w:val="20"/>
              </w:rPr>
              <w:t xml:space="preserve"> </w:t>
            </w:r>
            <w:r w:rsidR="0085419E" w:rsidRPr="005A19D9">
              <w:rPr>
                <w:rFonts w:cs="Arial"/>
                <w:color w:val="000000" w:themeColor="text1"/>
                <w:sz w:val="20"/>
                <w:szCs w:val="20"/>
              </w:rPr>
              <w:t>in accordance with</w:t>
            </w:r>
            <w:r w:rsidRPr="005A19D9">
              <w:rPr>
                <w:rFonts w:cs="Arial"/>
                <w:color w:val="000000" w:themeColor="text1"/>
                <w:sz w:val="20"/>
                <w:szCs w:val="20"/>
              </w:rPr>
              <w:t xml:space="preserve"> Attachment 4a – Spec</w:t>
            </w:r>
            <w:r w:rsidR="00940632" w:rsidRPr="005A19D9">
              <w:rPr>
                <w:rFonts w:cs="Arial"/>
                <w:color w:val="000000" w:themeColor="text1"/>
                <w:sz w:val="20"/>
                <w:szCs w:val="20"/>
              </w:rPr>
              <w:t>ification (Contract Schedule 1).</w:t>
            </w:r>
          </w:p>
          <w:p w14:paraId="2287A7D7" w14:textId="77777777" w:rsidR="009525BC" w:rsidRPr="005A19D9" w:rsidRDefault="009525BC" w:rsidP="00A042F8">
            <w:pPr>
              <w:pStyle w:val="ListParagraph"/>
              <w:ind w:left="0"/>
              <w:contextualSpacing/>
              <w:jc w:val="both"/>
              <w:rPr>
                <w:rFonts w:cs="Arial"/>
                <w:color w:val="000000" w:themeColor="text1"/>
                <w:sz w:val="20"/>
                <w:szCs w:val="20"/>
              </w:rPr>
            </w:pPr>
          </w:p>
          <w:p w14:paraId="493EAE2F" w14:textId="1565B839" w:rsidR="008D250D" w:rsidRPr="005A19D9" w:rsidRDefault="008D250D" w:rsidP="0076509A">
            <w:pPr>
              <w:pStyle w:val="ListParagraph"/>
              <w:contextualSpacing/>
              <w:jc w:val="both"/>
              <w:rPr>
                <w:rFonts w:cs="Arial"/>
                <w:color w:val="000000" w:themeColor="text1"/>
                <w:sz w:val="20"/>
                <w:szCs w:val="20"/>
              </w:rPr>
            </w:pPr>
            <w:r w:rsidRPr="005A19D9">
              <w:rPr>
                <w:rFonts w:cs="Arial"/>
                <w:color w:val="000000" w:themeColor="text1"/>
                <w:sz w:val="20"/>
                <w:szCs w:val="20"/>
              </w:rPr>
              <w:t xml:space="preserve">Your response must </w:t>
            </w:r>
            <w:r w:rsidR="0088387A" w:rsidRPr="005A19D9">
              <w:rPr>
                <w:rFonts w:cs="Arial"/>
                <w:color w:val="000000" w:themeColor="text1"/>
                <w:sz w:val="20"/>
                <w:szCs w:val="20"/>
              </w:rPr>
              <w:t xml:space="preserve">detail </w:t>
            </w:r>
            <w:r w:rsidRPr="005A19D9">
              <w:rPr>
                <w:rFonts w:cs="Arial"/>
                <w:color w:val="000000" w:themeColor="text1"/>
                <w:sz w:val="20"/>
                <w:szCs w:val="20"/>
              </w:rPr>
              <w:t xml:space="preserve">as a minimum your </w:t>
            </w:r>
            <w:r w:rsidR="0088387A" w:rsidRPr="005A19D9">
              <w:rPr>
                <w:rFonts w:cs="Arial"/>
                <w:color w:val="000000" w:themeColor="text1"/>
                <w:sz w:val="20"/>
                <w:szCs w:val="20"/>
              </w:rPr>
              <w:t>key activity steps and milestones over the I</w:t>
            </w:r>
            <w:r w:rsidRPr="005A19D9">
              <w:rPr>
                <w:rFonts w:cs="Arial"/>
                <w:color w:val="000000" w:themeColor="text1"/>
                <w:sz w:val="20"/>
                <w:szCs w:val="20"/>
              </w:rPr>
              <w:t xml:space="preserve">mplementation </w:t>
            </w:r>
            <w:r w:rsidR="0088387A" w:rsidRPr="005A19D9">
              <w:rPr>
                <w:rFonts w:cs="Arial"/>
                <w:color w:val="000000" w:themeColor="text1"/>
                <w:sz w:val="20"/>
                <w:szCs w:val="20"/>
              </w:rPr>
              <w:t>period</w:t>
            </w:r>
            <w:r w:rsidRPr="005A19D9">
              <w:rPr>
                <w:rFonts w:cs="Arial"/>
                <w:color w:val="000000" w:themeColor="text1"/>
                <w:sz w:val="20"/>
                <w:szCs w:val="20"/>
              </w:rPr>
              <w:t>,</w:t>
            </w:r>
            <w:r w:rsidR="0088387A" w:rsidRPr="005A19D9">
              <w:rPr>
                <w:rFonts w:cs="Arial"/>
                <w:color w:val="000000" w:themeColor="text1"/>
                <w:sz w:val="20"/>
                <w:szCs w:val="20"/>
              </w:rPr>
              <w:t xml:space="preserve"> risks, and </w:t>
            </w:r>
            <w:r w:rsidR="00B42173" w:rsidRPr="005A19D9">
              <w:rPr>
                <w:rFonts w:cs="Arial"/>
                <w:color w:val="000000" w:themeColor="text1"/>
                <w:sz w:val="20"/>
                <w:szCs w:val="20"/>
              </w:rPr>
              <w:t>mitigating</w:t>
            </w:r>
            <w:r w:rsidR="0088387A" w:rsidRPr="005A19D9">
              <w:rPr>
                <w:rFonts w:cs="Arial"/>
                <w:color w:val="000000" w:themeColor="text1"/>
                <w:sz w:val="20"/>
                <w:szCs w:val="20"/>
              </w:rPr>
              <w:t xml:space="preserve"> actions, dependencies and control measures, you will have in place to assure the </w:t>
            </w:r>
            <w:r w:rsidR="001E11C2" w:rsidRPr="005A19D9">
              <w:rPr>
                <w:rFonts w:cs="Arial"/>
                <w:color w:val="000000" w:themeColor="text1"/>
                <w:sz w:val="20"/>
                <w:szCs w:val="20"/>
              </w:rPr>
              <w:t xml:space="preserve">Contracting </w:t>
            </w:r>
            <w:r w:rsidR="0088387A" w:rsidRPr="005A19D9">
              <w:rPr>
                <w:rFonts w:cs="Arial"/>
                <w:color w:val="000000" w:themeColor="text1"/>
                <w:sz w:val="20"/>
                <w:szCs w:val="20"/>
              </w:rPr>
              <w:t xml:space="preserve">Authority that you are able to deliver a fully </w:t>
            </w:r>
            <w:r w:rsidRPr="005A19D9">
              <w:rPr>
                <w:rFonts w:cs="Arial"/>
                <w:color w:val="000000" w:themeColor="text1"/>
                <w:sz w:val="20"/>
                <w:szCs w:val="20"/>
              </w:rPr>
              <w:t xml:space="preserve">operational service </w:t>
            </w:r>
            <w:r w:rsidR="00C127A6" w:rsidRPr="005A19D9">
              <w:rPr>
                <w:rFonts w:cs="Arial"/>
                <w:color w:val="000000" w:themeColor="text1"/>
                <w:sz w:val="20"/>
                <w:szCs w:val="20"/>
              </w:rPr>
              <w:t>by Commencement Date</w:t>
            </w:r>
            <w:r w:rsidRPr="005A19D9">
              <w:rPr>
                <w:rFonts w:cs="Arial"/>
                <w:color w:val="000000" w:themeColor="text1"/>
                <w:sz w:val="20"/>
                <w:szCs w:val="20"/>
              </w:rPr>
              <w:t xml:space="preserve">.  </w:t>
            </w:r>
          </w:p>
          <w:p w14:paraId="04AD1B11" w14:textId="77777777" w:rsidR="00954DFD" w:rsidRPr="005A19D9" w:rsidRDefault="00954DFD" w:rsidP="00D24776">
            <w:pPr>
              <w:pStyle w:val="ListParagraph"/>
              <w:numPr>
                <w:ilvl w:val="0"/>
                <w:numId w:val="10"/>
              </w:numPr>
              <w:ind w:left="0"/>
              <w:contextualSpacing/>
              <w:jc w:val="both"/>
              <w:rPr>
                <w:rFonts w:cs="Arial"/>
                <w:b/>
                <w:i/>
                <w:color w:val="000000" w:themeColor="text1"/>
                <w:sz w:val="20"/>
                <w:szCs w:val="20"/>
              </w:rPr>
            </w:pPr>
          </w:p>
          <w:p w14:paraId="7FF4146B" w14:textId="75A1F5F2" w:rsidR="00FB4F73" w:rsidRPr="005A19D9" w:rsidRDefault="00544595" w:rsidP="00D24776">
            <w:pPr>
              <w:pStyle w:val="ListParagraph"/>
              <w:numPr>
                <w:ilvl w:val="0"/>
                <w:numId w:val="10"/>
              </w:numPr>
              <w:ind w:left="741"/>
              <w:contextualSpacing/>
              <w:jc w:val="both"/>
              <w:rPr>
                <w:rFonts w:cs="Arial"/>
                <w:b/>
                <w:i/>
                <w:color w:val="000000" w:themeColor="text1"/>
                <w:sz w:val="20"/>
                <w:szCs w:val="20"/>
              </w:rPr>
            </w:pPr>
            <w:r w:rsidRPr="005A19D9">
              <w:rPr>
                <w:rFonts w:cs="Arial"/>
                <w:b/>
                <w:i/>
                <w:color w:val="000000" w:themeColor="text1"/>
                <w:sz w:val="20"/>
                <w:szCs w:val="20"/>
              </w:rPr>
              <w:t>Attachment 4a -</w:t>
            </w:r>
            <w:r w:rsidR="009525BC" w:rsidRPr="005A19D9">
              <w:rPr>
                <w:rFonts w:cs="Arial"/>
                <w:b/>
                <w:i/>
                <w:color w:val="000000" w:themeColor="text1"/>
                <w:sz w:val="20"/>
                <w:szCs w:val="20"/>
              </w:rPr>
              <w:t xml:space="preserve"> Specification (Contract Schedule 1)</w:t>
            </w:r>
            <w:r w:rsidRPr="005A19D9">
              <w:rPr>
                <w:rFonts w:cs="Arial"/>
                <w:b/>
                <w:i/>
                <w:color w:val="000000" w:themeColor="text1"/>
                <w:sz w:val="20"/>
                <w:szCs w:val="20"/>
              </w:rPr>
              <w:t xml:space="preserve"> paragraph </w:t>
            </w:r>
            <w:r w:rsidR="008779F9" w:rsidRPr="005A19D9">
              <w:rPr>
                <w:rFonts w:cs="Arial"/>
                <w:b/>
                <w:i/>
                <w:color w:val="000000" w:themeColor="text1"/>
                <w:sz w:val="20"/>
                <w:szCs w:val="20"/>
              </w:rPr>
              <w:t>15.</w:t>
            </w:r>
            <w:r w:rsidR="00F10F9E" w:rsidRPr="005A19D9">
              <w:rPr>
                <w:rFonts w:cs="Arial"/>
                <w:b/>
                <w:i/>
                <w:color w:val="000000" w:themeColor="text1"/>
                <w:sz w:val="20"/>
                <w:szCs w:val="20"/>
              </w:rPr>
              <w:t>5</w:t>
            </w:r>
            <w:r w:rsidRPr="005A19D9">
              <w:rPr>
                <w:rFonts w:cs="Arial"/>
                <w:b/>
                <w:i/>
                <w:color w:val="000000" w:themeColor="text1"/>
                <w:sz w:val="20"/>
                <w:szCs w:val="20"/>
              </w:rPr>
              <w:t xml:space="preserve"> (Implementation and Testing)</w:t>
            </w:r>
          </w:p>
          <w:p w14:paraId="51C04462" w14:textId="77777777" w:rsidR="0063166D" w:rsidRPr="005A19D9" w:rsidRDefault="0063166D" w:rsidP="00D24776">
            <w:pPr>
              <w:pStyle w:val="ListParagraph"/>
              <w:numPr>
                <w:ilvl w:val="0"/>
                <w:numId w:val="10"/>
              </w:numPr>
              <w:ind w:left="741"/>
              <w:contextualSpacing/>
              <w:jc w:val="both"/>
              <w:rPr>
                <w:rFonts w:cs="Arial"/>
                <w:b/>
                <w:i/>
                <w:color w:val="000000" w:themeColor="text1"/>
                <w:sz w:val="20"/>
                <w:szCs w:val="20"/>
              </w:rPr>
            </w:pPr>
            <w:r w:rsidRPr="005A19D9">
              <w:rPr>
                <w:rFonts w:cs="Arial"/>
                <w:b/>
                <w:i/>
                <w:color w:val="000000" w:themeColor="text1"/>
                <w:sz w:val="20"/>
                <w:szCs w:val="20"/>
              </w:rPr>
              <w:t xml:space="preserve">Attachment </w:t>
            </w:r>
            <w:r w:rsidR="008779F9" w:rsidRPr="005A19D9">
              <w:rPr>
                <w:rFonts w:cs="Arial"/>
                <w:b/>
                <w:i/>
                <w:color w:val="000000" w:themeColor="text1"/>
                <w:sz w:val="20"/>
                <w:szCs w:val="20"/>
              </w:rPr>
              <w:t xml:space="preserve">4 – </w:t>
            </w:r>
            <w:r w:rsidRPr="005A19D9">
              <w:rPr>
                <w:rFonts w:cs="Arial"/>
                <w:b/>
                <w:i/>
                <w:color w:val="000000" w:themeColor="text1"/>
                <w:sz w:val="20"/>
                <w:szCs w:val="20"/>
              </w:rPr>
              <w:t>Contract</w:t>
            </w:r>
            <w:r w:rsidR="008779F9" w:rsidRPr="005A19D9">
              <w:rPr>
                <w:rFonts w:cs="Arial"/>
                <w:b/>
                <w:i/>
                <w:color w:val="000000" w:themeColor="text1"/>
                <w:sz w:val="20"/>
                <w:szCs w:val="20"/>
              </w:rPr>
              <w:t xml:space="preserve"> Terms </w:t>
            </w:r>
            <w:r w:rsidRPr="005A19D9">
              <w:rPr>
                <w:rFonts w:cs="Arial"/>
                <w:b/>
                <w:i/>
                <w:color w:val="000000" w:themeColor="text1"/>
                <w:sz w:val="20"/>
                <w:szCs w:val="20"/>
              </w:rPr>
              <w:t xml:space="preserve"> – Schedule</w:t>
            </w:r>
            <w:r w:rsidR="008779F9" w:rsidRPr="005A19D9">
              <w:rPr>
                <w:rFonts w:cs="Arial"/>
                <w:b/>
                <w:i/>
                <w:color w:val="000000" w:themeColor="text1"/>
                <w:sz w:val="20"/>
                <w:szCs w:val="20"/>
              </w:rPr>
              <w:t xml:space="preserve"> 1 (The Services)</w:t>
            </w:r>
            <w:r w:rsidR="00942148" w:rsidRPr="005A19D9">
              <w:rPr>
                <w:rFonts w:cs="Arial"/>
                <w:b/>
                <w:i/>
                <w:color w:val="000000" w:themeColor="text1"/>
                <w:sz w:val="20"/>
                <w:szCs w:val="20"/>
              </w:rPr>
              <w:t xml:space="preserve"> – </w:t>
            </w:r>
            <w:r w:rsidR="008779F9" w:rsidRPr="005A19D9">
              <w:rPr>
                <w:rFonts w:cs="Arial"/>
                <w:b/>
                <w:i/>
                <w:color w:val="000000" w:themeColor="text1"/>
                <w:sz w:val="20"/>
                <w:szCs w:val="20"/>
              </w:rPr>
              <w:t>Paragraph 2 – Implementation Plan</w:t>
            </w:r>
          </w:p>
          <w:p w14:paraId="580C32A6" w14:textId="77777777" w:rsidR="008779F9" w:rsidRPr="005A19D9" w:rsidRDefault="008779F9" w:rsidP="00B82041">
            <w:pPr>
              <w:pStyle w:val="ListParagraph"/>
              <w:ind w:left="741"/>
              <w:contextualSpacing/>
              <w:jc w:val="both"/>
              <w:rPr>
                <w:rFonts w:cs="Arial"/>
                <w:b/>
                <w:i/>
                <w:color w:val="000000" w:themeColor="text1"/>
                <w:sz w:val="20"/>
                <w:szCs w:val="20"/>
              </w:rPr>
            </w:pPr>
          </w:p>
          <w:p w14:paraId="4CD2981A" w14:textId="76100D6B" w:rsidR="00B82041" w:rsidRPr="005A19D9" w:rsidRDefault="00D73FB4" w:rsidP="00B82041">
            <w:pPr>
              <w:ind w:left="741"/>
              <w:contextualSpacing/>
              <w:jc w:val="both"/>
              <w:rPr>
                <w:rFonts w:cs="Arial"/>
                <w:color w:val="000000" w:themeColor="text1"/>
                <w:sz w:val="20"/>
                <w:szCs w:val="20"/>
              </w:rPr>
            </w:pPr>
            <w:r w:rsidRPr="005A19D9">
              <w:rPr>
                <w:rFonts w:cs="Arial"/>
                <w:color w:val="000000" w:themeColor="text1"/>
                <w:sz w:val="20"/>
                <w:szCs w:val="20"/>
              </w:rPr>
              <w:t xml:space="preserve">Note this information will also need to be included in your draft </w:t>
            </w:r>
            <w:r w:rsidR="0088387A" w:rsidRPr="005A19D9">
              <w:rPr>
                <w:rFonts w:cs="Arial"/>
                <w:color w:val="000000" w:themeColor="text1"/>
                <w:sz w:val="20"/>
                <w:szCs w:val="20"/>
              </w:rPr>
              <w:t>I</w:t>
            </w:r>
            <w:r w:rsidRPr="005A19D9">
              <w:rPr>
                <w:rFonts w:cs="Arial"/>
                <w:color w:val="000000" w:themeColor="text1"/>
                <w:sz w:val="20"/>
                <w:szCs w:val="20"/>
              </w:rPr>
              <w:t xml:space="preserve">mplementation </w:t>
            </w:r>
            <w:r w:rsidR="0088387A" w:rsidRPr="005A19D9">
              <w:rPr>
                <w:rFonts w:cs="Arial"/>
                <w:color w:val="000000" w:themeColor="text1"/>
                <w:sz w:val="20"/>
                <w:szCs w:val="20"/>
              </w:rPr>
              <w:t xml:space="preserve">Plan </w:t>
            </w:r>
            <w:r w:rsidRPr="005A19D9">
              <w:rPr>
                <w:rFonts w:cs="Arial"/>
                <w:color w:val="000000" w:themeColor="text1"/>
                <w:sz w:val="20"/>
                <w:szCs w:val="20"/>
              </w:rPr>
              <w:t xml:space="preserve">at </w:t>
            </w:r>
            <w:r w:rsidR="0088387A" w:rsidRPr="005A19D9">
              <w:rPr>
                <w:rFonts w:cs="Arial"/>
                <w:color w:val="000000" w:themeColor="text1"/>
                <w:sz w:val="20"/>
                <w:szCs w:val="20"/>
              </w:rPr>
              <w:t>C</w:t>
            </w:r>
            <w:r w:rsidR="006F788B" w:rsidRPr="005A19D9">
              <w:rPr>
                <w:rFonts w:cs="Arial"/>
                <w:color w:val="000000" w:themeColor="text1"/>
                <w:sz w:val="20"/>
                <w:szCs w:val="20"/>
              </w:rPr>
              <w:t xml:space="preserve">ommencement Date </w:t>
            </w:r>
            <w:r w:rsidR="000E6BE3" w:rsidRPr="005A19D9">
              <w:rPr>
                <w:rFonts w:cs="Arial"/>
                <w:color w:val="000000" w:themeColor="text1"/>
                <w:sz w:val="20"/>
                <w:szCs w:val="20"/>
              </w:rPr>
              <w:t>as detailed in</w:t>
            </w:r>
            <w:r w:rsidR="00B82041" w:rsidRPr="005A19D9">
              <w:rPr>
                <w:rFonts w:cs="Arial"/>
                <w:color w:val="000000" w:themeColor="text1"/>
                <w:sz w:val="20"/>
                <w:szCs w:val="20"/>
              </w:rPr>
              <w:t xml:space="preserve"> Attachment 4 – Contract Terms </w:t>
            </w:r>
            <w:r w:rsidR="00E8356C" w:rsidRPr="005A19D9">
              <w:rPr>
                <w:rFonts w:cs="Arial"/>
                <w:color w:val="000000" w:themeColor="text1"/>
                <w:sz w:val="20"/>
                <w:szCs w:val="20"/>
              </w:rPr>
              <w:t>– Schedule 1 (The Services) – Paragraph 2 – Implementation Plan</w:t>
            </w:r>
            <w:r w:rsidR="000E6BE3" w:rsidRPr="005A19D9">
              <w:rPr>
                <w:rFonts w:cs="Arial"/>
                <w:color w:val="000000" w:themeColor="text1"/>
                <w:sz w:val="20"/>
                <w:szCs w:val="20"/>
              </w:rPr>
              <w:t>.</w:t>
            </w:r>
            <w:r w:rsidR="00223651" w:rsidRPr="005A19D9">
              <w:rPr>
                <w:rFonts w:cs="Arial"/>
                <w:color w:val="000000" w:themeColor="text1"/>
                <w:sz w:val="20"/>
                <w:szCs w:val="20"/>
              </w:rPr>
              <w:t xml:space="preserve"> </w:t>
            </w:r>
          </w:p>
          <w:p w14:paraId="18183018" w14:textId="4429876C" w:rsidR="0076509A" w:rsidRPr="005A19D9" w:rsidRDefault="0076509A" w:rsidP="00D24776">
            <w:pPr>
              <w:pStyle w:val="ListParagraph"/>
              <w:numPr>
                <w:ilvl w:val="0"/>
                <w:numId w:val="17"/>
              </w:numPr>
              <w:rPr>
                <w:rFonts w:cs="Arial"/>
                <w:color w:val="000000" w:themeColor="text1"/>
                <w:sz w:val="20"/>
                <w:szCs w:val="20"/>
              </w:rPr>
            </w:pPr>
            <w:r w:rsidRPr="005A19D9">
              <w:rPr>
                <w:rFonts w:cs="Arial"/>
                <w:color w:val="000000" w:themeColor="text1"/>
                <w:sz w:val="20"/>
                <w:szCs w:val="20"/>
              </w:rPr>
              <w:t xml:space="preserve">Demonstrate how you will assure the new </w:t>
            </w:r>
            <w:r w:rsidR="00B61BDD" w:rsidRPr="005A19D9">
              <w:rPr>
                <w:rFonts w:cs="Arial"/>
                <w:color w:val="000000" w:themeColor="text1"/>
                <w:sz w:val="20"/>
                <w:szCs w:val="20"/>
              </w:rPr>
              <w:t>S</w:t>
            </w:r>
            <w:r w:rsidRPr="005A19D9">
              <w:rPr>
                <w:rFonts w:cs="Arial"/>
                <w:color w:val="000000" w:themeColor="text1"/>
                <w:sz w:val="20"/>
                <w:szCs w:val="20"/>
              </w:rPr>
              <w:t xml:space="preserve">ervice before </w:t>
            </w:r>
            <w:r w:rsidR="0088387A" w:rsidRPr="005A19D9">
              <w:rPr>
                <w:rFonts w:cs="Arial"/>
                <w:color w:val="000000" w:themeColor="text1"/>
                <w:sz w:val="20"/>
                <w:szCs w:val="20"/>
              </w:rPr>
              <w:t>Commencement Date</w:t>
            </w:r>
            <w:r w:rsidRPr="005A19D9">
              <w:rPr>
                <w:rFonts w:cs="Arial"/>
                <w:color w:val="000000" w:themeColor="text1"/>
                <w:sz w:val="20"/>
                <w:szCs w:val="20"/>
              </w:rPr>
              <w:t xml:space="preserve"> an</w:t>
            </w:r>
            <w:r w:rsidR="00A82FE1" w:rsidRPr="005A19D9">
              <w:rPr>
                <w:rFonts w:cs="Arial"/>
                <w:color w:val="000000" w:themeColor="text1"/>
                <w:sz w:val="20"/>
                <w:szCs w:val="20"/>
              </w:rPr>
              <w:t>d fully test the Services, focu</w:t>
            </w:r>
            <w:r w:rsidRPr="005A19D9">
              <w:rPr>
                <w:rFonts w:cs="Arial"/>
                <w:color w:val="000000" w:themeColor="text1"/>
                <w:sz w:val="20"/>
                <w:szCs w:val="20"/>
              </w:rPr>
              <w:t>sing on the identified areas for testing below:</w:t>
            </w:r>
          </w:p>
          <w:p w14:paraId="72F9C209" w14:textId="77777777" w:rsidR="0076509A" w:rsidRPr="005A19D9" w:rsidRDefault="0076509A" w:rsidP="00D24776">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Component Testing;</w:t>
            </w:r>
          </w:p>
          <w:p w14:paraId="7295D1BF" w14:textId="77777777" w:rsidR="0076509A" w:rsidRPr="005A19D9" w:rsidRDefault="00954DFD" w:rsidP="00D24776">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I</w:t>
            </w:r>
            <w:r w:rsidR="0076509A" w:rsidRPr="005A19D9">
              <w:rPr>
                <w:rFonts w:cs="Arial"/>
                <w:color w:val="000000" w:themeColor="text1"/>
                <w:sz w:val="20"/>
                <w:szCs w:val="20"/>
              </w:rPr>
              <w:t>ntegration and System Testing;</w:t>
            </w:r>
          </w:p>
          <w:p w14:paraId="789C7D9A" w14:textId="77777777" w:rsidR="0076509A" w:rsidRPr="005A19D9" w:rsidRDefault="0076509A" w:rsidP="00D24776">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Performance Testing;</w:t>
            </w:r>
          </w:p>
          <w:p w14:paraId="6556526A" w14:textId="03549539" w:rsidR="00B42173" w:rsidRPr="005A19D9" w:rsidRDefault="00B42173" w:rsidP="00B42173">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 xml:space="preserve">Security Testing; </w:t>
            </w:r>
          </w:p>
          <w:p w14:paraId="24013AD4" w14:textId="5E3A9B59" w:rsidR="000D25A2" w:rsidRPr="005A19D9" w:rsidRDefault="000D25A2" w:rsidP="00D24776">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User Acceptance Testing</w:t>
            </w:r>
          </w:p>
          <w:p w14:paraId="268B6878" w14:textId="6FFB94E2" w:rsidR="0076509A" w:rsidRPr="005A19D9" w:rsidRDefault="000E6BE3" w:rsidP="00D24776">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 xml:space="preserve">Field </w:t>
            </w:r>
            <w:r w:rsidR="00B42173" w:rsidRPr="005A19D9">
              <w:rPr>
                <w:rFonts w:cs="Arial"/>
                <w:color w:val="000000" w:themeColor="text1"/>
                <w:sz w:val="20"/>
                <w:szCs w:val="20"/>
              </w:rPr>
              <w:t>Acceptance Testing;</w:t>
            </w:r>
            <w:r w:rsidR="0076509A" w:rsidRPr="005A19D9">
              <w:rPr>
                <w:rFonts w:cs="Arial"/>
                <w:color w:val="000000" w:themeColor="text1"/>
                <w:sz w:val="20"/>
                <w:szCs w:val="20"/>
              </w:rPr>
              <w:t xml:space="preserve"> </w:t>
            </w:r>
            <w:r w:rsidR="00B42173" w:rsidRPr="005A19D9">
              <w:rPr>
                <w:rFonts w:cs="Arial"/>
                <w:color w:val="000000" w:themeColor="text1"/>
                <w:sz w:val="20"/>
                <w:szCs w:val="20"/>
              </w:rPr>
              <w:t>and</w:t>
            </w:r>
          </w:p>
          <w:p w14:paraId="4E3193C2" w14:textId="3A25DE26" w:rsidR="0076509A" w:rsidRPr="005A19D9" w:rsidRDefault="0076509A" w:rsidP="00D24776">
            <w:pPr>
              <w:pStyle w:val="ListParagraph"/>
              <w:numPr>
                <w:ilvl w:val="0"/>
                <w:numId w:val="20"/>
              </w:numPr>
              <w:contextualSpacing/>
              <w:jc w:val="both"/>
              <w:rPr>
                <w:rFonts w:cs="Arial"/>
                <w:color w:val="000000" w:themeColor="text1"/>
                <w:sz w:val="20"/>
                <w:szCs w:val="20"/>
              </w:rPr>
            </w:pPr>
            <w:r w:rsidRPr="005A19D9">
              <w:rPr>
                <w:rFonts w:cs="Arial"/>
                <w:color w:val="000000" w:themeColor="text1"/>
                <w:sz w:val="20"/>
                <w:szCs w:val="20"/>
              </w:rPr>
              <w:t xml:space="preserve">Any appropriate pilot schemes within the designated </w:t>
            </w:r>
            <w:r w:rsidR="00B82041" w:rsidRPr="005A19D9">
              <w:rPr>
                <w:rFonts w:cs="Arial"/>
                <w:color w:val="000000" w:themeColor="text1"/>
                <w:sz w:val="20"/>
                <w:szCs w:val="20"/>
              </w:rPr>
              <w:t xml:space="preserve">Contracting </w:t>
            </w:r>
            <w:r w:rsidR="00A82FE1" w:rsidRPr="005A19D9">
              <w:rPr>
                <w:rFonts w:cs="Arial"/>
                <w:color w:val="000000" w:themeColor="text1"/>
                <w:sz w:val="20"/>
                <w:szCs w:val="20"/>
              </w:rPr>
              <w:t>Authority operational area</w:t>
            </w:r>
          </w:p>
          <w:p w14:paraId="5EFE4F45" w14:textId="77777777" w:rsidR="008D5FF5" w:rsidRPr="005A19D9" w:rsidRDefault="008D5FF5" w:rsidP="00A042F8">
            <w:pPr>
              <w:pStyle w:val="ListParagraph"/>
              <w:ind w:left="0"/>
              <w:contextualSpacing/>
              <w:jc w:val="both"/>
              <w:rPr>
                <w:rFonts w:cs="Arial"/>
                <w:color w:val="000000" w:themeColor="text1"/>
                <w:sz w:val="20"/>
                <w:szCs w:val="20"/>
              </w:rPr>
            </w:pPr>
          </w:p>
          <w:p w14:paraId="5D33E314" w14:textId="1BDA71FD" w:rsidR="008D5FF5" w:rsidRPr="005A19D9" w:rsidRDefault="008D5FF5" w:rsidP="00F13A5F">
            <w:pPr>
              <w:pStyle w:val="ListParagraph"/>
              <w:ind w:left="741"/>
              <w:contextualSpacing/>
              <w:jc w:val="both"/>
              <w:rPr>
                <w:rFonts w:cs="Arial"/>
                <w:color w:val="000000" w:themeColor="text1"/>
                <w:sz w:val="20"/>
                <w:szCs w:val="20"/>
              </w:rPr>
            </w:pPr>
            <w:r w:rsidRPr="005A19D9">
              <w:rPr>
                <w:rFonts w:cs="Arial"/>
                <w:color w:val="000000" w:themeColor="text1"/>
                <w:sz w:val="20"/>
                <w:szCs w:val="20"/>
              </w:rPr>
              <w:t xml:space="preserve">Your response must </w:t>
            </w:r>
            <w:r w:rsidR="00C13A66" w:rsidRPr="005A19D9">
              <w:rPr>
                <w:rFonts w:cs="Arial"/>
                <w:color w:val="000000" w:themeColor="text1"/>
                <w:sz w:val="20"/>
                <w:szCs w:val="20"/>
              </w:rPr>
              <w:t>demonstrate</w:t>
            </w:r>
            <w:r w:rsidRPr="005A19D9">
              <w:rPr>
                <w:rFonts w:cs="Arial"/>
                <w:color w:val="000000" w:themeColor="text1"/>
                <w:sz w:val="20"/>
                <w:szCs w:val="20"/>
              </w:rPr>
              <w:t xml:space="preserve"> the approach you will take to enable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to</w:t>
            </w:r>
            <w:r w:rsidRPr="005A19D9">
              <w:rPr>
                <w:rFonts w:eastAsia="STZhongsong" w:cs="Arial"/>
                <w:b/>
                <w:color w:val="000000" w:themeColor="text1"/>
                <w:sz w:val="20"/>
                <w:szCs w:val="20"/>
                <w:lang w:eastAsia="zh-CN"/>
              </w:rPr>
              <w:t xml:space="preserve"> </w:t>
            </w:r>
            <w:r w:rsidRPr="005A19D9">
              <w:rPr>
                <w:rFonts w:cs="Arial"/>
                <w:color w:val="000000" w:themeColor="text1"/>
                <w:sz w:val="20"/>
                <w:szCs w:val="20"/>
              </w:rPr>
              <w:t>upload scanned copies of written and typed documents, audio recordings and multimedia files via the Contractor’s secure data network</w:t>
            </w:r>
            <w:r w:rsidR="00E55BD4" w:rsidRPr="005A19D9">
              <w:rPr>
                <w:rFonts w:cs="Arial"/>
                <w:color w:val="000000" w:themeColor="text1"/>
                <w:sz w:val="20"/>
                <w:szCs w:val="20"/>
              </w:rPr>
              <w:t xml:space="preserve"> and secure </w:t>
            </w:r>
            <w:r w:rsidR="00B61BDD" w:rsidRPr="005A19D9">
              <w:rPr>
                <w:rFonts w:cs="Arial"/>
                <w:color w:val="000000" w:themeColor="text1"/>
                <w:sz w:val="20"/>
                <w:szCs w:val="20"/>
              </w:rPr>
              <w:t>W</w:t>
            </w:r>
            <w:r w:rsidR="00E55BD4" w:rsidRPr="005A19D9">
              <w:rPr>
                <w:rFonts w:cs="Arial"/>
                <w:color w:val="000000" w:themeColor="text1"/>
                <w:sz w:val="20"/>
                <w:szCs w:val="20"/>
              </w:rPr>
              <w:t xml:space="preserve">eb </w:t>
            </w:r>
            <w:r w:rsidR="00B61BDD" w:rsidRPr="005A19D9">
              <w:rPr>
                <w:rFonts w:cs="Arial"/>
                <w:color w:val="000000" w:themeColor="text1"/>
                <w:sz w:val="20"/>
                <w:szCs w:val="20"/>
              </w:rPr>
              <w:t>P</w:t>
            </w:r>
            <w:r w:rsidR="00E55BD4" w:rsidRPr="005A19D9">
              <w:rPr>
                <w:rFonts w:cs="Arial"/>
                <w:color w:val="000000" w:themeColor="text1"/>
                <w:sz w:val="20"/>
                <w:szCs w:val="20"/>
              </w:rPr>
              <w:t>ortal</w:t>
            </w:r>
            <w:r w:rsidRPr="005A19D9">
              <w:rPr>
                <w:rFonts w:cs="Arial"/>
                <w:color w:val="000000" w:themeColor="text1"/>
                <w:sz w:val="20"/>
                <w:szCs w:val="20"/>
              </w:rPr>
              <w:t>.</w:t>
            </w:r>
          </w:p>
          <w:p w14:paraId="2A9B6E61" w14:textId="77777777" w:rsidR="00663130" w:rsidRPr="005A19D9" w:rsidRDefault="00663130" w:rsidP="00F13A5F">
            <w:pPr>
              <w:ind w:left="741"/>
              <w:contextualSpacing/>
              <w:jc w:val="both"/>
              <w:rPr>
                <w:rFonts w:cs="Arial"/>
                <w:color w:val="000000" w:themeColor="text1"/>
                <w:sz w:val="20"/>
                <w:szCs w:val="20"/>
              </w:rPr>
            </w:pPr>
            <w:r w:rsidRPr="005A19D9">
              <w:rPr>
                <w:rFonts w:cs="Arial"/>
                <w:color w:val="000000" w:themeColor="text1"/>
                <w:sz w:val="20"/>
                <w:szCs w:val="20"/>
              </w:rPr>
              <w:t>In accordance with;</w:t>
            </w:r>
            <w:r w:rsidR="008E0DAF" w:rsidRPr="005A19D9">
              <w:rPr>
                <w:rFonts w:cs="Arial"/>
                <w:color w:val="000000" w:themeColor="text1"/>
                <w:sz w:val="20"/>
                <w:szCs w:val="20"/>
              </w:rPr>
              <w:t xml:space="preserve"> </w:t>
            </w:r>
          </w:p>
          <w:p w14:paraId="462E7CE7" w14:textId="7728F6AE" w:rsidR="008D5FF5" w:rsidRPr="005A19D9" w:rsidRDefault="008D5FF5" w:rsidP="00D24776">
            <w:pPr>
              <w:pStyle w:val="ListParagraph"/>
              <w:numPr>
                <w:ilvl w:val="0"/>
                <w:numId w:val="10"/>
              </w:numPr>
              <w:ind w:left="741"/>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8387A" w:rsidRPr="005A19D9">
              <w:rPr>
                <w:rFonts w:cs="Arial"/>
                <w:b/>
                <w:i/>
                <w:color w:val="000000" w:themeColor="text1"/>
                <w:sz w:val="20"/>
                <w:szCs w:val="20"/>
              </w:rPr>
              <w:t>2.2</w:t>
            </w:r>
            <w:r w:rsidRPr="005A19D9">
              <w:rPr>
                <w:rFonts w:cs="Arial"/>
                <w:b/>
                <w:i/>
                <w:color w:val="000000" w:themeColor="text1"/>
                <w:sz w:val="20"/>
                <w:szCs w:val="20"/>
              </w:rPr>
              <w:t xml:space="preserve"> (Data Transfer).</w:t>
            </w:r>
          </w:p>
          <w:p w14:paraId="007A760D" w14:textId="787047C8" w:rsidR="00967B68" w:rsidRPr="005A19D9" w:rsidRDefault="00C023C8" w:rsidP="00D24776">
            <w:pPr>
              <w:pStyle w:val="ListParagraph"/>
              <w:numPr>
                <w:ilvl w:val="0"/>
                <w:numId w:val="10"/>
              </w:numPr>
              <w:ind w:left="741"/>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8387A" w:rsidRPr="005A19D9">
              <w:rPr>
                <w:rFonts w:cs="Arial"/>
                <w:b/>
                <w:i/>
                <w:color w:val="000000" w:themeColor="text1"/>
                <w:sz w:val="20"/>
                <w:szCs w:val="20"/>
              </w:rPr>
              <w:t>15.</w:t>
            </w:r>
            <w:r w:rsidR="00F10F9E" w:rsidRPr="005A19D9">
              <w:rPr>
                <w:rFonts w:cs="Arial"/>
                <w:b/>
                <w:i/>
                <w:color w:val="000000" w:themeColor="text1"/>
                <w:sz w:val="20"/>
                <w:szCs w:val="20"/>
              </w:rPr>
              <w:t>3</w:t>
            </w:r>
            <w:r w:rsidR="0088387A" w:rsidRPr="005A19D9">
              <w:rPr>
                <w:rFonts w:cs="Arial"/>
                <w:b/>
                <w:i/>
                <w:color w:val="000000" w:themeColor="text1"/>
                <w:sz w:val="20"/>
                <w:szCs w:val="20"/>
              </w:rPr>
              <w:t>.</w:t>
            </w:r>
            <w:r w:rsidR="00F10F9E" w:rsidRPr="005A19D9">
              <w:rPr>
                <w:rFonts w:cs="Arial"/>
                <w:b/>
                <w:i/>
                <w:color w:val="000000" w:themeColor="text1"/>
                <w:sz w:val="20"/>
                <w:szCs w:val="20"/>
              </w:rPr>
              <w:t>8</w:t>
            </w:r>
            <w:r w:rsidR="0088387A" w:rsidRPr="005A19D9">
              <w:rPr>
                <w:rFonts w:cs="Arial"/>
                <w:b/>
                <w:i/>
                <w:color w:val="000000" w:themeColor="text1"/>
                <w:sz w:val="20"/>
                <w:szCs w:val="20"/>
              </w:rPr>
              <w:t>.1</w:t>
            </w:r>
            <w:r w:rsidRPr="005A19D9">
              <w:rPr>
                <w:rFonts w:cs="Arial"/>
                <w:b/>
                <w:i/>
                <w:color w:val="000000" w:themeColor="text1"/>
                <w:sz w:val="20"/>
                <w:szCs w:val="20"/>
              </w:rPr>
              <w:t xml:space="preserve"> (Implementation and Testing)</w:t>
            </w:r>
            <w:r w:rsidR="00FB4F73" w:rsidRPr="005A19D9">
              <w:rPr>
                <w:rFonts w:cs="Arial"/>
                <w:b/>
                <w:i/>
                <w:color w:val="000000" w:themeColor="text1"/>
                <w:sz w:val="20"/>
                <w:szCs w:val="20"/>
              </w:rPr>
              <w:t>.</w:t>
            </w:r>
          </w:p>
          <w:p w14:paraId="3537E4CC" w14:textId="77777777" w:rsidR="00B82041" w:rsidRPr="005A19D9" w:rsidRDefault="00B82041" w:rsidP="00B82041">
            <w:pPr>
              <w:pStyle w:val="ListParagraph"/>
              <w:ind w:left="741"/>
              <w:contextualSpacing/>
              <w:jc w:val="both"/>
              <w:rPr>
                <w:rFonts w:cs="Arial"/>
                <w:b/>
                <w:i/>
                <w:color w:val="000000" w:themeColor="text1"/>
                <w:sz w:val="20"/>
                <w:szCs w:val="20"/>
              </w:rPr>
            </w:pPr>
          </w:p>
          <w:p w14:paraId="131DA9D1" w14:textId="714BE51E" w:rsidR="00B82041" w:rsidRPr="005A19D9" w:rsidRDefault="00D73FB4" w:rsidP="00B82041">
            <w:pPr>
              <w:pStyle w:val="ListParagraph"/>
              <w:ind w:left="741"/>
              <w:contextualSpacing/>
              <w:jc w:val="both"/>
              <w:rPr>
                <w:rFonts w:cs="Arial"/>
                <w:color w:val="000000" w:themeColor="text1"/>
                <w:sz w:val="20"/>
                <w:szCs w:val="20"/>
              </w:rPr>
            </w:pPr>
            <w:r w:rsidRPr="005A19D9">
              <w:rPr>
                <w:rFonts w:cs="Arial"/>
                <w:color w:val="000000" w:themeColor="text1"/>
                <w:sz w:val="20"/>
                <w:szCs w:val="20"/>
              </w:rPr>
              <w:t xml:space="preserve">Note this information will also need to be included in your draft </w:t>
            </w:r>
            <w:r w:rsidR="000E6BE3" w:rsidRPr="005A19D9">
              <w:rPr>
                <w:rFonts w:cs="Arial"/>
                <w:color w:val="000000" w:themeColor="text1"/>
                <w:sz w:val="20"/>
                <w:szCs w:val="20"/>
              </w:rPr>
              <w:t>I</w:t>
            </w:r>
            <w:r w:rsidRPr="005A19D9">
              <w:rPr>
                <w:rFonts w:cs="Arial"/>
                <w:color w:val="000000" w:themeColor="text1"/>
                <w:sz w:val="20"/>
                <w:szCs w:val="20"/>
              </w:rPr>
              <w:t>mplementation</w:t>
            </w:r>
            <w:r w:rsidR="000E6BE3" w:rsidRPr="005A19D9">
              <w:rPr>
                <w:rFonts w:cs="Arial"/>
                <w:color w:val="000000" w:themeColor="text1"/>
                <w:sz w:val="20"/>
                <w:szCs w:val="20"/>
              </w:rPr>
              <w:t xml:space="preserve"> Plan</w:t>
            </w:r>
            <w:r w:rsidRPr="005A19D9">
              <w:rPr>
                <w:rFonts w:cs="Arial"/>
                <w:color w:val="000000" w:themeColor="text1"/>
                <w:sz w:val="20"/>
                <w:szCs w:val="20"/>
              </w:rPr>
              <w:t xml:space="preserve"> at </w:t>
            </w:r>
            <w:r w:rsidR="000E6BE3" w:rsidRPr="005A19D9">
              <w:rPr>
                <w:rFonts w:cs="Arial"/>
                <w:color w:val="000000" w:themeColor="text1"/>
                <w:sz w:val="20"/>
                <w:szCs w:val="20"/>
              </w:rPr>
              <w:t>C</w:t>
            </w:r>
            <w:r w:rsidRPr="005A19D9">
              <w:rPr>
                <w:rFonts w:cs="Arial"/>
                <w:color w:val="000000" w:themeColor="text1"/>
                <w:sz w:val="20"/>
                <w:szCs w:val="20"/>
              </w:rPr>
              <w:t xml:space="preserve">ontract </w:t>
            </w:r>
            <w:r w:rsidR="000E6BE3" w:rsidRPr="005A19D9">
              <w:rPr>
                <w:rFonts w:cs="Arial"/>
                <w:color w:val="000000" w:themeColor="text1"/>
                <w:sz w:val="20"/>
                <w:szCs w:val="20"/>
              </w:rPr>
              <w:t xml:space="preserve">Award as detailed in Attachment 4 – Contract Terms – Schedule 1 (The Services) – Paragraph 2 – Implementation Plan. </w:t>
            </w:r>
          </w:p>
          <w:p w14:paraId="3C5139A8" w14:textId="77777777" w:rsidR="00B82041" w:rsidRPr="005A19D9" w:rsidRDefault="00B82041" w:rsidP="00D24776">
            <w:pPr>
              <w:pStyle w:val="ListParagraph"/>
              <w:numPr>
                <w:ilvl w:val="0"/>
                <w:numId w:val="10"/>
              </w:numPr>
              <w:ind w:left="0"/>
              <w:contextualSpacing/>
              <w:jc w:val="both"/>
              <w:rPr>
                <w:rFonts w:cs="Arial"/>
                <w:color w:val="000000" w:themeColor="text1"/>
                <w:sz w:val="20"/>
                <w:szCs w:val="20"/>
              </w:rPr>
            </w:pPr>
          </w:p>
          <w:p w14:paraId="64DA14D2" w14:textId="624E84BB" w:rsidR="00D73FB4" w:rsidRPr="005A19D9" w:rsidRDefault="00014E90" w:rsidP="00D24776">
            <w:pPr>
              <w:pStyle w:val="ListParagraph"/>
              <w:numPr>
                <w:ilvl w:val="0"/>
                <w:numId w:val="17"/>
              </w:numPr>
              <w:ind w:left="738"/>
              <w:contextualSpacing/>
              <w:jc w:val="both"/>
              <w:rPr>
                <w:rFonts w:cs="Arial"/>
                <w:color w:val="000000" w:themeColor="text1"/>
                <w:sz w:val="20"/>
                <w:szCs w:val="20"/>
              </w:rPr>
            </w:pPr>
            <w:r w:rsidRPr="005A19D9">
              <w:rPr>
                <w:rFonts w:cs="Arial"/>
                <w:color w:val="000000" w:themeColor="text1"/>
                <w:sz w:val="20"/>
                <w:szCs w:val="20"/>
              </w:rPr>
              <w:t>D</w:t>
            </w:r>
            <w:r w:rsidR="008D250D" w:rsidRPr="005A19D9">
              <w:rPr>
                <w:rFonts w:cs="Arial"/>
                <w:color w:val="000000" w:themeColor="text1"/>
                <w:sz w:val="20"/>
                <w:szCs w:val="20"/>
              </w:rPr>
              <w:t xml:space="preserve">emonstrate </w:t>
            </w:r>
            <w:r w:rsidR="000D25A2" w:rsidRPr="005A19D9">
              <w:rPr>
                <w:rFonts w:cs="Arial"/>
                <w:color w:val="000000" w:themeColor="text1"/>
                <w:sz w:val="20"/>
                <w:szCs w:val="20"/>
              </w:rPr>
              <w:t xml:space="preserve">to the Contracting Authority </w:t>
            </w:r>
            <w:r w:rsidR="008D250D" w:rsidRPr="005A19D9">
              <w:rPr>
                <w:rFonts w:cs="Arial"/>
                <w:color w:val="000000" w:themeColor="text1"/>
                <w:sz w:val="20"/>
                <w:szCs w:val="20"/>
              </w:rPr>
              <w:t xml:space="preserve">how you will </w:t>
            </w:r>
            <w:r w:rsidR="00F10F9E" w:rsidRPr="005A19D9">
              <w:rPr>
                <w:rFonts w:cs="Arial"/>
                <w:color w:val="000000" w:themeColor="text1"/>
                <w:sz w:val="20"/>
                <w:szCs w:val="20"/>
              </w:rPr>
              <w:t>work collaboratively with the Incumbent Contractor of the Serv</w:t>
            </w:r>
            <w:r w:rsidR="00B42173" w:rsidRPr="005A19D9">
              <w:rPr>
                <w:rFonts w:cs="Arial"/>
                <w:color w:val="000000" w:themeColor="text1"/>
                <w:sz w:val="20"/>
                <w:szCs w:val="20"/>
              </w:rPr>
              <w:t>ice and Related Contractors of S</w:t>
            </w:r>
            <w:r w:rsidR="00F10F9E" w:rsidRPr="005A19D9">
              <w:rPr>
                <w:rFonts w:cs="Arial"/>
                <w:color w:val="000000" w:themeColor="text1"/>
                <w:sz w:val="20"/>
                <w:szCs w:val="20"/>
              </w:rPr>
              <w:t>ervices to the Contracting Authority</w:t>
            </w:r>
            <w:r w:rsidR="002D6936" w:rsidRPr="005A19D9">
              <w:rPr>
                <w:rFonts w:cs="Arial"/>
                <w:color w:val="000000" w:themeColor="text1"/>
                <w:sz w:val="20"/>
                <w:szCs w:val="20"/>
              </w:rPr>
              <w:t>.</w:t>
            </w:r>
          </w:p>
          <w:p w14:paraId="74BE95A3" w14:textId="77777777" w:rsidR="002D6936" w:rsidRPr="005A19D9" w:rsidRDefault="002D6936" w:rsidP="00B82041">
            <w:pPr>
              <w:pStyle w:val="ListParagraph"/>
              <w:ind w:left="738"/>
              <w:contextualSpacing/>
              <w:jc w:val="both"/>
              <w:rPr>
                <w:rFonts w:cs="Arial"/>
                <w:color w:val="000000" w:themeColor="text1"/>
                <w:sz w:val="20"/>
                <w:szCs w:val="20"/>
              </w:rPr>
            </w:pPr>
          </w:p>
          <w:p w14:paraId="1D5DA5B7" w14:textId="2DD25D9F" w:rsidR="00910A16" w:rsidRPr="005A19D9" w:rsidRDefault="008D250D" w:rsidP="00D42DCA">
            <w:pPr>
              <w:pStyle w:val="ListParagraph"/>
              <w:ind w:left="738"/>
              <w:contextualSpacing/>
              <w:jc w:val="both"/>
              <w:rPr>
                <w:rFonts w:cs="Arial"/>
                <w:color w:val="000000" w:themeColor="text1"/>
                <w:sz w:val="20"/>
                <w:szCs w:val="20"/>
              </w:rPr>
            </w:pPr>
            <w:r w:rsidRPr="005A19D9">
              <w:rPr>
                <w:rFonts w:cs="Arial"/>
                <w:color w:val="000000" w:themeColor="text1"/>
                <w:sz w:val="20"/>
                <w:szCs w:val="20"/>
              </w:rPr>
              <w:t xml:space="preserve">Your response should demonstrate how you will ensure that the Service requirements of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are successfully and timely delivered</w:t>
            </w:r>
            <w:r w:rsidR="00D42DCA" w:rsidRPr="005A19D9">
              <w:rPr>
                <w:rFonts w:cs="Arial"/>
                <w:color w:val="000000" w:themeColor="text1"/>
                <w:sz w:val="20"/>
                <w:szCs w:val="20"/>
              </w:rPr>
              <w:t xml:space="preserve"> in accordance with Attachment 4a – Specification (Contract Schedule 1) paragraph 15 (Implementation and Testing)</w:t>
            </w:r>
            <w:r w:rsidRPr="005A19D9">
              <w:rPr>
                <w:rFonts w:cs="Arial"/>
                <w:color w:val="000000" w:themeColor="text1"/>
                <w:sz w:val="20"/>
                <w:szCs w:val="20"/>
              </w:rPr>
              <w:t xml:space="preserve">, whilst ensuring continuity of Service in the transition of the </w:t>
            </w:r>
            <w:r w:rsidR="00B42173" w:rsidRPr="005A19D9">
              <w:rPr>
                <w:rFonts w:cs="Arial"/>
                <w:color w:val="000000" w:themeColor="text1"/>
                <w:sz w:val="20"/>
                <w:szCs w:val="20"/>
              </w:rPr>
              <w:t>Contract</w:t>
            </w:r>
            <w:r w:rsidRPr="005A19D9">
              <w:rPr>
                <w:rFonts w:cs="Arial"/>
                <w:color w:val="000000" w:themeColor="text1"/>
                <w:sz w:val="20"/>
                <w:szCs w:val="20"/>
              </w:rPr>
              <w:t xml:space="preserve"> and delivery</w:t>
            </w:r>
            <w:r w:rsidR="007D2D6F" w:rsidRPr="005A19D9">
              <w:rPr>
                <w:rFonts w:cs="Arial"/>
                <w:color w:val="000000" w:themeColor="text1"/>
                <w:sz w:val="20"/>
                <w:szCs w:val="20"/>
              </w:rPr>
              <w:t xml:space="preserve"> of the service</w:t>
            </w:r>
            <w:r w:rsidRPr="005A19D9">
              <w:rPr>
                <w:rFonts w:cs="Arial"/>
                <w:color w:val="000000" w:themeColor="text1"/>
                <w:sz w:val="20"/>
                <w:szCs w:val="20"/>
              </w:rPr>
              <w:t xml:space="preserve"> from the </w:t>
            </w:r>
            <w:r w:rsidR="00D42DCA" w:rsidRPr="005A19D9">
              <w:rPr>
                <w:rFonts w:cs="Arial"/>
                <w:color w:val="000000" w:themeColor="text1"/>
                <w:sz w:val="20"/>
                <w:szCs w:val="20"/>
              </w:rPr>
              <w:t>Commencement Date</w:t>
            </w:r>
            <w:r w:rsidRPr="005A19D9">
              <w:rPr>
                <w:rFonts w:cs="Arial"/>
                <w:color w:val="000000" w:themeColor="text1"/>
                <w:sz w:val="20"/>
                <w:szCs w:val="20"/>
              </w:rPr>
              <w:t xml:space="preserve"> of the Contract</w:t>
            </w:r>
            <w:r w:rsidR="00910A16" w:rsidRPr="005A19D9">
              <w:rPr>
                <w:rFonts w:cs="Arial"/>
                <w:color w:val="000000" w:themeColor="text1"/>
                <w:sz w:val="20"/>
                <w:szCs w:val="20"/>
              </w:rPr>
              <w:t>.</w:t>
            </w:r>
          </w:p>
          <w:p w14:paraId="2CAB26C3" w14:textId="77777777" w:rsidR="00910A16" w:rsidRPr="005A19D9" w:rsidRDefault="00910A16" w:rsidP="00A042F8">
            <w:pPr>
              <w:pStyle w:val="ListParagraph"/>
              <w:ind w:left="738"/>
              <w:contextualSpacing/>
              <w:jc w:val="both"/>
              <w:rPr>
                <w:rFonts w:cs="Arial"/>
                <w:color w:val="000000" w:themeColor="text1"/>
                <w:sz w:val="20"/>
                <w:szCs w:val="20"/>
              </w:rPr>
            </w:pPr>
          </w:p>
          <w:p w14:paraId="3CFAD30B" w14:textId="5F0ABCEB" w:rsidR="00FB4F73" w:rsidRPr="005A19D9" w:rsidRDefault="00FB4F73" w:rsidP="00D24776">
            <w:pPr>
              <w:pStyle w:val="ListParagraph"/>
              <w:numPr>
                <w:ilvl w:val="0"/>
                <w:numId w:val="24"/>
              </w:numPr>
              <w:ind w:left="741"/>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D42DCA" w:rsidRPr="005A19D9">
              <w:rPr>
                <w:rFonts w:cs="Arial"/>
                <w:b/>
                <w:i/>
                <w:color w:val="000000" w:themeColor="text1"/>
                <w:sz w:val="20"/>
                <w:szCs w:val="20"/>
              </w:rPr>
              <w:t>15</w:t>
            </w:r>
            <w:r w:rsidR="00B82041" w:rsidRPr="005A19D9">
              <w:rPr>
                <w:rFonts w:cs="Arial"/>
                <w:b/>
                <w:i/>
                <w:color w:val="000000" w:themeColor="text1"/>
                <w:sz w:val="20"/>
                <w:szCs w:val="20"/>
              </w:rPr>
              <w:t xml:space="preserve"> (Implementation and Testing).</w:t>
            </w:r>
          </w:p>
          <w:p w14:paraId="7D7F1C6B" w14:textId="77777777" w:rsidR="00D73FB4" w:rsidRPr="005A19D9" w:rsidRDefault="00D73FB4" w:rsidP="00E3158F">
            <w:pPr>
              <w:ind w:left="378"/>
              <w:contextualSpacing/>
              <w:jc w:val="both"/>
              <w:rPr>
                <w:rFonts w:cs="Arial"/>
                <w:b/>
                <w:i/>
                <w:color w:val="000000" w:themeColor="text1"/>
                <w:sz w:val="20"/>
                <w:szCs w:val="20"/>
              </w:rPr>
            </w:pPr>
          </w:p>
          <w:p w14:paraId="10722365" w14:textId="77777777" w:rsidR="00B12F18" w:rsidRPr="005A19D9" w:rsidRDefault="00B12F18" w:rsidP="00F13A5F">
            <w:pPr>
              <w:ind w:left="33"/>
              <w:rPr>
                <w:rFonts w:cs="Arial"/>
                <w:color w:val="000000" w:themeColor="text1"/>
                <w:sz w:val="20"/>
                <w:szCs w:val="20"/>
              </w:rPr>
            </w:pPr>
            <w:r w:rsidRPr="005A19D9">
              <w:rPr>
                <w:rFonts w:cs="Arial"/>
                <w:color w:val="000000" w:themeColor="text1"/>
                <w:sz w:val="20"/>
                <w:szCs w:val="20"/>
              </w:rPr>
              <w:t>Responses should be limited to, and focused on each of the component parts of the question posed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Potential Providers should refrain from making generalised statements and providing information not relevant to the topic. </w:t>
            </w:r>
          </w:p>
          <w:p w14:paraId="05C48A2D" w14:textId="77777777" w:rsidR="00720AE9" w:rsidRPr="005A19D9" w:rsidRDefault="00720AE9" w:rsidP="00F13A5F">
            <w:pPr>
              <w:ind w:left="33"/>
              <w:rPr>
                <w:rFonts w:cs="Arial"/>
                <w:color w:val="000000" w:themeColor="text1"/>
                <w:sz w:val="20"/>
                <w:szCs w:val="20"/>
              </w:rPr>
            </w:pPr>
            <w:r w:rsidRPr="005A19D9">
              <w:rPr>
                <w:rFonts w:cs="Arial"/>
                <w:color w:val="000000" w:themeColor="text1"/>
                <w:sz w:val="20"/>
                <w:szCs w:val="20"/>
              </w:rPr>
              <w:t xml:space="preserve">Whilst there will be no marks given to layout, spelling, punctuation and grammar, it will assist evaluators if attention is paid to these areas and you address each of the component parts in this response guidance in the order they are listed above </w:t>
            </w:r>
            <w:r w:rsidR="00EE5D7B" w:rsidRPr="005A19D9">
              <w:rPr>
                <w:rFonts w:cs="Arial"/>
                <w:color w:val="000000" w:themeColor="text1"/>
                <w:sz w:val="20"/>
                <w:szCs w:val="20"/>
              </w:rPr>
              <w:t>and highlight which part (a to c</w:t>
            </w:r>
            <w:r w:rsidRPr="005A19D9">
              <w:rPr>
                <w:rFonts w:cs="Arial"/>
                <w:color w:val="000000" w:themeColor="text1"/>
                <w:sz w:val="20"/>
                <w:szCs w:val="20"/>
              </w:rPr>
              <w:t xml:space="preserve">) you are responding to. </w:t>
            </w:r>
          </w:p>
          <w:p w14:paraId="5FF58177" w14:textId="77777777" w:rsidR="00720AE9" w:rsidRPr="005A19D9" w:rsidRDefault="00720AE9" w:rsidP="00F13A5F">
            <w:pPr>
              <w:ind w:left="33"/>
              <w:rPr>
                <w:rFonts w:cs="Arial"/>
                <w:color w:val="000000" w:themeColor="text1"/>
                <w:sz w:val="20"/>
                <w:szCs w:val="20"/>
              </w:rPr>
            </w:pPr>
            <w:r w:rsidRPr="005A19D9">
              <w:rPr>
                <w:rFonts w:cs="Arial"/>
                <w:color w:val="000000" w:themeColor="text1"/>
                <w:sz w:val="20"/>
                <w:szCs w:val="20"/>
              </w:rPr>
              <w:t xml:space="preserve">Maximum character count – 8192 characters including spaces and punctuation. This character count cannot be exceeded within the e-Sourcing Suite. Responses must include spaces between words. </w:t>
            </w:r>
          </w:p>
          <w:p w14:paraId="68749702" w14:textId="77777777" w:rsidR="007D1C00" w:rsidRPr="005A19D9" w:rsidRDefault="00720AE9" w:rsidP="00F13A5F">
            <w:pPr>
              <w:spacing w:before="120" w:after="120" w:line="240" w:lineRule="auto"/>
              <w:ind w:left="33"/>
              <w:jc w:val="both"/>
              <w:rPr>
                <w:rFonts w:cs="Arial"/>
                <w:color w:val="000000" w:themeColor="text1"/>
                <w:sz w:val="20"/>
                <w:szCs w:val="20"/>
                <w:highlight w:val="yellow"/>
              </w:rPr>
            </w:pPr>
            <w:r w:rsidRPr="005A19D9">
              <w:rPr>
                <w:rFonts w:cs="Arial"/>
                <w:color w:val="000000" w:themeColor="text1"/>
                <w:sz w:val="20"/>
                <w:szCs w:val="20"/>
              </w:rPr>
              <w:t>No attachments are permitted; any additional documents submitted will not be taken into consideration for the purposes of evaluation.</w:t>
            </w:r>
          </w:p>
        </w:tc>
      </w:tr>
      <w:tr w:rsidR="005A19D9" w:rsidRPr="005A19D9" w14:paraId="4ED0BB44" w14:textId="77777777" w:rsidTr="00775EB2">
        <w:trPr>
          <w:trHeight w:val="576"/>
          <w:jc w:val="center"/>
        </w:trPr>
        <w:tc>
          <w:tcPr>
            <w:tcW w:w="1555" w:type="dxa"/>
            <w:shd w:val="clear" w:color="auto" w:fill="FFF9CD"/>
            <w:vAlign w:val="center"/>
          </w:tcPr>
          <w:p w14:paraId="2456350C" w14:textId="77777777" w:rsidR="00A042F8" w:rsidRPr="005A19D9" w:rsidRDefault="00A042F8" w:rsidP="00A042F8">
            <w:pPr>
              <w:spacing w:before="60"/>
              <w:contextualSpacing/>
              <w:rPr>
                <w:rFonts w:cs="Arial"/>
                <w:b/>
                <w:color w:val="000000" w:themeColor="text1"/>
                <w:sz w:val="20"/>
                <w:szCs w:val="20"/>
              </w:rPr>
            </w:pPr>
            <w:r w:rsidRPr="005A19D9">
              <w:rPr>
                <w:rFonts w:cs="Arial"/>
                <w:b/>
                <w:color w:val="000000" w:themeColor="text1"/>
                <w:sz w:val="20"/>
                <w:szCs w:val="20"/>
              </w:rPr>
              <w:lastRenderedPageBreak/>
              <w:t>Marking Scheme</w:t>
            </w:r>
          </w:p>
        </w:tc>
        <w:tc>
          <w:tcPr>
            <w:tcW w:w="7938" w:type="dxa"/>
            <w:shd w:val="clear" w:color="auto" w:fill="FFF9CD"/>
            <w:vAlign w:val="center"/>
          </w:tcPr>
          <w:p w14:paraId="1A3DC58F" w14:textId="77777777" w:rsidR="00A042F8" w:rsidRPr="005A19D9" w:rsidRDefault="00A042F8" w:rsidP="00A042F8">
            <w:pPr>
              <w:spacing w:before="60"/>
              <w:contextualSpacing/>
              <w:rPr>
                <w:rFonts w:cs="Arial"/>
                <w:b/>
                <w:color w:val="000000" w:themeColor="text1"/>
                <w:sz w:val="20"/>
                <w:szCs w:val="20"/>
              </w:rPr>
            </w:pPr>
            <w:r w:rsidRPr="005A19D9">
              <w:rPr>
                <w:rFonts w:cs="Arial"/>
                <w:b/>
                <w:color w:val="000000" w:themeColor="text1"/>
                <w:sz w:val="20"/>
                <w:szCs w:val="20"/>
              </w:rPr>
              <w:t>Evaluation Guidance</w:t>
            </w:r>
          </w:p>
        </w:tc>
      </w:tr>
      <w:tr w:rsidR="005A19D9" w:rsidRPr="005A19D9" w14:paraId="3AC31A3A" w14:textId="77777777" w:rsidTr="00775EB2">
        <w:trPr>
          <w:trHeight w:val="798"/>
          <w:jc w:val="center"/>
        </w:trPr>
        <w:tc>
          <w:tcPr>
            <w:tcW w:w="1555" w:type="dxa"/>
            <w:shd w:val="clear" w:color="auto" w:fill="FFF9CD"/>
            <w:vAlign w:val="center"/>
          </w:tcPr>
          <w:p w14:paraId="38AD0203" w14:textId="77777777" w:rsidR="00A042F8" w:rsidRPr="005A19D9" w:rsidRDefault="00A042F8" w:rsidP="00A042F8">
            <w:pPr>
              <w:spacing w:before="60"/>
              <w:contextualSpacing/>
              <w:rPr>
                <w:rFonts w:cs="Arial"/>
                <w:b/>
                <w:color w:val="000000" w:themeColor="text1"/>
                <w:sz w:val="20"/>
                <w:szCs w:val="20"/>
              </w:rPr>
            </w:pPr>
            <w:r w:rsidRPr="005A19D9">
              <w:rPr>
                <w:rFonts w:cs="Arial"/>
                <w:b/>
                <w:color w:val="000000" w:themeColor="text1"/>
                <w:sz w:val="20"/>
                <w:szCs w:val="20"/>
              </w:rPr>
              <w:t>100</w:t>
            </w:r>
          </w:p>
        </w:tc>
        <w:tc>
          <w:tcPr>
            <w:tcW w:w="7938" w:type="dxa"/>
            <w:shd w:val="clear" w:color="auto" w:fill="FFF9CD"/>
          </w:tcPr>
          <w:p w14:paraId="6032EC8D" w14:textId="77777777" w:rsidR="00A042F8" w:rsidRPr="005A19D9" w:rsidRDefault="00A042F8" w:rsidP="00A042F8">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fully addresses all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1CA9D7A8" w14:textId="77777777" w:rsidR="00A042F8" w:rsidRPr="005A19D9" w:rsidRDefault="00A042F8" w:rsidP="00A042F8">
            <w:pPr>
              <w:spacing w:before="60"/>
              <w:contextualSpacing/>
              <w:rPr>
                <w:rFonts w:cs="Arial"/>
                <w:b/>
                <w:color w:val="000000" w:themeColor="text1"/>
                <w:sz w:val="20"/>
                <w:szCs w:val="20"/>
              </w:rPr>
            </w:pPr>
          </w:p>
        </w:tc>
      </w:tr>
      <w:tr w:rsidR="005A19D9" w:rsidRPr="005A19D9" w14:paraId="0B8DDF1F" w14:textId="77777777" w:rsidTr="00775EB2">
        <w:trPr>
          <w:trHeight w:val="596"/>
          <w:jc w:val="center"/>
        </w:trPr>
        <w:tc>
          <w:tcPr>
            <w:tcW w:w="1555" w:type="dxa"/>
            <w:shd w:val="clear" w:color="auto" w:fill="FFF9CD"/>
            <w:vAlign w:val="center"/>
          </w:tcPr>
          <w:p w14:paraId="69D206DF" w14:textId="77777777" w:rsidR="00A042F8" w:rsidRPr="005A19D9" w:rsidRDefault="00A042F8" w:rsidP="00A042F8">
            <w:pPr>
              <w:spacing w:before="60"/>
              <w:contextualSpacing/>
              <w:rPr>
                <w:rFonts w:cs="Arial"/>
                <w:b/>
                <w:color w:val="000000" w:themeColor="text1"/>
                <w:sz w:val="20"/>
                <w:szCs w:val="20"/>
              </w:rPr>
            </w:pPr>
            <w:r w:rsidRPr="005A19D9">
              <w:rPr>
                <w:rFonts w:cs="Arial"/>
                <w:b/>
                <w:color w:val="000000" w:themeColor="text1"/>
                <w:sz w:val="20"/>
                <w:szCs w:val="20"/>
              </w:rPr>
              <w:t>66</w:t>
            </w:r>
          </w:p>
        </w:tc>
        <w:tc>
          <w:tcPr>
            <w:tcW w:w="7938" w:type="dxa"/>
            <w:shd w:val="clear" w:color="auto" w:fill="FFF9CD"/>
          </w:tcPr>
          <w:p w14:paraId="395E971E" w14:textId="77777777" w:rsidR="00A042F8" w:rsidRPr="005A19D9" w:rsidRDefault="00A042F8" w:rsidP="00A042F8">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fully addresses only 2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7CD82845" w14:textId="77777777" w:rsidR="00A042F8" w:rsidRPr="005A19D9" w:rsidRDefault="00A042F8" w:rsidP="00A042F8">
            <w:pPr>
              <w:spacing w:before="60"/>
              <w:contextualSpacing/>
              <w:rPr>
                <w:rFonts w:cs="Arial"/>
                <w:b/>
                <w:color w:val="000000" w:themeColor="text1"/>
                <w:sz w:val="20"/>
                <w:szCs w:val="20"/>
              </w:rPr>
            </w:pPr>
          </w:p>
        </w:tc>
      </w:tr>
      <w:tr w:rsidR="005A19D9" w:rsidRPr="005A19D9" w14:paraId="1D26FA7F" w14:textId="77777777" w:rsidTr="00775EB2">
        <w:trPr>
          <w:trHeight w:val="562"/>
          <w:jc w:val="center"/>
        </w:trPr>
        <w:tc>
          <w:tcPr>
            <w:tcW w:w="1555" w:type="dxa"/>
            <w:shd w:val="clear" w:color="auto" w:fill="FFF9CD"/>
            <w:vAlign w:val="center"/>
          </w:tcPr>
          <w:p w14:paraId="5CB56C12" w14:textId="77777777" w:rsidR="00A042F8" w:rsidRPr="005A19D9" w:rsidRDefault="00A042F8" w:rsidP="00A042F8">
            <w:pPr>
              <w:spacing w:before="60"/>
              <w:contextualSpacing/>
              <w:rPr>
                <w:rFonts w:cs="Arial"/>
                <w:b/>
                <w:color w:val="000000" w:themeColor="text1"/>
                <w:sz w:val="20"/>
                <w:szCs w:val="20"/>
              </w:rPr>
            </w:pPr>
            <w:r w:rsidRPr="005A19D9">
              <w:rPr>
                <w:rFonts w:cs="Arial"/>
                <w:b/>
                <w:color w:val="000000" w:themeColor="text1"/>
                <w:sz w:val="20"/>
                <w:szCs w:val="20"/>
              </w:rPr>
              <w:t>33</w:t>
            </w:r>
          </w:p>
        </w:tc>
        <w:tc>
          <w:tcPr>
            <w:tcW w:w="7938" w:type="dxa"/>
            <w:shd w:val="clear" w:color="auto" w:fill="FFF9CD"/>
          </w:tcPr>
          <w:p w14:paraId="36FFD724" w14:textId="77777777" w:rsidR="00A042F8" w:rsidRPr="005A19D9" w:rsidRDefault="00A042F8" w:rsidP="00A042F8">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fully addresses only 1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0FED4970" w14:textId="77777777" w:rsidR="00A042F8" w:rsidRPr="005A19D9" w:rsidRDefault="00A042F8" w:rsidP="00A042F8">
            <w:pPr>
              <w:spacing w:before="60"/>
              <w:contextualSpacing/>
              <w:rPr>
                <w:rFonts w:cs="Arial"/>
                <w:b/>
                <w:color w:val="000000" w:themeColor="text1"/>
                <w:sz w:val="20"/>
                <w:szCs w:val="20"/>
              </w:rPr>
            </w:pPr>
          </w:p>
        </w:tc>
      </w:tr>
      <w:tr w:rsidR="005A19D9" w:rsidRPr="005A19D9" w14:paraId="202275B9" w14:textId="77777777" w:rsidTr="00775EB2">
        <w:trPr>
          <w:trHeight w:val="557"/>
          <w:jc w:val="center"/>
        </w:trPr>
        <w:tc>
          <w:tcPr>
            <w:tcW w:w="1555" w:type="dxa"/>
            <w:shd w:val="clear" w:color="auto" w:fill="FFF9CD"/>
            <w:vAlign w:val="center"/>
          </w:tcPr>
          <w:p w14:paraId="7B64A570" w14:textId="77777777" w:rsidR="00A042F8" w:rsidRPr="005A19D9" w:rsidRDefault="00A042F8" w:rsidP="00A042F8">
            <w:pPr>
              <w:spacing w:before="60"/>
              <w:contextualSpacing/>
              <w:rPr>
                <w:rFonts w:cs="Arial"/>
                <w:b/>
                <w:color w:val="000000" w:themeColor="text1"/>
                <w:sz w:val="20"/>
                <w:szCs w:val="20"/>
              </w:rPr>
            </w:pPr>
            <w:r w:rsidRPr="005A19D9">
              <w:rPr>
                <w:rFonts w:cs="Arial"/>
                <w:b/>
                <w:color w:val="000000" w:themeColor="text1"/>
                <w:sz w:val="20"/>
                <w:szCs w:val="20"/>
              </w:rPr>
              <w:t>0</w:t>
            </w:r>
          </w:p>
        </w:tc>
        <w:tc>
          <w:tcPr>
            <w:tcW w:w="7938" w:type="dxa"/>
            <w:shd w:val="clear" w:color="auto" w:fill="FFF9CD"/>
          </w:tcPr>
          <w:p w14:paraId="5F2BA894" w14:textId="77777777" w:rsidR="00A042F8" w:rsidRPr="005A19D9" w:rsidRDefault="00A042F8" w:rsidP="00A042F8">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has not fully addressed any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28EF2F60" w14:textId="77777777" w:rsidR="00A042F8" w:rsidRPr="005A19D9" w:rsidRDefault="00A042F8" w:rsidP="00A042F8">
            <w:pPr>
              <w:spacing w:before="60" w:after="60" w:line="240" w:lineRule="auto"/>
              <w:contextualSpacing/>
              <w:rPr>
                <w:rFonts w:cs="Arial"/>
                <w:color w:val="000000" w:themeColor="text1"/>
                <w:sz w:val="20"/>
                <w:szCs w:val="20"/>
              </w:rPr>
            </w:pPr>
          </w:p>
          <w:p w14:paraId="7AF94825" w14:textId="77777777" w:rsidR="00A042F8" w:rsidRPr="005A19D9" w:rsidRDefault="00A042F8" w:rsidP="00A042F8">
            <w:pPr>
              <w:spacing w:before="60" w:after="60" w:line="240" w:lineRule="auto"/>
              <w:contextualSpacing/>
              <w:rPr>
                <w:rFonts w:cs="Arial"/>
                <w:color w:val="000000" w:themeColor="text1"/>
                <w:sz w:val="20"/>
                <w:szCs w:val="20"/>
              </w:rPr>
            </w:pPr>
            <w:r w:rsidRPr="005A19D9">
              <w:rPr>
                <w:rFonts w:cs="Arial"/>
                <w:color w:val="000000" w:themeColor="text1"/>
                <w:sz w:val="20"/>
                <w:szCs w:val="20"/>
              </w:rPr>
              <w:t>OR</w:t>
            </w:r>
          </w:p>
          <w:p w14:paraId="48519E37" w14:textId="77777777" w:rsidR="00A042F8" w:rsidRPr="005A19D9" w:rsidRDefault="00A042F8" w:rsidP="00A042F8">
            <w:pPr>
              <w:spacing w:before="60" w:after="60" w:line="240" w:lineRule="auto"/>
              <w:contextualSpacing/>
              <w:rPr>
                <w:rFonts w:cs="Arial"/>
                <w:color w:val="000000" w:themeColor="text1"/>
                <w:sz w:val="20"/>
                <w:szCs w:val="20"/>
              </w:rPr>
            </w:pPr>
          </w:p>
          <w:p w14:paraId="7E2F77AC" w14:textId="77777777" w:rsidR="00A042F8" w:rsidRPr="005A19D9" w:rsidRDefault="00A042F8" w:rsidP="00A042F8">
            <w:pPr>
              <w:spacing w:before="60" w:after="60" w:line="240" w:lineRule="auto"/>
              <w:contextualSpacing/>
              <w:rPr>
                <w:rFonts w:cs="Arial"/>
                <w:color w:val="000000" w:themeColor="text1"/>
                <w:sz w:val="20"/>
                <w:szCs w:val="20"/>
              </w:rPr>
            </w:pPr>
            <w:r w:rsidRPr="005A19D9">
              <w:rPr>
                <w:rFonts w:cs="Arial"/>
                <w:color w:val="000000" w:themeColor="text1"/>
                <w:sz w:val="20"/>
                <w:szCs w:val="20"/>
              </w:rPr>
              <w:t>A response has not been provided to this question.</w:t>
            </w:r>
          </w:p>
          <w:p w14:paraId="7E0EFD90" w14:textId="77777777" w:rsidR="00A042F8" w:rsidRPr="005A19D9" w:rsidRDefault="00A042F8" w:rsidP="00A042F8">
            <w:pPr>
              <w:spacing w:before="60"/>
              <w:contextualSpacing/>
              <w:rPr>
                <w:rFonts w:cs="Arial"/>
                <w:b/>
                <w:color w:val="000000" w:themeColor="text1"/>
                <w:sz w:val="20"/>
                <w:szCs w:val="20"/>
              </w:rPr>
            </w:pPr>
          </w:p>
        </w:tc>
      </w:tr>
    </w:tbl>
    <w:p w14:paraId="650B1026" w14:textId="77777777" w:rsidR="003F290C" w:rsidRPr="005A19D9" w:rsidRDefault="003F290C" w:rsidP="00A042F8">
      <w:pPr>
        <w:spacing w:after="0" w:line="240" w:lineRule="auto"/>
        <w:rPr>
          <w:rFonts w:cs="Arial"/>
          <w:b/>
          <w:color w:val="000000" w:themeColor="text1"/>
          <w:sz w:val="20"/>
          <w:szCs w:val="20"/>
        </w:rPr>
      </w:pPr>
    </w:p>
    <w:p w14:paraId="747768C1" w14:textId="77777777" w:rsidR="003F290C" w:rsidRPr="005A19D9" w:rsidRDefault="003F290C" w:rsidP="00A042F8">
      <w:pPr>
        <w:spacing w:after="0" w:line="240" w:lineRule="auto"/>
        <w:rPr>
          <w:rFonts w:cs="Arial"/>
          <w:b/>
          <w:color w:val="000000" w:themeColor="text1"/>
          <w:sz w:val="20"/>
          <w:szCs w:val="20"/>
        </w:rPr>
      </w:pPr>
      <w:r w:rsidRPr="005A19D9">
        <w:rPr>
          <w:rFonts w:cs="Arial"/>
          <w:b/>
          <w:color w:val="000000" w:themeColor="text1"/>
          <w:sz w:val="20"/>
          <w:szCs w:val="20"/>
        </w:rP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5A19D9" w:rsidRPr="005A19D9" w14:paraId="6171B55D" w14:textId="77777777" w:rsidTr="000D4F44">
        <w:trPr>
          <w:trHeight w:val="553"/>
          <w:jc w:val="center"/>
        </w:trPr>
        <w:tc>
          <w:tcPr>
            <w:tcW w:w="9634" w:type="dxa"/>
            <w:shd w:val="clear" w:color="auto" w:fill="BFBFBF"/>
            <w:vAlign w:val="center"/>
          </w:tcPr>
          <w:p w14:paraId="23FAA3FC" w14:textId="77777777" w:rsidR="003F290C" w:rsidRPr="005A19D9" w:rsidRDefault="003F290C" w:rsidP="00A042F8">
            <w:pPr>
              <w:spacing w:before="60" w:after="60" w:line="240" w:lineRule="auto"/>
              <w:rPr>
                <w:rFonts w:cs="Arial"/>
                <w:b/>
                <w:color w:val="000000" w:themeColor="text1"/>
                <w:sz w:val="20"/>
                <w:szCs w:val="20"/>
              </w:rPr>
            </w:pPr>
            <w:r w:rsidRPr="005A19D9">
              <w:rPr>
                <w:rFonts w:cs="Arial"/>
                <w:b/>
                <w:color w:val="000000" w:themeColor="text1"/>
                <w:sz w:val="20"/>
                <w:szCs w:val="20"/>
              </w:rPr>
              <w:lastRenderedPageBreak/>
              <w:t>AQB</w:t>
            </w:r>
            <w:r w:rsidR="00300D7F" w:rsidRPr="005A19D9">
              <w:rPr>
                <w:rFonts w:cs="Arial"/>
                <w:b/>
                <w:color w:val="000000" w:themeColor="text1"/>
                <w:sz w:val="20"/>
                <w:szCs w:val="20"/>
              </w:rPr>
              <w:t>2</w:t>
            </w:r>
            <w:r w:rsidRPr="005A19D9">
              <w:rPr>
                <w:rFonts w:cs="Arial"/>
                <w:b/>
                <w:color w:val="000000" w:themeColor="text1"/>
                <w:sz w:val="20"/>
                <w:szCs w:val="20"/>
              </w:rPr>
              <w:t xml:space="preserve"> – </w:t>
            </w:r>
            <w:r w:rsidR="005A0AE3" w:rsidRPr="005A19D9">
              <w:rPr>
                <w:rFonts w:cs="Arial"/>
                <w:b/>
                <w:color w:val="000000" w:themeColor="text1"/>
                <w:sz w:val="20"/>
                <w:szCs w:val="20"/>
              </w:rPr>
              <w:t>Security</w:t>
            </w:r>
            <w:r w:rsidR="0061139B" w:rsidRPr="005A19D9">
              <w:rPr>
                <w:rFonts w:cs="Arial"/>
                <w:b/>
                <w:color w:val="000000" w:themeColor="text1"/>
                <w:sz w:val="20"/>
                <w:szCs w:val="20"/>
              </w:rPr>
              <w:t xml:space="preserve"> Requirements</w:t>
            </w:r>
          </w:p>
        </w:tc>
      </w:tr>
      <w:tr w:rsidR="005A19D9" w:rsidRPr="005A19D9" w14:paraId="14A5D523" w14:textId="77777777" w:rsidTr="000D4F44">
        <w:trPr>
          <w:trHeight w:val="538"/>
          <w:jc w:val="center"/>
        </w:trPr>
        <w:tc>
          <w:tcPr>
            <w:tcW w:w="9634" w:type="dxa"/>
          </w:tcPr>
          <w:p w14:paraId="6247A12D" w14:textId="7A5E576D" w:rsidR="00C341BF" w:rsidRPr="005A19D9" w:rsidRDefault="00C341BF" w:rsidP="00A042F8">
            <w:pPr>
              <w:shd w:val="clear" w:color="auto" w:fill="FFFFFF"/>
              <w:spacing w:after="0" w:line="240" w:lineRule="auto"/>
              <w:rPr>
                <w:rFonts w:cs="Arial"/>
                <w:color w:val="000000" w:themeColor="text1"/>
                <w:sz w:val="20"/>
                <w:szCs w:val="20"/>
                <w:shd w:val="clear" w:color="auto" w:fill="FFFFFF"/>
                <w:lang w:eastAsia="en-GB"/>
              </w:rPr>
            </w:pPr>
            <w:r w:rsidRPr="005A19D9">
              <w:rPr>
                <w:rFonts w:cs="Arial"/>
                <w:color w:val="000000" w:themeColor="text1"/>
                <w:sz w:val="20"/>
                <w:szCs w:val="20"/>
                <w:shd w:val="clear" w:color="auto" w:fill="FFFFFF"/>
                <w:lang w:eastAsia="en-GB"/>
              </w:rPr>
              <w:t xml:space="preserve">The </w:t>
            </w:r>
            <w:r w:rsidR="001E11C2" w:rsidRPr="005A19D9">
              <w:rPr>
                <w:rFonts w:cs="Arial"/>
                <w:color w:val="000000" w:themeColor="text1"/>
                <w:sz w:val="20"/>
                <w:szCs w:val="20"/>
                <w:shd w:val="clear" w:color="auto" w:fill="FFFFFF"/>
                <w:lang w:eastAsia="en-GB"/>
              </w:rPr>
              <w:t xml:space="preserve">Contracting </w:t>
            </w:r>
            <w:r w:rsidRPr="005A19D9">
              <w:rPr>
                <w:rFonts w:cs="Arial"/>
                <w:color w:val="000000" w:themeColor="text1"/>
                <w:sz w:val="20"/>
                <w:szCs w:val="20"/>
                <w:shd w:val="clear" w:color="auto" w:fill="FFFFFF"/>
                <w:lang w:eastAsia="en-GB"/>
              </w:rPr>
              <w:t xml:space="preserve">Authority requires </w:t>
            </w:r>
            <w:r w:rsidR="005630A7" w:rsidRPr="005A19D9">
              <w:rPr>
                <w:rFonts w:cs="Arial"/>
                <w:color w:val="000000" w:themeColor="text1"/>
                <w:sz w:val="20"/>
                <w:szCs w:val="20"/>
                <w:shd w:val="clear" w:color="auto" w:fill="FFFFFF"/>
                <w:lang w:eastAsia="en-GB"/>
              </w:rPr>
              <w:t>you</w:t>
            </w:r>
            <w:r w:rsidR="00681E8D" w:rsidRPr="005A19D9">
              <w:rPr>
                <w:rFonts w:cs="Arial"/>
                <w:color w:val="000000" w:themeColor="text1"/>
                <w:sz w:val="20"/>
                <w:szCs w:val="20"/>
                <w:shd w:val="clear" w:color="auto" w:fill="FFFFFF"/>
                <w:lang w:eastAsia="en-GB"/>
              </w:rPr>
              <w:t xml:space="preserve"> the</w:t>
            </w:r>
            <w:r w:rsidRPr="005A19D9">
              <w:rPr>
                <w:rFonts w:cs="Arial"/>
                <w:color w:val="000000" w:themeColor="text1"/>
                <w:sz w:val="20"/>
                <w:szCs w:val="20"/>
                <w:shd w:val="clear" w:color="auto" w:fill="FFFFFF"/>
                <w:lang w:eastAsia="en-GB"/>
              </w:rPr>
              <w:t xml:space="preserve"> </w:t>
            </w:r>
            <w:r w:rsidR="00B42173" w:rsidRPr="005A19D9">
              <w:rPr>
                <w:rFonts w:cs="Arial"/>
                <w:color w:val="000000" w:themeColor="text1"/>
                <w:sz w:val="20"/>
                <w:szCs w:val="20"/>
                <w:shd w:val="clear" w:color="auto" w:fill="FFFFFF"/>
                <w:lang w:eastAsia="en-GB"/>
              </w:rPr>
              <w:t xml:space="preserve">Potential </w:t>
            </w:r>
            <w:r w:rsidRPr="005A19D9">
              <w:rPr>
                <w:rFonts w:cs="Arial"/>
                <w:color w:val="000000" w:themeColor="text1"/>
                <w:sz w:val="20"/>
                <w:szCs w:val="20"/>
                <w:shd w:val="clear" w:color="auto" w:fill="FFFFFF"/>
                <w:lang w:eastAsia="en-GB"/>
              </w:rPr>
              <w:t xml:space="preserve">Provider to effectively make secure the </w:t>
            </w:r>
            <w:r w:rsidR="001E11C2" w:rsidRPr="005A19D9">
              <w:rPr>
                <w:rFonts w:cs="Arial"/>
                <w:color w:val="000000" w:themeColor="text1"/>
                <w:sz w:val="20"/>
                <w:szCs w:val="20"/>
                <w:shd w:val="clear" w:color="auto" w:fill="FFFFFF"/>
                <w:lang w:eastAsia="en-GB"/>
              </w:rPr>
              <w:t xml:space="preserve">Contracting </w:t>
            </w:r>
            <w:r w:rsidRPr="005A19D9">
              <w:rPr>
                <w:rFonts w:cs="Arial"/>
                <w:color w:val="000000" w:themeColor="text1"/>
                <w:sz w:val="20"/>
                <w:szCs w:val="20"/>
                <w:shd w:val="clear" w:color="auto" w:fill="FFFFFF"/>
                <w:lang w:eastAsia="en-GB"/>
              </w:rPr>
              <w:t>Authority data, by means of delivery utilising secure staff, facilities and IT enablers, throughout the lifetime of the Contract, in accordance with</w:t>
            </w:r>
            <w:r w:rsidR="001241F1" w:rsidRPr="005A19D9">
              <w:rPr>
                <w:rFonts w:cs="Arial"/>
                <w:color w:val="000000" w:themeColor="text1"/>
                <w:sz w:val="20"/>
                <w:szCs w:val="20"/>
                <w:shd w:val="clear" w:color="auto" w:fill="FFFFFF"/>
                <w:lang w:eastAsia="en-GB"/>
              </w:rPr>
              <w:t xml:space="preserve"> paragraph 1</w:t>
            </w:r>
            <w:r w:rsidR="00681E8D" w:rsidRPr="005A19D9">
              <w:rPr>
                <w:rFonts w:cs="Arial"/>
                <w:color w:val="000000" w:themeColor="text1"/>
                <w:sz w:val="20"/>
                <w:szCs w:val="20"/>
                <w:shd w:val="clear" w:color="auto" w:fill="FFFFFF"/>
                <w:lang w:eastAsia="en-GB"/>
              </w:rPr>
              <w:t>2</w:t>
            </w:r>
            <w:r w:rsidR="001241F1" w:rsidRPr="005A19D9">
              <w:rPr>
                <w:rFonts w:cs="Arial"/>
                <w:color w:val="000000" w:themeColor="text1"/>
                <w:sz w:val="20"/>
                <w:szCs w:val="20"/>
                <w:shd w:val="clear" w:color="auto" w:fill="FFFFFF"/>
                <w:lang w:eastAsia="en-GB"/>
              </w:rPr>
              <w:t xml:space="preserve"> (Security Requirements)</w:t>
            </w:r>
            <w:r w:rsidRPr="005A19D9">
              <w:rPr>
                <w:rFonts w:cs="Arial"/>
                <w:color w:val="000000" w:themeColor="text1"/>
                <w:sz w:val="20"/>
                <w:szCs w:val="20"/>
                <w:shd w:val="clear" w:color="auto" w:fill="FFFFFF"/>
                <w:lang w:eastAsia="en-GB"/>
              </w:rPr>
              <w:t>:</w:t>
            </w:r>
          </w:p>
          <w:p w14:paraId="70FF26DE" w14:textId="77777777" w:rsidR="00744733" w:rsidRPr="005A19D9" w:rsidRDefault="00744733" w:rsidP="00A042F8">
            <w:pPr>
              <w:shd w:val="clear" w:color="auto" w:fill="FFFFFF"/>
              <w:spacing w:after="0" w:line="240" w:lineRule="auto"/>
              <w:rPr>
                <w:rFonts w:cs="Arial"/>
                <w:color w:val="000000" w:themeColor="text1"/>
                <w:sz w:val="20"/>
                <w:szCs w:val="20"/>
                <w:shd w:val="clear" w:color="auto" w:fill="FFFFFF"/>
                <w:lang w:eastAsia="en-GB"/>
              </w:rPr>
            </w:pPr>
          </w:p>
          <w:p w14:paraId="07830598" w14:textId="74094B6B" w:rsidR="00744733" w:rsidRPr="005A19D9" w:rsidRDefault="00744733" w:rsidP="00A042F8">
            <w:pPr>
              <w:shd w:val="clear" w:color="auto" w:fill="FFFFFF"/>
              <w:spacing w:after="0" w:line="240" w:lineRule="auto"/>
              <w:rPr>
                <w:rFonts w:cs="Arial"/>
                <w:color w:val="000000" w:themeColor="text1"/>
                <w:sz w:val="20"/>
                <w:szCs w:val="20"/>
                <w:shd w:val="clear" w:color="auto" w:fill="FFFFFF"/>
                <w:lang w:eastAsia="en-GB"/>
              </w:rPr>
            </w:pPr>
            <w:r w:rsidRPr="005A19D9">
              <w:rPr>
                <w:rFonts w:cs="Arial"/>
                <w:color w:val="000000" w:themeColor="text1"/>
                <w:sz w:val="20"/>
                <w:szCs w:val="20"/>
                <w:shd w:val="clear" w:color="auto" w:fill="FFFFFF"/>
                <w:lang w:eastAsia="en-GB"/>
              </w:rPr>
              <w:t xml:space="preserve">Please be aware that a full Security Assessment will be undertaken on the successful </w:t>
            </w:r>
            <w:r w:rsidR="00B42173" w:rsidRPr="005A19D9">
              <w:rPr>
                <w:rFonts w:cs="Arial"/>
                <w:color w:val="000000" w:themeColor="text1"/>
                <w:sz w:val="20"/>
                <w:szCs w:val="20"/>
                <w:shd w:val="clear" w:color="auto" w:fill="FFFFFF"/>
                <w:lang w:eastAsia="en-GB"/>
              </w:rPr>
              <w:t>Contractor</w:t>
            </w:r>
            <w:r w:rsidRPr="005A19D9">
              <w:rPr>
                <w:rFonts w:cs="Arial"/>
                <w:color w:val="000000" w:themeColor="text1"/>
                <w:sz w:val="20"/>
                <w:szCs w:val="20"/>
                <w:shd w:val="clear" w:color="auto" w:fill="FFFFFF"/>
                <w:lang w:eastAsia="en-GB"/>
              </w:rPr>
              <w:t xml:space="preserve"> </w:t>
            </w:r>
            <w:r w:rsidR="00014E90" w:rsidRPr="005A19D9">
              <w:rPr>
                <w:rFonts w:cs="Arial"/>
                <w:color w:val="000000" w:themeColor="text1"/>
                <w:sz w:val="20"/>
                <w:szCs w:val="20"/>
                <w:shd w:val="clear" w:color="auto" w:fill="FFFFFF"/>
                <w:lang w:eastAsia="en-GB"/>
              </w:rPr>
              <w:t>before the Commencement Date</w:t>
            </w:r>
            <w:r w:rsidRPr="005A19D9">
              <w:rPr>
                <w:rFonts w:cs="Arial"/>
                <w:color w:val="000000" w:themeColor="text1"/>
                <w:sz w:val="20"/>
                <w:szCs w:val="20"/>
                <w:shd w:val="clear" w:color="auto" w:fill="FFFFFF"/>
                <w:lang w:eastAsia="en-GB"/>
              </w:rPr>
              <w:t>.</w:t>
            </w:r>
          </w:p>
          <w:p w14:paraId="487A3DE8" w14:textId="77777777" w:rsidR="00BF632E" w:rsidRPr="005A19D9" w:rsidRDefault="00BF632E" w:rsidP="00A042F8">
            <w:pPr>
              <w:shd w:val="clear" w:color="auto" w:fill="FFFFFF"/>
              <w:spacing w:after="0" w:line="240" w:lineRule="auto"/>
              <w:rPr>
                <w:rFonts w:cs="Arial"/>
                <w:color w:val="000000" w:themeColor="text1"/>
                <w:sz w:val="20"/>
                <w:szCs w:val="20"/>
                <w:shd w:val="clear" w:color="auto" w:fill="FFFFFF"/>
                <w:lang w:eastAsia="en-GB"/>
              </w:rPr>
            </w:pPr>
          </w:p>
        </w:tc>
      </w:tr>
      <w:tr w:rsidR="005A19D9" w:rsidRPr="005A19D9" w14:paraId="6287CCD5" w14:textId="77777777" w:rsidTr="000D4F44">
        <w:trPr>
          <w:trHeight w:val="416"/>
          <w:jc w:val="center"/>
        </w:trPr>
        <w:tc>
          <w:tcPr>
            <w:tcW w:w="9634" w:type="dxa"/>
            <w:shd w:val="clear" w:color="auto" w:fill="C7F9C9"/>
          </w:tcPr>
          <w:p w14:paraId="38EE49C0" w14:textId="77777777" w:rsidR="00BF632E" w:rsidRPr="005A19D9" w:rsidRDefault="00BF632E" w:rsidP="00A042F8">
            <w:pPr>
              <w:spacing w:before="60"/>
              <w:contextualSpacing/>
              <w:jc w:val="both"/>
              <w:rPr>
                <w:rFonts w:cs="Arial"/>
                <w:b/>
                <w:color w:val="000000" w:themeColor="text1"/>
                <w:sz w:val="20"/>
                <w:szCs w:val="20"/>
              </w:rPr>
            </w:pPr>
            <w:r w:rsidRPr="005A19D9">
              <w:rPr>
                <w:rFonts w:cs="Arial"/>
                <w:b/>
                <w:color w:val="000000" w:themeColor="text1"/>
                <w:sz w:val="20"/>
                <w:szCs w:val="20"/>
              </w:rPr>
              <w:t>AQB2 Response Guidance</w:t>
            </w:r>
          </w:p>
          <w:p w14:paraId="289020C5" w14:textId="77777777" w:rsidR="00BF632E" w:rsidRPr="005A19D9" w:rsidRDefault="00BF632E" w:rsidP="00A042F8">
            <w:pPr>
              <w:spacing w:after="0"/>
              <w:rPr>
                <w:rFonts w:cs="Arial"/>
                <w:color w:val="000000" w:themeColor="text1"/>
                <w:sz w:val="20"/>
                <w:szCs w:val="20"/>
              </w:rPr>
            </w:pPr>
            <w:r w:rsidRPr="005A19D9">
              <w:rPr>
                <w:rFonts w:cs="Arial"/>
                <w:color w:val="000000" w:themeColor="text1"/>
                <w:sz w:val="20"/>
                <w:szCs w:val="20"/>
              </w:rPr>
              <w:t xml:space="preserve">All Potential Providers must answer this question. You must insert your response into the text fields in the e-Sourcing Suite. </w:t>
            </w:r>
          </w:p>
          <w:p w14:paraId="3C45ED20" w14:textId="77777777" w:rsidR="00BF632E" w:rsidRPr="005A19D9" w:rsidRDefault="00BF632E" w:rsidP="00A042F8">
            <w:pPr>
              <w:spacing w:after="0"/>
              <w:rPr>
                <w:rFonts w:cs="Arial"/>
                <w:color w:val="000000" w:themeColor="text1"/>
                <w:sz w:val="20"/>
                <w:szCs w:val="20"/>
              </w:rPr>
            </w:pPr>
          </w:p>
          <w:p w14:paraId="61A6AA02" w14:textId="77777777" w:rsidR="00BF632E" w:rsidRPr="005A19D9" w:rsidRDefault="00BF632E" w:rsidP="00A042F8">
            <w:pPr>
              <w:spacing w:after="0"/>
              <w:rPr>
                <w:rFonts w:cs="Arial"/>
                <w:color w:val="000000" w:themeColor="text1"/>
                <w:sz w:val="20"/>
                <w:szCs w:val="20"/>
              </w:rPr>
            </w:pPr>
            <w:r w:rsidRPr="005A19D9">
              <w:rPr>
                <w:rFonts w:cs="Arial"/>
                <w:color w:val="000000" w:themeColor="text1"/>
                <w:sz w:val="20"/>
                <w:szCs w:val="20"/>
              </w:rPr>
              <w:t xml:space="preserve">Your response must:  </w:t>
            </w:r>
          </w:p>
          <w:p w14:paraId="51D4F035" w14:textId="49A89B4A" w:rsidR="00A14016" w:rsidRPr="005A19D9" w:rsidRDefault="005A1A09" w:rsidP="00D24776">
            <w:pPr>
              <w:pStyle w:val="ListParagraph"/>
              <w:numPr>
                <w:ilvl w:val="0"/>
                <w:numId w:val="18"/>
              </w:numPr>
              <w:ind w:left="670"/>
              <w:contextualSpacing/>
              <w:jc w:val="both"/>
              <w:rPr>
                <w:rFonts w:cs="Arial"/>
                <w:color w:val="000000" w:themeColor="text1"/>
                <w:sz w:val="20"/>
                <w:szCs w:val="20"/>
              </w:rPr>
            </w:pPr>
            <w:r w:rsidRPr="005A19D9">
              <w:rPr>
                <w:rFonts w:cs="Arial"/>
                <w:color w:val="000000" w:themeColor="text1"/>
                <w:sz w:val="20"/>
                <w:szCs w:val="20"/>
              </w:rPr>
              <w:t>Demonstrate</w:t>
            </w:r>
            <w:r w:rsidR="00057A7D" w:rsidRPr="005A19D9">
              <w:rPr>
                <w:rFonts w:cs="Arial"/>
                <w:color w:val="000000" w:themeColor="text1"/>
                <w:sz w:val="20"/>
                <w:szCs w:val="20"/>
              </w:rPr>
              <w:t xml:space="preserve"> the measures that </w:t>
            </w:r>
            <w:r w:rsidR="00F828F8" w:rsidRPr="005A19D9">
              <w:rPr>
                <w:rFonts w:cs="Arial"/>
                <w:color w:val="000000" w:themeColor="text1"/>
                <w:sz w:val="20"/>
                <w:szCs w:val="20"/>
              </w:rPr>
              <w:t>you will undertake</w:t>
            </w:r>
            <w:r w:rsidR="00057A7D" w:rsidRPr="005A19D9">
              <w:rPr>
                <w:rFonts w:cs="Arial"/>
                <w:color w:val="000000" w:themeColor="text1"/>
                <w:sz w:val="20"/>
                <w:szCs w:val="20"/>
              </w:rPr>
              <w:t xml:space="preserve"> to ensure </w:t>
            </w:r>
            <w:r w:rsidR="00A14016" w:rsidRPr="005A19D9">
              <w:rPr>
                <w:rFonts w:eastAsia="Times New Roman" w:cs="Arial"/>
                <w:color w:val="000000" w:themeColor="text1"/>
                <w:kern w:val="28"/>
                <w:sz w:val="20"/>
                <w:szCs w:val="20"/>
              </w:rPr>
              <w:t xml:space="preserve">secure delivery of all elements of the </w:t>
            </w:r>
            <w:r w:rsidR="001E11C2" w:rsidRPr="005A19D9">
              <w:rPr>
                <w:rFonts w:eastAsia="Times New Roman" w:cs="Arial"/>
                <w:color w:val="000000" w:themeColor="text1"/>
                <w:kern w:val="28"/>
                <w:sz w:val="20"/>
                <w:szCs w:val="20"/>
              </w:rPr>
              <w:t xml:space="preserve">Contracting </w:t>
            </w:r>
            <w:r w:rsidR="00DD69C5" w:rsidRPr="005A19D9">
              <w:rPr>
                <w:rFonts w:eastAsia="Times New Roman" w:cs="Arial"/>
                <w:color w:val="000000" w:themeColor="text1"/>
                <w:kern w:val="28"/>
                <w:sz w:val="20"/>
                <w:szCs w:val="20"/>
              </w:rPr>
              <w:t xml:space="preserve">Authority’s </w:t>
            </w:r>
            <w:r w:rsidR="00773D15" w:rsidRPr="005A19D9">
              <w:rPr>
                <w:rFonts w:eastAsia="Times New Roman" w:cs="Arial"/>
                <w:color w:val="000000" w:themeColor="text1"/>
                <w:kern w:val="28"/>
                <w:sz w:val="20"/>
                <w:szCs w:val="20"/>
              </w:rPr>
              <w:t>Service R</w:t>
            </w:r>
            <w:r w:rsidR="00DD69C5" w:rsidRPr="005A19D9">
              <w:rPr>
                <w:rFonts w:eastAsia="Times New Roman" w:cs="Arial"/>
                <w:color w:val="000000" w:themeColor="text1"/>
                <w:kern w:val="28"/>
                <w:sz w:val="20"/>
                <w:szCs w:val="20"/>
              </w:rPr>
              <w:t xml:space="preserve">equirements for Transcriptions </w:t>
            </w:r>
            <w:r w:rsidR="00A14016" w:rsidRPr="005A19D9">
              <w:rPr>
                <w:rFonts w:eastAsia="Times New Roman" w:cs="Arial"/>
                <w:color w:val="000000" w:themeColor="text1"/>
                <w:kern w:val="28"/>
                <w:sz w:val="20"/>
                <w:szCs w:val="20"/>
              </w:rPr>
              <w:t xml:space="preserve">and </w:t>
            </w:r>
            <w:r w:rsidR="00DD69C5" w:rsidRPr="005A19D9">
              <w:rPr>
                <w:rFonts w:eastAsia="Times New Roman" w:cs="Arial"/>
                <w:color w:val="000000" w:themeColor="text1"/>
                <w:kern w:val="28"/>
                <w:sz w:val="20"/>
                <w:szCs w:val="20"/>
              </w:rPr>
              <w:t xml:space="preserve">how you can ensure the </w:t>
            </w:r>
            <w:r w:rsidR="00A14016" w:rsidRPr="005A19D9">
              <w:rPr>
                <w:rFonts w:eastAsia="Times New Roman" w:cs="Arial"/>
                <w:color w:val="000000" w:themeColor="text1"/>
                <w:kern w:val="28"/>
                <w:sz w:val="20"/>
                <w:szCs w:val="20"/>
              </w:rPr>
              <w:t xml:space="preserve">security </w:t>
            </w:r>
            <w:r w:rsidR="00DD69C5" w:rsidRPr="005A19D9">
              <w:rPr>
                <w:rFonts w:eastAsia="Times New Roman" w:cs="Arial"/>
                <w:color w:val="000000" w:themeColor="text1"/>
                <w:kern w:val="28"/>
                <w:sz w:val="20"/>
                <w:szCs w:val="20"/>
              </w:rPr>
              <w:t xml:space="preserve">and protection </w:t>
            </w:r>
            <w:r w:rsidR="00A14016" w:rsidRPr="005A19D9">
              <w:rPr>
                <w:rFonts w:eastAsia="Times New Roman" w:cs="Arial"/>
                <w:color w:val="000000" w:themeColor="text1"/>
                <w:kern w:val="28"/>
                <w:sz w:val="20"/>
                <w:szCs w:val="20"/>
              </w:rPr>
              <w:t xml:space="preserve">of </w:t>
            </w:r>
            <w:r w:rsidR="001E11C2" w:rsidRPr="005A19D9">
              <w:rPr>
                <w:rFonts w:eastAsia="Times New Roman" w:cs="Arial"/>
                <w:color w:val="000000" w:themeColor="text1"/>
                <w:kern w:val="28"/>
                <w:sz w:val="20"/>
                <w:szCs w:val="20"/>
              </w:rPr>
              <w:t xml:space="preserve">Contracting </w:t>
            </w:r>
            <w:r w:rsidR="00A14016" w:rsidRPr="005A19D9">
              <w:rPr>
                <w:rFonts w:eastAsia="Times New Roman" w:cs="Arial"/>
                <w:color w:val="000000" w:themeColor="text1"/>
                <w:kern w:val="28"/>
                <w:sz w:val="20"/>
                <w:szCs w:val="20"/>
              </w:rPr>
              <w:t>Authority restricted information</w:t>
            </w:r>
            <w:r w:rsidR="00F828F8" w:rsidRPr="005A19D9">
              <w:rPr>
                <w:rFonts w:eastAsia="Times New Roman" w:cs="Arial"/>
                <w:color w:val="000000" w:themeColor="text1"/>
                <w:kern w:val="28"/>
                <w:sz w:val="20"/>
                <w:szCs w:val="20"/>
              </w:rPr>
              <w:t xml:space="preserve">, as </w:t>
            </w:r>
            <w:r w:rsidRPr="005A19D9">
              <w:rPr>
                <w:rFonts w:eastAsia="Times New Roman" w:cs="Arial"/>
                <w:color w:val="000000" w:themeColor="text1"/>
                <w:kern w:val="28"/>
                <w:sz w:val="20"/>
                <w:szCs w:val="20"/>
              </w:rPr>
              <w:t>outlined</w:t>
            </w:r>
            <w:r w:rsidR="00F828F8" w:rsidRPr="005A19D9">
              <w:rPr>
                <w:rFonts w:eastAsia="Times New Roman" w:cs="Arial"/>
                <w:color w:val="000000" w:themeColor="text1"/>
                <w:kern w:val="28"/>
                <w:sz w:val="20"/>
                <w:szCs w:val="20"/>
              </w:rPr>
              <w:t xml:space="preserve"> in </w:t>
            </w:r>
            <w:r w:rsidR="00DD69C5" w:rsidRPr="005A19D9">
              <w:rPr>
                <w:rFonts w:eastAsia="Times New Roman" w:cs="Arial"/>
                <w:color w:val="000000" w:themeColor="text1"/>
                <w:kern w:val="28"/>
                <w:sz w:val="20"/>
                <w:szCs w:val="20"/>
              </w:rPr>
              <w:t xml:space="preserve">requirements of </w:t>
            </w:r>
            <w:r w:rsidR="00F828F8" w:rsidRPr="005A19D9">
              <w:rPr>
                <w:rFonts w:eastAsia="Times New Roman" w:cs="Arial"/>
                <w:color w:val="000000" w:themeColor="text1"/>
                <w:kern w:val="28"/>
                <w:sz w:val="20"/>
                <w:szCs w:val="20"/>
              </w:rPr>
              <w:t>Attachment 4a – Specification (Contract Schedule 1) paragraph 1</w:t>
            </w:r>
            <w:r w:rsidR="008779F9" w:rsidRPr="005A19D9">
              <w:rPr>
                <w:rFonts w:eastAsia="Times New Roman" w:cs="Arial"/>
                <w:color w:val="000000" w:themeColor="text1"/>
                <w:kern w:val="28"/>
                <w:sz w:val="20"/>
                <w:szCs w:val="20"/>
              </w:rPr>
              <w:t>2</w:t>
            </w:r>
            <w:r w:rsidR="00F828F8" w:rsidRPr="005A19D9">
              <w:rPr>
                <w:rFonts w:eastAsia="Times New Roman" w:cs="Arial"/>
                <w:i/>
                <w:color w:val="000000" w:themeColor="text1"/>
                <w:kern w:val="28"/>
                <w:sz w:val="20"/>
                <w:szCs w:val="20"/>
              </w:rPr>
              <w:t xml:space="preserve"> (</w:t>
            </w:r>
            <w:r w:rsidR="00F828F8" w:rsidRPr="005A19D9">
              <w:rPr>
                <w:rFonts w:eastAsia="Times New Roman" w:cs="Arial"/>
                <w:color w:val="000000" w:themeColor="text1"/>
                <w:kern w:val="28"/>
                <w:sz w:val="20"/>
                <w:szCs w:val="20"/>
              </w:rPr>
              <w:t>Security Requirements)</w:t>
            </w:r>
            <w:r w:rsidR="00DD69C5" w:rsidRPr="005A19D9">
              <w:rPr>
                <w:rFonts w:eastAsia="Times New Roman" w:cs="Arial"/>
                <w:color w:val="000000" w:themeColor="text1"/>
                <w:kern w:val="28"/>
                <w:sz w:val="20"/>
                <w:szCs w:val="20"/>
              </w:rPr>
              <w:t xml:space="preserve"> at all times throughout the duration of the Contract</w:t>
            </w:r>
            <w:r w:rsidR="00A14016" w:rsidRPr="005A19D9">
              <w:rPr>
                <w:rFonts w:eastAsia="Times New Roman" w:cs="Arial"/>
                <w:color w:val="000000" w:themeColor="text1"/>
                <w:kern w:val="28"/>
                <w:sz w:val="20"/>
                <w:szCs w:val="20"/>
              </w:rPr>
              <w:t>.</w:t>
            </w:r>
            <w:r w:rsidR="00A14016" w:rsidRPr="005A19D9" w:rsidDel="00A14016">
              <w:rPr>
                <w:rFonts w:cs="Arial"/>
                <w:color w:val="000000" w:themeColor="text1"/>
                <w:sz w:val="20"/>
                <w:szCs w:val="20"/>
              </w:rPr>
              <w:t xml:space="preserve"> </w:t>
            </w:r>
          </w:p>
          <w:p w14:paraId="71100727" w14:textId="77777777" w:rsidR="00A14016" w:rsidRPr="005A19D9" w:rsidRDefault="00A14016" w:rsidP="00A042F8">
            <w:pPr>
              <w:pStyle w:val="ListParagraph"/>
              <w:ind w:left="0"/>
              <w:contextualSpacing/>
              <w:jc w:val="both"/>
              <w:rPr>
                <w:rFonts w:cs="Arial"/>
                <w:color w:val="000000" w:themeColor="text1"/>
                <w:sz w:val="20"/>
                <w:szCs w:val="20"/>
              </w:rPr>
            </w:pPr>
          </w:p>
          <w:p w14:paraId="0EEF6493" w14:textId="3099F2DB" w:rsidR="00F828F8" w:rsidRPr="005A19D9" w:rsidRDefault="00302AD2" w:rsidP="002D6936">
            <w:pPr>
              <w:pStyle w:val="ListParagraph"/>
              <w:ind w:left="670"/>
              <w:contextualSpacing/>
              <w:rPr>
                <w:rFonts w:cs="Arial"/>
                <w:color w:val="000000" w:themeColor="text1"/>
                <w:sz w:val="20"/>
                <w:szCs w:val="20"/>
              </w:rPr>
            </w:pPr>
            <w:r w:rsidRPr="005A19D9">
              <w:rPr>
                <w:rFonts w:cs="Arial"/>
                <w:color w:val="000000" w:themeColor="text1"/>
                <w:sz w:val="20"/>
                <w:szCs w:val="20"/>
              </w:rPr>
              <w:t xml:space="preserve">Your response must </w:t>
            </w:r>
            <w:r w:rsidR="00DD69C5" w:rsidRPr="005A19D9">
              <w:rPr>
                <w:rFonts w:cs="Arial"/>
                <w:color w:val="000000" w:themeColor="text1"/>
                <w:sz w:val="20"/>
                <w:szCs w:val="20"/>
              </w:rPr>
              <w:t>d</w:t>
            </w:r>
            <w:r w:rsidR="005A1A09" w:rsidRPr="005A19D9">
              <w:rPr>
                <w:rFonts w:cs="Arial"/>
                <w:color w:val="000000" w:themeColor="text1"/>
                <w:sz w:val="20"/>
                <w:szCs w:val="20"/>
              </w:rPr>
              <w:t>emonstrate</w:t>
            </w:r>
            <w:r w:rsidRPr="005A19D9">
              <w:rPr>
                <w:rFonts w:cs="Arial"/>
                <w:color w:val="000000" w:themeColor="text1"/>
                <w:sz w:val="20"/>
                <w:szCs w:val="20"/>
              </w:rPr>
              <w:t xml:space="preserve">, as a minimum, the process you will use to ensure that any </w:t>
            </w:r>
            <w:r w:rsidR="00B42173" w:rsidRPr="005A19D9">
              <w:rPr>
                <w:rFonts w:cs="Arial"/>
                <w:color w:val="000000" w:themeColor="text1"/>
                <w:sz w:val="20"/>
                <w:szCs w:val="20"/>
              </w:rPr>
              <w:t xml:space="preserve">personnel </w:t>
            </w:r>
            <w:r w:rsidRPr="005A19D9">
              <w:rPr>
                <w:rFonts w:cs="Arial"/>
                <w:color w:val="000000" w:themeColor="text1"/>
                <w:sz w:val="20"/>
                <w:szCs w:val="20"/>
              </w:rPr>
              <w:t>and Sub-Contractors involved in</w:t>
            </w:r>
            <w:r w:rsidR="00DD69C5" w:rsidRPr="005A19D9">
              <w:rPr>
                <w:rFonts w:cs="Arial"/>
                <w:color w:val="000000" w:themeColor="text1"/>
                <w:sz w:val="20"/>
                <w:szCs w:val="20"/>
              </w:rPr>
              <w:t xml:space="preserve"> the </w:t>
            </w:r>
            <w:r w:rsidRPr="005A19D9">
              <w:rPr>
                <w:rFonts w:cs="Arial"/>
                <w:color w:val="000000" w:themeColor="text1"/>
                <w:sz w:val="20"/>
                <w:szCs w:val="20"/>
              </w:rPr>
              <w:t xml:space="preserve">delivery of </w:t>
            </w:r>
            <w:r w:rsidR="00F828F8" w:rsidRPr="005A19D9">
              <w:rPr>
                <w:rFonts w:cs="Arial"/>
                <w:color w:val="000000" w:themeColor="text1"/>
                <w:sz w:val="20"/>
                <w:szCs w:val="20"/>
              </w:rPr>
              <w:t>the</w:t>
            </w:r>
            <w:r w:rsidRPr="005A19D9">
              <w:rPr>
                <w:rFonts w:cs="Arial"/>
                <w:color w:val="000000" w:themeColor="text1"/>
                <w:sz w:val="20"/>
                <w:szCs w:val="20"/>
              </w:rPr>
              <w:t xml:space="preserve"> requirement</w:t>
            </w:r>
            <w:r w:rsidR="00DD69C5" w:rsidRPr="005A19D9">
              <w:rPr>
                <w:rFonts w:cs="Arial"/>
                <w:color w:val="000000" w:themeColor="text1"/>
                <w:sz w:val="20"/>
                <w:szCs w:val="20"/>
              </w:rPr>
              <w:t>s</w:t>
            </w:r>
            <w:r w:rsidRPr="005A19D9">
              <w:rPr>
                <w:rFonts w:cs="Arial"/>
                <w:color w:val="000000" w:themeColor="text1"/>
                <w:sz w:val="20"/>
                <w:szCs w:val="20"/>
              </w:rPr>
              <w:t xml:space="preserve"> will be appropriately security cleared and operational, throughout the duration of the Contract. </w:t>
            </w:r>
          </w:p>
          <w:p w14:paraId="10F20331" w14:textId="77777777" w:rsidR="00F828F8" w:rsidRPr="005A19D9" w:rsidRDefault="00F828F8" w:rsidP="002D6936">
            <w:pPr>
              <w:pStyle w:val="ListParagraph"/>
              <w:ind w:left="670"/>
              <w:contextualSpacing/>
              <w:rPr>
                <w:rFonts w:cs="Arial"/>
                <w:color w:val="000000" w:themeColor="text1"/>
                <w:sz w:val="20"/>
                <w:szCs w:val="20"/>
              </w:rPr>
            </w:pPr>
          </w:p>
          <w:p w14:paraId="2F713396" w14:textId="77777777" w:rsidR="00302AD2" w:rsidRPr="005A19D9" w:rsidRDefault="0022112E" w:rsidP="002D6936">
            <w:pPr>
              <w:pStyle w:val="ListParagraph"/>
              <w:ind w:left="670"/>
              <w:contextualSpacing/>
              <w:rPr>
                <w:rFonts w:cs="Arial"/>
                <w:color w:val="000000" w:themeColor="text1"/>
                <w:sz w:val="20"/>
                <w:szCs w:val="20"/>
              </w:rPr>
            </w:pPr>
            <w:r w:rsidRPr="005A19D9">
              <w:rPr>
                <w:rFonts w:cs="Arial"/>
                <w:color w:val="000000" w:themeColor="text1"/>
                <w:sz w:val="20"/>
                <w:szCs w:val="20"/>
              </w:rPr>
              <w:t>You must also demonstrate how y</w:t>
            </w:r>
            <w:r w:rsidR="00302AD2" w:rsidRPr="005A19D9">
              <w:rPr>
                <w:rFonts w:cs="Arial"/>
                <w:color w:val="000000" w:themeColor="text1"/>
                <w:sz w:val="20"/>
                <w:szCs w:val="20"/>
              </w:rPr>
              <w:t xml:space="preserve">ou will </w:t>
            </w:r>
            <w:r w:rsidRPr="005A19D9">
              <w:rPr>
                <w:rFonts w:cs="Arial"/>
                <w:color w:val="000000" w:themeColor="text1"/>
                <w:sz w:val="20"/>
                <w:szCs w:val="20"/>
              </w:rPr>
              <w:t>ensure</w:t>
            </w:r>
            <w:r w:rsidR="00302AD2" w:rsidRPr="005A19D9">
              <w:rPr>
                <w:rFonts w:cs="Arial"/>
                <w:color w:val="000000" w:themeColor="text1"/>
                <w:sz w:val="20"/>
                <w:szCs w:val="20"/>
              </w:rPr>
              <w:t xml:space="preserve"> service compliance against the personal and physical security requirements and the maintenance of appropriate staff records for all Personnel who are involved in activities related to </w:t>
            </w:r>
            <w:r w:rsidR="00DD69C5" w:rsidRPr="005A19D9">
              <w:rPr>
                <w:rFonts w:cs="Arial"/>
                <w:color w:val="000000" w:themeColor="text1"/>
                <w:sz w:val="20"/>
                <w:szCs w:val="20"/>
              </w:rPr>
              <w:t>the</w:t>
            </w:r>
            <w:r w:rsidR="00302AD2" w:rsidRPr="005A19D9">
              <w:rPr>
                <w:rFonts w:cs="Arial"/>
                <w:color w:val="000000" w:themeColor="text1"/>
                <w:sz w:val="20"/>
                <w:szCs w:val="20"/>
              </w:rPr>
              <w:t xml:space="preserve"> delivery of the products and services within the scope of this </w:t>
            </w:r>
            <w:r w:rsidRPr="005A19D9">
              <w:rPr>
                <w:rFonts w:cs="Arial"/>
                <w:color w:val="000000" w:themeColor="text1"/>
                <w:sz w:val="20"/>
                <w:szCs w:val="20"/>
              </w:rPr>
              <w:t>Contract</w:t>
            </w:r>
            <w:r w:rsidR="00302AD2" w:rsidRPr="005A19D9">
              <w:rPr>
                <w:rFonts w:cs="Arial"/>
                <w:color w:val="000000" w:themeColor="text1"/>
                <w:sz w:val="20"/>
                <w:szCs w:val="20"/>
              </w:rPr>
              <w:t xml:space="preserve">, in accordance with: </w:t>
            </w:r>
          </w:p>
          <w:p w14:paraId="24D4D198" w14:textId="77777777" w:rsidR="0022112E" w:rsidRPr="005A19D9" w:rsidRDefault="0022112E" w:rsidP="002D6936">
            <w:pPr>
              <w:pStyle w:val="ListParagraph"/>
              <w:ind w:left="670"/>
              <w:contextualSpacing/>
              <w:rPr>
                <w:rFonts w:cs="Arial"/>
                <w:color w:val="000000" w:themeColor="text1"/>
                <w:sz w:val="20"/>
                <w:szCs w:val="20"/>
              </w:rPr>
            </w:pPr>
          </w:p>
          <w:p w14:paraId="13796E5E" w14:textId="78188567" w:rsidR="0022112E" w:rsidRPr="005A19D9" w:rsidRDefault="0022112E" w:rsidP="00D24776">
            <w:pPr>
              <w:pStyle w:val="ListParagraph"/>
              <w:numPr>
                <w:ilvl w:val="0"/>
                <w:numId w:val="11"/>
              </w:numPr>
              <w:ind w:left="670"/>
              <w:contextualSpacing/>
              <w:rPr>
                <w:rFonts w:cs="Arial"/>
                <w:b/>
                <w:i/>
                <w:color w:val="000000" w:themeColor="text1"/>
                <w:sz w:val="20"/>
                <w:szCs w:val="20"/>
              </w:rPr>
            </w:pPr>
            <w:r w:rsidRPr="005A19D9">
              <w:rPr>
                <w:rFonts w:cs="Arial"/>
                <w:b/>
                <w:i/>
                <w:color w:val="000000" w:themeColor="text1"/>
                <w:sz w:val="20"/>
                <w:szCs w:val="20"/>
              </w:rPr>
              <w:t xml:space="preserve">Attachment 4a: Specification (Contract Schedule 1) paragraph </w:t>
            </w:r>
            <w:r w:rsidR="008779F9" w:rsidRPr="005A19D9">
              <w:rPr>
                <w:rFonts w:cs="Arial"/>
                <w:b/>
                <w:i/>
                <w:color w:val="000000" w:themeColor="text1"/>
                <w:sz w:val="20"/>
                <w:szCs w:val="20"/>
              </w:rPr>
              <w:t>12</w:t>
            </w:r>
            <w:r w:rsidRPr="005A19D9">
              <w:rPr>
                <w:rFonts w:cs="Arial"/>
                <w:b/>
                <w:i/>
                <w:color w:val="000000" w:themeColor="text1"/>
                <w:sz w:val="20"/>
                <w:szCs w:val="20"/>
              </w:rPr>
              <w:t xml:space="preserve"> (Security Requirements)</w:t>
            </w:r>
            <w:r w:rsidR="00B82041" w:rsidRPr="005A19D9">
              <w:rPr>
                <w:rFonts w:cs="Arial"/>
                <w:b/>
                <w:i/>
                <w:color w:val="000000" w:themeColor="text1"/>
                <w:sz w:val="20"/>
                <w:szCs w:val="20"/>
              </w:rPr>
              <w:t>.</w:t>
            </w:r>
          </w:p>
          <w:p w14:paraId="348BBDD4" w14:textId="2F8512B9" w:rsidR="00661121" w:rsidRPr="005A19D9" w:rsidRDefault="00661121" w:rsidP="00B82041">
            <w:pPr>
              <w:pStyle w:val="ListParagraph"/>
              <w:ind w:left="670"/>
              <w:contextualSpacing/>
              <w:rPr>
                <w:rFonts w:cs="Arial"/>
                <w:b/>
                <w:i/>
                <w:color w:val="000000" w:themeColor="text1"/>
                <w:sz w:val="20"/>
                <w:szCs w:val="20"/>
              </w:rPr>
            </w:pPr>
          </w:p>
          <w:p w14:paraId="6FFE31E6" w14:textId="2CF985F7" w:rsidR="006D1B48" w:rsidRPr="005A19D9" w:rsidRDefault="00BC5676" w:rsidP="00D24776">
            <w:pPr>
              <w:pStyle w:val="ListParagraph"/>
              <w:numPr>
                <w:ilvl w:val="0"/>
                <w:numId w:val="18"/>
              </w:numPr>
              <w:ind w:left="670"/>
              <w:rPr>
                <w:rFonts w:cs="Arial"/>
                <w:color w:val="000000" w:themeColor="text1"/>
                <w:sz w:val="20"/>
                <w:szCs w:val="20"/>
              </w:rPr>
            </w:pPr>
            <w:r w:rsidRPr="005A19D9">
              <w:rPr>
                <w:rFonts w:cs="Arial"/>
                <w:color w:val="000000" w:themeColor="text1"/>
                <w:sz w:val="20"/>
                <w:szCs w:val="20"/>
              </w:rPr>
              <w:t xml:space="preserve">Demonstrate how you will manage and mitigate risks that are specifically related </w:t>
            </w:r>
            <w:r w:rsidR="00F828F8" w:rsidRPr="005A19D9">
              <w:rPr>
                <w:rFonts w:cs="Arial"/>
                <w:color w:val="000000" w:themeColor="text1"/>
                <w:sz w:val="20"/>
                <w:szCs w:val="20"/>
              </w:rPr>
              <w:t xml:space="preserve">to </w:t>
            </w:r>
            <w:r w:rsidRPr="005A19D9">
              <w:rPr>
                <w:rFonts w:cs="Arial"/>
                <w:color w:val="000000" w:themeColor="text1"/>
                <w:sz w:val="20"/>
                <w:szCs w:val="20"/>
              </w:rPr>
              <w:t>the protection of information; Personal Data (and data about Personal Data) and other confidential information held</w:t>
            </w:r>
            <w:r w:rsidR="00F828F8" w:rsidRPr="005A19D9">
              <w:rPr>
                <w:rFonts w:cs="Arial"/>
                <w:color w:val="000000" w:themeColor="text1"/>
                <w:sz w:val="20"/>
                <w:szCs w:val="20"/>
              </w:rPr>
              <w:t xml:space="preserve"> and classified</w:t>
            </w:r>
            <w:r w:rsidR="006D1B48" w:rsidRPr="005A19D9">
              <w:rPr>
                <w:rFonts w:cs="Arial"/>
                <w:color w:val="000000" w:themeColor="text1"/>
                <w:sz w:val="20"/>
                <w:szCs w:val="20"/>
              </w:rPr>
              <w:t xml:space="preserve"> </w:t>
            </w:r>
            <w:r w:rsidR="00873F75" w:rsidRPr="005A19D9">
              <w:rPr>
                <w:rFonts w:cs="Arial"/>
                <w:color w:val="000000" w:themeColor="text1"/>
                <w:sz w:val="20"/>
                <w:szCs w:val="20"/>
              </w:rPr>
              <w:t>at the “OFFICIAL</w:t>
            </w:r>
            <w:r w:rsidR="006D1B48" w:rsidRPr="005A19D9">
              <w:rPr>
                <w:rFonts w:cs="Arial"/>
                <w:color w:val="000000" w:themeColor="text1"/>
                <w:sz w:val="20"/>
                <w:szCs w:val="20"/>
              </w:rPr>
              <w:t>-SENSITIVE</w:t>
            </w:r>
            <w:r w:rsidR="00873F75" w:rsidRPr="005A19D9">
              <w:rPr>
                <w:rFonts w:cs="Arial"/>
                <w:color w:val="000000" w:themeColor="text1"/>
                <w:sz w:val="20"/>
                <w:szCs w:val="20"/>
              </w:rPr>
              <w:t xml:space="preserve"> TIER”</w:t>
            </w:r>
            <w:r w:rsidR="006D1B48" w:rsidRPr="005A19D9">
              <w:rPr>
                <w:rFonts w:cs="Arial"/>
                <w:color w:val="000000" w:themeColor="text1"/>
                <w:sz w:val="20"/>
                <w:szCs w:val="20"/>
              </w:rPr>
              <w:t xml:space="preserve">, </w:t>
            </w:r>
            <w:r w:rsidR="00B7631F" w:rsidRPr="005A19D9">
              <w:rPr>
                <w:rFonts w:cs="Arial"/>
                <w:color w:val="000000" w:themeColor="text1"/>
                <w:sz w:val="20"/>
                <w:szCs w:val="20"/>
              </w:rPr>
              <w:t xml:space="preserve">in accordance with </w:t>
            </w:r>
            <w:r w:rsidR="006D1B48" w:rsidRPr="005A19D9">
              <w:rPr>
                <w:rFonts w:cs="Arial"/>
                <w:color w:val="000000" w:themeColor="text1"/>
                <w:sz w:val="20"/>
                <w:szCs w:val="20"/>
              </w:rPr>
              <w:t>Attachment 4a – Specification (Contract Schedule 1) paragraph 1</w:t>
            </w:r>
            <w:r w:rsidR="00681E8D" w:rsidRPr="005A19D9">
              <w:rPr>
                <w:rFonts w:cs="Arial"/>
                <w:color w:val="000000" w:themeColor="text1"/>
                <w:sz w:val="20"/>
                <w:szCs w:val="20"/>
              </w:rPr>
              <w:t>2</w:t>
            </w:r>
            <w:r w:rsidR="00F10F9E" w:rsidRPr="005A19D9">
              <w:rPr>
                <w:rFonts w:cs="Arial"/>
                <w:color w:val="000000" w:themeColor="text1"/>
                <w:sz w:val="20"/>
                <w:szCs w:val="20"/>
              </w:rPr>
              <w:t>.2</w:t>
            </w:r>
            <w:r w:rsidR="00CB39E3" w:rsidRPr="005A19D9">
              <w:rPr>
                <w:rFonts w:cs="Arial"/>
                <w:color w:val="000000" w:themeColor="text1"/>
                <w:sz w:val="20"/>
                <w:szCs w:val="20"/>
              </w:rPr>
              <w:t xml:space="preserve"> (Security Requirements)</w:t>
            </w:r>
            <w:r w:rsidR="006D1B48" w:rsidRPr="005A19D9">
              <w:rPr>
                <w:rFonts w:cs="Arial"/>
                <w:color w:val="000000" w:themeColor="text1"/>
                <w:sz w:val="20"/>
                <w:szCs w:val="20"/>
              </w:rPr>
              <w:t>. The</w:t>
            </w:r>
            <w:r w:rsidR="00873F75" w:rsidRPr="005A19D9">
              <w:rPr>
                <w:rFonts w:cs="Arial"/>
                <w:color w:val="000000" w:themeColor="text1"/>
                <w:sz w:val="20"/>
                <w:szCs w:val="20"/>
              </w:rPr>
              <w:t xml:space="preserve"> Government Security Classifications 2014 document</w:t>
            </w:r>
            <w:r w:rsidR="006D1B48" w:rsidRPr="005A19D9">
              <w:rPr>
                <w:rFonts w:cs="Arial"/>
                <w:color w:val="000000" w:themeColor="text1"/>
                <w:sz w:val="20"/>
                <w:szCs w:val="20"/>
              </w:rPr>
              <w:t xml:space="preserve"> can be found at the link below</w:t>
            </w:r>
            <w:r w:rsidR="00873F75" w:rsidRPr="005A19D9">
              <w:rPr>
                <w:rFonts w:cs="Arial"/>
                <w:color w:val="000000" w:themeColor="text1"/>
                <w:sz w:val="20"/>
                <w:szCs w:val="20"/>
              </w:rPr>
              <w:t xml:space="preserve">: </w:t>
            </w:r>
          </w:p>
          <w:p w14:paraId="05CD3420" w14:textId="77777777" w:rsidR="00873F75" w:rsidRPr="005A19D9" w:rsidRDefault="00D73FB4" w:rsidP="002D6936">
            <w:pPr>
              <w:ind w:left="670"/>
              <w:rPr>
                <w:rStyle w:val="Hyperlink"/>
                <w:rFonts w:cs="Arial"/>
                <w:color w:val="000000" w:themeColor="text1"/>
                <w:sz w:val="20"/>
                <w:szCs w:val="20"/>
              </w:rPr>
            </w:pPr>
            <w:r w:rsidRPr="005A19D9">
              <w:rPr>
                <w:rFonts w:cs="Arial"/>
                <w:color w:val="000000" w:themeColor="text1"/>
                <w:sz w:val="20"/>
                <w:szCs w:val="20"/>
              </w:rPr>
              <w:fldChar w:fldCharType="begin"/>
            </w:r>
            <w:r w:rsidRPr="005A19D9">
              <w:rPr>
                <w:rFonts w:cs="Arial"/>
                <w:color w:val="000000" w:themeColor="text1"/>
                <w:sz w:val="20"/>
                <w:szCs w:val="20"/>
              </w:rPr>
              <w:instrText xml:space="preserve"> HYPERLINK "https://www.gov.uk/government/publications/government-security-classifications" </w:instrText>
            </w:r>
            <w:r w:rsidRPr="005A19D9">
              <w:rPr>
                <w:rFonts w:cs="Arial"/>
                <w:color w:val="000000" w:themeColor="text1"/>
                <w:sz w:val="20"/>
                <w:szCs w:val="20"/>
              </w:rPr>
              <w:fldChar w:fldCharType="separate"/>
            </w:r>
            <w:r w:rsidR="00873F75" w:rsidRPr="005A19D9">
              <w:rPr>
                <w:rStyle w:val="Hyperlink"/>
                <w:rFonts w:cs="Arial"/>
                <w:color w:val="000000" w:themeColor="text1"/>
                <w:sz w:val="20"/>
                <w:szCs w:val="20"/>
              </w:rPr>
              <w:t>https://www.gov.uk/government/publications/government-security-classifications</w:t>
            </w:r>
          </w:p>
          <w:p w14:paraId="2C5574EF" w14:textId="77777777" w:rsidR="006D1B48" w:rsidRPr="005A19D9" w:rsidRDefault="00D73FB4" w:rsidP="002D6936">
            <w:pPr>
              <w:pStyle w:val="ListParagraph"/>
              <w:ind w:left="670"/>
              <w:contextualSpacing/>
              <w:jc w:val="both"/>
              <w:rPr>
                <w:rFonts w:cs="Arial"/>
                <w:color w:val="000000" w:themeColor="text1"/>
                <w:sz w:val="20"/>
                <w:szCs w:val="20"/>
              </w:rPr>
            </w:pPr>
            <w:r w:rsidRPr="005A19D9">
              <w:rPr>
                <w:rFonts w:eastAsia="Times New Roman" w:cs="Arial"/>
                <w:color w:val="000000" w:themeColor="text1"/>
                <w:sz w:val="20"/>
                <w:szCs w:val="20"/>
              </w:rPr>
              <w:fldChar w:fldCharType="end"/>
            </w:r>
            <w:r w:rsidR="006D1B48" w:rsidRPr="005A19D9">
              <w:rPr>
                <w:rFonts w:cs="Arial"/>
                <w:color w:val="000000" w:themeColor="text1"/>
                <w:sz w:val="20"/>
                <w:szCs w:val="20"/>
              </w:rPr>
              <w:t xml:space="preserve">Your response must </w:t>
            </w:r>
            <w:r w:rsidR="009079F4" w:rsidRPr="005A19D9">
              <w:rPr>
                <w:rFonts w:cs="Arial"/>
                <w:color w:val="000000" w:themeColor="text1"/>
                <w:sz w:val="20"/>
                <w:szCs w:val="20"/>
              </w:rPr>
              <w:t>d</w:t>
            </w:r>
            <w:r w:rsidR="005A1A09" w:rsidRPr="005A19D9">
              <w:rPr>
                <w:rFonts w:cs="Arial"/>
                <w:color w:val="000000" w:themeColor="text1"/>
                <w:sz w:val="20"/>
                <w:szCs w:val="20"/>
              </w:rPr>
              <w:t>emonstrate</w:t>
            </w:r>
            <w:r w:rsidR="006D1B48" w:rsidRPr="005A19D9">
              <w:rPr>
                <w:rFonts w:cs="Arial"/>
                <w:color w:val="000000" w:themeColor="text1"/>
                <w:sz w:val="20"/>
                <w:szCs w:val="20"/>
              </w:rPr>
              <w:t xml:space="preserve">, as a minimum, the process you will have in place to manage the risks and provide assurance of </w:t>
            </w:r>
            <w:r w:rsidR="009079F4" w:rsidRPr="005A19D9">
              <w:rPr>
                <w:rFonts w:cs="Arial"/>
                <w:color w:val="000000" w:themeColor="text1"/>
                <w:sz w:val="20"/>
                <w:szCs w:val="20"/>
              </w:rPr>
              <w:t xml:space="preserve">your </w:t>
            </w:r>
            <w:r w:rsidR="006D1B48" w:rsidRPr="005A19D9">
              <w:rPr>
                <w:rFonts w:cs="Arial"/>
                <w:color w:val="000000" w:themeColor="text1"/>
                <w:sz w:val="20"/>
                <w:szCs w:val="20"/>
              </w:rPr>
              <w:t xml:space="preserve">adherence to security requirements </w:t>
            </w:r>
            <w:r w:rsidR="009079F4" w:rsidRPr="005A19D9">
              <w:rPr>
                <w:rFonts w:cs="Arial"/>
                <w:color w:val="000000" w:themeColor="text1"/>
                <w:sz w:val="20"/>
                <w:szCs w:val="20"/>
              </w:rPr>
              <w:t xml:space="preserve">throughout the duration of the Contract </w:t>
            </w:r>
            <w:r w:rsidR="006D1B48" w:rsidRPr="005A19D9">
              <w:rPr>
                <w:rFonts w:cs="Arial"/>
                <w:color w:val="000000" w:themeColor="text1"/>
                <w:sz w:val="20"/>
                <w:szCs w:val="20"/>
              </w:rPr>
              <w:t>and how you will provide continued assurance of the process of supply</w:t>
            </w:r>
            <w:r w:rsidR="00B7631F" w:rsidRPr="005A19D9">
              <w:rPr>
                <w:rFonts w:cs="Arial"/>
                <w:color w:val="000000" w:themeColor="text1"/>
                <w:sz w:val="20"/>
                <w:szCs w:val="20"/>
              </w:rPr>
              <w:t xml:space="preserve"> throughout the duration of the Contract</w:t>
            </w:r>
            <w:r w:rsidR="006D1B48" w:rsidRPr="005A19D9">
              <w:rPr>
                <w:rFonts w:cs="Arial"/>
                <w:color w:val="000000" w:themeColor="text1"/>
                <w:sz w:val="20"/>
                <w:szCs w:val="20"/>
              </w:rPr>
              <w:t>.</w:t>
            </w:r>
            <w:r w:rsidR="00B7631F" w:rsidRPr="005A19D9">
              <w:rPr>
                <w:rFonts w:cs="Arial"/>
                <w:color w:val="000000" w:themeColor="text1"/>
                <w:sz w:val="20"/>
                <w:szCs w:val="20"/>
              </w:rPr>
              <w:t xml:space="preserve"> </w:t>
            </w:r>
          </w:p>
          <w:p w14:paraId="6573CF56" w14:textId="77777777" w:rsidR="00CB39E3" w:rsidRPr="005A19D9" w:rsidRDefault="00CB39E3" w:rsidP="002D6936">
            <w:pPr>
              <w:pStyle w:val="ListParagraph"/>
              <w:ind w:left="670"/>
              <w:contextualSpacing/>
              <w:jc w:val="both"/>
              <w:rPr>
                <w:rFonts w:cs="Arial"/>
                <w:color w:val="000000" w:themeColor="text1"/>
                <w:sz w:val="20"/>
                <w:szCs w:val="20"/>
              </w:rPr>
            </w:pPr>
          </w:p>
          <w:p w14:paraId="26E60044" w14:textId="6C2B2300" w:rsidR="006D1B48" w:rsidRPr="005A19D9" w:rsidRDefault="006D1B48" w:rsidP="002D6936">
            <w:pPr>
              <w:pStyle w:val="ListParagraph"/>
              <w:ind w:left="670"/>
              <w:contextualSpacing/>
              <w:jc w:val="both"/>
              <w:rPr>
                <w:rFonts w:cs="Arial"/>
                <w:color w:val="000000" w:themeColor="text1"/>
                <w:sz w:val="20"/>
                <w:szCs w:val="20"/>
              </w:rPr>
            </w:pPr>
            <w:r w:rsidRPr="005A19D9">
              <w:rPr>
                <w:rFonts w:cs="Arial"/>
                <w:color w:val="000000" w:themeColor="text1"/>
                <w:sz w:val="20"/>
                <w:szCs w:val="20"/>
              </w:rPr>
              <w:t>Your response must also demonstrate</w:t>
            </w:r>
            <w:r w:rsidR="00CB39E3" w:rsidRPr="005A19D9">
              <w:rPr>
                <w:rFonts w:cs="Arial"/>
                <w:color w:val="000000" w:themeColor="text1"/>
                <w:sz w:val="20"/>
                <w:szCs w:val="20"/>
              </w:rPr>
              <w:t xml:space="preserve"> the</w:t>
            </w:r>
            <w:r w:rsidR="00967B68" w:rsidRPr="005A19D9">
              <w:rPr>
                <w:rFonts w:cs="Arial"/>
                <w:color w:val="000000" w:themeColor="text1"/>
                <w:sz w:val="20"/>
                <w:szCs w:val="20"/>
              </w:rPr>
              <w:t xml:space="preserve"> process you will use to assure the </w:t>
            </w:r>
            <w:r w:rsidR="001E11C2" w:rsidRPr="005A19D9">
              <w:rPr>
                <w:rFonts w:cs="Arial"/>
                <w:color w:val="000000" w:themeColor="text1"/>
                <w:sz w:val="20"/>
                <w:szCs w:val="20"/>
              </w:rPr>
              <w:t xml:space="preserve">Contracting </w:t>
            </w:r>
            <w:r w:rsidR="00967B68" w:rsidRPr="005A19D9">
              <w:rPr>
                <w:rFonts w:cs="Arial"/>
                <w:color w:val="000000" w:themeColor="text1"/>
                <w:sz w:val="20"/>
                <w:szCs w:val="20"/>
              </w:rPr>
              <w:t>A</w:t>
            </w:r>
            <w:r w:rsidR="008C0F97" w:rsidRPr="005A19D9">
              <w:rPr>
                <w:rFonts w:cs="Arial"/>
                <w:color w:val="000000" w:themeColor="text1"/>
                <w:sz w:val="20"/>
                <w:szCs w:val="20"/>
              </w:rPr>
              <w:t>uthority</w:t>
            </w:r>
            <w:r w:rsidR="00967B68" w:rsidRPr="005A19D9">
              <w:rPr>
                <w:rFonts w:cs="Arial"/>
                <w:color w:val="000000" w:themeColor="text1"/>
                <w:sz w:val="20"/>
                <w:szCs w:val="20"/>
              </w:rPr>
              <w:t xml:space="preserve"> that </w:t>
            </w:r>
            <w:r w:rsidR="00CB39E3" w:rsidRPr="005A19D9">
              <w:rPr>
                <w:rFonts w:cs="Arial"/>
                <w:color w:val="000000" w:themeColor="text1"/>
                <w:sz w:val="20"/>
                <w:szCs w:val="20"/>
              </w:rPr>
              <w:t xml:space="preserve">only those </w:t>
            </w:r>
            <w:r w:rsidR="00B42173" w:rsidRPr="005A19D9">
              <w:rPr>
                <w:rFonts w:cs="Arial"/>
                <w:color w:val="000000" w:themeColor="text1"/>
                <w:sz w:val="20"/>
                <w:szCs w:val="20"/>
              </w:rPr>
              <w:t>p</w:t>
            </w:r>
            <w:r w:rsidR="00CB39E3" w:rsidRPr="005A19D9">
              <w:rPr>
                <w:rFonts w:cs="Arial"/>
                <w:color w:val="000000" w:themeColor="text1"/>
                <w:sz w:val="20"/>
                <w:szCs w:val="20"/>
              </w:rPr>
              <w:t xml:space="preserve">ersonnel and Sub-Contractors with a requirement to access </w:t>
            </w:r>
            <w:r w:rsidR="001E11C2" w:rsidRPr="005A19D9">
              <w:rPr>
                <w:rFonts w:cs="Arial"/>
                <w:color w:val="000000" w:themeColor="text1"/>
                <w:sz w:val="20"/>
                <w:szCs w:val="20"/>
              </w:rPr>
              <w:t xml:space="preserve">Contracting </w:t>
            </w:r>
            <w:r w:rsidR="00CB39E3" w:rsidRPr="005A19D9">
              <w:rPr>
                <w:rFonts w:cs="Arial"/>
                <w:color w:val="000000" w:themeColor="text1"/>
                <w:sz w:val="20"/>
                <w:szCs w:val="20"/>
              </w:rPr>
              <w:t xml:space="preserve">Authority restricted information, both physically and digitally stored, are able to do so, including how </w:t>
            </w:r>
            <w:r w:rsidR="00AA40C1" w:rsidRPr="005A19D9">
              <w:rPr>
                <w:rFonts w:cs="Arial"/>
                <w:color w:val="000000" w:themeColor="text1"/>
                <w:sz w:val="20"/>
                <w:szCs w:val="20"/>
              </w:rPr>
              <w:t xml:space="preserve">you will subject </w:t>
            </w:r>
            <w:r w:rsidR="00B42173" w:rsidRPr="005A19D9">
              <w:rPr>
                <w:rFonts w:cs="Arial"/>
                <w:color w:val="000000" w:themeColor="text1"/>
                <w:sz w:val="20"/>
                <w:szCs w:val="20"/>
              </w:rPr>
              <w:t>personnel</w:t>
            </w:r>
            <w:r w:rsidR="00AA40C1" w:rsidRPr="005A19D9">
              <w:rPr>
                <w:rFonts w:cs="Arial"/>
                <w:color w:val="000000" w:themeColor="text1"/>
                <w:sz w:val="20"/>
                <w:szCs w:val="20"/>
              </w:rPr>
              <w:t xml:space="preserve"> and Sub-Contractors to adequate security clearance checks in advance of </w:t>
            </w:r>
            <w:r w:rsidR="00967B68" w:rsidRPr="005A19D9">
              <w:rPr>
                <w:rFonts w:cs="Arial"/>
                <w:color w:val="000000" w:themeColor="text1"/>
                <w:sz w:val="20"/>
                <w:szCs w:val="20"/>
              </w:rPr>
              <w:t xml:space="preserve">being granted </w:t>
            </w:r>
            <w:r w:rsidR="00AA40C1" w:rsidRPr="005A19D9">
              <w:rPr>
                <w:rFonts w:cs="Arial"/>
                <w:color w:val="000000" w:themeColor="text1"/>
                <w:sz w:val="20"/>
                <w:szCs w:val="20"/>
              </w:rPr>
              <w:t>access to such</w:t>
            </w:r>
            <w:r w:rsidR="001E11C2" w:rsidRPr="005A19D9">
              <w:rPr>
                <w:rFonts w:cs="Arial"/>
                <w:color w:val="000000" w:themeColor="text1"/>
                <w:sz w:val="20"/>
                <w:szCs w:val="20"/>
              </w:rPr>
              <w:t xml:space="preserve"> Contracting</w:t>
            </w:r>
            <w:r w:rsidR="00AA40C1" w:rsidRPr="005A19D9">
              <w:rPr>
                <w:rFonts w:cs="Arial"/>
                <w:color w:val="000000" w:themeColor="text1"/>
                <w:sz w:val="20"/>
                <w:szCs w:val="20"/>
              </w:rPr>
              <w:t xml:space="preserve"> Authority restricted information, in accordance with: </w:t>
            </w:r>
            <w:r w:rsidR="00CB39E3" w:rsidRPr="005A19D9">
              <w:rPr>
                <w:rFonts w:cs="Arial"/>
                <w:color w:val="000000" w:themeColor="text1"/>
                <w:sz w:val="20"/>
                <w:szCs w:val="20"/>
              </w:rPr>
              <w:t xml:space="preserve"> </w:t>
            </w:r>
          </w:p>
          <w:p w14:paraId="60A50B5D" w14:textId="77777777" w:rsidR="00CB39E3" w:rsidRPr="005A19D9" w:rsidRDefault="00CB39E3" w:rsidP="002D6936">
            <w:pPr>
              <w:pStyle w:val="ListParagraph"/>
              <w:ind w:left="670"/>
              <w:contextualSpacing/>
              <w:jc w:val="both"/>
              <w:rPr>
                <w:rFonts w:cs="Arial"/>
                <w:color w:val="000000" w:themeColor="text1"/>
                <w:sz w:val="20"/>
                <w:szCs w:val="20"/>
              </w:rPr>
            </w:pPr>
          </w:p>
          <w:p w14:paraId="36B1E6BF" w14:textId="77777777" w:rsidR="00CB39E3" w:rsidRPr="005A19D9" w:rsidRDefault="00CB39E3" w:rsidP="00D24776">
            <w:pPr>
              <w:pStyle w:val="ListParagraph"/>
              <w:numPr>
                <w:ilvl w:val="0"/>
                <w:numId w:val="12"/>
              </w:numPr>
              <w:ind w:left="670"/>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779F9" w:rsidRPr="005A19D9">
              <w:rPr>
                <w:rFonts w:cs="Arial"/>
                <w:b/>
                <w:i/>
                <w:color w:val="000000" w:themeColor="text1"/>
                <w:sz w:val="20"/>
                <w:szCs w:val="20"/>
              </w:rPr>
              <w:t>12</w:t>
            </w:r>
            <w:r w:rsidR="009079F4" w:rsidRPr="005A19D9">
              <w:rPr>
                <w:rFonts w:cs="Arial"/>
                <w:b/>
                <w:i/>
                <w:color w:val="000000" w:themeColor="text1"/>
                <w:sz w:val="20"/>
                <w:szCs w:val="20"/>
              </w:rPr>
              <w:t xml:space="preserve"> </w:t>
            </w:r>
            <w:r w:rsidRPr="005A19D9">
              <w:rPr>
                <w:rFonts w:cs="Arial"/>
                <w:b/>
                <w:i/>
                <w:color w:val="000000" w:themeColor="text1"/>
                <w:sz w:val="20"/>
                <w:szCs w:val="20"/>
              </w:rPr>
              <w:t xml:space="preserve"> (Security Requirements); </w:t>
            </w:r>
          </w:p>
          <w:p w14:paraId="61EDFFCE" w14:textId="77777777" w:rsidR="00AA40C1" w:rsidRPr="005A19D9" w:rsidRDefault="00AA40C1" w:rsidP="00A042F8">
            <w:pPr>
              <w:pStyle w:val="ListParagraph"/>
              <w:ind w:left="0"/>
              <w:contextualSpacing/>
              <w:jc w:val="both"/>
              <w:rPr>
                <w:rFonts w:cs="Arial"/>
                <w:color w:val="000000" w:themeColor="text1"/>
                <w:sz w:val="20"/>
                <w:szCs w:val="20"/>
              </w:rPr>
            </w:pPr>
          </w:p>
          <w:p w14:paraId="027B7A8D" w14:textId="4122E57A" w:rsidR="00624642" w:rsidRPr="005A19D9" w:rsidRDefault="00456E94" w:rsidP="00D24776">
            <w:pPr>
              <w:pStyle w:val="ListParagraph"/>
              <w:numPr>
                <w:ilvl w:val="0"/>
                <w:numId w:val="18"/>
              </w:numPr>
              <w:contextualSpacing/>
              <w:jc w:val="both"/>
              <w:rPr>
                <w:rFonts w:cs="Arial"/>
                <w:color w:val="000000" w:themeColor="text1"/>
                <w:sz w:val="20"/>
                <w:szCs w:val="20"/>
              </w:rPr>
            </w:pPr>
            <w:r w:rsidRPr="005A19D9">
              <w:rPr>
                <w:rFonts w:cs="Arial"/>
                <w:color w:val="000000" w:themeColor="text1"/>
                <w:sz w:val="20"/>
                <w:szCs w:val="20"/>
              </w:rPr>
              <w:t>D</w:t>
            </w:r>
            <w:r w:rsidR="00ED2000" w:rsidRPr="005A19D9">
              <w:rPr>
                <w:rFonts w:cs="Arial"/>
                <w:color w:val="000000" w:themeColor="text1"/>
                <w:sz w:val="20"/>
                <w:szCs w:val="20"/>
              </w:rPr>
              <w:t xml:space="preserve">emonstrate the data management process you will have in place for the </w:t>
            </w:r>
            <w:r w:rsidR="00967B68" w:rsidRPr="005A19D9">
              <w:rPr>
                <w:rFonts w:cs="Arial"/>
                <w:color w:val="000000" w:themeColor="text1"/>
                <w:sz w:val="20"/>
                <w:szCs w:val="20"/>
              </w:rPr>
              <w:t xml:space="preserve">secure </w:t>
            </w:r>
            <w:r w:rsidR="00ED2000" w:rsidRPr="005A19D9">
              <w:rPr>
                <w:rFonts w:cs="Arial"/>
                <w:color w:val="000000" w:themeColor="text1"/>
                <w:sz w:val="20"/>
                <w:szCs w:val="20"/>
              </w:rPr>
              <w:t xml:space="preserve">return </w:t>
            </w:r>
            <w:r w:rsidR="00967B68" w:rsidRPr="005A19D9">
              <w:rPr>
                <w:rFonts w:cs="Arial"/>
                <w:color w:val="000000" w:themeColor="text1"/>
                <w:sz w:val="20"/>
                <w:szCs w:val="20"/>
              </w:rPr>
              <w:t xml:space="preserve">of all data </w:t>
            </w:r>
            <w:r w:rsidR="00ED2000" w:rsidRPr="005A19D9">
              <w:rPr>
                <w:rFonts w:cs="Arial"/>
                <w:color w:val="000000" w:themeColor="text1"/>
                <w:sz w:val="20"/>
                <w:szCs w:val="20"/>
              </w:rPr>
              <w:t xml:space="preserve">to the </w:t>
            </w:r>
            <w:r w:rsidR="001E11C2" w:rsidRPr="005A19D9">
              <w:rPr>
                <w:rFonts w:cs="Arial"/>
                <w:color w:val="000000" w:themeColor="text1"/>
                <w:sz w:val="20"/>
                <w:szCs w:val="20"/>
              </w:rPr>
              <w:t xml:space="preserve">Contracting </w:t>
            </w:r>
            <w:r w:rsidR="00ED2000" w:rsidRPr="005A19D9">
              <w:rPr>
                <w:rFonts w:cs="Arial"/>
                <w:color w:val="000000" w:themeColor="text1"/>
                <w:sz w:val="20"/>
                <w:szCs w:val="20"/>
              </w:rPr>
              <w:t>Authority and subsequent disposal of</w:t>
            </w:r>
            <w:r w:rsidR="00A21F19" w:rsidRPr="005A19D9">
              <w:rPr>
                <w:rFonts w:cs="Arial"/>
                <w:color w:val="000000" w:themeColor="text1"/>
                <w:sz w:val="20"/>
                <w:szCs w:val="20"/>
              </w:rPr>
              <w:t xml:space="preserve"> all relevant</w:t>
            </w:r>
            <w:r w:rsidR="00ED2000" w:rsidRPr="005A19D9">
              <w:rPr>
                <w:rFonts w:cs="Arial"/>
                <w:color w:val="000000" w:themeColor="text1"/>
                <w:sz w:val="20"/>
                <w:szCs w:val="20"/>
              </w:rPr>
              <w:t xml:space="preserve"> electronic and hard cop</w:t>
            </w:r>
            <w:r w:rsidR="00A21F19" w:rsidRPr="005A19D9">
              <w:rPr>
                <w:rFonts w:cs="Arial"/>
                <w:color w:val="000000" w:themeColor="text1"/>
                <w:sz w:val="20"/>
                <w:szCs w:val="20"/>
              </w:rPr>
              <w:t xml:space="preserve">y </w:t>
            </w:r>
            <w:r w:rsidR="00ED2000" w:rsidRPr="005A19D9">
              <w:rPr>
                <w:rFonts w:cs="Arial"/>
                <w:color w:val="000000" w:themeColor="text1"/>
                <w:sz w:val="20"/>
                <w:szCs w:val="20"/>
              </w:rPr>
              <w:t>audio and text files</w:t>
            </w:r>
            <w:r w:rsidR="00A21F19" w:rsidRPr="005A19D9">
              <w:rPr>
                <w:rFonts w:cs="Arial"/>
                <w:color w:val="000000" w:themeColor="text1"/>
                <w:sz w:val="20"/>
                <w:szCs w:val="20"/>
              </w:rPr>
              <w:t xml:space="preserve"> held,</w:t>
            </w:r>
            <w:r w:rsidR="00ED2000" w:rsidRPr="005A19D9">
              <w:rPr>
                <w:rFonts w:cs="Arial"/>
                <w:color w:val="000000" w:themeColor="text1"/>
                <w:sz w:val="20"/>
                <w:szCs w:val="20"/>
              </w:rPr>
              <w:t xml:space="preserve"> as </w:t>
            </w:r>
            <w:r w:rsidR="0063166D" w:rsidRPr="005A19D9">
              <w:rPr>
                <w:rFonts w:cs="Arial"/>
                <w:color w:val="000000" w:themeColor="text1"/>
                <w:sz w:val="20"/>
                <w:szCs w:val="20"/>
              </w:rPr>
              <w:t>outlined</w:t>
            </w:r>
            <w:r w:rsidRPr="005A19D9">
              <w:rPr>
                <w:rFonts w:cs="Arial"/>
                <w:color w:val="000000" w:themeColor="text1"/>
                <w:sz w:val="20"/>
                <w:szCs w:val="20"/>
              </w:rPr>
              <w:t xml:space="preserve"> </w:t>
            </w:r>
            <w:r w:rsidR="00ED2000" w:rsidRPr="005A19D9">
              <w:rPr>
                <w:rFonts w:cs="Arial"/>
                <w:color w:val="000000" w:themeColor="text1"/>
                <w:sz w:val="20"/>
                <w:szCs w:val="20"/>
              </w:rPr>
              <w:t>in</w:t>
            </w:r>
            <w:r w:rsidRPr="005A19D9">
              <w:rPr>
                <w:rFonts w:cs="Arial"/>
                <w:color w:val="000000" w:themeColor="text1"/>
                <w:sz w:val="20"/>
                <w:szCs w:val="20"/>
              </w:rPr>
              <w:t xml:space="preserve"> Attachment 4a – Specification (Contract Schedule 1) paragraph </w:t>
            </w:r>
            <w:r w:rsidR="00862E84" w:rsidRPr="005A19D9">
              <w:rPr>
                <w:rFonts w:cs="Arial"/>
                <w:color w:val="000000" w:themeColor="text1"/>
                <w:sz w:val="20"/>
                <w:szCs w:val="20"/>
              </w:rPr>
              <w:t>1</w:t>
            </w:r>
            <w:r w:rsidR="008779F9" w:rsidRPr="005A19D9">
              <w:rPr>
                <w:rFonts w:cs="Arial"/>
                <w:color w:val="000000" w:themeColor="text1"/>
                <w:sz w:val="20"/>
                <w:szCs w:val="20"/>
              </w:rPr>
              <w:t>2</w:t>
            </w:r>
            <w:r w:rsidR="00862E84" w:rsidRPr="005A19D9">
              <w:rPr>
                <w:rFonts w:cs="Arial"/>
                <w:color w:val="000000" w:themeColor="text1"/>
                <w:sz w:val="20"/>
                <w:szCs w:val="20"/>
              </w:rPr>
              <w:t>.1</w:t>
            </w:r>
            <w:r w:rsidR="00A82FE1" w:rsidRPr="005A19D9">
              <w:rPr>
                <w:rFonts w:cs="Arial"/>
                <w:color w:val="000000" w:themeColor="text1"/>
                <w:sz w:val="20"/>
                <w:szCs w:val="20"/>
              </w:rPr>
              <w:t>4</w:t>
            </w:r>
            <w:r w:rsidR="00862E84" w:rsidRPr="005A19D9">
              <w:rPr>
                <w:rFonts w:cs="Arial"/>
                <w:color w:val="000000" w:themeColor="text1"/>
                <w:sz w:val="20"/>
                <w:szCs w:val="20"/>
              </w:rPr>
              <w:t xml:space="preserve"> (Security Requirements).</w:t>
            </w:r>
          </w:p>
          <w:p w14:paraId="5619183C" w14:textId="77777777" w:rsidR="00862E84" w:rsidRPr="005A19D9" w:rsidRDefault="00862E84" w:rsidP="00A042F8">
            <w:pPr>
              <w:pStyle w:val="ListParagraph"/>
              <w:ind w:left="0"/>
              <w:contextualSpacing/>
              <w:jc w:val="both"/>
              <w:rPr>
                <w:rFonts w:cs="Arial"/>
                <w:color w:val="000000" w:themeColor="text1"/>
                <w:sz w:val="20"/>
                <w:szCs w:val="20"/>
              </w:rPr>
            </w:pPr>
          </w:p>
          <w:p w14:paraId="1BC3ABAA" w14:textId="158C443F" w:rsidR="00862E84" w:rsidRPr="005A19D9" w:rsidRDefault="00862E84" w:rsidP="00F13A5F">
            <w:pPr>
              <w:pStyle w:val="ListParagraph"/>
              <w:ind w:left="811"/>
              <w:contextualSpacing/>
              <w:jc w:val="both"/>
              <w:rPr>
                <w:rFonts w:cs="Arial"/>
                <w:color w:val="000000" w:themeColor="text1"/>
                <w:sz w:val="20"/>
                <w:szCs w:val="20"/>
              </w:rPr>
            </w:pPr>
            <w:r w:rsidRPr="005A19D9">
              <w:rPr>
                <w:rFonts w:cs="Arial"/>
                <w:color w:val="000000" w:themeColor="text1"/>
                <w:sz w:val="20"/>
                <w:szCs w:val="20"/>
              </w:rPr>
              <w:t xml:space="preserve">Your response must </w:t>
            </w:r>
            <w:r w:rsidR="00A21F19" w:rsidRPr="005A19D9">
              <w:rPr>
                <w:rFonts w:cs="Arial"/>
                <w:color w:val="000000" w:themeColor="text1"/>
                <w:sz w:val="20"/>
                <w:szCs w:val="20"/>
              </w:rPr>
              <w:t>d</w:t>
            </w:r>
            <w:r w:rsidR="005A1A09" w:rsidRPr="005A19D9">
              <w:rPr>
                <w:rFonts w:cs="Arial"/>
                <w:color w:val="000000" w:themeColor="text1"/>
                <w:sz w:val="20"/>
                <w:szCs w:val="20"/>
              </w:rPr>
              <w:t>emonstrate</w:t>
            </w:r>
            <w:r w:rsidRPr="005A19D9">
              <w:rPr>
                <w:rFonts w:cs="Arial"/>
                <w:color w:val="000000" w:themeColor="text1"/>
                <w:sz w:val="20"/>
                <w:szCs w:val="20"/>
              </w:rPr>
              <w:t xml:space="preserve">, as a minimum, how you will ensure the security of the data exchanges made in returning relevant </w:t>
            </w:r>
            <w:r w:rsidR="00A21F19" w:rsidRPr="005A19D9">
              <w:rPr>
                <w:rFonts w:cs="Arial"/>
                <w:color w:val="000000" w:themeColor="text1"/>
                <w:sz w:val="20"/>
                <w:szCs w:val="20"/>
              </w:rPr>
              <w:t xml:space="preserve">restricted information, </w:t>
            </w:r>
            <w:r w:rsidRPr="005A19D9">
              <w:rPr>
                <w:rFonts w:cs="Arial"/>
                <w:color w:val="000000" w:themeColor="text1"/>
                <w:sz w:val="20"/>
                <w:szCs w:val="20"/>
              </w:rPr>
              <w:t xml:space="preserve">electronic and hard copy to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w:t>
            </w:r>
            <w:r w:rsidR="00417E56" w:rsidRPr="005A19D9">
              <w:rPr>
                <w:rFonts w:cs="Arial"/>
                <w:color w:val="000000" w:themeColor="text1"/>
                <w:sz w:val="20"/>
                <w:szCs w:val="20"/>
              </w:rPr>
              <w:t xml:space="preserve"> via the Secure Portal or via physical means, as is applicable</w:t>
            </w:r>
            <w:r w:rsidRPr="005A19D9">
              <w:rPr>
                <w:rFonts w:cs="Arial"/>
                <w:color w:val="000000" w:themeColor="text1"/>
                <w:sz w:val="20"/>
                <w:szCs w:val="20"/>
              </w:rPr>
              <w:t xml:space="preserve">. </w:t>
            </w:r>
          </w:p>
          <w:p w14:paraId="3C9D5886" w14:textId="77777777" w:rsidR="00862E84" w:rsidRPr="005A19D9" w:rsidRDefault="00862E84" w:rsidP="00F13A5F">
            <w:pPr>
              <w:pStyle w:val="ListParagraph"/>
              <w:ind w:left="811"/>
              <w:contextualSpacing/>
              <w:jc w:val="both"/>
              <w:rPr>
                <w:rFonts w:cs="Arial"/>
                <w:color w:val="000000" w:themeColor="text1"/>
                <w:sz w:val="20"/>
                <w:szCs w:val="20"/>
              </w:rPr>
            </w:pPr>
          </w:p>
          <w:p w14:paraId="7B59D642" w14:textId="77777777" w:rsidR="00862E84" w:rsidRPr="005A19D9" w:rsidRDefault="00862E84" w:rsidP="00F13A5F">
            <w:pPr>
              <w:pStyle w:val="ListParagraph"/>
              <w:ind w:left="811"/>
              <w:contextualSpacing/>
              <w:jc w:val="both"/>
              <w:rPr>
                <w:rFonts w:cs="Arial"/>
                <w:color w:val="000000" w:themeColor="text1"/>
                <w:sz w:val="20"/>
                <w:szCs w:val="20"/>
              </w:rPr>
            </w:pPr>
            <w:r w:rsidRPr="005A19D9">
              <w:rPr>
                <w:rFonts w:cs="Arial"/>
                <w:color w:val="000000" w:themeColor="text1"/>
                <w:sz w:val="20"/>
                <w:szCs w:val="20"/>
              </w:rPr>
              <w:t>Your response must also demonstrate</w:t>
            </w:r>
            <w:r w:rsidR="00417E56" w:rsidRPr="005A19D9">
              <w:rPr>
                <w:rFonts w:cs="Arial"/>
                <w:color w:val="000000" w:themeColor="text1"/>
                <w:sz w:val="20"/>
                <w:szCs w:val="20"/>
              </w:rPr>
              <w:t xml:space="preserve"> the processes </w:t>
            </w:r>
            <w:r w:rsidR="00A21F19" w:rsidRPr="005A19D9">
              <w:rPr>
                <w:rFonts w:cs="Arial"/>
                <w:color w:val="000000" w:themeColor="text1"/>
                <w:sz w:val="20"/>
                <w:szCs w:val="20"/>
              </w:rPr>
              <w:t xml:space="preserve">you will have in place that will </w:t>
            </w:r>
            <w:r w:rsidR="00417E56" w:rsidRPr="005A19D9">
              <w:rPr>
                <w:rFonts w:cs="Arial"/>
                <w:color w:val="000000" w:themeColor="text1"/>
                <w:sz w:val="20"/>
                <w:szCs w:val="20"/>
              </w:rPr>
              <w:t xml:space="preserve">ensure the secure destruction and disposal of </w:t>
            </w:r>
            <w:r w:rsidR="00417E56" w:rsidRPr="005A19D9">
              <w:rPr>
                <w:rFonts w:eastAsia="Times New Roman" w:cs="Arial"/>
                <w:color w:val="000000" w:themeColor="text1"/>
                <w:kern w:val="28"/>
                <w:sz w:val="20"/>
                <w:szCs w:val="20"/>
              </w:rPr>
              <w:t xml:space="preserve">documentation produced </w:t>
            </w:r>
            <w:r w:rsidR="00417E56" w:rsidRPr="005A19D9">
              <w:rPr>
                <w:rFonts w:cs="Arial"/>
                <w:color w:val="000000" w:themeColor="text1"/>
                <w:sz w:val="20"/>
                <w:szCs w:val="20"/>
              </w:rPr>
              <w:t>resultant of a transcription, and that will ensure all such information held resultant of such a transcription request is securely and permanently deleted within 30 days of the finalised transcript being returned, in accordance with</w:t>
            </w:r>
          </w:p>
          <w:p w14:paraId="407D8A0D" w14:textId="77777777" w:rsidR="00624642" w:rsidRPr="005A19D9" w:rsidRDefault="00624642" w:rsidP="00F13A5F">
            <w:pPr>
              <w:pStyle w:val="ListParagraph"/>
              <w:ind w:left="811"/>
              <w:contextualSpacing/>
              <w:jc w:val="both"/>
              <w:rPr>
                <w:rFonts w:cs="Arial"/>
                <w:color w:val="000000" w:themeColor="text1"/>
                <w:sz w:val="20"/>
                <w:szCs w:val="20"/>
              </w:rPr>
            </w:pPr>
          </w:p>
          <w:p w14:paraId="7AD0E65B" w14:textId="3B221B3C" w:rsidR="002D6936" w:rsidRPr="005A19D9" w:rsidRDefault="002D6936" w:rsidP="00D24776">
            <w:pPr>
              <w:pStyle w:val="ListParagraph"/>
              <w:numPr>
                <w:ilvl w:val="0"/>
                <w:numId w:val="12"/>
              </w:numPr>
              <w:ind w:left="811"/>
              <w:contextualSpacing/>
              <w:jc w:val="both"/>
              <w:rPr>
                <w:rFonts w:cs="Arial"/>
                <w:b/>
                <w:i/>
                <w:color w:val="000000" w:themeColor="text1"/>
                <w:sz w:val="20"/>
                <w:szCs w:val="20"/>
              </w:rPr>
            </w:pPr>
            <w:r w:rsidRPr="005A19D9">
              <w:rPr>
                <w:rFonts w:cs="Arial"/>
                <w:b/>
                <w:i/>
                <w:color w:val="000000" w:themeColor="text1"/>
                <w:sz w:val="20"/>
                <w:szCs w:val="20"/>
              </w:rPr>
              <w:t>Attachment 4a – Specification (Contract Schedule 1) paragraph 2.3 (Web Portal Requirements);</w:t>
            </w:r>
          </w:p>
          <w:p w14:paraId="2B25FA1A" w14:textId="4F0EF3F5" w:rsidR="00624642" w:rsidRPr="005A19D9" w:rsidRDefault="00624642" w:rsidP="00D24776">
            <w:pPr>
              <w:pStyle w:val="ListParagraph"/>
              <w:numPr>
                <w:ilvl w:val="0"/>
                <w:numId w:val="12"/>
              </w:numPr>
              <w:ind w:left="811"/>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779F9" w:rsidRPr="005A19D9">
              <w:rPr>
                <w:rFonts w:cs="Arial"/>
                <w:b/>
                <w:i/>
                <w:color w:val="000000" w:themeColor="text1"/>
                <w:sz w:val="20"/>
                <w:szCs w:val="20"/>
              </w:rPr>
              <w:t>2.7</w:t>
            </w:r>
            <w:r w:rsidRPr="005A19D9">
              <w:rPr>
                <w:rFonts w:cs="Arial"/>
                <w:b/>
                <w:i/>
                <w:color w:val="000000" w:themeColor="text1"/>
                <w:sz w:val="20"/>
                <w:szCs w:val="20"/>
              </w:rPr>
              <w:t xml:space="preserve"> (Data Retention); </w:t>
            </w:r>
            <w:r w:rsidR="002D6936" w:rsidRPr="005A19D9">
              <w:rPr>
                <w:rFonts w:cs="Arial"/>
                <w:b/>
                <w:i/>
                <w:color w:val="000000" w:themeColor="text1"/>
                <w:sz w:val="20"/>
                <w:szCs w:val="20"/>
              </w:rPr>
              <w:t>a</w:t>
            </w:r>
            <w:r w:rsidR="009510FF" w:rsidRPr="005A19D9">
              <w:rPr>
                <w:rFonts w:cs="Arial"/>
                <w:b/>
                <w:i/>
                <w:color w:val="000000" w:themeColor="text1"/>
                <w:sz w:val="20"/>
                <w:szCs w:val="20"/>
              </w:rPr>
              <w:t>n</w:t>
            </w:r>
            <w:r w:rsidR="002D6936" w:rsidRPr="005A19D9">
              <w:rPr>
                <w:rFonts w:cs="Arial"/>
                <w:b/>
                <w:i/>
                <w:color w:val="000000" w:themeColor="text1"/>
                <w:sz w:val="20"/>
                <w:szCs w:val="20"/>
              </w:rPr>
              <w:t>d</w:t>
            </w:r>
          </w:p>
          <w:p w14:paraId="6AF88811" w14:textId="0BB1D8AC" w:rsidR="00624642" w:rsidRPr="005A19D9" w:rsidRDefault="00624642" w:rsidP="00D24776">
            <w:pPr>
              <w:pStyle w:val="ListParagraph"/>
              <w:numPr>
                <w:ilvl w:val="0"/>
                <w:numId w:val="12"/>
              </w:numPr>
              <w:ind w:left="811"/>
              <w:contextualSpacing/>
              <w:jc w:val="both"/>
              <w:rPr>
                <w:rFonts w:cs="Arial"/>
                <w:b/>
                <w:i/>
                <w:color w:val="000000" w:themeColor="text1"/>
                <w:sz w:val="20"/>
                <w:szCs w:val="20"/>
              </w:rPr>
            </w:pPr>
            <w:r w:rsidRPr="005A19D9">
              <w:rPr>
                <w:rFonts w:cs="Arial"/>
                <w:b/>
                <w:i/>
                <w:color w:val="000000" w:themeColor="text1"/>
                <w:sz w:val="20"/>
                <w:szCs w:val="20"/>
              </w:rPr>
              <w:t>Attachment 4a – Specification (Contract Schedule 1) paragraph 1</w:t>
            </w:r>
            <w:r w:rsidR="008779F9" w:rsidRPr="005A19D9">
              <w:rPr>
                <w:rFonts w:cs="Arial"/>
                <w:b/>
                <w:i/>
                <w:color w:val="000000" w:themeColor="text1"/>
                <w:sz w:val="20"/>
                <w:szCs w:val="20"/>
              </w:rPr>
              <w:t>2</w:t>
            </w:r>
            <w:r w:rsidRPr="005A19D9">
              <w:rPr>
                <w:rFonts w:cs="Arial"/>
                <w:b/>
                <w:i/>
                <w:color w:val="000000" w:themeColor="text1"/>
                <w:sz w:val="20"/>
                <w:szCs w:val="20"/>
              </w:rPr>
              <w:t>.3.4</w:t>
            </w:r>
            <w:r w:rsidR="008779F9" w:rsidRPr="005A19D9">
              <w:rPr>
                <w:rFonts w:cs="Arial"/>
                <w:b/>
                <w:i/>
                <w:color w:val="000000" w:themeColor="text1"/>
                <w:sz w:val="20"/>
                <w:szCs w:val="20"/>
              </w:rPr>
              <w:t xml:space="preserve"> and 12.14</w:t>
            </w:r>
            <w:r w:rsidRPr="005A19D9">
              <w:rPr>
                <w:rFonts w:cs="Arial"/>
                <w:b/>
                <w:i/>
                <w:color w:val="000000" w:themeColor="text1"/>
                <w:sz w:val="20"/>
                <w:szCs w:val="20"/>
              </w:rPr>
              <w:t xml:space="preserve"> (Security Requirements</w:t>
            </w:r>
            <w:r w:rsidR="002D6936" w:rsidRPr="005A19D9">
              <w:rPr>
                <w:rFonts w:cs="Arial"/>
                <w:b/>
                <w:i/>
                <w:color w:val="000000" w:themeColor="text1"/>
                <w:sz w:val="20"/>
                <w:szCs w:val="20"/>
              </w:rPr>
              <w:t>)</w:t>
            </w:r>
          </w:p>
          <w:p w14:paraId="2CE3A3B7" w14:textId="77777777" w:rsidR="005E14A0" w:rsidRPr="005A19D9" w:rsidRDefault="005E14A0" w:rsidP="00A042F8">
            <w:pPr>
              <w:pStyle w:val="ListParagraph"/>
              <w:ind w:left="0"/>
              <w:contextualSpacing/>
              <w:jc w:val="both"/>
              <w:rPr>
                <w:rFonts w:cs="Arial"/>
                <w:b/>
                <w:i/>
                <w:color w:val="000000" w:themeColor="text1"/>
                <w:sz w:val="20"/>
                <w:szCs w:val="20"/>
              </w:rPr>
            </w:pPr>
          </w:p>
          <w:p w14:paraId="340C70F5"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Responses should be limited to, and focused on each of the component parts of the question posed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Potential Providers should refrain from making generalised statements and providing information not relevant to the topic. </w:t>
            </w:r>
          </w:p>
          <w:p w14:paraId="5C5639CC"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 </w:t>
            </w:r>
          </w:p>
          <w:p w14:paraId="72F43C4B"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 xml:space="preserve">Maximum character count – 8192 characters including spaces and punctuation. This character count cannot be exceeded within the e-Sourcing Suite. Responses must include spaces between words. </w:t>
            </w:r>
          </w:p>
          <w:p w14:paraId="1EBA0CBF" w14:textId="77777777" w:rsidR="00BF632E" w:rsidRPr="005A19D9" w:rsidRDefault="00BF632E" w:rsidP="00A042F8">
            <w:pPr>
              <w:pStyle w:val="ListParagraph"/>
              <w:spacing w:after="0"/>
              <w:ind w:left="0"/>
              <w:rPr>
                <w:rFonts w:cs="Arial"/>
                <w:color w:val="000000" w:themeColor="text1"/>
                <w:sz w:val="20"/>
                <w:szCs w:val="20"/>
                <w:highlight w:val="yellow"/>
              </w:rPr>
            </w:pPr>
            <w:r w:rsidRPr="005A19D9">
              <w:rPr>
                <w:rFonts w:cs="Arial"/>
                <w:color w:val="000000" w:themeColor="text1"/>
                <w:sz w:val="20"/>
                <w:szCs w:val="20"/>
              </w:rPr>
              <w:t>No attachments are permitted; any additional documents submitted will not be taken into consideration for the purposes of evaluation.</w:t>
            </w:r>
          </w:p>
        </w:tc>
      </w:tr>
    </w:tbl>
    <w:tbl>
      <w:tblPr>
        <w:tblpPr w:leftFromText="180" w:rightFromText="180" w:vertAnchor="text" w:horzAnchor="margin" w:tblpX="245" w:tblpY="1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1"/>
        <w:gridCol w:w="8503"/>
      </w:tblGrid>
      <w:tr w:rsidR="005A19D9" w:rsidRPr="005A19D9" w14:paraId="56BFABF0" w14:textId="77777777" w:rsidTr="00BA3E7C">
        <w:tc>
          <w:tcPr>
            <w:tcW w:w="1131" w:type="dxa"/>
            <w:shd w:val="clear" w:color="auto" w:fill="FFFFCC"/>
            <w:vAlign w:val="center"/>
          </w:tcPr>
          <w:p w14:paraId="2F561680" w14:textId="77777777" w:rsidR="0039298C" w:rsidRPr="005A19D9" w:rsidRDefault="0039298C" w:rsidP="00BA3E7C">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lastRenderedPageBreak/>
              <w:t>Marking Scheme</w:t>
            </w:r>
          </w:p>
        </w:tc>
        <w:tc>
          <w:tcPr>
            <w:tcW w:w="8503" w:type="dxa"/>
            <w:shd w:val="clear" w:color="auto" w:fill="FFFFCC"/>
            <w:vAlign w:val="center"/>
          </w:tcPr>
          <w:p w14:paraId="14A9F243" w14:textId="77777777" w:rsidR="0039298C" w:rsidRPr="005A19D9" w:rsidRDefault="0039298C" w:rsidP="00BA3E7C">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t>Evaluation Guidance</w:t>
            </w:r>
          </w:p>
        </w:tc>
      </w:tr>
      <w:tr w:rsidR="005A19D9" w:rsidRPr="005A19D9" w14:paraId="767FACB2" w14:textId="77777777" w:rsidTr="00BA3E7C">
        <w:tc>
          <w:tcPr>
            <w:tcW w:w="1131" w:type="dxa"/>
            <w:shd w:val="clear" w:color="auto" w:fill="FFFFCC"/>
            <w:vAlign w:val="center"/>
          </w:tcPr>
          <w:p w14:paraId="1233E77D" w14:textId="77777777" w:rsidR="0039298C" w:rsidRPr="005A19D9" w:rsidRDefault="0039298C" w:rsidP="00BA3E7C">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t>100</w:t>
            </w:r>
          </w:p>
        </w:tc>
        <w:tc>
          <w:tcPr>
            <w:tcW w:w="8503" w:type="dxa"/>
            <w:shd w:val="clear" w:color="auto" w:fill="FFFFCC"/>
          </w:tcPr>
          <w:p w14:paraId="6C445CF5" w14:textId="77777777" w:rsidR="0039298C" w:rsidRPr="005A19D9" w:rsidRDefault="0039298C" w:rsidP="00BA3E7C">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fully addresses all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15AF05D6" w14:textId="77777777" w:rsidR="0039298C" w:rsidRPr="005A19D9" w:rsidRDefault="0039298C" w:rsidP="00BA3E7C">
            <w:pPr>
              <w:spacing w:before="60" w:after="60" w:line="240" w:lineRule="auto"/>
              <w:contextualSpacing/>
              <w:rPr>
                <w:rFonts w:cs="Arial"/>
                <w:b/>
                <w:color w:val="000000" w:themeColor="text1"/>
                <w:sz w:val="20"/>
                <w:szCs w:val="20"/>
              </w:rPr>
            </w:pPr>
          </w:p>
        </w:tc>
      </w:tr>
      <w:tr w:rsidR="005A19D9" w:rsidRPr="005A19D9" w14:paraId="77F7B10B" w14:textId="77777777" w:rsidTr="00BA3E7C">
        <w:tc>
          <w:tcPr>
            <w:tcW w:w="1131" w:type="dxa"/>
            <w:shd w:val="clear" w:color="auto" w:fill="FFFFCC"/>
            <w:vAlign w:val="center"/>
          </w:tcPr>
          <w:p w14:paraId="1B110D38" w14:textId="77777777" w:rsidR="0039298C" w:rsidRPr="005A19D9" w:rsidRDefault="0039298C" w:rsidP="00BA3E7C">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t>66</w:t>
            </w:r>
          </w:p>
        </w:tc>
        <w:tc>
          <w:tcPr>
            <w:tcW w:w="8503" w:type="dxa"/>
            <w:shd w:val="clear" w:color="auto" w:fill="FFFFCC"/>
          </w:tcPr>
          <w:p w14:paraId="7834EE30" w14:textId="77777777" w:rsidR="0039298C" w:rsidRPr="005A19D9" w:rsidRDefault="0039298C" w:rsidP="00BA3E7C">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fully addresses only 2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21A2A744" w14:textId="77777777" w:rsidR="0039298C" w:rsidRPr="005A19D9" w:rsidRDefault="0039298C" w:rsidP="00BA3E7C">
            <w:pPr>
              <w:spacing w:before="60" w:after="60" w:line="240" w:lineRule="auto"/>
              <w:contextualSpacing/>
              <w:rPr>
                <w:rFonts w:cs="Arial"/>
                <w:color w:val="000000" w:themeColor="text1"/>
                <w:sz w:val="20"/>
                <w:szCs w:val="20"/>
              </w:rPr>
            </w:pPr>
          </w:p>
        </w:tc>
      </w:tr>
      <w:tr w:rsidR="005A19D9" w:rsidRPr="005A19D9" w14:paraId="0957ABB2" w14:textId="77777777" w:rsidTr="00BA3E7C">
        <w:tc>
          <w:tcPr>
            <w:tcW w:w="1131" w:type="dxa"/>
            <w:shd w:val="clear" w:color="auto" w:fill="FFFFCC"/>
            <w:vAlign w:val="center"/>
          </w:tcPr>
          <w:p w14:paraId="744FEEED" w14:textId="77777777" w:rsidR="0039298C" w:rsidRPr="005A19D9" w:rsidRDefault="0039298C" w:rsidP="00BA3E7C">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t>33</w:t>
            </w:r>
          </w:p>
        </w:tc>
        <w:tc>
          <w:tcPr>
            <w:tcW w:w="8503" w:type="dxa"/>
            <w:shd w:val="clear" w:color="auto" w:fill="FFFFCC"/>
          </w:tcPr>
          <w:p w14:paraId="398DE4B9" w14:textId="77777777" w:rsidR="0039298C" w:rsidRPr="005A19D9" w:rsidRDefault="0039298C" w:rsidP="00BA3E7C">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fully addresses only 1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138C52F8" w14:textId="77777777" w:rsidR="0039298C" w:rsidRPr="005A19D9" w:rsidRDefault="0039298C" w:rsidP="00BA3E7C">
            <w:pPr>
              <w:spacing w:before="60" w:after="60" w:line="240" w:lineRule="auto"/>
              <w:contextualSpacing/>
              <w:rPr>
                <w:rFonts w:cs="Arial"/>
                <w:b/>
                <w:color w:val="000000" w:themeColor="text1"/>
                <w:sz w:val="20"/>
                <w:szCs w:val="20"/>
              </w:rPr>
            </w:pPr>
          </w:p>
        </w:tc>
      </w:tr>
      <w:tr w:rsidR="005A19D9" w:rsidRPr="005A19D9" w14:paraId="75E68D7E" w14:textId="77777777" w:rsidTr="00BA3E7C">
        <w:tc>
          <w:tcPr>
            <w:tcW w:w="1131" w:type="dxa"/>
            <w:shd w:val="clear" w:color="auto" w:fill="FFFFCC"/>
            <w:vAlign w:val="center"/>
          </w:tcPr>
          <w:p w14:paraId="0362769A" w14:textId="77777777" w:rsidR="0039298C" w:rsidRPr="005A19D9" w:rsidRDefault="0039298C" w:rsidP="00BA3E7C">
            <w:pPr>
              <w:spacing w:before="60" w:after="60" w:line="240" w:lineRule="auto"/>
              <w:contextualSpacing/>
              <w:rPr>
                <w:rFonts w:cs="Arial"/>
                <w:b/>
                <w:color w:val="000000" w:themeColor="text1"/>
                <w:sz w:val="20"/>
                <w:szCs w:val="20"/>
              </w:rPr>
            </w:pPr>
            <w:r w:rsidRPr="005A19D9">
              <w:rPr>
                <w:rFonts w:cs="Arial"/>
                <w:b/>
                <w:color w:val="000000" w:themeColor="text1"/>
                <w:sz w:val="20"/>
                <w:szCs w:val="20"/>
              </w:rPr>
              <w:t>0</w:t>
            </w:r>
          </w:p>
        </w:tc>
        <w:tc>
          <w:tcPr>
            <w:tcW w:w="8503" w:type="dxa"/>
            <w:shd w:val="clear" w:color="auto" w:fill="FFF9CD"/>
          </w:tcPr>
          <w:p w14:paraId="736CA87E" w14:textId="77777777" w:rsidR="0039298C" w:rsidRPr="005A19D9" w:rsidRDefault="0039298C" w:rsidP="00BA3E7C">
            <w:pPr>
              <w:spacing w:before="60" w:after="60" w:line="240" w:lineRule="auto"/>
              <w:contextualSpacing/>
              <w:rPr>
                <w:rFonts w:cs="Arial"/>
                <w:color w:val="000000" w:themeColor="text1"/>
                <w:sz w:val="20"/>
                <w:szCs w:val="20"/>
              </w:rPr>
            </w:pPr>
            <w:r w:rsidRPr="005A19D9">
              <w:rPr>
                <w:rFonts w:cs="Arial"/>
                <w:color w:val="000000" w:themeColor="text1"/>
                <w:sz w:val="20"/>
                <w:szCs w:val="20"/>
              </w:rPr>
              <w:t>The Potential Provider’s response has not fully addressed any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2A88CC9B" w14:textId="77777777" w:rsidR="0039298C" w:rsidRPr="005A19D9" w:rsidRDefault="0039298C" w:rsidP="00BA3E7C">
            <w:pPr>
              <w:spacing w:before="60" w:after="60" w:line="240" w:lineRule="auto"/>
              <w:contextualSpacing/>
              <w:rPr>
                <w:rFonts w:cs="Arial"/>
                <w:color w:val="000000" w:themeColor="text1"/>
                <w:sz w:val="20"/>
                <w:szCs w:val="20"/>
              </w:rPr>
            </w:pPr>
          </w:p>
          <w:p w14:paraId="5D1E2043" w14:textId="77777777" w:rsidR="0039298C" w:rsidRPr="005A19D9" w:rsidRDefault="0039298C" w:rsidP="00BA3E7C">
            <w:pPr>
              <w:spacing w:before="60" w:after="60" w:line="240" w:lineRule="auto"/>
              <w:contextualSpacing/>
              <w:rPr>
                <w:rFonts w:cs="Arial"/>
                <w:color w:val="000000" w:themeColor="text1"/>
                <w:sz w:val="20"/>
                <w:szCs w:val="20"/>
              </w:rPr>
            </w:pPr>
            <w:r w:rsidRPr="005A19D9">
              <w:rPr>
                <w:rFonts w:cs="Arial"/>
                <w:color w:val="000000" w:themeColor="text1"/>
                <w:sz w:val="20"/>
                <w:szCs w:val="20"/>
              </w:rPr>
              <w:t>OR</w:t>
            </w:r>
          </w:p>
          <w:p w14:paraId="67C88EE4" w14:textId="77777777" w:rsidR="0039298C" w:rsidRPr="005A19D9" w:rsidRDefault="0039298C" w:rsidP="00BA3E7C">
            <w:pPr>
              <w:spacing w:before="60" w:after="60" w:line="240" w:lineRule="auto"/>
              <w:contextualSpacing/>
              <w:rPr>
                <w:rFonts w:cs="Arial"/>
                <w:color w:val="000000" w:themeColor="text1"/>
                <w:sz w:val="20"/>
                <w:szCs w:val="20"/>
              </w:rPr>
            </w:pPr>
          </w:p>
          <w:p w14:paraId="141EB7E4" w14:textId="77777777" w:rsidR="0039298C" w:rsidRPr="005A19D9" w:rsidRDefault="0039298C" w:rsidP="00BA3E7C">
            <w:pPr>
              <w:spacing w:before="60" w:after="60" w:line="240" w:lineRule="auto"/>
              <w:contextualSpacing/>
              <w:rPr>
                <w:rFonts w:cs="Arial"/>
                <w:color w:val="000000" w:themeColor="text1"/>
                <w:sz w:val="20"/>
                <w:szCs w:val="20"/>
              </w:rPr>
            </w:pPr>
            <w:r w:rsidRPr="005A19D9">
              <w:rPr>
                <w:rFonts w:cs="Arial"/>
                <w:color w:val="000000" w:themeColor="text1"/>
                <w:sz w:val="20"/>
                <w:szCs w:val="20"/>
              </w:rPr>
              <w:t>A response has not been provided to this question.</w:t>
            </w:r>
          </w:p>
          <w:p w14:paraId="7981715A" w14:textId="77777777" w:rsidR="0039298C" w:rsidRPr="005A19D9" w:rsidRDefault="0039298C" w:rsidP="00BA3E7C">
            <w:pPr>
              <w:spacing w:before="60" w:after="60" w:line="240" w:lineRule="auto"/>
              <w:contextualSpacing/>
              <w:rPr>
                <w:rFonts w:cs="Arial"/>
                <w:b/>
                <w:color w:val="000000" w:themeColor="text1"/>
                <w:sz w:val="20"/>
                <w:szCs w:val="20"/>
              </w:rPr>
            </w:pPr>
          </w:p>
        </w:tc>
      </w:tr>
    </w:tbl>
    <w:p w14:paraId="69F8ACFC" w14:textId="77777777" w:rsidR="003F290C" w:rsidRPr="005A19D9" w:rsidRDefault="003F290C" w:rsidP="00A042F8">
      <w:pPr>
        <w:spacing w:after="0" w:line="240" w:lineRule="auto"/>
        <w:rPr>
          <w:rFonts w:cs="Arial"/>
          <w:b/>
          <w:color w:val="000000" w:themeColor="text1"/>
          <w:sz w:val="20"/>
          <w:szCs w:val="20"/>
        </w:rPr>
      </w:pPr>
    </w:p>
    <w:p w14:paraId="04112E38" w14:textId="77777777" w:rsidR="0049619D" w:rsidRPr="005A19D9" w:rsidRDefault="0049619D" w:rsidP="00A042F8">
      <w:pPr>
        <w:spacing w:after="0" w:line="240" w:lineRule="auto"/>
        <w:rPr>
          <w:rFonts w:cs="Arial"/>
          <w:b/>
          <w:color w:val="000000" w:themeColor="text1"/>
          <w:sz w:val="20"/>
          <w:szCs w:val="20"/>
        </w:rPr>
      </w:pPr>
      <w:r w:rsidRPr="005A19D9">
        <w:rPr>
          <w:rFonts w:cs="Arial"/>
          <w:b/>
          <w:color w:val="000000" w:themeColor="text1"/>
          <w:sz w:val="20"/>
          <w:szCs w:val="2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788"/>
      </w:tblGrid>
      <w:tr w:rsidR="005A19D9" w:rsidRPr="005A19D9" w14:paraId="47539035" w14:textId="77777777" w:rsidTr="00B82041">
        <w:trPr>
          <w:trHeight w:val="439"/>
        </w:trPr>
        <w:tc>
          <w:tcPr>
            <w:tcW w:w="9776" w:type="dxa"/>
            <w:gridSpan w:val="2"/>
            <w:shd w:val="clear" w:color="auto" w:fill="BFBFBF"/>
            <w:vAlign w:val="center"/>
          </w:tcPr>
          <w:p w14:paraId="2226D8B0" w14:textId="523096D5" w:rsidR="0049619D" w:rsidRPr="005A19D9" w:rsidRDefault="0049619D" w:rsidP="00B7631F">
            <w:pPr>
              <w:spacing w:before="60" w:after="60" w:line="240" w:lineRule="auto"/>
              <w:rPr>
                <w:rFonts w:cs="Arial"/>
                <w:b/>
                <w:color w:val="000000" w:themeColor="text1"/>
                <w:sz w:val="20"/>
                <w:szCs w:val="20"/>
              </w:rPr>
            </w:pPr>
            <w:r w:rsidRPr="005A19D9">
              <w:rPr>
                <w:rFonts w:cs="Arial"/>
                <w:b/>
                <w:color w:val="000000" w:themeColor="text1"/>
                <w:sz w:val="20"/>
                <w:szCs w:val="20"/>
              </w:rPr>
              <w:lastRenderedPageBreak/>
              <w:t>AQB</w:t>
            </w:r>
            <w:r w:rsidR="00300D7F" w:rsidRPr="005A19D9">
              <w:rPr>
                <w:rFonts w:cs="Arial"/>
                <w:b/>
                <w:color w:val="000000" w:themeColor="text1"/>
                <w:sz w:val="20"/>
                <w:szCs w:val="20"/>
              </w:rPr>
              <w:t>3</w:t>
            </w:r>
            <w:r w:rsidRPr="005A19D9">
              <w:rPr>
                <w:rFonts w:cs="Arial"/>
                <w:b/>
                <w:color w:val="000000" w:themeColor="text1"/>
                <w:sz w:val="20"/>
                <w:szCs w:val="20"/>
              </w:rPr>
              <w:t xml:space="preserve"> </w:t>
            </w:r>
            <w:r w:rsidR="00B7631F" w:rsidRPr="005A19D9">
              <w:rPr>
                <w:rFonts w:cs="Arial"/>
                <w:b/>
                <w:color w:val="000000" w:themeColor="text1"/>
                <w:sz w:val="20"/>
                <w:szCs w:val="20"/>
              </w:rPr>
              <w:t>Service Delivery, Performance Management, Account Management and Contractor Responsibili</w:t>
            </w:r>
            <w:r w:rsidR="00681E8D" w:rsidRPr="005A19D9">
              <w:rPr>
                <w:rFonts w:cs="Arial"/>
                <w:b/>
                <w:color w:val="000000" w:themeColor="text1"/>
                <w:sz w:val="20"/>
                <w:szCs w:val="20"/>
              </w:rPr>
              <w:t>ties</w:t>
            </w:r>
          </w:p>
        </w:tc>
      </w:tr>
      <w:tr w:rsidR="005A19D9" w:rsidRPr="005A19D9" w14:paraId="2C0ABE1B" w14:textId="77777777" w:rsidTr="00B82041">
        <w:trPr>
          <w:trHeight w:val="890"/>
        </w:trPr>
        <w:tc>
          <w:tcPr>
            <w:tcW w:w="9776" w:type="dxa"/>
            <w:gridSpan w:val="2"/>
          </w:tcPr>
          <w:p w14:paraId="6BD02AE7" w14:textId="00BB89BA" w:rsidR="00BF632E" w:rsidRPr="005A19D9" w:rsidRDefault="008D250D" w:rsidP="008A5207">
            <w:pPr>
              <w:shd w:val="clear" w:color="auto" w:fill="FFFFFF"/>
              <w:spacing w:after="0" w:line="240" w:lineRule="auto"/>
              <w:rPr>
                <w:rFonts w:cs="Arial"/>
                <w:color w:val="000000" w:themeColor="text1"/>
                <w:sz w:val="20"/>
                <w:szCs w:val="20"/>
                <w:shd w:val="clear" w:color="auto" w:fill="FFFFFF"/>
                <w:lang w:eastAsia="en-GB"/>
              </w:rPr>
            </w:pPr>
            <w:r w:rsidRPr="005A19D9">
              <w:rPr>
                <w:rFonts w:cs="Arial"/>
                <w:color w:val="000000" w:themeColor="text1"/>
                <w:sz w:val="20"/>
                <w:szCs w:val="20"/>
              </w:rPr>
              <w:t xml:space="preserve">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requires the Potential Provider to demonstrate</w:t>
            </w:r>
            <w:r w:rsidR="00681E8D" w:rsidRPr="005A19D9">
              <w:rPr>
                <w:rFonts w:cs="Arial"/>
                <w:color w:val="000000" w:themeColor="text1"/>
                <w:sz w:val="20"/>
                <w:szCs w:val="20"/>
              </w:rPr>
              <w:t xml:space="preserve"> </w:t>
            </w:r>
            <w:r w:rsidRPr="005A19D9">
              <w:rPr>
                <w:rFonts w:cs="Arial"/>
                <w:color w:val="000000" w:themeColor="text1"/>
                <w:sz w:val="20"/>
                <w:szCs w:val="20"/>
              </w:rPr>
              <w:t xml:space="preserve">their ability as set out in Attachment 4a – Specification (Contract Schedule 1) paragraphs </w:t>
            </w:r>
            <w:r w:rsidR="00681E8D" w:rsidRPr="005A19D9">
              <w:rPr>
                <w:rFonts w:cs="Arial"/>
                <w:color w:val="000000" w:themeColor="text1"/>
                <w:sz w:val="20"/>
                <w:szCs w:val="20"/>
              </w:rPr>
              <w:t>2</w:t>
            </w:r>
            <w:r w:rsidRPr="005A19D9">
              <w:rPr>
                <w:rFonts w:cs="Arial"/>
                <w:color w:val="000000" w:themeColor="text1"/>
                <w:sz w:val="20"/>
                <w:szCs w:val="20"/>
              </w:rPr>
              <w:t xml:space="preserve"> (the Requirement) </w:t>
            </w:r>
            <w:r w:rsidRPr="005A19D9">
              <w:rPr>
                <w:rFonts w:cs="Arial"/>
                <w:color w:val="000000" w:themeColor="text1"/>
                <w:sz w:val="20"/>
                <w:szCs w:val="20"/>
                <w:shd w:val="clear" w:color="auto" w:fill="FFFFFF" w:themeFill="background1"/>
              </w:rPr>
              <w:t>1</w:t>
            </w:r>
            <w:r w:rsidR="00681E8D" w:rsidRPr="005A19D9">
              <w:rPr>
                <w:rFonts w:cs="Arial"/>
                <w:color w:val="000000" w:themeColor="text1"/>
                <w:sz w:val="20"/>
                <w:szCs w:val="20"/>
                <w:shd w:val="clear" w:color="auto" w:fill="FFFFFF" w:themeFill="background1"/>
              </w:rPr>
              <w:t>0</w:t>
            </w:r>
            <w:r w:rsidRPr="005A19D9">
              <w:rPr>
                <w:rFonts w:cs="Arial"/>
                <w:color w:val="000000" w:themeColor="text1"/>
                <w:sz w:val="20"/>
                <w:szCs w:val="20"/>
              </w:rPr>
              <w:t xml:space="preserve"> (Account Management and Contractor Responsibilities) </w:t>
            </w:r>
            <w:r w:rsidR="00681E8D" w:rsidRPr="005A19D9">
              <w:rPr>
                <w:rFonts w:cs="Arial"/>
                <w:color w:val="000000" w:themeColor="text1"/>
                <w:sz w:val="20"/>
                <w:szCs w:val="20"/>
              </w:rPr>
              <w:t>8</w:t>
            </w:r>
            <w:r w:rsidRPr="005A19D9">
              <w:rPr>
                <w:rFonts w:cs="Arial"/>
                <w:color w:val="000000" w:themeColor="text1"/>
                <w:sz w:val="20"/>
                <w:szCs w:val="20"/>
              </w:rPr>
              <w:t>.2 (Key Performance Indicators)”</w:t>
            </w:r>
          </w:p>
        </w:tc>
      </w:tr>
      <w:tr w:rsidR="005A19D9" w:rsidRPr="005A19D9" w14:paraId="4F07DEEA" w14:textId="77777777" w:rsidTr="00B82041">
        <w:trPr>
          <w:trHeight w:val="416"/>
        </w:trPr>
        <w:tc>
          <w:tcPr>
            <w:tcW w:w="9776" w:type="dxa"/>
            <w:gridSpan w:val="2"/>
            <w:shd w:val="clear" w:color="auto" w:fill="C7F9C9"/>
          </w:tcPr>
          <w:p w14:paraId="332BD1B9" w14:textId="37D44AD6" w:rsidR="00BF632E" w:rsidRPr="005A19D9" w:rsidRDefault="00BF632E" w:rsidP="00A042F8">
            <w:pPr>
              <w:spacing w:before="60"/>
              <w:contextualSpacing/>
              <w:jc w:val="both"/>
              <w:rPr>
                <w:rFonts w:cs="Arial"/>
                <w:b/>
                <w:color w:val="000000" w:themeColor="text1"/>
                <w:sz w:val="20"/>
                <w:szCs w:val="20"/>
              </w:rPr>
            </w:pPr>
            <w:r w:rsidRPr="005A19D9">
              <w:rPr>
                <w:rFonts w:cs="Arial"/>
                <w:b/>
                <w:color w:val="000000" w:themeColor="text1"/>
                <w:sz w:val="20"/>
                <w:szCs w:val="20"/>
              </w:rPr>
              <w:t>AQB3 Response Guidance</w:t>
            </w:r>
          </w:p>
          <w:p w14:paraId="33197DB9" w14:textId="089D1518" w:rsidR="00BF632E" w:rsidRPr="005A19D9" w:rsidRDefault="00BF632E" w:rsidP="00A042F8">
            <w:pPr>
              <w:spacing w:after="0"/>
              <w:rPr>
                <w:rFonts w:cs="Arial"/>
                <w:color w:val="000000" w:themeColor="text1"/>
                <w:sz w:val="20"/>
                <w:szCs w:val="20"/>
              </w:rPr>
            </w:pPr>
            <w:r w:rsidRPr="005A19D9">
              <w:rPr>
                <w:rFonts w:cs="Arial"/>
                <w:color w:val="000000" w:themeColor="text1"/>
                <w:sz w:val="20"/>
                <w:szCs w:val="20"/>
              </w:rPr>
              <w:t>All Potential Providers must answer this question. You must insert your response into the text fields in the e-Sourcing Suite</w:t>
            </w:r>
            <w:r w:rsidR="001A3550" w:rsidRPr="005A19D9">
              <w:rPr>
                <w:rFonts w:cs="Arial"/>
                <w:color w:val="000000" w:themeColor="text1"/>
                <w:sz w:val="20"/>
                <w:szCs w:val="20"/>
              </w:rPr>
              <w:t xml:space="preserve"> as described below</w:t>
            </w:r>
            <w:r w:rsidRPr="005A19D9">
              <w:rPr>
                <w:rFonts w:cs="Arial"/>
                <w:color w:val="000000" w:themeColor="text1"/>
                <w:sz w:val="20"/>
                <w:szCs w:val="20"/>
              </w:rPr>
              <w:t xml:space="preserve">. </w:t>
            </w:r>
          </w:p>
          <w:p w14:paraId="73F9020A" w14:textId="77777777" w:rsidR="005E14A0" w:rsidRPr="005A19D9" w:rsidRDefault="005E14A0" w:rsidP="00A042F8">
            <w:pPr>
              <w:spacing w:after="0"/>
              <w:rPr>
                <w:rFonts w:cs="Arial"/>
                <w:color w:val="000000" w:themeColor="text1"/>
                <w:sz w:val="20"/>
                <w:szCs w:val="20"/>
              </w:rPr>
            </w:pPr>
          </w:p>
          <w:p w14:paraId="32D01FB0" w14:textId="77777777" w:rsidR="00487284" w:rsidRPr="005A19D9" w:rsidRDefault="005E14A0" w:rsidP="00A042F8">
            <w:pPr>
              <w:spacing w:after="0"/>
              <w:rPr>
                <w:rFonts w:cs="Arial"/>
                <w:color w:val="000000" w:themeColor="text1"/>
                <w:sz w:val="20"/>
                <w:szCs w:val="20"/>
              </w:rPr>
            </w:pPr>
            <w:r w:rsidRPr="005A19D9">
              <w:rPr>
                <w:rFonts w:cs="Arial"/>
                <w:color w:val="000000" w:themeColor="text1"/>
                <w:sz w:val="20"/>
                <w:szCs w:val="20"/>
              </w:rPr>
              <w:t>Your response must:</w:t>
            </w:r>
          </w:p>
          <w:p w14:paraId="755C65B2" w14:textId="77777777" w:rsidR="00487284" w:rsidRPr="005A19D9" w:rsidRDefault="00487284" w:rsidP="00487284">
            <w:pPr>
              <w:pStyle w:val="CommentText"/>
              <w:rPr>
                <w:rFonts w:cs="Arial"/>
                <w:color w:val="000000" w:themeColor="text1"/>
              </w:rPr>
            </w:pPr>
          </w:p>
          <w:p w14:paraId="74B657CB" w14:textId="397766B8" w:rsidR="00AB5766" w:rsidRPr="005A19D9" w:rsidRDefault="009D73C0" w:rsidP="00D24776">
            <w:pPr>
              <w:pStyle w:val="CommentText"/>
              <w:numPr>
                <w:ilvl w:val="0"/>
                <w:numId w:val="21"/>
              </w:numPr>
              <w:rPr>
                <w:rFonts w:cs="Arial"/>
                <w:color w:val="000000" w:themeColor="text1"/>
              </w:rPr>
            </w:pPr>
            <w:r w:rsidRPr="005A19D9">
              <w:rPr>
                <w:rFonts w:cs="Arial"/>
                <w:color w:val="000000" w:themeColor="text1"/>
              </w:rPr>
              <w:t>P</w:t>
            </w:r>
            <w:r w:rsidR="00487284" w:rsidRPr="005A19D9">
              <w:rPr>
                <w:rFonts w:cs="Arial"/>
                <w:color w:val="000000" w:themeColor="text1"/>
              </w:rPr>
              <w:t xml:space="preserve">rovide </w:t>
            </w:r>
            <w:r w:rsidR="00D80100" w:rsidRPr="005A19D9">
              <w:rPr>
                <w:rFonts w:cs="Arial"/>
                <w:color w:val="000000" w:themeColor="text1"/>
              </w:rPr>
              <w:t xml:space="preserve">one attachment </w:t>
            </w:r>
            <w:r w:rsidR="00430B4C" w:rsidRPr="005A19D9">
              <w:rPr>
                <w:rFonts w:cs="Arial"/>
                <w:color w:val="000000" w:themeColor="text1"/>
              </w:rPr>
              <w:t>(</w:t>
            </w:r>
            <w:r w:rsidR="008D250D" w:rsidRPr="005A19D9">
              <w:rPr>
                <w:rFonts w:cs="Arial"/>
                <w:color w:val="000000" w:themeColor="text1"/>
              </w:rPr>
              <w:t xml:space="preserve">Four </w:t>
            </w:r>
            <w:r w:rsidR="00430B4C" w:rsidRPr="005A19D9">
              <w:rPr>
                <w:rFonts w:cs="Arial"/>
                <w:color w:val="000000" w:themeColor="text1"/>
              </w:rPr>
              <w:t>sides of A4 maximum) which</w:t>
            </w:r>
            <w:r w:rsidR="00D80100" w:rsidRPr="005A19D9">
              <w:rPr>
                <w:rFonts w:cs="Arial"/>
                <w:color w:val="000000" w:themeColor="text1"/>
              </w:rPr>
              <w:t xml:space="preserve"> outlines your Operating Model </w:t>
            </w:r>
            <w:r w:rsidR="00487284" w:rsidRPr="005A19D9">
              <w:rPr>
                <w:rFonts w:cs="Arial"/>
                <w:color w:val="000000" w:themeColor="text1"/>
              </w:rPr>
              <w:t xml:space="preserve">for the </w:t>
            </w:r>
            <w:r w:rsidR="00D80100" w:rsidRPr="005A19D9">
              <w:rPr>
                <w:rFonts w:cs="Arial"/>
                <w:color w:val="000000" w:themeColor="text1"/>
              </w:rPr>
              <w:t>provision of O</w:t>
            </w:r>
            <w:r w:rsidR="00430B4C" w:rsidRPr="005A19D9">
              <w:rPr>
                <w:rFonts w:cs="Arial"/>
                <w:color w:val="000000" w:themeColor="text1"/>
              </w:rPr>
              <w:t xml:space="preserve">ff-Site Transcription, Typing and </w:t>
            </w:r>
            <w:r w:rsidR="00D80100" w:rsidRPr="005A19D9">
              <w:rPr>
                <w:rFonts w:cs="Arial"/>
                <w:color w:val="000000" w:themeColor="text1"/>
              </w:rPr>
              <w:t>Equipment Mainte</w:t>
            </w:r>
            <w:r w:rsidR="007D2D6F" w:rsidRPr="005A19D9">
              <w:rPr>
                <w:rFonts w:cs="Arial"/>
                <w:color w:val="000000" w:themeColor="text1"/>
              </w:rPr>
              <w:t>na</w:t>
            </w:r>
            <w:r w:rsidR="00D80100" w:rsidRPr="005A19D9">
              <w:rPr>
                <w:rFonts w:cs="Arial"/>
                <w:color w:val="000000" w:themeColor="text1"/>
              </w:rPr>
              <w:t>nce Service</w:t>
            </w:r>
            <w:r w:rsidR="00681E8D" w:rsidRPr="005A19D9">
              <w:rPr>
                <w:rFonts w:cs="Arial"/>
                <w:color w:val="000000" w:themeColor="text1"/>
              </w:rPr>
              <w:t>s</w:t>
            </w:r>
            <w:r w:rsidR="00487284" w:rsidRPr="005A19D9">
              <w:rPr>
                <w:rFonts w:cs="Arial"/>
                <w:color w:val="000000" w:themeColor="text1"/>
              </w:rPr>
              <w:t>.</w:t>
            </w:r>
            <w:r w:rsidR="00D80100" w:rsidRPr="005A19D9">
              <w:rPr>
                <w:rFonts w:cs="Arial"/>
                <w:color w:val="000000" w:themeColor="text1"/>
              </w:rPr>
              <w:br/>
            </w:r>
            <w:r w:rsidR="00487284" w:rsidRPr="005A19D9">
              <w:rPr>
                <w:rFonts w:cs="Arial"/>
                <w:color w:val="000000" w:themeColor="text1"/>
              </w:rPr>
              <w:t xml:space="preserve"> </w:t>
            </w:r>
            <w:r w:rsidR="00AB5766" w:rsidRPr="005A19D9">
              <w:rPr>
                <w:rFonts w:cs="Arial"/>
                <w:color w:val="000000" w:themeColor="text1"/>
              </w:rPr>
              <w:t xml:space="preserve">. </w:t>
            </w:r>
          </w:p>
          <w:p w14:paraId="125309F3" w14:textId="7DD22E6B" w:rsidR="00954DFD" w:rsidRPr="005A19D9" w:rsidRDefault="00AB5766" w:rsidP="00954DFD">
            <w:pPr>
              <w:pStyle w:val="CommentText"/>
              <w:ind w:left="720"/>
              <w:rPr>
                <w:rFonts w:cs="Arial"/>
                <w:color w:val="000000" w:themeColor="text1"/>
              </w:rPr>
            </w:pPr>
            <w:r w:rsidRPr="005A19D9">
              <w:rPr>
                <w:rFonts w:cs="Arial"/>
                <w:color w:val="000000" w:themeColor="text1"/>
              </w:rPr>
              <w:t>The Operating Model provided should</w:t>
            </w:r>
            <w:r w:rsidR="009D73C0" w:rsidRPr="005A19D9">
              <w:rPr>
                <w:rFonts w:cs="Arial"/>
                <w:color w:val="000000" w:themeColor="text1"/>
              </w:rPr>
              <w:t xml:space="preserve"> include</w:t>
            </w:r>
            <w:r w:rsidRPr="005A19D9">
              <w:rPr>
                <w:rFonts w:cs="Arial"/>
                <w:color w:val="000000" w:themeColor="text1"/>
              </w:rPr>
              <w:t xml:space="preserve"> a </w:t>
            </w:r>
            <w:r w:rsidR="00721B71" w:rsidRPr="005A19D9">
              <w:rPr>
                <w:rFonts w:cs="Arial"/>
                <w:color w:val="000000" w:themeColor="text1"/>
              </w:rPr>
              <w:t xml:space="preserve">visual </w:t>
            </w:r>
            <w:r w:rsidRPr="005A19D9">
              <w:rPr>
                <w:rFonts w:cs="Arial"/>
                <w:color w:val="000000" w:themeColor="text1"/>
              </w:rPr>
              <w:t>workflow</w:t>
            </w:r>
            <w:r w:rsidR="00430B4C" w:rsidRPr="005A19D9">
              <w:rPr>
                <w:rFonts w:cs="Arial"/>
                <w:color w:val="000000" w:themeColor="text1"/>
              </w:rPr>
              <w:t xml:space="preserve"> or diagram showing </w:t>
            </w:r>
            <w:r w:rsidR="009D73C0" w:rsidRPr="005A19D9">
              <w:rPr>
                <w:rFonts w:cs="Arial"/>
                <w:color w:val="000000" w:themeColor="text1"/>
              </w:rPr>
              <w:t>your</w:t>
            </w:r>
            <w:r w:rsidR="00430B4C" w:rsidRPr="005A19D9">
              <w:rPr>
                <w:rFonts w:cs="Arial"/>
                <w:color w:val="000000" w:themeColor="text1"/>
              </w:rPr>
              <w:t xml:space="preserve"> </w:t>
            </w:r>
            <w:r w:rsidRPr="005A19D9">
              <w:rPr>
                <w:rFonts w:cs="Arial"/>
                <w:color w:val="000000" w:themeColor="text1"/>
              </w:rPr>
              <w:t>End to End Transcription Service deliverable</w:t>
            </w:r>
            <w:r w:rsidR="001A3550" w:rsidRPr="005A19D9">
              <w:rPr>
                <w:rFonts w:cs="Arial"/>
                <w:color w:val="000000" w:themeColor="text1"/>
              </w:rPr>
              <w:t>s</w:t>
            </w:r>
            <w:r w:rsidRPr="005A19D9">
              <w:rPr>
                <w:rFonts w:cs="Arial"/>
                <w:color w:val="000000" w:themeColor="text1"/>
              </w:rPr>
              <w:t xml:space="preserve"> and the </w:t>
            </w:r>
            <w:r w:rsidR="00721B71" w:rsidRPr="005A19D9">
              <w:rPr>
                <w:rFonts w:cs="Arial"/>
                <w:color w:val="000000" w:themeColor="text1"/>
              </w:rPr>
              <w:t xml:space="preserve">business teams that support </w:t>
            </w:r>
            <w:r w:rsidR="009D73C0" w:rsidRPr="005A19D9">
              <w:rPr>
                <w:rFonts w:cs="Arial"/>
                <w:color w:val="000000" w:themeColor="text1"/>
              </w:rPr>
              <w:t>its</w:t>
            </w:r>
            <w:r w:rsidR="00721B71" w:rsidRPr="005A19D9">
              <w:rPr>
                <w:rFonts w:cs="Arial"/>
                <w:color w:val="000000" w:themeColor="text1"/>
              </w:rPr>
              <w:t xml:space="preserve"> </w:t>
            </w:r>
            <w:r w:rsidRPr="005A19D9">
              <w:rPr>
                <w:rFonts w:cs="Arial"/>
                <w:color w:val="000000" w:themeColor="text1"/>
              </w:rPr>
              <w:t>delivery. You</w:t>
            </w:r>
            <w:r w:rsidR="00430B4C" w:rsidRPr="005A19D9">
              <w:rPr>
                <w:rFonts w:cs="Arial"/>
                <w:color w:val="000000" w:themeColor="text1"/>
              </w:rPr>
              <w:t xml:space="preserve"> are also required to support your attachment with the text </w:t>
            </w:r>
            <w:r w:rsidR="009D73C0" w:rsidRPr="005A19D9">
              <w:rPr>
                <w:rFonts w:cs="Arial"/>
                <w:color w:val="000000" w:themeColor="text1"/>
              </w:rPr>
              <w:t>response</w:t>
            </w:r>
            <w:r w:rsidR="00430B4C" w:rsidRPr="005A19D9">
              <w:rPr>
                <w:rFonts w:cs="Arial"/>
                <w:color w:val="000000" w:themeColor="text1"/>
              </w:rPr>
              <w:t xml:space="preserve">.  </w:t>
            </w:r>
            <w:r w:rsidR="00430B4C" w:rsidRPr="005A19D9">
              <w:rPr>
                <w:rFonts w:cs="Arial"/>
                <w:color w:val="000000" w:themeColor="text1"/>
              </w:rPr>
              <w:br/>
            </w:r>
            <w:r w:rsidR="00430B4C" w:rsidRPr="005A19D9">
              <w:rPr>
                <w:rFonts w:cs="Arial"/>
                <w:color w:val="000000" w:themeColor="text1"/>
              </w:rPr>
              <w:br/>
              <w:t xml:space="preserve">Your </w:t>
            </w:r>
            <w:r w:rsidR="00C032E1" w:rsidRPr="005A19D9">
              <w:rPr>
                <w:rFonts w:cs="Arial"/>
                <w:color w:val="000000" w:themeColor="text1"/>
              </w:rPr>
              <w:t>response</w:t>
            </w:r>
            <w:r w:rsidR="00430B4C" w:rsidRPr="005A19D9">
              <w:rPr>
                <w:rFonts w:cs="Arial"/>
                <w:color w:val="000000" w:themeColor="text1"/>
              </w:rPr>
              <w:t xml:space="preserve"> must</w:t>
            </w:r>
            <w:r w:rsidR="00681E8D" w:rsidRPr="005A19D9">
              <w:rPr>
                <w:rFonts w:cs="Arial"/>
                <w:color w:val="000000" w:themeColor="text1"/>
              </w:rPr>
              <w:t xml:space="preserve"> specify</w:t>
            </w:r>
            <w:r w:rsidR="00430B4C" w:rsidRPr="005A19D9">
              <w:rPr>
                <w:rFonts w:cs="Arial"/>
                <w:color w:val="000000" w:themeColor="text1"/>
              </w:rPr>
              <w:t xml:space="preserve"> </w:t>
            </w:r>
            <w:r w:rsidRPr="005A19D9">
              <w:rPr>
                <w:rFonts w:cs="Arial"/>
                <w:color w:val="000000" w:themeColor="text1"/>
              </w:rPr>
              <w:t xml:space="preserve">how </w:t>
            </w:r>
            <w:r w:rsidR="001A3550" w:rsidRPr="005A19D9">
              <w:rPr>
                <w:rFonts w:cs="Arial"/>
                <w:color w:val="000000" w:themeColor="text1"/>
              </w:rPr>
              <w:t>your</w:t>
            </w:r>
            <w:r w:rsidR="00721B71" w:rsidRPr="005A19D9">
              <w:rPr>
                <w:rFonts w:cs="Arial"/>
                <w:color w:val="000000" w:themeColor="text1"/>
              </w:rPr>
              <w:t xml:space="preserve"> </w:t>
            </w:r>
            <w:r w:rsidR="00681E8D" w:rsidRPr="005A19D9">
              <w:rPr>
                <w:rFonts w:cs="Arial"/>
                <w:color w:val="000000" w:themeColor="text1"/>
              </w:rPr>
              <w:t xml:space="preserve">proposed </w:t>
            </w:r>
            <w:r w:rsidR="00721B71" w:rsidRPr="005A19D9">
              <w:rPr>
                <w:rFonts w:cs="Arial"/>
                <w:color w:val="000000" w:themeColor="text1"/>
              </w:rPr>
              <w:t xml:space="preserve">Operating Model </w:t>
            </w:r>
            <w:r w:rsidR="00681E8D" w:rsidRPr="005A19D9">
              <w:rPr>
                <w:rFonts w:cs="Arial"/>
                <w:color w:val="000000" w:themeColor="text1"/>
              </w:rPr>
              <w:t xml:space="preserve">demonstrates </w:t>
            </w:r>
            <w:r w:rsidR="00F10F9E" w:rsidRPr="005A19D9">
              <w:rPr>
                <w:rFonts w:cs="Arial"/>
                <w:color w:val="000000" w:themeColor="text1"/>
              </w:rPr>
              <w:t>and</w:t>
            </w:r>
            <w:r w:rsidR="00C032E1" w:rsidRPr="005A19D9">
              <w:rPr>
                <w:rFonts w:cs="Arial"/>
                <w:color w:val="000000" w:themeColor="text1"/>
              </w:rPr>
              <w:t xml:space="preserve"> assures</w:t>
            </w:r>
            <w:r w:rsidR="00430B4C" w:rsidRPr="005A19D9">
              <w:rPr>
                <w:rFonts w:cs="Arial"/>
                <w:color w:val="000000" w:themeColor="text1"/>
              </w:rPr>
              <w:t xml:space="preserve"> the</w:t>
            </w:r>
            <w:r w:rsidR="00FD3274" w:rsidRPr="005A19D9">
              <w:rPr>
                <w:rFonts w:cs="Arial"/>
                <w:color w:val="000000" w:themeColor="text1"/>
              </w:rPr>
              <w:t xml:space="preserve"> </w:t>
            </w:r>
            <w:r w:rsidR="001E11C2" w:rsidRPr="005A19D9">
              <w:rPr>
                <w:rFonts w:cs="Arial"/>
                <w:color w:val="000000" w:themeColor="text1"/>
              </w:rPr>
              <w:t xml:space="preserve">Contracting </w:t>
            </w:r>
            <w:r w:rsidR="005A163B" w:rsidRPr="005A19D9">
              <w:rPr>
                <w:rFonts w:cs="Arial"/>
                <w:color w:val="000000" w:themeColor="text1"/>
              </w:rPr>
              <w:t>Authority:</w:t>
            </w:r>
          </w:p>
          <w:p w14:paraId="16B164DB" w14:textId="77777777" w:rsidR="00954DFD" w:rsidRPr="005A19D9" w:rsidRDefault="00430B4C" w:rsidP="00D24776">
            <w:pPr>
              <w:pStyle w:val="CommentText"/>
              <w:numPr>
                <w:ilvl w:val="0"/>
                <w:numId w:val="22"/>
              </w:numPr>
              <w:ind w:left="1134"/>
              <w:rPr>
                <w:rFonts w:cs="Arial"/>
                <w:color w:val="000000" w:themeColor="text1"/>
              </w:rPr>
            </w:pPr>
            <w:r w:rsidRPr="005A19D9">
              <w:rPr>
                <w:rFonts w:cs="Arial"/>
                <w:color w:val="000000" w:themeColor="text1"/>
              </w:rPr>
              <w:t>how y</w:t>
            </w:r>
            <w:r w:rsidR="00721B71" w:rsidRPr="005A19D9">
              <w:rPr>
                <w:rFonts w:cs="Arial"/>
                <w:color w:val="000000" w:themeColor="text1"/>
              </w:rPr>
              <w:t xml:space="preserve">ou manage </w:t>
            </w:r>
            <w:r w:rsidRPr="005A19D9">
              <w:rPr>
                <w:rFonts w:cs="Arial"/>
                <w:color w:val="000000" w:themeColor="text1"/>
              </w:rPr>
              <w:t xml:space="preserve">requests and </w:t>
            </w:r>
            <w:r w:rsidR="00721B71" w:rsidRPr="005A19D9">
              <w:rPr>
                <w:rFonts w:cs="Arial"/>
                <w:color w:val="000000" w:themeColor="text1"/>
              </w:rPr>
              <w:t>deliverable</w:t>
            </w:r>
            <w:r w:rsidRPr="005A19D9">
              <w:rPr>
                <w:rFonts w:cs="Arial"/>
                <w:color w:val="000000" w:themeColor="text1"/>
              </w:rPr>
              <w:t>s</w:t>
            </w:r>
            <w:r w:rsidR="008D250D" w:rsidRPr="005A19D9">
              <w:rPr>
                <w:rFonts w:cs="Arial"/>
                <w:color w:val="000000" w:themeColor="text1"/>
              </w:rPr>
              <w:t xml:space="preserve"> </w:t>
            </w:r>
          </w:p>
          <w:p w14:paraId="2E76D42A" w14:textId="0B613411" w:rsidR="008D250D" w:rsidRPr="005A19D9" w:rsidRDefault="008D250D" w:rsidP="00D24776">
            <w:pPr>
              <w:pStyle w:val="CommentText"/>
              <w:numPr>
                <w:ilvl w:val="0"/>
                <w:numId w:val="22"/>
              </w:numPr>
              <w:ind w:left="1134"/>
              <w:rPr>
                <w:rFonts w:cs="Arial"/>
                <w:color w:val="000000" w:themeColor="text1"/>
              </w:rPr>
            </w:pPr>
            <w:r w:rsidRPr="005A19D9">
              <w:rPr>
                <w:rFonts w:cs="Arial"/>
                <w:color w:val="000000" w:themeColor="text1"/>
              </w:rPr>
              <w:t>h</w:t>
            </w:r>
            <w:r w:rsidR="00AB5766" w:rsidRPr="005A19D9">
              <w:rPr>
                <w:rFonts w:cs="Arial"/>
                <w:color w:val="000000" w:themeColor="text1"/>
              </w:rPr>
              <w:t>ow you will</w:t>
            </w:r>
            <w:r w:rsidR="00721B71" w:rsidRPr="005A19D9">
              <w:rPr>
                <w:rFonts w:cs="Arial"/>
                <w:color w:val="000000" w:themeColor="text1"/>
              </w:rPr>
              <w:t xml:space="preserve"> secure market insight by </w:t>
            </w:r>
            <w:r w:rsidR="00C032E1" w:rsidRPr="005A19D9">
              <w:rPr>
                <w:rFonts w:cs="Arial"/>
                <w:color w:val="000000" w:themeColor="text1"/>
              </w:rPr>
              <w:t>working with</w:t>
            </w:r>
            <w:r w:rsidR="00721B71" w:rsidRPr="005A19D9">
              <w:rPr>
                <w:rFonts w:cs="Arial"/>
                <w:color w:val="000000" w:themeColor="text1"/>
              </w:rPr>
              <w:t xml:space="preserve"> a Supply Chain and Sub </w:t>
            </w:r>
            <w:r w:rsidR="00C032E1" w:rsidRPr="005A19D9">
              <w:rPr>
                <w:rFonts w:cs="Arial"/>
                <w:color w:val="000000" w:themeColor="text1"/>
              </w:rPr>
              <w:t>Contractors to</w:t>
            </w:r>
            <w:r w:rsidR="00721B71" w:rsidRPr="005A19D9">
              <w:rPr>
                <w:rFonts w:cs="Arial"/>
                <w:color w:val="000000" w:themeColor="text1"/>
              </w:rPr>
              <w:t xml:space="preserve"> size and scale the </w:t>
            </w:r>
            <w:r w:rsidR="001A3550" w:rsidRPr="005A19D9">
              <w:rPr>
                <w:rFonts w:cs="Arial"/>
                <w:color w:val="000000" w:themeColor="text1"/>
              </w:rPr>
              <w:t>Service</w:t>
            </w:r>
            <w:r w:rsidR="00721B71" w:rsidRPr="005A19D9">
              <w:rPr>
                <w:rFonts w:cs="Arial"/>
                <w:color w:val="000000" w:themeColor="text1"/>
              </w:rPr>
              <w:t xml:space="preserve"> </w:t>
            </w:r>
            <w:r w:rsidR="00EF1870" w:rsidRPr="005A19D9">
              <w:rPr>
                <w:rFonts w:cs="Arial"/>
                <w:color w:val="000000" w:themeColor="text1"/>
              </w:rPr>
              <w:t>and:-</w:t>
            </w:r>
          </w:p>
          <w:p w14:paraId="1FB6285A" w14:textId="7B91C56F" w:rsidR="00CF325A" w:rsidRPr="005A19D9" w:rsidRDefault="00721B71" w:rsidP="00D24776">
            <w:pPr>
              <w:pStyle w:val="CommentText"/>
              <w:numPr>
                <w:ilvl w:val="0"/>
                <w:numId w:val="22"/>
              </w:numPr>
              <w:ind w:left="1134"/>
              <w:rPr>
                <w:rFonts w:cs="Arial"/>
                <w:color w:val="000000" w:themeColor="text1"/>
              </w:rPr>
            </w:pPr>
            <w:proofErr w:type="gramStart"/>
            <w:r w:rsidRPr="005A19D9">
              <w:rPr>
                <w:rFonts w:cs="Arial"/>
                <w:color w:val="000000" w:themeColor="text1"/>
              </w:rPr>
              <w:t>how</w:t>
            </w:r>
            <w:proofErr w:type="gramEnd"/>
            <w:r w:rsidRPr="005A19D9">
              <w:rPr>
                <w:rFonts w:cs="Arial"/>
                <w:color w:val="000000" w:themeColor="text1"/>
              </w:rPr>
              <w:t xml:space="preserve"> this will enhance a seamless</w:t>
            </w:r>
            <w:r w:rsidR="00CF325A" w:rsidRPr="005A19D9">
              <w:rPr>
                <w:rFonts w:cs="Arial"/>
                <w:color w:val="000000" w:themeColor="text1"/>
              </w:rPr>
              <w:t xml:space="preserve"> and</w:t>
            </w:r>
            <w:r w:rsidRPr="005A19D9">
              <w:rPr>
                <w:rFonts w:cs="Arial"/>
                <w:color w:val="000000" w:themeColor="text1"/>
              </w:rPr>
              <w:t xml:space="preserve"> quality Service </w:t>
            </w:r>
            <w:r w:rsidR="00CF325A" w:rsidRPr="005A19D9">
              <w:rPr>
                <w:rFonts w:cs="Arial"/>
                <w:color w:val="000000" w:themeColor="text1"/>
              </w:rPr>
              <w:t>delivery</w:t>
            </w:r>
            <w:r w:rsidRPr="005A19D9">
              <w:rPr>
                <w:rFonts w:cs="Arial"/>
                <w:color w:val="000000" w:themeColor="text1"/>
              </w:rPr>
              <w:t xml:space="preserve"> to the </w:t>
            </w:r>
            <w:r w:rsidR="001E11C2" w:rsidRPr="005A19D9">
              <w:rPr>
                <w:rFonts w:cs="Arial"/>
                <w:color w:val="000000" w:themeColor="text1"/>
              </w:rPr>
              <w:t xml:space="preserve">Contracting </w:t>
            </w:r>
            <w:r w:rsidRPr="005A19D9">
              <w:rPr>
                <w:rFonts w:cs="Arial"/>
                <w:color w:val="000000" w:themeColor="text1"/>
              </w:rPr>
              <w:t xml:space="preserve">Authority </w:t>
            </w:r>
            <w:r w:rsidR="00CF325A" w:rsidRPr="005A19D9">
              <w:rPr>
                <w:rFonts w:cs="Arial"/>
                <w:color w:val="000000" w:themeColor="text1"/>
              </w:rPr>
              <w:t xml:space="preserve">to the forecasted volumes </w:t>
            </w:r>
            <w:r w:rsidR="00430B4C" w:rsidRPr="005A19D9">
              <w:rPr>
                <w:rFonts w:cs="Arial"/>
                <w:color w:val="000000" w:themeColor="text1"/>
              </w:rPr>
              <w:t xml:space="preserve">throughout the duration of the Contract, </w:t>
            </w:r>
            <w:r w:rsidR="00CF325A" w:rsidRPr="005A19D9">
              <w:rPr>
                <w:rFonts w:cs="Arial"/>
                <w:color w:val="000000" w:themeColor="text1"/>
              </w:rPr>
              <w:t xml:space="preserve">as </w:t>
            </w:r>
            <w:r w:rsidR="00AB5766" w:rsidRPr="005A19D9">
              <w:rPr>
                <w:rFonts w:cs="Arial"/>
                <w:color w:val="000000" w:themeColor="text1"/>
              </w:rPr>
              <w:t xml:space="preserve">outlined in </w:t>
            </w:r>
            <w:r w:rsidR="00430B4C" w:rsidRPr="005A19D9">
              <w:rPr>
                <w:rFonts w:cs="Arial"/>
                <w:color w:val="000000" w:themeColor="text1"/>
              </w:rPr>
              <w:t>A</w:t>
            </w:r>
            <w:r w:rsidRPr="005A19D9">
              <w:rPr>
                <w:rFonts w:cs="Arial"/>
                <w:color w:val="000000" w:themeColor="text1"/>
              </w:rPr>
              <w:t xml:space="preserve">ttachment </w:t>
            </w:r>
            <w:r w:rsidR="001E11C2" w:rsidRPr="005A19D9">
              <w:rPr>
                <w:rFonts w:cs="Arial"/>
                <w:color w:val="000000" w:themeColor="text1"/>
              </w:rPr>
              <w:t>4a - Specification (</w:t>
            </w:r>
            <w:r w:rsidRPr="005A19D9">
              <w:rPr>
                <w:rFonts w:cs="Arial"/>
                <w:color w:val="000000" w:themeColor="text1"/>
              </w:rPr>
              <w:t>Contract Schedule 1</w:t>
            </w:r>
            <w:r w:rsidR="001E11C2" w:rsidRPr="005A19D9">
              <w:rPr>
                <w:rFonts w:cs="Arial"/>
                <w:color w:val="000000" w:themeColor="text1"/>
              </w:rPr>
              <w:t>)</w:t>
            </w:r>
            <w:r w:rsidR="00CF325A" w:rsidRPr="005A19D9">
              <w:rPr>
                <w:rFonts w:cs="Arial"/>
                <w:color w:val="000000" w:themeColor="text1"/>
              </w:rPr>
              <w:t>.</w:t>
            </w:r>
          </w:p>
          <w:p w14:paraId="2A36B70C" w14:textId="77777777" w:rsidR="00CF325A" w:rsidRPr="005A19D9" w:rsidRDefault="00CF325A" w:rsidP="0097070F">
            <w:pPr>
              <w:pStyle w:val="CommentText"/>
              <w:ind w:left="720"/>
              <w:rPr>
                <w:rFonts w:cs="Arial"/>
                <w:color w:val="000000" w:themeColor="text1"/>
              </w:rPr>
            </w:pPr>
          </w:p>
          <w:p w14:paraId="10192399" w14:textId="2F895FD0" w:rsidR="00721B71" w:rsidRPr="005A19D9" w:rsidRDefault="00AB5766" w:rsidP="0097070F">
            <w:pPr>
              <w:pStyle w:val="CommentText"/>
              <w:ind w:left="720"/>
              <w:rPr>
                <w:rFonts w:cs="Arial"/>
                <w:color w:val="000000" w:themeColor="text1"/>
              </w:rPr>
            </w:pPr>
            <w:r w:rsidRPr="005A19D9">
              <w:rPr>
                <w:rFonts w:cs="Arial"/>
                <w:color w:val="000000" w:themeColor="text1"/>
              </w:rPr>
              <w:t xml:space="preserve">Your response must include </w:t>
            </w:r>
            <w:r w:rsidR="00430B4C" w:rsidRPr="005A19D9">
              <w:rPr>
                <w:rFonts w:cs="Arial"/>
                <w:color w:val="000000" w:themeColor="text1"/>
              </w:rPr>
              <w:t>how you will deliver to the standards and timescales, how you will apply t</w:t>
            </w:r>
            <w:r w:rsidRPr="005A19D9">
              <w:rPr>
                <w:rFonts w:cs="Arial"/>
                <w:color w:val="000000" w:themeColor="text1"/>
              </w:rPr>
              <w:t xml:space="preserve">echnology infrastructure, hardware and </w:t>
            </w:r>
            <w:r w:rsidR="00CF325A" w:rsidRPr="005A19D9">
              <w:rPr>
                <w:rFonts w:cs="Arial"/>
                <w:color w:val="000000" w:themeColor="text1"/>
              </w:rPr>
              <w:t xml:space="preserve">software, and </w:t>
            </w:r>
            <w:r w:rsidR="00430B4C" w:rsidRPr="005A19D9">
              <w:rPr>
                <w:rFonts w:cs="Arial"/>
                <w:color w:val="000000" w:themeColor="text1"/>
              </w:rPr>
              <w:t xml:space="preserve">how you will operate a </w:t>
            </w:r>
            <w:r w:rsidR="00721B71" w:rsidRPr="005A19D9">
              <w:rPr>
                <w:rFonts w:cs="Arial"/>
                <w:color w:val="000000" w:themeColor="text1"/>
              </w:rPr>
              <w:t xml:space="preserve">Risk Management </w:t>
            </w:r>
            <w:r w:rsidR="00172B93" w:rsidRPr="005A19D9">
              <w:rPr>
                <w:rFonts w:cs="Arial"/>
                <w:color w:val="000000" w:themeColor="text1"/>
              </w:rPr>
              <w:t xml:space="preserve">process </w:t>
            </w:r>
            <w:r w:rsidR="00430B4C" w:rsidRPr="005A19D9">
              <w:rPr>
                <w:rFonts w:cs="Arial"/>
                <w:color w:val="000000" w:themeColor="text1"/>
              </w:rPr>
              <w:t xml:space="preserve">within the delivery of </w:t>
            </w:r>
            <w:r w:rsidR="001A3550" w:rsidRPr="005A19D9">
              <w:rPr>
                <w:rFonts w:cs="Arial"/>
                <w:color w:val="000000" w:themeColor="text1"/>
              </w:rPr>
              <w:t>business as usual Services</w:t>
            </w:r>
            <w:r w:rsidR="00430B4C" w:rsidRPr="005A19D9">
              <w:rPr>
                <w:rFonts w:cs="Arial"/>
                <w:color w:val="000000" w:themeColor="text1"/>
              </w:rPr>
              <w:t>.</w:t>
            </w:r>
            <w:r w:rsidR="00430B4C" w:rsidRPr="005A19D9">
              <w:rPr>
                <w:rFonts w:cs="Arial"/>
                <w:color w:val="000000" w:themeColor="text1"/>
              </w:rPr>
              <w:br/>
            </w:r>
          </w:p>
          <w:p w14:paraId="2F776F10" w14:textId="789891A1" w:rsidR="00172B93" w:rsidRPr="005A19D9" w:rsidRDefault="00430B4C" w:rsidP="0097070F">
            <w:pPr>
              <w:pStyle w:val="CommentText"/>
              <w:ind w:left="738"/>
              <w:rPr>
                <w:rFonts w:cs="Arial"/>
                <w:color w:val="000000" w:themeColor="text1"/>
              </w:rPr>
            </w:pPr>
            <w:r w:rsidRPr="005A19D9">
              <w:rPr>
                <w:rFonts w:cs="Arial"/>
                <w:color w:val="000000" w:themeColor="text1"/>
              </w:rPr>
              <w:t xml:space="preserve">Please note: </w:t>
            </w:r>
            <w:r w:rsidR="00EA30A0" w:rsidRPr="005A19D9">
              <w:rPr>
                <w:rFonts w:cs="Arial"/>
                <w:color w:val="000000" w:themeColor="text1"/>
              </w:rPr>
              <w:t>To gain full marks a</w:t>
            </w:r>
            <w:r w:rsidR="00CF325A" w:rsidRPr="005A19D9">
              <w:rPr>
                <w:rFonts w:cs="Arial"/>
                <w:color w:val="000000" w:themeColor="text1"/>
              </w:rPr>
              <w:t>ll bidders must present a proposal</w:t>
            </w:r>
            <w:r w:rsidR="00681E8D" w:rsidRPr="005A19D9">
              <w:rPr>
                <w:rFonts w:cs="Arial"/>
                <w:color w:val="000000" w:themeColor="text1"/>
              </w:rPr>
              <w:t>.  If you do not</w:t>
            </w:r>
            <w:r w:rsidR="00CF325A" w:rsidRPr="005A19D9">
              <w:rPr>
                <w:rFonts w:cs="Arial"/>
                <w:color w:val="000000" w:themeColor="text1"/>
              </w:rPr>
              <w:t>, meaning if</w:t>
            </w:r>
            <w:r w:rsidR="00721B71" w:rsidRPr="005A19D9">
              <w:rPr>
                <w:rFonts w:cs="Arial"/>
                <w:color w:val="000000" w:themeColor="text1"/>
              </w:rPr>
              <w:t xml:space="preserve"> you do not </w:t>
            </w:r>
            <w:r w:rsidR="00CF325A" w:rsidRPr="005A19D9">
              <w:rPr>
                <w:rFonts w:cs="Arial"/>
                <w:color w:val="000000" w:themeColor="text1"/>
              </w:rPr>
              <w:t xml:space="preserve">currently operate </w:t>
            </w:r>
            <w:r w:rsidR="00681E8D" w:rsidRPr="005A19D9">
              <w:rPr>
                <w:rFonts w:cs="Arial"/>
                <w:color w:val="000000" w:themeColor="text1"/>
              </w:rPr>
              <w:t xml:space="preserve">with </w:t>
            </w:r>
            <w:r w:rsidR="00721B71" w:rsidRPr="005A19D9">
              <w:rPr>
                <w:rFonts w:cs="Arial"/>
                <w:color w:val="000000" w:themeColor="text1"/>
              </w:rPr>
              <w:t xml:space="preserve">Sub Contractors, your </w:t>
            </w:r>
            <w:r w:rsidR="00CF325A" w:rsidRPr="005A19D9">
              <w:rPr>
                <w:rFonts w:cs="Arial"/>
                <w:color w:val="000000" w:themeColor="text1"/>
              </w:rPr>
              <w:t>response</w:t>
            </w:r>
            <w:r w:rsidR="00721B71" w:rsidRPr="005A19D9">
              <w:rPr>
                <w:rFonts w:cs="Arial"/>
                <w:color w:val="000000" w:themeColor="text1"/>
              </w:rPr>
              <w:t xml:space="preserve"> must be written as a proposal of how you would operate delivery with </w:t>
            </w:r>
            <w:r w:rsidR="002E5A07" w:rsidRPr="005A19D9">
              <w:rPr>
                <w:rFonts w:cs="Arial"/>
                <w:color w:val="000000" w:themeColor="text1"/>
              </w:rPr>
              <w:t>S</w:t>
            </w:r>
            <w:r w:rsidR="00C032E1" w:rsidRPr="005A19D9">
              <w:rPr>
                <w:rFonts w:cs="Arial"/>
                <w:color w:val="000000" w:themeColor="text1"/>
              </w:rPr>
              <w:t>ub</w:t>
            </w:r>
            <w:r w:rsidR="002E5A07" w:rsidRPr="005A19D9">
              <w:rPr>
                <w:rFonts w:cs="Arial"/>
                <w:color w:val="000000" w:themeColor="text1"/>
              </w:rPr>
              <w:t xml:space="preserve"> C</w:t>
            </w:r>
            <w:r w:rsidR="00C032E1" w:rsidRPr="005A19D9">
              <w:rPr>
                <w:rFonts w:cs="Arial"/>
                <w:color w:val="000000" w:themeColor="text1"/>
              </w:rPr>
              <w:t>ontractors</w:t>
            </w:r>
            <w:r w:rsidR="00CF325A" w:rsidRPr="005A19D9">
              <w:rPr>
                <w:rFonts w:cs="Arial"/>
                <w:color w:val="000000" w:themeColor="text1"/>
              </w:rPr>
              <w:t xml:space="preserve"> to deliver to the Contracting Authority.</w:t>
            </w:r>
          </w:p>
          <w:p w14:paraId="13EC816C" w14:textId="77777777" w:rsidR="00172B93" w:rsidRPr="005A19D9" w:rsidRDefault="00172B93" w:rsidP="00F675A2">
            <w:pPr>
              <w:pStyle w:val="CommentText"/>
              <w:ind w:left="738"/>
              <w:rPr>
                <w:rFonts w:cs="Arial"/>
                <w:color w:val="000000" w:themeColor="text1"/>
              </w:rPr>
            </w:pPr>
          </w:p>
          <w:p w14:paraId="732DC015" w14:textId="5AFF3AA5" w:rsidR="00882452" w:rsidRPr="005A19D9" w:rsidRDefault="00172B93" w:rsidP="00D24776">
            <w:pPr>
              <w:pStyle w:val="CommentText"/>
              <w:numPr>
                <w:ilvl w:val="0"/>
                <w:numId w:val="25"/>
              </w:numPr>
              <w:ind w:left="709"/>
              <w:rPr>
                <w:rFonts w:cs="Arial"/>
                <w:b/>
                <w:i/>
                <w:color w:val="000000" w:themeColor="text1"/>
              </w:rPr>
            </w:pPr>
            <w:r w:rsidRPr="005A19D9">
              <w:rPr>
                <w:rFonts w:cs="Arial"/>
                <w:b/>
                <w:i/>
                <w:color w:val="000000" w:themeColor="text1"/>
              </w:rPr>
              <w:t>Attachment 4a – Specification (Contract Schedule 1) paragraph</w:t>
            </w:r>
            <w:r w:rsidR="00FD6BBB" w:rsidRPr="005A19D9">
              <w:rPr>
                <w:rFonts w:cs="Arial"/>
                <w:b/>
                <w:i/>
                <w:color w:val="000000" w:themeColor="text1"/>
              </w:rPr>
              <w:t xml:space="preserve"> 6 (Quality Standards);</w:t>
            </w:r>
            <w:r w:rsidRPr="005A19D9">
              <w:rPr>
                <w:rFonts w:cs="Arial"/>
                <w:b/>
                <w:i/>
                <w:color w:val="000000" w:themeColor="text1"/>
              </w:rPr>
              <w:t xml:space="preserve"> </w:t>
            </w:r>
          </w:p>
          <w:p w14:paraId="7F6B4B71" w14:textId="40474A56" w:rsidR="00FD6BBB" w:rsidRPr="005A19D9" w:rsidRDefault="00FD6BBB" w:rsidP="00D24776">
            <w:pPr>
              <w:pStyle w:val="CommentText"/>
              <w:numPr>
                <w:ilvl w:val="0"/>
                <w:numId w:val="25"/>
              </w:numPr>
              <w:ind w:left="709"/>
              <w:rPr>
                <w:rFonts w:cs="Arial"/>
                <w:b/>
                <w:i/>
                <w:color w:val="000000" w:themeColor="text1"/>
              </w:rPr>
            </w:pPr>
            <w:r w:rsidRPr="005A19D9">
              <w:rPr>
                <w:rFonts w:cs="Arial"/>
                <w:b/>
                <w:i/>
                <w:color w:val="000000" w:themeColor="text1"/>
              </w:rPr>
              <w:t xml:space="preserve">Attachment 4a – Specification (Contract Schedule 1) paragraph </w:t>
            </w:r>
            <w:r w:rsidR="00681E8D" w:rsidRPr="005A19D9">
              <w:rPr>
                <w:rFonts w:cs="Arial"/>
                <w:b/>
                <w:i/>
                <w:color w:val="000000" w:themeColor="text1"/>
              </w:rPr>
              <w:t xml:space="preserve">4 </w:t>
            </w:r>
            <w:r w:rsidRPr="005A19D9">
              <w:rPr>
                <w:rFonts w:cs="Arial"/>
                <w:b/>
                <w:i/>
                <w:color w:val="000000" w:themeColor="text1"/>
              </w:rPr>
              <w:t xml:space="preserve"> (Reporting);</w:t>
            </w:r>
          </w:p>
          <w:p w14:paraId="718189CA" w14:textId="0B439404" w:rsidR="00FD6BBB" w:rsidRPr="005A19D9" w:rsidRDefault="00FD6BBB" w:rsidP="00D24776">
            <w:pPr>
              <w:pStyle w:val="CommentText"/>
              <w:numPr>
                <w:ilvl w:val="0"/>
                <w:numId w:val="25"/>
              </w:numPr>
              <w:ind w:left="709"/>
              <w:rPr>
                <w:rFonts w:cs="Arial"/>
                <w:b/>
                <w:i/>
                <w:color w:val="000000" w:themeColor="text1"/>
              </w:rPr>
            </w:pPr>
            <w:r w:rsidRPr="005A19D9">
              <w:rPr>
                <w:rFonts w:cs="Arial"/>
                <w:b/>
                <w:i/>
                <w:color w:val="000000" w:themeColor="text1"/>
              </w:rPr>
              <w:t>Attachment 4a – Specification (Contract Schedule 1) paragraph 9.1 (Staff and Authority Service)</w:t>
            </w:r>
          </w:p>
          <w:p w14:paraId="5C3FC401" w14:textId="153EEA35" w:rsidR="007D6789" w:rsidRPr="005A19D9" w:rsidRDefault="00FD6BBB" w:rsidP="00D24776">
            <w:pPr>
              <w:pStyle w:val="CommentText"/>
              <w:numPr>
                <w:ilvl w:val="0"/>
                <w:numId w:val="25"/>
              </w:numPr>
              <w:ind w:left="709"/>
              <w:rPr>
                <w:rFonts w:cs="Arial"/>
                <w:b/>
                <w:i/>
                <w:color w:val="000000" w:themeColor="text1"/>
              </w:rPr>
            </w:pPr>
            <w:r w:rsidRPr="005A19D9">
              <w:rPr>
                <w:rFonts w:cs="Arial"/>
                <w:b/>
                <w:i/>
                <w:color w:val="000000" w:themeColor="text1"/>
              </w:rPr>
              <w:t>Attachment 4a – Specification (Contract Schedule 1)</w:t>
            </w:r>
            <w:r w:rsidR="00882452" w:rsidRPr="005A19D9">
              <w:rPr>
                <w:rFonts w:cs="Arial"/>
                <w:b/>
                <w:i/>
                <w:color w:val="000000" w:themeColor="text1"/>
              </w:rPr>
              <w:t xml:space="preserve"> </w:t>
            </w:r>
            <w:r w:rsidRPr="005A19D9">
              <w:rPr>
                <w:rFonts w:cs="Arial"/>
                <w:b/>
                <w:i/>
                <w:color w:val="000000" w:themeColor="text1"/>
              </w:rPr>
              <w:t xml:space="preserve">paragraph </w:t>
            </w:r>
            <w:r w:rsidR="00172B93" w:rsidRPr="005A19D9">
              <w:rPr>
                <w:rFonts w:cs="Arial"/>
                <w:b/>
                <w:i/>
                <w:color w:val="000000" w:themeColor="text1"/>
              </w:rPr>
              <w:t>1</w:t>
            </w:r>
            <w:r w:rsidR="008779F9" w:rsidRPr="005A19D9">
              <w:rPr>
                <w:rFonts w:cs="Arial"/>
                <w:b/>
                <w:i/>
                <w:color w:val="000000" w:themeColor="text1"/>
              </w:rPr>
              <w:t>0</w:t>
            </w:r>
            <w:r w:rsidR="00172B93" w:rsidRPr="005A19D9">
              <w:rPr>
                <w:rFonts w:cs="Arial"/>
                <w:b/>
                <w:i/>
                <w:color w:val="000000" w:themeColor="text1"/>
              </w:rPr>
              <w:t>.2</w:t>
            </w:r>
            <w:r w:rsidR="008779F9" w:rsidRPr="005A19D9">
              <w:rPr>
                <w:rFonts w:cs="Arial"/>
                <w:b/>
                <w:i/>
                <w:color w:val="000000" w:themeColor="text1"/>
              </w:rPr>
              <w:t xml:space="preserve"> (Account Management and Contractor Responsibilities)</w:t>
            </w:r>
            <w:r w:rsidRPr="005A19D9">
              <w:rPr>
                <w:rFonts w:cs="Arial"/>
                <w:b/>
                <w:i/>
                <w:color w:val="000000" w:themeColor="text1"/>
              </w:rPr>
              <w:t>;and</w:t>
            </w:r>
            <w:r w:rsidR="00E5546C" w:rsidRPr="005A19D9">
              <w:rPr>
                <w:rFonts w:cs="Arial"/>
                <w:b/>
                <w:i/>
                <w:color w:val="000000" w:themeColor="text1"/>
              </w:rPr>
              <w:t xml:space="preserve"> </w:t>
            </w:r>
          </w:p>
          <w:p w14:paraId="3A920517" w14:textId="6E7C0E29" w:rsidR="00FD6BBB" w:rsidRPr="005A19D9" w:rsidRDefault="00FD6BBB" w:rsidP="00D24776">
            <w:pPr>
              <w:pStyle w:val="CommentText"/>
              <w:numPr>
                <w:ilvl w:val="0"/>
                <w:numId w:val="25"/>
              </w:numPr>
              <w:ind w:left="709"/>
              <w:rPr>
                <w:rFonts w:cs="Arial"/>
                <w:b/>
                <w:i/>
                <w:color w:val="000000" w:themeColor="text1"/>
              </w:rPr>
            </w:pPr>
            <w:r w:rsidRPr="005A19D9">
              <w:rPr>
                <w:rFonts w:cs="Arial"/>
                <w:b/>
                <w:i/>
                <w:color w:val="000000" w:themeColor="text1"/>
              </w:rPr>
              <w:t>Attachment 4a – Specification (Contract Schedule 1)</w:t>
            </w:r>
            <w:r w:rsidR="009B2B51" w:rsidRPr="005A19D9">
              <w:rPr>
                <w:rFonts w:cs="Arial"/>
                <w:b/>
                <w:i/>
                <w:color w:val="000000" w:themeColor="text1"/>
              </w:rPr>
              <w:t xml:space="preserve"> paragraphs 15.1 and </w:t>
            </w:r>
            <w:r w:rsidR="00CC2445" w:rsidRPr="005A19D9">
              <w:rPr>
                <w:rFonts w:cs="Arial"/>
                <w:b/>
                <w:i/>
                <w:color w:val="000000" w:themeColor="text1"/>
              </w:rPr>
              <w:t xml:space="preserve">15.5 </w:t>
            </w:r>
            <w:r w:rsidR="009B2B51" w:rsidRPr="005A19D9">
              <w:rPr>
                <w:rFonts w:cs="Arial"/>
                <w:b/>
                <w:i/>
                <w:color w:val="000000" w:themeColor="text1"/>
              </w:rPr>
              <w:t>(Implementation and Testing).</w:t>
            </w:r>
          </w:p>
          <w:p w14:paraId="4973824D" w14:textId="77777777" w:rsidR="00D73FB4" w:rsidRPr="005A19D9" w:rsidRDefault="00D73FB4" w:rsidP="00E3158F">
            <w:pPr>
              <w:pStyle w:val="CommentText"/>
              <w:ind w:left="1098"/>
              <w:rPr>
                <w:rFonts w:cs="Arial"/>
                <w:b/>
                <w:i/>
                <w:color w:val="000000" w:themeColor="text1"/>
              </w:rPr>
            </w:pPr>
          </w:p>
          <w:p w14:paraId="01FAAB06" w14:textId="5304CFC8" w:rsidR="007330FF" w:rsidRPr="005A19D9" w:rsidRDefault="007330FF" w:rsidP="00D24776">
            <w:pPr>
              <w:pStyle w:val="ListParagraph"/>
              <w:numPr>
                <w:ilvl w:val="0"/>
                <w:numId w:val="21"/>
              </w:numPr>
              <w:ind w:left="709"/>
              <w:rPr>
                <w:rFonts w:cs="Arial"/>
                <w:color w:val="000000" w:themeColor="text1"/>
                <w:sz w:val="20"/>
                <w:szCs w:val="20"/>
              </w:rPr>
            </w:pPr>
            <w:r w:rsidRPr="005A19D9">
              <w:rPr>
                <w:rFonts w:cs="Arial"/>
                <w:color w:val="000000" w:themeColor="text1"/>
                <w:sz w:val="20"/>
                <w:szCs w:val="20"/>
              </w:rPr>
              <w:t xml:space="preserve">Demonstrate your approach to management of the various ad hoc requirements, as </w:t>
            </w:r>
            <w:r w:rsidR="0063166D" w:rsidRPr="005A19D9">
              <w:rPr>
                <w:rFonts w:cs="Arial"/>
                <w:color w:val="000000" w:themeColor="text1"/>
                <w:sz w:val="20"/>
                <w:szCs w:val="20"/>
              </w:rPr>
              <w:t>outlined</w:t>
            </w:r>
            <w:r w:rsidRPr="005A19D9">
              <w:rPr>
                <w:rFonts w:cs="Arial"/>
                <w:color w:val="000000" w:themeColor="text1"/>
                <w:sz w:val="20"/>
                <w:szCs w:val="20"/>
              </w:rPr>
              <w:t xml:space="preserve"> in paragraphs </w:t>
            </w:r>
            <w:r w:rsidR="00F34909" w:rsidRPr="005A19D9">
              <w:rPr>
                <w:rFonts w:cs="Arial"/>
                <w:color w:val="000000" w:themeColor="text1"/>
                <w:sz w:val="20"/>
                <w:szCs w:val="20"/>
              </w:rPr>
              <w:t>8</w:t>
            </w:r>
            <w:r w:rsidRPr="005A19D9">
              <w:rPr>
                <w:rFonts w:cs="Arial"/>
                <w:color w:val="000000" w:themeColor="text1"/>
                <w:sz w:val="20"/>
                <w:szCs w:val="20"/>
              </w:rPr>
              <w:t>.2 (Key Performance Indicators) and 1</w:t>
            </w:r>
            <w:r w:rsidR="00F34909" w:rsidRPr="005A19D9">
              <w:rPr>
                <w:rFonts w:cs="Arial"/>
                <w:color w:val="000000" w:themeColor="text1"/>
                <w:sz w:val="20"/>
                <w:szCs w:val="20"/>
              </w:rPr>
              <w:t>0</w:t>
            </w:r>
            <w:r w:rsidRPr="005A19D9">
              <w:rPr>
                <w:rFonts w:cs="Arial"/>
                <w:color w:val="000000" w:themeColor="text1"/>
                <w:sz w:val="20"/>
                <w:szCs w:val="20"/>
              </w:rPr>
              <w:t xml:space="preserve">.5 (Accounts Management and Contractor Responsibilities). </w:t>
            </w:r>
          </w:p>
          <w:p w14:paraId="087FB74F" w14:textId="2700E5CE" w:rsidR="00706648" w:rsidRPr="005A19D9" w:rsidRDefault="007330FF" w:rsidP="00F13A5F">
            <w:pPr>
              <w:pStyle w:val="ListParagraph"/>
              <w:ind w:left="709"/>
              <w:rPr>
                <w:rFonts w:cs="Arial"/>
                <w:color w:val="000000" w:themeColor="text1"/>
                <w:sz w:val="20"/>
                <w:szCs w:val="20"/>
              </w:rPr>
            </w:pPr>
            <w:r w:rsidRPr="005A19D9">
              <w:rPr>
                <w:rFonts w:cs="Arial"/>
                <w:color w:val="000000" w:themeColor="text1"/>
                <w:sz w:val="20"/>
                <w:szCs w:val="20"/>
                <w:lang w:eastAsia="en-GB"/>
              </w:rPr>
              <w:t xml:space="preserve">Your response should demonstrate, as a minimum, </w:t>
            </w:r>
            <w:r w:rsidR="007B1730" w:rsidRPr="005A19D9">
              <w:rPr>
                <w:rFonts w:cs="Arial"/>
                <w:color w:val="000000" w:themeColor="text1"/>
                <w:sz w:val="20"/>
                <w:szCs w:val="20"/>
              </w:rPr>
              <w:t>the</w:t>
            </w:r>
            <w:r w:rsidR="004A6A56" w:rsidRPr="005A19D9">
              <w:rPr>
                <w:rFonts w:cs="Arial"/>
                <w:color w:val="000000" w:themeColor="text1"/>
                <w:sz w:val="20"/>
                <w:szCs w:val="20"/>
              </w:rPr>
              <w:t xml:space="preserve"> </w:t>
            </w:r>
            <w:r w:rsidRPr="005A19D9">
              <w:rPr>
                <w:rFonts w:cs="Arial"/>
                <w:color w:val="000000" w:themeColor="text1"/>
                <w:sz w:val="20"/>
                <w:szCs w:val="20"/>
              </w:rPr>
              <w:t>approach</w:t>
            </w:r>
            <w:r w:rsidR="004A6A56" w:rsidRPr="005A19D9">
              <w:rPr>
                <w:rFonts w:cs="Arial"/>
                <w:color w:val="000000" w:themeColor="text1"/>
                <w:sz w:val="20"/>
                <w:szCs w:val="20"/>
              </w:rPr>
              <w:t xml:space="preserve"> you would </w:t>
            </w:r>
            <w:r w:rsidRPr="005A19D9">
              <w:rPr>
                <w:rFonts w:cs="Arial"/>
                <w:color w:val="000000" w:themeColor="text1"/>
                <w:sz w:val="20"/>
                <w:szCs w:val="20"/>
              </w:rPr>
              <w:t xml:space="preserve">take </w:t>
            </w:r>
            <w:r w:rsidR="004A6A56" w:rsidRPr="005A19D9">
              <w:rPr>
                <w:rFonts w:cs="Arial"/>
                <w:color w:val="000000" w:themeColor="text1"/>
                <w:sz w:val="20"/>
                <w:szCs w:val="20"/>
              </w:rPr>
              <w:t xml:space="preserve">to effectively </w:t>
            </w:r>
            <w:r w:rsidRPr="005A19D9">
              <w:rPr>
                <w:rFonts w:cs="Arial"/>
                <w:color w:val="000000" w:themeColor="text1"/>
                <w:sz w:val="20"/>
                <w:szCs w:val="20"/>
              </w:rPr>
              <w:t>resolv</w:t>
            </w:r>
            <w:r w:rsidR="00D41DA4" w:rsidRPr="005A19D9">
              <w:rPr>
                <w:rFonts w:cs="Arial"/>
                <w:color w:val="000000" w:themeColor="text1"/>
                <w:sz w:val="20"/>
                <w:szCs w:val="20"/>
              </w:rPr>
              <w:t>e</w:t>
            </w:r>
            <w:r w:rsidRPr="005A19D9">
              <w:rPr>
                <w:rFonts w:cs="Arial"/>
                <w:color w:val="000000" w:themeColor="text1"/>
                <w:sz w:val="20"/>
                <w:szCs w:val="20"/>
              </w:rPr>
              <w:t xml:space="preserve"> and respond to</w:t>
            </w:r>
            <w:r w:rsidR="004A6A56" w:rsidRPr="005A19D9">
              <w:rPr>
                <w:rFonts w:cs="Arial"/>
                <w:color w:val="000000" w:themeColor="text1"/>
                <w:sz w:val="20"/>
                <w:szCs w:val="20"/>
              </w:rPr>
              <w:t xml:space="preserve"> </w:t>
            </w:r>
            <w:r w:rsidRPr="005A19D9">
              <w:rPr>
                <w:rFonts w:cs="Arial"/>
                <w:color w:val="000000" w:themeColor="text1"/>
                <w:sz w:val="20"/>
                <w:szCs w:val="20"/>
              </w:rPr>
              <w:t>ad hoc requests for management information, support for Freedom of Information requests, Parliamentary Questions or Ministerial responses, relevant to the</w:t>
            </w:r>
            <w:r w:rsidR="009072C6" w:rsidRPr="005A19D9">
              <w:rPr>
                <w:rFonts w:cs="Arial"/>
                <w:color w:val="000000" w:themeColor="text1"/>
                <w:sz w:val="20"/>
                <w:szCs w:val="20"/>
              </w:rPr>
              <w:t xml:space="preserve"> </w:t>
            </w:r>
            <w:r w:rsidR="001E11C2" w:rsidRPr="005A19D9">
              <w:rPr>
                <w:rFonts w:cs="Arial"/>
                <w:color w:val="000000" w:themeColor="text1"/>
                <w:sz w:val="20"/>
                <w:szCs w:val="20"/>
              </w:rPr>
              <w:t xml:space="preserve">Contracting </w:t>
            </w:r>
            <w:r w:rsidRPr="005A19D9">
              <w:rPr>
                <w:rFonts w:cs="Arial"/>
                <w:color w:val="000000" w:themeColor="text1"/>
                <w:sz w:val="20"/>
                <w:szCs w:val="20"/>
              </w:rPr>
              <w:t xml:space="preserve">Authority, </w:t>
            </w:r>
            <w:r w:rsidR="0063000C" w:rsidRPr="005A19D9">
              <w:rPr>
                <w:rFonts w:cs="Arial"/>
                <w:color w:val="000000" w:themeColor="text1"/>
                <w:sz w:val="20"/>
                <w:szCs w:val="20"/>
              </w:rPr>
              <w:t xml:space="preserve">including </w:t>
            </w:r>
            <w:r w:rsidR="001E11C2" w:rsidRPr="005A19D9">
              <w:rPr>
                <w:rFonts w:cs="Arial"/>
                <w:color w:val="000000" w:themeColor="text1"/>
                <w:sz w:val="20"/>
                <w:szCs w:val="20"/>
              </w:rPr>
              <w:t xml:space="preserve">Contracting </w:t>
            </w:r>
            <w:r w:rsidR="00706648" w:rsidRPr="005A19D9">
              <w:rPr>
                <w:rFonts w:cs="Arial"/>
                <w:color w:val="000000" w:themeColor="text1"/>
                <w:sz w:val="20"/>
                <w:szCs w:val="20"/>
              </w:rPr>
              <w:t xml:space="preserve">Authority </w:t>
            </w:r>
            <w:r w:rsidR="0063000C" w:rsidRPr="005A19D9">
              <w:rPr>
                <w:rFonts w:cs="Arial"/>
                <w:color w:val="000000" w:themeColor="text1"/>
                <w:sz w:val="20"/>
                <w:szCs w:val="20"/>
              </w:rPr>
              <w:t>complaints</w:t>
            </w:r>
            <w:r w:rsidR="00706648" w:rsidRPr="005A19D9">
              <w:rPr>
                <w:rFonts w:cs="Arial"/>
                <w:color w:val="000000" w:themeColor="text1"/>
                <w:sz w:val="20"/>
                <w:szCs w:val="20"/>
              </w:rPr>
              <w:t>,</w:t>
            </w:r>
            <w:r w:rsidR="0063000C" w:rsidRPr="005A19D9">
              <w:rPr>
                <w:rFonts w:cs="Arial"/>
                <w:color w:val="000000" w:themeColor="text1"/>
                <w:sz w:val="20"/>
                <w:szCs w:val="20"/>
              </w:rPr>
              <w:t xml:space="preserve"> </w:t>
            </w:r>
            <w:r w:rsidRPr="005A19D9">
              <w:rPr>
                <w:rFonts w:cs="Arial"/>
                <w:color w:val="000000" w:themeColor="text1"/>
                <w:sz w:val="20"/>
                <w:szCs w:val="20"/>
              </w:rPr>
              <w:t xml:space="preserve">within 24 hours or less as required by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without detriment to the business as usual delivery of the Services.</w:t>
            </w:r>
            <w:r w:rsidR="00706648" w:rsidRPr="005A19D9">
              <w:rPr>
                <w:rFonts w:cs="Arial"/>
                <w:color w:val="000000" w:themeColor="text1"/>
                <w:sz w:val="20"/>
                <w:szCs w:val="20"/>
              </w:rPr>
              <w:t xml:space="preserve"> </w:t>
            </w:r>
          </w:p>
          <w:p w14:paraId="26A81909" w14:textId="1F0F391A" w:rsidR="00706648" w:rsidRPr="005A19D9" w:rsidRDefault="00706648" w:rsidP="00F13A5F">
            <w:pPr>
              <w:pStyle w:val="ListParagraph"/>
              <w:ind w:left="709"/>
              <w:rPr>
                <w:rFonts w:cs="Arial"/>
                <w:color w:val="000000" w:themeColor="text1"/>
                <w:sz w:val="20"/>
                <w:szCs w:val="20"/>
                <w:highlight w:val="yellow"/>
              </w:rPr>
            </w:pPr>
            <w:r w:rsidRPr="005A19D9">
              <w:rPr>
                <w:rFonts w:cs="Arial"/>
                <w:color w:val="000000" w:themeColor="text1"/>
                <w:sz w:val="20"/>
                <w:szCs w:val="20"/>
              </w:rPr>
              <w:t xml:space="preserve">Your response should also demonstrate how the effective allocation of Account Management responsibilities and appointment of the National Account Manager and </w:t>
            </w:r>
            <w:r w:rsidR="00CC2445" w:rsidRPr="005A19D9">
              <w:rPr>
                <w:rFonts w:cs="Arial"/>
                <w:color w:val="000000" w:themeColor="text1"/>
                <w:sz w:val="20"/>
                <w:szCs w:val="20"/>
              </w:rPr>
              <w:t>Key Personnel</w:t>
            </w:r>
            <w:r w:rsidRPr="005A19D9">
              <w:rPr>
                <w:rFonts w:cs="Arial"/>
                <w:color w:val="000000" w:themeColor="text1"/>
                <w:sz w:val="20"/>
                <w:szCs w:val="20"/>
              </w:rPr>
              <w:t xml:space="preserve"> involved in managing this </w:t>
            </w:r>
            <w:r w:rsidR="001A3550" w:rsidRPr="005A19D9">
              <w:rPr>
                <w:rFonts w:cs="Arial"/>
                <w:color w:val="000000" w:themeColor="text1"/>
                <w:sz w:val="20"/>
                <w:szCs w:val="20"/>
              </w:rPr>
              <w:t>C</w:t>
            </w:r>
            <w:r w:rsidRPr="005A19D9">
              <w:rPr>
                <w:rFonts w:cs="Arial"/>
                <w:color w:val="000000" w:themeColor="text1"/>
                <w:sz w:val="20"/>
                <w:szCs w:val="20"/>
              </w:rPr>
              <w:t xml:space="preserve">ontract will enable delivery of key Account Management tasks at all times during the hours at which the Service is to be delivered, including during planned or unplanned absence of </w:t>
            </w:r>
            <w:r w:rsidR="00CC2445" w:rsidRPr="005A19D9">
              <w:rPr>
                <w:rFonts w:cs="Arial"/>
                <w:color w:val="000000" w:themeColor="text1"/>
                <w:sz w:val="20"/>
                <w:szCs w:val="20"/>
              </w:rPr>
              <w:t>Key Personnel</w:t>
            </w:r>
            <w:r w:rsidRPr="005A19D9">
              <w:rPr>
                <w:rFonts w:cs="Arial"/>
                <w:color w:val="000000" w:themeColor="text1"/>
                <w:sz w:val="20"/>
                <w:szCs w:val="20"/>
              </w:rPr>
              <w:t xml:space="preserve">. </w:t>
            </w:r>
            <w:r w:rsidR="000672D0" w:rsidRPr="005A19D9">
              <w:rPr>
                <w:rFonts w:cs="Arial"/>
                <w:color w:val="000000" w:themeColor="text1"/>
                <w:sz w:val="20"/>
                <w:szCs w:val="20"/>
              </w:rPr>
              <w:br/>
            </w:r>
            <w:r w:rsidR="000672D0" w:rsidRPr="005A19D9">
              <w:rPr>
                <w:rFonts w:cs="Arial"/>
                <w:color w:val="000000" w:themeColor="text1"/>
                <w:sz w:val="20"/>
                <w:szCs w:val="20"/>
              </w:rPr>
              <w:lastRenderedPageBreak/>
              <w:t xml:space="preserve">You are required to </w:t>
            </w:r>
            <w:r w:rsidRPr="005A19D9">
              <w:rPr>
                <w:rFonts w:cs="Arial"/>
                <w:color w:val="000000" w:themeColor="text1"/>
                <w:sz w:val="20"/>
                <w:szCs w:val="20"/>
              </w:rPr>
              <w:t xml:space="preserve">include your approach to developing and managing effective relationships at different levels across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organisation.</w:t>
            </w:r>
          </w:p>
          <w:p w14:paraId="31332DF6" w14:textId="07D2B6A6" w:rsidR="00BE2274" w:rsidRPr="005A19D9" w:rsidRDefault="00BE2274" w:rsidP="00BE2274">
            <w:pPr>
              <w:pStyle w:val="ListParagraph"/>
              <w:numPr>
                <w:ilvl w:val="0"/>
                <w:numId w:val="16"/>
              </w:numPr>
              <w:ind w:left="709"/>
              <w:rPr>
                <w:rFonts w:cs="Arial"/>
                <w:b/>
                <w:i/>
                <w:color w:val="000000" w:themeColor="text1"/>
                <w:sz w:val="20"/>
                <w:szCs w:val="20"/>
              </w:rPr>
            </w:pPr>
            <w:r w:rsidRPr="005A19D9">
              <w:rPr>
                <w:rFonts w:cs="Arial"/>
                <w:b/>
                <w:i/>
                <w:color w:val="000000" w:themeColor="text1"/>
                <w:sz w:val="20"/>
                <w:szCs w:val="20"/>
              </w:rPr>
              <w:t>Attachment 4a – Specification (Contract Schedule 1) paragraph 8.2 (Key Performance Indicators);</w:t>
            </w:r>
          </w:p>
          <w:p w14:paraId="19D535BF" w14:textId="77777777" w:rsidR="00706648" w:rsidRPr="005A19D9" w:rsidRDefault="00706648" w:rsidP="00D24776">
            <w:pPr>
              <w:pStyle w:val="ListParagraph"/>
              <w:numPr>
                <w:ilvl w:val="0"/>
                <w:numId w:val="16"/>
              </w:numPr>
              <w:ind w:left="709"/>
              <w:rPr>
                <w:rFonts w:cs="Arial"/>
                <w:b/>
                <w:i/>
                <w:color w:val="000000" w:themeColor="text1"/>
                <w:sz w:val="20"/>
                <w:szCs w:val="20"/>
              </w:rPr>
            </w:pPr>
            <w:r w:rsidRPr="005A19D9">
              <w:rPr>
                <w:rFonts w:cs="Arial"/>
                <w:b/>
                <w:i/>
                <w:color w:val="000000" w:themeColor="text1"/>
                <w:sz w:val="20"/>
                <w:szCs w:val="20"/>
              </w:rPr>
              <w:t>Attachment 4a – Specification (Contract Schedule 1) paragraph 1</w:t>
            </w:r>
            <w:r w:rsidR="008779F9" w:rsidRPr="005A19D9">
              <w:rPr>
                <w:rFonts w:cs="Arial"/>
                <w:b/>
                <w:i/>
                <w:color w:val="000000" w:themeColor="text1"/>
                <w:sz w:val="20"/>
                <w:szCs w:val="20"/>
              </w:rPr>
              <w:t>0</w:t>
            </w:r>
            <w:r w:rsidRPr="005A19D9">
              <w:rPr>
                <w:rFonts w:cs="Arial"/>
                <w:b/>
                <w:i/>
                <w:color w:val="000000" w:themeColor="text1"/>
                <w:sz w:val="20"/>
                <w:szCs w:val="20"/>
              </w:rPr>
              <w:t>.2 (Account Management and Contractor Responsibilities);</w:t>
            </w:r>
          </w:p>
          <w:p w14:paraId="237B8F8E" w14:textId="57400F3F" w:rsidR="007330FF" w:rsidRPr="005A19D9" w:rsidRDefault="007330FF" w:rsidP="00D24776">
            <w:pPr>
              <w:pStyle w:val="ListParagraph"/>
              <w:numPr>
                <w:ilvl w:val="0"/>
                <w:numId w:val="16"/>
              </w:numPr>
              <w:ind w:left="709"/>
              <w:rPr>
                <w:rFonts w:cs="Arial"/>
                <w:b/>
                <w:i/>
                <w:color w:val="000000" w:themeColor="text1"/>
                <w:sz w:val="20"/>
                <w:szCs w:val="20"/>
              </w:rPr>
            </w:pPr>
            <w:r w:rsidRPr="005A19D9">
              <w:rPr>
                <w:rFonts w:cs="Arial"/>
                <w:b/>
                <w:i/>
                <w:color w:val="000000" w:themeColor="text1"/>
                <w:sz w:val="20"/>
                <w:szCs w:val="20"/>
              </w:rPr>
              <w:t xml:space="preserve">Attachment 4a </w:t>
            </w:r>
            <w:r w:rsidR="0063000C" w:rsidRPr="005A19D9">
              <w:rPr>
                <w:rFonts w:cs="Arial"/>
                <w:b/>
                <w:i/>
                <w:color w:val="000000" w:themeColor="text1"/>
                <w:sz w:val="20"/>
                <w:szCs w:val="20"/>
              </w:rPr>
              <w:t>–</w:t>
            </w:r>
            <w:r w:rsidRPr="005A19D9">
              <w:rPr>
                <w:rFonts w:cs="Arial"/>
                <w:b/>
                <w:i/>
                <w:color w:val="000000" w:themeColor="text1"/>
                <w:sz w:val="20"/>
                <w:szCs w:val="20"/>
              </w:rPr>
              <w:t xml:space="preserve"> Specification</w:t>
            </w:r>
            <w:r w:rsidR="0063000C" w:rsidRPr="005A19D9">
              <w:rPr>
                <w:rFonts w:cs="Arial"/>
                <w:b/>
                <w:i/>
                <w:color w:val="000000" w:themeColor="text1"/>
                <w:sz w:val="20"/>
                <w:szCs w:val="20"/>
              </w:rPr>
              <w:t xml:space="preserve"> (Contract Schedule 1) paragraph 1</w:t>
            </w:r>
            <w:r w:rsidR="008779F9" w:rsidRPr="005A19D9">
              <w:rPr>
                <w:rFonts w:cs="Arial"/>
                <w:b/>
                <w:i/>
                <w:color w:val="000000" w:themeColor="text1"/>
                <w:sz w:val="20"/>
                <w:szCs w:val="20"/>
              </w:rPr>
              <w:t>0</w:t>
            </w:r>
            <w:r w:rsidR="0063000C" w:rsidRPr="005A19D9">
              <w:rPr>
                <w:rFonts w:cs="Arial"/>
                <w:b/>
                <w:i/>
                <w:color w:val="000000" w:themeColor="text1"/>
                <w:sz w:val="20"/>
                <w:szCs w:val="20"/>
              </w:rPr>
              <w:t>.5 (Account Management a</w:t>
            </w:r>
            <w:r w:rsidR="00BE2274" w:rsidRPr="005A19D9">
              <w:rPr>
                <w:rFonts w:cs="Arial"/>
                <w:b/>
                <w:i/>
                <w:color w:val="000000" w:themeColor="text1"/>
                <w:sz w:val="20"/>
                <w:szCs w:val="20"/>
              </w:rPr>
              <w:t>nd Contractor Responsibilities).</w:t>
            </w:r>
          </w:p>
          <w:p w14:paraId="1A74E88A" w14:textId="3DBCBBAC" w:rsidR="00C07973" w:rsidRPr="005A19D9" w:rsidRDefault="00C07973" w:rsidP="00D24776">
            <w:pPr>
              <w:pStyle w:val="ListParagraph"/>
              <w:numPr>
                <w:ilvl w:val="0"/>
                <w:numId w:val="21"/>
              </w:numPr>
              <w:contextualSpacing/>
              <w:jc w:val="both"/>
              <w:rPr>
                <w:rFonts w:cs="Arial"/>
                <w:color w:val="000000" w:themeColor="text1"/>
                <w:sz w:val="20"/>
                <w:szCs w:val="20"/>
              </w:rPr>
            </w:pPr>
            <w:r w:rsidRPr="005A19D9">
              <w:rPr>
                <w:rFonts w:cs="Arial"/>
                <w:color w:val="000000" w:themeColor="text1"/>
                <w:sz w:val="20"/>
                <w:szCs w:val="20"/>
              </w:rPr>
              <w:t xml:space="preserve">Demonstrate how you will ensure that all </w:t>
            </w:r>
            <w:r w:rsidR="002E5A07" w:rsidRPr="005A19D9">
              <w:rPr>
                <w:rFonts w:cs="Arial"/>
                <w:color w:val="000000" w:themeColor="text1"/>
                <w:sz w:val="20"/>
                <w:szCs w:val="20"/>
              </w:rPr>
              <w:t xml:space="preserve">Transcription Services </w:t>
            </w:r>
            <w:r w:rsidRPr="005A19D9">
              <w:rPr>
                <w:rFonts w:cs="Arial"/>
                <w:color w:val="000000" w:themeColor="text1"/>
                <w:sz w:val="20"/>
                <w:szCs w:val="20"/>
              </w:rPr>
              <w:t xml:space="preserve">will be performed and completed to the </w:t>
            </w:r>
            <w:r w:rsidR="002E5A07" w:rsidRPr="005A19D9">
              <w:rPr>
                <w:rFonts w:cs="Arial"/>
                <w:color w:val="000000" w:themeColor="text1"/>
                <w:sz w:val="20"/>
                <w:szCs w:val="20"/>
              </w:rPr>
              <w:t>Q</w:t>
            </w:r>
            <w:r w:rsidR="00267929" w:rsidRPr="005A19D9">
              <w:rPr>
                <w:rFonts w:cs="Arial"/>
                <w:color w:val="000000" w:themeColor="text1"/>
                <w:sz w:val="20"/>
                <w:szCs w:val="20"/>
              </w:rPr>
              <w:t xml:space="preserve">uality </w:t>
            </w:r>
            <w:r w:rsidR="002E5A07" w:rsidRPr="005A19D9">
              <w:rPr>
                <w:rFonts w:cs="Arial"/>
                <w:color w:val="000000" w:themeColor="text1"/>
                <w:sz w:val="20"/>
                <w:szCs w:val="20"/>
              </w:rPr>
              <w:t>S</w:t>
            </w:r>
            <w:r w:rsidRPr="005A19D9">
              <w:rPr>
                <w:rFonts w:cs="Arial"/>
                <w:color w:val="000000" w:themeColor="text1"/>
                <w:sz w:val="20"/>
                <w:szCs w:val="20"/>
              </w:rPr>
              <w:t xml:space="preserve">tandards </w:t>
            </w:r>
            <w:r w:rsidR="001A3550" w:rsidRPr="005A19D9">
              <w:rPr>
                <w:rFonts w:cs="Arial"/>
                <w:color w:val="000000" w:themeColor="text1"/>
                <w:sz w:val="20"/>
                <w:szCs w:val="20"/>
              </w:rPr>
              <w:t xml:space="preserve">that are outlined in Attachment 4a – Specification (Contract Schedule 1) paragraph 6 (Quality Standards) </w:t>
            </w:r>
            <w:r w:rsidRPr="005A19D9">
              <w:rPr>
                <w:rFonts w:cs="Arial"/>
                <w:color w:val="000000" w:themeColor="text1"/>
                <w:sz w:val="20"/>
                <w:szCs w:val="20"/>
              </w:rPr>
              <w:t>and</w:t>
            </w:r>
            <w:r w:rsidR="00174E90" w:rsidRPr="005A19D9">
              <w:rPr>
                <w:rFonts w:cs="Arial"/>
                <w:color w:val="000000" w:themeColor="text1"/>
                <w:sz w:val="20"/>
                <w:szCs w:val="20"/>
              </w:rPr>
              <w:t xml:space="preserve"> Key Performance Indicators</w:t>
            </w:r>
            <w:r w:rsidRPr="005A19D9">
              <w:rPr>
                <w:rFonts w:cs="Arial"/>
                <w:color w:val="000000" w:themeColor="text1"/>
                <w:sz w:val="20"/>
                <w:szCs w:val="20"/>
              </w:rPr>
              <w:t xml:space="preserve"> that are </w:t>
            </w:r>
            <w:r w:rsidR="0063166D" w:rsidRPr="005A19D9">
              <w:rPr>
                <w:rFonts w:cs="Arial"/>
                <w:color w:val="000000" w:themeColor="text1"/>
                <w:sz w:val="20"/>
                <w:szCs w:val="20"/>
              </w:rPr>
              <w:t>outlined</w:t>
            </w:r>
            <w:r w:rsidRPr="005A19D9">
              <w:rPr>
                <w:rFonts w:cs="Arial"/>
                <w:color w:val="000000" w:themeColor="text1"/>
                <w:sz w:val="20"/>
                <w:szCs w:val="20"/>
              </w:rPr>
              <w:t xml:space="preserve"> in Attachment 4a – Specification (Contract Schedule 1) paragraph </w:t>
            </w:r>
            <w:r w:rsidR="00F34909" w:rsidRPr="005A19D9">
              <w:rPr>
                <w:rFonts w:cs="Arial"/>
                <w:color w:val="000000" w:themeColor="text1"/>
                <w:sz w:val="20"/>
                <w:szCs w:val="20"/>
              </w:rPr>
              <w:t>8</w:t>
            </w:r>
            <w:r w:rsidRPr="005A19D9">
              <w:rPr>
                <w:rFonts w:cs="Arial"/>
                <w:color w:val="000000" w:themeColor="text1"/>
                <w:sz w:val="20"/>
                <w:szCs w:val="20"/>
              </w:rPr>
              <w:t>.2 (Key Performance Indicators).</w:t>
            </w:r>
          </w:p>
          <w:p w14:paraId="1209B7FF" w14:textId="16654CCC" w:rsidR="00C07973" w:rsidRPr="005A19D9" w:rsidRDefault="00C07973" w:rsidP="00F13A5F">
            <w:pPr>
              <w:pStyle w:val="ListParagraph"/>
              <w:contextualSpacing/>
              <w:jc w:val="both"/>
              <w:rPr>
                <w:rFonts w:cs="Arial"/>
                <w:color w:val="000000" w:themeColor="text1"/>
                <w:sz w:val="20"/>
                <w:szCs w:val="20"/>
              </w:rPr>
            </w:pPr>
            <w:r w:rsidRPr="005A19D9">
              <w:rPr>
                <w:rFonts w:cs="Arial"/>
                <w:color w:val="000000" w:themeColor="text1"/>
                <w:sz w:val="20"/>
                <w:szCs w:val="20"/>
              </w:rPr>
              <w:t xml:space="preserve"> </w:t>
            </w:r>
            <w:r w:rsidRPr="005A19D9">
              <w:rPr>
                <w:rFonts w:cs="Arial"/>
                <w:color w:val="000000" w:themeColor="text1"/>
                <w:sz w:val="20"/>
                <w:szCs w:val="20"/>
              </w:rPr>
              <w:br/>
              <w:t>Y</w:t>
            </w:r>
            <w:r w:rsidR="00D73FB4" w:rsidRPr="005A19D9">
              <w:rPr>
                <w:rFonts w:cs="Arial"/>
                <w:color w:val="000000" w:themeColor="text1"/>
                <w:sz w:val="20"/>
                <w:szCs w:val="20"/>
              </w:rPr>
              <w:t>our response must demonstrate, as</w:t>
            </w:r>
            <w:r w:rsidRPr="005A19D9">
              <w:rPr>
                <w:rFonts w:cs="Arial"/>
                <w:color w:val="000000" w:themeColor="text1"/>
                <w:sz w:val="20"/>
                <w:szCs w:val="20"/>
              </w:rPr>
              <w:t xml:space="preserve"> a minimum, the measures you will take to ensure that you provide </w:t>
            </w:r>
            <w:r w:rsidR="00267929" w:rsidRPr="005A19D9">
              <w:rPr>
                <w:rFonts w:cs="Arial"/>
                <w:color w:val="000000" w:themeColor="text1"/>
                <w:sz w:val="20"/>
                <w:szCs w:val="20"/>
              </w:rPr>
              <w:t xml:space="preserve">the </w:t>
            </w:r>
            <w:r w:rsidR="001E11C2" w:rsidRPr="005A19D9">
              <w:rPr>
                <w:rFonts w:cs="Arial"/>
                <w:color w:val="000000" w:themeColor="text1"/>
                <w:sz w:val="20"/>
                <w:szCs w:val="20"/>
              </w:rPr>
              <w:t xml:space="preserve">Contracting </w:t>
            </w:r>
            <w:r w:rsidR="00267929" w:rsidRPr="005A19D9">
              <w:rPr>
                <w:rFonts w:cs="Arial"/>
                <w:color w:val="000000" w:themeColor="text1"/>
                <w:sz w:val="20"/>
                <w:szCs w:val="20"/>
              </w:rPr>
              <w:t>Authority</w:t>
            </w:r>
            <w:r w:rsidRPr="005A19D9">
              <w:rPr>
                <w:rFonts w:cs="Arial"/>
                <w:color w:val="000000" w:themeColor="text1"/>
                <w:sz w:val="20"/>
                <w:szCs w:val="20"/>
              </w:rPr>
              <w:t xml:space="preserve"> with a verbatim </w:t>
            </w:r>
            <w:r w:rsidR="001A3550" w:rsidRPr="005A19D9">
              <w:rPr>
                <w:rFonts w:cs="Arial"/>
                <w:color w:val="000000" w:themeColor="text1"/>
                <w:sz w:val="20"/>
                <w:szCs w:val="20"/>
              </w:rPr>
              <w:t>Transcription</w:t>
            </w:r>
            <w:r w:rsidRPr="005A19D9">
              <w:rPr>
                <w:rFonts w:cs="Arial"/>
                <w:color w:val="000000" w:themeColor="text1"/>
                <w:sz w:val="20"/>
                <w:szCs w:val="20"/>
              </w:rPr>
              <w:t xml:space="preserve"> </w:t>
            </w:r>
            <w:r w:rsidR="001A3550" w:rsidRPr="005A19D9">
              <w:rPr>
                <w:rFonts w:cs="Arial"/>
                <w:color w:val="000000" w:themeColor="text1"/>
                <w:sz w:val="20"/>
                <w:szCs w:val="20"/>
              </w:rPr>
              <w:t>S</w:t>
            </w:r>
            <w:r w:rsidRPr="005A19D9">
              <w:rPr>
                <w:rFonts w:cs="Arial"/>
                <w:color w:val="000000" w:themeColor="text1"/>
                <w:sz w:val="20"/>
                <w:szCs w:val="20"/>
              </w:rPr>
              <w:t>ervice which is 98% accurate;</w:t>
            </w:r>
            <w:r w:rsidR="00267929" w:rsidRPr="005A19D9">
              <w:rPr>
                <w:rFonts w:cs="Arial"/>
                <w:color w:val="000000" w:themeColor="text1"/>
                <w:sz w:val="20"/>
                <w:szCs w:val="20"/>
              </w:rPr>
              <w:t xml:space="preserve"> at all times throughout the duration of the Contract.</w:t>
            </w:r>
          </w:p>
          <w:p w14:paraId="19E47E84" w14:textId="77777777" w:rsidR="00C07973" w:rsidRPr="005A19D9" w:rsidRDefault="00C07973" w:rsidP="00F13A5F">
            <w:pPr>
              <w:pStyle w:val="ListParagraph"/>
              <w:contextualSpacing/>
              <w:jc w:val="both"/>
              <w:rPr>
                <w:rFonts w:cs="Arial"/>
                <w:color w:val="000000" w:themeColor="text1"/>
                <w:sz w:val="20"/>
                <w:szCs w:val="20"/>
              </w:rPr>
            </w:pPr>
          </w:p>
          <w:p w14:paraId="6DD64F5D" w14:textId="060551BF" w:rsidR="00C07973" w:rsidRPr="005A19D9" w:rsidRDefault="00C07973" w:rsidP="00F13A5F">
            <w:pPr>
              <w:pStyle w:val="ListParagraph"/>
              <w:contextualSpacing/>
              <w:jc w:val="both"/>
              <w:rPr>
                <w:rFonts w:cs="Arial"/>
                <w:color w:val="000000" w:themeColor="text1"/>
                <w:sz w:val="20"/>
                <w:szCs w:val="20"/>
              </w:rPr>
            </w:pPr>
            <w:r w:rsidRPr="005A19D9">
              <w:rPr>
                <w:rFonts w:cs="Arial"/>
                <w:color w:val="000000" w:themeColor="text1"/>
                <w:sz w:val="20"/>
                <w:szCs w:val="20"/>
              </w:rPr>
              <w:t xml:space="preserve">Your response must also demonstrate </w:t>
            </w:r>
            <w:r w:rsidR="001241F1" w:rsidRPr="005A19D9">
              <w:rPr>
                <w:rFonts w:cs="Arial"/>
                <w:color w:val="000000" w:themeColor="text1"/>
                <w:sz w:val="20"/>
                <w:szCs w:val="20"/>
              </w:rPr>
              <w:t xml:space="preserve">the assurance processes that will enable you to </w:t>
            </w:r>
            <w:r w:rsidRPr="005A19D9">
              <w:rPr>
                <w:rFonts w:cs="Arial"/>
                <w:color w:val="000000" w:themeColor="text1"/>
                <w:sz w:val="20"/>
                <w:szCs w:val="20"/>
              </w:rPr>
              <w:t xml:space="preserve">effectively manage your Personnel and resources to ensure that Standard </w:t>
            </w:r>
            <w:r w:rsidR="001A3550" w:rsidRPr="005A19D9">
              <w:rPr>
                <w:rFonts w:cs="Arial"/>
                <w:color w:val="000000" w:themeColor="text1"/>
                <w:sz w:val="20"/>
                <w:szCs w:val="20"/>
              </w:rPr>
              <w:t>R</w:t>
            </w:r>
            <w:r w:rsidRPr="005A19D9">
              <w:rPr>
                <w:rFonts w:cs="Arial"/>
                <w:color w:val="000000" w:themeColor="text1"/>
                <w:sz w:val="20"/>
                <w:szCs w:val="20"/>
              </w:rPr>
              <w:t xml:space="preserve">equests are handled within </w:t>
            </w:r>
            <w:r w:rsidR="00A90280" w:rsidRPr="005A19D9">
              <w:rPr>
                <w:rFonts w:cs="Arial"/>
                <w:color w:val="000000" w:themeColor="text1"/>
                <w:sz w:val="20"/>
                <w:szCs w:val="20"/>
              </w:rPr>
              <w:t>five (</w:t>
            </w:r>
            <w:r w:rsidRPr="005A19D9">
              <w:rPr>
                <w:rFonts w:cs="Arial"/>
                <w:color w:val="000000" w:themeColor="text1"/>
                <w:sz w:val="20"/>
                <w:szCs w:val="20"/>
              </w:rPr>
              <w:t>5</w:t>
            </w:r>
            <w:r w:rsidR="00A90280" w:rsidRPr="005A19D9">
              <w:rPr>
                <w:rFonts w:cs="Arial"/>
                <w:color w:val="000000" w:themeColor="text1"/>
                <w:sz w:val="20"/>
                <w:szCs w:val="20"/>
              </w:rPr>
              <w:t>)</w:t>
            </w:r>
            <w:r w:rsidRPr="005A19D9">
              <w:rPr>
                <w:rFonts w:cs="Arial"/>
                <w:color w:val="000000" w:themeColor="text1"/>
                <w:sz w:val="20"/>
                <w:szCs w:val="20"/>
              </w:rPr>
              <w:t xml:space="preserve"> </w:t>
            </w:r>
            <w:r w:rsidR="00122612" w:rsidRPr="005A19D9">
              <w:rPr>
                <w:rFonts w:cs="Arial"/>
                <w:color w:val="000000" w:themeColor="text1"/>
                <w:sz w:val="20"/>
                <w:szCs w:val="20"/>
              </w:rPr>
              <w:t>Working Days</w:t>
            </w:r>
            <w:r w:rsidRPr="005A19D9">
              <w:rPr>
                <w:rFonts w:cs="Arial"/>
                <w:color w:val="000000" w:themeColor="text1"/>
                <w:sz w:val="20"/>
                <w:szCs w:val="20"/>
              </w:rPr>
              <w:t xml:space="preserve">, Priority </w:t>
            </w:r>
            <w:r w:rsidR="001A3550" w:rsidRPr="005A19D9">
              <w:rPr>
                <w:rFonts w:cs="Arial"/>
                <w:color w:val="000000" w:themeColor="text1"/>
                <w:sz w:val="20"/>
                <w:szCs w:val="20"/>
              </w:rPr>
              <w:t>R</w:t>
            </w:r>
            <w:r w:rsidRPr="005A19D9">
              <w:rPr>
                <w:rFonts w:cs="Arial"/>
                <w:color w:val="000000" w:themeColor="text1"/>
                <w:sz w:val="20"/>
                <w:szCs w:val="20"/>
              </w:rPr>
              <w:t>equests are handled within</w:t>
            </w:r>
            <w:r w:rsidR="00A90280" w:rsidRPr="005A19D9">
              <w:rPr>
                <w:rFonts w:cs="Arial"/>
                <w:color w:val="000000" w:themeColor="text1"/>
                <w:sz w:val="20"/>
                <w:szCs w:val="20"/>
              </w:rPr>
              <w:t xml:space="preserve"> three</w:t>
            </w:r>
            <w:r w:rsidRPr="005A19D9">
              <w:rPr>
                <w:rFonts w:cs="Arial"/>
                <w:color w:val="000000" w:themeColor="text1"/>
                <w:sz w:val="20"/>
                <w:szCs w:val="20"/>
              </w:rPr>
              <w:t xml:space="preserve"> </w:t>
            </w:r>
            <w:r w:rsidR="00A90280" w:rsidRPr="005A19D9">
              <w:rPr>
                <w:rFonts w:cs="Arial"/>
                <w:color w:val="000000" w:themeColor="text1"/>
                <w:sz w:val="20"/>
                <w:szCs w:val="20"/>
              </w:rPr>
              <w:t>(</w:t>
            </w:r>
            <w:r w:rsidRPr="005A19D9">
              <w:rPr>
                <w:rFonts w:cs="Arial"/>
                <w:color w:val="000000" w:themeColor="text1"/>
                <w:sz w:val="20"/>
                <w:szCs w:val="20"/>
              </w:rPr>
              <w:t>3</w:t>
            </w:r>
            <w:r w:rsidR="00A90280" w:rsidRPr="005A19D9">
              <w:rPr>
                <w:rFonts w:cs="Arial"/>
                <w:color w:val="000000" w:themeColor="text1"/>
                <w:sz w:val="20"/>
                <w:szCs w:val="20"/>
              </w:rPr>
              <w:t>)</w:t>
            </w:r>
            <w:r w:rsidRPr="005A19D9">
              <w:rPr>
                <w:rFonts w:cs="Arial"/>
                <w:color w:val="000000" w:themeColor="text1"/>
                <w:sz w:val="20"/>
                <w:szCs w:val="20"/>
              </w:rPr>
              <w:t xml:space="preserve"> </w:t>
            </w:r>
            <w:r w:rsidR="00122612" w:rsidRPr="005A19D9">
              <w:rPr>
                <w:rFonts w:cs="Arial"/>
                <w:color w:val="000000" w:themeColor="text1"/>
                <w:sz w:val="20"/>
                <w:szCs w:val="20"/>
              </w:rPr>
              <w:t xml:space="preserve">Working Days </w:t>
            </w:r>
            <w:r w:rsidRPr="005A19D9">
              <w:rPr>
                <w:rFonts w:cs="Arial"/>
                <w:color w:val="000000" w:themeColor="text1"/>
                <w:sz w:val="20"/>
                <w:szCs w:val="20"/>
              </w:rPr>
              <w:t xml:space="preserve">and Urgent </w:t>
            </w:r>
            <w:r w:rsidR="001A3550" w:rsidRPr="005A19D9">
              <w:rPr>
                <w:rFonts w:cs="Arial"/>
                <w:color w:val="000000" w:themeColor="text1"/>
                <w:sz w:val="20"/>
                <w:szCs w:val="20"/>
              </w:rPr>
              <w:t>R</w:t>
            </w:r>
            <w:r w:rsidRPr="005A19D9">
              <w:rPr>
                <w:rFonts w:cs="Arial"/>
                <w:color w:val="000000" w:themeColor="text1"/>
                <w:sz w:val="20"/>
                <w:szCs w:val="20"/>
              </w:rPr>
              <w:t>equests are handled within</w:t>
            </w:r>
            <w:r w:rsidR="00A90280" w:rsidRPr="005A19D9">
              <w:rPr>
                <w:rFonts w:cs="Arial"/>
                <w:color w:val="000000" w:themeColor="text1"/>
                <w:sz w:val="20"/>
                <w:szCs w:val="20"/>
              </w:rPr>
              <w:t xml:space="preserve"> one</w:t>
            </w:r>
            <w:r w:rsidRPr="005A19D9">
              <w:rPr>
                <w:rFonts w:cs="Arial"/>
                <w:color w:val="000000" w:themeColor="text1"/>
                <w:sz w:val="20"/>
                <w:szCs w:val="20"/>
              </w:rPr>
              <w:t xml:space="preserve"> </w:t>
            </w:r>
            <w:r w:rsidR="00A90280" w:rsidRPr="005A19D9">
              <w:rPr>
                <w:rFonts w:cs="Arial"/>
                <w:color w:val="000000" w:themeColor="text1"/>
                <w:sz w:val="20"/>
                <w:szCs w:val="20"/>
              </w:rPr>
              <w:t>(</w:t>
            </w:r>
            <w:r w:rsidRPr="005A19D9">
              <w:rPr>
                <w:rFonts w:cs="Arial"/>
                <w:color w:val="000000" w:themeColor="text1"/>
                <w:sz w:val="20"/>
                <w:szCs w:val="20"/>
              </w:rPr>
              <w:t>1</w:t>
            </w:r>
            <w:r w:rsidR="00A90280" w:rsidRPr="005A19D9">
              <w:rPr>
                <w:rFonts w:cs="Arial"/>
                <w:color w:val="000000" w:themeColor="text1"/>
                <w:sz w:val="20"/>
                <w:szCs w:val="20"/>
              </w:rPr>
              <w:t>)</w:t>
            </w:r>
            <w:r w:rsidRPr="005A19D9">
              <w:rPr>
                <w:rFonts w:cs="Arial"/>
                <w:color w:val="000000" w:themeColor="text1"/>
                <w:sz w:val="20"/>
                <w:szCs w:val="20"/>
              </w:rPr>
              <w:t xml:space="preserve"> </w:t>
            </w:r>
            <w:r w:rsidR="00122612" w:rsidRPr="005A19D9">
              <w:rPr>
                <w:rFonts w:cs="Arial"/>
                <w:color w:val="000000" w:themeColor="text1"/>
                <w:sz w:val="20"/>
                <w:szCs w:val="20"/>
              </w:rPr>
              <w:t>W</w:t>
            </w:r>
            <w:r w:rsidRPr="005A19D9">
              <w:rPr>
                <w:rFonts w:cs="Arial"/>
                <w:color w:val="000000" w:themeColor="text1"/>
                <w:sz w:val="20"/>
                <w:szCs w:val="20"/>
              </w:rPr>
              <w:t xml:space="preserve">orking </w:t>
            </w:r>
            <w:r w:rsidR="00122612" w:rsidRPr="005A19D9">
              <w:rPr>
                <w:rFonts w:cs="Arial"/>
                <w:color w:val="000000" w:themeColor="text1"/>
                <w:sz w:val="20"/>
                <w:szCs w:val="20"/>
              </w:rPr>
              <w:t>D</w:t>
            </w:r>
            <w:r w:rsidRPr="005A19D9">
              <w:rPr>
                <w:rFonts w:cs="Arial"/>
                <w:color w:val="000000" w:themeColor="text1"/>
                <w:sz w:val="20"/>
                <w:szCs w:val="20"/>
              </w:rPr>
              <w:t>ay,</w:t>
            </w:r>
            <w:r w:rsidR="00605970" w:rsidRPr="005A19D9">
              <w:rPr>
                <w:rFonts w:cs="Arial"/>
                <w:color w:val="000000" w:themeColor="text1"/>
                <w:sz w:val="20"/>
                <w:szCs w:val="20"/>
              </w:rPr>
              <w:t xml:space="preserve"> consistently in all cases, throughout the duration of the Contract</w:t>
            </w:r>
            <w:r w:rsidR="00122612" w:rsidRPr="005A19D9">
              <w:rPr>
                <w:rFonts w:cs="Arial"/>
                <w:color w:val="000000" w:themeColor="text1"/>
                <w:sz w:val="20"/>
                <w:szCs w:val="20"/>
              </w:rPr>
              <w:t>.</w:t>
            </w:r>
          </w:p>
          <w:p w14:paraId="51AF9294" w14:textId="77777777" w:rsidR="00172B93" w:rsidRPr="005A19D9" w:rsidRDefault="00172B93" w:rsidP="00F13A5F">
            <w:pPr>
              <w:pStyle w:val="ListParagraph"/>
              <w:contextualSpacing/>
              <w:jc w:val="both"/>
              <w:rPr>
                <w:rFonts w:cs="Arial"/>
                <w:color w:val="000000" w:themeColor="text1"/>
                <w:sz w:val="20"/>
                <w:szCs w:val="20"/>
              </w:rPr>
            </w:pPr>
          </w:p>
          <w:p w14:paraId="579711E7" w14:textId="4DA73B29" w:rsidR="00172B93" w:rsidRPr="005A19D9" w:rsidRDefault="00172B93" w:rsidP="00F13A5F">
            <w:pPr>
              <w:pStyle w:val="ListParagraph"/>
              <w:rPr>
                <w:rFonts w:cs="Arial"/>
                <w:color w:val="000000" w:themeColor="text1"/>
                <w:sz w:val="20"/>
                <w:szCs w:val="20"/>
              </w:rPr>
            </w:pPr>
            <w:r w:rsidRPr="005A19D9">
              <w:rPr>
                <w:rFonts w:cs="Arial"/>
                <w:color w:val="000000" w:themeColor="text1"/>
                <w:sz w:val="20"/>
                <w:szCs w:val="20"/>
              </w:rPr>
              <w:t xml:space="preserve">Your response must also demonstrate the proactive approach that you will take to identify areas for improvement to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utilising the management information that you have produced</w:t>
            </w:r>
            <w:r w:rsidR="002E5A07" w:rsidRPr="005A19D9">
              <w:rPr>
                <w:rFonts w:cs="Arial"/>
                <w:color w:val="000000" w:themeColor="text1"/>
                <w:sz w:val="20"/>
                <w:szCs w:val="20"/>
              </w:rPr>
              <w:t xml:space="preserve"> in accordance with A</w:t>
            </w:r>
            <w:r w:rsidR="00031339" w:rsidRPr="005A19D9">
              <w:rPr>
                <w:rFonts w:cs="Arial"/>
                <w:color w:val="000000" w:themeColor="text1"/>
                <w:sz w:val="20"/>
                <w:szCs w:val="20"/>
              </w:rPr>
              <w:t>t</w:t>
            </w:r>
            <w:r w:rsidR="002E5A07" w:rsidRPr="005A19D9">
              <w:rPr>
                <w:rFonts w:cs="Arial"/>
                <w:color w:val="000000" w:themeColor="text1"/>
                <w:sz w:val="20"/>
                <w:szCs w:val="20"/>
              </w:rPr>
              <w:t>tachment 4a</w:t>
            </w:r>
            <w:r w:rsidR="00031339" w:rsidRPr="005A19D9">
              <w:rPr>
                <w:rFonts w:cs="Arial"/>
                <w:color w:val="000000" w:themeColor="text1"/>
                <w:sz w:val="20"/>
                <w:szCs w:val="20"/>
              </w:rPr>
              <w:t xml:space="preserve"> </w:t>
            </w:r>
            <w:r w:rsidR="002E5A07" w:rsidRPr="005A19D9">
              <w:rPr>
                <w:rFonts w:cs="Arial"/>
                <w:color w:val="000000" w:themeColor="text1"/>
                <w:sz w:val="20"/>
                <w:szCs w:val="20"/>
              </w:rPr>
              <w:t>- Specification (Contract Schedule 1) paragraph 6, Quality Standards,</w:t>
            </w:r>
            <w:r w:rsidRPr="005A19D9">
              <w:rPr>
                <w:rFonts w:cs="Arial"/>
                <w:color w:val="000000" w:themeColor="text1"/>
                <w:sz w:val="20"/>
                <w:szCs w:val="20"/>
              </w:rPr>
              <w:t xml:space="preserve"> and trend analysis to ensure that identified opportunities for improvement are addressed effectively, evidence</w:t>
            </w:r>
            <w:r w:rsidR="00E14A26" w:rsidRPr="005A19D9">
              <w:rPr>
                <w:rFonts w:cs="Arial"/>
                <w:color w:val="000000" w:themeColor="text1"/>
                <w:sz w:val="20"/>
                <w:szCs w:val="20"/>
              </w:rPr>
              <w:t>d</w:t>
            </w:r>
            <w:r w:rsidRPr="005A19D9">
              <w:rPr>
                <w:rFonts w:cs="Arial"/>
                <w:color w:val="000000" w:themeColor="text1"/>
                <w:sz w:val="20"/>
                <w:szCs w:val="20"/>
              </w:rPr>
              <w:t xml:space="preserve"> and addressed in subsequent reporting periods, to a satisfactory level agreed by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w:t>
            </w:r>
          </w:p>
          <w:p w14:paraId="6E2D18EE" w14:textId="623536D2" w:rsidR="00A90280" w:rsidRPr="005A19D9" w:rsidRDefault="00A90280" w:rsidP="00A90280">
            <w:pPr>
              <w:pStyle w:val="ListParagraph"/>
              <w:numPr>
                <w:ilvl w:val="0"/>
                <w:numId w:val="13"/>
              </w:numPr>
              <w:tabs>
                <w:tab w:val="left" w:pos="738"/>
              </w:tabs>
              <w:ind w:left="720"/>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6 (Quality Standards); </w:t>
            </w:r>
          </w:p>
          <w:p w14:paraId="401DC09C" w14:textId="2395778D" w:rsidR="00A90280" w:rsidRPr="005A19D9" w:rsidRDefault="00A90280" w:rsidP="00A90280">
            <w:pPr>
              <w:pStyle w:val="ListParagraph"/>
              <w:numPr>
                <w:ilvl w:val="0"/>
                <w:numId w:val="13"/>
              </w:numPr>
              <w:ind w:left="738"/>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paragraphs 8.2.1 to 8.2.4 (Key Performance Indicators); </w:t>
            </w:r>
          </w:p>
          <w:p w14:paraId="062F7624" w14:textId="38182607" w:rsidR="00172B93" w:rsidRPr="005A19D9" w:rsidRDefault="00172B93" w:rsidP="00D24776">
            <w:pPr>
              <w:pStyle w:val="ListParagraph"/>
              <w:numPr>
                <w:ilvl w:val="0"/>
                <w:numId w:val="13"/>
              </w:numPr>
              <w:tabs>
                <w:tab w:val="left" w:pos="738"/>
              </w:tabs>
              <w:ind w:left="720"/>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779F9" w:rsidRPr="005A19D9">
              <w:rPr>
                <w:rFonts w:cs="Arial"/>
                <w:b/>
                <w:i/>
                <w:color w:val="000000" w:themeColor="text1"/>
                <w:sz w:val="20"/>
                <w:szCs w:val="20"/>
              </w:rPr>
              <w:t>8</w:t>
            </w:r>
            <w:r w:rsidRPr="005A19D9">
              <w:rPr>
                <w:rFonts w:cs="Arial"/>
                <w:b/>
                <w:i/>
                <w:color w:val="000000" w:themeColor="text1"/>
                <w:sz w:val="20"/>
                <w:szCs w:val="20"/>
              </w:rPr>
              <w:t>.3 (</w:t>
            </w:r>
            <w:r w:rsidR="008779F9" w:rsidRPr="005A19D9">
              <w:rPr>
                <w:rFonts w:cs="Arial"/>
                <w:b/>
                <w:i/>
                <w:color w:val="000000" w:themeColor="text1"/>
                <w:sz w:val="20"/>
                <w:szCs w:val="20"/>
              </w:rPr>
              <w:t>Management Information (</w:t>
            </w:r>
            <w:r w:rsidRPr="005A19D9">
              <w:rPr>
                <w:rFonts w:cs="Arial"/>
                <w:b/>
                <w:i/>
                <w:color w:val="000000" w:themeColor="text1"/>
                <w:sz w:val="20"/>
                <w:szCs w:val="20"/>
              </w:rPr>
              <w:t>MI</w:t>
            </w:r>
            <w:r w:rsidR="008779F9" w:rsidRPr="005A19D9">
              <w:rPr>
                <w:rFonts w:cs="Arial"/>
                <w:b/>
                <w:i/>
                <w:color w:val="000000" w:themeColor="text1"/>
                <w:sz w:val="20"/>
                <w:szCs w:val="20"/>
              </w:rPr>
              <w:t>)</w:t>
            </w:r>
            <w:r w:rsidRPr="005A19D9">
              <w:rPr>
                <w:rFonts w:cs="Arial"/>
                <w:b/>
                <w:i/>
                <w:color w:val="000000" w:themeColor="text1"/>
                <w:sz w:val="20"/>
                <w:szCs w:val="20"/>
              </w:rPr>
              <w:t xml:space="preserve"> Requirements</w:t>
            </w:r>
            <w:r w:rsidR="00E14A26" w:rsidRPr="005A19D9">
              <w:rPr>
                <w:rFonts w:cs="Arial"/>
                <w:b/>
                <w:i/>
                <w:color w:val="000000" w:themeColor="text1"/>
                <w:sz w:val="20"/>
                <w:szCs w:val="20"/>
              </w:rPr>
              <w:t>): and</w:t>
            </w:r>
          </w:p>
          <w:p w14:paraId="6964D8CB" w14:textId="4D896F16" w:rsidR="00E14A26" w:rsidRPr="005A19D9" w:rsidRDefault="00E14A26" w:rsidP="00E14A26">
            <w:pPr>
              <w:pStyle w:val="ListParagraph"/>
              <w:numPr>
                <w:ilvl w:val="0"/>
                <w:numId w:val="13"/>
              </w:numPr>
              <w:ind w:left="738"/>
              <w:rPr>
                <w:rFonts w:cs="Arial"/>
                <w:b/>
                <w:i/>
                <w:color w:val="000000" w:themeColor="text1"/>
                <w:sz w:val="20"/>
                <w:szCs w:val="20"/>
              </w:rPr>
            </w:pPr>
            <w:r w:rsidRPr="005A19D9">
              <w:rPr>
                <w:rFonts w:cs="Arial"/>
                <w:b/>
                <w:i/>
                <w:color w:val="000000" w:themeColor="text1"/>
                <w:sz w:val="20"/>
                <w:szCs w:val="20"/>
              </w:rPr>
              <w:t>Attachment 4a – Specification (Contract Schedule 1) paragraphs 10.2.10 (Account Management and Contractor Responsibilities).</w:t>
            </w:r>
          </w:p>
          <w:p w14:paraId="59182120" w14:textId="6B3534D8" w:rsidR="00BF632E" w:rsidRPr="005A19D9" w:rsidRDefault="007C2652" w:rsidP="001F4455">
            <w:pPr>
              <w:ind w:left="32" w:hanging="1048"/>
              <w:rPr>
                <w:rFonts w:cs="Arial"/>
                <w:color w:val="000000" w:themeColor="text1"/>
                <w:sz w:val="20"/>
                <w:szCs w:val="20"/>
              </w:rPr>
            </w:pPr>
            <w:r w:rsidRPr="005A19D9">
              <w:rPr>
                <w:rFonts w:cs="Arial"/>
                <w:b/>
                <w:i/>
                <w:color w:val="000000" w:themeColor="text1"/>
                <w:sz w:val="20"/>
                <w:szCs w:val="20"/>
              </w:rPr>
              <w:tab/>
            </w:r>
            <w:r w:rsidR="00BF632E" w:rsidRPr="005A19D9">
              <w:rPr>
                <w:rFonts w:cs="Arial"/>
                <w:color w:val="000000" w:themeColor="text1"/>
                <w:sz w:val="20"/>
                <w:szCs w:val="20"/>
              </w:rPr>
              <w:t>Responses should be limited to, and focused on each of the component parts of the question posed (</w:t>
            </w:r>
            <w:proofErr w:type="gramStart"/>
            <w:r w:rsidR="00BF632E" w:rsidRPr="005A19D9">
              <w:rPr>
                <w:rFonts w:cs="Arial"/>
                <w:color w:val="000000" w:themeColor="text1"/>
                <w:sz w:val="20"/>
                <w:szCs w:val="20"/>
              </w:rPr>
              <w:t>a to</w:t>
            </w:r>
            <w:proofErr w:type="gramEnd"/>
            <w:r w:rsidR="00BF632E" w:rsidRPr="005A19D9">
              <w:rPr>
                <w:rFonts w:cs="Arial"/>
                <w:color w:val="000000" w:themeColor="text1"/>
                <w:sz w:val="20"/>
                <w:szCs w:val="20"/>
              </w:rPr>
              <w:t xml:space="preserve"> c). Potential Providers should refrain from making generalised statements and providing information not relevant to the topic. </w:t>
            </w:r>
          </w:p>
          <w:p w14:paraId="0DBBB101"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 </w:t>
            </w:r>
          </w:p>
          <w:p w14:paraId="748227CF"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 xml:space="preserve">Maximum character count – 8192 characters including spaces and punctuation. This character count cannot be exceeded within the e-Sourcing Suite. Responses must include spaces between words. </w:t>
            </w:r>
          </w:p>
          <w:p w14:paraId="73394092" w14:textId="77777777" w:rsidR="001F4455" w:rsidRPr="005A19D9" w:rsidRDefault="001F4455" w:rsidP="00A042F8">
            <w:pPr>
              <w:spacing w:after="120" w:line="240" w:lineRule="auto"/>
              <w:jc w:val="both"/>
              <w:rPr>
                <w:rFonts w:cs="Arial"/>
                <w:b/>
                <w:color w:val="000000" w:themeColor="text1"/>
                <w:sz w:val="20"/>
                <w:szCs w:val="20"/>
              </w:rPr>
            </w:pPr>
          </w:p>
          <w:p w14:paraId="16065D7E" w14:textId="77777777" w:rsidR="00775EB2" w:rsidRPr="005A19D9" w:rsidRDefault="009D7521" w:rsidP="009D7521">
            <w:pPr>
              <w:spacing w:after="120" w:line="240" w:lineRule="auto"/>
              <w:jc w:val="both"/>
              <w:rPr>
                <w:rFonts w:cs="Arial"/>
                <w:b/>
                <w:bCs/>
                <w:color w:val="000000" w:themeColor="text1"/>
                <w:sz w:val="20"/>
                <w:szCs w:val="20"/>
              </w:rPr>
            </w:pPr>
            <w:r w:rsidRPr="005A19D9">
              <w:rPr>
                <w:rFonts w:cs="Arial"/>
                <w:b/>
                <w:bCs/>
                <w:color w:val="000000" w:themeColor="text1"/>
                <w:sz w:val="20"/>
                <w:szCs w:val="20"/>
              </w:rPr>
              <w:t xml:space="preserve">Question AQB3 Important Information – only one attachment is accepted for part a) of this question. This must be 4 sides of A4 maximum. Responses larger than that will be redacted and the excess pages or text will be discarded for the purposes of evaluation.   </w:t>
            </w:r>
          </w:p>
          <w:p w14:paraId="0D27E84F" w14:textId="2C7772FD" w:rsidR="00BF632E" w:rsidRPr="005A19D9" w:rsidRDefault="009D7521" w:rsidP="00A042F8">
            <w:pPr>
              <w:spacing w:after="120" w:line="240" w:lineRule="auto"/>
              <w:jc w:val="both"/>
              <w:rPr>
                <w:rFonts w:cs="Arial"/>
                <w:b/>
                <w:bCs/>
                <w:color w:val="000000" w:themeColor="text1"/>
                <w:sz w:val="20"/>
                <w:szCs w:val="20"/>
              </w:rPr>
            </w:pPr>
            <w:r w:rsidRPr="005A19D9">
              <w:rPr>
                <w:rFonts w:cs="Arial"/>
                <w:b/>
                <w:bCs/>
                <w:color w:val="000000" w:themeColor="text1"/>
                <w:sz w:val="20"/>
                <w:szCs w:val="20"/>
              </w:rPr>
              <w:t>Please selection option Yes or No to confirm whether you have uploaded an attachment (in PDF format) using the paperclip icon aligned to this question. The attachment should be entitled AQB3 [AQB3 diagram A – Your Company name].</w:t>
            </w:r>
          </w:p>
        </w:tc>
      </w:tr>
      <w:tr w:rsidR="005A19D9" w:rsidRPr="005A19D9" w14:paraId="054BC107" w14:textId="77777777" w:rsidTr="00B82041">
        <w:tc>
          <w:tcPr>
            <w:tcW w:w="988" w:type="dxa"/>
            <w:shd w:val="clear" w:color="auto" w:fill="FFFFCC"/>
            <w:vAlign w:val="center"/>
          </w:tcPr>
          <w:p w14:paraId="7BFF8408" w14:textId="77777777" w:rsidR="00D13808" w:rsidRPr="005A19D9" w:rsidRDefault="00D13808"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lastRenderedPageBreak/>
              <w:t>Marking Scheme</w:t>
            </w:r>
          </w:p>
        </w:tc>
        <w:tc>
          <w:tcPr>
            <w:tcW w:w="8788" w:type="dxa"/>
            <w:shd w:val="clear" w:color="auto" w:fill="FFFFCC"/>
            <w:vAlign w:val="center"/>
          </w:tcPr>
          <w:p w14:paraId="14791C9F" w14:textId="77777777" w:rsidR="00D13808" w:rsidRPr="005A19D9" w:rsidRDefault="00D13808"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Evaluation Guidance</w:t>
            </w:r>
          </w:p>
        </w:tc>
      </w:tr>
      <w:tr w:rsidR="005A19D9" w:rsidRPr="005A19D9" w14:paraId="69F9FA64" w14:textId="77777777" w:rsidTr="00B82041">
        <w:tc>
          <w:tcPr>
            <w:tcW w:w="988" w:type="dxa"/>
            <w:shd w:val="clear" w:color="auto" w:fill="FFFFCC"/>
            <w:vAlign w:val="center"/>
          </w:tcPr>
          <w:p w14:paraId="4638E509" w14:textId="77777777" w:rsidR="00D13808" w:rsidRPr="005A19D9" w:rsidRDefault="00D13808"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lastRenderedPageBreak/>
              <w:t>100</w:t>
            </w:r>
          </w:p>
        </w:tc>
        <w:tc>
          <w:tcPr>
            <w:tcW w:w="8788" w:type="dxa"/>
            <w:shd w:val="clear" w:color="auto" w:fill="FFFFCC"/>
          </w:tcPr>
          <w:p w14:paraId="0FB76CA7" w14:textId="77777777" w:rsidR="00D13808" w:rsidRPr="005A19D9" w:rsidRDefault="00D13808"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fully addresses all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0AD0091B" w14:textId="77777777" w:rsidR="00D13808" w:rsidRPr="005A19D9" w:rsidRDefault="00D13808" w:rsidP="00A042F8">
            <w:pPr>
              <w:spacing w:before="60" w:after="60" w:line="240" w:lineRule="auto"/>
              <w:contextualSpacing/>
              <w:jc w:val="both"/>
              <w:rPr>
                <w:rFonts w:cs="Arial"/>
                <w:b/>
                <w:color w:val="000000" w:themeColor="text1"/>
                <w:sz w:val="20"/>
                <w:szCs w:val="20"/>
              </w:rPr>
            </w:pPr>
          </w:p>
        </w:tc>
      </w:tr>
      <w:tr w:rsidR="005A19D9" w:rsidRPr="005A19D9" w14:paraId="57DC2096" w14:textId="77777777" w:rsidTr="00B82041">
        <w:tc>
          <w:tcPr>
            <w:tcW w:w="988" w:type="dxa"/>
            <w:shd w:val="clear" w:color="auto" w:fill="FFFFCC"/>
            <w:vAlign w:val="center"/>
          </w:tcPr>
          <w:p w14:paraId="3607C743" w14:textId="77777777" w:rsidR="00D13808" w:rsidRPr="005A19D9" w:rsidRDefault="00D13808"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66</w:t>
            </w:r>
          </w:p>
        </w:tc>
        <w:tc>
          <w:tcPr>
            <w:tcW w:w="8788" w:type="dxa"/>
            <w:shd w:val="clear" w:color="auto" w:fill="FFFFCC"/>
          </w:tcPr>
          <w:p w14:paraId="6374359F" w14:textId="77777777" w:rsidR="00D13808" w:rsidRPr="005A19D9" w:rsidRDefault="00D13808"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fully addresses only 2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7C39FE42" w14:textId="77777777" w:rsidR="00D13808" w:rsidRPr="005A19D9" w:rsidRDefault="00D13808" w:rsidP="00A042F8">
            <w:pPr>
              <w:spacing w:before="60" w:after="60" w:line="240" w:lineRule="auto"/>
              <w:contextualSpacing/>
              <w:jc w:val="both"/>
              <w:rPr>
                <w:rFonts w:cs="Arial"/>
                <w:color w:val="000000" w:themeColor="text1"/>
                <w:sz w:val="20"/>
                <w:szCs w:val="20"/>
              </w:rPr>
            </w:pPr>
          </w:p>
        </w:tc>
      </w:tr>
      <w:tr w:rsidR="005A19D9" w:rsidRPr="005A19D9" w14:paraId="4FABE139" w14:textId="77777777" w:rsidTr="00B82041">
        <w:tc>
          <w:tcPr>
            <w:tcW w:w="988" w:type="dxa"/>
            <w:shd w:val="clear" w:color="auto" w:fill="FFFFCC"/>
            <w:vAlign w:val="center"/>
          </w:tcPr>
          <w:p w14:paraId="32DB0903" w14:textId="77777777" w:rsidR="00D13808" w:rsidRPr="005A19D9" w:rsidRDefault="00D13808"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33</w:t>
            </w:r>
          </w:p>
        </w:tc>
        <w:tc>
          <w:tcPr>
            <w:tcW w:w="8788" w:type="dxa"/>
            <w:shd w:val="clear" w:color="auto" w:fill="FFFFCC"/>
          </w:tcPr>
          <w:p w14:paraId="17F58EDC" w14:textId="77777777" w:rsidR="00D13808" w:rsidRPr="005A19D9" w:rsidRDefault="00D13808"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fully addresses only 1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42764E6F" w14:textId="77777777" w:rsidR="00D13808" w:rsidRPr="005A19D9" w:rsidRDefault="00D13808" w:rsidP="00A042F8">
            <w:pPr>
              <w:spacing w:before="60" w:after="60" w:line="240" w:lineRule="auto"/>
              <w:contextualSpacing/>
              <w:jc w:val="both"/>
              <w:rPr>
                <w:rFonts w:cs="Arial"/>
                <w:b/>
                <w:color w:val="000000" w:themeColor="text1"/>
                <w:sz w:val="20"/>
                <w:szCs w:val="20"/>
              </w:rPr>
            </w:pPr>
          </w:p>
        </w:tc>
      </w:tr>
      <w:tr w:rsidR="005A19D9" w:rsidRPr="005A19D9" w14:paraId="5098A592" w14:textId="77777777" w:rsidTr="00B82041">
        <w:tc>
          <w:tcPr>
            <w:tcW w:w="988" w:type="dxa"/>
            <w:shd w:val="clear" w:color="auto" w:fill="FFFFCC"/>
            <w:vAlign w:val="center"/>
          </w:tcPr>
          <w:p w14:paraId="0FEC2CF0" w14:textId="77777777" w:rsidR="00D13808" w:rsidRPr="005A19D9" w:rsidRDefault="00D13808"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0</w:t>
            </w:r>
          </w:p>
        </w:tc>
        <w:tc>
          <w:tcPr>
            <w:tcW w:w="8788" w:type="dxa"/>
            <w:shd w:val="clear" w:color="auto" w:fill="FFFFCC"/>
          </w:tcPr>
          <w:p w14:paraId="7284B5DF" w14:textId="77777777" w:rsidR="00D13808" w:rsidRPr="005A19D9" w:rsidRDefault="00D13808"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has not fully addressed any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68421F2D" w14:textId="77777777" w:rsidR="00D13808" w:rsidRPr="005A19D9" w:rsidRDefault="00D13808" w:rsidP="00A042F8">
            <w:pPr>
              <w:spacing w:before="60" w:after="60" w:line="240" w:lineRule="auto"/>
              <w:contextualSpacing/>
              <w:jc w:val="both"/>
              <w:rPr>
                <w:rFonts w:cs="Arial"/>
                <w:color w:val="000000" w:themeColor="text1"/>
                <w:sz w:val="20"/>
                <w:szCs w:val="20"/>
              </w:rPr>
            </w:pPr>
          </w:p>
          <w:p w14:paraId="4BB2E23B" w14:textId="77777777" w:rsidR="00D13808" w:rsidRPr="005A19D9" w:rsidRDefault="00D13808"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OR</w:t>
            </w:r>
          </w:p>
          <w:p w14:paraId="289DC5F4" w14:textId="77777777" w:rsidR="00D13808" w:rsidRPr="005A19D9" w:rsidRDefault="00D13808" w:rsidP="00A042F8">
            <w:pPr>
              <w:spacing w:before="60" w:after="60" w:line="240" w:lineRule="auto"/>
              <w:contextualSpacing/>
              <w:jc w:val="both"/>
              <w:rPr>
                <w:rFonts w:cs="Arial"/>
                <w:color w:val="000000" w:themeColor="text1"/>
                <w:sz w:val="20"/>
                <w:szCs w:val="20"/>
              </w:rPr>
            </w:pPr>
          </w:p>
          <w:p w14:paraId="47BFF749" w14:textId="77777777" w:rsidR="00D13808" w:rsidRPr="005A19D9" w:rsidRDefault="00D13808"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A response has not been provided to this question.</w:t>
            </w:r>
          </w:p>
          <w:p w14:paraId="2A7E7699" w14:textId="77777777" w:rsidR="00D13808" w:rsidRPr="005A19D9" w:rsidRDefault="00D13808" w:rsidP="00A042F8">
            <w:pPr>
              <w:spacing w:before="60" w:after="60" w:line="240" w:lineRule="auto"/>
              <w:contextualSpacing/>
              <w:jc w:val="both"/>
              <w:rPr>
                <w:rFonts w:cs="Arial"/>
                <w:b/>
                <w:color w:val="000000" w:themeColor="text1"/>
                <w:sz w:val="20"/>
                <w:szCs w:val="20"/>
              </w:rPr>
            </w:pPr>
          </w:p>
        </w:tc>
      </w:tr>
    </w:tbl>
    <w:p w14:paraId="0B14B1A7" w14:textId="77777777" w:rsidR="0049619D" w:rsidRPr="005A19D9" w:rsidRDefault="0049619D" w:rsidP="00A042F8">
      <w:pPr>
        <w:spacing w:after="0" w:line="240" w:lineRule="auto"/>
        <w:rPr>
          <w:rFonts w:cs="Arial"/>
          <w:b/>
          <w:color w:val="000000" w:themeColor="text1"/>
          <w:sz w:val="20"/>
          <w:szCs w:val="20"/>
        </w:rPr>
      </w:pPr>
      <w:r w:rsidRPr="005A19D9">
        <w:rPr>
          <w:rFonts w:cs="Arial"/>
          <w:b/>
          <w:color w:val="000000" w:themeColor="text1"/>
          <w:sz w:val="20"/>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6"/>
        <w:gridCol w:w="8298"/>
      </w:tblGrid>
      <w:tr w:rsidR="005A19D9" w:rsidRPr="005A19D9" w14:paraId="1901771E" w14:textId="77777777" w:rsidTr="00B82041">
        <w:trPr>
          <w:trHeight w:val="439"/>
        </w:trPr>
        <w:tc>
          <w:tcPr>
            <w:tcW w:w="9634" w:type="dxa"/>
            <w:gridSpan w:val="2"/>
            <w:shd w:val="clear" w:color="auto" w:fill="BFBFBF"/>
            <w:vAlign w:val="center"/>
          </w:tcPr>
          <w:p w14:paraId="33EFFE74" w14:textId="77777777" w:rsidR="000E6A07" w:rsidRPr="005A19D9" w:rsidRDefault="000E6A07" w:rsidP="00A042F8">
            <w:pPr>
              <w:spacing w:before="60" w:after="60" w:line="240" w:lineRule="auto"/>
              <w:rPr>
                <w:rFonts w:cs="Arial"/>
                <w:b/>
                <w:color w:val="000000" w:themeColor="text1"/>
                <w:sz w:val="20"/>
                <w:szCs w:val="20"/>
              </w:rPr>
            </w:pPr>
            <w:r w:rsidRPr="005A19D9">
              <w:rPr>
                <w:rFonts w:cs="Arial"/>
                <w:b/>
                <w:color w:val="000000" w:themeColor="text1"/>
                <w:sz w:val="20"/>
                <w:szCs w:val="20"/>
              </w:rPr>
              <w:lastRenderedPageBreak/>
              <w:t>AQB</w:t>
            </w:r>
            <w:r w:rsidR="00024FA7" w:rsidRPr="005A19D9">
              <w:rPr>
                <w:rFonts w:cs="Arial"/>
                <w:b/>
                <w:color w:val="000000" w:themeColor="text1"/>
                <w:sz w:val="20"/>
                <w:szCs w:val="20"/>
              </w:rPr>
              <w:t>4</w:t>
            </w:r>
            <w:r w:rsidRPr="005A19D9">
              <w:rPr>
                <w:rFonts w:cs="Arial"/>
                <w:b/>
                <w:color w:val="000000" w:themeColor="text1"/>
                <w:sz w:val="20"/>
                <w:szCs w:val="20"/>
              </w:rPr>
              <w:t xml:space="preserve"> – </w:t>
            </w:r>
            <w:r w:rsidR="0061139B" w:rsidRPr="005A19D9">
              <w:rPr>
                <w:rFonts w:cs="Arial"/>
                <w:b/>
                <w:color w:val="000000" w:themeColor="text1"/>
                <w:sz w:val="20"/>
                <w:szCs w:val="20"/>
              </w:rPr>
              <w:t xml:space="preserve">Business Continuity and </w:t>
            </w:r>
            <w:r w:rsidR="005A0AE3" w:rsidRPr="005A19D9">
              <w:rPr>
                <w:rFonts w:cs="Arial"/>
                <w:b/>
                <w:color w:val="000000" w:themeColor="text1"/>
                <w:sz w:val="20"/>
                <w:szCs w:val="20"/>
              </w:rPr>
              <w:t>Disaster Recovery</w:t>
            </w:r>
          </w:p>
        </w:tc>
      </w:tr>
      <w:tr w:rsidR="005A19D9" w:rsidRPr="005A19D9" w14:paraId="0868701B" w14:textId="77777777" w:rsidTr="00B82041">
        <w:trPr>
          <w:trHeight w:val="538"/>
        </w:trPr>
        <w:tc>
          <w:tcPr>
            <w:tcW w:w="9634" w:type="dxa"/>
            <w:gridSpan w:val="2"/>
          </w:tcPr>
          <w:p w14:paraId="68437E9B" w14:textId="4E87075B" w:rsidR="007B1730" w:rsidRPr="005A19D9" w:rsidRDefault="007B1730" w:rsidP="00A042F8">
            <w:pPr>
              <w:spacing w:before="60" w:after="60" w:line="240" w:lineRule="auto"/>
              <w:jc w:val="both"/>
              <w:rPr>
                <w:rFonts w:cs="Arial"/>
                <w:color w:val="000000" w:themeColor="text1"/>
                <w:sz w:val="20"/>
                <w:szCs w:val="20"/>
              </w:rPr>
            </w:pPr>
            <w:r w:rsidRPr="005A19D9">
              <w:rPr>
                <w:rFonts w:cs="Arial"/>
                <w:color w:val="000000" w:themeColor="text1"/>
                <w:sz w:val="20"/>
                <w:szCs w:val="20"/>
              </w:rPr>
              <w:t xml:space="preserve">The </w:t>
            </w:r>
            <w:r w:rsidR="001E11C2" w:rsidRPr="005A19D9">
              <w:rPr>
                <w:rFonts w:cs="Arial"/>
                <w:color w:val="000000" w:themeColor="text1"/>
                <w:sz w:val="20"/>
                <w:szCs w:val="20"/>
              </w:rPr>
              <w:t xml:space="preserve">Contracting </w:t>
            </w:r>
            <w:r w:rsidRPr="005A19D9">
              <w:rPr>
                <w:rFonts w:cs="Arial"/>
                <w:color w:val="000000" w:themeColor="text1"/>
                <w:sz w:val="20"/>
                <w:szCs w:val="20"/>
              </w:rPr>
              <w:t xml:space="preserve">Authority requires </w:t>
            </w:r>
            <w:r w:rsidR="005630A7" w:rsidRPr="005A19D9">
              <w:rPr>
                <w:rFonts w:cs="Arial"/>
                <w:color w:val="000000" w:themeColor="text1"/>
                <w:sz w:val="20"/>
                <w:szCs w:val="20"/>
              </w:rPr>
              <w:t>you</w:t>
            </w:r>
            <w:r w:rsidRPr="005A19D9">
              <w:rPr>
                <w:rFonts w:cs="Arial"/>
                <w:color w:val="000000" w:themeColor="text1"/>
                <w:sz w:val="20"/>
                <w:szCs w:val="20"/>
              </w:rPr>
              <w:t xml:space="preserve"> to demonstrate </w:t>
            </w:r>
            <w:r w:rsidR="000336E1" w:rsidRPr="005A19D9">
              <w:rPr>
                <w:rFonts w:cs="Arial"/>
                <w:color w:val="000000" w:themeColor="text1"/>
                <w:sz w:val="20"/>
                <w:szCs w:val="20"/>
              </w:rPr>
              <w:t xml:space="preserve">your </w:t>
            </w:r>
            <w:r w:rsidRPr="005A19D9">
              <w:rPr>
                <w:rFonts w:cs="Arial"/>
                <w:color w:val="000000" w:themeColor="text1"/>
                <w:sz w:val="20"/>
                <w:szCs w:val="20"/>
              </w:rPr>
              <w:t xml:space="preserve">ability, as set out in </w:t>
            </w:r>
            <w:r w:rsidR="009A65CB" w:rsidRPr="005A19D9">
              <w:rPr>
                <w:rFonts w:cs="Arial"/>
                <w:color w:val="000000" w:themeColor="text1"/>
                <w:sz w:val="20"/>
                <w:szCs w:val="20"/>
              </w:rPr>
              <w:t>Attachment 4a – Specification (Contract Schedule 1) Appendix A – Business Continuity and Disaster Recovery</w:t>
            </w:r>
            <w:r w:rsidRPr="005A19D9">
              <w:rPr>
                <w:rFonts w:cs="Arial"/>
                <w:color w:val="000000" w:themeColor="text1"/>
                <w:sz w:val="20"/>
                <w:szCs w:val="20"/>
              </w:rPr>
              <w:t>.</w:t>
            </w:r>
          </w:p>
          <w:p w14:paraId="005CEFCE" w14:textId="77777777" w:rsidR="00BF632E" w:rsidRPr="005A19D9" w:rsidRDefault="00BF632E" w:rsidP="00A042F8">
            <w:pPr>
              <w:shd w:val="clear" w:color="auto" w:fill="FFFFFF"/>
              <w:spacing w:after="0" w:line="240" w:lineRule="auto"/>
              <w:jc w:val="both"/>
              <w:rPr>
                <w:rFonts w:cs="Arial"/>
                <w:color w:val="000000" w:themeColor="text1"/>
                <w:sz w:val="20"/>
                <w:szCs w:val="20"/>
                <w:shd w:val="clear" w:color="auto" w:fill="FFFFFF"/>
                <w:lang w:eastAsia="en-GB"/>
              </w:rPr>
            </w:pPr>
          </w:p>
        </w:tc>
      </w:tr>
      <w:tr w:rsidR="005A19D9" w:rsidRPr="005A19D9" w14:paraId="0F4672DB" w14:textId="77777777" w:rsidTr="00B82041">
        <w:trPr>
          <w:trHeight w:val="416"/>
        </w:trPr>
        <w:tc>
          <w:tcPr>
            <w:tcW w:w="9634" w:type="dxa"/>
            <w:gridSpan w:val="2"/>
            <w:shd w:val="clear" w:color="auto" w:fill="C7F9C9"/>
          </w:tcPr>
          <w:p w14:paraId="29A16D1D" w14:textId="77777777" w:rsidR="00BF632E" w:rsidRPr="005A19D9" w:rsidRDefault="00BF632E" w:rsidP="00A042F8">
            <w:pPr>
              <w:spacing w:before="60"/>
              <w:contextualSpacing/>
              <w:jc w:val="both"/>
              <w:rPr>
                <w:rFonts w:cs="Arial"/>
                <w:b/>
                <w:color w:val="000000" w:themeColor="text1"/>
                <w:sz w:val="20"/>
                <w:szCs w:val="20"/>
              </w:rPr>
            </w:pPr>
            <w:r w:rsidRPr="005A19D9">
              <w:rPr>
                <w:rFonts w:cs="Arial"/>
                <w:b/>
                <w:color w:val="000000" w:themeColor="text1"/>
                <w:sz w:val="20"/>
                <w:szCs w:val="20"/>
              </w:rPr>
              <w:t>AQB4 Response Guidance</w:t>
            </w:r>
          </w:p>
          <w:p w14:paraId="30E3C752" w14:textId="77777777" w:rsidR="00BF632E" w:rsidRPr="005A19D9" w:rsidRDefault="00BF632E" w:rsidP="00A042F8">
            <w:pPr>
              <w:spacing w:after="0"/>
              <w:rPr>
                <w:rFonts w:cs="Arial"/>
                <w:color w:val="000000" w:themeColor="text1"/>
                <w:sz w:val="20"/>
                <w:szCs w:val="20"/>
              </w:rPr>
            </w:pPr>
            <w:r w:rsidRPr="005A19D9">
              <w:rPr>
                <w:rFonts w:cs="Arial"/>
                <w:color w:val="000000" w:themeColor="text1"/>
                <w:sz w:val="20"/>
                <w:szCs w:val="20"/>
              </w:rPr>
              <w:t xml:space="preserve">All Potential Providers must answer this question. You must insert your response into the text fields in the e-Sourcing Suite. </w:t>
            </w:r>
          </w:p>
          <w:p w14:paraId="2D625E8F" w14:textId="77777777" w:rsidR="00BF632E" w:rsidRPr="005A19D9" w:rsidRDefault="00BF632E" w:rsidP="00A042F8">
            <w:pPr>
              <w:spacing w:after="0"/>
              <w:rPr>
                <w:rFonts w:cs="Arial"/>
                <w:color w:val="000000" w:themeColor="text1"/>
                <w:sz w:val="20"/>
                <w:szCs w:val="20"/>
              </w:rPr>
            </w:pPr>
          </w:p>
          <w:p w14:paraId="31D253E7" w14:textId="77777777" w:rsidR="000D4F44" w:rsidRPr="005A19D9" w:rsidRDefault="000D4F44" w:rsidP="000D4F44">
            <w:pPr>
              <w:spacing w:after="0"/>
              <w:rPr>
                <w:rFonts w:cs="Arial"/>
                <w:color w:val="000000" w:themeColor="text1"/>
                <w:sz w:val="20"/>
                <w:szCs w:val="20"/>
              </w:rPr>
            </w:pPr>
            <w:r w:rsidRPr="005A19D9">
              <w:rPr>
                <w:rFonts w:cs="Arial"/>
                <w:color w:val="000000" w:themeColor="text1"/>
                <w:sz w:val="20"/>
                <w:szCs w:val="20"/>
              </w:rPr>
              <w:t xml:space="preserve">Your response must:  </w:t>
            </w:r>
          </w:p>
          <w:p w14:paraId="56C8F940" w14:textId="77777777" w:rsidR="00E12FDB" w:rsidRPr="005A19D9" w:rsidRDefault="00E12FDB" w:rsidP="00D24776">
            <w:pPr>
              <w:pStyle w:val="ListParagraph"/>
              <w:numPr>
                <w:ilvl w:val="0"/>
                <w:numId w:val="19"/>
              </w:numPr>
              <w:spacing w:after="0"/>
              <w:rPr>
                <w:rFonts w:cs="Arial"/>
                <w:color w:val="000000" w:themeColor="text1"/>
                <w:sz w:val="20"/>
                <w:szCs w:val="20"/>
              </w:rPr>
            </w:pPr>
            <w:r w:rsidRPr="005A19D9">
              <w:rPr>
                <w:rFonts w:cs="Arial"/>
                <w:color w:val="000000" w:themeColor="text1"/>
                <w:sz w:val="20"/>
                <w:szCs w:val="20"/>
              </w:rPr>
              <w:t>D</w:t>
            </w:r>
            <w:r w:rsidR="007B1730" w:rsidRPr="005A19D9">
              <w:rPr>
                <w:rFonts w:cs="Arial"/>
                <w:color w:val="000000" w:themeColor="text1"/>
                <w:sz w:val="20"/>
                <w:szCs w:val="20"/>
              </w:rPr>
              <w:t>emonstrate how you will produce</w:t>
            </w:r>
            <w:r w:rsidRPr="005A19D9">
              <w:rPr>
                <w:rFonts w:cs="Arial"/>
                <w:color w:val="000000" w:themeColor="text1"/>
                <w:sz w:val="20"/>
                <w:szCs w:val="20"/>
              </w:rPr>
              <w:t xml:space="preserve"> and </w:t>
            </w:r>
            <w:r w:rsidR="00A1037C" w:rsidRPr="005A19D9">
              <w:rPr>
                <w:rFonts w:cs="Arial"/>
                <w:color w:val="000000" w:themeColor="text1"/>
                <w:sz w:val="20"/>
                <w:szCs w:val="20"/>
              </w:rPr>
              <w:t>maintain</w:t>
            </w:r>
            <w:r w:rsidR="00617E2C" w:rsidRPr="005A19D9">
              <w:rPr>
                <w:rFonts w:cs="Arial"/>
                <w:color w:val="000000" w:themeColor="text1"/>
                <w:sz w:val="20"/>
                <w:szCs w:val="20"/>
              </w:rPr>
              <w:t xml:space="preserve"> </w:t>
            </w:r>
            <w:r w:rsidR="007B1730" w:rsidRPr="005A19D9">
              <w:rPr>
                <w:rFonts w:cs="Arial"/>
                <w:color w:val="000000" w:themeColor="text1"/>
                <w:sz w:val="20"/>
                <w:szCs w:val="20"/>
              </w:rPr>
              <w:t xml:space="preserve">an effective Disaster Recovery Plan, </w:t>
            </w:r>
            <w:r w:rsidR="00A1037C" w:rsidRPr="005A19D9">
              <w:rPr>
                <w:rFonts w:cs="Arial"/>
                <w:color w:val="000000" w:themeColor="text1"/>
                <w:sz w:val="20"/>
                <w:szCs w:val="20"/>
              </w:rPr>
              <w:t>demonstrating effective risk identification, analysis and management disciplines, to ensure continuity of business processes and facilitate recovery of services in the event of a Disaster</w:t>
            </w:r>
            <w:r w:rsidRPr="005A19D9">
              <w:rPr>
                <w:rFonts w:cs="Arial"/>
                <w:color w:val="000000" w:themeColor="text1"/>
                <w:sz w:val="20"/>
                <w:szCs w:val="20"/>
              </w:rPr>
              <w:t>, as outlined in Attachment 4a – Specification (Contract Schedule 1) Appendix A – Business Continuity and Disaster Recovery, paragraph 2 (Part A of the BCDR Plan and General Principles and Requirements).</w:t>
            </w:r>
          </w:p>
          <w:p w14:paraId="770EF286" w14:textId="77777777" w:rsidR="00E12FDB" w:rsidRPr="005A19D9" w:rsidRDefault="00E12FDB" w:rsidP="00F13A5F">
            <w:pPr>
              <w:pStyle w:val="ListParagraph"/>
              <w:contextualSpacing/>
              <w:jc w:val="both"/>
              <w:rPr>
                <w:rFonts w:cs="Arial"/>
                <w:color w:val="000000" w:themeColor="text1"/>
                <w:sz w:val="20"/>
                <w:szCs w:val="20"/>
              </w:rPr>
            </w:pPr>
          </w:p>
          <w:p w14:paraId="137AFC90" w14:textId="08E57613" w:rsidR="00025BF5" w:rsidRPr="005A19D9" w:rsidRDefault="00E12FDB" w:rsidP="00F13A5F">
            <w:pPr>
              <w:pStyle w:val="ListParagraph"/>
              <w:contextualSpacing/>
              <w:jc w:val="both"/>
              <w:rPr>
                <w:rFonts w:cs="Arial"/>
                <w:color w:val="000000" w:themeColor="text1"/>
                <w:sz w:val="20"/>
                <w:szCs w:val="20"/>
              </w:rPr>
            </w:pPr>
            <w:r w:rsidRPr="005A19D9">
              <w:rPr>
                <w:rFonts w:cs="Arial"/>
                <w:color w:val="000000" w:themeColor="text1"/>
                <w:sz w:val="20"/>
                <w:szCs w:val="20"/>
              </w:rPr>
              <w:t>Your response must, as a minimum, demonstrate the approach that you will take to effectively and thoroughly identify potential risks of disruption and single points of failure arising in delivery of</w:t>
            </w:r>
            <w:r w:rsidR="001A3550" w:rsidRPr="005A19D9">
              <w:rPr>
                <w:rFonts w:cs="Arial"/>
                <w:color w:val="000000" w:themeColor="text1"/>
                <w:sz w:val="20"/>
                <w:szCs w:val="20"/>
              </w:rPr>
              <w:t xml:space="preserve"> the Services and with related S</w:t>
            </w:r>
            <w:r w:rsidRPr="005A19D9">
              <w:rPr>
                <w:rFonts w:cs="Arial"/>
                <w:color w:val="000000" w:themeColor="text1"/>
                <w:sz w:val="20"/>
                <w:szCs w:val="20"/>
              </w:rPr>
              <w:t xml:space="preserve">ervices delivered by a Related Contractor that could impact on the delivery of the Services, including </w:t>
            </w:r>
            <w:r w:rsidR="00025BF5" w:rsidRPr="005A19D9">
              <w:rPr>
                <w:rFonts w:cs="Arial"/>
                <w:color w:val="000000" w:themeColor="text1"/>
                <w:sz w:val="20"/>
                <w:szCs w:val="20"/>
              </w:rPr>
              <w:t>how such a risk assessment will be updated to continuously improve the approach to Disaster Recovery following invocation of the Business Continui</w:t>
            </w:r>
            <w:r w:rsidR="00605970" w:rsidRPr="005A19D9">
              <w:rPr>
                <w:rFonts w:cs="Arial"/>
                <w:color w:val="000000" w:themeColor="text1"/>
                <w:sz w:val="20"/>
                <w:szCs w:val="20"/>
              </w:rPr>
              <w:t xml:space="preserve">ty and Disaster Recovery Plan for you and your </w:t>
            </w:r>
            <w:r w:rsidR="001A3550" w:rsidRPr="005A19D9">
              <w:rPr>
                <w:rFonts w:cs="Arial"/>
                <w:color w:val="000000" w:themeColor="text1"/>
                <w:sz w:val="20"/>
                <w:szCs w:val="20"/>
              </w:rPr>
              <w:t>Sub-Contractors</w:t>
            </w:r>
            <w:r w:rsidR="00605970" w:rsidRPr="005A19D9">
              <w:rPr>
                <w:rFonts w:cs="Arial"/>
                <w:color w:val="000000" w:themeColor="text1"/>
                <w:sz w:val="20"/>
                <w:szCs w:val="20"/>
              </w:rPr>
              <w:t xml:space="preserve"> throughout the duration of the Contract.</w:t>
            </w:r>
          </w:p>
          <w:p w14:paraId="7037D9C8" w14:textId="77777777" w:rsidR="00025BF5" w:rsidRPr="005A19D9" w:rsidRDefault="00025BF5" w:rsidP="00F13A5F">
            <w:pPr>
              <w:pStyle w:val="ListParagraph"/>
              <w:contextualSpacing/>
              <w:jc w:val="both"/>
              <w:rPr>
                <w:rFonts w:cs="Arial"/>
                <w:color w:val="000000" w:themeColor="text1"/>
                <w:sz w:val="20"/>
                <w:szCs w:val="20"/>
              </w:rPr>
            </w:pPr>
          </w:p>
          <w:p w14:paraId="29AAB3B6" w14:textId="7295C4E0" w:rsidR="00333F16" w:rsidRPr="005A19D9" w:rsidRDefault="00025BF5" w:rsidP="00F13A5F">
            <w:pPr>
              <w:pStyle w:val="ListParagraph"/>
              <w:contextualSpacing/>
              <w:jc w:val="both"/>
              <w:rPr>
                <w:rFonts w:cs="Arial"/>
                <w:color w:val="000000" w:themeColor="text1"/>
                <w:sz w:val="20"/>
                <w:szCs w:val="20"/>
              </w:rPr>
            </w:pPr>
            <w:r w:rsidRPr="005A19D9">
              <w:rPr>
                <w:rFonts w:cs="Arial"/>
                <w:color w:val="000000" w:themeColor="text1"/>
                <w:sz w:val="20"/>
                <w:szCs w:val="20"/>
              </w:rPr>
              <w:t xml:space="preserve">Your response must also </w:t>
            </w:r>
            <w:r w:rsidR="00C13A66" w:rsidRPr="005A19D9">
              <w:rPr>
                <w:rFonts w:cs="Arial"/>
                <w:color w:val="000000" w:themeColor="text1"/>
                <w:sz w:val="20"/>
                <w:szCs w:val="20"/>
              </w:rPr>
              <w:t>Demonstrate</w:t>
            </w:r>
            <w:r w:rsidRPr="005A19D9">
              <w:rPr>
                <w:rFonts w:cs="Arial"/>
                <w:color w:val="000000" w:themeColor="text1"/>
                <w:sz w:val="20"/>
                <w:szCs w:val="20"/>
              </w:rPr>
              <w:t xml:space="preserve"> your approach to </w:t>
            </w:r>
            <w:r w:rsidR="00333F16" w:rsidRPr="005A19D9">
              <w:rPr>
                <w:rFonts w:cs="Arial"/>
                <w:color w:val="000000" w:themeColor="text1"/>
                <w:sz w:val="20"/>
                <w:szCs w:val="20"/>
              </w:rPr>
              <w:t xml:space="preserve">management of communication that relates to a Disaster or the interoperation of your Business Continuity and Disaster Recovery Plan and any related or over-arching Business Continuity and Disaster Recovery Plan that is maintained by the </w:t>
            </w:r>
            <w:r w:rsidR="001E11C2" w:rsidRPr="005A19D9">
              <w:rPr>
                <w:rFonts w:cs="Arial"/>
                <w:color w:val="000000" w:themeColor="text1"/>
                <w:sz w:val="20"/>
                <w:szCs w:val="20"/>
              </w:rPr>
              <w:t xml:space="preserve">Contracting </w:t>
            </w:r>
            <w:r w:rsidR="00333F16" w:rsidRPr="005A19D9">
              <w:rPr>
                <w:rFonts w:cs="Arial"/>
                <w:color w:val="000000" w:themeColor="text1"/>
                <w:sz w:val="20"/>
                <w:szCs w:val="20"/>
              </w:rPr>
              <w:t xml:space="preserve">Authority, ensuring that your </w:t>
            </w:r>
            <w:r w:rsidR="001A3550" w:rsidRPr="005A19D9">
              <w:rPr>
                <w:rFonts w:cs="Arial"/>
                <w:color w:val="000000" w:themeColor="text1"/>
                <w:sz w:val="20"/>
                <w:szCs w:val="20"/>
              </w:rPr>
              <w:t>Key</w:t>
            </w:r>
            <w:r w:rsidR="00FE39BC" w:rsidRPr="005A19D9">
              <w:rPr>
                <w:rFonts w:cs="Arial"/>
                <w:color w:val="000000" w:themeColor="text1"/>
                <w:sz w:val="20"/>
                <w:szCs w:val="20"/>
              </w:rPr>
              <w:t xml:space="preserve"> </w:t>
            </w:r>
            <w:r w:rsidR="001A3550" w:rsidRPr="005A19D9">
              <w:rPr>
                <w:rFonts w:cs="Arial"/>
                <w:color w:val="000000" w:themeColor="text1"/>
                <w:sz w:val="20"/>
                <w:szCs w:val="20"/>
              </w:rPr>
              <w:t>P</w:t>
            </w:r>
            <w:r w:rsidR="00FE39BC" w:rsidRPr="005A19D9">
              <w:rPr>
                <w:rFonts w:cs="Arial"/>
                <w:color w:val="000000" w:themeColor="text1"/>
                <w:sz w:val="20"/>
                <w:szCs w:val="20"/>
              </w:rPr>
              <w:t xml:space="preserve">ersonnel </w:t>
            </w:r>
            <w:r w:rsidR="00333F16" w:rsidRPr="005A19D9">
              <w:rPr>
                <w:rFonts w:cs="Arial"/>
                <w:color w:val="000000" w:themeColor="text1"/>
                <w:sz w:val="20"/>
                <w:szCs w:val="20"/>
              </w:rPr>
              <w:t>contacts are available during the hours at which the Service is to be delivered, in accordance with:</w:t>
            </w:r>
          </w:p>
          <w:p w14:paraId="14BD0FE2" w14:textId="77777777" w:rsidR="00333F16" w:rsidRPr="005A19D9" w:rsidRDefault="00333F16" w:rsidP="00F13A5F">
            <w:pPr>
              <w:pStyle w:val="ListParagraph"/>
              <w:contextualSpacing/>
              <w:jc w:val="both"/>
              <w:rPr>
                <w:rFonts w:cs="Arial"/>
                <w:color w:val="000000" w:themeColor="text1"/>
                <w:sz w:val="20"/>
                <w:szCs w:val="20"/>
              </w:rPr>
            </w:pPr>
          </w:p>
          <w:p w14:paraId="3416FE82" w14:textId="77777777" w:rsidR="00333F16" w:rsidRPr="005A19D9" w:rsidRDefault="00333F16" w:rsidP="00D24776">
            <w:pPr>
              <w:pStyle w:val="ListParagraph"/>
              <w:numPr>
                <w:ilvl w:val="0"/>
                <w:numId w:val="23"/>
              </w:numPr>
              <w:ind w:left="720"/>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779F9" w:rsidRPr="005A19D9">
              <w:rPr>
                <w:rFonts w:cs="Arial"/>
                <w:b/>
                <w:i/>
                <w:color w:val="000000" w:themeColor="text1"/>
                <w:sz w:val="20"/>
                <w:szCs w:val="20"/>
              </w:rPr>
              <w:t>8.1</w:t>
            </w:r>
            <w:r w:rsidRPr="005A19D9">
              <w:rPr>
                <w:rFonts w:cs="Arial"/>
                <w:b/>
                <w:i/>
                <w:color w:val="000000" w:themeColor="text1"/>
                <w:sz w:val="20"/>
                <w:szCs w:val="20"/>
              </w:rPr>
              <w:t xml:space="preserve"> (Service Levels);</w:t>
            </w:r>
          </w:p>
          <w:p w14:paraId="712E9DE9" w14:textId="77777777" w:rsidR="00333F16" w:rsidRPr="005A19D9" w:rsidRDefault="00333F16" w:rsidP="00D24776">
            <w:pPr>
              <w:pStyle w:val="ListParagraph"/>
              <w:numPr>
                <w:ilvl w:val="0"/>
                <w:numId w:val="23"/>
              </w:numPr>
              <w:ind w:left="720"/>
              <w:contextualSpacing/>
              <w:jc w:val="both"/>
              <w:rPr>
                <w:rFonts w:cs="Arial"/>
                <w:b/>
                <w:i/>
                <w:color w:val="000000" w:themeColor="text1"/>
                <w:sz w:val="20"/>
                <w:szCs w:val="20"/>
              </w:rPr>
            </w:pPr>
            <w:r w:rsidRPr="005A19D9">
              <w:rPr>
                <w:rFonts w:cs="Arial"/>
                <w:b/>
                <w:i/>
                <w:color w:val="000000" w:themeColor="text1"/>
                <w:sz w:val="20"/>
                <w:szCs w:val="20"/>
              </w:rPr>
              <w:t>Attachment 4a – Specification (Contract Schedule 1) Appendix A – Business Continuity and Disaster Recovery, paragraph 2.1.6 (Part A of the BCDR Plan and General Principles and Requirements);</w:t>
            </w:r>
          </w:p>
          <w:p w14:paraId="246CE7EF" w14:textId="77777777" w:rsidR="00333F16" w:rsidRPr="005A19D9" w:rsidRDefault="00333F16" w:rsidP="00D24776">
            <w:pPr>
              <w:pStyle w:val="ListParagraph"/>
              <w:numPr>
                <w:ilvl w:val="0"/>
                <w:numId w:val="23"/>
              </w:numPr>
              <w:ind w:left="720"/>
              <w:contextualSpacing/>
              <w:jc w:val="both"/>
              <w:rPr>
                <w:rFonts w:cs="Arial"/>
                <w:b/>
                <w:i/>
                <w:color w:val="000000" w:themeColor="text1"/>
                <w:sz w:val="20"/>
                <w:szCs w:val="20"/>
              </w:rPr>
            </w:pPr>
            <w:r w:rsidRPr="005A19D9">
              <w:rPr>
                <w:rFonts w:cs="Arial"/>
                <w:b/>
                <w:i/>
                <w:color w:val="000000" w:themeColor="text1"/>
                <w:sz w:val="20"/>
                <w:szCs w:val="20"/>
              </w:rPr>
              <w:t>Attachment 4a – Specification (Contract Schedule 1) Appendix A – Business Continuity and Disaster Recovery, paragraphs 2.1.4, 2.1.5 and 2.1.8 (Part A of the BCDR Plan and General Principles and Requirements);</w:t>
            </w:r>
          </w:p>
          <w:p w14:paraId="010A9212" w14:textId="77777777" w:rsidR="0007506D" w:rsidRPr="005A19D9" w:rsidRDefault="0007506D" w:rsidP="00A042F8">
            <w:pPr>
              <w:pStyle w:val="ListParagraph"/>
              <w:ind w:left="0"/>
              <w:contextualSpacing/>
              <w:jc w:val="both"/>
              <w:rPr>
                <w:rFonts w:cs="Arial"/>
                <w:color w:val="000000" w:themeColor="text1"/>
                <w:sz w:val="20"/>
                <w:szCs w:val="20"/>
              </w:rPr>
            </w:pPr>
          </w:p>
          <w:p w14:paraId="0D9272A4" w14:textId="71A4C5ED" w:rsidR="009A65CB" w:rsidRPr="005A19D9" w:rsidRDefault="009A65CB" w:rsidP="00D24776">
            <w:pPr>
              <w:pStyle w:val="ListParagraph"/>
              <w:numPr>
                <w:ilvl w:val="0"/>
                <w:numId w:val="19"/>
              </w:numPr>
              <w:contextualSpacing/>
              <w:jc w:val="both"/>
              <w:rPr>
                <w:rFonts w:cs="Arial"/>
                <w:color w:val="000000" w:themeColor="text1"/>
                <w:sz w:val="20"/>
                <w:szCs w:val="20"/>
              </w:rPr>
            </w:pPr>
            <w:r w:rsidRPr="005A19D9">
              <w:rPr>
                <w:rFonts w:cs="Arial"/>
                <w:color w:val="000000" w:themeColor="text1"/>
                <w:sz w:val="20"/>
                <w:szCs w:val="20"/>
              </w:rPr>
              <w:t>D</w:t>
            </w:r>
            <w:r w:rsidR="00A1037C" w:rsidRPr="005A19D9">
              <w:rPr>
                <w:rFonts w:cs="Arial"/>
                <w:color w:val="000000" w:themeColor="text1"/>
                <w:sz w:val="20"/>
                <w:szCs w:val="20"/>
              </w:rPr>
              <w:t xml:space="preserve">emonstrate how you will </w:t>
            </w:r>
            <w:r w:rsidR="00617E2C" w:rsidRPr="005A19D9">
              <w:rPr>
                <w:rFonts w:cs="Arial"/>
                <w:color w:val="000000" w:themeColor="text1"/>
                <w:sz w:val="20"/>
                <w:szCs w:val="20"/>
              </w:rPr>
              <w:t xml:space="preserve">minimise the impact of any Disaster or Service Failure to the </w:t>
            </w:r>
            <w:r w:rsidR="001E11C2" w:rsidRPr="005A19D9">
              <w:rPr>
                <w:rFonts w:cs="Arial"/>
                <w:color w:val="000000" w:themeColor="text1"/>
                <w:sz w:val="20"/>
                <w:szCs w:val="20"/>
              </w:rPr>
              <w:t xml:space="preserve">Contracting </w:t>
            </w:r>
            <w:r w:rsidR="00617E2C" w:rsidRPr="005A19D9">
              <w:rPr>
                <w:rFonts w:cs="Arial"/>
                <w:color w:val="000000" w:themeColor="text1"/>
                <w:sz w:val="20"/>
                <w:szCs w:val="20"/>
              </w:rPr>
              <w:t>Authority, including provision of interim solutions</w:t>
            </w:r>
            <w:r w:rsidRPr="005A19D9">
              <w:rPr>
                <w:rFonts w:cs="Arial"/>
                <w:color w:val="000000" w:themeColor="text1"/>
                <w:sz w:val="20"/>
                <w:szCs w:val="20"/>
              </w:rPr>
              <w:t xml:space="preserve"> to ensure that the business processes and operations facilitated by the provision of Services remain supported and to ensure continuity of the business operations supported by the Services, as outlined in Attachment 4a – Specification (Contract Schedule 1) Appendix A – Business Continuity and Disaster Recovery, paragraph 3.1</w:t>
            </w:r>
            <w:r w:rsidRPr="005A19D9">
              <w:rPr>
                <w:rFonts w:cs="Arial"/>
                <w:color w:val="000000" w:themeColor="text1"/>
                <w:sz w:val="20"/>
                <w:szCs w:val="20"/>
                <w:shd w:val="clear" w:color="auto" w:fill="FFFFFF" w:themeFill="background1"/>
              </w:rPr>
              <w:t xml:space="preserve"> </w:t>
            </w:r>
            <w:r w:rsidRPr="005A19D9">
              <w:rPr>
                <w:rFonts w:cs="Arial"/>
                <w:color w:val="000000" w:themeColor="text1"/>
                <w:sz w:val="20"/>
                <w:szCs w:val="20"/>
              </w:rPr>
              <w:t>(Business Continuity Plan – Principles and Contents).</w:t>
            </w:r>
          </w:p>
          <w:p w14:paraId="4644B69A" w14:textId="77777777" w:rsidR="009A65CB" w:rsidRPr="005A19D9" w:rsidRDefault="009A65CB" w:rsidP="00A042F8">
            <w:pPr>
              <w:pStyle w:val="ListParagraph"/>
              <w:ind w:left="0"/>
              <w:contextualSpacing/>
              <w:jc w:val="both"/>
              <w:rPr>
                <w:rFonts w:cs="Arial"/>
                <w:color w:val="000000" w:themeColor="text1"/>
                <w:sz w:val="20"/>
                <w:szCs w:val="20"/>
              </w:rPr>
            </w:pPr>
          </w:p>
          <w:p w14:paraId="551DF9B0" w14:textId="594A0E1B" w:rsidR="009A65CB" w:rsidRPr="005A19D9" w:rsidRDefault="00463003" w:rsidP="00F13A5F">
            <w:pPr>
              <w:pStyle w:val="ListParagraph"/>
              <w:ind w:left="709"/>
              <w:contextualSpacing/>
              <w:jc w:val="both"/>
              <w:rPr>
                <w:rFonts w:cs="Arial"/>
                <w:color w:val="000000" w:themeColor="text1"/>
                <w:sz w:val="20"/>
                <w:szCs w:val="20"/>
              </w:rPr>
            </w:pPr>
            <w:r w:rsidRPr="005A19D9">
              <w:rPr>
                <w:rFonts w:cs="Arial"/>
                <w:color w:val="000000" w:themeColor="text1"/>
                <w:sz w:val="20"/>
                <w:szCs w:val="20"/>
              </w:rPr>
              <w:t xml:space="preserve">Your response must demonstrate, at a minimum, the measures and contingencies that you will maintain to ensure that the business processes and operations facilitated by the provision of Services remain supported to the standards and timescales required by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in the event of a Disaster affecting your managed, staffed, secure and equipped facility.</w:t>
            </w:r>
          </w:p>
          <w:p w14:paraId="7A00BEE2" w14:textId="77777777" w:rsidR="00463003" w:rsidRPr="005A19D9" w:rsidRDefault="00463003" w:rsidP="00F13A5F">
            <w:pPr>
              <w:pStyle w:val="ListParagraph"/>
              <w:ind w:left="709"/>
              <w:contextualSpacing/>
              <w:jc w:val="both"/>
              <w:rPr>
                <w:rFonts w:cs="Arial"/>
                <w:color w:val="000000" w:themeColor="text1"/>
                <w:sz w:val="20"/>
                <w:szCs w:val="20"/>
              </w:rPr>
            </w:pPr>
          </w:p>
          <w:p w14:paraId="09A7DE2A" w14:textId="0ED27151" w:rsidR="00463003" w:rsidRPr="005A19D9" w:rsidRDefault="00463003" w:rsidP="00F13A5F">
            <w:pPr>
              <w:pStyle w:val="ListParagraph"/>
              <w:ind w:left="709"/>
              <w:contextualSpacing/>
              <w:jc w:val="both"/>
              <w:rPr>
                <w:rFonts w:cs="Arial"/>
                <w:color w:val="000000" w:themeColor="text1"/>
                <w:sz w:val="20"/>
                <w:szCs w:val="20"/>
              </w:rPr>
            </w:pPr>
            <w:r w:rsidRPr="005A19D9">
              <w:rPr>
                <w:rFonts w:cs="Arial"/>
                <w:color w:val="000000" w:themeColor="text1"/>
                <w:sz w:val="20"/>
                <w:szCs w:val="20"/>
              </w:rPr>
              <w:t xml:space="preserve">Your response must also demonstrate the measures and contingencies that you will maintain to ensure that the business processes and operations facilitated by the provision of Services remain supported to the standards and timescales required by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in the event of a Disaster affecting your primary method of secure data transfer,</w:t>
            </w:r>
            <w:r w:rsidR="005723AF" w:rsidRPr="005A19D9">
              <w:rPr>
                <w:rFonts w:cs="Arial"/>
                <w:color w:val="000000" w:themeColor="text1"/>
                <w:sz w:val="20"/>
                <w:szCs w:val="20"/>
              </w:rPr>
              <w:t xml:space="preserve"> via the </w:t>
            </w:r>
            <w:r w:rsidR="008D7899" w:rsidRPr="005A19D9">
              <w:rPr>
                <w:rFonts w:cs="Arial"/>
                <w:color w:val="000000" w:themeColor="text1"/>
                <w:sz w:val="20"/>
                <w:szCs w:val="20"/>
              </w:rPr>
              <w:t>secure web portal</w:t>
            </w:r>
            <w:r w:rsidR="00122612" w:rsidRPr="005A19D9">
              <w:rPr>
                <w:rFonts w:cs="Arial"/>
                <w:color w:val="000000" w:themeColor="text1"/>
                <w:sz w:val="20"/>
                <w:szCs w:val="20"/>
              </w:rPr>
              <w:t xml:space="preserve"> </w:t>
            </w:r>
            <w:r w:rsidRPr="005A19D9">
              <w:rPr>
                <w:rFonts w:cs="Arial"/>
                <w:color w:val="000000" w:themeColor="text1"/>
                <w:sz w:val="20"/>
                <w:szCs w:val="20"/>
              </w:rPr>
              <w:t>in accordance with:</w:t>
            </w:r>
          </w:p>
          <w:p w14:paraId="0802A0B1" w14:textId="77777777" w:rsidR="00463003" w:rsidRPr="005A19D9" w:rsidRDefault="00463003" w:rsidP="00F13A5F">
            <w:pPr>
              <w:pStyle w:val="ListParagraph"/>
              <w:ind w:left="709"/>
              <w:contextualSpacing/>
              <w:jc w:val="both"/>
              <w:rPr>
                <w:rFonts w:cs="Arial"/>
                <w:color w:val="000000" w:themeColor="text1"/>
                <w:sz w:val="20"/>
                <w:szCs w:val="20"/>
              </w:rPr>
            </w:pPr>
          </w:p>
          <w:p w14:paraId="67DB58F3" w14:textId="77777777" w:rsidR="00463003" w:rsidRPr="005A19D9" w:rsidRDefault="00463003" w:rsidP="00D24776">
            <w:pPr>
              <w:pStyle w:val="ListParagraph"/>
              <w:numPr>
                <w:ilvl w:val="0"/>
                <w:numId w:val="14"/>
              </w:numPr>
              <w:ind w:left="709"/>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779F9" w:rsidRPr="005A19D9">
              <w:rPr>
                <w:rFonts w:cs="Arial"/>
                <w:b/>
                <w:i/>
                <w:color w:val="000000" w:themeColor="text1"/>
                <w:sz w:val="20"/>
                <w:szCs w:val="20"/>
              </w:rPr>
              <w:t>2</w:t>
            </w:r>
            <w:r w:rsidRPr="005A19D9">
              <w:rPr>
                <w:rFonts w:cs="Arial"/>
                <w:b/>
                <w:i/>
                <w:color w:val="000000" w:themeColor="text1"/>
                <w:sz w:val="20"/>
                <w:szCs w:val="20"/>
              </w:rPr>
              <w:t xml:space="preserve"> (The Requirement);</w:t>
            </w:r>
          </w:p>
          <w:p w14:paraId="64F05A63" w14:textId="77777777" w:rsidR="00463003" w:rsidRPr="005A19D9" w:rsidRDefault="00463003" w:rsidP="00D24776">
            <w:pPr>
              <w:pStyle w:val="ListParagraph"/>
              <w:numPr>
                <w:ilvl w:val="0"/>
                <w:numId w:val="14"/>
              </w:numPr>
              <w:ind w:left="709"/>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paragraph </w:t>
            </w:r>
            <w:r w:rsidR="008779F9" w:rsidRPr="005A19D9">
              <w:rPr>
                <w:rFonts w:cs="Arial"/>
                <w:b/>
                <w:i/>
                <w:color w:val="000000" w:themeColor="text1"/>
                <w:sz w:val="20"/>
                <w:szCs w:val="20"/>
              </w:rPr>
              <w:t>2.2</w:t>
            </w:r>
            <w:r w:rsidRPr="005A19D9">
              <w:rPr>
                <w:rFonts w:cs="Arial"/>
                <w:b/>
                <w:i/>
                <w:color w:val="000000" w:themeColor="text1"/>
                <w:sz w:val="20"/>
                <w:szCs w:val="20"/>
              </w:rPr>
              <w:t xml:space="preserve"> (Data Transfer);</w:t>
            </w:r>
          </w:p>
          <w:p w14:paraId="73C86852" w14:textId="77777777" w:rsidR="00463003" w:rsidRPr="005A19D9" w:rsidRDefault="00463003" w:rsidP="00D24776">
            <w:pPr>
              <w:pStyle w:val="ListParagraph"/>
              <w:numPr>
                <w:ilvl w:val="0"/>
                <w:numId w:val="14"/>
              </w:numPr>
              <w:ind w:left="709"/>
              <w:contextualSpacing/>
              <w:jc w:val="both"/>
              <w:rPr>
                <w:rFonts w:cs="Arial"/>
                <w:b/>
                <w:i/>
                <w:color w:val="000000" w:themeColor="text1"/>
                <w:sz w:val="20"/>
                <w:szCs w:val="20"/>
              </w:rPr>
            </w:pPr>
            <w:r w:rsidRPr="005A19D9">
              <w:rPr>
                <w:rFonts w:cs="Arial"/>
                <w:b/>
                <w:i/>
                <w:color w:val="000000" w:themeColor="text1"/>
                <w:sz w:val="20"/>
                <w:szCs w:val="20"/>
              </w:rPr>
              <w:lastRenderedPageBreak/>
              <w:t xml:space="preserve">Attachment 4a – Specification (Contract Schedule 1) paragraphs </w:t>
            </w:r>
            <w:r w:rsidR="008779F9" w:rsidRPr="005A19D9">
              <w:rPr>
                <w:rFonts w:cs="Arial"/>
                <w:b/>
                <w:i/>
                <w:color w:val="000000" w:themeColor="text1"/>
                <w:sz w:val="20"/>
                <w:szCs w:val="20"/>
              </w:rPr>
              <w:t>8</w:t>
            </w:r>
            <w:r w:rsidRPr="005A19D9">
              <w:rPr>
                <w:rFonts w:cs="Arial"/>
                <w:b/>
                <w:i/>
                <w:color w:val="000000" w:themeColor="text1"/>
                <w:sz w:val="20"/>
                <w:szCs w:val="20"/>
              </w:rPr>
              <w:t xml:space="preserve">.2.2 to </w:t>
            </w:r>
            <w:r w:rsidR="008779F9" w:rsidRPr="005A19D9">
              <w:rPr>
                <w:rFonts w:cs="Arial"/>
                <w:b/>
                <w:i/>
                <w:color w:val="000000" w:themeColor="text1"/>
                <w:sz w:val="20"/>
                <w:szCs w:val="20"/>
              </w:rPr>
              <w:t>8</w:t>
            </w:r>
            <w:r w:rsidRPr="005A19D9">
              <w:rPr>
                <w:rFonts w:cs="Arial"/>
                <w:b/>
                <w:i/>
                <w:color w:val="000000" w:themeColor="text1"/>
                <w:sz w:val="20"/>
                <w:szCs w:val="20"/>
              </w:rPr>
              <w:t>.2.4 (Key Performance Indicators); and</w:t>
            </w:r>
          </w:p>
          <w:p w14:paraId="6A570241" w14:textId="77777777" w:rsidR="00463003" w:rsidRPr="005A19D9" w:rsidRDefault="00463003" w:rsidP="00D24776">
            <w:pPr>
              <w:pStyle w:val="ListParagraph"/>
              <w:numPr>
                <w:ilvl w:val="0"/>
                <w:numId w:val="14"/>
              </w:numPr>
              <w:ind w:left="709"/>
              <w:contextualSpacing/>
              <w:jc w:val="both"/>
              <w:rPr>
                <w:rFonts w:cs="Arial"/>
                <w:b/>
                <w:i/>
                <w:color w:val="000000" w:themeColor="text1"/>
                <w:sz w:val="20"/>
                <w:szCs w:val="20"/>
              </w:rPr>
            </w:pPr>
            <w:r w:rsidRPr="005A19D9">
              <w:rPr>
                <w:rFonts w:cs="Arial"/>
                <w:b/>
                <w:i/>
                <w:color w:val="000000" w:themeColor="text1"/>
                <w:sz w:val="20"/>
                <w:szCs w:val="20"/>
              </w:rPr>
              <w:t>Attachment 4a – Specification (Contract Schedule 1) Appendix A – Business Continuity and Disaster Recovery, paragraph 3.1 (Business Continuity Plan – Principles and Contents)</w:t>
            </w:r>
            <w:r w:rsidR="001C064C" w:rsidRPr="005A19D9">
              <w:rPr>
                <w:rFonts w:cs="Arial"/>
                <w:b/>
                <w:i/>
                <w:color w:val="000000" w:themeColor="text1"/>
                <w:sz w:val="20"/>
                <w:szCs w:val="20"/>
              </w:rPr>
              <w:t>.</w:t>
            </w:r>
          </w:p>
          <w:p w14:paraId="26FE6A2E" w14:textId="77777777" w:rsidR="00A413D8" w:rsidRPr="005A19D9" w:rsidRDefault="00A413D8" w:rsidP="00A042F8">
            <w:pPr>
              <w:pStyle w:val="ListParagraph"/>
              <w:ind w:left="0"/>
              <w:contextualSpacing/>
              <w:jc w:val="both"/>
              <w:rPr>
                <w:rFonts w:cs="Arial"/>
                <w:color w:val="000000" w:themeColor="text1"/>
                <w:sz w:val="20"/>
                <w:szCs w:val="20"/>
              </w:rPr>
            </w:pPr>
          </w:p>
          <w:p w14:paraId="093C3623" w14:textId="46EC3C32" w:rsidR="006D5EC9" w:rsidRPr="005A19D9" w:rsidRDefault="005A1A09" w:rsidP="00D24776">
            <w:pPr>
              <w:pStyle w:val="ListParagraph"/>
              <w:numPr>
                <w:ilvl w:val="0"/>
                <w:numId w:val="19"/>
              </w:numPr>
              <w:contextualSpacing/>
              <w:jc w:val="both"/>
              <w:rPr>
                <w:rFonts w:cs="Arial"/>
                <w:color w:val="000000" w:themeColor="text1"/>
                <w:sz w:val="20"/>
                <w:szCs w:val="20"/>
              </w:rPr>
            </w:pPr>
            <w:r w:rsidRPr="005A19D9">
              <w:rPr>
                <w:rFonts w:cs="Arial"/>
                <w:color w:val="000000" w:themeColor="text1"/>
                <w:sz w:val="20"/>
                <w:szCs w:val="20"/>
              </w:rPr>
              <w:t>Demonstrate</w:t>
            </w:r>
            <w:r w:rsidR="006D5EC9" w:rsidRPr="005A19D9">
              <w:rPr>
                <w:rFonts w:cs="Arial"/>
                <w:color w:val="000000" w:themeColor="text1"/>
                <w:sz w:val="20"/>
                <w:szCs w:val="20"/>
              </w:rPr>
              <w:t xml:space="preserve"> </w:t>
            </w:r>
            <w:r w:rsidR="00617E2C" w:rsidRPr="005A19D9">
              <w:rPr>
                <w:rFonts w:cs="Arial"/>
                <w:color w:val="000000" w:themeColor="text1"/>
                <w:sz w:val="20"/>
                <w:szCs w:val="20"/>
              </w:rPr>
              <w:t xml:space="preserve">the steps </w:t>
            </w:r>
            <w:r w:rsidR="006D5EC9" w:rsidRPr="005A19D9">
              <w:rPr>
                <w:rFonts w:cs="Arial"/>
                <w:color w:val="000000" w:themeColor="text1"/>
                <w:sz w:val="20"/>
                <w:szCs w:val="20"/>
              </w:rPr>
              <w:t xml:space="preserve">that will be taken, and processes that will be administered, in the event of a Disaster, to ensure effective and timely </w:t>
            </w:r>
            <w:r w:rsidR="00617E2C" w:rsidRPr="005A19D9">
              <w:rPr>
                <w:rFonts w:cs="Arial"/>
                <w:color w:val="000000" w:themeColor="text1"/>
                <w:sz w:val="20"/>
                <w:szCs w:val="20"/>
              </w:rPr>
              <w:t>resumption of the provision of Services</w:t>
            </w:r>
            <w:r w:rsidR="006D5EC9" w:rsidRPr="005A19D9">
              <w:rPr>
                <w:rFonts w:cs="Arial"/>
                <w:color w:val="000000" w:themeColor="text1"/>
                <w:sz w:val="20"/>
                <w:szCs w:val="20"/>
              </w:rPr>
              <w:t>, and</w:t>
            </w:r>
            <w:r w:rsidR="00617E2C" w:rsidRPr="005A19D9">
              <w:rPr>
                <w:rFonts w:cs="Arial"/>
                <w:color w:val="000000" w:themeColor="text1"/>
                <w:sz w:val="20"/>
                <w:szCs w:val="20"/>
              </w:rPr>
              <w:t xml:space="preserve"> to address any prevailing effect of the failure or disruption of the provision of Services</w:t>
            </w:r>
            <w:r w:rsidR="006D5EC9" w:rsidRPr="005A19D9">
              <w:rPr>
                <w:rFonts w:cs="Arial"/>
                <w:color w:val="000000" w:themeColor="text1"/>
                <w:sz w:val="20"/>
                <w:szCs w:val="20"/>
              </w:rPr>
              <w:t xml:space="preserve">, as </w:t>
            </w:r>
            <w:r w:rsidR="0063166D" w:rsidRPr="005A19D9">
              <w:rPr>
                <w:rFonts w:cs="Arial"/>
                <w:color w:val="000000" w:themeColor="text1"/>
                <w:sz w:val="20"/>
                <w:szCs w:val="20"/>
              </w:rPr>
              <w:t>outlined</w:t>
            </w:r>
            <w:r w:rsidR="00605970" w:rsidRPr="005A19D9">
              <w:rPr>
                <w:rFonts w:cs="Arial"/>
                <w:color w:val="000000" w:themeColor="text1"/>
                <w:sz w:val="20"/>
                <w:szCs w:val="20"/>
              </w:rPr>
              <w:t xml:space="preserve"> in Attachment 4a – Specification (Contract Schedule 1) Appendix A – Business Continuity and Disaster Recovery, paragraph 4 (Disaster Recovery Plan – Principles and Contents). </w:t>
            </w:r>
          </w:p>
          <w:p w14:paraId="65F5A4DE" w14:textId="77777777" w:rsidR="006D5EC9" w:rsidRPr="005A19D9" w:rsidRDefault="006D5EC9" w:rsidP="00F13A5F">
            <w:pPr>
              <w:pStyle w:val="ListParagraph"/>
              <w:ind w:left="709"/>
              <w:contextualSpacing/>
              <w:jc w:val="both"/>
              <w:rPr>
                <w:rFonts w:cs="Arial"/>
                <w:color w:val="000000" w:themeColor="text1"/>
                <w:sz w:val="20"/>
                <w:szCs w:val="20"/>
              </w:rPr>
            </w:pPr>
          </w:p>
          <w:p w14:paraId="1BC2D5C8" w14:textId="1D358B6E" w:rsidR="00C45AA6" w:rsidRPr="005A19D9" w:rsidRDefault="006D5EC9" w:rsidP="00F13A5F">
            <w:pPr>
              <w:pStyle w:val="ListParagraph"/>
              <w:ind w:left="709"/>
              <w:contextualSpacing/>
              <w:jc w:val="both"/>
              <w:rPr>
                <w:rFonts w:cs="Arial"/>
                <w:color w:val="000000" w:themeColor="text1"/>
                <w:sz w:val="20"/>
                <w:szCs w:val="20"/>
              </w:rPr>
            </w:pPr>
            <w:r w:rsidRPr="005A19D9">
              <w:rPr>
                <w:rFonts w:cs="Arial"/>
                <w:color w:val="000000" w:themeColor="text1"/>
                <w:sz w:val="20"/>
                <w:szCs w:val="20"/>
              </w:rPr>
              <w:t>Your response must, as a minimu</w:t>
            </w:r>
            <w:r w:rsidR="00C45AA6" w:rsidRPr="005A19D9">
              <w:rPr>
                <w:rFonts w:cs="Arial"/>
                <w:color w:val="000000" w:themeColor="text1"/>
                <w:sz w:val="20"/>
                <w:szCs w:val="20"/>
              </w:rPr>
              <w:t xml:space="preserve">m, </w:t>
            </w:r>
            <w:r w:rsidR="000336E1" w:rsidRPr="005A19D9">
              <w:rPr>
                <w:rFonts w:cs="Arial"/>
                <w:color w:val="000000" w:themeColor="text1"/>
                <w:sz w:val="20"/>
                <w:szCs w:val="20"/>
              </w:rPr>
              <w:t>d</w:t>
            </w:r>
            <w:r w:rsidR="00C13A66" w:rsidRPr="005A19D9">
              <w:rPr>
                <w:rFonts w:cs="Arial"/>
                <w:color w:val="000000" w:themeColor="text1"/>
                <w:sz w:val="20"/>
                <w:szCs w:val="20"/>
              </w:rPr>
              <w:t>emonstrate</w:t>
            </w:r>
            <w:r w:rsidR="00C45AA6" w:rsidRPr="005A19D9">
              <w:rPr>
                <w:rFonts w:cs="Arial"/>
                <w:color w:val="000000" w:themeColor="text1"/>
                <w:sz w:val="20"/>
                <w:szCs w:val="20"/>
              </w:rPr>
              <w:t xml:space="preserve"> the </w:t>
            </w:r>
            <w:r w:rsidR="000C06B0" w:rsidRPr="005A19D9">
              <w:rPr>
                <w:rFonts w:cs="Arial"/>
                <w:color w:val="000000" w:themeColor="text1"/>
                <w:sz w:val="20"/>
                <w:szCs w:val="20"/>
              </w:rPr>
              <w:t xml:space="preserve">processes and procedures </w:t>
            </w:r>
            <w:r w:rsidR="00C45AA6" w:rsidRPr="005A19D9">
              <w:rPr>
                <w:rFonts w:cs="Arial"/>
                <w:color w:val="000000" w:themeColor="text1"/>
                <w:sz w:val="20"/>
                <w:szCs w:val="20"/>
              </w:rPr>
              <w:t xml:space="preserve">that you will </w:t>
            </w:r>
            <w:r w:rsidR="000C06B0" w:rsidRPr="005A19D9">
              <w:rPr>
                <w:rFonts w:cs="Arial"/>
                <w:color w:val="000000" w:themeColor="text1"/>
                <w:sz w:val="20"/>
                <w:szCs w:val="20"/>
              </w:rPr>
              <w:t xml:space="preserve">plan and </w:t>
            </w:r>
            <w:r w:rsidR="007235B4" w:rsidRPr="005A19D9">
              <w:rPr>
                <w:rFonts w:cs="Arial"/>
                <w:color w:val="000000" w:themeColor="text1"/>
                <w:sz w:val="20"/>
                <w:szCs w:val="20"/>
              </w:rPr>
              <w:t>invoke in the event of a Disaster</w:t>
            </w:r>
            <w:r w:rsidR="000C06B0" w:rsidRPr="005A19D9">
              <w:rPr>
                <w:rFonts w:cs="Arial"/>
                <w:color w:val="000000" w:themeColor="text1"/>
                <w:sz w:val="20"/>
                <w:szCs w:val="20"/>
              </w:rPr>
              <w:t xml:space="preserve"> to ensure swift and smooth resumption of the Services and to address any prevailing effect of the failure or disruption o</w:t>
            </w:r>
            <w:r w:rsidR="00605970" w:rsidRPr="005A19D9">
              <w:rPr>
                <w:rFonts w:cs="Arial"/>
                <w:color w:val="000000" w:themeColor="text1"/>
                <w:sz w:val="20"/>
                <w:szCs w:val="20"/>
              </w:rPr>
              <w:t>f the provision of</w:t>
            </w:r>
            <w:r w:rsidR="008D7899" w:rsidRPr="005A19D9">
              <w:rPr>
                <w:rFonts w:cs="Arial"/>
                <w:color w:val="000000" w:themeColor="text1"/>
                <w:sz w:val="20"/>
                <w:szCs w:val="20"/>
              </w:rPr>
              <w:t xml:space="preserve"> the Services by you or your Sub-Contractors</w:t>
            </w:r>
            <w:r w:rsidR="00605970" w:rsidRPr="005A19D9">
              <w:rPr>
                <w:rFonts w:cs="Arial"/>
                <w:color w:val="000000" w:themeColor="text1"/>
                <w:sz w:val="20"/>
                <w:szCs w:val="20"/>
              </w:rPr>
              <w:t xml:space="preserve"> throughout the duration of the Contract.</w:t>
            </w:r>
          </w:p>
          <w:p w14:paraId="1C901A2C" w14:textId="77777777" w:rsidR="007235B4" w:rsidRPr="005A19D9" w:rsidRDefault="007235B4" w:rsidP="00F13A5F">
            <w:pPr>
              <w:pStyle w:val="ListParagraph"/>
              <w:ind w:left="709"/>
              <w:contextualSpacing/>
              <w:jc w:val="both"/>
              <w:rPr>
                <w:rFonts w:cs="Arial"/>
                <w:color w:val="000000" w:themeColor="text1"/>
                <w:sz w:val="20"/>
                <w:szCs w:val="20"/>
              </w:rPr>
            </w:pPr>
          </w:p>
          <w:p w14:paraId="5F48CC85" w14:textId="2DC749B3" w:rsidR="007235B4" w:rsidRPr="005A19D9" w:rsidRDefault="007235B4" w:rsidP="00F13A5F">
            <w:pPr>
              <w:pStyle w:val="ListParagraph"/>
              <w:ind w:left="709"/>
              <w:contextualSpacing/>
              <w:jc w:val="both"/>
              <w:rPr>
                <w:rFonts w:cs="Arial"/>
                <w:color w:val="000000" w:themeColor="text1"/>
                <w:sz w:val="20"/>
                <w:szCs w:val="20"/>
              </w:rPr>
            </w:pPr>
            <w:r w:rsidRPr="005A19D9">
              <w:rPr>
                <w:rFonts w:cs="Arial"/>
                <w:color w:val="000000" w:themeColor="text1"/>
                <w:sz w:val="20"/>
                <w:szCs w:val="20"/>
              </w:rPr>
              <w:t xml:space="preserve">Your response must also demonstrate your approach to how you will ensure that the impacts of any Disaster or Service Failure are minimised to the </w:t>
            </w:r>
            <w:r w:rsidR="001E11C2" w:rsidRPr="005A19D9">
              <w:rPr>
                <w:rFonts w:cs="Arial"/>
                <w:color w:val="000000" w:themeColor="text1"/>
                <w:sz w:val="20"/>
                <w:szCs w:val="20"/>
              </w:rPr>
              <w:t xml:space="preserve">Contracting </w:t>
            </w:r>
            <w:r w:rsidRPr="005A19D9">
              <w:rPr>
                <w:rFonts w:cs="Arial"/>
                <w:color w:val="000000" w:themeColor="text1"/>
                <w:sz w:val="20"/>
                <w:szCs w:val="20"/>
              </w:rPr>
              <w:t>Authority through adequate testing of the Disaster Recovery Plan.</w:t>
            </w:r>
          </w:p>
          <w:p w14:paraId="06DAEF8C" w14:textId="77777777" w:rsidR="00C45AA6" w:rsidRPr="005A19D9" w:rsidRDefault="00C45AA6" w:rsidP="00F13A5F">
            <w:pPr>
              <w:pStyle w:val="ListParagraph"/>
              <w:ind w:left="709"/>
              <w:contextualSpacing/>
              <w:jc w:val="both"/>
              <w:rPr>
                <w:rFonts w:cs="Arial"/>
                <w:color w:val="000000" w:themeColor="text1"/>
                <w:sz w:val="20"/>
                <w:szCs w:val="20"/>
              </w:rPr>
            </w:pPr>
          </w:p>
          <w:p w14:paraId="1824908C" w14:textId="4F2A57AF" w:rsidR="006D5EC9" w:rsidRPr="005A19D9" w:rsidRDefault="000C06B0" w:rsidP="00D24776">
            <w:pPr>
              <w:pStyle w:val="ListParagraph"/>
              <w:numPr>
                <w:ilvl w:val="0"/>
                <w:numId w:val="15"/>
              </w:numPr>
              <w:ind w:left="709"/>
              <w:contextualSpacing/>
              <w:jc w:val="both"/>
              <w:rPr>
                <w:rFonts w:cs="Arial"/>
                <w:b/>
                <w:i/>
                <w:color w:val="000000" w:themeColor="text1"/>
                <w:sz w:val="20"/>
                <w:szCs w:val="20"/>
              </w:rPr>
            </w:pPr>
            <w:r w:rsidRPr="005A19D9">
              <w:rPr>
                <w:rFonts w:cs="Arial"/>
                <w:b/>
                <w:i/>
                <w:color w:val="000000" w:themeColor="text1"/>
                <w:sz w:val="20"/>
                <w:szCs w:val="20"/>
              </w:rPr>
              <w:t xml:space="preserve">Attachment 4a – Specification (Contract Schedule 1) </w:t>
            </w:r>
            <w:r w:rsidR="006D5EC9" w:rsidRPr="005A19D9">
              <w:rPr>
                <w:rFonts w:cs="Arial"/>
                <w:b/>
                <w:i/>
                <w:color w:val="000000" w:themeColor="text1"/>
                <w:sz w:val="20"/>
                <w:szCs w:val="20"/>
              </w:rPr>
              <w:t>App</w:t>
            </w:r>
            <w:r w:rsidRPr="005A19D9">
              <w:rPr>
                <w:rFonts w:cs="Arial"/>
                <w:b/>
                <w:i/>
                <w:color w:val="000000" w:themeColor="text1"/>
                <w:sz w:val="20"/>
                <w:szCs w:val="20"/>
              </w:rPr>
              <w:t>endix A</w:t>
            </w:r>
            <w:r w:rsidR="006D5EC9" w:rsidRPr="005A19D9">
              <w:rPr>
                <w:rFonts w:cs="Arial"/>
                <w:b/>
                <w:i/>
                <w:color w:val="000000" w:themeColor="text1"/>
                <w:sz w:val="20"/>
                <w:szCs w:val="20"/>
              </w:rPr>
              <w:t>, para</w:t>
            </w:r>
            <w:r w:rsidRPr="005A19D9">
              <w:rPr>
                <w:rFonts w:cs="Arial"/>
                <w:b/>
                <w:i/>
                <w:color w:val="000000" w:themeColor="text1"/>
                <w:sz w:val="20"/>
                <w:szCs w:val="20"/>
              </w:rPr>
              <w:t>graph</w:t>
            </w:r>
            <w:r w:rsidR="006D5EC9" w:rsidRPr="005A19D9">
              <w:rPr>
                <w:rFonts w:cs="Arial"/>
                <w:b/>
                <w:i/>
                <w:color w:val="000000" w:themeColor="text1"/>
                <w:sz w:val="20"/>
                <w:szCs w:val="20"/>
              </w:rPr>
              <w:t xml:space="preserve"> 4</w:t>
            </w:r>
            <w:r w:rsidRPr="005A19D9">
              <w:rPr>
                <w:rFonts w:cs="Arial"/>
                <w:b/>
                <w:i/>
                <w:color w:val="000000" w:themeColor="text1"/>
                <w:sz w:val="20"/>
                <w:szCs w:val="20"/>
              </w:rPr>
              <w:t xml:space="preserve"> (Disaster Recovery Plan – Principles and Contents)</w:t>
            </w:r>
            <w:r w:rsidR="00521BAD" w:rsidRPr="005A19D9">
              <w:rPr>
                <w:rFonts w:cs="Arial"/>
                <w:b/>
                <w:i/>
                <w:color w:val="000000" w:themeColor="text1"/>
                <w:sz w:val="20"/>
                <w:szCs w:val="20"/>
              </w:rPr>
              <w:t>.</w:t>
            </w:r>
          </w:p>
          <w:p w14:paraId="5CFA8F33" w14:textId="77777777" w:rsidR="00A413D8" w:rsidRPr="005A19D9" w:rsidRDefault="00A413D8" w:rsidP="00A042F8">
            <w:pPr>
              <w:pStyle w:val="ListParagraph"/>
              <w:ind w:left="0"/>
              <w:contextualSpacing/>
              <w:jc w:val="both"/>
              <w:rPr>
                <w:rFonts w:cs="Arial"/>
                <w:color w:val="000000" w:themeColor="text1"/>
                <w:sz w:val="20"/>
                <w:szCs w:val="20"/>
              </w:rPr>
            </w:pPr>
          </w:p>
          <w:p w14:paraId="13548B72"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Responses should be limited to, and focused on each of the component parts of the question posed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Potential Providers should refrain from making generalised statements and providing information not relevant to the topic. </w:t>
            </w:r>
          </w:p>
          <w:p w14:paraId="2D7647D1"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 </w:t>
            </w:r>
          </w:p>
          <w:p w14:paraId="2DADE7A1" w14:textId="77777777" w:rsidR="00BF632E" w:rsidRPr="005A19D9" w:rsidRDefault="00BF632E" w:rsidP="00A042F8">
            <w:pPr>
              <w:pStyle w:val="ListParagraph"/>
              <w:spacing w:after="0"/>
              <w:ind w:left="0"/>
              <w:rPr>
                <w:rFonts w:cs="Arial"/>
                <w:color w:val="000000" w:themeColor="text1"/>
                <w:sz w:val="20"/>
                <w:szCs w:val="20"/>
              </w:rPr>
            </w:pPr>
            <w:r w:rsidRPr="005A19D9">
              <w:rPr>
                <w:rFonts w:cs="Arial"/>
                <w:color w:val="000000" w:themeColor="text1"/>
                <w:sz w:val="20"/>
                <w:szCs w:val="20"/>
              </w:rPr>
              <w:t xml:space="preserve">Maximum character count – 8192 characters including spaces and punctuation. This character count cannot be exceeded within the e-Sourcing Suite. Responses must include spaces between words. </w:t>
            </w:r>
          </w:p>
          <w:p w14:paraId="039BE901" w14:textId="77777777" w:rsidR="00BF632E" w:rsidRPr="005A19D9" w:rsidRDefault="00BF632E" w:rsidP="00A042F8">
            <w:pPr>
              <w:spacing w:after="0" w:line="240" w:lineRule="auto"/>
              <w:jc w:val="both"/>
              <w:rPr>
                <w:rFonts w:cs="Arial"/>
                <w:b/>
                <w:color w:val="000000" w:themeColor="text1"/>
                <w:sz w:val="20"/>
                <w:szCs w:val="20"/>
              </w:rPr>
            </w:pPr>
            <w:r w:rsidRPr="005A19D9">
              <w:rPr>
                <w:rFonts w:cs="Arial"/>
                <w:color w:val="000000" w:themeColor="text1"/>
                <w:sz w:val="20"/>
                <w:szCs w:val="20"/>
              </w:rPr>
              <w:t>No attachments are permitted; any additional documents submitted will not be taken into consideration for the purposes of evaluation.</w:t>
            </w:r>
          </w:p>
        </w:tc>
      </w:tr>
      <w:tr w:rsidR="005A19D9" w:rsidRPr="005A19D9" w14:paraId="45288D5B" w14:textId="77777777" w:rsidTr="00B82041">
        <w:tc>
          <w:tcPr>
            <w:tcW w:w="1336" w:type="dxa"/>
            <w:shd w:val="clear" w:color="auto" w:fill="FFFFCC"/>
            <w:vAlign w:val="center"/>
          </w:tcPr>
          <w:p w14:paraId="1CB0E479" w14:textId="77777777" w:rsidR="0037570C" w:rsidRPr="005A19D9" w:rsidRDefault="0037570C"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lastRenderedPageBreak/>
              <w:t>Marking Scheme</w:t>
            </w:r>
          </w:p>
        </w:tc>
        <w:tc>
          <w:tcPr>
            <w:tcW w:w="8298" w:type="dxa"/>
            <w:shd w:val="clear" w:color="auto" w:fill="FFFFCC"/>
            <w:vAlign w:val="center"/>
          </w:tcPr>
          <w:p w14:paraId="4939B02D" w14:textId="77777777" w:rsidR="0037570C" w:rsidRPr="005A19D9" w:rsidRDefault="0037570C"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Evaluation Guidance</w:t>
            </w:r>
          </w:p>
        </w:tc>
      </w:tr>
      <w:tr w:rsidR="005A19D9" w:rsidRPr="005A19D9" w14:paraId="4C90DA58" w14:textId="77777777" w:rsidTr="00B82041">
        <w:tc>
          <w:tcPr>
            <w:tcW w:w="1336" w:type="dxa"/>
            <w:shd w:val="clear" w:color="auto" w:fill="FFFFCC"/>
            <w:vAlign w:val="center"/>
          </w:tcPr>
          <w:p w14:paraId="3FC3C230" w14:textId="77777777" w:rsidR="0037570C" w:rsidRPr="005A19D9" w:rsidRDefault="0037570C"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100</w:t>
            </w:r>
          </w:p>
        </w:tc>
        <w:tc>
          <w:tcPr>
            <w:tcW w:w="8298" w:type="dxa"/>
            <w:shd w:val="clear" w:color="auto" w:fill="FFFFCC"/>
          </w:tcPr>
          <w:p w14:paraId="53FD7504" w14:textId="77777777" w:rsidR="0037570C" w:rsidRPr="005A19D9" w:rsidRDefault="0037570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fully addresses all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3D7F0287" w14:textId="77777777" w:rsidR="0037570C" w:rsidRPr="005A19D9" w:rsidRDefault="0037570C" w:rsidP="00A042F8">
            <w:pPr>
              <w:spacing w:before="60" w:after="60" w:line="240" w:lineRule="auto"/>
              <w:contextualSpacing/>
              <w:jc w:val="both"/>
              <w:rPr>
                <w:rFonts w:cs="Arial"/>
                <w:b/>
                <w:color w:val="000000" w:themeColor="text1"/>
                <w:sz w:val="20"/>
                <w:szCs w:val="20"/>
              </w:rPr>
            </w:pPr>
          </w:p>
        </w:tc>
      </w:tr>
      <w:tr w:rsidR="005A19D9" w:rsidRPr="005A19D9" w14:paraId="59309A67" w14:textId="77777777" w:rsidTr="00B82041">
        <w:tc>
          <w:tcPr>
            <w:tcW w:w="1336" w:type="dxa"/>
            <w:shd w:val="clear" w:color="auto" w:fill="FFFFCC"/>
            <w:vAlign w:val="center"/>
          </w:tcPr>
          <w:p w14:paraId="6C1551FC" w14:textId="77777777" w:rsidR="0037570C" w:rsidRPr="005A19D9" w:rsidRDefault="0037570C"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66</w:t>
            </w:r>
          </w:p>
        </w:tc>
        <w:tc>
          <w:tcPr>
            <w:tcW w:w="8298" w:type="dxa"/>
            <w:shd w:val="clear" w:color="auto" w:fill="FFFFCC"/>
          </w:tcPr>
          <w:p w14:paraId="08F71F98" w14:textId="77777777" w:rsidR="0037570C" w:rsidRPr="005A19D9" w:rsidRDefault="0037570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fully addresses only 2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0B83C531" w14:textId="77777777" w:rsidR="0037570C" w:rsidRPr="005A19D9" w:rsidRDefault="0037570C" w:rsidP="00A042F8">
            <w:pPr>
              <w:spacing w:before="60" w:after="60" w:line="240" w:lineRule="auto"/>
              <w:contextualSpacing/>
              <w:jc w:val="both"/>
              <w:rPr>
                <w:rFonts w:cs="Arial"/>
                <w:color w:val="000000" w:themeColor="text1"/>
                <w:sz w:val="20"/>
                <w:szCs w:val="20"/>
              </w:rPr>
            </w:pPr>
          </w:p>
        </w:tc>
      </w:tr>
      <w:tr w:rsidR="005A19D9" w:rsidRPr="005A19D9" w14:paraId="2E8F6D84" w14:textId="77777777" w:rsidTr="00B82041">
        <w:tc>
          <w:tcPr>
            <w:tcW w:w="1336" w:type="dxa"/>
            <w:shd w:val="clear" w:color="auto" w:fill="FFFFCC"/>
            <w:vAlign w:val="center"/>
          </w:tcPr>
          <w:p w14:paraId="38A044B3" w14:textId="77777777" w:rsidR="0037570C" w:rsidRPr="005A19D9" w:rsidRDefault="0037570C"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33</w:t>
            </w:r>
          </w:p>
        </w:tc>
        <w:tc>
          <w:tcPr>
            <w:tcW w:w="8298" w:type="dxa"/>
            <w:shd w:val="clear" w:color="auto" w:fill="FFFFCC"/>
          </w:tcPr>
          <w:p w14:paraId="7778545A" w14:textId="77777777" w:rsidR="0037570C" w:rsidRPr="005A19D9" w:rsidRDefault="0037570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fully addresses only 1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 </w:t>
            </w:r>
          </w:p>
          <w:p w14:paraId="5E48EBEB" w14:textId="77777777" w:rsidR="0037570C" w:rsidRPr="005A19D9" w:rsidRDefault="0037570C" w:rsidP="00A042F8">
            <w:pPr>
              <w:spacing w:before="60" w:after="60" w:line="240" w:lineRule="auto"/>
              <w:contextualSpacing/>
              <w:jc w:val="both"/>
              <w:rPr>
                <w:rFonts w:cs="Arial"/>
                <w:b/>
                <w:color w:val="000000" w:themeColor="text1"/>
                <w:sz w:val="20"/>
                <w:szCs w:val="20"/>
              </w:rPr>
            </w:pPr>
          </w:p>
        </w:tc>
      </w:tr>
      <w:tr w:rsidR="005A19D9" w:rsidRPr="005A19D9" w14:paraId="2220BA9B" w14:textId="77777777" w:rsidTr="00B82041">
        <w:tc>
          <w:tcPr>
            <w:tcW w:w="1336" w:type="dxa"/>
            <w:shd w:val="clear" w:color="auto" w:fill="FFFFCC"/>
            <w:vAlign w:val="center"/>
          </w:tcPr>
          <w:p w14:paraId="4F691DF2" w14:textId="77777777" w:rsidR="0037570C" w:rsidRPr="005A19D9" w:rsidRDefault="0037570C" w:rsidP="00A042F8">
            <w:pPr>
              <w:spacing w:before="60" w:after="60" w:line="240" w:lineRule="auto"/>
              <w:contextualSpacing/>
              <w:jc w:val="center"/>
              <w:rPr>
                <w:rFonts w:cs="Arial"/>
                <w:b/>
                <w:color w:val="000000" w:themeColor="text1"/>
                <w:sz w:val="20"/>
                <w:szCs w:val="20"/>
              </w:rPr>
            </w:pPr>
            <w:r w:rsidRPr="005A19D9">
              <w:rPr>
                <w:rFonts w:cs="Arial"/>
                <w:b/>
                <w:color w:val="000000" w:themeColor="text1"/>
                <w:sz w:val="20"/>
                <w:szCs w:val="20"/>
              </w:rPr>
              <w:t>0</w:t>
            </w:r>
          </w:p>
        </w:tc>
        <w:tc>
          <w:tcPr>
            <w:tcW w:w="8298" w:type="dxa"/>
            <w:shd w:val="clear" w:color="auto" w:fill="FFFFCC"/>
          </w:tcPr>
          <w:p w14:paraId="0EAEA136" w14:textId="77777777" w:rsidR="0037570C" w:rsidRPr="005A19D9" w:rsidRDefault="0037570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The Potential Provider’s response has not fully addressed any of the 3 component parts (</w:t>
            </w:r>
            <w:proofErr w:type="gramStart"/>
            <w:r w:rsidRPr="005A19D9">
              <w:rPr>
                <w:rFonts w:cs="Arial"/>
                <w:color w:val="000000" w:themeColor="text1"/>
                <w:sz w:val="20"/>
                <w:szCs w:val="20"/>
              </w:rPr>
              <w:t>a to</w:t>
            </w:r>
            <w:proofErr w:type="gramEnd"/>
            <w:r w:rsidRPr="005A19D9">
              <w:rPr>
                <w:rFonts w:cs="Arial"/>
                <w:color w:val="000000" w:themeColor="text1"/>
                <w:sz w:val="20"/>
                <w:szCs w:val="20"/>
              </w:rPr>
              <w:t xml:space="preserve"> c) of the response guidance above.</w:t>
            </w:r>
          </w:p>
          <w:p w14:paraId="5C6B555B" w14:textId="77777777" w:rsidR="0037570C" w:rsidRPr="005A19D9" w:rsidRDefault="0037570C" w:rsidP="00A042F8">
            <w:pPr>
              <w:spacing w:before="60" w:after="60" w:line="240" w:lineRule="auto"/>
              <w:contextualSpacing/>
              <w:jc w:val="both"/>
              <w:rPr>
                <w:rFonts w:cs="Arial"/>
                <w:color w:val="000000" w:themeColor="text1"/>
                <w:sz w:val="20"/>
                <w:szCs w:val="20"/>
              </w:rPr>
            </w:pPr>
          </w:p>
          <w:p w14:paraId="1CB65B81" w14:textId="77777777" w:rsidR="0037570C" w:rsidRPr="005A19D9" w:rsidRDefault="0037570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OR</w:t>
            </w:r>
          </w:p>
          <w:p w14:paraId="1AE1165E" w14:textId="77777777" w:rsidR="0037570C" w:rsidRPr="005A19D9" w:rsidRDefault="0037570C" w:rsidP="00A042F8">
            <w:pPr>
              <w:spacing w:before="60" w:after="60" w:line="240" w:lineRule="auto"/>
              <w:contextualSpacing/>
              <w:jc w:val="both"/>
              <w:rPr>
                <w:rFonts w:cs="Arial"/>
                <w:color w:val="000000" w:themeColor="text1"/>
                <w:sz w:val="20"/>
                <w:szCs w:val="20"/>
              </w:rPr>
            </w:pPr>
          </w:p>
          <w:p w14:paraId="4823D7F5" w14:textId="77777777" w:rsidR="0037570C" w:rsidRPr="005A19D9" w:rsidRDefault="0037570C" w:rsidP="00A042F8">
            <w:pPr>
              <w:spacing w:before="60" w:after="60" w:line="240" w:lineRule="auto"/>
              <w:contextualSpacing/>
              <w:jc w:val="both"/>
              <w:rPr>
                <w:rFonts w:cs="Arial"/>
                <w:color w:val="000000" w:themeColor="text1"/>
                <w:sz w:val="20"/>
                <w:szCs w:val="20"/>
              </w:rPr>
            </w:pPr>
            <w:r w:rsidRPr="005A19D9">
              <w:rPr>
                <w:rFonts w:cs="Arial"/>
                <w:color w:val="000000" w:themeColor="text1"/>
                <w:sz w:val="20"/>
                <w:szCs w:val="20"/>
              </w:rPr>
              <w:t>A response has not been provided to this question.</w:t>
            </w:r>
          </w:p>
        </w:tc>
      </w:tr>
    </w:tbl>
    <w:p w14:paraId="5CA395A9" w14:textId="77777777" w:rsidR="00F31502" w:rsidRPr="005A19D9" w:rsidRDefault="00F31502" w:rsidP="00A042F8">
      <w:pPr>
        <w:spacing w:after="0" w:line="240" w:lineRule="auto"/>
        <w:rPr>
          <w:rFonts w:cs="Arial"/>
          <w:b/>
          <w:color w:val="000000" w:themeColor="text1"/>
          <w:sz w:val="20"/>
          <w:szCs w:val="20"/>
        </w:rPr>
      </w:pPr>
    </w:p>
    <w:sectPr w:rsidR="00F31502" w:rsidRPr="005A19D9" w:rsidSect="00A042F8">
      <w:pgSz w:w="11907" w:h="16839" w:code="9"/>
      <w:pgMar w:top="851" w:right="567"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5DB65" w14:textId="77777777" w:rsidR="006C5BA4" w:rsidRDefault="006C5BA4">
      <w:pPr>
        <w:spacing w:after="0" w:line="240" w:lineRule="auto"/>
      </w:pPr>
      <w:r>
        <w:separator/>
      </w:r>
    </w:p>
  </w:endnote>
  <w:endnote w:type="continuationSeparator" w:id="0">
    <w:p w14:paraId="5A362C93" w14:textId="77777777" w:rsidR="006C5BA4" w:rsidRDefault="006C5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A70F" w14:textId="44241A38" w:rsidR="00E82062" w:rsidRPr="005D04E4" w:rsidRDefault="00E82062" w:rsidP="00BC3752">
    <w:pPr>
      <w:pStyle w:val="Footer"/>
      <w:pBdr>
        <w:top w:val="single" w:sz="6" w:space="1" w:color="auto"/>
      </w:pBdr>
      <w:tabs>
        <w:tab w:val="right" w:pos="8647"/>
      </w:tabs>
      <w:rPr>
        <w:rFonts w:cs="Arial"/>
        <w:sz w:val="16"/>
        <w:szCs w:val="16"/>
        <w:highlight w:val="yellow"/>
      </w:rPr>
    </w:pPr>
    <w:r w:rsidRPr="005D04E4">
      <w:rPr>
        <w:rFonts w:cs="Arial"/>
        <w:sz w:val="16"/>
        <w:szCs w:val="16"/>
      </w:rPr>
      <w:t xml:space="preserve">Attachment </w:t>
    </w:r>
    <w:r>
      <w:rPr>
        <w:rFonts w:cs="Arial"/>
        <w:sz w:val="16"/>
        <w:szCs w:val="16"/>
      </w:rPr>
      <w:t>3 – Award Questionnaire Response Guidance, Evaluation and Marking Scheme</w:t>
    </w:r>
  </w:p>
  <w:p w14:paraId="3763D96B" w14:textId="1D2BC406" w:rsidR="00E82062" w:rsidRPr="005D04E4" w:rsidRDefault="00E82062" w:rsidP="00BC3752">
    <w:pPr>
      <w:pStyle w:val="Footer"/>
      <w:pBdr>
        <w:top w:val="single" w:sz="6" w:space="1" w:color="auto"/>
      </w:pBdr>
      <w:tabs>
        <w:tab w:val="right" w:pos="8647"/>
      </w:tabs>
      <w:rPr>
        <w:rFonts w:cs="Arial"/>
        <w:sz w:val="16"/>
        <w:szCs w:val="16"/>
      </w:rPr>
    </w:pPr>
    <w:r w:rsidRPr="005D04E4">
      <w:rPr>
        <w:rFonts w:cs="Arial"/>
        <w:sz w:val="16"/>
        <w:szCs w:val="16"/>
      </w:rPr>
      <w:t xml:space="preserve">RM3818 </w:t>
    </w:r>
    <w:r>
      <w:rPr>
        <w:rFonts w:cs="Arial"/>
        <w:sz w:val="16"/>
        <w:szCs w:val="16"/>
      </w:rPr>
      <w:t xml:space="preserve">The Provision of </w:t>
    </w:r>
    <w:r w:rsidRPr="005D04E4">
      <w:rPr>
        <w:rFonts w:cs="Arial"/>
        <w:sz w:val="16"/>
        <w:szCs w:val="16"/>
      </w:rPr>
      <w:t>Off</w:t>
    </w:r>
    <w:r>
      <w:rPr>
        <w:rFonts w:cs="Arial"/>
        <w:sz w:val="16"/>
        <w:szCs w:val="16"/>
      </w:rPr>
      <w:t>-S</w:t>
    </w:r>
    <w:r w:rsidRPr="005D04E4">
      <w:rPr>
        <w:rFonts w:cs="Arial"/>
        <w:sz w:val="16"/>
        <w:szCs w:val="16"/>
      </w:rPr>
      <w:t xml:space="preserve">ite Transcription, Typing </w:t>
    </w:r>
    <w:r w:rsidRPr="00F56809">
      <w:rPr>
        <w:rFonts w:cs="Arial"/>
        <w:color w:val="000000" w:themeColor="text1"/>
        <w:sz w:val="16"/>
        <w:szCs w:val="16"/>
      </w:rPr>
      <w:t xml:space="preserve">and </w:t>
    </w:r>
    <w:r w:rsidRPr="005D04E4">
      <w:rPr>
        <w:rFonts w:cs="Arial"/>
        <w:sz w:val="16"/>
        <w:szCs w:val="16"/>
      </w:rPr>
      <w:t>Equipment Maintenance</w:t>
    </w:r>
    <w:r>
      <w:rPr>
        <w:rFonts w:cs="Arial"/>
        <w:sz w:val="16"/>
        <w:szCs w:val="16"/>
      </w:rPr>
      <w:t xml:space="preserve"> Service</w:t>
    </w:r>
    <w:r w:rsidR="0014189B">
      <w:rPr>
        <w:rFonts w:cs="Arial"/>
        <w:sz w:val="16"/>
        <w:szCs w:val="16"/>
      </w:rPr>
      <w:t>s</w:t>
    </w:r>
    <w:r w:rsidRPr="005D04E4">
      <w:rPr>
        <w:rFonts w:cs="Arial"/>
        <w:sz w:val="16"/>
        <w:szCs w:val="16"/>
      </w:rPr>
      <w:tab/>
    </w:r>
    <w:r w:rsidRPr="005D04E4">
      <w:rPr>
        <w:rFonts w:cs="Arial"/>
        <w:sz w:val="16"/>
        <w:szCs w:val="16"/>
      </w:rPr>
      <w:fldChar w:fldCharType="begin"/>
    </w:r>
    <w:r w:rsidRPr="005D04E4">
      <w:rPr>
        <w:rFonts w:cs="Arial"/>
        <w:sz w:val="16"/>
        <w:szCs w:val="16"/>
      </w:rPr>
      <w:instrText xml:space="preserve"> PAGE   \* MERGEFORMAT </w:instrText>
    </w:r>
    <w:r w:rsidRPr="005D04E4">
      <w:rPr>
        <w:rFonts w:cs="Arial"/>
        <w:sz w:val="16"/>
        <w:szCs w:val="16"/>
      </w:rPr>
      <w:fldChar w:fldCharType="separate"/>
    </w:r>
    <w:r w:rsidR="0014189B">
      <w:rPr>
        <w:rFonts w:cs="Arial"/>
        <w:noProof/>
        <w:sz w:val="16"/>
        <w:szCs w:val="16"/>
      </w:rPr>
      <w:t>1</w:t>
    </w:r>
    <w:r w:rsidRPr="005D04E4">
      <w:rPr>
        <w:rFonts w:cs="Arial"/>
        <w:noProof/>
        <w:sz w:val="16"/>
        <w:szCs w:val="16"/>
      </w:rPr>
      <w:fldChar w:fldCharType="end"/>
    </w:r>
  </w:p>
  <w:p w14:paraId="0C98B82A" w14:textId="2DA5F7D6" w:rsidR="00E82062" w:rsidRPr="00521BAD" w:rsidRDefault="00FA2887" w:rsidP="00BC3752">
    <w:pPr>
      <w:pStyle w:val="Footer"/>
      <w:pBdr>
        <w:top w:val="single" w:sz="6" w:space="1" w:color="auto"/>
      </w:pBdr>
      <w:tabs>
        <w:tab w:val="right" w:pos="8647"/>
      </w:tabs>
      <w:rPr>
        <w:rFonts w:cs="Arial"/>
        <w:color w:val="000000" w:themeColor="text1"/>
        <w:sz w:val="16"/>
        <w:szCs w:val="16"/>
      </w:rPr>
    </w:pPr>
    <w:r w:rsidRPr="00521BAD">
      <w:rPr>
        <w:rFonts w:cs="Arial"/>
        <w:color w:val="000000" w:themeColor="text1"/>
        <w:sz w:val="16"/>
        <w:szCs w:val="16"/>
      </w:rPr>
      <w:t>V1</w:t>
    </w:r>
    <w:r w:rsidR="00BD2ED4">
      <w:rPr>
        <w:rFonts w:cs="Arial"/>
        <w:color w:val="000000" w:themeColor="text1"/>
        <w:sz w:val="16"/>
        <w:szCs w:val="16"/>
      </w:rPr>
      <w:t>.0</w:t>
    </w:r>
  </w:p>
  <w:p w14:paraId="59DDD203" w14:textId="77777777" w:rsidR="00E82062" w:rsidRPr="005D04E4" w:rsidRDefault="00E82062" w:rsidP="00BC3752">
    <w:pPr>
      <w:pStyle w:val="Footer"/>
      <w:pBdr>
        <w:top w:val="single" w:sz="6" w:space="1" w:color="auto"/>
      </w:pBdr>
      <w:tabs>
        <w:tab w:val="right" w:pos="8647"/>
      </w:tabs>
      <w:rPr>
        <w:rFonts w:cs="Arial"/>
        <w:sz w:val="16"/>
        <w:szCs w:val="16"/>
      </w:rPr>
    </w:pPr>
    <w:r w:rsidRPr="005D04E4">
      <w:rPr>
        <w:rFonts w:cs="Arial"/>
        <w:color w:val="222222"/>
        <w:sz w:val="16"/>
        <w:szCs w:val="16"/>
        <w:shd w:val="clear" w:color="auto" w:fill="FFFFFF"/>
      </w:rPr>
      <w:t>© Crown copyright 2017</w:t>
    </w:r>
  </w:p>
  <w:p w14:paraId="2DCEA41E" w14:textId="77777777" w:rsidR="00E82062" w:rsidRDefault="00E82062" w:rsidP="00ED4B3B">
    <w:pPr>
      <w:pStyle w:val="Footer"/>
      <w:pBdr>
        <w:top w:val="single" w:sz="6" w:space="1" w:color="auto"/>
      </w:pBdr>
      <w:tabs>
        <w:tab w:val="right" w:pos="8647"/>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907F" w14:textId="77777777" w:rsidR="00E82062" w:rsidRDefault="00E82062" w:rsidP="00DA3FAE">
    <w:pPr>
      <w:pStyle w:val="Footer"/>
      <w:pBdr>
        <w:top w:val="single" w:sz="6" w:space="1" w:color="auto"/>
      </w:pBdr>
      <w:tabs>
        <w:tab w:val="right" w:pos="8647"/>
      </w:tabs>
      <w:rPr>
        <w:sz w:val="16"/>
        <w:szCs w:val="16"/>
      </w:rPr>
    </w:pPr>
    <w:r>
      <w:rPr>
        <w:sz w:val="16"/>
        <w:szCs w:val="16"/>
      </w:rPr>
      <w:t>RM1081 Crown Travel Services</w:t>
    </w:r>
  </w:p>
  <w:p w14:paraId="73C14202" w14:textId="77777777" w:rsidR="00E82062" w:rsidRPr="004319D6" w:rsidRDefault="00E82062" w:rsidP="00DA3FAE">
    <w:pPr>
      <w:pStyle w:val="Footer"/>
      <w:pBdr>
        <w:top w:val="single" w:sz="6" w:space="1" w:color="auto"/>
      </w:pBdr>
      <w:tabs>
        <w:tab w:val="right" w:pos="8647"/>
      </w:tabs>
      <w:rPr>
        <w:sz w:val="16"/>
        <w:szCs w:val="16"/>
      </w:rPr>
    </w:pPr>
    <w:r>
      <w:rPr>
        <w:sz w:val="16"/>
        <w:szCs w:val="16"/>
      </w:rPr>
      <w:t xml:space="preserve">Award Questionnaire </w:t>
    </w:r>
    <w:r w:rsidRPr="00E51B2A">
      <w:rPr>
        <w:sz w:val="16"/>
        <w:szCs w:val="16"/>
      </w:rPr>
      <w:t>Response Guidance, Evaluation and Marking Scheme</w:t>
    </w:r>
  </w:p>
  <w:p w14:paraId="580E39D1" w14:textId="77777777" w:rsidR="00E82062" w:rsidRPr="004319D6" w:rsidRDefault="00E82062" w:rsidP="00DA3FAE">
    <w:pPr>
      <w:pStyle w:val="Footer"/>
      <w:pBdr>
        <w:top w:val="single" w:sz="6" w:space="1" w:color="auto"/>
      </w:pBdr>
      <w:tabs>
        <w:tab w:val="right" w:pos="8647"/>
      </w:tabs>
      <w:rPr>
        <w:sz w:val="16"/>
        <w:szCs w:val="16"/>
      </w:rPr>
    </w:pPr>
    <w:r w:rsidRPr="005E589F">
      <w:rPr>
        <w:sz w:val="16"/>
        <w:szCs w:val="16"/>
      </w:rPr>
      <w:t>Attachment 3</w:t>
    </w:r>
  </w:p>
  <w:p w14:paraId="34CCE0C4" w14:textId="77777777" w:rsidR="00E82062" w:rsidRDefault="00E82062" w:rsidP="00DA3FAE">
    <w:pPr>
      <w:pStyle w:val="Footer"/>
      <w:pBdr>
        <w:top w:val="single" w:sz="6" w:space="1" w:color="auto"/>
      </w:pBdr>
      <w:tabs>
        <w:tab w:val="right" w:pos="8647"/>
      </w:tabs>
      <w:jc w:val="right"/>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3ED8F" w14:textId="77777777" w:rsidR="006C5BA4" w:rsidRDefault="006C5BA4">
      <w:pPr>
        <w:spacing w:after="0" w:line="240" w:lineRule="auto"/>
      </w:pPr>
      <w:r>
        <w:separator/>
      </w:r>
    </w:p>
  </w:footnote>
  <w:footnote w:type="continuationSeparator" w:id="0">
    <w:p w14:paraId="247D1C79" w14:textId="77777777" w:rsidR="006C5BA4" w:rsidRDefault="006C5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82F0C" w14:textId="77777777" w:rsidR="00E82062" w:rsidRPr="008F4926" w:rsidRDefault="00E82062" w:rsidP="008F4926">
    <w:pPr>
      <w:tabs>
        <w:tab w:val="center" w:pos="4153"/>
        <w:tab w:val="right" w:pos="8306"/>
      </w:tabs>
      <w:spacing w:after="0" w:line="240" w:lineRule="auto"/>
      <w:rPr>
        <w:rFonts w:eastAsia="SimSun"/>
        <w:szCs w:val="24"/>
        <w:lang w:eastAsia="zh-CN"/>
      </w:rPr>
    </w:pPr>
    <w:r w:rsidRPr="008F4926">
      <w:rPr>
        <w:rFonts w:ascii="Times New Roman" w:hAnsi="Times New Roman"/>
        <w:noProof/>
        <w:sz w:val="20"/>
        <w:szCs w:val="20"/>
        <w:lang w:eastAsia="en-GB"/>
      </w:rPr>
      <mc:AlternateContent>
        <mc:Choice Requires="wps">
          <w:drawing>
            <wp:anchor distT="4294967295" distB="4294967295" distL="114300" distR="114300" simplePos="0" relativeHeight="251659264" behindDoc="0" locked="0" layoutInCell="1" allowOverlap="1" wp14:anchorId="5F52BF6D" wp14:editId="0486AAB8">
              <wp:simplePos x="0" y="0"/>
              <wp:positionH relativeFrom="column">
                <wp:posOffset>-55245</wp:posOffset>
              </wp:positionH>
              <wp:positionV relativeFrom="paragraph">
                <wp:posOffset>-3811</wp:posOffset>
              </wp:positionV>
              <wp:extent cx="5853430" cy="0"/>
              <wp:effectExtent l="0" t="0" r="330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D2C51" id="_x0000_t32" coordsize="21600,21600" o:spt="32" o:oned="t" path="m,l21600,21600e" filled="f">
              <v:path arrowok="t" fillok="f" o:connecttype="none"/>
              <o:lock v:ext="edit" shapetype="t"/>
            </v:shapetype>
            <v:shape id="Straight Arrow Connector 2" o:spid="_x0000_s1026" type="#_x0000_t32" style="position:absolute;margin-left:-4.35pt;margin-top:-.3pt;width:460.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F822E5CC"/>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2F3E5A"/>
    <w:multiLevelType w:val="multilevel"/>
    <w:tmpl w:val="0809001D"/>
    <w:styleLink w:val="Style1"/>
    <w:lvl w:ilvl="0">
      <w:start w:val="8"/>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3" w15:restartNumberingAfterBreak="0">
    <w:nsid w:val="11B44FDD"/>
    <w:multiLevelType w:val="hybridMultilevel"/>
    <w:tmpl w:val="50367E3E"/>
    <w:lvl w:ilvl="0" w:tplc="08090001">
      <w:start w:val="1"/>
      <w:numFmt w:val="bullet"/>
      <w:lvlText w:val=""/>
      <w:lvlJc w:val="left"/>
      <w:pPr>
        <w:ind w:left="1098" w:hanging="360"/>
      </w:pPr>
      <w:rPr>
        <w:rFonts w:ascii="Symbol" w:hAnsi="Symbo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4" w15:restartNumberingAfterBreak="0">
    <w:nsid w:val="15202B0F"/>
    <w:multiLevelType w:val="hybridMultilevel"/>
    <w:tmpl w:val="3640812C"/>
    <w:lvl w:ilvl="0" w:tplc="08090001">
      <w:start w:val="1"/>
      <w:numFmt w:val="bullet"/>
      <w:lvlText w:val=""/>
      <w:lvlJc w:val="left"/>
      <w:pPr>
        <w:ind w:left="1818" w:hanging="360"/>
      </w:pPr>
      <w:rPr>
        <w:rFonts w:ascii="Symbol" w:hAnsi="Symbol" w:hint="default"/>
      </w:rPr>
    </w:lvl>
    <w:lvl w:ilvl="1" w:tplc="08090003" w:tentative="1">
      <w:start w:val="1"/>
      <w:numFmt w:val="bullet"/>
      <w:lvlText w:val="o"/>
      <w:lvlJc w:val="left"/>
      <w:pPr>
        <w:ind w:left="2538" w:hanging="360"/>
      </w:pPr>
      <w:rPr>
        <w:rFonts w:ascii="Courier New" w:hAnsi="Courier New" w:cs="Courier New" w:hint="default"/>
      </w:rPr>
    </w:lvl>
    <w:lvl w:ilvl="2" w:tplc="08090005" w:tentative="1">
      <w:start w:val="1"/>
      <w:numFmt w:val="bullet"/>
      <w:lvlText w:val=""/>
      <w:lvlJc w:val="left"/>
      <w:pPr>
        <w:ind w:left="3258" w:hanging="360"/>
      </w:pPr>
      <w:rPr>
        <w:rFonts w:ascii="Wingdings" w:hAnsi="Wingdings" w:hint="default"/>
      </w:rPr>
    </w:lvl>
    <w:lvl w:ilvl="3" w:tplc="08090001" w:tentative="1">
      <w:start w:val="1"/>
      <w:numFmt w:val="bullet"/>
      <w:lvlText w:val=""/>
      <w:lvlJc w:val="left"/>
      <w:pPr>
        <w:ind w:left="3978" w:hanging="360"/>
      </w:pPr>
      <w:rPr>
        <w:rFonts w:ascii="Symbol" w:hAnsi="Symbol" w:hint="default"/>
      </w:rPr>
    </w:lvl>
    <w:lvl w:ilvl="4" w:tplc="08090003" w:tentative="1">
      <w:start w:val="1"/>
      <w:numFmt w:val="bullet"/>
      <w:lvlText w:val="o"/>
      <w:lvlJc w:val="left"/>
      <w:pPr>
        <w:ind w:left="4698" w:hanging="360"/>
      </w:pPr>
      <w:rPr>
        <w:rFonts w:ascii="Courier New" w:hAnsi="Courier New" w:cs="Courier New" w:hint="default"/>
      </w:rPr>
    </w:lvl>
    <w:lvl w:ilvl="5" w:tplc="08090005" w:tentative="1">
      <w:start w:val="1"/>
      <w:numFmt w:val="bullet"/>
      <w:lvlText w:val=""/>
      <w:lvlJc w:val="left"/>
      <w:pPr>
        <w:ind w:left="5418" w:hanging="360"/>
      </w:pPr>
      <w:rPr>
        <w:rFonts w:ascii="Wingdings" w:hAnsi="Wingdings" w:hint="default"/>
      </w:rPr>
    </w:lvl>
    <w:lvl w:ilvl="6" w:tplc="08090001" w:tentative="1">
      <w:start w:val="1"/>
      <w:numFmt w:val="bullet"/>
      <w:lvlText w:val=""/>
      <w:lvlJc w:val="left"/>
      <w:pPr>
        <w:ind w:left="6138" w:hanging="360"/>
      </w:pPr>
      <w:rPr>
        <w:rFonts w:ascii="Symbol" w:hAnsi="Symbol" w:hint="default"/>
      </w:rPr>
    </w:lvl>
    <w:lvl w:ilvl="7" w:tplc="08090003" w:tentative="1">
      <w:start w:val="1"/>
      <w:numFmt w:val="bullet"/>
      <w:lvlText w:val="o"/>
      <w:lvlJc w:val="left"/>
      <w:pPr>
        <w:ind w:left="6858" w:hanging="360"/>
      </w:pPr>
      <w:rPr>
        <w:rFonts w:ascii="Courier New" w:hAnsi="Courier New" w:cs="Courier New" w:hint="default"/>
      </w:rPr>
    </w:lvl>
    <w:lvl w:ilvl="8" w:tplc="08090005" w:tentative="1">
      <w:start w:val="1"/>
      <w:numFmt w:val="bullet"/>
      <w:lvlText w:val=""/>
      <w:lvlJc w:val="left"/>
      <w:pPr>
        <w:ind w:left="7578" w:hanging="360"/>
      </w:pPr>
      <w:rPr>
        <w:rFonts w:ascii="Wingdings" w:hAnsi="Wingdings" w:hint="default"/>
      </w:rPr>
    </w:lvl>
  </w:abstractNum>
  <w:abstractNum w:abstractNumId="5" w15:restartNumberingAfterBreak="0">
    <w:nsid w:val="193D0058"/>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07D74AE"/>
    <w:multiLevelType w:val="hybridMultilevel"/>
    <w:tmpl w:val="BE1CB1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658A0"/>
    <w:multiLevelType w:val="hybridMultilevel"/>
    <w:tmpl w:val="93D82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226759"/>
    <w:multiLevelType w:val="hybridMultilevel"/>
    <w:tmpl w:val="13E4737C"/>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pStyle w:val="SM1234"/>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38973136"/>
    <w:multiLevelType w:val="hybridMultilevel"/>
    <w:tmpl w:val="395CC8E6"/>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0" w15:restartNumberingAfterBreak="0">
    <w:nsid w:val="397E4936"/>
    <w:multiLevelType w:val="hybridMultilevel"/>
    <w:tmpl w:val="C8281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D260C4"/>
    <w:multiLevelType w:val="hybridMultilevel"/>
    <w:tmpl w:val="1B9CB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44F583B"/>
    <w:multiLevelType w:val="hybridMultilevel"/>
    <w:tmpl w:val="40FEA4B2"/>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3" w15:restartNumberingAfterBreak="0">
    <w:nsid w:val="4DFF0465"/>
    <w:multiLevelType w:val="hybridMultilevel"/>
    <w:tmpl w:val="DFB0DDC0"/>
    <w:lvl w:ilvl="0" w:tplc="08090001">
      <w:start w:val="1"/>
      <w:numFmt w:val="bullet"/>
      <w:lvlText w:val=""/>
      <w:lvlJc w:val="left"/>
      <w:pPr>
        <w:ind w:left="1440" w:hanging="360"/>
      </w:pPr>
      <w:rPr>
        <w:rFonts w:ascii="Symbol" w:hAnsi="Symbol" w:hint="default"/>
      </w:rPr>
    </w:lvl>
    <w:lvl w:ilvl="1" w:tplc="3D4CF250">
      <w:numFmt w:val="bullet"/>
      <w:lvlText w:val="•"/>
      <w:lvlJc w:val="left"/>
      <w:pPr>
        <w:ind w:left="2520" w:hanging="720"/>
      </w:pPr>
      <w:rPr>
        <w:rFonts w:ascii="Arial" w:eastAsia="Calibr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461C5B"/>
    <w:multiLevelType w:val="hybridMultilevel"/>
    <w:tmpl w:val="D10C60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C75D0"/>
    <w:multiLevelType w:val="hybridMultilevel"/>
    <w:tmpl w:val="FA5AFE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B4C9C"/>
    <w:multiLevelType w:val="hybridMultilevel"/>
    <w:tmpl w:val="61CC5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832398"/>
    <w:multiLevelType w:val="hybridMultilevel"/>
    <w:tmpl w:val="2550E7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4D2F14"/>
    <w:multiLevelType w:val="hybridMultilevel"/>
    <w:tmpl w:val="A5760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E33869"/>
    <w:multiLevelType w:val="hybridMultilevel"/>
    <w:tmpl w:val="991AE3F6"/>
    <w:name w:val="Plato Schedule Numbering List"/>
    <w:lvl w:ilvl="0" w:tplc="A5E6D462">
      <w:start w:val="1"/>
      <w:numFmt w:val="lowerLetter"/>
      <w:lvlText w:val="(%1)"/>
      <w:lvlJc w:val="left"/>
      <w:pPr>
        <w:ind w:left="720" w:hanging="360"/>
      </w:pPr>
      <w:rPr>
        <w:rFonts w:cs="Times New Roman" w:hint="default"/>
      </w:rPr>
    </w:lvl>
    <w:lvl w:ilvl="1" w:tplc="4A4470C2" w:tentative="1">
      <w:start w:val="1"/>
      <w:numFmt w:val="lowerLetter"/>
      <w:lvlText w:val="%2."/>
      <w:lvlJc w:val="left"/>
      <w:pPr>
        <w:ind w:left="1440" w:hanging="360"/>
      </w:pPr>
      <w:rPr>
        <w:rFonts w:cs="Times New Roman"/>
      </w:rPr>
    </w:lvl>
    <w:lvl w:ilvl="2" w:tplc="34F2ABDC" w:tentative="1">
      <w:start w:val="1"/>
      <w:numFmt w:val="lowerRoman"/>
      <w:lvlText w:val="%3."/>
      <w:lvlJc w:val="right"/>
      <w:pPr>
        <w:ind w:left="2160" w:hanging="180"/>
      </w:pPr>
      <w:rPr>
        <w:rFonts w:cs="Times New Roman"/>
      </w:rPr>
    </w:lvl>
    <w:lvl w:ilvl="3" w:tplc="AAAE5352" w:tentative="1">
      <w:start w:val="1"/>
      <w:numFmt w:val="decimal"/>
      <w:lvlText w:val="%4."/>
      <w:lvlJc w:val="left"/>
      <w:pPr>
        <w:ind w:left="2880" w:hanging="360"/>
      </w:pPr>
      <w:rPr>
        <w:rFonts w:cs="Times New Roman"/>
      </w:rPr>
    </w:lvl>
    <w:lvl w:ilvl="4" w:tplc="D7B0FEFE" w:tentative="1">
      <w:start w:val="1"/>
      <w:numFmt w:val="lowerLetter"/>
      <w:lvlText w:val="%5."/>
      <w:lvlJc w:val="left"/>
      <w:pPr>
        <w:ind w:left="3600" w:hanging="360"/>
      </w:pPr>
      <w:rPr>
        <w:rFonts w:cs="Times New Roman"/>
      </w:rPr>
    </w:lvl>
    <w:lvl w:ilvl="5" w:tplc="1F78C700" w:tentative="1">
      <w:start w:val="1"/>
      <w:numFmt w:val="lowerRoman"/>
      <w:lvlText w:val="%6."/>
      <w:lvlJc w:val="right"/>
      <w:pPr>
        <w:ind w:left="4320" w:hanging="180"/>
      </w:pPr>
      <w:rPr>
        <w:rFonts w:cs="Times New Roman"/>
      </w:rPr>
    </w:lvl>
    <w:lvl w:ilvl="6" w:tplc="CBA63B12" w:tentative="1">
      <w:start w:val="1"/>
      <w:numFmt w:val="decimal"/>
      <w:lvlText w:val="%7."/>
      <w:lvlJc w:val="left"/>
      <w:pPr>
        <w:ind w:left="5040" w:hanging="360"/>
      </w:pPr>
      <w:rPr>
        <w:rFonts w:cs="Times New Roman"/>
      </w:rPr>
    </w:lvl>
    <w:lvl w:ilvl="7" w:tplc="6B16C4B0" w:tentative="1">
      <w:start w:val="1"/>
      <w:numFmt w:val="lowerLetter"/>
      <w:lvlText w:val="%8."/>
      <w:lvlJc w:val="left"/>
      <w:pPr>
        <w:ind w:left="5760" w:hanging="360"/>
      </w:pPr>
      <w:rPr>
        <w:rFonts w:cs="Times New Roman"/>
      </w:rPr>
    </w:lvl>
    <w:lvl w:ilvl="8" w:tplc="3CBC44FC" w:tentative="1">
      <w:start w:val="1"/>
      <w:numFmt w:val="lowerRoman"/>
      <w:lvlText w:val="%9."/>
      <w:lvlJc w:val="right"/>
      <w:pPr>
        <w:ind w:left="6480" w:hanging="180"/>
      </w:pPr>
      <w:rPr>
        <w:rFonts w:cs="Times New Roman"/>
      </w:rPr>
    </w:lvl>
  </w:abstractNum>
  <w:abstractNum w:abstractNumId="2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14B4C62"/>
    <w:multiLevelType w:val="multilevel"/>
    <w:tmpl w:val="F3106C78"/>
    <w:lvl w:ilvl="0">
      <w:start w:val="1"/>
      <w:numFmt w:val="decimal"/>
      <w:lvlText w:val="%1"/>
      <w:lvlJc w:val="left"/>
      <w:pPr>
        <w:ind w:left="720" w:hanging="72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6D9422AC"/>
    <w:multiLevelType w:val="hybridMultilevel"/>
    <w:tmpl w:val="FE7A5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D73B3F"/>
    <w:multiLevelType w:val="hybridMultilevel"/>
    <w:tmpl w:val="2F646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B02056"/>
    <w:multiLevelType w:val="multilevel"/>
    <w:tmpl w:val="80C8D7A6"/>
    <w:lvl w:ilvl="0">
      <w:start w:val="1"/>
      <w:numFmt w:val="decimal"/>
      <w:lvlRestart w:val="0"/>
      <w:pStyle w:val="ScheduleL1"/>
      <w:lvlText w:val="%1."/>
      <w:lvlJc w:val="left"/>
      <w:pPr>
        <w:tabs>
          <w:tab w:val="num" w:pos="862"/>
        </w:tabs>
        <w:ind w:left="862" w:hanging="720"/>
      </w:pPr>
      <w:rPr>
        <w:rFonts w:cs="Times New Roman" w:hint="default"/>
        <w:bCs w:val="0"/>
        <w:iCs w:val="0"/>
        <w:caps w:val="0"/>
        <w:smallCaps w:val="0"/>
        <w:strike w:val="0"/>
        <w:dstrike w:val="0"/>
        <w:vanish w:val="0"/>
        <w:color w:val="000000"/>
        <w:spacing w:val="0"/>
        <w:kern w:val="0"/>
        <w:position w:val="0"/>
        <w:u w:val="none"/>
        <w:vertAlign w:val="baseline"/>
      </w:rPr>
    </w:lvl>
    <w:lvl w:ilvl="1">
      <w:start w:val="1"/>
      <w:numFmt w:val="decimal"/>
      <w:pStyle w:val="ScheduleL2"/>
      <w:lvlText w:val="%1.%2"/>
      <w:lvlJc w:val="left"/>
      <w:pPr>
        <w:tabs>
          <w:tab w:val="num" w:pos="1440"/>
        </w:tabs>
        <w:ind w:left="1440" w:hanging="720"/>
      </w:pPr>
      <w:rPr>
        <w:rFonts w:cs="Times New Roman" w:hint="default"/>
        <w:b w:val="0"/>
        <w:effect w:val="none"/>
      </w:rPr>
    </w:lvl>
    <w:lvl w:ilvl="2">
      <w:start w:val="1"/>
      <w:numFmt w:val="decimal"/>
      <w:pStyle w:val="ScheduleL3"/>
      <w:lvlText w:val="%1.%2.%3"/>
      <w:lvlJc w:val="left"/>
      <w:pPr>
        <w:tabs>
          <w:tab w:val="num" w:pos="2280"/>
        </w:tabs>
        <w:ind w:left="228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pStyle w:val="ScheduleL4"/>
      <w:lvlText w:val="%1.%2.%3.%4"/>
      <w:lvlJc w:val="left"/>
      <w:pPr>
        <w:tabs>
          <w:tab w:val="num" w:pos="3131"/>
        </w:tabs>
        <w:ind w:left="3131" w:hanging="720"/>
      </w:pPr>
      <w:rPr>
        <w:rFonts w:cs="Times New Roman" w:hint="default"/>
        <w:bCs w:val="0"/>
        <w:iCs w:val="0"/>
        <w:caps w:val="0"/>
        <w:smallCaps w:val="0"/>
        <w:strike w:val="0"/>
        <w:dstrike w:val="0"/>
        <w:vanish w:val="0"/>
        <w:color w:val="000000"/>
        <w:spacing w:val="0"/>
        <w:kern w:val="0"/>
        <w:position w:val="0"/>
        <w:u w:val="none"/>
        <w:vertAlign w:val="baseline"/>
      </w:rPr>
    </w:lvl>
    <w:lvl w:ilvl="4">
      <w:start w:val="1"/>
      <w:numFmt w:val="decimal"/>
      <w:pStyle w:val="ScheduleL5"/>
      <w:lvlText w:val="%1.%2.%3.%4.%5"/>
      <w:lvlJc w:val="left"/>
      <w:pPr>
        <w:tabs>
          <w:tab w:val="num" w:pos="3600"/>
        </w:tabs>
        <w:ind w:left="3600"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5" w15:restartNumberingAfterBreak="0">
    <w:nsid w:val="772936E4"/>
    <w:multiLevelType w:val="multilevel"/>
    <w:tmpl w:val="05E46458"/>
    <w:lvl w:ilvl="0">
      <w:start w:val="1"/>
      <w:numFmt w:val="decimal"/>
      <w:pStyle w:val="GPSL1CLAUSEHEADING"/>
      <w:lvlText w:val="%1."/>
      <w:lvlJc w:val="left"/>
      <w:pPr>
        <w:ind w:left="720" w:hanging="360"/>
      </w:pPr>
      <w:rPr>
        <w:rFonts w:cs="Times New Roman" w:hint="default"/>
        <w:i w:val="0"/>
      </w:rPr>
    </w:lvl>
    <w:lvl w:ilvl="1">
      <w:start w:val="1"/>
      <w:numFmt w:val="decimal"/>
      <w:pStyle w:val="GPSL2NumberedBoldHeading"/>
      <w:isLgl/>
      <w:lvlText w:val="%1.%2"/>
      <w:lvlJc w:val="left"/>
      <w:pPr>
        <w:ind w:left="1212" w:hanging="360"/>
      </w:pPr>
      <w:rPr>
        <w:rFonts w:cs="Times New Roman" w:hint="default"/>
        <w:b/>
        <w:bCs w:val="0"/>
        <w:i w:val="0"/>
        <w:iCs w:val="0"/>
        <w:caps w:val="0"/>
        <w:smallCaps w:val="0"/>
        <w:strike w:val="0"/>
        <w:dstrike w:val="0"/>
        <w:vanish w:val="0"/>
        <w:color w:val="000000"/>
        <w:spacing w:val="0"/>
        <w:kern w:val="0"/>
        <w:position w:val="0"/>
        <w:u w:val="none"/>
        <w:vertAlign w:val="baseline"/>
      </w:rPr>
    </w:lvl>
    <w:lvl w:ilvl="2">
      <w:start w:val="1"/>
      <w:numFmt w:val="decimal"/>
      <w:pStyle w:val="GPSL3numberedclause"/>
      <w:isLgl/>
      <w:lvlText w:val="%1.%2.%3"/>
      <w:lvlJc w:val="left"/>
      <w:pPr>
        <w:ind w:left="4973"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lowerRoman"/>
      <w:pStyle w:val="GPSL5numberedclause"/>
      <w:lvlText w:val="(%5)"/>
      <w:lvlJc w:val="left"/>
      <w:pPr>
        <w:ind w:left="1440" w:hanging="1080"/>
      </w:pPr>
      <w:rPr>
        <w:rFonts w:cs="Times New Roman"/>
        <w:b w:val="0"/>
        <w:bCs w:val="0"/>
        <w:i w:val="0"/>
        <w:iCs w:val="0"/>
        <w:caps w:val="0"/>
        <w:smallCaps w:val="0"/>
        <w:strike w:val="0"/>
        <w:dstrike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20"/>
  </w:num>
  <w:num w:numId="2">
    <w:abstractNumId w:val="21"/>
  </w:num>
  <w:num w:numId="3">
    <w:abstractNumId w:val="0"/>
  </w:num>
  <w:num w:numId="4">
    <w:abstractNumId w:val="24"/>
  </w:num>
  <w:num w:numId="5">
    <w:abstractNumId w:val="1"/>
  </w:num>
  <w:num w:numId="6">
    <w:abstractNumId w:val="25"/>
  </w:num>
  <w:num w:numId="7">
    <w:abstractNumId w:val="8"/>
  </w:num>
  <w:num w:numId="8">
    <w:abstractNumId w:val="5"/>
  </w:num>
  <w:num w:numId="9">
    <w:abstractNumId w:val="2"/>
  </w:num>
  <w:num w:numId="10">
    <w:abstractNumId w:val="13"/>
  </w:num>
  <w:num w:numId="11">
    <w:abstractNumId w:val="12"/>
  </w:num>
  <w:num w:numId="12">
    <w:abstractNumId w:val="10"/>
  </w:num>
  <w:num w:numId="13">
    <w:abstractNumId w:val="22"/>
  </w:num>
  <w:num w:numId="14">
    <w:abstractNumId w:val="23"/>
  </w:num>
  <w:num w:numId="15">
    <w:abstractNumId w:val="11"/>
  </w:num>
  <w:num w:numId="16">
    <w:abstractNumId w:val="18"/>
  </w:num>
  <w:num w:numId="17">
    <w:abstractNumId w:val="14"/>
  </w:num>
  <w:num w:numId="18">
    <w:abstractNumId w:val="17"/>
  </w:num>
  <w:num w:numId="19">
    <w:abstractNumId w:val="6"/>
  </w:num>
  <w:num w:numId="20">
    <w:abstractNumId w:val="9"/>
  </w:num>
  <w:num w:numId="21">
    <w:abstractNumId w:val="15"/>
  </w:num>
  <w:num w:numId="22">
    <w:abstractNumId w:val="7"/>
  </w:num>
  <w:num w:numId="23">
    <w:abstractNumId w:val="16"/>
  </w:num>
  <w:num w:numId="24">
    <w:abstractNumId w:val="3"/>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202A"/>
    <w:rsid w:val="00003341"/>
    <w:rsid w:val="000058F5"/>
    <w:rsid w:val="000061DA"/>
    <w:rsid w:val="00006570"/>
    <w:rsid w:val="00007CBD"/>
    <w:rsid w:val="00010388"/>
    <w:rsid w:val="000106FD"/>
    <w:rsid w:val="00010E7A"/>
    <w:rsid w:val="00011631"/>
    <w:rsid w:val="00011EB4"/>
    <w:rsid w:val="00012E18"/>
    <w:rsid w:val="000137DD"/>
    <w:rsid w:val="00013E07"/>
    <w:rsid w:val="00014A6F"/>
    <w:rsid w:val="00014E90"/>
    <w:rsid w:val="00015658"/>
    <w:rsid w:val="00015C49"/>
    <w:rsid w:val="000171FA"/>
    <w:rsid w:val="0001791A"/>
    <w:rsid w:val="00020CEB"/>
    <w:rsid w:val="000212D1"/>
    <w:rsid w:val="00021751"/>
    <w:rsid w:val="00021B06"/>
    <w:rsid w:val="00021C5E"/>
    <w:rsid w:val="00022524"/>
    <w:rsid w:val="00023FA2"/>
    <w:rsid w:val="000246B3"/>
    <w:rsid w:val="000246D9"/>
    <w:rsid w:val="00024A69"/>
    <w:rsid w:val="00024EB9"/>
    <w:rsid w:val="00024FA7"/>
    <w:rsid w:val="00025BF5"/>
    <w:rsid w:val="000263B3"/>
    <w:rsid w:val="0002761C"/>
    <w:rsid w:val="00031339"/>
    <w:rsid w:val="00031589"/>
    <w:rsid w:val="00033298"/>
    <w:rsid w:val="0003360C"/>
    <w:rsid w:val="000336E1"/>
    <w:rsid w:val="00033F14"/>
    <w:rsid w:val="00034AD8"/>
    <w:rsid w:val="00034DBF"/>
    <w:rsid w:val="00035147"/>
    <w:rsid w:val="00035DD5"/>
    <w:rsid w:val="00035FBD"/>
    <w:rsid w:val="00036D43"/>
    <w:rsid w:val="000378F1"/>
    <w:rsid w:val="00040153"/>
    <w:rsid w:val="0004119E"/>
    <w:rsid w:val="00041526"/>
    <w:rsid w:val="00042695"/>
    <w:rsid w:val="00043CAE"/>
    <w:rsid w:val="00044C02"/>
    <w:rsid w:val="00044D2B"/>
    <w:rsid w:val="00045228"/>
    <w:rsid w:val="00045937"/>
    <w:rsid w:val="00046A8C"/>
    <w:rsid w:val="00047ACD"/>
    <w:rsid w:val="00051285"/>
    <w:rsid w:val="00052240"/>
    <w:rsid w:val="0005271C"/>
    <w:rsid w:val="00052727"/>
    <w:rsid w:val="000536CF"/>
    <w:rsid w:val="0005390A"/>
    <w:rsid w:val="000539B6"/>
    <w:rsid w:val="000544CF"/>
    <w:rsid w:val="00054750"/>
    <w:rsid w:val="00055521"/>
    <w:rsid w:val="00057502"/>
    <w:rsid w:val="0005795C"/>
    <w:rsid w:val="00057A7D"/>
    <w:rsid w:val="0006085F"/>
    <w:rsid w:val="00061590"/>
    <w:rsid w:val="00062137"/>
    <w:rsid w:val="000621F9"/>
    <w:rsid w:val="0006231F"/>
    <w:rsid w:val="000672D0"/>
    <w:rsid w:val="000674E7"/>
    <w:rsid w:val="00067693"/>
    <w:rsid w:val="0007068D"/>
    <w:rsid w:val="00070B98"/>
    <w:rsid w:val="00070E30"/>
    <w:rsid w:val="0007191A"/>
    <w:rsid w:val="00071E75"/>
    <w:rsid w:val="000720BD"/>
    <w:rsid w:val="0007256D"/>
    <w:rsid w:val="00072772"/>
    <w:rsid w:val="00073C93"/>
    <w:rsid w:val="00073FF5"/>
    <w:rsid w:val="0007506D"/>
    <w:rsid w:val="000761EE"/>
    <w:rsid w:val="00077373"/>
    <w:rsid w:val="00077DC6"/>
    <w:rsid w:val="00081024"/>
    <w:rsid w:val="000824D8"/>
    <w:rsid w:val="000825D6"/>
    <w:rsid w:val="00083958"/>
    <w:rsid w:val="00084A03"/>
    <w:rsid w:val="00085315"/>
    <w:rsid w:val="00085F63"/>
    <w:rsid w:val="00086AD9"/>
    <w:rsid w:val="00090B7E"/>
    <w:rsid w:val="00090FB2"/>
    <w:rsid w:val="000914D7"/>
    <w:rsid w:val="00092C8B"/>
    <w:rsid w:val="0009302D"/>
    <w:rsid w:val="00093341"/>
    <w:rsid w:val="000933A6"/>
    <w:rsid w:val="00094529"/>
    <w:rsid w:val="00094AB6"/>
    <w:rsid w:val="00095BB1"/>
    <w:rsid w:val="00095C12"/>
    <w:rsid w:val="00096551"/>
    <w:rsid w:val="00097384"/>
    <w:rsid w:val="000975F3"/>
    <w:rsid w:val="000A04E5"/>
    <w:rsid w:val="000A071F"/>
    <w:rsid w:val="000A1EB4"/>
    <w:rsid w:val="000A32C8"/>
    <w:rsid w:val="000A3EC0"/>
    <w:rsid w:val="000A5091"/>
    <w:rsid w:val="000A5459"/>
    <w:rsid w:val="000A599D"/>
    <w:rsid w:val="000A6567"/>
    <w:rsid w:val="000A7678"/>
    <w:rsid w:val="000B0313"/>
    <w:rsid w:val="000B0D6A"/>
    <w:rsid w:val="000B10B0"/>
    <w:rsid w:val="000B3097"/>
    <w:rsid w:val="000B4ED2"/>
    <w:rsid w:val="000B5312"/>
    <w:rsid w:val="000B6820"/>
    <w:rsid w:val="000C06B0"/>
    <w:rsid w:val="000C0E05"/>
    <w:rsid w:val="000C2521"/>
    <w:rsid w:val="000C3065"/>
    <w:rsid w:val="000C3D78"/>
    <w:rsid w:val="000C48C9"/>
    <w:rsid w:val="000C4DDE"/>
    <w:rsid w:val="000C5B6F"/>
    <w:rsid w:val="000C5EE9"/>
    <w:rsid w:val="000C7A68"/>
    <w:rsid w:val="000D0C21"/>
    <w:rsid w:val="000D0FDF"/>
    <w:rsid w:val="000D1A23"/>
    <w:rsid w:val="000D25A2"/>
    <w:rsid w:val="000D2F41"/>
    <w:rsid w:val="000D37F1"/>
    <w:rsid w:val="000D4F44"/>
    <w:rsid w:val="000D61DE"/>
    <w:rsid w:val="000D6259"/>
    <w:rsid w:val="000D63FC"/>
    <w:rsid w:val="000D75D9"/>
    <w:rsid w:val="000D7AA8"/>
    <w:rsid w:val="000E073D"/>
    <w:rsid w:val="000E080E"/>
    <w:rsid w:val="000E1C7A"/>
    <w:rsid w:val="000E2278"/>
    <w:rsid w:val="000E33D7"/>
    <w:rsid w:val="000E4B09"/>
    <w:rsid w:val="000E4E51"/>
    <w:rsid w:val="000E5C9F"/>
    <w:rsid w:val="000E5DA2"/>
    <w:rsid w:val="000E6A07"/>
    <w:rsid w:val="000E6BE3"/>
    <w:rsid w:val="000E6DFA"/>
    <w:rsid w:val="000E767C"/>
    <w:rsid w:val="000E7F86"/>
    <w:rsid w:val="000F047E"/>
    <w:rsid w:val="000F0E2A"/>
    <w:rsid w:val="000F11B7"/>
    <w:rsid w:val="000F1703"/>
    <w:rsid w:val="000F1F9D"/>
    <w:rsid w:val="000F273C"/>
    <w:rsid w:val="000F32D5"/>
    <w:rsid w:val="000F4AE1"/>
    <w:rsid w:val="000F5112"/>
    <w:rsid w:val="000F6125"/>
    <w:rsid w:val="00101254"/>
    <w:rsid w:val="00101B98"/>
    <w:rsid w:val="001027FC"/>
    <w:rsid w:val="001029E9"/>
    <w:rsid w:val="00103024"/>
    <w:rsid w:val="001031CF"/>
    <w:rsid w:val="001033A2"/>
    <w:rsid w:val="00104368"/>
    <w:rsid w:val="00104F7E"/>
    <w:rsid w:val="0010500D"/>
    <w:rsid w:val="00105A89"/>
    <w:rsid w:val="00105ED9"/>
    <w:rsid w:val="00106C5D"/>
    <w:rsid w:val="00107141"/>
    <w:rsid w:val="00107568"/>
    <w:rsid w:val="00107696"/>
    <w:rsid w:val="00110B8E"/>
    <w:rsid w:val="00112BE4"/>
    <w:rsid w:val="00113837"/>
    <w:rsid w:val="001139A1"/>
    <w:rsid w:val="0011407A"/>
    <w:rsid w:val="001144BA"/>
    <w:rsid w:val="001146E5"/>
    <w:rsid w:val="001149B6"/>
    <w:rsid w:val="00114C1B"/>
    <w:rsid w:val="001156A4"/>
    <w:rsid w:val="00115AC2"/>
    <w:rsid w:val="00115D47"/>
    <w:rsid w:val="00116D2B"/>
    <w:rsid w:val="00116F0E"/>
    <w:rsid w:val="00117102"/>
    <w:rsid w:val="00117F73"/>
    <w:rsid w:val="00121FC3"/>
    <w:rsid w:val="00122612"/>
    <w:rsid w:val="001231B6"/>
    <w:rsid w:val="00123DA4"/>
    <w:rsid w:val="00124114"/>
    <w:rsid w:val="001241F1"/>
    <w:rsid w:val="0012455C"/>
    <w:rsid w:val="001252D8"/>
    <w:rsid w:val="001259B8"/>
    <w:rsid w:val="00126F76"/>
    <w:rsid w:val="00127A66"/>
    <w:rsid w:val="00127BFC"/>
    <w:rsid w:val="00127EA9"/>
    <w:rsid w:val="00130482"/>
    <w:rsid w:val="0013086D"/>
    <w:rsid w:val="00130A34"/>
    <w:rsid w:val="0013231F"/>
    <w:rsid w:val="0013236A"/>
    <w:rsid w:val="001346B1"/>
    <w:rsid w:val="00134FF2"/>
    <w:rsid w:val="00137216"/>
    <w:rsid w:val="001373DE"/>
    <w:rsid w:val="0014189B"/>
    <w:rsid w:val="00142190"/>
    <w:rsid w:val="00142AD0"/>
    <w:rsid w:val="00143877"/>
    <w:rsid w:val="00144021"/>
    <w:rsid w:val="00144C08"/>
    <w:rsid w:val="001450A2"/>
    <w:rsid w:val="001452C5"/>
    <w:rsid w:val="001454AB"/>
    <w:rsid w:val="001454F4"/>
    <w:rsid w:val="0014662E"/>
    <w:rsid w:val="001468A9"/>
    <w:rsid w:val="001475DC"/>
    <w:rsid w:val="00147D69"/>
    <w:rsid w:val="00150690"/>
    <w:rsid w:val="00150798"/>
    <w:rsid w:val="00150BF3"/>
    <w:rsid w:val="001513C5"/>
    <w:rsid w:val="00151F5E"/>
    <w:rsid w:val="001548C4"/>
    <w:rsid w:val="001549E1"/>
    <w:rsid w:val="0015569F"/>
    <w:rsid w:val="0015610F"/>
    <w:rsid w:val="00157288"/>
    <w:rsid w:val="00160A9A"/>
    <w:rsid w:val="001617F3"/>
    <w:rsid w:val="00162691"/>
    <w:rsid w:val="00164A58"/>
    <w:rsid w:val="00164BD4"/>
    <w:rsid w:val="00164D53"/>
    <w:rsid w:val="00165B5A"/>
    <w:rsid w:val="00167155"/>
    <w:rsid w:val="00167842"/>
    <w:rsid w:val="00167A6B"/>
    <w:rsid w:val="001705E5"/>
    <w:rsid w:val="00170B94"/>
    <w:rsid w:val="00170F20"/>
    <w:rsid w:val="0017171F"/>
    <w:rsid w:val="00172B93"/>
    <w:rsid w:val="00172F9E"/>
    <w:rsid w:val="001734AA"/>
    <w:rsid w:val="001742D2"/>
    <w:rsid w:val="00174E62"/>
    <w:rsid w:val="00174E90"/>
    <w:rsid w:val="00174EB8"/>
    <w:rsid w:val="00176BE5"/>
    <w:rsid w:val="001804D1"/>
    <w:rsid w:val="00180997"/>
    <w:rsid w:val="00181392"/>
    <w:rsid w:val="00181D1E"/>
    <w:rsid w:val="00182415"/>
    <w:rsid w:val="00182847"/>
    <w:rsid w:val="00183360"/>
    <w:rsid w:val="0018399E"/>
    <w:rsid w:val="00184916"/>
    <w:rsid w:val="0018526E"/>
    <w:rsid w:val="00185432"/>
    <w:rsid w:val="001856A5"/>
    <w:rsid w:val="001856DB"/>
    <w:rsid w:val="00185BFD"/>
    <w:rsid w:val="00186894"/>
    <w:rsid w:val="00190417"/>
    <w:rsid w:val="00190A8E"/>
    <w:rsid w:val="00190D60"/>
    <w:rsid w:val="00195580"/>
    <w:rsid w:val="00195582"/>
    <w:rsid w:val="001957DC"/>
    <w:rsid w:val="00195B16"/>
    <w:rsid w:val="00195F8A"/>
    <w:rsid w:val="0019668F"/>
    <w:rsid w:val="001A064A"/>
    <w:rsid w:val="001A3550"/>
    <w:rsid w:val="001A373F"/>
    <w:rsid w:val="001A4ADF"/>
    <w:rsid w:val="001A679D"/>
    <w:rsid w:val="001A6B00"/>
    <w:rsid w:val="001A750C"/>
    <w:rsid w:val="001A7BD6"/>
    <w:rsid w:val="001B159B"/>
    <w:rsid w:val="001B1A63"/>
    <w:rsid w:val="001B1E1E"/>
    <w:rsid w:val="001B2BA8"/>
    <w:rsid w:val="001B3B2D"/>
    <w:rsid w:val="001B435A"/>
    <w:rsid w:val="001B4850"/>
    <w:rsid w:val="001B4BC2"/>
    <w:rsid w:val="001B5640"/>
    <w:rsid w:val="001B578F"/>
    <w:rsid w:val="001B6F0D"/>
    <w:rsid w:val="001B7480"/>
    <w:rsid w:val="001C0144"/>
    <w:rsid w:val="001C059F"/>
    <w:rsid w:val="001C064C"/>
    <w:rsid w:val="001C0E37"/>
    <w:rsid w:val="001C1540"/>
    <w:rsid w:val="001C1951"/>
    <w:rsid w:val="001C21DD"/>
    <w:rsid w:val="001C4A36"/>
    <w:rsid w:val="001C527D"/>
    <w:rsid w:val="001C5DBF"/>
    <w:rsid w:val="001C6272"/>
    <w:rsid w:val="001C62AD"/>
    <w:rsid w:val="001C65EF"/>
    <w:rsid w:val="001C6FED"/>
    <w:rsid w:val="001D0465"/>
    <w:rsid w:val="001D119F"/>
    <w:rsid w:val="001D231B"/>
    <w:rsid w:val="001D24E3"/>
    <w:rsid w:val="001D2FD2"/>
    <w:rsid w:val="001D396D"/>
    <w:rsid w:val="001D4634"/>
    <w:rsid w:val="001D4C22"/>
    <w:rsid w:val="001D57F3"/>
    <w:rsid w:val="001D66C9"/>
    <w:rsid w:val="001D6E94"/>
    <w:rsid w:val="001D745F"/>
    <w:rsid w:val="001D7683"/>
    <w:rsid w:val="001D76A5"/>
    <w:rsid w:val="001D77A6"/>
    <w:rsid w:val="001E0C6C"/>
    <w:rsid w:val="001E11C2"/>
    <w:rsid w:val="001E2B9B"/>
    <w:rsid w:val="001E314E"/>
    <w:rsid w:val="001E36FA"/>
    <w:rsid w:val="001E3A02"/>
    <w:rsid w:val="001E41DE"/>
    <w:rsid w:val="001E5CCD"/>
    <w:rsid w:val="001E601C"/>
    <w:rsid w:val="001E6B95"/>
    <w:rsid w:val="001E6E71"/>
    <w:rsid w:val="001E6F1D"/>
    <w:rsid w:val="001E715F"/>
    <w:rsid w:val="001E7C0D"/>
    <w:rsid w:val="001F1220"/>
    <w:rsid w:val="001F14A0"/>
    <w:rsid w:val="001F2A1A"/>
    <w:rsid w:val="001F2EBA"/>
    <w:rsid w:val="001F3DA3"/>
    <w:rsid w:val="001F4083"/>
    <w:rsid w:val="001F4455"/>
    <w:rsid w:val="001F4808"/>
    <w:rsid w:val="001F6B46"/>
    <w:rsid w:val="001F6D44"/>
    <w:rsid w:val="001F6FFD"/>
    <w:rsid w:val="001F71D9"/>
    <w:rsid w:val="001F7E70"/>
    <w:rsid w:val="00200C39"/>
    <w:rsid w:val="00201507"/>
    <w:rsid w:val="002018AE"/>
    <w:rsid w:val="00201DD0"/>
    <w:rsid w:val="00203A0F"/>
    <w:rsid w:val="00204905"/>
    <w:rsid w:val="002075AA"/>
    <w:rsid w:val="0021038E"/>
    <w:rsid w:val="002133E4"/>
    <w:rsid w:val="00214913"/>
    <w:rsid w:val="00216B6F"/>
    <w:rsid w:val="00216CEF"/>
    <w:rsid w:val="00217410"/>
    <w:rsid w:val="00220AF7"/>
    <w:rsid w:val="0022112E"/>
    <w:rsid w:val="002220AF"/>
    <w:rsid w:val="0022338E"/>
    <w:rsid w:val="00223651"/>
    <w:rsid w:val="00223D04"/>
    <w:rsid w:val="002245DD"/>
    <w:rsid w:val="002249A6"/>
    <w:rsid w:val="0022536C"/>
    <w:rsid w:val="00225814"/>
    <w:rsid w:val="00226514"/>
    <w:rsid w:val="00226C37"/>
    <w:rsid w:val="00227DB5"/>
    <w:rsid w:val="00230DB7"/>
    <w:rsid w:val="00231FF8"/>
    <w:rsid w:val="0023284B"/>
    <w:rsid w:val="0023424D"/>
    <w:rsid w:val="002345F6"/>
    <w:rsid w:val="00234863"/>
    <w:rsid w:val="00235853"/>
    <w:rsid w:val="00236F9F"/>
    <w:rsid w:val="0023733D"/>
    <w:rsid w:val="00237B10"/>
    <w:rsid w:val="00237D79"/>
    <w:rsid w:val="00237FDB"/>
    <w:rsid w:val="002401D5"/>
    <w:rsid w:val="002402FC"/>
    <w:rsid w:val="0024172C"/>
    <w:rsid w:val="00241E43"/>
    <w:rsid w:val="00242560"/>
    <w:rsid w:val="002429CE"/>
    <w:rsid w:val="00242EB6"/>
    <w:rsid w:val="00243368"/>
    <w:rsid w:val="00244206"/>
    <w:rsid w:val="002443BE"/>
    <w:rsid w:val="0024442D"/>
    <w:rsid w:val="002448F4"/>
    <w:rsid w:val="0024496F"/>
    <w:rsid w:val="0024554B"/>
    <w:rsid w:val="0024590D"/>
    <w:rsid w:val="00246107"/>
    <w:rsid w:val="0024671E"/>
    <w:rsid w:val="002473DC"/>
    <w:rsid w:val="00251A5A"/>
    <w:rsid w:val="002522DF"/>
    <w:rsid w:val="002524B7"/>
    <w:rsid w:val="00253533"/>
    <w:rsid w:val="00255348"/>
    <w:rsid w:val="00256591"/>
    <w:rsid w:val="00257217"/>
    <w:rsid w:val="00257FCE"/>
    <w:rsid w:val="00260B38"/>
    <w:rsid w:val="00260B88"/>
    <w:rsid w:val="00260C20"/>
    <w:rsid w:val="00262385"/>
    <w:rsid w:val="002646EB"/>
    <w:rsid w:val="00264D74"/>
    <w:rsid w:val="00265086"/>
    <w:rsid w:val="00265676"/>
    <w:rsid w:val="00266F8B"/>
    <w:rsid w:val="00267387"/>
    <w:rsid w:val="00267929"/>
    <w:rsid w:val="00267E0D"/>
    <w:rsid w:val="0027028C"/>
    <w:rsid w:val="00270C8F"/>
    <w:rsid w:val="00270F53"/>
    <w:rsid w:val="00271268"/>
    <w:rsid w:val="00271C2B"/>
    <w:rsid w:val="00271DFF"/>
    <w:rsid w:val="002727D7"/>
    <w:rsid w:val="0027298F"/>
    <w:rsid w:val="0027409C"/>
    <w:rsid w:val="00274279"/>
    <w:rsid w:val="00274810"/>
    <w:rsid w:val="00277914"/>
    <w:rsid w:val="00280065"/>
    <w:rsid w:val="00280462"/>
    <w:rsid w:val="0028082B"/>
    <w:rsid w:val="002815CE"/>
    <w:rsid w:val="00281D22"/>
    <w:rsid w:val="00281D67"/>
    <w:rsid w:val="00281E61"/>
    <w:rsid w:val="002827CA"/>
    <w:rsid w:val="002834A2"/>
    <w:rsid w:val="00284F46"/>
    <w:rsid w:val="002853CF"/>
    <w:rsid w:val="002857E5"/>
    <w:rsid w:val="002875FD"/>
    <w:rsid w:val="00290CE1"/>
    <w:rsid w:val="00292E99"/>
    <w:rsid w:val="00293C06"/>
    <w:rsid w:val="002949D2"/>
    <w:rsid w:val="00295621"/>
    <w:rsid w:val="00295EDA"/>
    <w:rsid w:val="002A0DEB"/>
    <w:rsid w:val="002A174D"/>
    <w:rsid w:val="002A19C8"/>
    <w:rsid w:val="002A21F2"/>
    <w:rsid w:val="002A2432"/>
    <w:rsid w:val="002A294C"/>
    <w:rsid w:val="002A325F"/>
    <w:rsid w:val="002A34C9"/>
    <w:rsid w:val="002A3952"/>
    <w:rsid w:val="002A3CF8"/>
    <w:rsid w:val="002A41F8"/>
    <w:rsid w:val="002A459A"/>
    <w:rsid w:val="002A5FD3"/>
    <w:rsid w:val="002A608F"/>
    <w:rsid w:val="002A62D2"/>
    <w:rsid w:val="002A6CBE"/>
    <w:rsid w:val="002A7825"/>
    <w:rsid w:val="002A7DFA"/>
    <w:rsid w:val="002B0B24"/>
    <w:rsid w:val="002B0D65"/>
    <w:rsid w:val="002B1B43"/>
    <w:rsid w:val="002B1D40"/>
    <w:rsid w:val="002B2B04"/>
    <w:rsid w:val="002B388E"/>
    <w:rsid w:val="002B4DF1"/>
    <w:rsid w:val="002B628A"/>
    <w:rsid w:val="002B7CC2"/>
    <w:rsid w:val="002C13B1"/>
    <w:rsid w:val="002C19C8"/>
    <w:rsid w:val="002C2212"/>
    <w:rsid w:val="002C2C5C"/>
    <w:rsid w:val="002C3C34"/>
    <w:rsid w:val="002C49BA"/>
    <w:rsid w:val="002C52C6"/>
    <w:rsid w:val="002C6EE4"/>
    <w:rsid w:val="002C6F12"/>
    <w:rsid w:val="002C7C96"/>
    <w:rsid w:val="002C7DFE"/>
    <w:rsid w:val="002D0049"/>
    <w:rsid w:val="002D1E10"/>
    <w:rsid w:val="002D4BEB"/>
    <w:rsid w:val="002D61C0"/>
    <w:rsid w:val="002D67C0"/>
    <w:rsid w:val="002D68E1"/>
    <w:rsid w:val="002D6936"/>
    <w:rsid w:val="002D6CCD"/>
    <w:rsid w:val="002E0C4A"/>
    <w:rsid w:val="002E19F4"/>
    <w:rsid w:val="002E1AC3"/>
    <w:rsid w:val="002E30FB"/>
    <w:rsid w:val="002E3514"/>
    <w:rsid w:val="002E3563"/>
    <w:rsid w:val="002E3DD6"/>
    <w:rsid w:val="002E4803"/>
    <w:rsid w:val="002E5A07"/>
    <w:rsid w:val="002E7E9A"/>
    <w:rsid w:val="002F090B"/>
    <w:rsid w:val="002F1A56"/>
    <w:rsid w:val="002F330E"/>
    <w:rsid w:val="002F406D"/>
    <w:rsid w:val="002F4E57"/>
    <w:rsid w:val="002F57A1"/>
    <w:rsid w:val="002F5911"/>
    <w:rsid w:val="002F5A25"/>
    <w:rsid w:val="002F61DA"/>
    <w:rsid w:val="002F65C8"/>
    <w:rsid w:val="0030074A"/>
    <w:rsid w:val="00300D7F"/>
    <w:rsid w:val="00301047"/>
    <w:rsid w:val="00302A2D"/>
    <w:rsid w:val="00302AD2"/>
    <w:rsid w:val="00303299"/>
    <w:rsid w:val="00303CB4"/>
    <w:rsid w:val="00305944"/>
    <w:rsid w:val="00306251"/>
    <w:rsid w:val="0031012F"/>
    <w:rsid w:val="003110D4"/>
    <w:rsid w:val="003110F7"/>
    <w:rsid w:val="00314042"/>
    <w:rsid w:val="00314CAF"/>
    <w:rsid w:val="00314FCB"/>
    <w:rsid w:val="00315511"/>
    <w:rsid w:val="0031600A"/>
    <w:rsid w:val="0031786E"/>
    <w:rsid w:val="003212FF"/>
    <w:rsid w:val="003213A0"/>
    <w:rsid w:val="0032148F"/>
    <w:rsid w:val="0032205F"/>
    <w:rsid w:val="003241E1"/>
    <w:rsid w:val="00326BEB"/>
    <w:rsid w:val="00326F08"/>
    <w:rsid w:val="003306F8"/>
    <w:rsid w:val="00330B81"/>
    <w:rsid w:val="0033190A"/>
    <w:rsid w:val="003326A5"/>
    <w:rsid w:val="00332A32"/>
    <w:rsid w:val="00332D19"/>
    <w:rsid w:val="00333F16"/>
    <w:rsid w:val="0033441F"/>
    <w:rsid w:val="003347C1"/>
    <w:rsid w:val="00335C58"/>
    <w:rsid w:val="00336FC6"/>
    <w:rsid w:val="00337BB8"/>
    <w:rsid w:val="0034062D"/>
    <w:rsid w:val="00340D69"/>
    <w:rsid w:val="00342741"/>
    <w:rsid w:val="00342D80"/>
    <w:rsid w:val="003430FA"/>
    <w:rsid w:val="003437A0"/>
    <w:rsid w:val="00343EEE"/>
    <w:rsid w:val="00344C74"/>
    <w:rsid w:val="0034662E"/>
    <w:rsid w:val="00346F31"/>
    <w:rsid w:val="00346F73"/>
    <w:rsid w:val="00347C56"/>
    <w:rsid w:val="0035054B"/>
    <w:rsid w:val="00352A37"/>
    <w:rsid w:val="0035355D"/>
    <w:rsid w:val="00354032"/>
    <w:rsid w:val="00355031"/>
    <w:rsid w:val="00355ED8"/>
    <w:rsid w:val="00356237"/>
    <w:rsid w:val="00356DF7"/>
    <w:rsid w:val="00357702"/>
    <w:rsid w:val="00361538"/>
    <w:rsid w:val="00361EB0"/>
    <w:rsid w:val="00361FB0"/>
    <w:rsid w:val="00362E97"/>
    <w:rsid w:val="00363C31"/>
    <w:rsid w:val="0036461E"/>
    <w:rsid w:val="003646A3"/>
    <w:rsid w:val="00366F58"/>
    <w:rsid w:val="00366FBE"/>
    <w:rsid w:val="00367C7A"/>
    <w:rsid w:val="00370E6B"/>
    <w:rsid w:val="003712D7"/>
    <w:rsid w:val="003728FB"/>
    <w:rsid w:val="00374293"/>
    <w:rsid w:val="0037431B"/>
    <w:rsid w:val="003752D0"/>
    <w:rsid w:val="00375537"/>
    <w:rsid w:val="0037570C"/>
    <w:rsid w:val="003757CF"/>
    <w:rsid w:val="00375C97"/>
    <w:rsid w:val="003773B4"/>
    <w:rsid w:val="0037775E"/>
    <w:rsid w:val="0037799F"/>
    <w:rsid w:val="00380859"/>
    <w:rsid w:val="003816C0"/>
    <w:rsid w:val="00382C0F"/>
    <w:rsid w:val="00383288"/>
    <w:rsid w:val="00383973"/>
    <w:rsid w:val="0038534E"/>
    <w:rsid w:val="00385CAB"/>
    <w:rsid w:val="00385E8F"/>
    <w:rsid w:val="003875E7"/>
    <w:rsid w:val="00387E8F"/>
    <w:rsid w:val="0039003A"/>
    <w:rsid w:val="00390A1F"/>
    <w:rsid w:val="00391A19"/>
    <w:rsid w:val="003921DB"/>
    <w:rsid w:val="0039298C"/>
    <w:rsid w:val="00392E26"/>
    <w:rsid w:val="00392FC8"/>
    <w:rsid w:val="00393A4D"/>
    <w:rsid w:val="00393D4E"/>
    <w:rsid w:val="003941F0"/>
    <w:rsid w:val="00394222"/>
    <w:rsid w:val="0039781E"/>
    <w:rsid w:val="00397FB3"/>
    <w:rsid w:val="003A05C7"/>
    <w:rsid w:val="003A07EF"/>
    <w:rsid w:val="003A4BB2"/>
    <w:rsid w:val="003A51FB"/>
    <w:rsid w:val="003A5ACC"/>
    <w:rsid w:val="003A6612"/>
    <w:rsid w:val="003A6C28"/>
    <w:rsid w:val="003A73C2"/>
    <w:rsid w:val="003A7BDD"/>
    <w:rsid w:val="003A7D24"/>
    <w:rsid w:val="003B005C"/>
    <w:rsid w:val="003B00A2"/>
    <w:rsid w:val="003B0777"/>
    <w:rsid w:val="003B0D4D"/>
    <w:rsid w:val="003B0D57"/>
    <w:rsid w:val="003B1611"/>
    <w:rsid w:val="003B26C6"/>
    <w:rsid w:val="003B2F0B"/>
    <w:rsid w:val="003B4329"/>
    <w:rsid w:val="003B4FD7"/>
    <w:rsid w:val="003B50E6"/>
    <w:rsid w:val="003B5E22"/>
    <w:rsid w:val="003B6353"/>
    <w:rsid w:val="003B6750"/>
    <w:rsid w:val="003B71BF"/>
    <w:rsid w:val="003C19AA"/>
    <w:rsid w:val="003C1A92"/>
    <w:rsid w:val="003C1ADD"/>
    <w:rsid w:val="003C1EE2"/>
    <w:rsid w:val="003C2382"/>
    <w:rsid w:val="003C2816"/>
    <w:rsid w:val="003C2A3B"/>
    <w:rsid w:val="003C3F0E"/>
    <w:rsid w:val="003C516E"/>
    <w:rsid w:val="003C5620"/>
    <w:rsid w:val="003C5D95"/>
    <w:rsid w:val="003C5DD9"/>
    <w:rsid w:val="003C6E58"/>
    <w:rsid w:val="003C729B"/>
    <w:rsid w:val="003C7F85"/>
    <w:rsid w:val="003D0563"/>
    <w:rsid w:val="003D10F8"/>
    <w:rsid w:val="003D1CA8"/>
    <w:rsid w:val="003D1D25"/>
    <w:rsid w:val="003D26D1"/>
    <w:rsid w:val="003D2B07"/>
    <w:rsid w:val="003D3E6B"/>
    <w:rsid w:val="003D473E"/>
    <w:rsid w:val="003D5746"/>
    <w:rsid w:val="003D62B1"/>
    <w:rsid w:val="003D7150"/>
    <w:rsid w:val="003D771B"/>
    <w:rsid w:val="003D79B8"/>
    <w:rsid w:val="003E3126"/>
    <w:rsid w:val="003E490F"/>
    <w:rsid w:val="003E4FA2"/>
    <w:rsid w:val="003E54F4"/>
    <w:rsid w:val="003E61F7"/>
    <w:rsid w:val="003E7C92"/>
    <w:rsid w:val="003F00ED"/>
    <w:rsid w:val="003F1072"/>
    <w:rsid w:val="003F123A"/>
    <w:rsid w:val="003F28B3"/>
    <w:rsid w:val="003F290C"/>
    <w:rsid w:val="003F4092"/>
    <w:rsid w:val="003F486B"/>
    <w:rsid w:val="003F5610"/>
    <w:rsid w:val="004003A1"/>
    <w:rsid w:val="004003AF"/>
    <w:rsid w:val="00401EE5"/>
    <w:rsid w:val="0040270D"/>
    <w:rsid w:val="00402A58"/>
    <w:rsid w:val="004037A0"/>
    <w:rsid w:val="0040597E"/>
    <w:rsid w:val="00405B1C"/>
    <w:rsid w:val="00406842"/>
    <w:rsid w:val="00406859"/>
    <w:rsid w:val="00406B19"/>
    <w:rsid w:val="00407784"/>
    <w:rsid w:val="00412821"/>
    <w:rsid w:val="00413433"/>
    <w:rsid w:val="0041440A"/>
    <w:rsid w:val="00414BE3"/>
    <w:rsid w:val="00414DB9"/>
    <w:rsid w:val="0041583D"/>
    <w:rsid w:val="00416E59"/>
    <w:rsid w:val="00417641"/>
    <w:rsid w:val="00417E56"/>
    <w:rsid w:val="0042029D"/>
    <w:rsid w:val="00420CF6"/>
    <w:rsid w:val="0042158F"/>
    <w:rsid w:val="00422CAA"/>
    <w:rsid w:val="004245E0"/>
    <w:rsid w:val="00424ABB"/>
    <w:rsid w:val="004257BF"/>
    <w:rsid w:val="00427603"/>
    <w:rsid w:val="00427FA6"/>
    <w:rsid w:val="00430B4C"/>
    <w:rsid w:val="00430ED8"/>
    <w:rsid w:val="00431117"/>
    <w:rsid w:val="00431799"/>
    <w:rsid w:val="00431991"/>
    <w:rsid w:val="004319D6"/>
    <w:rsid w:val="00431D7D"/>
    <w:rsid w:val="00432149"/>
    <w:rsid w:val="004323B0"/>
    <w:rsid w:val="004337D8"/>
    <w:rsid w:val="004356F6"/>
    <w:rsid w:val="00435A66"/>
    <w:rsid w:val="00436FA7"/>
    <w:rsid w:val="00437C99"/>
    <w:rsid w:val="00437CE6"/>
    <w:rsid w:val="00440B48"/>
    <w:rsid w:val="00441135"/>
    <w:rsid w:val="00444147"/>
    <w:rsid w:val="00447562"/>
    <w:rsid w:val="00450A14"/>
    <w:rsid w:val="00451EC0"/>
    <w:rsid w:val="004537B2"/>
    <w:rsid w:val="004537CE"/>
    <w:rsid w:val="0045628A"/>
    <w:rsid w:val="0045661C"/>
    <w:rsid w:val="00456B70"/>
    <w:rsid w:val="00456E94"/>
    <w:rsid w:val="00457A63"/>
    <w:rsid w:val="00457A8B"/>
    <w:rsid w:val="00460B63"/>
    <w:rsid w:val="004621B5"/>
    <w:rsid w:val="00462D8C"/>
    <w:rsid w:val="00463003"/>
    <w:rsid w:val="00463E1C"/>
    <w:rsid w:val="0046408D"/>
    <w:rsid w:val="004643F9"/>
    <w:rsid w:val="00464520"/>
    <w:rsid w:val="00464CB8"/>
    <w:rsid w:val="00466B74"/>
    <w:rsid w:val="00466E21"/>
    <w:rsid w:val="00467BAF"/>
    <w:rsid w:val="00467F7B"/>
    <w:rsid w:val="00471357"/>
    <w:rsid w:val="0047407D"/>
    <w:rsid w:val="00474311"/>
    <w:rsid w:val="00474826"/>
    <w:rsid w:val="004751C8"/>
    <w:rsid w:val="004760FC"/>
    <w:rsid w:val="00476189"/>
    <w:rsid w:val="004763E3"/>
    <w:rsid w:val="00476A04"/>
    <w:rsid w:val="004801B9"/>
    <w:rsid w:val="00483952"/>
    <w:rsid w:val="00485A4C"/>
    <w:rsid w:val="004862BB"/>
    <w:rsid w:val="00487284"/>
    <w:rsid w:val="004875BB"/>
    <w:rsid w:val="00487600"/>
    <w:rsid w:val="00490C50"/>
    <w:rsid w:val="0049111F"/>
    <w:rsid w:val="00491513"/>
    <w:rsid w:val="004917DB"/>
    <w:rsid w:val="00491A49"/>
    <w:rsid w:val="0049257C"/>
    <w:rsid w:val="00493CB5"/>
    <w:rsid w:val="004941EE"/>
    <w:rsid w:val="0049619D"/>
    <w:rsid w:val="00497629"/>
    <w:rsid w:val="004A01F7"/>
    <w:rsid w:val="004A16CE"/>
    <w:rsid w:val="004A1B2D"/>
    <w:rsid w:val="004A221F"/>
    <w:rsid w:val="004A255C"/>
    <w:rsid w:val="004A4607"/>
    <w:rsid w:val="004A48B8"/>
    <w:rsid w:val="004A51AA"/>
    <w:rsid w:val="004A6024"/>
    <w:rsid w:val="004A6908"/>
    <w:rsid w:val="004A6A56"/>
    <w:rsid w:val="004A71AD"/>
    <w:rsid w:val="004A764F"/>
    <w:rsid w:val="004A7C87"/>
    <w:rsid w:val="004A7E77"/>
    <w:rsid w:val="004B0DD9"/>
    <w:rsid w:val="004B0E7D"/>
    <w:rsid w:val="004B2DAE"/>
    <w:rsid w:val="004B2F71"/>
    <w:rsid w:val="004B347E"/>
    <w:rsid w:val="004B39DA"/>
    <w:rsid w:val="004B4036"/>
    <w:rsid w:val="004B5885"/>
    <w:rsid w:val="004B6505"/>
    <w:rsid w:val="004B6975"/>
    <w:rsid w:val="004B7368"/>
    <w:rsid w:val="004B7DFD"/>
    <w:rsid w:val="004C08FB"/>
    <w:rsid w:val="004C11B1"/>
    <w:rsid w:val="004C1BDA"/>
    <w:rsid w:val="004C21C1"/>
    <w:rsid w:val="004C28D6"/>
    <w:rsid w:val="004C3F28"/>
    <w:rsid w:val="004C47BF"/>
    <w:rsid w:val="004C5908"/>
    <w:rsid w:val="004C67E9"/>
    <w:rsid w:val="004C7DE6"/>
    <w:rsid w:val="004D01BE"/>
    <w:rsid w:val="004D0408"/>
    <w:rsid w:val="004D0AEC"/>
    <w:rsid w:val="004D1015"/>
    <w:rsid w:val="004D2B5D"/>
    <w:rsid w:val="004D2CC2"/>
    <w:rsid w:val="004D3F13"/>
    <w:rsid w:val="004D4262"/>
    <w:rsid w:val="004D45A7"/>
    <w:rsid w:val="004D5248"/>
    <w:rsid w:val="004D576C"/>
    <w:rsid w:val="004D5FEB"/>
    <w:rsid w:val="004D7651"/>
    <w:rsid w:val="004E0269"/>
    <w:rsid w:val="004E069B"/>
    <w:rsid w:val="004E08DF"/>
    <w:rsid w:val="004E1DA4"/>
    <w:rsid w:val="004E411A"/>
    <w:rsid w:val="004E43D1"/>
    <w:rsid w:val="004E48F1"/>
    <w:rsid w:val="004E4B3D"/>
    <w:rsid w:val="004E5930"/>
    <w:rsid w:val="004E5D3C"/>
    <w:rsid w:val="004E66F3"/>
    <w:rsid w:val="004E7F73"/>
    <w:rsid w:val="004E7FEA"/>
    <w:rsid w:val="004F0DF4"/>
    <w:rsid w:val="004F0E44"/>
    <w:rsid w:val="004F0E8B"/>
    <w:rsid w:val="004F1880"/>
    <w:rsid w:val="004F3441"/>
    <w:rsid w:val="004F4699"/>
    <w:rsid w:val="004F51C9"/>
    <w:rsid w:val="004F64D3"/>
    <w:rsid w:val="004F72A6"/>
    <w:rsid w:val="004F7A6D"/>
    <w:rsid w:val="004F7FDB"/>
    <w:rsid w:val="005004DF"/>
    <w:rsid w:val="0050084C"/>
    <w:rsid w:val="00501619"/>
    <w:rsid w:val="00502E6F"/>
    <w:rsid w:val="005043F6"/>
    <w:rsid w:val="005047D6"/>
    <w:rsid w:val="00504B1F"/>
    <w:rsid w:val="00505C17"/>
    <w:rsid w:val="00506301"/>
    <w:rsid w:val="00507625"/>
    <w:rsid w:val="0051203C"/>
    <w:rsid w:val="0051229F"/>
    <w:rsid w:val="0051260E"/>
    <w:rsid w:val="005126B7"/>
    <w:rsid w:val="00513384"/>
    <w:rsid w:val="00513B76"/>
    <w:rsid w:val="00513DC1"/>
    <w:rsid w:val="0051493C"/>
    <w:rsid w:val="00516117"/>
    <w:rsid w:val="005179E5"/>
    <w:rsid w:val="00521BAD"/>
    <w:rsid w:val="00523446"/>
    <w:rsid w:val="00524FD3"/>
    <w:rsid w:val="005252C4"/>
    <w:rsid w:val="00527061"/>
    <w:rsid w:val="005272D3"/>
    <w:rsid w:val="00531C29"/>
    <w:rsid w:val="00532DF2"/>
    <w:rsid w:val="005337BF"/>
    <w:rsid w:val="00533F71"/>
    <w:rsid w:val="00536098"/>
    <w:rsid w:val="00540240"/>
    <w:rsid w:val="00541501"/>
    <w:rsid w:val="00542055"/>
    <w:rsid w:val="00542566"/>
    <w:rsid w:val="005433F0"/>
    <w:rsid w:val="0054394B"/>
    <w:rsid w:val="00543AB8"/>
    <w:rsid w:val="00543D97"/>
    <w:rsid w:val="00543EC8"/>
    <w:rsid w:val="0054400F"/>
    <w:rsid w:val="0054420F"/>
    <w:rsid w:val="0054427C"/>
    <w:rsid w:val="00544595"/>
    <w:rsid w:val="00544CD6"/>
    <w:rsid w:val="005452A8"/>
    <w:rsid w:val="005460FE"/>
    <w:rsid w:val="00546737"/>
    <w:rsid w:val="00547C3A"/>
    <w:rsid w:val="0055032D"/>
    <w:rsid w:val="005531FF"/>
    <w:rsid w:val="005535CE"/>
    <w:rsid w:val="00553866"/>
    <w:rsid w:val="00553D13"/>
    <w:rsid w:val="005568A4"/>
    <w:rsid w:val="00556EBE"/>
    <w:rsid w:val="00556F13"/>
    <w:rsid w:val="0055716D"/>
    <w:rsid w:val="00557351"/>
    <w:rsid w:val="00557AB4"/>
    <w:rsid w:val="00561A63"/>
    <w:rsid w:val="00561D1B"/>
    <w:rsid w:val="00562669"/>
    <w:rsid w:val="005626F1"/>
    <w:rsid w:val="005627C2"/>
    <w:rsid w:val="005630A7"/>
    <w:rsid w:val="005630FC"/>
    <w:rsid w:val="00563CD3"/>
    <w:rsid w:val="0056418F"/>
    <w:rsid w:val="00567742"/>
    <w:rsid w:val="00567B85"/>
    <w:rsid w:val="00570CE0"/>
    <w:rsid w:val="005711E4"/>
    <w:rsid w:val="00571A94"/>
    <w:rsid w:val="00571BF6"/>
    <w:rsid w:val="00571F96"/>
    <w:rsid w:val="005720BB"/>
    <w:rsid w:val="005723AF"/>
    <w:rsid w:val="00574027"/>
    <w:rsid w:val="005747BD"/>
    <w:rsid w:val="00574943"/>
    <w:rsid w:val="0057511A"/>
    <w:rsid w:val="005758D7"/>
    <w:rsid w:val="00575E88"/>
    <w:rsid w:val="00577032"/>
    <w:rsid w:val="0057774E"/>
    <w:rsid w:val="00580451"/>
    <w:rsid w:val="00580626"/>
    <w:rsid w:val="00582B94"/>
    <w:rsid w:val="00582BA7"/>
    <w:rsid w:val="00584F07"/>
    <w:rsid w:val="0058543A"/>
    <w:rsid w:val="00585E99"/>
    <w:rsid w:val="005863FE"/>
    <w:rsid w:val="00587E31"/>
    <w:rsid w:val="00592AAA"/>
    <w:rsid w:val="005943AF"/>
    <w:rsid w:val="005944EA"/>
    <w:rsid w:val="00594AE4"/>
    <w:rsid w:val="00595AB2"/>
    <w:rsid w:val="0059760A"/>
    <w:rsid w:val="005A0AE3"/>
    <w:rsid w:val="005A0BAD"/>
    <w:rsid w:val="005A0E78"/>
    <w:rsid w:val="005A1361"/>
    <w:rsid w:val="005A163B"/>
    <w:rsid w:val="005A19D9"/>
    <w:rsid w:val="005A1A09"/>
    <w:rsid w:val="005A262B"/>
    <w:rsid w:val="005A2845"/>
    <w:rsid w:val="005A2D46"/>
    <w:rsid w:val="005A2F9F"/>
    <w:rsid w:val="005A4824"/>
    <w:rsid w:val="005A4D39"/>
    <w:rsid w:val="005A576E"/>
    <w:rsid w:val="005A5DFA"/>
    <w:rsid w:val="005A6598"/>
    <w:rsid w:val="005A6D97"/>
    <w:rsid w:val="005A7DCD"/>
    <w:rsid w:val="005B060B"/>
    <w:rsid w:val="005B0625"/>
    <w:rsid w:val="005B2053"/>
    <w:rsid w:val="005B2B00"/>
    <w:rsid w:val="005B3B09"/>
    <w:rsid w:val="005B3BE9"/>
    <w:rsid w:val="005B4126"/>
    <w:rsid w:val="005B4909"/>
    <w:rsid w:val="005B4975"/>
    <w:rsid w:val="005B5F06"/>
    <w:rsid w:val="005B6574"/>
    <w:rsid w:val="005C0A2E"/>
    <w:rsid w:val="005C3100"/>
    <w:rsid w:val="005C34DB"/>
    <w:rsid w:val="005C3B0B"/>
    <w:rsid w:val="005C3C0C"/>
    <w:rsid w:val="005C6DE2"/>
    <w:rsid w:val="005C74B7"/>
    <w:rsid w:val="005C7C2F"/>
    <w:rsid w:val="005D0010"/>
    <w:rsid w:val="005D084B"/>
    <w:rsid w:val="005D1530"/>
    <w:rsid w:val="005D354E"/>
    <w:rsid w:val="005D3F34"/>
    <w:rsid w:val="005D4E82"/>
    <w:rsid w:val="005D5064"/>
    <w:rsid w:val="005D559B"/>
    <w:rsid w:val="005D5E5C"/>
    <w:rsid w:val="005E12C0"/>
    <w:rsid w:val="005E14A0"/>
    <w:rsid w:val="005E214B"/>
    <w:rsid w:val="005E26EE"/>
    <w:rsid w:val="005E2E46"/>
    <w:rsid w:val="005E301D"/>
    <w:rsid w:val="005E4397"/>
    <w:rsid w:val="005E589F"/>
    <w:rsid w:val="005E61A2"/>
    <w:rsid w:val="005E6AE3"/>
    <w:rsid w:val="005E6CCE"/>
    <w:rsid w:val="005E706E"/>
    <w:rsid w:val="005F00A4"/>
    <w:rsid w:val="005F06F6"/>
    <w:rsid w:val="005F0AC6"/>
    <w:rsid w:val="005F0F2B"/>
    <w:rsid w:val="005F15C6"/>
    <w:rsid w:val="005F1615"/>
    <w:rsid w:val="005F39C6"/>
    <w:rsid w:val="005F4685"/>
    <w:rsid w:val="005F5034"/>
    <w:rsid w:val="005F5459"/>
    <w:rsid w:val="005F7BC4"/>
    <w:rsid w:val="00600679"/>
    <w:rsid w:val="00602FA0"/>
    <w:rsid w:val="00603209"/>
    <w:rsid w:val="00603262"/>
    <w:rsid w:val="00603401"/>
    <w:rsid w:val="00603C18"/>
    <w:rsid w:val="00605970"/>
    <w:rsid w:val="00606B93"/>
    <w:rsid w:val="00607049"/>
    <w:rsid w:val="00611304"/>
    <w:rsid w:val="0061139B"/>
    <w:rsid w:val="00611493"/>
    <w:rsid w:val="006124BE"/>
    <w:rsid w:val="00612AA2"/>
    <w:rsid w:val="00612AA7"/>
    <w:rsid w:val="00613E34"/>
    <w:rsid w:val="0061510F"/>
    <w:rsid w:val="00616195"/>
    <w:rsid w:val="00617335"/>
    <w:rsid w:val="00617E2C"/>
    <w:rsid w:val="00617F72"/>
    <w:rsid w:val="0062045D"/>
    <w:rsid w:val="006222C1"/>
    <w:rsid w:val="006229D7"/>
    <w:rsid w:val="00622CB4"/>
    <w:rsid w:val="006236A7"/>
    <w:rsid w:val="006245D9"/>
    <w:rsid w:val="00624642"/>
    <w:rsid w:val="006251BD"/>
    <w:rsid w:val="00625423"/>
    <w:rsid w:val="0062681E"/>
    <w:rsid w:val="00627418"/>
    <w:rsid w:val="0063000C"/>
    <w:rsid w:val="00630660"/>
    <w:rsid w:val="00630712"/>
    <w:rsid w:val="006308B9"/>
    <w:rsid w:val="00630B06"/>
    <w:rsid w:val="00630C2D"/>
    <w:rsid w:val="0063166D"/>
    <w:rsid w:val="0063216F"/>
    <w:rsid w:val="00632FD6"/>
    <w:rsid w:val="00633794"/>
    <w:rsid w:val="00634999"/>
    <w:rsid w:val="00636319"/>
    <w:rsid w:val="00636AEC"/>
    <w:rsid w:val="006374B9"/>
    <w:rsid w:val="00637F3B"/>
    <w:rsid w:val="00637FCF"/>
    <w:rsid w:val="00641084"/>
    <w:rsid w:val="006412B5"/>
    <w:rsid w:val="00641CFB"/>
    <w:rsid w:val="00643575"/>
    <w:rsid w:val="00644BA7"/>
    <w:rsid w:val="00644D59"/>
    <w:rsid w:val="006451F2"/>
    <w:rsid w:val="006452BB"/>
    <w:rsid w:val="006477FE"/>
    <w:rsid w:val="006503FB"/>
    <w:rsid w:val="006505E5"/>
    <w:rsid w:val="006526F9"/>
    <w:rsid w:val="00652A35"/>
    <w:rsid w:val="00655104"/>
    <w:rsid w:val="00656258"/>
    <w:rsid w:val="00656437"/>
    <w:rsid w:val="0065670D"/>
    <w:rsid w:val="00656BA5"/>
    <w:rsid w:val="00657128"/>
    <w:rsid w:val="00657480"/>
    <w:rsid w:val="006575D9"/>
    <w:rsid w:val="00657AA3"/>
    <w:rsid w:val="00657D9F"/>
    <w:rsid w:val="00661121"/>
    <w:rsid w:val="006626EE"/>
    <w:rsid w:val="00663057"/>
    <w:rsid w:val="00663130"/>
    <w:rsid w:val="00663138"/>
    <w:rsid w:val="00663BC4"/>
    <w:rsid w:val="00664486"/>
    <w:rsid w:val="00664CF5"/>
    <w:rsid w:val="00664D07"/>
    <w:rsid w:val="0066520C"/>
    <w:rsid w:val="006659DE"/>
    <w:rsid w:val="00667F84"/>
    <w:rsid w:val="0067001E"/>
    <w:rsid w:val="006718CC"/>
    <w:rsid w:val="00671B4C"/>
    <w:rsid w:val="00671DB6"/>
    <w:rsid w:val="006727F0"/>
    <w:rsid w:val="00672A00"/>
    <w:rsid w:val="00672E3D"/>
    <w:rsid w:val="00674741"/>
    <w:rsid w:val="00674C15"/>
    <w:rsid w:val="00675EF2"/>
    <w:rsid w:val="00676254"/>
    <w:rsid w:val="006764BC"/>
    <w:rsid w:val="006764EB"/>
    <w:rsid w:val="00676713"/>
    <w:rsid w:val="00677672"/>
    <w:rsid w:val="0067788A"/>
    <w:rsid w:val="00677A11"/>
    <w:rsid w:val="0068036E"/>
    <w:rsid w:val="00680901"/>
    <w:rsid w:val="00680E20"/>
    <w:rsid w:val="00681E8D"/>
    <w:rsid w:val="00682C5A"/>
    <w:rsid w:val="0068363E"/>
    <w:rsid w:val="006854D6"/>
    <w:rsid w:val="00685FA1"/>
    <w:rsid w:val="006904EE"/>
    <w:rsid w:val="006904F6"/>
    <w:rsid w:val="00691FEA"/>
    <w:rsid w:val="00692A9B"/>
    <w:rsid w:val="006948C5"/>
    <w:rsid w:val="006949FC"/>
    <w:rsid w:val="00696428"/>
    <w:rsid w:val="00696853"/>
    <w:rsid w:val="006975AA"/>
    <w:rsid w:val="006A082D"/>
    <w:rsid w:val="006A1744"/>
    <w:rsid w:val="006A1D14"/>
    <w:rsid w:val="006A1E2C"/>
    <w:rsid w:val="006A22CC"/>
    <w:rsid w:val="006A2619"/>
    <w:rsid w:val="006A2785"/>
    <w:rsid w:val="006A4594"/>
    <w:rsid w:val="006A56D6"/>
    <w:rsid w:val="006A5DF9"/>
    <w:rsid w:val="006B06F1"/>
    <w:rsid w:val="006B0859"/>
    <w:rsid w:val="006B20B0"/>
    <w:rsid w:val="006B247C"/>
    <w:rsid w:val="006B3831"/>
    <w:rsid w:val="006B569B"/>
    <w:rsid w:val="006B650C"/>
    <w:rsid w:val="006B6F09"/>
    <w:rsid w:val="006C1BE7"/>
    <w:rsid w:val="006C341F"/>
    <w:rsid w:val="006C4B77"/>
    <w:rsid w:val="006C5228"/>
    <w:rsid w:val="006C5BA4"/>
    <w:rsid w:val="006C6318"/>
    <w:rsid w:val="006C654D"/>
    <w:rsid w:val="006C7B0F"/>
    <w:rsid w:val="006D0FC3"/>
    <w:rsid w:val="006D1B48"/>
    <w:rsid w:val="006D26BB"/>
    <w:rsid w:val="006D3DD3"/>
    <w:rsid w:val="006D4FFE"/>
    <w:rsid w:val="006D54D7"/>
    <w:rsid w:val="006D5D2E"/>
    <w:rsid w:val="006D5EC9"/>
    <w:rsid w:val="006E07AA"/>
    <w:rsid w:val="006E19D5"/>
    <w:rsid w:val="006E341F"/>
    <w:rsid w:val="006E3478"/>
    <w:rsid w:val="006E3773"/>
    <w:rsid w:val="006E3F7C"/>
    <w:rsid w:val="006E447E"/>
    <w:rsid w:val="006E47F5"/>
    <w:rsid w:val="006E49E2"/>
    <w:rsid w:val="006E529B"/>
    <w:rsid w:val="006E54CD"/>
    <w:rsid w:val="006E666D"/>
    <w:rsid w:val="006E6736"/>
    <w:rsid w:val="006E74DF"/>
    <w:rsid w:val="006E79E9"/>
    <w:rsid w:val="006E7E92"/>
    <w:rsid w:val="006F1351"/>
    <w:rsid w:val="006F194F"/>
    <w:rsid w:val="006F1BB5"/>
    <w:rsid w:val="006F25AC"/>
    <w:rsid w:val="006F3BEC"/>
    <w:rsid w:val="006F3F3A"/>
    <w:rsid w:val="006F4678"/>
    <w:rsid w:val="006F4971"/>
    <w:rsid w:val="006F52D4"/>
    <w:rsid w:val="006F6A80"/>
    <w:rsid w:val="006F788B"/>
    <w:rsid w:val="006F78FF"/>
    <w:rsid w:val="0070067E"/>
    <w:rsid w:val="00701003"/>
    <w:rsid w:val="00701FD8"/>
    <w:rsid w:val="007029E2"/>
    <w:rsid w:val="0070363E"/>
    <w:rsid w:val="00703F08"/>
    <w:rsid w:val="007057DB"/>
    <w:rsid w:val="007064D2"/>
    <w:rsid w:val="00706648"/>
    <w:rsid w:val="00711B13"/>
    <w:rsid w:val="007122F4"/>
    <w:rsid w:val="00712346"/>
    <w:rsid w:val="00712BEC"/>
    <w:rsid w:val="007138AE"/>
    <w:rsid w:val="0071697C"/>
    <w:rsid w:val="00717AD5"/>
    <w:rsid w:val="007201D4"/>
    <w:rsid w:val="00720AE9"/>
    <w:rsid w:val="00721012"/>
    <w:rsid w:val="00721095"/>
    <w:rsid w:val="00721225"/>
    <w:rsid w:val="00721B71"/>
    <w:rsid w:val="00722945"/>
    <w:rsid w:val="00722DC6"/>
    <w:rsid w:val="0072317F"/>
    <w:rsid w:val="007235B4"/>
    <w:rsid w:val="00723B0C"/>
    <w:rsid w:val="00723BBD"/>
    <w:rsid w:val="00724A1B"/>
    <w:rsid w:val="0072796D"/>
    <w:rsid w:val="00731297"/>
    <w:rsid w:val="007317A4"/>
    <w:rsid w:val="00732D9D"/>
    <w:rsid w:val="007330FF"/>
    <w:rsid w:val="0073382E"/>
    <w:rsid w:val="00734F20"/>
    <w:rsid w:val="00735B68"/>
    <w:rsid w:val="00736CF5"/>
    <w:rsid w:val="007372BC"/>
    <w:rsid w:val="00737F01"/>
    <w:rsid w:val="00740F8B"/>
    <w:rsid w:val="007413FE"/>
    <w:rsid w:val="00742257"/>
    <w:rsid w:val="00742467"/>
    <w:rsid w:val="00743048"/>
    <w:rsid w:val="00743184"/>
    <w:rsid w:val="0074318C"/>
    <w:rsid w:val="007439C3"/>
    <w:rsid w:val="00744733"/>
    <w:rsid w:val="00745361"/>
    <w:rsid w:val="00745C0F"/>
    <w:rsid w:val="00746383"/>
    <w:rsid w:val="00746A5F"/>
    <w:rsid w:val="00746CE0"/>
    <w:rsid w:val="00747477"/>
    <w:rsid w:val="007475CE"/>
    <w:rsid w:val="0074790E"/>
    <w:rsid w:val="00747C1B"/>
    <w:rsid w:val="007510BD"/>
    <w:rsid w:val="007511B7"/>
    <w:rsid w:val="00752195"/>
    <w:rsid w:val="00753F3B"/>
    <w:rsid w:val="0075489E"/>
    <w:rsid w:val="00754CA7"/>
    <w:rsid w:val="00756899"/>
    <w:rsid w:val="007569F5"/>
    <w:rsid w:val="00757C71"/>
    <w:rsid w:val="00757E56"/>
    <w:rsid w:val="00760B70"/>
    <w:rsid w:val="00761A6F"/>
    <w:rsid w:val="00761ED4"/>
    <w:rsid w:val="00762B9F"/>
    <w:rsid w:val="00763704"/>
    <w:rsid w:val="00763909"/>
    <w:rsid w:val="00763AB6"/>
    <w:rsid w:val="00763EA9"/>
    <w:rsid w:val="00764418"/>
    <w:rsid w:val="0076509A"/>
    <w:rsid w:val="00765B50"/>
    <w:rsid w:val="00765C2D"/>
    <w:rsid w:val="00766417"/>
    <w:rsid w:val="00766CD7"/>
    <w:rsid w:val="00766DBC"/>
    <w:rsid w:val="00767832"/>
    <w:rsid w:val="00767ABB"/>
    <w:rsid w:val="00771C7C"/>
    <w:rsid w:val="00772CAA"/>
    <w:rsid w:val="00772CB5"/>
    <w:rsid w:val="00772D32"/>
    <w:rsid w:val="00773029"/>
    <w:rsid w:val="00773654"/>
    <w:rsid w:val="00773D15"/>
    <w:rsid w:val="00774446"/>
    <w:rsid w:val="0077511F"/>
    <w:rsid w:val="00775197"/>
    <w:rsid w:val="0077536B"/>
    <w:rsid w:val="00775B00"/>
    <w:rsid w:val="00775CBC"/>
    <w:rsid w:val="00775EB2"/>
    <w:rsid w:val="007775A1"/>
    <w:rsid w:val="00777A63"/>
    <w:rsid w:val="00780C30"/>
    <w:rsid w:val="00780EB8"/>
    <w:rsid w:val="00781D7B"/>
    <w:rsid w:val="00781EC6"/>
    <w:rsid w:val="007827E1"/>
    <w:rsid w:val="007838C6"/>
    <w:rsid w:val="00784E5C"/>
    <w:rsid w:val="00785691"/>
    <w:rsid w:val="00787642"/>
    <w:rsid w:val="007903A8"/>
    <w:rsid w:val="00790575"/>
    <w:rsid w:val="0079111D"/>
    <w:rsid w:val="00792E74"/>
    <w:rsid w:val="00794245"/>
    <w:rsid w:val="00794358"/>
    <w:rsid w:val="0079559F"/>
    <w:rsid w:val="00796684"/>
    <w:rsid w:val="00796E6B"/>
    <w:rsid w:val="007971EE"/>
    <w:rsid w:val="007A0246"/>
    <w:rsid w:val="007A06B1"/>
    <w:rsid w:val="007A0A39"/>
    <w:rsid w:val="007A0FF2"/>
    <w:rsid w:val="007A297F"/>
    <w:rsid w:val="007A360E"/>
    <w:rsid w:val="007A5099"/>
    <w:rsid w:val="007A5BFC"/>
    <w:rsid w:val="007A6281"/>
    <w:rsid w:val="007A7FFC"/>
    <w:rsid w:val="007B0D67"/>
    <w:rsid w:val="007B0F49"/>
    <w:rsid w:val="007B1430"/>
    <w:rsid w:val="007B1730"/>
    <w:rsid w:val="007B3600"/>
    <w:rsid w:val="007B440E"/>
    <w:rsid w:val="007B4FE6"/>
    <w:rsid w:val="007B53C2"/>
    <w:rsid w:val="007B571E"/>
    <w:rsid w:val="007B5F2E"/>
    <w:rsid w:val="007B7A67"/>
    <w:rsid w:val="007C1CE9"/>
    <w:rsid w:val="007C2652"/>
    <w:rsid w:val="007C2784"/>
    <w:rsid w:val="007C4D1D"/>
    <w:rsid w:val="007C63AB"/>
    <w:rsid w:val="007D06E1"/>
    <w:rsid w:val="007D13B5"/>
    <w:rsid w:val="007D1C00"/>
    <w:rsid w:val="007D2D6F"/>
    <w:rsid w:val="007D581A"/>
    <w:rsid w:val="007D5CE0"/>
    <w:rsid w:val="007D6789"/>
    <w:rsid w:val="007D6CDF"/>
    <w:rsid w:val="007D76D9"/>
    <w:rsid w:val="007E0041"/>
    <w:rsid w:val="007E031E"/>
    <w:rsid w:val="007E086F"/>
    <w:rsid w:val="007E16C9"/>
    <w:rsid w:val="007E1B12"/>
    <w:rsid w:val="007E3719"/>
    <w:rsid w:val="007E4645"/>
    <w:rsid w:val="007E498E"/>
    <w:rsid w:val="007E4F6D"/>
    <w:rsid w:val="007E5A65"/>
    <w:rsid w:val="007E5B1D"/>
    <w:rsid w:val="007E5EBE"/>
    <w:rsid w:val="007E6BD6"/>
    <w:rsid w:val="007E732F"/>
    <w:rsid w:val="007E74F3"/>
    <w:rsid w:val="007F005B"/>
    <w:rsid w:val="007F10A0"/>
    <w:rsid w:val="007F11E2"/>
    <w:rsid w:val="007F17C4"/>
    <w:rsid w:val="007F351D"/>
    <w:rsid w:val="007F4C69"/>
    <w:rsid w:val="007F5FDD"/>
    <w:rsid w:val="007F6F16"/>
    <w:rsid w:val="0080084E"/>
    <w:rsid w:val="008008D3"/>
    <w:rsid w:val="0080101C"/>
    <w:rsid w:val="00802BA9"/>
    <w:rsid w:val="00802D06"/>
    <w:rsid w:val="00802F2F"/>
    <w:rsid w:val="00803C74"/>
    <w:rsid w:val="008044E8"/>
    <w:rsid w:val="00804F1F"/>
    <w:rsid w:val="0080563D"/>
    <w:rsid w:val="008058C2"/>
    <w:rsid w:val="00805F01"/>
    <w:rsid w:val="00806733"/>
    <w:rsid w:val="00807B41"/>
    <w:rsid w:val="00810B07"/>
    <w:rsid w:val="008126DC"/>
    <w:rsid w:val="00812ECD"/>
    <w:rsid w:val="00813951"/>
    <w:rsid w:val="00815177"/>
    <w:rsid w:val="0081583D"/>
    <w:rsid w:val="008168BB"/>
    <w:rsid w:val="00816DAA"/>
    <w:rsid w:val="00816E17"/>
    <w:rsid w:val="0081735F"/>
    <w:rsid w:val="00817D04"/>
    <w:rsid w:val="008206FA"/>
    <w:rsid w:val="00823440"/>
    <w:rsid w:val="008234A2"/>
    <w:rsid w:val="0082355E"/>
    <w:rsid w:val="00823ECA"/>
    <w:rsid w:val="008253B7"/>
    <w:rsid w:val="008253F5"/>
    <w:rsid w:val="008272E1"/>
    <w:rsid w:val="0083004E"/>
    <w:rsid w:val="00830248"/>
    <w:rsid w:val="00832F47"/>
    <w:rsid w:val="00833ED1"/>
    <w:rsid w:val="008348F5"/>
    <w:rsid w:val="00836DFC"/>
    <w:rsid w:val="00840734"/>
    <w:rsid w:val="008411C1"/>
    <w:rsid w:val="00841401"/>
    <w:rsid w:val="00841E81"/>
    <w:rsid w:val="00842299"/>
    <w:rsid w:val="008423F6"/>
    <w:rsid w:val="00844109"/>
    <w:rsid w:val="00844C84"/>
    <w:rsid w:val="008457CE"/>
    <w:rsid w:val="008462FD"/>
    <w:rsid w:val="00846689"/>
    <w:rsid w:val="0084676C"/>
    <w:rsid w:val="00846DED"/>
    <w:rsid w:val="00850403"/>
    <w:rsid w:val="008538EA"/>
    <w:rsid w:val="0085408E"/>
    <w:rsid w:val="0085419E"/>
    <w:rsid w:val="00855428"/>
    <w:rsid w:val="00855BA5"/>
    <w:rsid w:val="008567C3"/>
    <w:rsid w:val="00857E06"/>
    <w:rsid w:val="0086051A"/>
    <w:rsid w:val="00860B19"/>
    <w:rsid w:val="00861762"/>
    <w:rsid w:val="008618C6"/>
    <w:rsid w:val="008623DD"/>
    <w:rsid w:val="00862672"/>
    <w:rsid w:val="00862DFC"/>
    <w:rsid w:val="00862E84"/>
    <w:rsid w:val="0086349A"/>
    <w:rsid w:val="008643D5"/>
    <w:rsid w:val="008646BB"/>
    <w:rsid w:val="00864AB5"/>
    <w:rsid w:val="00864AC1"/>
    <w:rsid w:val="008662EA"/>
    <w:rsid w:val="00866687"/>
    <w:rsid w:val="008669B0"/>
    <w:rsid w:val="008701AB"/>
    <w:rsid w:val="00871D1A"/>
    <w:rsid w:val="00872F4D"/>
    <w:rsid w:val="00873C72"/>
    <w:rsid w:val="00873F75"/>
    <w:rsid w:val="00874370"/>
    <w:rsid w:val="008749B4"/>
    <w:rsid w:val="00876602"/>
    <w:rsid w:val="00876F7C"/>
    <w:rsid w:val="0087713F"/>
    <w:rsid w:val="00877252"/>
    <w:rsid w:val="0087778D"/>
    <w:rsid w:val="008779F9"/>
    <w:rsid w:val="00877DEA"/>
    <w:rsid w:val="00882452"/>
    <w:rsid w:val="00882856"/>
    <w:rsid w:val="0088387A"/>
    <w:rsid w:val="00883887"/>
    <w:rsid w:val="008847CC"/>
    <w:rsid w:val="00884BCE"/>
    <w:rsid w:val="00886E7F"/>
    <w:rsid w:val="00887777"/>
    <w:rsid w:val="00887F8A"/>
    <w:rsid w:val="00890484"/>
    <w:rsid w:val="00892F1D"/>
    <w:rsid w:val="008937F1"/>
    <w:rsid w:val="00894641"/>
    <w:rsid w:val="00896218"/>
    <w:rsid w:val="00896A3A"/>
    <w:rsid w:val="00896F64"/>
    <w:rsid w:val="00897C92"/>
    <w:rsid w:val="008A0C07"/>
    <w:rsid w:val="008A271D"/>
    <w:rsid w:val="008A31BB"/>
    <w:rsid w:val="008A33B3"/>
    <w:rsid w:val="008A3DDB"/>
    <w:rsid w:val="008A3FAE"/>
    <w:rsid w:val="008A4543"/>
    <w:rsid w:val="008A45DC"/>
    <w:rsid w:val="008A4AAC"/>
    <w:rsid w:val="008A5207"/>
    <w:rsid w:val="008A5EA7"/>
    <w:rsid w:val="008A6425"/>
    <w:rsid w:val="008B241F"/>
    <w:rsid w:val="008B2A28"/>
    <w:rsid w:val="008B41ED"/>
    <w:rsid w:val="008B4BA6"/>
    <w:rsid w:val="008B581D"/>
    <w:rsid w:val="008B6148"/>
    <w:rsid w:val="008C091F"/>
    <w:rsid w:val="008C0F97"/>
    <w:rsid w:val="008C2012"/>
    <w:rsid w:val="008C2249"/>
    <w:rsid w:val="008C2722"/>
    <w:rsid w:val="008C41D4"/>
    <w:rsid w:val="008C4776"/>
    <w:rsid w:val="008C4D1D"/>
    <w:rsid w:val="008C57D0"/>
    <w:rsid w:val="008C7B95"/>
    <w:rsid w:val="008C7C65"/>
    <w:rsid w:val="008D12FD"/>
    <w:rsid w:val="008D1509"/>
    <w:rsid w:val="008D250D"/>
    <w:rsid w:val="008D2C5C"/>
    <w:rsid w:val="008D4541"/>
    <w:rsid w:val="008D594D"/>
    <w:rsid w:val="008D5A66"/>
    <w:rsid w:val="008D5FF5"/>
    <w:rsid w:val="008D62D7"/>
    <w:rsid w:val="008D7899"/>
    <w:rsid w:val="008D7CF2"/>
    <w:rsid w:val="008E0679"/>
    <w:rsid w:val="008E0DAF"/>
    <w:rsid w:val="008E1348"/>
    <w:rsid w:val="008E18A8"/>
    <w:rsid w:val="008E19AE"/>
    <w:rsid w:val="008E2734"/>
    <w:rsid w:val="008E35BA"/>
    <w:rsid w:val="008E3ACE"/>
    <w:rsid w:val="008E4C56"/>
    <w:rsid w:val="008E5416"/>
    <w:rsid w:val="008E57FC"/>
    <w:rsid w:val="008E5DB4"/>
    <w:rsid w:val="008E6CD3"/>
    <w:rsid w:val="008E7D6E"/>
    <w:rsid w:val="008F144C"/>
    <w:rsid w:val="008F1D8C"/>
    <w:rsid w:val="008F1FFE"/>
    <w:rsid w:val="008F2178"/>
    <w:rsid w:val="008F2A63"/>
    <w:rsid w:val="008F347E"/>
    <w:rsid w:val="008F45C5"/>
    <w:rsid w:val="008F490B"/>
    <w:rsid w:val="008F4926"/>
    <w:rsid w:val="008F5551"/>
    <w:rsid w:val="008F5590"/>
    <w:rsid w:val="008F6CF3"/>
    <w:rsid w:val="00900271"/>
    <w:rsid w:val="009003C2"/>
    <w:rsid w:val="009013B8"/>
    <w:rsid w:val="00901788"/>
    <w:rsid w:val="00901932"/>
    <w:rsid w:val="00901D91"/>
    <w:rsid w:val="00901EBF"/>
    <w:rsid w:val="00902FA4"/>
    <w:rsid w:val="009039B7"/>
    <w:rsid w:val="009046AB"/>
    <w:rsid w:val="00905EB3"/>
    <w:rsid w:val="00905F81"/>
    <w:rsid w:val="00906AF3"/>
    <w:rsid w:val="00906BEF"/>
    <w:rsid w:val="009072C6"/>
    <w:rsid w:val="009072EF"/>
    <w:rsid w:val="009075F7"/>
    <w:rsid w:val="009079F4"/>
    <w:rsid w:val="00910A16"/>
    <w:rsid w:val="00911280"/>
    <w:rsid w:val="00911735"/>
    <w:rsid w:val="00912D56"/>
    <w:rsid w:val="00912E1F"/>
    <w:rsid w:val="0091324B"/>
    <w:rsid w:val="00913C05"/>
    <w:rsid w:val="00913EE4"/>
    <w:rsid w:val="009151A3"/>
    <w:rsid w:val="00915333"/>
    <w:rsid w:val="00915932"/>
    <w:rsid w:val="009163C9"/>
    <w:rsid w:val="00916BE1"/>
    <w:rsid w:val="00916E84"/>
    <w:rsid w:val="00917CE5"/>
    <w:rsid w:val="00920D7E"/>
    <w:rsid w:val="00920FCA"/>
    <w:rsid w:val="009211CC"/>
    <w:rsid w:val="00921B01"/>
    <w:rsid w:val="00921B44"/>
    <w:rsid w:val="0092218B"/>
    <w:rsid w:val="00922808"/>
    <w:rsid w:val="0092280D"/>
    <w:rsid w:val="00922E89"/>
    <w:rsid w:val="00923014"/>
    <w:rsid w:val="00923401"/>
    <w:rsid w:val="00923F4D"/>
    <w:rsid w:val="00924255"/>
    <w:rsid w:val="00924E9F"/>
    <w:rsid w:val="00925586"/>
    <w:rsid w:val="00925A65"/>
    <w:rsid w:val="00926521"/>
    <w:rsid w:val="00926C56"/>
    <w:rsid w:val="00927B39"/>
    <w:rsid w:val="009307B7"/>
    <w:rsid w:val="0093125A"/>
    <w:rsid w:val="009338CF"/>
    <w:rsid w:val="00936A3F"/>
    <w:rsid w:val="00936DF8"/>
    <w:rsid w:val="009370BD"/>
    <w:rsid w:val="009371BA"/>
    <w:rsid w:val="009401F5"/>
    <w:rsid w:val="00940424"/>
    <w:rsid w:val="00940632"/>
    <w:rsid w:val="00942148"/>
    <w:rsid w:val="009421AA"/>
    <w:rsid w:val="009425A1"/>
    <w:rsid w:val="00942C37"/>
    <w:rsid w:val="00944446"/>
    <w:rsid w:val="009463FA"/>
    <w:rsid w:val="00946C2F"/>
    <w:rsid w:val="00947492"/>
    <w:rsid w:val="00947E60"/>
    <w:rsid w:val="009500AB"/>
    <w:rsid w:val="009510FF"/>
    <w:rsid w:val="00951C1F"/>
    <w:rsid w:val="00952011"/>
    <w:rsid w:val="009525BC"/>
    <w:rsid w:val="00952668"/>
    <w:rsid w:val="0095307E"/>
    <w:rsid w:val="00953EE2"/>
    <w:rsid w:val="009542A3"/>
    <w:rsid w:val="00954DFD"/>
    <w:rsid w:val="0095502F"/>
    <w:rsid w:val="0095506C"/>
    <w:rsid w:val="009555A0"/>
    <w:rsid w:val="0095573C"/>
    <w:rsid w:val="00957856"/>
    <w:rsid w:val="00961178"/>
    <w:rsid w:val="00961A4D"/>
    <w:rsid w:val="00961D1D"/>
    <w:rsid w:val="00962A9D"/>
    <w:rsid w:val="00963481"/>
    <w:rsid w:val="00963C70"/>
    <w:rsid w:val="00965D7E"/>
    <w:rsid w:val="009664E7"/>
    <w:rsid w:val="009675AE"/>
    <w:rsid w:val="00967B68"/>
    <w:rsid w:val="0097070F"/>
    <w:rsid w:val="00971930"/>
    <w:rsid w:val="0097469A"/>
    <w:rsid w:val="00975684"/>
    <w:rsid w:val="0097585C"/>
    <w:rsid w:val="00975B54"/>
    <w:rsid w:val="00975E54"/>
    <w:rsid w:val="009761A6"/>
    <w:rsid w:val="00976FDC"/>
    <w:rsid w:val="00980CC0"/>
    <w:rsid w:val="009811F3"/>
    <w:rsid w:val="0098213A"/>
    <w:rsid w:val="00983140"/>
    <w:rsid w:val="00983FE8"/>
    <w:rsid w:val="00984731"/>
    <w:rsid w:val="00985E3D"/>
    <w:rsid w:val="0098600D"/>
    <w:rsid w:val="00986728"/>
    <w:rsid w:val="00986891"/>
    <w:rsid w:val="0098724D"/>
    <w:rsid w:val="00987DA0"/>
    <w:rsid w:val="00987FD6"/>
    <w:rsid w:val="00990993"/>
    <w:rsid w:val="00994190"/>
    <w:rsid w:val="00994987"/>
    <w:rsid w:val="00995026"/>
    <w:rsid w:val="00996071"/>
    <w:rsid w:val="0099624F"/>
    <w:rsid w:val="00997E25"/>
    <w:rsid w:val="009A0803"/>
    <w:rsid w:val="009A2D29"/>
    <w:rsid w:val="009A3310"/>
    <w:rsid w:val="009A36EC"/>
    <w:rsid w:val="009A39B8"/>
    <w:rsid w:val="009A3F7C"/>
    <w:rsid w:val="009A46D5"/>
    <w:rsid w:val="009A65CB"/>
    <w:rsid w:val="009A6A26"/>
    <w:rsid w:val="009A788B"/>
    <w:rsid w:val="009B0CF2"/>
    <w:rsid w:val="009B0DF4"/>
    <w:rsid w:val="009B224A"/>
    <w:rsid w:val="009B2B51"/>
    <w:rsid w:val="009B3E87"/>
    <w:rsid w:val="009B4F31"/>
    <w:rsid w:val="009B52CF"/>
    <w:rsid w:val="009B5D6D"/>
    <w:rsid w:val="009B69BA"/>
    <w:rsid w:val="009C06D1"/>
    <w:rsid w:val="009C0912"/>
    <w:rsid w:val="009C20FD"/>
    <w:rsid w:val="009C233A"/>
    <w:rsid w:val="009C47FA"/>
    <w:rsid w:val="009C4C30"/>
    <w:rsid w:val="009C50E2"/>
    <w:rsid w:val="009C52BD"/>
    <w:rsid w:val="009C57C0"/>
    <w:rsid w:val="009C57F4"/>
    <w:rsid w:val="009C6E7B"/>
    <w:rsid w:val="009C7AAD"/>
    <w:rsid w:val="009C7EFC"/>
    <w:rsid w:val="009D0D68"/>
    <w:rsid w:val="009D1B61"/>
    <w:rsid w:val="009D3A2B"/>
    <w:rsid w:val="009D5896"/>
    <w:rsid w:val="009D5D40"/>
    <w:rsid w:val="009D73C0"/>
    <w:rsid w:val="009D7521"/>
    <w:rsid w:val="009D7EB1"/>
    <w:rsid w:val="009E072E"/>
    <w:rsid w:val="009E08D4"/>
    <w:rsid w:val="009E1BF1"/>
    <w:rsid w:val="009E2B3F"/>
    <w:rsid w:val="009E3C5A"/>
    <w:rsid w:val="009E4CFA"/>
    <w:rsid w:val="009E6781"/>
    <w:rsid w:val="009E67BC"/>
    <w:rsid w:val="009E7365"/>
    <w:rsid w:val="009F045A"/>
    <w:rsid w:val="009F1265"/>
    <w:rsid w:val="009F197D"/>
    <w:rsid w:val="009F1C58"/>
    <w:rsid w:val="009F1F4E"/>
    <w:rsid w:val="009F2973"/>
    <w:rsid w:val="009F30C8"/>
    <w:rsid w:val="009F3E3D"/>
    <w:rsid w:val="009F4FFE"/>
    <w:rsid w:val="009F5DD3"/>
    <w:rsid w:val="009F64B6"/>
    <w:rsid w:val="009F688A"/>
    <w:rsid w:val="00A01584"/>
    <w:rsid w:val="00A01902"/>
    <w:rsid w:val="00A01AD1"/>
    <w:rsid w:val="00A01BBC"/>
    <w:rsid w:val="00A036A8"/>
    <w:rsid w:val="00A03908"/>
    <w:rsid w:val="00A042F8"/>
    <w:rsid w:val="00A045C5"/>
    <w:rsid w:val="00A04E26"/>
    <w:rsid w:val="00A07344"/>
    <w:rsid w:val="00A1037C"/>
    <w:rsid w:val="00A1094A"/>
    <w:rsid w:val="00A10C85"/>
    <w:rsid w:val="00A113E0"/>
    <w:rsid w:val="00A14016"/>
    <w:rsid w:val="00A14A25"/>
    <w:rsid w:val="00A1594C"/>
    <w:rsid w:val="00A17732"/>
    <w:rsid w:val="00A17A4E"/>
    <w:rsid w:val="00A17C5D"/>
    <w:rsid w:val="00A20A31"/>
    <w:rsid w:val="00A211DD"/>
    <w:rsid w:val="00A21F19"/>
    <w:rsid w:val="00A21FCA"/>
    <w:rsid w:val="00A226AF"/>
    <w:rsid w:val="00A23577"/>
    <w:rsid w:val="00A23E77"/>
    <w:rsid w:val="00A23EF4"/>
    <w:rsid w:val="00A252F3"/>
    <w:rsid w:val="00A25BD7"/>
    <w:rsid w:val="00A25DB6"/>
    <w:rsid w:val="00A26230"/>
    <w:rsid w:val="00A263F0"/>
    <w:rsid w:val="00A2774C"/>
    <w:rsid w:val="00A277C9"/>
    <w:rsid w:val="00A27988"/>
    <w:rsid w:val="00A304B7"/>
    <w:rsid w:val="00A315D3"/>
    <w:rsid w:val="00A316BE"/>
    <w:rsid w:val="00A31C76"/>
    <w:rsid w:val="00A32E7E"/>
    <w:rsid w:val="00A3305E"/>
    <w:rsid w:val="00A3459D"/>
    <w:rsid w:val="00A362BA"/>
    <w:rsid w:val="00A366B7"/>
    <w:rsid w:val="00A36F7E"/>
    <w:rsid w:val="00A37D0A"/>
    <w:rsid w:val="00A406DA"/>
    <w:rsid w:val="00A406FD"/>
    <w:rsid w:val="00A4077C"/>
    <w:rsid w:val="00A408AA"/>
    <w:rsid w:val="00A40A1E"/>
    <w:rsid w:val="00A40B91"/>
    <w:rsid w:val="00A413D8"/>
    <w:rsid w:val="00A41C0F"/>
    <w:rsid w:val="00A429F1"/>
    <w:rsid w:val="00A43EC3"/>
    <w:rsid w:val="00A451BA"/>
    <w:rsid w:val="00A45ED9"/>
    <w:rsid w:val="00A466A2"/>
    <w:rsid w:val="00A46BBE"/>
    <w:rsid w:val="00A471E6"/>
    <w:rsid w:val="00A50C27"/>
    <w:rsid w:val="00A53AB8"/>
    <w:rsid w:val="00A545F5"/>
    <w:rsid w:val="00A56E31"/>
    <w:rsid w:val="00A57CBA"/>
    <w:rsid w:val="00A57D86"/>
    <w:rsid w:val="00A60669"/>
    <w:rsid w:val="00A61288"/>
    <w:rsid w:val="00A6155D"/>
    <w:rsid w:val="00A61BAB"/>
    <w:rsid w:val="00A62B93"/>
    <w:rsid w:val="00A63D65"/>
    <w:rsid w:val="00A6457A"/>
    <w:rsid w:val="00A647C1"/>
    <w:rsid w:val="00A648AD"/>
    <w:rsid w:val="00A6666C"/>
    <w:rsid w:val="00A66771"/>
    <w:rsid w:val="00A6718E"/>
    <w:rsid w:val="00A67AA9"/>
    <w:rsid w:val="00A70627"/>
    <w:rsid w:val="00A70926"/>
    <w:rsid w:val="00A717B1"/>
    <w:rsid w:val="00A721C4"/>
    <w:rsid w:val="00A7273B"/>
    <w:rsid w:val="00A74756"/>
    <w:rsid w:val="00A7484B"/>
    <w:rsid w:val="00A7500C"/>
    <w:rsid w:val="00A75039"/>
    <w:rsid w:val="00A7532D"/>
    <w:rsid w:val="00A7576C"/>
    <w:rsid w:val="00A761F5"/>
    <w:rsid w:val="00A76883"/>
    <w:rsid w:val="00A77148"/>
    <w:rsid w:val="00A803E1"/>
    <w:rsid w:val="00A820B6"/>
    <w:rsid w:val="00A8218E"/>
    <w:rsid w:val="00A8284E"/>
    <w:rsid w:val="00A82FE1"/>
    <w:rsid w:val="00A83046"/>
    <w:rsid w:val="00A83C78"/>
    <w:rsid w:val="00A8581B"/>
    <w:rsid w:val="00A8584A"/>
    <w:rsid w:val="00A85FCC"/>
    <w:rsid w:val="00A90280"/>
    <w:rsid w:val="00A90E01"/>
    <w:rsid w:val="00A93B28"/>
    <w:rsid w:val="00A9447B"/>
    <w:rsid w:val="00A965E8"/>
    <w:rsid w:val="00A9785D"/>
    <w:rsid w:val="00A97D16"/>
    <w:rsid w:val="00AA07D1"/>
    <w:rsid w:val="00AA1526"/>
    <w:rsid w:val="00AA1C75"/>
    <w:rsid w:val="00AA36B1"/>
    <w:rsid w:val="00AA371E"/>
    <w:rsid w:val="00AA40C1"/>
    <w:rsid w:val="00AA5955"/>
    <w:rsid w:val="00AA66E7"/>
    <w:rsid w:val="00AA7578"/>
    <w:rsid w:val="00AB0777"/>
    <w:rsid w:val="00AB1205"/>
    <w:rsid w:val="00AB30CD"/>
    <w:rsid w:val="00AB4A49"/>
    <w:rsid w:val="00AB4F71"/>
    <w:rsid w:val="00AB5766"/>
    <w:rsid w:val="00AB6BCA"/>
    <w:rsid w:val="00AB6FCD"/>
    <w:rsid w:val="00AC041B"/>
    <w:rsid w:val="00AC04EA"/>
    <w:rsid w:val="00AC2E12"/>
    <w:rsid w:val="00AC370B"/>
    <w:rsid w:val="00AC4FCE"/>
    <w:rsid w:val="00AC53F5"/>
    <w:rsid w:val="00AC5E28"/>
    <w:rsid w:val="00AC60C1"/>
    <w:rsid w:val="00AC6923"/>
    <w:rsid w:val="00AC6CE4"/>
    <w:rsid w:val="00AD152D"/>
    <w:rsid w:val="00AD1978"/>
    <w:rsid w:val="00AD2358"/>
    <w:rsid w:val="00AD6386"/>
    <w:rsid w:val="00AD69CE"/>
    <w:rsid w:val="00AD6B84"/>
    <w:rsid w:val="00AD6B94"/>
    <w:rsid w:val="00AD6C59"/>
    <w:rsid w:val="00AD78D9"/>
    <w:rsid w:val="00AE256C"/>
    <w:rsid w:val="00AE2F93"/>
    <w:rsid w:val="00AE3364"/>
    <w:rsid w:val="00AE54DE"/>
    <w:rsid w:val="00AE579A"/>
    <w:rsid w:val="00AE794D"/>
    <w:rsid w:val="00AF02C6"/>
    <w:rsid w:val="00AF054F"/>
    <w:rsid w:val="00AF19B1"/>
    <w:rsid w:val="00AF4407"/>
    <w:rsid w:val="00AF4B46"/>
    <w:rsid w:val="00AF6852"/>
    <w:rsid w:val="00AF7FDB"/>
    <w:rsid w:val="00B026E9"/>
    <w:rsid w:val="00B05556"/>
    <w:rsid w:val="00B06F67"/>
    <w:rsid w:val="00B120BA"/>
    <w:rsid w:val="00B1213E"/>
    <w:rsid w:val="00B12F18"/>
    <w:rsid w:val="00B13794"/>
    <w:rsid w:val="00B13C73"/>
    <w:rsid w:val="00B14688"/>
    <w:rsid w:val="00B14BE8"/>
    <w:rsid w:val="00B14CD8"/>
    <w:rsid w:val="00B1515F"/>
    <w:rsid w:val="00B159D8"/>
    <w:rsid w:val="00B16004"/>
    <w:rsid w:val="00B16323"/>
    <w:rsid w:val="00B17C47"/>
    <w:rsid w:val="00B20730"/>
    <w:rsid w:val="00B21C01"/>
    <w:rsid w:val="00B229BE"/>
    <w:rsid w:val="00B22A0E"/>
    <w:rsid w:val="00B22F18"/>
    <w:rsid w:val="00B230DB"/>
    <w:rsid w:val="00B24C43"/>
    <w:rsid w:val="00B24E2B"/>
    <w:rsid w:val="00B25991"/>
    <w:rsid w:val="00B27A90"/>
    <w:rsid w:val="00B317DD"/>
    <w:rsid w:val="00B324F7"/>
    <w:rsid w:val="00B3292B"/>
    <w:rsid w:val="00B32B76"/>
    <w:rsid w:val="00B330F2"/>
    <w:rsid w:val="00B335CF"/>
    <w:rsid w:val="00B35B3B"/>
    <w:rsid w:val="00B35D32"/>
    <w:rsid w:val="00B35E21"/>
    <w:rsid w:val="00B367AB"/>
    <w:rsid w:val="00B36DC7"/>
    <w:rsid w:val="00B37201"/>
    <w:rsid w:val="00B3734E"/>
    <w:rsid w:val="00B40C67"/>
    <w:rsid w:val="00B40D7D"/>
    <w:rsid w:val="00B418EE"/>
    <w:rsid w:val="00B42173"/>
    <w:rsid w:val="00B44448"/>
    <w:rsid w:val="00B44E5D"/>
    <w:rsid w:val="00B4531A"/>
    <w:rsid w:val="00B45B07"/>
    <w:rsid w:val="00B461C3"/>
    <w:rsid w:val="00B469EC"/>
    <w:rsid w:val="00B476CF"/>
    <w:rsid w:val="00B47B3A"/>
    <w:rsid w:val="00B47F5D"/>
    <w:rsid w:val="00B50393"/>
    <w:rsid w:val="00B51646"/>
    <w:rsid w:val="00B51B23"/>
    <w:rsid w:val="00B522CE"/>
    <w:rsid w:val="00B5378D"/>
    <w:rsid w:val="00B55D96"/>
    <w:rsid w:val="00B56852"/>
    <w:rsid w:val="00B57438"/>
    <w:rsid w:val="00B6102E"/>
    <w:rsid w:val="00B61BDD"/>
    <w:rsid w:val="00B62AE9"/>
    <w:rsid w:val="00B63065"/>
    <w:rsid w:val="00B6345F"/>
    <w:rsid w:val="00B63609"/>
    <w:rsid w:val="00B642CC"/>
    <w:rsid w:val="00B64EDD"/>
    <w:rsid w:val="00B65206"/>
    <w:rsid w:val="00B65A4F"/>
    <w:rsid w:val="00B67895"/>
    <w:rsid w:val="00B67F22"/>
    <w:rsid w:val="00B7117E"/>
    <w:rsid w:val="00B71887"/>
    <w:rsid w:val="00B71A28"/>
    <w:rsid w:val="00B72BC4"/>
    <w:rsid w:val="00B72FD8"/>
    <w:rsid w:val="00B7413A"/>
    <w:rsid w:val="00B7561E"/>
    <w:rsid w:val="00B7584A"/>
    <w:rsid w:val="00B7631F"/>
    <w:rsid w:val="00B76A5F"/>
    <w:rsid w:val="00B80165"/>
    <w:rsid w:val="00B80733"/>
    <w:rsid w:val="00B81389"/>
    <w:rsid w:val="00B81F0F"/>
    <w:rsid w:val="00B82041"/>
    <w:rsid w:val="00B8225D"/>
    <w:rsid w:val="00B82C64"/>
    <w:rsid w:val="00B83A2C"/>
    <w:rsid w:val="00B83D3E"/>
    <w:rsid w:val="00B83DF0"/>
    <w:rsid w:val="00B8469A"/>
    <w:rsid w:val="00B84725"/>
    <w:rsid w:val="00B8507A"/>
    <w:rsid w:val="00B854E7"/>
    <w:rsid w:val="00B86F78"/>
    <w:rsid w:val="00B87574"/>
    <w:rsid w:val="00B87707"/>
    <w:rsid w:val="00B90D7A"/>
    <w:rsid w:val="00B91B28"/>
    <w:rsid w:val="00B92306"/>
    <w:rsid w:val="00B92861"/>
    <w:rsid w:val="00B97A3A"/>
    <w:rsid w:val="00B97B4F"/>
    <w:rsid w:val="00BA0BC2"/>
    <w:rsid w:val="00BA1A0E"/>
    <w:rsid w:val="00BA31F3"/>
    <w:rsid w:val="00BA3E7C"/>
    <w:rsid w:val="00BA477B"/>
    <w:rsid w:val="00BA5442"/>
    <w:rsid w:val="00BA6D5A"/>
    <w:rsid w:val="00BA7C5A"/>
    <w:rsid w:val="00BB0152"/>
    <w:rsid w:val="00BB0C6E"/>
    <w:rsid w:val="00BB1E19"/>
    <w:rsid w:val="00BB2B6E"/>
    <w:rsid w:val="00BB318B"/>
    <w:rsid w:val="00BB35D2"/>
    <w:rsid w:val="00BB38CB"/>
    <w:rsid w:val="00BB4522"/>
    <w:rsid w:val="00BB4CA9"/>
    <w:rsid w:val="00BB564A"/>
    <w:rsid w:val="00BB673A"/>
    <w:rsid w:val="00BB68B4"/>
    <w:rsid w:val="00BB6A1A"/>
    <w:rsid w:val="00BC03C1"/>
    <w:rsid w:val="00BC07B3"/>
    <w:rsid w:val="00BC09C1"/>
    <w:rsid w:val="00BC0F65"/>
    <w:rsid w:val="00BC211E"/>
    <w:rsid w:val="00BC3660"/>
    <w:rsid w:val="00BC3752"/>
    <w:rsid w:val="00BC3FF8"/>
    <w:rsid w:val="00BC4269"/>
    <w:rsid w:val="00BC4C58"/>
    <w:rsid w:val="00BC4DB4"/>
    <w:rsid w:val="00BC5676"/>
    <w:rsid w:val="00BC63B3"/>
    <w:rsid w:val="00BC71F1"/>
    <w:rsid w:val="00BC769D"/>
    <w:rsid w:val="00BC792B"/>
    <w:rsid w:val="00BC7BD3"/>
    <w:rsid w:val="00BD1F93"/>
    <w:rsid w:val="00BD2049"/>
    <w:rsid w:val="00BD2810"/>
    <w:rsid w:val="00BD2D39"/>
    <w:rsid w:val="00BD2DEA"/>
    <w:rsid w:val="00BD2ED4"/>
    <w:rsid w:val="00BD3236"/>
    <w:rsid w:val="00BD45D5"/>
    <w:rsid w:val="00BD4A1D"/>
    <w:rsid w:val="00BD52F3"/>
    <w:rsid w:val="00BD60FC"/>
    <w:rsid w:val="00BD76DF"/>
    <w:rsid w:val="00BE2274"/>
    <w:rsid w:val="00BE3474"/>
    <w:rsid w:val="00BE3A59"/>
    <w:rsid w:val="00BE45B2"/>
    <w:rsid w:val="00BE4F5C"/>
    <w:rsid w:val="00BE59E9"/>
    <w:rsid w:val="00BE5EB8"/>
    <w:rsid w:val="00BE66CD"/>
    <w:rsid w:val="00BE7550"/>
    <w:rsid w:val="00BE7EDB"/>
    <w:rsid w:val="00BF0C66"/>
    <w:rsid w:val="00BF397C"/>
    <w:rsid w:val="00BF4481"/>
    <w:rsid w:val="00BF44F1"/>
    <w:rsid w:val="00BF632E"/>
    <w:rsid w:val="00BF7528"/>
    <w:rsid w:val="00BF7630"/>
    <w:rsid w:val="00C01239"/>
    <w:rsid w:val="00C02121"/>
    <w:rsid w:val="00C0229E"/>
    <w:rsid w:val="00C023C8"/>
    <w:rsid w:val="00C02BCE"/>
    <w:rsid w:val="00C032E1"/>
    <w:rsid w:val="00C03460"/>
    <w:rsid w:val="00C03D4E"/>
    <w:rsid w:val="00C04F86"/>
    <w:rsid w:val="00C0548E"/>
    <w:rsid w:val="00C06D27"/>
    <w:rsid w:val="00C07814"/>
    <w:rsid w:val="00C07973"/>
    <w:rsid w:val="00C07AC2"/>
    <w:rsid w:val="00C10875"/>
    <w:rsid w:val="00C12143"/>
    <w:rsid w:val="00C127A6"/>
    <w:rsid w:val="00C128E6"/>
    <w:rsid w:val="00C12D58"/>
    <w:rsid w:val="00C13963"/>
    <w:rsid w:val="00C13A66"/>
    <w:rsid w:val="00C154B1"/>
    <w:rsid w:val="00C15BF7"/>
    <w:rsid w:val="00C160E4"/>
    <w:rsid w:val="00C20EE0"/>
    <w:rsid w:val="00C2140F"/>
    <w:rsid w:val="00C219D5"/>
    <w:rsid w:val="00C223F8"/>
    <w:rsid w:val="00C22CC9"/>
    <w:rsid w:val="00C23AFB"/>
    <w:rsid w:val="00C23BC5"/>
    <w:rsid w:val="00C23C75"/>
    <w:rsid w:val="00C23EAB"/>
    <w:rsid w:val="00C24219"/>
    <w:rsid w:val="00C25D71"/>
    <w:rsid w:val="00C264F5"/>
    <w:rsid w:val="00C268EA"/>
    <w:rsid w:val="00C31DCE"/>
    <w:rsid w:val="00C32681"/>
    <w:rsid w:val="00C328CE"/>
    <w:rsid w:val="00C341BF"/>
    <w:rsid w:val="00C345F6"/>
    <w:rsid w:val="00C34FC3"/>
    <w:rsid w:val="00C3549F"/>
    <w:rsid w:val="00C359D5"/>
    <w:rsid w:val="00C362F1"/>
    <w:rsid w:val="00C36AAF"/>
    <w:rsid w:val="00C41DFC"/>
    <w:rsid w:val="00C4285A"/>
    <w:rsid w:val="00C42AD0"/>
    <w:rsid w:val="00C43E2E"/>
    <w:rsid w:val="00C44613"/>
    <w:rsid w:val="00C45AA6"/>
    <w:rsid w:val="00C46F4C"/>
    <w:rsid w:val="00C471B2"/>
    <w:rsid w:val="00C47DF2"/>
    <w:rsid w:val="00C51311"/>
    <w:rsid w:val="00C518C1"/>
    <w:rsid w:val="00C518CD"/>
    <w:rsid w:val="00C524DB"/>
    <w:rsid w:val="00C5316F"/>
    <w:rsid w:val="00C54286"/>
    <w:rsid w:val="00C54CB9"/>
    <w:rsid w:val="00C54EBB"/>
    <w:rsid w:val="00C554AA"/>
    <w:rsid w:val="00C55503"/>
    <w:rsid w:val="00C55AB7"/>
    <w:rsid w:val="00C55FC2"/>
    <w:rsid w:val="00C57293"/>
    <w:rsid w:val="00C626E4"/>
    <w:rsid w:val="00C626E7"/>
    <w:rsid w:val="00C62CA5"/>
    <w:rsid w:val="00C6366E"/>
    <w:rsid w:val="00C63B40"/>
    <w:rsid w:val="00C6498D"/>
    <w:rsid w:val="00C6537D"/>
    <w:rsid w:val="00C66CEF"/>
    <w:rsid w:val="00C67344"/>
    <w:rsid w:val="00C676C1"/>
    <w:rsid w:val="00C679C1"/>
    <w:rsid w:val="00C70015"/>
    <w:rsid w:val="00C72792"/>
    <w:rsid w:val="00C72E8D"/>
    <w:rsid w:val="00C73A73"/>
    <w:rsid w:val="00C745ED"/>
    <w:rsid w:val="00C74B73"/>
    <w:rsid w:val="00C77FB4"/>
    <w:rsid w:val="00C80A61"/>
    <w:rsid w:val="00C80ABE"/>
    <w:rsid w:val="00C82A5E"/>
    <w:rsid w:val="00C82E5E"/>
    <w:rsid w:val="00C830E3"/>
    <w:rsid w:val="00C84645"/>
    <w:rsid w:val="00C85623"/>
    <w:rsid w:val="00C86C6F"/>
    <w:rsid w:val="00C9234B"/>
    <w:rsid w:val="00C9235D"/>
    <w:rsid w:val="00C932A3"/>
    <w:rsid w:val="00C9352A"/>
    <w:rsid w:val="00C93C5E"/>
    <w:rsid w:val="00C942AF"/>
    <w:rsid w:val="00C943B4"/>
    <w:rsid w:val="00CA01BC"/>
    <w:rsid w:val="00CA07F5"/>
    <w:rsid w:val="00CA1354"/>
    <w:rsid w:val="00CA19E0"/>
    <w:rsid w:val="00CA2D73"/>
    <w:rsid w:val="00CA3280"/>
    <w:rsid w:val="00CA33CA"/>
    <w:rsid w:val="00CA3FC8"/>
    <w:rsid w:val="00CA41AE"/>
    <w:rsid w:val="00CA457B"/>
    <w:rsid w:val="00CA5108"/>
    <w:rsid w:val="00CA51E8"/>
    <w:rsid w:val="00CA6E51"/>
    <w:rsid w:val="00CA763F"/>
    <w:rsid w:val="00CA79D3"/>
    <w:rsid w:val="00CA7DCD"/>
    <w:rsid w:val="00CB16EB"/>
    <w:rsid w:val="00CB26E4"/>
    <w:rsid w:val="00CB3626"/>
    <w:rsid w:val="00CB39E3"/>
    <w:rsid w:val="00CB41B3"/>
    <w:rsid w:val="00CB47D8"/>
    <w:rsid w:val="00CB4933"/>
    <w:rsid w:val="00CB4E5B"/>
    <w:rsid w:val="00CB582F"/>
    <w:rsid w:val="00CB64EE"/>
    <w:rsid w:val="00CB69D6"/>
    <w:rsid w:val="00CB751C"/>
    <w:rsid w:val="00CB7580"/>
    <w:rsid w:val="00CB778A"/>
    <w:rsid w:val="00CC0A37"/>
    <w:rsid w:val="00CC2445"/>
    <w:rsid w:val="00CC2DD2"/>
    <w:rsid w:val="00CC31B4"/>
    <w:rsid w:val="00CC3AB1"/>
    <w:rsid w:val="00CC5CAF"/>
    <w:rsid w:val="00CC63BF"/>
    <w:rsid w:val="00CC6483"/>
    <w:rsid w:val="00CC79DC"/>
    <w:rsid w:val="00CD381B"/>
    <w:rsid w:val="00CD48A0"/>
    <w:rsid w:val="00CD4BA1"/>
    <w:rsid w:val="00CD4FC2"/>
    <w:rsid w:val="00CD6BB4"/>
    <w:rsid w:val="00CD73B1"/>
    <w:rsid w:val="00CE05EF"/>
    <w:rsid w:val="00CE0FCE"/>
    <w:rsid w:val="00CE123B"/>
    <w:rsid w:val="00CE1BFC"/>
    <w:rsid w:val="00CE2269"/>
    <w:rsid w:val="00CE2B8E"/>
    <w:rsid w:val="00CE2CF1"/>
    <w:rsid w:val="00CE4FDF"/>
    <w:rsid w:val="00CE5BAD"/>
    <w:rsid w:val="00CE63DE"/>
    <w:rsid w:val="00CE646E"/>
    <w:rsid w:val="00CE69A5"/>
    <w:rsid w:val="00CE6A1C"/>
    <w:rsid w:val="00CE6D23"/>
    <w:rsid w:val="00CE709B"/>
    <w:rsid w:val="00CE7637"/>
    <w:rsid w:val="00CE768E"/>
    <w:rsid w:val="00CE7DB2"/>
    <w:rsid w:val="00CF0465"/>
    <w:rsid w:val="00CF325A"/>
    <w:rsid w:val="00CF4ADD"/>
    <w:rsid w:val="00CF4D17"/>
    <w:rsid w:val="00CF55AD"/>
    <w:rsid w:val="00CF5F04"/>
    <w:rsid w:val="00CF6105"/>
    <w:rsid w:val="00CF69D8"/>
    <w:rsid w:val="00CF706E"/>
    <w:rsid w:val="00CF7B02"/>
    <w:rsid w:val="00D0028C"/>
    <w:rsid w:val="00D00EE6"/>
    <w:rsid w:val="00D0146A"/>
    <w:rsid w:val="00D01802"/>
    <w:rsid w:val="00D021C9"/>
    <w:rsid w:val="00D02BFD"/>
    <w:rsid w:val="00D05E83"/>
    <w:rsid w:val="00D0774A"/>
    <w:rsid w:val="00D102FA"/>
    <w:rsid w:val="00D10977"/>
    <w:rsid w:val="00D10AA8"/>
    <w:rsid w:val="00D11BF0"/>
    <w:rsid w:val="00D12210"/>
    <w:rsid w:val="00D12302"/>
    <w:rsid w:val="00D12F10"/>
    <w:rsid w:val="00D13808"/>
    <w:rsid w:val="00D1383B"/>
    <w:rsid w:val="00D14F6D"/>
    <w:rsid w:val="00D150E3"/>
    <w:rsid w:val="00D15799"/>
    <w:rsid w:val="00D164DB"/>
    <w:rsid w:val="00D200C4"/>
    <w:rsid w:val="00D21071"/>
    <w:rsid w:val="00D22507"/>
    <w:rsid w:val="00D22F55"/>
    <w:rsid w:val="00D24776"/>
    <w:rsid w:val="00D2484A"/>
    <w:rsid w:val="00D24BCF"/>
    <w:rsid w:val="00D26839"/>
    <w:rsid w:val="00D26C61"/>
    <w:rsid w:val="00D27F27"/>
    <w:rsid w:val="00D30092"/>
    <w:rsid w:val="00D30D45"/>
    <w:rsid w:val="00D30D79"/>
    <w:rsid w:val="00D3228B"/>
    <w:rsid w:val="00D34351"/>
    <w:rsid w:val="00D35A42"/>
    <w:rsid w:val="00D36E9B"/>
    <w:rsid w:val="00D37601"/>
    <w:rsid w:val="00D40EFC"/>
    <w:rsid w:val="00D41205"/>
    <w:rsid w:val="00D41DA4"/>
    <w:rsid w:val="00D4207E"/>
    <w:rsid w:val="00D42195"/>
    <w:rsid w:val="00D42DCA"/>
    <w:rsid w:val="00D44219"/>
    <w:rsid w:val="00D44F14"/>
    <w:rsid w:val="00D45398"/>
    <w:rsid w:val="00D47592"/>
    <w:rsid w:val="00D507BF"/>
    <w:rsid w:val="00D53D55"/>
    <w:rsid w:val="00D53F23"/>
    <w:rsid w:val="00D54B9D"/>
    <w:rsid w:val="00D54BA4"/>
    <w:rsid w:val="00D5547D"/>
    <w:rsid w:val="00D557CC"/>
    <w:rsid w:val="00D56EEB"/>
    <w:rsid w:val="00D57AB4"/>
    <w:rsid w:val="00D57E58"/>
    <w:rsid w:val="00D60497"/>
    <w:rsid w:val="00D60AA3"/>
    <w:rsid w:val="00D656B7"/>
    <w:rsid w:val="00D659C6"/>
    <w:rsid w:val="00D660EF"/>
    <w:rsid w:val="00D6661B"/>
    <w:rsid w:val="00D66DF2"/>
    <w:rsid w:val="00D66EAD"/>
    <w:rsid w:val="00D67BBF"/>
    <w:rsid w:val="00D67CDA"/>
    <w:rsid w:val="00D70882"/>
    <w:rsid w:val="00D70E48"/>
    <w:rsid w:val="00D7225E"/>
    <w:rsid w:val="00D72519"/>
    <w:rsid w:val="00D72616"/>
    <w:rsid w:val="00D72F22"/>
    <w:rsid w:val="00D737D7"/>
    <w:rsid w:val="00D73D56"/>
    <w:rsid w:val="00D73DE7"/>
    <w:rsid w:val="00D73FB4"/>
    <w:rsid w:val="00D74A95"/>
    <w:rsid w:val="00D76FD6"/>
    <w:rsid w:val="00D77275"/>
    <w:rsid w:val="00D80100"/>
    <w:rsid w:val="00D802E0"/>
    <w:rsid w:val="00D802F0"/>
    <w:rsid w:val="00D81C54"/>
    <w:rsid w:val="00D82CF1"/>
    <w:rsid w:val="00D836FE"/>
    <w:rsid w:val="00D83D4D"/>
    <w:rsid w:val="00D864C5"/>
    <w:rsid w:val="00D8732A"/>
    <w:rsid w:val="00D87A60"/>
    <w:rsid w:val="00D90451"/>
    <w:rsid w:val="00D909E7"/>
    <w:rsid w:val="00D914C1"/>
    <w:rsid w:val="00D92E64"/>
    <w:rsid w:val="00D92F48"/>
    <w:rsid w:val="00D9514F"/>
    <w:rsid w:val="00D95703"/>
    <w:rsid w:val="00D96735"/>
    <w:rsid w:val="00D972B2"/>
    <w:rsid w:val="00D97459"/>
    <w:rsid w:val="00DA0AD9"/>
    <w:rsid w:val="00DA0BCA"/>
    <w:rsid w:val="00DA2055"/>
    <w:rsid w:val="00DA3264"/>
    <w:rsid w:val="00DA3FAE"/>
    <w:rsid w:val="00DA4342"/>
    <w:rsid w:val="00DA48F0"/>
    <w:rsid w:val="00DA5BAA"/>
    <w:rsid w:val="00DA61EF"/>
    <w:rsid w:val="00DA672E"/>
    <w:rsid w:val="00DA67D9"/>
    <w:rsid w:val="00DA7D13"/>
    <w:rsid w:val="00DB057B"/>
    <w:rsid w:val="00DB118E"/>
    <w:rsid w:val="00DB2919"/>
    <w:rsid w:val="00DB31F4"/>
    <w:rsid w:val="00DC0373"/>
    <w:rsid w:val="00DC05C2"/>
    <w:rsid w:val="00DC063C"/>
    <w:rsid w:val="00DC08AC"/>
    <w:rsid w:val="00DC11C7"/>
    <w:rsid w:val="00DC19D0"/>
    <w:rsid w:val="00DC1BA4"/>
    <w:rsid w:val="00DC4594"/>
    <w:rsid w:val="00DC6B36"/>
    <w:rsid w:val="00DC76CF"/>
    <w:rsid w:val="00DD1E19"/>
    <w:rsid w:val="00DD2401"/>
    <w:rsid w:val="00DD372B"/>
    <w:rsid w:val="00DD3DAE"/>
    <w:rsid w:val="00DD415F"/>
    <w:rsid w:val="00DD4F03"/>
    <w:rsid w:val="00DD5778"/>
    <w:rsid w:val="00DD5E99"/>
    <w:rsid w:val="00DD69C5"/>
    <w:rsid w:val="00DD6B29"/>
    <w:rsid w:val="00DD76C9"/>
    <w:rsid w:val="00DE0797"/>
    <w:rsid w:val="00DE31B2"/>
    <w:rsid w:val="00DE3DD0"/>
    <w:rsid w:val="00DE6005"/>
    <w:rsid w:val="00DE644F"/>
    <w:rsid w:val="00DE6899"/>
    <w:rsid w:val="00DE70CF"/>
    <w:rsid w:val="00DE7703"/>
    <w:rsid w:val="00DF0747"/>
    <w:rsid w:val="00DF133D"/>
    <w:rsid w:val="00DF1CA1"/>
    <w:rsid w:val="00DF2199"/>
    <w:rsid w:val="00DF2235"/>
    <w:rsid w:val="00DF3274"/>
    <w:rsid w:val="00DF393F"/>
    <w:rsid w:val="00DF5C5E"/>
    <w:rsid w:val="00DF7F0D"/>
    <w:rsid w:val="00E01B36"/>
    <w:rsid w:val="00E01B8F"/>
    <w:rsid w:val="00E029C6"/>
    <w:rsid w:val="00E0402C"/>
    <w:rsid w:val="00E040BB"/>
    <w:rsid w:val="00E044C4"/>
    <w:rsid w:val="00E059CB"/>
    <w:rsid w:val="00E06BEE"/>
    <w:rsid w:val="00E103C5"/>
    <w:rsid w:val="00E10ED4"/>
    <w:rsid w:val="00E10EEA"/>
    <w:rsid w:val="00E12FDB"/>
    <w:rsid w:val="00E132D6"/>
    <w:rsid w:val="00E147D6"/>
    <w:rsid w:val="00E14A26"/>
    <w:rsid w:val="00E1528A"/>
    <w:rsid w:val="00E15854"/>
    <w:rsid w:val="00E16667"/>
    <w:rsid w:val="00E166B8"/>
    <w:rsid w:val="00E16841"/>
    <w:rsid w:val="00E2022D"/>
    <w:rsid w:val="00E206F2"/>
    <w:rsid w:val="00E22728"/>
    <w:rsid w:val="00E237E3"/>
    <w:rsid w:val="00E27037"/>
    <w:rsid w:val="00E27157"/>
    <w:rsid w:val="00E274DD"/>
    <w:rsid w:val="00E27AE2"/>
    <w:rsid w:val="00E30543"/>
    <w:rsid w:val="00E3158F"/>
    <w:rsid w:val="00E3188D"/>
    <w:rsid w:val="00E32758"/>
    <w:rsid w:val="00E329F2"/>
    <w:rsid w:val="00E33046"/>
    <w:rsid w:val="00E338CB"/>
    <w:rsid w:val="00E34EB2"/>
    <w:rsid w:val="00E35A64"/>
    <w:rsid w:val="00E35EA5"/>
    <w:rsid w:val="00E36CA0"/>
    <w:rsid w:val="00E40BDB"/>
    <w:rsid w:val="00E429DC"/>
    <w:rsid w:val="00E43B44"/>
    <w:rsid w:val="00E43BB5"/>
    <w:rsid w:val="00E44D05"/>
    <w:rsid w:val="00E45005"/>
    <w:rsid w:val="00E45298"/>
    <w:rsid w:val="00E467E4"/>
    <w:rsid w:val="00E46ED8"/>
    <w:rsid w:val="00E477CD"/>
    <w:rsid w:val="00E51B2A"/>
    <w:rsid w:val="00E52502"/>
    <w:rsid w:val="00E5253E"/>
    <w:rsid w:val="00E5269C"/>
    <w:rsid w:val="00E527CF"/>
    <w:rsid w:val="00E528F0"/>
    <w:rsid w:val="00E52990"/>
    <w:rsid w:val="00E5522D"/>
    <w:rsid w:val="00E5546C"/>
    <w:rsid w:val="00E55892"/>
    <w:rsid w:val="00E55BD4"/>
    <w:rsid w:val="00E57DE6"/>
    <w:rsid w:val="00E60E5E"/>
    <w:rsid w:val="00E63354"/>
    <w:rsid w:val="00E63678"/>
    <w:rsid w:val="00E654A0"/>
    <w:rsid w:val="00E65B51"/>
    <w:rsid w:val="00E65FAC"/>
    <w:rsid w:val="00E661F8"/>
    <w:rsid w:val="00E678A3"/>
    <w:rsid w:val="00E67E21"/>
    <w:rsid w:val="00E70836"/>
    <w:rsid w:val="00E7196C"/>
    <w:rsid w:val="00E7283F"/>
    <w:rsid w:val="00E72BB1"/>
    <w:rsid w:val="00E739C4"/>
    <w:rsid w:val="00E741EC"/>
    <w:rsid w:val="00E7450E"/>
    <w:rsid w:val="00E748DF"/>
    <w:rsid w:val="00E74CF5"/>
    <w:rsid w:val="00E74F47"/>
    <w:rsid w:val="00E75145"/>
    <w:rsid w:val="00E75E38"/>
    <w:rsid w:val="00E765A9"/>
    <w:rsid w:val="00E767C6"/>
    <w:rsid w:val="00E7684F"/>
    <w:rsid w:val="00E76BED"/>
    <w:rsid w:val="00E77366"/>
    <w:rsid w:val="00E77C5D"/>
    <w:rsid w:val="00E80187"/>
    <w:rsid w:val="00E80BAF"/>
    <w:rsid w:val="00E8197D"/>
    <w:rsid w:val="00E81CC8"/>
    <w:rsid w:val="00E82062"/>
    <w:rsid w:val="00E8356C"/>
    <w:rsid w:val="00E84314"/>
    <w:rsid w:val="00E85479"/>
    <w:rsid w:val="00E8560C"/>
    <w:rsid w:val="00E86030"/>
    <w:rsid w:val="00E867F9"/>
    <w:rsid w:val="00E86F06"/>
    <w:rsid w:val="00E87A78"/>
    <w:rsid w:val="00E87AF6"/>
    <w:rsid w:val="00E87EF2"/>
    <w:rsid w:val="00E903EE"/>
    <w:rsid w:val="00E9045B"/>
    <w:rsid w:val="00E90966"/>
    <w:rsid w:val="00E90C76"/>
    <w:rsid w:val="00E928E1"/>
    <w:rsid w:val="00E9343B"/>
    <w:rsid w:val="00E936F6"/>
    <w:rsid w:val="00E942A6"/>
    <w:rsid w:val="00E942AD"/>
    <w:rsid w:val="00E943B1"/>
    <w:rsid w:val="00E96A91"/>
    <w:rsid w:val="00E972BE"/>
    <w:rsid w:val="00E9799D"/>
    <w:rsid w:val="00EA0B04"/>
    <w:rsid w:val="00EA2137"/>
    <w:rsid w:val="00EA30A0"/>
    <w:rsid w:val="00EA3FA3"/>
    <w:rsid w:val="00EA53DA"/>
    <w:rsid w:val="00EA60D5"/>
    <w:rsid w:val="00EA62DE"/>
    <w:rsid w:val="00EA6720"/>
    <w:rsid w:val="00EA6B60"/>
    <w:rsid w:val="00EA72CD"/>
    <w:rsid w:val="00EB0005"/>
    <w:rsid w:val="00EB03E0"/>
    <w:rsid w:val="00EB10F8"/>
    <w:rsid w:val="00EB133D"/>
    <w:rsid w:val="00EB226E"/>
    <w:rsid w:val="00EB39A8"/>
    <w:rsid w:val="00EB3A97"/>
    <w:rsid w:val="00EB4AB0"/>
    <w:rsid w:val="00EB55D0"/>
    <w:rsid w:val="00EB62F5"/>
    <w:rsid w:val="00EB70B9"/>
    <w:rsid w:val="00EC3A6C"/>
    <w:rsid w:val="00EC3B39"/>
    <w:rsid w:val="00EC47DE"/>
    <w:rsid w:val="00EC4809"/>
    <w:rsid w:val="00EC4DB5"/>
    <w:rsid w:val="00EC6062"/>
    <w:rsid w:val="00EC7387"/>
    <w:rsid w:val="00EC798E"/>
    <w:rsid w:val="00ED036C"/>
    <w:rsid w:val="00ED1804"/>
    <w:rsid w:val="00ED2000"/>
    <w:rsid w:val="00ED2592"/>
    <w:rsid w:val="00ED2BB2"/>
    <w:rsid w:val="00ED3BA8"/>
    <w:rsid w:val="00ED4B3B"/>
    <w:rsid w:val="00ED537F"/>
    <w:rsid w:val="00ED607F"/>
    <w:rsid w:val="00ED62E0"/>
    <w:rsid w:val="00EE0933"/>
    <w:rsid w:val="00EE2FCB"/>
    <w:rsid w:val="00EE3663"/>
    <w:rsid w:val="00EE37FD"/>
    <w:rsid w:val="00EE48C0"/>
    <w:rsid w:val="00EE5D7B"/>
    <w:rsid w:val="00EE6CA7"/>
    <w:rsid w:val="00EF0C24"/>
    <w:rsid w:val="00EF0DFC"/>
    <w:rsid w:val="00EF1870"/>
    <w:rsid w:val="00EF21F3"/>
    <w:rsid w:val="00EF330E"/>
    <w:rsid w:val="00EF46F7"/>
    <w:rsid w:val="00EF5DB9"/>
    <w:rsid w:val="00EF62F7"/>
    <w:rsid w:val="00EF6470"/>
    <w:rsid w:val="00EF7A2E"/>
    <w:rsid w:val="00EF7AEA"/>
    <w:rsid w:val="00F001DB"/>
    <w:rsid w:val="00F012D1"/>
    <w:rsid w:val="00F01C08"/>
    <w:rsid w:val="00F04FC3"/>
    <w:rsid w:val="00F05A6C"/>
    <w:rsid w:val="00F06D3A"/>
    <w:rsid w:val="00F07258"/>
    <w:rsid w:val="00F078A3"/>
    <w:rsid w:val="00F105D5"/>
    <w:rsid w:val="00F10A9C"/>
    <w:rsid w:val="00F10F9E"/>
    <w:rsid w:val="00F112E1"/>
    <w:rsid w:val="00F1251E"/>
    <w:rsid w:val="00F128B0"/>
    <w:rsid w:val="00F12A86"/>
    <w:rsid w:val="00F13A5F"/>
    <w:rsid w:val="00F13C46"/>
    <w:rsid w:val="00F13DDE"/>
    <w:rsid w:val="00F1513E"/>
    <w:rsid w:val="00F15902"/>
    <w:rsid w:val="00F15AAC"/>
    <w:rsid w:val="00F163F8"/>
    <w:rsid w:val="00F203ED"/>
    <w:rsid w:val="00F20826"/>
    <w:rsid w:val="00F20AA7"/>
    <w:rsid w:val="00F21DDA"/>
    <w:rsid w:val="00F2253D"/>
    <w:rsid w:val="00F23CB4"/>
    <w:rsid w:val="00F23D98"/>
    <w:rsid w:val="00F23FD0"/>
    <w:rsid w:val="00F24082"/>
    <w:rsid w:val="00F24959"/>
    <w:rsid w:val="00F26245"/>
    <w:rsid w:val="00F26E25"/>
    <w:rsid w:val="00F27126"/>
    <w:rsid w:val="00F27D96"/>
    <w:rsid w:val="00F30531"/>
    <w:rsid w:val="00F30AE5"/>
    <w:rsid w:val="00F30B1C"/>
    <w:rsid w:val="00F30DB4"/>
    <w:rsid w:val="00F30E48"/>
    <w:rsid w:val="00F30F53"/>
    <w:rsid w:val="00F30FB8"/>
    <w:rsid w:val="00F3120E"/>
    <w:rsid w:val="00F31502"/>
    <w:rsid w:val="00F31EC4"/>
    <w:rsid w:val="00F32A05"/>
    <w:rsid w:val="00F32A43"/>
    <w:rsid w:val="00F34135"/>
    <w:rsid w:val="00F34160"/>
    <w:rsid w:val="00F341CE"/>
    <w:rsid w:val="00F34597"/>
    <w:rsid w:val="00F348FD"/>
    <w:rsid w:val="00F34909"/>
    <w:rsid w:val="00F34E23"/>
    <w:rsid w:val="00F35523"/>
    <w:rsid w:val="00F35C6E"/>
    <w:rsid w:val="00F35DC3"/>
    <w:rsid w:val="00F36A58"/>
    <w:rsid w:val="00F3752E"/>
    <w:rsid w:val="00F40A49"/>
    <w:rsid w:val="00F412B7"/>
    <w:rsid w:val="00F419CA"/>
    <w:rsid w:val="00F42587"/>
    <w:rsid w:val="00F433CD"/>
    <w:rsid w:val="00F44C17"/>
    <w:rsid w:val="00F45F04"/>
    <w:rsid w:val="00F464B0"/>
    <w:rsid w:val="00F5036B"/>
    <w:rsid w:val="00F504D9"/>
    <w:rsid w:val="00F50E8A"/>
    <w:rsid w:val="00F516F9"/>
    <w:rsid w:val="00F51A52"/>
    <w:rsid w:val="00F5222F"/>
    <w:rsid w:val="00F52AC7"/>
    <w:rsid w:val="00F549EF"/>
    <w:rsid w:val="00F551C7"/>
    <w:rsid w:val="00F557C5"/>
    <w:rsid w:val="00F55F63"/>
    <w:rsid w:val="00F55F7B"/>
    <w:rsid w:val="00F560C1"/>
    <w:rsid w:val="00F56809"/>
    <w:rsid w:val="00F57725"/>
    <w:rsid w:val="00F60E7B"/>
    <w:rsid w:val="00F61C53"/>
    <w:rsid w:val="00F6257E"/>
    <w:rsid w:val="00F633EB"/>
    <w:rsid w:val="00F63901"/>
    <w:rsid w:val="00F639B1"/>
    <w:rsid w:val="00F649F2"/>
    <w:rsid w:val="00F652F6"/>
    <w:rsid w:val="00F66A0B"/>
    <w:rsid w:val="00F67483"/>
    <w:rsid w:val="00F675A2"/>
    <w:rsid w:val="00F67980"/>
    <w:rsid w:val="00F67B58"/>
    <w:rsid w:val="00F70748"/>
    <w:rsid w:val="00F71817"/>
    <w:rsid w:val="00F71E3F"/>
    <w:rsid w:val="00F73358"/>
    <w:rsid w:val="00F739F7"/>
    <w:rsid w:val="00F74841"/>
    <w:rsid w:val="00F75248"/>
    <w:rsid w:val="00F75278"/>
    <w:rsid w:val="00F762C4"/>
    <w:rsid w:val="00F763C1"/>
    <w:rsid w:val="00F767FB"/>
    <w:rsid w:val="00F76835"/>
    <w:rsid w:val="00F76908"/>
    <w:rsid w:val="00F76E9D"/>
    <w:rsid w:val="00F778E1"/>
    <w:rsid w:val="00F77FAC"/>
    <w:rsid w:val="00F80A54"/>
    <w:rsid w:val="00F825DF"/>
    <w:rsid w:val="00F828F8"/>
    <w:rsid w:val="00F82C4A"/>
    <w:rsid w:val="00F834F9"/>
    <w:rsid w:val="00F8401C"/>
    <w:rsid w:val="00F846E6"/>
    <w:rsid w:val="00F85A8D"/>
    <w:rsid w:val="00F85CF6"/>
    <w:rsid w:val="00F86025"/>
    <w:rsid w:val="00F860F6"/>
    <w:rsid w:val="00F86718"/>
    <w:rsid w:val="00F874B0"/>
    <w:rsid w:val="00F908D0"/>
    <w:rsid w:val="00F90E9A"/>
    <w:rsid w:val="00F916C7"/>
    <w:rsid w:val="00F924E4"/>
    <w:rsid w:val="00F92934"/>
    <w:rsid w:val="00F93761"/>
    <w:rsid w:val="00F93D8A"/>
    <w:rsid w:val="00F944AB"/>
    <w:rsid w:val="00F94DAA"/>
    <w:rsid w:val="00F9623C"/>
    <w:rsid w:val="00F97D97"/>
    <w:rsid w:val="00F97F63"/>
    <w:rsid w:val="00FA0D55"/>
    <w:rsid w:val="00FA2887"/>
    <w:rsid w:val="00FA31F4"/>
    <w:rsid w:val="00FA5346"/>
    <w:rsid w:val="00FA5E13"/>
    <w:rsid w:val="00FA6BB7"/>
    <w:rsid w:val="00FA6D82"/>
    <w:rsid w:val="00FA76B5"/>
    <w:rsid w:val="00FA78C9"/>
    <w:rsid w:val="00FA7AA2"/>
    <w:rsid w:val="00FB1BC1"/>
    <w:rsid w:val="00FB2168"/>
    <w:rsid w:val="00FB49A0"/>
    <w:rsid w:val="00FB4F73"/>
    <w:rsid w:val="00FB5A03"/>
    <w:rsid w:val="00FB5D61"/>
    <w:rsid w:val="00FB6399"/>
    <w:rsid w:val="00FB7185"/>
    <w:rsid w:val="00FB7B97"/>
    <w:rsid w:val="00FB7C95"/>
    <w:rsid w:val="00FB7D8E"/>
    <w:rsid w:val="00FC2FBF"/>
    <w:rsid w:val="00FC3D1A"/>
    <w:rsid w:val="00FC43D1"/>
    <w:rsid w:val="00FC5941"/>
    <w:rsid w:val="00FC5A4F"/>
    <w:rsid w:val="00FC5B1F"/>
    <w:rsid w:val="00FC6266"/>
    <w:rsid w:val="00FC6723"/>
    <w:rsid w:val="00FD071B"/>
    <w:rsid w:val="00FD0973"/>
    <w:rsid w:val="00FD111C"/>
    <w:rsid w:val="00FD3274"/>
    <w:rsid w:val="00FD4174"/>
    <w:rsid w:val="00FD5A1B"/>
    <w:rsid w:val="00FD5CB1"/>
    <w:rsid w:val="00FD6478"/>
    <w:rsid w:val="00FD6BBB"/>
    <w:rsid w:val="00FE1247"/>
    <w:rsid w:val="00FE1D26"/>
    <w:rsid w:val="00FE2C11"/>
    <w:rsid w:val="00FE2DD0"/>
    <w:rsid w:val="00FE32B0"/>
    <w:rsid w:val="00FE330C"/>
    <w:rsid w:val="00FE34C7"/>
    <w:rsid w:val="00FE3864"/>
    <w:rsid w:val="00FE3895"/>
    <w:rsid w:val="00FE39BC"/>
    <w:rsid w:val="00FE4AE0"/>
    <w:rsid w:val="00FF0804"/>
    <w:rsid w:val="00FF2ECA"/>
    <w:rsid w:val="00FF34EA"/>
    <w:rsid w:val="00FF3BA4"/>
    <w:rsid w:val="00FF432A"/>
    <w:rsid w:val="00FF4556"/>
    <w:rsid w:val="00FF4583"/>
    <w:rsid w:val="00FF45AC"/>
    <w:rsid w:val="00FF55C8"/>
    <w:rsid w:val="00FF6596"/>
    <w:rsid w:val="00FF6778"/>
    <w:rsid w:val="00FF6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483B63"/>
  <w15:docId w15:val="{A44B2770-CE3F-42C2-BA70-D92AF622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95"/>
    <w:pPr>
      <w:spacing w:after="200" w:line="276" w:lineRule="auto"/>
    </w:pPr>
    <w:rPr>
      <w:rFonts w:ascii="Arial" w:eastAsia="Times New Roman"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rsid w:val="00F27126"/>
    <w:pPr>
      <w:keepNext/>
      <w:spacing w:before="240" w:after="60"/>
      <w:outlineLvl w:val="1"/>
    </w:pPr>
    <w:rPr>
      <w:rFonts w:ascii="Cambria" w:eastAsia="Calibri" w:hAnsi="Cambria"/>
      <w:b/>
      <w:i/>
      <w:sz w:val="28"/>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rsid w:val="00180997"/>
    <w:pPr>
      <w:keepNext/>
      <w:spacing w:before="240" w:after="60"/>
      <w:outlineLvl w:val="2"/>
    </w:pPr>
    <w:rPr>
      <w:rFonts w:ascii="Cambria" w:eastAsia="Calibri" w:hAnsi="Cambria"/>
      <w:b/>
      <w:sz w:val="26"/>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rsid w:val="005E6CCE"/>
    <w:pPr>
      <w:keepNext/>
      <w:spacing w:before="240" w:after="60"/>
      <w:outlineLvl w:val="3"/>
    </w:pPr>
    <w:rPr>
      <w:rFonts w:ascii="Calibri" w:eastAsia="Calibri" w:hAnsi="Calibri"/>
      <w:b/>
      <w:sz w:val="28"/>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Blank 4,code/paths"/>
    <w:basedOn w:val="Normal"/>
    <w:next w:val="Normal"/>
    <w:link w:val="Heading8Char"/>
    <w:qFormat/>
    <w:rsid w:val="00F3752E"/>
    <w:pPr>
      <w:keepNext/>
      <w:keepLines/>
      <w:spacing w:before="200" w:after="0"/>
      <w:outlineLvl w:val="7"/>
    </w:pPr>
    <w:rPr>
      <w:rFonts w:ascii="Cambria" w:eastAsia="Calibri" w:hAnsi="Cambria"/>
      <w:color w:val="404040"/>
      <w:sz w:val="20"/>
      <w:szCs w:val="20"/>
    </w:rPr>
  </w:style>
  <w:style w:type="paragraph" w:styleId="Heading9">
    <w:name w:val="heading 9"/>
    <w:aliases w:val="Heading 9 (Do Not Use),Heading 9 (defunct),Legal Level 1.1.1.1.,Lev 9,h9 DO NOT USE,App Heading,Titre 10,App1,Blank 5,appendix,Appendix"/>
    <w:basedOn w:val="Normal"/>
    <w:link w:val="Heading9Char"/>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Blank 4 Char,code/paths Char"/>
    <w:link w:val="Heading8"/>
    <w:rsid w:val="00F3752E"/>
    <w:rPr>
      <w:rFonts w:ascii="Cambria" w:hAnsi="Cambria"/>
      <w:color w:val="404040"/>
      <w:sz w:val="20"/>
      <w:lang w:val="en-GB"/>
    </w:rPr>
  </w:style>
  <w:style w:type="paragraph" w:styleId="ListParagraph">
    <w:name w:val="List Paragraph"/>
    <w:aliases w:val="Dot pt"/>
    <w:basedOn w:val="Normal"/>
    <w:link w:val="ListParagraphChar"/>
    <w:uiPriority w:val="34"/>
    <w:qFormat/>
    <w:rsid w:val="00F3752E"/>
    <w:pPr>
      <w:spacing w:before="120" w:after="120" w:line="240" w:lineRule="auto"/>
      <w:ind w:left="720"/>
    </w:pPr>
    <w:rPr>
      <w:rFonts w:eastAsia="Calibri"/>
      <w:szCs w:val="24"/>
    </w:rPr>
  </w:style>
  <w:style w:type="character" w:styleId="CommentReference">
    <w:name w:val="annotation reference"/>
    <w:semiHidden/>
    <w:rsid w:val="00F3752E"/>
    <w:rPr>
      <w:sz w:val="16"/>
    </w:rPr>
  </w:style>
  <w:style w:type="paragraph" w:styleId="CommentText">
    <w:name w:val="annotation text"/>
    <w:basedOn w:val="Normal"/>
    <w:link w:val="CommentTextChar"/>
    <w:semiHidden/>
    <w:rsid w:val="00501619"/>
    <w:pPr>
      <w:spacing w:after="0" w:line="240" w:lineRule="auto"/>
    </w:pPr>
    <w:rPr>
      <w:rFonts w:eastAsia="SimSun"/>
      <w:sz w:val="20"/>
      <w:szCs w:val="20"/>
      <w:lang w:eastAsia="zh-CN"/>
    </w:rPr>
  </w:style>
  <w:style w:type="character" w:customStyle="1" w:styleId="CommentTextChar">
    <w:name w:val="Comment Text Char"/>
    <w:link w:val="CommentText"/>
    <w:semiHidden/>
    <w:rsid w:val="00501619"/>
    <w:rPr>
      <w:rFonts w:ascii="Arial" w:eastAsia="SimSun" w:hAnsi="Arial"/>
      <w:lang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sz w:val="24"/>
      <w:szCs w:val="20"/>
      <w:u w:val="single"/>
    </w:rPr>
  </w:style>
  <w:style w:type="character" w:customStyle="1" w:styleId="TitleChar">
    <w:name w:val="Title Char"/>
    <w:link w:val="Title"/>
    <w:rsid w:val="00F3752E"/>
    <w:rPr>
      <w:rFonts w:ascii="Times New Roman" w:eastAsia="Times New Roman" w:hAnsi="Times New Roman"/>
      <w:b/>
      <w:sz w:val="24"/>
      <w:u w:val="single"/>
      <w:lang w:val="en-GB"/>
    </w:rPr>
  </w:style>
  <w:style w:type="paragraph" w:customStyle="1" w:styleId="MarginText">
    <w:name w:val="Margin Text"/>
    <w:basedOn w:val="BodyText"/>
    <w:link w:val="MarginTextChar"/>
    <w:rsid w:val="00F3752E"/>
    <w:pPr>
      <w:overflowPunct w:val="0"/>
      <w:autoSpaceDE w:val="0"/>
      <w:autoSpaceDN w:val="0"/>
      <w:adjustRightInd w:val="0"/>
      <w:spacing w:before="120" w:line="240" w:lineRule="auto"/>
      <w:jc w:val="both"/>
      <w:textAlignment w:val="baseline"/>
    </w:pPr>
    <w:rPr>
      <w:rFonts w:eastAsia="Calibri"/>
    </w:rPr>
  </w:style>
  <w:style w:type="character" w:customStyle="1" w:styleId="MarginTextChar">
    <w:name w:val="Margin Text Char"/>
    <w:link w:val="MarginText"/>
    <w:rsid w:val="00F3752E"/>
    <w:rPr>
      <w:rFonts w:ascii="Arial" w:hAnsi="Arial"/>
      <w:sz w:val="20"/>
      <w:lang w:val="en-GB"/>
    </w:rPr>
  </w:style>
  <w:style w:type="character" w:styleId="Hyperlink">
    <w:name w:val="Hyperlink"/>
    <w:rsid w:val="00F3752E"/>
    <w:rPr>
      <w:color w:val="0000FF"/>
      <w:u w:val="single"/>
    </w:rPr>
  </w:style>
  <w:style w:type="paragraph" w:styleId="Footer">
    <w:name w:val="footer"/>
    <w:basedOn w:val="Normal"/>
    <w:link w:val="FooterChar"/>
    <w:uiPriority w:val="99"/>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Times New Roman" w:hAnsi="Arial"/>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eastAsia="Times New Roman" w:hAnsi="Arial" w:cs="Arial"/>
      <w:color w:val="000000"/>
      <w:sz w:val="24"/>
      <w:szCs w:val="24"/>
    </w:rPr>
  </w:style>
  <w:style w:type="paragraph" w:styleId="BodyText">
    <w:name w:val="Body Text"/>
    <w:basedOn w:val="Normal"/>
    <w:link w:val="BodyTextChar"/>
    <w:rsid w:val="00F3752E"/>
    <w:pPr>
      <w:spacing w:after="120"/>
    </w:pPr>
    <w:rPr>
      <w:sz w:val="20"/>
      <w:szCs w:val="20"/>
    </w:rPr>
  </w:style>
  <w:style w:type="character" w:customStyle="1" w:styleId="BodyTextChar">
    <w:name w:val="Body Text Char"/>
    <w:link w:val="BodyText"/>
    <w:rsid w:val="00F3752E"/>
    <w:rPr>
      <w:rFonts w:ascii="Arial" w:eastAsia="Times New Roman" w:hAnsi="Arial"/>
      <w:lang w:val="en-GB"/>
    </w:rPr>
  </w:style>
  <w:style w:type="paragraph" w:styleId="BalloonText">
    <w:name w:val="Balloon Text"/>
    <w:basedOn w:val="Normal"/>
    <w:link w:val="BalloonTextChar"/>
    <w:semiHidden/>
    <w:rsid w:val="00F3752E"/>
    <w:pPr>
      <w:spacing w:after="0" w:line="240" w:lineRule="auto"/>
    </w:pPr>
    <w:rPr>
      <w:rFonts w:ascii="Tahoma" w:hAnsi="Tahoma"/>
      <w:sz w:val="16"/>
      <w:szCs w:val="20"/>
    </w:rPr>
  </w:style>
  <w:style w:type="character" w:customStyle="1" w:styleId="BalloonTextChar">
    <w:name w:val="Balloon Text Char"/>
    <w:link w:val="BalloonText"/>
    <w:semiHidden/>
    <w:rsid w:val="00F3752E"/>
    <w:rPr>
      <w:rFonts w:ascii="Tahoma" w:eastAsia="Times New Roman" w:hAnsi="Tahoma"/>
      <w:sz w:val="16"/>
      <w:lang w:val="en-GB"/>
    </w:rPr>
  </w:style>
  <w:style w:type="paragraph" w:styleId="CommentSubject">
    <w:name w:val="annotation subject"/>
    <w:basedOn w:val="CommentText"/>
    <w:next w:val="CommentText"/>
    <w:link w:val="CommentSubjectChar"/>
    <w:semiHidden/>
    <w:rsid w:val="00F3752E"/>
    <w:pPr>
      <w:spacing w:after="200"/>
    </w:pPr>
    <w:rPr>
      <w:rFonts w:eastAsia="Times New Roman"/>
      <w:b/>
    </w:rPr>
  </w:style>
  <w:style w:type="character" w:customStyle="1" w:styleId="CommentSubjectChar">
    <w:name w:val="Comment Subject Char"/>
    <w:link w:val="CommentSubject"/>
    <w:semiHidden/>
    <w:rsid w:val="00F3752E"/>
    <w:rPr>
      <w:rFonts w:ascii="Arial" w:eastAsia="Times New Roman" w:hAnsi="Arial"/>
      <w:b/>
      <w:sz w:val="20"/>
      <w:lang w:val="en-GB" w:eastAsia="zh-CN"/>
    </w:rPr>
  </w:style>
  <w:style w:type="character" w:styleId="FollowedHyperlink">
    <w:name w:val="FollowedHyperlink"/>
    <w:semiHidden/>
    <w:rsid w:val="00F012D1"/>
    <w:rPr>
      <w:color w:val="800080"/>
      <w:u w:val="single"/>
    </w:rPr>
  </w:style>
  <w:style w:type="paragraph" w:styleId="Header">
    <w:name w:val="header"/>
    <w:basedOn w:val="Normal"/>
    <w:link w:val="HeaderChar"/>
    <w:rsid w:val="00EE37FD"/>
    <w:pPr>
      <w:tabs>
        <w:tab w:val="center" w:pos="4513"/>
        <w:tab w:val="right" w:pos="9026"/>
      </w:tabs>
    </w:pPr>
    <w:rPr>
      <w:rFonts w:eastAsia="Calibri"/>
      <w:szCs w:val="20"/>
    </w:rPr>
  </w:style>
  <w:style w:type="character" w:customStyle="1" w:styleId="HeaderChar">
    <w:name w:val="Header Char"/>
    <w:link w:val="Header"/>
    <w:rsid w:val="00EE37FD"/>
    <w:rPr>
      <w:rFonts w:ascii="Arial" w:hAnsi="Arial"/>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semiHidden/>
    <w:rsid w:val="005E6CCE"/>
    <w:rPr>
      <w:rFonts w:ascii="Calibri" w:hAnsi="Calibri"/>
      <w:b/>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180997"/>
    <w:rPr>
      <w:rFonts w:ascii="Cambria" w:hAnsi="Cambria"/>
      <w:b/>
      <w:sz w:val="26"/>
      <w:lang w:eastAsia="en-US"/>
    </w:rPr>
  </w:style>
  <w:style w:type="table" w:styleId="TableGrid">
    <w:name w:val="Table Grid"/>
    <w:basedOn w:val="TableNormal"/>
    <w:rsid w:val="007E5E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Calibri"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hAnsi="Cambria"/>
      <w:b/>
      <w:i/>
      <w:sz w:val="28"/>
      <w:lang w:eastAsia="en-US"/>
    </w:rPr>
  </w:style>
  <w:style w:type="paragraph" w:customStyle="1" w:styleId="Paragraph2">
    <w:name w:val="Paragraph 2"/>
    <w:basedOn w:val="Normal"/>
    <w:rsid w:val="00E87AF6"/>
    <w:pPr>
      <w:numPr>
        <w:numId w:val="1"/>
      </w:numPr>
      <w:spacing w:before="120" w:after="120" w:line="240" w:lineRule="auto"/>
    </w:pPr>
    <w:rPr>
      <w:rFonts w:eastAsia="Calibri"/>
      <w:b/>
      <w:szCs w:val="24"/>
    </w:rPr>
  </w:style>
  <w:style w:type="paragraph" w:customStyle="1" w:styleId="Paragraph3">
    <w:name w:val="Paragraph 3"/>
    <w:basedOn w:val="Normal"/>
    <w:rsid w:val="00E87AF6"/>
    <w:pPr>
      <w:numPr>
        <w:ilvl w:val="1"/>
        <w:numId w:val="1"/>
      </w:numPr>
      <w:spacing w:before="120" w:after="120" w:line="240" w:lineRule="auto"/>
    </w:pPr>
    <w:rPr>
      <w:rFonts w:eastAsia="Calibri"/>
      <w:szCs w:val="24"/>
    </w:rPr>
  </w:style>
  <w:style w:type="paragraph" w:customStyle="1" w:styleId="Paragraph4">
    <w:name w:val="Paragraph 4"/>
    <w:basedOn w:val="Normal"/>
    <w:rsid w:val="00E87AF6"/>
    <w:pPr>
      <w:numPr>
        <w:ilvl w:val="2"/>
        <w:numId w:val="1"/>
      </w:numPr>
      <w:spacing w:before="120" w:after="120" w:line="240" w:lineRule="auto"/>
    </w:pPr>
    <w:rPr>
      <w:rFonts w:eastAsia="Calibri"/>
      <w:szCs w:val="24"/>
    </w:rPr>
  </w:style>
  <w:style w:type="paragraph" w:styleId="BodyTextIndent3">
    <w:name w:val="Body Text Indent 3"/>
    <w:basedOn w:val="Normal"/>
    <w:link w:val="BodyTextIndent3Char"/>
    <w:semiHidden/>
    <w:rsid w:val="00787642"/>
    <w:pPr>
      <w:spacing w:after="120"/>
      <w:ind w:left="283"/>
    </w:pPr>
    <w:rPr>
      <w:rFonts w:eastAsia="Calibri"/>
      <w:sz w:val="16"/>
      <w:szCs w:val="16"/>
    </w:rPr>
  </w:style>
  <w:style w:type="character" w:customStyle="1" w:styleId="BodyTextIndent3Char">
    <w:name w:val="Body Text Indent 3 Char"/>
    <w:link w:val="BodyTextIndent3"/>
    <w:semiHidden/>
    <w:rsid w:val="00787642"/>
    <w:rPr>
      <w:rFonts w:ascii="Arial" w:hAnsi="Arial" w:cs="Times New Roman"/>
      <w:sz w:val="16"/>
      <w:szCs w:val="16"/>
      <w:lang w:eastAsia="en-US"/>
    </w:rPr>
  </w:style>
  <w:style w:type="paragraph" w:styleId="Revision">
    <w:name w:val="Revision"/>
    <w:hidden/>
    <w:semiHidden/>
    <w:rsid w:val="00D557CC"/>
    <w:rPr>
      <w:rFonts w:ascii="Arial" w:eastAsia="Times New Roman"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A43EC3"/>
    <w:rPr>
      <w:rFonts w:ascii="Arial" w:eastAsia="STZhongsong" w:hAnsi="Arial" w:cs="Times New Roman"/>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A43EC3"/>
    <w:rPr>
      <w:rFonts w:ascii="Arial" w:eastAsia="STZhongsong" w:hAnsi="Arial" w:cs="Times New Roman"/>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A43EC3"/>
    <w:rPr>
      <w:rFonts w:ascii="Arial" w:eastAsia="STZhongsong" w:hAnsi="Arial" w:cs="Times New Roman"/>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link w:val="Heading7"/>
    <w:rsid w:val="00A43EC3"/>
    <w:rPr>
      <w:rFonts w:ascii="Arial" w:eastAsia="STZhongsong" w:hAnsi="Arial"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A43EC3"/>
    <w:rPr>
      <w:rFonts w:ascii="Arial" w:eastAsia="STZhongsong" w:hAnsi="Arial" w:cs="Times New Roman"/>
      <w:lang w:eastAsia="zh-CN"/>
    </w:rPr>
  </w:style>
  <w:style w:type="paragraph" w:customStyle="1" w:styleId="SchHead">
    <w:name w:val="SchHead"/>
    <w:basedOn w:val="Normal"/>
    <w:rsid w:val="00C268EA"/>
    <w:pPr>
      <w:overflowPunct w:val="0"/>
      <w:autoSpaceDE w:val="0"/>
      <w:autoSpaceDN w:val="0"/>
      <w:adjustRightInd w:val="0"/>
      <w:spacing w:after="240" w:line="240" w:lineRule="auto"/>
      <w:jc w:val="center"/>
      <w:textAlignment w:val="baseline"/>
    </w:pPr>
    <w:rPr>
      <w:rFonts w:eastAsia="Calibri"/>
      <w:b/>
      <w:caps/>
      <w:sz w:val="20"/>
      <w:szCs w:val="20"/>
    </w:rPr>
  </w:style>
  <w:style w:type="paragraph" w:styleId="BodyTextIndent">
    <w:name w:val="Body Text Indent"/>
    <w:basedOn w:val="Normal"/>
    <w:link w:val="BodyTextIndentChar"/>
    <w:rsid w:val="008C2722"/>
    <w:pPr>
      <w:numPr>
        <w:numId w:val="3"/>
      </w:numPr>
      <w:adjustRightInd w:val="0"/>
      <w:spacing w:after="240" w:line="240" w:lineRule="auto"/>
      <w:jc w:val="both"/>
    </w:pPr>
    <w:rPr>
      <w:rFonts w:eastAsia="Calibri"/>
      <w:lang w:eastAsia="zh-CN"/>
    </w:rPr>
  </w:style>
  <w:style w:type="character" w:customStyle="1" w:styleId="BodyTextIndentChar">
    <w:name w:val="Body Text Indent Char"/>
    <w:link w:val="BodyTextIndent"/>
    <w:rsid w:val="008C2722"/>
    <w:rPr>
      <w:rFonts w:ascii="Arial" w:hAnsi="Arial"/>
      <w:sz w:val="22"/>
      <w:szCs w:val="22"/>
      <w:lang w:eastAsia="zh-CN"/>
    </w:rPr>
  </w:style>
  <w:style w:type="paragraph" w:customStyle="1" w:styleId="ScheduleL1">
    <w:name w:val="Schedule L1"/>
    <w:basedOn w:val="Normal"/>
    <w:rsid w:val="00A07344"/>
    <w:pPr>
      <w:numPr>
        <w:numId w:val="4"/>
      </w:numPr>
      <w:spacing w:before="240" w:after="240" w:line="240" w:lineRule="auto"/>
      <w:jc w:val="both"/>
    </w:pPr>
    <w:rPr>
      <w:rFonts w:eastAsia="Calibri" w:cs="Arial"/>
      <w:b/>
      <w:caps/>
      <w:szCs w:val="20"/>
    </w:rPr>
  </w:style>
  <w:style w:type="paragraph" w:customStyle="1" w:styleId="ScheduleL2">
    <w:name w:val="Schedule L2"/>
    <w:basedOn w:val="Normal"/>
    <w:link w:val="ScheduleL2Char"/>
    <w:rsid w:val="00A07344"/>
    <w:pPr>
      <w:numPr>
        <w:ilvl w:val="1"/>
        <w:numId w:val="4"/>
      </w:numPr>
      <w:spacing w:before="120" w:after="120" w:line="240" w:lineRule="auto"/>
      <w:jc w:val="both"/>
    </w:pPr>
    <w:rPr>
      <w:rFonts w:eastAsia="Calibri"/>
      <w:szCs w:val="20"/>
    </w:rPr>
  </w:style>
  <w:style w:type="paragraph" w:customStyle="1" w:styleId="ScheduleL3">
    <w:name w:val="Schedule L3"/>
    <w:basedOn w:val="Normal"/>
    <w:link w:val="ScheduleL3Char"/>
    <w:rsid w:val="00A07344"/>
    <w:pPr>
      <w:numPr>
        <w:ilvl w:val="2"/>
        <w:numId w:val="4"/>
      </w:numPr>
      <w:spacing w:before="120" w:after="120" w:line="240" w:lineRule="auto"/>
      <w:jc w:val="both"/>
    </w:pPr>
    <w:rPr>
      <w:rFonts w:eastAsia="Calibri"/>
    </w:rPr>
  </w:style>
  <w:style w:type="paragraph" w:customStyle="1" w:styleId="ScheduleL4">
    <w:name w:val="Schedule L4"/>
    <w:basedOn w:val="Normal"/>
    <w:link w:val="ScheduleL4Char"/>
    <w:rsid w:val="00A07344"/>
    <w:pPr>
      <w:numPr>
        <w:ilvl w:val="3"/>
        <w:numId w:val="4"/>
      </w:numPr>
      <w:spacing w:after="0" w:line="240" w:lineRule="auto"/>
      <w:jc w:val="both"/>
    </w:pPr>
    <w:rPr>
      <w:rFonts w:eastAsia="Calibri"/>
    </w:rPr>
  </w:style>
  <w:style w:type="paragraph" w:customStyle="1" w:styleId="ScheduleL5">
    <w:name w:val="Schedule L5"/>
    <w:basedOn w:val="ScheduleL4"/>
    <w:rsid w:val="00A07344"/>
    <w:pPr>
      <w:numPr>
        <w:ilvl w:val="4"/>
      </w:numPr>
      <w:ind w:left="4962" w:hanging="1276"/>
    </w:pPr>
  </w:style>
  <w:style w:type="character" w:customStyle="1" w:styleId="ScheduleL2Char">
    <w:name w:val="Schedule L2 Char"/>
    <w:link w:val="ScheduleL2"/>
    <w:rsid w:val="00A07344"/>
    <w:rPr>
      <w:rFonts w:ascii="Arial" w:hAnsi="Arial"/>
      <w:sz w:val="22"/>
      <w:lang w:eastAsia="en-US"/>
    </w:rPr>
  </w:style>
  <w:style w:type="character" w:customStyle="1" w:styleId="ScheduleL3Char">
    <w:name w:val="Schedule L3 Char"/>
    <w:link w:val="ScheduleL3"/>
    <w:rsid w:val="00A07344"/>
    <w:rPr>
      <w:rFonts w:ascii="Arial" w:hAnsi="Arial"/>
      <w:sz w:val="22"/>
      <w:szCs w:val="22"/>
      <w:lang w:eastAsia="en-US"/>
    </w:rPr>
  </w:style>
  <w:style w:type="character" w:customStyle="1" w:styleId="ScheduleL4Char">
    <w:name w:val="Schedule L4 Char"/>
    <w:link w:val="ScheduleL4"/>
    <w:rsid w:val="00A07344"/>
    <w:rPr>
      <w:rFonts w:ascii="Arial" w:hAnsi="Arial"/>
      <w:sz w:val="22"/>
      <w:szCs w:val="22"/>
      <w:lang w:eastAsia="en-US"/>
    </w:rPr>
  </w:style>
  <w:style w:type="paragraph" w:customStyle="1" w:styleId="GPSL1CLAUSEHEADING">
    <w:name w:val="GPS L1 CLAUSE HEADING"/>
    <w:basedOn w:val="Normal"/>
    <w:next w:val="Normal"/>
    <w:rsid w:val="002C2C5C"/>
    <w:pPr>
      <w:numPr>
        <w:numId w:val="6"/>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rsid w:val="002C2C5C"/>
    <w:pPr>
      <w:numPr>
        <w:ilvl w:val="2"/>
        <w:numId w:val="6"/>
      </w:numPr>
      <w:tabs>
        <w:tab w:val="left" w:pos="2127"/>
      </w:tabs>
      <w:adjustRightInd w:val="0"/>
      <w:spacing w:before="120" w:after="120" w:line="240" w:lineRule="auto"/>
      <w:jc w:val="both"/>
    </w:pPr>
    <w:rPr>
      <w:rFonts w:eastAsia="Calibri" w:cs="Arial"/>
      <w:lang w:eastAsia="zh-CN"/>
    </w:rPr>
  </w:style>
  <w:style w:type="paragraph" w:customStyle="1" w:styleId="GPSL4numberedclause">
    <w:name w:val="GPS L4 numbered clause"/>
    <w:basedOn w:val="GPSL3numberedclause"/>
    <w:rsid w:val="002C2C5C"/>
    <w:pPr>
      <w:numPr>
        <w:ilvl w:val="3"/>
      </w:numPr>
      <w:tabs>
        <w:tab w:val="clear" w:pos="2127"/>
        <w:tab w:val="left" w:pos="2694"/>
      </w:tabs>
    </w:pPr>
  </w:style>
  <w:style w:type="paragraph" w:customStyle="1" w:styleId="GPSL5numberedclause">
    <w:name w:val="GPS L5 numbered clause"/>
    <w:basedOn w:val="GPSL4numberedclause"/>
    <w:rsid w:val="002C2C5C"/>
    <w:pPr>
      <w:numPr>
        <w:ilvl w:val="4"/>
      </w:numPr>
      <w:tabs>
        <w:tab w:val="clear" w:pos="2694"/>
        <w:tab w:val="left" w:pos="3119"/>
      </w:tabs>
      <w:ind w:left="3119" w:hanging="425"/>
    </w:pPr>
  </w:style>
  <w:style w:type="paragraph" w:customStyle="1" w:styleId="GPSL2NumberedBoldHeading">
    <w:name w:val="GPS L2 Numbered Bold Heading"/>
    <w:basedOn w:val="Normal"/>
    <w:link w:val="GPSL2NumberedBoldHeadingChar"/>
    <w:rsid w:val="002C2C5C"/>
    <w:pPr>
      <w:numPr>
        <w:ilvl w:val="1"/>
        <w:numId w:val="6"/>
      </w:numPr>
      <w:tabs>
        <w:tab w:val="left" w:pos="1134"/>
      </w:tabs>
      <w:adjustRightInd w:val="0"/>
      <w:spacing w:before="120" w:after="120" w:line="240" w:lineRule="auto"/>
      <w:jc w:val="both"/>
    </w:pPr>
    <w:rPr>
      <w:rFonts w:eastAsia="Calibri"/>
      <w:b/>
      <w:lang w:eastAsia="zh-CN"/>
    </w:rPr>
  </w:style>
  <w:style w:type="paragraph" w:customStyle="1" w:styleId="GPSL6numbered">
    <w:name w:val="GPS L6 numbered"/>
    <w:basedOn w:val="GPSL5numberedclause"/>
    <w:rsid w:val="002C2C5C"/>
    <w:pPr>
      <w:numPr>
        <w:ilvl w:val="5"/>
      </w:numPr>
      <w:tabs>
        <w:tab w:val="clear" w:pos="3119"/>
        <w:tab w:val="left" w:pos="3969"/>
      </w:tabs>
      <w:ind w:left="3969" w:hanging="850"/>
    </w:pPr>
  </w:style>
  <w:style w:type="paragraph" w:styleId="EndnoteText">
    <w:name w:val="endnote text"/>
    <w:basedOn w:val="Normal"/>
    <w:link w:val="EndnoteTextChar"/>
    <w:semiHidden/>
    <w:rsid w:val="00841E81"/>
    <w:pPr>
      <w:spacing w:after="0" w:line="240" w:lineRule="auto"/>
    </w:pPr>
    <w:rPr>
      <w:rFonts w:eastAsia="Calibri"/>
      <w:sz w:val="20"/>
      <w:szCs w:val="20"/>
    </w:rPr>
  </w:style>
  <w:style w:type="character" w:customStyle="1" w:styleId="EndnoteTextChar">
    <w:name w:val="Endnote Text Char"/>
    <w:link w:val="EndnoteText"/>
    <w:semiHidden/>
    <w:rsid w:val="00841E81"/>
    <w:rPr>
      <w:rFonts w:ascii="Arial" w:hAnsi="Arial" w:cs="Times New Roman"/>
      <w:lang w:eastAsia="en-US"/>
    </w:rPr>
  </w:style>
  <w:style w:type="character" w:styleId="EndnoteReference">
    <w:name w:val="endnote reference"/>
    <w:semiHidden/>
    <w:rsid w:val="00841E81"/>
    <w:rPr>
      <w:rFonts w:cs="Times New Roman"/>
      <w:vertAlign w:val="superscript"/>
    </w:rPr>
  </w:style>
  <w:style w:type="paragraph" w:customStyle="1" w:styleId="SM1234">
    <w:name w:val="SM1234"/>
    <w:basedOn w:val="Heading4"/>
    <w:link w:val="SM1234Char"/>
    <w:rsid w:val="00EA62DE"/>
    <w:pPr>
      <w:keepNext w:val="0"/>
      <w:numPr>
        <w:ilvl w:val="3"/>
        <w:numId w:val="7"/>
      </w:numPr>
      <w:adjustRightInd w:val="0"/>
      <w:spacing w:before="0" w:after="120" w:line="240" w:lineRule="auto"/>
      <w:ind w:left="2424" w:hanging="864"/>
      <w:jc w:val="both"/>
    </w:pPr>
    <w:rPr>
      <w:rFonts w:ascii="Arial" w:eastAsia="STZhongsong" w:hAnsi="Arial"/>
      <w:szCs w:val="28"/>
      <w:lang w:eastAsia="zh-CN"/>
    </w:rPr>
  </w:style>
  <w:style w:type="character" w:customStyle="1" w:styleId="SM1234Char">
    <w:name w:val="SM1234 Char"/>
    <w:link w:val="SM1234"/>
    <w:rsid w:val="00EA62DE"/>
    <w:rPr>
      <w:rFonts w:ascii="Arial" w:eastAsia="STZhongsong" w:hAnsi="Arial"/>
      <w:b/>
      <w:sz w:val="28"/>
      <w:szCs w:val="28"/>
      <w:lang w:eastAsia="zh-CN"/>
    </w:rPr>
  </w:style>
  <w:style w:type="paragraph" w:customStyle="1" w:styleId="GPSL1Schedulenumbered">
    <w:name w:val="GPS L1 Schedule numbered"/>
    <w:basedOn w:val="Normal"/>
    <w:link w:val="GPSL1SchedulenumberedChar1"/>
    <w:rsid w:val="00C82E5E"/>
    <w:pPr>
      <w:tabs>
        <w:tab w:val="left" w:pos="993"/>
      </w:tabs>
      <w:overflowPunct w:val="0"/>
      <w:autoSpaceDE w:val="0"/>
      <w:autoSpaceDN w:val="0"/>
      <w:adjustRightInd w:val="0"/>
      <w:spacing w:after="240" w:line="240" w:lineRule="auto"/>
      <w:jc w:val="both"/>
      <w:textAlignment w:val="baseline"/>
    </w:pPr>
    <w:rPr>
      <w:rFonts w:eastAsia="Calibri"/>
    </w:rPr>
  </w:style>
  <w:style w:type="character" w:customStyle="1" w:styleId="GPSL1SchedulenumberedChar1">
    <w:name w:val="GPS L1 Schedule numbered Char1"/>
    <w:link w:val="GPSL1Schedulenumbered"/>
    <w:rsid w:val="00C82E5E"/>
    <w:rPr>
      <w:rFonts w:ascii="Arial" w:hAnsi="Arial" w:cs="Arial"/>
      <w:sz w:val="22"/>
      <w:szCs w:val="22"/>
      <w:lang w:eastAsia="en-US"/>
    </w:rPr>
  </w:style>
  <w:style w:type="character" w:styleId="Strong">
    <w:name w:val="Strong"/>
    <w:qFormat/>
    <w:rsid w:val="003D26D1"/>
    <w:rPr>
      <w:rFonts w:cs="Times New Roman"/>
      <w:b/>
      <w:bCs/>
    </w:rPr>
  </w:style>
  <w:style w:type="character" w:customStyle="1" w:styleId="GPSL2NumberedBoldHeadingChar">
    <w:name w:val="GPS L2 Numbered Bold Heading Char"/>
    <w:link w:val="GPSL2NumberedBoldHeading"/>
    <w:rsid w:val="00CA79D3"/>
    <w:rPr>
      <w:rFonts w:ascii="Arial" w:hAnsi="Arial"/>
      <w:b/>
      <w:sz w:val="22"/>
      <w:szCs w:val="22"/>
      <w:lang w:eastAsia="zh-CN"/>
    </w:rPr>
  </w:style>
  <w:style w:type="paragraph" w:customStyle="1" w:styleId="GPSL2Numbered">
    <w:name w:val="GPS L2 Numbered"/>
    <w:basedOn w:val="GPSL2NumberedBoldHeading"/>
    <w:link w:val="GPSL2NumberedChar"/>
    <w:rsid w:val="00D15799"/>
    <w:pPr>
      <w:numPr>
        <w:ilvl w:val="0"/>
        <w:numId w:val="0"/>
      </w:numPr>
      <w:tabs>
        <w:tab w:val="num" w:pos="360"/>
      </w:tabs>
      <w:ind w:left="1212" w:hanging="360"/>
    </w:pPr>
    <w:rPr>
      <w:b w:val="0"/>
    </w:rPr>
  </w:style>
  <w:style w:type="character" w:customStyle="1" w:styleId="GPSL2NumberedChar">
    <w:name w:val="GPS L2 Numbered Char"/>
    <w:link w:val="GPSL2Numbered"/>
    <w:rsid w:val="00D15799"/>
    <w:rPr>
      <w:rFonts w:ascii="Arial" w:hAnsi="Arial" w:cs="Arial"/>
      <w:b/>
      <w:sz w:val="22"/>
      <w:szCs w:val="22"/>
      <w:lang w:eastAsia="zh-CN"/>
    </w:rPr>
  </w:style>
  <w:style w:type="table" w:customStyle="1" w:styleId="TableGrid1">
    <w:name w:val="Table Grid1"/>
    <w:rsid w:val="00DC459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DB0469"/>
    <w:pPr>
      <w:numPr>
        <w:numId w:val="5"/>
      </w:numPr>
    </w:pPr>
  </w:style>
  <w:style w:type="numbering" w:customStyle="1" w:styleId="1111111">
    <w:name w:val="1 / 1.1 / 1.1.11"/>
    <w:rsid w:val="00DB0469"/>
    <w:pPr>
      <w:numPr>
        <w:numId w:val="9"/>
      </w:numPr>
    </w:pPr>
  </w:style>
  <w:style w:type="numbering" w:styleId="111111">
    <w:name w:val="Outline List 2"/>
    <w:basedOn w:val="NoList"/>
    <w:rsid w:val="00DB0469"/>
    <w:pPr>
      <w:numPr>
        <w:numId w:val="8"/>
      </w:numPr>
    </w:pPr>
  </w:style>
  <w:style w:type="character" w:customStyle="1" w:styleId="Style1SM111Char">
    <w:name w:val="Style1 SM1.1.1 Char"/>
    <w:link w:val="Style1SM111"/>
    <w:locked/>
    <w:rsid w:val="001C6FED"/>
    <w:rPr>
      <w:rFonts w:ascii="Arial" w:eastAsia="Times New Roman" w:hAnsi="Arial" w:cs="Arial"/>
      <w:lang w:eastAsia="zh-CN"/>
    </w:rPr>
  </w:style>
  <w:style w:type="paragraph" w:customStyle="1" w:styleId="Style1SM111">
    <w:name w:val="Style1 SM1.1.1"/>
    <w:basedOn w:val="Normal"/>
    <w:link w:val="Style1SM111Char"/>
    <w:qFormat/>
    <w:rsid w:val="001C6FED"/>
    <w:pPr>
      <w:tabs>
        <w:tab w:val="num" w:pos="360"/>
        <w:tab w:val="left" w:pos="2127"/>
      </w:tabs>
      <w:adjustRightInd w:val="0"/>
      <w:spacing w:before="120" w:after="120" w:line="240" w:lineRule="auto"/>
      <w:ind w:left="720"/>
      <w:jc w:val="both"/>
    </w:pPr>
    <w:rPr>
      <w:sz w:val="20"/>
      <w:szCs w:val="20"/>
      <w:lang w:eastAsia="zh-CN"/>
    </w:rPr>
  </w:style>
  <w:style w:type="character" w:customStyle="1" w:styleId="ListParagraphChar">
    <w:name w:val="List Paragraph Char"/>
    <w:aliases w:val="Dot pt Char"/>
    <w:link w:val="ListParagraph"/>
    <w:uiPriority w:val="34"/>
    <w:locked/>
    <w:rsid w:val="00CB16EB"/>
    <w:rPr>
      <w:rFonts w:ascii="Arial" w:hAnsi="Arial"/>
      <w:sz w:val="22"/>
      <w:szCs w:val="24"/>
      <w:lang w:eastAsia="en-US"/>
    </w:rPr>
  </w:style>
  <w:style w:type="table" w:customStyle="1" w:styleId="TableGrid2">
    <w:name w:val="Table Grid2"/>
    <w:basedOn w:val="TableNormal"/>
    <w:next w:val="TableGrid"/>
    <w:uiPriority w:val="59"/>
    <w:rsid w:val="00A57D8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single" w:sz="6" w:space="8" w:color="AFC3C9"/>
                    <w:bottom w:val="none" w:sz="0" w:space="0" w:color="auto"/>
                    <w:right w:val="single" w:sz="6" w:space="8" w:color="AFC3C9"/>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93660711">
      <w:bodyDiv w:val="1"/>
      <w:marLeft w:val="0"/>
      <w:marRight w:val="0"/>
      <w:marTop w:val="0"/>
      <w:marBottom w:val="0"/>
      <w:divBdr>
        <w:top w:val="none" w:sz="0" w:space="0" w:color="auto"/>
        <w:left w:val="none" w:sz="0" w:space="0" w:color="auto"/>
        <w:bottom w:val="none" w:sz="0" w:space="0" w:color="auto"/>
        <w:right w:val="none" w:sz="0" w:space="0" w:color="auto"/>
      </w:divBdr>
    </w:div>
    <w:div w:id="270405723">
      <w:bodyDiv w:val="1"/>
      <w:marLeft w:val="0"/>
      <w:marRight w:val="0"/>
      <w:marTop w:val="0"/>
      <w:marBottom w:val="0"/>
      <w:divBdr>
        <w:top w:val="none" w:sz="0" w:space="0" w:color="auto"/>
        <w:left w:val="none" w:sz="0" w:space="0" w:color="auto"/>
        <w:bottom w:val="none" w:sz="0" w:space="0" w:color="auto"/>
        <w:right w:val="none" w:sz="0" w:space="0" w:color="auto"/>
      </w:divBdr>
    </w:div>
    <w:div w:id="281231411">
      <w:bodyDiv w:val="1"/>
      <w:marLeft w:val="0"/>
      <w:marRight w:val="0"/>
      <w:marTop w:val="0"/>
      <w:marBottom w:val="0"/>
      <w:divBdr>
        <w:top w:val="none" w:sz="0" w:space="0" w:color="auto"/>
        <w:left w:val="none" w:sz="0" w:space="0" w:color="auto"/>
        <w:bottom w:val="none" w:sz="0" w:space="0" w:color="auto"/>
        <w:right w:val="none" w:sz="0" w:space="0" w:color="auto"/>
      </w:divBdr>
    </w:div>
    <w:div w:id="301037164">
      <w:bodyDiv w:val="1"/>
      <w:marLeft w:val="0"/>
      <w:marRight w:val="0"/>
      <w:marTop w:val="0"/>
      <w:marBottom w:val="0"/>
      <w:divBdr>
        <w:top w:val="none" w:sz="0" w:space="0" w:color="auto"/>
        <w:left w:val="none" w:sz="0" w:space="0" w:color="auto"/>
        <w:bottom w:val="none" w:sz="0" w:space="0" w:color="auto"/>
        <w:right w:val="none" w:sz="0" w:space="0" w:color="auto"/>
      </w:divBdr>
    </w:div>
    <w:div w:id="392433633">
      <w:bodyDiv w:val="1"/>
      <w:marLeft w:val="0"/>
      <w:marRight w:val="0"/>
      <w:marTop w:val="0"/>
      <w:marBottom w:val="0"/>
      <w:divBdr>
        <w:top w:val="none" w:sz="0" w:space="0" w:color="auto"/>
        <w:left w:val="none" w:sz="0" w:space="0" w:color="auto"/>
        <w:bottom w:val="none" w:sz="0" w:space="0" w:color="auto"/>
        <w:right w:val="none" w:sz="0" w:space="0" w:color="auto"/>
      </w:divBdr>
    </w:div>
    <w:div w:id="444008316">
      <w:bodyDiv w:val="1"/>
      <w:marLeft w:val="0"/>
      <w:marRight w:val="0"/>
      <w:marTop w:val="0"/>
      <w:marBottom w:val="0"/>
      <w:divBdr>
        <w:top w:val="none" w:sz="0" w:space="0" w:color="auto"/>
        <w:left w:val="none" w:sz="0" w:space="0" w:color="auto"/>
        <w:bottom w:val="none" w:sz="0" w:space="0" w:color="auto"/>
        <w:right w:val="none" w:sz="0" w:space="0" w:color="auto"/>
      </w:divBdr>
    </w:div>
    <w:div w:id="738787679">
      <w:bodyDiv w:val="1"/>
      <w:marLeft w:val="0"/>
      <w:marRight w:val="0"/>
      <w:marTop w:val="0"/>
      <w:marBottom w:val="0"/>
      <w:divBdr>
        <w:top w:val="none" w:sz="0" w:space="0" w:color="auto"/>
        <w:left w:val="none" w:sz="0" w:space="0" w:color="auto"/>
        <w:bottom w:val="none" w:sz="0" w:space="0" w:color="auto"/>
        <w:right w:val="none" w:sz="0" w:space="0" w:color="auto"/>
      </w:divBdr>
    </w:div>
    <w:div w:id="1037395155">
      <w:bodyDiv w:val="1"/>
      <w:marLeft w:val="0"/>
      <w:marRight w:val="0"/>
      <w:marTop w:val="0"/>
      <w:marBottom w:val="0"/>
      <w:divBdr>
        <w:top w:val="none" w:sz="0" w:space="0" w:color="auto"/>
        <w:left w:val="none" w:sz="0" w:space="0" w:color="auto"/>
        <w:bottom w:val="none" w:sz="0" w:space="0" w:color="auto"/>
        <w:right w:val="none" w:sz="0" w:space="0" w:color="auto"/>
      </w:divBdr>
    </w:div>
    <w:div w:id="1192182310">
      <w:bodyDiv w:val="1"/>
      <w:marLeft w:val="0"/>
      <w:marRight w:val="0"/>
      <w:marTop w:val="0"/>
      <w:marBottom w:val="0"/>
      <w:divBdr>
        <w:top w:val="none" w:sz="0" w:space="0" w:color="auto"/>
        <w:left w:val="none" w:sz="0" w:space="0" w:color="auto"/>
        <w:bottom w:val="none" w:sz="0" w:space="0" w:color="auto"/>
        <w:right w:val="none" w:sz="0" w:space="0" w:color="auto"/>
      </w:divBdr>
    </w:div>
    <w:div w:id="1276133688">
      <w:bodyDiv w:val="1"/>
      <w:marLeft w:val="0"/>
      <w:marRight w:val="0"/>
      <w:marTop w:val="0"/>
      <w:marBottom w:val="0"/>
      <w:divBdr>
        <w:top w:val="none" w:sz="0" w:space="0" w:color="auto"/>
        <w:left w:val="none" w:sz="0" w:space="0" w:color="auto"/>
        <w:bottom w:val="none" w:sz="0" w:space="0" w:color="auto"/>
        <w:right w:val="none" w:sz="0" w:space="0" w:color="auto"/>
      </w:divBdr>
    </w:div>
    <w:div w:id="1300109610">
      <w:bodyDiv w:val="1"/>
      <w:marLeft w:val="0"/>
      <w:marRight w:val="0"/>
      <w:marTop w:val="0"/>
      <w:marBottom w:val="0"/>
      <w:divBdr>
        <w:top w:val="none" w:sz="0" w:space="0" w:color="auto"/>
        <w:left w:val="none" w:sz="0" w:space="0" w:color="auto"/>
        <w:bottom w:val="none" w:sz="0" w:space="0" w:color="auto"/>
        <w:right w:val="none" w:sz="0" w:space="0" w:color="auto"/>
      </w:divBdr>
    </w:div>
    <w:div w:id="1331714150">
      <w:bodyDiv w:val="1"/>
      <w:marLeft w:val="0"/>
      <w:marRight w:val="0"/>
      <w:marTop w:val="0"/>
      <w:marBottom w:val="0"/>
      <w:divBdr>
        <w:top w:val="none" w:sz="0" w:space="0" w:color="auto"/>
        <w:left w:val="none" w:sz="0" w:space="0" w:color="auto"/>
        <w:bottom w:val="none" w:sz="0" w:space="0" w:color="auto"/>
        <w:right w:val="none" w:sz="0" w:space="0" w:color="auto"/>
      </w:divBdr>
    </w:div>
    <w:div w:id="1646395509">
      <w:bodyDiv w:val="1"/>
      <w:marLeft w:val="0"/>
      <w:marRight w:val="0"/>
      <w:marTop w:val="0"/>
      <w:marBottom w:val="0"/>
      <w:divBdr>
        <w:top w:val="none" w:sz="0" w:space="0" w:color="auto"/>
        <w:left w:val="none" w:sz="0" w:space="0" w:color="auto"/>
        <w:bottom w:val="none" w:sz="0" w:space="0" w:color="auto"/>
        <w:right w:val="none" w:sz="0" w:space="0" w:color="auto"/>
      </w:divBdr>
    </w:div>
    <w:div w:id="1731878012">
      <w:bodyDiv w:val="1"/>
      <w:marLeft w:val="0"/>
      <w:marRight w:val="0"/>
      <w:marTop w:val="0"/>
      <w:marBottom w:val="0"/>
      <w:divBdr>
        <w:top w:val="none" w:sz="0" w:space="0" w:color="auto"/>
        <w:left w:val="none" w:sz="0" w:space="0" w:color="auto"/>
        <w:bottom w:val="none" w:sz="0" w:space="0" w:color="auto"/>
        <w:right w:val="none" w:sz="0" w:space="0" w:color="auto"/>
      </w:divBdr>
    </w:div>
    <w:div w:id="1763144827">
      <w:bodyDiv w:val="1"/>
      <w:marLeft w:val="0"/>
      <w:marRight w:val="0"/>
      <w:marTop w:val="0"/>
      <w:marBottom w:val="0"/>
      <w:divBdr>
        <w:top w:val="none" w:sz="0" w:space="0" w:color="auto"/>
        <w:left w:val="none" w:sz="0" w:space="0" w:color="auto"/>
        <w:bottom w:val="none" w:sz="0" w:space="0" w:color="auto"/>
        <w:right w:val="none" w:sz="0" w:space="0" w:color="auto"/>
      </w:divBdr>
    </w:div>
    <w:div w:id="1820998656">
      <w:bodyDiv w:val="1"/>
      <w:marLeft w:val="0"/>
      <w:marRight w:val="0"/>
      <w:marTop w:val="0"/>
      <w:marBottom w:val="0"/>
      <w:divBdr>
        <w:top w:val="none" w:sz="0" w:space="0" w:color="auto"/>
        <w:left w:val="none" w:sz="0" w:space="0" w:color="auto"/>
        <w:bottom w:val="none" w:sz="0" w:space="0" w:color="auto"/>
        <w:right w:val="none" w:sz="0" w:space="0" w:color="auto"/>
      </w:divBdr>
    </w:div>
    <w:div w:id="1856310847">
      <w:bodyDiv w:val="1"/>
      <w:marLeft w:val="0"/>
      <w:marRight w:val="0"/>
      <w:marTop w:val="0"/>
      <w:marBottom w:val="0"/>
      <w:divBdr>
        <w:top w:val="none" w:sz="0" w:space="0" w:color="auto"/>
        <w:left w:val="none" w:sz="0" w:space="0" w:color="auto"/>
        <w:bottom w:val="none" w:sz="0" w:space="0" w:color="auto"/>
        <w:right w:val="none" w:sz="0" w:space="0" w:color="auto"/>
      </w:divBdr>
    </w:div>
    <w:div w:id="1881279996">
      <w:bodyDiv w:val="1"/>
      <w:marLeft w:val="0"/>
      <w:marRight w:val="0"/>
      <w:marTop w:val="0"/>
      <w:marBottom w:val="0"/>
      <w:divBdr>
        <w:top w:val="none" w:sz="0" w:space="0" w:color="auto"/>
        <w:left w:val="none" w:sz="0" w:space="0" w:color="auto"/>
        <w:bottom w:val="none" w:sz="0" w:space="0" w:color="auto"/>
        <w:right w:val="none" w:sz="0" w:space="0" w:color="auto"/>
      </w:divBdr>
    </w:div>
    <w:div w:id="2069380511">
      <w:bodyDiv w:val="1"/>
      <w:marLeft w:val="0"/>
      <w:marRight w:val="0"/>
      <w:marTop w:val="0"/>
      <w:marBottom w:val="0"/>
      <w:divBdr>
        <w:top w:val="none" w:sz="0" w:space="0" w:color="auto"/>
        <w:left w:val="none" w:sz="0" w:space="0" w:color="auto"/>
        <w:bottom w:val="none" w:sz="0" w:space="0" w:color="auto"/>
        <w:right w:val="none" w:sz="0" w:space="0" w:color="auto"/>
      </w:divBdr>
    </w:div>
    <w:div w:id="2106530987">
      <w:bodyDiv w:val="1"/>
      <w:marLeft w:val="0"/>
      <w:marRight w:val="0"/>
      <w:marTop w:val="0"/>
      <w:marBottom w:val="0"/>
      <w:divBdr>
        <w:top w:val="none" w:sz="0" w:space="0" w:color="auto"/>
        <w:left w:val="none" w:sz="0" w:space="0" w:color="auto"/>
        <w:bottom w:val="none" w:sz="0" w:space="0" w:color="auto"/>
        <w:right w:val="none" w:sz="0" w:space="0" w:color="auto"/>
      </w:divBdr>
    </w:div>
    <w:div w:id="2114857652">
      <w:bodyDiv w:val="1"/>
      <w:marLeft w:val="0"/>
      <w:marRight w:val="0"/>
      <w:marTop w:val="0"/>
      <w:marBottom w:val="0"/>
      <w:divBdr>
        <w:top w:val="none" w:sz="0" w:space="0" w:color="auto"/>
        <w:left w:val="none" w:sz="0" w:space="0" w:color="auto"/>
        <w:bottom w:val="none" w:sz="0" w:space="0" w:color="auto"/>
        <w:right w:val="none" w:sz="0" w:space="0" w:color="auto"/>
      </w:divBdr>
      <w:divsChild>
        <w:div w:id="1429085716">
          <w:marLeft w:val="0"/>
          <w:marRight w:val="0"/>
          <w:marTop w:val="0"/>
          <w:marBottom w:val="0"/>
          <w:divBdr>
            <w:top w:val="none" w:sz="0" w:space="0" w:color="auto"/>
            <w:left w:val="none" w:sz="0" w:space="0" w:color="auto"/>
            <w:bottom w:val="none" w:sz="0" w:space="0" w:color="auto"/>
            <w:right w:val="none" w:sz="0" w:space="0" w:color="auto"/>
          </w:divBdr>
        </w:div>
      </w:divsChild>
    </w:div>
    <w:div w:id="21410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B9286-B363-4966-9013-35B6952B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4486</Words>
  <Characters>25573</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30000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gardnerd</dc:creator>
  <cp:lastModifiedBy>James Moreton</cp:lastModifiedBy>
  <cp:revision>5</cp:revision>
  <cp:lastPrinted>2017-02-01T10:12:00Z</cp:lastPrinted>
  <dcterms:created xsi:type="dcterms:W3CDTF">2017-03-16T08:49:00Z</dcterms:created>
  <dcterms:modified xsi:type="dcterms:W3CDTF">2017-03-16T12:26:00Z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0x010100B7C82E606A73514588C608D095B111BD</vt:lpwstr>
  </property>
  <property fmtid="{D5CDD505-2E9C-101B-9397-08002B2CF9AE}" pid="4" name="_AdHocReviewCycleID">
    <vt:i4>1783759044</vt:i4>
  </property>
  <property fmtid="{D5CDD505-2E9C-101B-9397-08002B2CF9AE}" pid="5" name="_NewReviewCycle">
    <vt:lpwstr/>
  </property>
  <property fmtid="{D5CDD505-2E9C-101B-9397-08002B2CF9AE}" pid="6" name="_EmailSubject">
    <vt:lpwstr>FW: Transcription ITT comments</vt:lpwstr>
  </property>
  <property fmtid="{D5CDD505-2E9C-101B-9397-08002B2CF9AE}" pid="7" name="_AuthorEmail">
    <vt:lpwstr>SHIRLEY.COOK@DWP.GSI.GOV.UK</vt:lpwstr>
  </property>
  <property fmtid="{D5CDD505-2E9C-101B-9397-08002B2CF9AE}" pid="8" name="_AuthorEmailDisplayName">
    <vt:lpwstr>Cook Shirley DWP LOGISTICS 2017 PROGRAMME</vt:lpwstr>
  </property>
  <property fmtid="{D5CDD505-2E9C-101B-9397-08002B2CF9AE}" pid="9" name="_PreviousAdHocReviewCycleID">
    <vt:i4>815013995</vt:i4>
  </property>
  <property fmtid="{D5CDD505-2E9C-101B-9397-08002B2CF9AE}" pid="10" name="_ReviewingToolsShownOnce">
    <vt:lpwstr/>
  </property>
</Properties>
</file>