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908EB" w14:textId="77777777" w:rsidR="00C70972" w:rsidRDefault="00970E64">
      <w:pPr>
        <w:pStyle w:val="Standard"/>
        <w:spacing w:after="897" w:line="240" w:lineRule="auto"/>
        <w:ind w:left="0" w:hanging="2"/>
      </w:pPr>
      <w:r>
        <w:rPr>
          <w:noProof/>
        </w:rPr>
        <w:drawing>
          <wp:inline distT="0" distB="0" distL="0" distR="0" wp14:anchorId="68DBB9E7" wp14:editId="5077B094">
            <wp:extent cx="1610258" cy="1342430"/>
            <wp:effectExtent l="0" t="0" r="8992" b="0"/>
            <wp:docPr id="1521267638"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610258" cy="1342430"/>
                    </a:xfrm>
                    <a:prstGeom prst="rect">
                      <a:avLst/>
                    </a:prstGeom>
                    <a:noFill/>
                    <a:ln>
                      <a:noFill/>
                      <a:prstDash/>
                    </a:ln>
                  </pic:spPr>
                </pic:pic>
              </a:graphicData>
            </a:graphic>
          </wp:inline>
        </w:drawing>
      </w:r>
      <w:r>
        <w:rPr>
          <w:color w:val="000000"/>
        </w:rPr>
        <w:t xml:space="preserve"> </w:t>
      </w:r>
    </w:p>
    <w:p w14:paraId="7F48141B" w14:textId="77777777" w:rsidR="00C70972" w:rsidRDefault="00970E64">
      <w:pPr>
        <w:pStyle w:val="Heading1"/>
        <w:spacing w:after="600" w:line="240" w:lineRule="auto"/>
        <w:ind w:left="2" w:hanging="4"/>
      </w:pPr>
      <w:bookmarkStart w:id="0" w:name="_heading=h.gjdgxs"/>
      <w:bookmarkEnd w:id="0"/>
      <w:r>
        <w:rPr>
          <w:sz w:val="36"/>
          <w:szCs w:val="36"/>
        </w:rPr>
        <w:t>G-Cloud 14 Call-Off Contract</w:t>
      </w:r>
    </w:p>
    <w:p w14:paraId="0B384FDD" w14:textId="77777777" w:rsidR="00C70972" w:rsidRDefault="00970E64">
      <w:pPr>
        <w:pStyle w:val="Standard"/>
        <w:spacing w:after="172" w:line="240" w:lineRule="auto"/>
        <w:ind w:left="0" w:right="14" w:hanging="2"/>
      </w:pPr>
      <w:r>
        <w:rPr>
          <w:color w:val="000000"/>
        </w:rPr>
        <w:t>This Call-Off Contract for the G-Cloud 14 Framework Agreement (RM1557.14) includes:</w:t>
      </w:r>
    </w:p>
    <w:p w14:paraId="0A5C9519" w14:textId="77777777" w:rsidR="00C70972" w:rsidRDefault="00970E64">
      <w:pPr>
        <w:pStyle w:val="Heading2"/>
        <w:spacing w:after="172" w:line="240" w:lineRule="auto"/>
        <w:ind w:left="1" w:right="14" w:hanging="3"/>
      </w:pPr>
      <w:bookmarkStart w:id="1" w:name="_heading=h.vrentva0pngt"/>
      <w:bookmarkEnd w:id="1"/>
      <w:r>
        <w:t>G-Cloud 14 Call-Off Contract</w:t>
      </w:r>
    </w:p>
    <w:p w14:paraId="1CD0A252" w14:textId="77777777" w:rsidR="00C70972" w:rsidRDefault="00970E64">
      <w:pPr>
        <w:pStyle w:val="Standard"/>
        <w:spacing w:after="172" w:line="240" w:lineRule="auto"/>
        <w:ind w:left="0" w:right="-598" w:hanging="2"/>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t xml:space="preserve">               2</w:t>
      </w:r>
    </w:p>
    <w:p w14:paraId="0AEFED26" w14:textId="77777777" w:rsidR="00C70972" w:rsidRDefault="00970E64">
      <w:pPr>
        <w:pStyle w:val="Standard"/>
        <w:spacing w:after="172" w:line="240" w:lineRule="auto"/>
        <w:ind w:left="0" w:right="-598" w:hanging="2"/>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12</w:t>
      </w:r>
    </w:p>
    <w:p w14:paraId="3169779D" w14:textId="77777777" w:rsidR="00C70972" w:rsidRDefault="00970E64">
      <w:pPr>
        <w:pStyle w:val="Standard"/>
        <w:spacing w:after="172" w:line="240" w:lineRule="auto"/>
        <w:ind w:left="0" w:right="-457" w:hanging="2"/>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33</w:t>
      </w:r>
    </w:p>
    <w:p w14:paraId="361E8D57" w14:textId="77777777" w:rsidR="00C70972" w:rsidRDefault="00970E64">
      <w:pPr>
        <w:pStyle w:val="Standard"/>
        <w:spacing w:after="172" w:line="240" w:lineRule="auto"/>
        <w:ind w:left="0" w:right="-31" w:hanging="2"/>
      </w:pPr>
      <w:r>
        <w:rPr>
          <w:sz w:val="24"/>
          <w:szCs w:val="24"/>
        </w:rPr>
        <w:t>Schedule 2: Call-Off Contract charges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color w:val="000000"/>
          <w:sz w:val="24"/>
          <w:szCs w:val="24"/>
        </w:rPr>
        <w:t>3</w:t>
      </w:r>
      <w:r>
        <w:rPr>
          <w:sz w:val="24"/>
          <w:szCs w:val="24"/>
        </w:rPr>
        <w:t>4</w:t>
      </w:r>
    </w:p>
    <w:p w14:paraId="4D210B23" w14:textId="77777777" w:rsidR="00C70972" w:rsidRDefault="00970E64">
      <w:pPr>
        <w:pStyle w:val="Standard"/>
        <w:spacing w:after="172" w:line="240" w:lineRule="auto"/>
        <w:ind w:left="0" w:right="-315" w:hanging="2"/>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35</w:t>
      </w:r>
    </w:p>
    <w:p w14:paraId="07B510F7" w14:textId="77777777" w:rsidR="00C70972" w:rsidRDefault="00970E64">
      <w:pPr>
        <w:pStyle w:val="Standard"/>
        <w:tabs>
          <w:tab w:val="right" w:pos="10771"/>
        </w:tabs>
        <w:spacing w:after="160" w:line="240" w:lineRule="auto"/>
        <w:ind w:left="0" w:hanging="2"/>
      </w:pPr>
      <w:r>
        <w:rPr>
          <w:color w:val="000000"/>
          <w:sz w:val="24"/>
          <w:szCs w:val="24"/>
        </w:rPr>
        <w:tab/>
        <w:t>Schedule 4: Alternative clause</w:t>
      </w:r>
      <w:r>
        <w:rPr>
          <w:color w:val="000000"/>
          <w:sz w:val="24"/>
          <w:szCs w:val="24"/>
        </w:rPr>
        <w:tab/>
      </w:r>
      <w:r>
        <w:rPr>
          <w:sz w:val="24"/>
          <w:szCs w:val="24"/>
        </w:rPr>
        <w:t>48</w:t>
      </w:r>
    </w:p>
    <w:p w14:paraId="48587FA3" w14:textId="77777777" w:rsidR="00C70972" w:rsidRDefault="00970E64">
      <w:pPr>
        <w:pStyle w:val="Standard"/>
        <w:tabs>
          <w:tab w:val="center" w:pos="2366"/>
          <w:tab w:val="right" w:pos="10771"/>
        </w:tabs>
        <w:spacing w:after="160" w:line="240" w:lineRule="auto"/>
        <w:ind w:left="0" w:hanging="2"/>
      </w:pPr>
      <w:r>
        <w:rPr>
          <w:color w:val="000000"/>
          <w:sz w:val="24"/>
          <w:szCs w:val="24"/>
        </w:rPr>
        <w:tab/>
        <w:t xml:space="preserve">Schedule 5: Guarantee </w:t>
      </w:r>
      <w:r>
        <w:rPr>
          <w:color w:val="000000"/>
          <w:sz w:val="24"/>
          <w:szCs w:val="24"/>
        </w:rPr>
        <w:tab/>
        <w:t>5</w:t>
      </w:r>
      <w:r>
        <w:rPr>
          <w:sz w:val="24"/>
          <w:szCs w:val="24"/>
        </w:rPr>
        <w:t>2</w:t>
      </w:r>
    </w:p>
    <w:p w14:paraId="06257AFE" w14:textId="77777777" w:rsidR="00C70972" w:rsidRDefault="00970E64">
      <w:pPr>
        <w:pStyle w:val="Standard"/>
        <w:tabs>
          <w:tab w:val="center" w:pos="3299"/>
          <w:tab w:val="right" w:pos="10771"/>
        </w:tabs>
        <w:spacing w:after="160" w:line="240" w:lineRule="auto"/>
        <w:ind w:left="0" w:hanging="2"/>
      </w:pPr>
      <w:r>
        <w:rPr>
          <w:color w:val="000000"/>
          <w:sz w:val="24"/>
          <w:szCs w:val="24"/>
        </w:rPr>
        <w:tab/>
        <w:t xml:space="preserve">Schedule 6: Glossary and interpretations </w:t>
      </w:r>
      <w:r>
        <w:rPr>
          <w:color w:val="000000"/>
          <w:sz w:val="24"/>
          <w:szCs w:val="24"/>
        </w:rPr>
        <w:tab/>
        <w:t>6</w:t>
      </w:r>
      <w:r>
        <w:rPr>
          <w:sz w:val="24"/>
          <w:szCs w:val="24"/>
        </w:rPr>
        <w:t>0</w:t>
      </w:r>
    </w:p>
    <w:p w14:paraId="66EC0F87" w14:textId="77777777" w:rsidR="00C70972" w:rsidRDefault="00970E64">
      <w:pPr>
        <w:pStyle w:val="Standard"/>
        <w:tabs>
          <w:tab w:val="center" w:pos="2980"/>
          <w:tab w:val="right" w:pos="10771"/>
        </w:tabs>
        <w:spacing w:after="160" w:line="240" w:lineRule="auto"/>
        <w:ind w:left="0" w:hanging="2"/>
      </w:pPr>
      <w:r>
        <w:rPr>
          <w:color w:val="000000"/>
          <w:sz w:val="24"/>
          <w:szCs w:val="24"/>
        </w:rPr>
        <w:tab/>
        <w:t xml:space="preserve">Schedule 7: UK GDPR Information </w:t>
      </w:r>
      <w:r>
        <w:rPr>
          <w:color w:val="000000"/>
          <w:sz w:val="24"/>
          <w:szCs w:val="24"/>
        </w:rPr>
        <w:tab/>
      </w:r>
      <w:r>
        <w:rPr>
          <w:sz w:val="24"/>
          <w:szCs w:val="24"/>
        </w:rPr>
        <w:t>76</w:t>
      </w:r>
    </w:p>
    <w:p w14:paraId="091CA329" w14:textId="77777777" w:rsidR="00C70972" w:rsidRDefault="00970E64">
      <w:pPr>
        <w:pStyle w:val="Standard"/>
        <w:tabs>
          <w:tab w:val="center" w:pos="3027"/>
          <w:tab w:val="right" w:pos="10771"/>
        </w:tabs>
        <w:spacing w:after="160" w:line="240" w:lineRule="auto"/>
        <w:ind w:left="0" w:hanging="2"/>
      </w:pPr>
      <w:r>
        <w:rPr>
          <w:color w:val="000000"/>
          <w:sz w:val="24"/>
          <w:szCs w:val="24"/>
        </w:rPr>
        <w:tab/>
        <w:t xml:space="preserve">Annex 1: Processing Personal Data </w:t>
      </w:r>
      <w:r>
        <w:rPr>
          <w:color w:val="000000"/>
          <w:sz w:val="24"/>
          <w:szCs w:val="24"/>
        </w:rPr>
        <w:tab/>
      </w:r>
      <w:r>
        <w:rPr>
          <w:sz w:val="24"/>
          <w:szCs w:val="24"/>
        </w:rPr>
        <w:t>76</w:t>
      </w:r>
    </w:p>
    <w:p w14:paraId="2AAC0BB3" w14:textId="77777777" w:rsidR="00C70972" w:rsidRDefault="00970E64">
      <w:pPr>
        <w:pStyle w:val="Standard"/>
        <w:tabs>
          <w:tab w:val="center" w:pos="3066"/>
          <w:tab w:val="right" w:pos="10771"/>
        </w:tabs>
        <w:spacing w:after="160" w:line="240" w:lineRule="auto"/>
        <w:ind w:left="0" w:hanging="2"/>
      </w:pPr>
      <w:r>
        <w:rPr>
          <w:color w:val="000000"/>
          <w:sz w:val="24"/>
          <w:szCs w:val="24"/>
        </w:rPr>
        <w:tab/>
        <w:t xml:space="preserve">Annex 2: Joint Controller Agreement </w:t>
      </w:r>
      <w:r>
        <w:rPr>
          <w:color w:val="000000"/>
          <w:sz w:val="24"/>
          <w:szCs w:val="24"/>
        </w:rPr>
        <w:tab/>
        <w:t>8</w:t>
      </w:r>
      <w:r>
        <w:rPr>
          <w:sz w:val="24"/>
          <w:szCs w:val="24"/>
        </w:rPr>
        <w:t>0</w:t>
      </w:r>
    </w:p>
    <w:p w14:paraId="2549A786" w14:textId="77777777" w:rsidR="00C70972" w:rsidRDefault="00970E64">
      <w:pPr>
        <w:pStyle w:val="Standard"/>
        <w:tabs>
          <w:tab w:val="center" w:pos="3066"/>
          <w:tab w:val="right" w:pos="10771"/>
        </w:tabs>
        <w:spacing w:after="160" w:line="240" w:lineRule="auto"/>
        <w:ind w:left="0" w:hanging="2"/>
      </w:pPr>
      <w:r>
        <w:rPr>
          <w:color w:val="000000"/>
          <w:sz w:val="24"/>
          <w:szCs w:val="24"/>
        </w:rPr>
        <w:t>Schedule 8: Corporate Resolution Planning</w:t>
      </w:r>
      <w:r>
        <w:rPr>
          <w:color w:val="000000"/>
          <w:sz w:val="24"/>
          <w:szCs w:val="24"/>
        </w:rPr>
        <w:tab/>
        <w:t>88</w:t>
      </w:r>
    </w:p>
    <w:p w14:paraId="15AC7CD3" w14:textId="77777777" w:rsidR="00C70972" w:rsidRDefault="00970E64">
      <w:pPr>
        <w:pStyle w:val="Standard"/>
        <w:tabs>
          <w:tab w:val="center" w:pos="3066"/>
          <w:tab w:val="right" w:pos="10771"/>
        </w:tabs>
        <w:spacing w:after="160" w:line="240" w:lineRule="auto"/>
        <w:ind w:left="0" w:hanging="2"/>
      </w:pPr>
      <w:r>
        <w:rPr>
          <w:sz w:val="24"/>
          <w:szCs w:val="24"/>
        </w:rPr>
        <w:t>Schedule 9 : Variation Form</w:t>
      </w:r>
      <w:r>
        <w:rPr>
          <w:sz w:val="24"/>
          <w:szCs w:val="24"/>
        </w:rPr>
        <w:tab/>
      </w:r>
      <w:r>
        <w:rPr>
          <w:sz w:val="24"/>
          <w:szCs w:val="24"/>
        </w:rPr>
        <w:tab/>
        <w:t xml:space="preserve">110                                         </w:t>
      </w:r>
    </w:p>
    <w:p w14:paraId="153D6686" w14:textId="77777777" w:rsidR="00C70972" w:rsidRDefault="00C70972">
      <w:pPr>
        <w:pStyle w:val="Heading1"/>
        <w:spacing w:after="83" w:line="240" w:lineRule="auto"/>
        <w:ind w:hanging="2"/>
        <w:rPr>
          <w:sz w:val="22"/>
        </w:rPr>
      </w:pPr>
    </w:p>
    <w:p w14:paraId="6F92DB2C" w14:textId="77777777" w:rsidR="00C70972" w:rsidRDefault="00C70972">
      <w:pPr>
        <w:pStyle w:val="Heading1"/>
        <w:spacing w:after="83" w:line="240" w:lineRule="auto"/>
        <w:ind w:hanging="2"/>
        <w:rPr>
          <w:sz w:val="22"/>
        </w:rPr>
      </w:pPr>
    </w:p>
    <w:p w14:paraId="6FEF2589" w14:textId="77777777" w:rsidR="00C70972" w:rsidRDefault="00C70972">
      <w:pPr>
        <w:pStyle w:val="Heading1"/>
        <w:spacing w:after="83" w:line="240" w:lineRule="auto"/>
        <w:ind w:hanging="2"/>
        <w:rPr>
          <w:sz w:val="22"/>
        </w:rPr>
      </w:pPr>
    </w:p>
    <w:p w14:paraId="447FF108" w14:textId="77777777" w:rsidR="00C70972" w:rsidRDefault="00C70972">
      <w:pPr>
        <w:pStyle w:val="Heading1"/>
        <w:spacing w:after="83" w:line="240" w:lineRule="auto"/>
        <w:ind w:hanging="2"/>
        <w:rPr>
          <w:sz w:val="22"/>
        </w:rPr>
      </w:pPr>
    </w:p>
    <w:p w14:paraId="7B4E87E9" w14:textId="77777777" w:rsidR="00C70972" w:rsidRDefault="00C70972">
      <w:pPr>
        <w:pStyle w:val="Standard"/>
        <w:spacing w:after="310" w:line="288" w:lineRule="auto"/>
        <w:ind w:left="0" w:hanging="2"/>
        <w:rPr>
          <w:color w:val="000000"/>
        </w:rPr>
      </w:pPr>
    </w:p>
    <w:p w14:paraId="0EC0E4D7" w14:textId="77777777" w:rsidR="00C70972" w:rsidRDefault="00C70972">
      <w:pPr>
        <w:pStyle w:val="Heading1"/>
        <w:spacing w:after="83" w:line="240" w:lineRule="auto"/>
        <w:ind w:hanging="2"/>
        <w:rPr>
          <w:sz w:val="22"/>
        </w:rPr>
      </w:pPr>
    </w:p>
    <w:p w14:paraId="1917D4DD" w14:textId="77777777" w:rsidR="00C70972" w:rsidRDefault="00970E64">
      <w:pPr>
        <w:pStyle w:val="Heading2"/>
        <w:spacing w:after="83" w:line="240" w:lineRule="auto"/>
        <w:ind w:left="1" w:hanging="3"/>
      </w:pPr>
      <w:bookmarkStart w:id="2" w:name="_heading=h.rw6jq3cqubus"/>
      <w:bookmarkEnd w:id="2"/>
      <w:r>
        <w:t>Part A: Order Form</w:t>
      </w:r>
    </w:p>
    <w:p w14:paraId="424DE413" w14:textId="77777777" w:rsidR="00C70972" w:rsidRDefault="00970E64">
      <w:pPr>
        <w:pStyle w:val="Standard"/>
        <w:ind w:left="0" w:right="14" w:hanging="2"/>
      </w:pPr>
      <w:r>
        <w:rPr>
          <w:color w:val="000000"/>
        </w:rPr>
        <w:t>Buyers must use this template order form as the basis for all Call-Off Contracts and must refrain from accepting a Supplier’s prepopulated version unless it has been carefully checked against template drafting.</w:t>
      </w:r>
    </w:p>
    <w:p w14:paraId="413372D0" w14:textId="77777777" w:rsidR="00C70972" w:rsidRDefault="00C70972">
      <w:pPr>
        <w:pStyle w:val="Standard"/>
        <w:ind w:left="0" w:right="14" w:hanging="2"/>
      </w:pPr>
    </w:p>
    <w:tbl>
      <w:tblPr>
        <w:tblW w:w="8901" w:type="dxa"/>
        <w:tblInd w:w="933" w:type="dxa"/>
        <w:tblLayout w:type="fixed"/>
        <w:tblCellMar>
          <w:left w:w="10" w:type="dxa"/>
          <w:right w:w="10" w:type="dxa"/>
        </w:tblCellMar>
        <w:tblLook w:val="04A0" w:firstRow="1" w:lastRow="0" w:firstColumn="1" w:lastColumn="0" w:noHBand="0" w:noVBand="1"/>
      </w:tblPr>
      <w:tblGrid>
        <w:gridCol w:w="4520"/>
        <w:gridCol w:w="4381"/>
      </w:tblGrid>
      <w:tr w:rsidR="00C70972" w14:paraId="66C1F773"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6DC85B18" w14:textId="77777777" w:rsidR="00C70972" w:rsidRDefault="00970E64">
            <w:pPr>
              <w:pStyle w:val="Standard"/>
              <w:spacing w:after="310" w:line="240" w:lineRule="auto"/>
              <w:ind w:left="0" w:hanging="2"/>
              <w:rPr>
                <w:b/>
                <w:bCs/>
                <w:color w:val="000000"/>
                <w:shd w:val="clear" w:color="auto" w:fill="FFFF00"/>
              </w:rPr>
            </w:pPr>
            <w:r w:rsidRPr="00410A02">
              <w:rPr>
                <w:b/>
                <w:bCs/>
                <w:color w:val="000000"/>
                <w:shd w:val="clear" w:color="auto" w:fill="FFFF00"/>
              </w:rPr>
              <w:t>Platform service ID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3A5B9723" w14:textId="5BC6E2E1" w:rsidR="00C70972" w:rsidRDefault="00686B3B">
            <w:pPr>
              <w:pStyle w:val="Standard"/>
              <w:spacing w:after="310" w:line="240" w:lineRule="auto"/>
              <w:ind w:left="0" w:hanging="2"/>
              <w:rPr>
                <w:color w:val="000000"/>
              </w:rPr>
            </w:pPr>
            <w:r w:rsidRPr="00320458">
              <w:rPr>
                <w:color w:val="000000"/>
              </w:rPr>
              <w:t>7196 7043 3391 487</w:t>
            </w:r>
          </w:p>
        </w:tc>
      </w:tr>
      <w:tr w:rsidR="00C70972" w14:paraId="3B104EAD"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3A3ED989" w14:textId="77777777" w:rsidR="00C70972" w:rsidRDefault="00970E64">
            <w:pPr>
              <w:pStyle w:val="Standard"/>
              <w:spacing w:after="310" w:line="240" w:lineRule="auto"/>
              <w:ind w:left="0" w:hanging="2"/>
            </w:pPr>
            <w:r>
              <w:rPr>
                <w:b/>
                <w:color w:val="000000"/>
              </w:rPr>
              <w:t>Call-Off Contract reference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182C1FAF" w14:textId="77777777" w:rsidR="00C70972" w:rsidRDefault="00970E64">
            <w:r>
              <w:rPr>
                <w:color w:val="000000"/>
              </w:rPr>
              <w:t xml:space="preserve">712322451 </w:t>
            </w:r>
            <w:r>
              <w:t xml:space="preserve"> </w:t>
            </w:r>
          </w:p>
          <w:p w14:paraId="6FC837EA" w14:textId="77777777" w:rsidR="00C70972" w:rsidRDefault="00C70972">
            <w:pPr>
              <w:pStyle w:val="Standard"/>
              <w:spacing w:after="310" w:line="240" w:lineRule="auto"/>
              <w:ind w:hanging="2"/>
              <w:rPr>
                <w:b/>
                <w:bCs/>
              </w:rPr>
            </w:pPr>
          </w:p>
          <w:p w14:paraId="6F1606D0" w14:textId="77777777" w:rsidR="00C70972" w:rsidRDefault="00C70972">
            <w:pPr>
              <w:pStyle w:val="Standard"/>
              <w:spacing w:after="310" w:line="240" w:lineRule="auto"/>
              <w:ind w:left="0" w:hanging="2"/>
            </w:pPr>
          </w:p>
        </w:tc>
      </w:tr>
      <w:tr w:rsidR="00C70972" w14:paraId="15A1010D"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BA71916" w14:textId="77777777" w:rsidR="00C70972" w:rsidRDefault="00970E64">
            <w:pPr>
              <w:pStyle w:val="Standard"/>
              <w:spacing w:after="310" w:line="240" w:lineRule="auto"/>
              <w:ind w:left="0" w:hanging="2"/>
            </w:pPr>
            <w:r>
              <w:rPr>
                <w:b/>
                <w:color w:val="000000"/>
              </w:rPr>
              <w:t>Call-Off Contract title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547A63D1" w14:textId="77777777" w:rsidR="00C70972" w:rsidRDefault="00970E64">
            <w:pPr>
              <w:spacing w:line="242" w:lineRule="auto"/>
              <w:ind w:left="10"/>
            </w:pPr>
            <w:r>
              <w:rPr>
                <w:rStyle w:val="ui-provider"/>
                <w:color w:val="000000"/>
              </w:rPr>
              <w:t xml:space="preserve">MODCloud Data Warehouse Migration Project </w:t>
            </w:r>
            <w:r>
              <w:t xml:space="preserve"> </w:t>
            </w:r>
          </w:p>
          <w:p w14:paraId="76542875" w14:textId="77777777" w:rsidR="00C70972" w:rsidRDefault="00C70972">
            <w:pPr>
              <w:pStyle w:val="Standard"/>
              <w:spacing w:after="310" w:line="240" w:lineRule="auto"/>
              <w:ind w:left="0" w:hanging="2"/>
              <w:rPr>
                <w:rFonts w:cs="Calibri"/>
                <w:color w:val="333333"/>
              </w:rPr>
            </w:pPr>
          </w:p>
        </w:tc>
      </w:tr>
      <w:tr w:rsidR="00C70972" w14:paraId="1CF491C1"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5CB1FC9A" w14:textId="77777777" w:rsidR="00C70972" w:rsidRDefault="00970E64">
            <w:pPr>
              <w:pStyle w:val="Standard"/>
              <w:spacing w:after="310" w:line="240" w:lineRule="auto"/>
              <w:ind w:left="0" w:hanging="2"/>
            </w:pPr>
            <w:r>
              <w:rPr>
                <w:b/>
                <w:color w:val="000000"/>
              </w:rPr>
              <w:t>Call-Off Contract description</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33349895" w14:textId="77777777" w:rsidR="00C70972" w:rsidRDefault="00970E64">
            <w:pPr>
              <w:spacing w:line="242" w:lineRule="auto"/>
              <w:ind w:left="10"/>
            </w:pPr>
            <w:r>
              <w:rPr>
                <w:color w:val="000000"/>
              </w:rPr>
              <w:t>One of the capabilities in-scope of the MODCloud migration is the DIO Data Warehouse which provides a central source of key estate data to feed DIOs assured analytical reporting capability (SAS Viya) to support of evidence-based investment decision making. The data held in this environment has grown exponentially over the past 8 years</w:t>
            </w:r>
          </w:p>
          <w:p w14:paraId="03CE508B" w14:textId="77777777" w:rsidR="00C70972" w:rsidRDefault="00970E64">
            <w:pPr>
              <w:pStyle w:val="Standard"/>
              <w:spacing w:after="310" w:line="240" w:lineRule="auto"/>
              <w:ind w:left="0" w:hanging="2"/>
            </w:pPr>
            <w:r>
              <w:t xml:space="preserve"> based Research Services</w:t>
            </w:r>
          </w:p>
        </w:tc>
      </w:tr>
      <w:tr w:rsidR="00C70972" w14:paraId="5A2BBAC8"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6D8867DC" w14:textId="77777777" w:rsidR="00C70972" w:rsidRDefault="00970E64">
            <w:pPr>
              <w:pStyle w:val="Standard"/>
              <w:spacing w:after="310" w:line="240" w:lineRule="auto"/>
              <w:ind w:left="0" w:hanging="2"/>
            </w:pPr>
            <w:r>
              <w:rPr>
                <w:b/>
                <w:color w:val="000000"/>
              </w:rPr>
              <w:t>Start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5055F74" w14:textId="77777777" w:rsidR="00C70972" w:rsidRDefault="00970E64">
            <w:pPr>
              <w:pStyle w:val="Standard"/>
              <w:spacing w:after="310" w:line="240" w:lineRule="auto"/>
              <w:ind w:left="0" w:hanging="2"/>
              <w:rPr>
                <w:color w:val="000000"/>
              </w:rPr>
            </w:pPr>
            <w:r>
              <w:rPr>
                <w:color w:val="000000"/>
              </w:rPr>
              <w:t>06/01/2025</w:t>
            </w:r>
          </w:p>
        </w:tc>
      </w:tr>
      <w:tr w:rsidR="00C70972" w14:paraId="3A6B8326"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5AA97C19" w14:textId="77777777" w:rsidR="00C70972" w:rsidRDefault="00970E64">
            <w:pPr>
              <w:pStyle w:val="Standard"/>
              <w:spacing w:after="310" w:line="240" w:lineRule="auto"/>
              <w:ind w:left="0" w:hanging="2"/>
            </w:pPr>
            <w:r>
              <w:rPr>
                <w:b/>
                <w:color w:val="000000"/>
              </w:rPr>
              <w:t>Expiry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330AA512" w14:textId="77777777" w:rsidR="00C70972" w:rsidRDefault="00970E64">
            <w:pPr>
              <w:pStyle w:val="Standard"/>
              <w:spacing w:after="310" w:line="240" w:lineRule="auto"/>
              <w:ind w:left="0" w:hanging="2"/>
              <w:rPr>
                <w:color w:val="000000"/>
              </w:rPr>
            </w:pPr>
            <w:r>
              <w:rPr>
                <w:color w:val="000000"/>
              </w:rPr>
              <w:t>31/10/2025</w:t>
            </w:r>
          </w:p>
        </w:tc>
      </w:tr>
      <w:tr w:rsidR="00C70972" w14:paraId="5521961B"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499319F4" w14:textId="77777777" w:rsidR="00C70972" w:rsidRDefault="00970E64">
            <w:pPr>
              <w:pStyle w:val="Standard"/>
              <w:spacing w:after="310" w:line="240" w:lineRule="auto"/>
              <w:ind w:left="0" w:hanging="2"/>
            </w:pPr>
            <w:r>
              <w:rPr>
                <w:b/>
                <w:color w:val="000000"/>
              </w:rPr>
              <w:t>Call-Off Contract value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B57749E" w14:textId="77777777" w:rsidR="00C70972" w:rsidRDefault="00970E64">
            <w:pPr>
              <w:pStyle w:val="Standard"/>
              <w:spacing w:after="310" w:line="240" w:lineRule="auto"/>
              <w:ind w:left="0" w:hanging="2"/>
            </w:pPr>
            <w:r>
              <w:t>£220,638.00 ex VAT</w:t>
            </w:r>
          </w:p>
        </w:tc>
      </w:tr>
      <w:tr w:rsidR="00C70972" w14:paraId="2AD3E29D"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488794E" w14:textId="77777777" w:rsidR="00C70972" w:rsidRDefault="00970E64">
            <w:pPr>
              <w:pStyle w:val="Standard"/>
              <w:spacing w:after="310" w:line="240" w:lineRule="auto"/>
              <w:ind w:left="0" w:hanging="2"/>
            </w:pPr>
            <w:r>
              <w:rPr>
                <w:b/>
                <w:color w:val="000000"/>
              </w:rPr>
              <w:t>Charging method</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2A2639B" w14:textId="77777777" w:rsidR="00C70972" w:rsidRDefault="00970E64">
            <w:pPr>
              <w:spacing w:line="242" w:lineRule="auto"/>
              <w:ind w:left="10"/>
            </w:pPr>
            <w:r>
              <w:rPr>
                <w:color w:val="000000"/>
              </w:rPr>
              <w:t>Invoice with payment via MOD CP&amp;F Exostar</w:t>
            </w:r>
          </w:p>
        </w:tc>
      </w:tr>
      <w:tr w:rsidR="00C70972" w14:paraId="58861DF1"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1DA96872" w14:textId="77777777" w:rsidR="00C70972" w:rsidRDefault="00970E64">
            <w:pPr>
              <w:pStyle w:val="Standard"/>
              <w:spacing w:after="310" w:line="240" w:lineRule="auto"/>
              <w:ind w:left="0" w:hanging="2"/>
            </w:pPr>
            <w:r>
              <w:rPr>
                <w:b/>
                <w:color w:val="000000"/>
              </w:rPr>
              <w:lastRenderedPageBreak/>
              <w:t>Purchase order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718ABDE" w14:textId="77777777" w:rsidR="00C70972" w:rsidRDefault="00970E64">
            <w:pPr>
              <w:pStyle w:val="Standard"/>
              <w:spacing w:after="310" w:line="240" w:lineRule="auto"/>
              <w:ind w:left="0" w:hanging="2"/>
            </w:pPr>
            <w:r>
              <w:rPr>
                <w:color w:val="000000"/>
              </w:rPr>
              <w:t>[TBC]</w:t>
            </w:r>
          </w:p>
        </w:tc>
      </w:tr>
    </w:tbl>
    <w:p w14:paraId="2C378C88" w14:textId="77777777" w:rsidR="00C70972" w:rsidRDefault="00C70972">
      <w:pPr>
        <w:pStyle w:val="Standard"/>
        <w:spacing w:after="237" w:line="240" w:lineRule="auto"/>
        <w:ind w:left="0" w:right="14" w:hanging="2"/>
        <w:rPr>
          <w:color w:val="000000"/>
        </w:rPr>
      </w:pPr>
    </w:p>
    <w:p w14:paraId="6A16F90C" w14:textId="77777777" w:rsidR="00C70972" w:rsidRDefault="00970E64">
      <w:pPr>
        <w:pStyle w:val="Standard"/>
        <w:spacing w:after="237" w:line="240" w:lineRule="auto"/>
        <w:ind w:left="0" w:right="14" w:hanging="2"/>
      </w:pPr>
      <w:r>
        <w:rPr>
          <w:color w:val="000000"/>
        </w:rPr>
        <w:t>This Order Form is issued under the G-Cloud 14 Framework Agreement (RM1557.14).</w:t>
      </w:r>
    </w:p>
    <w:p w14:paraId="0E5D31AE" w14:textId="77777777" w:rsidR="00C70972" w:rsidRDefault="00970E64">
      <w:pPr>
        <w:pStyle w:val="Standard"/>
        <w:spacing w:after="227" w:line="240" w:lineRule="auto"/>
        <w:ind w:left="0" w:right="14" w:hanging="2"/>
      </w:pPr>
      <w:r>
        <w:rPr>
          <w:color w:val="000000"/>
        </w:rPr>
        <w:t>Buyers can use this Order Form to specify their G-Cloud service requirements when placing an Order.</w:t>
      </w:r>
    </w:p>
    <w:p w14:paraId="28479E67" w14:textId="77777777" w:rsidR="00C70972" w:rsidRDefault="00970E64">
      <w:pPr>
        <w:pStyle w:val="Standard"/>
        <w:spacing w:after="228" w:line="240" w:lineRule="auto"/>
        <w:ind w:left="0" w:right="14" w:hanging="2"/>
      </w:pPr>
      <w:r>
        <w:rPr>
          <w:color w:val="000000"/>
        </w:rPr>
        <w:t>The Order Form cannot be used to alter existing terms or add any extra terms that materially change the Services offered by the Supplier and defined in the Application.</w:t>
      </w:r>
    </w:p>
    <w:p w14:paraId="5E94A61D" w14:textId="77777777" w:rsidR="00C70972" w:rsidRDefault="00970E64">
      <w:pPr>
        <w:pStyle w:val="Standard"/>
        <w:ind w:left="0" w:right="14" w:hanging="2"/>
      </w:pPr>
      <w:r>
        <w:rPr>
          <w:color w:val="000000"/>
        </w:rPr>
        <w:t>There are terms in the Call-Off Contract that may be defined in the Order Form. These are identified in the contract with square brackets.</w:t>
      </w:r>
    </w:p>
    <w:p w14:paraId="07B5986E" w14:textId="77777777" w:rsidR="00C70972" w:rsidRDefault="00C70972">
      <w:pPr>
        <w:pStyle w:val="Standard"/>
        <w:ind w:left="0" w:right="14" w:hanging="2"/>
      </w:pPr>
    </w:p>
    <w:tbl>
      <w:tblPr>
        <w:tblW w:w="8935" w:type="dxa"/>
        <w:tblInd w:w="-10" w:type="dxa"/>
        <w:tblLayout w:type="fixed"/>
        <w:tblCellMar>
          <w:left w:w="10" w:type="dxa"/>
          <w:right w:w="10" w:type="dxa"/>
        </w:tblCellMar>
        <w:tblLook w:val="04A0" w:firstRow="1" w:lastRow="0" w:firstColumn="1" w:lastColumn="0" w:noHBand="0" w:noVBand="1"/>
      </w:tblPr>
      <w:tblGrid>
        <w:gridCol w:w="1417"/>
        <w:gridCol w:w="7518"/>
      </w:tblGrid>
      <w:tr w:rsidR="00C70972" w14:paraId="2D1C0978" w14:textId="77777777">
        <w:trPr>
          <w:trHeight w:val="4325"/>
        </w:trPr>
        <w:tc>
          <w:tcPr>
            <w:tcW w:w="141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5CA56B08" w14:textId="77777777" w:rsidR="00C70972" w:rsidRDefault="00970E64">
            <w:pPr>
              <w:pStyle w:val="Standard"/>
              <w:spacing w:line="240" w:lineRule="auto"/>
              <w:ind w:left="0" w:hanging="2"/>
            </w:pPr>
            <w:r>
              <w:rPr>
                <w:b/>
                <w:color w:val="000000"/>
              </w:rPr>
              <w:t>From the Buyer</w:t>
            </w:r>
          </w:p>
        </w:tc>
        <w:tc>
          <w:tcPr>
            <w:tcW w:w="751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246BC4D5" w14:textId="77777777" w:rsidR="00E206A7" w:rsidRDefault="00E206A7" w:rsidP="00E206A7">
            <w:pPr>
              <w:spacing w:line="242" w:lineRule="auto"/>
              <w:rPr>
                <w:color w:val="000000"/>
              </w:rPr>
            </w:pPr>
            <w:r>
              <w:rPr>
                <w:b/>
                <w:bCs/>
                <w:color w:val="000000"/>
              </w:rPr>
              <w:t>REDACTED</w:t>
            </w:r>
          </w:p>
          <w:p w14:paraId="7DD6CA84" w14:textId="77777777" w:rsidR="00C70972" w:rsidRDefault="00970E64">
            <w:pPr>
              <w:spacing w:line="242" w:lineRule="auto"/>
            </w:pPr>
            <w:r>
              <w:rPr>
                <w:b/>
                <w:bCs/>
                <w:color w:val="000000"/>
              </w:rPr>
              <w:t>Address:</w:t>
            </w:r>
            <w:r>
              <w:rPr>
                <w:color w:val="000000"/>
              </w:rPr>
              <w:t xml:space="preserve"> Defence Infrastructure Organisation, St Georges House, Defence Infrastructure Organisation Head Office, DMS Whittington, Lichfield, Staffordshire, WS14 9PY</w:t>
            </w:r>
          </w:p>
          <w:p w14:paraId="342432D9" w14:textId="77777777" w:rsidR="00C70972" w:rsidRDefault="00C70972">
            <w:pPr>
              <w:pStyle w:val="Standard"/>
              <w:spacing w:after="304" w:line="240" w:lineRule="auto"/>
              <w:ind w:left="0" w:hanging="2"/>
            </w:pPr>
          </w:p>
          <w:p w14:paraId="6BBF8346" w14:textId="77777777" w:rsidR="00C70972" w:rsidRDefault="00C70972">
            <w:pPr>
              <w:pStyle w:val="Standard"/>
              <w:spacing w:line="240" w:lineRule="auto"/>
              <w:ind w:left="0" w:hanging="2"/>
            </w:pPr>
          </w:p>
        </w:tc>
      </w:tr>
      <w:tr w:rsidR="00C70972" w14:paraId="32805856" w14:textId="77777777">
        <w:trPr>
          <w:trHeight w:val="5543"/>
        </w:trPr>
        <w:tc>
          <w:tcPr>
            <w:tcW w:w="141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27A40FF2" w14:textId="77777777" w:rsidR="00C70972" w:rsidRDefault="00970E64">
            <w:pPr>
              <w:pStyle w:val="Standard"/>
              <w:spacing w:line="240" w:lineRule="auto"/>
              <w:ind w:left="0" w:hanging="2"/>
              <w:rPr>
                <w:b/>
                <w:bCs/>
                <w:color w:val="000000"/>
                <w:shd w:val="clear" w:color="auto" w:fill="FFFF00"/>
              </w:rPr>
            </w:pPr>
            <w:r>
              <w:rPr>
                <w:b/>
                <w:bCs/>
                <w:color w:val="000000"/>
                <w:shd w:val="clear" w:color="auto" w:fill="FFFF00"/>
              </w:rPr>
              <w:lastRenderedPageBreak/>
              <w:t>To the Supplier</w:t>
            </w:r>
          </w:p>
        </w:tc>
        <w:tc>
          <w:tcPr>
            <w:tcW w:w="751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C6A4388" w14:textId="4CF76267" w:rsidR="00686B3B" w:rsidRDefault="00E206A7" w:rsidP="00686B3B">
            <w:pPr>
              <w:spacing w:line="242" w:lineRule="auto"/>
              <w:rPr>
                <w:color w:val="000000"/>
              </w:rPr>
            </w:pPr>
            <w:r>
              <w:rPr>
                <w:b/>
                <w:bCs/>
                <w:color w:val="000000"/>
              </w:rPr>
              <w:t>REDACTED</w:t>
            </w:r>
          </w:p>
          <w:p w14:paraId="0CC1435E" w14:textId="77777777" w:rsidR="00686B3B" w:rsidRDefault="00686B3B" w:rsidP="00686B3B">
            <w:pPr>
              <w:spacing w:line="242" w:lineRule="auto"/>
              <w:rPr>
                <w:color w:val="000000"/>
              </w:rPr>
            </w:pPr>
            <w:r>
              <w:rPr>
                <w:color w:val="000000"/>
              </w:rPr>
              <w:t>Netcompany UK Limited,</w:t>
            </w:r>
          </w:p>
          <w:p w14:paraId="6D422B90" w14:textId="780C4155" w:rsidR="00686B3B" w:rsidRDefault="00686B3B" w:rsidP="00686B3B">
            <w:pPr>
              <w:spacing w:line="242" w:lineRule="auto"/>
            </w:pPr>
            <w:r>
              <w:t>33 King William Street</w:t>
            </w:r>
          </w:p>
          <w:p w14:paraId="05AB17CA" w14:textId="3CA8E325" w:rsidR="00686B3B" w:rsidRDefault="00686B3B" w:rsidP="00686B3B">
            <w:pPr>
              <w:spacing w:line="242" w:lineRule="auto"/>
            </w:pPr>
            <w:r>
              <w:t>London</w:t>
            </w:r>
          </w:p>
          <w:p w14:paraId="259AE3B8" w14:textId="721B13ED" w:rsidR="00686B3B" w:rsidRDefault="00686B3B" w:rsidP="00686B3B">
            <w:pPr>
              <w:spacing w:line="242" w:lineRule="auto"/>
            </w:pPr>
            <w:r>
              <w:t>EC4R 9AN</w:t>
            </w:r>
          </w:p>
          <w:p w14:paraId="5C04781A" w14:textId="77777777" w:rsidR="00C70972" w:rsidRDefault="00C70972">
            <w:pPr>
              <w:pStyle w:val="Standard"/>
              <w:spacing w:line="240" w:lineRule="auto"/>
              <w:ind w:left="0" w:hanging="2"/>
            </w:pPr>
          </w:p>
        </w:tc>
      </w:tr>
      <w:tr w:rsidR="00C70972" w14:paraId="515AC4A9" w14:textId="77777777">
        <w:trPr>
          <w:trHeight w:val="1085"/>
        </w:trPr>
        <w:tc>
          <w:tcPr>
            <w:tcW w:w="8935"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0C99B63" w14:textId="77777777" w:rsidR="00C70972" w:rsidRDefault="00970E64">
            <w:pPr>
              <w:pStyle w:val="Standard"/>
              <w:spacing w:line="240" w:lineRule="auto"/>
              <w:ind w:left="0" w:hanging="2"/>
            </w:pPr>
            <w:r>
              <w:rPr>
                <w:b/>
                <w:color w:val="000000"/>
              </w:rPr>
              <w:t>Together the ‘Parties’</w:t>
            </w:r>
          </w:p>
        </w:tc>
      </w:tr>
    </w:tbl>
    <w:p w14:paraId="22375ADE" w14:textId="77777777" w:rsidR="00C70972" w:rsidRDefault="00C70972">
      <w:pPr>
        <w:pStyle w:val="Heading3"/>
        <w:spacing w:after="312"/>
        <w:ind w:hanging="2"/>
        <w:rPr>
          <w:sz w:val="22"/>
        </w:rPr>
      </w:pPr>
    </w:p>
    <w:p w14:paraId="40A5C2ED" w14:textId="77777777" w:rsidR="00C70972" w:rsidRDefault="00970E64">
      <w:pPr>
        <w:pStyle w:val="Heading3"/>
        <w:spacing w:after="312"/>
        <w:ind w:hanging="2"/>
      </w:pPr>
      <w:r>
        <w:rPr>
          <w:sz w:val="22"/>
        </w:rPr>
        <w:t xml:space="preserve">              </w:t>
      </w:r>
      <w:r>
        <w:t>Principal contact details</w:t>
      </w:r>
    </w:p>
    <w:p w14:paraId="3233D47E" w14:textId="77777777" w:rsidR="00C70972" w:rsidRDefault="00970E64">
      <w:pPr>
        <w:pStyle w:val="Standard"/>
        <w:spacing w:after="373" w:line="242" w:lineRule="auto"/>
        <w:ind w:left="0" w:right="3672" w:hanging="2"/>
      </w:pPr>
      <w:r>
        <w:rPr>
          <w:b/>
          <w:bCs/>
          <w:color w:val="000000"/>
        </w:rPr>
        <w:t>For the Buyer:</w:t>
      </w:r>
    </w:p>
    <w:p w14:paraId="556AE00B" w14:textId="77777777" w:rsidR="00E206A7" w:rsidRDefault="00E206A7" w:rsidP="00E206A7">
      <w:pPr>
        <w:spacing w:line="242" w:lineRule="auto"/>
        <w:rPr>
          <w:b/>
          <w:bCs/>
          <w:color w:val="000000"/>
        </w:rPr>
      </w:pPr>
      <w:r>
        <w:rPr>
          <w:b/>
          <w:bCs/>
          <w:color w:val="000000"/>
        </w:rPr>
        <w:t>REDACTED</w:t>
      </w:r>
    </w:p>
    <w:p w14:paraId="2D2D9695" w14:textId="77777777" w:rsidR="00E206A7" w:rsidRDefault="00E206A7" w:rsidP="00E206A7">
      <w:pPr>
        <w:spacing w:line="242" w:lineRule="auto"/>
        <w:rPr>
          <w:color w:val="000000"/>
        </w:rPr>
      </w:pPr>
    </w:p>
    <w:p w14:paraId="1CAF2F80" w14:textId="77777777" w:rsidR="00C70972" w:rsidRPr="0001178B" w:rsidRDefault="00970E64" w:rsidP="0001178B">
      <w:pPr>
        <w:spacing w:after="117"/>
        <w:ind w:right="14"/>
        <w:rPr>
          <w:b/>
          <w:bCs/>
          <w:color w:val="000000"/>
        </w:rPr>
      </w:pPr>
      <w:r w:rsidRPr="0001178B">
        <w:rPr>
          <w:b/>
          <w:bCs/>
          <w:color w:val="000000"/>
        </w:rPr>
        <w:t>For the Supplier:</w:t>
      </w:r>
    </w:p>
    <w:p w14:paraId="0D9B4BB4" w14:textId="77777777" w:rsidR="0001178B" w:rsidRDefault="0001178B" w:rsidP="0001178B">
      <w:pPr>
        <w:spacing w:after="117"/>
        <w:ind w:right="14"/>
        <w:rPr>
          <w:color w:val="000000"/>
        </w:rPr>
      </w:pPr>
    </w:p>
    <w:p w14:paraId="48F69591" w14:textId="77777777" w:rsidR="00E206A7" w:rsidRDefault="00E206A7" w:rsidP="00E206A7">
      <w:pPr>
        <w:spacing w:line="242" w:lineRule="auto"/>
        <w:rPr>
          <w:color w:val="000000"/>
        </w:rPr>
      </w:pPr>
      <w:r>
        <w:rPr>
          <w:b/>
          <w:bCs/>
          <w:color w:val="000000"/>
        </w:rPr>
        <w:t>REDACTED</w:t>
      </w:r>
    </w:p>
    <w:p w14:paraId="37C7EA58" w14:textId="77777777" w:rsidR="00C70972" w:rsidRDefault="00970E64">
      <w:pPr>
        <w:pStyle w:val="Heading3"/>
        <w:spacing w:after="0"/>
        <w:ind w:left="1" w:hanging="3"/>
      </w:pPr>
      <w:r>
        <w:t>Call-Off Contract term</w:t>
      </w:r>
    </w:p>
    <w:tbl>
      <w:tblPr>
        <w:tblW w:w="9605" w:type="dxa"/>
        <w:tblInd w:w="-10" w:type="dxa"/>
        <w:tblLayout w:type="fixed"/>
        <w:tblCellMar>
          <w:left w:w="10" w:type="dxa"/>
          <w:right w:w="10" w:type="dxa"/>
        </w:tblCellMar>
        <w:tblLook w:val="04A0" w:firstRow="1" w:lastRow="0" w:firstColumn="1" w:lastColumn="0" w:noHBand="0" w:noVBand="1"/>
      </w:tblPr>
      <w:tblGrid>
        <w:gridCol w:w="2827"/>
        <w:gridCol w:w="6778"/>
      </w:tblGrid>
      <w:tr w:rsidR="00C70972" w14:paraId="68663B82" w14:textId="77777777">
        <w:trPr>
          <w:trHeight w:val="1901"/>
        </w:trPr>
        <w:tc>
          <w:tcPr>
            <w:tcW w:w="282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B760BBD" w14:textId="77777777" w:rsidR="00C70972" w:rsidRDefault="00970E64">
            <w:pPr>
              <w:pStyle w:val="Standard"/>
              <w:spacing w:line="240" w:lineRule="auto"/>
              <w:ind w:left="0" w:hanging="2"/>
            </w:pPr>
            <w:r>
              <w:rPr>
                <w:b/>
                <w:color w:val="000000"/>
              </w:rPr>
              <w:t>Start date</w:t>
            </w:r>
          </w:p>
        </w:tc>
        <w:tc>
          <w:tcPr>
            <w:tcW w:w="677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AACF600" w14:textId="10287A85" w:rsidR="00C70972" w:rsidRDefault="00970E64">
            <w:pPr>
              <w:pStyle w:val="Standard"/>
              <w:spacing w:line="240" w:lineRule="auto"/>
              <w:ind w:left="0" w:hanging="2"/>
            </w:pPr>
            <w:r>
              <w:rPr>
                <w:color w:val="000000"/>
              </w:rPr>
              <w:t>This Call-Off Contract Starts on 6</w:t>
            </w:r>
            <w:r>
              <w:rPr>
                <w:color w:val="000000"/>
                <w:vertAlign w:val="superscript"/>
              </w:rPr>
              <w:t>th</w:t>
            </w:r>
            <w:r>
              <w:rPr>
                <w:b/>
                <w:bCs/>
                <w:color w:val="000000"/>
              </w:rPr>
              <w:t xml:space="preserve"> January 2025 </w:t>
            </w:r>
            <w:r>
              <w:rPr>
                <w:color w:val="000000"/>
              </w:rPr>
              <w:t xml:space="preserve">and is valid for </w:t>
            </w:r>
            <w:r>
              <w:rPr>
                <w:b/>
                <w:bCs/>
                <w:color w:val="000000"/>
              </w:rPr>
              <w:t>10 months</w:t>
            </w:r>
            <w:r w:rsidR="006E0790">
              <w:rPr>
                <w:b/>
                <w:bCs/>
                <w:color w:val="000000"/>
              </w:rPr>
              <w:t xml:space="preserve"> </w:t>
            </w:r>
            <w:r w:rsidR="006E0790" w:rsidRPr="0001178B">
              <w:rPr>
                <w:color w:val="000000"/>
              </w:rPr>
              <w:t>thereafter</w:t>
            </w:r>
            <w:r>
              <w:rPr>
                <w:color w:val="000000"/>
              </w:rPr>
              <w:t>.</w:t>
            </w:r>
          </w:p>
        </w:tc>
      </w:tr>
      <w:tr w:rsidR="00C70972" w14:paraId="50D8F3CF" w14:textId="77777777">
        <w:trPr>
          <w:trHeight w:val="2809"/>
        </w:trPr>
        <w:tc>
          <w:tcPr>
            <w:tcW w:w="2827" w:type="dxa"/>
            <w:tcBorders>
              <w:top w:val="single" w:sz="8" w:space="0" w:color="000000"/>
              <w:left w:val="single" w:sz="8" w:space="0" w:color="000000"/>
              <w:bottom w:val="single" w:sz="8" w:space="0" w:color="000000"/>
              <w:right w:val="single" w:sz="8" w:space="0" w:color="000000"/>
            </w:tcBorders>
            <w:shd w:val="clear" w:color="auto" w:fill="auto"/>
            <w:tcMar>
              <w:top w:w="184" w:type="dxa"/>
              <w:left w:w="184" w:type="dxa"/>
              <w:bottom w:w="184" w:type="dxa"/>
              <w:right w:w="184" w:type="dxa"/>
            </w:tcMar>
          </w:tcPr>
          <w:p w14:paraId="3505DE71" w14:textId="77777777" w:rsidR="00C70972" w:rsidRDefault="00C70972">
            <w:pPr>
              <w:pStyle w:val="Standard"/>
              <w:keepLines/>
              <w:spacing w:after="28" w:line="240" w:lineRule="auto"/>
              <w:ind w:left="0" w:hanging="2"/>
              <w:rPr>
                <w:b/>
              </w:rPr>
            </w:pPr>
          </w:p>
          <w:p w14:paraId="3D336453" w14:textId="77777777" w:rsidR="00C70972" w:rsidRDefault="00970E64">
            <w:pPr>
              <w:pStyle w:val="Standard"/>
              <w:keepLines/>
              <w:spacing w:after="28" w:line="240" w:lineRule="auto"/>
              <w:ind w:left="0" w:hanging="2"/>
            </w:pPr>
            <w:r>
              <w:rPr>
                <w:b/>
                <w:color w:val="000000"/>
              </w:rPr>
              <w:t>Ending</w:t>
            </w:r>
          </w:p>
          <w:p w14:paraId="779CA4BB" w14:textId="77777777" w:rsidR="00C70972" w:rsidRDefault="00970E64">
            <w:pPr>
              <w:pStyle w:val="Standard"/>
              <w:keepLines/>
              <w:spacing w:line="240" w:lineRule="auto"/>
              <w:ind w:left="0" w:hanging="2"/>
            </w:pPr>
            <w:r>
              <w:rPr>
                <w:b/>
                <w:color w:val="000000"/>
              </w:rPr>
              <w:t>(termination)</w:t>
            </w:r>
          </w:p>
        </w:tc>
        <w:tc>
          <w:tcPr>
            <w:tcW w:w="6778" w:type="dxa"/>
            <w:tcBorders>
              <w:top w:val="single" w:sz="8" w:space="0" w:color="000000"/>
              <w:left w:val="single" w:sz="8" w:space="0" w:color="000000"/>
              <w:bottom w:val="single" w:sz="8" w:space="0" w:color="000000"/>
              <w:right w:val="single" w:sz="8" w:space="0" w:color="000000"/>
            </w:tcBorders>
            <w:shd w:val="clear" w:color="auto" w:fill="auto"/>
            <w:tcMar>
              <w:top w:w="184" w:type="dxa"/>
              <w:left w:w="184" w:type="dxa"/>
              <w:bottom w:w="184" w:type="dxa"/>
              <w:right w:w="184" w:type="dxa"/>
            </w:tcMar>
          </w:tcPr>
          <w:p w14:paraId="4F689F4E" w14:textId="77777777" w:rsidR="00C70972" w:rsidRDefault="00970E64">
            <w:pPr>
              <w:pStyle w:val="Standard"/>
              <w:keepLines/>
              <w:spacing w:before="240" w:after="249" w:line="288" w:lineRule="auto"/>
              <w:ind w:left="0" w:hanging="2"/>
            </w:pPr>
            <w:r>
              <w:rPr>
                <w:color w:val="000000"/>
              </w:rPr>
              <w:t xml:space="preserve">The notice period for the Supplier needed for Ending the Call-Off Contract is at least </w:t>
            </w:r>
            <w:r>
              <w:rPr>
                <w:b/>
                <w:bCs/>
                <w:color w:val="000000"/>
              </w:rPr>
              <w:t xml:space="preserve">90 </w:t>
            </w:r>
            <w:r>
              <w:rPr>
                <w:color w:val="000000"/>
              </w:rPr>
              <w:t>Working Days from the date of written notice for undisputed sums (as per clause 18.6).</w:t>
            </w:r>
          </w:p>
          <w:p w14:paraId="7BB45976" w14:textId="77777777" w:rsidR="00C70972" w:rsidRDefault="00970E64">
            <w:pPr>
              <w:pStyle w:val="Standard"/>
              <w:keepLines/>
              <w:spacing w:before="240" w:line="240" w:lineRule="auto"/>
              <w:ind w:left="0" w:hanging="2"/>
            </w:pPr>
            <w:r>
              <w:rPr>
                <w:color w:val="000000"/>
              </w:rPr>
              <w:t xml:space="preserve">The notice period for the Buyer is a maximum of </w:t>
            </w:r>
            <w:r>
              <w:rPr>
                <w:b/>
                <w:bCs/>
                <w:color w:val="000000"/>
              </w:rPr>
              <w:t xml:space="preserve">30 </w:t>
            </w:r>
            <w:r>
              <w:rPr>
                <w:color w:val="000000"/>
              </w:rPr>
              <w:t>days from the date of written notice for Ending without cause (as per clause 18.1).</w:t>
            </w:r>
          </w:p>
        </w:tc>
      </w:tr>
      <w:tr w:rsidR="00C70972" w14:paraId="1A13C995" w14:textId="77777777">
        <w:trPr>
          <w:trHeight w:val="3057"/>
        </w:trPr>
        <w:tc>
          <w:tcPr>
            <w:tcW w:w="282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E0E346D" w14:textId="77777777" w:rsidR="00C70972" w:rsidRDefault="00970E64">
            <w:pPr>
              <w:pStyle w:val="Standard"/>
              <w:spacing w:line="240" w:lineRule="auto"/>
              <w:ind w:left="0" w:hanging="2"/>
            </w:pPr>
            <w:r>
              <w:rPr>
                <w:b/>
                <w:color w:val="000000"/>
              </w:rPr>
              <w:t>Extension period</w:t>
            </w:r>
          </w:p>
        </w:tc>
        <w:tc>
          <w:tcPr>
            <w:tcW w:w="677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1FE0679" w14:textId="77777777" w:rsidR="00C70972" w:rsidRDefault="00970E64">
            <w:pPr>
              <w:pStyle w:val="Standard"/>
              <w:spacing w:after="225" w:line="240" w:lineRule="auto"/>
              <w:ind w:left="0" w:hanging="2"/>
            </w:pPr>
            <w:r>
              <w:rPr>
                <w:color w:val="000000"/>
              </w:rPr>
              <w:t xml:space="preserve">This Call-Off Contract can be extended by the Buyer for </w:t>
            </w:r>
            <w:r>
              <w:rPr>
                <w:b/>
                <w:color w:val="000000"/>
              </w:rPr>
              <w:t xml:space="preserve">one </w:t>
            </w:r>
            <w:r>
              <w:rPr>
                <w:color w:val="000000"/>
              </w:rPr>
              <w:t>period of up to 12 months, by giving the Supplier 1 months</w:t>
            </w:r>
            <w:r>
              <w:rPr>
                <w:b/>
                <w:color w:val="000000"/>
              </w:rPr>
              <w:t xml:space="preserve"> </w:t>
            </w:r>
            <w:r>
              <w:rPr>
                <w:color w:val="000000"/>
              </w:rPr>
              <w:t>written notice before its expiry. The extension period is subject to clauses 1.3 and 1.4 in Part B below.</w:t>
            </w:r>
          </w:p>
          <w:p w14:paraId="394B37BC" w14:textId="77777777" w:rsidR="00C70972" w:rsidRDefault="00970E64">
            <w:pPr>
              <w:pStyle w:val="Standard"/>
              <w:spacing w:after="242" w:line="276" w:lineRule="auto"/>
              <w:ind w:left="0" w:hanging="2"/>
            </w:pPr>
            <w:r>
              <w:rPr>
                <w:color w:val="000000"/>
              </w:rPr>
              <w:t>Extensions which extend the Term beyond 36 months are only permitted if the Supplier complies with the additional exit plan requirements at clauses 21.3 to 21.8.</w:t>
            </w:r>
          </w:p>
          <w:p w14:paraId="15A5F0CE" w14:textId="77777777" w:rsidR="00C70972" w:rsidRDefault="00C70972">
            <w:pPr>
              <w:pStyle w:val="Standard"/>
              <w:spacing w:line="240" w:lineRule="auto"/>
              <w:ind w:left="0" w:hanging="2"/>
              <w:rPr>
                <w:color w:val="000000"/>
              </w:rPr>
            </w:pPr>
          </w:p>
        </w:tc>
      </w:tr>
    </w:tbl>
    <w:p w14:paraId="04291C32" w14:textId="77777777" w:rsidR="00C70972" w:rsidRDefault="00C70972">
      <w:pPr>
        <w:pStyle w:val="Heading3"/>
        <w:spacing w:after="165"/>
        <w:ind w:hanging="2"/>
        <w:rPr>
          <w:sz w:val="22"/>
        </w:rPr>
      </w:pPr>
    </w:p>
    <w:p w14:paraId="382B4D15" w14:textId="77777777" w:rsidR="00C70972" w:rsidRDefault="00C70972">
      <w:pPr>
        <w:pStyle w:val="Heading3"/>
        <w:spacing w:after="165"/>
        <w:ind w:hanging="2"/>
        <w:rPr>
          <w:sz w:val="22"/>
        </w:rPr>
      </w:pPr>
    </w:p>
    <w:p w14:paraId="7038EAD4" w14:textId="77777777" w:rsidR="00C70972" w:rsidRDefault="00C70972">
      <w:pPr>
        <w:pStyle w:val="Heading3"/>
        <w:spacing w:after="165"/>
        <w:ind w:hanging="2"/>
        <w:rPr>
          <w:sz w:val="22"/>
        </w:rPr>
      </w:pPr>
    </w:p>
    <w:p w14:paraId="5295BCCD" w14:textId="77777777" w:rsidR="00C70972" w:rsidRDefault="00C70972">
      <w:pPr>
        <w:pStyle w:val="Standard"/>
        <w:spacing w:after="310" w:line="288" w:lineRule="auto"/>
        <w:ind w:left="0" w:hanging="2"/>
      </w:pPr>
    </w:p>
    <w:p w14:paraId="5578F2FE" w14:textId="77777777" w:rsidR="00C70972" w:rsidRDefault="00C70972">
      <w:pPr>
        <w:pStyle w:val="Standard"/>
        <w:spacing w:after="310" w:line="288" w:lineRule="auto"/>
        <w:ind w:left="0" w:hanging="2"/>
      </w:pPr>
    </w:p>
    <w:p w14:paraId="1C0ED10B" w14:textId="77777777" w:rsidR="00C70972" w:rsidRDefault="00C70972">
      <w:pPr>
        <w:pStyle w:val="Standard"/>
        <w:spacing w:after="310" w:line="288" w:lineRule="auto"/>
        <w:ind w:left="0" w:hanging="2"/>
        <w:rPr>
          <w:color w:val="000000"/>
        </w:rPr>
      </w:pPr>
    </w:p>
    <w:p w14:paraId="7F765381" w14:textId="77777777" w:rsidR="00C70972" w:rsidRDefault="00970E64">
      <w:pPr>
        <w:pStyle w:val="Heading3"/>
        <w:spacing w:after="165"/>
        <w:ind w:left="1" w:hanging="3"/>
      </w:pPr>
      <w:r>
        <w:t>Buyer contractual details</w:t>
      </w:r>
    </w:p>
    <w:p w14:paraId="796E8B1F" w14:textId="77777777" w:rsidR="00C70972" w:rsidRDefault="00970E64">
      <w:pPr>
        <w:pStyle w:val="Standard"/>
        <w:ind w:left="0" w:right="14" w:hanging="2"/>
      </w:pPr>
      <w:r>
        <w:rPr>
          <w:color w:val="000000"/>
        </w:rPr>
        <w:t>This Order is for the G-Cloud Services outlined below. It is acknowledged by the Parties that the volume of the G-Cloud Services used by the Buyer may vary during this Call-Off Contract.</w:t>
      </w:r>
    </w:p>
    <w:p w14:paraId="20DC2FDB" w14:textId="77777777" w:rsidR="00C70972" w:rsidRDefault="00C70972">
      <w:pPr>
        <w:pStyle w:val="Standard"/>
        <w:ind w:left="0" w:right="14" w:hanging="2"/>
        <w:rPr>
          <w:color w:val="000000"/>
        </w:rPr>
      </w:pPr>
    </w:p>
    <w:p w14:paraId="3A24A752" w14:textId="77777777" w:rsidR="00C70972" w:rsidRDefault="00C70972">
      <w:pPr>
        <w:pStyle w:val="Standard"/>
        <w:widowControl w:val="0"/>
        <w:spacing w:before="190" w:line="276" w:lineRule="auto"/>
        <w:ind w:left="0" w:right="322" w:hanging="2"/>
        <w:rPr>
          <w:color w:val="000000"/>
        </w:rPr>
      </w:pPr>
    </w:p>
    <w:tbl>
      <w:tblPr>
        <w:tblW w:w="9615" w:type="dxa"/>
        <w:tblInd w:w="-5" w:type="dxa"/>
        <w:tblLayout w:type="fixed"/>
        <w:tblCellMar>
          <w:left w:w="10" w:type="dxa"/>
          <w:right w:w="10" w:type="dxa"/>
        </w:tblCellMar>
        <w:tblLook w:val="04A0" w:firstRow="1" w:lastRow="0" w:firstColumn="1" w:lastColumn="0" w:noHBand="0" w:noVBand="1"/>
      </w:tblPr>
      <w:tblGrid>
        <w:gridCol w:w="3246"/>
        <w:gridCol w:w="6369"/>
      </w:tblGrid>
      <w:tr w:rsidR="00C70972" w14:paraId="772BAC51" w14:textId="77777777">
        <w:trPr>
          <w:trHeight w:val="1772"/>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B33C88F" w14:textId="77777777" w:rsidR="00C70972" w:rsidRDefault="00970E64">
            <w:pPr>
              <w:pStyle w:val="Standard"/>
              <w:widowControl w:val="0"/>
              <w:spacing w:before="190" w:line="276" w:lineRule="auto"/>
              <w:ind w:left="0" w:right="322" w:hanging="2"/>
            </w:pPr>
            <w:r>
              <w:rPr>
                <w:b/>
                <w:color w:val="000000"/>
              </w:rPr>
              <w:t>G-Cloud Lot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CA1F2A2" w14:textId="77777777" w:rsidR="00C70972" w:rsidRDefault="00970E64">
            <w:pPr>
              <w:pStyle w:val="Standard"/>
              <w:widowControl w:val="0"/>
              <w:spacing w:before="190" w:line="276" w:lineRule="auto"/>
              <w:ind w:left="0" w:right="322" w:hanging="2"/>
            </w:pPr>
            <w:r>
              <w:rPr>
                <w:color w:val="000000"/>
              </w:rPr>
              <w:t>This Call-Off Contract is for the provision of Services Under:</w:t>
            </w:r>
          </w:p>
          <w:p w14:paraId="6BE62523" w14:textId="77777777" w:rsidR="00C70972" w:rsidRDefault="00970E64">
            <w:pPr>
              <w:pStyle w:val="Standard"/>
              <w:widowControl w:val="0"/>
              <w:spacing w:line="276" w:lineRule="auto"/>
              <w:ind w:left="0" w:right="322" w:hanging="2"/>
            </w:pPr>
            <w:r>
              <w:rPr>
                <w:color w:val="000000"/>
              </w:rPr>
              <w:t xml:space="preserve">Lot 3: Cloud support </w:t>
            </w:r>
          </w:p>
        </w:tc>
      </w:tr>
      <w:tr w:rsidR="00C70972" w14:paraId="0F61E5DF"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17EA253" w14:textId="77777777" w:rsidR="00C70972" w:rsidRDefault="00970E64">
            <w:pPr>
              <w:pStyle w:val="Standard"/>
              <w:widowControl w:val="0"/>
              <w:spacing w:before="190" w:line="276" w:lineRule="auto"/>
              <w:ind w:left="0" w:right="322" w:hanging="2"/>
            </w:pPr>
            <w:r>
              <w:rPr>
                <w:b/>
                <w:color w:val="000000"/>
              </w:rPr>
              <w:lastRenderedPageBreak/>
              <w:t>G-Cloud Services required</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2263094" w14:textId="77777777" w:rsidR="00C70972" w:rsidRDefault="00970E64">
            <w:pPr>
              <w:pStyle w:val="Standard"/>
              <w:widowControl w:val="0"/>
              <w:spacing w:before="190" w:line="276" w:lineRule="auto"/>
              <w:ind w:left="0" w:right="322" w:hanging="2"/>
              <w:rPr>
                <w:color w:val="000000"/>
              </w:rPr>
            </w:pPr>
            <w:r>
              <w:rPr>
                <w:color w:val="000000"/>
              </w:rPr>
              <w:t>The Services to be provided by the Supplier under the above Lot are listed in Framework Schedule 4 and outlined below:</w:t>
            </w:r>
          </w:p>
          <w:p w14:paraId="1E228339" w14:textId="77777777" w:rsidR="00C70972" w:rsidRDefault="00970E64">
            <w:pPr>
              <w:pStyle w:val="ListParagraph"/>
              <w:widowControl w:val="0"/>
              <w:spacing w:before="190" w:line="276" w:lineRule="auto"/>
              <w:ind w:right="322"/>
            </w:pPr>
            <w:r>
              <w:rPr>
                <w:b/>
                <w:bCs/>
                <w:color w:val="000000"/>
              </w:rPr>
              <w:t>Delivery of Migration of Warehouse to the Cloud</w:t>
            </w:r>
          </w:p>
          <w:p w14:paraId="2D10D2F0" w14:textId="77777777" w:rsidR="00C70972" w:rsidRDefault="00970E64">
            <w:pPr>
              <w:pStyle w:val="ListParagraph"/>
              <w:widowControl w:val="0"/>
              <w:spacing w:line="276" w:lineRule="auto"/>
              <w:ind w:right="322"/>
            </w:pPr>
            <w:r>
              <w:rPr>
                <w:b/>
                <w:bCs/>
                <w:color w:val="000000"/>
              </w:rPr>
              <w:t xml:space="preserve">Assistance with UAT sessions and any major bug fixes from that </w:t>
            </w:r>
          </w:p>
          <w:p w14:paraId="7979019F" w14:textId="77777777" w:rsidR="00C70972" w:rsidRDefault="00970E64">
            <w:pPr>
              <w:pStyle w:val="ListParagraph"/>
              <w:widowControl w:val="0"/>
              <w:spacing w:line="276" w:lineRule="auto"/>
              <w:ind w:right="322"/>
            </w:pPr>
            <w:r>
              <w:rPr>
                <w:b/>
                <w:bCs/>
                <w:color w:val="000000"/>
              </w:rPr>
              <w:t>Assistance with Go Live activities</w:t>
            </w:r>
          </w:p>
          <w:p w14:paraId="3240390F" w14:textId="77777777" w:rsidR="00C70972" w:rsidRDefault="00C70972">
            <w:pPr>
              <w:pStyle w:val="paragraph"/>
              <w:spacing w:before="0" w:after="0"/>
            </w:pPr>
          </w:p>
          <w:p w14:paraId="64D9B782" w14:textId="77777777" w:rsidR="00C70972" w:rsidRDefault="00C70972">
            <w:pPr>
              <w:pStyle w:val="Standard"/>
              <w:widowControl w:val="0"/>
              <w:spacing w:line="276" w:lineRule="auto"/>
              <w:ind w:left="0" w:right="322" w:hanging="2"/>
              <w:rPr>
                <w:color w:val="000000"/>
              </w:rPr>
            </w:pPr>
          </w:p>
        </w:tc>
      </w:tr>
      <w:tr w:rsidR="00C70972" w14:paraId="1765BEF1"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BC6837" w14:textId="77777777" w:rsidR="00C70972" w:rsidRDefault="00970E64">
            <w:pPr>
              <w:pStyle w:val="Standard"/>
              <w:widowControl w:val="0"/>
              <w:spacing w:before="190" w:line="276" w:lineRule="auto"/>
              <w:ind w:left="0" w:right="322" w:hanging="2"/>
            </w:pPr>
            <w:r>
              <w:rPr>
                <w:b/>
                <w:color w:val="000000"/>
              </w:rPr>
              <w:t>Additional Services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F6D568" w14:textId="77777777" w:rsidR="00C70972" w:rsidRDefault="00970E64">
            <w:pPr>
              <w:pStyle w:val="Standard"/>
              <w:widowControl w:val="0"/>
              <w:spacing w:before="190" w:line="276" w:lineRule="auto"/>
              <w:ind w:left="0" w:right="322" w:hanging="2"/>
            </w:pPr>
            <w:r>
              <w:rPr>
                <w:b/>
                <w:color w:val="000000"/>
              </w:rPr>
              <w:t>Not Applicable</w:t>
            </w:r>
          </w:p>
        </w:tc>
      </w:tr>
      <w:tr w:rsidR="00C70972" w14:paraId="32D996DB"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55AD3F5" w14:textId="77777777" w:rsidR="00C70972" w:rsidRDefault="00970E64">
            <w:pPr>
              <w:pStyle w:val="Standard"/>
              <w:widowControl w:val="0"/>
              <w:spacing w:before="190" w:line="276" w:lineRule="auto"/>
              <w:ind w:left="0" w:right="322" w:hanging="2"/>
            </w:pPr>
            <w:r>
              <w:rPr>
                <w:b/>
                <w:color w:val="000000"/>
              </w:rPr>
              <w:t>Location</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8821E84" w14:textId="77777777" w:rsidR="00C70972" w:rsidRDefault="00970E64">
            <w:pPr>
              <w:pStyle w:val="Standard"/>
              <w:widowControl w:val="0"/>
              <w:spacing w:before="190" w:line="276" w:lineRule="auto"/>
              <w:ind w:left="0" w:right="322" w:hanging="2"/>
            </w:pPr>
            <w:r>
              <w:rPr>
                <w:color w:val="000000"/>
              </w:rPr>
              <w:t>Not Applicable</w:t>
            </w:r>
          </w:p>
        </w:tc>
      </w:tr>
      <w:tr w:rsidR="00C70972" w14:paraId="4DBF7352"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07D0E6C" w14:textId="77777777" w:rsidR="00C70972" w:rsidRDefault="00970E64">
            <w:pPr>
              <w:pStyle w:val="Standard"/>
              <w:widowControl w:val="0"/>
              <w:spacing w:before="190" w:line="276" w:lineRule="auto"/>
              <w:ind w:left="0" w:right="322" w:hanging="2"/>
            </w:pPr>
            <w:r>
              <w:rPr>
                <w:b/>
                <w:color w:val="000000"/>
              </w:rPr>
              <w:t>Quality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89F2E49" w14:textId="77777777" w:rsidR="00C70972" w:rsidRDefault="00970E64">
            <w:pPr>
              <w:pStyle w:val="Standard"/>
              <w:widowControl w:val="0"/>
              <w:spacing w:before="190" w:line="276" w:lineRule="auto"/>
              <w:ind w:left="0" w:right="322" w:hanging="2"/>
            </w:pPr>
            <w:r>
              <w:t>The quality standards required for this Call-Off Contract are as per Lot 3 and in accordance with general industry practice.</w:t>
            </w:r>
          </w:p>
        </w:tc>
      </w:tr>
      <w:tr w:rsidR="00C70972" w14:paraId="55281A1D"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4B7F199" w14:textId="77777777" w:rsidR="00C70972" w:rsidRDefault="00970E64">
            <w:pPr>
              <w:pStyle w:val="Standard"/>
              <w:widowControl w:val="0"/>
              <w:spacing w:before="190" w:line="276" w:lineRule="auto"/>
              <w:ind w:left="0" w:right="322" w:hanging="2"/>
            </w:pPr>
            <w:r>
              <w:rPr>
                <w:b/>
                <w:color w:val="000000"/>
              </w:rPr>
              <w:t>Technical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BC4822" w14:textId="77777777" w:rsidR="00C70972" w:rsidRDefault="00970E64">
            <w:pPr>
              <w:pStyle w:val="Standard"/>
              <w:widowControl w:val="0"/>
              <w:spacing w:before="190" w:line="276" w:lineRule="auto"/>
              <w:ind w:left="0" w:right="322" w:hanging="2"/>
            </w:pPr>
            <w:r>
              <w:t>The technical standards required for this Call-Off Contract are as per Lot 3 and in accordance with general industry practice.</w:t>
            </w:r>
          </w:p>
        </w:tc>
      </w:tr>
      <w:tr w:rsidR="00C70972" w14:paraId="3382B65B"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E7EBB99" w14:textId="77777777" w:rsidR="00C70972" w:rsidRDefault="00970E64">
            <w:pPr>
              <w:pStyle w:val="Standard"/>
              <w:widowControl w:val="0"/>
              <w:spacing w:before="190" w:line="276" w:lineRule="auto"/>
              <w:ind w:left="0" w:right="322" w:hanging="2"/>
            </w:pPr>
            <w:r>
              <w:rPr>
                <w:b/>
                <w:color w:val="000000"/>
              </w:rPr>
              <w:t>Service level agreement: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EEFE074" w14:textId="77777777" w:rsidR="00C70972" w:rsidRDefault="00970E64">
            <w:pPr>
              <w:pStyle w:val="Standard"/>
              <w:widowControl w:val="0"/>
              <w:spacing w:before="190" w:line="276" w:lineRule="auto"/>
              <w:ind w:left="0" w:right="322" w:hanging="2"/>
            </w:pPr>
            <w:r>
              <w:rPr>
                <w:color w:val="000000"/>
              </w:rPr>
              <w:t xml:space="preserve">The service level and availability criteria required for this Call-Off Contract are </w:t>
            </w:r>
            <w:r>
              <w:t>IT News and Insight from Gartner provides clients with indispensable insights through access to self-service online access to essential IT news and selected role-based Gartner Research.</w:t>
            </w:r>
          </w:p>
        </w:tc>
      </w:tr>
      <w:tr w:rsidR="00C70972" w14:paraId="5CBFC580" w14:textId="77777777">
        <w:trPr>
          <w:trHeight w:val="941"/>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89A9055" w14:textId="77777777" w:rsidR="00C70972" w:rsidRDefault="00970E64">
            <w:pPr>
              <w:pStyle w:val="Standard"/>
              <w:widowControl w:val="0"/>
              <w:spacing w:before="190" w:line="276" w:lineRule="auto"/>
              <w:ind w:left="0" w:right="322" w:hanging="2"/>
            </w:pPr>
            <w:r>
              <w:rPr>
                <w:b/>
                <w:color w:val="000000"/>
              </w:rPr>
              <w:t>Onboarding</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C9FED77" w14:textId="77777777" w:rsidR="00C70972" w:rsidRDefault="00970E64">
            <w:pPr>
              <w:widowControl w:val="0"/>
              <w:spacing w:before="190" w:line="276" w:lineRule="auto"/>
              <w:ind w:right="322"/>
            </w:pPr>
            <w:r>
              <w:rPr>
                <w:color w:val="000000"/>
              </w:rPr>
              <w:t xml:space="preserve">The onboarding plan for this Call-Off Contract is </w:t>
            </w:r>
            <w:r>
              <w:rPr>
                <w:b/>
                <w:bCs/>
                <w:color w:val="000000"/>
              </w:rPr>
              <w:t>to commence on 6</w:t>
            </w:r>
            <w:r>
              <w:rPr>
                <w:b/>
                <w:bCs/>
                <w:color w:val="000000"/>
                <w:vertAlign w:val="superscript"/>
              </w:rPr>
              <w:t>th</w:t>
            </w:r>
            <w:r>
              <w:rPr>
                <w:b/>
                <w:bCs/>
                <w:color w:val="000000"/>
              </w:rPr>
              <w:t xml:space="preserve"> January 2025  </w:t>
            </w:r>
            <w:r>
              <w:t xml:space="preserve"> </w:t>
            </w:r>
          </w:p>
          <w:p w14:paraId="3E65A6E0" w14:textId="77777777" w:rsidR="00C70972" w:rsidRDefault="00C70972">
            <w:pPr>
              <w:pStyle w:val="Standard"/>
              <w:widowControl w:val="0"/>
              <w:spacing w:before="190" w:line="276" w:lineRule="auto"/>
              <w:ind w:left="0" w:right="322" w:hanging="2"/>
              <w:rPr>
                <w:color w:val="000000"/>
              </w:rPr>
            </w:pPr>
          </w:p>
        </w:tc>
      </w:tr>
    </w:tbl>
    <w:p w14:paraId="4408AF71" w14:textId="77777777" w:rsidR="00C70972" w:rsidRDefault="00C70972">
      <w:pPr>
        <w:pStyle w:val="Standard"/>
        <w:spacing w:line="240" w:lineRule="auto"/>
        <w:ind w:left="0" w:right="110" w:hanging="2"/>
      </w:pPr>
    </w:p>
    <w:p w14:paraId="1C3F6A21" w14:textId="77777777" w:rsidR="00C70972" w:rsidRDefault="00C70972">
      <w:pPr>
        <w:pStyle w:val="Standard"/>
        <w:spacing w:line="240" w:lineRule="auto"/>
        <w:ind w:left="0" w:right="110" w:hanging="2"/>
      </w:pPr>
    </w:p>
    <w:p w14:paraId="47D732EE" w14:textId="77777777" w:rsidR="00C70972" w:rsidRDefault="00C70972">
      <w:pPr>
        <w:pStyle w:val="Standard"/>
        <w:spacing w:line="240" w:lineRule="auto"/>
        <w:ind w:left="0" w:right="110" w:hanging="2"/>
      </w:pPr>
    </w:p>
    <w:tbl>
      <w:tblPr>
        <w:tblW w:w="9639" w:type="dxa"/>
        <w:tblInd w:w="-10" w:type="dxa"/>
        <w:tblLayout w:type="fixed"/>
        <w:tblCellMar>
          <w:left w:w="10" w:type="dxa"/>
          <w:right w:w="10" w:type="dxa"/>
        </w:tblCellMar>
        <w:tblLook w:val="04A0" w:firstRow="1" w:lastRow="0" w:firstColumn="1" w:lastColumn="0" w:noHBand="0" w:noVBand="1"/>
      </w:tblPr>
      <w:tblGrid>
        <w:gridCol w:w="3256"/>
        <w:gridCol w:w="6383"/>
      </w:tblGrid>
      <w:tr w:rsidR="00C70972" w14:paraId="67E6E7F2" w14:textId="77777777">
        <w:trPr>
          <w:trHeight w:val="945"/>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5C99E1E" w14:textId="77777777" w:rsidR="00C70972" w:rsidRDefault="00970E64">
            <w:pPr>
              <w:pStyle w:val="Standard"/>
              <w:spacing w:line="240" w:lineRule="auto"/>
              <w:ind w:left="0" w:hanging="2"/>
            </w:pPr>
            <w:r>
              <w:rPr>
                <w:b/>
                <w:color w:val="000000"/>
              </w:rPr>
              <w:t>Offboarding</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2C3AD94" w14:textId="77777777" w:rsidR="00C70972" w:rsidRDefault="00970E64">
            <w:pPr>
              <w:pStyle w:val="Standard"/>
              <w:spacing w:line="240" w:lineRule="auto"/>
              <w:ind w:left="0" w:hanging="2"/>
            </w:pPr>
            <w:r>
              <w:rPr>
                <w:color w:val="000000"/>
              </w:rPr>
              <w:t>Not Applicable</w:t>
            </w:r>
          </w:p>
        </w:tc>
      </w:tr>
      <w:tr w:rsidR="00C70972" w14:paraId="64206A7F" w14:textId="77777777">
        <w:trPr>
          <w:trHeight w:val="204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05D1F4F" w14:textId="77777777" w:rsidR="00C70972" w:rsidRDefault="00970E64">
            <w:pPr>
              <w:pStyle w:val="Standard"/>
              <w:spacing w:line="240" w:lineRule="auto"/>
              <w:ind w:left="0" w:hanging="2"/>
            </w:pPr>
            <w:r>
              <w:rPr>
                <w:b/>
                <w:color w:val="000000"/>
              </w:rPr>
              <w:lastRenderedPageBreak/>
              <w:t>Collaboration agreement</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F86DEDC" w14:textId="77777777" w:rsidR="00C70972" w:rsidRDefault="00970E64">
            <w:pPr>
              <w:pStyle w:val="Standard"/>
              <w:spacing w:line="240" w:lineRule="auto"/>
              <w:ind w:left="0" w:hanging="2"/>
            </w:pPr>
            <w:r>
              <w:rPr>
                <w:color w:val="000000"/>
              </w:rPr>
              <w:t>Not Applicable</w:t>
            </w:r>
          </w:p>
        </w:tc>
      </w:tr>
      <w:tr w:rsidR="00C70972" w14:paraId="215925BD" w14:textId="77777777">
        <w:trPr>
          <w:trHeight w:val="5370"/>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AA27C67" w14:textId="77777777" w:rsidR="00C70972" w:rsidRDefault="00970E64">
            <w:pPr>
              <w:pStyle w:val="Standard"/>
              <w:spacing w:line="240" w:lineRule="auto"/>
              <w:ind w:left="0" w:hanging="2"/>
            </w:pPr>
            <w:r>
              <w:rPr>
                <w:b/>
                <w:color w:val="000000"/>
              </w:rPr>
              <w:t>Limit on Parties’ liability</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68B5555" w14:textId="77777777" w:rsidR="00C70972" w:rsidRDefault="00970E64">
            <w:pPr>
              <w:pStyle w:val="Standard"/>
              <w:spacing w:after="233" w:line="288" w:lineRule="auto"/>
              <w:ind w:left="0" w:hanging="2"/>
            </w:pPr>
            <w:r>
              <w:rPr>
                <w:color w:val="000000"/>
              </w:rPr>
              <w:t xml:space="preserve">Defaults by either party resulting in direct loss or damage to the property (including technical infrastructure, assets or equipment but excluding any loss or damage to Buyer Data) of the other Party will not exceed </w:t>
            </w:r>
            <w:r>
              <w:rPr>
                <w:b/>
                <w:bCs/>
                <w:color w:val="000000"/>
              </w:rPr>
              <w:t>£500,000.00</w:t>
            </w:r>
            <w:r>
              <w:rPr>
                <w:color w:val="000000"/>
              </w:rPr>
              <w:t xml:space="preserve"> per year. </w:t>
            </w:r>
          </w:p>
          <w:p w14:paraId="3A557685" w14:textId="134296E0" w:rsidR="00C70972" w:rsidRDefault="00970E64">
            <w:pPr>
              <w:pStyle w:val="Standard"/>
              <w:spacing w:after="232" w:line="288" w:lineRule="auto"/>
              <w:ind w:left="0" w:right="43" w:hanging="2"/>
            </w:pPr>
            <w:r>
              <w:rPr>
                <w:color w:val="000000"/>
              </w:rPr>
              <w:t>The annual total liability of the Supplier for Buyer Data Defaults resulting in direct loss, destruction, corruption, degradation of or damage to any Buyer Data will not exceed 125% of the Charges payable by the Buyer to the Supplier during the Call-Off Contract Term (whichever is the greater).</w:t>
            </w:r>
          </w:p>
          <w:p w14:paraId="7BB0A195" w14:textId="77777777" w:rsidR="00C70972" w:rsidRDefault="00970E64">
            <w:pPr>
              <w:pStyle w:val="Standard"/>
              <w:spacing w:line="240" w:lineRule="auto"/>
              <w:ind w:hanging="2"/>
              <w:rPr>
                <w:color w:val="000000"/>
              </w:rPr>
            </w:pPr>
            <w:r>
              <w:rPr>
                <w:color w:val="000000"/>
              </w:rPr>
              <w:t xml:space="preserve">The annual total liability of the Supplier for all other Defaults will </w:t>
            </w:r>
          </w:p>
          <w:p w14:paraId="4233C618" w14:textId="77777777" w:rsidR="00C70972" w:rsidRDefault="00970E64">
            <w:pPr>
              <w:pStyle w:val="Standard"/>
              <w:spacing w:line="240" w:lineRule="auto"/>
              <w:ind w:hanging="2"/>
              <w:rPr>
                <w:color w:val="000000"/>
              </w:rPr>
            </w:pPr>
            <w:r>
              <w:rPr>
                <w:color w:val="000000"/>
              </w:rPr>
              <w:t xml:space="preserve">not exceed the 125% of the Charges payable by the Buyer to </w:t>
            </w:r>
          </w:p>
          <w:p w14:paraId="57434F06" w14:textId="77777777" w:rsidR="00C70972" w:rsidRDefault="00970E64">
            <w:pPr>
              <w:pStyle w:val="Standard"/>
              <w:spacing w:line="240" w:lineRule="auto"/>
              <w:ind w:hanging="2"/>
              <w:rPr>
                <w:color w:val="000000"/>
              </w:rPr>
            </w:pPr>
            <w:r>
              <w:rPr>
                <w:color w:val="000000"/>
              </w:rPr>
              <w:t xml:space="preserve">the Supplier during the Call-Off Contract Term (whichever is the </w:t>
            </w:r>
          </w:p>
          <w:p w14:paraId="4C3B7DE2" w14:textId="77777777" w:rsidR="00C70972" w:rsidRDefault="00970E64">
            <w:pPr>
              <w:pStyle w:val="Standard"/>
              <w:spacing w:line="240" w:lineRule="auto"/>
              <w:ind w:left="0" w:hanging="2"/>
            </w:pPr>
            <w:r>
              <w:rPr>
                <w:color w:val="000000"/>
              </w:rPr>
              <w:t>greater).</w:t>
            </w:r>
          </w:p>
        </w:tc>
      </w:tr>
      <w:tr w:rsidR="00C70972" w14:paraId="0D31E1F1" w14:textId="77777777">
        <w:trPr>
          <w:trHeight w:val="1398"/>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40986F1" w14:textId="77777777" w:rsidR="00C70972" w:rsidRDefault="00970E64">
            <w:pPr>
              <w:pStyle w:val="Standard"/>
              <w:spacing w:line="240" w:lineRule="auto"/>
              <w:ind w:left="0" w:hanging="2"/>
            </w:pPr>
            <w:r>
              <w:rPr>
                <w:b/>
                <w:color w:val="000000"/>
              </w:rPr>
              <w:t>Buyer’s responsibilities</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C8AD01A" w14:textId="77777777" w:rsidR="00C70972" w:rsidRDefault="00970E64">
            <w:pPr>
              <w:spacing w:line="242" w:lineRule="auto"/>
              <w:ind w:left="10"/>
            </w:pPr>
            <w:r>
              <w:rPr>
                <w:color w:val="000000"/>
              </w:rPr>
              <w:t xml:space="preserve">The Buyer is responsible for </w:t>
            </w:r>
            <w:r>
              <w:rPr>
                <w:b/>
                <w:bCs/>
                <w:color w:val="000000"/>
              </w:rPr>
              <w:t xml:space="preserve">providing access to MOD’s </w:t>
            </w:r>
            <w:proofErr w:type="spellStart"/>
            <w:r>
              <w:rPr>
                <w:b/>
                <w:bCs/>
                <w:color w:val="000000"/>
              </w:rPr>
              <w:t>MODNet</w:t>
            </w:r>
            <w:proofErr w:type="spellEnd"/>
            <w:r>
              <w:rPr>
                <w:b/>
                <w:bCs/>
                <w:color w:val="000000"/>
              </w:rPr>
              <w:t xml:space="preserve"> network (including </w:t>
            </w:r>
            <w:proofErr w:type="spellStart"/>
            <w:r>
              <w:rPr>
                <w:b/>
                <w:bCs/>
                <w:color w:val="000000"/>
              </w:rPr>
              <w:t>MODNet</w:t>
            </w:r>
            <w:proofErr w:type="spellEnd"/>
            <w:r>
              <w:rPr>
                <w:b/>
                <w:bCs/>
                <w:color w:val="000000"/>
              </w:rPr>
              <w:t xml:space="preserve"> Accounts and Laptops), access to MODCloud environments and the provision, software licencing, configuration, and release management (including CI/CD pipeline setup and implementation) of all MODCloud Azure environments.</w:t>
            </w:r>
          </w:p>
          <w:p w14:paraId="645E355B" w14:textId="77777777" w:rsidR="00C70972" w:rsidRDefault="00C70972">
            <w:pPr>
              <w:pStyle w:val="Standard"/>
              <w:spacing w:line="240" w:lineRule="auto"/>
              <w:ind w:left="0" w:hanging="2"/>
              <w:rPr>
                <w:color w:val="000000"/>
              </w:rPr>
            </w:pPr>
          </w:p>
        </w:tc>
      </w:tr>
      <w:tr w:rsidR="00C70972" w14:paraId="1C5560EF" w14:textId="77777777">
        <w:trPr>
          <w:trHeight w:val="2588"/>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DB59405" w14:textId="77777777" w:rsidR="00C70972" w:rsidRDefault="00970E64">
            <w:pPr>
              <w:pStyle w:val="Standard"/>
              <w:spacing w:line="240" w:lineRule="auto"/>
              <w:ind w:left="0" w:hanging="2"/>
            </w:pPr>
            <w:r>
              <w:rPr>
                <w:b/>
                <w:color w:val="000000"/>
              </w:rPr>
              <w:t>Buyer’s equipment</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9FC69DE" w14:textId="77777777" w:rsidR="00C70972" w:rsidRDefault="00970E64">
            <w:pPr>
              <w:spacing w:after="250" w:line="300" w:lineRule="auto"/>
              <w:ind w:left="10"/>
            </w:pPr>
            <w:r>
              <w:rPr>
                <w:color w:val="000000"/>
              </w:rPr>
              <w:t xml:space="preserve">The Buyer’s equipment to be used with this Call-Off Contract includes </w:t>
            </w:r>
            <w:proofErr w:type="spellStart"/>
            <w:r>
              <w:rPr>
                <w:b/>
                <w:bCs/>
                <w:color w:val="000000"/>
              </w:rPr>
              <w:t>MODNet</w:t>
            </w:r>
            <w:proofErr w:type="spellEnd"/>
            <w:r>
              <w:rPr>
                <w:b/>
                <w:bCs/>
                <w:color w:val="000000"/>
              </w:rPr>
              <w:t xml:space="preserve"> Laptops</w:t>
            </w:r>
            <w:r>
              <w:rPr>
                <w:color w:val="000000"/>
              </w:rPr>
              <w:t xml:space="preserve">. </w:t>
            </w:r>
          </w:p>
          <w:p w14:paraId="7376529F" w14:textId="77777777" w:rsidR="00C70972" w:rsidRDefault="00970E64">
            <w:pPr>
              <w:spacing w:line="242" w:lineRule="auto"/>
              <w:ind w:left="10"/>
            </w:pPr>
            <w:r>
              <w:rPr>
                <w:color w:val="000000"/>
              </w:rPr>
              <w:t xml:space="preserve">Reason: </w:t>
            </w:r>
            <w:r>
              <w:rPr>
                <w:b/>
                <w:bCs/>
                <w:color w:val="000000"/>
              </w:rPr>
              <w:t xml:space="preserve">to enable access to the </w:t>
            </w:r>
            <w:proofErr w:type="spellStart"/>
            <w:r>
              <w:rPr>
                <w:b/>
                <w:bCs/>
                <w:color w:val="000000"/>
              </w:rPr>
              <w:t>MODNet</w:t>
            </w:r>
            <w:proofErr w:type="spellEnd"/>
            <w:r>
              <w:rPr>
                <w:b/>
                <w:bCs/>
                <w:color w:val="000000"/>
              </w:rPr>
              <w:t xml:space="preserve"> network</w:t>
            </w:r>
            <w:r>
              <w:rPr>
                <w:color w:val="000000"/>
              </w:rPr>
              <w:t>.</w:t>
            </w:r>
          </w:p>
          <w:p w14:paraId="1D4C89F6" w14:textId="77777777" w:rsidR="00C70972" w:rsidRDefault="00C70972">
            <w:pPr>
              <w:pStyle w:val="Standard"/>
              <w:spacing w:line="240" w:lineRule="auto"/>
              <w:ind w:left="0" w:hanging="2"/>
              <w:rPr>
                <w:color w:val="000000"/>
              </w:rPr>
            </w:pPr>
          </w:p>
        </w:tc>
      </w:tr>
    </w:tbl>
    <w:p w14:paraId="12747E01" w14:textId="77777777" w:rsidR="00C70972" w:rsidRDefault="00C70972">
      <w:pPr>
        <w:pStyle w:val="Heading3"/>
        <w:spacing w:after="0"/>
        <w:ind w:hanging="2"/>
        <w:rPr>
          <w:sz w:val="22"/>
        </w:rPr>
      </w:pPr>
    </w:p>
    <w:p w14:paraId="1A12A34A" w14:textId="77777777" w:rsidR="00C70972" w:rsidRDefault="00C70972">
      <w:pPr>
        <w:pStyle w:val="Heading3"/>
        <w:spacing w:after="0"/>
        <w:ind w:hanging="2"/>
        <w:rPr>
          <w:sz w:val="22"/>
        </w:rPr>
      </w:pPr>
    </w:p>
    <w:p w14:paraId="580F06D4" w14:textId="77777777" w:rsidR="00C70972" w:rsidRDefault="00970E64">
      <w:pPr>
        <w:pStyle w:val="Heading3"/>
        <w:spacing w:after="0"/>
        <w:ind w:left="1" w:hanging="3"/>
      </w:pPr>
      <w:r>
        <w:t>Supplier’s information</w:t>
      </w:r>
    </w:p>
    <w:p w14:paraId="5385CEA7" w14:textId="77777777" w:rsidR="00C70972" w:rsidRDefault="00C70972">
      <w:pPr>
        <w:pStyle w:val="Standard"/>
        <w:ind w:left="0" w:hanging="2"/>
      </w:pPr>
    </w:p>
    <w:tbl>
      <w:tblPr>
        <w:tblW w:w="9622" w:type="dxa"/>
        <w:tblInd w:w="-10" w:type="dxa"/>
        <w:tblLayout w:type="fixed"/>
        <w:tblCellMar>
          <w:left w:w="10" w:type="dxa"/>
          <w:right w:w="10" w:type="dxa"/>
        </w:tblCellMar>
        <w:tblLook w:val="04A0" w:firstRow="1" w:lastRow="0" w:firstColumn="1" w:lastColumn="0" w:noHBand="0" w:noVBand="1"/>
      </w:tblPr>
      <w:tblGrid>
        <w:gridCol w:w="2598"/>
        <w:gridCol w:w="7024"/>
      </w:tblGrid>
      <w:tr w:rsidR="00C70972" w14:paraId="6B7DD8BE" w14:textId="77777777">
        <w:trPr>
          <w:trHeight w:val="2062"/>
        </w:trPr>
        <w:tc>
          <w:tcPr>
            <w:tcW w:w="2598"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4F55BC20" w14:textId="77777777" w:rsidR="00C70972" w:rsidRDefault="00970E64">
            <w:pPr>
              <w:pStyle w:val="Standard"/>
              <w:spacing w:line="240" w:lineRule="auto"/>
              <w:ind w:left="0" w:hanging="2"/>
            </w:pPr>
            <w:r>
              <w:rPr>
                <w:b/>
                <w:color w:val="000000"/>
              </w:rPr>
              <w:t>Subcontractors or partners</w:t>
            </w:r>
          </w:p>
        </w:tc>
        <w:tc>
          <w:tcPr>
            <w:tcW w:w="7024"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271F0133" w14:textId="77777777" w:rsidR="00C70972" w:rsidRDefault="00970E64">
            <w:pPr>
              <w:pStyle w:val="Standard"/>
              <w:spacing w:line="240" w:lineRule="auto"/>
              <w:ind w:left="0" w:hanging="2"/>
            </w:pPr>
            <w:r>
              <w:rPr>
                <w:color w:val="000000"/>
              </w:rPr>
              <w:t>Not Applicable</w:t>
            </w:r>
          </w:p>
        </w:tc>
      </w:tr>
    </w:tbl>
    <w:p w14:paraId="55F0DB58" w14:textId="77777777" w:rsidR="00C70972" w:rsidRDefault="00C70972">
      <w:pPr>
        <w:pStyle w:val="Heading3"/>
        <w:spacing w:after="158"/>
        <w:ind w:hanging="2"/>
        <w:rPr>
          <w:sz w:val="22"/>
        </w:rPr>
      </w:pPr>
    </w:p>
    <w:p w14:paraId="141BB595" w14:textId="77777777" w:rsidR="00C70972" w:rsidRDefault="00970E64">
      <w:pPr>
        <w:pStyle w:val="Heading3"/>
        <w:spacing w:after="158"/>
        <w:ind w:left="1" w:hanging="3"/>
      </w:pPr>
      <w:r>
        <w:t>Call-Off Contract charges and payment</w:t>
      </w:r>
    </w:p>
    <w:p w14:paraId="0611DD37" w14:textId="77777777" w:rsidR="00C70972" w:rsidRDefault="00970E64">
      <w:pPr>
        <w:pStyle w:val="Standard"/>
        <w:ind w:left="0" w:right="14" w:hanging="2"/>
      </w:pPr>
      <w:r>
        <w:rPr>
          <w:color w:val="000000"/>
        </w:rPr>
        <w:t>The Call-Off Contract charges and payment details are in the table below. See Schedule 2 for a full breakdown.</w:t>
      </w:r>
    </w:p>
    <w:p w14:paraId="7660306A" w14:textId="77777777" w:rsidR="00C70972" w:rsidRDefault="00C70972">
      <w:pPr>
        <w:pStyle w:val="Standard"/>
        <w:spacing w:line="240" w:lineRule="auto"/>
        <w:ind w:left="0" w:right="110" w:hanging="2"/>
        <w:rPr>
          <w:color w:val="000000"/>
        </w:rPr>
      </w:pPr>
    </w:p>
    <w:tbl>
      <w:tblPr>
        <w:tblW w:w="9622" w:type="dxa"/>
        <w:tblInd w:w="-10" w:type="dxa"/>
        <w:tblLayout w:type="fixed"/>
        <w:tblCellMar>
          <w:left w:w="10" w:type="dxa"/>
          <w:right w:w="10" w:type="dxa"/>
        </w:tblCellMar>
        <w:tblLook w:val="04A0" w:firstRow="1" w:lastRow="0" w:firstColumn="1" w:lastColumn="0" w:noHBand="0" w:noVBand="1"/>
      </w:tblPr>
      <w:tblGrid>
        <w:gridCol w:w="2500"/>
        <w:gridCol w:w="7122"/>
      </w:tblGrid>
      <w:tr w:rsidR="00C70972" w14:paraId="4436CCB7" w14:textId="77777777">
        <w:trPr>
          <w:trHeight w:val="300"/>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32E3D81" w14:textId="77777777" w:rsidR="00C70972" w:rsidRDefault="00970E64">
            <w:pPr>
              <w:pStyle w:val="Standard"/>
              <w:spacing w:line="240" w:lineRule="auto"/>
              <w:ind w:left="0" w:hanging="2"/>
            </w:pPr>
            <w:r>
              <w:rPr>
                <w:b/>
                <w:color w:val="000000"/>
              </w:rPr>
              <w:t>Payment method</w:t>
            </w:r>
          </w:p>
        </w:tc>
        <w:tc>
          <w:tcPr>
            <w:tcW w:w="712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FFA6662" w14:textId="77777777" w:rsidR="00C70972" w:rsidRDefault="00970E64">
            <w:pPr>
              <w:pStyle w:val="Standard"/>
              <w:spacing w:line="240" w:lineRule="auto"/>
              <w:ind w:left="0" w:hanging="2"/>
            </w:pPr>
            <w:r>
              <w:t>The payment method for this Call-Off Contract is via Exostar/CP&amp;F.</w:t>
            </w:r>
          </w:p>
        </w:tc>
      </w:tr>
      <w:tr w:rsidR="00C70972" w14:paraId="0B5C1D2F" w14:textId="77777777">
        <w:trPr>
          <w:trHeight w:val="300"/>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5585FED" w14:textId="77777777" w:rsidR="00C70972" w:rsidRDefault="00970E64">
            <w:pPr>
              <w:pStyle w:val="Standard"/>
              <w:spacing w:line="240" w:lineRule="auto"/>
              <w:ind w:left="0" w:hanging="2"/>
            </w:pPr>
            <w:r>
              <w:rPr>
                <w:b/>
                <w:color w:val="000000"/>
              </w:rPr>
              <w:t>Payment profile</w:t>
            </w:r>
          </w:p>
        </w:tc>
        <w:tc>
          <w:tcPr>
            <w:tcW w:w="712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A64B99A" w14:textId="77777777" w:rsidR="00C70972" w:rsidRDefault="00970E64">
            <w:pPr>
              <w:pStyle w:val="Standard"/>
              <w:spacing w:line="240" w:lineRule="auto"/>
              <w:ind w:left="0" w:hanging="2"/>
            </w:pPr>
            <w:r>
              <w:t>The payment profile for this Call-Off Contract is;</w:t>
            </w:r>
          </w:p>
          <w:p w14:paraId="75310CC1" w14:textId="77777777" w:rsidR="00C70972" w:rsidRDefault="00C70972">
            <w:pPr>
              <w:pStyle w:val="Standard"/>
              <w:spacing w:line="240" w:lineRule="auto"/>
              <w:ind w:left="0" w:hanging="2"/>
            </w:pPr>
          </w:p>
          <w:p w14:paraId="1869E475" w14:textId="77777777" w:rsidR="00E206A7" w:rsidRDefault="00E206A7" w:rsidP="00E206A7">
            <w:pPr>
              <w:spacing w:line="242" w:lineRule="auto"/>
              <w:rPr>
                <w:color w:val="000000"/>
              </w:rPr>
            </w:pPr>
            <w:r>
              <w:rPr>
                <w:b/>
                <w:bCs/>
                <w:color w:val="000000"/>
              </w:rPr>
              <w:t>REDACTED</w:t>
            </w:r>
          </w:p>
          <w:p w14:paraId="75C330B6" w14:textId="36D4AFD2" w:rsidR="00C70972" w:rsidRDefault="00C70972">
            <w:pPr>
              <w:pStyle w:val="Standard"/>
              <w:spacing w:line="240" w:lineRule="auto"/>
              <w:ind w:left="0" w:hanging="2"/>
            </w:pPr>
          </w:p>
          <w:p w14:paraId="131B174A" w14:textId="1909C440" w:rsidR="00A149CB" w:rsidRDefault="00A149CB" w:rsidP="00AF6273">
            <w:pPr>
              <w:pStyle w:val="Standard"/>
              <w:spacing w:line="240" w:lineRule="auto"/>
              <w:ind w:left="0" w:hanging="2"/>
            </w:pPr>
            <w:r w:rsidRPr="00A149CB">
              <w:t xml:space="preserve">The deliverables </w:t>
            </w:r>
            <w:r w:rsidR="002963A8">
              <w:t xml:space="preserve">within each Payment Milestone </w:t>
            </w:r>
            <w:r w:rsidRPr="00A149CB">
              <w:t xml:space="preserve">must be accepted or rejected by the </w:t>
            </w:r>
            <w:r>
              <w:t>Buyer</w:t>
            </w:r>
            <w:r w:rsidRPr="00A149CB">
              <w:t xml:space="preserve"> within five (5) business days (“Acceptance Period”) following completion. In the event the </w:t>
            </w:r>
            <w:r>
              <w:t>Buyer</w:t>
            </w:r>
            <w:r w:rsidRPr="00A149CB">
              <w:t xml:space="preserve"> fails to accept or reject delivery within the Acceptance Period, the deliverables would be deemed accepted by the </w:t>
            </w:r>
            <w:r w:rsidR="002963A8">
              <w:t>Buyer</w:t>
            </w:r>
            <w:r w:rsidRPr="00A149CB">
              <w:t xml:space="preserve">. Deliverables are deemed accepted after this time unless the parties determine in good faith that the Services and/or Deliverables do not meet the criteria </w:t>
            </w:r>
            <w:r w:rsidR="002963A8">
              <w:t>set out in the applicable statement of work</w:t>
            </w:r>
            <w:r w:rsidRPr="00A149CB">
              <w:t xml:space="preserve">. In such event, </w:t>
            </w:r>
            <w:r w:rsidR="002963A8">
              <w:t>Buyer</w:t>
            </w:r>
            <w:r w:rsidRPr="00A149CB">
              <w:t xml:space="preserve"> may request the Supplier to correct any defective or non-conforming item at no cost to </w:t>
            </w:r>
            <w:r w:rsidR="002963A8">
              <w:t>the Buyer</w:t>
            </w:r>
            <w:r w:rsidRPr="00A149CB">
              <w:t xml:space="preserve">. </w:t>
            </w:r>
            <w:r w:rsidR="002963A8">
              <w:t>Buyer</w:t>
            </w:r>
            <w:r w:rsidRPr="00A149CB">
              <w:t xml:space="preserve"> will not unreasonably withhold acceptance. </w:t>
            </w:r>
          </w:p>
          <w:p w14:paraId="32F73BDE" w14:textId="77777777" w:rsidR="00A149CB" w:rsidRDefault="00A149CB">
            <w:pPr>
              <w:pStyle w:val="Standard"/>
              <w:spacing w:line="240" w:lineRule="auto"/>
              <w:ind w:left="0" w:hanging="2"/>
            </w:pPr>
          </w:p>
          <w:p w14:paraId="674817C4" w14:textId="77777777" w:rsidR="00E206A7" w:rsidRDefault="00E206A7" w:rsidP="00E206A7">
            <w:pPr>
              <w:spacing w:line="242" w:lineRule="auto"/>
              <w:rPr>
                <w:color w:val="000000"/>
              </w:rPr>
            </w:pPr>
            <w:r>
              <w:rPr>
                <w:b/>
                <w:bCs/>
                <w:color w:val="000000"/>
              </w:rPr>
              <w:t>REDACTED</w:t>
            </w:r>
          </w:p>
          <w:p w14:paraId="5156D5FD" w14:textId="316E15D3" w:rsidR="00C70972" w:rsidRDefault="00C70972">
            <w:pPr>
              <w:pStyle w:val="Standard"/>
              <w:spacing w:line="240" w:lineRule="auto"/>
              <w:ind w:left="0" w:hanging="2"/>
            </w:pPr>
          </w:p>
        </w:tc>
      </w:tr>
      <w:tr w:rsidR="00C70972" w14:paraId="08D44EE0" w14:textId="77777777">
        <w:trPr>
          <w:trHeight w:val="300"/>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7D8587B" w14:textId="77777777" w:rsidR="00C70972" w:rsidRDefault="00970E64">
            <w:pPr>
              <w:pStyle w:val="Standard"/>
              <w:spacing w:line="240" w:lineRule="auto"/>
              <w:ind w:left="0" w:hanging="2"/>
            </w:pPr>
            <w:r>
              <w:rPr>
                <w:b/>
                <w:color w:val="000000"/>
              </w:rPr>
              <w:t>Invoice details</w:t>
            </w:r>
          </w:p>
        </w:tc>
        <w:tc>
          <w:tcPr>
            <w:tcW w:w="712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1C760AA" w14:textId="77777777" w:rsidR="00C70972" w:rsidRDefault="00970E64">
            <w:pPr>
              <w:pStyle w:val="Standard"/>
              <w:spacing w:line="240" w:lineRule="auto"/>
              <w:ind w:left="0" w:hanging="2"/>
            </w:pPr>
            <w:r>
              <w:t>The Supplier will issue electronic invoices annually in advance. The Buyer will pay the Supplier within 30 days of receipt of a valid invoice.</w:t>
            </w:r>
          </w:p>
        </w:tc>
      </w:tr>
      <w:tr w:rsidR="00C70972" w14:paraId="76DCDD50" w14:textId="77777777">
        <w:trPr>
          <w:trHeight w:val="300"/>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3E29741" w14:textId="77777777" w:rsidR="00C70972" w:rsidRDefault="00970E64">
            <w:pPr>
              <w:pStyle w:val="Standard"/>
              <w:spacing w:line="240" w:lineRule="auto"/>
              <w:ind w:left="0" w:hanging="2"/>
            </w:pPr>
            <w:r>
              <w:rPr>
                <w:b/>
                <w:color w:val="000000"/>
              </w:rPr>
              <w:t>Who and where to send invoices to</w:t>
            </w:r>
          </w:p>
        </w:tc>
        <w:tc>
          <w:tcPr>
            <w:tcW w:w="712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6D17513" w14:textId="77777777" w:rsidR="00C70972" w:rsidRDefault="00970E64">
            <w:pPr>
              <w:pStyle w:val="Standard"/>
              <w:spacing w:line="240" w:lineRule="auto"/>
              <w:ind w:left="0" w:hanging="2"/>
            </w:pPr>
            <w:r>
              <w:rPr>
                <w:color w:val="000000"/>
              </w:rPr>
              <w:t xml:space="preserve">Invoices will be sent to Zoe Bradley &amp; </w:t>
            </w:r>
            <w:r>
              <w:t>Carol Richards.</w:t>
            </w:r>
          </w:p>
          <w:p w14:paraId="1C85394A" w14:textId="77777777" w:rsidR="00C70972" w:rsidRDefault="00C70972">
            <w:pPr>
              <w:pStyle w:val="Standard"/>
              <w:spacing w:line="240" w:lineRule="auto"/>
              <w:ind w:left="0" w:hanging="2"/>
            </w:pPr>
          </w:p>
          <w:p w14:paraId="3DF38820" w14:textId="77777777" w:rsidR="00C70972" w:rsidRDefault="00970E64">
            <w:pPr>
              <w:pStyle w:val="Standard"/>
              <w:spacing w:line="240" w:lineRule="auto"/>
              <w:ind w:left="0" w:hanging="2"/>
            </w:pPr>
            <w:r>
              <w:t>zoe.bradley102@mod.gov.uk</w:t>
            </w:r>
          </w:p>
          <w:p w14:paraId="42BA0EF6" w14:textId="77777777" w:rsidR="00C70972" w:rsidRDefault="00970E64">
            <w:pPr>
              <w:pStyle w:val="Standard"/>
              <w:spacing w:line="240" w:lineRule="auto"/>
              <w:ind w:left="0" w:hanging="2"/>
            </w:pPr>
            <w:r>
              <w:t>carol.richards932@mod.gov.uk</w:t>
            </w:r>
          </w:p>
        </w:tc>
      </w:tr>
      <w:tr w:rsidR="00C70972" w14:paraId="0C97E11B" w14:textId="77777777">
        <w:trPr>
          <w:trHeight w:val="300"/>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2234020" w14:textId="77777777" w:rsidR="00C70972" w:rsidRDefault="00970E64">
            <w:pPr>
              <w:pStyle w:val="Standard"/>
              <w:spacing w:line="240" w:lineRule="auto"/>
              <w:ind w:left="0" w:hanging="2"/>
            </w:pPr>
            <w:r>
              <w:rPr>
                <w:b/>
                <w:color w:val="000000"/>
              </w:rPr>
              <w:lastRenderedPageBreak/>
              <w:t>Invoice information required</w:t>
            </w:r>
          </w:p>
        </w:tc>
        <w:tc>
          <w:tcPr>
            <w:tcW w:w="712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D5FBB0D" w14:textId="77777777" w:rsidR="00C70972" w:rsidRDefault="00970E64">
            <w:pPr>
              <w:pStyle w:val="Standard"/>
              <w:spacing w:line="240" w:lineRule="auto"/>
              <w:ind w:left="0" w:hanging="2"/>
            </w:pPr>
            <w:r>
              <w:t>All invoices must include the date; purchase order number; invoice number; summary of services, invoice amount.</w:t>
            </w:r>
          </w:p>
        </w:tc>
      </w:tr>
      <w:tr w:rsidR="00C70972" w14:paraId="6BB55AFF" w14:textId="77777777">
        <w:trPr>
          <w:trHeight w:val="300"/>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9A37431" w14:textId="77777777" w:rsidR="00C70972" w:rsidRDefault="00970E64">
            <w:pPr>
              <w:pStyle w:val="Standard"/>
              <w:spacing w:line="240" w:lineRule="auto"/>
              <w:ind w:left="0" w:hanging="2"/>
            </w:pPr>
            <w:r>
              <w:rPr>
                <w:b/>
                <w:color w:val="000000"/>
              </w:rPr>
              <w:t>Invoice frequency</w:t>
            </w:r>
          </w:p>
        </w:tc>
        <w:tc>
          <w:tcPr>
            <w:tcW w:w="712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EAD5C28" w14:textId="77777777" w:rsidR="00C70972" w:rsidRDefault="00970E64">
            <w:pPr>
              <w:pStyle w:val="Standard"/>
              <w:spacing w:line="240" w:lineRule="auto"/>
              <w:ind w:left="0" w:hanging="2"/>
            </w:pPr>
            <w:r>
              <w:t>Invoices will be sent to the Buyer in line with milestones.</w:t>
            </w:r>
          </w:p>
        </w:tc>
      </w:tr>
      <w:tr w:rsidR="00C70972" w14:paraId="407566B1" w14:textId="77777777">
        <w:trPr>
          <w:trHeight w:val="300"/>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770DB21" w14:textId="77777777" w:rsidR="00C70972" w:rsidRDefault="00970E64">
            <w:pPr>
              <w:pStyle w:val="Standard"/>
              <w:spacing w:line="240" w:lineRule="auto"/>
              <w:ind w:left="0" w:hanging="2"/>
            </w:pPr>
            <w:r>
              <w:rPr>
                <w:b/>
                <w:color w:val="000000"/>
              </w:rPr>
              <w:t>Call-Off Contract value</w:t>
            </w:r>
          </w:p>
        </w:tc>
        <w:tc>
          <w:tcPr>
            <w:tcW w:w="712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F934972" w14:textId="77777777" w:rsidR="00C70972" w:rsidRDefault="00970E64">
            <w:pPr>
              <w:pStyle w:val="Standard"/>
              <w:spacing w:line="240" w:lineRule="auto"/>
              <w:ind w:left="0" w:hanging="2"/>
            </w:pPr>
            <w:r>
              <w:rPr>
                <w:color w:val="000000"/>
              </w:rPr>
              <w:t>The total value of this Call-Off Contract is £220,638.00 Ex VAT</w:t>
            </w:r>
          </w:p>
        </w:tc>
      </w:tr>
      <w:tr w:rsidR="00C70972" w14:paraId="2059031E" w14:textId="77777777">
        <w:trPr>
          <w:trHeight w:val="300"/>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2F16AB1" w14:textId="77777777" w:rsidR="00C70972" w:rsidRDefault="00970E64">
            <w:pPr>
              <w:pStyle w:val="Standard"/>
              <w:spacing w:line="240" w:lineRule="auto"/>
              <w:ind w:left="0" w:hanging="2"/>
            </w:pPr>
            <w:r>
              <w:rPr>
                <w:b/>
                <w:color w:val="000000"/>
              </w:rPr>
              <w:t>Call-Off Contract charges</w:t>
            </w:r>
          </w:p>
        </w:tc>
        <w:tc>
          <w:tcPr>
            <w:tcW w:w="712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296F2B3" w14:textId="77777777" w:rsidR="00C70972" w:rsidRDefault="00970E64">
            <w:pPr>
              <w:pStyle w:val="Standard"/>
              <w:spacing w:line="240" w:lineRule="auto"/>
              <w:ind w:left="0" w:hanging="2"/>
            </w:pPr>
            <w:r>
              <w:rPr>
                <w:color w:val="000000"/>
              </w:rPr>
              <w:t>The breakdown of the Charges is;</w:t>
            </w:r>
          </w:p>
          <w:p w14:paraId="63E9942B" w14:textId="77777777" w:rsidR="00C70972" w:rsidRDefault="00C70972">
            <w:pPr>
              <w:pStyle w:val="Standard"/>
              <w:spacing w:line="240" w:lineRule="auto"/>
              <w:ind w:left="0" w:hanging="2"/>
              <w:rPr>
                <w:color w:val="000000"/>
              </w:rPr>
            </w:pPr>
          </w:p>
          <w:p w14:paraId="1ABF7715" w14:textId="77777777" w:rsidR="00E206A7" w:rsidRDefault="00E206A7" w:rsidP="00E206A7">
            <w:pPr>
              <w:spacing w:line="242" w:lineRule="auto"/>
              <w:rPr>
                <w:color w:val="000000"/>
              </w:rPr>
            </w:pPr>
            <w:r>
              <w:rPr>
                <w:b/>
                <w:bCs/>
                <w:color w:val="000000"/>
              </w:rPr>
              <w:t>REDACTED</w:t>
            </w:r>
          </w:p>
          <w:p w14:paraId="12E618FB" w14:textId="4D7EF666" w:rsidR="00C70972" w:rsidRDefault="00C70972">
            <w:pPr>
              <w:pStyle w:val="Standard"/>
              <w:spacing w:line="240" w:lineRule="auto"/>
              <w:ind w:left="0" w:hanging="2"/>
            </w:pPr>
          </w:p>
        </w:tc>
      </w:tr>
    </w:tbl>
    <w:p w14:paraId="11D956A4" w14:textId="77777777" w:rsidR="00C70972" w:rsidRDefault="00C70972">
      <w:pPr>
        <w:pStyle w:val="Heading3"/>
        <w:spacing w:after="0"/>
        <w:ind w:hanging="2"/>
        <w:rPr>
          <w:sz w:val="22"/>
        </w:rPr>
      </w:pPr>
    </w:p>
    <w:p w14:paraId="59DD82A8" w14:textId="77777777" w:rsidR="00C70972" w:rsidRDefault="00C70972">
      <w:pPr>
        <w:pStyle w:val="Heading3"/>
        <w:spacing w:after="0"/>
        <w:ind w:hanging="2"/>
        <w:rPr>
          <w:sz w:val="22"/>
        </w:rPr>
      </w:pPr>
    </w:p>
    <w:p w14:paraId="21EA3FE6" w14:textId="77777777" w:rsidR="00C70972" w:rsidRDefault="00C70972">
      <w:pPr>
        <w:pStyle w:val="Heading3"/>
        <w:spacing w:after="0"/>
        <w:ind w:hanging="2"/>
        <w:rPr>
          <w:sz w:val="22"/>
        </w:rPr>
      </w:pPr>
    </w:p>
    <w:p w14:paraId="32A21E5E" w14:textId="77777777" w:rsidR="00C70972" w:rsidRDefault="00C70972">
      <w:pPr>
        <w:pStyle w:val="Heading3"/>
        <w:spacing w:after="0"/>
        <w:ind w:hanging="2"/>
        <w:rPr>
          <w:sz w:val="22"/>
        </w:rPr>
      </w:pPr>
    </w:p>
    <w:p w14:paraId="1073BE63" w14:textId="77777777" w:rsidR="00C70972" w:rsidRDefault="00C70972">
      <w:pPr>
        <w:pStyle w:val="Heading3"/>
        <w:spacing w:after="0"/>
        <w:ind w:hanging="2"/>
        <w:rPr>
          <w:sz w:val="22"/>
        </w:rPr>
      </w:pPr>
    </w:p>
    <w:p w14:paraId="435BA552" w14:textId="77777777" w:rsidR="00C70972" w:rsidRDefault="00C70972">
      <w:pPr>
        <w:pStyle w:val="Heading3"/>
        <w:spacing w:after="0"/>
        <w:ind w:hanging="2"/>
        <w:rPr>
          <w:sz w:val="22"/>
        </w:rPr>
      </w:pPr>
    </w:p>
    <w:p w14:paraId="2DE20DF6" w14:textId="77777777" w:rsidR="00C70972" w:rsidRDefault="00C70972">
      <w:pPr>
        <w:pStyle w:val="Heading3"/>
        <w:spacing w:after="0"/>
        <w:ind w:hanging="2"/>
        <w:rPr>
          <w:sz w:val="22"/>
        </w:rPr>
      </w:pPr>
    </w:p>
    <w:p w14:paraId="543E61AB" w14:textId="77777777" w:rsidR="00C70972" w:rsidRDefault="00970E64">
      <w:pPr>
        <w:pStyle w:val="Heading3"/>
        <w:spacing w:after="0"/>
        <w:ind w:left="1" w:hanging="3"/>
      </w:pPr>
      <w:r>
        <w:t>Additional Buyer terms</w:t>
      </w:r>
    </w:p>
    <w:p w14:paraId="7835CC03" w14:textId="77777777" w:rsidR="00C70972" w:rsidRDefault="00C70972">
      <w:pPr>
        <w:pStyle w:val="Standard"/>
        <w:ind w:left="0" w:hanging="2"/>
      </w:pPr>
    </w:p>
    <w:tbl>
      <w:tblPr>
        <w:tblW w:w="9583" w:type="dxa"/>
        <w:tblInd w:w="-152" w:type="dxa"/>
        <w:tblLayout w:type="fixed"/>
        <w:tblCellMar>
          <w:left w:w="10" w:type="dxa"/>
          <w:right w:w="10" w:type="dxa"/>
        </w:tblCellMar>
        <w:tblLook w:val="04A0" w:firstRow="1" w:lastRow="0" w:firstColumn="1" w:lastColumn="0" w:noHBand="0" w:noVBand="1"/>
      </w:tblPr>
      <w:tblGrid>
        <w:gridCol w:w="2620"/>
        <w:gridCol w:w="6963"/>
      </w:tblGrid>
      <w:tr w:rsidR="00C70972" w14:paraId="7F5E781C" w14:textId="77777777">
        <w:trPr>
          <w:trHeight w:val="1685"/>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2E088B3" w14:textId="77777777" w:rsidR="00C70972" w:rsidRDefault="00970E64">
            <w:pPr>
              <w:pStyle w:val="Standard"/>
              <w:spacing w:line="240" w:lineRule="auto"/>
              <w:ind w:left="0" w:hanging="2"/>
            </w:pPr>
            <w:r>
              <w:rPr>
                <w:b/>
                <w:color w:val="000000"/>
              </w:rPr>
              <w:t>Performance of the</w:t>
            </w:r>
            <w:r>
              <w:rPr>
                <w:color w:val="000000"/>
              </w:rPr>
              <w:t xml:space="preserve"> </w:t>
            </w:r>
            <w:r>
              <w:rPr>
                <w:b/>
                <w:color w:val="000000"/>
              </w:rPr>
              <w:t>Service</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AE90D60" w14:textId="77777777" w:rsidR="00C70972" w:rsidRDefault="00970E64">
            <w:pPr>
              <w:pStyle w:val="Standard"/>
              <w:spacing w:after="268" w:line="276" w:lineRule="auto"/>
              <w:ind w:left="0" w:hanging="2"/>
            </w:pPr>
            <w:r>
              <w:rPr>
                <w:color w:val="000000"/>
              </w:rPr>
              <w:t>This Call-Off Contract will include the following Implementation Plan, exit and offboarding plans and milestones:</w:t>
            </w:r>
          </w:p>
          <w:p w14:paraId="3AF11352" w14:textId="77777777" w:rsidR="00E206A7" w:rsidRDefault="00E206A7" w:rsidP="00E206A7">
            <w:pPr>
              <w:spacing w:line="242" w:lineRule="auto"/>
              <w:rPr>
                <w:color w:val="000000"/>
              </w:rPr>
            </w:pPr>
            <w:r>
              <w:rPr>
                <w:b/>
                <w:bCs/>
                <w:color w:val="000000"/>
              </w:rPr>
              <w:t>REDACTED</w:t>
            </w:r>
          </w:p>
          <w:p w14:paraId="19B2E741" w14:textId="53C4AB6B" w:rsidR="00C70972" w:rsidRDefault="00C70972">
            <w:pPr>
              <w:pStyle w:val="Standard"/>
              <w:spacing w:after="54" w:line="240" w:lineRule="auto"/>
              <w:ind w:left="0" w:hanging="2"/>
            </w:pPr>
          </w:p>
        </w:tc>
      </w:tr>
      <w:tr w:rsidR="00C70972" w14:paraId="57692BE2" w14:textId="77777777">
        <w:trPr>
          <w:trHeight w:val="809"/>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632BFA8" w14:textId="77777777" w:rsidR="00C70972" w:rsidRDefault="00970E64">
            <w:pPr>
              <w:pStyle w:val="Standard"/>
              <w:spacing w:line="240" w:lineRule="auto"/>
              <w:ind w:left="0" w:hanging="2"/>
            </w:pPr>
            <w:r>
              <w:rPr>
                <w:b/>
                <w:color w:val="000000"/>
              </w:rPr>
              <w:t>Guarantee</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3EF890A" w14:textId="77777777" w:rsidR="00C70972" w:rsidRDefault="00970E64">
            <w:pPr>
              <w:pStyle w:val="Standard"/>
              <w:spacing w:line="240" w:lineRule="auto"/>
              <w:ind w:left="0" w:hanging="2"/>
            </w:pPr>
            <w:r>
              <w:rPr>
                <w:color w:val="000000"/>
              </w:rPr>
              <w:t>N/A</w:t>
            </w:r>
          </w:p>
        </w:tc>
      </w:tr>
      <w:tr w:rsidR="00C70972" w14:paraId="4E7F7588" w14:textId="77777777">
        <w:trPr>
          <w:trHeight w:val="1085"/>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8C5627A" w14:textId="77777777" w:rsidR="00C70972" w:rsidRDefault="00970E64">
            <w:pPr>
              <w:pStyle w:val="Standard"/>
              <w:spacing w:line="240" w:lineRule="auto"/>
              <w:ind w:left="0" w:hanging="2"/>
            </w:pPr>
            <w:r>
              <w:rPr>
                <w:b/>
                <w:color w:val="000000"/>
              </w:rPr>
              <w:t>Warranties, representations</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75FD94E" w14:textId="77777777" w:rsidR="00C70972" w:rsidRDefault="00970E64">
            <w:r>
              <w:rPr>
                <w:color w:val="000000"/>
              </w:rPr>
              <w:t>To be incorporated Framework Agreement clause 2.3.</w:t>
            </w:r>
          </w:p>
          <w:p w14:paraId="43207042" w14:textId="77777777" w:rsidR="00C70972" w:rsidRDefault="00C70972">
            <w:pPr>
              <w:pStyle w:val="Standard"/>
              <w:spacing w:line="240" w:lineRule="auto"/>
              <w:ind w:left="-2" w:firstLine="0"/>
              <w:rPr>
                <w:color w:val="000000"/>
              </w:rPr>
            </w:pPr>
          </w:p>
        </w:tc>
      </w:tr>
      <w:tr w:rsidR="00C70972" w14:paraId="0F6CED92" w14:textId="77777777">
        <w:trPr>
          <w:trHeight w:val="1242"/>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ACCCF48" w14:textId="77777777" w:rsidR="00C70972" w:rsidRDefault="00970E64">
            <w:pPr>
              <w:pStyle w:val="Standard"/>
              <w:spacing w:line="240" w:lineRule="auto"/>
              <w:ind w:left="0" w:hanging="2"/>
            </w:pPr>
            <w:r>
              <w:rPr>
                <w:b/>
                <w:color w:val="000000"/>
              </w:rPr>
              <w:lastRenderedPageBreak/>
              <w:t>Supplemental requirements in addition to the Call-Off</w:t>
            </w:r>
            <w:r>
              <w:rPr>
                <w:color w:val="000000"/>
              </w:rPr>
              <w:t xml:space="preserve"> </w:t>
            </w:r>
            <w:r>
              <w:rPr>
                <w:b/>
                <w:color w:val="000000"/>
              </w:rPr>
              <w:t>terms</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E38ADB5" w14:textId="77777777" w:rsidR="00C70972" w:rsidRDefault="00970E64">
            <w:pPr>
              <w:pStyle w:val="Standard"/>
              <w:spacing w:line="240" w:lineRule="auto"/>
              <w:ind w:left="0" w:hanging="2"/>
            </w:pPr>
            <w:r>
              <w:rPr>
                <w:color w:val="000000"/>
              </w:rPr>
              <w:t>N/A</w:t>
            </w:r>
          </w:p>
        </w:tc>
      </w:tr>
      <w:tr w:rsidR="00C70972" w14:paraId="6CB34B74" w14:textId="77777777">
        <w:trPr>
          <w:trHeight w:val="1536"/>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0E2B468" w14:textId="77777777" w:rsidR="00C70972" w:rsidRDefault="00970E64">
            <w:pPr>
              <w:pStyle w:val="Standard"/>
              <w:spacing w:line="240" w:lineRule="auto"/>
              <w:ind w:left="0" w:hanging="2"/>
            </w:pPr>
            <w:r>
              <w:rPr>
                <w:b/>
                <w:color w:val="000000"/>
              </w:rPr>
              <w:t>Alternative clauses</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42FE6B9" w14:textId="77777777" w:rsidR="00C70972" w:rsidRDefault="00970E64">
            <w:pPr>
              <w:pStyle w:val="Standard"/>
              <w:spacing w:line="240" w:lineRule="auto"/>
              <w:ind w:left="0" w:hanging="2"/>
            </w:pPr>
            <w:r>
              <w:rPr>
                <w:color w:val="000000"/>
              </w:rPr>
              <w:t>N/A</w:t>
            </w:r>
          </w:p>
        </w:tc>
      </w:tr>
      <w:tr w:rsidR="00C70972" w14:paraId="29A371CF" w14:textId="77777777">
        <w:trPr>
          <w:trHeight w:val="1259"/>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56291E9" w14:textId="77777777" w:rsidR="00C70972" w:rsidRDefault="00970E64">
            <w:pPr>
              <w:pStyle w:val="Standard"/>
              <w:spacing w:after="26" w:line="240" w:lineRule="auto"/>
              <w:ind w:left="0" w:hanging="2"/>
            </w:pPr>
            <w:r>
              <w:rPr>
                <w:b/>
                <w:color w:val="000000"/>
              </w:rPr>
              <w:t>Buyer specific</w:t>
            </w:r>
          </w:p>
          <w:p w14:paraId="2184595C" w14:textId="77777777" w:rsidR="00C70972" w:rsidRDefault="00970E64">
            <w:pPr>
              <w:pStyle w:val="Standard"/>
              <w:spacing w:after="28" w:line="240" w:lineRule="auto"/>
              <w:ind w:left="0" w:hanging="2"/>
            </w:pPr>
            <w:r>
              <w:rPr>
                <w:b/>
                <w:color w:val="000000"/>
              </w:rPr>
              <w:t>amendments</w:t>
            </w:r>
          </w:p>
          <w:p w14:paraId="6D64DD5C" w14:textId="77777777" w:rsidR="00C70972" w:rsidRDefault="00970E64">
            <w:pPr>
              <w:pStyle w:val="Standard"/>
              <w:spacing w:line="240" w:lineRule="auto"/>
              <w:ind w:left="0" w:hanging="2"/>
            </w:pPr>
            <w:r>
              <w:rPr>
                <w:b/>
                <w:color w:val="000000"/>
              </w:rPr>
              <w:t>to/refinements of the Call-Off Contract terms</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18D0270" w14:textId="77777777" w:rsidR="00C70972" w:rsidRDefault="00970E64">
            <w:pPr>
              <w:pStyle w:val="Standard"/>
              <w:spacing w:line="240" w:lineRule="auto"/>
              <w:ind w:left="0" w:hanging="2"/>
            </w:pPr>
            <w:r>
              <w:rPr>
                <w:color w:val="000000"/>
              </w:rPr>
              <w:t>N/A</w:t>
            </w:r>
          </w:p>
        </w:tc>
      </w:tr>
      <w:tr w:rsidR="00C70972" w14:paraId="06957BE7" w14:textId="77777777">
        <w:trPr>
          <w:trHeight w:val="794"/>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E51D3FC" w14:textId="77777777" w:rsidR="00C70972" w:rsidRDefault="00970E64">
            <w:pPr>
              <w:pStyle w:val="Standard"/>
              <w:spacing w:line="240" w:lineRule="auto"/>
              <w:ind w:left="0" w:hanging="2"/>
            </w:pPr>
            <w:r>
              <w:rPr>
                <w:b/>
                <w:color w:val="000000"/>
              </w:rPr>
              <w:t>Personal Data and</w:t>
            </w:r>
            <w:r>
              <w:rPr>
                <w:color w:val="000000"/>
              </w:rPr>
              <w:t xml:space="preserve"> </w:t>
            </w:r>
            <w:r>
              <w:rPr>
                <w:b/>
                <w:color w:val="000000"/>
              </w:rPr>
              <w:t>Data Subjects</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43E56D2" w14:textId="77777777" w:rsidR="00C70972" w:rsidRDefault="00970E64">
            <w:pPr>
              <w:pStyle w:val="Standard"/>
              <w:spacing w:line="240" w:lineRule="auto"/>
              <w:ind w:left="0" w:hanging="2"/>
            </w:pPr>
            <w:r>
              <w:rPr>
                <w:color w:val="000000"/>
              </w:rPr>
              <w:t>N/A</w:t>
            </w:r>
          </w:p>
        </w:tc>
      </w:tr>
      <w:tr w:rsidR="00C70972" w14:paraId="2C693D80" w14:textId="77777777">
        <w:trPr>
          <w:trHeight w:val="943"/>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FBEF694" w14:textId="77777777" w:rsidR="00C70972" w:rsidRDefault="00970E64">
            <w:pPr>
              <w:pStyle w:val="Standard"/>
              <w:spacing w:line="240" w:lineRule="auto"/>
              <w:ind w:left="0" w:hanging="2"/>
            </w:pPr>
            <w:r>
              <w:rPr>
                <w:b/>
                <w:color w:val="000000"/>
              </w:rPr>
              <w:t>Intellectual Property</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C06654E" w14:textId="77777777" w:rsidR="00C70972" w:rsidRDefault="00970E64">
            <w:pPr>
              <w:pStyle w:val="Standard"/>
              <w:spacing w:line="240" w:lineRule="auto"/>
              <w:ind w:left="0" w:hanging="2"/>
            </w:pPr>
            <w:r>
              <w:rPr>
                <w:color w:val="000000"/>
              </w:rPr>
              <w:t>N/A</w:t>
            </w:r>
          </w:p>
        </w:tc>
      </w:tr>
      <w:tr w:rsidR="00C70972" w14:paraId="03E80E7D" w14:textId="77777777">
        <w:trPr>
          <w:trHeight w:val="681"/>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C691B02" w14:textId="77777777" w:rsidR="00C70972" w:rsidRDefault="00970E64">
            <w:pPr>
              <w:pStyle w:val="Standard"/>
              <w:spacing w:line="240" w:lineRule="auto"/>
              <w:ind w:left="0" w:hanging="2"/>
            </w:pPr>
            <w:r>
              <w:rPr>
                <w:b/>
                <w:color w:val="000000"/>
              </w:rPr>
              <w:t>Social Value</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73E0ED1" w14:textId="77777777" w:rsidR="00C70972" w:rsidRDefault="00970E64">
            <w:pPr>
              <w:spacing w:line="242" w:lineRule="auto"/>
              <w:ind w:left="2"/>
              <w:rPr>
                <w:color w:val="000000"/>
              </w:rPr>
            </w:pPr>
            <w:r>
              <w:rPr>
                <w:color w:val="000000"/>
              </w:rPr>
              <w:t>Wellbeing - Improve health and wellbeing;</w:t>
            </w:r>
          </w:p>
          <w:p w14:paraId="32CB41C4" w14:textId="77777777" w:rsidR="00C70972" w:rsidRDefault="00C70972">
            <w:pPr>
              <w:spacing w:line="242" w:lineRule="auto"/>
              <w:ind w:left="2"/>
              <w:rPr>
                <w:color w:val="000000"/>
              </w:rPr>
            </w:pPr>
          </w:p>
          <w:p w14:paraId="3AA6CDE0" w14:textId="77777777" w:rsidR="00C70972" w:rsidRDefault="00970E64">
            <w:pPr>
              <w:spacing w:after="160"/>
              <w:jc w:val="both"/>
            </w:pPr>
            <w:r>
              <w:rPr>
                <w:b/>
                <w:bCs/>
              </w:rPr>
              <w:t>KPIs and Monitoring:</w:t>
            </w:r>
          </w:p>
          <w:p w14:paraId="3E4813CE" w14:textId="77777777" w:rsidR="00E206A7" w:rsidRDefault="00E206A7" w:rsidP="00E206A7">
            <w:pPr>
              <w:spacing w:line="242" w:lineRule="auto"/>
              <w:rPr>
                <w:color w:val="000000"/>
              </w:rPr>
            </w:pPr>
            <w:r>
              <w:rPr>
                <w:b/>
                <w:bCs/>
                <w:color w:val="000000"/>
              </w:rPr>
              <w:t>REDACTED</w:t>
            </w:r>
          </w:p>
          <w:p w14:paraId="1F0BC776" w14:textId="77777777" w:rsidR="00C70972" w:rsidRDefault="00C70972">
            <w:pPr>
              <w:spacing w:line="242" w:lineRule="auto"/>
              <w:ind w:left="2"/>
              <w:rPr>
                <w:color w:val="000000"/>
              </w:rPr>
            </w:pPr>
          </w:p>
          <w:p w14:paraId="21EFB463" w14:textId="77777777" w:rsidR="00C70972" w:rsidRDefault="00C70972">
            <w:pPr>
              <w:pStyle w:val="Standard"/>
              <w:spacing w:line="240" w:lineRule="auto"/>
              <w:ind w:left="0" w:hanging="2"/>
              <w:rPr>
                <w:color w:val="000000"/>
              </w:rPr>
            </w:pPr>
          </w:p>
        </w:tc>
      </w:tr>
      <w:tr w:rsidR="00C70972" w14:paraId="0AEE6080" w14:textId="77777777">
        <w:trPr>
          <w:trHeight w:val="1450"/>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88080B0" w14:textId="77777777" w:rsidR="00C70972" w:rsidRDefault="00970E64">
            <w:pPr>
              <w:pStyle w:val="Standard"/>
              <w:spacing w:line="240" w:lineRule="auto"/>
              <w:ind w:left="0" w:hanging="2"/>
            </w:pPr>
            <w:r>
              <w:rPr>
                <w:b/>
                <w:color w:val="000000"/>
              </w:rPr>
              <w:t>Performance Indicators</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4D5D160" w14:textId="77777777" w:rsidR="00C70972" w:rsidRDefault="00970E64">
            <w:pPr>
              <w:pStyle w:val="Standard"/>
              <w:spacing w:line="240" w:lineRule="auto"/>
              <w:ind w:left="0" w:hanging="2"/>
            </w:pPr>
            <w:r>
              <w:rPr>
                <w:color w:val="000000"/>
              </w:rPr>
              <w:t>Data supplied by the Supplier in relation to Performance Indicators is deemed the Intellectual Property of the Buyer and may be published by the Buyer.</w:t>
            </w:r>
          </w:p>
          <w:p w14:paraId="49CE5060" w14:textId="77777777" w:rsidR="00C70972" w:rsidRDefault="00C70972">
            <w:pPr>
              <w:pStyle w:val="Standard"/>
              <w:spacing w:line="240" w:lineRule="auto"/>
              <w:ind w:left="0" w:hanging="2"/>
              <w:rPr>
                <w:color w:val="000000"/>
              </w:rPr>
            </w:pPr>
          </w:p>
        </w:tc>
      </w:tr>
    </w:tbl>
    <w:p w14:paraId="75F8B802" w14:textId="77777777" w:rsidR="00C70972" w:rsidRDefault="00970E64">
      <w:pPr>
        <w:pStyle w:val="Heading3"/>
        <w:tabs>
          <w:tab w:val="center" w:pos="1235"/>
          <w:tab w:val="center" w:pos="3177"/>
        </w:tabs>
        <w:ind w:hanging="2"/>
      </w:pPr>
      <w:r>
        <w:rPr>
          <w:color w:val="000000"/>
          <w:sz w:val="22"/>
        </w:rPr>
        <w:lastRenderedPageBreak/>
        <w:tab/>
      </w:r>
    </w:p>
    <w:p w14:paraId="61B816B1" w14:textId="77777777" w:rsidR="00C70972" w:rsidRDefault="00970E64">
      <w:pPr>
        <w:pStyle w:val="Heading3"/>
        <w:tabs>
          <w:tab w:val="center" w:pos="668"/>
          <w:tab w:val="center" w:pos="2610"/>
        </w:tabs>
        <w:ind w:left="-567" w:hanging="2"/>
      </w:pPr>
      <w:r>
        <w:t>1.</w:t>
      </w:r>
      <w:r>
        <w:rPr>
          <w:sz w:val="22"/>
        </w:rPr>
        <w:t xml:space="preserve"> </w:t>
      </w:r>
      <w:r>
        <w:rPr>
          <w:sz w:val="22"/>
        </w:rPr>
        <w:tab/>
      </w:r>
      <w:r>
        <w:t>Formation of contract</w:t>
      </w:r>
    </w:p>
    <w:p w14:paraId="6E4B68C7" w14:textId="77777777" w:rsidR="00C70972" w:rsidRDefault="00970E64">
      <w:pPr>
        <w:pStyle w:val="Standard"/>
        <w:spacing w:after="310" w:line="288" w:lineRule="auto"/>
        <w:ind w:left="424" w:right="14" w:hanging="708"/>
      </w:pPr>
      <w:r>
        <w:rPr>
          <w:color w:val="000000"/>
        </w:rPr>
        <w:t>1.1       By signing and returning this Order Form (Part A), the Supplier agrees to enter into a Call-Off Contract with the Buyer.</w:t>
      </w:r>
    </w:p>
    <w:p w14:paraId="5DFF8A62" w14:textId="77777777" w:rsidR="00C70972" w:rsidRDefault="00970E64">
      <w:pPr>
        <w:pStyle w:val="Standard"/>
        <w:spacing w:after="310" w:line="288" w:lineRule="auto"/>
        <w:ind w:left="424" w:right="14" w:hanging="708"/>
      </w:pPr>
      <w:r>
        <w:rPr>
          <w:color w:val="000000"/>
        </w:rPr>
        <w:t xml:space="preserve">1.2 </w:t>
      </w:r>
      <w:r>
        <w:rPr>
          <w:color w:val="000000"/>
        </w:rPr>
        <w:tab/>
        <w:t>The Parties agree that they have read the Order Form (Part A) and the Call-Off Contract terms and by signing below agree to be bound by this Call-Off Contract.</w:t>
      </w:r>
    </w:p>
    <w:p w14:paraId="2F6CC79D" w14:textId="77777777" w:rsidR="00C70972" w:rsidRDefault="00970E64">
      <w:pPr>
        <w:pStyle w:val="Standard"/>
        <w:spacing w:after="310" w:line="288" w:lineRule="auto"/>
        <w:ind w:left="424" w:right="14" w:hanging="708"/>
      </w:pPr>
      <w:r>
        <w:rPr>
          <w:color w:val="000000"/>
        </w:rPr>
        <w:t xml:space="preserve">1.3 </w:t>
      </w:r>
      <w:r>
        <w:rPr>
          <w:color w:val="000000"/>
        </w:rPr>
        <w:tab/>
        <w:t>This Call-Off Contract will be formed when the Buyer acknowledges receipt of the signed copy of the Order Form from the Supplier.</w:t>
      </w:r>
    </w:p>
    <w:p w14:paraId="7B32AF18" w14:textId="77777777" w:rsidR="00C70972" w:rsidRDefault="00970E64">
      <w:pPr>
        <w:pStyle w:val="Standard"/>
        <w:spacing w:after="741" w:line="240" w:lineRule="auto"/>
        <w:ind w:left="424" w:right="14" w:hanging="708"/>
      </w:pPr>
      <w:r>
        <w:rPr>
          <w:color w:val="000000"/>
        </w:rPr>
        <w:t xml:space="preserve">1.4 </w:t>
      </w:r>
      <w:r>
        <w:rPr>
          <w:color w:val="000000"/>
        </w:rPr>
        <w:tab/>
        <w:t>In cases of any ambiguity or conflict, the terms and conditions of the Call-Off Contract (Part B) and Order Form (Part A) will supersede those of the Supplier Terms and Conditions as per the order of precedence set out in clauses 8.3 to 8.6 inclusive of the Framework Agreement.</w:t>
      </w:r>
    </w:p>
    <w:p w14:paraId="62741C7C" w14:textId="77777777" w:rsidR="00C70972" w:rsidRDefault="00970E64">
      <w:pPr>
        <w:pStyle w:val="Heading3"/>
        <w:tabs>
          <w:tab w:val="center" w:pos="1390"/>
          <w:tab w:val="center" w:pos="3853"/>
        </w:tabs>
        <w:ind w:left="155" w:hanging="720"/>
      </w:pPr>
      <w:r>
        <w:t xml:space="preserve">2. </w:t>
      </w:r>
      <w:r>
        <w:tab/>
        <w:t>Background to the agreement</w:t>
      </w:r>
    </w:p>
    <w:p w14:paraId="1B75A920" w14:textId="77777777" w:rsidR="00C70972" w:rsidRDefault="00970E64">
      <w:pPr>
        <w:pStyle w:val="Standard"/>
        <w:spacing w:after="310" w:line="288" w:lineRule="auto"/>
        <w:ind w:left="424" w:right="14" w:hanging="708"/>
      </w:pPr>
      <w:r>
        <w:rPr>
          <w:color w:val="000000"/>
        </w:rPr>
        <w:t xml:space="preserve">2.1 </w:t>
      </w:r>
      <w:r>
        <w:rPr>
          <w:color w:val="000000"/>
        </w:rPr>
        <w:tab/>
        <w:t>The Supplier is a provider of G-Cloud Services and agreed to provide the Services under the terms of Framework Agreement number RM1557.14.</w:t>
      </w:r>
    </w:p>
    <w:tbl>
      <w:tblPr>
        <w:tblW w:w="8882" w:type="dxa"/>
        <w:tblInd w:w="-152" w:type="dxa"/>
        <w:tblLayout w:type="fixed"/>
        <w:tblCellMar>
          <w:left w:w="10" w:type="dxa"/>
          <w:right w:w="10" w:type="dxa"/>
        </w:tblCellMar>
        <w:tblLook w:val="04A0" w:firstRow="1" w:lastRow="0" w:firstColumn="1" w:lastColumn="0" w:noHBand="0" w:noVBand="1"/>
      </w:tblPr>
      <w:tblGrid>
        <w:gridCol w:w="1800"/>
        <w:gridCol w:w="3541"/>
        <w:gridCol w:w="3541"/>
      </w:tblGrid>
      <w:tr w:rsidR="00C70972" w14:paraId="5DE8EF21"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BE5EF91" w14:textId="77777777" w:rsidR="00C70972" w:rsidRDefault="00970E64">
            <w:pPr>
              <w:pStyle w:val="Standard"/>
              <w:spacing w:line="240" w:lineRule="auto"/>
              <w:ind w:left="0" w:hanging="2"/>
            </w:pPr>
            <w:r>
              <w:rPr>
                <w:b/>
                <w:color w:val="000000"/>
              </w:rPr>
              <w:t>Signed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F245755" w14:textId="77777777" w:rsidR="00C70972" w:rsidRDefault="00970E64">
            <w:pPr>
              <w:pStyle w:val="Standard"/>
              <w:spacing w:line="240" w:lineRule="auto"/>
              <w:ind w:left="0" w:hanging="2"/>
            </w:pPr>
            <w:r>
              <w:rPr>
                <w:color w:val="000000"/>
              </w:rPr>
              <w:t>Supplier</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372090" w14:textId="77777777" w:rsidR="00C70972" w:rsidRDefault="00970E64">
            <w:pPr>
              <w:pStyle w:val="Standard"/>
              <w:spacing w:line="240" w:lineRule="auto"/>
              <w:ind w:left="0" w:hanging="2"/>
            </w:pPr>
            <w:r>
              <w:rPr>
                <w:color w:val="000000"/>
              </w:rPr>
              <w:t>Buyer</w:t>
            </w:r>
          </w:p>
        </w:tc>
      </w:tr>
      <w:tr w:rsidR="00C70972" w14:paraId="0D5DADC9"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C2AB562" w14:textId="77777777" w:rsidR="00C70972" w:rsidRDefault="00970E64">
            <w:pPr>
              <w:pStyle w:val="Standard"/>
              <w:spacing w:line="240" w:lineRule="auto"/>
              <w:ind w:left="0" w:hanging="2"/>
            </w:pPr>
            <w:r>
              <w:rPr>
                <w:b/>
                <w:color w:val="000000"/>
              </w:rPr>
              <w:t>Name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14F9D83" w14:textId="77777777" w:rsidR="00E206A7" w:rsidRDefault="00E206A7" w:rsidP="00E206A7">
            <w:pPr>
              <w:spacing w:line="242" w:lineRule="auto"/>
              <w:rPr>
                <w:color w:val="000000"/>
              </w:rPr>
            </w:pPr>
            <w:r>
              <w:rPr>
                <w:b/>
                <w:bCs/>
                <w:color w:val="000000"/>
              </w:rPr>
              <w:t>REDACTED</w:t>
            </w:r>
          </w:p>
          <w:p w14:paraId="1D7D4426" w14:textId="6E2CA1FF" w:rsidR="00C70972" w:rsidRDefault="00C70972">
            <w:pPr>
              <w:pStyle w:val="Standard"/>
              <w:spacing w:line="240" w:lineRule="auto"/>
              <w:ind w:left="0" w:hanging="2"/>
              <w:rPr>
                <w:color w:val="000000"/>
              </w:rPr>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7A31822" w14:textId="77777777" w:rsidR="00E206A7" w:rsidRDefault="00E206A7" w:rsidP="00E206A7">
            <w:pPr>
              <w:spacing w:line="242" w:lineRule="auto"/>
              <w:rPr>
                <w:color w:val="000000"/>
              </w:rPr>
            </w:pPr>
            <w:r>
              <w:rPr>
                <w:b/>
                <w:bCs/>
                <w:color w:val="000000"/>
              </w:rPr>
              <w:t>REDACTED</w:t>
            </w:r>
          </w:p>
          <w:p w14:paraId="69AC2D95" w14:textId="265A7765" w:rsidR="00C70972" w:rsidRDefault="00C70972">
            <w:pPr>
              <w:pStyle w:val="Standard"/>
              <w:spacing w:line="240" w:lineRule="auto"/>
              <w:ind w:left="0" w:hanging="2"/>
              <w:rPr>
                <w:color w:val="000000"/>
              </w:rPr>
            </w:pPr>
          </w:p>
        </w:tc>
      </w:tr>
      <w:tr w:rsidR="00C70972" w14:paraId="2F71104F"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DE0A6C6" w14:textId="77777777" w:rsidR="00C70972" w:rsidRDefault="00970E64">
            <w:pPr>
              <w:pStyle w:val="Standard"/>
              <w:spacing w:line="240" w:lineRule="auto"/>
              <w:ind w:left="0" w:hanging="2"/>
            </w:pPr>
            <w:r>
              <w:rPr>
                <w:b/>
                <w:color w:val="000000"/>
              </w:rPr>
              <w:t>Title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E333E8A" w14:textId="77777777" w:rsidR="00E206A7" w:rsidRDefault="00E206A7" w:rsidP="00E206A7">
            <w:pPr>
              <w:spacing w:line="242" w:lineRule="auto"/>
              <w:rPr>
                <w:color w:val="000000"/>
              </w:rPr>
            </w:pPr>
            <w:r>
              <w:rPr>
                <w:b/>
                <w:bCs/>
                <w:color w:val="000000"/>
              </w:rPr>
              <w:t>REDACTED</w:t>
            </w:r>
          </w:p>
          <w:p w14:paraId="0E6AE0F6" w14:textId="46E1C444" w:rsidR="00C70972" w:rsidRDefault="00C70972">
            <w:pPr>
              <w:pStyle w:val="Standard"/>
              <w:spacing w:line="240" w:lineRule="auto"/>
              <w:ind w:left="0" w:hanging="2"/>
              <w:rPr>
                <w:color w:val="000000"/>
              </w:rPr>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1F24704" w14:textId="77777777" w:rsidR="00E206A7" w:rsidRDefault="00E206A7" w:rsidP="00E206A7">
            <w:pPr>
              <w:spacing w:line="242" w:lineRule="auto"/>
              <w:rPr>
                <w:color w:val="000000"/>
              </w:rPr>
            </w:pPr>
            <w:r>
              <w:rPr>
                <w:b/>
                <w:bCs/>
                <w:color w:val="000000"/>
              </w:rPr>
              <w:t>REDACTED</w:t>
            </w:r>
          </w:p>
          <w:p w14:paraId="3544E77A" w14:textId="6EF32C2A" w:rsidR="00C70972" w:rsidRDefault="00C70972">
            <w:pPr>
              <w:pStyle w:val="Standard"/>
              <w:spacing w:line="240" w:lineRule="auto"/>
              <w:ind w:left="0" w:hanging="2"/>
              <w:rPr>
                <w:color w:val="000000"/>
              </w:rPr>
            </w:pPr>
          </w:p>
        </w:tc>
      </w:tr>
      <w:tr w:rsidR="00C70972" w14:paraId="7FEEE1AA"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F8B6A23" w14:textId="77777777" w:rsidR="00C70972" w:rsidRDefault="00970E64">
            <w:pPr>
              <w:pStyle w:val="Standard"/>
              <w:spacing w:line="240" w:lineRule="auto"/>
              <w:ind w:left="0" w:hanging="2"/>
            </w:pPr>
            <w:r>
              <w:rPr>
                <w:b/>
                <w:color w:val="000000"/>
              </w:rPr>
              <w:t>Signature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A9ADC52" w14:textId="77777777" w:rsidR="00E206A7" w:rsidRDefault="00970E64" w:rsidP="00E206A7">
            <w:pPr>
              <w:spacing w:line="242" w:lineRule="auto"/>
              <w:rPr>
                <w:color w:val="000000"/>
              </w:rPr>
            </w:pPr>
            <w:r>
              <w:rPr>
                <w:color w:val="000000"/>
              </w:rPr>
              <w:t xml:space="preserve"> </w:t>
            </w:r>
            <w:r w:rsidR="00E206A7">
              <w:rPr>
                <w:b/>
                <w:bCs/>
                <w:color w:val="000000"/>
              </w:rPr>
              <w:t>REDACTED</w:t>
            </w:r>
          </w:p>
          <w:p w14:paraId="42738679" w14:textId="320307B0" w:rsidR="00C70972" w:rsidRDefault="00C70972">
            <w:pPr>
              <w:pStyle w:val="Standard"/>
              <w:spacing w:line="240" w:lineRule="auto"/>
              <w:ind w:left="0" w:hanging="2"/>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69B0C64" w14:textId="77777777" w:rsidR="00E206A7" w:rsidRDefault="00970E64" w:rsidP="00E206A7">
            <w:pPr>
              <w:spacing w:line="242" w:lineRule="auto"/>
              <w:rPr>
                <w:color w:val="000000"/>
              </w:rPr>
            </w:pPr>
            <w:r>
              <w:rPr>
                <w:color w:val="000000"/>
              </w:rPr>
              <w:t xml:space="preserve"> </w:t>
            </w:r>
            <w:r w:rsidR="00E206A7">
              <w:rPr>
                <w:b/>
                <w:bCs/>
                <w:color w:val="000000"/>
              </w:rPr>
              <w:t>REDACTED</w:t>
            </w:r>
          </w:p>
          <w:p w14:paraId="64FAADEA" w14:textId="45372B0D" w:rsidR="00C70972" w:rsidRDefault="00C70972">
            <w:pPr>
              <w:pStyle w:val="Standard"/>
              <w:spacing w:line="240" w:lineRule="auto"/>
              <w:ind w:left="0" w:hanging="2"/>
            </w:pPr>
          </w:p>
        </w:tc>
      </w:tr>
      <w:tr w:rsidR="00C70972" w14:paraId="30BD56B8" w14:textId="77777777">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A543A09" w14:textId="77777777" w:rsidR="00C70972" w:rsidRDefault="00970E64">
            <w:pPr>
              <w:pStyle w:val="Standard"/>
              <w:spacing w:line="240" w:lineRule="auto"/>
              <w:ind w:left="0" w:hanging="2"/>
            </w:pPr>
            <w:r>
              <w:rPr>
                <w:b/>
                <w:color w:val="000000"/>
              </w:rPr>
              <w:t>Date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C4327BC" w14:textId="5A7A6D93" w:rsidR="00C70972" w:rsidRDefault="00FB649D">
            <w:pPr>
              <w:pStyle w:val="Standard"/>
              <w:spacing w:line="240" w:lineRule="auto"/>
              <w:ind w:left="0" w:hanging="2"/>
              <w:rPr>
                <w:color w:val="000000"/>
              </w:rPr>
            </w:pPr>
            <w:r>
              <w:rPr>
                <w:color w:val="000000"/>
              </w:rPr>
              <w:t>14/12/24</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58478B" w14:textId="71A79BDB" w:rsidR="00C70972" w:rsidRDefault="00E206A7">
            <w:pPr>
              <w:pStyle w:val="Standard"/>
              <w:spacing w:line="240" w:lineRule="auto"/>
              <w:ind w:left="0" w:hanging="2"/>
              <w:rPr>
                <w:color w:val="000000"/>
              </w:rPr>
            </w:pPr>
            <w:r>
              <w:rPr>
                <w:color w:val="000000"/>
              </w:rPr>
              <w:t>14/12/12/24</w:t>
            </w:r>
          </w:p>
        </w:tc>
      </w:tr>
    </w:tbl>
    <w:p w14:paraId="6AB4A5A9" w14:textId="77777777" w:rsidR="00C70972" w:rsidRDefault="00970E64">
      <w:pPr>
        <w:pStyle w:val="Standard"/>
        <w:tabs>
          <w:tab w:val="center" w:pos="1272"/>
          <w:tab w:val="center" w:pos="4937"/>
          <w:tab w:val="center" w:pos="10915"/>
        </w:tabs>
        <w:ind w:left="0" w:hanging="2"/>
      </w:pPr>
      <w:r>
        <w:rPr>
          <w:color w:val="000000"/>
        </w:rPr>
        <w:tab/>
      </w:r>
    </w:p>
    <w:p w14:paraId="2F4435EA" w14:textId="77777777" w:rsidR="00C70972" w:rsidRDefault="00970E64">
      <w:pPr>
        <w:pStyle w:val="Standard"/>
        <w:tabs>
          <w:tab w:val="center" w:pos="1697"/>
          <w:tab w:val="center" w:pos="5362"/>
          <w:tab w:val="center" w:pos="11340"/>
        </w:tabs>
        <w:ind w:left="425" w:hanging="711"/>
      </w:pPr>
      <w:r>
        <w:rPr>
          <w:color w:val="000000"/>
        </w:rPr>
        <w:t xml:space="preserve">2.2 </w:t>
      </w:r>
      <w:r>
        <w:rPr>
          <w:color w:val="000000"/>
        </w:rPr>
        <w:tab/>
      </w:r>
      <w:r>
        <w:rPr>
          <w:color w:val="000000"/>
        </w:rPr>
        <w:tab/>
        <w:t>The Buyer provided an Order Form for Services to the Supplier.</w:t>
      </w:r>
    </w:p>
    <w:p w14:paraId="66D50C9A" w14:textId="77777777" w:rsidR="00C70972" w:rsidRDefault="00970E64">
      <w:pPr>
        <w:pStyle w:val="Standard"/>
        <w:tabs>
          <w:tab w:val="center" w:pos="1272"/>
          <w:tab w:val="center" w:pos="4937"/>
          <w:tab w:val="center" w:pos="10915"/>
        </w:tabs>
        <w:ind w:left="0" w:hanging="2"/>
      </w:pPr>
      <w:r>
        <w:rPr>
          <w:color w:val="000000"/>
        </w:rPr>
        <w:tab/>
      </w:r>
    </w:p>
    <w:p w14:paraId="16514B70" w14:textId="77777777" w:rsidR="00C70972" w:rsidRDefault="00C70972">
      <w:pPr>
        <w:pStyle w:val="Standard"/>
        <w:tabs>
          <w:tab w:val="center" w:pos="1273"/>
          <w:tab w:val="center" w:pos="4938"/>
          <w:tab w:val="center" w:pos="10916"/>
        </w:tabs>
        <w:ind w:left="1" w:hanging="3"/>
        <w:rPr>
          <w:sz w:val="28"/>
          <w:szCs w:val="28"/>
        </w:rPr>
      </w:pPr>
    </w:p>
    <w:p w14:paraId="47C7B2D9" w14:textId="77777777" w:rsidR="00C70972" w:rsidRDefault="00C70972">
      <w:pPr>
        <w:pStyle w:val="Standard"/>
        <w:tabs>
          <w:tab w:val="center" w:pos="1273"/>
          <w:tab w:val="center" w:pos="4938"/>
          <w:tab w:val="center" w:pos="10916"/>
        </w:tabs>
        <w:ind w:left="1" w:hanging="3"/>
        <w:rPr>
          <w:sz w:val="28"/>
          <w:szCs w:val="28"/>
        </w:rPr>
      </w:pPr>
    </w:p>
    <w:p w14:paraId="5324FA49" w14:textId="77777777" w:rsidR="00C70972" w:rsidRDefault="00970E64">
      <w:pPr>
        <w:pStyle w:val="Standard"/>
        <w:tabs>
          <w:tab w:val="center" w:pos="1273"/>
          <w:tab w:val="center" w:pos="4938"/>
          <w:tab w:val="center" w:pos="10916"/>
        </w:tabs>
        <w:ind w:left="1" w:hanging="566"/>
      </w:pPr>
      <w:r>
        <w:rPr>
          <w:sz w:val="28"/>
          <w:szCs w:val="28"/>
        </w:rPr>
        <w:t>Buyer Benefits</w:t>
      </w:r>
    </w:p>
    <w:p w14:paraId="4CA298FD" w14:textId="77777777" w:rsidR="00C70972" w:rsidRDefault="00970E64">
      <w:pPr>
        <w:pStyle w:val="Standard"/>
        <w:spacing w:after="310" w:line="288" w:lineRule="auto"/>
        <w:ind w:left="0" w:right="14" w:hanging="2"/>
      </w:pPr>
      <w:r>
        <w:rPr>
          <w:color w:val="000000"/>
        </w:rPr>
        <w:t>For each Call-Off Contract please complete a buyer benefits record, by following this link:</w:t>
      </w:r>
    </w:p>
    <w:p w14:paraId="14D3ECEB" w14:textId="77777777" w:rsidR="00C70972" w:rsidRDefault="00970E64">
      <w:pPr>
        <w:pStyle w:val="Standard"/>
        <w:tabs>
          <w:tab w:val="center" w:pos="3002"/>
          <w:tab w:val="center" w:pos="7765"/>
        </w:tabs>
        <w:spacing w:after="344" w:line="240" w:lineRule="auto"/>
        <w:ind w:left="0" w:hanging="2"/>
      </w:pPr>
      <w:r>
        <w:rPr>
          <w:color w:val="000000"/>
        </w:rPr>
        <w:lastRenderedPageBreak/>
        <w:t xml:space="preserve">                       </w:t>
      </w:r>
      <w:hyperlink r:id="rId8" w:history="1">
        <w:r w:rsidR="00C70972">
          <w:rPr>
            <w:color w:val="1155CC"/>
            <w:u w:val="single"/>
          </w:rPr>
          <w:t>G-Cloud 14 Buyer Benefit Record</w:t>
        </w:r>
      </w:hyperlink>
      <w:r>
        <w:rPr>
          <w:color w:val="000000"/>
        </w:rPr>
        <w:tab/>
      </w:r>
    </w:p>
    <w:p w14:paraId="2134A008" w14:textId="77777777" w:rsidR="00C70972" w:rsidRDefault="00970E64">
      <w:pPr>
        <w:pStyle w:val="Heading2"/>
        <w:pageBreakBefore/>
        <w:spacing w:after="299" w:line="240" w:lineRule="auto"/>
        <w:ind w:left="1" w:hanging="3"/>
      </w:pPr>
      <w:bookmarkStart w:id="3" w:name="_heading=h.xqn1uvg8qvre"/>
      <w:bookmarkEnd w:id="3"/>
      <w:r>
        <w:lastRenderedPageBreak/>
        <w:t>Part B: Terms and conditions</w:t>
      </w:r>
    </w:p>
    <w:p w14:paraId="7AEC1045" w14:textId="77777777" w:rsidR="00C70972" w:rsidRDefault="00970E64">
      <w:pPr>
        <w:pStyle w:val="Heading3"/>
        <w:tabs>
          <w:tab w:val="center" w:pos="1235"/>
          <w:tab w:val="center" w:pos="4229"/>
        </w:tabs>
        <w:spacing w:after="66"/>
        <w:ind w:hanging="2"/>
      </w:pPr>
      <w:r>
        <w:rPr>
          <w:color w:val="000000"/>
          <w:sz w:val="22"/>
        </w:rPr>
        <w:tab/>
      </w:r>
    </w:p>
    <w:p w14:paraId="4D391E34" w14:textId="77777777" w:rsidR="00C70972" w:rsidRDefault="00970E64">
      <w:pPr>
        <w:pStyle w:val="Heading3"/>
        <w:tabs>
          <w:tab w:val="center" w:pos="667"/>
          <w:tab w:val="center" w:pos="3661"/>
        </w:tabs>
        <w:spacing w:after="66"/>
        <w:ind w:left="-568"/>
      </w:pPr>
      <w:r>
        <w:t xml:space="preserve">1. </w:t>
      </w:r>
      <w:r>
        <w:tab/>
        <w:t>Call-Off Contract Start date and length</w:t>
      </w:r>
    </w:p>
    <w:p w14:paraId="2348838A" w14:textId="77777777" w:rsidR="00C70972" w:rsidRDefault="00970E64">
      <w:pPr>
        <w:pStyle w:val="Standard"/>
        <w:tabs>
          <w:tab w:val="center" w:pos="1696"/>
          <w:tab w:val="center" w:pos="6499"/>
        </w:tabs>
        <w:spacing w:after="310" w:line="288" w:lineRule="auto"/>
        <w:ind w:left="424" w:hanging="708"/>
      </w:pPr>
      <w:r>
        <w:rPr>
          <w:color w:val="000000"/>
        </w:rPr>
        <w:t xml:space="preserve">1.1 </w:t>
      </w:r>
      <w:r>
        <w:rPr>
          <w:color w:val="000000"/>
        </w:rPr>
        <w:tab/>
        <w:t>The Supplier must start providing the Services on the date specified in the Order Form.</w:t>
      </w:r>
    </w:p>
    <w:p w14:paraId="2FEB0606" w14:textId="77777777" w:rsidR="00C70972" w:rsidRDefault="00970E64">
      <w:pPr>
        <w:pStyle w:val="Standard"/>
        <w:spacing w:after="310" w:line="288" w:lineRule="auto"/>
        <w:ind w:left="424" w:right="14" w:hanging="708"/>
      </w:pPr>
      <w:r>
        <w:rPr>
          <w:color w:val="000000"/>
        </w:rPr>
        <w:t xml:space="preserve">1.2 </w:t>
      </w:r>
      <w:r>
        <w:rPr>
          <w:color w:val="000000"/>
        </w:rPr>
        <w:tab/>
        <w:t>This Call-Off Contract will expire on the Expiry Date in the Order Form. It will be for up to 36 months from the Start date unless Ended earlier under clause 18 or extended by the Buyer under clause 1.3.</w:t>
      </w:r>
    </w:p>
    <w:p w14:paraId="6652D331" w14:textId="77777777" w:rsidR="00C70972" w:rsidRDefault="00970E64">
      <w:pPr>
        <w:pStyle w:val="Standard"/>
        <w:spacing w:after="310" w:line="288" w:lineRule="auto"/>
        <w:ind w:left="424" w:right="14" w:hanging="708"/>
      </w:pPr>
      <w:r>
        <w:rPr>
          <w:color w:val="000000"/>
        </w:rPr>
        <w:t xml:space="preserve">1.3 </w:t>
      </w:r>
      <w:r>
        <w:rPr>
          <w:color w:val="000000"/>
        </w:rPr>
        <w:tab/>
        <w:t>The Buyer can extend this Call-Off Contract, with written notice to the Supplier, by the period in the Order Form, provided that this is within the maximum permitted under the Framework Agreement of 1 period of up to 12 months.</w:t>
      </w:r>
    </w:p>
    <w:p w14:paraId="127CF5CA" w14:textId="77777777" w:rsidR="00C70972" w:rsidRDefault="00970E64">
      <w:pPr>
        <w:pStyle w:val="Standard"/>
        <w:spacing w:after="980" w:line="240" w:lineRule="auto"/>
        <w:ind w:left="424" w:right="14" w:hanging="708"/>
      </w:pPr>
      <w:r>
        <w:rPr>
          <w:color w:val="000000"/>
        </w:rPr>
        <w:t xml:space="preserve">1.4 </w:t>
      </w:r>
      <w:r>
        <w:rPr>
          <w:color w:val="000000"/>
        </w:rPr>
        <w:tab/>
        <w:t>The Parties must comply with the requirements under clauses 21.3 to 21.8 if the Buyer reserves the right in the Order Form to set the Term at more than 36 months.</w:t>
      </w:r>
    </w:p>
    <w:p w14:paraId="5EEE0AF1" w14:textId="77777777" w:rsidR="00C70972" w:rsidRDefault="00970E64">
      <w:pPr>
        <w:pStyle w:val="Heading3"/>
        <w:tabs>
          <w:tab w:val="center" w:pos="1235"/>
          <w:tab w:val="center" w:pos="3214"/>
        </w:tabs>
        <w:spacing w:after="69"/>
        <w:ind w:hanging="2"/>
      </w:pPr>
      <w:r>
        <w:rPr>
          <w:color w:val="000000"/>
          <w:sz w:val="22"/>
        </w:rPr>
        <w:tab/>
      </w:r>
    </w:p>
    <w:p w14:paraId="6D26A11B" w14:textId="77777777" w:rsidR="00C70972" w:rsidRDefault="00970E64">
      <w:pPr>
        <w:pStyle w:val="Heading3"/>
        <w:tabs>
          <w:tab w:val="center" w:pos="668"/>
          <w:tab w:val="center" w:pos="2647"/>
        </w:tabs>
        <w:spacing w:after="69"/>
        <w:ind w:left="-567" w:hanging="2"/>
      </w:pPr>
      <w:r>
        <w:t xml:space="preserve">2. </w:t>
      </w:r>
      <w:r>
        <w:tab/>
        <w:t>Incorporation of terms</w:t>
      </w:r>
    </w:p>
    <w:p w14:paraId="7DFF75AD" w14:textId="77777777" w:rsidR="00C70972" w:rsidRDefault="00970E64">
      <w:pPr>
        <w:pStyle w:val="Standard"/>
        <w:spacing w:after="248" w:line="240" w:lineRule="auto"/>
        <w:ind w:left="424" w:right="14" w:hanging="708"/>
      </w:pPr>
      <w:r>
        <w:rPr>
          <w:color w:val="000000"/>
        </w:rPr>
        <w:t xml:space="preserve">2.1 </w:t>
      </w:r>
      <w:r>
        <w:rPr>
          <w:color w:val="000000"/>
        </w:rPr>
        <w:tab/>
        <w:t>The following Framework Agreement clauses (including clauses, schedules and defined terms referenced by them) as modified under clause 2.2 are incorporated as separate Call-Off Contract obligations and apply between the Supplier and the Buyer:</w:t>
      </w:r>
    </w:p>
    <w:p w14:paraId="4C526B34" w14:textId="77777777" w:rsidR="00C70972" w:rsidRDefault="00970E64">
      <w:pPr>
        <w:pStyle w:val="Standard"/>
        <w:spacing w:after="28" w:line="240" w:lineRule="auto"/>
        <w:ind w:left="0" w:right="14" w:hanging="2"/>
      </w:pPr>
      <w:r>
        <w:rPr>
          <w:color w:val="000000"/>
        </w:rPr>
        <w:t>2.3 (Warranties and representations)</w:t>
      </w:r>
    </w:p>
    <w:p w14:paraId="10E77F63" w14:textId="77777777" w:rsidR="00C70972" w:rsidRDefault="00970E64">
      <w:pPr>
        <w:pStyle w:val="Standard"/>
        <w:spacing w:after="31" w:line="240" w:lineRule="auto"/>
        <w:ind w:left="0" w:right="14" w:hanging="2"/>
      </w:pPr>
      <w:r>
        <w:rPr>
          <w:color w:val="000000"/>
        </w:rPr>
        <w:t>4.1 to 4.6 (Liability)</w:t>
      </w:r>
    </w:p>
    <w:p w14:paraId="1C0EB61C" w14:textId="77777777" w:rsidR="00C70972" w:rsidRDefault="00970E64">
      <w:pPr>
        <w:pStyle w:val="Standard"/>
        <w:spacing w:after="31" w:line="240" w:lineRule="auto"/>
        <w:ind w:left="0" w:right="14" w:hanging="2"/>
      </w:pPr>
      <w:r>
        <w:rPr>
          <w:color w:val="000000"/>
        </w:rPr>
        <w:t>4.10 to 4.11 (IR35)</w:t>
      </w:r>
    </w:p>
    <w:p w14:paraId="7B6D0C09" w14:textId="77777777" w:rsidR="00C70972" w:rsidRDefault="00970E64">
      <w:pPr>
        <w:pStyle w:val="Standard"/>
        <w:spacing w:after="32" w:line="240" w:lineRule="auto"/>
        <w:ind w:left="0" w:right="14" w:hanging="2"/>
      </w:pPr>
      <w:r>
        <w:rPr>
          <w:color w:val="000000"/>
        </w:rPr>
        <w:t>5.4 to 5.6 (Change of control)</w:t>
      </w:r>
    </w:p>
    <w:p w14:paraId="2173BA7F" w14:textId="77777777" w:rsidR="00C70972" w:rsidRDefault="00970E64">
      <w:pPr>
        <w:pStyle w:val="Standard"/>
        <w:spacing w:after="31" w:line="240" w:lineRule="auto"/>
        <w:ind w:left="0" w:right="14" w:hanging="2"/>
      </w:pPr>
      <w:r>
        <w:rPr>
          <w:color w:val="000000"/>
        </w:rPr>
        <w:t>5.7 (Fraud)</w:t>
      </w:r>
    </w:p>
    <w:p w14:paraId="6FC64C1C" w14:textId="77777777" w:rsidR="00C70972" w:rsidRDefault="00970E64">
      <w:pPr>
        <w:pStyle w:val="Standard"/>
        <w:spacing w:after="28" w:line="240" w:lineRule="auto"/>
        <w:ind w:left="0" w:right="14" w:hanging="2"/>
      </w:pPr>
      <w:r>
        <w:rPr>
          <w:color w:val="000000"/>
        </w:rPr>
        <w:t>5.8 (Notice of fraud)</w:t>
      </w:r>
    </w:p>
    <w:p w14:paraId="2562D44C" w14:textId="77777777" w:rsidR="00C70972" w:rsidRDefault="00970E64">
      <w:pPr>
        <w:pStyle w:val="Standard"/>
        <w:spacing w:after="31" w:line="240" w:lineRule="auto"/>
        <w:ind w:left="0" w:right="14" w:hanging="2"/>
      </w:pPr>
      <w:r>
        <w:rPr>
          <w:color w:val="000000"/>
        </w:rPr>
        <w:t>7 (Transparency and Audit)</w:t>
      </w:r>
    </w:p>
    <w:p w14:paraId="5B77207B" w14:textId="77777777" w:rsidR="00C70972" w:rsidRDefault="00970E64">
      <w:pPr>
        <w:pStyle w:val="Standard"/>
        <w:spacing w:after="31" w:line="240" w:lineRule="auto"/>
        <w:ind w:left="0" w:right="14" w:hanging="2"/>
      </w:pPr>
      <w:r>
        <w:rPr>
          <w:color w:val="000000"/>
        </w:rPr>
        <w:t>8.3 to 8.6 (Order of precedence)</w:t>
      </w:r>
    </w:p>
    <w:p w14:paraId="0425E35B" w14:textId="77777777" w:rsidR="00C70972" w:rsidRDefault="00970E64">
      <w:pPr>
        <w:pStyle w:val="Standard"/>
        <w:spacing w:after="30" w:line="240" w:lineRule="auto"/>
        <w:ind w:left="0" w:right="14" w:hanging="2"/>
      </w:pPr>
      <w:r>
        <w:rPr>
          <w:color w:val="000000"/>
        </w:rPr>
        <w:t>11 (Relationship)</w:t>
      </w:r>
    </w:p>
    <w:p w14:paraId="3C8FD747" w14:textId="77777777" w:rsidR="00C70972" w:rsidRDefault="00970E64">
      <w:pPr>
        <w:pStyle w:val="Standard"/>
        <w:spacing w:after="30" w:line="240" w:lineRule="auto"/>
        <w:ind w:left="0" w:right="14" w:hanging="2"/>
      </w:pPr>
      <w:r>
        <w:rPr>
          <w:color w:val="000000"/>
        </w:rPr>
        <w:t>14 (Entire agreement)</w:t>
      </w:r>
    </w:p>
    <w:p w14:paraId="754281A0" w14:textId="25E712D4" w:rsidR="00C70972" w:rsidRDefault="00E206A7">
      <w:pPr>
        <w:pStyle w:val="Standard"/>
        <w:spacing w:after="30" w:line="240" w:lineRule="auto"/>
        <w:ind w:left="0" w:right="14" w:hanging="2"/>
      </w:pPr>
      <w:r>
        <w:rPr>
          <w:color w:val="000000"/>
        </w:rPr>
        <w:t>SCHED</w:t>
      </w:r>
    </w:p>
    <w:p w14:paraId="1373D83B" w14:textId="77777777" w:rsidR="00C70972" w:rsidRDefault="00970E64">
      <w:pPr>
        <w:pStyle w:val="Standard"/>
        <w:spacing w:after="30" w:line="240" w:lineRule="auto"/>
        <w:ind w:left="0" w:right="14" w:hanging="2"/>
      </w:pPr>
      <w:r>
        <w:rPr>
          <w:color w:val="000000"/>
        </w:rPr>
        <w:t>16 (Legislative change)</w:t>
      </w:r>
    </w:p>
    <w:p w14:paraId="5E3B01B5" w14:textId="77777777" w:rsidR="00C70972" w:rsidRDefault="00970E64">
      <w:pPr>
        <w:pStyle w:val="Standard"/>
        <w:spacing w:after="27" w:line="240" w:lineRule="auto"/>
        <w:ind w:left="0" w:right="14" w:hanging="2"/>
      </w:pPr>
      <w:r>
        <w:rPr>
          <w:color w:val="000000"/>
        </w:rPr>
        <w:t>17 (Bribery and corruption)</w:t>
      </w:r>
    </w:p>
    <w:p w14:paraId="18BD7863" w14:textId="77777777" w:rsidR="00C70972" w:rsidRDefault="00970E64">
      <w:pPr>
        <w:pStyle w:val="Standard"/>
        <w:spacing w:after="30" w:line="240" w:lineRule="auto"/>
        <w:ind w:left="0" w:right="14" w:hanging="2"/>
      </w:pPr>
      <w:r>
        <w:rPr>
          <w:color w:val="000000"/>
        </w:rPr>
        <w:t>18 (Freedom of Information Act)</w:t>
      </w:r>
    </w:p>
    <w:p w14:paraId="37C03C91" w14:textId="77777777" w:rsidR="00C70972" w:rsidRDefault="00970E64">
      <w:pPr>
        <w:pStyle w:val="Standard"/>
        <w:spacing w:after="30" w:line="240" w:lineRule="auto"/>
        <w:ind w:left="0" w:right="14" w:hanging="2"/>
      </w:pPr>
      <w:r>
        <w:rPr>
          <w:color w:val="000000"/>
        </w:rPr>
        <w:t>19 (Promoting tax compliance)</w:t>
      </w:r>
    </w:p>
    <w:p w14:paraId="64E04EE8" w14:textId="77777777" w:rsidR="00C70972" w:rsidRDefault="00970E64">
      <w:pPr>
        <w:pStyle w:val="Standard"/>
        <w:spacing w:after="30" w:line="240" w:lineRule="auto"/>
        <w:ind w:left="0" w:right="14" w:hanging="2"/>
      </w:pPr>
      <w:r>
        <w:rPr>
          <w:color w:val="000000"/>
        </w:rPr>
        <w:t>20 (Official Secrets Act)</w:t>
      </w:r>
    </w:p>
    <w:p w14:paraId="0C3FF805" w14:textId="77777777" w:rsidR="00C70972" w:rsidRDefault="00970E64">
      <w:pPr>
        <w:pStyle w:val="Standard"/>
        <w:spacing w:after="29" w:line="240" w:lineRule="auto"/>
        <w:ind w:left="0" w:right="14" w:hanging="2"/>
      </w:pPr>
      <w:r>
        <w:rPr>
          <w:color w:val="000000"/>
        </w:rPr>
        <w:t>21 (Transfer and subcontracting)</w:t>
      </w:r>
    </w:p>
    <w:p w14:paraId="0D1A9436" w14:textId="77777777" w:rsidR="00C70972" w:rsidRDefault="00970E64">
      <w:pPr>
        <w:pStyle w:val="Standard"/>
        <w:ind w:left="0" w:right="14" w:hanging="2"/>
      </w:pPr>
      <w:r>
        <w:rPr>
          <w:color w:val="000000"/>
        </w:rPr>
        <w:t>23 (Complaints handling and resolution)</w:t>
      </w:r>
    </w:p>
    <w:p w14:paraId="4FB49E87" w14:textId="77777777" w:rsidR="00C70972" w:rsidRDefault="00970E64">
      <w:pPr>
        <w:pStyle w:val="Standard"/>
        <w:ind w:left="0" w:right="14" w:hanging="2"/>
      </w:pPr>
      <w:r>
        <w:rPr>
          <w:color w:val="000000"/>
        </w:rPr>
        <w:t>24 (Conflicts of interest and ethical walls)</w:t>
      </w:r>
    </w:p>
    <w:p w14:paraId="5F3282BF" w14:textId="77777777" w:rsidR="00C70972" w:rsidRDefault="00970E64">
      <w:pPr>
        <w:pStyle w:val="Standard"/>
        <w:ind w:left="0" w:right="14" w:hanging="2"/>
      </w:pPr>
      <w:r>
        <w:rPr>
          <w:color w:val="000000"/>
        </w:rPr>
        <w:t>25 (Publicity and branding)</w:t>
      </w:r>
    </w:p>
    <w:p w14:paraId="2FCED432" w14:textId="77777777" w:rsidR="00C70972" w:rsidRDefault="00970E64">
      <w:pPr>
        <w:pStyle w:val="Standard"/>
        <w:ind w:left="0" w:right="14" w:hanging="2"/>
      </w:pPr>
      <w:r>
        <w:rPr>
          <w:color w:val="000000"/>
        </w:rPr>
        <w:t>26 (Equality and diversity)</w:t>
      </w:r>
    </w:p>
    <w:p w14:paraId="2CAF50D7" w14:textId="77777777" w:rsidR="00C70972" w:rsidRDefault="00970E64">
      <w:pPr>
        <w:pStyle w:val="Standard"/>
        <w:spacing w:after="29" w:line="240" w:lineRule="auto"/>
        <w:ind w:left="0" w:right="14" w:hanging="2"/>
      </w:pPr>
      <w:r>
        <w:rPr>
          <w:color w:val="000000"/>
        </w:rPr>
        <w:t>28 (Data protection)</w:t>
      </w:r>
    </w:p>
    <w:p w14:paraId="5CBD174E" w14:textId="77777777" w:rsidR="00C70972" w:rsidRDefault="00970E64">
      <w:pPr>
        <w:pStyle w:val="Standard"/>
        <w:spacing w:after="29" w:line="240" w:lineRule="auto"/>
        <w:ind w:left="0" w:right="14" w:hanging="2"/>
      </w:pPr>
      <w:r>
        <w:rPr>
          <w:color w:val="000000"/>
        </w:rPr>
        <w:lastRenderedPageBreak/>
        <w:t>30 (Insurance)</w:t>
      </w:r>
    </w:p>
    <w:p w14:paraId="5D33E4F3" w14:textId="77777777" w:rsidR="00C70972" w:rsidRDefault="00970E64">
      <w:pPr>
        <w:pStyle w:val="Standard"/>
        <w:spacing w:after="29" w:line="240" w:lineRule="auto"/>
        <w:ind w:left="0" w:right="14" w:hanging="2"/>
      </w:pPr>
      <w:r>
        <w:rPr>
          <w:color w:val="000000"/>
        </w:rPr>
        <w:t>31 (Severability)</w:t>
      </w:r>
    </w:p>
    <w:p w14:paraId="2AE32169" w14:textId="77777777" w:rsidR="00C70972" w:rsidRDefault="00970E64">
      <w:pPr>
        <w:pStyle w:val="Standard"/>
        <w:spacing w:after="31" w:line="240" w:lineRule="auto"/>
        <w:ind w:left="0" w:right="14" w:hanging="2"/>
      </w:pPr>
      <w:r>
        <w:rPr>
          <w:color w:val="000000"/>
        </w:rPr>
        <w:t>32 and 33 (Managing disputes and Mediation)</w:t>
      </w:r>
    </w:p>
    <w:p w14:paraId="66857888" w14:textId="77777777" w:rsidR="00C70972" w:rsidRDefault="00970E64">
      <w:pPr>
        <w:pStyle w:val="Standard"/>
        <w:spacing w:after="30" w:line="240" w:lineRule="auto"/>
        <w:ind w:left="0" w:right="14" w:hanging="2"/>
      </w:pPr>
      <w:r>
        <w:rPr>
          <w:color w:val="000000"/>
        </w:rPr>
        <w:t>34 (Confidentiality)</w:t>
      </w:r>
    </w:p>
    <w:p w14:paraId="296DECDF" w14:textId="77777777" w:rsidR="00C70972" w:rsidRDefault="00970E64">
      <w:pPr>
        <w:pStyle w:val="Standard"/>
        <w:spacing w:after="30" w:line="240" w:lineRule="auto"/>
        <w:ind w:left="0" w:right="14" w:hanging="2"/>
      </w:pPr>
      <w:r>
        <w:rPr>
          <w:color w:val="000000"/>
        </w:rPr>
        <w:t>35 (Waiver and cumulative remedies)</w:t>
      </w:r>
    </w:p>
    <w:p w14:paraId="7924FD53" w14:textId="77777777" w:rsidR="00C70972" w:rsidRDefault="00970E64">
      <w:pPr>
        <w:pStyle w:val="Standard"/>
        <w:spacing w:after="27" w:line="240" w:lineRule="auto"/>
        <w:ind w:left="0" w:right="14" w:hanging="2"/>
      </w:pPr>
      <w:r>
        <w:rPr>
          <w:color w:val="000000"/>
        </w:rPr>
        <w:t>36 (Corporate Social Responsibility)</w:t>
      </w:r>
    </w:p>
    <w:p w14:paraId="1B1762F3" w14:textId="77777777" w:rsidR="00C70972" w:rsidRDefault="00970E64">
      <w:pPr>
        <w:pStyle w:val="Standard"/>
        <w:spacing w:after="310" w:line="288" w:lineRule="auto"/>
        <w:ind w:left="0" w:right="14" w:hanging="2"/>
      </w:pPr>
      <w:r>
        <w:rPr>
          <w:color w:val="000000"/>
        </w:rPr>
        <w:t>paragraphs 1 to 10 of the Framework Agreement Schedule 3</w:t>
      </w:r>
    </w:p>
    <w:p w14:paraId="6B3BB940" w14:textId="77777777" w:rsidR="00C70972" w:rsidRDefault="00970E64">
      <w:pPr>
        <w:pStyle w:val="Standard"/>
        <w:tabs>
          <w:tab w:val="center" w:pos="1698"/>
          <w:tab w:val="center" w:pos="6109"/>
        </w:tabs>
        <w:spacing w:after="310" w:line="288" w:lineRule="auto"/>
        <w:ind w:left="426" w:hanging="710"/>
      </w:pPr>
      <w:r>
        <w:rPr>
          <w:color w:val="000000"/>
        </w:rPr>
        <w:t>The Framework Agreement provisions in clause 2.1 will be modified as follows:</w:t>
      </w:r>
    </w:p>
    <w:p w14:paraId="6D3EB632" w14:textId="77777777" w:rsidR="00C70972" w:rsidRDefault="00970E64">
      <w:pPr>
        <w:pStyle w:val="Standard"/>
        <w:spacing w:after="41" w:line="240" w:lineRule="auto"/>
        <w:ind w:left="708" w:right="14" w:hanging="708"/>
      </w:pPr>
      <w:r>
        <w:rPr>
          <w:color w:val="000000"/>
        </w:rPr>
        <w:t>a reference to the ‘Framework Agreement’ will be a reference to the ‘Call-Off Contract’</w:t>
      </w:r>
    </w:p>
    <w:p w14:paraId="19E09660" w14:textId="77777777" w:rsidR="00C70972" w:rsidRDefault="00970E64">
      <w:pPr>
        <w:pStyle w:val="Standard"/>
        <w:spacing w:after="55" w:line="240" w:lineRule="auto"/>
        <w:ind w:left="708" w:right="14" w:hanging="708"/>
      </w:pPr>
      <w:r>
        <w:rPr>
          <w:color w:val="000000"/>
        </w:rPr>
        <w:t>a reference to ‘CCS’ or to ‘CCS and/or the Buyer’ will be a reference to ‘the Buyer’</w:t>
      </w:r>
    </w:p>
    <w:p w14:paraId="57F59E3D" w14:textId="77777777" w:rsidR="00C70972" w:rsidRDefault="00970E64">
      <w:pPr>
        <w:pStyle w:val="Standard"/>
        <w:spacing w:after="310" w:line="288" w:lineRule="auto"/>
        <w:ind w:left="708" w:right="14" w:hanging="708"/>
      </w:pPr>
      <w:r>
        <w:rPr>
          <w:color w:val="000000"/>
        </w:rPr>
        <w:t>a reference to the ‘Parties’ and a ‘Party’ will be a reference to the Buyer and Supplier as Parties under this Call-Off Contract</w:t>
      </w:r>
    </w:p>
    <w:p w14:paraId="04C4814D" w14:textId="77777777" w:rsidR="00C70972" w:rsidRDefault="00970E64">
      <w:pPr>
        <w:pStyle w:val="Standard"/>
        <w:spacing w:after="310" w:line="288" w:lineRule="auto"/>
        <w:ind w:left="424" w:right="14" w:hanging="708"/>
      </w:pPr>
      <w:r>
        <w:rPr>
          <w:color w:val="000000"/>
        </w:rP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01A1131C" w14:textId="77777777" w:rsidR="00C70972" w:rsidRDefault="00970E64">
      <w:pPr>
        <w:pStyle w:val="Standard"/>
        <w:spacing w:after="310" w:line="288" w:lineRule="auto"/>
        <w:ind w:left="424" w:right="14" w:hanging="708"/>
      </w:pPr>
      <w:r>
        <w:rPr>
          <w:color w:val="000000"/>
        </w:rPr>
        <w:t>The Framework Agreement incorporated clauses will be referred to as incorporated Framework clause ‘XX’, where ‘XX’ is the Framework Agreement clause number.</w:t>
      </w:r>
    </w:p>
    <w:p w14:paraId="1B66CC20" w14:textId="77777777" w:rsidR="00C70972" w:rsidRDefault="00970E64">
      <w:pPr>
        <w:pStyle w:val="Standard"/>
        <w:spacing w:after="740" w:line="240" w:lineRule="auto"/>
        <w:ind w:left="424" w:right="14" w:hanging="708"/>
      </w:pPr>
      <w:r>
        <w:rPr>
          <w:color w:val="000000"/>
        </w:rPr>
        <w:t>When an Order Form is signed, the terms and conditions agreed in it will be incorporated into this Call-Off Contract.</w:t>
      </w:r>
    </w:p>
    <w:p w14:paraId="51B1AEE2" w14:textId="77777777" w:rsidR="00C70972" w:rsidRDefault="00970E64">
      <w:pPr>
        <w:pStyle w:val="Heading3"/>
        <w:tabs>
          <w:tab w:val="center" w:pos="1235"/>
          <w:tab w:val="center" w:pos="2990"/>
        </w:tabs>
        <w:spacing w:after="208"/>
        <w:ind w:hanging="2"/>
      </w:pPr>
      <w:r>
        <w:rPr>
          <w:color w:val="000000"/>
          <w:sz w:val="22"/>
        </w:rPr>
        <w:tab/>
      </w:r>
    </w:p>
    <w:p w14:paraId="288EEF7A" w14:textId="77777777" w:rsidR="00C70972" w:rsidRDefault="00970E64">
      <w:pPr>
        <w:pStyle w:val="Heading3"/>
        <w:tabs>
          <w:tab w:val="center" w:pos="1236"/>
          <w:tab w:val="center" w:pos="2991"/>
        </w:tabs>
        <w:spacing w:after="208"/>
        <w:ind w:left="1" w:hanging="566"/>
      </w:pPr>
      <w:r>
        <w:t xml:space="preserve">3. </w:t>
      </w:r>
      <w:r>
        <w:tab/>
        <w:t>Supply of services</w:t>
      </w:r>
    </w:p>
    <w:p w14:paraId="0E85F58A" w14:textId="77777777" w:rsidR="00C70972" w:rsidRDefault="00970E64">
      <w:pPr>
        <w:pStyle w:val="Standard"/>
        <w:spacing w:after="261" w:line="240" w:lineRule="auto"/>
        <w:ind w:left="424" w:right="14" w:hanging="708"/>
      </w:pPr>
      <w:r>
        <w:rPr>
          <w:color w:val="000000"/>
        </w:rPr>
        <w:t xml:space="preserve">3.1 </w:t>
      </w:r>
      <w:r>
        <w:rPr>
          <w:color w:val="000000"/>
        </w:rPr>
        <w:tab/>
        <w:t>The Supplier agrees to supply the G-Cloud Services and any Additional Services under the terms of the Call-Off Contract and the Supplier’s Application.</w:t>
      </w:r>
    </w:p>
    <w:p w14:paraId="442956EB" w14:textId="77777777" w:rsidR="00C70972" w:rsidRDefault="00970E64">
      <w:pPr>
        <w:pStyle w:val="Standard"/>
        <w:spacing w:after="741" w:line="240" w:lineRule="auto"/>
        <w:ind w:left="424" w:right="14" w:hanging="708"/>
      </w:pPr>
      <w:r>
        <w:rPr>
          <w:color w:val="000000"/>
        </w:rPr>
        <w:t xml:space="preserve">3.2 </w:t>
      </w:r>
      <w:r>
        <w:rPr>
          <w:color w:val="000000"/>
        </w:rPr>
        <w:tab/>
        <w:t>The Supplier undertakes that each G-Cloud Service will meet the Buyer’s acceptance criteria, as defined in the Order Form.</w:t>
      </w:r>
    </w:p>
    <w:p w14:paraId="00F86086" w14:textId="77777777" w:rsidR="00C70972" w:rsidRDefault="00970E64">
      <w:pPr>
        <w:pStyle w:val="Heading3"/>
        <w:tabs>
          <w:tab w:val="center" w:pos="1235"/>
          <w:tab w:val="center" w:pos="2668"/>
        </w:tabs>
        <w:spacing w:after="205"/>
        <w:ind w:hanging="2"/>
      </w:pPr>
      <w:r>
        <w:rPr>
          <w:color w:val="000000"/>
          <w:sz w:val="22"/>
        </w:rPr>
        <w:tab/>
      </w:r>
    </w:p>
    <w:p w14:paraId="539B9E6A" w14:textId="77777777" w:rsidR="00C70972" w:rsidRDefault="00970E64">
      <w:pPr>
        <w:pStyle w:val="Heading3"/>
        <w:tabs>
          <w:tab w:val="center" w:pos="1236"/>
          <w:tab w:val="center" w:pos="2669"/>
        </w:tabs>
        <w:spacing w:after="205"/>
        <w:ind w:left="1" w:hanging="566"/>
      </w:pPr>
      <w:r>
        <w:t xml:space="preserve">4. </w:t>
      </w:r>
      <w:r>
        <w:tab/>
        <w:t>Supplier staff</w:t>
      </w:r>
    </w:p>
    <w:p w14:paraId="14192905" w14:textId="77777777" w:rsidR="00C70972" w:rsidRDefault="00970E64">
      <w:pPr>
        <w:pStyle w:val="Standard"/>
        <w:tabs>
          <w:tab w:val="center" w:pos="1696"/>
          <w:tab w:val="center" w:pos="3455"/>
        </w:tabs>
        <w:spacing w:after="280" w:line="240" w:lineRule="auto"/>
        <w:ind w:left="424" w:hanging="708"/>
      </w:pPr>
      <w:r>
        <w:rPr>
          <w:color w:val="000000"/>
        </w:rPr>
        <w:t>4.1</w:t>
      </w:r>
      <w:r>
        <w:rPr>
          <w:color w:val="000000"/>
        </w:rPr>
        <w:tab/>
      </w:r>
      <w:r>
        <w:rPr>
          <w:color w:val="000000"/>
        </w:rPr>
        <w:tab/>
        <w:t>The Supplier Staff must:</w:t>
      </w:r>
    </w:p>
    <w:p w14:paraId="244761F6" w14:textId="77777777" w:rsidR="00C70972" w:rsidRDefault="00970E64">
      <w:pPr>
        <w:pStyle w:val="Standard"/>
        <w:tabs>
          <w:tab w:val="center" w:pos="1841"/>
          <w:tab w:val="center" w:pos="6497"/>
        </w:tabs>
        <w:spacing w:after="310" w:line="288" w:lineRule="auto"/>
        <w:ind w:left="708" w:hanging="706"/>
      </w:pPr>
      <w:r>
        <w:rPr>
          <w:color w:val="000000"/>
        </w:rPr>
        <w:t>4.1.1</w:t>
      </w:r>
      <w:r>
        <w:rPr>
          <w:color w:val="000000"/>
        </w:rPr>
        <w:tab/>
        <w:t xml:space="preserve"> be appropriately experienced, qualified and trained to supply the Services</w:t>
      </w:r>
    </w:p>
    <w:p w14:paraId="6185D63C" w14:textId="77777777" w:rsidR="00C70972" w:rsidRDefault="00970E64">
      <w:pPr>
        <w:pStyle w:val="Standard"/>
        <w:tabs>
          <w:tab w:val="center" w:pos="1841"/>
          <w:tab w:val="center" w:pos="6436"/>
        </w:tabs>
        <w:spacing w:after="310" w:line="288" w:lineRule="auto"/>
        <w:ind w:left="708" w:hanging="706"/>
      </w:pPr>
      <w:r>
        <w:rPr>
          <w:color w:val="000000"/>
        </w:rPr>
        <w:t xml:space="preserve">4.1.2 </w:t>
      </w:r>
      <w:r>
        <w:rPr>
          <w:color w:val="000000"/>
        </w:rPr>
        <w:tab/>
        <w:t>apply all due skill, care and diligence in faithfully performing those duties</w:t>
      </w:r>
    </w:p>
    <w:p w14:paraId="66789AA7" w14:textId="77777777" w:rsidR="00C70972" w:rsidRDefault="00970E64">
      <w:pPr>
        <w:pStyle w:val="Standard"/>
        <w:spacing w:after="310" w:line="288" w:lineRule="auto"/>
        <w:ind w:left="708" w:right="14" w:hanging="706"/>
      </w:pPr>
      <w:r>
        <w:rPr>
          <w:color w:val="000000"/>
        </w:rPr>
        <w:lastRenderedPageBreak/>
        <w:t xml:space="preserve"> 4.1.3 obey all lawful instructions and reasonable directions of the Buyer and provide the Services to the reasonable satisfaction of the Buyer</w:t>
      </w:r>
    </w:p>
    <w:p w14:paraId="3BD1F739" w14:textId="77777777" w:rsidR="00C70972" w:rsidRDefault="00970E64">
      <w:pPr>
        <w:pStyle w:val="Standard"/>
        <w:tabs>
          <w:tab w:val="center" w:pos="1841"/>
          <w:tab w:val="center" w:pos="6631"/>
        </w:tabs>
        <w:spacing w:after="310" w:line="288" w:lineRule="auto"/>
        <w:ind w:left="708" w:hanging="706"/>
      </w:pPr>
      <w:r>
        <w:rPr>
          <w:color w:val="000000"/>
        </w:rPr>
        <w:t>4.1.4</w:t>
      </w:r>
      <w:r>
        <w:rPr>
          <w:color w:val="000000"/>
        </w:rPr>
        <w:tab/>
        <w:t xml:space="preserve"> respond to any enquiries about the Services as soon as reasonably possible</w:t>
      </w:r>
    </w:p>
    <w:p w14:paraId="01061788" w14:textId="77777777" w:rsidR="00C70972" w:rsidRDefault="00970E64">
      <w:pPr>
        <w:pStyle w:val="Standard"/>
        <w:tabs>
          <w:tab w:val="center" w:pos="1841"/>
          <w:tab w:val="center" w:pos="6410"/>
        </w:tabs>
        <w:spacing w:after="310" w:line="288" w:lineRule="auto"/>
        <w:ind w:left="708" w:hanging="706"/>
      </w:pPr>
      <w:r>
        <w:rPr>
          <w:color w:val="000000"/>
        </w:rPr>
        <w:t>4.1.5</w:t>
      </w:r>
      <w:r>
        <w:rPr>
          <w:color w:val="000000"/>
        </w:rPr>
        <w:tab/>
        <w:t xml:space="preserve"> complete any necessary Supplier Staff vetting as specified by the Buyer</w:t>
      </w:r>
    </w:p>
    <w:p w14:paraId="61C17D5E" w14:textId="77777777" w:rsidR="00C70972" w:rsidRDefault="00970E64">
      <w:pPr>
        <w:pStyle w:val="Standard"/>
        <w:spacing w:after="310" w:line="288" w:lineRule="auto"/>
        <w:ind w:left="422" w:right="14" w:hanging="706"/>
      </w:pPr>
      <w:r>
        <w:rPr>
          <w:color w:val="000000"/>
        </w:rPr>
        <w:t xml:space="preserve">4.2 </w:t>
      </w:r>
      <w:r>
        <w:rPr>
          <w:color w:val="000000"/>
        </w:rPr>
        <w:tab/>
        <w:t>The Supplier must retain overall control of the Supplier Staff so that they are not considered to be employees, workers, agents or contractors of the Buyer.</w:t>
      </w:r>
    </w:p>
    <w:p w14:paraId="56F36B7F" w14:textId="77777777" w:rsidR="00C70972" w:rsidRDefault="00970E64">
      <w:pPr>
        <w:pStyle w:val="Standard"/>
        <w:spacing w:after="310" w:line="288" w:lineRule="auto"/>
        <w:ind w:left="422" w:right="14" w:hanging="706"/>
      </w:pPr>
      <w:r>
        <w:rPr>
          <w:color w:val="000000"/>
        </w:rPr>
        <w:t xml:space="preserve">4.3 </w:t>
      </w:r>
      <w:r>
        <w:rPr>
          <w:color w:val="000000"/>
        </w:rPr>
        <w:tab/>
        <w:t>The Supplier may substitute any Supplier Staff as long as they have the equivalent experience and qualifications to the substituted staff member.</w:t>
      </w:r>
    </w:p>
    <w:p w14:paraId="536FBF1A" w14:textId="77777777" w:rsidR="00C70972" w:rsidRDefault="00970E64">
      <w:pPr>
        <w:pStyle w:val="Standard"/>
        <w:spacing w:after="310" w:line="288" w:lineRule="auto"/>
        <w:ind w:left="422" w:right="14" w:hanging="706"/>
      </w:pPr>
      <w:r>
        <w:rPr>
          <w:color w:val="000000"/>
        </w:rPr>
        <w:t xml:space="preserve">4.4 </w:t>
      </w:r>
      <w:r>
        <w:rPr>
          <w:color w:val="000000"/>
        </w:rPr>
        <w:tab/>
        <w:t>The Buyer may conduct IR35 Assessments using the ESI tool to assess whether the Supplier’s engagement under the Call-Off Contract is Inside or Outside IR35.</w:t>
      </w:r>
    </w:p>
    <w:p w14:paraId="01032BBB" w14:textId="77777777" w:rsidR="00C70972" w:rsidRDefault="00970E64">
      <w:pPr>
        <w:pStyle w:val="Standard"/>
        <w:spacing w:after="310" w:line="288" w:lineRule="auto"/>
        <w:ind w:left="422" w:right="14" w:hanging="706"/>
      </w:pPr>
      <w:r>
        <w:rPr>
          <w:color w:val="000000"/>
        </w:rPr>
        <w:t xml:space="preserve">4.5 </w:t>
      </w:r>
      <w:r>
        <w:rPr>
          <w:color w:val="000000"/>
        </w:rPr>
        <w:tab/>
        <w:t>The Buyer may End this Call-Off Contract for Material Breach as per clause 18.5 hereunder if the Supplier is delivering the Services Inside IR35.</w:t>
      </w:r>
    </w:p>
    <w:p w14:paraId="71B14BE5" w14:textId="77777777" w:rsidR="00C70972" w:rsidRDefault="00970E64">
      <w:pPr>
        <w:pStyle w:val="Standard"/>
        <w:spacing w:after="310" w:line="288" w:lineRule="auto"/>
        <w:ind w:left="422" w:right="14" w:hanging="706"/>
      </w:pPr>
      <w:r>
        <w:rPr>
          <w:color w:val="000000"/>
        </w:rPr>
        <w:t xml:space="preserve">4.6 </w:t>
      </w:r>
      <w:r>
        <w:rPr>
          <w:color w:val="000000"/>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r>
        <w:t>14 digit</w:t>
      </w:r>
      <w:r>
        <w:rPr>
          <w:color w:val="000000"/>
        </w:rPr>
        <w:t xml:space="preserve"> ESI reference number from the summary outcome screen and promptly provide a copy to the Buyer.</w:t>
      </w:r>
    </w:p>
    <w:p w14:paraId="39B97B6A" w14:textId="77777777" w:rsidR="00C70972" w:rsidRDefault="00970E64">
      <w:pPr>
        <w:pStyle w:val="Standard"/>
        <w:spacing w:after="310" w:line="288" w:lineRule="auto"/>
        <w:ind w:left="422" w:right="14" w:hanging="706"/>
      </w:pPr>
      <w:r>
        <w:rPr>
          <w:color w:val="000000"/>
        </w:rPr>
        <w:t xml:space="preserve">4.7 </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1BC07431" w14:textId="77777777" w:rsidR="00C70972" w:rsidRDefault="00970E64">
      <w:pPr>
        <w:pStyle w:val="Standard"/>
        <w:spacing w:after="981" w:line="240" w:lineRule="auto"/>
        <w:ind w:left="422" w:right="14" w:hanging="706"/>
      </w:pPr>
      <w:r>
        <w:rPr>
          <w:color w:val="000000"/>
        </w:rPr>
        <w:t xml:space="preserve">4.8 </w:t>
      </w:r>
      <w:r>
        <w:rPr>
          <w:color w:val="000000"/>
        </w:rPr>
        <w:tab/>
        <w:t>If it is determined by the Buyer that the Supplier is Outside IR35, the Buyer will provide the ESI reference number and a copy of the PDF to the Supplier.</w:t>
      </w:r>
    </w:p>
    <w:p w14:paraId="413637BE" w14:textId="77777777" w:rsidR="00C70972" w:rsidRDefault="00970E64">
      <w:pPr>
        <w:pStyle w:val="Heading3"/>
        <w:tabs>
          <w:tab w:val="center" w:pos="1235"/>
          <w:tab w:val="center" w:pos="2703"/>
        </w:tabs>
        <w:spacing w:after="205"/>
        <w:ind w:hanging="2"/>
      </w:pPr>
      <w:r>
        <w:rPr>
          <w:color w:val="000000"/>
          <w:sz w:val="22"/>
        </w:rPr>
        <w:tab/>
      </w:r>
    </w:p>
    <w:p w14:paraId="580559DA" w14:textId="77777777" w:rsidR="00C70972" w:rsidRDefault="00970E64">
      <w:pPr>
        <w:pStyle w:val="Heading3"/>
        <w:tabs>
          <w:tab w:val="center" w:pos="1236"/>
          <w:tab w:val="center" w:pos="2704"/>
        </w:tabs>
        <w:spacing w:after="205"/>
        <w:ind w:left="1" w:hanging="566"/>
      </w:pPr>
      <w:r>
        <w:t xml:space="preserve">5. </w:t>
      </w:r>
      <w:r>
        <w:tab/>
        <w:t>Due diligence</w:t>
      </w:r>
    </w:p>
    <w:p w14:paraId="6054D443" w14:textId="77777777" w:rsidR="00C70972" w:rsidRDefault="00970E64">
      <w:pPr>
        <w:pStyle w:val="Standard"/>
        <w:tabs>
          <w:tab w:val="center" w:pos="1696"/>
          <w:tab w:val="center" w:pos="5541"/>
        </w:tabs>
        <w:spacing w:after="160" w:line="240" w:lineRule="auto"/>
        <w:ind w:left="424" w:hanging="708"/>
      </w:pPr>
      <w:r>
        <w:rPr>
          <w:color w:val="000000"/>
        </w:rPr>
        <w:t xml:space="preserve">5.1 </w:t>
      </w:r>
      <w:r>
        <w:rPr>
          <w:color w:val="000000"/>
        </w:rPr>
        <w:tab/>
      </w:r>
      <w:r>
        <w:rPr>
          <w:color w:val="000000"/>
        </w:rPr>
        <w:tab/>
        <w:t>Both Parties agree that when entering into a Call-Off Contract they:</w:t>
      </w:r>
    </w:p>
    <w:p w14:paraId="316006E7" w14:textId="77777777" w:rsidR="00C70972" w:rsidRDefault="00970E64">
      <w:pPr>
        <w:pStyle w:val="Standard"/>
        <w:spacing w:after="127" w:line="240" w:lineRule="auto"/>
        <w:ind w:left="708" w:right="14" w:hanging="706"/>
      </w:pPr>
      <w:r>
        <w:rPr>
          <w:color w:val="000000"/>
        </w:rPr>
        <w:t xml:space="preserve">5.1.1 </w:t>
      </w:r>
      <w:r>
        <w:rPr>
          <w:color w:val="000000"/>
        </w:rPr>
        <w:tab/>
        <w:t>have made their own enquiries and are satisfied by the accuracy of any information supplied by the other Party</w:t>
      </w:r>
    </w:p>
    <w:p w14:paraId="4BF5895C" w14:textId="77777777" w:rsidR="00C70972" w:rsidRDefault="00970E64">
      <w:pPr>
        <w:pStyle w:val="Standard"/>
        <w:spacing w:after="128" w:line="240" w:lineRule="auto"/>
        <w:ind w:left="708" w:right="14" w:hanging="706"/>
      </w:pPr>
      <w:r>
        <w:rPr>
          <w:color w:val="000000"/>
        </w:rPr>
        <w:t xml:space="preserve">5.1.2 </w:t>
      </w:r>
      <w:r>
        <w:rPr>
          <w:color w:val="000000"/>
        </w:rPr>
        <w:tab/>
        <w:t>are confident that they can fulfil their obligations according to the Call-Off Contract terms</w:t>
      </w:r>
    </w:p>
    <w:p w14:paraId="25A3662A" w14:textId="77777777" w:rsidR="00C70972" w:rsidRDefault="00970E64">
      <w:pPr>
        <w:pStyle w:val="Standard"/>
        <w:spacing w:after="128" w:line="240" w:lineRule="auto"/>
        <w:ind w:left="708" w:right="14" w:hanging="706"/>
      </w:pPr>
      <w:r>
        <w:rPr>
          <w:color w:val="000000"/>
        </w:rPr>
        <w:t>5.1.3</w:t>
      </w:r>
      <w:r>
        <w:rPr>
          <w:color w:val="000000"/>
        </w:rPr>
        <w:tab/>
        <w:t>have raised all due diligence questions before signing the Call-Off Contract</w:t>
      </w:r>
    </w:p>
    <w:p w14:paraId="089327A3" w14:textId="77777777" w:rsidR="00C70972" w:rsidRDefault="00970E64">
      <w:pPr>
        <w:pStyle w:val="Standard"/>
        <w:spacing w:after="128" w:line="240" w:lineRule="auto"/>
        <w:ind w:left="708" w:right="14" w:hanging="706"/>
      </w:pPr>
      <w:r>
        <w:rPr>
          <w:color w:val="000000"/>
        </w:rPr>
        <w:lastRenderedPageBreak/>
        <w:t>5.1.4</w:t>
      </w:r>
      <w:r>
        <w:rPr>
          <w:color w:val="000000"/>
        </w:rPr>
        <w:tab/>
        <w:t>have entered into the Call-Off Contract relying on their own due diligence</w:t>
      </w:r>
    </w:p>
    <w:p w14:paraId="10644B8B" w14:textId="77777777" w:rsidR="00C70972" w:rsidRDefault="00C70972">
      <w:pPr>
        <w:pStyle w:val="Standard"/>
        <w:spacing w:after="128" w:line="240" w:lineRule="auto"/>
        <w:ind w:left="0" w:right="14" w:hanging="2"/>
        <w:rPr>
          <w:color w:val="000000"/>
        </w:rPr>
      </w:pPr>
    </w:p>
    <w:p w14:paraId="72B2D73A" w14:textId="77777777" w:rsidR="00C70972" w:rsidRDefault="00970E64">
      <w:pPr>
        <w:pStyle w:val="Heading3"/>
        <w:tabs>
          <w:tab w:val="center" w:pos="1235"/>
          <w:tab w:val="center" w:pos="4427"/>
        </w:tabs>
        <w:spacing w:after="69"/>
        <w:ind w:hanging="2"/>
      </w:pPr>
      <w:r>
        <w:rPr>
          <w:color w:val="000000"/>
          <w:sz w:val="22"/>
        </w:rPr>
        <w:tab/>
      </w:r>
    </w:p>
    <w:p w14:paraId="51F7D410" w14:textId="77777777" w:rsidR="00C70972" w:rsidRDefault="00970E64">
      <w:pPr>
        <w:pStyle w:val="Heading3"/>
        <w:tabs>
          <w:tab w:val="center" w:pos="1236"/>
          <w:tab w:val="center" w:pos="4428"/>
        </w:tabs>
        <w:spacing w:after="69"/>
        <w:ind w:left="1" w:hanging="566"/>
      </w:pPr>
      <w:r>
        <w:t xml:space="preserve">6. </w:t>
      </w:r>
      <w:r>
        <w:tab/>
        <w:t>Business continuity and disaster recovery</w:t>
      </w:r>
    </w:p>
    <w:p w14:paraId="2B8F5DBA" w14:textId="77777777" w:rsidR="00C70972" w:rsidRDefault="00970E64">
      <w:pPr>
        <w:pStyle w:val="Standard"/>
        <w:spacing w:after="349" w:line="240" w:lineRule="auto"/>
        <w:ind w:left="424" w:right="14" w:hanging="708"/>
      </w:pPr>
      <w:r>
        <w:rPr>
          <w:color w:val="000000"/>
        </w:rPr>
        <w:t xml:space="preserve">6.1 </w:t>
      </w:r>
      <w:r>
        <w:rPr>
          <w:color w:val="000000"/>
        </w:rPr>
        <w:tab/>
        <w:t>The Supplier will have a clear business continuity and disaster recovery plan in their Service Descriptions.</w:t>
      </w:r>
    </w:p>
    <w:p w14:paraId="360B8256" w14:textId="77777777" w:rsidR="00C70972" w:rsidRDefault="00970E64">
      <w:pPr>
        <w:pStyle w:val="Standard"/>
        <w:spacing w:after="310" w:line="288" w:lineRule="auto"/>
        <w:ind w:left="424" w:right="14" w:hanging="708"/>
      </w:pPr>
      <w:r>
        <w:rPr>
          <w:color w:val="000000"/>
        </w:rPr>
        <w:t xml:space="preserve">6.2 </w:t>
      </w:r>
      <w:r>
        <w:rPr>
          <w:color w:val="000000"/>
        </w:rPr>
        <w:tab/>
        <w:t>The Supplier’s business continuity and disaster recovery services are part of the Services and will be performed by the Supplier when required.</w:t>
      </w:r>
    </w:p>
    <w:p w14:paraId="7293E7F1" w14:textId="77777777" w:rsidR="00C70972" w:rsidRDefault="00970E64">
      <w:pPr>
        <w:pStyle w:val="Standard"/>
        <w:spacing w:after="741" w:line="240" w:lineRule="auto"/>
        <w:ind w:left="424" w:right="14" w:hanging="708"/>
      </w:pPr>
      <w:r>
        <w:rPr>
          <w:color w:val="000000"/>
        </w:rPr>
        <w:t xml:space="preserve">6.3 </w:t>
      </w:r>
      <w:r>
        <w:rPr>
          <w:color w:val="000000"/>
        </w:rPr>
        <w:tab/>
        <w:t>If requested by the Buyer prior to entering into this Call-Off Contract, the Supplier must ensure that its business continuity and disaster recovery plan is consistent with the Buyer’s own plans.</w:t>
      </w:r>
    </w:p>
    <w:p w14:paraId="2F360C6D" w14:textId="77777777" w:rsidR="00C70972" w:rsidRDefault="00970E64">
      <w:pPr>
        <w:pStyle w:val="Heading3"/>
        <w:tabs>
          <w:tab w:val="center" w:pos="1235"/>
          <w:tab w:val="center" w:pos="4622"/>
        </w:tabs>
        <w:spacing w:after="103"/>
        <w:ind w:hanging="2"/>
      </w:pPr>
      <w:r>
        <w:rPr>
          <w:color w:val="000000"/>
          <w:sz w:val="22"/>
        </w:rPr>
        <w:tab/>
      </w:r>
    </w:p>
    <w:p w14:paraId="47877F73" w14:textId="77777777" w:rsidR="00C70972" w:rsidRDefault="00970E64">
      <w:pPr>
        <w:pStyle w:val="Heading3"/>
        <w:tabs>
          <w:tab w:val="center" w:pos="1235"/>
          <w:tab w:val="center" w:pos="4622"/>
        </w:tabs>
        <w:spacing w:after="103"/>
        <w:ind w:hanging="568"/>
      </w:pPr>
      <w:r>
        <w:t xml:space="preserve">7. </w:t>
      </w:r>
      <w:r>
        <w:tab/>
        <w:t>Payment, VAT and Call-Off Contract charges</w:t>
      </w:r>
    </w:p>
    <w:p w14:paraId="34312E0D" w14:textId="77777777" w:rsidR="00C70972" w:rsidRDefault="00970E64">
      <w:pPr>
        <w:pStyle w:val="Standard"/>
        <w:spacing w:after="129" w:line="240" w:lineRule="auto"/>
        <w:ind w:left="424" w:right="14" w:hanging="708"/>
      </w:pPr>
      <w:r>
        <w:rPr>
          <w:color w:val="000000"/>
        </w:rPr>
        <w:t xml:space="preserve">7.1 </w:t>
      </w:r>
      <w:r>
        <w:rPr>
          <w:color w:val="000000"/>
        </w:rPr>
        <w:tab/>
        <w:t>The Buyer must pay the Charges following clauses 7.2 to 7.11 for the Supplier’s delivery of the Services.</w:t>
      </w:r>
    </w:p>
    <w:p w14:paraId="5DC0894E" w14:textId="77777777" w:rsidR="00C70972" w:rsidRDefault="00970E64">
      <w:pPr>
        <w:pStyle w:val="Standard"/>
        <w:spacing w:after="126" w:line="240" w:lineRule="auto"/>
        <w:ind w:left="424" w:right="14" w:hanging="708"/>
      </w:pPr>
      <w:r>
        <w:rPr>
          <w:color w:val="000000"/>
        </w:rPr>
        <w:t xml:space="preserve">7.2 </w:t>
      </w:r>
      <w:r>
        <w:rPr>
          <w:color w:val="000000"/>
        </w:rPr>
        <w:tab/>
        <w:t>The Buyer will pay the Supplier within the number of days specified in the Order Form on receipt of a valid invoice.</w:t>
      </w:r>
    </w:p>
    <w:p w14:paraId="3E605458" w14:textId="77777777" w:rsidR="00C70972" w:rsidRDefault="00970E64">
      <w:pPr>
        <w:pStyle w:val="Standard"/>
        <w:spacing w:after="126" w:line="240" w:lineRule="auto"/>
        <w:ind w:left="424" w:right="14" w:hanging="708"/>
      </w:pPr>
      <w:r>
        <w:rPr>
          <w:color w:val="000000"/>
        </w:rPr>
        <w:t xml:space="preserve">7.3 </w:t>
      </w:r>
      <w:r>
        <w:rPr>
          <w:color w:val="000000"/>
        </w:rPr>
        <w:tab/>
        <w:t>The Call-Off Contract Charges include all Charges for payment processing. All invoices submitted to the Buyer for the Services will be exclusive of any Management Charge.</w:t>
      </w:r>
    </w:p>
    <w:p w14:paraId="10909A19" w14:textId="77777777" w:rsidR="00C70972" w:rsidRDefault="00970E64">
      <w:pPr>
        <w:pStyle w:val="Standard"/>
        <w:spacing w:after="124" w:line="240" w:lineRule="auto"/>
        <w:ind w:left="424" w:right="14" w:hanging="708"/>
      </w:pPr>
      <w:r>
        <w:rPr>
          <w:color w:val="000000"/>
        </w:rPr>
        <w:t xml:space="preserve">7.4 </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16747AAA" w14:textId="77777777" w:rsidR="00C70972" w:rsidRDefault="00970E64">
      <w:pPr>
        <w:pStyle w:val="Standard"/>
        <w:spacing w:after="126" w:line="240" w:lineRule="auto"/>
        <w:ind w:left="424" w:right="14" w:hanging="708"/>
      </w:pPr>
      <w:r>
        <w:rPr>
          <w:color w:val="000000"/>
        </w:rPr>
        <w:t xml:space="preserve">7.5 </w:t>
      </w:r>
      <w:r>
        <w:rPr>
          <w:color w:val="000000"/>
        </w:rPr>
        <w:tab/>
        <w:t>The Supplier must ensure that each invoice contains a detailed breakdown of the G-Cloud Services supplied. The Buyer may request the Supplier provides further documentation to substantiate the invoice.</w:t>
      </w:r>
    </w:p>
    <w:p w14:paraId="0D928D79" w14:textId="77777777" w:rsidR="00C70972" w:rsidRDefault="00970E64">
      <w:pPr>
        <w:pStyle w:val="Standard"/>
        <w:spacing w:after="126" w:line="240" w:lineRule="auto"/>
        <w:ind w:left="424" w:right="14" w:hanging="708"/>
      </w:pPr>
      <w:r>
        <w:rPr>
          <w:color w:val="000000"/>
        </w:rPr>
        <w:t xml:space="preserve">7.6 </w:t>
      </w:r>
      <w:r>
        <w:rPr>
          <w:color w:val="000000"/>
        </w:rPr>
        <w:tab/>
        <w:t>If the Supplier enters into a Subcontract it must ensure that a provision is included in each Subcontract which specifies that payment must be made to the Subcontractor within 30 days of receipt of a valid invoice.</w:t>
      </w:r>
    </w:p>
    <w:p w14:paraId="4A4A19E6" w14:textId="77777777" w:rsidR="00C70972" w:rsidRDefault="00970E64">
      <w:pPr>
        <w:pStyle w:val="Standard"/>
        <w:tabs>
          <w:tab w:val="center" w:pos="1696"/>
          <w:tab w:val="center" w:pos="6620"/>
        </w:tabs>
        <w:spacing w:after="146" w:line="240" w:lineRule="auto"/>
        <w:ind w:left="424" w:hanging="708"/>
      </w:pPr>
      <w:r>
        <w:rPr>
          <w:color w:val="000000"/>
        </w:rPr>
        <w:tab/>
        <w:t xml:space="preserve">7.7 </w:t>
      </w:r>
      <w:r>
        <w:rPr>
          <w:color w:val="000000"/>
        </w:rPr>
        <w:tab/>
        <w:t>All Charges payable by the Buyer to the Supplier will include VAT at the appropriate Rate.</w:t>
      </w:r>
    </w:p>
    <w:p w14:paraId="17D05636" w14:textId="77777777" w:rsidR="00C70972" w:rsidRDefault="00970E64">
      <w:pPr>
        <w:pStyle w:val="Standard"/>
        <w:spacing w:after="126" w:line="240" w:lineRule="auto"/>
        <w:ind w:left="424" w:right="14" w:hanging="708"/>
      </w:pPr>
      <w:r>
        <w:rPr>
          <w:color w:val="000000"/>
        </w:rPr>
        <w:t xml:space="preserve">7.8 </w:t>
      </w:r>
      <w:r>
        <w:rPr>
          <w:color w:val="000000"/>
        </w:rPr>
        <w:tab/>
        <w:t>The Supplier must add VAT to the Charges at the appropriate rate with visibility of the amount as a separate line item.</w:t>
      </w:r>
    </w:p>
    <w:p w14:paraId="2E881E4D" w14:textId="77777777" w:rsidR="00C70972" w:rsidRDefault="00C70972">
      <w:pPr>
        <w:pStyle w:val="Standard"/>
        <w:spacing w:after="126" w:line="240" w:lineRule="auto"/>
        <w:ind w:left="424" w:right="14" w:hanging="708"/>
        <w:rPr>
          <w:color w:val="000000"/>
        </w:rPr>
      </w:pPr>
    </w:p>
    <w:p w14:paraId="36FF2ACB" w14:textId="77777777" w:rsidR="00C70972" w:rsidRDefault="00970E64">
      <w:pPr>
        <w:pStyle w:val="Standard"/>
        <w:spacing w:after="310" w:line="288" w:lineRule="auto"/>
        <w:ind w:left="424" w:right="14" w:hanging="708"/>
      </w:pPr>
      <w:r>
        <w:rPr>
          <w:color w:val="000000"/>
        </w:rPr>
        <w:t xml:space="preserve">7.9 </w:t>
      </w:r>
      <w:r>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761977C6" w14:textId="77777777" w:rsidR="00C70972" w:rsidRDefault="00970E64">
      <w:pPr>
        <w:pStyle w:val="Standard"/>
        <w:spacing w:after="310" w:line="288" w:lineRule="auto"/>
        <w:ind w:left="424" w:right="14" w:hanging="708"/>
      </w:pPr>
      <w:r>
        <w:rPr>
          <w:color w:val="000000"/>
        </w:rPr>
        <w:lastRenderedPageBreak/>
        <w:t xml:space="preserve">7.10 </w:t>
      </w:r>
      <w:r>
        <w:rPr>
          <w:color w:val="000000"/>
        </w:rP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w:t>
      </w:r>
      <w:r>
        <w:t>invoiced</w:t>
      </w:r>
      <w:r>
        <w:rPr>
          <w:color w:val="000000"/>
        </w:rPr>
        <w:t xml:space="preserve"> under the Late Payment of Commercial Debts (Interest) Act 1998.</w:t>
      </w:r>
    </w:p>
    <w:p w14:paraId="4A14D274" w14:textId="77777777" w:rsidR="00C70972" w:rsidRDefault="00970E64">
      <w:pPr>
        <w:pStyle w:val="Standard"/>
        <w:spacing w:after="153" w:line="240" w:lineRule="auto"/>
        <w:ind w:left="424" w:right="14" w:hanging="708"/>
      </w:pPr>
      <w:r>
        <w:rPr>
          <w:color w:val="000000"/>
        </w:rPr>
        <w:t xml:space="preserve">7.11 </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1BDA78CB" w14:textId="77777777" w:rsidR="00C70972" w:rsidRDefault="00970E64">
      <w:pPr>
        <w:pStyle w:val="Standard"/>
        <w:spacing w:after="739" w:line="240" w:lineRule="auto"/>
        <w:ind w:left="424" w:right="14" w:hanging="708"/>
      </w:pPr>
      <w:r>
        <w:rPr>
          <w:color w:val="000000"/>
        </w:rPr>
        <w:t xml:space="preserve">7.12 </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758D69E" w14:textId="77777777" w:rsidR="00C70972" w:rsidRDefault="00970E64">
      <w:pPr>
        <w:pStyle w:val="Heading3"/>
        <w:tabs>
          <w:tab w:val="center" w:pos="1236"/>
          <w:tab w:val="center" w:pos="4411"/>
        </w:tabs>
        <w:spacing w:after="198"/>
        <w:ind w:left="1" w:hanging="566"/>
      </w:pPr>
      <w:r>
        <w:t xml:space="preserve">8. </w:t>
      </w:r>
      <w:r>
        <w:tab/>
        <w:t>Recovery of sums due and right of set-off</w:t>
      </w:r>
    </w:p>
    <w:p w14:paraId="162E4132" w14:textId="77777777" w:rsidR="00C70972" w:rsidRDefault="00970E64">
      <w:pPr>
        <w:pStyle w:val="Standard"/>
        <w:spacing w:after="980" w:line="240" w:lineRule="auto"/>
        <w:ind w:left="424" w:right="14" w:hanging="708"/>
      </w:pPr>
      <w:r>
        <w:rPr>
          <w:color w:val="000000"/>
        </w:rPr>
        <w:t xml:space="preserve">8.1 </w:t>
      </w:r>
      <w:r>
        <w:rPr>
          <w:color w:val="000000"/>
        </w:rPr>
        <w:tab/>
        <w:t>If a Supplier owes money to the Buyer, the Buyer may deduct that sum from the Call-Off Contract Charges.</w:t>
      </w:r>
    </w:p>
    <w:p w14:paraId="0787CDD2" w14:textId="77777777" w:rsidR="00C70972" w:rsidRDefault="00970E64">
      <w:pPr>
        <w:pStyle w:val="Heading3"/>
        <w:tabs>
          <w:tab w:val="center" w:pos="1236"/>
          <w:tab w:val="center" w:pos="2470"/>
        </w:tabs>
        <w:spacing w:after="199"/>
        <w:ind w:left="1" w:hanging="566"/>
      </w:pPr>
      <w:r>
        <w:t xml:space="preserve">9. </w:t>
      </w:r>
      <w:r>
        <w:tab/>
        <w:t>Insurance</w:t>
      </w:r>
    </w:p>
    <w:p w14:paraId="7FEF9CAB" w14:textId="77777777" w:rsidR="00C70972" w:rsidRDefault="00970E64">
      <w:pPr>
        <w:pStyle w:val="Standard"/>
        <w:spacing w:after="241" w:line="240" w:lineRule="auto"/>
        <w:ind w:left="424" w:right="14" w:hanging="708"/>
      </w:pPr>
      <w:r>
        <w:rPr>
          <w:color w:val="000000"/>
        </w:rPr>
        <w:t xml:space="preserve">9.1 </w:t>
      </w:r>
      <w:r>
        <w:rPr>
          <w:color w:val="000000"/>
        </w:rPr>
        <w:tab/>
        <w:t>The Supplier will maintain the insurances required by the Buyer including those in this clause.</w:t>
      </w:r>
    </w:p>
    <w:p w14:paraId="265A52D8" w14:textId="77777777" w:rsidR="00C70972" w:rsidRDefault="00970E64">
      <w:pPr>
        <w:pStyle w:val="Standard"/>
        <w:tabs>
          <w:tab w:val="center" w:pos="1696"/>
          <w:tab w:val="center" w:pos="3696"/>
        </w:tabs>
        <w:spacing w:after="310" w:line="288" w:lineRule="auto"/>
        <w:ind w:left="424" w:hanging="708"/>
      </w:pPr>
      <w:r>
        <w:rPr>
          <w:color w:val="000000"/>
        </w:rPr>
        <w:t xml:space="preserve">9.2 </w:t>
      </w:r>
      <w:r>
        <w:rPr>
          <w:color w:val="000000"/>
        </w:rPr>
        <w:tab/>
      </w:r>
      <w:r>
        <w:rPr>
          <w:color w:val="000000"/>
        </w:rPr>
        <w:tab/>
        <w:t>The Supplier will ensure that:</w:t>
      </w:r>
    </w:p>
    <w:p w14:paraId="7228F2B8" w14:textId="77777777" w:rsidR="00C70972" w:rsidRDefault="00970E64">
      <w:pPr>
        <w:pStyle w:val="Standard"/>
        <w:spacing w:after="342" w:line="240" w:lineRule="auto"/>
        <w:ind w:left="709" w:right="14" w:hanging="709"/>
      </w:pPr>
      <w:r>
        <w:rPr>
          <w:color w:val="000000"/>
        </w:rPr>
        <w:t xml:space="preserve">9.2.1 </w:t>
      </w:r>
      <w:r>
        <w:rPr>
          <w:color w:val="000000"/>
        </w:rP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27F47D46" w14:textId="77777777" w:rsidR="00C70972" w:rsidRDefault="00970E64">
      <w:pPr>
        <w:pStyle w:val="Standard"/>
        <w:spacing w:after="310" w:line="288" w:lineRule="auto"/>
        <w:ind w:left="709" w:right="14" w:hanging="709"/>
      </w:pPr>
      <w:r>
        <w:rPr>
          <w:color w:val="000000"/>
        </w:rPr>
        <w:t xml:space="preserve">9.2.2 </w:t>
      </w:r>
      <w:r>
        <w:rPr>
          <w:color w:val="000000"/>
        </w:rPr>
        <w:tab/>
        <w:t>the third-party public and products liability insurance contains an ‘indemnity to principals’ clause for the Buyer’s benefit</w:t>
      </w:r>
    </w:p>
    <w:p w14:paraId="6976A6CA" w14:textId="77777777" w:rsidR="00C70972" w:rsidRDefault="00970E64">
      <w:pPr>
        <w:pStyle w:val="Standard"/>
        <w:spacing w:after="310" w:line="288" w:lineRule="auto"/>
        <w:ind w:left="709" w:right="14" w:hanging="709"/>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14:paraId="07E994B6" w14:textId="77777777" w:rsidR="00C70972" w:rsidRDefault="00970E64">
      <w:pPr>
        <w:pStyle w:val="Standard"/>
        <w:spacing w:after="310" w:line="288" w:lineRule="auto"/>
        <w:ind w:left="709" w:right="14" w:hanging="709"/>
      </w:pPr>
      <w:r>
        <w:rPr>
          <w:color w:val="000000"/>
        </w:rPr>
        <w:t xml:space="preserve">9.2.4 </w:t>
      </w:r>
      <w:r>
        <w:rPr>
          <w:color w:val="000000"/>
        </w:rP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26FAD13A" w14:textId="77777777" w:rsidR="00C70972" w:rsidRDefault="00970E64">
      <w:pPr>
        <w:pStyle w:val="Standard"/>
        <w:spacing w:after="310" w:line="288" w:lineRule="auto"/>
        <w:ind w:left="424" w:right="14" w:hanging="708"/>
      </w:pPr>
      <w:r>
        <w:rPr>
          <w:color w:val="000000"/>
        </w:rPr>
        <w:lastRenderedPageBreak/>
        <w:t xml:space="preserve">9.3 </w:t>
      </w:r>
      <w:r>
        <w:rPr>
          <w:color w:val="000000"/>
        </w:rPr>
        <w:tab/>
        <w:t>If requested by the Buyer, the Supplier will obtain additional insurance policies, or extend existing policies bought under the Framework Agreement.</w:t>
      </w:r>
    </w:p>
    <w:p w14:paraId="7F396001" w14:textId="77777777" w:rsidR="00C70972" w:rsidRDefault="00970E64">
      <w:pPr>
        <w:pStyle w:val="Standard"/>
        <w:spacing w:after="310" w:line="288" w:lineRule="auto"/>
        <w:ind w:left="424" w:right="14" w:hanging="708"/>
      </w:pPr>
      <w:r>
        <w:rPr>
          <w:color w:val="000000"/>
        </w:rPr>
        <w:t xml:space="preserve">9.4 </w:t>
      </w:r>
      <w:r>
        <w:rPr>
          <w:color w:val="000000"/>
        </w:rPr>
        <w:tab/>
        <w:t>If requested by the Buyer, the Supplier will provide the following to show compliance with this clause:</w:t>
      </w:r>
    </w:p>
    <w:p w14:paraId="57250092" w14:textId="77777777" w:rsidR="00C70972" w:rsidRDefault="00970E64">
      <w:pPr>
        <w:pStyle w:val="Standard"/>
        <w:spacing w:after="310" w:line="288" w:lineRule="auto"/>
        <w:ind w:left="708" w:right="14" w:hanging="708"/>
      </w:pPr>
      <w:r>
        <w:rPr>
          <w:color w:val="000000"/>
        </w:rPr>
        <w:t xml:space="preserve">9.4.1 </w:t>
      </w:r>
      <w:r>
        <w:rPr>
          <w:color w:val="000000"/>
        </w:rPr>
        <w:tab/>
        <w:t>a broker's verification of insurance</w:t>
      </w:r>
    </w:p>
    <w:p w14:paraId="4193C4C5" w14:textId="77777777" w:rsidR="00C70972" w:rsidRDefault="00970E64">
      <w:pPr>
        <w:pStyle w:val="Standard"/>
        <w:tabs>
          <w:tab w:val="center" w:pos="1841"/>
          <w:tab w:val="center" w:pos="4614"/>
        </w:tabs>
        <w:spacing w:after="310" w:line="288" w:lineRule="auto"/>
        <w:ind w:left="708" w:hanging="708"/>
      </w:pPr>
      <w:r>
        <w:rPr>
          <w:color w:val="000000"/>
        </w:rPr>
        <w:t xml:space="preserve">9.4.2 </w:t>
      </w:r>
      <w:r>
        <w:rPr>
          <w:color w:val="000000"/>
        </w:rPr>
        <w:tab/>
        <w:t>receipts for the insurance premium</w:t>
      </w:r>
    </w:p>
    <w:p w14:paraId="5CF08A56" w14:textId="77777777" w:rsidR="00C70972" w:rsidRDefault="00970E64">
      <w:pPr>
        <w:pStyle w:val="Standard"/>
        <w:tabs>
          <w:tab w:val="center" w:pos="1841"/>
          <w:tab w:val="center" w:pos="5263"/>
        </w:tabs>
        <w:spacing w:after="310" w:line="288" w:lineRule="auto"/>
        <w:ind w:left="708" w:hanging="708"/>
      </w:pPr>
      <w:r>
        <w:rPr>
          <w:color w:val="000000"/>
        </w:rPr>
        <w:t>9.4.3</w:t>
      </w:r>
      <w:r>
        <w:rPr>
          <w:color w:val="000000"/>
        </w:rPr>
        <w:tab/>
        <w:t xml:space="preserve"> evidence of payment of the latest premiums due</w:t>
      </w:r>
    </w:p>
    <w:p w14:paraId="12F7FE1B" w14:textId="77777777" w:rsidR="00C70972" w:rsidRDefault="00970E64">
      <w:pPr>
        <w:pStyle w:val="Standard"/>
        <w:spacing w:after="310" w:line="288" w:lineRule="auto"/>
        <w:ind w:left="424" w:right="14" w:hanging="708"/>
      </w:pPr>
      <w:r>
        <w:rPr>
          <w:color w:val="000000"/>
        </w:rPr>
        <w:t xml:space="preserve">9.5 </w:t>
      </w:r>
      <w:r>
        <w:rPr>
          <w:color w:val="000000"/>
        </w:rPr>
        <w:tab/>
        <w:t>Insurance will not relieve the Supplier of any liabilities under the Framework Agreement or this Call-Off Contract and the Supplier will:</w:t>
      </w:r>
    </w:p>
    <w:p w14:paraId="4EDC04C2" w14:textId="77777777" w:rsidR="00C70972" w:rsidRDefault="00970E64">
      <w:pPr>
        <w:pStyle w:val="Standard"/>
        <w:spacing w:after="310" w:line="288" w:lineRule="auto"/>
        <w:ind w:left="708" w:right="14" w:hanging="708"/>
      </w:pPr>
      <w:r>
        <w:rPr>
          <w:color w:val="000000"/>
        </w:rPr>
        <w:t xml:space="preserve">9.5.1 </w:t>
      </w:r>
      <w:r>
        <w:rPr>
          <w:color w:val="000000"/>
        </w:rPr>
        <w:tab/>
        <w:t>take all risk control measures using Good Industry Practice, including the investigation and reports of claims to insurers</w:t>
      </w:r>
    </w:p>
    <w:p w14:paraId="69AF7418" w14:textId="77777777" w:rsidR="00C70972" w:rsidRDefault="00970E64">
      <w:pPr>
        <w:pStyle w:val="Standard"/>
        <w:spacing w:after="310" w:line="288" w:lineRule="auto"/>
        <w:ind w:left="708" w:right="14" w:hanging="708"/>
      </w:pPr>
      <w:r>
        <w:rPr>
          <w:color w:val="000000"/>
        </w:rPr>
        <w:t>9.5.2</w:t>
      </w:r>
      <w:r>
        <w:rPr>
          <w:color w:val="000000"/>
        </w:rPr>
        <w:tab/>
        <w:t>promptly notify the insurers in writing of any relevant material fact under any Insurances</w:t>
      </w:r>
    </w:p>
    <w:p w14:paraId="0B05B2F6" w14:textId="77777777" w:rsidR="00C70972" w:rsidRDefault="00970E64">
      <w:pPr>
        <w:pStyle w:val="Standard"/>
        <w:spacing w:after="310" w:line="288" w:lineRule="auto"/>
        <w:ind w:left="708" w:right="14" w:hanging="708"/>
      </w:pPr>
      <w:r>
        <w:rPr>
          <w:color w:val="000000"/>
        </w:rPr>
        <w:t xml:space="preserve">9.5.3 </w:t>
      </w:r>
      <w:r>
        <w:rPr>
          <w:color w:val="000000"/>
        </w:rPr>
        <w:tab/>
        <w:t>hold all insurance policies and require any broker arranging the insurance to hold any insurance slips and other evidence of insurance</w:t>
      </w:r>
    </w:p>
    <w:p w14:paraId="74AF2C9B" w14:textId="77777777" w:rsidR="00C70972" w:rsidRDefault="00970E64">
      <w:pPr>
        <w:pStyle w:val="Heading3"/>
        <w:tabs>
          <w:tab w:val="center" w:pos="1313"/>
          <w:tab w:val="center" w:pos="2734"/>
        </w:tabs>
        <w:spacing w:after="69"/>
        <w:ind w:hanging="2"/>
      </w:pPr>
      <w:r>
        <w:rPr>
          <w:color w:val="000000"/>
          <w:sz w:val="22"/>
        </w:rPr>
        <w:tab/>
      </w:r>
    </w:p>
    <w:p w14:paraId="7F4F1AB5" w14:textId="77777777" w:rsidR="00C70972" w:rsidRDefault="00970E64">
      <w:pPr>
        <w:pStyle w:val="Heading3"/>
        <w:tabs>
          <w:tab w:val="center" w:pos="1314"/>
          <w:tab w:val="center" w:pos="2735"/>
        </w:tabs>
        <w:spacing w:after="69"/>
        <w:ind w:left="1" w:hanging="566"/>
      </w:pPr>
      <w:r>
        <w:t xml:space="preserve">10. </w:t>
      </w:r>
      <w:r>
        <w:tab/>
        <w:t>Confidentiality</w:t>
      </w:r>
    </w:p>
    <w:p w14:paraId="18C0A13F" w14:textId="77777777" w:rsidR="00C70972" w:rsidRDefault="00970E64">
      <w:pPr>
        <w:pStyle w:val="Standard"/>
        <w:ind w:left="424" w:right="14" w:hanging="708"/>
      </w:pPr>
      <w:r>
        <w:rPr>
          <w:color w:val="000000"/>
        </w:rPr>
        <w:t xml:space="preserve">10.1 </w:t>
      </w:r>
      <w:r>
        <w:rPr>
          <w:color w:val="000000"/>
        </w:rPr>
        <w:tab/>
        <w:t>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w:t>
      </w:r>
    </w:p>
    <w:p w14:paraId="30F69B5F" w14:textId="77777777" w:rsidR="00C70972" w:rsidRDefault="00970E64">
      <w:pPr>
        <w:pStyle w:val="Heading3"/>
        <w:tabs>
          <w:tab w:val="center" w:pos="1737"/>
          <w:tab w:val="center" w:pos="3950"/>
        </w:tabs>
        <w:spacing w:after="69"/>
        <w:ind w:left="424" w:hanging="708"/>
      </w:pPr>
      <w:r>
        <w:rPr>
          <w:color w:val="000000"/>
          <w:sz w:val="22"/>
        </w:rPr>
        <w:tab/>
      </w:r>
    </w:p>
    <w:p w14:paraId="7FB348CD" w14:textId="77777777" w:rsidR="00C70972" w:rsidRDefault="00970E64">
      <w:pPr>
        <w:pStyle w:val="Heading3"/>
        <w:tabs>
          <w:tab w:val="center" w:pos="1314"/>
          <w:tab w:val="center" w:pos="3527"/>
        </w:tabs>
        <w:spacing w:after="69"/>
        <w:ind w:left="1" w:hanging="566"/>
      </w:pPr>
      <w:r>
        <w:t xml:space="preserve">11. </w:t>
      </w:r>
      <w:r>
        <w:tab/>
        <w:t>Intellectual Property Rights</w:t>
      </w:r>
    </w:p>
    <w:p w14:paraId="1BFCD0A5" w14:textId="77777777" w:rsidR="00C70972" w:rsidRDefault="00970E64">
      <w:pPr>
        <w:pStyle w:val="Standard"/>
        <w:tabs>
          <w:tab w:val="center" w:pos="1757"/>
          <w:tab w:val="center" w:pos="6580"/>
        </w:tabs>
        <w:spacing w:after="4" w:line="240" w:lineRule="auto"/>
        <w:ind w:left="424" w:hanging="708"/>
      </w:pPr>
      <w:r>
        <w:rPr>
          <w:color w:val="000000"/>
        </w:rPr>
        <w:t>11.1</w:t>
      </w:r>
      <w:r>
        <w:rPr>
          <w:color w:val="000000"/>
        </w:rPr>
        <w:tab/>
        <w:t xml:space="preserve"> </w:t>
      </w:r>
      <w:r>
        <w:rPr>
          <w:color w:val="000000"/>
        </w:rPr>
        <w:tab/>
        <w:t>Save for the licences expressly granted pursuant to Clauses 11.3 and 11.4, neither Party shall acquire any right, title or interest in or to the Intellectual Property Rights (“IPR”s) (whether pre-existing or created during the Call-Off Contract Term) of the other Party or its licensors unless stated otherwise in the Order Form.</w:t>
      </w:r>
    </w:p>
    <w:p w14:paraId="4CDCFA45" w14:textId="77777777" w:rsidR="00C70972" w:rsidRDefault="00C70972">
      <w:pPr>
        <w:pStyle w:val="Standard"/>
        <w:tabs>
          <w:tab w:val="center" w:pos="1757"/>
          <w:tab w:val="center" w:pos="6580"/>
        </w:tabs>
        <w:spacing w:after="4" w:line="240" w:lineRule="auto"/>
        <w:ind w:left="424" w:hanging="708"/>
        <w:rPr>
          <w:color w:val="000000"/>
        </w:rPr>
      </w:pPr>
    </w:p>
    <w:p w14:paraId="547A08F9" w14:textId="77777777" w:rsidR="00C70972" w:rsidRDefault="00970E64">
      <w:pPr>
        <w:pStyle w:val="Standard"/>
        <w:spacing w:after="273" w:line="240" w:lineRule="auto"/>
        <w:ind w:left="424" w:right="14" w:hanging="708"/>
      </w:pPr>
      <w:r>
        <w:rPr>
          <w:color w:val="000000"/>
        </w:rPr>
        <w:t xml:space="preserve">11.2     Neither Party shall have any right to use any of the other Party's names, logos or </w:t>
      </w:r>
      <w:r>
        <w:t>trademarks</w:t>
      </w:r>
      <w:r>
        <w:rPr>
          <w:color w:val="000000"/>
        </w:rPr>
        <w:t xml:space="preserve"> on any of its products or services without the other Party's prior written consent.</w:t>
      </w:r>
    </w:p>
    <w:p w14:paraId="68B7257A" w14:textId="77777777" w:rsidR="00C70972" w:rsidRDefault="00970E64">
      <w:pPr>
        <w:pStyle w:val="Standard"/>
        <w:spacing w:after="310" w:line="288" w:lineRule="auto"/>
        <w:ind w:left="424" w:right="14" w:hanging="708"/>
      </w:pPr>
      <w:r>
        <w:rPr>
          <w:color w:val="000000"/>
        </w:rPr>
        <w:t xml:space="preserve">11.3 </w:t>
      </w:r>
      <w:r>
        <w:rPr>
          <w:color w:val="000000"/>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55259E2C" w14:textId="77777777" w:rsidR="00C70972" w:rsidRDefault="00970E64">
      <w:pPr>
        <w:pStyle w:val="Standard"/>
        <w:spacing w:after="232" w:line="240" w:lineRule="auto"/>
        <w:ind w:left="708" w:right="14" w:hanging="708"/>
      </w:pPr>
      <w:r>
        <w:rPr>
          <w:color w:val="000000"/>
        </w:rPr>
        <w:lastRenderedPageBreak/>
        <w:t>11.3.1</w:t>
      </w:r>
      <w:r>
        <w:rPr>
          <w:color w:val="000000"/>
        </w:rPr>
        <w:tab/>
      </w:r>
      <w:r>
        <w:rPr>
          <w:color w:val="000000"/>
        </w:rPr>
        <w:tab/>
        <w:t>any relevant Subcontractor has entered into a confidentiality undertaking with the Supplier on substantially the same terms as set out in Framework Agreement clause 34 (Confidentiality); and</w:t>
      </w:r>
    </w:p>
    <w:p w14:paraId="1F31EA8F" w14:textId="77777777" w:rsidR="00C70972" w:rsidRDefault="00970E64">
      <w:pPr>
        <w:pStyle w:val="Standard"/>
        <w:spacing w:after="231" w:line="240" w:lineRule="auto"/>
        <w:ind w:left="708" w:right="14" w:hanging="708"/>
      </w:pPr>
      <w:r>
        <w:rPr>
          <w:color w:val="000000"/>
        </w:rPr>
        <w:t xml:space="preserve">11.3.2 </w:t>
      </w:r>
      <w:r>
        <w:t>The</w:t>
      </w:r>
      <w:r>
        <w:rPr>
          <w:color w:val="000000"/>
        </w:rPr>
        <w:t xml:space="preserve"> Supplier shall not and shall procure that any relevant Sub-Contractor shall not, without the Buyer’s written consent, use the licensed materials for any other purpose or for the benefit of any person other than the Buyer.</w:t>
      </w:r>
    </w:p>
    <w:p w14:paraId="59002AFE" w14:textId="77777777" w:rsidR="00C70972" w:rsidRDefault="00C70972">
      <w:pPr>
        <w:pStyle w:val="Standard"/>
        <w:spacing w:after="231" w:line="240" w:lineRule="auto"/>
        <w:ind w:left="0" w:right="14" w:hanging="2"/>
      </w:pPr>
    </w:p>
    <w:p w14:paraId="767E3134" w14:textId="77777777" w:rsidR="00C70972" w:rsidRDefault="00970E64">
      <w:pPr>
        <w:pStyle w:val="Standard"/>
        <w:spacing w:after="273" w:line="240" w:lineRule="auto"/>
        <w:ind w:left="424" w:right="14" w:hanging="708"/>
      </w:pPr>
      <w:r>
        <w:rPr>
          <w:color w:val="000000"/>
        </w:rP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62329D69" w14:textId="77777777" w:rsidR="00C70972" w:rsidRDefault="00C70972">
      <w:pPr>
        <w:pStyle w:val="Standard"/>
        <w:spacing w:after="16" w:line="240" w:lineRule="auto"/>
        <w:ind w:left="424" w:right="14" w:hanging="708"/>
        <w:rPr>
          <w:color w:val="000000"/>
        </w:rPr>
      </w:pPr>
    </w:p>
    <w:p w14:paraId="4ACDB95C" w14:textId="77777777" w:rsidR="00C70972" w:rsidRDefault="00970E64">
      <w:pPr>
        <w:pStyle w:val="Standard"/>
        <w:spacing w:after="237" w:line="240" w:lineRule="auto"/>
        <w:ind w:left="424" w:right="14" w:hanging="708"/>
      </w:pPr>
      <w:r>
        <w:rPr>
          <w:color w:val="000000"/>
        </w:rPr>
        <w:t xml:space="preserve">11.5 </w:t>
      </w:r>
      <w:r>
        <w:rPr>
          <w:color w:val="000000"/>
        </w:rPr>
        <w:tab/>
        <w:t>Subject to the limitation in Clause 24.3, the Buyer shall:</w:t>
      </w:r>
    </w:p>
    <w:p w14:paraId="514CCDB2" w14:textId="77777777" w:rsidR="00C70972" w:rsidRDefault="00970E64">
      <w:pPr>
        <w:pStyle w:val="Standard"/>
        <w:ind w:left="708" w:right="14" w:hanging="708"/>
      </w:pPr>
      <w:r>
        <w:rPr>
          <w:color w:val="000000"/>
        </w:rPr>
        <w:t>11.5.1 defend the Supplier, its Affiliates and licensors from and against any third-party claim:</w:t>
      </w:r>
    </w:p>
    <w:p w14:paraId="0A7C0640" w14:textId="77777777" w:rsidR="00C70972" w:rsidRDefault="00970E64">
      <w:pPr>
        <w:pStyle w:val="Standard"/>
        <w:ind w:left="706" w:right="14" w:hanging="422"/>
      </w:pPr>
      <w:r>
        <w:rPr>
          <w:color w:val="000000"/>
        </w:rPr>
        <w:t>alleging that any use of the Services by or on behalf of the Buyer and/or Buyer Users is in breach of applicable Law;</w:t>
      </w:r>
    </w:p>
    <w:p w14:paraId="53087DE5" w14:textId="77777777" w:rsidR="00C70972" w:rsidRDefault="00970E64">
      <w:pPr>
        <w:pStyle w:val="Standard"/>
        <w:spacing w:after="9" w:line="240" w:lineRule="auto"/>
        <w:ind w:left="706" w:right="14" w:hanging="422"/>
      </w:pPr>
      <w:r>
        <w:rPr>
          <w:color w:val="000000"/>
        </w:rPr>
        <w:t xml:space="preserve">alleging that the Buyer Data violates, infringes or </w:t>
      </w:r>
      <w:r>
        <w:t>misappropriate</w:t>
      </w:r>
      <w:r>
        <w:rPr>
          <w:color w:val="000000"/>
        </w:rPr>
        <w:t xml:space="preserve"> any rights of a third party;</w:t>
      </w:r>
    </w:p>
    <w:p w14:paraId="07D2A053" w14:textId="77777777" w:rsidR="00C70972" w:rsidRDefault="00970E64">
      <w:pPr>
        <w:pStyle w:val="Standard"/>
        <w:spacing w:after="310" w:line="288" w:lineRule="auto"/>
        <w:ind w:left="706" w:right="14" w:hanging="422"/>
      </w:pPr>
      <w:r>
        <w:rPr>
          <w:color w:val="000000"/>
        </w:rPr>
        <w:t>arising from the Supplier’s use of the Buyer Data in accordance with this Call-Off Contract; and</w:t>
      </w:r>
    </w:p>
    <w:p w14:paraId="365D335F" w14:textId="77777777" w:rsidR="00C70972" w:rsidRDefault="00970E64">
      <w:pPr>
        <w:pStyle w:val="Standard"/>
        <w:spacing w:after="310" w:line="288" w:lineRule="auto"/>
        <w:ind w:left="708" w:right="227" w:hanging="708"/>
      </w:pPr>
      <w:r>
        <w:rPr>
          <w:color w:val="000000"/>
        </w:rPr>
        <w:t xml:space="preserve">11.5.2  in addition to defending in accordance with Clause 11.5.1, the Buyer will pay the amount of Losses awarded in final </w:t>
      </w:r>
      <w:r>
        <w:t>judgement</w:t>
      </w:r>
      <w:r>
        <w:rPr>
          <w:color w:val="000000"/>
        </w:rPr>
        <w:t xml:space="preserve"> against the Supplier or the amount of any settlement agreed by the Buyer, provided that the Buyer’s obligations under this Clause 11.5 shall not apply where and to the extent such Losses or third-party claim is caused by the Supplier’s breach of this Contract.</w:t>
      </w:r>
    </w:p>
    <w:p w14:paraId="3088853A" w14:textId="77777777" w:rsidR="00C70972" w:rsidRDefault="00970E64">
      <w:pPr>
        <w:pStyle w:val="Standard"/>
        <w:spacing w:after="310" w:line="288" w:lineRule="auto"/>
        <w:ind w:left="424" w:right="14" w:hanging="708"/>
      </w:pPr>
      <w:r>
        <w:rPr>
          <w:color w:val="000000"/>
        </w:rPr>
        <w:t xml:space="preserve">11.6 </w:t>
      </w:r>
      <w:r>
        <w:rPr>
          <w:color w:val="000000"/>
        </w:rPr>
        <w:tab/>
        <w:t>The Supplier will, on written demand, fully indemnify the Buyer for all Losses which it may incur at any time from any claim of infringement or alleged infringement of a third party’s IPRs because of the:</w:t>
      </w:r>
    </w:p>
    <w:p w14:paraId="006BC104" w14:textId="77777777" w:rsidR="00C70972" w:rsidRDefault="00970E64">
      <w:pPr>
        <w:pStyle w:val="Standard"/>
        <w:spacing w:after="344" w:line="240" w:lineRule="auto"/>
        <w:ind w:left="708" w:right="14" w:hanging="708"/>
      </w:pPr>
      <w:r>
        <w:rPr>
          <w:color w:val="000000"/>
        </w:rPr>
        <w:t>rights granted to the Buyer under this Call-Off Contract</w:t>
      </w:r>
    </w:p>
    <w:p w14:paraId="40D859BF" w14:textId="77777777" w:rsidR="00C70972" w:rsidRDefault="00970E64">
      <w:pPr>
        <w:pStyle w:val="Standard"/>
        <w:spacing w:after="310" w:line="288" w:lineRule="auto"/>
        <w:ind w:left="708" w:right="14" w:hanging="708"/>
      </w:pPr>
      <w:r>
        <w:rPr>
          <w:color w:val="000000"/>
        </w:rPr>
        <w:t>Supplier’s performance of the Services</w:t>
      </w:r>
    </w:p>
    <w:p w14:paraId="46F7BD11" w14:textId="77777777" w:rsidR="00C70972" w:rsidRDefault="00970E64">
      <w:pPr>
        <w:pStyle w:val="Standard"/>
        <w:spacing w:after="310" w:line="288" w:lineRule="auto"/>
        <w:ind w:left="708" w:right="14" w:hanging="708"/>
      </w:pPr>
      <w:r>
        <w:rPr>
          <w:color w:val="000000"/>
        </w:rPr>
        <w:t>use by the Buyer of the Services</w:t>
      </w:r>
    </w:p>
    <w:p w14:paraId="291D21D3" w14:textId="77777777" w:rsidR="00C70972" w:rsidRDefault="00970E64">
      <w:pPr>
        <w:pStyle w:val="Standard"/>
        <w:spacing w:after="310" w:line="288" w:lineRule="auto"/>
        <w:ind w:left="424" w:right="14" w:hanging="708"/>
      </w:pPr>
      <w:r>
        <w:rPr>
          <w:color w:val="000000"/>
        </w:rPr>
        <w:t xml:space="preserve">11.7 </w:t>
      </w:r>
      <w:r>
        <w:rPr>
          <w:color w:val="000000"/>
        </w:rPr>
        <w:tab/>
        <w:t>If an IPR Claim is made, or is likely to be made, the Supplier will immediately notify the Buyer in writing and must at its own expense after written approval from the Buyer, either:</w:t>
      </w:r>
    </w:p>
    <w:p w14:paraId="5DA75DAA" w14:textId="77777777" w:rsidR="00C70972" w:rsidRDefault="00970E64">
      <w:pPr>
        <w:pStyle w:val="Standard"/>
        <w:spacing w:after="310" w:line="288" w:lineRule="auto"/>
        <w:ind w:left="708" w:right="14" w:hanging="708"/>
      </w:pPr>
      <w:r>
        <w:rPr>
          <w:color w:val="000000"/>
        </w:rPr>
        <w:t>modify the relevant part of the Services without reducing its functionality or performance</w:t>
      </w:r>
    </w:p>
    <w:p w14:paraId="78C11D91" w14:textId="77777777" w:rsidR="00C70972" w:rsidRDefault="00970E64">
      <w:pPr>
        <w:pStyle w:val="Standard"/>
        <w:spacing w:after="310" w:line="288" w:lineRule="auto"/>
        <w:ind w:left="708" w:right="14" w:hanging="708"/>
      </w:pPr>
      <w:r>
        <w:rPr>
          <w:color w:val="000000"/>
        </w:rPr>
        <w:lastRenderedPageBreak/>
        <w:t>substitute Services of equivalent functionality and performance, to avoid the infringement or the alleged infringement, as long as there is no additional cost or burden to the Buyer</w:t>
      </w:r>
    </w:p>
    <w:p w14:paraId="23984993" w14:textId="77777777" w:rsidR="00C70972" w:rsidRDefault="00970E64">
      <w:pPr>
        <w:pStyle w:val="Standard"/>
        <w:spacing w:after="310" w:line="288" w:lineRule="auto"/>
        <w:ind w:left="708" w:right="14" w:hanging="708"/>
      </w:pPr>
      <w:r>
        <w:rPr>
          <w:color w:val="000000"/>
        </w:rPr>
        <w:t>buy a licence to use and supply the Services which are the subject of the alleged infringement, on terms acceptable to the Buyer</w:t>
      </w:r>
    </w:p>
    <w:p w14:paraId="244B56A9" w14:textId="77777777" w:rsidR="00C70972" w:rsidRDefault="00970E64">
      <w:pPr>
        <w:pStyle w:val="Standard"/>
        <w:tabs>
          <w:tab w:val="center" w:pos="1757"/>
          <w:tab w:val="center" w:pos="4701"/>
        </w:tabs>
        <w:spacing w:after="333" w:line="240" w:lineRule="auto"/>
        <w:ind w:left="424" w:hanging="708"/>
      </w:pPr>
      <w:r>
        <w:rPr>
          <w:color w:val="000000"/>
        </w:rPr>
        <w:t xml:space="preserve">11.8 </w:t>
      </w:r>
      <w:r>
        <w:rPr>
          <w:color w:val="000000"/>
        </w:rPr>
        <w:tab/>
        <w:t>Clause 11.6 will not apply if the IPR Claim is from:</w:t>
      </w:r>
    </w:p>
    <w:p w14:paraId="79484518" w14:textId="77777777" w:rsidR="00C70972" w:rsidRDefault="00970E64">
      <w:pPr>
        <w:pStyle w:val="Standard"/>
        <w:spacing w:after="310" w:line="288" w:lineRule="auto"/>
        <w:ind w:left="709" w:right="14" w:hanging="711"/>
      </w:pPr>
      <w:r>
        <w:rPr>
          <w:color w:val="000000"/>
        </w:rPr>
        <w:t>the use of data supplied by the Buyer which the Supplier isn’t required to verify under this Call-Off Contract</w:t>
      </w:r>
    </w:p>
    <w:p w14:paraId="648F904B" w14:textId="77777777" w:rsidR="00C70972" w:rsidRDefault="00970E64">
      <w:pPr>
        <w:pStyle w:val="Standard"/>
        <w:spacing w:after="310" w:line="288" w:lineRule="auto"/>
        <w:ind w:left="709" w:right="14" w:hanging="711"/>
      </w:pPr>
      <w:r>
        <w:rPr>
          <w:color w:val="000000"/>
        </w:rPr>
        <w:t>other material provided by the Buyer necessary for the Services</w:t>
      </w:r>
    </w:p>
    <w:p w14:paraId="729F80B5" w14:textId="77777777" w:rsidR="00C70972" w:rsidRDefault="00970E64">
      <w:pPr>
        <w:pStyle w:val="Standard"/>
        <w:spacing w:after="741" w:line="240" w:lineRule="auto"/>
        <w:ind w:left="424" w:right="14" w:hanging="708"/>
      </w:pPr>
      <w:r>
        <w:rPr>
          <w:color w:val="000000"/>
        </w:rPr>
        <w:t xml:space="preserve">11.9 </w:t>
      </w:r>
      <w:r>
        <w:rPr>
          <w:color w:val="000000"/>
        </w:rPr>
        <w:tab/>
        <w:t>If the Supplier does not comply with this clause 11, the Buyer may End this Call-Off Contract for Material Breach. The Supplier will, on demand, refund the Buyer all the money paid for the affected Services.</w:t>
      </w:r>
    </w:p>
    <w:p w14:paraId="6C199C6F" w14:textId="77777777" w:rsidR="00C70972" w:rsidRDefault="00970E64">
      <w:pPr>
        <w:pStyle w:val="Heading3"/>
        <w:tabs>
          <w:tab w:val="center" w:pos="1313"/>
          <w:tab w:val="center" w:pos="3372"/>
        </w:tabs>
        <w:spacing w:after="196"/>
        <w:ind w:hanging="2"/>
      </w:pPr>
      <w:r>
        <w:rPr>
          <w:color w:val="000000"/>
          <w:sz w:val="22"/>
        </w:rPr>
        <w:tab/>
      </w:r>
    </w:p>
    <w:p w14:paraId="2D9331C1" w14:textId="77777777" w:rsidR="00C70972" w:rsidRDefault="00970E64">
      <w:pPr>
        <w:pStyle w:val="Heading3"/>
        <w:tabs>
          <w:tab w:val="center" w:pos="1314"/>
          <w:tab w:val="center" w:pos="3373"/>
        </w:tabs>
        <w:spacing w:after="196"/>
        <w:ind w:left="1" w:hanging="566"/>
      </w:pPr>
      <w:r>
        <w:t xml:space="preserve">12. </w:t>
      </w:r>
      <w:r>
        <w:tab/>
        <w:t>Protection of information</w:t>
      </w:r>
    </w:p>
    <w:p w14:paraId="02E89474" w14:textId="77777777" w:rsidR="00C70972" w:rsidRDefault="00970E64">
      <w:pPr>
        <w:pStyle w:val="Standard"/>
        <w:tabs>
          <w:tab w:val="center" w:pos="1757"/>
          <w:tab w:val="center" w:pos="3203"/>
        </w:tabs>
        <w:spacing w:after="310" w:line="288" w:lineRule="auto"/>
        <w:ind w:left="424" w:hanging="708"/>
      </w:pPr>
      <w:r>
        <w:rPr>
          <w:color w:val="000000"/>
        </w:rPr>
        <w:t xml:space="preserve">12.1 </w:t>
      </w:r>
      <w:r>
        <w:rPr>
          <w:color w:val="000000"/>
        </w:rPr>
        <w:tab/>
      </w:r>
      <w:r>
        <w:rPr>
          <w:color w:val="000000"/>
        </w:rPr>
        <w:tab/>
        <w:t>The Supplier must:</w:t>
      </w:r>
    </w:p>
    <w:p w14:paraId="2F93E9BA" w14:textId="77777777" w:rsidR="00C70972" w:rsidRDefault="00970E64">
      <w:pPr>
        <w:pStyle w:val="Standard"/>
        <w:spacing w:after="310" w:line="288" w:lineRule="auto"/>
        <w:ind w:left="708" w:right="14" w:hanging="706"/>
      </w:pPr>
      <w:r>
        <w:rPr>
          <w:color w:val="000000"/>
        </w:rPr>
        <w:t>12.1.1 comply with the Buyer’s written instructions and this Call-Off Contract when Processing Buyer Personal Data</w:t>
      </w:r>
    </w:p>
    <w:p w14:paraId="587A5844" w14:textId="77777777" w:rsidR="00C70972" w:rsidRDefault="00970E64">
      <w:pPr>
        <w:pStyle w:val="Standard"/>
        <w:spacing w:after="310" w:line="288" w:lineRule="auto"/>
        <w:ind w:left="708" w:right="14" w:hanging="706"/>
      </w:pPr>
      <w:r>
        <w:rPr>
          <w:color w:val="000000"/>
        </w:rPr>
        <w:t>12.1.2 only Process the Buyer Personal Data as necessary for the provision of the G-Cloud   Services or as required by Law or any Regulatory Body</w:t>
      </w:r>
    </w:p>
    <w:p w14:paraId="6899156C" w14:textId="77777777" w:rsidR="00C70972" w:rsidRDefault="00970E64">
      <w:pPr>
        <w:pStyle w:val="Standard"/>
        <w:spacing w:after="310" w:line="288" w:lineRule="auto"/>
        <w:ind w:left="708" w:right="14" w:hanging="706"/>
      </w:pPr>
      <w:r>
        <w:rPr>
          <w:color w:val="000000"/>
        </w:rPr>
        <w:t>12.1.3 take reasonable steps to ensure that any Supplier Staff who have access to Buyer Personal Data act in compliance with Supplier's security processes</w:t>
      </w:r>
    </w:p>
    <w:p w14:paraId="53D7BF94" w14:textId="77777777" w:rsidR="00C70972" w:rsidRDefault="00970E64">
      <w:pPr>
        <w:pStyle w:val="Standard"/>
        <w:spacing w:after="310" w:line="288" w:lineRule="auto"/>
        <w:ind w:left="424" w:right="14" w:hanging="708"/>
      </w:pPr>
      <w:r>
        <w:rPr>
          <w:color w:val="000000"/>
        </w:rPr>
        <w:t>12.2 The Supplier must fully assist with any complaint or request for Buyer Personal Data including by:</w:t>
      </w:r>
    </w:p>
    <w:p w14:paraId="16DD6776" w14:textId="77777777" w:rsidR="00C70972" w:rsidRDefault="00970E64">
      <w:pPr>
        <w:pStyle w:val="Standard"/>
        <w:spacing w:after="310" w:line="288" w:lineRule="auto"/>
        <w:ind w:left="0" w:right="14" w:hanging="2"/>
      </w:pPr>
      <w:r>
        <w:rPr>
          <w:color w:val="000000"/>
        </w:rPr>
        <w:t>12.2.1 providing the Buyer with full details of the complaint or request</w:t>
      </w:r>
    </w:p>
    <w:p w14:paraId="46D6D369" w14:textId="77777777" w:rsidR="00C70972" w:rsidRDefault="00970E64">
      <w:pPr>
        <w:pStyle w:val="Standard"/>
        <w:spacing w:after="310" w:line="288" w:lineRule="auto"/>
        <w:ind w:left="0" w:right="14" w:hanging="2"/>
      </w:pPr>
      <w:r>
        <w:rPr>
          <w:color w:val="000000"/>
        </w:rPr>
        <w:t>12.2.2 complying with a data access request within the timescales in the Data Protection Legislation and following the Buyer’s instructions</w:t>
      </w:r>
    </w:p>
    <w:p w14:paraId="3A79502A" w14:textId="77777777" w:rsidR="00C70972" w:rsidRDefault="00970E64">
      <w:pPr>
        <w:pStyle w:val="Standard"/>
        <w:spacing w:after="310" w:line="288" w:lineRule="auto"/>
        <w:ind w:left="709" w:right="14" w:hanging="711"/>
      </w:pPr>
      <w:r>
        <w:rPr>
          <w:color w:val="000000"/>
        </w:rPr>
        <w:t>12.2.3 providing the Buyer with any Buyer Personal Data it holds about a Data Subject     (within the timescales required by the Buyer)</w:t>
      </w:r>
    </w:p>
    <w:p w14:paraId="5B05401C" w14:textId="77777777" w:rsidR="00C70972" w:rsidRDefault="00970E64">
      <w:pPr>
        <w:pStyle w:val="Standard"/>
        <w:spacing w:after="310" w:line="288" w:lineRule="auto"/>
        <w:ind w:left="709" w:right="14" w:hanging="711"/>
      </w:pPr>
      <w:r>
        <w:rPr>
          <w:color w:val="000000"/>
        </w:rPr>
        <w:t>12.2.4 providing the Buyer with any information requested by the Data Subject</w:t>
      </w:r>
    </w:p>
    <w:p w14:paraId="73795EBD" w14:textId="77777777" w:rsidR="00C70972" w:rsidRDefault="00970E64">
      <w:pPr>
        <w:pStyle w:val="Standard"/>
        <w:spacing w:after="741" w:line="240" w:lineRule="auto"/>
        <w:ind w:left="424" w:right="14" w:hanging="708"/>
      </w:pPr>
      <w:r>
        <w:rPr>
          <w:color w:val="000000"/>
        </w:rPr>
        <w:lastRenderedPageBreak/>
        <w:t xml:space="preserve">12.3 </w:t>
      </w:r>
      <w:r>
        <w:rPr>
          <w:color w:val="000000"/>
        </w:rPr>
        <w:tab/>
        <w:t>The Supplier must get prior written consent from the Buyer to transfer Buyer Personal Data to any other person (including any Subcontractors) for the provision of the G-Cloud Services.</w:t>
      </w:r>
    </w:p>
    <w:p w14:paraId="1234806F" w14:textId="77777777" w:rsidR="00C70972" w:rsidRDefault="00970E64">
      <w:pPr>
        <w:pStyle w:val="Heading3"/>
        <w:tabs>
          <w:tab w:val="center" w:pos="1313"/>
          <w:tab w:val="center" w:pos="2531"/>
        </w:tabs>
        <w:spacing w:after="196"/>
        <w:ind w:hanging="2"/>
      </w:pPr>
      <w:r>
        <w:rPr>
          <w:color w:val="000000"/>
          <w:sz w:val="22"/>
        </w:rPr>
        <w:tab/>
      </w:r>
    </w:p>
    <w:p w14:paraId="032FDAE6" w14:textId="77777777" w:rsidR="00C70972" w:rsidRDefault="00970E64">
      <w:pPr>
        <w:pStyle w:val="Heading3"/>
        <w:tabs>
          <w:tab w:val="center" w:pos="1314"/>
          <w:tab w:val="center" w:pos="2532"/>
        </w:tabs>
        <w:spacing w:after="196"/>
        <w:ind w:left="1" w:hanging="566"/>
      </w:pPr>
      <w:r>
        <w:t xml:space="preserve">13. </w:t>
      </w:r>
      <w:r>
        <w:tab/>
        <w:t>Buyer data</w:t>
      </w:r>
    </w:p>
    <w:p w14:paraId="5DED6259" w14:textId="77777777" w:rsidR="00C70972" w:rsidRDefault="00970E64">
      <w:pPr>
        <w:pStyle w:val="Standard"/>
        <w:tabs>
          <w:tab w:val="center" w:pos="1757"/>
          <w:tab w:val="center" w:pos="5802"/>
        </w:tabs>
        <w:spacing w:after="275" w:line="240" w:lineRule="auto"/>
        <w:ind w:left="424" w:hanging="708"/>
      </w:pPr>
      <w:r>
        <w:rPr>
          <w:color w:val="000000"/>
        </w:rPr>
        <w:t xml:space="preserve">13.1 </w:t>
      </w:r>
      <w:r>
        <w:rPr>
          <w:color w:val="000000"/>
        </w:rPr>
        <w:tab/>
      </w:r>
      <w:r>
        <w:rPr>
          <w:color w:val="000000"/>
        </w:rPr>
        <w:tab/>
        <w:t>The Supplier must not remove any proprietary notices in the Buyer Data.</w:t>
      </w:r>
    </w:p>
    <w:p w14:paraId="76E2E465" w14:textId="77777777" w:rsidR="00C70972" w:rsidRDefault="00970E64">
      <w:pPr>
        <w:pStyle w:val="Standard"/>
        <w:spacing w:after="310" w:line="288" w:lineRule="auto"/>
        <w:ind w:left="424" w:right="471" w:hanging="708"/>
      </w:pPr>
      <w:r>
        <w:rPr>
          <w:color w:val="000000"/>
        </w:rPr>
        <w:t xml:space="preserve">13.2 </w:t>
      </w:r>
      <w:r>
        <w:rPr>
          <w:color w:val="000000"/>
        </w:rPr>
        <w:tab/>
        <w:t>The Supplier will not store or use Buyer Data except if necessary to fulfil its obligations.</w:t>
      </w:r>
    </w:p>
    <w:p w14:paraId="7960F564" w14:textId="77777777" w:rsidR="00C70972" w:rsidRDefault="00970E64">
      <w:pPr>
        <w:pStyle w:val="Standard"/>
        <w:spacing w:after="310" w:line="288" w:lineRule="auto"/>
        <w:ind w:left="424" w:right="14" w:hanging="708"/>
      </w:pPr>
      <w:r>
        <w:rPr>
          <w:color w:val="000000"/>
        </w:rPr>
        <w:t xml:space="preserve">13.3 </w:t>
      </w:r>
      <w:r>
        <w:rPr>
          <w:color w:val="000000"/>
        </w:rPr>
        <w:tab/>
        <w:t>If Buyer Data is processed by the Supplier, the Supplier will supply the data to the Buyer as requested.</w:t>
      </w:r>
    </w:p>
    <w:p w14:paraId="17B30387" w14:textId="77777777" w:rsidR="00C70972" w:rsidRDefault="00970E64">
      <w:pPr>
        <w:pStyle w:val="Standard"/>
        <w:spacing w:after="310" w:line="288" w:lineRule="auto"/>
        <w:ind w:left="424" w:right="14" w:hanging="708"/>
      </w:pPr>
      <w:r>
        <w:rPr>
          <w:color w:val="000000"/>
        </w:rPr>
        <w:t xml:space="preserve">13.4 </w:t>
      </w:r>
      <w:r>
        <w:rPr>
          <w:color w:val="000000"/>
        </w:rPr>
        <w:tab/>
        <w:t>The Supplier must ensure that any Supplier system that holds any Buyer Data is a secure system that complies with the Supplier’s and Buyer’s security policies and all Buyer requirements in the Order Form.</w:t>
      </w:r>
    </w:p>
    <w:p w14:paraId="499B11CF" w14:textId="77777777" w:rsidR="00C70972" w:rsidRDefault="00970E64">
      <w:pPr>
        <w:pStyle w:val="Standard"/>
        <w:spacing w:after="310" w:line="288" w:lineRule="auto"/>
        <w:ind w:left="424" w:right="14" w:hanging="708"/>
      </w:pPr>
      <w:r>
        <w:rPr>
          <w:color w:val="000000"/>
        </w:rPr>
        <w:t xml:space="preserve">13.5 </w:t>
      </w:r>
      <w:r>
        <w:rPr>
          <w:color w:val="000000"/>
        </w:rPr>
        <w:tab/>
        <w:t>The Supplier will preserve the integrity of Buyer Data processed by the Supplier and prevent its corruption and loss.</w:t>
      </w:r>
    </w:p>
    <w:p w14:paraId="5D06FBC7" w14:textId="77777777" w:rsidR="00C70972" w:rsidRDefault="00970E64">
      <w:pPr>
        <w:pStyle w:val="Standard"/>
        <w:spacing w:after="310" w:line="288" w:lineRule="auto"/>
        <w:ind w:left="424" w:right="14" w:hanging="708"/>
      </w:pPr>
      <w:r>
        <w:rPr>
          <w:color w:val="000000"/>
        </w:rPr>
        <w:t xml:space="preserve">13.6 </w:t>
      </w:r>
      <w:r>
        <w:rPr>
          <w:color w:val="000000"/>
        </w:rPr>
        <w:tab/>
        <w:t>The Supplier will ensure that any Supplier system which holds any protectively marked Buyer Data or other government data will comply with:</w:t>
      </w:r>
    </w:p>
    <w:p w14:paraId="6FF5E95E" w14:textId="77777777" w:rsidR="00C70972" w:rsidRDefault="00970E64">
      <w:pPr>
        <w:pStyle w:val="Standard"/>
        <w:spacing w:after="21" w:line="240" w:lineRule="auto"/>
        <w:ind w:left="709" w:right="14" w:hanging="711"/>
      </w:pPr>
      <w:bookmarkStart w:id="4" w:name="_heading=h.30j0zll1"/>
      <w:bookmarkEnd w:id="4"/>
      <w:r>
        <w:rPr>
          <w:color w:val="000000"/>
        </w:rPr>
        <w:t xml:space="preserve"> 13.6.1</w:t>
      </w:r>
      <w:r>
        <w:rPr>
          <w:color w:val="000000"/>
        </w:rPr>
        <w:tab/>
        <w:t xml:space="preserve"> the principles in the Security Policy Framework:</w:t>
      </w:r>
    </w:p>
    <w:p w14:paraId="4806A074" w14:textId="77777777" w:rsidR="00C70972" w:rsidRDefault="00000000">
      <w:pPr>
        <w:pStyle w:val="Standard"/>
        <w:spacing w:after="27" w:line="240" w:lineRule="auto"/>
        <w:ind w:left="709" w:right="469" w:hanging="711"/>
      </w:pPr>
      <w:hyperlink r:id="rId9" w:history="1">
        <w:r w:rsidR="00C70972">
          <w:rPr>
            <w:color w:val="0563C1"/>
            <w:u w:val="single"/>
          </w:rPr>
          <w:t xml:space="preserve">https://www.gov.uk/government/publications/security-policy-framework </w:t>
        </w:r>
      </w:hyperlink>
      <w:r w:rsidR="00970E64">
        <w:rPr>
          <w:color w:val="0000FF"/>
          <w:u w:val="single"/>
        </w:rPr>
        <w:t xml:space="preserve">and </w:t>
      </w:r>
      <w:r w:rsidR="00970E64">
        <w:rPr>
          <w:color w:val="000000"/>
        </w:rPr>
        <w:t>the Government Security - Classification policy</w:t>
      </w:r>
      <w:r w:rsidR="00970E64">
        <w:rPr>
          <w:color w:val="1155CC"/>
          <w:u w:val="single"/>
        </w:rPr>
        <w:t>:</w:t>
      </w:r>
      <w:r w:rsidR="00970E64">
        <w:rPr>
          <w:color w:val="1155CC"/>
        </w:rPr>
        <w:t xml:space="preserve"> </w:t>
      </w:r>
      <w:r w:rsidR="00970E64">
        <w:rPr>
          <w:color w:val="1155CC"/>
          <w:u w:val="single"/>
        </w:rPr>
        <w:t>https:/www.gov.uk/government/publications/government-security-classifications</w:t>
      </w:r>
    </w:p>
    <w:p w14:paraId="41464BCC" w14:textId="77777777" w:rsidR="00C70972" w:rsidRDefault="00C70972">
      <w:pPr>
        <w:pStyle w:val="Standard"/>
        <w:spacing w:after="27" w:line="240" w:lineRule="auto"/>
        <w:ind w:left="709" w:right="469" w:hanging="711"/>
        <w:rPr>
          <w:color w:val="000000"/>
        </w:rPr>
      </w:pPr>
    </w:p>
    <w:p w14:paraId="40D699CA" w14:textId="77777777" w:rsidR="00C70972" w:rsidRDefault="00970E64">
      <w:pPr>
        <w:pStyle w:val="Standard"/>
        <w:spacing w:after="310" w:line="288" w:lineRule="auto"/>
        <w:ind w:left="709" w:right="642" w:hanging="711"/>
      </w:pPr>
      <w:r>
        <w:rPr>
          <w:color w:val="000000"/>
        </w:rPr>
        <w:t>13.6.2 guidance issued by the Centre for Protection of National Infrastructure on Risk Management</w:t>
      </w:r>
      <w:hyperlink r:id="rId10" w:history="1">
        <w:r w:rsidR="00C70972">
          <w:rPr>
            <w:color w:val="1155CC"/>
            <w:u w:val="single"/>
          </w:rPr>
          <w:t xml:space="preserve">: https://www.npsa.gov.uk/content/adopt-risk-management-approach </w:t>
        </w:r>
      </w:hyperlink>
      <w:r>
        <w:rPr>
          <w:color w:val="000000"/>
        </w:rPr>
        <w:t xml:space="preserve">and Protection of Sensitive Information and Assets: </w:t>
      </w:r>
      <w:hyperlink r:id="rId11" w:history="1">
        <w:r w:rsidR="00C70972">
          <w:rPr>
            <w:color w:val="1155CC"/>
            <w:u w:val="single"/>
          </w:rPr>
          <w:t>https://www.npsa.gov.uk/sensitive-information-assets</w:t>
        </w:r>
      </w:hyperlink>
    </w:p>
    <w:p w14:paraId="03D6BB92" w14:textId="77777777" w:rsidR="00C70972" w:rsidRDefault="00970E64">
      <w:pPr>
        <w:pStyle w:val="Standard"/>
        <w:spacing w:after="310" w:line="288" w:lineRule="auto"/>
        <w:ind w:left="709" w:right="14" w:hanging="711"/>
      </w:pPr>
      <w:bookmarkStart w:id="5" w:name="_heading=h.1fob9te1"/>
      <w:bookmarkEnd w:id="5"/>
      <w:r>
        <w:rPr>
          <w:color w:val="000000"/>
        </w:rPr>
        <w:t xml:space="preserve">13.6.3 the National Cyber Security Centre’s (NCSC) information risk management guidance: </w:t>
      </w:r>
      <w:hyperlink r:id="rId12" w:history="1">
        <w:r w:rsidR="00C70972">
          <w:rPr>
            <w:color w:val="1155CC"/>
            <w:u w:val="single"/>
          </w:rPr>
          <w:t>https://www.ncsc.gov.uk/collection/risk-management-collection</w:t>
        </w:r>
      </w:hyperlink>
      <w:hyperlink r:id="rId13" w:history="1">
        <w:r w:rsidR="00C70972">
          <w:rPr>
            <w:color w:val="000000"/>
          </w:rPr>
          <w:t xml:space="preserve"> </w:t>
        </w:r>
      </w:hyperlink>
    </w:p>
    <w:p w14:paraId="5FE673B4" w14:textId="77777777" w:rsidR="00C70972" w:rsidRDefault="00970E64">
      <w:pPr>
        <w:pStyle w:val="Standard"/>
        <w:spacing w:after="310" w:line="288" w:lineRule="auto"/>
        <w:ind w:left="709" w:right="14" w:hanging="711"/>
      </w:pPr>
      <w:r>
        <w:rPr>
          <w:color w:val="000000"/>
        </w:rPr>
        <w:t xml:space="preserve">13.6.4 government best practice in the design and implementation of system components, including network principles, security design principles for digital services and the secure email blueprint: </w:t>
      </w:r>
      <w:hyperlink r:id="rId14" w:history="1">
        <w:r w:rsidR="00C70972">
          <w:rPr>
            <w:color w:val="0000FF"/>
            <w:u w:val="single"/>
          </w:rPr>
          <w:t>https://www.gov.uk/government/publications/technologycode-of-practice/technology -code-of-practice</w:t>
        </w:r>
      </w:hyperlink>
      <w:hyperlink r:id="rId15" w:history="1">
        <w:r w:rsidR="00C70972">
          <w:rPr>
            <w:color w:val="000000"/>
          </w:rPr>
          <w:t xml:space="preserve"> </w:t>
        </w:r>
      </w:hyperlink>
    </w:p>
    <w:p w14:paraId="26F1ABEA" w14:textId="77777777" w:rsidR="00C70972" w:rsidRDefault="00970E64">
      <w:pPr>
        <w:pStyle w:val="Standard"/>
        <w:ind w:left="708" w:right="14" w:hanging="706"/>
      </w:pPr>
      <w:r>
        <w:rPr>
          <w:color w:val="000000"/>
        </w:rPr>
        <w:t xml:space="preserve">13.6.5 </w:t>
      </w:r>
      <w:r>
        <w:rPr>
          <w:color w:val="000000"/>
        </w:rPr>
        <w:tab/>
      </w:r>
      <w:r>
        <w:rPr>
          <w:color w:val="000000"/>
        </w:rPr>
        <w:tab/>
        <w:t>the security requirements of cloud services using the NCSC Cloud Security Principles and accompanying guidance:</w:t>
      </w:r>
    </w:p>
    <w:p w14:paraId="205CFC96" w14:textId="77777777" w:rsidR="00C70972" w:rsidRDefault="00000000">
      <w:pPr>
        <w:pStyle w:val="Standard"/>
        <w:spacing w:after="344" w:line="240" w:lineRule="auto"/>
        <w:ind w:left="708" w:hanging="706"/>
      </w:pPr>
      <w:hyperlink r:id="rId16" w:history="1">
        <w:r w:rsidR="00C70972">
          <w:rPr>
            <w:color w:val="0563C1"/>
            <w:u w:val="single"/>
          </w:rPr>
          <w:t>https://www.ncsc.gov.uk/guidance/implementing-cloud-security-principles</w:t>
        </w:r>
      </w:hyperlink>
      <w:hyperlink r:id="rId17" w:history="1">
        <w:r w:rsidR="00C70972">
          <w:rPr>
            <w:color w:val="000000"/>
          </w:rPr>
          <w:t xml:space="preserve"> </w:t>
        </w:r>
      </w:hyperlink>
    </w:p>
    <w:p w14:paraId="2A52D265" w14:textId="77777777" w:rsidR="00C70972" w:rsidRDefault="00970E64">
      <w:pPr>
        <w:pStyle w:val="Standard"/>
        <w:spacing w:after="323" w:line="240" w:lineRule="auto"/>
        <w:ind w:left="708" w:hanging="706"/>
      </w:pPr>
      <w:r>
        <w:rPr>
          <w:color w:val="222222"/>
        </w:rPr>
        <w:t xml:space="preserve">13.6.6 </w:t>
      </w:r>
      <w:r>
        <w:rPr>
          <w:color w:val="222222"/>
        </w:rPr>
        <w:tab/>
        <w:t>Buyer requirements in respect of AI ethical standards.</w:t>
      </w:r>
    </w:p>
    <w:p w14:paraId="465E469B" w14:textId="77777777" w:rsidR="00C70972" w:rsidRDefault="00970E64">
      <w:pPr>
        <w:pStyle w:val="Standard"/>
        <w:tabs>
          <w:tab w:val="center" w:pos="1757"/>
          <w:tab w:val="center" w:pos="6278"/>
        </w:tabs>
        <w:spacing w:after="310" w:line="288" w:lineRule="auto"/>
        <w:ind w:left="424" w:hanging="708"/>
      </w:pPr>
      <w:r>
        <w:rPr>
          <w:color w:val="000000"/>
        </w:rPr>
        <w:t xml:space="preserve">13.7 </w:t>
      </w:r>
      <w:r>
        <w:rPr>
          <w:color w:val="000000"/>
        </w:rPr>
        <w:tab/>
      </w:r>
      <w:r>
        <w:rPr>
          <w:color w:val="000000"/>
        </w:rPr>
        <w:tab/>
        <w:t>The Buyer will specify any security requirements for this project in the Order Form.</w:t>
      </w:r>
    </w:p>
    <w:p w14:paraId="29C780F3" w14:textId="77777777" w:rsidR="00C70972" w:rsidRDefault="00C70972">
      <w:pPr>
        <w:pStyle w:val="Standard"/>
        <w:spacing w:after="310" w:line="288" w:lineRule="auto"/>
        <w:ind w:left="0" w:right="14" w:hanging="2"/>
      </w:pPr>
    </w:p>
    <w:p w14:paraId="65AABF8B" w14:textId="77777777" w:rsidR="00C70972" w:rsidRDefault="00C70972">
      <w:pPr>
        <w:pStyle w:val="Standard"/>
        <w:spacing w:after="310" w:line="288" w:lineRule="auto"/>
        <w:ind w:left="0" w:right="14" w:hanging="2"/>
      </w:pPr>
    </w:p>
    <w:p w14:paraId="62832C75" w14:textId="77777777" w:rsidR="00C70972" w:rsidRDefault="00970E64">
      <w:pPr>
        <w:pStyle w:val="Standard"/>
        <w:spacing w:after="310" w:line="288" w:lineRule="auto"/>
        <w:ind w:left="424" w:right="14" w:hanging="708"/>
      </w:pPr>
      <w:r>
        <w:rPr>
          <w:color w:val="000000"/>
        </w:rPr>
        <w:t xml:space="preserve">13.8 </w:t>
      </w:r>
      <w:r>
        <w:rPr>
          <w:color w:val="000000"/>
        </w:rP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5D4D7319" w14:textId="77777777" w:rsidR="00C70972" w:rsidRDefault="00970E64">
      <w:pPr>
        <w:pStyle w:val="Standard"/>
        <w:spacing w:after="310" w:line="288" w:lineRule="auto"/>
        <w:ind w:left="424" w:right="14" w:hanging="708"/>
      </w:pPr>
      <w:r>
        <w:rPr>
          <w:color w:val="000000"/>
        </w:rPr>
        <w:t xml:space="preserve">13.9 </w:t>
      </w:r>
      <w:r>
        <w:rPr>
          <w:color w:val="000000"/>
        </w:rPr>
        <w:tab/>
        <w:t>The Supplier agrees to use the appropriate organisational, operational and technological processes to keep the Buyer Data safe from unauthorised use or access, loss, destruction, theft or disclosure.</w:t>
      </w:r>
    </w:p>
    <w:p w14:paraId="7F4563D0" w14:textId="77777777" w:rsidR="00C70972" w:rsidRDefault="00970E64">
      <w:pPr>
        <w:pStyle w:val="Standard"/>
        <w:spacing w:after="974" w:line="240" w:lineRule="auto"/>
        <w:ind w:left="424" w:right="14" w:hanging="708"/>
      </w:pPr>
      <w:r>
        <w:rPr>
          <w:color w:val="000000"/>
        </w:rPr>
        <w:t>13.10 The provisions of this clause 13 will apply during the term of this Call-Off Contract and for as long as the Supplier holds the Buyer’s Data.</w:t>
      </w:r>
      <w:r>
        <w:rPr>
          <w:color w:val="000000"/>
        </w:rPr>
        <w:tab/>
      </w:r>
    </w:p>
    <w:p w14:paraId="24132BAF" w14:textId="77777777" w:rsidR="00C70972" w:rsidRDefault="00970E64">
      <w:pPr>
        <w:pStyle w:val="Heading3"/>
        <w:tabs>
          <w:tab w:val="center" w:pos="1314"/>
          <w:tab w:val="center" w:pos="3209"/>
        </w:tabs>
        <w:ind w:left="1" w:hanging="566"/>
      </w:pPr>
      <w:r>
        <w:t xml:space="preserve">14. </w:t>
      </w:r>
      <w:r>
        <w:tab/>
        <w:t>Standards and quality</w:t>
      </w:r>
    </w:p>
    <w:p w14:paraId="0E7F9BA3" w14:textId="77777777" w:rsidR="00C70972" w:rsidRDefault="00970E64">
      <w:pPr>
        <w:pStyle w:val="Standard"/>
        <w:spacing w:after="310" w:line="288" w:lineRule="auto"/>
        <w:ind w:left="424" w:right="14" w:hanging="708"/>
      </w:pPr>
      <w:r>
        <w:rPr>
          <w:color w:val="000000"/>
        </w:rPr>
        <w:t xml:space="preserve">14.1 </w:t>
      </w:r>
      <w:r>
        <w:rPr>
          <w:color w:val="000000"/>
        </w:rPr>
        <w:tab/>
        <w:t>The Supplier will comply with any standards in this Call-Off Contract, the Order Form and the Framework Agreement.</w:t>
      </w:r>
    </w:p>
    <w:p w14:paraId="5082857E" w14:textId="77777777" w:rsidR="00C70972" w:rsidRDefault="00970E64">
      <w:pPr>
        <w:pStyle w:val="Standard"/>
        <w:spacing w:after="1" w:line="240" w:lineRule="auto"/>
        <w:ind w:left="424" w:right="14" w:hanging="708"/>
      </w:pPr>
      <w:r>
        <w:rPr>
          <w:color w:val="000000"/>
        </w:rPr>
        <w:t xml:space="preserve">14.2 </w:t>
      </w:r>
      <w:r>
        <w:rPr>
          <w:color w:val="000000"/>
        </w:rPr>
        <w:tab/>
        <w:t xml:space="preserve">The Supplier will deliver the Services in a way that enables the Buyer to comply with its obligations under the Technology Code of Practice, which is at: </w:t>
      </w:r>
      <w:hyperlink r:id="rId18" w:history="1">
        <w:r w:rsidR="00C70972">
          <w:rPr>
            <w:color w:val="0000FF"/>
            <w:u w:val="single"/>
          </w:rPr>
          <w:t>https://www.gov.uk/government/publications/technologycode-of-practice/technology -code-of-practice</w:t>
        </w:r>
      </w:hyperlink>
    </w:p>
    <w:p w14:paraId="3A482557" w14:textId="77777777" w:rsidR="00C70972" w:rsidRDefault="00000000">
      <w:pPr>
        <w:pStyle w:val="Standard"/>
        <w:spacing w:after="27" w:line="240" w:lineRule="auto"/>
        <w:ind w:left="424" w:hanging="708"/>
      </w:pPr>
      <w:hyperlink r:id="rId19" w:history="1">
        <w:r w:rsidR="00C70972">
          <w:rPr>
            <w:color w:val="000000"/>
          </w:rPr>
          <w:t xml:space="preserve"> </w:t>
        </w:r>
      </w:hyperlink>
    </w:p>
    <w:p w14:paraId="7CCD4A07" w14:textId="77777777" w:rsidR="00C70972" w:rsidRDefault="00970E64">
      <w:pPr>
        <w:pStyle w:val="Standard"/>
        <w:spacing w:after="310" w:line="288" w:lineRule="auto"/>
        <w:ind w:left="424" w:right="14" w:hanging="708"/>
      </w:pPr>
      <w:r>
        <w:rPr>
          <w:color w:val="000000"/>
        </w:rPr>
        <w:t xml:space="preserve">14.3 </w:t>
      </w:r>
      <w:r>
        <w:rPr>
          <w:color w:val="000000"/>
        </w:rPr>
        <w:tab/>
        <w:t>If requested by the Buyer, the Supplier must, at its own cost, ensure that the G-Cloud Services comply with the requirements in the PSN Code of Practice.</w:t>
      </w:r>
    </w:p>
    <w:p w14:paraId="6A9DDD0F" w14:textId="77777777" w:rsidR="00C70972" w:rsidRDefault="00970E64">
      <w:pPr>
        <w:pStyle w:val="Standard"/>
        <w:spacing w:after="310" w:line="288" w:lineRule="auto"/>
        <w:ind w:left="424" w:right="14" w:hanging="708"/>
      </w:pPr>
      <w:r>
        <w:rPr>
          <w:color w:val="000000"/>
        </w:rPr>
        <w:t xml:space="preserve">14.4 </w:t>
      </w:r>
      <w:r>
        <w:rPr>
          <w:color w:val="000000"/>
        </w:rPr>
        <w:tab/>
        <w:t>If any PSN Services are Subcontracted by the Supplier, the Supplier must ensure that the services have the relevant PSN compliance certification.</w:t>
      </w:r>
    </w:p>
    <w:p w14:paraId="453685A8" w14:textId="77777777" w:rsidR="00C70972" w:rsidRDefault="00970E64">
      <w:pPr>
        <w:pStyle w:val="Standard"/>
        <w:tabs>
          <w:tab w:val="center" w:pos="1757"/>
          <w:tab w:val="center" w:pos="6591"/>
        </w:tabs>
        <w:spacing w:after="45" w:line="240" w:lineRule="auto"/>
        <w:ind w:left="424" w:hanging="708"/>
      </w:pPr>
      <w:r>
        <w:rPr>
          <w:color w:val="000000"/>
        </w:rPr>
        <w:t xml:space="preserve">14.5 </w:t>
      </w:r>
      <w:r>
        <w:rPr>
          <w:color w:val="000000"/>
        </w:rPr>
        <w:tab/>
      </w:r>
      <w:r>
        <w:rPr>
          <w:color w:val="000000"/>
        </w:rP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57B24583" w14:textId="77777777" w:rsidR="00C70972" w:rsidRDefault="00C70972">
      <w:pPr>
        <w:pStyle w:val="Standard"/>
        <w:spacing w:after="362" w:line="240" w:lineRule="auto"/>
        <w:ind w:left="0" w:right="14" w:hanging="2"/>
      </w:pPr>
    </w:p>
    <w:p w14:paraId="6D21975E" w14:textId="77777777" w:rsidR="00C70972" w:rsidRDefault="00970E64">
      <w:pPr>
        <w:pStyle w:val="Heading3"/>
        <w:tabs>
          <w:tab w:val="center" w:pos="1468"/>
          <w:tab w:val="center" w:pos="2811"/>
        </w:tabs>
        <w:ind w:left="155" w:hanging="720"/>
      </w:pPr>
      <w:r>
        <w:lastRenderedPageBreak/>
        <w:t xml:space="preserve">15. </w:t>
      </w:r>
      <w:r>
        <w:tab/>
        <w:t>Open source</w:t>
      </w:r>
    </w:p>
    <w:p w14:paraId="3CB8D6C0" w14:textId="77777777" w:rsidR="00C70972" w:rsidRDefault="00970E64">
      <w:pPr>
        <w:pStyle w:val="Standard"/>
        <w:spacing w:after="310" w:line="288" w:lineRule="auto"/>
        <w:ind w:left="424" w:right="14" w:hanging="708"/>
      </w:pPr>
      <w:r>
        <w:rPr>
          <w:color w:val="000000"/>
        </w:rPr>
        <w:t xml:space="preserve">15.1 </w:t>
      </w:r>
      <w:r>
        <w:rPr>
          <w:color w:val="000000"/>
        </w:rPr>
        <w:tab/>
        <w:t>All software created for the Buyer must be suitable for publication as open source, unless otherwise agreed by the Buyer.</w:t>
      </w:r>
    </w:p>
    <w:p w14:paraId="1A136948" w14:textId="77777777" w:rsidR="00C70972" w:rsidRDefault="00970E64">
      <w:pPr>
        <w:pStyle w:val="Standard"/>
        <w:spacing w:after="980" w:line="240" w:lineRule="auto"/>
        <w:ind w:left="424" w:right="14" w:hanging="708"/>
      </w:pPr>
      <w:r>
        <w:rPr>
          <w:color w:val="000000"/>
        </w:rPr>
        <w:t xml:space="preserve">15.2 </w:t>
      </w:r>
      <w:r>
        <w:rPr>
          <w:color w:val="000000"/>
        </w:rPr>
        <w:tab/>
        <w:t>If software needs to be converted before publication as open source, the Supplier must also provide the converted format unless otherwise agreed by the Buyer.</w:t>
      </w:r>
    </w:p>
    <w:p w14:paraId="75BAA759" w14:textId="77777777" w:rsidR="00C70972" w:rsidRDefault="00970E64">
      <w:pPr>
        <w:pStyle w:val="Heading3"/>
        <w:tabs>
          <w:tab w:val="center" w:pos="1313"/>
          <w:tab w:val="center" w:pos="2360"/>
        </w:tabs>
        <w:ind w:hanging="2"/>
      </w:pPr>
      <w:r>
        <w:rPr>
          <w:color w:val="000000"/>
          <w:sz w:val="22"/>
        </w:rPr>
        <w:tab/>
      </w:r>
    </w:p>
    <w:p w14:paraId="14B30A61" w14:textId="77777777" w:rsidR="00C70972" w:rsidRDefault="00970E64">
      <w:pPr>
        <w:pStyle w:val="Heading3"/>
        <w:tabs>
          <w:tab w:val="center" w:pos="1314"/>
          <w:tab w:val="center" w:pos="2361"/>
        </w:tabs>
        <w:ind w:left="1" w:hanging="566"/>
      </w:pPr>
      <w:r>
        <w:t xml:space="preserve">16. </w:t>
      </w:r>
      <w:r>
        <w:tab/>
        <w:t>Security</w:t>
      </w:r>
    </w:p>
    <w:p w14:paraId="33A1E742" w14:textId="77777777" w:rsidR="00C70972" w:rsidRDefault="00970E64">
      <w:pPr>
        <w:pStyle w:val="Standard"/>
        <w:spacing w:after="28" w:line="240" w:lineRule="auto"/>
        <w:ind w:left="424" w:right="14" w:hanging="708"/>
      </w:pPr>
      <w:r>
        <w:rPr>
          <w:color w:val="000000"/>
        </w:rPr>
        <w:t xml:space="preserve">16.1 </w:t>
      </w:r>
      <w:r>
        <w:rPr>
          <w:color w:val="000000"/>
        </w:rP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65319568" w14:textId="77777777" w:rsidR="00C70972" w:rsidRDefault="00970E64">
      <w:pPr>
        <w:pStyle w:val="Standard"/>
        <w:spacing w:after="310" w:line="288" w:lineRule="auto"/>
        <w:ind w:left="424" w:right="14" w:hanging="708"/>
      </w:pPr>
      <w:r>
        <w:rPr>
          <w:color w:val="000000"/>
        </w:rPr>
        <w:t xml:space="preserve">16.2 </w:t>
      </w:r>
      <w:r>
        <w:rPr>
          <w:color w:val="000000"/>
        </w:rPr>
        <w:tab/>
        <w:t>The Supplier will use all reasonable endeavours, software and the most up-to-date antivirus definitions available from an industry-accepted antivirus software seller to minimise the impact of Malicious Software.</w:t>
      </w:r>
    </w:p>
    <w:p w14:paraId="3A3DAD18" w14:textId="77777777" w:rsidR="00C70972" w:rsidRDefault="00970E64">
      <w:pPr>
        <w:pStyle w:val="Standard"/>
        <w:spacing w:after="310" w:line="288" w:lineRule="auto"/>
        <w:ind w:left="424" w:right="14" w:hanging="708"/>
      </w:pPr>
      <w:r>
        <w:rPr>
          <w:color w:val="000000"/>
        </w:rPr>
        <w:t xml:space="preserve">16.3 </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6B26444A" w14:textId="77777777" w:rsidR="00C70972" w:rsidRDefault="00970E64">
      <w:pPr>
        <w:pStyle w:val="Standard"/>
        <w:tabs>
          <w:tab w:val="center" w:pos="1758"/>
          <w:tab w:val="center" w:pos="4072"/>
        </w:tabs>
        <w:spacing w:after="310" w:line="288" w:lineRule="auto"/>
        <w:ind w:left="424" w:hanging="708"/>
      </w:pPr>
      <w:r>
        <w:rPr>
          <w:color w:val="000000"/>
        </w:rPr>
        <w:t xml:space="preserve">16.4 </w:t>
      </w:r>
      <w:r>
        <w:rPr>
          <w:color w:val="000000"/>
        </w:rPr>
        <w:tab/>
        <w:t>Responsibility for costs will be at the:</w:t>
      </w:r>
    </w:p>
    <w:p w14:paraId="3616AB2B" w14:textId="77777777" w:rsidR="00C70972" w:rsidRDefault="00970E64">
      <w:pPr>
        <w:pStyle w:val="Standard"/>
        <w:spacing w:after="310" w:line="276" w:lineRule="auto"/>
        <w:ind w:left="709" w:right="14" w:hanging="711"/>
      </w:pPr>
      <w:r>
        <w:rPr>
          <w:color w:val="000000"/>
        </w:rP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1EB153D6" w14:textId="77777777" w:rsidR="00C70972" w:rsidRDefault="00970E64">
      <w:pPr>
        <w:pStyle w:val="Standard"/>
        <w:spacing w:after="334" w:line="276" w:lineRule="auto"/>
        <w:ind w:left="709" w:right="14" w:hanging="711"/>
      </w:pPr>
      <w:r>
        <w:rPr>
          <w:color w:val="000000"/>
        </w:rPr>
        <w:t>16.4.2 Buyer’s expense if the Malicious Software originates from the Buyer software or the Service Data, while the Service Data was under the Buyer’s control</w:t>
      </w:r>
    </w:p>
    <w:p w14:paraId="13E9E999" w14:textId="77777777" w:rsidR="00C70972" w:rsidRDefault="00970E64">
      <w:pPr>
        <w:pStyle w:val="Standard"/>
        <w:spacing w:after="346" w:line="276" w:lineRule="auto"/>
        <w:ind w:left="424" w:right="14" w:hanging="708"/>
      </w:pPr>
      <w:r>
        <w:rPr>
          <w:color w:val="000000"/>
        </w:rPr>
        <w:t xml:space="preserve">16.5 </w:t>
      </w:r>
      <w:r>
        <w:rPr>
          <w:color w:val="000000"/>
        </w:rP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0FB3568C" w14:textId="77777777" w:rsidR="00C70972" w:rsidRDefault="00970E64">
      <w:pPr>
        <w:pStyle w:val="Standard"/>
        <w:spacing w:after="34" w:line="240" w:lineRule="auto"/>
        <w:ind w:left="424" w:right="14" w:hanging="708"/>
      </w:pPr>
      <w:r>
        <w:rPr>
          <w:color w:val="000000"/>
        </w:rPr>
        <w:t xml:space="preserve">16.6 </w:t>
      </w:r>
      <w:r>
        <w:rPr>
          <w:color w:val="000000"/>
        </w:rPr>
        <w:tab/>
        <w:t>Any system development by the Supplier should also comply with the government’s ‘10 Steps to Cyber Security’ guidance:</w:t>
      </w:r>
    </w:p>
    <w:p w14:paraId="6E0BE2AB" w14:textId="77777777" w:rsidR="00C70972" w:rsidRDefault="00000000">
      <w:pPr>
        <w:pStyle w:val="Standard"/>
        <w:spacing w:after="347" w:line="240" w:lineRule="auto"/>
        <w:ind w:left="424" w:hanging="708"/>
      </w:pPr>
      <w:hyperlink r:id="rId20" w:history="1">
        <w:r w:rsidR="00C70972">
          <w:rPr>
            <w:color w:val="0563C1"/>
            <w:u w:val="single"/>
          </w:rPr>
          <w:t>https://www.ncsc.gov.uk/guidance/10-steps-cyber-security</w:t>
        </w:r>
      </w:hyperlink>
      <w:hyperlink r:id="rId21" w:history="1">
        <w:r w:rsidR="00C70972">
          <w:rPr>
            <w:color w:val="000000"/>
          </w:rPr>
          <w:t xml:space="preserve"> </w:t>
        </w:r>
      </w:hyperlink>
    </w:p>
    <w:p w14:paraId="5903A199" w14:textId="77777777" w:rsidR="00C70972" w:rsidRDefault="00970E64">
      <w:pPr>
        <w:pStyle w:val="Standard"/>
        <w:spacing w:after="741" w:line="240" w:lineRule="auto"/>
        <w:ind w:left="424" w:right="14" w:hanging="708"/>
      </w:pPr>
      <w:r>
        <w:rPr>
          <w:color w:val="000000"/>
        </w:rPr>
        <w:t xml:space="preserve">16.7 </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7B5B3E93" w14:textId="77777777" w:rsidR="00C70972" w:rsidRDefault="00970E64">
      <w:pPr>
        <w:pStyle w:val="Heading3"/>
        <w:tabs>
          <w:tab w:val="center" w:pos="1313"/>
          <w:tab w:val="center" w:pos="2516"/>
        </w:tabs>
        <w:ind w:hanging="2"/>
      </w:pPr>
      <w:r>
        <w:rPr>
          <w:color w:val="000000"/>
          <w:sz w:val="22"/>
        </w:rPr>
        <w:lastRenderedPageBreak/>
        <w:tab/>
      </w:r>
    </w:p>
    <w:p w14:paraId="767C7EFE" w14:textId="77777777" w:rsidR="00C70972" w:rsidRDefault="00970E64">
      <w:pPr>
        <w:pStyle w:val="Heading3"/>
        <w:tabs>
          <w:tab w:val="center" w:pos="1314"/>
          <w:tab w:val="center" w:pos="2517"/>
        </w:tabs>
        <w:ind w:left="1" w:hanging="566"/>
      </w:pPr>
      <w:r>
        <w:t xml:space="preserve">17. </w:t>
      </w:r>
      <w:r>
        <w:tab/>
        <w:t>Guarantee</w:t>
      </w:r>
    </w:p>
    <w:p w14:paraId="2120BE34" w14:textId="77777777" w:rsidR="00C70972" w:rsidRDefault="00970E64">
      <w:pPr>
        <w:pStyle w:val="Standard"/>
        <w:spacing w:after="310" w:line="288" w:lineRule="auto"/>
        <w:ind w:left="424" w:right="14" w:hanging="708"/>
      </w:pPr>
      <w:r>
        <w:rPr>
          <w:color w:val="000000"/>
        </w:rPr>
        <w:t xml:space="preserve">17.1 </w:t>
      </w:r>
      <w:r>
        <w:rPr>
          <w:color w:val="000000"/>
        </w:rPr>
        <w:tab/>
        <w:t>If this Call-Off Contract is conditional on receipt of a Guarantee that is acceptable to the Buyer, the Supplier must give the Buyer on or before the Start date:</w:t>
      </w:r>
    </w:p>
    <w:p w14:paraId="002D81F9" w14:textId="77777777" w:rsidR="00C70972" w:rsidRDefault="00970E64">
      <w:pPr>
        <w:pStyle w:val="Standard"/>
        <w:spacing w:after="310" w:line="288" w:lineRule="auto"/>
        <w:ind w:left="709" w:right="14" w:hanging="711"/>
      </w:pPr>
      <w:r>
        <w:rPr>
          <w:color w:val="000000"/>
        </w:rPr>
        <w:t>17.1.1 an executed Guarantee in the form at Schedule 5</w:t>
      </w:r>
    </w:p>
    <w:p w14:paraId="6CDFDFF5" w14:textId="77777777" w:rsidR="00C70972" w:rsidRDefault="00970E64">
      <w:pPr>
        <w:pStyle w:val="Standard"/>
        <w:spacing w:after="741" w:line="240" w:lineRule="auto"/>
        <w:ind w:left="709" w:right="14" w:hanging="711"/>
      </w:pPr>
      <w:r>
        <w:rPr>
          <w:color w:val="000000"/>
        </w:rPr>
        <w:t>17.1.2 a certified copy of the passed resolution or board minutes of the guarantor approving the execution of the Guarantee</w:t>
      </w:r>
    </w:p>
    <w:p w14:paraId="639FA42D" w14:textId="77777777" w:rsidR="00C70972" w:rsidRDefault="00970E64">
      <w:pPr>
        <w:pStyle w:val="Heading3"/>
        <w:tabs>
          <w:tab w:val="center" w:pos="1313"/>
          <w:tab w:val="center" w:pos="3602"/>
        </w:tabs>
        <w:ind w:hanging="2"/>
      </w:pPr>
      <w:r>
        <w:rPr>
          <w:color w:val="000000"/>
          <w:sz w:val="22"/>
        </w:rPr>
        <w:tab/>
      </w:r>
    </w:p>
    <w:p w14:paraId="7E6A4968" w14:textId="77777777" w:rsidR="00C70972" w:rsidRDefault="00970E64">
      <w:pPr>
        <w:pStyle w:val="Heading3"/>
        <w:tabs>
          <w:tab w:val="center" w:pos="1314"/>
          <w:tab w:val="center" w:pos="3603"/>
        </w:tabs>
        <w:ind w:left="1" w:hanging="566"/>
      </w:pPr>
      <w:r>
        <w:t xml:space="preserve">18. </w:t>
      </w:r>
      <w:r>
        <w:tab/>
        <w:t>Ending the Call-Off Contract</w:t>
      </w:r>
    </w:p>
    <w:p w14:paraId="4E8F0CAC" w14:textId="77777777" w:rsidR="00C70972" w:rsidRDefault="00970E64">
      <w:pPr>
        <w:pStyle w:val="Standard"/>
        <w:tabs>
          <w:tab w:val="center" w:pos="1757"/>
          <w:tab w:val="right" w:pos="11195"/>
        </w:tabs>
        <w:spacing w:after="6" w:line="240" w:lineRule="auto"/>
        <w:ind w:left="424" w:hanging="708"/>
      </w:pPr>
      <w:r>
        <w:rPr>
          <w:color w:val="000000"/>
        </w:rPr>
        <w:t xml:space="preserve">18.1 </w:t>
      </w:r>
      <w:r>
        <w:rPr>
          <w:color w:val="000000"/>
        </w:rPr>
        <w:tab/>
      </w:r>
      <w:r>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14:paraId="60E5FFEB" w14:textId="77777777" w:rsidR="00C70972" w:rsidRDefault="00970E64">
      <w:pPr>
        <w:pStyle w:val="Standard"/>
        <w:tabs>
          <w:tab w:val="center" w:pos="1757"/>
          <w:tab w:val="center" w:pos="3582"/>
        </w:tabs>
        <w:spacing w:after="332" w:line="240" w:lineRule="auto"/>
        <w:ind w:left="424" w:hanging="708"/>
      </w:pPr>
      <w:r>
        <w:rPr>
          <w:color w:val="000000"/>
        </w:rPr>
        <w:t>18.2</w:t>
      </w:r>
      <w:r>
        <w:rPr>
          <w:color w:val="000000"/>
        </w:rPr>
        <w:tab/>
        <w:t>The Parties agree that the:</w:t>
      </w:r>
    </w:p>
    <w:p w14:paraId="7297C79D" w14:textId="77777777" w:rsidR="00C70972" w:rsidRDefault="00970E64">
      <w:pPr>
        <w:pStyle w:val="Standard"/>
        <w:spacing w:after="310" w:line="288" w:lineRule="auto"/>
        <w:ind w:left="709" w:right="14" w:hanging="711"/>
      </w:pPr>
      <w:r>
        <w:rPr>
          <w:color w:val="000000"/>
        </w:rPr>
        <w:t>18.2.1 Buyer’s right to End the Call-Off Contract under clause 18.1 is reasonable considering the type of cloud Service being provided</w:t>
      </w:r>
    </w:p>
    <w:p w14:paraId="43D1CBCB" w14:textId="77777777" w:rsidR="00C70972" w:rsidRDefault="00970E64">
      <w:pPr>
        <w:pStyle w:val="Standard"/>
        <w:spacing w:after="310" w:line="288" w:lineRule="auto"/>
        <w:ind w:left="709" w:right="14" w:hanging="711"/>
      </w:pPr>
      <w:r>
        <w:rPr>
          <w:color w:val="000000"/>
        </w:rPr>
        <w:t>18.2.2 Call-Off Contract Charges paid during the notice period are reasonable compensation and cover all the Supplier’s avoidable costs or Losses</w:t>
      </w:r>
    </w:p>
    <w:p w14:paraId="62840B07" w14:textId="77777777" w:rsidR="00C70972" w:rsidRDefault="00970E64">
      <w:pPr>
        <w:pStyle w:val="Standard"/>
        <w:spacing w:after="310" w:line="240" w:lineRule="auto"/>
        <w:ind w:left="424" w:right="14" w:hanging="708"/>
      </w:pPr>
      <w:r>
        <w:rPr>
          <w:color w:val="000000"/>
        </w:rPr>
        <w:t xml:space="preserve">18.3 </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7EA7F50A" w14:textId="77777777" w:rsidR="00C70972" w:rsidRDefault="00970E64">
      <w:pPr>
        <w:pStyle w:val="Standard"/>
        <w:spacing w:after="310" w:line="288" w:lineRule="auto"/>
        <w:ind w:left="424" w:right="14" w:hanging="708"/>
      </w:pPr>
      <w:r>
        <w:rPr>
          <w:color w:val="000000"/>
        </w:rPr>
        <w:t xml:space="preserve">18.4 </w:t>
      </w:r>
      <w:r>
        <w:rPr>
          <w:color w:val="000000"/>
        </w:rPr>
        <w:tab/>
        <w:t>The Buyer will have the right to End this Call-Off Contract at any time with immediate effect by written notice to the Supplier if either the Supplier commits:</w:t>
      </w:r>
    </w:p>
    <w:p w14:paraId="0C70773F" w14:textId="77777777" w:rsidR="00C70972" w:rsidRDefault="00970E64">
      <w:pPr>
        <w:pStyle w:val="Standard"/>
        <w:spacing w:after="310" w:line="288" w:lineRule="auto"/>
        <w:ind w:left="709" w:right="14" w:hanging="711"/>
      </w:pPr>
      <w:r>
        <w:rPr>
          <w:color w:val="000000"/>
        </w:rPr>
        <w:t xml:space="preserve">18.4.1 </w:t>
      </w:r>
      <w:r>
        <w:rPr>
          <w:color w:val="000000"/>
        </w:rPr>
        <w:tab/>
        <w:t>a Supplier Default and if the Supplier Default cannot, in the reasonable opinion of the Buyer, be remedied</w:t>
      </w:r>
    </w:p>
    <w:p w14:paraId="519B740B" w14:textId="77777777" w:rsidR="00C70972" w:rsidRDefault="00970E64">
      <w:pPr>
        <w:pStyle w:val="Standard"/>
        <w:spacing w:after="310" w:line="288" w:lineRule="auto"/>
        <w:ind w:left="709" w:right="14" w:hanging="711"/>
      </w:pPr>
      <w:r>
        <w:rPr>
          <w:color w:val="000000"/>
        </w:rPr>
        <w:t xml:space="preserve">18.4.2 </w:t>
      </w:r>
      <w:r>
        <w:rPr>
          <w:color w:val="000000"/>
        </w:rPr>
        <w:tab/>
        <w:t>any fraud</w:t>
      </w:r>
    </w:p>
    <w:p w14:paraId="53BFA0C3" w14:textId="77777777" w:rsidR="00C70972" w:rsidRDefault="00970E64">
      <w:pPr>
        <w:pStyle w:val="Standard"/>
        <w:spacing w:after="310" w:line="288" w:lineRule="auto"/>
        <w:ind w:left="424" w:right="14" w:hanging="708"/>
      </w:pPr>
      <w:r>
        <w:rPr>
          <w:color w:val="000000"/>
        </w:rPr>
        <w:t>18.5</w:t>
      </w:r>
      <w:r>
        <w:rPr>
          <w:color w:val="000000"/>
        </w:rPr>
        <w:tab/>
        <w:t>A Party can End this Call-Off Contract at any time with immediate effect by written notice if:</w:t>
      </w:r>
    </w:p>
    <w:p w14:paraId="79873FB7" w14:textId="77777777" w:rsidR="00C70972" w:rsidRDefault="00970E64">
      <w:pPr>
        <w:pStyle w:val="Standard"/>
        <w:spacing w:after="310" w:line="288" w:lineRule="auto"/>
        <w:ind w:left="709" w:right="14" w:hanging="711"/>
      </w:pPr>
      <w:r>
        <w:rPr>
          <w:color w:val="000000"/>
        </w:rPr>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14:paraId="54A43861" w14:textId="77777777" w:rsidR="00C70972" w:rsidRDefault="00970E64">
      <w:pPr>
        <w:pStyle w:val="Standard"/>
        <w:spacing w:after="310" w:line="288" w:lineRule="auto"/>
        <w:ind w:left="709" w:right="14" w:hanging="711"/>
      </w:pPr>
      <w:r>
        <w:rPr>
          <w:color w:val="000000"/>
        </w:rPr>
        <w:lastRenderedPageBreak/>
        <w:t>18.5.2</w:t>
      </w:r>
      <w:r>
        <w:rPr>
          <w:color w:val="000000"/>
        </w:rPr>
        <w:tab/>
        <w:t>an Insolvency Event of the other Party happens</w:t>
      </w:r>
    </w:p>
    <w:p w14:paraId="3B13C678" w14:textId="77777777" w:rsidR="00C70972" w:rsidRDefault="00970E64">
      <w:pPr>
        <w:pStyle w:val="Standard"/>
        <w:spacing w:after="310" w:line="288" w:lineRule="auto"/>
        <w:ind w:left="709" w:right="14" w:hanging="711"/>
      </w:pPr>
      <w:r>
        <w:rPr>
          <w:color w:val="000000"/>
        </w:rPr>
        <w:t>18.5.3</w:t>
      </w:r>
      <w:r>
        <w:rPr>
          <w:color w:val="000000"/>
        </w:rPr>
        <w:tab/>
        <w:t>the other Party ceases or threatens to cease to carry on the whole or any material part of its business</w:t>
      </w:r>
    </w:p>
    <w:p w14:paraId="00B1AC49" w14:textId="77777777" w:rsidR="00C70972" w:rsidRDefault="00970E64">
      <w:pPr>
        <w:pStyle w:val="Standard"/>
        <w:spacing w:after="344" w:line="240" w:lineRule="auto"/>
        <w:ind w:left="424" w:right="14" w:hanging="708"/>
      </w:pPr>
      <w:r>
        <w:rPr>
          <w:color w:val="000000"/>
        </w:rPr>
        <w:t xml:space="preserve">18.6 </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3B2B12F5" w14:textId="77777777" w:rsidR="00C70972" w:rsidRDefault="00970E64">
      <w:pPr>
        <w:pStyle w:val="Standard"/>
        <w:spacing w:after="741" w:line="240" w:lineRule="auto"/>
        <w:ind w:left="424" w:right="14" w:hanging="708"/>
      </w:pPr>
      <w:r>
        <w:rPr>
          <w:color w:val="000000"/>
        </w:rPr>
        <w:t xml:space="preserve">18.7 </w:t>
      </w:r>
      <w:r>
        <w:rPr>
          <w:color w:val="000000"/>
        </w:rPr>
        <w:tab/>
        <w:t>A Party who isn’t relying on a Force Majeure event will have the right to End this Call-Off Contract if clause 23.1 applies.</w:t>
      </w:r>
    </w:p>
    <w:p w14:paraId="7E8321CF" w14:textId="77777777" w:rsidR="00C70972" w:rsidRDefault="00970E64">
      <w:pPr>
        <w:pStyle w:val="Heading3"/>
        <w:tabs>
          <w:tab w:val="center" w:pos="1313"/>
          <w:tab w:val="center" w:pos="4870"/>
        </w:tabs>
        <w:ind w:hanging="2"/>
      </w:pPr>
      <w:r>
        <w:rPr>
          <w:color w:val="000000"/>
          <w:sz w:val="22"/>
        </w:rPr>
        <w:tab/>
      </w:r>
    </w:p>
    <w:p w14:paraId="07B50195" w14:textId="77777777" w:rsidR="00C70972" w:rsidRDefault="00970E64">
      <w:pPr>
        <w:pStyle w:val="Heading3"/>
        <w:tabs>
          <w:tab w:val="center" w:pos="1314"/>
          <w:tab w:val="center" w:pos="4871"/>
        </w:tabs>
        <w:ind w:left="1" w:hanging="566"/>
      </w:pPr>
      <w:r>
        <w:t xml:space="preserve">19. </w:t>
      </w:r>
      <w:r>
        <w:tab/>
        <w:t>Consequences of suspension, ending and expiry</w:t>
      </w:r>
    </w:p>
    <w:p w14:paraId="460A5C83" w14:textId="77777777" w:rsidR="00C70972" w:rsidRDefault="00970E64">
      <w:pPr>
        <w:pStyle w:val="Standard"/>
        <w:spacing w:after="310" w:line="288" w:lineRule="auto"/>
        <w:ind w:left="424" w:right="14" w:hanging="708"/>
      </w:pPr>
      <w:r>
        <w:rPr>
          <w:color w:val="000000"/>
        </w:rPr>
        <w:t xml:space="preserve">19.1 </w:t>
      </w:r>
      <w:r>
        <w:rPr>
          <w:color w:val="000000"/>
        </w:rPr>
        <w:tab/>
        <w:t>If a Buyer has the right to End a Call-Off Contract, it may elect to suspend this Call-Off Contract or any part of it.</w:t>
      </w:r>
    </w:p>
    <w:p w14:paraId="168BEDF3" w14:textId="77777777" w:rsidR="00C70972" w:rsidRDefault="00970E64">
      <w:pPr>
        <w:pStyle w:val="Standard"/>
        <w:spacing w:after="310" w:line="288" w:lineRule="auto"/>
        <w:ind w:left="424" w:right="14" w:hanging="708"/>
      </w:pPr>
      <w:r>
        <w:rPr>
          <w:color w:val="000000"/>
        </w:rPr>
        <w:t xml:space="preserve">19.2 </w:t>
      </w:r>
      <w:r>
        <w:rPr>
          <w:color w:val="000000"/>
        </w:rPr>
        <w:tab/>
        <w:t>Even if a notice has been served to End this Call-Off Contract or any part of it, the Supplier must continue to provide the ordered G-Cloud Services until the dates set out in the notice.</w:t>
      </w:r>
    </w:p>
    <w:p w14:paraId="11344D62" w14:textId="77777777" w:rsidR="00C70972" w:rsidRDefault="00970E64">
      <w:pPr>
        <w:pStyle w:val="Standard"/>
        <w:spacing w:after="310" w:line="288" w:lineRule="auto"/>
        <w:ind w:left="424" w:right="14" w:hanging="708"/>
      </w:pPr>
      <w:r>
        <w:rPr>
          <w:color w:val="000000"/>
        </w:rPr>
        <w:t xml:space="preserve">19.3 </w:t>
      </w:r>
      <w:r>
        <w:rPr>
          <w:color w:val="000000"/>
        </w:rPr>
        <w:tab/>
        <w:t>The rights and obligations of the Parties will cease on the Expiry Date or End Date whichever applies) of this Call-Off Contract, except those continuing provisions described in clause 19.4.</w:t>
      </w:r>
    </w:p>
    <w:p w14:paraId="1E8974BB" w14:textId="77777777" w:rsidR="00C70972" w:rsidRDefault="00970E64">
      <w:pPr>
        <w:pStyle w:val="Standard"/>
        <w:tabs>
          <w:tab w:val="center" w:pos="1757"/>
          <w:tab w:val="center" w:pos="4936"/>
        </w:tabs>
        <w:spacing w:after="310" w:line="288" w:lineRule="auto"/>
        <w:ind w:left="424" w:hanging="708"/>
      </w:pPr>
      <w:r>
        <w:rPr>
          <w:color w:val="000000"/>
        </w:rPr>
        <w:t xml:space="preserve">19.4 </w:t>
      </w:r>
      <w:r>
        <w:rPr>
          <w:color w:val="000000"/>
        </w:rPr>
        <w:tab/>
        <w:t>Ending or expiry of this Call-Off Contract will not affect:</w:t>
      </w:r>
    </w:p>
    <w:p w14:paraId="1A4FF264" w14:textId="77777777" w:rsidR="00C70972" w:rsidRDefault="00970E64">
      <w:pPr>
        <w:pStyle w:val="Standard"/>
        <w:spacing w:after="310" w:line="288" w:lineRule="auto"/>
        <w:ind w:left="709" w:right="14" w:hanging="711"/>
      </w:pPr>
      <w:r>
        <w:rPr>
          <w:color w:val="000000"/>
        </w:rPr>
        <w:t xml:space="preserve">19.4.1 </w:t>
      </w:r>
      <w:r>
        <w:rPr>
          <w:color w:val="000000"/>
        </w:rPr>
        <w:tab/>
        <w:t>any rights, remedies or obligations accrued before its Ending or expiration</w:t>
      </w:r>
    </w:p>
    <w:p w14:paraId="0812B29C" w14:textId="77777777" w:rsidR="00C70972" w:rsidRDefault="00970E64">
      <w:pPr>
        <w:pStyle w:val="Standard"/>
        <w:spacing w:after="310" w:line="288" w:lineRule="auto"/>
        <w:ind w:left="709" w:right="14" w:hanging="711"/>
      </w:pPr>
      <w:r>
        <w:rPr>
          <w:color w:val="000000"/>
        </w:rPr>
        <w:t xml:space="preserve">19.4.2 </w:t>
      </w:r>
      <w:r>
        <w:rPr>
          <w:color w:val="000000"/>
        </w:rPr>
        <w:tab/>
        <w:t>the right of either Party to recover any amount outstanding at the time of Ending or expiry</w:t>
      </w:r>
    </w:p>
    <w:p w14:paraId="505ABAB3" w14:textId="77777777" w:rsidR="00C70972" w:rsidRDefault="00970E64">
      <w:pPr>
        <w:pStyle w:val="Standard"/>
        <w:spacing w:after="8" w:line="240" w:lineRule="auto"/>
        <w:ind w:left="709" w:right="14" w:hanging="711"/>
      </w:pPr>
      <w:r>
        <w:rPr>
          <w:color w:val="000000"/>
        </w:rPr>
        <w:t xml:space="preserve">19.4.3 </w:t>
      </w:r>
      <w:r>
        <w:rPr>
          <w:color w:val="000000"/>
        </w:rPr>
        <w:tab/>
        <w:t>the continuing rights, remedies or obligations of the Buyer or the Supplier under clauses</w:t>
      </w:r>
    </w:p>
    <w:p w14:paraId="43B94F6D" w14:textId="77777777" w:rsidR="00C70972" w:rsidRDefault="00970E64">
      <w:pPr>
        <w:pStyle w:val="Standard"/>
        <w:spacing w:after="22" w:line="240" w:lineRule="auto"/>
        <w:ind w:left="0" w:right="14" w:hanging="2"/>
      </w:pPr>
      <w:r>
        <w:rPr>
          <w:color w:val="000000"/>
        </w:rPr>
        <w:t>7 (Payment, VAT and Call-Off Contract charges)</w:t>
      </w:r>
    </w:p>
    <w:p w14:paraId="3728DFBD" w14:textId="77777777" w:rsidR="00C70972" w:rsidRDefault="00970E64">
      <w:pPr>
        <w:pStyle w:val="Standard"/>
        <w:spacing w:after="25" w:line="240" w:lineRule="auto"/>
        <w:ind w:left="0" w:right="14" w:hanging="2"/>
      </w:pPr>
      <w:r>
        <w:rPr>
          <w:color w:val="000000"/>
        </w:rPr>
        <w:t>8 (Recovery of sums due and right of set-off)</w:t>
      </w:r>
    </w:p>
    <w:p w14:paraId="361C3904" w14:textId="77777777" w:rsidR="00C70972" w:rsidRDefault="00970E64">
      <w:pPr>
        <w:pStyle w:val="Standard"/>
        <w:spacing w:after="24" w:line="240" w:lineRule="auto"/>
        <w:ind w:left="0" w:right="14" w:hanging="2"/>
      </w:pPr>
      <w:r>
        <w:rPr>
          <w:color w:val="000000"/>
        </w:rPr>
        <w:t>9 (Insurance)</w:t>
      </w:r>
    </w:p>
    <w:p w14:paraId="73C422BF" w14:textId="77777777" w:rsidR="00C70972" w:rsidRDefault="00970E64">
      <w:pPr>
        <w:pStyle w:val="Standard"/>
        <w:spacing w:after="23" w:line="240" w:lineRule="auto"/>
        <w:ind w:left="0" w:right="14" w:hanging="2"/>
      </w:pPr>
      <w:r>
        <w:rPr>
          <w:color w:val="000000"/>
        </w:rPr>
        <w:t>10 (Confidentiality)</w:t>
      </w:r>
    </w:p>
    <w:p w14:paraId="4675E07D" w14:textId="77777777" w:rsidR="00C70972" w:rsidRDefault="00970E64">
      <w:pPr>
        <w:pStyle w:val="Standard"/>
        <w:spacing w:after="23" w:line="240" w:lineRule="auto"/>
        <w:ind w:left="0" w:right="14" w:hanging="2"/>
      </w:pPr>
      <w:r>
        <w:rPr>
          <w:color w:val="000000"/>
        </w:rPr>
        <w:t>11 (Intellectual property rights)</w:t>
      </w:r>
    </w:p>
    <w:p w14:paraId="3331F2DA" w14:textId="77777777" w:rsidR="00C70972" w:rsidRDefault="00970E64">
      <w:pPr>
        <w:pStyle w:val="Standard"/>
        <w:spacing w:after="24" w:line="240" w:lineRule="auto"/>
        <w:ind w:left="0" w:right="14" w:hanging="2"/>
      </w:pPr>
      <w:r>
        <w:rPr>
          <w:color w:val="000000"/>
        </w:rPr>
        <w:t>12 (Protection of information)</w:t>
      </w:r>
    </w:p>
    <w:p w14:paraId="1E3E6E10" w14:textId="77777777" w:rsidR="00C70972" w:rsidRDefault="00970E64">
      <w:pPr>
        <w:pStyle w:val="Standard"/>
        <w:ind w:left="0" w:right="14" w:hanging="2"/>
      </w:pPr>
      <w:r>
        <w:rPr>
          <w:color w:val="000000"/>
        </w:rPr>
        <w:t>13 (Buyer data)</w:t>
      </w:r>
    </w:p>
    <w:p w14:paraId="5C111F9F" w14:textId="77777777" w:rsidR="00C70972" w:rsidRDefault="00970E64">
      <w:pPr>
        <w:pStyle w:val="Standard"/>
        <w:ind w:left="0" w:right="14" w:hanging="2"/>
      </w:pPr>
      <w:r>
        <w:rPr>
          <w:color w:val="000000"/>
        </w:rPr>
        <w:t>19 (Consequences of suspension, ending and expiry)</w:t>
      </w:r>
    </w:p>
    <w:p w14:paraId="17F6FF5D" w14:textId="77777777" w:rsidR="00C70972" w:rsidRDefault="00970E64">
      <w:pPr>
        <w:pStyle w:val="Standard"/>
        <w:ind w:left="0" w:right="14" w:hanging="2"/>
      </w:pPr>
      <w:r>
        <w:rPr>
          <w:color w:val="000000"/>
        </w:rPr>
        <w:t>24 (Liability); and incorporated Framework Agreement clauses: 4.1 to 4.6, (Liability),</w:t>
      </w:r>
    </w:p>
    <w:p w14:paraId="79AF5C23" w14:textId="77777777" w:rsidR="00C70972" w:rsidRDefault="00970E64">
      <w:pPr>
        <w:pStyle w:val="Standard"/>
        <w:ind w:left="0" w:right="14" w:firstLine="720"/>
      </w:pPr>
      <w:r>
        <w:rPr>
          <w:color w:val="000000"/>
        </w:rPr>
        <w:t>24 (Conflicts of interest and ethical walls), 35 (Waiver and cumulative remedies)</w:t>
      </w:r>
    </w:p>
    <w:p w14:paraId="576EA43F" w14:textId="77777777" w:rsidR="00C70972" w:rsidRDefault="00C70972">
      <w:pPr>
        <w:pStyle w:val="Standard"/>
        <w:spacing w:after="310" w:line="288" w:lineRule="auto"/>
        <w:ind w:left="0" w:right="14" w:hanging="2"/>
        <w:rPr>
          <w:color w:val="000000"/>
        </w:rPr>
      </w:pPr>
    </w:p>
    <w:p w14:paraId="4A9FF6B4" w14:textId="77777777" w:rsidR="00C70972" w:rsidRDefault="00970E64">
      <w:pPr>
        <w:pStyle w:val="Standard"/>
        <w:spacing w:after="310" w:line="288" w:lineRule="auto"/>
        <w:ind w:left="709" w:right="14" w:hanging="711"/>
      </w:pPr>
      <w:r>
        <w:rPr>
          <w:color w:val="000000"/>
        </w:rPr>
        <w:lastRenderedPageBreak/>
        <w:t xml:space="preserve">19.4.4 </w:t>
      </w:r>
      <w:r>
        <w:rPr>
          <w:color w:val="000000"/>
        </w:rPr>
        <w:tab/>
      </w:r>
      <w:r>
        <w:t>Any</w:t>
      </w:r>
      <w:r>
        <w:rPr>
          <w:color w:val="000000"/>
        </w:rPr>
        <w:t xml:space="preserve"> other provision of the Framework Agreement or this Call-Off Contract which expressly or by implication is in force even if it Ends or expires.</w:t>
      </w:r>
    </w:p>
    <w:p w14:paraId="75C82DDB" w14:textId="77777777" w:rsidR="00C70972" w:rsidRDefault="00970E64">
      <w:pPr>
        <w:pStyle w:val="Standard"/>
        <w:tabs>
          <w:tab w:val="center" w:pos="1757"/>
          <w:tab w:val="center" w:pos="5603"/>
        </w:tabs>
        <w:spacing w:after="310" w:line="288" w:lineRule="auto"/>
        <w:ind w:left="424" w:hanging="708"/>
      </w:pPr>
      <w:r>
        <w:rPr>
          <w:color w:val="000000"/>
        </w:rPr>
        <w:t>19.5</w:t>
      </w:r>
      <w:r>
        <w:rPr>
          <w:color w:val="000000"/>
        </w:rPr>
        <w:tab/>
      </w:r>
      <w:r>
        <w:rPr>
          <w:color w:val="000000"/>
        </w:rPr>
        <w:tab/>
        <w:t>At the end of the Call-Off Contract Term, the Supplier must promptly:</w:t>
      </w:r>
    </w:p>
    <w:p w14:paraId="1B941BED" w14:textId="77777777" w:rsidR="00C70972" w:rsidRDefault="00970E64">
      <w:pPr>
        <w:pStyle w:val="Standard"/>
        <w:spacing w:after="310" w:line="288" w:lineRule="auto"/>
        <w:ind w:left="709" w:right="14" w:hanging="711"/>
      </w:pPr>
      <w:r>
        <w:rPr>
          <w:color w:val="000000"/>
        </w:rPr>
        <w:t>return all Buyer Data including all copies of Buyer software, code and any other software licensed by the Buyer to the Supplier under it</w:t>
      </w:r>
    </w:p>
    <w:p w14:paraId="1C002632" w14:textId="77777777" w:rsidR="00C70972" w:rsidRDefault="00970E64">
      <w:pPr>
        <w:pStyle w:val="Standard"/>
        <w:spacing w:after="310" w:line="288" w:lineRule="auto"/>
        <w:ind w:left="709" w:right="14" w:hanging="711"/>
      </w:pPr>
      <w:r>
        <w:rPr>
          <w:color w:val="000000"/>
        </w:rPr>
        <w:t>return any materials created by the Supplier under this Call-Off Contract if the IPRs are owned by the Buyer</w:t>
      </w:r>
    </w:p>
    <w:p w14:paraId="4CC61080" w14:textId="77777777" w:rsidR="00C70972" w:rsidRDefault="00970E64">
      <w:pPr>
        <w:pStyle w:val="Standard"/>
        <w:spacing w:after="345" w:line="240" w:lineRule="auto"/>
        <w:ind w:left="709" w:right="14" w:hanging="711"/>
      </w:pPr>
      <w:r>
        <w:rPr>
          <w:color w:val="000000"/>
        </w:rPr>
        <w:t>stop using the Buyer Data and, at the direction of the Buyer, provide the Buyer with a complete and uncorrupted version in electronic form in the formats and on media agreed with the Buyer</w:t>
      </w:r>
    </w:p>
    <w:p w14:paraId="6573CB26" w14:textId="77777777" w:rsidR="00C70972" w:rsidRDefault="00970E64">
      <w:pPr>
        <w:pStyle w:val="Standard"/>
        <w:spacing w:after="310" w:line="288" w:lineRule="auto"/>
        <w:ind w:left="709" w:right="14" w:hanging="711"/>
      </w:pPr>
      <w:r>
        <w:rPr>
          <w:color w:val="000000"/>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26456A0A" w14:textId="77777777" w:rsidR="00C70972" w:rsidRDefault="00970E64">
      <w:pPr>
        <w:pStyle w:val="Standard"/>
        <w:spacing w:after="310" w:line="288" w:lineRule="auto"/>
        <w:ind w:left="709" w:right="14" w:hanging="711"/>
      </w:pPr>
      <w:r>
        <w:rPr>
          <w:color w:val="000000"/>
        </w:rPr>
        <w:t>work with the Buyer on any ongoing work</w:t>
      </w:r>
    </w:p>
    <w:p w14:paraId="5001D76D" w14:textId="77777777" w:rsidR="00C70972" w:rsidRDefault="00970E64">
      <w:pPr>
        <w:pStyle w:val="Standard"/>
        <w:spacing w:after="644" w:line="240" w:lineRule="auto"/>
        <w:ind w:left="709" w:right="14" w:hanging="711"/>
      </w:pPr>
      <w:r>
        <w:rPr>
          <w:color w:val="000000"/>
        </w:rPr>
        <w:t>return any sums prepaid for Services which have not been delivered to the Buyer, within 10 Working Days of the End or Expiry Date</w:t>
      </w:r>
    </w:p>
    <w:p w14:paraId="71B2499C" w14:textId="77777777" w:rsidR="00C70972" w:rsidRDefault="00970E64">
      <w:pPr>
        <w:pStyle w:val="Standard"/>
        <w:spacing w:after="310" w:line="288" w:lineRule="auto"/>
        <w:ind w:left="424" w:right="14" w:hanging="708"/>
      </w:pPr>
      <w:r>
        <w:rPr>
          <w:color w:val="000000"/>
        </w:rPr>
        <w:t>Each Party will return all of the other Party’s Confidential Information and confirm this has been done, unless there is a legal requirement to keep it or this Call-Off Contract states otherwise.</w:t>
      </w:r>
    </w:p>
    <w:p w14:paraId="5FBEDDC8" w14:textId="77777777" w:rsidR="00C70972" w:rsidRDefault="00970E64">
      <w:pPr>
        <w:pStyle w:val="Standard"/>
        <w:spacing w:after="741" w:line="240" w:lineRule="auto"/>
        <w:ind w:left="424" w:right="14" w:hanging="708"/>
      </w:pPr>
      <w:r>
        <w:rPr>
          <w:color w:val="000000"/>
        </w:rPr>
        <w:t>All licences, leases and authorisations granted by the Buyer to the Supplier will cease at the end of the Call-Off Contract Term without the need for the Buyer to serve notice except if this Call-Off Contract states otherwise.</w:t>
      </w:r>
    </w:p>
    <w:p w14:paraId="384F2217" w14:textId="77777777" w:rsidR="00C70972" w:rsidRDefault="00970E64">
      <w:pPr>
        <w:pStyle w:val="Heading3"/>
        <w:tabs>
          <w:tab w:val="center" w:pos="1313"/>
          <w:tab w:val="center" w:pos="2323"/>
        </w:tabs>
        <w:ind w:hanging="2"/>
      </w:pPr>
      <w:r>
        <w:rPr>
          <w:color w:val="000000"/>
          <w:sz w:val="22"/>
        </w:rPr>
        <w:tab/>
      </w:r>
    </w:p>
    <w:p w14:paraId="4EDB9D6D" w14:textId="77777777" w:rsidR="00C70972" w:rsidRDefault="00970E64">
      <w:pPr>
        <w:pStyle w:val="Heading3"/>
        <w:tabs>
          <w:tab w:val="center" w:pos="1314"/>
          <w:tab w:val="center" w:pos="2324"/>
        </w:tabs>
        <w:ind w:left="1" w:hanging="566"/>
      </w:pPr>
      <w:r>
        <w:t xml:space="preserve">20. </w:t>
      </w:r>
      <w:r>
        <w:tab/>
        <w:t>Notices</w:t>
      </w:r>
    </w:p>
    <w:p w14:paraId="5A334CF7" w14:textId="77777777" w:rsidR="00C70972" w:rsidRDefault="00970E64">
      <w:pPr>
        <w:pStyle w:val="Standard"/>
        <w:spacing w:after="310" w:line="288" w:lineRule="auto"/>
        <w:ind w:left="424" w:right="14" w:hanging="708"/>
      </w:pPr>
      <w:r>
        <w:rPr>
          <w:color w:val="000000"/>
        </w:rPr>
        <w:t xml:space="preserve">20.1 </w:t>
      </w:r>
      <w:r>
        <w:rPr>
          <w:color w:val="000000"/>
        </w:rPr>
        <w:tab/>
        <w:t>Any notices sent must be in writing. For the purpose of this clause, an email is accepted as being 'in writing'.</w:t>
      </w:r>
    </w:p>
    <w:p w14:paraId="7D1C8EEC" w14:textId="77777777" w:rsidR="00C70972" w:rsidRDefault="00970E64">
      <w:pPr>
        <w:pStyle w:val="Standard"/>
        <w:ind w:left="0" w:right="14" w:hanging="2"/>
      </w:pPr>
      <w:r>
        <w:rPr>
          <w:color w:val="000000"/>
        </w:rPr>
        <w:t>Manner of delivery: email</w:t>
      </w:r>
    </w:p>
    <w:p w14:paraId="4BA3E2DA" w14:textId="77777777" w:rsidR="00C70972" w:rsidRDefault="00970E64">
      <w:pPr>
        <w:pStyle w:val="Standard"/>
        <w:ind w:left="0" w:right="14" w:hanging="2"/>
      </w:pPr>
      <w:r>
        <w:rPr>
          <w:color w:val="000000"/>
        </w:rPr>
        <w:t>Deemed time of delivery: 9am on the first Working Day after sending</w:t>
      </w:r>
    </w:p>
    <w:p w14:paraId="6942AD6B" w14:textId="77777777" w:rsidR="00C70972" w:rsidRDefault="00970E64">
      <w:pPr>
        <w:pStyle w:val="Standard"/>
        <w:ind w:left="0" w:right="14" w:hanging="2"/>
      </w:pPr>
      <w:r>
        <w:rPr>
          <w:color w:val="000000"/>
        </w:rPr>
        <w:t>Proof of service: Sent in an emailed letter in PDF format to the correct email address without any error message</w:t>
      </w:r>
    </w:p>
    <w:p w14:paraId="3E03D51C" w14:textId="77777777" w:rsidR="00C70972" w:rsidRDefault="00C70972">
      <w:pPr>
        <w:pStyle w:val="Standard"/>
        <w:ind w:left="0" w:right="14" w:hanging="2"/>
        <w:rPr>
          <w:color w:val="000000"/>
        </w:rPr>
      </w:pPr>
    </w:p>
    <w:p w14:paraId="34137AF3" w14:textId="77777777" w:rsidR="00C70972" w:rsidRDefault="00970E64">
      <w:pPr>
        <w:pStyle w:val="Standard"/>
        <w:spacing w:after="981" w:line="240" w:lineRule="auto"/>
        <w:ind w:left="424" w:right="14" w:hanging="708"/>
      </w:pPr>
      <w:r>
        <w:rPr>
          <w:color w:val="000000"/>
        </w:rPr>
        <w:lastRenderedPageBreak/>
        <w:t xml:space="preserve">20.2 </w:t>
      </w:r>
      <w:r>
        <w:rPr>
          <w:color w:val="000000"/>
        </w:rPr>
        <w:tab/>
        <w:t>This clause does not apply to any legal action or other method of dispute resolution which should be sent to the addresses in the Order Form (other than a dispute notice under this Call-Off Contract).</w:t>
      </w:r>
    </w:p>
    <w:p w14:paraId="6A6085B4" w14:textId="77777777" w:rsidR="00C70972" w:rsidRDefault="00970E64">
      <w:pPr>
        <w:pStyle w:val="Heading3"/>
        <w:tabs>
          <w:tab w:val="center" w:pos="1313"/>
          <w:tab w:val="center" w:pos="2391"/>
        </w:tabs>
        <w:ind w:hanging="2"/>
      </w:pPr>
      <w:r>
        <w:rPr>
          <w:color w:val="000000"/>
          <w:sz w:val="22"/>
        </w:rPr>
        <w:tab/>
      </w:r>
    </w:p>
    <w:p w14:paraId="13F64AE5" w14:textId="77777777" w:rsidR="00C70972" w:rsidRDefault="00970E64">
      <w:pPr>
        <w:pStyle w:val="Heading3"/>
        <w:tabs>
          <w:tab w:val="center" w:pos="1314"/>
          <w:tab w:val="center" w:pos="2392"/>
        </w:tabs>
        <w:ind w:left="1" w:hanging="566"/>
      </w:pPr>
      <w:r>
        <w:t xml:space="preserve">21. </w:t>
      </w:r>
      <w:r>
        <w:tab/>
        <w:t>Exit plan</w:t>
      </w:r>
    </w:p>
    <w:p w14:paraId="6AA3FA5F" w14:textId="77777777" w:rsidR="00C70972" w:rsidRDefault="00970E64">
      <w:pPr>
        <w:pStyle w:val="Standard"/>
        <w:spacing w:after="310" w:line="288" w:lineRule="auto"/>
        <w:ind w:left="424" w:right="14" w:hanging="708"/>
      </w:pPr>
      <w:r>
        <w:rPr>
          <w:color w:val="000000"/>
        </w:rPr>
        <w:t xml:space="preserve">21.1 </w:t>
      </w:r>
      <w:r>
        <w:rPr>
          <w:color w:val="000000"/>
        </w:rPr>
        <w:tab/>
        <w:t>The Supplier must provide an exit plan in its Application which ensures continuity of service and the Supplier will follow it.</w:t>
      </w:r>
    </w:p>
    <w:p w14:paraId="2FC8FDC8" w14:textId="77777777" w:rsidR="00C70972" w:rsidRDefault="00970E64">
      <w:pPr>
        <w:pStyle w:val="Standard"/>
        <w:spacing w:after="310" w:line="288" w:lineRule="auto"/>
        <w:ind w:left="424" w:right="14" w:hanging="708"/>
      </w:pPr>
      <w:r>
        <w:rPr>
          <w:color w:val="000000"/>
        </w:rPr>
        <w:t xml:space="preserve">21.2 </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4CBCB161" w14:textId="77777777" w:rsidR="00C70972" w:rsidRDefault="00970E64">
      <w:pPr>
        <w:pStyle w:val="Standard"/>
        <w:spacing w:after="333" w:line="240" w:lineRule="auto"/>
        <w:ind w:left="424" w:right="14" w:hanging="708"/>
      </w:pPr>
      <w:r>
        <w:rPr>
          <w:color w:val="000000"/>
        </w:rPr>
        <w:t xml:space="preserve">21.3 </w:t>
      </w:r>
      <w:r>
        <w:rPr>
          <w:color w:val="000000"/>
        </w:rPr>
        <w:tab/>
        <w:t>If the Buyer has reserved the right in the Order Form to extend the Call-Off Contract Term beyond 36 months the Supplier must provide the Buyer with an additional exit plan for approval by the Buyer at least 8 weeks before the 30 month anniversary of the Start date.</w:t>
      </w:r>
    </w:p>
    <w:p w14:paraId="7DEDBA44" w14:textId="77777777" w:rsidR="00C70972" w:rsidRDefault="00970E64">
      <w:pPr>
        <w:pStyle w:val="Standard"/>
        <w:spacing w:after="310" w:line="288" w:lineRule="auto"/>
        <w:ind w:left="424" w:right="14" w:hanging="708"/>
      </w:pPr>
      <w:r>
        <w:rPr>
          <w:color w:val="000000"/>
        </w:rPr>
        <w:t xml:space="preserve">21.4 </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240FAF5A" w14:textId="77777777" w:rsidR="00C70972" w:rsidRDefault="00C70972">
      <w:pPr>
        <w:pStyle w:val="Standard"/>
        <w:spacing w:after="310" w:line="288" w:lineRule="auto"/>
        <w:ind w:left="424" w:right="14" w:hanging="708"/>
        <w:rPr>
          <w:color w:val="000000"/>
        </w:rPr>
      </w:pPr>
    </w:p>
    <w:p w14:paraId="08C6D1DC" w14:textId="77777777" w:rsidR="00C70972" w:rsidRDefault="00970E64">
      <w:pPr>
        <w:pStyle w:val="Standard"/>
        <w:spacing w:after="334" w:line="240" w:lineRule="auto"/>
        <w:ind w:left="424" w:right="14" w:hanging="708"/>
      </w:pPr>
      <w:r>
        <w:rPr>
          <w:color w:val="000000"/>
        </w:rPr>
        <w:t xml:space="preserve">21.5 </w:t>
      </w:r>
      <w:r>
        <w:rPr>
          <w:color w:val="000000"/>
        </w:rPr>
        <w:tab/>
        <w:t>Before submitting the additional exit plan to the Buyer for approval, the Supplier will work with the Buyer to ensure that the additional exit plan is aligned with the Buyer’s own exit plan and strategy.</w:t>
      </w:r>
    </w:p>
    <w:p w14:paraId="4E6DA74F" w14:textId="77777777" w:rsidR="00C70972" w:rsidRDefault="00970E64">
      <w:pPr>
        <w:pStyle w:val="Standard"/>
        <w:spacing w:after="278" w:line="240" w:lineRule="auto"/>
        <w:ind w:left="424" w:right="14" w:hanging="708"/>
      </w:pPr>
      <w:r>
        <w:rPr>
          <w:color w:val="000000"/>
        </w:rPr>
        <w:t xml:space="preserve">21.6 </w:t>
      </w:r>
      <w:r>
        <w:rPr>
          <w:color w:val="000000"/>
        </w:rPr>
        <w:tab/>
        <w:t>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w:t>
      </w:r>
    </w:p>
    <w:p w14:paraId="5FB858FD" w14:textId="77777777" w:rsidR="00C70972" w:rsidRDefault="00970E64">
      <w:pPr>
        <w:pStyle w:val="Standard"/>
        <w:spacing w:after="310" w:line="288" w:lineRule="auto"/>
        <w:ind w:left="708" w:right="14" w:hanging="706"/>
      </w:pPr>
      <w:r>
        <w:rPr>
          <w:color w:val="000000"/>
        </w:rPr>
        <w:t xml:space="preserve">21.6.1 </w:t>
      </w:r>
      <w:r>
        <w:rPr>
          <w:color w:val="000000"/>
        </w:rPr>
        <w:tab/>
        <w:t>the Buyer will be able to transfer the Services to a replacement supplier before the expiry or Ending of the period on terms that are commercially reasonable and acceptable to the Buyer</w:t>
      </w:r>
    </w:p>
    <w:p w14:paraId="3E3AD334" w14:textId="77777777" w:rsidR="00C70972" w:rsidRDefault="00970E64">
      <w:pPr>
        <w:pStyle w:val="Standard"/>
        <w:spacing w:after="332" w:line="240" w:lineRule="auto"/>
        <w:ind w:left="708" w:right="14" w:hanging="706"/>
      </w:pPr>
      <w:r>
        <w:rPr>
          <w:color w:val="000000"/>
        </w:rPr>
        <w:t xml:space="preserve">21.6.2 </w:t>
      </w:r>
      <w:r>
        <w:rPr>
          <w:color w:val="000000"/>
        </w:rPr>
        <w:tab/>
        <w:t>there will be no adverse impact on service continuity</w:t>
      </w:r>
    </w:p>
    <w:p w14:paraId="71C53DF1" w14:textId="77777777" w:rsidR="00C70972" w:rsidRDefault="00970E64">
      <w:pPr>
        <w:pStyle w:val="Standard"/>
        <w:spacing w:after="310" w:line="288" w:lineRule="auto"/>
        <w:ind w:left="708" w:right="14" w:hanging="706"/>
      </w:pPr>
      <w:r>
        <w:rPr>
          <w:color w:val="000000"/>
        </w:rPr>
        <w:t xml:space="preserve">21.6.3 </w:t>
      </w:r>
      <w:r>
        <w:rPr>
          <w:color w:val="000000"/>
        </w:rPr>
        <w:tab/>
        <w:t>there is no vendor lock-in to the Supplier’s Service at exit</w:t>
      </w:r>
    </w:p>
    <w:p w14:paraId="36E62E67" w14:textId="77777777" w:rsidR="00C70972" w:rsidRDefault="00970E64">
      <w:pPr>
        <w:pStyle w:val="Standard"/>
        <w:spacing w:after="310" w:line="288" w:lineRule="auto"/>
        <w:ind w:left="708" w:right="14" w:hanging="706"/>
      </w:pPr>
      <w:r>
        <w:rPr>
          <w:color w:val="000000"/>
        </w:rPr>
        <w:t>21.6.4</w:t>
      </w:r>
      <w:r>
        <w:rPr>
          <w:color w:val="000000"/>
        </w:rPr>
        <w:tab/>
        <w:t>it enables the Buyer to meet its obligations under the Technology Code of Practice</w:t>
      </w:r>
    </w:p>
    <w:p w14:paraId="378EF5F7" w14:textId="77777777" w:rsidR="00C70972" w:rsidRDefault="00970E64">
      <w:pPr>
        <w:pStyle w:val="Standard"/>
        <w:spacing w:after="310" w:line="288" w:lineRule="auto"/>
        <w:ind w:left="424" w:right="14" w:hanging="708"/>
      </w:pPr>
      <w:r>
        <w:rPr>
          <w:color w:val="000000"/>
        </w:rPr>
        <w:lastRenderedPageBreak/>
        <w:t xml:space="preserve">21.7 </w:t>
      </w:r>
      <w:r>
        <w:rPr>
          <w:color w:val="000000"/>
        </w:rPr>
        <w:tab/>
        <w:t>If approval is obtained by the Buyer to extend the Term, then the Supplier will comply with its obligations in the additional exit plan.</w:t>
      </w:r>
    </w:p>
    <w:p w14:paraId="027EE8B0" w14:textId="77777777" w:rsidR="00C70972" w:rsidRDefault="00970E64">
      <w:pPr>
        <w:pStyle w:val="Standard"/>
        <w:spacing w:after="310" w:line="288" w:lineRule="auto"/>
        <w:ind w:left="424" w:right="14" w:hanging="708"/>
      </w:pPr>
      <w:r>
        <w:rPr>
          <w:color w:val="000000"/>
        </w:rPr>
        <w:t xml:space="preserve">21.8 </w:t>
      </w:r>
      <w:r>
        <w:rPr>
          <w:color w:val="000000"/>
        </w:rPr>
        <w:tab/>
        <w:t>The additional exit plan must set out full details of timescales, activities and roles and responsibilities of the Parties for:</w:t>
      </w:r>
    </w:p>
    <w:p w14:paraId="59B16740" w14:textId="77777777" w:rsidR="00C70972" w:rsidRDefault="00970E64">
      <w:pPr>
        <w:pStyle w:val="Standard"/>
        <w:spacing w:after="310" w:line="288" w:lineRule="auto"/>
        <w:ind w:left="708" w:right="14" w:hanging="706"/>
      </w:pPr>
      <w:r>
        <w:rPr>
          <w:color w:val="000000"/>
        </w:rPr>
        <w:t xml:space="preserve">21.8.1 </w:t>
      </w:r>
      <w:r>
        <w:rPr>
          <w:color w:val="000000"/>
        </w:rPr>
        <w:tab/>
        <w:t>the transfer to the Buyer of any technical information, instructions, manuals and code reasonably required by the Buyer to enable a smooth migration from the Supplier</w:t>
      </w:r>
    </w:p>
    <w:p w14:paraId="05D2EEC1" w14:textId="77777777" w:rsidR="00C70972" w:rsidRDefault="00970E64">
      <w:pPr>
        <w:pStyle w:val="Standard"/>
        <w:spacing w:after="310" w:line="288" w:lineRule="auto"/>
        <w:ind w:left="708" w:right="14" w:hanging="706"/>
      </w:pPr>
      <w:r>
        <w:rPr>
          <w:color w:val="000000"/>
        </w:rPr>
        <w:t xml:space="preserve">21.8.2 </w:t>
      </w:r>
      <w:r>
        <w:rPr>
          <w:color w:val="000000"/>
        </w:rPr>
        <w:tab/>
        <w:t>the strategy for exportation and migration of Buyer Data from the Supplier system to the Buyer or a replacement supplier, including conversion to open standards or other standards required by the Buyer</w:t>
      </w:r>
    </w:p>
    <w:p w14:paraId="081E06D5" w14:textId="77777777" w:rsidR="00C70972" w:rsidRDefault="00970E64">
      <w:pPr>
        <w:pStyle w:val="Standard"/>
        <w:spacing w:after="310" w:line="288" w:lineRule="auto"/>
        <w:ind w:left="708" w:right="14" w:hanging="706"/>
      </w:pPr>
      <w:r>
        <w:rPr>
          <w:color w:val="000000"/>
        </w:rPr>
        <w:t xml:space="preserve">21.8.3 </w:t>
      </w:r>
      <w:r>
        <w:rPr>
          <w:color w:val="000000"/>
        </w:rPr>
        <w:tab/>
        <w:t>the transfer of Project Specific IPR items and other Buyer customisations, configurations and databases to the Buyer or a replacement supplier</w:t>
      </w:r>
    </w:p>
    <w:p w14:paraId="02F8CD02" w14:textId="77777777" w:rsidR="00C70972" w:rsidRDefault="00970E64">
      <w:pPr>
        <w:pStyle w:val="Standard"/>
        <w:spacing w:after="310" w:line="288" w:lineRule="auto"/>
        <w:ind w:left="708" w:right="14" w:hanging="706"/>
      </w:pPr>
      <w:r>
        <w:rPr>
          <w:color w:val="000000"/>
        </w:rPr>
        <w:t xml:space="preserve">21.8.4 </w:t>
      </w:r>
      <w:r>
        <w:rPr>
          <w:color w:val="000000"/>
        </w:rPr>
        <w:tab/>
        <w:t>the testing and assurance strategy for exported Buyer Data</w:t>
      </w:r>
    </w:p>
    <w:p w14:paraId="1DDD7EF9" w14:textId="77777777" w:rsidR="00C70972" w:rsidRDefault="00970E64">
      <w:pPr>
        <w:pStyle w:val="Standard"/>
        <w:spacing w:after="310" w:line="288" w:lineRule="auto"/>
        <w:ind w:left="708" w:right="14" w:hanging="706"/>
      </w:pPr>
      <w:r>
        <w:rPr>
          <w:color w:val="000000"/>
        </w:rPr>
        <w:t>21.8.5 if relevant, TUPE-related activity to comply with the TUPE regulations</w:t>
      </w:r>
    </w:p>
    <w:p w14:paraId="555CE79B" w14:textId="77777777" w:rsidR="00C70972" w:rsidRDefault="00970E64">
      <w:pPr>
        <w:pStyle w:val="Standard"/>
        <w:spacing w:after="741" w:line="240" w:lineRule="auto"/>
        <w:ind w:left="708" w:right="14" w:hanging="706"/>
      </w:pPr>
      <w:r>
        <w:rPr>
          <w:color w:val="000000"/>
        </w:rPr>
        <w:t>21.8.6 any other activities and information which is reasonably required to ensure continuity of Service during the exit period and an orderly transition</w:t>
      </w:r>
    </w:p>
    <w:p w14:paraId="682E0B49" w14:textId="77777777" w:rsidR="00C70972" w:rsidRDefault="00970E64">
      <w:pPr>
        <w:pStyle w:val="Heading3"/>
        <w:tabs>
          <w:tab w:val="center" w:pos="1313"/>
          <w:tab w:val="center" w:pos="3955"/>
        </w:tabs>
        <w:ind w:hanging="2"/>
      </w:pPr>
      <w:r>
        <w:rPr>
          <w:color w:val="000000"/>
          <w:sz w:val="22"/>
        </w:rPr>
        <w:tab/>
      </w:r>
    </w:p>
    <w:p w14:paraId="4973D187" w14:textId="77777777" w:rsidR="00C70972" w:rsidRDefault="00970E64">
      <w:pPr>
        <w:pStyle w:val="Heading3"/>
        <w:tabs>
          <w:tab w:val="center" w:pos="1314"/>
          <w:tab w:val="center" w:pos="3956"/>
        </w:tabs>
        <w:ind w:left="1" w:hanging="566"/>
      </w:pPr>
      <w:r>
        <w:t xml:space="preserve">22. </w:t>
      </w:r>
      <w:r>
        <w:tab/>
        <w:t>Handover to replacement supplier</w:t>
      </w:r>
    </w:p>
    <w:p w14:paraId="7B39F1FE" w14:textId="77777777" w:rsidR="00C70972" w:rsidRDefault="00970E64">
      <w:pPr>
        <w:pStyle w:val="Standard"/>
        <w:spacing w:after="310" w:line="288" w:lineRule="auto"/>
        <w:ind w:left="424" w:right="14" w:hanging="708"/>
      </w:pPr>
      <w:r>
        <w:rPr>
          <w:color w:val="000000"/>
        </w:rPr>
        <w:t xml:space="preserve">22.1 </w:t>
      </w:r>
      <w:r>
        <w:rPr>
          <w:color w:val="000000"/>
        </w:rPr>
        <w:tab/>
        <w:t>At least 10 Working Days before the Expiry Date or End Date, the Supplier must provide any:</w:t>
      </w:r>
    </w:p>
    <w:p w14:paraId="7905A830" w14:textId="77777777" w:rsidR="00C70972" w:rsidRDefault="00970E64">
      <w:pPr>
        <w:pStyle w:val="Standard"/>
        <w:spacing w:after="310" w:line="288" w:lineRule="auto"/>
        <w:ind w:left="709" w:right="14" w:hanging="711"/>
      </w:pPr>
      <w:r>
        <w:rPr>
          <w:color w:val="000000"/>
        </w:rPr>
        <w:t>22.1.1 data (including Buyer Data), Buyer Personal Data and Buyer Confidential Information in the Supplier’s possession, power or control</w:t>
      </w:r>
    </w:p>
    <w:p w14:paraId="691230A5" w14:textId="77777777" w:rsidR="00C70972" w:rsidRDefault="00970E64">
      <w:pPr>
        <w:pStyle w:val="Standard"/>
        <w:spacing w:after="310" w:line="288" w:lineRule="auto"/>
        <w:ind w:left="709" w:right="14" w:hanging="711"/>
      </w:pPr>
      <w:r>
        <w:rPr>
          <w:color w:val="000000"/>
        </w:rPr>
        <w:t>22.1.2 other information reasonably requested by the Buyer</w:t>
      </w:r>
    </w:p>
    <w:p w14:paraId="79E129D7" w14:textId="77777777" w:rsidR="00C70972" w:rsidRDefault="00970E64">
      <w:pPr>
        <w:pStyle w:val="Standard"/>
        <w:spacing w:after="310" w:line="288" w:lineRule="auto"/>
        <w:ind w:left="424" w:right="14" w:hanging="708"/>
      </w:pPr>
      <w:r>
        <w:rPr>
          <w:color w:val="000000"/>
        </w:rPr>
        <w:t xml:space="preserve">22.2 </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4E0F1FA1" w14:textId="77777777" w:rsidR="00C70972" w:rsidRDefault="00970E64">
      <w:pPr>
        <w:pStyle w:val="Standard"/>
        <w:spacing w:after="362" w:line="240" w:lineRule="auto"/>
        <w:ind w:left="424" w:right="14" w:hanging="708"/>
      </w:pPr>
      <w:r>
        <w:rPr>
          <w:color w:val="000000"/>
        </w:rPr>
        <w:t xml:space="preserve">22.3 </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53D4D83" w14:textId="77777777" w:rsidR="00C70972" w:rsidRDefault="00970E64">
      <w:pPr>
        <w:pStyle w:val="Heading3"/>
        <w:tabs>
          <w:tab w:val="center" w:pos="1313"/>
          <w:tab w:val="center" w:pos="2757"/>
        </w:tabs>
        <w:ind w:hanging="2"/>
      </w:pPr>
      <w:r>
        <w:rPr>
          <w:color w:val="000000"/>
          <w:sz w:val="22"/>
        </w:rPr>
        <w:lastRenderedPageBreak/>
        <w:tab/>
      </w:r>
    </w:p>
    <w:p w14:paraId="0BD37542" w14:textId="77777777" w:rsidR="00C70972" w:rsidRDefault="00970E64">
      <w:pPr>
        <w:pStyle w:val="Heading3"/>
        <w:tabs>
          <w:tab w:val="center" w:pos="1314"/>
          <w:tab w:val="center" w:pos="2758"/>
        </w:tabs>
        <w:ind w:left="1" w:hanging="566"/>
      </w:pPr>
      <w:r>
        <w:t xml:space="preserve">23. </w:t>
      </w:r>
      <w:r>
        <w:tab/>
        <w:t>Force majeure</w:t>
      </w:r>
    </w:p>
    <w:p w14:paraId="4A461036" w14:textId="77777777" w:rsidR="00C70972" w:rsidRDefault="00C70972">
      <w:pPr>
        <w:pStyle w:val="Standard"/>
        <w:ind w:left="0" w:hanging="2"/>
        <w:rPr>
          <w:color w:val="000000"/>
        </w:rPr>
      </w:pPr>
    </w:p>
    <w:p w14:paraId="7CE8BA09" w14:textId="77777777" w:rsidR="00C70972" w:rsidRDefault="00970E64">
      <w:pPr>
        <w:pStyle w:val="Standard"/>
        <w:spacing w:after="362" w:line="240" w:lineRule="auto"/>
        <w:ind w:left="424" w:right="14" w:hanging="708"/>
      </w:pPr>
      <w:r>
        <w:t>23.1</w:t>
      </w:r>
      <w:r>
        <w:tab/>
        <w:t>Neither Party will be liable to the other Party for any delay in performing, or failure to perform, its obligations under this Call-Off Contract (other than a payment of money) to the extent that such delay or failure is a result of a Force Majeure event.</w:t>
      </w:r>
    </w:p>
    <w:p w14:paraId="0735E3FC" w14:textId="77777777" w:rsidR="00C70972" w:rsidRDefault="00970E64">
      <w:pPr>
        <w:pStyle w:val="Standard"/>
        <w:spacing w:after="362" w:line="240" w:lineRule="auto"/>
        <w:ind w:left="424" w:right="14" w:hanging="708"/>
      </w:pPr>
      <w:r>
        <w:t>23.2</w:t>
      </w:r>
      <w:r>
        <w:tab/>
        <w:t>A Party will promptly (on becoming aware of the same) notify the other Party of a Force Majeure event or potential Force Majeure event which could affect its ability to perform its obligations under this Call-Off Contract.</w:t>
      </w:r>
    </w:p>
    <w:p w14:paraId="3977DFA3" w14:textId="77777777" w:rsidR="00C70972" w:rsidRDefault="00970E64">
      <w:pPr>
        <w:pStyle w:val="Standard"/>
        <w:spacing w:after="362" w:line="240" w:lineRule="auto"/>
        <w:ind w:left="424" w:right="14" w:hanging="708"/>
      </w:pPr>
      <w:r>
        <w:t>23.3</w:t>
      </w:r>
      <w:r>
        <w:tab/>
        <w:t>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14:paraId="46CB46AF" w14:textId="77777777" w:rsidR="00C70972" w:rsidRDefault="00970E64">
      <w:pPr>
        <w:pStyle w:val="Heading3"/>
        <w:tabs>
          <w:tab w:val="center" w:pos="1313"/>
          <w:tab w:val="center" w:pos="2324"/>
        </w:tabs>
        <w:ind w:hanging="2"/>
      </w:pPr>
      <w:r>
        <w:rPr>
          <w:color w:val="000000"/>
          <w:sz w:val="22"/>
        </w:rPr>
        <w:tab/>
      </w:r>
    </w:p>
    <w:p w14:paraId="7F637293" w14:textId="77777777" w:rsidR="00C70972" w:rsidRDefault="00970E64">
      <w:pPr>
        <w:pStyle w:val="Heading3"/>
        <w:tabs>
          <w:tab w:val="center" w:pos="1314"/>
          <w:tab w:val="center" w:pos="2325"/>
        </w:tabs>
        <w:ind w:left="1" w:hanging="566"/>
      </w:pPr>
      <w:r>
        <w:t xml:space="preserve">24. </w:t>
      </w:r>
      <w:r>
        <w:tab/>
        <w:t>Liability</w:t>
      </w:r>
    </w:p>
    <w:p w14:paraId="252F6ACA" w14:textId="77777777" w:rsidR="00C70972" w:rsidRDefault="00970E64">
      <w:pPr>
        <w:pStyle w:val="Standard"/>
        <w:spacing w:after="607" w:line="240" w:lineRule="auto"/>
        <w:ind w:left="424" w:right="14" w:hanging="708"/>
      </w:pPr>
      <w:r>
        <w:rPr>
          <w:color w:val="000000"/>
        </w:rPr>
        <w:t xml:space="preserve">24.1 </w:t>
      </w:r>
      <w:r>
        <w:rPr>
          <w:color w:val="000000"/>
        </w:rP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272084C0" w14:textId="77777777" w:rsidR="00C70972" w:rsidRDefault="00970E64">
      <w:pPr>
        <w:pStyle w:val="Standard"/>
        <w:tabs>
          <w:tab w:val="center" w:pos="1757"/>
          <w:tab w:val="center" w:pos="6595"/>
        </w:tabs>
        <w:spacing w:after="2" w:line="240" w:lineRule="auto"/>
        <w:ind w:left="424" w:hanging="708"/>
      </w:pPr>
      <w:r>
        <w:rPr>
          <w:color w:val="000000"/>
        </w:rPr>
        <w:t xml:space="preserve">24.2 </w:t>
      </w:r>
      <w:r>
        <w:rPr>
          <w:color w:val="000000"/>
        </w:rPr>
        <w:tab/>
      </w:r>
      <w:r>
        <w:rPr>
          <w:color w:val="000000"/>
        </w:rPr>
        <w:tab/>
        <w:t>Notwithstanding Clause 24.1 but subject to Framework Agreement clauses 4.1 to 4.6, the Supplier's liability:</w:t>
      </w:r>
    </w:p>
    <w:p w14:paraId="25918A86" w14:textId="77777777" w:rsidR="00C70972" w:rsidRDefault="00C70972">
      <w:pPr>
        <w:pStyle w:val="Standard"/>
        <w:tabs>
          <w:tab w:val="center" w:pos="1757"/>
          <w:tab w:val="center" w:pos="6595"/>
        </w:tabs>
        <w:spacing w:after="2" w:line="240" w:lineRule="auto"/>
        <w:ind w:left="424" w:hanging="708"/>
        <w:rPr>
          <w:color w:val="000000"/>
        </w:rPr>
      </w:pPr>
    </w:p>
    <w:p w14:paraId="5B7C092D" w14:textId="77777777" w:rsidR="00C70972" w:rsidRDefault="00970E64">
      <w:pPr>
        <w:pStyle w:val="Standard"/>
        <w:spacing w:after="170" w:line="240" w:lineRule="auto"/>
        <w:ind w:left="709" w:right="14" w:hanging="711"/>
      </w:pPr>
      <w:r>
        <w:rPr>
          <w:color w:val="000000"/>
        </w:rPr>
        <w:t>24.2.1 pursuant to the indemnities in Clauses 7, 10, 11 and 29 shall be unlimited; and</w:t>
      </w:r>
    </w:p>
    <w:p w14:paraId="4078DCAA" w14:textId="77777777" w:rsidR="00C70972" w:rsidRDefault="00970E64">
      <w:pPr>
        <w:pStyle w:val="Standard"/>
        <w:spacing w:after="255" w:line="240" w:lineRule="auto"/>
        <w:ind w:left="709" w:right="14" w:hanging="711"/>
      </w:pPr>
      <w:r>
        <w:rPr>
          <w:color w:val="000000"/>
        </w:rPr>
        <w:t>24.2.2 in respect of Losses arising from breach of the Data Protection Legislation shall be as set out in Framework Agreement clause 28.</w:t>
      </w:r>
    </w:p>
    <w:p w14:paraId="77B62D03" w14:textId="77777777" w:rsidR="00C70972" w:rsidRDefault="00970E64">
      <w:pPr>
        <w:pStyle w:val="Standard"/>
        <w:tabs>
          <w:tab w:val="center" w:pos="1757"/>
          <w:tab w:val="center" w:pos="6591"/>
        </w:tabs>
        <w:spacing w:after="5" w:line="240" w:lineRule="auto"/>
        <w:ind w:left="424" w:hanging="708"/>
      </w:pPr>
      <w:r>
        <w:rPr>
          <w:color w:val="000000"/>
        </w:rPr>
        <w:t>24.3</w:t>
      </w:r>
      <w:r>
        <w:rPr>
          <w:color w:val="000000"/>
        </w:rPr>
        <w:tab/>
      </w:r>
      <w:r>
        <w:rPr>
          <w:color w:val="000000"/>
        </w:rPr>
        <w:tab/>
        <w:t>Notwithstanding Clause 24.1 but subject to Framework Agreement clauses 4.1 to 4.6, the Buyer’s liability pursuant to Clause 11.5.2 shall in no event exceed in aggregate five million pounds (£5,000,000).</w:t>
      </w:r>
    </w:p>
    <w:p w14:paraId="22E9C254" w14:textId="77777777" w:rsidR="00C70972" w:rsidRDefault="00970E64">
      <w:pPr>
        <w:pStyle w:val="Standard"/>
        <w:tabs>
          <w:tab w:val="center" w:pos="1757"/>
          <w:tab w:val="center" w:pos="6545"/>
        </w:tabs>
        <w:spacing w:after="11" w:line="240" w:lineRule="auto"/>
        <w:ind w:left="424" w:hanging="708"/>
      </w:pPr>
      <w:r>
        <w:rPr>
          <w:color w:val="000000"/>
        </w:rPr>
        <w:t>24.4</w:t>
      </w:r>
      <w:r>
        <w:rPr>
          <w:color w:val="000000"/>
        </w:rPr>
        <w:tab/>
      </w:r>
      <w:r>
        <w:rPr>
          <w:color w:val="000000"/>
        </w:rPr>
        <w:tab/>
        <w:t>When calculating the Supplier’s liability under Clause 24.1 any items specified in Clause</w:t>
      </w:r>
    </w:p>
    <w:p w14:paraId="7CD0DC44" w14:textId="77777777" w:rsidR="00C70972" w:rsidRDefault="00C70972">
      <w:pPr>
        <w:pStyle w:val="Standard"/>
        <w:tabs>
          <w:tab w:val="center" w:pos="1757"/>
          <w:tab w:val="center" w:pos="6545"/>
        </w:tabs>
        <w:spacing w:after="11" w:line="240" w:lineRule="auto"/>
        <w:ind w:left="424" w:hanging="708"/>
        <w:rPr>
          <w:color w:val="000000"/>
        </w:rPr>
      </w:pPr>
    </w:p>
    <w:p w14:paraId="739F0F0A" w14:textId="77777777" w:rsidR="00C70972" w:rsidRDefault="00970E64">
      <w:pPr>
        <w:pStyle w:val="Standard"/>
        <w:spacing w:after="988" w:line="240" w:lineRule="auto"/>
        <w:ind w:left="424" w:right="14" w:hanging="708"/>
      </w:pPr>
      <w:r>
        <w:rPr>
          <w:color w:val="000000"/>
        </w:rPr>
        <w:t>24.2</w:t>
      </w:r>
      <w:r>
        <w:rPr>
          <w:color w:val="000000"/>
        </w:rPr>
        <w:tab/>
        <w:t xml:space="preserve"> will not be taken into consideration.</w:t>
      </w:r>
    </w:p>
    <w:p w14:paraId="3810FA07" w14:textId="77777777" w:rsidR="00C70972" w:rsidRDefault="00970E64">
      <w:pPr>
        <w:pStyle w:val="Heading3"/>
        <w:tabs>
          <w:tab w:val="center" w:pos="1313"/>
          <w:tab w:val="center" w:pos="2437"/>
        </w:tabs>
        <w:spacing w:after="79"/>
        <w:ind w:hanging="2"/>
      </w:pPr>
      <w:r>
        <w:rPr>
          <w:color w:val="000000"/>
          <w:sz w:val="22"/>
        </w:rPr>
        <w:tab/>
      </w:r>
    </w:p>
    <w:p w14:paraId="7E54C112" w14:textId="77777777" w:rsidR="00C70972" w:rsidRDefault="00970E64">
      <w:pPr>
        <w:pStyle w:val="Heading3"/>
        <w:tabs>
          <w:tab w:val="center" w:pos="1314"/>
          <w:tab w:val="center" w:pos="2438"/>
        </w:tabs>
        <w:spacing w:after="79"/>
        <w:ind w:left="1" w:hanging="566"/>
      </w:pPr>
      <w:r>
        <w:t xml:space="preserve">25. </w:t>
      </w:r>
      <w:r>
        <w:tab/>
        <w:t>Premises</w:t>
      </w:r>
    </w:p>
    <w:p w14:paraId="147FCA46" w14:textId="77777777" w:rsidR="00C70972" w:rsidRDefault="00970E64">
      <w:pPr>
        <w:pStyle w:val="Standard"/>
        <w:spacing w:after="310" w:line="288" w:lineRule="auto"/>
        <w:ind w:left="424" w:right="14" w:hanging="708"/>
      </w:pPr>
      <w:r>
        <w:rPr>
          <w:color w:val="000000"/>
        </w:rPr>
        <w:t xml:space="preserve">25.1 </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057FA74A" w14:textId="77777777" w:rsidR="00C70972" w:rsidRDefault="00970E64">
      <w:pPr>
        <w:pStyle w:val="Standard"/>
        <w:spacing w:after="331" w:line="240" w:lineRule="auto"/>
        <w:ind w:left="424" w:right="14" w:hanging="708"/>
      </w:pPr>
      <w:r>
        <w:rPr>
          <w:color w:val="000000"/>
        </w:rPr>
        <w:lastRenderedPageBreak/>
        <w:t xml:space="preserve">25.2 </w:t>
      </w:r>
      <w:r>
        <w:rPr>
          <w:color w:val="000000"/>
        </w:rPr>
        <w:tab/>
        <w:t>The Supplier will use the Buyer’s premises solely for the performance of its obligations under this Call-Off Contract.</w:t>
      </w:r>
    </w:p>
    <w:p w14:paraId="0D417CC8" w14:textId="77777777" w:rsidR="00C70972" w:rsidRDefault="00970E64">
      <w:pPr>
        <w:pStyle w:val="Standard"/>
        <w:tabs>
          <w:tab w:val="center" w:pos="2891"/>
          <w:tab w:val="right" w:pos="12329"/>
        </w:tabs>
        <w:spacing w:after="310" w:line="288" w:lineRule="auto"/>
        <w:ind w:left="424" w:hanging="708"/>
      </w:pPr>
      <w:r>
        <w:rPr>
          <w:color w:val="000000"/>
        </w:rPr>
        <w:t>25.3     The Supplier will vacate the Buyer’s premises when the Call-Off Contract Ends or expires.</w:t>
      </w:r>
    </w:p>
    <w:p w14:paraId="245CAF4B" w14:textId="77777777" w:rsidR="00C70972" w:rsidRDefault="00970E64">
      <w:pPr>
        <w:pStyle w:val="Standard"/>
        <w:tabs>
          <w:tab w:val="center" w:pos="1757"/>
          <w:tab w:val="center" w:pos="5699"/>
        </w:tabs>
        <w:spacing w:after="354" w:line="240" w:lineRule="auto"/>
        <w:ind w:left="424" w:hanging="708"/>
      </w:pPr>
      <w:r>
        <w:rPr>
          <w:color w:val="000000"/>
        </w:rPr>
        <w:t xml:space="preserve">25.4 </w:t>
      </w:r>
      <w:r>
        <w:rPr>
          <w:color w:val="000000"/>
        </w:rPr>
        <w:tab/>
        <w:t>This clause does not create a tenancy or exclusive right of occupation.</w:t>
      </w:r>
    </w:p>
    <w:p w14:paraId="12BD9149" w14:textId="77777777" w:rsidR="00C70972" w:rsidRDefault="00970E64">
      <w:pPr>
        <w:pStyle w:val="Standard"/>
        <w:tabs>
          <w:tab w:val="center" w:pos="1757"/>
          <w:tab w:val="center" w:pos="4623"/>
        </w:tabs>
        <w:spacing w:after="310" w:line="288" w:lineRule="auto"/>
        <w:ind w:left="424" w:hanging="708"/>
      </w:pPr>
      <w:r>
        <w:rPr>
          <w:color w:val="000000"/>
        </w:rPr>
        <w:t xml:space="preserve">25.5 </w:t>
      </w:r>
      <w:r>
        <w:rPr>
          <w:color w:val="000000"/>
        </w:rPr>
        <w:tab/>
        <w:t>While on the Buyer’s premises, the Supplier will:</w:t>
      </w:r>
    </w:p>
    <w:p w14:paraId="0D7B6A79" w14:textId="77777777" w:rsidR="00C70972" w:rsidRDefault="00970E64">
      <w:pPr>
        <w:pStyle w:val="Standard"/>
        <w:spacing w:after="310" w:line="288" w:lineRule="auto"/>
        <w:ind w:left="708" w:right="14" w:hanging="706"/>
      </w:pPr>
      <w:r>
        <w:rPr>
          <w:color w:val="000000"/>
        </w:rPr>
        <w:t xml:space="preserve">25.5.1 </w:t>
      </w:r>
      <w:r>
        <w:rPr>
          <w:color w:val="000000"/>
        </w:rPr>
        <w:tab/>
        <w:t>comply with any security requirements at the premises and not do anything to weaken the security of the premises</w:t>
      </w:r>
    </w:p>
    <w:p w14:paraId="52B06C56" w14:textId="77777777" w:rsidR="00C70972" w:rsidRDefault="00970E64">
      <w:pPr>
        <w:pStyle w:val="Standard"/>
        <w:spacing w:after="310" w:line="288" w:lineRule="auto"/>
        <w:ind w:left="708" w:right="14" w:hanging="706"/>
      </w:pPr>
      <w:r>
        <w:rPr>
          <w:color w:val="000000"/>
        </w:rPr>
        <w:t xml:space="preserve">25.5.2 </w:t>
      </w:r>
      <w:r>
        <w:rPr>
          <w:color w:val="000000"/>
        </w:rPr>
        <w:tab/>
        <w:t>comply with Buyer requirements for the conduct of personnel</w:t>
      </w:r>
    </w:p>
    <w:p w14:paraId="55390AEA" w14:textId="77777777" w:rsidR="00C70972" w:rsidRDefault="00970E64">
      <w:pPr>
        <w:pStyle w:val="Standard"/>
        <w:spacing w:after="310" w:line="288" w:lineRule="auto"/>
        <w:ind w:left="708" w:right="14" w:hanging="706"/>
      </w:pPr>
      <w:r>
        <w:rPr>
          <w:color w:val="000000"/>
        </w:rPr>
        <w:t xml:space="preserve">25.5.3 </w:t>
      </w:r>
      <w:r>
        <w:rPr>
          <w:color w:val="000000"/>
        </w:rPr>
        <w:tab/>
        <w:t>comply with any health and safety measures implemented by the Buyer</w:t>
      </w:r>
    </w:p>
    <w:p w14:paraId="08648D86" w14:textId="77777777" w:rsidR="00C70972" w:rsidRDefault="00970E64">
      <w:pPr>
        <w:pStyle w:val="Standard"/>
        <w:spacing w:after="310" w:line="288" w:lineRule="auto"/>
        <w:ind w:left="708" w:right="14" w:hanging="706"/>
      </w:pPr>
      <w:r>
        <w:rPr>
          <w:color w:val="000000"/>
        </w:rPr>
        <w:t xml:space="preserve">25.5.4 </w:t>
      </w:r>
      <w:r>
        <w:rPr>
          <w:color w:val="000000"/>
        </w:rPr>
        <w:tab/>
        <w:t>immediately notify the Buyer of any incident on the premises that causes any damage to Property which could cause personal injury</w:t>
      </w:r>
    </w:p>
    <w:p w14:paraId="14961158" w14:textId="77777777" w:rsidR="00C70972" w:rsidRDefault="00970E64">
      <w:pPr>
        <w:pStyle w:val="Standard"/>
        <w:spacing w:after="741" w:line="240" w:lineRule="auto"/>
        <w:ind w:left="424" w:right="14" w:hanging="708"/>
      </w:pPr>
      <w:r>
        <w:rPr>
          <w:color w:val="000000"/>
        </w:rPr>
        <w:t xml:space="preserve">25.6 </w:t>
      </w:r>
      <w:r>
        <w:rPr>
          <w:color w:val="000000"/>
        </w:rPr>
        <w:tab/>
        <w:t>The Supplier will ensure that its health and safety policy statement (as required by the Health and Safety at Work etc Act 1974) is made available to the Buyer on request.</w:t>
      </w:r>
    </w:p>
    <w:p w14:paraId="5C241144" w14:textId="77777777" w:rsidR="00C70972" w:rsidRDefault="00970E64">
      <w:pPr>
        <w:pStyle w:val="Heading3"/>
        <w:tabs>
          <w:tab w:val="center" w:pos="1313"/>
          <w:tab w:val="center" w:pos="2524"/>
        </w:tabs>
        <w:spacing w:after="198"/>
        <w:ind w:hanging="2"/>
      </w:pPr>
      <w:r>
        <w:rPr>
          <w:color w:val="000000"/>
          <w:sz w:val="22"/>
        </w:rPr>
        <w:tab/>
      </w:r>
    </w:p>
    <w:p w14:paraId="6EB755A9" w14:textId="77777777" w:rsidR="00C70972" w:rsidRDefault="00970E64">
      <w:pPr>
        <w:pStyle w:val="Heading3"/>
        <w:tabs>
          <w:tab w:val="center" w:pos="1314"/>
          <w:tab w:val="center" w:pos="2525"/>
        </w:tabs>
        <w:spacing w:after="198"/>
        <w:ind w:left="1" w:hanging="566"/>
      </w:pPr>
      <w:r>
        <w:t xml:space="preserve">26. </w:t>
      </w:r>
      <w:r>
        <w:tab/>
        <w:t>Equipment</w:t>
      </w:r>
    </w:p>
    <w:p w14:paraId="0A5E2D2F" w14:textId="77777777" w:rsidR="00C70972" w:rsidRDefault="00970E64">
      <w:pPr>
        <w:pStyle w:val="Standard"/>
        <w:spacing w:after="543" w:line="240" w:lineRule="auto"/>
        <w:ind w:left="424" w:right="14" w:hanging="708"/>
      </w:pPr>
      <w:r>
        <w:rPr>
          <w:color w:val="000000"/>
        </w:rPr>
        <w:t xml:space="preserve">26.1 </w:t>
      </w:r>
      <w:r>
        <w:rPr>
          <w:color w:val="000000"/>
        </w:rPr>
        <w:tab/>
        <w:t>The Supplier is responsible for providing any Equipment which the Supplier requires to provide the Services.</w:t>
      </w:r>
    </w:p>
    <w:p w14:paraId="59F8100E" w14:textId="77777777" w:rsidR="00C70972" w:rsidRDefault="00970E64">
      <w:pPr>
        <w:pStyle w:val="Standard"/>
        <w:spacing w:after="310" w:line="288" w:lineRule="auto"/>
        <w:ind w:left="424" w:right="14" w:hanging="708"/>
      </w:pPr>
      <w:r>
        <w:rPr>
          <w:color w:val="000000"/>
        </w:rPr>
        <w:t xml:space="preserve">26.2 </w:t>
      </w:r>
      <w:r>
        <w:rPr>
          <w:color w:val="000000"/>
        </w:rPr>
        <w:tab/>
        <w:t>Any Equipment brought onto the premises will be at the Supplier's own risk and the Buyer will have no liability for any loss of, or damage to, any Equipment.</w:t>
      </w:r>
    </w:p>
    <w:p w14:paraId="1C8CDAD4" w14:textId="77777777" w:rsidR="00C70972" w:rsidRDefault="00970E64">
      <w:pPr>
        <w:pStyle w:val="Standard"/>
        <w:spacing w:after="743" w:line="240" w:lineRule="auto"/>
        <w:ind w:left="424" w:right="14" w:hanging="708"/>
      </w:pPr>
      <w:r>
        <w:rPr>
          <w:color w:val="000000"/>
        </w:rPr>
        <w:t xml:space="preserve">26.3 </w:t>
      </w:r>
      <w:r>
        <w:rPr>
          <w:color w:val="000000"/>
        </w:rPr>
        <w:tab/>
        <w:t>When the Call-Off Contract Ends or expires, the Supplier will remove the Equipment and any other materials leaving the premises in a safe and clean condition.</w:t>
      </w:r>
    </w:p>
    <w:p w14:paraId="62B3C683" w14:textId="77777777" w:rsidR="00C70972" w:rsidRDefault="00970E64">
      <w:pPr>
        <w:pStyle w:val="Heading3"/>
        <w:tabs>
          <w:tab w:val="center" w:pos="1313"/>
          <w:tab w:val="center" w:pos="4829"/>
        </w:tabs>
        <w:spacing w:after="366"/>
        <w:ind w:hanging="2"/>
      </w:pPr>
      <w:r>
        <w:rPr>
          <w:color w:val="000000"/>
          <w:sz w:val="22"/>
        </w:rPr>
        <w:tab/>
      </w:r>
    </w:p>
    <w:p w14:paraId="25D38514" w14:textId="77777777" w:rsidR="00C70972" w:rsidRDefault="00970E64">
      <w:pPr>
        <w:pStyle w:val="Heading3"/>
        <w:tabs>
          <w:tab w:val="center" w:pos="1314"/>
          <w:tab w:val="center" w:pos="4830"/>
        </w:tabs>
        <w:spacing w:after="366"/>
        <w:ind w:left="1" w:hanging="566"/>
      </w:pPr>
      <w:r>
        <w:t xml:space="preserve">27. </w:t>
      </w:r>
      <w:r>
        <w:tab/>
        <w:t>The Contracts (Rights of Third Parties) Act 1999</w:t>
      </w:r>
    </w:p>
    <w:p w14:paraId="3EA522E9" w14:textId="77777777" w:rsidR="00C70972" w:rsidRDefault="00970E64">
      <w:pPr>
        <w:pStyle w:val="Standard"/>
        <w:spacing w:after="310" w:line="288" w:lineRule="auto"/>
        <w:ind w:left="424" w:right="14" w:hanging="708"/>
      </w:pPr>
      <w:r>
        <w:rPr>
          <w:color w:val="000000"/>
        </w:rPr>
        <w:t xml:space="preserve">27.1 </w:t>
      </w:r>
      <w:r>
        <w:rPr>
          <w:color w:val="000000"/>
        </w:rPr>
        <w:tab/>
        <w:t xml:space="preserve">Except as specified in clause 29.8, a person who is </w:t>
      </w:r>
      <w:r>
        <w:t>not a Party</w:t>
      </w:r>
      <w:r>
        <w:rPr>
          <w:color w:val="000000"/>
        </w:rPr>
        <w:t xml:space="preserve"> to this Call-Off Contract has no right under the Contracts (Rights of Third Parties) Act 1999 to enforce any of its </w:t>
      </w:r>
      <w:r>
        <w:rPr>
          <w:color w:val="000000"/>
        </w:rPr>
        <w:lastRenderedPageBreak/>
        <w:t>terms. This does not affect any right or remedy of any person which exists or is available otherwise.</w:t>
      </w:r>
    </w:p>
    <w:p w14:paraId="60392BE5" w14:textId="77777777" w:rsidR="00C70972" w:rsidRDefault="00970E64">
      <w:pPr>
        <w:pStyle w:val="Heading3"/>
        <w:tabs>
          <w:tab w:val="center" w:pos="1468"/>
          <w:tab w:val="center" w:pos="3759"/>
        </w:tabs>
        <w:ind w:left="155" w:hanging="720"/>
      </w:pPr>
      <w:r>
        <w:t xml:space="preserve">28. </w:t>
      </w:r>
      <w:r>
        <w:tab/>
        <w:t>Environmental requirements</w:t>
      </w:r>
    </w:p>
    <w:p w14:paraId="0C55D593" w14:textId="77777777" w:rsidR="00C70972" w:rsidRDefault="00970E64">
      <w:pPr>
        <w:pStyle w:val="Standard"/>
        <w:spacing w:after="310" w:line="288" w:lineRule="auto"/>
        <w:ind w:left="424" w:right="14" w:hanging="708"/>
      </w:pPr>
      <w:r>
        <w:rPr>
          <w:color w:val="000000"/>
        </w:rPr>
        <w:t xml:space="preserve">28.1 </w:t>
      </w:r>
      <w:r>
        <w:rPr>
          <w:color w:val="000000"/>
        </w:rPr>
        <w:tab/>
        <w:t>The Buyer will provide a copy of its environmental policy to the Supplier on request, which the Supplier will comply with.</w:t>
      </w:r>
    </w:p>
    <w:p w14:paraId="53EF12A9" w14:textId="77777777" w:rsidR="00C70972" w:rsidRDefault="00970E64">
      <w:pPr>
        <w:pStyle w:val="Standard"/>
        <w:spacing w:after="738" w:line="240" w:lineRule="auto"/>
        <w:ind w:left="424" w:right="14" w:hanging="708"/>
      </w:pPr>
      <w:r>
        <w:rPr>
          <w:color w:val="000000"/>
        </w:rPr>
        <w:t xml:space="preserve">28.2 </w:t>
      </w:r>
      <w:r>
        <w:rPr>
          <w:color w:val="000000"/>
        </w:rPr>
        <w:tab/>
        <w:t>The Supplier must provide reasonable support to enable Buyers to work in an environmentally friendly way, for example by helping them recycle or lower their carbon footprint.</w:t>
      </w:r>
    </w:p>
    <w:p w14:paraId="15ABC852" w14:textId="77777777" w:rsidR="00C70972" w:rsidRDefault="00970E64">
      <w:pPr>
        <w:pStyle w:val="Heading3"/>
        <w:tabs>
          <w:tab w:val="center" w:pos="1313"/>
          <w:tab w:val="center" w:pos="4194"/>
        </w:tabs>
        <w:ind w:hanging="2"/>
      </w:pPr>
      <w:r>
        <w:rPr>
          <w:color w:val="000000"/>
          <w:sz w:val="22"/>
        </w:rPr>
        <w:tab/>
      </w:r>
    </w:p>
    <w:p w14:paraId="7A30ACFB" w14:textId="77777777" w:rsidR="00C70972" w:rsidRDefault="00970E64">
      <w:pPr>
        <w:pStyle w:val="Heading3"/>
        <w:tabs>
          <w:tab w:val="center" w:pos="1314"/>
          <w:tab w:val="center" w:pos="4195"/>
        </w:tabs>
        <w:ind w:left="1" w:hanging="566"/>
      </w:pPr>
      <w:r>
        <w:t xml:space="preserve">29. </w:t>
      </w:r>
      <w:r>
        <w:tab/>
        <w:t>The Employment Regulations (TUPE)</w:t>
      </w:r>
    </w:p>
    <w:p w14:paraId="3869060E" w14:textId="77777777" w:rsidR="00C70972" w:rsidRDefault="00970E64">
      <w:pPr>
        <w:pStyle w:val="Standard"/>
        <w:spacing w:after="310" w:line="276" w:lineRule="auto"/>
        <w:ind w:left="424" w:right="14" w:hanging="708"/>
      </w:pPr>
      <w:r>
        <w:rPr>
          <w:color w:val="000000"/>
        </w:rPr>
        <w:t xml:space="preserve">29.1 </w:t>
      </w:r>
      <w:r>
        <w:rPr>
          <w:color w:val="000000"/>
        </w:rP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301A1E14" w14:textId="77777777" w:rsidR="00C70972" w:rsidRDefault="00970E64">
      <w:pPr>
        <w:pStyle w:val="Standard"/>
        <w:tabs>
          <w:tab w:val="center" w:pos="1757"/>
          <w:tab w:val="left" w:pos="2125"/>
          <w:tab w:val="right" w:pos="11195"/>
        </w:tabs>
        <w:spacing w:after="4" w:line="240" w:lineRule="auto"/>
        <w:ind w:left="424" w:hanging="708"/>
      </w:pPr>
      <w:r>
        <w:rPr>
          <w:color w:val="000000"/>
        </w:rPr>
        <w:t>29.2</w:t>
      </w:r>
      <w:r>
        <w:rPr>
          <w:color w:val="000000"/>
        </w:rPr>
        <w:tab/>
        <w:t xml:space="preserve">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7500BAAE" w14:textId="77777777" w:rsidR="00C70972" w:rsidRDefault="00C70972">
      <w:pPr>
        <w:pStyle w:val="Standard"/>
        <w:tabs>
          <w:tab w:val="center" w:pos="1757"/>
          <w:tab w:val="left" w:pos="2125"/>
          <w:tab w:val="right" w:pos="11195"/>
        </w:tabs>
        <w:spacing w:after="4" w:line="240" w:lineRule="auto"/>
        <w:ind w:left="424" w:hanging="708"/>
        <w:rPr>
          <w:color w:val="000000"/>
        </w:rPr>
      </w:pPr>
    </w:p>
    <w:p w14:paraId="3806A81D" w14:textId="77777777" w:rsidR="00C70972" w:rsidRDefault="00970E64">
      <w:pPr>
        <w:pStyle w:val="Standard"/>
        <w:tabs>
          <w:tab w:val="center" w:pos="1842"/>
          <w:tab w:val="center" w:pos="2872"/>
          <w:tab w:val="center" w:pos="5255"/>
        </w:tabs>
        <w:spacing w:after="16" w:line="240" w:lineRule="auto"/>
        <w:ind w:left="709" w:hanging="709"/>
      </w:pPr>
      <w:r>
        <w:rPr>
          <w:color w:val="000000"/>
        </w:rPr>
        <w:t xml:space="preserve">29.2.1 </w:t>
      </w:r>
      <w:r>
        <w:rPr>
          <w:color w:val="000000"/>
        </w:rPr>
        <w:tab/>
        <w:t>the activities they perform</w:t>
      </w:r>
    </w:p>
    <w:p w14:paraId="726C2099" w14:textId="77777777" w:rsidR="00C70972" w:rsidRDefault="00970E64">
      <w:pPr>
        <w:pStyle w:val="Standard"/>
        <w:tabs>
          <w:tab w:val="center" w:pos="1841"/>
          <w:tab w:val="center" w:pos="2871"/>
          <w:tab w:val="center" w:pos="4186"/>
        </w:tabs>
        <w:spacing w:after="17" w:line="240" w:lineRule="auto"/>
        <w:ind w:left="708" w:hanging="706"/>
      </w:pPr>
      <w:r>
        <w:rPr>
          <w:color w:val="000000"/>
        </w:rPr>
        <w:t xml:space="preserve">29.2.2 </w:t>
      </w:r>
      <w:r>
        <w:rPr>
          <w:color w:val="000000"/>
        </w:rPr>
        <w:tab/>
        <w:t>age</w:t>
      </w:r>
    </w:p>
    <w:p w14:paraId="392B7309" w14:textId="77777777" w:rsidR="00C70972" w:rsidRDefault="00970E64">
      <w:pPr>
        <w:pStyle w:val="Standard"/>
        <w:tabs>
          <w:tab w:val="center" w:pos="1841"/>
          <w:tab w:val="center" w:pos="2871"/>
          <w:tab w:val="center" w:pos="4461"/>
        </w:tabs>
        <w:spacing w:after="17" w:line="240" w:lineRule="auto"/>
        <w:ind w:left="708" w:hanging="706"/>
      </w:pPr>
      <w:r>
        <w:rPr>
          <w:color w:val="000000"/>
        </w:rPr>
        <w:t xml:space="preserve">29.2.3 </w:t>
      </w:r>
      <w:r>
        <w:rPr>
          <w:color w:val="000000"/>
        </w:rPr>
        <w:tab/>
        <w:t>start date</w:t>
      </w:r>
    </w:p>
    <w:p w14:paraId="52E8F802" w14:textId="77777777" w:rsidR="00C70972" w:rsidRDefault="00970E64">
      <w:pPr>
        <w:pStyle w:val="Standard"/>
        <w:tabs>
          <w:tab w:val="center" w:pos="1133"/>
          <w:tab w:val="center" w:pos="2163"/>
          <w:tab w:val="center" w:pos="3941"/>
        </w:tabs>
        <w:spacing w:after="18" w:line="240" w:lineRule="auto"/>
        <w:ind w:left="0" w:firstLine="0"/>
      </w:pPr>
      <w:r>
        <w:rPr>
          <w:color w:val="000000"/>
        </w:rPr>
        <w:t xml:space="preserve">29.2.4 </w:t>
      </w:r>
      <w:r>
        <w:rPr>
          <w:color w:val="000000"/>
        </w:rPr>
        <w:tab/>
        <w:t>place of work</w:t>
      </w:r>
    </w:p>
    <w:p w14:paraId="4E7F5977" w14:textId="77777777" w:rsidR="00C70972" w:rsidRDefault="00970E64">
      <w:pPr>
        <w:pStyle w:val="Standard"/>
        <w:tabs>
          <w:tab w:val="center" w:pos="1841"/>
          <w:tab w:val="center" w:pos="2871"/>
          <w:tab w:val="center" w:pos="4633"/>
        </w:tabs>
        <w:spacing w:after="17" w:line="240" w:lineRule="auto"/>
        <w:ind w:left="708" w:hanging="706"/>
      </w:pPr>
      <w:r>
        <w:rPr>
          <w:color w:val="000000"/>
        </w:rPr>
        <w:t xml:space="preserve">29.2.5 </w:t>
      </w:r>
      <w:r>
        <w:rPr>
          <w:color w:val="000000"/>
        </w:rPr>
        <w:tab/>
        <w:t>notice period</w:t>
      </w:r>
    </w:p>
    <w:p w14:paraId="069803EC" w14:textId="77777777" w:rsidR="00C70972" w:rsidRDefault="00970E64">
      <w:pPr>
        <w:pStyle w:val="Standard"/>
        <w:tabs>
          <w:tab w:val="center" w:pos="1841"/>
          <w:tab w:val="center" w:pos="2871"/>
          <w:tab w:val="center" w:pos="5598"/>
        </w:tabs>
        <w:spacing w:after="17" w:line="240" w:lineRule="auto"/>
        <w:ind w:left="708" w:hanging="706"/>
      </w:pPr>
      <w:r>
        <w:rPr>
          <w:color w:val="000000"/>
        </w:rPr>
        <w:t xml:space="preserve">29.2.6 </w:t>
      </w:r>
      <w:r>
        <w:rPr>
          <w:color w:val="000000"/>
        </w:rPr>
        <w:tab/>
        <w:t>redundancy payment entitlement</w:t>
      </w:r>
    </w:p>
    <w:p w14:paraId="10DB3879" w14:textId="77777777" w:rsidR="00C70972" w:rsidRDefault="00970E64">
      <w:pPr>
        <w:pStyle w:val="Standard"/>
        <w:tabs>
          <w:tab w:val="center" w:pos="1841"/>
          <w:tab w:val="center" w:pos="2871"/>
          <w:tab w:val="center" w:pos="5987"/>
        </w:tabs>
        <w:spacing w:after="17" w:line="240" w:lineRule="auto"/>
        <w:ind w:left="708" w:hanging="706"/>
      </w:pPr>
      <w:r>
        <w:rPr>
          <w:color w:val="000000"/>
        </w:rPr>
        <w:t xml:space="preserve">29.2.7 </w:t>
      </w:r>
      <w:r>
        <w:rPr>
          <w:color w:val="000000"/>
        </w:rPr>
        <w:tab/>
        <w:t>salary, benefits and pension entitlements</w:t>
      </w:r>
    </w:p>
    <w:p w14:paraId="4512353A" w14:textId="77777777" w:rsidR="00C70972" w:rsidRDefault="00970E64">
      <w:pPr>
        <w:pStyle w:val="Standard"/>
        <w:tabs>
          <w:tab w:val="center" w:pos="1841"/>
          <w:tab w:val="center" w:pos="2871"/>
          <w:tab w:val="center" w:pos="4927"/>
        </w:tabs>
        <w:spacing w:after="15" w:line="240" w:lineRule="auto"/>
        <w:ind w:left="708" w:hanging="706"/>
      </w:pPr>
      <w:r>
        <w:rPr>
          <w:color w:val="000000"/>
        </w:rPr>
        <w:t xml:space="preserve">29.2.8 </w:t>
      </w:r>
      <w:r>
        <w:rPr>
          <w:color w:val="000000"/>
        </w:rPr>
        <w:tab/>
        <w:t>employment status</w:t>
      </w:r>
    </w:p>
    <w:p w14:paraId="6690BF8B" w14:textId="77777777" w:rsidR="00C70972" w:rsidRDefault="00970E64">
      <w:pPr>
        <w:pStyle w:val="Standard"/>
        <w:tabs>
          <w:tab w:val="center" w:pos="1841"/>
          <w:tab w:val="center" w:pos="2871"/>
          <w:tab w:val="center" w:pos="4954"/>
        </w:tabs>
        <w:spacing w:after="15" w:line="240" w:lineRule="auto"/>
        <w:ind w:left="708" w:hanging="706"/>
      </w:pPr>
      <w:r>
        <w:rPr>
          <w:color w:val="000000"/>
        </w:rPr>
        <w:t xml:space="preserve">29.2.9 </w:t>
      </w:r>
      <w:r>
        <w:rPr>
          <w:color w:val="000000"/>
        </w:rPr>
        <w:tab/>
        <w:t>identity of employer</w:t>
      </w:r>
    </w:p>
    <w:p w14:paraId="5A1130A7" w14:textId="77777777" w:rsidR="00C70972" w:rsidRDefault="00970E64">
      <w:pPr>
        <w:pStyle w:val="Standard"/>
        <w:tabs>
          <w:tab w:val="center" w:pos="1841"/>
          <w:tab w:val="center" w:pos="2871"/>
          <w:tab w:val="center" w:pos="4954"/>
        </w:tabs>
        <w:spacing w:after="15" w:line="240" w:lineRule="auto"/>
        <w:ind w:left="708" w:hanging="706"/>
      </w:pPr>
      <w:r>
        <w:rPr>
          <w:color w:val="000000"/>
        </w:rPr>
        <w:t>29.2.10</w:t>
      </w:r>
      <w:r>
        <w:rPr>
          <w:color w:val="000000"/>
        </w:rPr>
        <w:tab/>
        <w:t xml:space="preserve"> working arrangements</w:t>
      </w:r>
    </w:p>
    <w:p w14:paraId="60846BDB" w14:textId="77777777" w:rsidR="00C70972" w:rsidRDefault="00970E64">
      <w:pPr>
        <w:pStyle w:val="Standard"/>
        <w:spacing w:after="20" w:line="240" w:lineRule="auto"/>
        <w:ind w:left="709" w:right="14" w:hanging="709"/>
      </w:pPr>
      <w:r>
        <w:rPr>
          <w:color w:val="000000"/>
        </w:rPr>
        <w:t>29.2.11outstanding liabilities</w:t>
      </w:r>
    </w:p>
    <w:p w14:paraId="532A8DB2" w14:textId="77777777" w:rsidR="00C70972" w:rsidRDefault="00970E64">
      <w:pPr>
        <w:pStyle w:val="Standard"/>
        <w:tabs>
          <w:tab w:val="center" w:pos="1842"/>
          <w:tab w:val="center" w:pos="2931"/>
          <w:tab w:val="center" w:pos="4872"/>
        </w:tabs>
        <w:spacing w:after="15" w:line="240" w:lineRule="auto"/>
        <w:ind w:left="709" w:hanging="711"/>
      </w:pPr>
      <w:r>
        <w:rPr>
          <w:color w:val="000000"/>
        </w:rPr>
        <w:t xml:space="preserve">29.2.12 </w:t>
      </w:r>
      <w:r>
        <w:rPr>
          <w:color w:val="000000"/>
        </w:rPr>
        <w:tab/>
        <w:t>sickness absence</w:t>
      </w:r>
    </w:p>
    <w:p w14:paraId="228AB70A" w14:textId="77777777" w:rsidR="00C70972" w:rsidRDefault="00970E64">
      <w:pPr>
        <w:pStyle w:val="Standard"/>
        <w:tabs>
          <w:tab w:val="center" w:pos="1842"/>
          <w:tab w:val="center" w:pos="2931"/>
          <w:tab w:val="center" w:pos="7260"/>
        </w:tabs>
        <w:spacing w:after="17" w:line="240" w:lineRule="auto"/>
        <w:ind w:left="709" w:hanging="711"/>
      </w:pPr>
      <w:r>
        <w:rPr>
          <w:color w:val="000000"/>
        </w:rPr>
        <w:t xml:space="preserve">29.2.13 </w:t>
      </w:r>
      <w:r>
        <w:rPr>
          <w:color w:val="000000"/>
        </w:rPr>
        <w:tab/>
        <w:t>copies of all relevant employment contracts and related documents</w:t>
      </w:r>
    </w:p>
    <w:p w14:paraId="3E9CB826" w14:textId="77777777" w:rsidR="00C70972" w:rsidRDefault="00970E64">
      <w:pPr>
        <w:pStyle w:val="Standard"/>
        <w:spacing w:after="310" w:line="288" w:lineRule="auto"/>
        <w:ind w:left="709" w:right="14" w:hanging="711"/>
      </w:pPr>
      <w:r>
        <w:rPr>
          <w:color w:val="000000"/>
        </w:rPr>
        <w:t>29.2.14 all information required under regulation 11 of TUPE or as reasonably requested by the Buyer.</w:t>
      </w:r>
    </w:p>
    <w:p w14:paraId="1D516884" w14:textId="77777777" w:rsidR="00C70972" w:rsidRDefault="00970E64">
      <w:pPr>
        <w:pStyle w:val="Standard"/>
        <w:spacing w:after="310" w:line="288" w:lineRule="auto"/>
        <w:ind w:left="424" w:right="14" w:hanging="708"/>
      </w:pPr>
      <w:r>
        <w:rPr>
          <w:color w:val="000000"/>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57235A35" w14:textId="77777777" w:rsidR="00C70972" w:rsidRDefault="00970E64">
      <w:pPr>
        <w:pStyle w:val="Standard"/>
        <w:spacing w:after="310" w:line="288" w:lineRule="auto"/>
        <w:ind w:left="424" w:right="14" w:hanging="708"/>
      </w:pPr>
      <w:r>
        <w:rPr>
          <w:color w:val="000000"/>
        </w:rPr>
        <w:lastRenderedPageBreak/>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2487D52" w14:textId="77777777" w:rsidR="00C70972" w:rsidRDefault="00970E64">
      <w:pPr>
        <w:pStyle w:val="Standard"/>
        <w:spacing w:after="310" w:line="288" w:lineRule="auto"/>
        <w:ind w:left="424" w:right="14" w:hanging="708"/>
      </w:pPr>
      <w:r>
        <w:rPr>
          <w:color w:val="000000"/>
        </w:rPr>
        <w:t xml:space="preserve">The Supplier will </w:t>
      </w:r>
      <w:r>
        <w:t>cooperate</w:t>
      </w:r>
      <w:r>
        <w:rPr>
          <w:color w:val="000000"/>
        </w:rPr>
        <w:t xml:space="preserve"> with the re-tendering of this Call-Off Contract by allowing the Replacement Supplier to communicate with and meet the affected employees or their representatives.</w:t>
      </w:r>
    </w:p>
    <w:p w14:paraId="31FC7301" w14:textId="77777777" w:rsidR="00C70972" w:rsidRDefault="00970E64">
      <w:pPr>
        <w:pStyle w:val="Standard"/>
        <w:tabs>
          <w:tab w:val="left" w:pos="5811"/>
        </w:tabs>
        <w:spacing w:after="310" w:line="288" w:lineRule="auto"/>
        <w:ind w:left="424" w:right="14" w:hanging="708"/>
      </w:pPr>
      <w:r>
        <w:rPr>
          <w:color w:val="000000"/>
        </w:rPr>
        <w:t>The Supplier will indemnify the Buyer or any Replacement Supplier for all Loss arising from both:</w:t>
      </w:r>
    </w:p>
    <w:p w14:paraId="3CD4BA64" w14:textId="77777777" w:rsidR="00C70972" w:rsidRDefault="00970E64">
      <w:pPr>
        <w:pStyle w:val="Standard"/>
        <w:tabs>
          <w:tab w:val="left" w:pos="6805"/>
        </w:tabs>
        <w:spacing w:after="310" w:line="288" w:lineRule="auto"/>
        <w:ind w:left="709" w:right="14" w:hanging="711"/>
      </w:pPr>
      <w:r>
        <w:rPr>
          <w:color w:val="000000"/>
        </w:rPr>
        <w:t>its failure to comply with the provisions of this clause</w:t>
      </w:r>
    </w:p>
    <w:p w14:paraId="47FF74AE" w14:textId="77777777" w:rsidR="00C70972" w:rsidRDefault="00970E64">
      <w:pPr>
        <w:pStyle w:val="Standard"/>
        <w:tabs>
          <w:tab w:val="left" w:pos="6805"/>
        </w:tabs>
        <w:spacing w:after="310" w:line="288" w:lineRule="auto"/>
        <w:ind w:left="709" w:right="14" w:hanging="711"/>
      </w:pPr>
      <w:r>
        <w:rPr>
          <w:color w:val="000000"/>
        </w:rPr>
        <w:t>any claim by any employee or person claiming to be an employee (or their employee representative) of the Supplier which arises or is alleged to arise from any act or omission by the Supplier on or before the date of the Relevant Transfer</w:t>
      </w:r>
    </w:p>
    <w:p w14:paraId="2E2C15B2" w14:textId="77777777" w:rsidR="00C70972" w:rsidRDefault="00970E64">
      <w:pPr>
        <w:pStyle w:val="Standard"/>
        <w:spacing w:after="310" w:line="288" w:lineRule="auto"/>
        <w:ind w:left="424" w:right="14" w:hanging="708"/>
      </w:pPr>
      <w:r>
        <w:rPr>
          <w:color w:val="000000"/>
        </w:rPr>
        <w:t>The provisions of this clause apply during the Term of this Call-Off Contract and indefinitely after it Ends or expires.</w:t>
      </w:r>
    </w:p>
    <w:p w14:paraId="6C492960" w14:textId="77777777" w:rsidR="00C70972" w:rsidRDefault="00970E64">
      <w:pPr>
        <w:pStyle w:val="Standard"/>
        <w:spacing w:after="741" w:line="240" w:lineRule="auto"/>
        <w:ind w:left="424" w:right="14" w:hanging="708"/>
      </w:pPr>
      <w:r>
        <w:rPr>
          <w:color w:val="000000"/>
        </w:rPr>
        <w:t>For these TUPE clauses, the relevant third party will be able to enforce its rights under this clause but their consent will not be required to vary these clauses as the Buyer and Supplier may agree.</w:t>
      </w:r>
    </w:p>
    <w:p w14:paraId="4DC52E4D" w14:textId="77777777" w:rsidR="00C70972" w:rsidRDefault="00C70972">
      <w:pPr>
        <w:pStyle w:val="Heading3"/>
        <w:tabs>
          <w:tab w:val="center" w:pos="1313"/>
          <w:tab w:val="center" w:pos="3582"/>
        </w:tabs>
        <w:spacing w:after="68"/>
        <w:rPr>
          <w:color w:val="000000"/>
          <w:sz w:val="22"/>
        </w:rPr>
      </w:pPr>
    </w:p>
    <w:p w14:paraId="208E2581" w14:textId="77777777" w:rsidR="00C70972" w:rsidRDefault="00970E64">
      <w:pPr>
        <w:pStyle w:val="Heading3"/>
        <w:tabs>
          <w:tab w:val="center" w:pos="1314"/>
          <w:tab w:val="center" w:pos="3583"/>
        </w:tabs>
        <w:spacing w:after="68"/>
        <w:ind w:left="1" w:hanging="566"/>
      </w:pPr>
      <w:r>
        <w:t xml:space="preserve">30. </w:t>
      </w:r>
      <w:r>
        <w:tab/>
        <w:t>Additional G-Cloud services</w:t>
      </w:r>
    </w:p>
    <w:p w14:paraId="08417E10" w14:textId="77777777" w:rsidR="00C70972" w:rsidRDefault="00970E64">
      <w:pPr>
        <w:pStyle w:val="Standard"/>
        <w:spacing w:after="310" w:line="288" w:lineRule="auto"/>
        <w:ind w:left="424" w:right="14" w:hanging="708"/>
      </w:pPr>
      <w:r>
        <w:rPr>
          <w:color w:val="000000"/>
        </w:rPr>
        <w:t xml:space="preserve">30.1 </w:t>
      </w:r>
      <w:r>
        <w:rPr>
          <w:color w:val="000000"/>
        </w:rPr>
        <w:tab/>
        <w:t>The Buyer may require the Supplier to provide Additional Services. The Buyer doesn’t have to buy any Additional Services from the Supplier and can buy services that are the same as or similar to the Additional Services from any third party.</w:t>
      </w:r>
    </w:p>
    <w:p w14:paraId="538DE821" w14:textId="77777777" w:rsidR="00C70972" w:rsidRDefault="00970E64">
      <w:pPr>
        <w:pStyle w:val="Standard"/>
        <w:spacing w:after="741" w:line="240" w:lineRule="auto"/>
        <w:ind w:left="424" w:right="14" w:hanging="708"/>
      </w:pPr>
      <w:r>
        <w:rPr>
          <w:color w:val="000000"/>
        </w:rPr>
        <w:t xml:space="preserve">30.2 </w:t>
      </w:r>
      <w:r>
        <w:rPr>
          <w:color w:val="000000"/>
        </w:rPr>
        <w:tab/>
        <w:t>If reasonably requested to do so by the Buyer in the Order Form, the Supplier must provide and monitor performance of the Additional Services using an Implementation Plan.</w:t>
      </w:r>
    </w:p>
    <w:p w14:paraId="060F1C4C" w14:textId="77777777" w:rsidR="00C70972" w:rsidRDefault="00970E64">
      <w:pPr>
        <w:pStyle w:val="Heading3"/>
        <w:tabs>
          <w:tab w:val="center" w:pos="1313"/>
          <w:tab w:val="center" w:pos="2680"/>
        </w:tabs>
        <w:ind w:hanging="2"/>
      </w:pPr>
      <w:r>
        <w:rPr>
          <w:color w:val="000000"/>
          <w:sz w:val="22"/>
        </w:rPr>
        <w:tab/>
      </w:r>
    </w:p>
    <w:p w14:paraId="0CBD4F14" w14:textId="77777777" w:rsidR="00C70972" w:rsidRDefault="00970E64">
      <w:pPr>
        <w:pStyle w:val="Heading3"/>
        <w:tabs>
          <w:tab w:val="center" w:pos="1314"/>
          <w:tab w:val="center" w:pos="2681"/>
        </w:tabs>
        <w:ind w:left="1" w:hanging="566"/>
      </w:pPr>
      <w:r>
        <w:t xml:space="preserve">31. </w:t>
      </w:r>
      <w:r>
        <w:tab/>
        <w:t>Collaboration</w:t>
      </w:r>
    </w:p>
    <w:p w14:paraId="558F5FF9" w14:textId="77777777" w:rsidR="00C70972" w:rsidRDefault="00970E64">
      <w:pPr>
        <w:pStyle w:val="Standard"/>
        <w:spacing w:after="310" w:line="288" w:lineRule="auto"/>
        <w:ind w:left="424" w:right="14" w:hanging="708"/>
      </w:pPr>
      <w:r>
        <w:rPr>
          <w:color w:val="000000"/>
        </w:rPr>
        <w:t xml:space="preserve">31.1 </w:t>
      </w:r>
      <w:r>
        <w:rPr>
          <w:color w:val="000000"/>
        </w:rPr>
        <w:tab/>
        <w:t>If the Buyer has specified in the Order Form that it requires the Supplier to enter into a Collaboration Agreement, the Supplier must give the Buyer an executed Collaboration Agreement before the Start date.</w:t>
      </w:r>
    </w:p>
    <w:p w14:paraId="7861A5A6" w14:textId="77777777" w:rsidR="00C70972" w:rsidRDefault="00970E64">
      <w:pPr>
        <w:pStyle w:val="Standard"/>
        <w:tabs>
          <w:tab w:val="center" w:pos="1757"/>
          <w:tab w:val="center" w:pos="6352"/>
        </w:tabs>
        <w:spacing w:after="354" w:line="240" w:lineRule="auto"/>
        <w:ind w:left="424" w:hanging="708"/>
      </w:pPr>
      <w:r>
        <w:rPr>
          <w:color w:val="000000"/>
        </w:rPr>
        <w:t xml:space="preserve">31.2 </w:t>
      </w:r>
      <w:r>
        <w:rPr>
          <w:color w:val="000000"/>
        </w:rPr>
        <w:tab/>
      </w:r>
      <w:r>
        <w:rPr>
          <w:color w:val="000000"/>
        </w:rPr>
        <w:tab/>
        <w:t>In addition to any obligations under the Collaboration Agreement, the Supplier must:</w:t>
      </w:r>
    </w:p>
    <w:p w14:paraId="551CDB79" w14:textId="77777777" w:rsidR="00C70972" w:rsidRDefault="00970E64">
      <w:pPr>
        <w:pStyle w:val="Standard"/>
        <w:spacing w:after="310" w:line="288" w:lineRule="auto"/>
        <w:ind w:left="709" w:right="14" w:hanging="711"/>
      </w:pPr>
      <w:r>
        <w:rPr>
          <w:color w:val="000000"/>
        </w:rPr>
        <w:t>31.2.1 work proactively and in good faith with each of the Buyer’s contractors</w:t>
      </w:r>
    </w:p>
    <w:p w14:paraId="4F1C88B3" w14:textId="77777777" w:rsidR="00C70972" w:rsidRDefault="00970E64">
      <w:pPr>
        <w:pStyle w:val="Standard"/>
        <w:spacing w:after="738" w:line="240" w:lineRule="auto"/>
        <w:ind w:left="709" w:right="14" w:hanging="711"/>
      </w:pPr>
      <w:r>
        <w:rPr>
          <w:color w:val="000000"/>
        </w:rPr>
        <w:lastRenderedPageBreak/>
        <w:t>31.2.2 co-operate and share information with the Buyer’s contractors to enable the efficient operation of the Buyer’s ICT services and G-Cloud Services</w:t>
      </w:r>
    </w:p>
    <w:p w14:paraId="14B50968" w14:textId="77777777" w:rsidR="00C70972" w:rsidRDefault="00970E64">
      <w:pPr>
        <w:pStyle w:val="Heading3"/>
        <w:tabs>
          <w:tab w:val="center" w:pos="1313"/>
          <w:tab w:val="center" w:pos="2925"/>
        </w:tabs>
        <w:ind w:hanging="2"/>
      </w:pPr>
      <w:r>
        <w:rPr>
          <w:color w:val="000000"/>
          <w:sz w:val="22"/>
        </w:rPr>
        <w:tab/>
      </w:r>
    </w:p>
    <w:p w14:paraId="00368E1D" w14:textId="77777777" w:rsidR="00C70972" w:rsidRDefault="00970E64">
      <w:pPr>
        <w:pStyle w:val="Heading3"/>
        <w:tabs>
          <w:tab w:val="center" w:pos="1314"/>
          <w:tab w:val="center" w:pos="2926"/>
        </w:tabs>
        <w:ind w:left="1" w:hanging="566"/>
      </w:pPr>
      <w:r>
        <w:t xml:space="preserve">32. </w:t>
      </w:r>
      <w:r>
        <w:tab/>
        <w:t>Variation process</w:t>
      </w:r>
    </w:p>
    <w:p w14:paraId="47F68BE8" w14:textId="77777777" w:rsidR="00C70972" w:rsidRDefault="00970E64">
      <w:pPr>
        <w:pStyle w:val="Standard"/>
        <w:spacing w:after="310" w:line="288" w:lineRule="auto"/>
        <w:ind w:left="424" w:right="14" w:hanging="708"/>
      </w:pPr>
      <w:r>
        <w:rPr>
          <w:color w:val="000000"/>
        </w:rPr>
        <w:t xml:space="preserve">32.1 </w:t>
      </w:r>
      <w:r>
        <w:rPr>
          <w:color w:val="000000"/>
        </w:rPr>
        <w:tab/>
        <w:t>The Buyer can request in writing a change to this Call-Off Contract using the template in Schedule 9 if it isn’t a material change to the Framework Agreement or this Call-Off Contract. Once implemented, it is called a Variation.</w:t>
      </w:r>
    </w:p>
    <w:p w14:paraId="586224EA" w14:textId="77777777" w:rsidR="00C70972" w:rsidRDefault="00970E64">
      <w:pPr>
        <w:pStyle w:val="Standard"/>
        <w:spacing w:after="344" w:line="240" w:lineRule="auto"/>
        <w:ind w:left="424" w:right="14" w:hanging="708"/>
      </w:pPr>
      <w:r>
        <w:rPr>
          <w:color w:val="000000"/>
        </w:rPr>
        <w:t xml:space="preserve">32.2 </w:t>
      </w:r>
      <w:r>
        <w:rPr>
          <w:color w:val="000000"/>
        </w:rPr>
        <w:tab/>
        <w:t>The Supplier must notify the Buyer immediately in writing of any proposed changes to their G-Cloud Services or their delivery by submitting a Variation request using the template in Schedule 9. This includes any changes in the Supplier’s supply chain.</w:t>
      </w:r>
    </w:p>
    <w:p w14:paraId="482F00DF" w14:textId="77777777" w:rsidR="00C70972" w:rsidRDefault="00970E64">
      <w:pPr>
        <w:pStyle w:val="Standard"/>
        <w:spacing w:after="362" w:line="240" w:lineRule="auto"/>
        <w:ind w:left="424" w:right="14" w:hanging="708"/>
      </w:pPr>
      <w:r>
        <w:rPr>
          <w:color w:val="000000"/>
        </w:rPr>
        <w:t xml:space="preserve">32.3 </w:t>
      </w:r>
      <w:r>
        <w:rPr>
          <w:color w:val="000000"/>
        </w:rPr>
        <w:tab/>
        <w:t>If either Party can’t agree to or provide the Variation, the Buyer may agree to continue performing its obligations under this Call-Off Contract without the Variation, or End this Call-Off Contract by giving 30 days’ notice to the Supplier.</w:t>
      </w:r>
    </w:p>
    <w:p w14:paraId="4E413903" w14:textId="77777777" w:rsidR="00C70972" w:rsidRDefault="00970E64">
      <w:pPr>
        <w:pStyle w:val="Heading3"/>
        <w:tabs>
          <w:tab w:val="center" w:pos="1313"/>
          <w:tab w:val="center" w:pos="4063"/>
        </w:tabs>
        <w:ind w:hanging="2"/>
      </w:pPr>
      <w:r>
        <w:rPr>
          <w:color w:val="000000"/>
          <w:sz w:val="22"/>
        </w:rPr>
        <w:tab/>
      </w:r>
    </w:p>
    <w:p w14:paraId="3735054D" w14:textId="77777777" w:rsidR="00C70972" w:rsidRDefault="00970E64">
      <w:pPr>
        <w:pStyle w:val="Heading3"/>
        <w:tabs>
          <w:tab w:val="center" w:pos="1314"/>
          <w:tab w:val="center" w:pos="4064"/>
        </w:tabs>
        <w:ind w:left="1" w:hanging="566"/>
      </w:pPr>
      <w:r>
        <w:t xml:space="preserve">33. </w:t>
      </w:r>
      <w:r>
        <w:tab/>
        <w:t>Data Protection Legislation (GDPR)</w:t>
      </w:r>
    </w:p>
    <w:p w14:paraId="08193351" w14:textId="77777777" w:rsidR="00C70972" w:rsidRDefault="00970E64">
      <w:pPr>
        <w:pStyle w:val="Standard"/>
        <w:ind w:left="424" w:right="14" w:hanging="708"/>
      </w:pPr>
      <w:r>
        <w:rPr>
          <w:color w:val="000000"/>
        </w:rPr>
        <w:t xml:space="preserve">33.1 </w:t>
      </w:r>
      <w:r>
        <w:rPr>
          <w:color w:val="000000"/>
        </w:rPr>
        <w:tab/>
        <w:t>Pursuant to clause 2.1 and for the avoidance of doubt, clause 28 of the Framework Agreement is incorporated into this Call-Off Contract. For reference, the appropriate UK GDPR templates which are required to be completed in accordance with clause 28 are</w:t>
      </w:r>
    </w:p>
    <w:p w14:paraId="49D263D2" w14:textId="77777777" w:rsidR="00C70972" w:rsidRDefault="00970E64">
      <w:pPr>
        <w:pStyle w:val="Standard"/>
        <w:tabs>
          <w:tab w:val="center" w:pos="5234"/>
          <w:tab w:val="center" w:pos="11087"/>
        </w:tabs>
        <w:spacing w:after="30" w:line="264" w:lineRule="auto"/>
        <w:ind w:left="424" w:hanging="708"/>
      </w:pPr>
      <w:r>
        <w:rPr>
          <w:color w:val="000000"/>
        </w:rPr>
        <w:tab/>
        <w:t xml:space="preserve">reproduced in this Call-Off Contract document at Schedule 7. </w:t>
      </w:r>
      <w:r>
        <w:rPr>
          <w:color w:val="000000"/>
        </w:rPr>
        <w:tab/>
      </w:r>
    </w:p>
    <w:p w14:paraId="274C4E60" w14:textId="77777777" w:rsidR="00C70972" w:rsidRDefault="00970E64">
      <w:pPr>
        <w:pStyle w:val="Heading2"/>
        <w:pageBreakBefore/>
        <w:spacing w:after="81" w:line="240" w:lineRule="auto"/>
        <w:ind w:left="2" w:hanging="4"/>
      </w:pPr>
      <w:bookmarkStart w:id="6" w:name="_heading=h.o3xjzzxu81k6"/>
      <w:bookmarkEnd w:id="6"/>
      <w:r>
        <w:rPr>
          <w:sz w:val="36"/>
          <w:szCs w:val="36"/>
        </w:rPr>
        <w:lastRenderedPageBreak/>
        <w:t>Schedule 1: Services</w:t>
      </w:r>
    </w:p>
    <w:p w14:paraId="35677F9C" w14:textId="77777777" w:rsidR="00C70972" w:rsidRDefault="00C70972">
      <w:pPr>
        <w:pStyle w:val="Standard"/>
        <w:spacing w:after="233" w:line="240" w:lineRule="auto"/>
        <w:ind w:left="0" w:right="14" w:hanging="2"/>
      </w:pPr>
    </w:p>
    <w:p w14:paraId="5E974921" w14:textId="77777777" w:rsidR="00C70972" w:rsidRDefault="00970E64">
      <w:pPr>
        <w:pStyle w:val="Standard"/>
        <w:spacing w:after="233" w:line="240" w:lineRule="auto"/>
        <w:ind w:left="0" w:right="14" w:hanging="2"/>
      </w:pPr>
      <w:r>
        <w:t>As per the Statement of Work; 712322451 - DIO - MODCloud Data Warehouse Migration - RFQ V3 - Netcompany UK Limited (003)</w:t>
      </w:r>
    </w:p>
    <w:p w14:paraId="6CDD5F70" w14:textId="77777777" w:rsidR="00C70972" w:rsidRDefault="00C70972">
      <w:pPr>
        <w:pStyle w:val="Standard"/>
        <w:spacing w:after="233" w:line="240" w:lineRule="auto"/>
        <w:ind w:left="0" w:right="14" w:hanging="2"/>
      </w:pPr>
    </w:p>
    <w:p w14:paraId="2CCA1FDD" w14:textId="77777777" w:rsidR="00E206A7" w:rsidRDefault="00E206A7" w:rsidP="00E206A7">
      <w:pPr>
        <w:spacing w:line="242" w:lineRule="auto"/>
        <w:rPr>
          <w:color w:val="000000"/>
        </w:rPr>
      </w:pPr>
      <w:r>
        <w:rPr>
          <w:b/>
          <w:bCs/>
          <w:color w:val="000000"/>
        </w:rPr>
        <w:t>REDACTED</w:t>
      </w:r>
    </w:p>
    <w:p w14:paraId="03A32D79" w14:textId="61353ABF" w:rsidR="00C70972" w:rsidRDefault="00C70972">
      <w:pPr>
        <w:pStyle w:val="Standard"/>
        <w:spacing w:after="233" w:line="240" w:lineRule="auto"/>
        <w:ind w:left="0" w:right="14" w:hanging="2"/>
      </w:pPr>
    </w:p>
    <w:p w14:paraId="26143015" w14:textId="521BACF1" w:rsidR="00C70972" w:rsidRDefault="00970E64">
      <w:pPr>
        <w:pStyle w:val="Standard"/>
        <w:spacing w:after="233" w:line="240" w:lineRule="auto"/>
        <w:ind w:left="0" w:right="14" w:hanging="2"/>
      </w:pPr>
      <w:r>
        <w:rPr>
          <w:color w:val="000000"/>
        </w:rPr>
        <w:tab/>
      </w:r>
    </w:p>
    <w:p w14:paraId="6F856726" w14:textId="77777777" w:rsidR="00C70972" w:rsidRDefault="00C70972">
      <w:pPr>
        <w:pStyle w:val="Standard"/>
        <w:spacing w:after="233" w:line="240" w:lineRule="auto"/>
        <w:ind w:left="0" w:right="14" w:hanging="2"/>
        <w:rPr>
          <w:color w:val="000000"/>
        </w:rPr>
      </w:pPr>
    </w:p>
    <w:p w14:paraId="6BD30E9E" w14:textId="0AC6878D" w:rsidR="00C70972" w:rsidRDefault="00C70972">
      <w:pPr>
        <w:pStyle w:val="Standard"/>
        <w:spacing w:after="233" w:line="240" w:lineRule="auto"/>
        <w:ind w:left="0" w:right="14" w:hanging="2"/>
      </w:pPr>
    </w:p>
    <w:p w14:paraId="1AE4C04E" w14:textId="77777777" w:rsidR="00C70972" w:rsidRDefault="00970E64">
      <w:pPr>
        <w:pStyle w:val="Heading2"/>
        <w:pageBreakBefore/>
        <w:spacing w:after="81" w:line="240" w:lineRule="auto"/>
        <w:ind w:left="1" w:hanging="3"/>
      </w:pPr>
      <w:bookmarkStart w:id="7" w:name="_heading=h.12onm3qwn96l"/>
      <w:bookmarkEnd w:id="7"/>
      <w:r>
        <w:lastRenderedPageBreak/>
        <w:t>Schedule 2: Call-Off Contract charges</w:t>
      </w:r>
    </w:p>
    <w:p w14:paraId="54B24262" w14:textId="77777777" w:rsidR="00C70972" w:rsidRDefault="00970E64">
      <w:pPr>
        <w:pStyle w:val="Standard"/>
        <w:spacing w:after="33" w:line="240" w:lineRule="auto"/>
        <w:ind w:left="0" w:right="14" w:hanging="2"/>
      </w:pPr>
      <w:r>
        <w:rPr>
          <w:color w:val="000000"/>
        </w:rPr>
        <w:t>For each individual Service, the applicable Call-Off Contract Charges (in accordance with the Supplier’s Platform pricing document) can’t be amended during the term of the Call-Off Contract. The detailed Charges breakdown for the provision of Services during the Term will include:</w:t>
      </w:r>
    </w:p>
    <w:p w14:paraId="55A97F78" w14:textId="77777777" w:rsidR="00C70972" w:rsidRDefault="00C70972">
      <w:pPr>
        <w:pStyle w:val="Standard"/>
        <w:spacing w:after="250" w:line="242" w:lineRule="auto"/>
        <w:ind w:left="-2" w:right="3672" w:firstLine="0"/>
        <w:rPr>
          <w:color w:val="000000"/>
        </w:rPr>
      </w:pPr>
    </w:p>
    <w:p w14:paraId="628BFE93" w14:textId="77777777" w:rsidR="00C70972" w:rsidRDefault="00970E64">
      <w:pPr>
        <w:pStyle w:val="Standard"/>
        <w:spacing w:after="250" w:line="242" w:lineRule="auto"/>
        <w:ind w:left="-2" w:right="3672" w:firstLine="0"/>
      </w:pPr>
      <w:r>
        <w:t>As per statement of work; 712322451 - DIO - MODCloud Data Warehouse Migration - RFQ V3 - Netcompany UK Limited (003)</w:t>
      </w:r>
    </w:p>
    <w:p w14:paraId="58CFE33F" w14:textId="77777777" w:rsidR="00E206A7" w:rsidRDefault="00E206A7" w:rsidP="00E206A7">
      <w:pPr>
        <w:spacing w:line="242" w:lineRule="auto"/>
        <w:rPr>
          <w:color w:val="000000"/>
        </w:rPr>
      </w:pPr>
      <w:r>
        <w:rPr>
          <w:b/>
          <w:bCs/>
          <w:color w:val="000000"/>
        </w:rPr>
        <w:t>REDACTED</w:t>
      </w:r>
    </w:p>
    <w:p w14:paraId="2FB24165" w14:textId="3A6F3EFB" w:rsidR="00C70972" w:rsidRDefault="00C70972">
      <w:pPr>
        <w:pStyle w:val="Standard"/>
        <w:spacing w:after="250" w:line="242" w:lineRule="auto"/>
        <w:ind w:left="-2" w:right="3672" w:firstLine="0"/>
      </w:pPr>
    </w:p>
    <w:p w14:paraId="64837A0F" w14:textId="77777777" w:rsidR="00C70972" w:rsidRDefault="00970E64">
      <w:pPr>
        <w:pStyle w:val="Heading2"/>
        <w:pageBreakBefore/>
        <w:ind w:left="1" w:hanging="3"/>
      </w:pPr>
      <w:bookmarkStart w:id="8" w:name="_heading=h.hc8fz0ymozga"/>
      <w:bookmarkEnd w:id="8"/>
      <w:r>
        <w:lastRenderedPageBreak/>
        <w:t>Schedule 3: Collaboration agreement</w:t>
      </w:r>
    </w:p>
    <w:p w14:paraId="22EE7E66" w14:textId="77777777" w:rsidR="00C70972" w:rsidRDefault="00970E64">
      <w:pPr>
        <w:pStyle w:val="Standard"/>
        <w:spacing w:after="17" w:line="552" w:lineRule="auto"/>
        <w:ind w:left="0" w:right="4858" w:hanging="2"/>
      </w:pPr>
      <w:r>
        <w:rPr>
          <w:color w:val="000000"/>
        </w:rPr>
        <w:t>This agreement is made on [enter date] between:</w:t>
      </w:r>
    </w:p>
    <w:p w14:paraId="3273C694" w14:textId="77777777" w:rsidR="00C70972" w:rsidRDefault="00970E64">
      <w:pPr>
        <w:pStyle w:val="Standard"/>
        <w:spacing w:after="310" w:line="288" w:lineRule="auto"/>
        <w:ind w:left="0" w:right="14" w:hanging="2"/>
      </w:pPr>
      <w:r>
        <w:rPr>
          <w:color w:val="000000"/>
        </w:rPr>
        <w:t>[Buyer name] of [Buyer address] (the Buyer)</w:t>
      </w:r>
    </w:p>
    <w:p w14:paraId="1E95E619" w14:textId="77777777" w:rsidR="00C70972" w:rsidRDefault="00970E64">
      <w:pPr>
        <w:pStyle w:val="Standard"/>
        <w:spacing w:after="310" w:line="288" w:lineRule="auto"/>
        <w:ind w:left="0" w:right="14" w:hanging="2"/>
      </w:pPr>
      <w:r>
        <w:rPr>
          <w:color w:val="000000"/>
        </w:rPr>
        <w:t>[Company name] a company incorporated in [company address] under [registration number], whose registered office is at [registered address]</w:t>
      </w:r>
    </w:p>
    <w:p w14:paraId="77A907BF" w14:textId="77777777" w:rsidR="00C70972" w:rsidRDefault="00970E64">
      <w:pPr>
        <w:pStyle w:val="Standard"/>
        <w:spacing w:after="310" w:line="288" w:lineRule="auto"/>
        <w:ind w:left="0" w:right="14" w:hanging="2"/>
      </w:pPr>
      <w:r>
        <w:rPr>
          <w:color w:val="000000"/>
        </w:rPr>
        <w:t>[Company name] a company incorporated in [company address] under [registration number], whose registered office is at [registered address]</w:t>
      </w:r>
    </w:p>
    <w:p w14:paraId="2A9B3335" w14:textId="77777777" w:rsidR="00C70972" w:rsidRDefault="00970E64">
      <w:pPr>
        <w:pStyle w:val="Standard"/>
        <w:spacing w:after="310" w:line="288" w:lineRule="auto"/>
        <w:ind w:left="0" w:right="14" w:hanging="2"/>
      </w:pPr>
      <w:r>
        <w:rPr>
          <w:color w:val="000000"/>
        </w:rPr>
        <w:t>[Company name] a company incorporated in [company address] under [registration number], whose registered office is at [registered address]</w:t>
      </w:r>
    </w:p>
    <w:p w14:paraId="1F0845CF" w14:textId="77777777" w:rsidR="00C70972" w:rsidRDefault="00970E64">
      <w:pPr>
        <w:pStyle w:val="Standard"/>
        <w:spacing w:after="310" w:line="288" w:lineRule="auto"/>
        <w:ind w:left="0" w:right="14" w:hanging="2"/>
      </w:pPr>
      <w:r>
        <w:rPr>
          <w:color w:val="000000"/>
        </w:rPr>
        <w:t>[Company name] a company incorporated in [company address] under [registration number], whose registered office is at [registered address]</w:t>
      </w:r>
    </w:p>
    <w:p w14:paraId="1B6AC99A" w14:textId="77777777" w:rsidR="00C70972" w:rsidRDefault="00970E64">
      <w:pPr>
        <w:pStyle w:val="Standard"/>
        <w:spacing w:after="310" w:line="288" w:lineRule="auto"/>
        <w:ind w:left="0" w:right="14" w:hanging="2"/>
      </w:pPr>
      <w:r>
        <w:rPr>
          <w:color w:val="000000"/>
        </w:rPr>
        <w:t>[Company name] a company incorporated in [company address] under [registration number], whose registered office is at [registered address] together (the Collaboration Suppliers and each of them a Collaboration Supplier).</w:t>
      </w:r>
    </w:p>
    <w:p w14:paraId="6AC4E3A6" w14:textId="77777777" w:rsidR="00C70972" w:rsidRDefault="00970E64">
      <w:pPr>
        <w:pStyle w:val="Standard"/>
        <w:spacing w:after="137" w:line="240" w:lineRule="auto"/>
        <w:ind w:left="0" w:right="14" w:hanging="2"/>
      </w:pPr>
      <w:r>
        <w:rPr>
          <w:color w:val="000000"/>
        </w:rPr>
        <w:t>Whereas the:</w:t>
      </w:r>
    </w:p>
    <w:p w14:paraId="1E5E34D1" w14:textId="77777777" w:rsidR="00C70972" w:rsidRDefault="00970E64">
      <w:pPr>
        <w:pStyle w:val="Standard"/>
        <w:spacing w:after="5" w:line="240" w:lineRule="auto"/>
        <w:ind w:left="0" w:right="14" w:hanging="2"/>
      </w:pPr>
      <w:r>
        <w:rPr>
          <w:color w:val="000000"/>
        </w:rPr>
        <w:t>Buyer and the Collaboration Suppliers have entered into the Call-Off Contracts (defined below) for the provision of various IT and telecommunications (ICT) services</w:t>
      </w:r>
    </w:p>
    <w:p w14:paraId="1F1D03C7" w14:textId="77777777" w:rsidR="00C70972" w:rsidRDefault="00970E64">
      <w:pPr>
        <w:pStyle w:val="Standard"/>
        <w:spacing w:after="5" w:line="240" w:lineRule="auto"/>
        <w:ind w:left="0" w:right="14" w:hanging="2"/>
      </w:pPr>
      <w:r>
        <w:rPr>
          <w:color w:val="000000"/>
        </w:rPr>
        <w:t>Collaboration Suppliers now wish to provide for the ongoing cooperation of the</w:t>
      </w:r>
    </w:p>
    <w:p w14:paraId="3726B891" w14:textId="77777777" w:rsidR="00C70972" w:rsidRDefault="00970E64">
      <w:pPr>
        <w:pStyle w:val="Standard"/>
        <w:spacing w:after="310" w:line="288" w:lineRule="auto"/>
        <w:ind w:left="0" w:right="14" w:hanging="2"/>
      </w:pPr>
      <w:r>
        <w:rPr>
          <w:color w:val="000000"/>
        </w:rPr>
        <w:t>Collaboration Suppliers in the provision of services under their respective Call-Off Contract to the Buyer</w:t>
      </w:r>
    </w:p>
    <w:p w14:paraId="63837342" w14:textId="77777777" w:rsidR="00C70972" w:rsidRDefault="00970E64">
      <w:pPr>
        <w:pStyle w:val="Standard"/>
        <w:spacing w:after="444" w:line="240" w:lineRule="auto"/>
        <w:ind w:left="0" w:right="14" w:hanging="2"/>
      </w:pPr>
      <w:r>
        <w:rPr>
          <w:color w:val="000000"/>
        </w:rPr>
        <w:t>In consideration of the mutual covenants contained in the Call-Off Contracts and this Agreement and intending to be legally bound, the parties agree as follows:</w:t>
      </w:r>
    </w:p>
    <w:p w14:paraId="44E989FC" w14:textId="77777777" w:rsidR="00C70972" w:rsidRDefault="00970E64">
      <w:pPr>
        <w:pStyle w:val="Heading3"/>
        <w:tabs>
          <w:tab w:val="center" w:pos="1235"/>
          <w:tab w:val="center" w:pos="3636"/>
        </w:tabs>
        <w:ind w:hanging="2"/>
      </w:pPr>
      <w:r>
        <w:rPr>
          <w:color w:val="000000"/>
          <w:sz w:val="22"/>
        </w:rPr>
        <w:tab/>
      </w:r>
    </w:p>
    <w:p w14:paraId="4E5F6EAC" w14:textId="77777777" w:rsidR="00C70972" w:rsidRDefault="00970E64">
      <w:pPr>
        <w:pStyle w:val="Heading3"/>
        <w:tabs>
          <w:tab w:val="center" w:pos="1236"/>
          <w:tab w:val="center" w:pos="3637"/>
        </w:tabs>
        <w:ind w:left="1" w:hanging="566"/>
      </w:pPr>
      <w:r>
        <w:t xml:space="preserve">1. </w:t>
      </w:r>
      <w:r>
        <w:tab/>
        <w:t>Definitions and interpretation</w:t>
      </w:r>
    </w:p>
    <w:p w14:paraId="3E25AC6D" w14:textId="77777777" w:rsidR="00C70972" w:rsidRDefault="00970E64">
      <w:pPr>
        <w:pStyle w:val="Standard"/>
        <w:spacing w:after="345" w:line="240" w:lineRule="auto"/>
        <w:ind w:left="424" w:right="14" w:hanging="708"/>
      </w:pPr>
      <w:r>
        <w:rPr>
          <w:color w:val="000000"/>
        </w:rPr>
        <w:t xml:space="preserve">1.1 </w:t>
      </w:r>
      <w:r>
        <w:rPr>
          <w:color w:val="000000"/>
        </w:rPr>
        <w:tab/>
        <w:t>As used in this Agreement, the capitalised expressions will have the following meanings unless the context requires otherwise:</w:t>
      </w:r>
    </w:p>
    <w:p w14:paraId="4654B9AC" w14:textId="77777777" w:rsidR="00C70972" w:rsidRDefault="00970E64">
      <w:pPr>
        <w:pStyle w:val="Standard"/>
        <w:spacing w:after="345" w:line="240" w:lineRule="auto"/>
        <w:ind w:left="709" w:right="14" w:hanging="711"/>
      </w:pPr>
      <w:r>
        <w:rPr>
          <w:color w:val="000000"/>
        </w:rPr>
        <w:t>1.1.1 “Agreement” means this collaboration agreement, containing the Clauses and Schedules</w:t>
      </w:r>
    </w:p>
    <w:p w14:paraId="3B63E0CA" w14:textId="77777777" w:rsidR="00C70972" w:rsidRDefault="00970E64">
      <w:pPr>
        <w:pStyle w:val="Standard"/>
        <w:spacing w:after="395" w:line="240" w:lineRule="auto"/>
        <w:ind w:left="709" w:right="14" w:hanging="711"/>
      </w:pPr>
      <w:r>
        <w:rPr>
          <w:color w:val="000000"/>
        </w:rPr>
        <w:t>1.1.2 “Call-Off Contract” means each contract that is let by the Buyer to one of the Collaboration Suppliers</w:t>
      </w:r>
    </w:p>
    <w:p w14:paraId="01B36F0B" w14:textId="77777777" w:rsidR="00C70972" w:rsidRDefault="00970E64">
      <w:pPr>
        <w:pStyle w:val="Standard"/>
        <w:spacing w:after="310" w:line="288" w:lineRule="auto"/>
        <w:ind w:left="709" w:right="14" w:hanging="711"/>
      </w:pPr>
      <w:r>
        <w:rPr>
          <w:color w:val="000000"/>
        </w:rPr>
        <w:lastRenderedPageBreak/>
        <w:t>1.1.3</w:t>
      </w:r>
      <w:r>
        <w:rPr>
          <w:color w:val="000000"/>
        </w:rPr>
        <w:tab/>
        <w:t xml:space="preserve"> “Contractor’s Confidential Information” has the meaning set out in the Call-Off</w:t>
      </w:r>
      <w:r>
        <w:rPr>
          <w:color w:val="434343"/>
        </w:rPr>
        <w:t xml:space="preserve"> </w:t>
      </w:r>
      <w:r>
        <w:rPr>
          <w:color w:val="000000"/>
        </w:rPr>
        <w:t>Contracts</w:t>
      </w:r>
    </w:p>
    <w:p w14:paraId="5BB79B50" w14:textId="77777777" w:rsidR="00C70972" w:rsidRDefault="00970E64">
      <w:pPr>
        <w:pStyle w:val="Standard"/>
        <w:spacing w:after="344" w:line="240" w:lineRule="auto"/>
        <w:ind w:left="709" w:right="14" w:hanging="711"/>
      </w:pPr>
      <w:r>
        <w:rPr>
          <w:color w:val="000000"/>
        </w:rPr>
        <w:t>1.1.4</w:t>
      </w:r>
      <w:r>
        <w:rPr>
          <w:color w:val="000000"/>
        </w:rPr>
        <w:tab/>
      </w:r>
      <w:r>
        <w:rPr>
          <w:color w:val="000000"/>
        </w:rPr>
        <w:tab/>
        <w:t>“Confidential Information” means the Buyer Confidential Information or any Collaboration Supplier's Confidential Information</w:t>
      </w:r>
    </w:p>
    <w:p w14:paraId="2DCE2D40" w14:textId="77777777" w:rsidR="00C70972" w:rsidRDefault="00970E64">
      <w:pPr>
        <w:pStyle w:val="Standard"/>
        <w:spacing w:after="344" w:line="240" w:lineRule="auto"/>
        <w:ind w:left="709" w:right="14" w:hanging="711"/>
      </w:pPr>
      <w:r>
        <w:rPr>
          <w:color w:val="000000"/>
        </w:rPr>
        <w:t>1.1.5</w:t>
      </w:r>
      <w:r>
        <w:rPr>
          <w:color w:val="000000"/>
        </w:rPr>
        <w:tab/>
        <w:t xml:space="preserve"> “Collaboration Activities” means the activities set out in this Agreement</w:t>
      </w:r>
    </w:p>
    <w:p w14:paraId="59AAAAEB" w14:textId="77777777" w:rsidR="00C70972" w:rsidRDefault="00970E64">
      <w:pPr>
        <w:pStyle w:val="Standard"/>
        <w:tabs>
          <w:tab w:val="center" w:pos="1842"/>
          <w:tab w:val="center" w:pos="6828"/>
        </w:tabs>
        <w:spacing w:after="343" w:line="240" w:lineRule="auto"/>
        <w:ind w:left="709" w:hanging="711"/>
      </w:pPr>
      <w:r>
        <w:rPr>
          <w:color w:val="000000"/>
        </w:rPr>
        <w:t>1.1.6</w:t>
      </w:r>
      <w:r>
        <w:rPr>
          <w:color w:val="000000"/>
        </w:rPr>
        <w:tab/>
        <w:t xml:space="preserve"> “Buyer Confidential Information” has the meaning set out in the Call-Off Contract</w:t>
      </w:r>
    </w:p>
    <w:p w14:paraId="036BDBD5" w14:textId="77777777" w:rsidR="00C70972" w:rsidRDefault="00970E64">
      <w:pPr>
        <w:pStyle w:val="Standard"/>
        <w:tabs>
          <w:tab w:val="center" w:pos="4394"/>
          <w:tab w:val="center" w:pos="9380"/>
        </w:tabs>
        <w:spacing w:after="343" w:line="240" w:lineRule="auto"/>
        <w:ind w:left="709" w:hanging="711"/>
      </w:pPr>
      <w:r>
        <w:rPr>
          <w:color w:val="000000"/>
        </w:rPr>
        <w:t xml:space="preserve">1.1.7  “Default” means any breach of the obligations of any Collaboration Supplier or any </w:t>
      </w:r>
      <w:r>
        <w:rPr>
          <w:color w:val="000000"/>
        </w:rP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w:t>
      </w:r>
    </w:p>
    <w:p w14:paraId="5BDD216A" w14:textId="77777777" w:rsidR="00C70972" w:rsidRDefault="00970E64">
      <w:pPr>
        <w:pStyle w:val="Standard"/>
        <w:tabs>
          <w:tab w:val="center" w:pos="1842"/>
          <w:tab w:val="center" w:pos="6371"/>
        </w:tabs>
        <w:spacing w:after="345" w:line="240" w:lineRule="auto"/>
        <w:ind w:left="709" w:hanging="711"/>
      </w:pPr>
      <w:r>
        <w:rPr>
          <w:color w:val="000000"/>
        </w:rPr>
        <w:t>1.1.9</w:t>
      </w:r>
      <w:r>
        <w:rPr>
          <w:color w:val="000000"/>
        </w:rPr>
        <w:tab/>
        <w:t xml:space="preserve"> “Dispute Resolution Process” means the process described in clause 9</w:t>
      </w:r>
    </w:p>
    <w:p w14:paraId="4D57D1B3" w14:textId="77777777" w:rsidR="00C70972" w:rsidRDefault="00970E64">
      <w:pPr>
        <w:pStyle w:val="Standard"/>
        <w:spacing w:after="350" w:line="240" w:lineRule="auto"/>
        <w:ind w:left="709" w:right="14" w:hanging="711"/>
      </w:pPr>
      <w:r>
        <w:rPr>
          <w:color w:val="000000"/>
        </w:rPr>
        <w:t>1.1.10</w:t>
      </w:r>
      <w:r>
        <w:rPr>
          <w:color w:val="000000"/>
        </w:rPr>
        <w:tab/>
        <w:t xml:space="preserve"> “Effective Date” means [insert date]</w:t>
      </w:r>
    </w:p>
    <w:p w14:paraId="3D1492F9" w14:textId="77777777" w:rsidR="00C70972" w:rsidRDefault="00970E64">
      <w:pPr>
        <w:pStyle w:val="Standard"/>
        <w:spacing w:after="350" w:line="240" w:lineRule="auto"/>
        <w:ind w:left="709" w:right="14" w:hanging="711"/>
      </w:pPr>
      <w:r>
        <w:rPr>
          <w:color w:val="000000"/>
        </w:rPr>
        <w:t>1.1.11</w:t>
      </w:r>
      <w:r>
        <w:rPr>
          <w:color w:val="000000"/>
        </w:rPr>
        <w:tab/>
        <w:t xml:space="preserve"> “Force Majeure Event” has the meaning given in clause 11.1.1</w:t>
      </w:r>
    </w:p>
    <w:p w14:paraId="59573738" w14:textId="77777777" w:rsidR="00C70972" w:rsidRDefault="00970E64">
      <w:pPr>
        <w:pStyle w:val="Standard"/>
        <w:spacing w:after="310" w:line="288" w:lineRule="auto"/>
        <w:ind w:left="709" w:right="14" w:hanging="711"/>
      </w:pPr>
      <w:r>
        <w:rPr>
          <w:color w:val="000000"/>
        </w:rPr>
        <w:t>1.1.12</w:t>
      </w:r>
      <w:r>
        <w:rPr>
          <w:color w:val="000000"/>
        </w:rPr>
        <w:tab/>
        <w:t xml:space="preserve"> “Mediator” has the meaning given to it in clause 9.3.1</w:t>
      </w:r>
    </w:p>
    <w:p w14:paraId="01EE343E" w14:textId="77777777" w:rsidR="00C70972" w:rsidRDefault="00970E64">
      <w:pPr>
        <w:pStyle w:val="Standard"/>
        <w:spacing w:after="350" w:line="240" w:lineRule="auto"/>
        <w:ind w:left="709" w:right="14" w:hanging="711"/>
      </w:pPr>
      <w:r>
        <w:rPr>
          <w:color w:val="000000"/>
        </w:rPr>
        <w:t>1.1.13</w:t>
      </w:r>
      <w:r>
        <w:rPr>
          <w:color w:val="000000"/>
        </w:rPr>
        <w:tab/>
        <w:t xml:space="preserve"> “Outline Collaboration Plan” has the meaning given to it in clause 3.1</w:t>
      </w:r>
    </w:p>
    <w:p w14:paraId="2A56DA49" w14:textId="77777777" w:rsidR="00C70972" w:rsidRDefault="00970E64">
      <w:pPr>
        <w:pStyle w:val="Standard"/>
        <w:spacing w:after="310" w:line="288" w:lineRule="auto"/>
        <w:ind w:left="709" w:right="14" w:hanging="711"/>
      </w:pPr>
      <w:r>
        <w:rPr>
          <w:color w:val="000000"/>
        </w:rPr>
        <w:t>1.1.14</w:t>
      </w:r>
      <w:r>
        <w:rPr>
          <w:color w:val="000000"/>
        </w:rPr>
        <w:tab/>
        <w:t xml:space="preserve"> “Term” has the meaning given to it in clause 2.1</w:t>
      </w:r>
    </w:p>
    <w:p w14:paraId="6100D8FE" w14:textId="77777777" w:rsidR="00C70972" w:rsidRDefault="00970E64">
      <w:pPr>
        <w:pStyle w:val="Standard"/>
        <w:spacing w:after="607" w:line="240" w:lineRule="auto"/>
        <w:ind w:left="709" w:right="14" w:hanging="711"/>
      </w:pPr>
      <w:r>
        <w:rPr>
          <w:color w:val="000000"/>
        </w:rPr>
        <w:t>1.1.15</w:t>
      </w:r>
      <w:r>
        <w:rPr>
          <w:color w:val="000000"/>
        </w:rPr>
        <w:tab/>
        <w:t xml:space="preserve"> "Working Day" means any day other than a Saturday, Sunday or public holiday in England and Wales</w:t>
      </w:r>
    </w:p>
    <w:p w14:paraId="78917B23" w14:textId="77777777" w:rsidR="00C70972" w:rsidRDefault="00970E64">
      <w:pPr>
        <w:pStyle w:val="Standard"/>
        <w:tabs>
          <w:tab w:val="center" w:pos="1890"/>
          <w:tab w:val="center" w:pos="2864"/>
        </w:tabs>
        <w:spacing w:after="146" w:line="240" w:lineRule="auto"/>
        <w:ind w:left="618" w:hanging="902"/>
      </w:pPr>
      <w:r>
        <w:rPr>
          <w:color w:val="000000"/>
          <w:sz w:val="28"/>
          <w:szCs w:val="28"/>
        </w:rPr>
        <w:t xml:space="preserve">1.2 </w:t>
      </w:r>
      <w:r>
        <w:rPr>
          <w:color w:val="000000"/>
          <w:sz w:val="28"/>
          <w:szCs w:val="28"/>
        </w:rPr>
        <w:tab/>
        <w:t>General</w:t>
      </w:r>
    </w:p>
    <w:p w14:paraId="002DD904" w14:textId="77777777" w:rsidR="00C70972" w:rsidRDefault="00970E64">
      <w:pPr>
        <w:pStyle w:val="Standard"/>
        <w:tabs>
          <w:tab w:val="center" w:pos="1841"/>
          <w:tab w:val="left" w:pos="2551"/>
          <w:tab w:val="left" w:pos="2835"/>
          <w:tab w:val="left" w:pos="3260"/>
          <w:tab w:val="center" w:pos="4417"/>
        </w:tabs>
        <w:spacing w:after="310" w:line="288" w:lineRule="auto"/>
        <w:ind w:left="708" w:hanging="706"/>
      </w:pPr>
      <w:r>
        <w:rPr>
          <w:color w:val="000000"/>
        </w:rPr>
        <w:t>1.2.1</w:t>
      </w:r>
      <w:r>
        <w:rPr>
          <w:color w:val="000000"/>
        </w:rPr>
        <w:tab/>
        <w:t xml:space="preserve"> As used in this Agreement the:</w:t>
      </w:r>
    </w:p>
    <w:p w14:paraId="79EB261F" w14:textId="77777777" w:rsidR="00C70972" w:rsidRDefault="00970E64">
      <w:pPr>
        <w:pStyle w:val="Standard"/>
        <w:spacing w:after="310" w:line="288" w:lineRule="auto"/>
        <w:ind w:left="992" w:right="14" w:hanging="706"/>
      </w:pPr>
      <w:r>
        <w:rPr>
          <w:color w:val="000000"/>
        </w:rPr>
        <w:t>1.2.1.1 masculine includes the feminine and the neuter</w:t>
      </w:r>
    </w:p>
    <w:p w14:paraId="4D2271E4" w14:textId="77777777" w:rsidR="00C70972" w:rsidRDefault="00970E64">
      <w:pPr>
        <w:pStyle w:val="Standard"/>
        <w:spacing w:after="310" w:line="288" w:lineRule="auto"/>
        <w:ind w:left="992" w:right="14" w:hanging="706"/>
      </w:pPr>
      <w:r>
        <w:rPr>
          <w:color w:val="000000"/>
        </w:rPr>
        <w:t>1.2.1.2 singular includes the plural and the other way round</w:t>
      </w:r>
    </w:p>
    <w:p w14:paraId="3D781F01" w14:textId="77777777" w:rsidR="00C70972" w:rsidRDefault="00970E64">
      <w:pPr>
        <w:pStyle w:val="Standard"/>
        <w:spacing w:after="310" w:line="288" w:lineRule="auto"/>
        <w:ind w:left="992" w:right="14" w:hanging="706"/>
      </w:pPr>
      <w:r>
        <w:rPr>
          <w:color w:val="000000"/>
        </w:rPr>
        <w:t>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444A47C6" w14:textId="77777777" w:rsidR="00C70972" w:rsidRDefault="00C70972">
      <w:pPr>
        <w:pStyle w:val="Standard"/>
        <w:spacing w:after="310" w:line="288" w:lineRule="auto"/>
        <w:ind w:left="0" w:right="14" w:hanging="2"/>
        <w:rPr>
          <w:color w:val="000000"/>
        </w:rPr>
      </w:pPr>
    </w:p>
    <w:p w14:paraId="70B04BAC" w14:textId="77777777" w:rsidR="00C70972" w:rsidRDefault="00970E64">
      <w:pPr>
        <w:pStyle w:val="Standard"/>
        <w:spacing w:after="310" w:line="288" w:lineRule="auto"/>
        <w:ind w:left="709" w:right="14" w:hanging="711"/>
      </w:pPr>
      <w:r>
        <w:rPr>
          <w:color w:val="000000"/>
        </w:rPr>
        <w:lastRenderedPageBreak/>
        <w:t xml:space="preserve">1.2.2 </w:t>
      </w:r>
      <w:r>
        <w:rPr>
          <w:color w:val="000000"/>
        </w:rPr>
        <w:tab/>
        <w:t>Headings are included in this Agreement for ease of reference only and will not affect the interpretation or construction of this Agreement.</w:t>
      </w:r>
    </w:p>
    <w:p w14:paraId="3653F009" w14:textId="77777777" w:rsidR="00C70972" w:rsidRDefault="00970E64">
      <w:pPr>
        <w:pStyle w:val="Standard"/>
        <w:spacing w:after="310" w:line="288" w:lineRule="auto"/>
        <w:ind w:left="709" w:right="14" w:hanging="711"/>
      </w:pPr>
      <w:r>
        <w:rPr>
          <w:color w:val="000000"/>
        </w:rPr>
        <w:t xml:space="preserve">1.2.3 </w:t>
      </w:r>
      <w:r>
        <w:rPr>
          <w:color w:val="000000"/>
        </w:rPr>
        <w:tab/>
        <w:t>References to Clauses and Schedules are, unless otherwise provided, references to clauses of and schedules to this Agreement.</w:t>
      </w:r>
    </w:p>
    <w:p w14:paraId="4D2C4822" w14:textId="77777777" w:rsidR="00C70972" w:rsidRDefault="00970E64">
      <w:pPr>
        <w:pStyle w:val="Standard"/>
        <w:spacing w:after="310" w:line="288" w:lineRule="auto"/>
        <w:ind w:left="709" w:right="14" w:hanging="711"/>
      </w:pPr>
      <w:r>
        <w:rPr>
          <w:color w:val="000000"/>
        </w:rPr>
        <w:t xml:space="preserve">1.2.4 </w:t>
      </w:r>
      <w:r>
        <w:rPr>
          <w:color w:val="000000"/>
        </w:rP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36D82967" w14:textId="77777777" w:rsidR="00C70972" w:rsidRDefault="00970E64">
      <w:pPr>
        <w:pStyle w:val="Standard"/>
        <w:spacing w:after="310" w:line="288" w:lineRule="auto"/>
        <w:ind w:left="709" w:right="14" w:hanging="711"/>
      </w:pPr>
      <w:r>
        <w:rPr>
          <w:color w:val="000000"/>
        </w:rPr>
        <w:t>1.2.5</w:t>
      </w:r>
      <w:r>
        <w:rPr>
          <w:color w:val="000000"/>
        </w:rPr>
        <w:tab/>
        <w:t>The party receiving the benefit of an indemnity under this Agreement will use its reasonable endeavours to mitigate its loss covered by the indemnity.</w:t>
      </w:r>
    </w:p>
    <w:p w14:paraId="1DB92139" w14:textId="77777777" w:rsidR="00C70972" w:rsidRDefault="00970E64">
      <w:pPr>
        <w:pStyle w:val="Heading3"/>
        <w:tabs>
          <w:tab w:val="center" w:pos="1235"/>
          <w:tab w:val="center" w:pos="3262"/>
        </w:tabs>
        <w:ind w:hanging="2"/>
      </w:pPr>
      <w:r>
        <w:rPr>
          <w:color w:val="000000"/>
          <w:sz w:val="22"/>
        </w:rPr>
        <w:tab/>
      </w:r>
    </w:p>
    <w:p w14:paraId="623C4226" w14:textId="77777777" w:rsidR="00C70972" w:rsidRDefault="00970E64">
      <w:pPr>
        <w:pStyle w:val="Heading3"/>
        <w:tabs>
          <w:tab w:val="center" w:pos="1236"/>
          <w:tab w:val="center" w:pos="3263"/>
        </w:tabs>
        <w:ind w:left="1" w:hanging="566"/>
      </w:pPr>
      <w:r>
        <w:t xml:space="preserve">2. </w:t>
      </w:r>
      <w:r>
        <w:tab/>
        <w:t>Term of the agreement</w:t>
      </w:r>
    </w:p>
    <w:p w14:paraId="3CC29FB8" w14:textId="77777777" w:rsidR="00C70972" w:rsidRDefault="00970E64">
      <w:pPr>
        <w:pStyle w:val="Standard"/>
        <w:spacing w:after="310" w:line="288" w:lineRule="auto"/>
        <w:ind w:left="424" w:right="14" w:hanging="708"/>
      </w:pPr>
      <w:r>
        <w:rPr>
          <w:color w:val="000000"/>
        </w:rPr>
        <w:t xml:space="preserve">2.1 </w:t>
      </w:r>
      <w:r>
        <w:rPr>
          <w:color w:val="000000"/>
        </w:rPr>
        <w:tab/>
        <w:t>This Agreement will come into force on the Effective Date and, unless earlier terminated in accordance with clause 10, will expire 6 months after the expiry or termination (however arising) of the exit period of the last Call-Off Contract (the “Term”).</w:t>
      </w:r>
    </w:p>
    <w:p w14:paraId="11762F9C" w14:textId="77777777" w:rsidR="00C70972" w:rsidRDefault="00970E64">
      <w:pPr>
        <w:pStyle w:val="Standard"/>
        <w:spacing w:after="753" w:line="240" w:lineRule="auto"/>
        <w:ind w:left="424" w:right="14" w:hanging="708"/>
      </w:pPr>
      <w:r>
        <w:rPr>
          <w:color w:val="000000"/>
        </w:rPr>
        <w:t xml:space="preserve">2.2 </w:t>
      </w:r>
      <w:r>
        <w:rPr>
          <w:color w:val="000000"/>
        </w:rPr>
        <w:tab/>
        <w:t>A Collaboration Supplier’s duty to perform the Collaboration Activities will continue until the end of the exit period of its last relevant Call-Off Contract.</w:t>
      </w:r>
    </w:p>
    <w:p w14:paraId="7E0D3E5F" w14:textId="77777777" w:rsidR="00C70972" w:rsidRDefault="00970E64">
      <w:pPr>
        <w:pStyle w:val="Heading3"/>
        <w:tabs>
          <w:tab w:val="center" w:pos="1235"/>
          <w:tab w:val="center" w:pos="3954"/>
        </w:tabs>
        <w:ind w:hanging="2"/>
      </w:pPr>
      <w:r>
        <w:rPr>
          <w:color w:val="000000"/>
          <w:sz w:val="22"/>
        </w:rPr>
        <w:tab/>
      </w:r>
    </w:p>
    <w:p w14:paraId="5D1EC662" w14:textId="77777777" w:rsidR="00C70972" w:rsidRDefault="00970E64">
      <w:pPr>
        <w:pStyle w:val="Heading3"/>
        <w:tabs>
          <w:tab w:val="center" w:pos="1236"/>
          <w:tab w:val="center" w:pos="3955"/>
        </w:tabs>
        <w:ind w:left="1" w:hanging="566"/>
      </w:pPr>
      <w:r>
        <w:t xml:space="preserve">3. </w:t>
      </w:r>
      <w:r>
        <w:tab/>
        <w:t>Provision of the collaboration plan</w:t>
      </w:r>
    </w:p>
    <w:p w14:paraId="00AD91D2" w14:textId="77777777" w:rsidR="00C70972" w:rsidRDefault="00970E64">
      <w:pPr>
        <w:pStyle w:val="Standard"/>
        <w:spacing w:after="27" w:line="240" w:lineRule="auto"/>
        <w:ind w:left="424" w:right="14" w:hanging="708"/>
      </w:pPr>
      <w:r>
        <w:rPr>
          <w:color w:val="000000"/>
        </w:rPr>
        <w:t xml:space="preserve">3.1 </w:t>
      </w:r>
      <w:r>
        <w:rPr>
          <w:color w:val="000000"/>
        </w:rP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1DBFCE34" w14:textId="77777777" w:rsidR="00C70972" w:rsidRDefault="00C70972">
      <w:pPr>
        <w:pStyle w:val="Standard"/>
        <w:spacing w:after="27" w:line="240" w:lineRule="auto"/>
        <w:ind w:left="424" w:right="14" w:hanging="708"/>
        <w:rPr>
          <w:color w:val="000000"/>
        </w:rPr>
      </w:pPr>
    </w:p>
    <w:p w14:paraId="62565B1C" w14:textId="77777777" w:rsidR="00C70972" w:rsidRDefault="00970E64">
      <w:pPr>
        <w:pStyle w:val="Standard"/>
        <w:spacing w:after="16" w:line="240" w:lineRule="auto"/>
        <w:ind w:left="424" w:right="14" w:hanging="708"/>
      </w:pPr>
      <w:r>
        <w:rPr>
          <w:color w:val="000000"/>
        </w:rPr>
        <w:t xml:space="preserve">3.2 </w:t>
      </w:r>
      <w:r>
        <w:rPr>
          <w:color w:val="000000"/>
        </w:rP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25F22BAF" w14:textId="77777777" w:rsidR="00C70972" w:rsidRDefault="00C70972">
      <w:pPr>
        <w:pStyle w:val="Standard"/>
        <w:spacing w:after="16" w:line="240" w:lineRule="auto"/>
        <w:ind w:left="424" w:right="14" w:hanging="708"/>
        <w:rPr>
          <w:color w:val="000000"/>
        </w:rPr>
      </w:pPr>
    </w:p>
    <w:p w14:paraId="5682A6F3" w14:textId="77777777" w:rsidR="00C70972" w:rsidRDefault="00970E64">
      <w:pPr>
        <w:pStyle w:val="Standard"/>
        <w:spacing w:after="310" w:line="288" w:lineRule="auto"/>
        <w:ind w:left="424" w:right="14" w:hanging="708"/>
      </w:pPr>
      <w:r>
        <w:rPr>
          <w:color w:val="000000"/>
        </w:rPr>
        <w:t xml:space="preserve">3.3 </w:t>
      </w:r>
      <w:r>
        <w:rPr>
          <w:color w:val="000000"/>
        </w:rPr>
        <w:tab/>
        <w:t>The Collaboration Suppliers will provide the help the Buyer needs to prepare the Detailed Collaboration Plan.</w:t>
      </w:r>
    </w:p>
    <w:p w14:paraId="6D4B91F7" w14:textId="77777777" w:rsidR="00C70972" w:rsidRDefault="00970E64">
      <w:pPr>
        <w:pStyle w:val="Standard"/>
        <w:spacing w:after="310" w:line="288" w:lineRule="auto"/>
        <w:ind w:left="424" w:right="14" w:hanging="708"/>
      </w:pPr>
      <w:r>
        <w:rPr>
          <w:color w:val="000000"/>
        </w:rPr>
        <w:t xml:space="preserve">3.4 </w:t>
      </w:r>
      <w:r>
        <w:rPr>
          <w:color w:val="000000"/>
        </w:rPr>
        <w:tab/>
        <w:t>The Collaboration Suppliers will, within 10 Working Days of receipt of the Detailed Collaboration Plan, either:</w:t>
      </w:r>
    </w:p>
    <w:p w14:paraId="072B9AD5" w14:textId="77777777" w:rsidR="00C70972" w:rsidRDefault="00970E64">
      <w:pPr>
        <w:pStyle w:val="Standard"/>
        <w:tabs>
          <w:tab w:val="center" w:pos="1841"/>
          <w:tab w:val="center" w:pos="4866"/>
        </w:tabs>
        <w:spacing w:after="15" w:line="240" w:lineRule="auto"/>
        <w:ind w:left="708" w:hanging="706"/>
      </w:pPr>
      <w:r>
        <w:rPr>
          <w:color w:val="000000"/>
        </w:rPr>
        <w:t xml:space="preserve">3.4.1 </w:t>
      </w:r>
      <w:r>
        <w:rPr>
          <w:color w:val="000000"/>
        </w:rPr>
        <w:tab/>
        <w:t>approve the Detailed Collaboration Plan</w:t>
      </w:r>
    </w:p>
    <w:p w14:paraId="2EDF98A6" w14:textId="77777777" w:rsidR="00C70972" w:rsidRDefault="00970E64">
      <w:pPr>
        <w:pStyle w:val="Standard"/>
        <w:tabs>
          <w:tab w:val="center" w:pos="1842"/>
          <w:tab w:val="center" w:pos="6296"/>
        </w:tabs>
        <w:spacing w:after="310" w:line="288" w:lineRule="auto"/>
        <w:ind w:left="709" w:hanging="711"/>
      </w:pPr>
      <w:r>
        <w:rPr>
          <w:color w:val="000000"/>
        </w:rPr>
        <w:t>3.4.2</w:t>
      </w:r>
      <w:r>
        <w:rPr>
          <w:color w:val="000000"/>
        </w:rPr>
        <w:tab/>
        <w:t xml:space="preserve"> reject the Detailed Collaboration Plan, giving reasons for the rejection</w:t>
      </w:r>
    </w:p>
    <w:p w14:paraId="52EFE5C8" w14:textId="77777777" w:rsidR="00C70972" w:rsidRDefault="00970E64">
      <w:pPr>
        <w:pStyle w:val="Standard"/>
        <w:spacing w:after="310" w:line="288" w:lineRule="auto"/>
        <w:ind w:left="424" w:right="14" w:hanging="708"/>
      </w:pPr>
      <w:r>
        <w:rPr>
          <w:color w:val="000000"/>
        </w:rPr>
        <w:lastRenderedPageBreak/>
        <w:t xml:space="preserve">3.5 </w:t>
      </w:r>
      <w:r>
        <w:rPr>
          <w:color w:val="000000"/>
        </w:rPr>
        <w:tab/>
        <w:t>The Collaboration Suppliers may reject the Detailed Collaboration Plan under clause 3.4.2 only if it is not consistent with their Outline Collaboration Plan in that it imposes additional, more onerous, obligations on them.</w:t>
      </w:r>
    </w:p>
    <w:p w14:paraId="584EFC73" w14:textId="77777777" w:rsidR="00C70972" w:rsidRDefault="00970E64">
      <w:pPr>
        <w:pStyle w:val="Standard"/>
        <w:spacing w:after="740" w:line="240" w:lineRule="auto"/>
        <w:ind w:left="424" w:right="14" w:hanging="708"/>
      </w:pPr>
      <w:r>
        <w:rPr>
          <w:color w:val="000000"/>
        </w:rPr>
        <w:t xml:space="preserve">3.6 </w:t>
      </w:r>
      <w:r>
        <w:rPr>
          <w:color w:val="000000"/>
        </w:rPr>
        <w:tab/>
        <w:t>If the parties fail to agree the Detailed Collaboration Plan under clause 3.4, the dispute will be resolved using the Dispute Resolution Process.</w:t>
      </w:r>
    </w:p>
    <w:p w14:paraId="6937BCF7" w14:textId="77777777" w:rsidR="00C70972" w:rsidRDefault="00970E64">
      <w:pPr>
        <w:pStyle w:val="Heading3"/>
        <w:tabs>
          <w:tab w:val="center" w:pos="1235"/>
          <w:tab w:val="center" w:pos="3254"/>
        </w:tabs>
        <w:ind w:hanging="2"/>
      </w:pPr>
      <w:r>
        <w:rPr>
          <w:color w:val="000000"/>
          <w:sz w:val="22"/>
        </w:rPr>
        <w:tab/>
      </w:r>
    </w:p>
    <w:p w14:paraId="1A592CDE" w14:textId="77777777" w:rsidR="00C70972" w:rsidRDefault="00970E64">
      <w:pPr>
        <w:pStyle w:val="Heading3"/>
        <w:tabs>
          <w:tab w:val="center" w:pos="1236"/>
          <w:tab w:val="center" w:pos="3255"/>
        </w:tabs>
        <w:ind w:left="1" w:hanging="566"/>
      </w:pPr>
      <w:r>
        <w:t xml:space="preserve">4. </w:t>
      </w:r>
      <w:r>
        <w:tab/>
        <w:t>Collaboration activities</w:t>
      </w:r>
    </w:p>
    <w:p w14:paraId="6A1B1205" w14:textId="77777777" w:rsidR="00C70972" w:rsidRDefault="00970E64">
      <w:pPr>
        <w:pStyle w:val="Standard"/>
        <w:spacing w:after="310" w:line="288" w:lineRule="auto"/>
        <w:ind w:left="424" w:right="14" w:hanging="708"/>
      </w:pPr>
      <w:r>
        <w:rPr>
          <w:color w:val="000000"/>
        </w:rPr>
        <w:t xml:space="preserve">4.1 </w:t>
      </w:r>
      <w:r>
        <w:rPr>
          <w:color w:val="000000"/>
        </w:rPr>
        <w:tab/>
        <w:t>The Collaboration Suppliers will perform the Collaboration Activities and all other obligations of this Agreement in accordance with the Detailed Collaboration Plan.</w:t>
      </w:r>
    </w:p>
    <w:p w14:paraId="2B8F2DB3" w14:textId="77777777" w:rsidR="00C70972" w:rsidRDefault="00970E64">
      <w:pPr>
        <w:pStyle w:val="Standard"/>
        <w:spacing w:after="310" w:line="288" w:lineRule="auto"/>
        <w:ind w:left="424" w:right="14" w:hanging="708"/>
      </w:pPr>
      <w:r>
        <w:rPr>
          <w:color w:val="000000"/>
        </w:rPr>
        <w:t xml:space="preserve">4.2 </w:t>
      </w:r>
      <w:r>
        <w:rPr>
          <w:color w:val="000000"/>
        </w:rPr>
        <w:tab/>
        <w:t>The Collaboration Suppliers will provide all additional cooperation and assistance as is reasonably required by the Buyer to ensure the continuous delivery of the services under the Call-Off Contract.</w:t>
      </w:r>
    </w:p>
    <w:p w14:paraId="2ED8E460" w14:textId="77777777" w:rsidR="00C70972" w:rsidRDefault="00970E64">
      <w:pPr>
        <w:pStyle w:val="Standard"/>
        <w:spacing w:after="740" w:line="240" w:lineRule="auto"/>
        <w:ind w:left="424" w:right="14" w:hanging="708"/>
      </w:pPr>
      <w:r>
        <w:rPr>
          <w:color w:val="000000"/>
        </w:rPr>
        <w:t xml:space="preserve">4.3 </w:t>
      </w:r>
      <w:r>
        <w:rPr>
          <w:color w:val="000000"/>
        </w:rPr>
        <w:tab/>
        <w:t>The Collaboration Suppliers will ensure that their respective subcontractors provide all cooperation and assistance as set out in the Detailed Collaboration Plan.</w:t>
      </w:r>
    </w:p>
    <w:p w14:paraId="51BE0121" w14:textId="77777777" w:rsidR="00C70972" w:rsidRDefault="00970E64">
      <w:pPr>
        <w:pStyle w:val="Heading3"/>
        <w:tabs>
          <w:tab w:val="center" w:pos="1235"/>
          <w:tab w:val="center" w:pos="2406"/>
        </w:tabs>
        <w:ind w:hanging="2"/>
      </w:pPr>
      <w:r>
        <w:rPr>
          <w:color w:val="000000"/>
          <w:sz w:val="22"/>
        </w:rPr>
        <w:tab/>
      </w:r>
    </w:p>
    <w:p w14:paraId="013E290E" w14:textId="77777777" w:rsidR="00C70972" w:rsidRDefault="00970E64">
      <w:pPr>
        <w:pStyle w:val="Heading3"/>
        <w:tabs>
          <w:tab w:val="center" w:pos="1236"/>
          <w:tab w:val="center" w:pos="2407"/>
        </w:tabs>
        <w:ind w:left="1" w:hanging="566"/>
      </w:pPr>
      <w:r>
        <w:t xml:space="preserve">5. </w:t>
      </w:r>
      <w:r>
        <w:tab/>
        <w:t>Invoicing</w:t>
      </w:r>
    </w:p>
    <w:p w14:paraId="48B9BE4D" w14:textId="77777777" w:rsidR="00C70972" w:rsidRDefault="00970E64">
      <w:pPr>
        <w:pStyle w:val="Standard"/>
        <w:spacing w:after="310" w:line="288" w:lineRule="auto"/>
        <w:ind w:left="424" w:right="14" w:hanging="708"/>
      </w:pPr>
      <w:r>
        <w:rPr>
          <w:color w:val="000000"/>
        </w:rPr>
        <w:t xml:space="preserve">5.1 </w:t>
      </w:r>
      <w:r>
        <w:rPr>
          <w:color w:val="000000"/>
        </w:rPr>
        <w:tab/>
        <w:t>If any sums are due under this Agreement, the Collaboration Supplier responsible for paying the sum will pay within 30 Working Days of receipt of a valid invoice.</w:t>
      </w:r>
    </w:p>
    <w:p w14:paraId="18C65D01" w14:textId="77777777" w:rsidR="00C70972" w:rsidRDefault="00970E64">
      <w:pPr>
        <w:pStyle w:val="Standard"/>
        <w:spacing w:after="740" w:line="240" w:lineRule="auto"/>
        <w:ind w:left="424" w:right="14" w:hanging="708"/>
      </w:pPr>
      <w:r>
        <w:rPr>
          <w:color w:val="000000"/>
        </w:rPr>
        <w:t xml:space="preserve">5.2 </w:t>
      </w:r>
      <w:r>
        <w:rPr>
          <w:color w:val="000000"/>
        </w:rPr>
        <w:tab/>
        <w:t>Interest will be payable on any late payments under this Agreement under the Late Payment of Commercial Debts (Interest) Act 1998, as amended.</w:t>
      </w:r>
    </w:p>
    <w:p w14:paraId="0CEAA3D1" w14:textId="77777777" w:rsidR="00C70972" w:rsidRDefault="00970E64">
      <w:pPr>
        <w:pStyle w:val="Heading3"/>
        <w:tabs>
          <w:tab w:val="center" w:pos="1235"/>
          <w:tab w:val="center" w:pos="2734"/>
        </w:tabs>
        <w:ind w:hanging="2"/>
      </w:pPr>
      <w:r>
        <w:rPr>
          <w:color w:val="000000"/>
          <w:sz w:val="22"/>
        </w:rPr>
        <w:tab/>
      </w:r>
    </w:p>
    <w:p w14:paraId="209B4219" w14:textId="77777777" w:rsidR="00C70972" w:rsidRDefault="00970E64">
      <w:pPr>
        <w:pStyle w:val="Heading3"/>
        <w:tabs>
          <w:tab w:val="center" w:pos="1236"/>
          <w:tab w:val="center" w:pos="2735"/>
        </w:tabs>
        <w:ind w:left="1" w:hanging="566"/>
      </w:pPr>
      <w:r>
        <w:t xml:space="preserve">6. </w:t>
      </w:r>
      <w:r>
        <w:tab/>
        <w:t>Confidentiality</w:t>
      </w:r>
    </w:p>
    <w:p w14:paraId="7F438342" w14:textId="77777777" w:rsidR="00C70972" w:rsidRDefault="00970E64">
      <w:pPr>
        <w:pStyle w:val="Standard"/>
        <w:spacing w:after="310" w:line="288" w:lineRule="auto"/>
        <w:ind w:left="424" w:right="14" w:hanging="708"/>
      </w:pPr>
      <w:r>
        <w:rPr>
          <w:color w:val="000000"/>
        </w:rPr>
        <w:t xml:space="preserve">6.1 </w:t>
      </w:r>
      <w:r>
        <w:rPr>
          <w:color w:val="000000"/>
        </w:rP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5C0F746F" w14:textId="77777777" w:rsidR="00C70972" w:rsidRDefault="00970E64">
      <w:pPr>
        <w:pStyle w:val="Standard"/>
        <w:tabs>
          <w:tab w:val="center" w:pos="1696"/>
          <w:tab w:val="center" w:pos="4338"/>
        </w:tabs>
        <w:spacing w:after="310" w:line="288" w:lineRule="auto"/>
        <w:ind w:left="424" w:hanging="708"/>
      </w:pPr>
      <w:r>
        <w:rPr>
          <w:color w:val="000000"/>
        </w:rPr>
        <w:t xml:space="preserve">6.2 </w:t>
      </w:r>
      <w:r>
        <w:rPr>
          <w:color w:val="000000"/>
        </w:rPr>
        <w:tab/>
      </w:r>
      <w:r>
        <w:rPr>
          <w:color w:val="000000"/>
        </w:rPr>
        <w:tab/>
        <w:t>Each Collaboration Supplier warrants that:</w:t>
      </w:r>
    </w:p>
    <w:p w14:paraId="57F2B119" w14:textId="77777777" w:rsidR="00C70972" w:rsidRDefault="00970E64">
      <w:pPr>
        <w:pStyle w:val="Standard"/>
        <w:spacing w:after="310" w:line="288" w:lineRule="auto"/>
        <w:ind w:left="709" w:right="14" w:hanging="711"/>
      </w:pPr>
      <w:r>
        <w:rPr>
          <w:color w:val="000000"/>
        </w:rPr>
        <w:t xml:space="preserve">6.2.1 </w:t>
      </w:r>
      <w:r>
        <w:rPr>
          <w:color w:val="000000"/>
        </w:rPr>
        <w:tab/>
        <w:t>any person employed or engaged by it (in connection with this Agreement in the course of such employment or engagement) will only use Confidential Information for the purposes of this Agreement</w:t>
      </w:r>
    </w:p>
    <w:p w14:paraId="1480DFB4" w14:textId="77777777" w:rsidR="00C70972" w:rsidRDefault="00C70972">
      <w:pPr>
        <w:pStyle w:val="Standard"/>
        <w:spacing w:after="310" w:line="288" w:lineRule="auto"/>
        <w:ind w:left="709" w:right="14" w:hanging="711"/>
        <w:rPr>
          <w:color w:val="000000"/>
        </w:rPr>
      </w:pPr>
    </w:p>
    <w:p w14:paraId="2F12CB24" w14:textId="77777777" w:rsidR="00C70972" w:rsidRDefault="00970E64">
      <w:pPr>
        <w:pStyle w:val="Standard"/>
        <w:spacing w:after="310" w:line="288" w:lineRule="auto"/>
        <w:ind w:left="709" w:right="14" w:hanging="711"/>
      </w:pPr>
      <w:r>
        <w:rPr>
          <w:color w:val="000000"/>
        </w:rPr>
        <w:lastRenderedPageBreak/>
        <w:t xml:space="preserve">6.2.2 </w:t>
      </w:r>
      <w:r>
        <w:rPr>
          <w:color w:val="000000"/>
        </w:rPr>
        <w:tab/>
        <w:t>any person employed or engaged by it (in connection with this Agreement) will not disclose any Confidential Information to any third party without the prior written consent of the other party</w:t>
      </w:r>
    </w:p>
    <w:p w14:paraId="7F07FA3E" w14:textId="77777777" w:rsidR="00C70972" w:rsidRDefault="00970E64">
      <w:pPr>
        <w:pStyle w:val="Standard"/>
        <w:spacing w:after="310" w:line="288" w:lineRule="auto"/>
        <w:ind w:left="709" w:right="14" w:hanging="711"/>
      </w:pPr>
      <w:r>
        <w:rPr>
          <w:color w:val="000000"/>
        </w:rPr>
        <w:t>6.2.3</w:t>
      </w:r>
      <w:r>
        <w:rPr>
          <w:color w:val="000000"/>
        </w:rPr>
        <w:tab/>
        <w:t>it will take all necessary precautions to ensure that all Confidential Information is          treated as confidential and not disclosed (except as agreed) or used other than for the purposes of this Agreement by its employees, servants, agents or subcontractors</w:t>
      </w:r>
    </w:p>
    <w:p w14:paraId="70181861" w14:textId="77777777" w:rsidR="00C70972" w:rsidRDefault="00970E64">
      <w:pPr>
        <w:pStyle w:val="Standard"/>
        <w:spacing w:after="310" w:line="288" w:lineRule="auto"/>
        <w:ind w:left="709" w:right="14" w:hanging="711"/>
      </w:pPr>
      <w:r>
        <w:rPr>
          <w:color w:val="000000"/>
        </w:rPr>
        <w:t>6.2.4</w:t>
      </w:r>
      <w:r>
        <w:rPr>
          <w:color w:val="000000"/>
        </w:rPr>
        <w:tab/>
        <w:t>neither it nor any person engaged by it, whether as a servant or a consultant or otherwise, will use the Confidential Information for the solicitation of business from the other or from the other party's servants or consultants or otherwise</w:t>
      </w:r>
    </w:p>
    <w:p w14:paraId="676C24D1" w14:textId="77777777" w:rsidR="00C70972" w:rsidRDefault="00970E64">
      <w:pPr>
        <w:pStyle w:val="Standard"/>
        <w:tabs>
          <w:tab w:val="center" w:pos="1696"/>
          <w:tab w:val="center" w:pos="6114"/>
        </w:tabs>
        <w:spacing w:after="310" w:line="288" w:lineRule="auto"/>
        <w:ind w:left="424" w:hanging="708"/>
      </w:pPr>
      <w:r>
        <w:rPr>
          <w:color w:val="000000"/>
        </w:rPr>
        <w:t>6.3</w:t>
      </w:r>
      <w:r>
        <w:rPr>
          <w:color w:val="000000"/>
        </w:rPr>
        <w:tab/>
      </w:r>
      <w:r>
        <w:rPr>
          <w:color w:val="000000"/>
        </w:rPr>
        <w:tab/>
        <w:t>The provisions of clauses 6.1 and 6.2 will not apply to any information which is:</w:t>
      </w:r>
    </w:p>
    <w:p w14:paraId="3ACD4F33" w14:textId="77777777" w:rsidR="00C70972" w:rsidRDefault="00970E64">
      <w:pPr>
        <w:pStyle w:val="Standard"/>
        <w:tabs>
          <w:tab w:val="center" w:pos="1842"/>
          <w:tab w:val="center" w:pos="6177"/>
        </w:tabs>
        <w:spacing w:after="310" w:line="288" w:lineRule="auto"/>
        <w:ind w:left="709" w:hanging="711"/>
      </w:pPr>
      <w:r>
        <w:rPr>
          <w:color w:val="000000"/>
        </w:rPr>
        <w:t xml:space="preserve"> 6.3.1</w:t>
      </w:r>
      <w:r>
        <w:rPr>
          <w:color w:val="000000"/>
        </w:rPr>
        <w:tab/>
        <w:t xml:space="preserve"> or becomes public knowledge other than by breach of this clause 6</w:t>
      </w:r>
    </w:p>
    <w:p w14:paraId="7164393B" w14:textId="77777777" w:rsidR="00C70972" w:rsidRDefault="00970E64">
      <w:pPr>
        <w:pStyle w:val="Standard"/>
        <w:spacing w:after="310" w:line="288" w:lineRule="auto"/>
        <w:ind w:left="709" w:right="13" w:hanging="711"/>
      </w:pPr>
      <w:r>
        <w:rPr>
          <w:color w:val="000000"/>
        </w:rPr>
        <w:t>6.3.2</w:t>
      </w:r>
      <w:r>
        <w:rPr>
          <w:color w:val="000000"/>
        </w:rPr>
        <w:tab/>
        <w:t>in the possession of the receiving party without restriction in relation to disclosure before the date of receipt from the disclosing party</w:t>
      </w:r>
    </w:p>
    <w:p w14:paraId="2CF4873E" w14:textId="77777777" w:rsidR="00C70972" w:rsidRDefault="00970E64">
      <w:pPr>
        <w:pStyle w:val="Standard"/>
        <w:spacing w:after="310" w:line="288" w:lineRule="auto"/>
        <w:ind w:left="709" w:right="14" w:hanging="711"/>
      </w:pPr>
      <w:r>
        <w:rPr>
          <w:color w:val="000000"/>
        </w:rPr>
        <w:t>6.3.3</w:t>
      </w:r>
      <w:r>
        <w:rPr>
          <w:color w:val="000000"/>
        </w:rPr>
        <w:tab/>
        <w:t>received from a third party who lawfully acquired it and who is under no obligation restricting its disclosure</w:t>
      </w:r>
    </w:p>
    <w:p w14:paraId="3BF52446" w14:textId="77777777" w:rsidR="00C70972" w:rsidRDefault="00970E64">
      <w:pPr>
        <w:pStyle w:val="Standard"/>
        <w:tabs>
          <w:tab w:val="center" w:pos="1842"/>
          <w:tab w:val="center" w:pos="6394"/>
        </w:tabs>
        <w:spacing w:after="310" w:line="288" w:lineRule="auto"/>
        <w:ind w:left="709" w:hanging="711"/>
      </w:pPr>
      <w:r>
        <w:rPr>
          <w:color w:val="000000"/>
        </w:rPr>
        <w:t>6.3.4</w:t>
      </w:r>
      <w:r>
        <w:rPr>
          <w:color w:val="000000"/>
        </w:rPr>
        <w:tab/>
        <w:t xml:space="preserve"> independently developed without access to the Confidential Information</w:t>
      </w:r>
    </w:p>
    <w:p w14:paraId="467D6799" w14:textId="77777777" w:rsidR="00C70972" w:rsidRDefault="00970E64">
      <w:pPr>
        <w:pStyle w:val="Standard"/>
        <w:spacing w:after="342" w:line="240" w:lineRule="auto"/>
        <w:ind w:left="709" w:right="14" w:hanging="711"/>
      </w:pPr>
      <w:r>
        <w:rPr>
          <w:color w:val="000000"/>
        </w:rPr>
        <w:t>6.3.5</w:t>
      </w:r>
      <w:r>
        <w:rPr>
          <w:color w:val="000000"/>
        </w:rPr>
        <w:tab/>
        <w:t>required to be disclosed by law or by any judicial, arbitral, regulatory or other authority of competent jurisdiction</w:t>
      </w:r>
    </w:p>
    <w:p w14:paraId="53FC2E13" w14:textId="77777777" w:rsidR="00C70972" w:rsidRDefault="00970E64">
      <w:pPr>
        <w:pStyle w:val="Standard"/>
        <w:spacing w:after="742" w:line="240" w:lineRule="auto"/>
        <w:ind w:left="424" w:right="14" w:hanging="708"/>
      </w:pPr>
      <w:r>
        <w:rPr>
          <w:color w:val="000000"/>
        </w:rPr>
        <w:t xml:space="preserve">6.4 </w:t>
      </w:r>
      <w:r>
        <w:rPr>
          <w:color w:val="000000"/>
        </w:rP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0C807269" w14:textId="77777777" w:rsidR="00C70972" w:rsidRDefault="00970E64">
      <w:pPr>
        <w:pStyle w:val="Heading3"/>
        <w:tabs>
          <w:tab w:val="center" w:pos="1235"/>
          <w:tab w:val="center" w:pos="2526"/>
        </w:tabs>
        <w:ind w:hanging="2"/>
      </w:pPr>
      <w:r>
        <w:rPr>
          <w:color w:val="000000"/>
          <w:sz w:val="22"/>
        </w:rPr>
        <w:tab/>
      </w:r>
    </w:p>
    <w:p w14:paraId="36B1E203" w14:textId="77777777" w:rsidR="00C70972" w:rsidRDefault="00970E64">
      <w:pPr>
        <w:pStyle w:val="Heading3"/>
        <w:tabs>
          <w:tab w:val="center" w:pos="1236"/>
          <w:tab w:val="center" w:pos="2527"/>
        </w:tabs>
        <w:ind w:left="1" w:hanging="566"/>
      </w:pPr>
      <w:r>
        <w:t xml:space="preserve">7. </w:t>
      </w:r>
      <w:r>
        <w:tab/>
        <w:t>Warranties</w:t>
      </w:r>
    </w:p>
    <w:p w14:paraId="61386BF3" w14:textId="77777777" w:rsidR="00C70972" w:rsidRDefault="00970E64">
      <w:pPr>
        <w:pStyle w:val="Standard"/>
        <w:tabs>
          <w:tab w:val="center" w:pos="1696"/>
          <w:tab w:val="center" w:pos="4989"/>
        </w:tabs>
        <w:spacing w:after="310" w:line="288" w:lineRule="auto"/>
        <w:ind w:left="424" w:hanging="708"/>
      </w:pPr>
      <w:r>
        <w:rPr>
          <w:color w:val="000000"/>
        </w:rPr>
        <w:t>7.1</w:t>
      </w:r>
      <w:r>
        <w:rPr>
          <w:color w:val="000000"/>
        </w:rPr>
        <w:tab/>
        <w:t xml:space="preserve"> </w:t>
      </w:r>
      <w:r>
        <w:rPr>
          <w:color w:val="000000"/>
        </w:rPr>
        <w:tab/>
        <w:t>Each Collaboration Supplier warrants and represents that:</w:t>
      </w:r>
    </w:p>
    <w:p w14:paraId="4C922178" w14:textId="77777777" w:rsidR="00C70972" w:rsidRDefault="00970E64">
      <w:pPr>
        <w:pStyle w:val="Standard"/>
        <w:spacing w:after="310" w:line="288" w:lineRule="auto"/>
        <w:ind w:left="709" w:right="14" w:hanging="711"/>
      </w:pPr>
      <w:r>
        <w:rPr>
          <w:color w:val="000000"/>
        </w:rPr>
        <w:t xml:space="preserve">7.1.1 </w:t>
      </w:r>
      <w:r>
        <w:rPr>
          <w:color w:val="000000"/>
        </w:rP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1D1ACA6B" w14:textId="77777777" w:rsidR="00C70972" w:rsidRDefault="00970E64">
      <w:pPr>
        <w:pStyle w:val="Standard"/>
        <w:spacing w:after="310" w:line="288" w:lineRule="auto"/>
        <w:ind w:left="709" w:right="14" w:hanging="711"/>
      </w:pPr>
      <w:r>
        <w:rPr>
          <w:color w:val="000000"/>
        </w:rPr>
        <w:t xml:space="preserve">7.1.2 </w:t>
      </w:r>
      <w:r>
        <w:rPr>
          <w:color w:val="000000"/>
        </w:rPr>
        <w:tab/>
        <w:t xml:space="preserve">its obligations will be performed by appropriately experienced, qualified and trained personnel with all due skill, care and diligence including but not limited to good </w:t>
      </w:r>
      <w:r>
        <w:rPr>
          <w:color w:val="000000"/>
        </w:rPr>
        <w:lastRenderedPageBreak/>
        <w:t>industry practice and (without limiting the generality of this clause 7) in accordance with its own established internal processes</w:t>
      </w:r>
    </w:p>
    <w:p w14:paraId="27D42BD6" w14:textId="77777777" w:rsidR="00C70972" w:rsidRDefault="00970E64">
      <w:pPr>
        <w:pStyle w:val="Standard"/>
        <w:spacing w:after="362" w:line="240" w:lineRule="auto"/>
        <w:ind w:left="424" w:right="14" w:hanging="708"/>
      </w:pPr>
      <w:r>
        <w:rPr>
          <w:color w:val="000000"/>
        </w:rPr>
        <w:t xml:space="preserve">7.2 </w:t>
      </w:r>
      <w:r>
        <w:rPr>
          <w:color w:val="000000"/>
        </w:rPr>
        <w:tab/>
        <w:t>Except as expressly stated in this Agreement, all warranties and conditions, whether express or implied by statute, common law or otherwise (including but not limited to fitness for purpose) are excluded to the extent permitted by law.</w:t>
      </w:r>
    </w:p>
    <w:p w14:paraId="11A276BA" w14:textId="77777777" w:rsidR="00C70972" w:rsidRDefault="00970E64">
      <w:pPr>
        <w:pStyle w:val="Heading3"/>
        <w:tabs>
          <w:tab w:val="center" w:pos="1235"/>
          <w:tab w:val="center" w:pos="3066"/>
        </w:tabs>
        <w:ind w:hanging="2"/>
      </w:pPr>
      <w:r>
        <w:rPr>
          <w:color w:val="000000"/>
          <w:sz w:val="22"/>
        </w:rPr>
        <w:tab/>
      </w:r>
    </w:p>
    <w:p w14:paraId="20B18A13" w14:textId="77777777" w:rsidR="00C70972" w:rsidRDefault="00970E64">
      <w:pPr>
        <w:pStyle w:val="Heading3"/>
        <w:tabs>
          <w:tab w:val="center" w:pos="1236"/>
          <w:tab w:val="center" w:pos="3067"/>
        </w:tabs>
        <w:ind w:left="1" w:hanging="566"/>
      </w:pPr>
      <w:r>
        <w:t xml:space="preserve">8. </w:t>
      </w:r>
      <w:r>
        <w:tab/>
        <w:t>Limitation of liability</w:t>
      </w:r>
    </w:p>
    <w:p w14:paraId="560ABFD6" w14:textId="77777777" w:rsidR="00C70972" w:rsidRDefault="00970E64">
      <w:pPr>
        <w:pStyle w:val="Standard"/>
        <w:spacing w:after="310" w:line="288" w:lineRule="auto"/>
        <w:ind w:left="424" w:right="14" w:hanging="708"/>
      </w:pPr>
      <w:r>
        <w:rPr>
          <w:color w:val="000000"/>
        </w:rPr>
        <w:t xml:space="preserve">8.1 </w:t>
      </w:r>
      <w:r>
        <w:rPr>
          <w:color w:val="000000"/>
        </w:rPr>
        <w:tab/>
        <w:t>None of the parties exclude or limit their liability for death or personal injury resulting from negligence, or for any breach of any obligations implied by Section 2 of the Supply of Goods and Services Act 1982.</w:t>
      </w:r>
    </w:p>
    <w:p w14:paraId="756E52C6" w14:textId="77777777" w:rsidR="00C70972" w:rsidRDefault="00970E64">
      <w:pPr>
        <w:pStyle w:val="Standard"/>
        <w:spacing w:after="310" w:line="288" w:lineRule="auto"/>
        <w:ind w:left="424" w:right="14" w:hanging="708"/>
      </w:pPr>
      <w:r>
        <w:rPr>
          <w:color w:val="000000"/>
        </w:rPr>
        <w:t xml:space="preserve">8.2 </w:t>
      </w:r>
      <w:r>
        <w:rPr>
          <w:color w:val="000000"/>
        </w:rPr>
        <w:tab/>
        <w:t>Nothing in this Agreement will exclude or limit the liability of any party for fraud or fraudulent misrepresentation.</w:t>
      </w:r>
    </w:p>
    <w:p w14:paraId="246A748F" w14:textId="77777777" w:rsidR="00C70972" w:rsidRDefault="00970E64">
      <w:pPr>
        <w:pStyle w:val="Standard"/>
        <w:spacing w:after="310" w:line="288" w:lineRule="auto"/>
        <w:ind w:left="424" w:right="14" w:hanging="708"/>
      </w:pPr>
      <w:r>
        <w:rPr>
          <w:color w:val="000000"/>
        </w:rPr>
        <w:t xml:space="preserve">8.3 </w:t>
      </w:r>
      <w:r>
        <w:rPr>
          <w:color w:val="000000"/>
        </w:rP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23066AE4" w14:textId="77777777" w:rsidR="00C70972" w:rsidRDefault="00970E64">
      <w:pPr>
        <w:pStyle w:val="Standard"/>
        <w:spacing w:after="310" w:line="288" w:lineRule="auto"/>
        <w:ind w:left="424" w:right="14" w:hanging="708"/>
      </w:pPr>
      <w:r>
        <w:rPr>
          <w:color w:val="000000"/>
        </w:rPr>
        <w:t xml:space="preserve">8.4 </w:t>
      </w:r>
      <w:r>
        <w:rPr>
          <w:color w:val="000000"/>
        </w:rP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483F779B" w14:textId="77777777" w:rsidR="00C70972" w:rsidRDefault="00970E64">
      <w:pPr>
        <w:pStyle w:val="Standard"/>
        <w:tabs>
          <w:tab w:val="center" w:pos="1696"/>
          <w:tab w:val="left" w:pos="2267"/>
          <w:tab w:val="right" w:pos="11195"/>
        </w:tabs>
        <w:spacing w:after="11" w:line="240" w:lineRule="auto"/>
        <w:ind w:left="424" w:hanging="708"/>
      </w:pPr>
      <w:r>
        <w:rPr>
          <w:color w:val="000000"/>
        </w:rPr>
        <w:t xml:space="preserve">8.5 </w:t>
      </w:r>
      <w:r>
        <w:rPr>
          <w:color w:val="000000"/>
        </w:rPr>
        <w:tab/>
      </w:r>
      <w:r>
        <w:rPr>
          <w:color w:val="000000"/>
        </w:rP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45DC59CA" w14:textId="77777777" w:rsidR="00C70972" w:rsidRDefault="00C70972">
      <w:pPr>
        <w:pStyle w:val="Standard"/>
        <w:tabs>
          <w:tab w:val="center" w:pos="1696"/>
          <w:tab w:val="left" w:pos="2267"/>
          <w:tab w:val="right" w:pos="11195"/>
        </w:tabs>
        <w:spacing w:after="11" w:line="240" w:lineRule="auto"/>
        <w:ind w:left="424" w:hanging="708"/>
        <w:rPr>
          <w:color w:val="000000"/>
        </w:rPr>
      </w:pPr>
    </w:p>
    <w:p w14:paraId="316D641D" w14:textId="77777777" w:rsidR="00C70972" w:rsidRDefault="00970E64">
      <w:pPr>
        <w:pStyle w:val="Standard"/>
        <w:tabs>
          <w:tab w:val="center" w:pos="1842"/>
          <w:tab w:val="center" w:pos="4059"/>
        </w:tabs>
        <w:spacing w:after="15" w:line="240" w:lineRule="auto"/>
        <w:ind w:left="709" w:hanging="711"/>
      </w:pPr>
      <w:r>
        <w:rPr>
          <w:color w:val="000000"/>
        </w:rPr>
        <w:t>8.5.1</w:t>
      </w:r>
      <w:r>
        <w:rPr>
          <w:color w:val="000000"/>
        </w:rPr>
        <w:tab/>
        <w:t xml:space="preserve"> indirect loss or damage</w:t>
      </w:r>
    </w:p>
    <w:p w14:paraId="4CA67C2F" w14:textId="77777777" w:rsidR="00C70972" w:rsidRDefault="00970E64">
      <w:pPr>
        <w:pStyle w:val="Standard"/>
        <w:tabs>
          <w:tab w:val="center" w:pos="1842"/>
          <w:tab w:val="center" w:pos="4048"/>
        </w:tabs>
        <w:spacing w:after="17" w:line="240" w:lineRule="auto"/>
        <w:ind w:left="709" w:hanging="711"/>
      </w:pPr>
      <w:r>
        <w:rPr>
          <w:color w:val="000000"/>
        </w:rPr>
        <w:t xml:space="preserve">8.5.2 </w:t>
      </w:r>
      <w:r>
        <w:rPr>
          <w:color w:val="000000"/>
        </w:rPr>
        <w:tab/>
        <w:t>special loss or damage</w:t>
      </w:r>
    </w:p>
    <w:p w14:paraId="29F6F423" w14:textId="77777777" w:rsidR="00C70972" w:rsidRDefault="00970E64">
      <w:pPr>
        <w:pStyle w:val="Standard"/>
        <w:tabs>
          <w:tab w:val="center" w:pos="1842"/>
          <w:tab w:val="center" w:pos="4384"/>
        </w:tabs>
        <w:spacing w:after="17" w:line="240" w:lineRule="auto"/>
        <w:ind w:left="709" w:hanging="711"/>
      </w:pPr>
      <w:r>
        <w:rPr>
          <w:color w:val="000000"/>
        </w:rPr>
        <w:t xml:space="preserve">8.5.3 </w:t>
      </w:r>
      <w:r>
        <w:rPr>
          <w:color w:val="000000"/>
        </w:rPr>
        <w:tab/>
        <w:t>consequential loss or damage</w:t>
      </w:r>
    </w:p>
    <w:p w14:paraId="0200AD1F" w14:textId="77777777" w:rsidR="00C70972" w:rsidRDefault="00970E64">
      <w:pPr>
        <w:pStyle w:val="Standard"/>
        <w:tabs>
          <w:tab w:val="center" w:pos="1842"/>
          <w:tab w:val="center" w:pos="4384"/>
        </w:tabs>
        <w:spacing w:after="17" w:line="240" w:lineRule="auto"/>
        <w:ind w:left="709" w:hanging="711"/>
      </w:pPr>
      <w:r>
        <w:rPr>
          <w:color w:val="000000"/>
        </w:rPr>
        <w:t>8.5.4</w:t>
      </w:r>
      <w:r>
        <w:rPr>
          <w:color w:val="000000"/>
        </w:rPr>
        <w:tab/>
        <w:t xml:space="preserve"> loss of profits (whether direct or indirect)</w:t>
      </w:r>
    </w:p>
    <w:p w14:paraId="6EFE3FE5" w14:textId="77777777" w:rsidR="00C70972" w:rsidRDefault="00970E64">
      <w:pPr>
        <w:pStyle w:val="Standard"/>
        <w:tabs>
          <w:tab w:val="center" w:pos="1842"/>
          <w:tab w:val="center" w:pos="4982"/>
        </w:tabs>
        <w:spacing w:after="18" w:line="240" w:lineRule="auto"/>
        <w:ind w:left="709" w:hanging="711"/>
      </w:pPr>
      <w:r>
        <w:rPr>
          <w:color w:val="000000"/>
        </w:rPr>
        <w:t xml:space="preserve">8.5.5 </w:t>
      </w:r>
      <w:r>
        <w:rPr>
          <w:color w:val="000000"/>
        </w:rPr>
        <w:tab/>
        <w:t>loss of turnover (whether direct or indirect)</w:t>
      </w:r>
    </w:p>
    <w:p w14:paraId="2AE638E5" w14:textId="77777777" w:rsidR="00C70972" w:rsidRDefault="00970E64">
      <w:pPr>
        <w:pStyle w:val="Standard"/>
        <w:tabs>
          <w:tab w:val="center" w:pos="1842"/>
          <w:tab w:val="center" w:pos="5672"/>
        </w:tabs>
        <w:spacing w:after="15" w:line="240" w:lineRule="auto"/>
        <w:ind w:left="709" w:hanging="711"/>
      </w:pPr>
      <w:r>
        <w:rPr>
          <w:color w:val="000000"/>
        </w:rPr>
        <w:t>8.5.6</w:t>
      </w:r>
      <w:r>
        <w:rPr>
          <w:color w:val="000000"/>
        </w:rPr>
        <w:tab/>
        <w:t xml:space="preserve"> loss of business opportunities (whether direct or indirect)</w:t>
      </w:r>
    </w:p>
    <w:p w14:paraId="5D21679B" w14:textId="77777777" w:rsidR="00C70972" w:rsidRDefault="00970E64">
      <w:pPr>
        <w:pStyle w:val="Standard"/>
        <w:tabs>
          <w:tab w:val="center" w:pos="1133"/>
          <w:tab w:val="center" w:pos="4468"/>
        </w:tabs>
        <w:spacing w:after="310" w:line="288" w:lineRule="auto"/>
        <w:ind w:left="0" w:firstLine="0"/>
      </w:pPr>
      <w:r>
        <w:rPr>
          <w:color w:val="000000"/>
        </w:rPr>
        <w:t xml:space="preserve">8.5.7 </w:t>
      </w:r>
      <w:r>
        <w:rPr>
          <w:color w:val="000000"/>
        </w:rPr>
        <w:tab/>
        <w:t>damage to goodwill (whether direct or indirect)</w:t>
      </w:r>
    </w:p>
    <w:p w14:paraId="65908AE9" w14:textId="77777777" w:rsidR="00C70972" w:rsidRDefault="00970E64">
      <w:pPr>
        <w:pStyle w:val="Standard"/>
        <w:spacing w:after="310" w:line="288" w:lineRule="auto"/>
        <w:ind w:left="424" w:right="14" w:hanging="708"/>
      </w:pPr>
      <w:r>
        <w:rPr>
          <w:color w:val="000000"/>
        </w:rPr>
        <w:t xml:space="preserve">8.6 </w:t>
      </w:r>
      <w:r>
        <w:rPr>
          <w:color w:val="000000"/>
        </w:rPr>
        <w:tab/>
        <w:t>Subject always to clauses 8.1 and 8.2, the provisions of clause 8.5 will not be taken as limiting the right of the Buyer to among other things, recover as a direct loss any:</w:t>
      </w:r>
    </w:p>
    <w:p w14:paraId="752DF22B" w14:textId="77777777" w:rsidR="00C70972" w:rsidRDefault="00970E64">
      <w:pPr>
        <w:pStyle w:val="Standard"/>
        <w:spacing w:after="310" w:line="288" w:lineRule="auto"/>
        <w:ind w:left="709" w:right="14" w:hanging="711"/>
      </w:pPr>
      <w:r>
        <w:rPr>
          <w:color w:val="000000"/>
        </w:rPr>
        <w:t>8.6.1 additional operational or administrative costs and expenses arising from a Collaboration Supplier’s Default</w:t>
      </w:r>
    </w:p>
    <w:p w14:paraId="7EB0608A" w14:textId="77777777" w:rsidR="00C70972" w:rsidRDefault="00970E64">
      <w:pPr>
        <w:pStyle w:val="Standard"/>
        <w:spacing w:after="310" w:line="288" w:lineRule="auto"/>
        <w:ind w:left="0" w:right="14" w:hanging="2"/>
      </w:pPr>
      <w:r>
        <w:rPr>
          <w:color w:val="000000"/>
        </w:rPr>
        <w:lastRenderedPageBreak/>
        <w:t>8.6.2 wasted expenditure or charges rendered unnecessary or incurred by the Buyer arising from a Collaboration Supplier's Default</w:t>
      </w:r>
    </w:p>
    <w:p w14:paraId="4F749753" w14:textId="77777777" w:rsidR="00C70972" w:rsidRDefault="00970E64">
      <w:pPr>
        <w:pStyle w:val="Heading3"/>
        <w:tabs>
          <w:tab w:val="center" w:pos="1235"/>
          <w:tab w:val="center" w:pos="3503"/>
        </w:tabs>
        <w:ind w:hanging="2"/>
      </w:pPr>
      <w:r>
        <w:rPr>
          <w:color w:val="000000"/>
          <w:sz w:val="22"/>
        </w:rPr>
        <w:tab/>
      </w:r>
    </w:p>
    <w:p w14:paraId="46DE3B78" w14:textId="77777777" w:rsidR="00C70972" w:rsidRDefault="00970E64">
      <w:pPr>
        <w:pStyle w:val="Heading3"/>
        <w:tabs>
          <w:tab w:val="center" w:pos="1236"/>
          <w:tab w:val="center" w:pos="3504"/>
        </w:tabs>
        <w:ind w:left="1" w:hanging="566"/>
      </w:pPr>
      <w:r>
        <w:t xml:space="preserve">9. </w:t>
      </w:r>
      <w:r>
        <w:tab/>
        <w:t>Dispute resolution process</w:t>
      </w:r>
    </w:p>
    <w:p w14:paraId="569C4F25" w14:textId="77777777" w:rsidR="00C70972" w:rsidRDefault="00970E64">
      <w:pPr>
        <w:pStyle w:val="Standard"/>
        <w:spacing w:after="310" w:line="288" w:lineRule="auto"/>
        <w:ind w:left="424" w:right="14" w:hanging="708"/>
      </w:pPr>
      <w:r>
        <w:rPr>
          <w:color w:val="000000"/>
        </w:rPr>
        <w:t xml:space="preserve">9.1 </w:t>
      </w:r>
      <w:r>
        <w:rPr>
          <w:color w:val="000000"/>
        </w:rPr>
        <w:tab/>
        <w:t>All disputes between any of the parties arising out of or relating to this Agreement will be referred, by any party involved in the dispute, to the representatives of the parties specified in the Detailed Collaboration Plan.</w:t>
      </w:r>
    </w:p>
    <w:p w14:paraId="45953581" w14:textId="77777777" w:rsidR="00C70972" w:rsidRDefault="00970E64">
      <w:pPr>
        <w:pStyle w:val="Standard"/>
        <w:spacing w:after="310" w:line="288" w:lineRule="auto"/>
        <w:ind w:left="424" w:right="14" w:hanging="708"/>
      </w:pPr>
      <w:r>
        <w:rPr>
          <w:color w:val="000000"/>
        </w:rPr>
        <w:t xml:space="preserve">9.2 </w:t>
      </w:r>
      <w:r>
        <w:rPr>
          <w:color w:val="000000"/>
        </w:rP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08326165" w14:textId="77777777" w:rsidR="00C70972" w:rsidRDefault="00970E64">
      <w:pPr>
        <w:pStyle w:val="Standard"/>
        <w:tabs>
          <w:tab w:val="center" w:pos="1696"/>
          <w:tab w:val="center" w:pos="5884"/>
        </w:tabs>
        <w:spacing w:after="148" w:line="240" w:lineRule="auto"/>
        <w:ind w:left="424" w:hanging="708"/>
      </w:pPr>
      <w:r>
        <w:rPr>
          <w:color w:val="000000"/>
        </w:rPr>
        <w:t xml:space="preserve">9.3 </w:t>
      </w:r>
      <w:r>
        <w:rPr>
          <w:color w:val="000000"/>
        </w:rPr>
        <w:tab/>
        <w:t>The process for mediation and consequential provisions for mediation are:</w:t>
      </w:r>
    </w:p>
    <w:p w14:paraId="0FCF16C4" w14:textId="77777777" w:rsidR="00C70972" w:rsidRDefault="00970E64">
      <w:pPr>
        <w:pStyle w:val="Standard"/>
        <w:spacing w:after="310" w:line="288" w:lineRule="auto"/>
        <w:ind w:left="708" w:right="14" w:hanging="706"/>
      </w:pPr>
      <w:r>
        <w:rPr>
          <w:color w:val="000000"/>
        </w:rPr>
        <w:t xml:space="preserve">9.3.1 </w:t>
      </w:r>
      <w:r>
        <w:rPr>
          <w:color w:val="000000"/>
        </w:rP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16A92417" w14:textId="77777777" w:rsidR="00C70972" w:rsidRDefault="00970E64">
      <w:pPr>
        <w:pStyle w:val="Standard"/>
        <w:spacing w:after="310" w:line="288" w:lineRule="auto"/>
        <w:ind w:left="708" w:right="14" w:hanging="706"/>
      </w:pPr>
      <w:r>
        <w:rPr>
          <w:color w:val="000000"/>
        </w:rPr>
        <w:t xml:space="preserve">9.3.2 </w:t>
      </w:r>
      <w:r>
        <w:rPr>
          <w:color w:val="000000"/>
        </w:rPr>
        <w:tab/>
      </w:r>
      <w:r>
        <w:rPr>
          <w:color w:val="000000"/>
        </w:rPr>
        <w:tab/>
        <w:t>the parties will within 10 Working Days of the appointment of the Mediator meet to agree a programme for the exchange of all relevant information and the structure of the negotiations</w:t>
      </w:r>
    </w:p>
    <w:p w14:paraId="71DA3362" w14:textId="77777777" w:rsidR="00C70972" w:rsidRDefault="00970E64">
      <w:pPr>
        <w:pStyle w:val="Standard"/>
        <w:spacing w:after="310" w:line="288" w:lineRule="auto"/>
        <w:ind w:left="708" w:right="14" w:hanging="706"/>
      </w:pPr>
      <w:r>
        <w:rPr>
          <w:color w:val="000000"/>
        </w:rPr>
        <w:t xml:space="preserve">9.3.3 </w:t>
      </w:r>
      <w:r>
        <w:rPr>
          <w:color w:val="000000"/>
        </w:rPr>
        <w:tab/>
        <w:t>unless otherwise agreed by the parties in writing, all negotiations connected with the dispute and any settlement agreement relating to it will be conducted in confidence and without prejudice to the rights of the parties in any future proceedings</w:t>
      </w:r>
    </w:p>
    <w:p w14:paraId="5AF23D2C" w14:textId="77777777" w:rsidR="00C70972" w:rsidRDefault="00970E64">
      <w:pPr>
        <w:pStyle w:val="Standard"/>
        <w:spacing w:after="310" w:line="288" w:lineRule="auto"/>
        <w:ind w:left="708" w:right="14" w:hanging="706"/>
      </w:pPr>
      <w:r>
        <w:rPr>
          <w:color w:val="000000"/>
        </w:rPr>
        <w:t xml:space="preserve">9.3.4 </w:t>
      </w:r>
      <w:r>
        <w:rPr>
          <w:color w:val="000000"/>
        </w:rPr>
        <w:tab/>
        <w:t>if the parties reach agreement on the resolution of the dispute, the agreement will be put in writing and will be binding on the parties once it is signed by their authorised representatives</w:t>
      </w:r>
    </w:p>
    <w:p w14:paraId="1A21A385" w14:textId="77777777" w:rsidR="00C70972" w:rsidRDefault="00970E64">
      <w:pPr>
        <w:pStyle w:val="Standard"/>
        <w:spacing w:after="310" w:line="288" w:lineRule="auto"/>
        <w:ind w:left="709" w:right="14" w:hanging="711"/>
      </w:pPr>
      <w:r>
        <w:rPr>
          <w:color w:val="000000"/>
        </w:rPr>
        <w:t xml:space="preserve">9.3.5 </w:t>
      </w:r>
      <w:r>
        <w:rPr>
          <w:color w:val="000000"/>
        </w:rPr>
        <w:tab/>
        <w:t xml:space="preserve">failing agreement, any of the parties may invite the Mediator to provide a </w:t>
      </w:r>
      <w:proofErr w:type="spellStart"/>
      <w:r>
        <w:t>non binding</w:t>
      </w:r>
      <w:proofErr w:type="spellEnd"/>
      <w:r>
        <w:rPr>
          <w:color w:val="000000"/>
        </w:rPr>
        <w:t xml:space="preserve"> but informative opinion in writing. The opinion will be provided on a without prejudice basis and will not be used in evidence in any proceedings relating to this Agreement without the prior written consent of all the parties</w:t>
      </w:r>
    </w:p>
    <w:p w14:paraId="178AD353" w14:textId="77777777" w:rsidR="00C70972" w:rsidRDefault="00970E64">
      <w:pPr>
        <w:pStyle w:val="Standard"/>
        <w:spacing w:after="310" w:line="288" w:lineRule="auto"/>
        <w:ind w:left="709" w:right="14" w:hanging="711"/>
      </w:pPr>
      <w:r>
        <w:rPr>
          <w:color w:val="000000"/>
        </w:rPr>
        <w:lastRenderedPageBreak/>
        <w:t xml:space="preserve">9.3.6 </w:t>
      </w:r>
      <w:r>
        <w:rPr>
          <w:color w:val="000000"/>
        </w:rPr>
        <w:tab/>
        <w:t>if the parties fail to reach agreement in the structured negotiations within 20 Working Days of the Mediator being appointed, or any longer period the parties agree on, then any dispute or difference between them may be referred to the courts</w:t>
      </w:r>
    </w:p>
    <w:p w14:paraId="43D9DEDC" w14:textId="77777777" w:rsidR="00C70972" w:rsidRDefault="00970E64">
      <w:pPr>
        <w:pStyle w:val="Standard"/>
        <w:spacing w:after="310" w:line="288" w:lineRule="auto"/>
        <w:ind w:left="424" w:right="14" w:hanging="708"/>
      </w:pPr>
      <w:r>
        <w:rPr>
          <w:color w:val="000000"/>
        </w:rPr>
        <w:t xml:space="preserve">9.4 </w:t>
      </w:r>
      <w:r>
        <w:rPr>
          <w:color w:val="000000"/>
        </w:rPr>
        <w:tab/>
        <w:t>The parties must continue to perform their respective obligations under this Agreement and under their respective Contracts pending the resolution of a dispute.</w:t>
      </w:r>
    </w:p>
    <w:p w14:paraId="1847713F" w14:textId="77777777" w:rsidR="00C70972" w:rsidRDefault="00970E64">
      <w:pPr>
        <w:pStyle w:val="Heading3"/>
        <w:spacing w:after="259"/>
        <w:ind w:left="1" w:hanging="566"/>
      </w:pPr>
      <w:r>
        <w:t>10. Termination and consequences of termination</w:t>
      </w:r>
    </w:p>
    <w:p w14:paraId="07D030C4" w14:textId="77777777" w:rsidR="00C70972" w:rsidRDefault="00970E64">
      <w:pPr>
        <w:pStyle w:val="Standard"/>
        <w:spacing w:after="136" w:line="240" w:lineRule="auto"/>
        <w:ind w:left="424" w:hanging="708"/>
      </w:pPr>
      <w:r>
        <w:rPr>
          <w:color w:val="666666"/>
          <w:sz w:val="24"/>
          <w:szCs w:val="24"/>
        </w:rPr>
        <w:t xml:space="preserve">10.1 </w:t>
      </w:r>
      <w:r>
        <w:rPr>
          <w:color w:val="666666"/>
          <w:sz w:val="24"/>
          <w:szCs w:val="24"/>
        </w:rPr>
        <w:tab/>
        <w:t>Termination</w:t>
      </w:r>
    </w:p>
    <w:p w14:paraId="58EB8F7E" w14:textId="77777777" w:rsidR="00C70972" w:rsidRDefault="00970E64">
      <w:pPr>
        <w:pStyle w:val="Standard"/>
        <w:spacing w:after="310" w:line="288" w:lineRule="auto"/>
        <w:ind w:left="709" w:right="14" w:hanging="711"/>
      </w:pPr>
      <w:r>
        <w:rPr>
          <w:color w:val="000000"/>
        </w:rPr>
        <w:t>10.1.1 The Buyer has the right to terminate this Agreement at any time by notice in writing to the Collaboration Suppliers whenever the Buyer has the right to terminate a Collaboration Supplier’s [respective contract] [Call-Off Contract].</w:t>
      </w:r>
    </w:p>
    <w:p w14:paraId="5FECA8C4" w14:textId="77777777" w:rsidR="00C70972" w:rsidRDefault="00970E64">
      <w:pPr>
        <w:pStyle w:val="Standard"/>
        <w:spacing w:after="310" w:line="288" w:lineRule="auto"/>
        <w:ind w:left="709" w:right="14" w:hanging="711"/>
      </w:pPr>
      <w:r>
        <w:rPr>
          <w:color w:val="000000"/>
        </w:rPr>
        <w:t xml:space="preserve">10.1.2 </w:t>
      </w:r>
      <w:r>
        <w:rPr>
          <w:color w:val="000000"/>
        </w:rP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151358CC" w14:textId="77777777" w:rsidR="00C70972" w:rsidRDefault="00970E64">
      <w:pPr>
        <w:pStyle w:val="Standard"/>
        <w:spacing w:after="148" w:line="240" w:lineRule="auto"/>
        <w:ind w:left="424" w:hanging="708"/>
      </w:pPr>
      <w:r>
        <w:rPr>
          <w:color w:val="666666"/>
          <w:sz w:val="24"/>
          <w:szCs w:val="24"/>
        </w:rPr>
        <w:t xml:space="preserve">10.2 </w:t>
      </w:r>
      <w:r>
        <w:rPr>
          <w:color w:val="666666"/>
          <w:sz w:val="24"/>
          <w:szCs w:val="24"/>
        </w:rPr>
        <w:tab/>
        <w:t>Consequences of termination</w:t>
      </w:r>
    </w:p>
    <w:p w14:paraId="22424BAC" w14:textId="77777777" w:rsidR="00C70972" w:rsidRDefault="00970E64">
      <w:pPr>
        <w:pStyle w:val="Standard"/>
        <w:spacing w:after="310" w:line="288" w:lineRule="auto"/>
        <w:ind w:left="709" w:right="13" w:hanging="711"/>
      </w:pPr>
      <w:r>
        <w:rPr>
          <w:color w:val="000000"/>
        </w:rPr>
        <w:t>10.2.1 Subject to any other right or remedy of the parties, the Collaboration Suppliers and the Buyer will continue to comply with their respective obligations under the [contracts] [Call-Off Contracts] following the termination (however arising) of this Agreement.</w:t>
      </w:r>
    </w:p>
    <w:p w14:paraId="645DDCD9" w14:textId="77777777" w:rsidR="00C70972" w:rsidRDefault="00970E64">
      <w:pPr>
        <w:pStyle w:val="Standard"/>
        <w:spacing w:after="718" w:line="240" w:lineRule="auto"/>
        <w:ind w:left="709" w:right="14" w:hanging="709"/>
      </w:pPr>
      <w:r>
        <w:rPr>
          <w:color w:val="000000"/>
        </w:rPr>
        <w:t>10.2.2</w:t>
      </w:r>
      <w:r>
        <w:rPr>
          <w:color w:val="000000"/>
        </w:rPr>
        <w:tab/>
        <w:t>Except as expressly provided in this Agreement, termination of this Agreement will be without prejudice to any accrued rights and obligations under this Agreement.</w:t>
      </w:r>
    </w:p>
    <w:p w14:paraId="7FEE6917" w14:textId="77777777" w:rsidR="00C70972" w:rsidRDefault="00C70972">
      <w:pPr>
        <w:pStyle w:val="Heading3"/>
        <w:spacing w:after="259"/>
        <w:ind w:left="-121" w:hanging="444"/>
        <w:rPr>
          <w:sz w:val="22"/>
        </w:rPr>
      </w:pPr>
    </w:p>
    <w:p w14:paraId="784285A6" w14:textId="77777777" w:rsidR="00C70972" w:rsidRDefault="00C70972">
      <w:pPr>
        <w:pStyle w:val="Standard"/>
        <w:spacing w:after="310" w:line="288" w:lineRule="auto"/>
        <w:ind w:left="0" w:hanging="2"/>
        <w:rPr>
          <w:color w:val="000000"/>
        </w:rPr>
      </w:pPr>
    </w:p>
    <w:p w14:paraId="2B0E1988" w14:textId="77777777" w:rsidR="00C70972" w:rsidRDefault="00970E64">
      <w:pPr>
        <w:pStyle w:val="Heading3"/>
        <w:spacing w:after="259"/>
        <w:ind w:left="1" w:hanging="566"/>
      </w:pPr>
      <w:r>
        <w:t>11. General provisions</w:t>
      </w:r>
    </w:p>
    <w:p w14:paraId="56F6435B" w14:textId="77777777" w:rsidR="00C70972" w:rsidRDefault="00970E64">
      <w:pPr>
        <w:pStyle w:val="Standard"/>
        <w:spacing w:after="88" w:line="240" w:lineRule="auto"/>
        <w:ind w:left="424" w:hanging="708"/>
      </w:pPr>
      <w:r>
        <w:rPr>
          <w:color w:val="666666"/>
          <w:sz w:val="24"/>
          <w:szCs w:val="24"/>
        </w:rPr>
        <w:t xml:space="preserve">11.1 </w:t>
      </w:r>
      <w:r>
        <w:rPr>
          <w:color w:val="666666"/>
          <w:sz w:val="24"/>
          <w:szCs w:val="24"/>
        </w:rPr>
        <w:tab/>
        <w:t>Force majeure</w:t>
      </w:r>
    </w:p>
    <w:p w14:paraId="4082E8CE" w14:textId="77777777" w:rsidR="00C70972" w:rsidRDefault="00970E64">
      <w:pPr>
        <w:pStyle w:val="Standard"/>
        <w:spacing w:after="310" w:line="288" w:lineRule="auto"/>
        <w:ind w:left="709" w:right="14" w:hanging="711"/>
      </w:pPr>
      <w:r>
        <w:rPr>
          <w:color w:val="000000"/>
        </w:rPr>
        <w:t xml:space="preserve">11.1.1 </w:t>
      </w:r>
      <w:r>
        <w:rPr>
          <w:color w:val="000000"/>
        </w:rP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7929EC24" w14:textId="77777777" w:rsidR="00C70972" w:rsidRDefault="00970E64">
      <w:pPr>
        <w:pStyle w:val="Standard"/>
        <w:spacing w:after="310" w:line="288" w:lineRule="auto"/>
        <w:ind w:left="709" w:right="14" w:hanging="711"/>
      </w:pPr>
      <w:r>
        <w:rPr>
          <w:color w:val="000000"/>
        </w:rPr>
        <w:lastRenderedPageBreak/>
        <w:t xml:space="preserve">11.1.2 </w:t>
      </w:r>
      <w:r>
        <w:rPr>
          <w:color w:val="000000"/>
        </w:rPr>
        <w:tab/>
        <w:t>Subject to the remaining provisions of this clause 11.1, any party to this Agreement may claim relief from liability for non-performance of its obligations to the extent this is due to a Force Majeure Event.</w:t>
      </w:r>
    </w:p>
    <w:p w14:paraId="585521F4" w14:textId="77777777" w:rsidR="00C70972" w:rsidRDefault="00970E64">
      <w:pPr>
        <w:pStyle w:val="Standard"/>
        <w:spacing w:after="310" w:line="288" w:lineRule="auto"/>
        <w:ind w:left="709" w:right="14" w:hanging="711"/>
      </w:pPr>
      <w:r>
        <w:rPr>
          <w:color w:val="000000"/>
        </w:rPr>
        <w:t>11.1.3</w:t>
      </w:r>
      <w:r>
        <w:rPr>
          <w:color w:val="000000"/>
        </w:rPr>
        <w:tab/>
        <w:t>A party cannot claim relief if the Force Majeure Event or its level of exposure to the event is attributable to its wilful act, neglect or failure to take reasonable precautions against the relevant Force Majeure Event.</w:t>
      </w:r>
    </w:p>
    <w:p w14:paraId="550477AA" w14:textId="77777777" w:rsidR="00C70972" w:rsidRDefault="00970E64">
      <w:pPr>
        <w:pStyle w:val="Standard"/>
        <w:ind w:left="709" w:right="14" w:hanging="711"/>
      </w:pPr>
      <w:r>
        <w:rPr>
          <w:color w:val="000000"/>
        </w:rPr>
        <w:t xml:space="preserve">11.1.4 </w:t>
      </w:r>
      <w:r>
        <w:rPr>
          <w:color w:val="000000"/>
        </w:rP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276F8F6C" w14:textId="77777777" w:rsidR="00C70972" w:rsidRDefault="00C70972">
      <w:pPr>
        <w:pStyle w:val="Standard"/>
        <w:ind w:left="709" w:right="14" w:hanging="711"/>
        <w:rPr>
          <w:color w:val="000000"/>
        </w:rPr>
      </w:pPr>
    </w:p>
    <w:p w14:paraId="7DDDF3D4" w14:textId="77777777" w:rsidR="00C70972" w:rsidRDefault="00970E64">
      <w:pPr>
        <w:pStyle w:val="Standard"/>
        <w:spacing w:after="626" w:line="240" w:lineRule="auto"/>
        <w:ind w:left="709" w:right="14" w:hanging="711"/>
      </w:pPr>
      <w:r>
        <w:rPr>
          <w:color w:val="000000"/>
        </w:rPr>
        <w:t>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46E004CD" w14:textId="77777777" w:rsidR="00C70972" w:rsidRDefault="00970E64">
      <w:pPr>
        <w:pStyle w:val="Standard"/>
        <w:spacing w:after="88" w:line="240" w:lineRule="auto"/>
        <w:ind w:left="424" w:hanging="708"/>
      </w:pPr>
      <w:r>
        <w:rPr>
          <w:color w:val="666666"/>
          <w:sz w:val="24"/>
          <w:szCs w:val="24"/>
        </w:rPr>
        <w:t xml:space="preserve">11.2 </w:t>
      </w:r>
      <w:r>
        <w:rPr>
          <w:color w:val="666666"/>
          <w:sz w:val="24"/>
          <w:szCs w:val="24"/>
        </w:rPr>
        <w:tab/>
        <w:t>Assignment and subcontracting</w:t>
      </w:r>
    </w:p>
    <w:p w14:paraId="1B24FED2" w14:textId="77777777" w:rsidR="00C70972" w:rsidRDefault="00970E64">
      <w:pPr>
        <w:pStyle w:val="Standard"/>
        <w:spacing w:after="310" w:line="288" w:lineRule="auto"/>
        <w:ind w:left="708" w:right="14" w:hanging="706"/>
      </w:pPr>
      <w:r>
        <w:rPr>
          <w:color w:val="000000"/>
        </w:rPr>
        <w:t xml:space="preserve">11.2.1 </w:t>
      </w:r>
      <w:r>
        <w:rPr>
          <w:color w:val="000000"/>
        </w:rPr>
        <w:tab/>
      </w:r>
      <w:r>
        <w:rPr>
          <w:color w:val="000000"/>
        </w:rP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755089AA" w14:textId="77777777" w:rsidR="00C70972" w:rsidRDefault="00970E64">
      <w:pPr>
        <w:pStyle w:val="Standard"/>
        <w:spacing w:after="627" w:line="240" w:lineRule="auto"/>
        <w:ind w:left="708" w:right="14" w:hanging="706"/>
      </w:pPr>
      <w:r>
        <w:rPr>
          <w:color w:val="000000"/>
        </w:rPr>
        <w:t xml:space="preserve">11.2.2 </w:t>
      </w:r>
      <w:r>
        <w:rPr>
          <w:color w:val="000000"/>
        </w:rPr>
        <w:tab/>
        <w:t>Any subcontractors identified in the Detailed Collaboration Plan can perform those elements identified in the Detailed Collaboration Plan to be performed by the Subcontractors.</w:t>
      </w:r>
    </w:p>
    <w:p w14:paraId="2DBE349F" w14:textId="77777777" w:rsidR="00C70972" w:rsidRDefault="00970E64">
      <w:pPr>
        <w:pStyle w:val="Standard"/>
        <w:tabs>
          <w:tab w:val="center" w:pos="1842"/>
          <w:tab w:val="center" w:pos="2745"/>
        </w:tabs>
        <w:spacing w:after="88" w:line="240" w:lineRule="auto"/>
        <w:ind w:left="489" w:hanging="773"/>
      </w:pPr>
      <w:r>
        <w:rPr>
          <w:color w:val="666666"/>
          <w:sz w:val="24"/>
          <w:szCs w:val="24"/>
        </w:rPr>
        <w:t xml:space="preserve">11.3 </w:t>
      </w:r>
      <w:r>
        <w:rPr>
          <w:color w:val="666666"/>
          <w:sz w:val="24"/>
          <w:szCs w:val="24"/>
        </w:rPr>
        <w:tab/>
        <w:t>Notices</w:t>
      </w:r>
    </w:p>
    <w:p w14:paraId="74F586F5" w14:textId="77777777" w:rsidR="00C70972" w:rsidRDefault="00970E64">
      <w:pPr>
        <w:pStyle w:val="Standard"/>
        <w:spacing w:after="310" w:line="288" w:lineRule="auto"/>
        <w:ind w:left="708" w:right="14" w:hanging="706"/>
      </w:pPr>
      <w:r>
        <w:rPr>
          <w:color w:val="000000"/>
        </w:rPr>
        <w:t xml:space="preserve">11.3.1 </w:t>
      </w:r>
      <w:r>
        <w:rPr>
          <w:color w:val="000000"/>
        </w:rPr>
        <w:tab/>
      </w:r>
      <w:r>
        <w:rPr>
          <w:color w:val="000000"/>
        </w:rPr>
        <w:tab/>
        <w:t>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0A4764FC" w14:textId="77777777" w:rsidR="00C70972" w:rsidRDefault="00970E64">
      <w:pPr>
        <w:pStyle w:val="Standard"/>
        <w:spacing w:after="622" w:line="240" w:lineRule="auto"/>
        <w:ind w:left="708" w:right="14" w:hanging="706"/>
      </w:pPr>
      <w:r>
        <w:rPr>
          <w:color w:val="000000"/>
        </w:rPr>
        <w:t xml:space="preserve">11.3.2 </w:t>
      </w:r>
      <w:r>
        <w:rPr>
          <w:color w:val="000000"/>
        </w:rPr>
        <w:tab/>
        <w:t>For the purposes of clause 11.3.1, the address of each of the parties are those in the Detailed Collaboration Plan.</w:t>
      </w:r>
    </w:p>
    <w:p w14:paraId="6FF9D450" w14:textId="77777777" w:rsidR="00C70972" w:rsidRDefault="00970E64">
      <w:pPr>
        <w:pStyle w:val="Standard"/>
        <w:tabs>
          <w:tab w:val="center" w:pos="1842"/>
          <w:tab w:val="center" w:pos="3265"/>
        </w:tabs>
        <w:spacing w:after="88" w:line="240" w:lineRule="auto"/>
        <w:ind w:left="489" w:hanging="773"/>
      </w:pPr>
      <w:r>
        <w:rPr>
          <w:color w:val="666666"/>
          <w:sz w:val="24"/>
          <w:szCs w:val="24"/>
        </w:rPr>
        <w:t xml:space="preserve">11.4 </w:t>
      </w:r>
      <w:r>
        <w:rPr>
          <w:color w:val="666666"/>
          <w:sz w:val="24"/>
          <w:szCs w:val="24"/>
        </w:rPr>
        <w:tab/>
        <w:t>Entire agreement</w:t>
      </w:r>
    </w:p>
    <w:p w14:paraId="5E52E6D0" w14:textId="77777777" w:rsidR="00C70972" w:rsidRDefault="00970E64">
      <w:pPr>
        <w:pStyle w:val="Standard"/>
        <w:spacing w:after="310" w:line="288" w:lineRule="auto"/>
        <w:ind w:left="708" w:right="14" w:hanging="706"/>
      </w:pPr>
      <w:r>
        <w:rPr>
          <w:color w:val="000000"/>
        </w:rPr>
        <w:t xml:space="preserve">11.4.1 </w:t>
      </w:r>
      <w:r>
        <w:rPr>
          <w:color w:val="000000"/>
        </w:rP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2D6DAD2E" w14:textId="77777777" w:rsidR="00C70972" w:rsidRDefault="00970E64">
      <w:pPr>
        <w:pStyle w:val="Standard"/>
        <w:spacing w:after="310" w:line="288" w:lineRule="auto"/>
        <w:ind w:left="708" w:right="14" w:hanging="706"/>
      </w:pPr>
      <w:r>
        <w:rPr>
          <w:color w:val="000000"/>
        </w:rPr>
        <w:lastRenderedPageBreak/>
        <w:t xml:space="preserve">11.4.2 </w:t>
      </w:r>
      <w:r>
        <w:rPr>
          <w:color w:val="000000"/>
        </w:rPr>
        <w:tab/>
      </w:r>
      <w:r>
        <w:rPr>
          <w:color w:val="000000"/>
        </w:rP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63997B9A" w14:textId="77777777" w:rsidR="00C70972" w:rsidRDefault="00970E64">
      <w:pPr>
        <w:pStyle w:val="Standard"/>
        <w:spacing w:after="331" w:line="240" w:lineRule="auto"/>
        <w:ind w:left="708" w:right="14" w:hanging="706"/>
      </w:pPr>
      <w:r>
        <w:rPr>
          <w:color w:val="000000"/>
        </w:rPr>
        <w:t xml:space="preserve">11.4.3 </w:t>
      </w:r>
      <w:r>
        <w:rPr>
          <w:color w:val="000000"/>
        </w:rPr>
        <w:tab/>
        <w:t>Nothing in this clause 11.4 will exclude any liability for fraud.</w:t>
      </w:r>
    </w:p>
    <w:p w14:paraId="12279E23" w14:textId="77777777" w:rsidR="00C70972" w:rsidRDefault="00970E64">
      <w:pPr>
        <w:pStyle w:val="Standard"/>
        <w:spacing w:after="88" w:line="240" w:lineRule="auto"/>
        <w:ind w:left="424" w:hanging="708"/>
      </w:pPr>
      <w:r>
        <w:rPr>
          <w:color w:val="666666"/>
          <w:sz w:val="24"/>
          <w:szCs w:val="24"/>
        </w:rPr>
        <w:t xml:space="preserve">11.5 </w:t>
      </w:r>
      <w:r>
        <w:rPr>
          <w:color w:val="666666"/>
          <w:sz w:val="24"/>
          <w:szCs w:val="24"/>
        </w:rPr>
        <w:tab/>
        <w:t>Rights of third parties</w:t>
      </w:r>
    </w:p>
    <w:p w14:paraId="14EA5A5E" w14:textId="77777777" w:rsidR="00C70972" w:rsidRDefault="00970E64">
      <w:pPr>
        <w:pStyle w:val="Standard"/>
        <w:spacing w:after="627" w:line="240" w:lineRule="auto"/>
        <w:ind w:left="0" w:right="14" w:hanging="2"/>
      </w:pPr>
      <w:r>
        <w:rPr>
          <w:color w:val="000000"/>
        </w:rP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7D997DB8" w14:textId="77777777" w:rsidR="00C70972" w:rsidRDefault="00970E64">
      <w:pPr>
        <w:pStyle w:val="Standard"/>
        <w:spacing w:after="88" w:line="240" w:lineRule="auto"/>
        <w:ind w:left="424" w:hanging="708"/>
      </w:pPr>
      <w:r>
        <w:rPr>
          <w:color w:val="666666"/>
          <w:sz w:val="24"/>
          <w:szCs w:val="24"/>
        </w:rPr>
        <w:t xml:space="preserve">11.6 </w:t>
      </w:r>
      <w:r>
        <w:rPr>
          <w:color w:val="666666"/>
          <w:sz w:val="24"/>
          <w:szCs w:val="24"/>
        </w:rPr>
        <w:tab/>
        <w:t>Severability</w:t>
      </w:r>
    </w:p>
    <w:p w14:paraId="0478F72E" w14:textId="77777777" w:rsidR="00C70972" w:rsidRDefault="00970E64">
      <w:pPr>
        <w:pStyle w:val="Standard"/>
        <w:spacing w:after="627" w:line="240" w:lineRule="auto"/>
        <w:ind w:left="0" w:right="14" w:hanging="2"/>
      </w:pPr>
      <w:r>
        <w:rPr>
          <w:color w:val="00000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2FAF5297" w14:textId="77777777" w:rsidR="00C70972" w:rsidRDefault="00970E64">
      <w:pPr>
        <w:pStyle w:val="Standard"/>
        <w:spacing w:after="88" w:line="240" w:lineRule="auto"/>
        <w:ind w:left="424" w:hanging="708"/>
      </w:pPr>
      <w:r>
        <w:rPr>
          <w:color w:val="666666"/>
          <w:sz w:val="24"/>
          <w:szCs w:val="24"/>
        </w:rPr>
        <w:t xml:space="preserve">11.7 </w:t>
      </w:r>
      <w:r>
        <w:rPr>
          <w:color w:val="666666"/>
          <w:sz w:val="24"/>
          <w:szCs w:val="24"/>
        </w:rPr>
        <w:tab/>
        <w:t>Variations</w:t>
      </w:r>
    </w:p>
    <w:p w14:paraId="74002B24" w14:textId="77777777" w:rsidR="00C70972" w:rsidRDefault="00970E64">
      <w:pPr>
        <w:pStyle w:val="Standard"/>
        <w:spacing w:after="627" w:line="240" w:lineRule="auto"/>
        <w:ind w:left="0" w:right="14" w:hanging="2"/>
      </w:pPr>
      <w:r>
        <w:rPr>
          <w:color w:val="000000"/>
        </w:rPr>
        <w:t>No purported amendment or variation of this Agreement or any provision of this Agreement will be effective unless it is made in writing by the parties.</w:t>
      </w:r>
    </w:p>
    <w:p w14:paraId="4583FE70" w14:textId="77777777" w:rsidR="00C70972" w:rsidRDefault="00970E64">
      <w:pPr>
        <w:pStyle w:val="Standard"/>
        <w:spacing w:after="88" w:line="240" w:lineRule="auto"/>
        <w:ind w:left="424" w:hanging="708"/>
      </w:pPr>
      <w:r>
        <w:rPr>
          <w:color w:val="666666"/>
          <w:sz w:val="24"/>
          <w:szCs w:val="24"/>
        </w:rPr>
        <w:t xml:space="preserve">11.8 </w:t>
      </w:r>
      <w:r>
        <w:rPr>
          <w:color w:val="666666"/>
          <w:sz w:val="24"/>
          <w:szCs w:val="24"/>
        </w:rPr>
        <w:tab/>
        <w:t>No waiver</w:t>
      </w:r>
    </w:p>
    <w:p w14:paraId="73C4D9FD" w14:textId="77777777" w:rsidR="00C70972" w:rsidRDefault="00970E64">
      <w:pPr>
        <w:pStyle w:val="Standard"/>
        <w:spacing w:after="626" w:line="240" w:lineRule="auto"/>
        <w:ind w:left="0" w:right="14" w:hanging="2"/>
      </w:pPr>
      <w:r>
        <w:rPr>
          <w:color w:val="00000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61EBADCD" w14:textId="77777777" w:rsidR="00C70972" w:rsidRDefault="00970E64">
      <w:pPr>
        <w:pStyle w:val="Standard"/>
        <w:spacing w:after="88" w:line="240" w:lineRule="auto"/>
        <w:ind w:left="424" w:hanging="708"/>
      </w:pPr>
      <w:r>
        <w:rPr>
          <w:color w:val="666666"/>
          <w:sz w:val="24"/>
          <w:szCs w:val="24"/>
        </w:rPr>
        <w:t xml:space="preserve">11.9 </w:t>
      </w:r>
      <w:r>
        <w:rPr>
          <w:color w:val="666666"/>
          <w:sz w:val="24"/>
          <w:szCs w:val="24"/>
        </w:rPr>
        <w:tab/>
        <w:t>Governing law and jurisdiction</w:t>
      </w:r>
    </w:p>
    <w:p w14:paraId="29778B15" w14:textId="77777777" w:rsidR="00C70972" w:rsidRDefault="00970E64">
      <w:pPr>
        <w:pStyle w:val="Standard"/>
        <w:spacing w:after="310" w:line="288" w:lineRule="auto"/>
        <w:ind w:left="0" w:right="14" w:hanging="2"/>
      </w:pPr>
      <w:r>
        <w:rPr>
          <w:color w:val="000000"/>
        </w:rPr>
        <w:t>This Agreement will be governed by and construed in accordance with English law and without prejudice to the Dispute Resolution Process, each party agrees to submit to the exclusive jurisdiction of the courts of England and Wales.</w:t>
      </w:r>
    </w:p>
    <w:p w14:paraId="6A1F76E6" w14:textId="77777777" w:rsidR="00C70972" w:rsidRDefault="00970E64">
      <w:pPr>
        <w:pStyle w:val="Standard"/>
        <w:spacing w:after="737" w:line="240" w:lineRule="auto"/>
        <w:ind w:left="0" w:right="14" w:hanging="2"/>
      </w:pPr>
      <w:r>
        <w:rPr>
          <w:color w:val="000000"/>
        </w:rPr>
        <w:t>Executed and delivered as an agreement by the parties or their duly authorised attorneys the day and year first above written.</w:t>
      </w:r>
    </w:p>
    <w:p w14:paraId="54214054" w14:textId="77777777" w:rsidR="00C70972" w:rsidRDefault="00970E64">
      <w:pPr>
        <w:pStyle w:val="Heading4"/>
        <w:spacing w:after="327" w:line="240" w:lineRule="auto"/>
        <w:ind w:left="0" w:right="3672" w:hanging="2"/>
      </w:pPr>
      <w:r>
        <w:lastRenderedPageBreak/>
        <w:t>For and on behalf of the Buyer</w:t>
      </w:r>
    </w:p>
    <w:p w14:paraId="1AADAA23" w14:textId="77777777" w:rsidR="00C70972" w:rsidRDefault="00970E64">
      <w:pPr>
        <w:pStyle w:val="Standard"/>
        <w:spacing w:after="220" w:line="240" w:lineRule="auto"/>
        <w:ind w:left="0" w:right="14" w:hanging="2"/>
      </w:pPr>
      <w:r>
        <w:rPr>
          <w:color w:val="000000"/>
        </w:rPr>
        <w:t>Signed by:</w:t>
      </w:r>
    </w:p>
    <w:p w14:paraId="1364CF78" w14:textId="77777777" w:rsidR="00C70972" w:rsidRDefault="00970E64">
      <w:pPr>
        <w:pStyle w:val="Standard"/>
        <w:ind w:left="0" w:right="14" w:hanging="2"/>
      </w:pPr>
      <w:r>
        <w:rPr>
          <w:color w:val="000000"/>
        </w:rPr>
        <w:t>Full name (capitals):</w:t>
      </w:r>
    </w:p>
    <w:p w14:paraId="1D77DE67" w14:textId="77777777" w:rsidR="00C70972" w:rsidRDefault="00970E64">
      <w:pPr>
        <w:pStyle w:val="Standard"/>
        <w:ind w:left="0" w:right="14" w:hanging="2"/>
      </w:pPr>
      <w:r>
        <w:rPr>
          <w:color w:val="000000"/>
        </w:rPr>
        <w:t>Position:</w:t>
      </w:r>
    </w:p>
    <w:p w14:paraId="1A9BC48D" w14:textId="77777777" w:rsidR="00C70972" w:rsidRDefault="00970E64">
      <w:pPr>
        <w:pStyle w:val="Standard"/>
        <w:spacing w:after="310" w:line="288" w:lineRule="auto"/>
        <w:ind w:left="0" w:right="14" w:hanging="2"/>
      </w:pPr>
      <w:r>
        <w:rPr>
          <w:color w:val="000000"/>
        </w:rPr>
        <w:t>Date:</w:t>
      </w:r>
    </w:p>
    <w:p w14:paraId="64D0125D" w14:textId="77777777" w:rsidR="00C70972" w:rsidRDefault="00970E64">
      <w:pPr>
        <w:pStyle w:val="Heading4"/>
        <w:ind w:left="0" w:right="3672" w:hanging="2"/>
      </w:pPr>
      <w:r>
        <w:t>For and on behalf of the [Company name]</w:t>
      </w:r>
    </w:p>
    <w:p w14:paraId="1D5D5C05" w14:textId="77777777" w:rsidR="00C70972" w:rsidRDefault="00970E64">
      <w:pPr>
        <w:pStyle w:val="Standard"/>
        <w:spacing w:after="218" w:line="240" w:lineRule="auto"/>
        <w:ind w:left="0" w:right="14" w:hanging="2"/>
      </w:pPr>
      <w:r>
        <w:rPr>
          <w:color w:val="000000"/>
        </w:rPr>
        <w:t>Signed by:</w:t>
      </w:r>
    </w:p>
    <w:p w14:paraId="219FE451" w14:textId="77777777" w:rsidR="00C70972" w:rsidRDefault="00970E64">
      <w:pPr>
        <w:pStyle w:val="Standard"/>
        <w:ind w:left="0" w:right="14" w:hanging="2"/>
      </w:pPr>
      <w:r>
        <w:rPr>
          <w:color w:val="000000"/>
        </w:rPr>
        <w:t>Full name (capitals):</w:t>
      </w:r>
    </w:p>
    <w:p w14:paraId="0E06A942" w14:textId="77777777" w:rsidR="00C70972" w:rsidRDefault="00970E64">
      <w:pPr>
        <w:pStyle w:val="Standard"/>
        <w:spacing w:after="310" w:line="288" w:lineRule="auto"/>
        <w:ind w:left="0" w:right="8220" w:hanging="2"/>
      </w:pPr>
      <w:r>
        <w:rPr>
          <w:color w:val="000000"/>
        </w:rPr>
        <w:t>Position: Date:</w:t>
      </w:r>
    </w:p>
    <w:p w14:paraId="3097F470" w14:textId="77777777" w:rsidR="00C70972" w:rsidRDefault="00970E64">
      <w:pPr>
        <w:pStyle w:val="Heading4"/>
        <w:ind w:left="0" w:right="3672" w:hanging="2"/>
      </w:pPr>
      <w:r>
        <w:t>For and on behalf of the [Company name]</w:t>
      </w:r>
    </w:p>
    <w:p w14:paraId="50892DA6" w14:textId="77777777" w:rsidR="00C70972" w:rsidRDefault="00970E64">
      <w:pPr>
        <w:pStyle w:val="Standard"/>
        <w:spacing w:after="218" w:line="240" w:lineRule="auto"/>
        <w:ind w:left="0" w:right="14" w:hanging="2"/>
      </w:pPr>
      <w:r>
        <w:rPr>
          <w:color w:val="000000"/>
        </w:rPr>
        <w:t>Signed by:</w:t>
      </w:r>
    </w:p>
    <w:p w14:paraId="39A925A7" w14:textId="77777777" w:rsidR="00C70972" w:rsidRDefault="00970E64">
      <w:pPr>
        <w:pStyle w:val="Standard"/>
        <w:ind w:left="0" w:right="14" w:hanging="2"/>
      </w:pPr>
      <w:r>
        <w:rPr>
          <w:color w:val="000000"/>
        </w:rPr>
        <w:t>Full name (capitals):</w:t>
      </w:r>
    </w:p>
    <w:p w14:paraId="2916442C" w14:textId="77777777" w:rsidR="00C70972" w:rsidRDefault="00970E64">
      <w:pPr>
        <w:pStyle w:val="Standard"/>
        <w:spacing w:after="310" w:line="288" w:lineRule="auto"/>
        <w:ind w:left="0" w:right="8220" w:hanging="2"/>
      </w:pPr>
      <w:r>
        <w:rPr>
          <w:color w:val="000000"/>
        </w:rPr>
        <w:t>Position: Date:</w:t>
      </w:r>
    </w:p>
    <w:p w14:paraId="564210EB" w14:textId="77777777" w:rsidR="00C70972" w:rsidRDefault="00970E64">
      <w:pPr>
        <w:pStyle w:val="Heading4"/>
        <w:ind w:left="0" w:right="3672" w:hanging="2"/>
      </w:pPr>
      <w:r>
        <w:t>For and on behalf of the [Company name]</w:t>
      </w:r>
    </w:p>
    <w:p w14:paraId="3F8FE568" w14:textId="77777777" w:rsidR="00C70972" w:rsidRDefault="00970E64">
      <w:pPr>
        <w:pStyle w:val="Standard"/>
        <w:spacing w:after="218" w:line="240" w:lineRule="auto"/>
        <w:ind w:left="0" w:right="14" w:hanging="2"/>
      </w:pPr>
      <w:r>
        <w:rPr>
          <w:color w:val="000000"/>
        </w:rPr>
        <w:t>Signed by:</w:t>
      </w:r>
    </w:p>
    <w:p w14:paraId="0E609F0D" w14:textId="77777777" w:rsidR="00C70972" w:rsidRDefault="00970E64">
      <w:pPr>
        <w:pStyle w:val="Standard"/>
        <w:ind w:left="0" w:right="14" w:hanging="2"/>
      </w:pPr>
      <w:r>
        <w:rPr>
          <w:color w:val="000000"/>
        </w:rPr>
        <w:t>Full name (capitals):</w:t>
      </w:r>
    </w:p>
    <w:p w14:paraId="2BC26827" w14:textId="77777777" w:rsidR="00C70972" w:rsidRDefault="00970E64">
      <w:pPr>
        <w:pStyle w:val="Standard"/>
        <w:spacing w:after="811" w:line="240" w:lineRule="auto"/>
        <w:ind w:left="0" w:right="8220" w:hanging="2"/>
      </w:pPr>
      <w:r>
        <w:rPr>
          <w:color w:val="000000"/>
        </w:rPr>
        <w:t>Position: Date:</w:t>
      </w:r>
    </w:p>
    <w:p w14:paraId="5C225D02" w14:textId="77777777" w:rsidR="00C70972" w:rsidRDefault="00970E64">
      <w:pPr>
        <w:pStyle w:val="Heading4"/>
        <w:ind w:left="0" w:right="3672" w:hanging="2"/>
      </w:pPr>
      <w:r>
        <w:t>For and on behalf of the [Company name]</w:t>
      </w:r>
    </w:p>
    <w:p w14:paraId="2D570273" w14:textId="77777777" w:rsidR="00C70972" w:rsidRDefault="00970E64">
      <w:pPr>
        <w:pStyle w:val="Standard"/>
        <w:spacing w:after="220" w:line="240" w:lineRule="auto"/>
        <w:ind w:left="0" w:right="14" w:hanging="2"/>
      </w:pPr>
      <w:r>
        <w:rPr>
          <w:color w:val="000000"/>
        </w:rPr>
        <w:t>Signed by:</w:t>
      </w:r>
    </w:p>
    <w:p w14:paraId="7E05BEC1" w14:textId="77777777" w:rsidR="00C70972" w:rsidRDefault="00970E64">
      <w:pPr>
        <w:pStyle w:val="Standard"/>
        <w:ind w:left="0" w:right="14" w:hanging="2"/>
      </w:pPr>
      <w:r>
        <w:rPr>
          <w:color w:val="000000"/>
        </w:rPr>
        <w:t>Full name (capitals):</w:t>
      </w:r>
    </w:p>
    <w:p w14:paraId="3D73EF2B" w14:textId="77777777" w:rsidR="00C70972" w:rsidRDefault="00970E64">
      <w:pPr>
        <w:pStyle w:val="Standard"/>
        <w:spacing w:after="310" w:line="288" w:lineRule="auto"/>
        <w:ind w:left="0" w:right="8220" w:hanging="2"/>
      </w:pPr>
      <w:r>
        <w:rPr>
          <w:color w:val="000000"/>
        </w:rPr>
        <w:t>Position: Date:</w:t>
      </w:r>
    </w:p>
    <w:p w14:paraId="23AB249B" w14:textId="77777777" w:rsidR="00C70972" w:rsidRDefault="00970E64">
      <w:pPr>
        <w:pStyle w:val="Heading4"/>
        <w:ind w:left="0" w:right="3672" w:hanging="2"/>
      </w:pPr>
      <w:r>
        <w:t>For and on behalf of the [Company name]</w:t>
      </w:r>
    </w:p>
    <w:p w14:paraId="77A81BEE" w14:textId="77777777" w:rsidR="00C70972" w:rsidRDefault="00970E64">
      <w:pPr>
        <w:pStyle w:val="Standard"/>
        <w:spacing w:after="221" w:line="240" w:lineRule="auto"/>
        <w:ind w:left="0" w:right="14" w:hanging="2"/>
      </w:pPr>
      <w:r>
        <w:rPr>
          <w:color w:val="000000"/>
        </w:rPr>
        <w:t>Signed by:</w:t>
      </w:r>
    </w:p>
    <w:p w14:paraId="0744808F" w14:textId="77777777" w:rsidR="00C70972" w:rsidRDefault="00970E64">
      <w:pPr>
        <w:pStyle w:val="Standard"/>
        <w:ind w:left="0" w:right="14" w:hanging="2"/>
      </w:pPr>
      <w:r>
        <w:rPr>
          <w:color w:val="000000"/>
        </w:rPr>
        <w:t>Full name (capitals):</w:t>
      </w:r>
    </w:p>
    <w:p w14:paraId="6A04B49B" w14:textId="77777777" w:rsidR="00C70972" w:rsidRDefault="00970E64">
      <w:pPr>
        <w:pStyle w:val="Standard"/>
        <w:spacing w:after="310" w:line="288" w:lineRule="auto"/>
        <w:ind w:left="0" w:right="8220" w:hanging="2"/>
      </w:pPr>
      <w:r>
        <w:rPr>
          <w:color w:val="000000"/>
        </w:rPr>
        <w:t>Position: Date:</w:t>
      </w:r>
    </w:p>
    <w:p w14:paraId="51918329" w14:textId="77777777" w:rsidR="00C70972" w:rsidRDefault="00970E64">
      <w:pPr>
        <w:pStyle w:val="Heading4"/>
        <w:ind w:left="0" w:right="3672" w:hanging="2"/>
      </w:pPr>
      <w:r>
        <w:lastRenderedPageBreak/>
        <w:t>For and on behalf of the [Company name]</w:t>
      </w:r>
    </w:p>
    <w:p w14:paraId="5661A877" w14:textId="77777777" w:rsidR="00C70972" w:rsidRDefault="00970E64">
      <w:pPr>
        <w:pStyle w:val="Standard"/>
        <w:spacing w:after="220" w:line="240" w:lineRule="auto"/>
        <w:ind w:left="0" w:right="14" w:hanging="2"/>
      </w:pPr>
      <w:r>
        <w:rPr>
          <w:color w:val="000000"/>
        </w:rPr>
        <w:t>Signed by:</w:t>
      </w:r>
    </w:p>
    <w:p w14:paraId="7B88BEA2" w14:textId="77777777" w:rsidR="00C70972" w:rsidRDefault="00970E64">
      <w:pPr>
        <w:pStyle w:val="Standard"/>
        <w:ind w:left="0" w:right="14" w:hanging="2"/>
      </w:pPr>
      <w:r>
        <w:rPr>
          <w:color w:val="000000"/>
        </w:rPr>
        <w:t>Full name (capitals):</w:t>
      </w:r>
    </w:p>
    <w:p w14:paraId="48065226" w14:textId="77777777" w:rsidR="00C70972" w:rsidRDefault="00970E64">
      <w:pPr>
        <w:pStyle w:val="Standard"/>
        <w:ind w:left="0" w:right="14" w:hanging="2"/>
      </w:pPr>
      <w:r>
        <w:rPr>
          <w:color w:val="000000"/>
        </w:rPr>
        <w:t>Position:</w:t>
      </w:r>
    </w:p>
    <w:p w14:paraId="358A5B0A" w14:textId="77777777" w:rsidR="00C70972" w:rsidRDefault="00970E64">
      <w:pPr>
        <w:pStyle w:val="Standard"/>
        <w:spacing w:after="310" w:line="288" w:lineRule="auto"/>
        <w:ind w:left="0" w:right="14" w:hanging="2"/>
      </w:pPr>
      <w:r>
        <w:rPr>
          <w:color w:val="000000"/>
        </w:rPr>
        <w:t>Date:</w:t>
      </w:r>
    </w:p>
    <w:p w14:paraId="17D3634E" w14:textId="77777777" w:rsidR="00C70972" w:rsidRDefault="00C70972">
      <w:pPr>
        <w:pStyle w:val="Standard"/>
        <w:spacing w:after="310" w:line="288" w:lineRule="auto"/>
        <w:ind w:left="0" w:right="14" w:hanging="2"/>
      </w:pPr>
    </w:p>
    <w:p w14:paraId="2395648E" w14:textId="77777777" w:rsidR="00C70972" w:rsidRDefault="00C70972">
      <w:pPr>
        <w:pStyle w:val="Standard"/>
        <w:spacing w:after="310" w:line="288" w:lineRule="auto"/>
        <w:ind w:left="0" w:right="14" w:hanging="2"/>
      </w:pPr>
    </w:p>
    <w:p w14:paraId="353F5E6C" w14:textId="77777777" w:rsidR="00C70972" w:rsidRDefault="00C70972">
      <w:pPr>
        <w:pStyle w:val="Standard"/>
        <w:spacing w:after="310" w:line="288" w:lineRule="auto"/>
        <w:ind w:left="0" w:right="14" w:hanging="2"/>
      </w:pPr>
    </w:p>
    <w:p w14:paraId="5B162FF9" w14:textId="77777777" w:rsidR="00C70972" w:rsidRDefault="00C70972">
      <w:pPr>
        <w:pStyle w:val="Standard"/>
        <w:spacing w:after="310" w:line="288" w:lineRule="auto"/>
        <w:ind w:left="0" w:right="14" w:hanging="2"/>
      </w:pPr>
    </w:p>
    <w:p w14:paraId="7D3B3C05" w14:textId="77777777" w:rsidR="00C70972" w:rsidRDefault="00970E64">
      <w:pPr>
        <w:pStyle w:val="Heading3"/>
        <w:spacing w:after="0"/>
        <w:ind w:left="1" w:hanging="3"/>
      </w:pPr>
      <w:r>
        <w:rPr>
          <w:sz w:val="32"/>
          <w:szCs w:val="32"/>
        </w:rPr>
        <w:t>Collaboration Agreement Schedule 1: List of contracts</w:t>
      </w:r>
    </w:p>
    <w:tbl>
      <w:tblPr>
        <w:tblW w:w="9639" w:type="dxa"/>
        <w:tblInd w:w="-152" w:type="dxa"/>
        <w:tblLayout w:type="fixed"/>
        <w:tblCellMar>
          <w:left w:w="10" w:type="dxa"/>
          <w:right w:w="10" w:type="dxa"/>
        </w:tblCellMar>
        <w:tblLook w:val="04A0" w:firstRow="1" w:lastRow="0" w:firstColumn="1" w:lastColumn="0" w:noHBand="0" w:noVBand="1"/>
      </w:tblPr>
      <w:tblGrid>
        <w:gridCol w:w="2958"/>
        <w:gridCol w:w="3081"/>
        <w:gridCol w:w="3600"/>
      </w:tblGrid>
      <w:tr w:rsidR="00C70972" w14:paraId="20730A5D" w14:textId="77777777">
        <w:trPr>
          <w:trHeight w:val="932"/>
        </w:trPr>
        <w:tc>
          <w:tcPr>
            <w:tcW w:w="2958"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47A807A" w14:textId="77777777" w:rsidR="00C70972" w:rsidRDefault="00970E64">
            <w:pPr>
              <w:pStyle w:val="Standard"/>
              <w:spacing w:line="240" w:lineRule="auto"/>
              <w:ind w:left="0" w:hanging="2"/>
            </w:pPr>
            <w:r>
              <w:rPr>
                <w:b/>
                <w:color w:val="000000"/>
              </w:rPr>
              <w:t>Collaboration supplier</w:t>
            </w:r>
          </w:p>
        </w:tc>
        <w:tc>
          <w:tcPr>
            <w:tcW w:w="3081"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A9FC17B" w14:textId="77777777" w:rsidR="00C70972" w:rsidRDefault="00970E64">
            <w:pPr>
              <w:pStyle w:val="Standard"/>
              <w:spacing w:line="240" w:lineRule="auto"/>
              <w:ind w:left="0" w:hanging="2"/>
            </w:pPr>
            <w:r>
              <w:rPr>
                <w:b/>
                <w:color w:val="000000"/>
              </w:rPr>
              <w:t>Name/reference of contract</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DCE5A81" w14:textId="77777777" w:rsidR="00C70972" w:rsidRDefault="00970E64">
            <w:pPr>
              <w:pStyle w:val="Standard"/>
              <w:spacing w:line="240" w:lineRule="auto"/>
              <w:ind w:left="0" w:hanging="2"/>
            </w:pPr>
            <w:r>
              <w:rPr>
                <w:b/>
                <w:color w:val="000000"/>
              </w:rPr>
              <w:t>Effective date of contract</w:t>
            </w:r>
          </w:p>
        </w:tc>
      </w:tr>
      <w:tr w:rsidR="00C70972" w14:paraId="0FABFEC3" w14:textId="77777777">
        <w:trPr>
          <w:trHeight w:val="929"/>
        </w:trPr>
        <w:tc>
          <w:tcPr>
            <w:tcW w:w="2958"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861633B" w14:textId="77777777" w:rsidR="00C70972" w:rsidRDefault="00970E64">
            <w:pPr>
              <w:pStyle w:val="Standard"/>
              <w:spacing w:line="240" w:lineRule="auto"/>
              <w:ind w:left="0" w:hanging="2"/>
            </w:pPr>
            <w:r>
              <w:rPr>
                <w:color w:val="000000"/>
              </w:rPr>
              <w:t xml:space="preserve"> </w:t>
            </w:r>
          </w:p>
        </w:tc>
        <w:tc>
          <w:tcPr>
            <w:tcW w:w="3081"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B28B948" w14:textId="77777777" w:rsidR="00C70972" w:rsidRDefault="00970E64">
            <w:pPr>
              <w:pStyle w:val="Standard"/>
              <w:spacing w:line="240" w:lineRule="auto"/>
              <w:ind w:left="0" w:hanging="2"/>
            </w:pPr>
            <w:r>
              <w:rPr>
                <w:color w:val="000000"/>
              </w:rPr>
              <w:t xml:space="preserve"> </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458D9E4" w14:textId="77777777" w:rsidR="00C70972" w:rsidRDefault="00970E64">
            <w:pPr>
              <w:pStyle w:val="Standard"/>
              <w:spacing w:line="240" w:lineRule="auto"/>
              <w:ind w:left="0" w:hanging="2"/>
            </w:pPr>
            <w:r>
              <w:rPr>
                <w:color w:val="000000"/>
              </w:rPr>
              <w:t xml:space="preserve"> </w:t>
            </w:r>
          </w:p>
        </w:tc>
      </w:tr>
      <w:tr w:rsidR="00C70972" w14:paraId="7AADE06F" w14:textId="77777777">
        <w:trPr>
          <w:trHeight w:val="910"/>
        </w:trPr>
        <w:tc>
          <w:tcPr>
            <w:tcW w:w="2958"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45926ED" w14:textId="77777777" w:rsidR="00C70972" w:rsidRDefault="00970E64">
            <w:pPr>
              <w:pStyle w:val="Standard"/>
              <w:spacing w:line="240" w:lineRule="auto"/>
              <w:ind w:left="0" w:hanging="2"/>
            </w:pPr>
            <w:r>
              <w:rPr>
                <w:color w:val="000000"/>
              </w:rPr>
              <w:t xml:space="preserve"> </w:t>
            </w:r>
          </w:p>
        </w:tc>
        <w:tc>
          <w:tcPr>
            <w:tcW w:w="3081"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B3732C0" w14:textId="77777777" w:rsidR="00C70972" w:rsidRDefault="00970E64">
            <w:pPr>
              <w:pStyle w:val="Standard"/>
              <w:spacing w:line="240" w:lineRule="auto"/>
              <w:ind w:left="0" w:hanging="2"/>
            </w:pPr>
            <w:r>
              <w:rPr>
                <w:color w:val="000000"/>
              </w:rPr>
              <w:t xml:space="preserve"> </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FA2FC18" w14:textId="77777777" w:rsidR="00C70972" w:rsidRDefault="00970E64">
            <w:pPr>
              <w:pStyle w:val="Standard"/>
              <w:spacing w:line="240" w:lineRule="auto"/>
              <w:ind w:left="0" w:hanging="2"/>
            </w:pPr>
            <w:r>
              <w:rPr>
                <w:color w:val="000000"/>
              </w:rPr>
              <w:t xml:space="preserve"> </w:t>
            </w:r>
          </w:p>
        </w:tc>
      </w:tr>
      <w:tr w:rsidR="00C70972" w14:paraId="629D57FA" w14:textId="77777777">
        <w:trPr>
          <w:trHeight w:val="932"/>
        </w:trPr>
        <w:tc>
          <w:tcPr>
            <w:tcW w:w="2958"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B87F99B" w14:textId="77777777" w:rsidR="00C70972" w:rsidRDefault="00970E64">
            <w:pPr>
              <w:pStyle w:val="Standard"/>
              <w:spacing w:line="240" w:lineRule="auto"/>
              <w:ind w:left="0" w:hanging="2"/>
            </w:pPr>
            <w:r>
              <w:rPr>
                <w:color w:val="000000"/>
              </w:rPr>
              <w:t xml:space="preserve"> </w:t>
            </w:r>
          </w:p>
        </w:tc>
        <w:tc>
          <w:tcPr>
            <w:tcW w:w="3081"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A7FB61B" w14:textId="77777777" w:rsidR="00C70972" w:rsidRDefault="00970E64">
            <w:pPr>
              <w:pStyle w:val="Standard"/>
              <w:spacing w:line="240" w:lineRule="auto"/>
              <w:ind w:left="0" w:hanging="2"/>
            </w:pPr>
            <w:r>
              <w:rPr>
                <w:color w:val="000000"/>
              </w:rPr>
              <w:t xml:space="preserve"> </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79FAF6" w14:textId="77777777" w:rsidR="00C70972" w:rsidRDefault="00970E64">
            <w:pPr>
              <w:pStyle w:val="Standard"/>
              <w:spacing w:line="240" w:lineRule="auto"/>
              <w:ind w:left="0" w:hanging="2"/>
            </w:pPr>
            <w:r>
              <w:rPr>
                <w:color w:val="000000"/>
              </w:rPr>
              <w:t xml:space="preserve"> </w:t>
            </w:r>
          </w:p>
        </w:tc>
      </w:tr>
      <w:tr w:rsidR="00C70972" w14:paraId="239235D0" w14:textId="77777777">
        <w:trPr>
          <w:trHeight w:val="931"/>
        </w:trPr>
        <w:tc>
          <w:tcPr>
            <w:tcW w:w="2958"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944FCE5" w14:textId="77777777" w:rsidR="00C70972" w:rsidRDefault="00970E64">
            <w:pPr>
              <w:pStyle w:val="Standard"/>
              <w:spacing w:line="240" w:lineRule="auto"/>
              <w:ind w:left="0" w:hanging="2"/>
            </w:pPr>
            <w:r>
              <w:rPr>
                <w:color w:val="000000"/>
              </w:rPr>
              <w:t xml:space="preserve"> </w:t>
            </w:r>
          </w:p>
        </w:tc>
        <w:tc>
          <w:tcPr>
            <w:tcW w:w="3081"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6A6B1C8" w14:textId="77777777" w:rsidR="00C70972" w:rsidRDefault="00970E64">
            <w:pPr>
              <w:pStyle w:val="Standard"/>
              <w:spacing w:line="240" w:lineRule="auto"/>
              <w:ind w:left="0" w:hanging="2"/>
            </w:pPr>
            <w:r>
              <w:rPr>
                <w:color w:val="000000"/>
              </w:rPr>
              <w:t xml:space="preserve"> </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3FF48A1" w14:textId="77777777" w:rsidR="00C70972" w:rsidRDefault="00970E64">
            <w:pPr>
              <w:pStyle w:val="Standard"/>
              <w:spacing w:line="240" w:lineRule="auto"/>
              <w:ind w:left="0" w:hanging="2"/>
            </w:pPr>
            <w:r>
              <w:rPr>
                <w:color w:val="000000"/>
              </w:rPr>
              <w:t xml:space="preserve"> </w:t>
            </w:r>
          </w:p>
        </w:tc>
      </w:tr>
    </w:tbl>
    <w:p w14:paraId="3B2720A3" w14:textId="77777777" w:rsidR="00C70972" w:rsidRDefault="00970E64">
      <w:pPr>
        <w:pStyle w:val="Standard"/>
        <w:spacing w:line="240" w:lineRule="auto"/>
        <w:ind w:left="0" w:hanging="2"/>
      </w:pPr>
      <w:r>
        <w:rPr>
          <w:color w:val="000000"/>
        </w:rPr>
        <w:t xml:space="preserve"> </w:t>
      </w:r>
      <w:r>
        <w:rPr>
          <w:color w:val="000000"/>
        </w:rPr>
        <w:tab/>
      </w:r>
    </w:p>
    <w:p w14:paraId="671BF045" w14:textId="77777777" w:rsidR="00C70972" w:rsidRDefault="00970E64">
      <w:pPr>
        <w:pStyle w:val="Heading3"/>
        <w:pageBreakBefore/>
        <w:ind w:left="1" w:hanging="3"/>
      </w:pPr>
      <w:bookmarkStart w:id="9" w:name="_heading=h.8rcq6kdxexjg"/>
      <w:bookmarkEnd w:id="9"/>
      <w:r>
        <w:rPr>
          <w:sz w:val="32"/>
          <w:szCs w:val="32"/>
        </w:rPr>
        <w:lastRenderedPageBreak/>
        <w:t>Collaboration Agreement Schedule 2</w:t>
      </w:r>
      <w:r>
        <w:rPr>
          <w:sz w:val="22"/>
        </w:rPr>
        <w:t xml:space="preserve"> [</w:t>
      </w:r>
      <w:r>
        <w:rPr>
          <w:b/>
          <w:sz w:val="22"/>
        </w:rPr>
        <w:t>Insert Outline Collaboration Plan</w:t>
      </w:r>
      <w:r>
        <w:rPr>
          <w:sz w:val="22"/>
        </w:rPr>
        <w:t>]</w:t>
      </w:r>
    </w:p>
    <w:p w14:paraId="35DD65DA" w14:textId="77777777" w:rsidR="00C70972" w:rsidRDefault="00C70972">
      <w:pPr>
        <w:pStyle w:val="Standard"/>
        <w:ind w:left="0" w:hanging="2"/>
      </w:pPr>
    </w:p>
    <w:p w14:paraId="09992D6C" w14:textId="77777777" w:rsidR="00C70972" w:rsidRDefault="00C70972">
      <w:pPr>
        <w:pStyle w:val="Standard"/>
        <w:ind w:left="0" w:hanging="2"/>
      </w:pPr>
    </w:p>
    <w:p w14:paraId="547037D0" w14:textId="77777777" w:rsidR="00C70972" w:rsidRDefault="00C70972">
      <w:pPr>
        <w:pStyle w:val="Standard"/>
        <w:ind w:left="0" w:hanging="2"/>
      </w:pPr>
    </w:p>
    <w:p w14:paraId="701A0D83" w14:textId="77777777" w:rsidR="00C70972" w:rsidRDefault="00C70972">
      <w:pPr>
        <w:pStyle w:val="Standard"/>
        <w:ind w:left="0" w:hanging="2"/>
      </w:pPr>
    </w:p>
    <w:p w14:paraId="32854A75" w14:textId="77777777" w:rsidR="00C70972" w:rsidRDefault="00C70972">
      <w:pPr>
        <w:pStyle w:val="Standard"/>
        <w:ind w:left="0" w:hanging="2"/>
      </w:pPr>
    </w:p>
    <w:p w14:paraId="3E864BB0" w14:textId="77777777" w:rsidR="00C70972" w:rsidRDefault="00C70972">
      <w:pPr>
        <w:pStyle w:val="Standard"/>
        <w:ind w:left="0" w:hanging="2"/>
      </w:pPr>
    </w:p>
    <w:p w14:paraId="411268F8" w14:textId="77777777" w:rsidR="00C70972" w:rsidRDefault="00C70972">
      <w:pPr>
        <w:pStyle w:val="Standard"/>
        <w:ind w:left="0" w:hanging="2"/>
      </w:pPr>
    </w:p>
    <w:p w14:paraId="7A51B740" w14:textId="77777777" w:rsidR="00C70972" w:rsidRDefault="00C70972">
      <w:pPr>
        <w:pStyle w:val="Standard"/>
        <w:ind w:left="0" w:hanging="2"/>
      </w:pPr>
    </w:p>
    <w:p w14:paraId="2BF00531" w14:textId="77777777" w:rsidR="00C70972" w:rsidRDefault="00C70972">
      <w:pPr>
        <w:pStyle w:val="Standard"/>
        <w:ind w:left="0" w:hanging="2"/>
      </w:pPr>
    </w:p>
    <w:p w14:paraId="3203F4DB" w14:textId="77777777" w:rsidR="00C70972" w:rsidRDefault="00C70972">
      <w:pPr>
        <w:pStyle w:val="Standard"/>
        <w:ind w:left="0" w:hanging="2"/>
      </w:pPr>
    </w:p>
    <w:p w14:paraId="5CD5370B" w14:textId="77777777" w:rsidR="00C70972" w:rsidRDefault="00C70972">
      <w:pPr>
        <w:pStyle w:val="Standard"/>
        <w:ind w:left="0" w:hanging="2"/>
      </w:pPr>
    </w:p>
    <w:p w14:paraId="7AAD97C1" w14:textId="77777777" w:rsidR="00C70972" w:rsidRDefault="00C70972">
      <w:pPr>
        <w:pStyle w:val="Standard"/>
        <w:ind w:left="0" w:hanging="2"/>
      </w:pPr>
    </w:p>
    <w:p w14:paraId="70A3C37E" w14:textId="77777777" w:rsidR="00C70972" w:rsidRDefault="00C70972">
      <w:pPr>
        <w:pStyle w:val="Standard"/>
        <w:ind w:left="0" w:hanging="2"/>
      </w:pPr>
    </w:p>
    <w:p w14:paraId="558FA6B1" w14:textId="77777777" w:rsidR="00C70972" w:rsidRDefault="00C70972">
      <w:pPr>
        <w:pStyle w:val="Standard"/>
        <w:ind w:left="0" w:hanging="2"/>
      </w:pPr>
    </w:p>
    <w:p w14:paraId="02FAC020" w14:textId="77777777" w:rsidR="00C70972" w:rsidRDefault="00C70972">
      <w:pPr>
        <w:pStyle w:val="Standard"/>
        <w:ind w:left="0" w:hanging="2"/>
      </w:pPr>
    </w:p>
    <w:p w14:paraId="68A94DB6" w14:textId="77777777" w:rsidR="00C70972" w:rsidRDefault="00C70972">
      <w:pPr>
        <w:pStyle w:val="Standard"/>
        <w:ind w:left="0" w:hanging="2"/>
      </w:pPr>
    </w:p>
    <w:p w14:paraId="421720E7" w14:textId="77777777" w:rsidR="00C70972" w:rsidRDefault="00C70972">
      <w:pPr>
        <w:pStyle w:val="Standard"/>
        <w:ind w:left="0" w:hanging="2"/>
      </w:pPr>
    </w:p>
    <w:p w14:paraId="0C5609F9" w14:textId="77777777" w:rsidR="00C70972" w:rsidRDefault="00C70972">
      <w:pPr>
        <w:pStyle w:val="Standard"/>
        <w:ind w:left="0" w:hanging="2"/>
      </w:pPr>
    </w:p>
    <w:p w14:paraId="5BC956F1" w14:textId="77777777" w:rsidR="00C70972" w:rsidRDefault="00C70972">
      <w:pPr>
        <w:pStyle w:val="Standard"/>
        <w:ind w:left="0" w:hanging="2"/>
      </w:pPr>
    </w:p>
    <w:p w14:paraId="56195250" w14:textId="77777777" w:rsidR="00C70972" w:rsidRDefault="00C70972">
      <w:pPr>
        <w:pStyle w:val="Standard"/>
        <w:ind w:left="0" w:hanging="2"/>
      </w:pPr>
    </w:p>
    <w:p w14:paraId="24779D15" w14:textId="77777777" w:rsidR="00C70972" w:rsidRDefault="00C70972">
      <w:pPr>
        <w:pStyle w:val="Standard"/>
        <w:ind w:left="0" w:hanging="2"/>
      </w:pPr>
    </w:p>
    <w:p w14:paraId="1BD1F630" w14:textId="77777777" w:rsidR="00C70972" w:rsidRDefault="00C70972">
      <w:pPr>
        <w:pStyle w:val="Standard"/>
        <w:ind w:left="0" w:hanging="2"/>
      </w:pPr>
    </w:p>
    <w:p w14:paraId="60DE54D2" w14:textId="77777777" w:rsidR="00C70972" w:rsidRDefault="00C70972">
      <w:pPr>
        <w:pStyle w:val="Standard"/>
        <w:ind w:left="0" w:hanging="2"/>
      </w:pPr>
    </w:p>
    <w:p w14:paraId="4C68DDC5" w14:textId="77777777" w:rsidR="00C70972" w:rsidRDefault="00C70972">
      <w:pPr>
        <w:pStyle w:val="Standard"/>
        <w:ind w:left="0" w:hanging="2"/>
      </w:pPr>
    </w:p>
    <w:p w14:paraId="6E10B477" w14:textId="77777777" w:rsidR="00C70972" w:rsidRDefault="00C70972">
      <w:pPr>
        <w:pStyle w:val="Standard"/>
        <w:ind w:left="0" w:hanging="2"/>
      </w:pPr>
    </w:p>
    <w:p w14:paraId="11E83AA3" w14:textId="77777777" w:rsidR="00C70972" w:rsidRDefault="00C70972">
      <w:pPr>
        <w:pStyle w:val="Standard"/>
        <w:ind w:left="0" w:hanging="2"/>
      </w:pPr>
    </w:p>
    <w:p w14:paraId="151E2701" w14:textId="77777777" w:rsidR="00C70972" w:rsidRDefault="00C70972">
      <w:pPr>
        <w:pStyle w:val="Standard"/>
        <w:ind w:left="0" w:hanging="2"/>
      </w:pPr>
    </w:p>
    <w:p w14:paraId="40CB1626" w14:textId="77777777" w:rsidR="00C70972" w:rsidRDefault="00C70972">
      <w:pPr>
        <w:pStyle w:val="Standard"/>
        <w:ind w:left="0" w:hanging="2"/>
      </w:pPr>
    </w:p>
    <w:p w14:paraId="4A1D7FE7" w14:textId="77777777" w:rsidR="00C70972" w:rsidRDefault="00C70972">
      <w:pPr>
        <w:pStyle w:val="Standard"/>
        <w:ind w:left="0" w:hanging="2"/>
      </w:pPr>
    </w:p>
    <w:p w14:paraId="68C0A16C" w14:textId="77777777" w:rsidR="00C70972" w:rsidRDefault="00C70972">
      <w:pPr>
        <w:pStyle w:val="Standard"/>
        <w:ind w:left="0" w:hanging="2"/>
      </w:pPr>
    </w:p>
    <w:p w14:paraId="40FDAAA3" w14:textId="77777777" w:rsidR="00C70972" w:rsidRDefault="00C70972">
      <w:pPr>
        <w:pStyle w:val="Standard"/>
        <w:ind w:left="0" w:hanging="2"/>
      </w:pPr>
    </w:p>
    <w:p w14:paraId="5E881976" w14:textId="77777777" w:rsidR="00C70972" w:rsidRDefault="00C70972">
      <w:pPr>
        <w:pStyle w:val="Standard"/>
        <w:ind w:left="0" w:hanging="2"/>
      </w:pPr>
    </w:p>
    <w:p w14:paraId="2645B370" w14:textId="77777777" w:rsidR="00C70972" w:rsidRDefault="00C70972">
      <w:pPr>
        <w:pStyle w:val="Standard"/>
        <w:ind w:left="0" w:hanging="2"/>
      </w:pPr>
    </w:p>
    <w:p w14:paraId="5B0194EB" w14:textId="77777777" w:rsidR="00C70972" w:rsidRDefault="00C70972">
      <w:pPr>
        <w:pStyle w:val="Standard"/>
        <w:ind w:left="0" w:hanging="2"/>
      </w:pPr>
    </w:p>
    <w:p w14:paraId="66BAF547" w14:textId="77777777" w:rsidR="00C70972" w:rsidRDefault="00C70972">
      <w:pPr>
        <w:pStyle w:val="Standard"/>
        <w:ind w:left="0" w:hanging="2"/>
      </w:pPr>
    </w:p>
    <w:p w14:paraId="2D6092F0" w14:textId="77777777" w:rsidR="00C70972" w:rsidRDefault="00C70972">
      <w:pPr>
        <w:pStyle w:val="Standard"/>
        <w:ind w:left="0" w:hanging="2"/>
      </w:pPr>
    </w:p>
    <w:p w14:paraId="6CF1DB79" w14:textId="77777777" w:rsidR="00C70972" w:rsidRDefault="00C70972">
      <w:pPr>
        <w:pStyle w:val="Standard"/>
        <w:ind w:left="0" w:hanging="2"/>
      </w:pPr>
    </w:p>
    <w:p w14:paraId="157DAC71" w14:textId="77777777" w:rsidR="00C70972" w:rsidRDefault="00C70972">
      <w:pPr>
        <w:pStyle w:val="Standard"/>
        <w:ind w:left="0" w:hanging="2"/>
      </w:pPr>
    </w:p>
    <w:p w14:paraId="114D2BB8" w14:textId="77777777" w:rsidR="00C70972" w:rsidRDefault="00C70972">
      <w:pPr>
        <w:pStyle w:val="Standard"/>
        <w:ind w:left="0" w:hanging="2"/>
      </w:pPr>
    </w:p>
    <w:p w14:paraId="5892DBF4" w14:textId="77777777" w:rsidR="00C70972" w:rsidRDefault="00C70972">
      <w:pPr>
        <w:pStyle w:val="Standard"/>
        <w:ind w:left="0" w:hanging="2"/>
      </w:pPr>
    </w:p>
    <w:p w14:paraId="150CFCA1" w14:textId="77777777" w:rsidR="00C70972" w:rsidRDefault="00C70972">
      <w:pPr>
        <w:pStyle w:val="Standard"/>
        <w:ind w:left="0" w:hanging="2"/>
      </w:pPr>
    </w:p>
    <w:p w14:paraId="2E446FED" w14:textId="77777777" w:rsidR="00C70972" w:rsidRDefault="00C70972">
      <w:pPr>
        <w:pStyle w:val="Standard"/>
        <w:ind w:left="0" w:hanging="2"/>
      </w:pPr>
    </w:p>
    <w:p w14:paraId="12869CDC" w14:textId="77777777" w:rsidR="00C70972" w:rsidRDefault="00C70972">
      <w:pPr>
        <w:pStyle w:val="Standard"/>
        <w:ind w:left="0" w:hanging="2"/>
      </w:pPr>
    </w:p>
    <w:p w14:paraId="513C5B85" w14:textId="77777777" w:rsidR="00C70972" w:rsidRDefault="00C70972">
      <w:pPr>
        <w:pStyle w:val="Standard"/>
        <w:ind w:left="0" w:hanging="2"/>
      </w:pPr>
    </w:p>
    <w:p w14:paraId="138FCE9E" w14:textId="77777777" w:rsidR="00C70972" w:rsidRDefault="00C70972">
      <w:pPr>
        <w:pStyle w:val="Standard"/>
        <w:ind w:left="0" w:hanging="2"/>
      </w:pPr>
    </w:p>
    <w:p w14:paraId="0EF639F3" w14:textId="77777777" w:rsidR="00C70972" w:rsidRDefault="00C70972">
      <w:pPr>
        <w:pStyle w:val="Standard"/>
        <w:ind w:left="0" w:hanging="2"/>
      </w:pPr>
    </w:p>
    <w:p w14:paraId="1719DBBF" w14:textId="77777777" w:rsidR="00C70972" w:rsidRDefault="00C70972">
      <w:pPr>
        <w:pStyle w:val="Standard"/>
        <w:ind w:left="0" w:hanging="2"/>
      </w:pPr>
    </w:p>
    <w:p w14:paraId="560FF844" w14:textId="77777777" w:rsidR="00C70972" w:rsidRDefault="00C70972">
      <w:pPr>
        <w:pStyle w:val="Standard"/>
        <w:ind w:left="0" w:hanging="2"/>
      </w:pPr>
    </w:p>
    <w:p w14:paraId="3DB4264A" w14:textId="77777777" w:rsidR="00C70972" w:rsidRDefault="00C70972">
      <w:pPr>
        <w:pStyle w:val="Standard"/>
        <w:ind w:left="0" w:hanging="2"/>
      </w:pPr>
    </w:p>
    <w:p w14:paraId="432DB9B4" w14:textId="77777777" w:rsidR="00C70972" w:rsidRDefault="00970E64">
      <w:pPr>
        <w:pStyle w:val="Heading2"/>
        <w:ind w:left="1" w:hanging="3"/>
      </w:pPr>
      <w:r>
        <w:lastRenderedPageBreak/>
        <w:t>Schedule 4: Alternative clauses</w:t>
      </w:r>
    </w:p>
    <w:p w14:paraId="4C39F98B" w14:textId="77777777" w:rsidR="00C70972" w:rsidRDefault="00970E64">
      <w:pPr>
        <w:pStyle w:val="Heading3"/>
        <w:tabs>
          <w:tab w:val="center" w:pos="1390"/>
          <w:tab w:val="center" w:pos="2741"/>
        </w:tabs>
        <w:ind w:left="155" w:hanging="720"/>
      </w:pPr>
      <w:r>
        <w:t xml:space="preserve">1. </w:t>
      </w:r>
      <w:r>
        <w:tab/>
        <w:t>Introduction</w:t>
      </w:r>
    </w:p>
    <w:p w14:paraId="67272A74" w14:textId="77777777" w:rsidR="00C70972" w:rsidRDefault="00970E64">
      <w:pPr>
        <w:pStyle w:val="Standard"/>
        <w:spacing w:after="480" w:line="240" w:lineRule="auto"/>
        <w:ind w:left="424" w:right="162" w:hanging="708"/>
      </w:pPr>
      <w:r>
        <w:rPr>
          <w:color w:val="000000"/>
        </w:rPr>
        <w:t xml:space="preserve">1.1 </w:t>
      </w:r>
      <w:r>
        <w:rPr>
          <w:color w:val="000000"/>
        </w:rPr>
        <w:tab/>
        <w:t>This Schedule specifies the alternative clauses that may be requested in the Order Form and, if requested in the Order Form, will apply to this Call-Off Contract.</w:t>
      </w:r>
    </w:p>
    <w:p w14:paraId="64947FA0" w14:textId="77777777" w:rsidR="00C70972" w:rsidRDefault="00970E64">
      <w:pPr>
        <w:pStyle w:val="Heading3"/>
        <w:tabs>
          <w:tab w:val="center" w:pos="1390"/>
          <w:tab w:val="center" w:pos="3076"/>
        </w:tabs>
        <w:ind w:left="155" w:hanging="720"/>
      </w:pPr>
      <w:r>
        <w:t xml:space="preserve">2. </w:t>
      </w:r>
      <w:r>
        <w:tab/>
        <w:t>Clauses selected</w:t>
      </w:r>
    </w:p>
    <w:p w14:paraId="2FF11503" w14:textId="77777777" w:rsidR="00C70972" w:rsidRDefault="00970E64">
      <w:pPr>
        <w:pStyle w:val="Standard"/>
        <w:spacing w:line="480" w:lineRule="auto"/>
        <w:ind w:left="424" w:right="162" w:hanging="708"/>
      </w:pPr>
      <w:r>
        <w:rPr>
          <w:color w:val="000000"/>
        </w:rPr>
        <w:t xml:space="preserve">2.1 </w:t>
      </w:r>
      <w:r>
        <w:rPr>
          <w:color w:val="000000"/>
        </w:rPr>
        <w:tab/>
        <w:t>The Buyer may, in the Order Form, request the following alternative Clauses:</w:t>
      </w:r>
    </w:p>
    <w:p w14:paraId="4EBFDF8B" w14:textId="77777777" w:rsidR="00C70972" w:rsidRDefault="00970E64">
      <w:pPr>
        <w:pStyle w:val="Standard"/>
        <w:spacing w:line="480" w:lineRule="auto"/>
        <w:ind w:left="708" w:right="162" w:hanging="708"/>
      </w:pPr>
      <w:r>
        <w:rPr>
          <w:color w:val="000000"/>
        </w:rPr>
        <w:t xml:space="preserve">2.1.1 </w:t>
      </w:r>
      <w:r>
        <w:rPr>
          <w:color w:val="000000"/>
        </w:rPr>
        <w:tab/>
        <w:t>Scots Law and Jurisdiction</w:t>
      </w:r>
    </w:p>
    <w:p w14:paraId="31EFADF7" w14:textId="77777777" w:rsidR="00C70972" w:rsidRDefault="00970E64">
      <w:pPr>
        <w:pStyle w:val="Standard"/>
        <w:ind w:left="708" w:right="14" w:hanging="706"/>
      </w:pPr>
      <w:r>
        <w:rPr>
          <w:color w:val="000000"/>
        </w:rPr>
        <w:t xml:space="preserve">2.1.2 </w:t>
      </w:r>
      <w:r>
        <w:rPr>
          <w:color w:val="000000"/>
        </w:rPr>
        <w:tab/>
        <w:t>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52F1A7BC" w14:textId="77777777" w:rsidR="00C70972" w:rsidRDefault="00C70972">
      <w:pPr>
        <w:pStyle w:val="Standard"/>
        <w:ind w:left="708" w:right="14" w:hanging="706"/>
        <w:rPr>
          <w:color w:val="000000"/>
        </w:rPr>
      </w:pPr>
    </w:p>
    <w:p w14:paraId="1BBCAA52" w14:textId="77777777" w:rsidR="00C70972" w:rsidRDefault="00970E64">
      <w:pPr>
        <w:pStyle w:val="Standard"/>
        <w:spacing w:after="310" w:line="288" w:lineRule="auto"/>
        <w:ind w:left="708" w:right="14" w:hanging="706"/>
      </w:pPr>
      <w:r>
        <w:rPr>
          <w:color w:val="000000"/>
        </w:rPr>
        <w:t xml:space="preserve">2.1.3 </w:t>
      </w:r>
      <w:r>
        <w:rPr>
          <w:color w:val="000000"/>
        </w:rPr>
        <w:tab/>
        <w:t>Reference to England and Wales in Working Days definition within the Glossary and interpretations section will be replaced with Scotland.</w:t>
      </w:r>
    </w:p>
    <w:p w14:paraId="2FDEC928" w14:textId="77777777" w:rsidR="00C70972" w:rsidRDefault="00970E64">
      <w:pPr>
        <w:pStyle w:val="Standard"/>
        <w:spacing w:after="310" w:line="288" w:lineRule="auto"/>
        <w:ind w:left="708" w:right="14" w:hanging="706"/>
      </w:pPr>
      <w:r>
        <w:rPr>
          <w:color w:val="000000"/>
        </w:rPr>
        <w:t xml:space="preserve">2.1.4 </w:t>
      </w:r>
      <w:r>
        <w:rPr>
          <w:color w:val="000000"/>
        </w:rPr>
        <w:tab/>
      </w:r>
      <w:r>
        <w:rPr>
          <w:color w:val="000000"/>
        </w:rPr>
        <w:tab/>
        <w:t>References to the Contracts (Rights of Third Parties) Act 1999 will be removed in clause 27.1. Reference to the Freedom of Information Act 2000 within the defined terms for ‘</w:t>
      </w:r>
      <w:proofErr w:type="spellStart"/>
      <w:r>
        <w:rPr>
          <w:color w:val="000000"/>
        </w:rPr>
        <w:t>FoIA</w:t>
      </w:r>
      <w:proofErr w:type="spellEnd"/>
      <w:r>
        <w:rPr>
          <w:color w:val="000000"/>
        </w:rPr>
        <w:t>/Freedom of Information Act’ to be replaced with Freedom of Information (Scotland) Act 2002.</w:t>
      </w:r>
    </w:p>
    <w:p w14:paraId="10D7D44F" w14:textId="77777777" w:rsidR="00C70972" w:rsidRDefault="00970E64">
      <w:pPr>
        <w:pStyle w:val="Standard"/>
        <w:spacing w:after="342" w:line="240" w:lineRule="auto"/>
        <w:ind w:left="708" w:right="14" w:hanging="706"/>
      </w:pPr>
      <w:r>
        <w:rPr>
          <w:color w:val="000000"/>
        </w:rPr>
        <w:t>2.1.5</w:t>
      </w:r>
      <w:r>
        <w:rPr>
          <w:color w:val="000000"/>
        </w:rPr>
        <w:tab/>
      </w:r>
      <w:r>
        <w:rPr>
          <w:color w:val="000000"/>
        </w:rPr>
        <w:tab/>
        <w:t>Reference to the Supply of Goods and Services Act 1982 will be removed in incorporated Framework Agreement clause 4.1.</w:t>
      </w:r>
    </w:p>
    <w:p w14:paraId="42F886D5" w14:textId="77777777" w:rsidR="00C70972" w:rsidRDefault="00970E64">
      <w:pPr>
        <w:pStyle w:val="Standard"/>
        <w:spacing w:after="342" w:line="240" w:lineRule="auto"/>
        <w:ind w:left="708" w:right="14" w:hanging="706"/>
      </w:pPr>
      <w:r>
        <w:rPr>
          <w:color w:val="000000"/>
        </w:rPr>
        <w:t xml:space="preserve">2.1.6 </w:t>
      </w:r>
      <w:r>
        <w:rPr>
          <w:color w:val="000000"/>
        </w:rPr>
        <w:tab/>
        <w:t>References to “tort” will be replaced with “delict” throughout</w:t>
      </w:r>
    </w:p>
    <w:p w14:paraId="535972B1" w14:textId="77777777" w:rsidR="00C70972" w:rsidRDefault="00970E64">
      <w:pPr>
        <w:pStyle w:val="Standard"/>
        <w:tabs>
          <w:tab w:val="center" w:pos="1696"/>
          <w:tab w:val="center" w:pos="6204"/>
        </w:tabs>
        <w:spacing w:after="310" w:line="288" w:lineRule="auto"/>
        <w:ind w:left="424" w:hanging="708"/>
      </w:pPr>
      <w:r>
        <w:rPr>
          <w:color w:val="000000"/>
        </w:rPr>
        <w:t xml:space="preserve">2.2 </w:t>
      </w:r>
      <w:r>
        <w:rPr>
          <w:color w:val="000000"/>
        </w:rPr>
        <w:tab/>
        <w:t>The Buyer may, in the Order Form, request the following Alternative Clauses:</w:t>
      </w:r>
    </w:p>
    <w:p w14:paraId="2991DDEC" w14:textId="77777777" w:rsidR="00C70972" w:rsidRDefault="00970E64">
      <w:pPr>
        <w:pStyle w:val="Standard"/>
        <w:spacing w:after="480" w:line="240" w:lineRule="auto"/>
        <w:ind w:left="709" w:right="14" w:hanging="711"/>
      </w:pPr>
      <w:r>
        <w:rPr>
          <w:color w:val="000000"/>
        </w:rPr>
        <w:t xml:space="preserve">2.2.1 </w:t>
      </w:r>
      <w:r>
        <w:rPr>
          <w:color w:val="000000"/>
        </w:rPr>
        <w:tab/>
        <w:t>Northern Ireland Law (see paragraph 2.3, 2.4, 2.5, 2.6 and 2.7 of this Schedule)</w:t>
      </w:r>
    </w:p>
    <w:p w14:paraId="5BFB769B" w14:textId="77777777" w:rsidR="00C70972" w:rsidRDefault="00970E64">
      <w:pPr>
        <w:pStyle w:val="Heading4"/>
        <w:tabs>
          <w:tab w:val="center" w:pos="1803"/>
          <w:tab w:val="center" w:pos="3223"/>
        </w:tabs>
        <w:spacing w:after="40" w:line="240" w:lineRule="auto"/>
        <w:ind w:left="489" w:hanging="773"/>
      </w:pPr>
      <w:r>
        <w:rPr>
          <w:b w:val="0"/>
          <w:color w:val="434343"/>
          <w:sz w:val="24"/>
          <w:szCs w:val="24"/>
        </w:rPr>
        <w:t xml:space="preserve">2.3 </w:t>
      </w:r>
      <w:r>
        <w:rPr>
          <w:b w:val="0"/>
          <w:color w:val="434343"/>
          <w:sz w:val="24"/>
          <w:szCs w:val="24"/>
        </w:rPr>
        <w:tab/>
        <w:t>Discrimination</w:t>
      </w:r>
    </w:p>
    <w:p w14:paraId="59020A46" w14:textId="77777777" w:rsidR="00C70972" w:rsidRDefault="00970E64">
      <w:pPr>
        <w:pStyle w:val="Standard"/>
        <w:spacing w:after="310" w:line="288" w:lineRule="auto"/>
        <w:ind w:left="709" w:right="14" w:hanging="711"/>
      </w:pPr>
      <w:r>
        <w:rPr>
          <w:color w:val="000000"/>
        </w:rPr>
        <w:t xml:space="preserve">2.3.1 </w:t>
      </w:r>
      <w:r>
        <w:rPr>
          <w:color w:val="000000"/>
        </w:rPr>
        <w:tab/>
        <w:t>The Supplier will comply with all applicable fair employment, equality of treatment and anti-discrimination legislation, including, in particular the:</w:t>
      </w:r>
    </w:p>
    <w:p w14:paraId="3E5103D6" w14:textId="77777777" w:rsidR="00C70972" w:rsidRDefault="00970E64">
      <w:pPr>
        <w:pStyle w:val="Standard"/>
        <w:ind w:left="0" w:right="14" w:hanging="2"/>
      </w:pPr>
      <w:r>
        <w:rPr>
          <w:color w:val="000000"/>
        </w:rPr>
        <w:t>Employment (Northern Ireland) Order 2002</w:t>
      </w:r>
    </w:p>
    <w:p w14:paraId="450CEB81" w14:textId="77777777" w:rsidR="00C70972" w:rsidRDefault="00970E64">
      <w:pPr>
        <w:pStyle w:val="Standard"/>
        <w:ind w:left="0" w:right="14" w:hanging="2"/>
      </w:pPr>
      <w:r>
        <w:rPr>
          <w:color w:val="000000"/>
        </w:rPr>
        <w:t>Fair Employment and Treatment (Northern Ireland) Order 1998</w:t>
      </w:r>
    </w:p>
    <w:p w14:paraId="1BB387A3" w14:textId="77777777" w:rsidR="00C70972" w:rsidRDefault="00970E64">
      <w:pPr>
        <w:pStyle w:val="Standard"/>
        <w:ind w:left="0" w:right="14" w:hanging="2"/>
      </w:pPr>
      <w:r>
        <w:rPr>
          <w:color w:val="000000"/>
        </w:rPr>
        <w:t>Sex Discrimination (Northern Ireland) Order 1976 and 1988</w:t>
      </w:r>
    </w:p>
    <w:p w14:paraId="51672E8A" w14:textId="77777777" w:rsidR="00C70972" w:rsidRDefault="00970E64">
      <w:pPr>
        <w:pStyle w:val="Standard"/>
        <w:ind w:left="0" w:right="14" w:hanging="2"/>
      </w:pPr>
      <w:r>
        <w:rPr>
          <w:color w:val="000000"/>
        </w:rPr>
        <w:t>Employment Equality (Sexual Orientation) Regulations (Northern Ireland) 2003</w:t>
      </w:r>
    </w:p>
    <w:p w14:paraId="7E71320E" w14:textId="77777777" w:rsidR="00C70972" w:rsidRDefault="00970E64">
      <w:pPr>
        <w:pStyle w:val="Standard"/>
        <w:ind w:left="0" w:right="14" w:hanging="2"/>
      </w:pPr>
      <w:r>
        <w:rPr>
          <w:color w:val="000000"/>
        </w:rPr>
        <w:t>Equal Pay Act (Northern Ireland) 1970</w:t>
      </w:r>
    </w:p>
    <w:p w14:paraId="579A3FB1" w14:textId="77777777" w:rsidR="00C70972" w:rsidRDefault="00970E64">
      <w:pPr>
        <w:pStyle w:val="Standard"/>
        <w:ind w:left="0" w:right="14" w:hanging="2"/>
      </w:pPr>
      <w:r>
        <w:rPr>
          <w:color w:val="000000"/>
        </w:rPr>
        <w:t>Disability Discrimination Act 1995</w:t>
      </w:r>
    </w:p>
    <w:p w14:paraId="538A45D6" w14:textId="77777777" w:rsidR="00C70972" w:rsidRDefault="00970E64">
      <w:pPr>
        <w:pStyle w:val="Standard"/>
        <w:ind w:left="0" w:right="14" w:hanging="2"/>
      </w:pPr>
      <w:r>
        <w:rPr>
          <w:color w:val="000000"/>
        </w:rPr>
        <w:t>Race Relations (Northern Ireland) Order 1997</w:t>
      </w:r>
    </w:p>
    <w:p w14:paraId="7AA60917" w14:textId="77777777" w:rsidR="00C70972" w:rsidRDefault="00970E64">
      <w:pPr>
        <w:pStyle w:val="Standard"/>
        <w:ind w:left="0" w:right="14" w:hanging="2"/>
      </w:pPr>
      <w:r>
        <w:rPr>
          <w:color w:val="000000"/>
        </w:rPr>
        <w:t>Employment Relations (Northern Ireland) Order 1999 and Employment Rights (Northern Ireland) Order 1996</w:t>
      </w:r>
    </w:p>
    <w:p w14:paraId="4EB7BC34" w14:textId="77777777" w:rsidR="00C70972" w:rsidRDefault="00970E64">
      <w:pPr>
        <w:pStyle w:val="Standard"/>
        <w:ind w:left="0" w:right="14" w:hanging="2"/>
      </w:pPr>
      <w:r>
        <w:rPr>
          <w:color w:val="000000"/>
        </w:rPr>
        <w:t>Employment Equality (Age) Regulations (Northern Ireland) 2006</w:t>
      </w:r>
    </w:p>
    <w:p w14:paraId="79BBF2AD" w14:textId="77777777" w:rsidR="00C70972" w:rsidRDefault="00970E64">
      <w:pPr>
        <w:pStyle w:val="Standard"/>
        <w:ind w:left="0" w:right="14" w:hanging="2"/>
      </w:pPr>
      <w:r>
        <w:rPr>
          <w:color w:val="000000"/>
        </w:rPr>
        <w:t>Part-time Workers (Prevention of less Favourable Treatment) Regulation 2000</w:t>
      </w:r>
    </w:p>
    <w:p w14:paraId="3A59C43E" w14:textId="77777777" w:rsidR="00C70972" w:rsidRDefault="00970E64">
      <w:pPr>
        <w:pStyle w:val="Standard"/>
        <w:ind w:left="0" w:right="14" w:hanging="2"/>
      </w:pPr>
      <w:r>
        <w:rPr>
          <w:color w:val="000000"/>
        </w:rPr>
        <w:lastRenderedPageBreak/>
        <w:t>Fixed-term Employees (Prevention of Less Favourable Treatment) Regulations 2002</w:t>
      </w:r>
    </w:p>
    <w:p w14:paraId="20CA5FDC" w14:textId="77777777" w:rsidR="00C70972" w:rsidRDefault="00970E64">
      <w:pPr>
        <w:pStyle w:val="Standard"/>
        <w:ind w:left="0" w:right="14" w:hanging="2"/>
      </w:pPr>
      <w:r>
        <w:rPr>
          <w:color w:val="000000"/>
        </w:rPr>
        <w:t>The Disability Discrimination (Northern Ireland) Order 2006</w:t>
      </w:r>
    </w:p>
    <w:p w14:paraId="0ECC2C87" w14:textId="77777777" w:rsidR="00C70972" w:rsidRDefault="00970E64">
      <w:pPr>
        <w:pStyle w:val="Standard"/>
        <w:ind w:left="0" w:right="14" w:hanging="2"/>
      </w:pPr>
      <w:r>
        <w:rPr>
          <w:color w:val="000000"/>
        </w:rPr>
        <w:t>The Employment Relations (Northern Ireland) Order 2004</w:t>
      </w:r>
    </w:p>
    <w:p w14:paraId="49D4F3F6" w14:textId="77777777" w:rsidR="00C70972" w:rsidRDefault="00970E64">
      <w:pPr>
        <w:pStyle w:val="Standard"/>
        <w:ind w:left="0" w:right="14" w:hanging="2"/>
      </w:pPr>
      <w:r>
        <w:rPr>
          <w:color w:val="000000"/>
        </w:rPr>
        <w:t>Equality Act (Sexual Orientation) Regulations (Northern Ireland) 2006</w:t>
      </w:r>
    </w:p>
    <w:p w14:paraId="099FF1B2" w14:textId="77777777" w:rsidR="00C70972" w:rsidRDefault="00970E64">
      <w:pPr>
        <w:pStyle w:val="Standard"/>
        <w:ind w:left="0" w:right="14" w:hanging="2"/>
      </w:pPr>
      <w:r>
        <w:rPr>
          <w:color w:val="000000"/>
        </w:rPr>
        <w:t>Employment Relations (Northern Ireland) Order 2004</w:t>
      </w:r>
    </w:p>
    <w:p w14:paraId="5807FE86" w14:textId="77777777" w:rsidR="00C70972" w:rsidRDefault="00970E64">
      <w:pPr>
        <w:pStyle w:val="Standard"/>
        <w:ind w:left="0" w:right="14" w:hanging="2"/>
      </w:pPr>
      <w:r>
        <w:rPr>
          <w:color w:val="000000"/>
        </w:rPr>
        <w:t>Work and Families (Northern Ireland) Order 2006</w:t>
      </w:r>
    </w:p>
    <w:p w14:paraId="45BC31BF" w14:textId="77777777" w:rsidR="00C70972" w:rsidRDefault="00C70972">
      <w:pPr>
        <w:pStyle w:val="Standard"/>
        <w:spacing w:after="310" w:line="288" w:lineRule="auto"/>
        <w:ind w:left="283" w:right="14" w:hanging="708"/>
        <w:rPr>
          <w:color w:val="000000"/>
        </w:rPr>
      </w:pPr>
    </w:p>
    <w:p w14:paraId="5FCD48C6" w14:textId="77777777" w:rsidR="00C70972" w:rsidRDefault="00970E64">
      <w:pPr>
        <w:pStyle w:val="Standard"/>
        <w:spacing w:after="310" w:line="288" w:lineRule="auto"/>
        <w:ind w:left="283" w:right="14" w:hanging="708"/>
      </w:pPr>
      <w:r>
        <w:rPr>
          <w:color w:val="000000"/>
        </w:rPr>
        <w:t xml:space="preserve">            and will use its best endeavours to ensure that in its employment policies and practices and in the delivery of the services required of the Supplier under this Call-Off Contract it promotes equality of treatment and opportunity between:</w:t>
      </w:r>
    </w:p>
    <w:p w14:paraId="616DAC58" w14:textId="77777777" w:rsidR="00C70972" w:rsidRDefault="00970E64">
      <w:pPr>
        <w:pStyle w:val="Standard"/>
        <w:spacing w:after="26" w:line="240" w:lineRule="auto"/>
        <w:ind w:left="849" w:right="14" w:hanging="563"/>
      </w:pPr>
      <w:r>
        <w:rPr>
          <w:color w:val="000000"/>
        </w:rPr>
        <w:t>persons of different religious beliefs or political opinions</w:t>
      </w:r>
    </w:p>
    <w:p w14:paraId="477992B2" w14:textId="77777777" w:rsidR="00C70972" w:rsidRDefault="00970E64">
      <w:pPr>
        <w:pStyle w:val="Standard"/>
        <w:spacing w:after="28" w:line="240" w:lineRule="auto"/>
        <w:ind w:left="849" w:right="14" w:hanging="563"/>
      </w:pPr>
      <w:r>
        <w:rPr>
          <w:color w:val="000000"/>
        </w:rPr>
        <w:t>men and women or married and unmarried persons</w:t>
      </w:r>
    </w:p>
    <w:p w14:paraId="1DFD91A1" w14:textId="77777777" w:rsidR="00C70972" w:rsidRDefault="00970E64">
      <w:pPr>
        <w:pStyle w:val="Standard"/>
        <w:spacing w:after="5" w:line="240" w:lineRule="auto"/>
        <w:ind w:left="849" w:right="14" w:hanging="563"/>
      </w:pPr>
      <w:r>
        <w:rPr>
          <w:color w:val="000000"/>
        </w:rPr>
        <w:t>persons with and without dependants (including women who are pregnant or on maternity leave and men on paternity leave)</w:t>
      </w:r>
    </w:p>
    <w:p w14:paraId="23C89499" w14:textId="77777777" w:rsidR="00C70972" w:rsidRDefault="00970E64">
      <w:pPr>
        <w:pStyle w:val="Standard"/>
        <w:spacing w:after="9" w:line="240" w:lineRule="auto"/>
        <w:ind w:left="849" w:right="14" w:hanging="563"/>
      </w:pPr>
      <w:r>
        <w:rPr>
          <w:color w:val="000000"/>
        </w:rPr>
        <w:t>persons of different racial groups (within the meaning of the Race Relations (Northern Ireland) Order 1997)</w:t>
      </w:r>
    </w:p>
    <w:p w14:paraId="60F97384" w14:textId="77777777" w:rsidR="00C70972" w:rsidRDefault="00970E64">
      <w:pPr>
        <w:pStyle w:val="Standard"/>
        <w:spacing w:after="7" w:line="240" w:lineRule="auto"/>
        <w:ind w:left="849" w:right="14" w:hanging="563"/>
      </w:pPr>
      <w:r>
        <w:rPr>
          <w:color w:val="000000"/>
        </w:rPr>
        <w:t>persons with and without a disability (within the meaning of the Disability Discrimination Act 1995)</w:t>
      </w:r>
    </w:p>
    <w:p w14:paraId="5CD18929" w14:textId="77777777" w:rsidR="00C70972" w:rsidRDefault="00970E64">
      <w:pPr>
        <w:pStyle w:val="Standard"/>
        <w:spacing w:after="26" w:line="240" w:lineRule="auto"/>
        <w:ind w:left="849" w:right="14" w:hanging="563"/>
      </w:pPr>
      <w:r>
        <w:rPr>
          <w:color w:val="000000"/>
        </w:rPr>
        <w:t>persons of different ages</w:t>
      </w:r>
    </w:p>
    <w:p w14:paraId="6D87CD8C" w14:textId="77777777" w:rsidR="00C70972" w:rsidRDefault="00970E64">
      <w:pPr>
        <w:pStyle w:val="Standard"/>
        <w:spacing w:after="310" w:line="288" w:lineRule="auto"/>
        <w:ind w:left="849" w:right="14" w:hanging="563"/>
      </w:pPr>
      <w:r>
        <w:rPr>
          <w:color w:val="000000"/>
        </w:rPr>
        <w:t>persons of differing sexual orientation</w:t>
      </w:r>
    </w:p>
    <w:p w14:paraId="0DE56408" w14:textId="77777777" w:rsidR="00C70972" w:rsidRDefault="00970E64">
      <w:pPr>
        <w:pStyle w:val="Standard"/>
        <w:spacing w:after="480" w:line="240" w:lineRule="auto"/>
        <w:ind w:left="709" w:right="14" w:hanging="711"/>
      </w:pPr>
      <w:r>
        <w:rPr>
          <w:color w:val="000000"/>
        </w:rPr>
        <w:t xml:space="preserve">2.3.2 </w:t>
      </w:r>
      <w:r>
        <w:rPr>
          <w:color w:val="000000"/>
        </w:rPr>
        <w:tab/>
        <w:t>The Supplier will take all reasonable steps to secure the observance of clause 2.3.1 of this Schedule by all Supplier Staff.</w:t>
      </w:r>
    </w:p>
    <w:p w14:paraId="343B373C" w14:textId="77777777" w:rsidR="00C70972" w:rsidRDefault="00970E64">
      <w:pPr>
        <w:pStyle w:val="Heading4"/>
        <w:tabs>
          <w:tab w:val="center" w:pos="1803"/>
          <w:tab w:val="center" w:pos="4218"/>
        </w:tabs>
        <w:spacing w:after="40" w:line="240" w:lineRule="auto"/>
        <w:ind w:left="489" w:hanging="773"/>
      </w:pPr>
      <w:r>
        <w:rPr>
          <w:b w:val="0"/>
          <w:color w:val="434343"/>
          <w:sz w:val="24"/>
          <w:szCs w:val="24"/>
        </w:rPr>
        <w:t xml:space="preserve">2.4 </w:t>
      </w:r>
      <w:r>
        <w:rPr>
          <w:b w:val="0"/>
          <w:color w:val="434343"/>
          <w:sz w:val="24"/>
          <w:szCs w:val="24"/>
        </w:rPr>
        <w:tab/>
        <w:t>Equality policies and practices</w:t>
      </w:r>
    </w:p>
    <w:p w14:paraId="5EC2D8B4" w14:textId="77777777" w:rsidR="00C70972" w:rsidRDefault="00970E64">
      <w:pPr>
        <w:pStyle w:val="Standard"/>
        <w:spacing w:after="310" w:line="288" w:lineRule="auto"/>
        <w:ind w:left="709" w:right="14" w:hanging="711"/>
      </w:pPr>
      <w:r>
        <w:rPr>
          <w:color w:val="000000"/>
        </w:rPr>
        <w:t xml:space="preserve">2.4.1 </w:t>
      </w:r>
      <w:r>
        <w:rPr>
          <w:color w:val="000000"/>
        </w:rPr>
        <w:tab/>
      </w:r>
      <w:r>
        <w:rPr>
          <w:color w:val="000000"/>
        </w:rP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Buyer will be entitled to receive upon request a copy of the policy.</w:t>
      </w:r>
    </w:p>
    <w:p w14:paraId="74005E69" w14:textId="77777777" w:rsidR="00C70972" w:rsidRDefault="00970E64">
      <w:pPr>
        <w:pStyle w:val="Standard"/>
        <w:spacing w:after="310" w:line="288" w:lineRule="auto"/>
        <w:ind w:left="709" w:right="14" w:hanging="711"/>
      </w:pPr>
      <w:r>
        <w:rPr>
          <w:color w:val="000000"/>
        </w:rPr>
        <w:t xml:space="preserve">2.4.2 </w:t>
      </w:r>
      <w:r>
        <w:rPr>
          <w:color w:val="000000"/>
        </w:rPr>
        <w:tab/>
        <w:t>The Supplier will take all reasonable steps to ensure that all of the Supplier Staff comply with its equal opportunities policies (referred to in clause 2.3 above). These steps will include:</w:t>
      </w:r>
    </w:p>
    <w:p w14:paraId="4D32C6FF" w14:textId="77777777" w:rsidR="00C70972" w:rsidRDefault="00970E64">
      <w:pPr>
        <w:pStyle w:val="Standard"/>
        <w:spacing w:after="28" w:line="240" w:lineRule="auto"/>
        <w:ind w:left="850" w:right="14" w:hanging="568"/>
      </w:pPr>
      <w:r>
        <w:rPr>
          <w:color w:val="000000"/>
        </w:rPr>
        <w:t>the issue of written instructions to staff and other relevant persons</w:t>
      </w:r>
    </w:p>
    <w:p w14:paraId="3009115C" w14:textId="77777777" w:rsidR="00C70972" w:rsidRDefault="00970E64">
      <w:pPr>
        <w:pStyle w:val="Standard"/>
        <w:spacing w:after="6" w:line="240" w:lineRule="auto"/>
        <w:ind w:left="850" w:right="14" w:hanging="568"/>
      </w:pPr>
      <w:r>
        <w:rPr>
          <w:color w:val="000000"/>
        </w:rPr>
        <w:t>the appointment or designation of a senior manager with responsibility for equal opportunities</w:t>
      </w:r>
    </w:p>
    <w:p w14:paraId="66EBBF66" w14:textId="77777777" w:rsidR="00C70972" w:rsidRDefault="00970E64">
      <w:pPr>
        <w:pStyle w:val="Standard"/>
        <w:spacing w:after="6" w:line="240" w:lineRule="auto"/>
        <w:ind w:left="850" w:right="14" w:hanging="568"/>
      </w:pPr>
      <w:r>
        <w:rPr>
          <w:color w:val="000000"/>
        </w:rPr>
        <w:t>training of all staff and other relevant persons in equal opportunities and harassment matters</w:t>
      </w:r>
    </w:p>
    <w:p w14:paraId="7D1AA91B" w14:textId="77777777" w:rsidR="00C70972" w:rsidRDefault="00970E64">
      <w:pPr>
        <w:pStyle w:val="Standard"/>
        <w:spacing w:after="310" w:line="288" w:lineRule="auto"/>
        <w:ind w:left="850" w:right="14" w:hanging="568"/>
      </w:pPr>
      <w:r>
        <w:rPr>
          <w:color w:val="000000"/>
        </w:rPr>
        <w:t>the inclusion of the topic of equality as an agenda item at team, management and staff meetings</w:t>
      </w:r>
    </w:p>
    <w:p w14:paraId="02D67716" w14:textId="77777777" w:rsidR="00C70972" w:rsidRDefault="00970E64">
      <w:pPr>
        <w:pStyle w:val="Standard"/>
        <w:spacing w:after="310" w:line="288" w:lineRule="auto"/>
        <w:ind w:left="0" w:right="14" w:hanging="2"/>
      </w:pPr>
      <w:r>
        <w:rPr>
          <w:color w:val="000000"/>
        </w:rPr>
        <w:t>The Supplier will procure that its Subcontractors do likewise with their equal opportunities policies.</w:t>
      </w:r>
    </w:p>
    <w:p w14:paraId="78A32748" w14:textId="77777777" w:rsidR="00C70972" w:rsidRDefault="00970E64">
      <w:pPr>
        <w:pStyle w:val="Standard"/>
        <w:tabs>
          <w:tab w:val="center" w:pos="1841"/>
          <w:tab w:val="center" w:pos="6503"/>
        </w:tabs>
        <w:spacing w:after="310" w:line="288" w:lineRule="auto"/>
        <w:ind w:left="708" w:hanging="706"/>
      </w:pPr>
      <w:r>
        <w:rPr>
          <w:color w:val="000000"/>
        </w:rPr>
        <w:lastRenderedPageBreak/>
        <w:t xml:space="preserve">2.4.3 </w:t>
      </w:r>
      <w:r>
        <w:rPr>
          <w:color w:val="000000"/>
        </w:rPr>
        <w:tab/>
        <w:t>The Supplier will inform the Buyer as soon as possible in the event of:</w:t>
      </w:r>
    </w:p>
    <w:p w14:paraId="26270061" w14:textId="77777777" w:rsidR="00C70972" w:rsidRDefault="00970E64">
      <w:pPr>
        <w:pStyle w:val="Standard"/>
        <w:spacing w:after="6" w:line="240" w:lineRule="auto"/>
        <w:ind w:left="993" w:right="14" w:hanging="711"/>
      </w:pPr>
      <w:r>
        <w:rPr>
          <w:color w:val="000000"/>
        </w:rPr>
        <w:t>the Equality Commission notifying the Supplier of an alleged breach by it or any Subcontractor (or any of their shareholders or directors) of the Fair Employment and Treatment (Northern Ireland) Order 1998 or</w:t>
      </w:r>
    </w:p>
    <w:p w14:paraId="41464029" w14:textId="77777777" w:rsidR="00C70972" w:rsidRDefault="00970E64">
      <w:pPr>
        <w:pStyle w:val="Standard"/>
        <w:spacing w:after="310" w:line="288" w:lineRule="auto"/>
        <w:ind w:left="993" w:right="14" w:hanging="711"/>
      </w:pPr>
      <w:r>
        <w:rPr>
          <w:color w:val="000000"/>
        </w:rPr>
        <w:t>any finding of unlawful discrimination (or any offence under the Legislation mentioned in clause 2.3 above) being made against the Supplier or its Subcontractors during the Call-Off Contract Term by any Industrial or Fair Employment Tribunal or court,</w:t>
      </w:r>
    </w:p>
    <w:p w14:paraId="3F184434" w14:textId="77777777" w:rsidR="00C70972" w:rsidRDefault="00970E64">
      <w:pPr>
        <w:pStyle w:val="Standard"/>
        <w:spacing w:after="310" w:line="288" w:lineRule="auto"/>
        <w:ind w:left="0" w:right="14" w:hanging="2"/>
      </w:pPr>
      <w:r>
        <w:rPr>
          <w:color w:val="000000"/>
        </w:rPr>
        <w:t>The Supplier will take any necessary steps (including the dismissal or replacement of any relevant staff or Subcontractor(s)) as the Buyer directs and will seek the advice of the Equality Commission in order to prevent any offence or repetition of the unlawful discrimination as the case may be.</w:t>
      </w:r>
    </w:p>
    <w:p w14:paraId="20FD5A88" w14:textId="77777777" w:rsidR="00C70972" w:rsidRDefault="00970E64">
      <w:pPr>
        <w:pStyle w:val="Standard"/>
        <w:spacing w:after="310" w:line="288" w:lineRule="auto"/>
        <w:ind w:left="709" w:right="14" w:hanging="711"/>
      </w:pPr>
      <w:r>
        <w:rPr>
          <w:color w:val="000000"/>
        </w:rPr>
        <w:t xml:space="preserve">2.4.4 </w:t>
      </w:r>
      <w:r>
        <w:rPr>
          <w:color w:val="000000"/>
        </w:rPr>
        <w:tab/>
        <w:t>The Supplier will monitor (in accordance with guidance issued by the Equality Commission) the composition of its workforce and applicants for employment and will provide an annual report on the composition of the workforce and applicants to the Buyer.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3286CC81" w14:textId="77777777" w:rsidR="00C70972" w:rsidRDefault="00970E64">
      <w:pPr>
        <w:pStyle w:val="Standard"/>
        <w:spacing w:after="480" w:line="288" w:lineRule="auto"/>
        <w:ind w:left="709" w:right="14" w:hanging="711"/>
      </w:pPr>
      <w:r>
        <w:rPr>
          <w:color w:val="000000"/>
        </w:rPr>
        <w:t xml:space="preserve">2.4.5 </w:t>
      </w:r>
      <w:r>
        <w:rPr>
          <w:color w:val="000000"/>
        </w:rPr>
        <w:tab/>
        <w:t>The Supplier will provide any information the Buyer requests (including Information requested to be provided by any Subcontractors) for the purpose of assessing the Supplier’s compliance with its obligations under clauses 2.4.1 to 2.4.5 of this Schedule.</w:t>
      </w:r>
    </w:p>
    <w:p w14:paraId="78603412" w14:textId="77777777" w:rsidR="00C70972" w:rsidRDefault="00970E64">
      <w:pPr>
        <w:pStyle w:val="Heading4"/>
        <w:tabs>
          <w:tab w:val="center" w:pos="1803"/>
          <w:tab w:val="center" w:pos="2842"/>
        </w:tabs>
        <w:spacing w:after="40" w:line="240" w:lineRule="auto"/>
        <w:ind w:left="489" w:hanging="773"/>
      </w:pPr>
      <w:r>
        <w:rPr>
          <w:b w:val="0"/>
          <w:color w:val="434343"/>
          <w:sz w:val="24"/>
          <w:szCs w:val="24"/>
        </w:rPr>
        <w:t xml:space="preserve">2.5 </w:t>
      </w:r>
      <w:r>
        <w:rPr>
          <w:b w:val="0"/>
          <w:color w:val="434343"/>
          <w:sz w:val="24"/>
          <w:szCs w:val="24"/>
        </w:rPr>
        <w:tab/>
        <w:t>Equality</w:t>
      </w:r>
    </w:p>
    <w:p w14:paraId="1DBA941F" w14:textId="77777777" w:rsidR="00C70972" w:rsidRDefault="00970E64">
      <w:pPr>
        <w:pStyle w:val="Standard"/>
        <w:spacing w:after="310" w:line="288" w:lineRule="auto"/>
        <w:ind w:left="709" w:right="14" w:hanging="711"/>
      </w:pPr>
      <w:r>
        <w:rPr>
          <w:color w:val="000000"/>
        </w:rPr>
        <w:t xml:space="preserve">2.5.1 </w:t>
      </w:r>
      <w:r>
        <w:rPr>
          <w:color w:val="000000"/>
        </w:rP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19D12D39" w14:textId="77777777" w:rsidR="00C70972" w:rsidRDefault="00970E64">
      <w:pPr>
        <w:pStyle w:val="Standard"/>
        <w:spacing w:after="747" w:line="240" w:lineRule="auto"/>
        <w:ind w:left="709" w:right="14" w:hanging="711"/>
      </w:pPr>
      <w:r>
        <w:rPr>
          <w:color w:val="000000"/>
        </w:rPr>
        <w:t xml:space="preserve">2.5.2 </w:t>
      </w:r>
      <w:r>
        <w:rPr>
          <w:color w:val="000000"/>
        </w:rPr>
        <w:tab/>
        <w:t>The Supplier acknowledges that the Buyer must, in carrying out its functions, have due regard to the need to promote equality of opportunity as contemplated by the Northern Ireland Act 1998 and the Supplier will use all reasonable endeavours to assist (and to ensure that relevant Subcontractor helps) the Buyer in relation to same.</w:t>
      </w:r>
    </w:p>
    <w:p w14:paraId="08C0B3E2" w14:textId="77777777" w:rsidR="00C70972" w:rsidRDefault="00970E64">
      <w:pPr>
        <w:pStyle w:val="Heading4"/>
        <w:tabs>
          <w:tab w:val="center" w:pos="1803"/>
          <w:tab w:val="center" w:pos="3433"/>
        </w:tabs>
        <w:spacing w:after="40" w:line="240" w:lineRule="auto"/>
        <w:ind w:left="489" w:hanging="773"/>
      </w:pPr>
      <w:r>
        <w:rPr>
          <w:b w:val="0"/>
          <w:color w:val="434343"/>
          <w:sz w:val="24"/>
          <w:szCs w:val="24"/>
        </w:rPr>
        <w:t xml:space="preserve">2.6 </w:t>
      </w:r>
      <w:r>
        <w:rPr>
          <w:b w:val="0"/>
          <w:color w:val="434343"/>
          <w:sz w:val="24"/>
          <w:szCs w:val="24"/>
        </w:rPr>
        <w:tab/>
        <w:t>Health and safety</w:t>
      </w:r>
    </w:p>
    <w:p w14:paraId="63C1A636" w14:textId="77777777" w:rsidR="00C70972" w:rsidRDefault="00970E64">
      <w:pPr>
        <w:pStyle w:val="Standard"/>
        <w:spacing w:after="310" w:line="288" w:lineRule="auto"/>
        <w:ind w:left="709" w:right="14" w:hanging="711"/>
      </w:pPr>
      <w:r>
        <w:rPr>
          <w:color w:val="000000"/>
        </w:rPr>
        <w:t xml:space="preserve">2.6.1 </w:t>
      </w:r>
      <w:r>
        <w:rPr>
          <w:color w:val="000000"/>
        </w:rPr>
        <w:tab/>
        <w:t xml:space="preserve">The Supplier will promptly notify the Buyer of any health and safety hazards which may arise in connection with the performance of its obligations under the Call-Off Contract. The Buyer will promptly notify the Supplier of any health and safety hazards </w:t>
      </w:r>
      <w:r>
        <w:rPr>
          <w:color w:val="000000"/>
        </w:rPr>
        <w:lastRenderedPageBreak/>
        <w:t>which may exist or arise at the Buyer premises and which may affect the Supplier in the performance of its obligations under the Call-Off Contract.</w:t>
      </w:r>
    </w:p>
    <w:p w14:paraId="17125FE7" w14:textId="77777777" w:rsidR="00C70972" w:rsidRDefault="00970E64">
      <w:pPr>
        <w:pStyle w:val="Standard"/>
        <w:spacing w:after="310" w:line="288" w:lineRule="auto"/>
        <w:ind w:left="709" w:right="14" w:hanging="711"/>
      </w:pPr>
      <w:r>
        <w:rPr>
          <w:color w:val="000000"/>
        </w:rPr>
        <w:t xml:space="preserve">2.6.2 </w:t>
      </w:r>
      <w:r>
        <w:rPr>
          <w:color w:val="000000"/>
        </w:rPr>
        <w:tab/>
        <w:t>While on the Buyer premises, the Supplier will comply with any health and safety measures implemented by the Buyer in respect of Supplier Staff and other persons working there.</w:t>
      </w:r>
    </w:p>
    <w:p w14:paraId="36F5E52E" w14:textId="77777777" w:rsidR="00C70972" w:rsidRDefault="00970E64">
      <w:pPr>
        <w:pStyle w:val="Standard"/>
        <w:spacing w:after="310" w:line="288" w:lineRule="auto"/>
        <w:ind w:left="709" w:right="14" w:hanging="711"/>
      </w:pPr>
      <w:r>
        <w:rPr>
          <w:color w:val="000000"/>
        </w:rPr>
        <w:t xml:space="preserve">2.6.3 </w:t>
      </w:r>
      <w:r>
        <w:rPr>
          <w:color w:val="000000"/>
        </w:rPr>
        <w:tab/>
        <w:t>The Supplier will notify the Buyer immediately in the event of any incident occurring in the performance of its obligations under the Call-Off Contract on the Buyer premises if that incident causes any personal injury or damage to property which could give rise to personal injury.</w:t>
      </w:r>
    </w:p>
    <w:p w14:paraId="1265DB66" w14:textId="77777777" w:rsidR="00C70972" w:rsidRDefault="00970E64">
      <w:pPr>
        <w:pStyle w:val="Standard"/>
        <w:spacing w:after="310" w:line="288" w:lineRule="auto"/>
        <w:ind w:left="709" w:right="14" w:hanging="711"/>
      </w:pPr>
      <w:r>
        <w:rPr>
          <w:color w:val="000000"/>
        </w:rPr>
        <w:t xml:space="preserve">2.6.4 </w:t>
      </w:r>
      <w:r>
        <w:rPr>
          <w:color w:val="000000"/>
        </w:rPr>
        <w:tab/>
        <w:t>The Supplier will comply with the requirements of the Health and Safety at Work (Northern Ireland) Order 1978 and any other acts, orders, regulations and codes of practice relating to health and safety, which may apply to Supplier Staff and other persons working on the Buyer premises in the performance of its obligations under the Call-Off Contract.</w:t>
      </w:r>
    </w:p>
    <w:p w14:paraId="689E88AE" w14:textId="77777777" w:rsidR="00C70972" w:rsidRDefault="00970E64">
      <w:pPr>
        <w:pStyle w:val="Standard"/>
        <w:spacing w:after="480" w:line="240" w:lineRule="auto"/>
        <w:ind w:left="709" w:right="14" w:hanging="711"/>
      </w:pPr>
      <w:r>
        <w:rPr>
          <w:color w:val="000000"/>
        </w:rPr>
        <w:t xml:space="preserve">2.6.5 </w:t>
      </w:r>
      <w:r>
        <w:rPr>
          <w:color w:val="000000"/>
        </w:rPr>
        <w:tab/>
        <w:t>The Supplier will ensure that its health and safety policy statement (as required by the Health and Safety at Work (Northern Ireland) Order 1978) is made available to the Buyer on request.</w:t>
      </w:r>
    </w:p>
    <w:p w14:paraId="24EE76FF" w14:textId="77777777" w:rsidR="00C70972" w:rsidRDefault="00970E64">
      <w:pPr>
        <w:pStyle w:val="Heading4"/>
        <w:tabs>
          <w:tab w:val="center" w:pos="1803"/>
          <w:tab w:val="center" w:pos="3402"/>
        </w:tabs>
        <w:spacing w:after="40" w:line="240" w:lineRule="auto"/>
        <w:ind w:left="489" w:hanging="773"/>
      </w:pPr>
      <w:r>
        <w:rPr>
          <w:b w:val="0"/>
          <w:color w:val="434343"/>
          <w:sz w:val="24"/>
          <w:szCs w:val="24"/>
        </w:rPr>
        <w:t xml:space="preserve">2.7 </w:t>
      </w:r>
      <w:r>
        <w:rPr>
          <w:b w:val="0"/>
          <w:color w:val="434343"/>
          <w:sz w:val="24"/>
          <w:szCs w:val="24"/>
        </w:rPr>
        <w:tab/>
        <w:t>Criminal damage</w:t>
      </w:r>
    </w:p>
    <w:p w14:paraId="6B57CACF" w14:textId="77777777" w:rsidR="00C70972" w:rsidRDefault="00970E64">
      <w:pPr>
        <w:pStyle w:val="Standard"/>
        <w:ind w:left="709" w:right="14" w:hanging="711"/>
      </w:pPr>
      <w:r>
        <w:rPr>
          <w:color w:val="000000"/>
        </w:rPr>
        <w:t xml:space="preserve">2.7.1 </w:t>
      </w:r>
      <w:r>
        <w:rPr>
          <w:color w:val="000000"/>
        </w:rP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Buyer for any loss arising directly from a breach of this obligation (including any diminution of monies received by the Buyer under any insurance policy).</w:t>
      </w:r>
    </w:p>
    <w:p w14:paraId="220C4D8E" w14:textId="77777777" w:rsidR="00C70972" w:rsidRDefault="00C70972">
      <w:pPr>
        <w:pStyle w:val="Standard"/>
        <w:ind w:left="709" w:right="14" w:hanging="711"/>
        <w:rPr>
          <w:color w:val="000000"/>
        </w:rPr>
      </w:pPr>
    </w:p>
    <w:p w14:paraId="4D07F8DB" w14:textId="77777777" w:rsidR="00C70972" w:rsidRDefault="00970E64">
      <w:pPr>
        <w:pStyle w:val="Standard"/>
        <w:spacing w:after="310" w:line="288" w:lineRule="auto"/>
        <w:ind w:left="709" w:right="14" w:hanging="711"/>
      </w:pPr>
      <w:r>
        <w:rPr>
          <w:color w:val="000000"/>
        </w:rPr>
        <w:t xml:space="preserve">2.7.2 </w:t>
      </w:r>
      <w:r>
        <w:rPr>
          <w:color w:val="000000"/>
        </w:rPr>
        <w:tab/>
        <w:t>If during the Call-Off Contract Term any assets (or any part thereof) is or are damaged or destroyed by any circumstance giving rise to a claim for compensation under the provisions of the Compensation Order the following provisions of this clause 2.7 will apply.</w:t>
      </w:r>
    </w:p>
    <w:p w14:paraId="45E2D335" w14:textId="77777777" w:rsidR="00C70972" w:rsidRDefault="00970E64">
      <w:pPr>
        <w:pStyle w:val="Standard"/>
        <w:ind w:left="709" w:right="14" w:hanging="711"/>
      </w:pPr>
      <w:r>
        <w:rPr>
          <w:color w:val="000000"/>
        </w:rPr>
        <w:t xml:space="preserve">2.7.3 </w:t>
      </w:r>
      <w:r>
        <w:rPr>
          <w:color w:val="000000"/>
        </w:rPr>
        <w:tab/>
        <w:t>The Supplier will make (or will procure that the appropriate organisation make) all appropriate claims under the Compensation Order as soon as possible after the CDO Event and will pursue any claim diligently and at its cost. If appropriate, the Buyer will also make and pursue a claim diligently under the Compensation Order. Any appeal against a refusal to meet any claim or against the amount of the award will be at the Buyer’s cost and the Supplier will (at no additional cost to the Buyer) provide any help the Buyer reasonably requires with the appeal.</w:t>
      </w:r>
    </w:p>
    <w:p w14:paraId="29CD7671" w14:textId="77777777" w:rsidR="00C70972" w:rsidRDefault="00970E64">
      <w:pPr>
        <w:pStyle w:val="Standard"/>
        <w:spacing w:after="310" w:line="288" w:lineRule="auto"/>
        <w:ind w:left="709" w:right="14" w:hanging="711"/>
      </w:pPr>
      <w:r>
        <w:rPr>
          <w:color w:val="000000"/>
        </w:rPr>
        <w:t xml:space="preserve">2.7.4 </w:t>
      </w:r>
      <w:r>
        <w:rPr>
          <w:color w:val="000000"/>
        </w:rPr>
        <w:tab/>
        <w:t xml:space="preserve">The Supplier will apply any compensation paid under the Compensation Order in respect of damage to the relevant assets towards the repair, reinstatement or replacement of the assets affected. </w:t>
      </w:r>
      <w:r>
        <w:rPr>
          <w:color w:val="000000"/>
        </w:rPr>
        <w:tab/>
      </w:r>
    </w:p>
    <w:p w14:paraId="4A458CE4" w14:textId="77777777" w:rsidR="00C70972" w:rsidRDefault="00970E64">
      <w:pPr>
        <w:pStyle w:val="Heading2"/>
        <w:pageBreakBefore/>
        <w:ind w:left="1" w:hanging="3"/>
      </w:pPr>
      <w:r>
        <w:lastRenderedPageBreak/>
        <w:t>Schedule 5: Guarantee</w:t>
      </w:r>
    </w:p>
    <w:p w14:paraId="693AD760" w14:textId="77777777" w:rsidR="00C70972" w:rsidRDefault="00970E64">
      <w:pPr>
        <w:pStyle w:val="Standard"/>
        <w:spacing w:after="310" w:line="288" w:lineRule="auto"/>
        <w:ind w:left="0" w:right="14" w:hanging="2"/>
      </w:pPr>
      <w:r>
        <w:rPr>
          <w:color w:val="000000"/>
        </w:rP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116561D5" w14:textId="77777777" w:rsidR="00C70972" w:rsidRDefault="00970E64">
      <w:pPr>
        <w:pStyle w:val="Standard"/>
        <w:spacing w:after="310" w:line="288" w:lineRule="auto"/>
        <w:ind w:left="0" w:right="14" w:hanging="2"/>
      </w:pPr>
      <w:r>
        <w:rPr>
          <w:color w:val="000000"/>
        </w:rPr>
        <w:t>This deed of guarantee is made on [</w:t>
      </w:r>
      <w:r>
        <w:rPr>
          <w:b/>
          <w:color w:val="000000"/>
        </w:rPr>
        <w:t xml:space="preserve">insert date, month, year] </w:t>
      </w:r>
      <w:r>
        <w:rPr>
          <w:color w:val="000000"/>
        </w:rPr>
        <w:t>between:</w:t>
      </w:r>
    </w:p>
    <w:p w14:paraId="7966E7B1" w14:textId="77777777" w:rsidR="00C70972" w:rsidRDefault="00970E64">
      <w:pPr>
        <w:pStyle w:val="Standard"/>
        <w:numPr>
          <w:ilvl w:val="1"/>
          <w:numId w:val="67"/>
        </w:numPr>
        <w:spacing w:after="12" w:line="240" w:lineRule="auto"/>
        <w:ind w:right="14"/>
        <w:outlineLvl w:val="9"/>
      </w:pPr>
      <w:r>
        <w:rPr>
          <w:color w:val="000000"/>
        </w:rPr>
        <w:t>[</w:t>
      </w:r>
      <w:r>
        <w:rPr>
          <w:b/>
          <w:color w:val="000000"/>
        </w:rPr>
        <w:t xml:space="preserve">Insert the name of the Guarantor] </w:t>
      </w:r>
      <w:r>
        <w:rPr>
          <w:color w:val="000000"/>
        </w:rPr>
        <w:t>a company incorporated in England and Wales with number [insert company number] whose registered office is at [i</w:t>
      </w:r>
      <w:r>
        <w:rPr>
          <w:b/>
          <w:color w:val="000000"/>
        </w:rPr>
        <w:t>nsert details of the guarantor's registered office</w:t>
      </w:r>
      <w:r>
        <w:rPr>
          <w:color w:val="000000"/>
        </w:rPr>
        <w:t>] [or a company incorporated under the Laws of</w:t>
      </w:r>
    </w:p>
    <w:p w14:paraId="7BD35DCB" w14:textId="77777777" w:rsidR="00C70972" w:rsidRDefault="00970E64">
      <w:pPr>
        <w:pStyle w:val="Standard"/>
        <w:ind w:left="0" w:right="14" w:hanging="2"/>
      </w:pPr>
      <w:r>
        <w:rPr>
          <w:color w:val="000000"/>
        </w:rPr>
        <w:t>[</w:t>
      </w:r>
      <w:r>
        <w:rPr>
          <w:b/>
          <w:color w:val="000000"/>
        </w:rPr>
        <w:t>insert country</w:t>
      </w:r>
      <w:r>
        <w:rPr>
          <w:color w:val="000000"/>
        </w:rPr>
        <w:t>], registered in [</w:t>
      </w:r>
      <w:r>
        <w:rPr>
          <w:b/>
          <w:color w:val="000000"/>
        </w:rPr>
        <w:t>insert country</w:t>
      </w:r>
      <w:r>
        <w:rPr>
          <w:color w:val="000000"/>
        </w:rPr>
        <w:t>] with number [</w:t>
      </w:r>
      <w:r>
        <w:rPr>
          <w:b/>
          <w:color w:val="000000"/>
        </w:rPr>
        <w:t>insert number</w:t>
      </w:r>
      <w:r>
        <w:rPr>
          <w:color w:val="000000"/>
        </w:rPr>
        <w:t>] at [</w:t>
      </w:r>
      <w:r>
        <w:rPr>
          <w:b/>
          <w:color w:val="000000"/>
        </w:rPr>
        <w:t>insert place of registration</w:t>
      </w:r>
      <w:r>
        <w:rPr>
          <w:color w:val="000000"/>
        </w:rPr>
        <w:t>], whose principal office is at [</w:t>
      </w:r>
      <w:r>
        <w:rPr>
          <w:b/>
          <w:color w:val="000000"/>
        </w:rPr>
        <w:t>insert office details</w:t>
      </w:r>
      <w:r>
        <w:rPr>
          <w:color w:val="000000"/>
        </w:rPr>
        <w:t>]]('Guarantor'); in favour of</w:t>
      </w:r>
    </w:p>
    <w:p w14:paraId="76C2358B" w14:textId="77777777" w:rsidR="00C70972" w:rsidRDefault="00970E64">
      <w:pPr>
        <w:pStyle w:val="Standard"/>
        <w:spacing w:after="390" w:line="240" w:lineRule="auto"/>
        <w:ind w:left="0" w:right="14" w:hanging="2"/>
      </w:pPr>
      <w:r>
        <w:rPr>
          <w:color w:val="000000"/>
        </w:rPr>
        <w:t>and</w:t>
      </w:r>
    </w:p>
    <w:p w14:paraId="138D1EFE" w14:textId="77777777" w:rsidR="00C70972" w:rsidRDefault="00970E64">
      <w:pPr>
        <w:pStyle w:val="Standard"/>
        <w:numPr>
          <w:ilvl w:val="1"/>
          <w:numId w:val="67"/>
        </w:numPr>
        <w:spacing w:after="41" w:line="492" w:lineRule="auto"/>
        <w:ind w:right="14"/>
        <w:outlineLvl w:val="9"/>
      </w:pPr>
      <w:r>
        <w:rPr>
          <w:color w:val="000000"/>
        </w:rPr>
        <w:t>The Buyer whose offices are [</w:t>
      </w:r>
      <w:r>
        <w:rPr>
          <w:b/>
          <w:color w:val="000000"/>
        </w:rPr>
        <w:t>insert Buyer’s official address</w:t>
      </w:r>
      <w:r>
        <w:rPr>
          <w:color w:val="000000"/>
        </w:rPr>
        <w:t>] (‘Beneficiary’)</w:t>
      </w:r>
      <w:r>
        <w:rPr>
          <w:color w:val="434343"/>
        </w:rPr>
        <w:t xml:space="preserve"> </w:t>
      </w:r>
      <w:r>
        <w:rPr>
          <w:b/>
          <w:color w:val="000000"/>
        </w:rPr>
        <w:t>Whereas:</w:t>
      </w:r>
    </w:p>
    <w:p w14:paraId="27EAB5BD" w14:textId="77777777" w:rsidR="00C70972" w:rsidRDefault="00970E64">
      <w:pPr>
        <w:pStyle w:val="Standard"/>
        <w:spacing w:after="310" w:line="288" w:lineRule="auto"/>
        <w:ind w:left="0" w:right="14" w:hanging="2"/>
      </w:pPr>
      <w:r>
        <w:rPr>
          <w:color w:val="000000"/>
        </w:rPr>
        <w:t>The guarantor has agreed, in consideration of the Buyer entering into the Call-Off Contract with the Supplier, to guarantee all of the Supplier's obligations under the Call-Off Contract.</w:t>
      </w:r>
    </w:p>
    <w:p w14:paraId="724AE7BA" w14:textId="77777777" w:rsidR="00C70972" w:rsidRDefault="00970E64">
      <w:pPr>
        <w:pStyle w:val="Standard"/>
        <w:spacing w:after="310" w:line="288" w:lineRule="auto"/>
        <w:ind w:left="0" w:right="14" w:hanging="2"/>
      </w:pPr>
      <w:r>
        <w:rPr>
          <w:color w:val="000000"/>
        </w:rPr>
        <w:t>It is the intention of the Parties that this document be executed and take effect as a deed.</w:t>
      </w:r>
    </w:p>
    <w:p w14:paraId="3EA8C321" w14:textId="77777777" w:rsidR="00C70972" w:rsidRDefault="00970E64">
      <w:pPr>
        <w:pStyle w:val="Standard"/>
        <w:spacing w:after="310" w:line="288" w:lineRule="auto"/>
        <w:ind w:left="0" w:right="14" w:hanging="2"/>
      </w:pPr>
      <w:r>
        <w:rPr>
          <w:color w:val="000000"/>
        </w:rPr>
        <w:t>[Where a deed of guarantee is required, include the wording below and populate the box below with the guarantor company's details. If a deed of guarantee isn’t needed then the section below and other references to the guarantee should be deleted.</w:t>
      </w:r>
    </w:p>
    <w:p w14:paraId="6B52ACDE" w14:textId="77777777" w:rsidR="00C70972" w:rsidRDefault="00970E64">
      <w:pPr>
        <w:pStyle w:val="Standard"/>
        <w:spacing w:after="310" w:line="288" w:lineRule="auto"/>
        <w:ind w:left="0" w:right="14" w:hanging="2"/>
      </w:pPr>
      <w:r>
        <w:rPr>
          <w:color w:val="000000"/>
        </w:rPr>
        <w:t>Suggested headings are as follows:</w:t>
      </w:r>
    </w:p>
    <w:p w14:paraId="5DBE9F5B" w14:textId="77777777" w:rsidR="00C70972" w:rsidRDefault="00970E64">
      <w:pPr>
        <w:pStyle w:val="Standard"/>
        <w:spacing w:after="23" w:line="240" w:lineRule="auto"/>
        <w:ind w:left="0" w:right="14" w:hanging="2"/>
      </w:pPr>
      <w:r>
        <w:rPr>
          <w:color w:val="000000"/>
        </w:rPr>
        <w:t>Demands and notices</w:t>
      </w:r>
    </w:p>
    <w:p w14:paraId="74F456AC" w14:textId="77777777" w:rsidR="00C70972" w:rsidRDefault="00970E64">
      <w:pPr>
        <w:pStyle w:val="Standard"/>
        <w:spacing w:after="23" w:line="240" w:lineRule="auto"/>
        <w:ind w:left="0" w:right="14" w:hanging="2"/>
      </w:pPr>
      <w:r>
        <w:rPr>
          <w:color w:val="000000"/>
        </w:rPr>
        <w:t>Representations and Warranties</w:t>
      </w:r>
    </w:p>
    <w:p w14:paraId="5CAE04E9" w14:textId="77777777" w:rsidR="00C70972" w:rsidRDefault="00970E64">
      <w:pPr>
        <w:pStyle w:val="Standard"/>
        <w:spacing w:after="25" w:line="240" w:lineRule="auto"/>
        <w:ind w:left="0" w:right="14" w:hanging="2"/>
      </w:pPr>
      <w:r>
        <w:rPr>
          <w:color w:val="000000"/>
        </w:rPr>
        <w:t>Obligation to enter into a new Contract</w:t>
      </w:r>
    </w:p>
    <w:p w14:paraId="1AFF4560" w14:textId="77777777" w:rsidR="00C70972" w:rsidRDefault="00970E64">
      <w:pPr>
        <w:pStyle w:val="Standard"/>
        <w:spacing w:after="24" w:line="240" w:lineRule="auto"/>
        <w:ind w:left="0" w:right="14" w:hanging="2"/>
      </w:pPr>
      <w:r>
        <w:rPr>
          <w:color w:val="000000"/>
        </w:rPr>
        <w:t>Assignment</w:t>
      </w:r>
    </w:p>
    <w:p w14:paraId="4E152879" w14:textId="77777777" w:rsidR="00C70972" w:rsidRDefault="00970E64">
      <w:pPr>
        <w:pStyle w:val="Standard"/>
        <w:spacing w:after="24" w:line="240" w:lineRule="auto"/>
        <w:ind w:left="0" w:right="14" w:hanging="2"/>
      </w:pPr>
      <w:r>
        <w:rPr>
          <w:color w:val="000000"/>
        </w:rPr>
        <w:t>Third Party Rights</w:t>
      </w:r>
    </w:p>
    <w:p w14:paraId="1CBE976E" w14:textId="77777777" w:rsidR="00C70972" w:rsidRDefault="00970E64">
      <w:pPr>
        <w:pStyle w:val="Standard"/>
        <w:spacing w:after="22" w:line="240" w:lineRule="auto"/>
        <w:ind w:left="0" w:right="14" w:hanging="2"/>
      </w:pPr>
      <w:r>
        <w:rPr>
          <w:color w:val="000000"/>
        </w:rPr>
        <w:t>Governing Law</w:t>
      </w:r>
    </w:p>
    <w:p w14:paraId="56C418E6" w14:textId="77777777" w:rsidR="00C70972" w:rsidRDefault="00970E64">
      <w:pPr>
        <w:pStyle w:val="Standard"/>
        <w:spacing w:after="310" w:line="288" w:lineRule="auto"/>
        <w:ind w:left="0" w:right="14" w:hanging="2"/>
      </w:pPr>
      <w:r>
        <w:rPr>
          <w:color w:val="000000"/>
        </w:rPr>
        <w:t>This Call-Off Contract is conditional upon the provision of a Guarantee to the Buyer from the guarantor in respect of the Supplier.</w:t>
      </w:r>
    </w:p>
    <w:p w14:paraId="3BFC0366" w14:textId="77777777" w:rsidR="00C70972" w:rsidRDefault="00C70972">
      <w:pPr>
        <w:pStyle w:val="Standard"/>
        <w:spacing w:after="310" w:line="288" w:lineRule="auto"/>
        <w:ind w:left="0" w:right="14" w:firstLine="0"/>
      </w:pPr>
    </w:p>
    <w:tbl>
      <w:tblPr>
        <w:tblW w:w="9782" w:type="dxa"/>
        <w:tblInd w:w="-436" w:type="dxa"/>
        <w:tblLayout w:type="fixed"/>
        <w:tblCellMar>
          <w:left w:w="10" w:type="dxa"/>
          <w:right w:w="10" w:type="dxa"/>
        </w:tblCellMar>
        <w:tblLook w:val="04A0" w:firstRow="1" w:lastRow="0" w:firstColumn="1" w:lastColumn="0" w:noHBand="0" w:noVBand="1"/>
      </w:tblPr>
      <w:tblGrid>
        <w:gridCol w:w="2039"/>
        <w:gridCol w:w="7743"/>
      </w:tblGrid>
      <w:tr w:rsidR="00C70972" w14:paraId="5BD6425A" w14:textId="77777777">
        <w:trPr>
          <w:trHeight w:val="1179"/>
        </w:trPr>
        <w:tc>
          <w:tcPr>
            <w:tcW w:w="2039"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E1B43B5" w14:textId="77777777" w:rsidR="00C70972" w:rsidRDefault="00970E64">
            <w:pPr>
              <w:pStyle w:val="Standard"/>
              <w:spacing w:line="240" w:lineRule="auto"/>
              <w:ind w:left="0" w:hanging="2"/>
            </w:pPr>
            <w:r>
              <w:rPr>
                <w:b/>
                <w:color w:val="000000"/>
              </w:rPr>
              <w:lastRenderedPageBreak/>
              <w:t>Guarantor company</w:t>
            </w:r>
          </w:p>
        </w:tc>
        <w:tc>
          <w:tcPr>
            <w:tcW w:w="7743"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70166ED" w14:textId="77777777" w:rsidR="00C70972" w:rsidRDefault="00970E64">
            <w:pPr>
              <w:pStyle w:val="Standard"/>
              <w:spacing w:line="240" w:lineRule="auto"/>
              <w:ind w:left="0" w:hanging="2"/>
            </w:pPr>
            <w:r>
              <w:rPr>
                <w:color w:val="000000"/>
              </w:rPr>
              <w:t>[</w:t>
            </w:r>
            <w:r>
              <w:rPr>
                <w:b/>
                <w:color w:val="000000"/>
              </w:rPr>
              <w:t>Enter Company name</w:t>
            </w:r>
            <w:r>
              <w:rPr>
                <w:color w:val="000000"/>
              </w:rPr>
              <w:t xml:space="preserve">] </w:t>
            </w:r>
            <w:r>
              <w:rPr>
                <w:b/>
                <w:color w:val="000000"/>
              </w:rPr>
              <w:t>‘Guarantor’</w:t>
            </w:r>
          </w:p>
        </w:tc>
      </w:tr>
      <w:tr w:rsidR="00C70972" w14:paraId="360EF6C1" w14:textId="77777777">
        <w:trPr>
          <w:trHeight w:val="1181"/>
        </w:trPr>
        <w:tc>
          <w:tcPr>
            <w:tcW w:w="2039"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5BC4FA3" w14:textId="77777777" w:rsidR="00C70972" w:rsidRDefault="00970E64">
            <w:pPr>
              <w:pStyle w:val="Standard"/>
              <w:spacing w:line="240" w:lineRule="auto"/>
              <w:ind w:left="0" w:hanging="2"/>
            </w:pPr>
            <w:r>
              <w:rPr>
                <w:b/>
                <w:color w:val="000000"/>
              </w:rPr>
              <w:t>Guarantor company address</w:t>
            </w:r>
          </w:p>
        </w:tc>
        <w:tc>
          <w:tcPr>
            <w:tcW w:w="7743"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447EAFE" w14:textId="77777777" w:rsidR="00C70972" w:rsidRDefault="00970E64">
            <w:pPr>
              <w:pStyle w:val="Standard"/>
              <w:spacing w:line="240" w:lineRule="auto"/>
              <w:ind w:left="0" w:hanging="2"/>
            </w:pPr>
            <w:r>
              <w:rPr>
                <w:color w:val="000000"/>
              </w:rPr>
              <w:t>[</w:t>
            </w:r>
            <w:r>
              <w:rPr>
                <w:b/>
                <w:color w:val="000000"/>
              </w:rPr>
              <w:t>Enter Company address</w:t>
            </w:r>
            <w:r>
              <w:rPr>
                <w:color w:val="000000"/>
              </w:rPr>
              <w:t>]</w:t>
            </w:r>
          </w:p>
        </w:tc>
      </w:tr>
      <w:tr w:rsidR="00C70972" w14:paraId="5929FD08" w14:textId="77777777">
        <w:trPr>
          <w:cantSplit/>
          <w:trHeight w:val="1541"/>
        </w:trPr>
        <w:tc>
          <w:tcPr>
            <w:tcW w:w="2039"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71D13D7" w14:textId="77777777" w:rsidR="00C70972" w:rsidRDefault="00970E64">
            <w:pPr>
              <w:pStyle w:val="Standard"/>
              <w:spacing w:line="240" w:lineRule="auto"/>
              <w:ind w:left="0" w:hanging="2"/>
            </w:pPr>
            <w:r>
              <w:rPr>
                <w:b/>
                <w:color w:val="000000"/>
              </w:rPr>
              <w:t>Account manager</w:t>
            </w:r>
          </w:p>
        </w:tc>
        <w:tc>
          <w:tcPr>
            <w:tcW w:w="7743"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18F151E" w14:textId="77777777" w:rsidR="00C70972" w:rsidRDefault="00970E64">
            <w:pPr>
              <w:pStyle w:val="Standard"/>
              <w:spacing w:line="240" w:lineRule="auto"/>
              <w:ind w:left="0" w:hanging="2"/>
            </w:pPr>
            <w:r>
              <w:rPr>
                <w:color w:val="000000"/>
              </w:rPr>
              <w:t>[</w:t>
            </w:r>
            <w:r>
              <w:rPr>
                <w:b/>
                <w:color w:val="000000"/>
              </w:rPr>
              <w:t>Enter Account Manager name]</w:t>
            </w:r>
          </w:p>
        </w:tc>
      </w:tr>
      <w:tr w:rsidR="00C70972" w14:paraId="22FF8D37" w14:textId="77777777">
        <w:trPr>
          <w:cantSplit/>
          <w:trHeight w:val="1520"/>
        </w:trPr>
        <w:tc>
          <w:tcPr>
            <w:tcW w:w="2039"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ADD13A4" w14:textId="77777777" w:rsidR="00C70972" w:rsidRDefault="00C70972">
            <w:pPr>
              <w:widowControl w:val="0"/>
            </w:pPr>
          </w:p>
        </w:tc>
        <w:tc>
          <w:tcPr>
            <w:tcW w:w="7743"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E475E75" w14:textId="77777777" w:rsidR="00C70972" w:rsidRDefault="00970E64">
            <w:pPr>
              <w:pStyle w:val="Standard"/>
              <w:spacing w:line="240" w:lineRule="auto"/>
              <w:ind w:left="0" w:hanging="2"/>
            </w:pPr>
            <w:r>
              <w:rPr>
                <w:color w:val="000000"/>
              </w:rPr>
              <w:t>Address: [</w:t>
            </w:r>
            <w:r>
              <w:rPr>
                <w:b/>
                <w:color w:val="000000"/>
              </w:rPr>
              <w:t>Enter Account Manager address]</w:t>
            </w:r>
          </w:p>
        </w:tc>
      </w:tr>
      <w:tr w:rsidR="00C70972" w14:paraId="7E98027F" w14:textId="77777777">
        <w:trPr>
          <w:cantSplit/>
          <w:trHeight w:val="1541"/>
        </w:trPr>
        <w:tc>
          <w:tcPr>
            <w:tcW w:w="2039"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0D9413C" w14:textId="77777777" w:rsidR="00C70972" w:rsidRDefault="00C70972">
            <w:pPr>
              <w:widowControl w:val="0"/>
            </w:pPr>
          </w:p>
        </w:tc>
        <w:tc>
          <w:tcPr>
            <w:tcW w:w="7743"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9A874DC" w14:textId="77777777" w:rsidR="00C70972" w:rsidRDefault="00970E64">
            <w:pPr>
              <w:pStyle w:val="Standard"/>
              <w:spacing w:line="240" w:lineRule="auto"/>
              <w:ind w:left="0" w:hanging="2"/>
            </w:pPr>
            <w:r>
              <w:rPr>
                <w:color w:val="000000"/>
              </w:rPr>
              <w:t>Phone: [</w:t>
            </w:r>
            <w:r>
              <w:rPr>
                <w:b/>
                <w:color w:val="000000"/>
              </w:rPr>
              <w:t>Enter Account Manager phone number]</w:t>
            </w:r>
          </w:p>
        </w:tc>
      </w:tr>
      <w:tr w:rsidR="00C70972" w14:paraId="6B8BA2E0" w14:textId="77777777">
        <w:trPr>
          <w:cantSplit/>
          <w:trHeight w:val="1520"/>
        </w:trPr>
        <w:tc>
          <w:tcPr>
            <w:tcW w:w="2039"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8A4B587" w14:textId="77777777" w:rsidR="00C70972" w:rsidRDefault="00C70972">
            <w:pPr>
              <w:widowControl w:val="0"/>
            </w:pPr>
          </w:p>
        </w:tc>
        <w:tc>
          <w:tcPr>
            <w:tcW w:w="7743"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1D4CB64" w14:textId="77777777" w:rsidR="00C70972" w:rsidRDefault="00970E64">
            <w:pPr>
              <w:pStyle w:val="Standard"/>
              <w:spacing w:line="240" w:lineRule="auto"/>
              <w:ind w:left="0" w:hanging="2"/>
            </w:pPr>
            <w:r>
              <w:rPr>
                <w:color w:val="000000"/>
              </w:rPr>
              <w:t>Email: [</w:t>
            </w:r>
            <w:r>
              <w:rPr>
                <w:b/>
                <w:color w:val="000000"/>
              </w:rPr>
              <w:t>Enter Account Manager email</w:t>
            </w:r>
            <w:r>
              <w:rPr>
                <w:color w:val="000000"/>
              </w:rPr>
              <w:t>]</w:t>
            </w:r>
          </w:p>
        </w:tc>
      </w:tr>
      <w:tr w:rsidR="00C70972" w14:paraId="4E71F26B" w14:textId="77777777">
        <w:trPr>
          <w:cantSplit/>
          <w:trHeight w:val="1541"/>
        </w:trPr>
        <w:tc>
          <w:tcPr>
            <w:tcW w:w="2039"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6F46CA0" w14:textId="77777777" w:rsidR="00C70972" w:rsidRDefault="00C70972">
            <w:pPr>
              <w:widowControl w:val="0"/>
            </w:pPr>
          </w:p>
        </w:tc>
        <w:tc>
          <w:tcPr>
            <w:tcW w:w="7743"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9F81CB4" w14:textId="77777777" w:rsidR="00C70972" w:rsidRDefault="00970E64">
            <w:pPr>
              <w:pStyle w:val="Standard"/>
              <w:spacing w:line="240" w:lineRule="auto"/>
              <w:ind w:left="0" w:hanging="2"/>
            </w:pPr>
            <w:r>
              <w:rPr>
                <w:color w:val="000000"/>
              </w:rPr>
              <w:t>Fax: [</w:t>
            </w:r>
            <w:r>
              <w:rPr>
                <w:b/>
                <w:color w:val="000000"/>
              </w:rPr>
              <w:t xml:space="preserve">Enter Account Manager fax </w:t>
            </w:r>
            <w:r>
              <w:rPr>
                <w:color w:val="000000"/>
              </w:rPr>
              <w:t>if applicable]</w:t>
            </w:r>
          </w:p>
        </w:tc>
      </w:tr>
    </w:tbl>
    <w:p w14:paraId="046DC239" w14:textId="77777777" w:rsidR="00C70972" w:rsidRDefault="00C70972">
      <w:pPr>
        <w:pStyle w:val="Standard"/>
        <w:spacing w:after="718" w:line="240" w:lineRule="auto"/>
        <w:ind w:left="0" w:right="14" w:hanging="2"/>
        <w:rPr>
          <w:color w:val="000000"/>
        </w:rPr>
      </w:pPr>
    </w:p>
    <w:p w14:paraId="01C0C5E6" w14:textId="77777777" w:rsidR="00C70972" w:rsidRDefault="00970E64">
      <w:pPr>
        <w:pStyle w:val="Standard"/>
        <w:spacing w:after="718" w:line="240" w:lineRule="auto"/>
        <w:ind w:left="0" w:right="14" w:hanging="2"/>
      </w:pPr>
      <w:r>
        <w:rPr>
          <w:color w:val="000000"/>
        </w:rPr>
        <w:t>In consideration of the Buyer entering into the Call-Off Contract, the Guarantor agrees with the Buyer as follows:</w:t>
      </w:r>
    </w:p>
    <w:p w14:paraId="5B74BD14" w14:textId="77777777" w:rsidR="00C70972" w:rsidRDefault="00C70972">
      <w:pPr>
        <w:pStyle w:val="Heading3"/>
        <w:spacing w:after="0"/>
        <w:ind w:left="1" w:hanging="566"/>
      </w:pPr>
    </w:p>
    <w:p w14:paraId="28868EC6" w14:textId="77777777" w:rsidR="00C70972" w:rsidRDefault="00C70972">
      <w:pPr>
        <w:pStyle w:val="Heading3"/>
        <w:spacing w:after="0"/>
        <w:ind w:left="1" w:hanging="566"/>
      </w:pPr>
    </w:p>
    <w:p w14:paraId="4D1FF8A0" w14:textId="77777777" w:rsidR="00C70972" w:rsidRDefault="00C70972">
      <w:pPr>
        <w:pStyle w:val="Heading3"/>
        <w:spacing w:after="0"/>
        <w:ind w:left="1" w:hanging="566"/>
      </w:pPr>
    </w:p>
    <w:p w14:paraId="5E9202E4" w14:textId="77777777" w:rsidR="00C70972" w:rsidRDefault="00C70972">
      <w:pPr>
        <w:pStyle w:val="Heading3"/>
        <w:spacing w:after="0"/>
        <w:ind w:left="1" w:hanging="566"/>
      </w:pPr>
    </w:p>
    <w:p w14:paraId="2285CCD5" w14:textId="77777777" w:rsidR="00C70972" w:rsidRDefault="00C70972">
      <w:pPr>
        <w:pStyle w:val="Heading3"/>
        <w:spacing w:after="0"/>
        <w:ind w:left="1" w:hanging="566"/>
      </w:pPr>
    </w:p>
    <w:p w14:paraId="020FBF5B" w14:textId="77777777" w:rsidR="00C70972" w:rsidRDefault="00970E64">
      <w:pPr>
        <w:pStyle w:val="Heading3"/>
        <w:spacing w:after="0"/>
        <w:ind w:left="1" w:hanging="566"/>
      </w:pPr>
      <w:r>
        <w:t>Definitions and interpretation</w:t>
      </w:r>
    </w:p>
    <w:p w14:paraId="312CAD79" w14:textId="77777777" w:rsidR="00C70972" w:rsidRDefault="00970E64">
      <w:pPr>
        <w:pStyle w:val="Standard"/>
        <w:ind w:left="0" w:right="14" w:hanging="2"/>
      </w:pPr>
      <w:r>
        <w:rPr>
          <w:color w:val="000000"/>
        </w:rPr>
        <w:t>In this Deed of Guarantee, unless defined elsewhere in this Deed of Guarantee or the context requires otherwise, defined terms will have the same meaning as they have for the purposes of the Call-Off Contract.</w:t>
      </w:r>
    </w:p>
    <w:p w14:paraId="1A07C345" w14:textId="77777777" w:rsidR="00C70972" w:rsidRDefault="00C70972">
      <w:pPr>
        <w:pStyle w:val="Standard"/>
        <w:ind w:left="0" w:right="14" w:hanging="2"/>
        <w:rPr>
          <w:color w:val="000000"/>
        </w:rPr>
      </w:pPr>
    </w:p>
    <w:tbl>
      <w:tblPr>
        <w:tblW w:w="9783" w:type="dxa"/>
        <w:tblInd w:w="-436" w:type="dxa"/>
        <w:tblLayout w:type="fixed"/>
        <w:tblCellMar>
          <w:left w:w="10" w:type="dxa"/>
          <w:right w:w="10" w:type="dxa"/>
        </w:tblCellMar>
        <w:tblLook w:val="04A0" w:firstRow="1" w:lastRow="0" w:firstColumn="1" w:lastColumn="0" w:noHBand="0" w:noVBand="1"/>
      </w:tblPr>
      <w:tblGrid>
        <w:gridCol w:w="2496"/>
        <w:gridCol w:w="7287"/>
      </w:tblGrid>
      <w:tr w:rsidR="00C70972" w14:paraId="25677093" w14:textId="77777777">
        <w:trPr>
          <w:cantSplit/>
          <w:trHeight w:val="173"/>
        </w:trPr>
        <w:tc>
          <w:tcPr>
            <w:tcW w:w="2496"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36DADD0C" w14:textId="77777777" w:rsidR="00C70972" w:rsidRDefault="00C70972">
            <w:pPr>
              <w:pStyle w:val="Standard"/>
              <w:spacing w:after="160" w:line="240" w:lineRule="auto"/>
              <w:ind w:left="0" w:hanging="2"/>
              <w:rPr>
                <w:color w:val="000000"/>
              </w:rPr>
            </w:pPr>
          </w:p>
        </w:tc>
        <w:tc>
          <w:tcPr>
            <w:tcW w:w="7287"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055EEAEE" w14:textId="77777777" w:rsidR="00C70972" w:rsidRDefault="00970E64">
            <w:pPr>
              <w:pStyle w:val="Standard"/>
              <w:spacing w:line="240" w:lineRule="auto"/>
              <w:ind w:left="0" w:right="7" w:hanging="2"/>
              <w:jc w:val="center"/>
            </w:pPr>
            <w:r>
              <w:rPr>
                <w:b/>
                <w:color w:val="000000"/>
              </w:rPr>
              <w:t>Meaning</w:t>
            </w:r>
          </w:p>
        </w:tc>
      </w:tr>
      <w:tr w:rsidR="00C70972" w14:paraId="0323284E" w14:textId="77777777">
        <w:trPr>
          <w:cantSplit/>
          <w:trHeight w:val="746"/>
        </w:trPr>
        <w:tc>
          <w:tcPr>
            <w:tcW w:w="2496"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0C566F27" w14:textId="77777777" w:rsidR="00C70972" w:rsidRDefault="00970E64">
            <w:pPr>
              <w:pStyle w:val="Standard"/>
              <w:spacing w:line="240" w:lineRule="auto"/>
              <w:ind w:left="0" w:right="14" w:hanging="2"/>
              <w:jc w:val="center"/>
            </w:pPr>
            <w:r>
              <w:rPr>
                <w:b/>
                <w:color w:val="000000"/>
              </w:rPr>
              <w:t>Term</w:t>
            </w:r>
          </w:p>
        </w:tc>
        <w:tc>
          <w:tcPr>
            <w:tcW w:w="7287"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6AF2E409" w14:textId="77777777" w:rsidR="00C70972" w:rsidRDefault="00C70972">
            <w:pPr>
              <w:pStyle w:val="Standard"/>
              <w:widowControl w:val="0"/>
              <w:spacing w:line="276" w:lineRule="auto"/>
              <w:ind w:left="0" w:hanging="2"/>
              <w:rPr>
                <w:color w:val="000000"/>
              </w:rPr>
            </w:pPr>
          </w:p>
        </w:tc>
      </w:tr>
      <w:tr w:rsidR="00C70972" w14:paraId="0119F3D6" w14:textId="77777777">
        <w:trPr>
          <w:trHeight w:val="1184"/>
        </w:trPr>
        <w:tc>
          <w:tcPr>
            <w:tcW w:w="2496"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6CDF5B3" w14:textId="77777777" w:rsidR="00C70972" w:rsidRDefault="00970E64">
            <w:pPr>
              <w:pStyle w:val="Standard"/>
              <w:spacing w:line="240" w:lineRule="auto"/>
              <w:ind w:left="0" w:hanging="2"/>
            </w:pPr>
            <w:r>
              <w:rPr>
                <w:b/>
                <w:color w:val="000000"/>
              </w:rPr>
              <w:t>Call-Off Contract</w:t>
            </w:r>
          </w:p>
        </w:tc>
        <w:tc>
          <w:tcPr>
            <w:tcW w:w="7287"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5657CB2A" w14:textId="77777777" w:rsidR="00C70972" w:rsidRDefault="00970E64">
            <w:pPr>
              <w:pStyle w:val="Standard"/>
              <w:spacing w:line="240" w:lineRule="auto"/>
              <w:ind w:left="0" w:right="20" w:hanging="2"/>
            </w:pPr>
            <w:r>
              <w:rPr>
                <w:color w:val="000000"/>
              </w:rPr>
              <w:t>Means [the Guaranteed Agreement] made between the Buyer and the Supplier on [insert date].</w:t>
            </w:r>
          </w:p>
        </w:tc>
      </w:tr>
      <w:tr w:rsidR="00C70972" w14:paraId="77170E21" w14:textId="77777777">
        <w:trPr>
          <w:trHeight w:val="1766"/>
        </w:trPr>
        <w:tc>
          <w:tcPr>
            <w:tcW w:w="2496"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5BAC0998" w14:textId="77777777" w:rsidR="00C70972" w:rsidRDefault="00970E64">
            <w:pPr>
              <w:pStyle w:val="Standard"/>
              <w:spacing w:line="240" w:lineRule="auto"/>
              <w:ind w:left="0" w:hanging="2"/>
            </w:pPr>
            <w:r>
              <w:rPr>
                <w:b/>
                <w:color w:val="000000"/>
              </w:rPr>
              <w:t>Guaranteed Obligations</w:t>
            </w:r>
          </w:p>
        </w:tc>
        <w:tc>
          <w:tcPr>
            <w:tcW w:w="7287"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1F8F68A" w14:textId="77777777" w:rsidR="00C70972" w:rsidRDefault="00970E64">
            <w:pPr>
              <w:pStyle w:val="Standard"/>
              <w:spacing w:line="240" w:lineRule="auto"/>
              <w:ind w:left="0" w:right="2" w:hanging="2"/>
            </w:pPr>
            <w:r>
              <w:rPr>
                <w:color w:val="00000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C70972" w14:paraId="1B9677E9" w14:textId="77777777">
        <w:trPr>
          <w:trHeight w:val="1186"/>
        </w:trPr>
        <w:tc>
          <w:tcPr>
            <w:tcW w:w="2496"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4A860DE3" w14:textId="77777777" w:rsidR="00C70972" w:rsidRDefault="00970E64">
            <w:pPr>
              <w:pStyle w:val="Standard"/>
              <w:spacing w:line="240" w:lineRule="auto"/>
              <w:ind w:left="0" w:hanging="2"/>
            </w:pPr>
            <w:r>
              <w:rPr>
                <w:b/>
                <w:color w:val="000000"/>
              </w:rPr>
              <w:t>Guarantee</w:t>
            </w:r>
          </w:p>
        </w:tc>
        <w:tc>
          <w:tcPr>
            <w:tcW w:w="7287"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13CF87B9" w14:textId="77777777" w:rsidR="00C70972" w:rsidRDefault="00970E64">
            <w:pPr>
              <w:pStyle w:val="Standard"/>
              <w:spacing w:line="240" w:lineRule="auto"/>
              <w:ind w:left="0" w:hanging="2"/>
              <w:jc w:val="both"/>
            </w:pPr>
            <w:r>
              <w:rPr>
                <w:color w:val="000000"/>
              </w:rPr>
              <w:t>Means the deed of guarantee described in the Order Form (Parent Company Guarantee).</w:t>
            </w:r>
          </w:p>
        </w:tc>
      </w:tr>
    </w:tbl>
    <w:p w14:paraId="7682E5DB" w14:textId="77777777" w:rsidR="00C70972" w:rsidRDefault="00C70972">
      <w:pPr>
        <w:pStyle w:val="Standard"/>
        <w:spacing w:after="310" w:line="288" w:lineRule="auto"/>
        <w:ind w:left="0" w:right="14" w:hanging="2"/>
        <w:rPr>
          <w:color w:val="000000"/>
        </w:rPr>
      </w:pPr>
    </w:p>
    <w:p w14:paraId="16B8F5F3" w14:textId="77777777" w:rsidR="00C70972" w:rsidRDefault="00970E64">
      <w:pPr>
        <w:pStyle w:val="Standard"/>
        <w:spacing w:after="310" w:line="288" w:lineRule="auto"/>
        <w:ind w:left="0" w:right="14" w:hanging="2"/>
      </w:pPr>
      <w:r>
        <w:rPr>
          <w:color w:val="000000"/>
        </w:rPr>
        <w:t>References to this Deed of Guarantee and any provisions of this Deed of Guarantee or to any other document or agreement (including to the Call-Off Contract) apply now, and as amended, varied, restated, supplemented, substituted or novated in the future.</w:t>
      </w:r>
    </w:p>
    <w:p w14:paraId="50C03AA0" w14:textId="77777777" w:rsidR="00C70972" w:rsidRDefault="00970E64">
      <w:pPr>
        <w:pStyle w:val="Standard"/>
        <w:spacing w:after="310" w:line="288" w:lineRule="auto"/>
        <w:ind w:left="0" w:right="14" w:hanging="2"/>
      </w:pPr>
      <w:r>
        <w:rPr>
          <w:color w:val="000000"/>
        </w:rPr>
        <w:t>Unless the context otherwise requires, words importing the singular are to include the plural and vice versa.</w:t>
      </w:r>
    </w:p>
    <w:p w14:paraId="7995F3AC" w14:textId="77777777" w:rsidR="00C70972" w:rsidRDefault="00970E64">
      <w:pPr>
        <w:pStyle w:val="Standard"/>
        <w:spacing w:after="347" w:line="240" w:lineRule="auto"/>
        <w:ind w:left="0" w:right="14" w:hanging="2"/>
      </w:pPr>
      <w:r>
        <w:rPr>
          <w:color w:val="000000"/>
        </w:rPr>
        <w:t>References to a person are to be construed to include that person's assignees or transferees or successors in title, whether direct or indirect.</w:t>
      </w:r>
    </w:p>
    <w:p w14:paraId="08B20EBD" w14:textId="77777777" w:rsidR="00C70972" w:rsidRDefault="00970E64">
      <w:pPr>
        <w:pStyle w:val="Standard"/>
        <w:spacing w:after="310" w:line="288" w:lineRule="auto"/>
        <w:ind w:left="0" w:right="14" w:hanging="2"/>
      </w:pPr>
      <w:r>
        <w:rPr>
          <w:color w:val="000000"/>
        </w:rPr>
        <w:t>The words ‘other’ and ‘otherwise’ are not to be construed as confining the meaning of any following words to the class of thing previously stated if a wider construction is possible.</w:t>
      </w:r>
    </w:p>
    <w:p w14:paraId="31EC28E0" w14:textId="77777777" w:rsidR="00C70972" w:rsidRDefault="00970E64">
      <w:pPr>
        <w:pStyle w:val="Standard"/>
        <w:spacing w:after="310" w:line="288" w:lineRule="auto"/>
        <w:ind w:left="0" w:right="14" w:hanging="2"/>
      </w:pPr>
      <w:r>
        <w:rPr>
          <w:color w:val="000000"/>
        </w:rPr>
        <w:t>Unless the context otherwise requires:</w:t>
      </w:r>
    </w:p>
    <w:p w14:paraId="4BE8E667" w14:textId="77777777" w:rsidR="00C70972" w:rsidRDefault="00970E64">
      <w:pPr>
        <w:pStyle w:val="Standard"/>
        <w:spacing w:after="22" w:line="240" w:lineRule="auto"/>
        <w:ind w:left="709" w:right="14" w:hanging="711"/>
      </w:pPr>
      <w:r>
        <w:rPr>
          <w:color w:val="000000"/>
        </w:rPr>
        <w:t>reference to a gender includes the other gender and the neuter</w:t>
      </w:r>
    </w:p>
    <w:p w14:paraId="40DBCCC4" w14:textId="77777777" w:rsidR="00C70972" w:rsidRDefault="00970E64">
      <w:pPr>
        <w:pStyle w:val="Standard"/>
        <w:spacing w:after="49" w:line="240" w:lineRule="auto"/>
        <w:ind w:left="709" w:right="14" w:hanging="711"/>
      </w:pPr>
      <w:r>
        <w:rPr>
          <w:color w:val="000000"/>
        </w:rPr>
        <w:lastRenderedPageBreak/>
        <w:t>references to an Act of Parliament, statutory provision or statutory instrument also apply if amended, extended or re-enacted from time to time</w:t>
      </w:r>
    </w:p>
    <w:p w14:paraId="4B4B62C1" w14:textId="77777777" w:rsidR="00C70972" w:rsidRDefault="00970E64">
      <w:pPr>
        <w:pStyle w:val="Standard"/>
        <w:spacing w:after="310" w:line="288" w:lineRule="auto"/>
        <w:ind w:left="709" w:right="14" w:hanging="711"/>
      </w:pPr>
      <w:r>
        <w:rPr>
          <w:color w:val="000000"/>
        </w:rPr>
        <w:t>any phrase introduced by the words ‘including’, ‘includes’, ‘in particular’, ‘for example’ or similar, will be construed as illustrative and without limitation to the generality of the related general words</w:t>
      </w:r>
    </w:p>
    <w:p w14:paraId="26186101" w14:textId="77777777" w:rsidR="00C70972" w:rsidRDefault="00970E64">
      <w:pPr>
        <w:pStyle w:val="Standard"/>
        <w:spacing w:after="310" w:line="288" w:lineRule="auto"/>
        <w:ind w:left="0" w:right="14" w:hanging="2"/>
      </w:pPr>
      <w:r>
        <w:rPr>
          <w:color w:val="000000"/>
        </w:rPr>
        <w:t>References to Clauses and Schedules are, unless otherwise provided, references to Clauses of and Schedules to this Deed of Guarantee.</w:t>
      </w:r>
    </w:p>
    <w:p w14:paraId="104E2381" w14:textId="77777777" w:rsidR="00C70972" w:rsidRDefault="00970E64">
      <w:pPr>
        <w:pStyle w:val="Standard"/>
        <w:spacing w:after="360" w:line="240" w:lineRule="auto"/>
        <w:ind w:left="0" w:right="14" w:hanging="2"/>
      </w:pPr>
      <w:r>
        <w:rPr>
          <w:color w:val="000000"/>
        </w:rPr>
        <w:t>References to liability are to include any liability whether actual, contingent, present or future.</w:t>
      </w:r>
    </w:p>
    <w:p w14:paraId="20B4D1EC" w14:textId="77777777" w:rsidR="00C70972" w:rsidRDefault="00C70972">
      <w:pPr>
        <w:pStyle w:val="Heading3"/>
        <w:spacing w:after="2"/>
        <w:ind w:left="1" w:hanging="566"/>
      </w:pPr>
    </w:p>
    <w:p w14:paraId="53E61E34" w14:textId="77777777" w:rsidR="00C70972" w:rsidRDefault="00C70972">
      <w:pPr>
        <w:pStyle w:val="Heading3"/>
        <w:spacing w:after="2"/>
        <w:ind w:left="1" w:hanging="566"/>
      </w:pPr>
    </w:p>
    <w:p w14:paraId="3E219811" w14:textId="77777777" w:rsidR="00C70972" w:rsidRDefault="00970E64">
      <w:pPr>
        <w:pStyle w:val="Heading3"/>
        <w:spacing w:after="2"/>
        <w:ind w:left="1" w:hanging="566"/>
      </w:pPr>
      <w:r>
        <w:t>Guarantee and indemnity</w:t>
      </w:r>
    </w:p>
    <w:p w14:paraId="29D3A296" w14:textId="77777777" w:rsidR="00C70972" w:rsidRDefault="00970E64">
      <w:pPr>
        <w:pStyle w:val="Standard"/>
        <w:spacing w:after="310" w:line="288" w:lineRule="auto"/>
        <w:ind w:left="0" w:right="14" w:hanging="2"/>
      </w:pPr>
      <w:r>
        <w:rPr>
          <w:color w:val="000000"/>
        </w:rPr>
        <w:t>The Guarantor irrevocably and unconditionally guarantees that the Supplier duly performs all of the guaranteed obligations due by the Supplier to the Buyer.</w:t>
      </w:r>
    </w:p>
    <w:p w14:paraId="3711293D" w14:textId="77777777" w:rsidR="00C70972" w:rsidRDefault="00970E64">
      <w:pPr>
        <w:pStyle w:val="Standard"/>
        <w:spacing w:after="310" w:line="288" w:lineRule="auto"/>
        <w:ind w:left="0" w:right="14" w:hanging="2"/>
      </w:pPr>
      <w:r>
        <w:rPr>
          <w:color w:val="000000"/>
        </w:rPr>
        <w:t>If at any time the Supplier will fail to perform any of the guaranteed obligations, the Guarantor irrevocably and unconditionally undertakes to the Buyer it will, at the cost of the Guarantor:</w:t>
      </w:r>
    </w:p>
    <w:p w14:paraId="2867CD59" w14:textId="77777777" w:rsidR="00C70972" w:rsidRDefault="00970E64">
      <w:pPr>
        <w:pStyle w:val="Standard"/>
        <w:spacing w:after="310" w:line="288" w:lineRule="auto"/>
        <w:ind w:left="708" w:right="14" w:hanging="706"/>
      </w:pPr>
      <w:r>
        <w:rPr>
          <w:color w:val="000000"/>
        </w:rPr>
        <w:t>fully perform or buy performance of the guaranteed obligations to the Buyer</w:t>
      </w:r>
    </w:p>
    <w:p w14:paraId="313D8E0C" w14:textId="77777777" w:rsidR="00C70972" w:rsidRDefault="00970E64">
      <w:pPr>
        <w:pStyle w:val="Standard"/>
        <w:spacing w:after="310" w:line="288" w:lineRule="auto"/>
        <w:ind w:left="708" w:right="14" w:hanging="706"/>
      </w:pPr>
      <w:r>
        <w:rPr>
          <w:color w:val="000000"/>
        </w:rPr>
        <w:t>as a separate and independent obligation and liability, compensate and keep the Buyer compensated against all losses and expenses which may result from a failure by the Supplier to perform the guaranteed obligations under the Call-Off Contract</w:t>
      </w:r>
    </w:p>
    <w:p w14:paraId="217F3D79" w14:textId="77777777" w:rsidR="00C70972" w:rsidRDefault="00970E64">
      <w:pPr>
        <w:pStyle w:val="Standard"/>
        <w:spacing w:after="360" w:line="240" w:lineRule="auto"/>
        <w:ind w:left="0" w:right="14" w:hanging="2"/>
      </w:pPr>
      <w:r>
        <w:rPr>
          <w:color w:val="000000"/>
        </w:rP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29662001" w14:textId="77777777" w:rsidR="00C70972" w:rsidRDefault="00970E64">
      <w:pPr>
        <w:pStyle w:val="Heading3"/>
        <w:spacing w:after="2"/>
        <w:ind w:left="1" w:hanging="566"/>
      </w:pPr>
      <w:r>
        <w:t>Obligation to enter into a new contract</w:t>
      </w:r>
    </w:p>
    <w:p w14:paraId="4DE6800F" w14:textId="77777777" w:rsidR="00C70972" w:rsidRDefault="00970E64">
      <w:pPr>
        <w:pStyle w:val="Standard"/>
        <w:spacing w:after="360" w:line="240" w:lineRule="auto"/>
        <w:ind w:left="0" w:right="14" w:hanging="2"/>
      </w:pPr>
      <w:r>
        <w:rPr>
          <w:color w:val="000000"/>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1ECB940C" w14:textId="77777777" w:rsidR="00C70972" w:rsidRDefault="00970E64">
      <w:pPr>
        <w:pStyle w:val="Heading3"/>
        <w:spacing w:after="2"/>
        <w:ind w:left="1" w:hanging="566"/>
      </w:pPr>
      <w:r>
        <w:lastRenderedPageBreak/>
        <w:t>Demands and notices</w:t>
      </w:r>
    </w:p>
    <w:p w14:paraId="02FB469D" w14:textId="77777777" w:rsidR="00C70972" w:rsidRDefault="00970E64">
      <w:pPr>
        <w:pStyle w:val="Standard"/>
        <w:spacing w:after="310" w:line="288" w:lineRule="auto"/>
        <w:ind w:left="0" w:right="14" w:hanging="2"/>
      </w:pPr>
      <w:r>
        <w:rPr>
          <w:color w:val="000000"/>
        </w:rPr>
        <w:t>Any demand or notice served by the Buyer on the Guarantor under this Deed of Guarantee will be in writing, addressed to:</w:t>
      </w:r>
    </w:p>
    <w:p w14:paraId="7CD095A0" w14:textId="77777777" w:rsidR="00C70972" w:rsidRDefault="00970E64">
      <w:pPr>
        <w:pStyle w:val="Standard"/>
        <w:spacing w:after="328" w:line="242" w:lineRule="auto"/>
        <w:ind w:left="0" w:right="3672" w:hanging="2"/>
      </w:pPr>
      <w:r>
        <w:rPr>
          <w:color w:val="000000"/>
        </w:rPr>
        <w:t>[</w:t>
      </w:r>
      <w:r>
        <w:rPr>
          <w:b/>
          <w:color w:val="000000"/>
        </w:rPr>
        <w:t>Enter Address of the Guarantor in England and Wales</w:t>
      </w:r>
      <w:r>
        <w:rPr>
          <w:color w:val="000000"/>
        </w:rPr>
        <w:t>]</w:t>
      </w:r>
    </w:p>
    <w:p w14:paraId="69091BDA" w14:textId="77777777" w:rsidR="00C70972" w:rsidRDefault="00970E64">
      <w:pPr>
        <w:pStyle w:val="Heading4"/>
        <w:spacing w:after="0" w:line="552" w:lineRule="auto"/>
        <w:ind w:left="0" w:right="3672" w:hanging="2"/>
      </w:pPr>
      <w:r>
        <w:rPr>
          <w:b w:val="0"/>
        </w:rPr>
        <w:t>[</w:t>
      </w:r>
      <w:r>
        <w:t>Enter Email address of the Guarantor representative</w:t>
      </w:r>
      <w:r>
        <w:rPr>
          <w:b w:val="0"/>
        </w:rPr>
        <w:t>] For the Attention of [</w:t>
      </w:r>
      <w:r>
        <w:t>insert details</w:t>
      </w:r>
      <w:r>
        <w:rPr>
          <w:b w:val="0"/>
        </w:rPr>
        <w:t>]</w:t>
      </w:r>
    </w:p>
    <w:p w14:paraId="1D7E6D5D" w14:textId="77777777" w:rsidR="00C70972" w:rsidRDefault="00970E64">
      <w:pPr>
        <w:pStyle w:val="Standard"/>
        <w:spacing w:after="310" w:line="288" w:lineRule="auto"/>
        <w:ind w:left="0" w:right="14" w:hanging="2"/>
      </w:pPr>
      <w:r>
        <w:rPr>
          <w:color w:val="000000"/>
        </w:rPr>
        <w:t>or such other address in England and Wales as the Guarantor has notified the Buyer in writing as being an address for the receipt of such demands or notices.</w:t>
      </w:r>
    </w:p>
    <w:p w14:paraId="1636433B" w14:textId="77777777" w:rsidR="00C70972" w:rsidRDefault="00970E64">
      <w:pPr>
        <w:pStyle w:val="Standard"/>
        <w:spacing w:after="608" w:line="240" w:lineRule="auto"/>
        <w:ind w:left="0" w:right="14" w:hanging="2"/>
      </w:pPr>
      <w:r>
        <w:rPr>
          <w:color w:val="000000"/>
        </w:rPr>
        <w:t>Any notice or demand served on the Guarantor or the Buyer under this Deed of Guarantee will be deemed to have been served if:</w:t>
      </w:r>
    </w:p>
    <w:p w14:paraId="3ABDFBFC" w14:textId="77777777" w:rsidR="00C70972" w:rsidRDefault="00970E64">
      <w:pPr>
        <w:pStyle w:val="Standard"/>
        <w:spacing w:after="20" w:line="240" w:lineRule="auto"/>
        <w:ind w:left="708" w:right="14" w:hanging="706"/>
      </w:pPr>
      <w:r>
        <w:rPr>
          <w:color w:val="000000"/>
        </w:rPr>
        <w:t>delivered by hand, at the time of delivery</w:t>
      </w:r>
    </w:p>
    <w:p w14:paraId="2578CC50" w14:textId="77777777" w:rsidR="00C70972" w:rsidRDefault="00970E64">
      <w:pPr>
        <w:pStyle w:val="Standard"/>
        <w:spacing w:after="310" w:line="288" w:lineRule="auto"/>
        <w:ind w:left="708" w:right="14" w:hanging="706"/>
      </w:pPr>
      <w:r>
        <w:rPr>
          <w:color w:val="000000"/>
        </w:rPr>
        <w:t>posted, at 10am on the second Working Day after it was put into the post</w:t>
      </w:r>
    </w:p>
    <w:p w14:paraId="2642E3C5" w14:textId="77777777" w:rsidR="00C70972" w:rsidRDefault="00970E64">
      <w:pPr>
        <w:pStyle w:val="Standard"/>
        <w:spacing w:after="310" w:line="288" w:lineRule="auto"/>
        <w:ind w:left="708" w:right="14" w:hanging="706"/>
      </w:pPr>
      <w:r>
        <w:rPr>
          <w:color w:val="000000"/>
        </w:rPr>
        <w:t>sent by email, at the time of despatch, if despatched before 5pm on any Working Day, and in any other case at 10am on the next Working Day</w:t>
      </w:r>
    </w:p>
    <w:p w14:paraId="6F28B3B6" w14:textId="77777777" w:rsidR="00C70972" w:rsidRDefault="00970E64">
      <w:pPr>
        <w:pStyle w:val="Standard"/>
        <w:spacing w:after="310" w:line="288" w:lineRule="auto"/>
        <w:ind w:left="0" w:right="14" w:hanging="2"/>
      </w:pPr>
      <w:r>
        <w:rPr>
          <w:color w:val="000000"/>
        </w:rP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07834156" w14:textId="77777777" w:rsidR="00C70972" w:rsidRDefault="00970E64">
      <w:pPr>
        <w:pStyle w:val="Standard"/>
        <w:spacing w:after="348" w:line="240" w:lineRule="auto"/>
        <w:ind w:left="0" w:right="14" w:hanging="2"/>
      </w:pPr>
      <w:r>
        <w:rPr>
          <w:color w:val="000000"/>
        </w:rPr>
        <w:t>Any notice purported to be served on the Buyer under this Deed of Guarantee will only be valid when received in writing by the Buyer.</w:t>
      </w:r>
    </w:p>
    <w:p w14:paraId="516E293A" w14:textId="77777777" w:rsidR="00C70972" w:rsidRDefault="00970E64">
      <w:pPr>
        <w:pStyle w:val="Standard"/>
        <w:spacing w:after="204" w:line="240" w:lineRule="auto"/>
        <w:ind w:left="0" w:right="14" w:hanging="2"/>
      </w:pPr>
      <w:r>
        <w:rPr>
          <w:color w:val="000000"/>
        </w:rPr>
        <w:t>Beneficiary’s protections</w:t>
      </w:r>
    </w:p>
    <w:p w14:paraId="0A307DA0" w14:textId="77777777" w:rsidR="00C70972" w:rsidRDefault="00970E64">
      <w:pPr>
        <w:pStyle w:val="Standard"/>
        <w:spacing w:after="310" w:line="288" w:lineRule="auto"/>
        <w:ind w:left="0" w:right="14" w:hanging="2"/>
      </w:pPr>
      <w:r>
        <w:rPr>
          <w:color w:val="000000"/>
        </w:rPr>
        <w:t>The Guarantor will not be discharged or released from this Deed of Guarantee by:</w:t>
      </w:r>
    </w:p>
    <w:p w14:paraId="015017A7" w14:textId="77777777" w:rsidR="00C70972" w:rsidRDefault="00970E64">
      <w:pPr>
        <w:pStyle w:val="Standard"/>
        <w:spacing w:after="8" w:line="240" w:lineRule="auto"/>
        <w:ind w:left="709" w:right="14" w:hanging="711"/>
      </w:pPr>
      <w:r>
        <w:rPr>
          <w:color w:val="000000"/>
        </w:rPr>
        <w:t>any arrangement made between the Supplier and the Buyer (whether or not such arrangement is made with the assent of the Guarantor)</w:t>
      </w:r>
    </w:p>
    <w:p w14:paraId="78A821CE" w14:textId="77777777" w:rsidR="00C70972" w:rsidRDefault="00970E64">
      <w:pPr>
        <w:pStyle w:val="Standard"/>
        <w:spacing w:after="22" w:line="240" w:lineRule="auto"/>
        <w:ind w:left="709" w:right="14" w:hanging="711"/>
      </w:pPr>
      <w:r>
        <w:rPr>
          <w:color w:val="000000"/>
        </w:rPr>
        <w:t>any amendment to or termination of the Call-Off Contract</w:t>
      </w:r>
    </w:p>
    <w:p w14:paraId="6525C842" w14:textId="77777777" w:rsidR="00C70972" w:rsidRDefault="00970E64">
      <w:pPr>
        <w:pStyle w:val="Standard"/>
        <w:spacing w:after="7" w:line="240" w:lineRule="auto"/>
        <w:ind w:left="709" w:right="14" w:hanging="711"/>
      </w:pPr>
      <w:r>
        <w:rPr>
          <w:color w:val="000000"/>
        </w:rPr>
        <w:t>any forbearance or indulgence as to payment, time, performance or otherwise granted by the Buyer (whether or not such amendment, termination, forbearance or indulgence is made with the assent of the Guarantor)</w:t>
      </w:r>
    </w:p>
    <w:p w14:paraId="75806B0F" w14:textId="77777777" w:rsidR="00C70972" w:rsidRDefault="00970E64">
      <w:pPr>
        <w:pStyle w:val="Standard"/>
        <w:spacing w:after="310" w:line="288" w:lineRule="auto"/>
        <w:ind w:left="709" w:right="14" w:hanging="711"/>
      </w:pPr>
      <w:r>
        <w:rPr>
          <w:color w:val="000000"/>
        </w:rPr>
        <w:t>the Buyer doing (or omitting to do) anything which, but for this provision, might exonerate the Guarantor</w:t>
      </w:r>
    </w:p>
    <w:p w14:paraId="5A980B8B" w14:textId="77777777" w:rsidR="00C70972" w:rsidRDefault="00970E64">
      <w:pPr>
        <w:pStyle w:val="Standard"/>
        <w:spacing w:after="310" w:line="288" w:lineRule="auto"/>
        <w:ind w:left="0" w:right="14" w:hanging="2"/>
      </w:pPr>
      <w:r>
        <w:rPr>
          <w:color w:val="000000"/>
        </w:rPr>
        <w:t>This Deed of Guarantee will be a continuing security for the Guaranteed Obligations and accordingly:</w:t>
      </w:r>
    </w:p>
    <w:p w14:paraId="15FFBF52" w14:textId="77777777" w:rsidR="00C70972" w:rsidRDefault="00970E64">
      <w:pPr>
        <w:pStyle w:val="Standard"/>
        <w:spacing w:after="7" w:line="240" w:lineRule="auto"/>
        <w:ind w:left="709" w:right="14" w:hanging="711"/>
      </w:pPr>
      <w:r>
        <w:rPr>
          <w:color w:val="000000"/>
        </w:rPr>
        <w:lastRenderedPageBreak/>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0F5B6EE1" w14:textId="77777777" w:rsidR="00C70972" w:rsidRDefault="00970E64">
      <w:pPr>
        <w:pStyle w:val="Standard"/>
        <w:spacing w:after="7" w:line="240" w:lineRule="auto"/>
        <w:ind w:left="709" w:right="14" w:hanging="711"/>
      </w:pPr>
      <w:r>
        <w:rPr>
          <w:color w:val="000000"/>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41B96928" w14:textId="77777777" w:rsidR="00C70972" w:rsidRDefault="00970E64">
      <w:pPr>
        <w:pStyle w:val="Standard"/>
        <w:spacing w:after="12" w:line="240" w:lineRule="auto"/>
        <w:ind w:left="709" w:right="14" w:hanging="711"/>
      </w:pPr>
      <w:r>
        <w:rPr>
          <w:color w:val="000000"/>
        </w:rP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0103FEF3" w14:textId="77777777" w:rsidR="00C70972" w:rsidRDefault="00970E64">
      <w:pPr>
        <w:pStyle w:val="Standard"/>
        <w:spacing w:after="310" w:line="288" w:lineRule="auto"/>
        <w:ind w:left="709" w:right="14" w:hanging="711"/>
      </w:pPr>
      <w:r>
        <w:rPr>
          <w:color w:val="000000"/>
        </w:rPr>
        <w:t>the rights of the Buyer against the Guarantor under this Deed of Guarantee are in addition to, will not be affected by and will not prejudice, any other security, guarantee, indemnity or other rights or remedies available to the Buyer</w:t>
      </w:r>
    </w:p>
    <w:p w14:paraId="11585479" w14:textId="77777777" w:rsidR="00C70972" w:rsidRDefault="00970E64">
      <w:pPr>
        <w:pStyle w:val="Standard"/>
        <w:spacing w:after="310" w:line="288" w:lineRule="auto"/>
        <w:ind w:left="0" w:right="14" w:hanging="2"/>
      </w:pPr>
      <w:r>
        <w:rPr>
          <w:color w:val="000000"/>
        </w:rP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04AD4F2C" w14:textId="77777777" w:rsidR="00C70972" w:rsidRDefault="00970E64">
      <w:pPr>
        <w:pStyle w:val="Standard"/>
        <w:spacing w:after="310" w:line="288" w:lineRule="auto"/>
        <w:ind w:left="0" w:right="14" w:hanging="2"/>
      </w:pPr>
      <w:r>
        <w:rPr>
          <w:color w:val="000000"/>
        </w:rPr>
        <w:t>The Buyer will not be obliged before taking steps to enforce this Deed of Guarantee against the Guarantor to:</w:t>
      </w:r>
    </w:p>
    <w:p w14:paraId="07C30638" w14:textId="77777777" w:rsidR="00C70972" w:rsidRDefault="00970E64">
      <w:pPr>
        <w:pStyle w:val="Standard"/>
        <w:spacing w:after="22" w:line="240" w:lineRule="auto"/>
        <w:ind w:left="0" w:right="14" w:hanging="2"/>
      </w:pPr>
      <w:r>
        <w:rPr>
          <w:color w:val="000000"/>
        </w:rPr>
        <w:t xml:space="preserve">obtain </w:t>
      </w:r>
      <w:r>
        <w:t>judgement</w:t>
      </w:r>
      <w:r>
        <w:rPr>
          <w:color w:val="000000"/>
        </w:rPr>
        <w:t xml:space="preserve"> against the Supplier or the Guarantor or any third party in any court</w:t>
      </w:r>
    </w:p>
    <w:p w14:paraId="5FD24927" w14:textId="77777777" w:rsidR="00C70972" w:rsidRDefault="00970E64">
      <w:pPr>
        <w:pStyle w:val="Standard"/>
        <w:spacing w:after="22" w:line="240" w:lineRule="auto"/>
        <w:ind w:left="0" w:right="14" w:hanging="2"/>
      </w:pPr>
      <w:r>
        <w:rPr>
          <w:color w:val="000000"/>
        </w:rPr>
        <w:t>make or file any claim in a bankruptcy or liquidation of the Supplier or any third party</w:t>
      </w:r>
    </w:p>
    <w:p w14:paraId="214D4535" w14:textId="77777777" w:rsidR="00C70972" w:rsidRDefault="00970E64">
      <w:pPr>
        <w:pStyle w:val="Standard"/>
        <w:spacing w:after="20" w:line="240" w:lineRule="auto"/>
        <w:ind w:left="0" w:right="14" w:hanging="2"/>
      </w:pPr>
      <w:r>
        <w:rPr>
          <w:color w:val="000000"/>
        </w:rPr>
        <w:t>take any action against the Supplier or the Guarantor or any third party</w:t>
      </w:r>
    </w:p>
    <w:p w14:paraId="2C64D0EE" w14:textId="77777777" w:rsidR="00C70972" w:rsidRDefault="00970E64">
      <w:pPr>
        <w:pStyle w:val="Standard"/>
        <w:spacing w:after="310" w:line="288" w:lineRule="auto"/>
        <w:ind w:left="0" w:right="14" w:hanging="2"/>
      </w:pPr>
      <w:r>
        <w:rPr>
          <w:color w:val="000000"/>
        </w:rPr>
        <w:t>resort to any other security or guarantee or other means of payment</w:t>
      </w:r>
    </w:p>
    <w:p w14:paraId="32B009A9" w14:textId="77777777" w:rsidR="00C70972" w:rsidRDefault="00970E64">
      <w:pPr>
        <w:pStyle w:val="Standard"/>
        <w:spacing w:after="310" w:line="288" w:lineRule="auto"/>
        <w:ind w:left="0" w:right="14" w:hanging="2"/>
      </w:pPr>
      <w:r>
        <w:rPr>
          <w:color w:val="000000"/>
        </w:rPr>
        <w:t>No action (or inaction) by the Buyer relating to any such security, guarantee or other means of payment will prejudice or affect the liability of the Guarantor.</w:t>
      </w:r>
    </w:p>
    <w:p w14:paraId="266F7203" w14:textId="77777777" w:rsidR="00C70972" w:rsidRDefault="00970E64">
      <w:pPr>
        <w:pStyle w:val="Standard"/>
        <w:spacing w:after="310" w:line="288" w:lineRule="auto"/>
        <w:ind w:left="0" w:right="14" w:hanging="2"/>
      </w:pPr>
      <w:r>
        <w:rPr>
          <w:color w:val="000000"/>
        </w:rP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1C7599DC" w14:textId="77777777" w:rsidR="00C70972" w:rsidRDefault="00970E64">
      <w:pPr>
        <w:pStyle w:val="Standard"/>
        <w:spacing w:after="360" w:line="240" w:lineRule="auto"/>
        <w:ind w:left="0" w:right="14" w:hanging="2"/>
      </w:pPr>
      <w:r>
        <w:rPr>
          <w:color w:val="000000"/>
        </w:rP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669C4C4F" w14:textId="77777777" w:rsidR="00C70972" w:rsidRDefault="00970E64">
      <w:pPr>
        <w:pStyle w:val="Heading3"/>
        <w:spacing w:after="0"/>
        <w:ind w:left="1" w:hanging="566"/>
      </w:pPr>
      <w:r>
        <w:lastRenderedPageBreak/>
        <w:t>Representations and warranties</w:t>
      </w:r>
    </w:p>
    <w:p w14:paraId="1528662B" w14:textId="77777777" w:rsidR="00C70972" w:rsidRDefault="00970E64">
      <w:pPr>
        <w:pStyle w:val="Standard"/>
        <w:spacing w:after="310" w:line="288" w:lineRule="auto"/>
        <w:ind w:left="0" w:right="14" w:hanging="2"/>
      </w:pPr>
      <w:r>
        <w:rPr>
          <w:color w:val="000000"/>
        </w:rPr>
        <w:t>The Guarantor hereby represents and warrants to the Buyer that:</w:t>
      </w:r>
    </w:p>
    <w:p w14:paraId="49E42F93" w14:textId="77777777" w:rsidR="00C70972" w:rsidRDefault="00970E64">
      <w:pPr>
        <w:pStyle w:val="Standard"/>
        <w:spacing w:after="11" w:line="240" w:lineRule="auto"/>
        <w:ind w:left="709" w:right="14" w:hanging="711"/>
      </w:pPr>
      <w:r>
        <w:rPr>
          <w:color w:val="000000"/>
        </w:rPr>
        <w:t>the Guarantor is duly incorporated and is a validly existing company under the Laws of its place of incorporation</w:t>
      </w:r>
    </w:p>
    <w:p w14:paraId="5201FDD5" w14:textId="77777777" w:rsidR="00C70972" w:rsidRDefault="00970E64">
      <w:pPr>
        <w:pStyle w:val="Standard"/>
        <w:spacing w:after="22" w:line="240" w:lineRule="auto"/>
        <w:ind w:left="709" w:right="14" w:hanging="711"/>
      </w:pPr>
      <w:r>
        <w:rPr>
          <w:color w:val="000000"/>
        </w:rPr>
        <w:t>has the capacity to sue or be sued in its own name</w:t>
      </w:r>
    </w:p>
    <w:p w14:paraId="3173AFA5" w14:textId="77777777" w:rsidR="00C70972" w:rsidRDefault="00970E64">
      <w:pPr>
        <w:pStyle w:val="Standard"/>
        <w:spacing w:after="10" w:line="240" w:lineRule="auto"/>
        <w:ind w:left="709" w:right="14" w:hanging="711"/>
      </w:pPr>
      <w:r>
        <w:rPr>
          <w:color w:val="000000"/>
        </w:rPr>
        <w:t>the Guarantor has power to carry on its business as now being conducted and to own its Property and other assets</w:t>
      </w:r>
    </w:p>
    <w:p w14:paraId="3E26098F" w14:textId="77777777" w:rsidR="00C70972" w:rsidRDefault="00970E64">
      <w:pPr>
        <w:pStyle w:val="Standard"/>
        <w:spacing w:after="8" w:line="240" w:lineRule="auto"/>
        <w:ind w:left="709" w:right="14" w:hanging="711"/>
      </w:pPr>
      <w:r>
        <w:rPr>
          <w:color w:val="000000"/>
        </w:rPr>
        <w:t>the Guarantor has full power and authority to execute, deliver and perform its obligations under this Deed of Guarantee and no limitation on the powers of the Guarantor will be exceeded as a result of the Guarantor entering into this Deed of Guarantee</w:t>
      </w:r>
    </w:p>
    <w:p w14:paraId="54498AC4" w14:textId="77777777" w:rsidR="00C70972" w:rsidRDefault="00970E64">
      <w:pPr>
        <w:pStyle w:val="Standard"/>
        <w:spacing w:after="8" w:line="240" w:lineRule="auto"/>
        <w:ind w:left="709" w:right="14" w:hanging="711"/>
      </w:pPr>
      <w:r>
        <w:rPr>
          <w:color w:val="000000"/>
        </w:rP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245D568C" w14:textId="77777777" w:rsidR="00C70972" w:rsidRDefault="00970E64">
      <w:pPr>
        <w:pStyle w:val="Standard"/>
        <w:spacing w:after="310" w:line="288" w:lineRule="auto"/>
        <w:ind w:left="709" w:right="14" w:hanging="711"/>
      </w:pPr>
      <w:r>
        <w:rPr>
          <w:color w:val="000000"/>
        </w:rPr>
        <w:t xml:space="preserve">○ </w:t>
      </w:r>
      <w:r>
        <w:rPr>
          <w:color w:val="000000"/>
        </w:rPr>
        <w:tab/>
        <w:t xml:space="preserve">the Guarantor's memorandum and articles of association or other equivalent constitutional documents, any existing Law, statute, rule or Regulation or any </w:t>
      </w:r>
      <w:r>
        <w:t>judgement</w:t>
      </w:r>
      <w:r>
        <w:rPr>
          <w:color w:val="000000"/>
        </w:rPr>
        <w:t>, decree or permit to which the Guarantor is subject</w:t>
      </w:r>
    </w:p>
    <w:p w14:paraId="2BCE0E6E" w14:textId="77777777" w:rsidR="00C70972" w:rsidRDefault="00970E64">
      <w:pPr>
        <w:pStyle w:val="Standard"/>
        <w:spacing w:after="8" w:line="240" w:lineRule="auto"/>
        <w:ind w:left="709" w:right="14" w:hanging="711"/>
      </w:pPr>
      <w:r>
        <w:rPr>
          <w:color w:val="000000"/>
        </w:rPr>
        <w:t>○</w:t>
      </w:r>
      <w:r>
        <w:rPr>
          <w:color w:val="000000"/>
        </w:rPr>
        <w:tab/>
        <w:t>the terms of any agreement or other document to which the Guarantor is a party or which is binding upon it or any of its assets</w:t>
      </w:r>
    </w:p>
    <w:p w14:paraId="1B0C5613" w14:textId="77777777" w:rsidR="00C70972" w:rsidRDefault="00970E64">
      <w:pPr>
        <w:pStyle w:val="Standard"/>
        <w:spacing w:after="310" w:line="288" w:lineRule="auto"/>
        <w:ind w:left="709" w:right="14" w:hanging="711"/>
      </w:pPr>
      <w:r>
        <w:rPr>
          <w:color w:val="000000"/>
        </w:rPr>
        <w:t xml:space="preserve">○ </w:t>
      </w:r>
      <w:r>
        <w:rPr>
          <w:color w:val="000000"/>
        </w:rPr>
        <w:tab/>
        <w:t>all governmental and other authorisations, approvals, licences and consents, required or desirable</w:t>
      </w:r>
    </w:p>
    <w:p w14:paraId="434ECEA6" w14:textId="77777777" w:rsidR="00C70972" w:rsidRDefault="00970E64">
      <w:pPr>
        <w:pStyle w:val="Standard"/>
        <w:spacing w:after="360" w:line="240" w:lineRule="auto"/>
        <w:ind w:left="0" w:right="14" w:hanging="2"/>
      </w:pPr>
      <w:r>
        <w:rPr>
          <w:color w:val="000000"/>
        </w:rPr>
        <w:t>This Deed of Guarantee is the legal valid and binding obligation of the Guarantor and is enforceable against the Guarantor in accordance with its terms.</w:t>
      </w:r>
    </w:p>
    <w:p w14:paraId="415A958A" w14:textId="77777777" w:rsidR="00C70972" w:rsidRDefault="00970E64">
      <w:pPr>
        <w:pStyle w:val="Heading3"/>
        <w:spacing w:after="6"/>
        <w:ind w:left="1" w:hanging="566"/>
      </w:pPr>
      <w:r>
        <w:t>Payments and set-off</w:t>
      </w:r>
    </w:p>
    <w:p w14:paraId="4B27A3CD" w14:textId="77777777" w:rsidR="00C70972" w:rsidRDefault="00970E64">
      <w:pPr>
        <w:pStyle w:val="Standard"/>
        <w:spacing w:after="310" w:line="288" w:lineRule="auto"/>
        <w:ind w:left="0" w:right="14" w:hanging="2"/>
      </w:pPr>
      <w:r>
        <w:rPr>
          <w:color w:val="000000"/>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4AC3D30D" w14:textId="77777777" w:rsidR="00C70972" w:rsidRDefault="00970E64">
      <w:pPr>
        <w:pStyle w:val="Standard"/>
        <w:spacing w:after="310" w:line="288" w:lineRule="auto"/>
        <w:ind w:left="0" w:right="14" w:hanging="2"/>
      </w:pPr>
      <w:r>
        <w:rPr>
          <w:color w:val="000000"/>
        </w:rP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w:t>
      </w:r>
      <w:r>
        <w:t>judgement</w:t>
      </w:r>
      <w:r>
        <w:rPr>
          <w:color w:val="000000"/>
        </w:rPr>
        <w:t>.</w:t>
      </w:r>
    </w:p>
    <w:p w14:paraId="558482EC" w14:textId="77777777" w:rsidR="00C70972" w:rsidRDefault="00970E64">
      <w:pPr>
        <w:pStyle w:val="Standard"/>
        <w:spacing w:after="360" w:line="240" w:lineRule="auto"/>
        <w:ind w:left="0" w:right="14" w:hanging="2"/>
      </w:pPr>
      <w:r>
        <w:rPr>
          <w:color w:val="000000"/>
        </w:rPr>
        <w:t>The Guarantor will reimburse the Buyer for all legal and other costs (including VAT) incurred by the Buyer in connection with the enforcement of this Deed of Guarantee.</w:t>
      </w:r>
    </w:p>
    <w:p w14:paraId="579F7279" w14:textId="77777777" w:rsidR="00C70972" w:rsidRDefault="00C70972">
      <w:pPr>
        <w:pStyle w:val="Heading3"/>
        <w:spacing w:after="2"/>
        <w:ind w:left="1" w:hanging="566"/>
      </w:pPr>
    </w:p>
    <w:p w14:paraId="1AF76486" w14:textId="77777777" w:rsidR="00C70972" w:rsidRDefault="00C70972">
      <w:pPr>
        <w:pStyle w:val="Heading3"/>
        <w:spacing w:after="2"/>
        <w:ind w:left="1" w:hanging="566"/>
      </w:pPr>
    </w:p>
    <w:p w14:paraId="1FD836FB" w14:textId="77777777" w:rsidR="00C70972" w:rsidRDefault="00970E64">
      <w:pPr>
        <w:pStyle w:val="Heading3"/>
        <w:spacing w:after="2"/>
        <w:ind w:left="1" w:hanging="566"/>
      </w:pPr>
      <w:r>
        <w:t>Guarantor’s acknowledgement</w:t>
      </w:r>
    </w:p>
    <w:p w14:paraId="44C20DE8" w14:textId="77777777" w:rsidR="00C70972" w:rsidRDefault="00970E64">
      <w:pPr>
        <w:pStyle w:val="Standard"/>
        <w:ind w:left="0" w:right="14" w:hanging="2"/>
      </w:pPr>
      <w:r>
        <w:rPr>
          <w:color w:val="000000"/>
        </w:rPr>
        <w:t>The Guarantor warrants, acknowledges and confirms to the Buyer that it has not entered into this</w:t>
      </w:r>
    </w:p>
    <w:p w14:paraId="639C4523" w14:textId="77777777" w:rsidR="00C70972" w:rsidRDefault="00970E64">
      <w:pPr>
        <w:pStyle w:val="Standard"/>
        <w:ind w:left="0" w:right="14" w:hanging="2"/>
      </w:pPr>
      <w:r>
        <w:rPr>
          <w:color w:val="000000"/>
        </w:rPr>
        <w:t>Deed of Guarantee in reliance upon the Buyer nor been induced to enter into this Deed of</w:t>
      </w:r>
    </w:p>
    <w:p w14:paraId="7D1530F8" w14:textId="77777777" w:rsidR="00C70972" w:rsidRDefault="00970E64">
      <w:pPr>
        <w:pStyle w:val="Standard"/>
        <w:spacing w:after="360" w:line="240" w:lineRule="auto"/>
        <w:ind w:left="0" w:right="14" w:hanging="2"/>
      </w:pPr>
      <w:r>
        <w:rPr>
          <w:color w:val="000000"/>
        </w:rPr>
        <w:lastRenderedPageBreak/>
        <w:t>Guarantee by any representation, warranty or undertaking made by, or on behalf of the Buyer, (whether express or implied and whether following statute or otherwise) which is not in this Deed of Guarantee.</w:t>
      </w:r>
    </w:p>
    <w:p w14:paraId="31049175" w14:textId="77777777" w:rsidR="00C70972" w:rsidRDefault="00970E64">
      <w:pPr>
        <w:pStyle w:val="Heading3"/>
        <w:spacing w:after="2"/>
        <w:ind w:left="1" w:hanging="566"/>
      </w:pPr>
      <w:r>
        <w:t>Assignment</w:t>
      </w:r>
    </w:p>
    <w:p w14:paraId="174CF69F" w14:textId="77777777" w:rsidR="00C70972" w:rsidRDefault="00970E64">
      <w:pPr>
        <w:pStyle w:val="Standard"/>
        <w:spacing w:after="310" w:line="288" w:lineRule="auto"/>
        <w:ind w:left="0" w:right="14" w:hanging="2"/>
      </w:pPr>
      <w:r>
        <w:rPr>
          <w:color w:val="000000"/>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7E9DDF51" w14:textId="77777777" w:rsidR="00C70972" w:rsidRDefault="00970E64">
      <w:pPr>
        <w:pStyle w:val="Standard"/>
        <w:spacing w:after="310" w:line="288" w:lineRule="auto"/>
        <w:ind w:left="0" w:right="14" w:hanging="2"/>
      </w:pPr>
      <w:r>
        <w:rPr>
          <w:color w:val="000000"/>
        </w:rPr>
        <w:t>The Guarantor may not assign or transfer any of its rights or obligations under this Deed of Guarantee.</w:t>
      </w:r>
    </w:p>
    <w:p w14:paraId="098D110D" w14:textId="77777777" w:rsidR="00C70972" w:rsidRDefault="00970E64">
      <w:pPr>
        <w:pStyle w:val="Heading3"/>
        <w:spacing w:after="7"/>
        <w:ind w:left="1" w:hanging="566"/>
      </w:pPr>
      <w:r>
        <w:t>Severance</w:t>
      </w:r>
    </w:p>
    <w:p w14:paraId="03D3E57C" w14:textId="77777777" w:rsidR="00C70972" w:rsidRDefault="00970E64">
      <w:pPr>
        <w:pStyle w:val="Standard"/>
        <w:spacing w:after="360" w:line="240" w:lineRule="auto"/>
        <w:ind w:left="0" w:right="14" w:hanging="2"/>
      </w:pPr>
      <w:r>
        <w:rPr>
          <w:color w:val="000000"/>
        </w:rP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73177DA4" w14:textId="77777777" w:rsidR="00C70972" w:rsidRDefault="00970E64">
      <w:pPr>
        <w:pStyle w:val="Heading3"/>
        <w:spacing w:after="4"/>
        <w:ind w:left="1" w:hanging="566"/>
      </w:pPr>
      <w:r>
        <w:t>Third-party rights</w:t>
      </w:r>
    </w:p>
    <w:p w14:paraId="673BF43D" w14:textId="77777777" w:rsidR="00C70972" w:rsidRDefault="00970E64">
      <w:pPr>
        <w:pStyle w:val="Standard"/>
        <w:spacing w:after="360" w:line="276" w:lineRule="auto"/>
        <w:ind w:left="0" w:right="54" w:hanging="2"/>
        <w:jc w:val="both"/>
      </w:pPr>
      <w:r>
        <w:rPr>
          <w:color w:val="000000"/>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0215A526" w14:textId="77777777" w:rsidR="00C70972" w:rsidRDefault="00970E64">
      <w:pPr>
        <w:pStyle w:val="Heading3"/>
        <w:spacing w:after="2"/>
        <w:ind w:left="1" w:hanging="566"/>
      </w:pPr>
      <w:r>
        <w:t>Governing law</w:t>
      </w:r>
    </w:p>
    <w:p w14:paraId="136D663E" w14:textId="77777777" w:rsidR="00C70972" w:rsidRDefault="00970E64">
      <w:pPr>
        <w:pStyle w:val="Standard"/>
        <w:spacing w:after="310" w:line="288" w:lineRule="auto"/>
        <w:ind w:left="0" w:right="14" w:hanging="2"/>
      </w:pPr>
      <w:r>
        <w:rPr>
          <w:color w:val="000000"/>
        </w:rPr>
        <w:t>This Deed of Guarantee, and any non-Contractual obligations arising out of or in connection with it, will be governed by and construed in accordance with English Law.</w:t>
      </w:r>
    </w:p>
    <w:p w14:paraId="66F81E48" w14:textId="77777777" w:rsidR="00C70972" w:rsidRDefault="00970E64">
      <w:pPr>
        <w:pStyle w:val="Standard"/>
        <w:spacing w:after="310" w:line="288" w:lineRule="auto"/>
        <w:ind w:left="0" w:right="14" w:hanging="2"/>
      </w:pPr>
      <w:r>
        <w:rPr>
          <w:color w:val="000000"/>
        </w:rP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57AEA51E" w14:textId="77777777" w:rsidR="00C70972" w:rsidRDefault="00970E64">
      <w:pPr>
        <w:pStyle w:val="Standard"/>
        <w:spacing w:after="310" w:line="288" w:lineRule="auto"/>
        <w:ind w:left="0" w:right="14" w:hanging="2"/>
      </w:pPr>
      <w:r>
        <w:rPr>
          <w:color w:val="000000"/>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62015E7E" w14:textId="77777777" w:rsidR="00C70972" w:rsidRDefault="00970E64">
      <w:pPr>
        <w:pStyle w:val="Standard"/>
        <w:spacing w:after="310" w:line="288" w:lineRule="auto"/>
        <w:ind w:left="0" w:right="14" w:hanging="2"/>
      </w:pPr>
      <w:r>
        <w:rPr>
          <w:color w:val="000000"/>
        </w:rP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6992E582" w14:textId="77777777" w:rsidR="00C70972" w:rsidRDefault="00970E64">
      <w:pPr>
        <w:pStyle w:val="Standard"/>
        <w:spacing w:after="310" w:line="288" w:lineRule="auto"/>
        <w:ind w:left="0" w:right="14" w:hanging="2"/>
      </w:pPr>
      <w:r>
        <w:rPr>
          <w:color w:val="000000"/>
        </w:rPr>
        <w:t>[The Guarantor hereby irrevocably designates, appoints and empowers [</w:t>
      </w:r>
      <w:r>
        <w:rPr>
          <w:b/>
          <w:color w:val="000000"/>
        </w:rPr>
        <w:t>enter the Supplier name</w:t>
      </w:r>
      <w:r>
        <w:rPr>
          <w:color w:val="000000"/>
        </w:rPr>
        <w:t>] [or a suitable alternative to be agreed if the Supplier's registered office is not in England or Wales] either at its registered office or on fax number [</w:t>
      </w:r>
      <w:r>
        <w:rPr>
          <w:b/>
          <w:color w:val="000000"/>
        </w:rPr>
        <w:t>insert fax number</w:t>
      </w:r>
      <w:r>
        <w:rPr>
          <w:color w:val="000000"/>
        </w:rPr>
        <w:t xml:space="preserve">] from time to time to act as its authorised agent to receive notices, demands, Service of process </w:t>
      </w:r>
      <w:r>
        <w:rPr>
          <w:color w:val="000000"/>
        </w:rPr>
        <w:lastRenderedPageBreak/>
        <w:t>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437B8EFB" w14:textId="77777777" w:rsidR="00C70972" w:rsidRDefault="00970E64">
      <w:pPr>
        <w:pStyle w:val="Standard"/>
        <w:spacing w:after="310" w:line="288" w:lineRule="auto"/>
        <w:ind w:left="0" w:right="14" w:hanging="2"/>
      </w:pPr>
      <w:r>
        <w:rPr>
          <w:color w:val="000000"/>
        </w:rPr>
        <w:t>IN WITNESS whereof the Guarantor has caused this instrument to be executed and delivered as a Deed the day and year first before written.</w:t>
      </w:r>
    </w:p>
    <w:p w14:paraId="76291C74" w14:textId="77777777" w:rsidR="00C70972" w:rsidRDefault="00970E64">
      <w:pPr>
        <w:pStyle w:val="Standard"/>
        <w:spacing w:after="310" w:line="288" w:lineRule="auto"/>
        <w:ind w:left="0" w:right="14" w:hanging="2"/>
      </w:pPr>
      <w:r>
        <w:rPr>
          <w:color w:val="000000"/>
        </w:rPr>
        <w:t>EXECUTED as a DEED by</w:t>
      </w:r>
    </w:p>
    <w:p w14:paraId="22359636" w14:textId="77777777" w:rsidR="00C70972" w:rsidRDefault="00970E64">
      <w:pPr>
        <w:pStyle w:val="Heading4"/>
        <w:ind w:left="0" w:right="3672" w:hanging="2"/>
      </w:pPr>
      <w:r>
        <w:rPr>
          <w:b w:val="0"/>
        </w:rPr>
        <w:t>[</w:t>
      </w:r>
      <w:r>
        <w:t>Insert name of the Guarantor</w:t>
      </w:r>
      <w:r>
        <w:rPr>
          <w:b w:val="0"/>
        </w:rPr>
        <w:t>] acting by [</w:t>
      </w:r>
      <w:r>
        <w:t>Insert names</w:t>
      </w:r>
      <w:r>
        <w:rPr>
          <w:b w:val="0"/>
        </w:rPr>
        <w:t>]</w:t>
      </w:r>
    </w:p>
    <w:p w14:paraId="7CD06A0F" w14:textId="77777777" w:rsidR="00C70972" w:rsidRDefault="00970E64">
      <w:pPr>
        <w:pStyle w:val="Standard"/>
        <w:spacing w:after="310" w:line="288" w:lineRule="auto"/>
        <w:ind w:left="0" w:right="14" w:hanging="2"/>
      </w:pPr>
      <w:r>
        <w:rPr>
          <w:color w:val="000000"/>
        </w:rPr>
        <w:t>Director</w:t>
      </w:r>
    </w:p>
    <w:p w14:paraId="6281B67C" w14:textId="77777777" w:rsidR="00C70972" w:rsidRDefault="00970E64">
      <w:pPr>
        <w:pStyle w:val="Standard"/>
        <w:tabs>
          <w:tab w:val="center" w:pos="2006"/>
          <w:tab w:val="center" w:pos="5773"/>
        </w:tabs>
        <w:spacing w:after="310" w:line="288" w:lineRule="auto"/>
        <w:ind w:left="0" w:hanging="2"/>
      </w:pPr>
      <w:r>
        <w:rPr>
          <w:color w:val="000000"/>
        </w:rPr>
        <w:tab/>
        <w:t xml:space="preserve">Director/Secretary </w:t>
      </w:r>
      <w:r>
        <w:rPr>
          <w:color w:val="000000"/>
        </w:rPr>
        <w:tab/>
      </w:r>
    </w:p>
    <w:p w14:paraId="2542A8C3" w14:textId="77777777" w:rsidR="00C70972" w:rsidRDefault="00970E64">
      <w:pPr>
        <w:pStyle w:val="Heading2"/>
        <w:pageBreakBefore/>
        <w:ind w:left="1" w:hanging="3"/>
      </w:pPr>
      <w:r>
        <w:lastRenderedPageBreak/>
        <w:t>Schedule 6: Glossary and interpretations</w:t>
      </w:r>
    </w:p>
    <w:p w14:paraId="09510208" w14:textId="77777777" w:rsidR="00C70972" w:rsidRDefault="00970E64">
      <w:pPr>
        <w:pStyle w:val="Standard"/>
        <w:ind w:left="0" w:right="14" w:hanging="2"/>
      </w:pPr>
      <w:r>
        <w:rPr>
          <w:color w:val="000000"/>
        </w:rPr>
        <w:t>In this Call-Off Contract the following expressions mean:</w:t>
      </w:r>
    </w:p>
    <w:tbl>
      <w:tblPr>
        <w:tblW w:w="8901" w:type="dxa"/>
        <w:tblInd w:w="933" w:type="dxa"/>
        <w:tblLayout w:type="fixed"/>
        <w:tblCellMar>
          <w:left w:w="10" w:type="dxa"/>
          <w:right w:w="10" w:type="dxa"/>
        </w:tblCellMar>
        <w:tblLook w:val="04A0" w:firstRow="1" w:lastRow="0" w:firstColumn="1" w:lastColumn="0" w:noHBand="0" w:noVBand="1"/>
      </w:tblPr>
      <w:tblGrid>
        <w:gridCol w:w="2622"/>
        <w:gridCol w:w="6279"/>
      </w:tblGrid>
      <w:tr w:rsidR="00C70972" w14:paraId="49F19E4A" w14:textId="77777777">
        <w:trPr>
          <w:trHeight w:val="1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3C7A16F" w14:textId="77777777" w:rsidR="00C70972" w:rsidRDefault="00970E64">
            <w:pPr>
              <w:pStyle w:val="Standard"/>
              <w:spacing w:line="240" w:lineRule="auto"/>
              <w:ind w:left="0" w:hanging="2"/>
            </w:pPr>
            <w:r>
              <w:rPr>
                <w:b/>
                <w:color w:val="000000"/>
              </w:rPr>
              <w:t>Expression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C88DF77" w14:textId="77777777" w:rsidR="00C70972" w:rsidRDefault="00970E64">
            <w:pPr>
              <w:pStyle w:val="Standard"/>
              <w:spacing w:line="240" w:lineRule="auto"/>
              <w:ind w:left="0" w:hanging="2"/>
            </w:pPr>
            <w:r>
              <w:rPr>
                <w:b/>
                <w:color w:val="000000"/>
              </w:rPr>
              <w:t>Meaning</w:t>
            </w:r>
          </w:p>
        </w:tc>
      </w:tr>
      <w:tr w:rsidR="00C70972" w14:paraId="5127106C" w14:textId="77777777">
        <w:trPr>
          <w:trHeight w:val="8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552505A" w14:textId="77777777" w:rsidR="00C70972" w:rsidRDefault="00970E64">
            <w:pPr>
              <w:pStyle w:val="Standard"/>
              <w:spacing w:line="240" w:lineRule="auto"/>
              <w:ind w:left="0" w:hanging="2"/>
            </w:pPr>
            <w:r>
              <w:rPr>
                <w:b/>
                <w:color w:val="000000"/>
              </w:rPr>
              <w:t>Additional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1E173DF" w14:textId="77777777" w:rsidR="00C70972" w:rsidRDefault="00970E64">
            <w:pPr>
              <w:pStyle w:val="Standard"/>
              <w:spacing w:line="240" w:lineRule="auto"/>
              <w:ind w:left="0" w:hanging="2"/>
            </w:pPr>
            <w:r>
              <w:rPr>
                <w:color w:val="000000"/>
              </w:rPr>
              <w:t>Any services ancillary to the G-Cloud Services that are in the scope of Framework Agreement Clause 2 (Services) which a Buyer may request.</w:t>
            </w:r>
          </w:p>
        </w:tc>
      </w:tr>
      <w:tr w:rsidR="00C70972" w14:paraId="330FE33A" w14:textId="77777777">
        <w:trPr>
          <w:trHeight w:val="53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2ADD3FA" w14:textId="77777777" w:rsidR="00C70972" w:rsidRDefault="00970E64">
            <w:pPr>
              <w:pStyle w:val="Standard"/>
              <w:spacing w:line="240" w:lineRule="auto"/>
              <w:ind w:left="0" w:hanging="2"/>
            </w:pPr>
            <w:r>
              <w:rPr>
                <w:b/>
                <w:color w:val="000000"/>
              </w:rPr>
              <w:t>Admission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1AA085E" w14:textId="77777777" w:rsidR="00C70972" w:rsidRDefault="00970E64">
            <w:pPr>
              <w:pStyle w:val="Standard"/>
              <w:spacing w:line="240" w:lineRule="auto"/>
              <w:ind w:left="0" w:hanging="2"/>
            </w:pPr>
            <w:r>
              <w:rPr>
                <w:color w:val="000000"/>
              </w:rPr>
              <w:t>The agreement to be entered into to enable the Supplier to participate in the relevant Civil Service pension scheme(s).</w:t>
            </w:r>
          </w:p>
        </w:tc>
      </w:tr>
      <w:tr w:rsidR="00C70972" w14:paraId="067819F6" w14:textId="77777777">
        <w:trPr>
          <w:trHeight w:val="5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38D0330" w14:textId="77777777" w:rsidR="00C70972" w:rsidRDefault="00970E64">
            <w:pPr>
              <w:pStyle w:val="Standard"/>
              <w:spacing w:line="240" w:lineRule="auto"/>
              <w:ind w:left="0" w:hanging="2"/>
            </w:pPr>
            <w:r>
              <w:rPr>
                <w:b/>
                <w:color w:val="000000"/>
              </w:rPr>
              <w:t>Application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3BFF71E" w14:textId="77777777" w:rsidR="00C70972" w:rsidRDefault="00970E64">
            <w:pPr>
              <w:pStyle w:val="Standard"/>
              <w:spacing w:line="240" w:lineRule="auto"/>
              <w:ind w:left="0" w:hanging="2"/>
            </w:pPr>
            <w:r>
              <w:rPr>
                <w:color w:val="000000"/>
              </w:rPr>
              <w:t>The response submitted by the Supplier to the Invitation to Tender (known as the Invitation to Apply on the Platform).</w:t>
            </w:r>
          </w:p>
        </w:tc>
      </w:tr>
      <w:tr w:rsidR="00C70972" w14:paraId="7876471E" w14:textId="77777777">
        <w:trPr>
          <w:trHeight w:val="52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888A099" w14:textId="77777777" w:rsidR="00C70972" w:rsidRDefault="00970E64">
            <w:pPr>
              <w:pStyle w:val="Standard"/>
              <w:spacing w:line="240" w:lineRule="auto"/>
              <w:ind w:left="0" w:hanging="2"/>
            </w:pPr>
            <w:r>
              <w:rPr>
                <w:b/>
                <w:color w:val="000000"/>
              </w:rPr>
              <w:t>Audit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C85EA32" w14:textId="77777777" w:rsidR="00C70972" w:rsidRDefault="00970E64">
            <w:pPr>
              <w:pStyle w:val="Standard"/>
              <w:spacing w:line="240" w:lineRule="auto"/>
              <w:ind w:left="0" w:hanging="2"/>
            </w:pPr>
            <w:r>
              <w:rPr>
                <w:color w:val="000000"/>
              </w:rPr>
              <w:t>An audit carried out under the incorporated Framework Agreement clauses.</w:t>
            </w:r>
          </w:p>
        </w:tc>
      </w:tr>
      <w:tr w:rsidR="00C70972" w14:paraId="1EEB030D" w14:textId="77777777">
        <w:trPr>
          <w:trHeight w:val="349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C934A9F" w14:textId="77777777" w:rsidR="00C70972" w:rsidRDefault="00970E64">
            <w:pPr>
              <w:pStyle w:val="Standard"/>
              <w:spacing w:line="240" w:lineRule="auto"/>
              <w:ind w:left="0" w:hanging="2"/>
            </w:pPr>
            <w:r>
              <w:rPr>
                <w:b/>
                <w:color w:val="000000"/>
              </w:rPr>
              <w:t>Background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9A2B85C" w14:textId="77777777" w:rsidR="00C70972" w:rsidRDefault="00970E64">
            <w:pPr>
              <w:pStyle w:val="Standard"/>
              <w:spacing w:after="38" w:line="240" w:lineRule="auto"/>
              <w:ind w:left="0" w:hanging="2"/>
            </w:pPr>
            <w:r>
              <w:rPr>
                <w:color w:val="000000"/>
              </w:rPr>
              <w:t>For each Party, IPRs:</w:t>
            </w:r>
          </w:p>
          <w:p w14:paraId="22879257" w14:textId="77777777" w:rsidR="00C70972" w:rsidRDefault="00970E64">
            <w:pPr>
              <w:pStyle w:val="Standard"/>
              <w:spacing w:after="8" w:line="240" w:lineRule="auto"/>
              <w:ind w:left="0" w:right="31" w:hanging="2"/>
            </w:pPr>
            <w:r>
              <w:rPr>
                <w:color w:val="000000"/>
              </w:rPr>
              <w:t>owned by that Party before the date of this Call-Off Contract</w:t>
            </w:r>
          </w:p>
          <w:p w14:paraId="4605E32E" w14:textId="77777777" w:rsidR="00C70972" w:rsidRDefault="00970E64">
            <w:pPr>
              <w:pStyle w:val="Standard"/>
              <w:spacing w:line="276" w:lineRule="auto"/>
              <w:ind w:left="0" w:right="27" w:hanging="2"/>
            </w:pPr>
            <w:r>
              <w:rPr>
                <w:color w:val="000000"/>
              </w:rPr>
              <w:t>(as may be enhanced and/or modified but not as a consequence of the Services) including IPRs contained in any of the Party's Know-How, documentation and processes</w:t>
            </w:r>
          </w:p>
          <w:p w14:paraId="6AE931CD" w14:textId="77777777" w:rsidR="00C70972" w:rsidRDefault="00970E64">
            <w:pPr>
              <w:pStyle w:val="Standard"/>
              <w:spacing w:after="215" w:line="276" w:lineRule="auto"/>
              <w:ind w:left="0" w:right="31" w:hanging="2"/>
            </w:pPr>
            <w:r>
              <w:rPr>
                <w:color w:val="000000"/>
              </w:rPr>
              <w:t>created by the Party independently of this Call-Off Contract, or</w:t>
            </w:r>
          </w:p>
          <w:p w14:paraId="0F287A5D" w14:textId="77777777" w:rsidR="00C70972" w:rsidRDefault="00970E64">
            <w:pPr>
              <w:pStyle w:val="Standard"/>
              <w:spacing w:line="240" w:lineRule="auto"/>
              <w:ind w:left="0" w:hanging="2"/>
            </w:pPr>
            <w:r>
              <w:rPr>
                <w:color w:val="000000"/>
              </w:rPr>
              <w:t>For the Buyer, Crown Copyright which isn’t available to the Supplier otherwise than under this Call-Off Contract, but excluding IPRs owned by that Party in Buyer software or Supplier software.</w:t>
            </w:r>
          </w:p>
        </w:tc>
      </w:tr>
      <w:tr w:rsidR="00C70972" w14:paraId="29730338" w14:textId="77777777">
        <w:trPr>
          <w:trHeight w:val="4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8E0C537" w14:textId="77777777" w:rsidR="00C70972" w:rsidRDefault="00970E64">
            <w:pPr>
              <w:pStyle w:val="Standard"/>
              <w:spacing w:line="240" w:lineRule="auto"/>
              <w:ind w:left="0" w:hanging="2"/>
            </w:pPr>
            <w:r>
              <w:rPr>
                <w:b/>
                <w:color w:val="000000"/>
              </w:rPr>
              <w:t>Buyer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1FAB15D" w14:textId="77777777" w:rsidR="00C70972" w:rsidRDefault="00970E64">
            <w:pPr>
              <w:pStyle w:val="Standard"/>
              <w:spacing w:line="240" w:lineRule="auto"/>
              <w:ind w:left="0" w:hanging="2"/>
            </w:pPr>
            <w:r>
              <w:rPr>
                <w:color w:val="000000"/>
              </w:rPr>
              <w:t>The contracting authority ordering services as set out in the Order Form.</w:t>
            </w:r>
          </w:p>
        </w:tc>
      </w:tr>
      <w:tr w:rsidR="00C70972" w14:paraId="5EC48835" w14:textId="77777777">
        <w:trPr>
          <w:trHeight w:val="7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C4F4B4B" w14:textId="77777777" w:rsidR="00C70972" w:rsidRDefault="00970E64">
            <w:pPr>
              <w:pStyle w:val="Standard"/>
              <w:spacing w:line="240" w:lineRule="auto"/>
              <w:ind w:left="0" w:hanging="2"/>
            </w:pPr>
            <w:r>
              <w:rPr>
                <w:b/>
                <w:color w:val="000000"/>
              </w:rPr>
              <w:t>Buyer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9084ED1" w14:textId="77777777" w:rsidR="00C70972" w:rsidRDefault="00970E64">
            <w:pPr>
              <w:pStyle w:val="Standard"/>
              <w:spacing w:line="240" w:lineRule="auto"/>
              <w:ind w:left="0" w:hanging="2"/>
            </w:pPr>
            <w:r>
              <w:rPr>
                <w:color w:val="000000"/>
              </w:rPr>
              <w:t>All data supplied by the Buyer to the Supplier including Personal Data and Service Data that is owned and managed by the Buyer.</w:t>
            </w:r>
          </w:p>
        </w:tc>
      </w:tr>
      <w:tr w:rsidR="00C70972" w14:paraId="7593D5DD" w14:textId="77777777">
        <w:trPr>
          <w:trHeight w:val="60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4AA42C1" w14:textId="77777777" w:rsidR="00C70972" w:rsidRDefault="00970E64">
            <w:pPr>
              <w:pStyle w:val="Standard"/>
              <w:spacing w:line="240" w:lineRule="auto"/>
              <w:ind w:left="0" w:hanging="2"/>
            </w:pPr>
            <w:r>
              <w:rPr>
                <w:b/>
                <w:color w:val="000000"/>
              </w:rPr>
              <w:t>Buyer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2CFB65E" w14:textId="77777777" w:rsidR="00C70972" w:rsidRDefault="00970E64">
            <w:pPr>
              <w:pStyle w:val="Standard"/>
              <w:spacing w:line="240" w:lineRule="auto"/>
              <w:ind w:left="0" w:hanging="2"/>
            </w:pPr>
            <w:r>
              <w:rPr>
                <w:color w:val="000000"/>
              </w:rPr>
              <w:t>The Personal Data supplied by the Buyer to the Supplier for purposes of, or in connection with, this Call-Off Contract.</w:t>
            </w:r>
          </w:p>
        </w:tc>
      </w:tr>
      <w:tr w:rsidR="00C70972" w14:paraId="0DB1F9F8" w14:textId="77777777">
        <w:trPr>
          <w:trHeight w:val="54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3807573" w14:textId="77777777" w:rsidR="00C70972" w:rsidRDefault="00970E64">
            <w:pPr>
              <w:pStyle w:val="Standard"/>
              <w:spacing w:line="240" w:lineRule="auto"/>
              <w:ind w:left="0" w:hanging="2"/>
            </w:pPr>
            <w:r>
              <w:rPr>
                <w:b/>
                <w:color w:val="000000"/>
              </w:rPr>
              <w:t>Buyer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226986A" w14:textId="77777777" w:rsidR="00C70972" w:rsidRDefault="00970E64">
            <w:pPr>
              <w:pStyle w:val="Standard"/>
              <w:spacing w:line="240" w:lineRule="auto"/>
              <w:ind w:left="0" w:hanging="2"/>
            </w:pPr>
            <w:r>
              <w:rPr>
                <w:color w:val="000000"/>
              </w:rPr>
              <w:t>The representative appointed by the Buyer under this Call-Off Contract.</w:t>
            </w:r>
          </w:p>
        </w:tc>
      </w:tr>
    </w:tbl>
    <w:p w14:paraId="7FCF624D" w14:textId="77777777" w:rsidR="00C70972" w:rsidRDefault="00C70972">
      <w:pPr>
        <w:pStyle w:val="Standard"/>
        <w:widowControl w:val="0"/>
        <w:spacing w:line="276" w:lineRule="auto"/>
        <w:ind w:left="0" w:firstLine="0"/>
        <w:rPr>
          <w:color w:val="000000"/>
        </w:rPr>
      </w:pPr>
    </w:p>
    <w:tbl>
      <w:tblPr>
        <w:tblW w:w="8901" w:type="dxa"/>
        <w:tblInd w:w="933" w:type="dxa"/>
        <w:tblLayout w:type="fixed"/>
        <w:tblCellMar>
          <w:left w:w="10" w:type="dxa"/>
          <w:right w:w="10" w:type="dxa"/>
        </w:tblCellMar>
        <w:tblLook w:val="04A0" w:firstRow="1" w:lastRow="0" w:firstColumn="1" w:lastColumn="0" w:noHBand="0" w:noVBand="1"/>
      </w:tblPr>
      <w:tblGrid>
        <w:gridCol w:w="2622"/>
        <w:gridCol w:w="6279"/>
      </w:tblGrid>
      <w:tr w:rsidR="00C70972" w14:paraId="68ABB308"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1FB218D" w14:textId="77777777" w:rsidR="00C70972" w:rsidRDefault="00970E64">
            <w:pPr>
              <w:pStyle w:val="Standard"/>
              <w:spacing w:line="240" w:lineRule="auto"/>
              <w:ind w:left="0" w:hanging="2"/>
            </w:pPr>
            <w:r>
              <w:rPr>
                <w:color w:val="000000"/>
              </w:rPr>
              <w:t xml:space="preserve"> </w:t>
            </w:r>
            <w:r>
              <w:rPr>
                <w:b/>
                <w:color w:val="000000"/>
              </w:rPr>
              <w:t>Buyer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A43088C" w14:textId="77777777" w:rsidR="00C70972" w:rsidRDefault="00970E64">
            <w:pPr>
              <w:pStyle w:val="Standard"/>
              <w:spacing w:line="240" w:lineRule="auto"/>
              <w:ind w:left="0" w:hanging="2"/>
            </w:pPr>
            <w:r>
              <w:rPr>
                <w:color w:val="000000"/>
              </w:rPr>
              <w:t>Software owned by or licensed to the Buyer (other than under this Agreement), which is or will be used by the Supplier to provide the Services.</w:t>
            </w:r>
          </w:p>
        </w:tc>
      </w:tr>
      <w:tr w:rsidR="00C70972" w14:paraId="4F0858F0" w14:textId="77777777">
        <w:trPr>
          <w:trHeight w:val="126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E002162" w14:textId="77777777" w:rsidR="00C70972" w:rsidRDefault="00970E64">
            <w:pPr>
              <w:pStyle w:val="Standard"/>
              <w:spacing w:line="240" w:lineRule="auto"/>
              <w:ind w:left="0" w:hanging="2"/>
            </w:pPr>
            <w:r>
              <w:rPr>
                <w:b/>
                <w:color w:val="000000"/>
              </w:rPr>
              <w:lastRenderedPageBreak/>
              <w:t>Call-Off 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60D8086" w14:textId="77777777" w:rsidR="00C70972" w:rsidRDefault="00970E64">
            <w:pPr>
              <w:pStyle w:val="Standard"/>
              <w:spacing w:after="1" w:line="240" w:lineRule="auto"/>
              <w:ind w:left="0" w:hanging="2"/>
            </w:pPr>
            <w:r>
              <w:rPr>
                <w:color w:val="000000"/>
              </w:rPr>
              <w:t>This call-off contract entered into following the provisions of the</w:t>
            </w:r>
            <w:r>
              <w:t xml:space="preserve"> </w:t>
            </w:r>
            <w:r>
              <w:rPr>
                <w:color w:val="000000"/>
              </w:rPr>
              <w:t>Framework Agreement for the provision of Services made between the Buyer and the Supplier comprising the Order Form, the Call-Off terms and conditions, the Call-Off schedules and the Collaboration Agreement.</w:t>
            </w:r>
          </w:p>
        </w:tc>
      </w:tr>
      <w:tr w:rsidR="00C70972" w14:paraId="157411CE" w14:textId="77777777">
        <w:trPr>
          <w:trHeight w:val="46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E48DB3D" w14:textId="77777777" w:rsidR="00C70972" w:rsidRDefault="00970E64">
            <w:pPr>
              <w:pStyle w:val="Standard"/>
              <w:spacing w:line="240" w:lineRule="auto"/>
              <w:ind w:left="0" w:hanging="2"/>
            </w:pPr>
            <w:r>
              <w:rPr>
                <w:b/>
                <w:color w:val="000000"/>
              </w:rPr>
              <w:t>Charges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C0F63CB" w14:textId="77777777" w:rsidR="00C70972" w:rsidRDefault="00970E64">
            <w:pPr>
              <w:pStyle w:val="Standard"/>
              <w:spacing w:line="240" w:lineRule="auto"/>
              <w:ind w:left="0" w:hanging="2"/>
            </w:pPr>
            <w:r>
              <w:rPr>
                <w:color w:val="000000"/>
              </w:rPr>
              <w:t>The prices (excluding any applicable VAT), payable to the Supplier by the Buyer under this Call-Off Contract.</w:t>
            </w:r>
          </w:p>
        </w:tc>
      </w:tr>
      <w:tr w:rsidR="00C70972" w14:paraId="2D32B6C0" w14:textId="77777777">
        <w:trPr>
          <w:trHeight w:val="133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0DBC203" w14:textId="77777777" w:rsidR="00C70972" w:rsidRDefault="00970E64">
            <w:pPr>
              <w:pStyle w:val="Standard"/>
              <w:spacing w:line="240" w:lineRule="auto"/>
              <w:ind w:left="0" w:hanging="2"/>
            </w:pPr>
            <w:r>
              <w:rPr>
                <w:b/>
                <w:color w:val="000000"/>
              </w:rPr>
              <w:t>Collaboration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9AEAD15" w14:textId="77777777" w:rsidR="00C70972" w:rsidRDefault="00970E64">
            <w:pPr>
              <w:pStyle w:val="Standard"/>
              <w:spacing w:line="240" w:lineRule="auto"/>
              <w:ind w:left="0" w:hanging="2"/>
            </w:pPr>
            <w:r>
              <w:rPr>
                <w:color w:val="000000"/>
              </w:rPr>
              <w:t xml:space="preserve">An agreement, substantially in the </w:t>
            </w:r>
            <w:r>
              <w:t>form, set</w:t>
            </w:r>
            <w:r>
              <w:rPr>
                <w:color w:val="000000"/>
              </w:rPr>
              <w:t xml:space="preserve"> out at Schedule 3, between the Buyer and any combination of the Supplier and contractors, to ensure collaborative working in their delivery of the Buyer’s Services and to ensure that the Buyer receives end-to-end services across its IT estate.</w:t>
            </w:r>
          </w:p>
        </w:tc>
      </w:tr>
      <w:tr w:rsidR="00C70972" w14:paraId="300C3AB3" w14:textId="77777777">
        <w:trPr>
          <w:trHeight w:val="5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D99BF77" w14:textId="77777777" w:rsidR="00C70972" w:rsidRDefault="00970E64">
            <w:pPr>
              <w:pStyle w:val="Standard"/>
              <w:spacing w:line="240" w:lineRule="auto"/>
              <w:ind w:left="0" w:hanging="2"/>
            </w:pPr>
            <w:r>
              <w:rPr>
                <w:b/>
                <w:color w:val="000000"/>
              </w:rPr>
              <w:t>Commercially Sensitive</w:t>
            </w:r>
            <w:r>
              <w:rPr>
                <w:color w:val="000000"/>
              </w:rPr>
              <w:t xml:space="preserve"> </w:t>
            </w:r>
            <w:r>
              <w:rPr>
                <w:b/>
                <w:color w:val="000000"/>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E52F84B" w14:textId="77777777" w:rsidR="00C70972" w:rsidRDefault="00970E64">
            <w:pPr>
              <w:pStyle w:val="Standard"/>
              <w:spacing w:line="240" w:lineRule="auto"/>
              <w:ind w:left="0" w:right="6" w:hanging="2"/>
            </w:pPr>
            <w:r>
              <w:rPr>
                <w:color w:val="000000"/>
              </w:rPr>
              <w:t>Information, which the Buyer has been notified about by the Supplier in writing before the Start date with full details of why the Information is deemed to be commercially sensitive.</w:t>
            </w:r>
          </w:p>
        </w:tc>
      </w:tr>
      <w:tr w:rsidR="00C70972" w14:paraId="381636DF" w14:textId="77777777">
        <w:trPr>
          <w:trHeight w:val="254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034BC9E" w14:textId="77777777" w:rsidR="00C70972" w:rsidRDefault="00970E64">
            <w:pPr>
              <w:pStyle w:val="Standard"/>
              <w:spacing w:line="240" w:lineRule="auto"/>
              <w:ind w:left="0" w:hanging="2"/>
            </w:pPr>
            <w:r>
              <w:rPr>
                <w:b/>
                <w:color w:val="000000"/>
              </w:rPr>
              <w:t>Confidential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234E033" w14:textId="77777777" w:rsidR="00C70972" w:rsidRDefault="00970E64">
            <w:pPr>
              <w:pStyle w:val="Standard"/>
              <w:spacing w:line="300" w:lineRule="auto"/>
              <w:ind w:left="0" w:hanging="2"/>
            </w:pPr>
            <w:r>
              <w:rPr>
                <w:color w:val="000000"/>
              </w:rPr>
              <w:t>Data, Personal Data and any information, which may include (but isn’t limited to) any:</w:t>
            </w:r>
          </w:p>
          <w:p w14:paraId="2189E676" w14:textId="77777777" w:rsidR="00C70972" w:rsidRDefault="00970E64">
            <w:pPr>
              <w:pStyle w:val="Standard"/>
              <w:spacing w:line="276" w:lineRule="auto"/>
              <w:ind w:left="0" w:hanging="2"/>
            </w:pPr>
            <w:r>
              <w:rPr>
                <w:color w:val="000000"/>
              </w:rPr>
              <w:t>information about business, affairs, developments, trade secrets, know-how, personnel, and third parties, including all Intellectual Property Rights (IPRs), together with all information derived from any of the above</w:t>
            </w:r>
          </w:p>
          <w:p w14:paraId="425AFFDA" w14:textId="77777777" w:rsidR="00C70972" w:rsidRDefault="00970E64">
            <w:pPr>
              <w:pStyle w:val="Standard"/>
              <w:spacing w:line="240" w:lineRule="auto"/>
              <w:ind w:left="0" w:hanging="2"/>
            </w:pPr>
            <w:r>
              <w:rPr>
                <w:color w:val="000000"/>
              </w:rPr>
              <w:t>other information clearly designated as being confidential or which ought reasonably be considered to be confidential (whether or not it is marked 'confidential').</w:t>
            </w:r>
          </w:p>
        </w:tc>
      </w:tr>
      <w:tr w:rsidR="00C70972" w14:paraId="365413ED" w14:textId="77777777">
        <w:trPr>
          <w:trHeight w:val="76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743D956" w14:textId="77777777" w:rsidR="00C70972" w:rsidRDefault="00970E64">
            <w:pPr>
              <w:pStyle w:val="Standard"/>
              <w:spacing w:line="240" w:lineRule="auto"/>
              <w:ind w:left="0" w:hanging="2"/>
            </w:pPr>
            <w:r>
              <w:rPr>
                <w:b/>
                <w:color w:val="000000"/>
              </w:rPr>
              <w:t>Control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0F5874B" w14:textId="77777777" w:rsidR="00C70972" w:rsidRDefault="00970E64">
            <w:pPr>
              <w:pStyle w:val="Standard"/>
              <w:spacing w:line="240" w:lineRule="auto"/>
              <w:ind w:left="0" w:hanging="2"/>
            </w:pPr>
            <w:r>
              <w:rPr>
                <w:color w:val="000000"/>
              </w:rPr>
              <w:t>‘Control’ as defined in section 1124 and 450 of the Corporation Tax Act 2010. 'Controls' and 'Controlled' will be interpreted accordingly.</w:t>
            </w:r>
          </w:p>
        </w:tc>
      </w:tr>
      <w:tr w:rsidR="00C70972" w14:paraId="513DDFB5"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28D301B" w14:textId="77777777" w:rsidR="00C70972" w:rsidRDefault="00970E64">
            <w:pPr>
              <w:pStyle w:val="Standard"/>
              <w:spacing w:line="240" w:lineRule="auto"/>
              <w:ind w:left="0" w:hanging="2"/>
            </w:pPr>
            <w:r>
              <w:rPr>
                <w:b/>
                <w:color w:val="000000"/>
              </w:rPr>
              <w:t>Controller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D7B60D1" w14:textId="77777777" w:rsidR="00C70972" w:rsidRDefault="00970E64">
            <w:pPr>
              <w:pStyle w:val="Standard"/>
              <w:spacing w:line="240" w:lineRule="auto"/>
              <w:ind w:left="0" w:hanging="2"/>
            </w:pPr>
            <w:r>
              <w:rPr>
                <w:color w:val="000000"/>
              </w:rPr>
              <w:t>Takes the meaning given in the UK GDPR.</w:t>
            </w:r>
          </w:p>
        </w:tc>
      </w:tr>
      <w:tr w:rsidR="00C70972" w14:paraId="34D85F34" w14:textId="77777777">
        <w:trPr>
          <w:trHeight w:val="140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DBBFBEB" w14:textId="77777777" w:rsidR="00C70972" w:rsidRDefault="00970E64">
            <w:pPr>
              <w:pStyle w:val="Standard"/>
              <w:spacing w:line="240" w:lineRule="auto"/>
              <w:ind w:left="0" w:hanging="2"/>
            </w:pPr>
            <w:r>
              <w:rPr>
                <w:b/>
                <w:color w:val="000000"/>
              </w:rPr>
              <w:lastRenderedPageBreak/>
              <w:t>Crown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FBC460E" w14:textId="77777777" w:rsidR="00C70972" w:rsidRDefault="00970E64">
            <w:pPr>
              <w:pStyle w:val="Standard"/>
              <w:spacing w:line="240" w:lineRule="auto"/>
              <w:ind w:left="0" w:hanging="2"/>
            </w:pPr>
            <w:r>
              <w:rPr>
                <w:color w:val="00000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6BC918BE" w14:textId="77777777" w:rsidR="00C70972" w:rsidRDefault="00C70972">
      <w:pPr>
        <w:pStyle w:val="Standard"/>
        <w:widowControl w:val="0"/>
        <w:spacing w:line="276" w:lineRule="auto"/>
        <w:ind w:left="0" w:firstLine="0"/>
        <w:rPr>
          <w:color w:val="000000"/>
        </w:rPr>
      </w:pPr>
    </w:p>
    <w:tbl>
      <w:tblPr>
        <w:tblW w:w="8901" w:type="dxa"/>
        <w:tblInd w:w="933" w:type="dxa"/>
        <w:tblLayout w:type="fixed"/>
        <w:tblCellMar>
          <w:left w:w="10" w:type="dxa"/>
          <w:right w:w="10" w:type="dxa"/>
        </w:tblCellMar>
        <w:tblLook w:val="04A0" w:firstRow="1" w:lastRow="0" w:firstColumn="1" w:lastColumn="0" w:noHBand="0" w:noVBand="1"/>
      </w:tblPr>
      <w:tblGrid>
        <w:gridCol w:w="2622"/>
        <w:gridCol w:w="6279"/>
      </w:tblGrid>
      <w:tr w:rsidR="00C70972" w14:paraId="07AD3172" w14:textId="77777777">
        <w:trPr>
          <w:trHeight w:val="129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CC71C79" w14:textId="77777777" w:rsidR="00C70972" w:rsidRDefault="00970E64">
            <w:pPr>
              <w:pStyle w:val="Standard"/>
              <w:spacing w:line="240" w:lineRule="auto"/>
              <w:ind w:left="0" w:hanging="2"/>
            </w:pPr>
            <w:r>
              <w:rPr>
                <w:color w:val="000000"/>
              </w:rPr>
              <w:t xml:space="preserve"> </w:t>
            </w:r>
            <w:r>
              <w:rPr>
                <w:b/>
                <w:color w:val="000000"/>
              </w:rPr>
              <w:t>Data Loss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D9C13B8" w14:textId="77777777" w:rsidR="00C70972" w:rsidRDefault="00970E64">
            <w:pPr>
              <w:pStyle w:val="Standard"/>
              <w:spacing w:line="240" w:lineRule="auto"/>
              <w:ind w:left="0" w:right="45" w:hanging="2"/>
            </w:pPr>
            <w:r>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C70972" w14:paraId="2FF2695B" w14:textId="77777777">
        <w:trPr>
          <w:trHeight w:val="4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A4E8D5A" w14:textId="77777777" w:rsidR="00C70972" w:rsidRDefault="00970E64">
            <w:pPr>
              <w:pStyle w:val="Standard"/>
              <w:spacing w:line="240" w:lineRule="auto"/>
              <w:ind w:left="0" w:hanging="2"/>
            </w:pPr>
            <w:r>
              <w:rPr>
                <w:b/>
                <w:color w:val="000000"/>
              </w:rPr>
              <w:t>Data Protection Impact</w:t>
            </w:r>
            <w:r>
              <w:rPr>
                <w:color w:val="000000"/>
              </w:rPr>
              <w:t xml:space="preserve"> </w:t>
            </w:r>
            <w:r>
              <w:rPr>
                <w:b/>
                <w:color w:val="000000"/>
              </w:rPr>
              <w:t>Assessment (DPIA)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2916C3E" w14:textId="77777777" w:rsidR="00C70972" w:rsidRDefault="00970E64">
            <w:pPr>
              <w:pStyle w:val="Standard"/>
              <w:spacing w:line="240" w:lineRule="auto"/>
              <w:ind w:left="0" w:hanging="2"/>
            </w:pPr>
            <w:r>
              <w:rPr>
                <w:color w:val="000000"/>
              </w:rPr>
              <w:t>An assessment by the Controller of the impact of the envisaged Processing on the protection of Personal Data.</w:t>
            </w:r>
          </w:p>
        </w:tc>
      </w:tr>
      <w:tr w:rsidR="00C70972" w14:paraId="759E5DBF" w14:textId="77777777">
        <w:trPr>
          <w:trHeight w:val="99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1C091F1" w14:textId="77777777" w:rsidR="00C70972" w:rsidRDefault="00970E64">
            <w:pPr>
              <w:pStyle w:val="Standard"/>
              <w:spacing w:line="240" w:lineRule="auto"/>
              <w:ind w:left="0" w:hanging="2"/>
            </w:pPr>
            <w:r>
              <w:rPr>
                <w:b/>
                <w:color w:val="000000"/>
              </w:rPr>
              <w:t>Data Protection</w:t>
            </w:r>
            <w:r>
              <w:rPr>
                <w:color w:val="000000"/>
              </w:rPr>
              <w:t xml:space="preserve"> </w:t>
            </w:r>
            <w:r>
              <w:rPr>
                <w:b/>
                <w:color w:val="000000"/>
              </w:rPr>
              <w:t>Legislation (DPL)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3AB81C6" w14:textId="77777777" w:rsidR="00C70972" w:rsidRDefault="00970E64">
            <w:pPr>
              <w:pStyle w:val="Standard"/>
              <w:spacing w:after="2" w:line="240" w:lineRule="auto"/>
              <w:ind w:left="0" w:hanging="2"/>
            </w:pPr>
            <w:r>
              <w:rPr>
                <w:color w:val="000000"/>
              </w:rPr>
              <w:t>(i) the UK GDPR as amended from time to time; (ii) the DPA 2018 to the extent that it relates to Processing of Personal Data and privacy; (iii) all applicable Law about the Processing of Personal Data and privacy.</w:t>
            </w:r>
          </w:p>
        </w:tc>
      </w:tr>
      <w:tr w:rsidR="00C70972" w14:paraId="654BD009" w14:textId="77777777">
        <w:trPr>
          <w:trHeight w:val="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77F70E8" w14:textId="77777777" w:rsidR="00C70972" w:rsidRDefault="00970E64">
            <w:pPr>
              <w:pStyle w:val="Standard"/>
              <w:spacing w:line="240" w:lineRule="auto"/>
              <w:ind w:left="0" w:hanging="2"/>
            </w:pPr>
            <w:r>
              <w:rPr>
                <w:b/>
                <w:color w:val="000000"/>
              </w:rPr>
              <w:t>Data Subject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F1B4C52" w14:textId="77777777" w:rsidR="00C70972" w:rsidRDefault="00970E64">
            <w:pPr>
              <w:pStyle w:val="Standard"/>
              <w:spacing w:line="240" w:lineRule="auto"/>
              <w:ind w:left="0" w:hanging="2"/>
            </w:pPr>
            <w:r>
              <w:rPr>
                <w:color w:val="000000"/>
              </w:rPr>
              <w:t>Takes the meaning given in the UK GDPR</w:t>
            </w:r>
          </w:p>
        </w:tc>
      </w:tr>
      <w:tr w:rsidR="00C70972" w14:paraId="4150F0CB" w14:textId="77777777">
        <w:trPr>
          <w:trHeight w:val="317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878D8D7" w14:textId="77777777" w:rsidR="00C70972" w:rsidRDefault="00970E64">
            <w:pPr>
              <w:pStyle w:val="Standard"/>
              <w:spacing w:line="240" w:lineRule="auto"/>
              <w:ind w:left="0" w:hanging="2"/>
            </w:pPr>
            <w:r>
              <w:rPr>
                <w:b/>
                <w:color w:val="000000"/>
              </w:rPr>
              <w:t>Default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F237557" w14:textId="77777777" w:rsidR="00C70972" w:rsidRDefault="00970E64">
            <w:pPr>
              <w:pStyle w:val="Standard"/>
              <w:spacing w:after="17" w:line="240" w:lineRule="auto"/>
              <w:ind w:left="0" w:hanging="2"/>
            </w:pPr>
            <w:r>
              <w:rPr>
                <w:color w:val="000000"/>
              </w:rPr>
              <w:t>Default is any:</w:t>
            </w:r>
          </w:p>
          <w:p w14:paraId="4E595E26" w14:textId="77777777" w:rsidR="00C70972" w:rsidRDefault="00970E64">
            <w:pPr>
              <w:pStyle w:val="Standard"/>
              <w:spacing w:after="10" w:line="276" w:lineRule="auto"/>
              <w:ind w:left="0" w:right="17" w:hanging="2"/>
            </w:pPr>
            <w:r>
              <w:rPr>
                <w:color w:val="000000"/>
              </w:rPr>
              <w:t>breach of the obligations of the Supplier (including any fundamental breach or breach of a fundamental term)</w:t>
            </w:r>
          </w:p>
          <w:p w14:paraId="557DC5F3" w14:textId="77777777" w:rsidR="00C70972" w:rsidRDefault="00970E64">
            <w:pPr>
              <w:pStyle w:val="Standard"/>
              <w:spacing w:after="215" w:line="276" w:lineRule="auto"/>
              <w:ind w:left="0" w:right="17" w:hanging="2"/>
            </w:pPr>
            <w:r>
              <w:rPr>
                <w:color w:val="000000"/>
              </w:rPr>
              <w:t>other default, negligence or negligent statement of the Supplier, of its Subcontractors or any Supplier Staff (whether by act or omission), in connection with or in relation to this Call-Off Contract</w:t>
            </w:r>
          </w:p>
          <w:p w14:paraId="551FD591" w14:textId="77777777" w:rsidR="00C70972" w:rsidRDefault="00970E64">
            <w:pPr>
              <w:pStyle w:val="Standard"/>
              <w:spacing w:line="240" w:lineRule="auto"/>
              <w:ind w:left="0" w:hanging="2"/>
            </w:pPr>
            <w:r>
              <w:rPr>
                <w:color w:val="000000"/>
              </w:rPr>
              <w:t>Unless otherwise specified in the Framework Agreement the Supplier is liable to CCS for a Default of the Framework Agreement and in relation to a Default of the Call-Off Contract, the Supplier is liable to the Buyer.</w:t>
            </w:r>
          </w:p>
        </w:tc>
      </w:tr>
      <w:tr w:rsidR="00C70972" w14:paraId="18956A68" w14:textId="77777777">
        <w:trPr>
          <w:trHeight w:val="2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93282C5" w14:textId="77777777" w:rsidR="00C70972" w:rsidRDefault="00970E64">
            <w:pPr>
              <w:pStyle w:val="Standard"/>
              <w:spacing w:line="240" w:lineRule="auto"/>
              <w:ind w:left="0" w:hanging="2"/>
            </w:pPr>
            <w:r>
              <w:rPr>
                <w:b/>
                <w:color w:val="000000"/>
              </w:rPr>
              <w:t>DPA 2018</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1CFB668" w14:textId="77777777" w:rsidR="00C70972" w:rsidRDefault="00970E64">
            <w:pPr>
              <w:pStyle w:val="Standard"/>
              <w:spacing w:line="240" w:lineRule="auto"/>
              <w:ind w:left="0" w:hanging="2"/>
            </w:pPr>
            <w:r>
              <w:rPr>
                <w:color w:val="000000"/>
              </w:rPr>
              <w:t>Data Protection Act 2018.</w:t>
            </w:r>
          </w:p>
        </w:tc>
      </w:tr>
      <w:tr w:rsidR="00C70972" w14:paraId="4B2170B4"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71FDB38" w14:textId="77777777" w:rsidR="00C70972" w:rsidRDefault="00970E64">
            <w:pPr>
              <w:pStyle w:val="Standard"/>
              <w:spacing w:line="240" w:lineRule="auto"/>
              <w:ind w:left="0" w:hanging="2"/>
              <w:jc w:val="both"/>
            </w:pPr>
            <w:r>
              <w:rPr>
                <w:b/>
                <w:color w:val="000000"/>
              </w:rPr>
              <w:t>Employment Regulations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C29D01B" w14:textId="77777777" w:rsidR="00C70972" w:rsidRDefault="00970E64">
            <w:pPr>
              <w:pStyle w:val="Standard"/>
              <w:spacing w:line="240" w:lineRule="auto"/>
              <w:ind w:left="0" w:hanging="2"/>
            </w:pPr>
            <w:r>
              <w:rPr>
                <w:color w:val="000000"/>
              </w:rPr>
              <w:t xml:space="preserve">The Transfer of Undertakings (Protection of Employment) Regulations 2006 (SI 2006/246) (‘TUPE’) </w:t>
            </w:r>
            <w:r>
              <w:rPr>
                <w:color w:val="000000"/>
              </w:rPr>
              <w:tab/>
              <w:t>.</w:t>
            </w:r>
          </w:p>
        </w:tc>
      </w:tr>
      <w:tr w:rsidR="00C70972" w14:paraId="57E38A75" w14:textId="77777777">
        <w:trPr>
          <w:trHeight w:val="5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CED7B83" w14:textId="77777777" w:rsidR="00C70972" w:rsidRDefault="00970E64">
            <w:pPr>
              <w:pStyle w:val="Standard"/>
              <w:spacing w:line="240" w:lineRule="auto"/>
              <w:ind w:left="0" w:hanging="2"/>
            </w:pPr>
            <w:r>
              <w:rPr>
                <w:b/>
                <w:color w:val="000000"/>
              </w:rPr>
              <w:t>End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DA82D6E" w14:textId="77777777" w:rsidR="00C70972" w:rsidRDefault="00970E64">
            <w:pPr>
              <w:pStyle w:val="Standard"/>
              <w:spacing w:line="240" w:lineRule="auto"/>
              <w:ind w:left="0" w:hanging="2"/>
            </w:pPr>
            <w:r>
              <w:rPr>
                <w:color w:val="000000"/>
              </w:rPr>
              <w:t>Means to terminate; and Ended and Ending are construed accordingly.</w:t>
            </w:r>
          </w:p>
        </w:tc>
      </w:tr>
      <w:tr w:rsidR="00C70972" w14:paraId="221F730A" w14:textId="77777777">
        <w:trPr>
          <w:trHeight w:val="90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F439EDE" w14:textId="77777777" w:rsidR="00C70972" w:rsidRDefault="00970E64">
            <w:pPr>
              <w:pStyle w:val="Standard"/>
              <w:spacing w:line="240" w:lineRule="auto"/>
              <w:ind w:left="0" w:hanging="2"/>
            </w:pPr>
            <w:r>
              <w:rPr>
                <w:b/>
                <w:color w:val="000000"/>
              </w:rPr>
              <w:lastRenderedPageBreak/>
              <w:t>Environmental</w:t>
            </w:r>
          </w:p>
          <w:p w14:paraId="703287DB" w14:textId="77777777" w:rsidR="00C70972" w:rsidRDefault="00970E64">
            <w:pPr>
              <w:pStyle w:val="Standard"/>
              <w:spacing w:line="240" w:lineRule="auto"/>
              <w:ind w:left="0" w:hanging="2"/>
            </w:pPr>
            <w:r>
              <w:rPr>
                <w:b/>
                <w:color w:val="000000"/>
              </w:rPr>
              <w:t>Information Regulations or EIR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D92DB43" w14:textId="77777777" w:rsidR="00C70972" w:rsidRDefault="00970E64">
            <w:pPr>
              <w:pStyle w:val="Standard"/>
              <w:spacing w:after="2" w:line="240" w:lineRule="auto"/>
              <w:ind w:left="0" w:hanging="2"/>
            </w:pPr>
            <w:r>
              <w:rPr>
                <w:color w:val="000000"/>
              </w:rPr>
              <w:t>The Environmental Information Regulations 2004 together with any guidance or codes of practice issued by the Information</w:t>
            </w:r>
          </w:p>
          <w:p w14:paraId="65F2792C" w14:textId="77777777" w:rsidR="00C70972" w:rsidRDefault="00970E64">
            <w:pPr>
              <w:pStyle w:val="Standard"/>
              <w:spacing w:line="240" w:lineRule="auto"/>
              <w:ind w:left="0" w:hanging="2"/>
            </w:pPr>
            <w:r>
              <w:rPr>
                <w:color w:val="000000"/>
              </w:rPr>
              <w:t>Commissioner or relevant government department about the regulations.</w:t>
            </w:r>
          </w:p>
        </w:tc>
      </w:tr>
      <w:tr w:rsidR="00C70972" w14:paraId="469F26C6" w14:textId="77777777">
        <w:trPr>
          <w:trHeight w:val="118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B8D093F" w14:textId="77777777" w:rsidR="00C70972" w:rsidRDefault="00970E64">
            <w:pPr>
              <w:pStyle w:val="Standard"/>
              <w:spacing w:line="240" w:lineRule="auto"/>
              <w:ind w:left="0" w:hanging="2"/>
            </w:pPr>
            <w:r>
              <w:rPr>
                <w:b/>
                <w:color w:val="000000"/>
              </w:rPr>
              <w:t>Equipment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CA87BB8" w14:textId="77777777" w:rsidR="00C70972" w:rsidRDefault="00970E64">
            <w:pPr>
              <w:pStyle w:val="Standard"/>
              <w:spacing w:line="240" w:lineRule="auto"/>
              <w:ind w:left="0" w:hanging="2"/>
            </w:pPr>
            <w:r>
              <w:rPr>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629F471B" w14:textId="77777777" w:rsidR="00C70972" w:rsidRDefault="00C70972">
      <w:pPr>
        <w:pStyle w:val="Standard"/>
        <w:widowControl w:val="0"/>
        <w:spacing w:line="276" w:lineRule="auto"/>
        <w:ind w:left="0" w:firstLine="0"/>
        <w:rPr>
          <w:color w:val="000000"/>
        </w:rPr>
      </w:pPr>
    </w:p>
    <w:tbl>
      <w:tblPr>
        <w:tblW w:w="8901" w:type="dxa"/>
        <w:tblInd w:w="933" w:type="dxa"/>
        <w:tblLayout w:type="fixed"/>
        <w:tblCellMar>
          <w:left w:w="10" w:type="dxa"/>
          <w:right w:w="10" w:type="dxa"/>
        </w:tblCellMar>
        <w:tblLook w:val="04A0" w:firstRow="1" w:lastRow="0" w:firstColumn="1" w:lastColumn="0" w:noHBand="0" w:noVBand="1"/>
      </w:tblPr>
      <w:tblGrid>
        <w:gridCol w:w="2622"/>
        <w:gridCol w:w="6279"/>
      </w:tblGrid>
      <w:tr w:rsidR="00C70972" w14:paraId="56B9D42E" w14:textId="77777777">
        <w:trPr>
          <w:trHeight w:val="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377B419" w14:textId="77777777" w:rsidR="00C70972" w:rsidRDefault="00970E64">
            <w:pPr>
              <w:pStyle w:val="Standard"/>
              <w:spacing w:line="240" w:lineRule="auto"/>
              <w:ind w:left="0" w:hanging="2"/>
            </w:pPr>
            <w:r>
              <w:rPr>
                <w:color w:val="000000"/>
              </w:rPr>
              <w:t xml:space="preserve"> </w:t>
            </w:r>
            <w:r>
              <w:rPr>
                <w:b/>
                <w:color w:val="000000"/>
              </w:rPr>
              <w:t>ESI Reference Number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244DC06" w14:textId="77777777" w:rsidR="00C70972" w:rsidRDefault="00970E64">
            <w:pPr>
              <w:pStyle w:val="Standard"/>
              <w:spacing w:line="240" w:lineRule="auto"/>
              <w:ind w:left="0" w:right="6" w:hanging="2"/>
            </w:pPr>
            <w:r>
              <w:rPr>
                <w:color w:val="000000"/>
              </w:rPr>
              <w:t>The 14 digit ESI reference number from the summary of the outcome screen of the ESI tool.</w:t>
            </w:r>
          </w:p>
        </w:tc>
      </w:tr>
      <w:tr w:rsidR="00C70972" w14:paraId="014EFFC5" w14:textId="77777777">
        <w:trPr>
          <w:trHeight w:val="97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20DC83F" w14:textId="77777777" w:rsidR="00C70972" w:rsidRDefault="00970E64">
            <w:pPr>
              <w:pStyle w:val="Standard"/>
              <w:spacing w:line="240" w:lineRule="auto"/>
              <w:ind w:left="0" w:right="141" w:hanging="2"/>
              <w:jc w:val="both"/>
            </w:pPr>
            <w:r>
              <w:rPr>
                <w:b/>
                <w:color w:val="000000"/>
              </w:rPr>
              <w:t>Employment Status</w:t>
            </w:r>
            <w:r>
              <w:rPr>
                <w:color w:val="000000"/>
              </w:rPr>
              <w:t xml:space="preserve"> </w:t>
            </w:r>
            <w:r>
              <w:rPr>
                <w:b/>
                <w:color w:val="000000"/>
              </w:rPr>
              <w:t>Indicator test tool or ESI tool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5C7E311" w14:textId="77777777" w:rsidR="00C70972" w:rsidRDefault="00970E64">
            <w:pPr>
              <w:pStyle w:val="Standard"/>
              <w:spacing w:after="19" w:line="276" w:lineRule="auto"/>
              <w:ind w:left="0" w:hanging="2"/>
            </w:pPr>
            <w:r>
              <w:rPr>
                <w:color w:val="000000"/>
              </w:rPr>
              <w:t xml:space="preserve">The HMRC Employment Status Indicator test tool. The most </w:t>
            </w:r>
            <w:r>
              <w:t>up-to-date</w:t>
            </w:r>
            <w:r>
              <w:rPr>
                <w:color w:val="000000"/>
              </w:rPr>
              <w:t xml:space="preserve"> version must be used. At the time of drafting the tool may be found here:</w:t>
            </w:r>
          </w:p>
          <w:p w14:paraId="705ED645" w14:textId="77777777" w:rsidR="00C70972" w:rsidRDefault="00000000">
            <w:pPr>
              <w:pStyle w:val="Standard"/>
              <w:spacing w:line="240" w:lineRule="auto"/>
              <w:ind w:left="0" w:right="33" w:hanging="2"/>
              <w:jc w:val="both"/>
            </w:pPr>
            <w:hyperlink r:id="rId22" w:history="1">
              <w:r w:rsidR="00C70972">
                <w:rPr>
                  <w:color w:val="0000FF"/>
                  <w:u w:val="single"/>
                </w:rPr>
                <w:t>https://www.gov.uk/guidance/check-employment-status-fortax</w:t>
              </w:r>
            </w:hyperlink>
            <w:hyperlink r:id="rId23" w:history="1">
              <w:r w:rsidR="00C70972">
                <w:rPr>
                  <w:color w:val="000000"/>
                </w:rPr>
                <w:t xml:space="preserve"> </w:t>
              </w:r>
            </w:hyperlink>
          </w:p>
        </w:tc>
      </w:tr>
      <w:tr w:rsidR="00C70972" w14:paraId="36A7AF38" w14:textId="77777777">
        <w:trPr>
          <w:trHeight w:val="36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EB6CEDB" w14:textId="77777777" w:rsidR="00C70972" w:rsidRDefault="00970E64">
            <w:pPr>
              <w:pStyle w:val="Standard"/>
              <w:spacing w:line="240" w:lineRule="auto"/>
              <w:ind w:left="0" w:hanging="2"/>
            </w:pPr>
            <w:r>
              <w:rPr>
                <w:b/>
                <w:color w:val="000000"/>
              </w:rPr>
              <w:t>Expiry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62A7A6E" w14:textId="77777777" w:rsidR="00C70972" w:rsidRDefault="00970E64">
            <w:pPr>
              <w:pStyle w:val="Standard"/>
              <w:spacing w:line="240" w:lineRule="auto"/>
              <w:ind w:left="0" w:hanging="2"/>
            </w:pPr>
            <w:r>
              <w:rPr>
                <w:color w:val="000000"/>
              </w:rPr>
              <w:t>The expiry date of this Call-Off Contract in the Order Form.</w:t>
            </w:r>
          </w:p>
        </w:tc>
      </w:tr>
      <w:tr w:rsidR="00C70972" w14:paraId="5509139C"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9F9C857" w14:textId="77777777" w:rsidR="00C70972" w:rsidRDefault="00970E64">
            <w:pPr>
              <w:pStyle w:val="Standard"/>
              <w:spacing w:line="240" w:lineRule="auto"/>
              <w:ind w:left="0" w:hanging="2"/>
            </w:pPr>
            <w:r>
              <w:rPr>
                <w:b/>
                <w:color w:val="000000"/>
              </w:rPr>
              <w:t>Financial Metrics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E879901" w14:textId="77777777" w:rsidR="00C70972" w:rsidRDefault="00970E64">
            <w:pPr>
              <w:pStyle w:val="Standard"/>
              <w:ind w:left="0" w:hanging="2"/>
            </w:pPr>
            <w:r>
              <w:rPr>
                <w:color w:val="000000"/>
              </w:rPr>
              <w:t>The following financial and accounting measures:</w:t>
            </w:r>
          </w:p>
          <w:p w14:paraId="1305AEAE" w14:textId="77777777" w:rsidR="00C70972" w:rsidRDefault="00970E64">
            <w:pPr>
              <w:pStyle w:val="Standard"/>
              <w:widowControl w:val="0"/>
              <w:ind w:left="0" w:hanging="2"/>
            </w:pPr>
            <w:r>
              <w:rPr>
                <w:color w:val="000000"/>
              </w:rPr>
              <w:t>Dun and Bradstreet score of 50</w:t>
            </w:r>
          </w:p>
          <w:p w14:paraId="5C0B1197" w14:textId="77777777" w:rsidR="00C70972" w:rsidRDefault="00970E64">
            <w:pPr>
              <w:pStyle w:val="Standard"/>
              <w:widowControl w:val="0"/>
              <w:ind w:left="0" w:hanging="2"/>
            </w:pPr>
            <w:r>
              <w:rPr>
                <w:color w:val="000000"/>
              </w:rPr>
              <w:t>Operating Profit Margin of 2%</w:t>
            </w:r>
          </w:p>
          <w:p w14:paraId="2FAEB987" w14:textId="77777777" w:rsidR="00C70972" w:rsidRDefault="00970E64">
            <w:pPr>
              <w:pStyle w:val="Standard"/>
              <w:widowControl w:val="0"/>
              <w:ind w:left="0" w:hanging="2"/>
            </w:pPr>
            <w:r>
              <w:rPr>
                <w:color w:val="000000"/>
              </w:rPr>
              <w:t>Net Worth of 0</w:t>
            </w:r>
          </w:p>
          <w:p w14:paraId="5D104A8E" w14:textId="77777777" w:rsidR="00C70972" w:rsidRDefault="00970E64">
            <w:pPr>
              <w:pStyle w:val="Standard"/>
              <w:widowControl w:val="0"/>
              <w:ind w:left="0" w:hanging="2"/>
            </w:pPr>
            <w:r>
              <w:rPr>
                <w:color w:val="000000"/>
              </w:rPr>
              <w:t>Quick Ratio of 0.7</w:t>
            </w:r>
          </w:p>
        </w:tc>
      </w:tr>
      <w:tr w:rsidR="00C70972" w14:paraId="0A58EBA9" w14:textId="77777777">
        <w:trPr>
          <w:trHeight w:val="72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8422255" w14:textId="77777777" w:rsidR="00C70972" w:rsidRDefault="00970E64">
            <w:pPr>
              <w:pStyle w:val="Standard"/>
              <w:spacing w:line="240" w:lineRule="auto"/>
              <w:ind w:left="0" w:hanging="2"/>
            </w:pPr>
            <w:r>
              <w:rPr>
                <w:b/>
                <w:color w:val="000000"/>
              </w:rPr>
              <w:lastRenderedPageBreak/>
              <w:t>Force Majeure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C2C0ED6" w14:textId="77777777" w:rsidR="00C70972" w:rsidRDefault="00970E64">
            <w:pPr>
              <w:pStyle w:val="Standard"/>
              <w:spacing w:after="5" w:line="264" w:lineRule="auto"/>
              <w:ind w:left="0" w:hanging="2"/>
            </w:pPr>
            <w:r>
              <w:rPr>
                <w:color w:val="000000"/>
              </w:rPr>
              <w:t>A force Majeure event means anything affecting either Party's performance of their obligations arising from any:</w:t>
            </w:r>
          </w:p>
          <w:p w14:paraId="41422087" w14:textId="77777777" w:rsidR="00C70972" w:rsidRDefault="00970E64">
            <w:pPr>
              <w:pStyle w:val="Standard"/>
              <w:spacing w:line="276" w:lineRule="auto"/>
              <w:ind w:left="0" w:hanging="2"/>
            </w:pPr>
            <w:r>
              <w:rPr>
                <w:color w:val="000000"/>
              </w:rPr>
              <w:t>acts, events or omissions beyond the reasonable control of the affected Party</w:t>
            </w:r>
          </w:p>
          <w:p w14:paraId="20E6AD64" w14:textId="77777777" w:rsidR="00C70972" w:rsidRDefault="00970E64">
            <w:pPr>
              <w:pStyle w:val="Standard"/>
              <w:spacing w:after="16" w:line="276" w:lineRule="auto"/>
              <w:ind w:left="0" w:hanging="2"/>
            </w:pPr>
            <w:r>
              <w:rPr>
                <w:color w:val="000000"/>
              </w:rPr>
              <w:t>riots, war or armed conflict, acts of terrorism, nuclear, biological or chemical warfare</w:t>
            </w:r>
          </w:p>
          <w:p w14:paraId="4C96A0B5" w14:textId="77777777" w:rsidR="00C70972" w:rsidRDefault="00970E64">
            <w:pPr>
              <w:pStyle w:val="Standard"/>
              <w:spacing w:after="26" w:line="264" w:lineRule="auto"/>
              <w:ind w:left="0" w:hanging="2"/>
            </w:pPr>
            <w:r>
              <w:rPr>
                <w:color w:val="000000"/>
              </w:rPr>
              <w:t>acts of government, local government or Regulatory Bodies</w:t>
            </w:r>
          </w:p>
          <w:p w14:paraId="49A00F41" w14:textId="77777777" w:rsidR="00C70972" w:rsidRDefault="00970E64">
            <w:pPr>
              <w:pStyle w:val="Standard"/>
              <w:spacing w:after="21" w:line="240" w:lineRule="auto"/>
              <w:ind w:left="0" w:hanging="2"/>
            </w:pPr>
            <w:r>
              <w:rPr>
                <w:color w:val="000000"/>
              </w:rPr>
              <w:t>fire, flood or disaster and any failure or shortage of power or fuel</w:t>
            </w:r>
          </w:p>
          <w:p w14:paraId="1C75FFBD" w14:textId="77777777" w:rsidR="00C70972" w:rsidRDefault="00970E64">
            <w:pPr>
              <w:pStyle w:val="Standard"/>
              <w:spacing w:after="196" w:line="312" w:lineRule="auto"/>
              <w:ind w:left="0" w:hanging="2"/>
            </w:pPr>
            <w:r>
              <w:rPr>
                <w:color w:val="000000"/>
              </w:rPr>
              <w:t>industrial dispute affecting a third party for which a substitute third party isn’t reasonably available</w:t>
            </w:r>
          </w:p>
          <w:p w14:paraId="75E0C84E" w14:textId="77777777" w:rsidR="00C70972" w:rsidRDefault="00970E64">
            <w:pPr>
              <w:pStyle w:val="Standard"/>
              <w:spacing w:after="19" w:line="240" w:lineRule="auto"/>
              <w:ind w:left="0" w:hanging="2"/>
            </w:pPr>
            <w:r>
              <w:rPr>
                <w:color w:val="000000"/>
              </w:rPr>
              <w:t>The following do not constitute a Force Majeure event:</w:t>
            </w:r>
          </w:p>
          <w:p w14:paraId="4B713F96" w14:textId="77777777" w:rsidR="00C70972" w:rsidRDefault="00970E64">
            <w:pPr>
              <w:pStyle w:val="Standard"/>
              <w:spacing w:line="312" w:lineRule="auto"/>
              <w:ind w:left="0" w:hanging="2"/>
            </w:pPr>
            <w:r>
              <w:rPr>
                <w:color w:val="000000"/>
              </w:rPr>
              <w:t>any industrial dispute about the Supplier, its staff, or failure in the Supplier’s (or a Subcontractor's) supply chain</w:t>
            </w:r>
          </w:p>
          <w:p w14:paraId="52A14305" w14:textId="77777777" w:rsidR="00C70972" w:rsidRDefault="00970E64">
            <w:pPr>
              <w:pStyle w:val="Standard"/>
              <w:spacing w:after="11" w:line="276" w:lineRule="auto"/>
              <w:ind w:left="0" w:hanging="2"/>
            </w:pPr>
            <w:r>
              <w:rPr>
                <w:color w:val="000000"/>
              </w:rPr>
              <w:t>any event which is attributable to the wilful act, neglect or failure to take reasonable precautions by the Party seeking to rely on Force Majeure</w:t>
            </w:r>
          </w:p>
          <w:p w14:paraId="0F94F561" w14:textId="77777777" w:rsidR="00C70972" w:rsidRDefault="00970E64">
            <w:pPr>
              <w:pStyle w:val="Standard"/>
              <w:spacing w:after="28" w:line="240" w:lineRule="auto"/>
              <w:ind w:left="0" w:hanging="2"/>
            </w:pPr>
            <w:r>
              <w:rPr>
                <w:color w:val="000000"/>
              </w:rPr>
              <w:t>the event was foreseeable by the Party seeking to rely on Force</w:t>
            </w:r>
          </w:p>
          <w:p w14:paraId="6096468E" w14:textId="77777777" w:rsidR="00C70972" w:rsidRDefault="00970E64">
            <w:pPr>
              <w:pStyle w:val="Standard"/>
              <w:spacing w:after="17" w:line="240" w:lineRule="auto"/>
              <w:ind w:left="0" w:right="239" w:hanging="2"/>
              <w:jc w:val="center"/>
            </w:pPr>
            <w:r>
              <w:rPr>
                <w:color w:val="000000"/>
              </w:rPr>
              <w:t>Majeure at the time this Call-Off Contract was entered into</w:t>
            </w:r>
          </w:p>
          <w:p w14:paraId="001D97E5" w14:textId="77777777" w:rsidR="00C70972" w:rsidRDefault="00970E64">
            <w:pPr>
              <w:pStyle w:val="Standard"/>
              <w:spacing w:line="240" w:lineRule="auto"/>
              <w:ind w:left="0" w:hanging="2"/>
            </w:pPr>
            <w:r>
              <w:rPr>
                <w:color w:val="000000"/>
              </w:rPr>
              <w:t>any event which is attributable to the Party seeking to rely on Force Majeure and its failure to comply with its own business continuity and disaster recovery plans</w:t>
            </w:r>
          </w:p>
        </w:tc>
      </w:tr>
      <w:tr w:rsidR="00C70972" w14:paraId="6871DD93" w14:textId="77777777">
        <w:trPr>
          <w:trHeight w:val="9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055601B" w14:textId="77777777" w:rsidR="00C70972" w:rsidRDefault="00970E64">
            <w:pPr>
              <w:pStyle w:val="Standard"/>
              <w:spacing w:line="240" w:lineRule="auto"/>
              <w:ind w:left="0" w:hanging="2"/>
            </w:pPr>
            <w:r>
              <w:rPr>
                <w:b/>
                <w:color w:val="000000"/>
              </w:rPr>
              <w:t>Former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654A605" w14:textId="77777777" w:rsidR="00C70972" w:rsidRDefault="00970E64">
            <w:pPr>
              <w:pStyle w:val="Standard"/>
              <w:spacing w:line="240" w:lineRule="auto"/>
              <w:ind w:left="0" w:hanging="2"/>
            </w:pPr>
            <w:r>
              <w:rPr>
                <w:color w:val="000000"/>
              </w:rPr>
              <w:t>A supplier supplying services to the Buyer before the Start date that are the same as or substantially similar to the Services. This also includes any Subcontractor or the Supplier (or any subcontractor of the Subcontractor).</w:t>
            </w:r>
          </w:p>
        </w:tc>
      </w:tr>
      <w:tr w:rsidR="00C70972" w14:paraId="686513A1" w14:textId="77777777">
        <w:trPr>
          <w:trHeight w:val="4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34E4B22" w14:textId="77777777" w:rsidR="00C70972" w:rsidRDefault="00970E64">
            <w:pPr>
              <w:pStyle w:val="Standard"/>
              <w:spacing w:line="240" w:lineRule="auto"/>
              <w:ind w:left="0" w:hanging="2"/>
            </w:pPr>
            <w:r>
              <w:rPr>
                <w:b/>
                <w:color w:val="000000"/>
              </w:rPr>
              <w:t>Framework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DA5456C" w14:textId="77777777" w:rsidR="00C70972" w:rsidRDefault="00970E64">
            <w:pPr>
              <w:pStyle w:val="Standard"/>
              <w:spacing w:line="240" w:lineRule="auto"/>
              <w:ind w:left="0" w:hanging="2"/>
              <w:jc w:val="both"/>
            </w:pPr>
            <w:r>
              <w:rPr>
                <w:color w:val="000000"/>
              </w:rPr>
              <w:t>The clauses of framework agreement RM1557.14 together with the Framework Schedules.</w:t>
            </w:r>
          </w:p>
        </w:tc>
      </w:tr>
      <w:tr w:rsidR="00C70972" w14:paraId="228BA489" w14:textId="77777777">
        <w:trPr>
          <w:trHeight w:val="9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8AEE7B3" w14:textId="77777777" w:rsidR="00C70972" w:rsidRDefault="00970E64">
            <w:pPr>
              <w:pStyle w:val="Standard"/>
              <w:spacing w:line="240" w:lineRule="auto"/>
              <w:ind w:left="0" w:hanging="2"/>
            </w:pPr>
            <w:r>
              <w:rPr>
                <w:b/>
                <w:color w:val="000000"/>
              </w:rPr>
              <w:t>Fraud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8FB7A32" w14:textId="77777777" w:rsidR="00C70972" w:rsidRDefault="00970E64">
            <w:pPr>
              <w:pStyle w:val="Standard"/>
              <w:spacing w:line="240" w:lineRule="auto"/>
              <w:ind w:left="0" w:hanging="2"/>
            </w:pPr>
            <w:r>
              <w:rPr>
                <w:color w:val="00000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bl>
    <w:p w14:paraId="6233E379" w14:textId="77777777" w:rsidR="00C70972" w:rsidRDefault="00C70972">
      <w:pPr>
        <w:pStyle w:val="Standard"/>
        <w:widowControl w:val="0"/>
        <w:spacing w:line="276" w:lineRule="auto"/>
        <w:ind w:left="0" w:firstLine="0"/>
        <w:rPr>
          <w:color w:val="000000"/>
        </w:rPr>
      </w:pPr>
    </w:p>
    <w:tbl>
      <w:tblPr>
        <w:tblW w:w="8901" w:type="dxa"/>
        <w:tblInd w:w="933" w:type="dxa"/>
        <w:tblLayout w:type="fixed"/>
        <w:tblCellMar>
          <w:left w:w="10" w:type="dxa"/>
          <w:right w:w="10" w:type="dxa"/>
        </w:tblCellMar>
        <w:tblLook w:val="04A0" w:firstRow="1" w:lastRow="0" w:firstColumn="1" w:lastColumn="0" w:noHBand="0" w:noVBand="1"/>
      </w:tblPr>
      <w:tblGrid>
        <w:gridCol w:w="2622"/>
        <w:gridCol w:w="6279"/>
      </w:tblGrid>
      <w:tr w:rsidR="00C70972" w14:paraId="7A8316A6" w14:textId="77777777">
        <w:trPr>
          <w:trHeight w:val="8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AA92A3" w14:textId="77777777" w:rsidR="00C70972" w:rsidRDefault="00970E64">
            <w:pPr>
              <w:pStyle w:val="Standard"/>
              <w:spacing w:line="240" w:lineRule="auto"/>
              <w:ind w:left="0" w:hanging="2"/>
            </w:pPr>
            <w:r>
              <w:rPr>
                <w:b/>
                <w:color w:val="000000"/>
              </w:rPr>
              <w:lastRenderedPageBreak/>
              <w:t>Freedom of Information</w:t>
            </w:r>
            <w:r>
              <w:rPr>
                <w:color w:val="000000"/>
              </w:rPr>
              <w:t xml:space="preserve"> </w:t>
            </w:r>
            <w:r>
              <w:rPr>
                <w:b/>
                <w:color w:val="000000"/>
              </w:rPr>
              <w:t xml:space="preserve">Act or </w:t>
            </w:r>
            <w:proofErr w:type="spellStart"/>
            <w:r>
              <w:rPr>
                <w:b/>
                <w:color w:val="000000"/>
              </w:rPr>
              <w:t>FoIA</w:t>
            </w:r>
            <w:proofErr w:type="spellEnd"/>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9C876D1" w14:textId="77777777" w:rsidR="00C70972" w:rsidRDefault="00970E64">
            <w:pPr>
              <w:pStyle w:val="Standard"/>
              <w:spacing w:line="240" w:lineRule="auto"/>
              <w:ind w:left="0" w:hanging="2"/>
            </w:pPr>
            <w:r>
              <w:rPr>
                <w:color w:val="000000"/>
              </w:rPr>
              <w:t>The Freedom of Information Act 2000 and any subordinate legislation made under the Act together with any guidance or codes of practice issued by the Information Commissioner or relevant government department in relation to the legislation.</w:t>
            </w:r>
          </w:p>
        </w:tc>
      </w:tr>
      <w:tr w:rsidR="00C70972" w14:paraId="0E352F0C" w14:textId="77777777">
        <w:trPr>
          <w:trHeight w:val="143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208DFA2" w14:textId="77777777" w:rsidR="00C70972" w:rsidRDefault="00970E64">
            <w:pPr>
              <w:pStyle w:val="Standard"/>
              <w:spacing w:line="240" w:lineRule="auto"/>
              <w:ind w:left="0" w:hanging="2"/>
            </w:pPr>
            <w:r>
              <w:rPr>
                <w:b/>
                <w:color w:val="000000"/>
              </w:rPr>
              <w:t>G-Cloud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978111B" w14:textId="77777777" w:rsidR="00C70972" w:rsidRDefault="00970E64">
            <w:pPr>
              <w:pStyle w:val="Standard"/>
              <w:spacing w:line="240" w:lineRule="auto"/>
              <w:ind w:left="0" w:hanging="2"/>
            </w:pPr>
            <w:r>
              <w:rPr>
                <w:color w:val="00000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C70972" w14:paraId="7921D978" w14:textId="77777777">
        <w:trPr>
          <w:trHeight w:val="48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95AAB1D" w14:textId="77777777" w:rsidR="00C70972" w:rsidRDefault="00970E64">
            <w:pPr>
              <w:pStyle w:val="Standard"/>
              <w:spacing w:line="240" w:lineRule="auto"/>
              <w:ind w:left="0" w:hanging="2"/>
            </w:pPr>
            <w:r>
              <w:rPr>
                <w:b/>
                <w:color w:val="000000"/>
              </w:rPr>
              <w:t>UK GDPR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6634384" w14:textId="77777777" w:rsidR="00C70972" w:rsidRDefault="00970E64">
            <w:pPr>
              <w:pStyle w:val="Standard"/>
              <w:spacing w:line="240" w:lineRule="auto"/>
              <w:ind w:left="0" w:hanging="2"/>
            </w:pPr>
            <w:r>
              <w:rPr>
                <w:color w:val="000000"/>
              </w:rPr>
              <w:t>The retained EU law version of the General Data Protection Regulation (Regulation (EU) 2016/679).</w:t>
            </w:r>
          </w:p>
        </w:tc>
      </w:tr>
      <w:tr w:rsidR="00C70972" w14:paraId="6EEBBACE"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2A0CB7A" w14:textId="77777777" w:rsidR="00C70972" w:rsidRDefault="00970E64">
            <w:pPr>
              <w:pStyle w:val="Standard"/>
              <w:spacing w:line="240" w:lineRule="auto"/>
              <w:ind w:left="0" w:hanging="2"/>
            </w:pPr>
            <w:r>
              <w:rPr>
                <w:b/>
                <w:color w:val="000000"/>
              </w:rPr>
              <w:t>Good Industry Practice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DAADCF7" w14:textId="77777777" w:rsidR="00C70972" w:rsidRDefault="00970E64">
            <w:pPr>
              <w:pStyle w:val="Standard"/>
              <w:spacing w:line="240" w:lineRule="auto"/>
              <w:ind w:left="0" w:hanging="2"/>
            </w:pPr>
            <w:r>
              <w:rPr>
                <w:color w:val="00000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C70972" w14:paraId="0CAE4B18" w14:textId="77777777">
        <w:trPr>
          <w:trHeight w:val="3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46A7130" w14:textId="77777777" w:rsidR="00C70972" w:rsidRDefault="00970E64">
            <w:pPr>
              <w:pStyle w:val="Standard"/>
              <w:spacing w:after="20" w:line="240" w:lineRule="auto"/>
              <w:ind w:left="0" w:hanging="2"/>
            </w:pPr>
            <w:r>
              <w:rPr>
                <w:b/>
                <w:color w:val="000000"/>
              </w:rPr>
              <w:t>Government</w:t>
            </w:r>
          </w:p>
          <w:p w14:paraId="62851E1F" w14:textId="77777777" w:rsidR="00C70972" w:rsidRDefault="00970E64">
            <w:pPr>
              <w:pStyle w:val="Standard"/>
              <w:spacing w:line="240" w:lineRule="auto"/>
              <w:ind w:left="0" w:hanging="2"/>
            </w:pPr>
            <w:r>
              <w:rPr>
                <w:b/>
                <w:color w:val="000000"/>
              </w:rPr>
              <w:t>Procurement Card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7E16361" w14:textId="77777777" w:rsidR="00C70972" w:rsidRDefault="00970E64">
            <w:pPr>
              <w:pStyle w:val="Standard"/>
              <w:spacing w:line="240" w:lineRule="auto"/>
              <w:ind w:left="0" w:hanging="2"/>
            </w:pPr>
            <w:r>
              <w:rPr>
                <w:color w:val="000000"/>
              </w:rPr>
              <w:t>The government’s preferred method of purchasing and payment for low value goods or services.</w:t>
            </w:r>
          </w:p>
        </w:tc>
      </w:tr>
      <w:tr w:rsidR="00C70972" w14:paraId="66D1F56F" w14:textId="77777777">
        <w:trPr>
          <w:trHeight w:val="25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5839CCE" w14:textId="77777777" w:rsidR="00C70972" w:rsidRDefault="00970E64">
            <w:pPr>
              <w:pStyle w:val="Standard"/>
              <w:spacing w:line="240" w:lineRule="auto"/>
              <w:ind w:left="0" w:hanging="2"/>
            </w:pPr>
            <w:r>
              <w:rPr>
                <w:b/>
                <w:color w:val="000000"/>
              </w:rPr>
              <w:t>Guarantee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5235071" w14:textId="77777777" w:rsidR="00C70972" w:rsidRDefault="00970E64">
            <w:pPr>
              <w:pStyle w:val="Standard"/>
              <w:spacing w:line="240" w:lineRule="auto"/>
              <w:ind w:left="0" w:hanging="2"/>
            </w:pPr>
            <w:r>
              <w:rPr>
                <w:color w:val="000000"/>
              </w:rPr>
              <w:t>The guarantee described in Schedule 5.</w:t>
            </w:r>
          </w:p>
        </w:tc>
      </w:tr>
      <w:tr w:rsidR="00C70972" w14:paraId="2637F54F" w14:textId="77777777">
        <w:trPr>
          <w:trHeight w:val="12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FC1A33B" w14:textId="77777777" w:rsidR="00C70972" w:rsidRDefault="00970E64">
            <w:pPr>
              <w:pStyle w:val="Standard"/>
              <w:spacing w:line="240" w:lineRule="auto"/>
              <w:ind w:left="0" w:hanging="2"/>
            </w:pPr>
            <w:r>
              <w:rPr>
                <w:b/>
                <w:color w:val="000000"/>
              </w:rPr>
              <w:t>Guidance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29FC43B" w14:textId="77777777" w:rsidR="00C70972" w:rsidRDefault="00970E64">
            <w:pPr>
              <w:pStyle w:val="Standard"/>
              <w:spacing w:line="240" w:lineRule="auto"/>
              <w:ind w:left="0" w:hanging="2"/>
            </w:pPr>
            <w:r>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C70972" w14:paraId="42E0715C" w14:textId="77777777">
        <w:trPr>
          <w:trHeight w:val="50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BCAA46D" w14:textId="77777777" w:rsidR="00C70972" w:rsidRDefault="00970E64">
            <w:pPr>
              <w:pStyle w:val="Standard"/>
              <w:spacing w:line="240" w:lineRule="auto"/>
              <w:ind w:left="0" w:hanging="2"/>
            </w:pPr>
            <w:r>
              <w:rPr>
                <w:b/>
                <w:color w:val="000000"/>
              </w:rPr>
              <w:t>Implementation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812C370" w14:textId="77777777" w:rsidR="00C70972" w:rsidRDefault="00970E64">
            <w:pPr>
              <w:pStyle w:val="Standard"/>
              <w:spacing w:line="240" w:lineRule="auto"/>
              <w:ind w:left="0" w:hanging="2"/>
            </w:pPr>
            <w:r>
              <w:rPr>
                <w:color w:val="000000"/>
              </w:rPr>
              <w:t>The plan with an outline of processes (including data standards for migration), costs (for example) of implementing the services which may be required as part of Onboarding.</w:t>
            </w:r>
          </w:p>
        </w:tc>
      </w:tr>
      <w:tr w:rsidR="00C70972" w14:paraId="1A47ED23" w14:textId="77777777">
        <w:trPr>
          <w:trHeight w:val="5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769AFD0" w14:textId="77777777" w:rsidR="00C70972" w:rsidRDefault="00970E64">
            <w:pPr>
              <w:pStyle w:val="Standard"/>
              <w:spacing w:line="240" w:lineRule="auto"/>
              <w:ind w:left="0" w:hanging="2"/>
            </w:pPr>
            <w:r>
              <w:rPr>
                <w:b/>
                <w:color w:val="000000"/>
              </w:rPr>
              <w:t>Indicative test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C8A8CC9" w14:textId="77777777" w:rsidR="00C70972" w:rsidRDefault="00970E64">
            <w:pPr>
              <w:pStyle w:val="Standard"/>
              <w:spacing w:line="240" w:lineRule="auto"/>
              <w:ind w:left="0" w:hanging="2"/>
            </w:pPr>
            <w:r>
              <w:rPr>
                <w:color w:val="000000"/>
              </w:rPr>
              <w:t>ESI tool completed by contractors on their own behalf at the request of CCS or the Buyer (as applicable) under clause 4.6.</w:t>
            </w:r>
          </w:p>
        </w:tc>
      </w:tr>
      <w:tr w:rsidR="00C70972" w14:paraId="54102F7C" w14:textId="77777777">
        <w:trPr>
          <w:trHeight w:val="48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46123C4" w14:textId="77777777" w:rsidR="00C70972" w:rsidRDefault="00970E64">
            <w:pPr>
              <w:pStyle w:val="Standard"/>
              <w:spacing w:line="240" w:lineRule="auto"/>
              <w:ind w:left="0" w:hanging="2"/>
            </w:pPr>
            <w:r>
              <w:rPr>
                <w:b/>
                <w:color w:val="000000"/>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DA5FE0E" w14:textId="77777777" w:rsidR="00C70972" w:rsidRDefault="00970E64">
            <w:pPr>
              <w:pStyle w:val="Standard"/>
              <w:spacing w:line="240" w:lineRule="auto"/>
              <w:ind w:left="0" w:hanging="2"/>
            </w:pPr>
            <w:r>
              <w:rPr>
                <w:color w:val="000000"/>
              </w:rPr>
              <w:t>Has the meaning given under section 84 of the Freedom of Information Act 2000.</w:t>
            </w:r>
          </w:p>
        </w:tc>
      </w:tr>
    </w:tbl>
    <w:p w14:paraId="0BFA7E11" w14:textId="77777777" w:rsidR="00C70972" w:rsidRDefault="00C70972">
      <w:pPr>
        <w:pStyle w:val="Standard"/>
        <w:widowControl w:val="0"/>
        <w:spacing w:line="276" w:lineRule="auto"/>
        <w:ind w:left="0" w:firstLine="0"/>
        <w:rPr>
          <w:color w:val="000000"/>
        </w:rPr>
      </w:pPr>
    </w:p>
    <w:tbl>
      <w:tblPr>
        <w:tblW w:w="8901" w:type="dxa"/>
        <w:tblInd w:w="933" w:type="dxa"/>
        <w:tblLayout w:type="fixed"/>
        <w:tblCellMar>
          <w:left w:w="10" w:type="dxa"/>
          <w:right w:w="10" w:type="dxa"/>
        </w:tblCellMar>
        <w:tblLook w:val="04A0" w:firstRow="1" w:lastRow="0" w:firstColumn="1" w:lastColumn="0" w:noHBand="0" w:noVBand="1"/>
      </w:tblPr>
      <w:tblGrid>
        <w:gridCol w:w="2622"/>
        <w:gridCol w:w="6279"/>
      </w:tblGrid>
      <w:tr w:rsidR="00C70972" w14:paraId="517022B1" w14:textId="77777777">
        <w:trPr>
          <w:trHeight w:val="4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23C319BC" w14:textId="77777777" w:rsidR="00C70972" w:rsidRDefault="00970E64">
            <w:pPr>
              <w:pStyle w:val="Standard"/>
              <w:spacing w:line="240" w:lineRule="auto"/>
              <w:ind w:left="0" w:hanging="2"/>
            </w:pPr>
            <w:r>
              <w:rPr>
                <w:color w:val="000000"/>
              </w:rPr>
              <w:t xml:space="preserve"> </w:t>
            </w:r>
            <w:r>
              <w:rPr>
                <w:b/>
                <w:color w:val="000000"/>
              </w:rPr>
              <w:t>Information security management system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EBF06AF" w14:textId="77777777" w:rsidR="00C70972" w:rsidRDefault="00970E64">
            <w:pPr>
              <w:pStyle w:val="Standard"/>
              <w:spacing w:line="240" w:lineRule="auto"/>
              <w:ind w:left="0" w:hanging="2"/>
            </w:pPr>
            <w:r>
              <w:rPr>
                <w:color w:val="000000"/>
              </w:rPr>
              <w:t>The information security management system and process developed by the Supplier in accordance with clause 16.1.</w:t>
            </w:r>
          </w:p>
        </w:tc>
      </w:tr>
      <w:tr w:rsidR="00C70972" w14:paraId="3A9EDF89" w14:textId="77777777">
        <w:trPr>
          <w:trHeight w:val="69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55EFC634" w14:textId="77777777" w:rsidR="00C70972" w:rsidRDefault="00970E64">
            <w:pPr>
              <w:pStyle w:val="Standard"/>
              <w:spacing w:line="240" w:lineRule="auto"/>
              <w:ind w:left="0" w:hanging="2"/>
            </w:pPr>
            <w:r>
              <w:rPr>
                <w:b/>
                <w:color w:val="000000"/>
              </w:rPr>
              <w:lastRenderedPageBreak/>
              <w:t>Inside 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6A9393ED" w14:textId="77777777" w:rsidR="00C70972" w:rsidRDefault="00970E64">
            <w:pPr>
              <w:pStyle w:val="Standard"/>
              <w:spacing w:line="240" w:lineRule="auto"/>
              <w:ind w:left="0" w:hanging="2"/>
            </w:pPr>
            <w:r>
              <w:rPr>
                <w:color w:val="000000"/>
              </w:rPr>
              <w:t>Contractual engagements which would be determined to be within the scope of the IR35 Intermediaries legislation if assessed using the ESI tool.</w:t>
            </w:r>
          </w:p>
        </w:tc>
      </w:tr>
    </w:tbl>
    <w:p w14:paraId="7BF26EF2" w14:textId="77777777" w:rsidR="00C70972" w:rsidRDefault="00C70972">
      <w:pPr>
        <w:pStyle w:val="Standard"/>
        <w:widowControl w:val="0"/>
        <w:spacing w:line="276" w:lineRule="auto"/>
        <w:ind w:left="0" w:firstLine="0"/>
        <w:rPr>
          <w:color w:val="000000"/>
        </w:rPr>
      </w:pPr>
    </w:p>
    <w:tbl>
      <w:tblPr>
        <w:tblW w:w="8901" w:type="dxa"/>
        <w:tblInd w:w="933" w:type="dxa"/>
        <w:tblLayout w:type="fixed"/>
        <w:tblCellMar>
          <w:left w:w="10" w:type="dxa"/>
          <w:right w:w="10" w:type="dxa"/>
        </w:tblCellMar>
        <w:tblLook w:val="04A0" w:firstRow="1" w:lastRow="0" w:firstColumn="1" w:lastColumn="0" w:noHBand="0" w:noVBand="1"/>
      </w:tblPr>
      <w:tblGrid>
        <w:gridCol w:w="2622"/>
        <w:gridCol w:w="6279"/>
      </w:tblGrid>
      <w:tr w:rsidR="00C70972" w14:paraId="77664E74" w14:textId="77777777">
        <w:trPr>
          <w:trHeight w:val="21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E973480" w14:textId="77777777" w:rsidR="00C70972" w:rsidRDefault="00970E64">
            <w:pPr>
              <w:pStyle w:val="Standard"/>
              <w:spacing w:line="240" w:lineRule="auto"/>
              <w:ind w:left="0" w:hanging="2"/>
            </w:pPr>
            <w:r>
              <w:rPr>
                <w:b/>
                <w:color w:val="000000"/>
              </w:rPr>
              <w:t>Insolvency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29C5CC45" w14:textId="77777777" w:rsidR="00C70972" w:rsidRDefault="00970E64">
            <w:pPr>
              <w:pStyle w:val="Standard"/>
              <w:spacing w:after="39" w:line="240" w:lineRule="auto"/>
              <w:ind w:left="0" w:hanging="2"/>
            </w:pPr>
            <w:r>
              <w:rPr>
                <w:color w:val="000000"/>
              </w:rPr>
              <w:t>Can be:</w:t>
            </w:r>
          </w:p>
          <w:p w14:paraId="243A4EA1" w14:textId="77777777" w:rsidR="00C70972" w:rsidRDefault="00970E64">
            <w:pPr>
              <w:pStyle w:val="Standard"/>
              <w:spacing w:after="46" w:line="240" w:lineRule="auto"/>
              <w:ind w:left="0" w:hanging="2"/>
            </w:pPr>
            <w:r>
              <w:rPr>
                <w:color w:val="000000"/>
              </w:rPr>
              <w:t>a voluntary arrangement</w:t>
            </w:r>
          </w:p>
          <w:p w14:paraId="6BE74EFA" w14:textId="77777777" w:rsidR="00C70972" w:rsidRDefault="00970E64">
            <w:pPr>
              <w:pStyle w:val="Standard"/>
              <w:spacing w:after="45" w:line="240" w:lineRule="auto"/>
              <w:ind w:left="0" w:hanging="2"/>
            </w:pPr>
            <w:r>
              <w:rPr>
                <w:color w:val="000000"/>
              </w:rPr>
              <w:t>a winding-up petition</w:t>
            </w:r>
          </w:p>
          <w:p w14:paraId="23CDBA84" w14:textId="77777777" w:rsidR="00C70972" w:rsidRDefault="00970E64">
            <w:pPr>
              <w:pStyle w:val="Standard"/>
              <w:spacing w:after="48" w:line="240" w:lineRule="auto"/>
              <w:ind w:left="0" w:hanging="2"/>
            </w:pPr>
            <w:r>
              <w:rPr>
                <w:color w:val="000000"/>
              </w:rPr>
              <w:t>the appointment of a receiver or administrator</w:t>
            </w:r>
          </w:p>
          <w:p w14:paraId="267930CC" w14:textId="77777777" w:rsidR="00C70972" w:rsidRDefault="00970E64">
            <w:pPr>
              <w:pStyle w:val="Standard"/>
              <w:spacing w:after="82" w:line="240" w:lineRule="auto"/>
              <w:ind w:left="0" w:hanging="2"/>
            </w:pPr>
            <w:r>
              <w:rPr>
                <w:color w:val="000000"/>
              </w:rPr>
              <w:t>an unresolved statutory demand</w:t>
            </w:r>
          </w:p>
          <w:p w14:paraId="1251C998" w14:textId="77777777" w:rsidR="00C70972" w:rsidRDefault="00970E64">
            <w:pPr>
              <w:pStyle w:val="Standard"/>
              <w:spacing w:after="35" w:line="240" w:lineRule="auto"/>
              <w:ind w:left="0" w:hanging="2"/>
            </w:pPr>
            <w:r>
              <w:rPr>
                <w:color w:val="000000"/>
              </w:rPr>
              <w:t>a Schedule A1 moratorium</w:t>
            </w:r>
          </w:p>
          <w:p w14:paraId="66AF8AA2" w14:textId="77777777" w:rsidR="00C70972" w:rsidRDefault="00970E64">
            <w:pPr>
              <w:pStyle w:val="Standard"/>
              <w:spacing w:line="240" w:lineRule="auto"/>
              <w:ind w:left="0" w:hanging="2"/>
            </w:pPr>
            <w:r>
              <w:rPr>
                <w:color w:val="000000"/>
              </w:rPr>
              <w:t>a Supplier Trigger Event</w:t>
            </w:r>
          </w:p>
        </w:tc>
      </w:tr>
      <w:tr w:rsidR="00C70972" w14:paraId="7BDBDEED" w14:textId="77777777">
        <w:trPr>
          <w:trHeight w:val="319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2ADC9DAC" w14:textId="77777777" w:rsidR="00C70972" w:rsidRDefault="00970E64">
            <w:pPr>
              <w:pStyle w:val="Standard"/>
              <w:spacing w:line="240" w:lineRule="auto"/>
              <w:ind w:left="0" w:hanging="2"/>
            </w:pPr>
            <w:r>
              <w:rPr>
                <w:b/>
                <w:color w:val="000000"/>
              </w:rPr>
              <w:t>Intellectual Property</w:t>
            </w:r>
            <w:r>
              <w:rPr>
                <w:color w:val="000000"/>
              </w:rPr>
              <w:t xml:space="preserve"> </w:t>
            </w:r>
            <w:r>
              <w:rPr>
                <w:b/>
                <w:color w:val="000000"/>
              </w:rPr>
              <w:t>Rights or IPR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C9987C1" w14:textId="77777777" w:rsidR="00C70972" w:rsidRDefault="00970E64">
            <w:pPr>
              <w:pStyle w:val="Standard"/>
              <w:spacing w:after="19" w:line="240" w:lineRule="auto"/>
              <w:ind w:left="0" w:hanging="2"/>
            </w:pPr>
            <w:r>
              <w:rPr>
                <w:color w:val="000000"/>
              </w:rPr>
              <w:t>Intellectual Property Rights are:</w:t>
            </w:r>
          </w:p>
          <w:p w14:paraId="58F9E0C3" w14:textId="77777777" w:rsidR="00C70972" w:rsidRDefault="00970E64">
            <w:pPr>
              <w:pStyle w:val="Standard"/>
              <w:spacing w:line="276" w:lineRule="auto"/>
              <w:ind w:left="0" w:hanging="2"/>
            </w:pPr>
            <w:r>
              <w:rPr>
                <w:color w:val="000000"/>
              </w:rPr>
              <w:t>(a)  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530772E" w14:textId="77777777" w:rsidR="00C70972" w:rsidRDefault="00970E64">
            <w:pPr>
              <w:pStyle w:val="Standard"/>
              <w:spacing w:line="276" w:lineRule="auto"/>
              <w:ind w:left="0" w:hanging="2"/>
            </w:pPr>
            <w:r>
              <w:rPr>
                <w:color w:val="000000"/>
              </w:rPr>
              <w:t>(b)   applications for registration, and the right to apply for registration, for any of the rights listed at (a) that are capable of being registered in any country or jurisdiction</w:t>
            </w:r>
          </w:p>
          <w:p w14:paraId="2F58C720" w14:textId="77777777" w:rsidR="00C70972" w:rsidRDefault="00970E64">
            <w:pPr>
              <w:pStyle w:val="Standard"/>
              <w:spacing w:line="240" w:lineRule="auto"/>
              <w:ind w:left="0" w:hanging="2"/>
            </w:pPr>
            <w:r>
              <w:rPr>
                <w:color w:val="000000"/>
              </w:rPr>
              <w:t>(c)   all other rights having equivalent or similar effect in any country or jurisdiction</w:t>
            </w:r>
          </w:p>
        </w:tc>
      </w:tr>
      <w:tr w:rsidR="00C70972" w14:paraId="105B902A" w14:textId="77777777">
        <w:trPr>
          <w:trHeight w:val="19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D04352A" w14:textId="77777777" w:rsidR="00C70972" w:rsidRDefault="00970E64">
            <w:pPr>
              <w:pStyle w:val="Standard"/>
              <w:spacing w:line="240" w:lineRule="auto"/>
              <w:ind w:left="0" w:hanging="2"/>
            </w:pPr>
            <w:r>
              <w:rPr>
                <w:b/>
                <w:color w:val="000000"/>
              </w:rPr>
              <w:t>Intermediary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5786AE4" w14:textId="77777777" w:rsidR="00C70972" w:rsidRDefault="00970E64">
            <w:pPr>
              <w:pStyle w:val="Standard"/>
              <w:spacing w:after="36" w:line="240" w:lineRule="auto"/>
              <w:ind w:left="0" w:hanging="2"/>
            </w:pPr>
            <w:r>
              <w:rPr>
                <w:color w:val="000000"/>
              </w:rPr>
              <w:t>For the purposes of the IR35 rules an intermediary can be:</w:t>
            </w:r>
          </w:p>
          <w:p w14:paraId="57A9967A" w14:textId="77777777" w:rsidR="00C70972" w:rsidRDefault="00970E64">
            <w:pPr>
              <w:pStyle w:val="Standard"/>
              <w:spacing w:line="240" w:lineRule="auto"/>
              <w:ind w:left="0" w:right="752" w:hanging="2"/>
            </w:pPr>
            <w:r>
              <w:rPr>
                <w:color w:val="000000"/>
              </w:rPr>
              <w:t>the supplier's own limited company</w:t>
            </w:r>
          </w:p>
          <w:p w14:paraId="1FFEA482" w14:textId="77777777" w:rsidR="00C70972" w:rsidRDefault="00970E64">
            <w:pPr>
              <w:pStyle w:val="Standard"/>
              <w:spacing w:line="300" w:lineRule="auto"/>
              <w:ind w:left="0" w:right="752" w:hanging="2"/>
            </w:pPr>
            <w:r>
              <w:rPr>
                <w:color w:val="000000"/>
              </w:rPr>
              <w:t>a service or a personal service company</w:t>
            </w:r>
          </w:p>
          <w:p w14:paraId="06F9CF12" w14:textId="77777777" w:rsidR="00C70972" w:rsidRDefault="00970E64">
            <w:pPr>
              <w:pStyle w:val="Standard"/>
              <w:spacing w:line="300" w:lineRule="auto"/>
              <w:ind w:left="0" w:right="752" w:hanging="2"/>
            </w:pPr>
            <w:r>
              <w:rPr>
                <w:color w:val="000000"/>
              </w:rPr>
              <w:t>a partnership</w:t>
            </w:r>
          </w:p>
          <w:p w14:paraId="38898FB9" w14:textId="77777777" w:rsidR="00C70972" w:rsidRDefault="00970E64">
            <w:pPr>
              <w:pStyle w:val="Standard"/>
              <w:spacing w:line="240" w:lineRule="auto"/>
              <w:ind w:left="0" w:hanging="2"/>
            </w:pPr>
            <w:r>
              <w:rPr>
                <w:color w:val="000000"/>
              </w:rPr>
              <w:t>It does not apply if you work for a client through a Managed Service Company (MSC) or agency (for example, an employment agency).</w:t>
            </w:r>
          </w:p>
        </w:tc>
      </w:tr>
      <w:tr w:rsidR="00C70972" w14:paraId="71D28535" w14:textId="77777777">
        <w:trPr>
          <w:trHeight w:val="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23B65A93" w14:textId="77777777" w:rsidR="00C70972" w:rsidRDefault="00970E64">
            <w:pPr>
              <w:pStyle w:val="Standard"/>
              <w:spacing w:line="240" w:lineRule="auto"/>
              <w:ind w:left="0" w:hanging="2"/>
            </w:pPr>
            <w:r>
              <w:rPr>
                <w:b/>
                <w:color w:val="000000"/>
              </w:rPr>
              <w:t>IPR claim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25BD7F8A" w14:textId="77777777" w:rsidR="00C70972" w:rsidRDefault="00970E64">
            <w:pPr>
              <w:pStyle w:val="Standard"/>
              <w:spacing w:line="240" w:lineRule="auto"/>
              <w:ind w:left="0" w:hanging="2"/>
            </w:pPr>
            <w:r>
              <w:rPr>
                <w:color w:val="000000"/>
              </w:rPr>
              <w:t>As set out in clause 11.5.</w:t>
            </w:r>
          </w:p>
        </w:tc>
      </w:tr>
      <w:tr w:rsidR="00C70972" w14:paraId="3DDFF403" w14:textId="77777777">
        <w:trPr>
          <w:trHeight w:val="53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44D254F" w14:textId="77777777" w:rsidR="00C70972" w:rsidRDefault="00970E64">
            <w:pPr>
              <w:pStyle w:val="Standard"/>
              <w:spacing w:line="240" w:lineRule="auto"/>
              <w:ind w:left="0" w:hanging="2"/>
            </w:pPr>
            <w:r>
              <w:rPr>
                <w:b/>
                <w:color w:val="000000"/>
              </w:rPr>
              <w:t>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E9D26A3" w14:textId="77777777" w:rsidR="00C70972" w:rsidRDefault="00970E64">
            <w:pPr>
              <w:pStyle w:val="Standard"/>
              <w:spacing w:line="240" w:lineRule="auto"/>
              <w:ind w:left="0" w:right="27" w:hanging="2"/>
            </w:pPr>
            <w:r>
              <w:rPr>
                <w:color w:val="000000"/>
              </w:rPr>
              <w:t>IR35 is also known as ‘Intermediaries legislation’. It’s a set of rules that affect tax and National Insurance where a Supplier is contracted to work for a client through an Intermediary.</w:t>
            </w:r>
          </w:p>
        </w:tc>
      </w:tr>
      <w:tr w:rsidR="00C70972" w14:paraId="70146B73" w14:textId="77777777">
        <w:trPr>
          <w:trHeight w:val="4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3A0E4CA" w14:textId="77777777" w:rsidR="00C70972" w:rsidRDefault="00970E64">
            <w:pPr>
              <w:pStyle w:val="Standard"/>
              <w:spacing w:line="240" w:lineRule="auto"/>
              <w:ind w:left="0" w:hanging="2"/>
            </w:pPr>
            <w:r>
              <w:rPr>
                <w:b/>
                <w:color w:val="000000"/>
              </w:rPr>
              <w:t>IR35 assessment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E760115" w14:textId="77777777" w:rsidR="00C70972" w:rsidRDefault="00970E64">
            <w:pPr>
              <w:pStyle w:val="Standard"/>
              <w:spacing w:line="240" w:lineRule="auto"/>
              <w:ind w:left="0" w:hanging="2"/>
            </w:pPr>
            <w:r>
              <w:rPr>
                <w:color w:val="000000"/>
              </w:rPr>
              <w:t>Assessment of employment status using the ESI tool to determine if engagement is Inside or Outside IR35.</w:t>
            </w:r>
          </w:p>
        </w:tc>
      </w:tr>
    </w:tbl>
    <w:p w14:paraId="5A6B1F66" w14:textId="77777777" w:rsidR="00C70972" w:rsidRDefault="00970E64">
      <w:pPr>
        <w:pStyle w:val="Standard"/>
        <w:spacing w:line="240" w:lineRule="auto"/>
        <w:ind w:left="0" w:hanging="2"/>
        <w:jc w:val="both"/>
      </w:pPr>
      <w:r>
        <w:rPr>
          <w:color w:val="000000"/>
        </w:rPr>
        <w:t xml:space="preserve"> </w:t>
      </w:r>
    </w:p>
    <w:p w14:paraId="5AA07960" w14:textId="77777777" w:rsidR="00C70972" w:rsidRDefault="00C70972">
      <w:pPr>
        <w:pStyle w:val="Standard"/>
        <w:spacing w:line="240" w:lineRule="auto"/>
        <w:ind w:left="0" w:hanging="2"/>
        <w:jc w:val="both"/>
        <w:rPr>
          <w:color w:val="000000"/>
        </w:rPr>
      </w:pPr>
    </w:p>
    <w:p w14:paraId="595D323D" w14:textId="77777777" w:rsidR="00C70972" w:rsidRDefault="00C70972">
      <w:pPr>
        <w:pStyle w:val="Standard"/>
        <w:spacing w:line="240" w:lineRule="auto"/>
        <w:ind w:left="0" w:hanging="2"/>
        <w:jc w:val="both"/>
        <w:rPr>
          <w:color w:val="000000"/>
        </w:rPr>
      </w:pPr>
    </w:p>
    <w:p w14:paraId="675D2A3F" w14:textId="77777777" w:rsidR="00C70972" w:rsidRDefault="00C70972">
      <w:pPr>
        <w:pStyle w:val="Standard"/>
        <w:spacing w:line="240" w:lineRule="auto"/>
        <w:ind w:left="0" w:hanging="2"/>
        <w:jc w:val="both"/>
        <w:rPr>
          <w:color w:val="000000"/>
        </w:rPr>
      </w:pPr>
    </w:p>
    <w:tbl>
      <w:tblPr>
        <w:tblW w:w="8901" w:type="dxa"/>
        <w:tblInd w:w="933" w:type="dxa"/>
        <w:tblLayout w:type="fixed"/>
        <w:tblCellMar>
          <w:left w:w="10" w:type="dxa"/>
          <w:right w:w="10" w:type="dxa"/>
        </w:tblCellMar>
        <w:tblLook w:val="04A0" w:firstRow="1" w:lastRow="0" w:firstColumn="1" w:lastColumn="0" w:noHBand="0" w:noVBand="1"/>
      </w:tblPr>
      <w:tblGrid>
        <w:gridCol w:w="2622"/>
        <w:gridCol w:w="6279"/>
      </w:tblGrid>
      <w:tr w:rsidR="00C70972" w14:paraId="7D3069C1" w14:textId="77777777">
        <w:trPr>
          <w:trHeight w:val="21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C2A95CA" w14:textId="77777777" w:rsidR="00C70972" w:rsidRDefault="00970E64">
            <w:pPr>
              <w:pStyle w:val="Standard"/>
              <w:spacing w:line="240" w:lineRule="auto"/>
              <w:ind w:left="0" w:hanging="2"/>
            </w:pPr>
            <w:r>
              <w:rPr>
                <w:b/>
                <w:color w:val="000000"/>
              </w:rPr>
              <w:t>Know-How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8C15D99" w14:textId="77777777" w:rsidR="00C70972" w:rsidRDefault="00970E64">
            <w:pPr>
              <w:pStyle w:val="Standard"/>
              <w:spacing w:line="240" w:lineRule="auto"/>
              <w:ind w:left="0" w:hanging="2"/>
            </w:pPr>
            <w:r>
              <w:rPr>
                <w:color w:val="000000"/>
              </w:rPr>
              <w:t xml:space="preserve">All ideas, concepts, schemes, information, knowledge, techniques, methodology, and anything else in the nature of </w:t>
            </w:r>
            <w:r>
              <w:rPr>
                <w:color w:val="000000"/>
              </w:rPr>
              <w:lastRenderedPageBreak/>
              <w:t>know-how relating to the G-Cloud Services but excluding know-how already in the Supplier’s or Buyer’s possession before the Start date.</w:t>
            </w:r>
          </w:p>
        </w:tc>
      </w:tr>
      <w:tr w:rsidR="00C70972" w14:paraId="2C2C84D3" w14:textId="77777777">
        <w:trPr>
          <w:trHeight w:val="157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55613A3" w14:textId="77777777" w:rsidR="00C70972" w:rsidRDefault="00970E64">
            <w:pPr>
              <w:pStyle w:val="Standard"/>
              <w:spacing w:line="240" w:lineRule="auto"/>
              <w:ind w:left="0" w:hanging="2"/>
            </w:pPr>
            <w:r>
              <w:rPr>
                <w:b/>
                <w:color w:val="000000"/>
              </w:rPr>
              <w:t>Law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23C3E3E" w14:textId="77777777" w:rsidR="00C70972" w:rsidRDefault="00970E64">
            <w:pPr>
              <w:pStyle w:val="Standard"/>
              <w:spacing w:line="240" w:lineRule="auto"/>
              <w:ind w:left="0" w:hanging="2"/>
            </w:pPr>
            <w:r>
              <w:rPr>
                <w:color w:val="000000"/>
              </w:rPr>
              <w:t xml:space="preserve">Any law, subordinate legislation within the meaning of Section 21(1) of the Interpretation Act 1978, bye-law, regulation, order, regulatory policy, mandatory guidance or code of practice, </w:t>
            </w:r>
            <w:r>
              <w:t>judgement</w:t>
            </w:r>
            <w:r>
              <w:rPr>
                <w:color w:val="000000"/>
              </w:rPr>
              <w:t xml:space="preserve"> of a relevant court of law, or directives or requirements with which the relevant Party is bound to comply.</w:t>
            </w:r>
          </w:p>
        </w:tc>
      </w:tr>
      <w:tr w:rsidR="00C70972" w14:paraId="6A7341D4" w14:textId="77777777">
        <w:trPr>
          <w:trHeight w:val="160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2F06440" w14:textId="77777777" w:rsidR="00C70972" w:rsidRDefault="00970E64">
            <w:pPr>
              <w:pStyle w:val="Standard"/>
              <w:spacing w:line="240" w:lineRule="auto"/>
              <w:ind w:left="0" w:hanging="2"/>
            </w:pPr>
            <w:r>
              <w:rPr>
                <w:b/>
                <w:color w:val="000000"/>
              </w:rPr>
              <w:t>Loss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B42BDAC" w14:textId="77777777" w:rsidR="00C70972" w:rsidRDefault="00970E64">
            <w:pPr>
              <w:pStyle w:val="Standard"/>
              <w:spacing w:line="240" w:lineRule="auto"/>
              <w:ind w:left="0" w:hanging="2"/>
            </w:pPr>
            <w:r>
              <w:rPr>
                <w:color w:val="000000"/>
              </w:rPr>
              <w:t xml:space="preserve">All losses, liabilities, damages, costs, expenses (including legal fees), disbursements, costs of investigation, litigation, settlement, </w:t>
            </w:r>
            <w:r>
              <w:t>judgement</w:t>
            </w:r>
            <w:r>
              <w:rPr>
                <w:color w:val="000000"/>
              </w:rPr>
              <w:t>, interest and penalties whether arising in contract, tort (including negligence), breach of statutory duty, misrepresentation or otherwise and '</w:t>
            </w:r>
            <w:r>
              <w:rPr>
                <w:b/>
                <w:color w:val="000000"/>
              </w:rPr>
              <w:t>Losses</w:t>
            </w:r>
            <w:r>
              <w:rPr>
                <w:color w:val="000000"/>
              </w:rPr>
              <w:t>' will be interpreted accordingly.</w:t>
            </w:r>
          </w:p>
        </w:tc>
      </w:tr>
      <w:tr w:rsidR="00C70972" w14:paraId="05502DF3" w14:textId="77777777">
        <w:trPr>
          <w:trHeight w:val="19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2B153C1" w14:textId="77777777" w:rsidR="00C70972" w:rsidRDefault="00970E64">
            <w:pPr>
              <w:pStyle w:val="Standard"/>
              <w:spacing w:line="240" w:lineRule="auto"/>
              <w:ind w:left="0" w:hanging="2"/>
            </w:pPr>
            <w:r>
              <w:rPr>
                <w:b/>
                <w:color w:val="000000"/>
              </w:rPr>
              <w:t>Lot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7E708FA" w14:textId="77777777" w:rsidR="00C70972" w:rsidRDefault="00970E64">
            <w:pPr>
              <w:pStyle w:val="Standard"/>
              <w:spacing w:line="240" w:lineRule="auto"/>
              <w:ind w:left="0" w:hanging="2"/>
            </w:pPr>
            <w:r>
              <w:rPr>
                <w:color w:val="000000"/>
              </w:rPr>
              <w:t>Any of the 3 Lots specified in the ITT and Lots will be construed accordingly.</w:t>
            </w:r>
          </w:p>
        </w:tc>
      </w:tr>
      <w:tr w:rsidR="00C70972" w14:paraId="64AC920E" w14:textId="77777777">
        <w:trPr>
          <w:trHeight w:val="17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FFF6F8F" w14:textId="77777777" w:rsidR="00C70972" w:rsidRDefault="00970E64">
            <w:pPr>
              <w:pStyle w:val="Standard"/>
              <w:spacing w:line="240" w:lineRule="auto"/>
              <w:ind w:left="0" w:hanging="2"/>
            </w:pPr>
            <w:r>
              <w:rPr>
                <w:b/>
                <w:color w:val="000000"/>
              </w:rPr>
              <w:t>Malicious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567A834" w14:textId="77777777" w:rsidR="00C70972" w:rsidRDefault="00970E64">
            <w:pPr>
              <w:pStyle w:val="Standard"/>
              <w:spacing w:line="240" w:lineRule="auto"/>
              <w:ind w:left="0" w:hanging="2"/>
            </w:pPr>
            <w:r>
              <w:rPr>
                <w:color w:val="00000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C70972" w14:paraId="40802B11" w14:textId="77777777">
        <w:trPr>
          <w:trHeight w:val="8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B6C01A5" w14:textId="77777777" w:rsidR="00C70972" w:rsidRDefault="00970E64">
            <w:pPr>
              <w:pStyle w:val="Standard"/>
              <w:spacing w:line="240" w:lineRule="auto"/>
              <w:ind w:left="0" w:hanging="2"/>
            </w:pPr>
            <w:r>
              <w:rPr>
                <w:b/>
                <w:color w:val="000000"/>
              </w:rPr>
              <w:t>Management Charge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987F9A0" w14:textId="77777777" w:rsidR="00C70972" w:rsidRDefault="00970E64">
            <w:pPr>
              <w:pStyle w:val="Standard"/>
              <w:spacing w:line="240" w:lineRule="auto"/>
              <w:ind w:left="0" w:hanging="2"/>
            </w:pPr>
            <w:r>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C70972" w14:paraId="65539F85" w14:textId="77777777">
        <w:trPr>
          <w:trHeight w:val="19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0011102" w14:textId="77777777" w:rsidR="00C70972" w:rsidRDefault="00970E64">
            <w:pPr>
              <w:pStyle w:val="Standard"/>
              <w:spacing w:line="240" w:lineRule="auto"/>
              <w:ind w:left="0" w:hanging="2"/>
              <w:jc w:val="both"/>
            </w:pPr>
            <w:r>
              <w:rPr>
                <w:b/>
                <w:color w:val="000000"/>
              </w:rPr>
              <w:t>Management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3F62770" w14:textId="77777777" w:rsidR="00C70972" w:rsidRDefault="00970E64">
            <w:pPr>
              <w:pStyle w:val="Standard"/>
              <w:spacing w:line="240" w:lineRule="auto"/>
              <w:ind w:left="0" w:hanging="2"/>
            </w:pPr>
            <w:r>
              <w:rPr>
                <w:color w:val="000000"/>
              </w:rPr>
              <w:t>The management information specified in Framework Agreement Schedule 6.</w:t>
            </w:r>
          </w:p>
        </w:tc>
      </w:tr>
      <w:tr w:rsidR="00C70972" w14:paraId="1A9E5ABE"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41B951F" w14:textId="77777777" w:rsidR="00C70972" w:rsidRDefault="00970E64">
            <w:pPr>
              <w:pStyle w:val="Standard"/>
              <w:spacing w:line="240" w:lineRule="auto"/>
              <w:ind w:left="0" w:hanging="2"/>
            </w:pPr>
            <w:r>
              <w:rPr>
                <w:b/>
                <w:color w:val="000000"/>
              </w:rPr>
              <w:t>Material Breach</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1349E01" w14:textId="77777777" w:rsidR="00C70972" w:rsidRDefault="00970E64">
            <w:pPr>
              <w:pStyle w:val="Standard"/>
              <w:spacing w:line="240" w:lineRule="auto"/>
              <w:ind w:left="0" w:hanging="2"/>
            </w:pPr>
            <w:r>
              <w:rPr>
                <w:color w:val="000000"/>
              </w:rPr>
              <w:t>Those breaches which have been expressly set out as a Material Breach and any other single serious breach or persistent failure to perform as required under this Call-Off Contract.</w:t>
            </w:r>
          </w:p>
        </w:tc>
      </w:tr>
      <w:tr w:rsidR="00C70972" w14:paraId="4F5DEB98" w14:textId="77777777">
        <w:trPr>
          <w:trHeight w:val="35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80BDE59" w14:textId="77777777" w:rsidR="00C70972" w:rsidRDefault="00970E64">
            <w:pPr>
              <w:pStyle w:val="Standard"/>
              <w:spacing w:line="240" w:lineRule="auto"/>
              <w:ind w:left="0" w:hanging="2"/>
            </w:pPr>
            <w:r>
              <w:rPr>
                <w:b/>
                <w:color w:val="000000"/>
              </w:rPr>
              <w:t>Ministry of Justice Code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A5DE66F" w14:textId="77777777" w:rsidR="00C70972" w:rsidRDefault="00970E64">
            <w:pPr>
              <w:pStyle w:val="Standard"/>
              <w:spacing w:line="240" w:lineRule="auto"/>
              <w:ind w:left="0" w:hanging="2"/>
            </w:pPr>
            <w:r>
              <w:rPr>
                <w:color w:val="000000"/>
              </w:rPr>
              <w:t>The Ministry of Justice’s Code of Practice on the Discharge of the Functions of Public Authorities under Part 1 of the Freedom of Information Act 2000.</w:t>
            </w:r>
          </w:p>
        </w:tc>
      </w:tr>
    </w:tbl>
    <w:p w14:paraId="6123F3B1" w14:textId="77777777" w:rsidR="00C70972" w:rsidRDefault="00970E64">
      <w:pPr>
        <w:pStyle w:val="Standard"/>
        <w:spacing w:line="240" w:lineRule="auto"/>
        <w:ind w:left="0" w:hanging="2"/>
        <w:jc w:val="both"/>
      </w:pPr>
      <w:r>
        <w:rPr>
          <w:color w:val="000000"/>
        </w:rPr>
        <w:t xml:space="preserve"> </w:t>
      </w:r>
    </w:p>
    <w:tbl>
      <w:tblPr>
        <w:tblW w:w="7964" w:type="dxa"/>
        <w:tblInd w:w="1077" w:type="dxa"/>
        <w:tblLayout w:type="fixed"/>
        <w:tblCellMar>
          <w:left w:w="10" w:type="dxa"/>
          <w:right w:w="10" w:type="dxa"/>
        </w:tblCellMar>
        <w:tblLook w:val="04A0" w:firstRow="1" w:lastRow="0" w:firstColumn="1" w:lastColumn="0" w:noHBand="0" w:noVBand="1"/>
      </w:tblPr>
      <w:tblGrid>
        <w:gridCol w:w="236"/>
        <w:gridCol w:w="2290"/>
        <w:gridCol w:w="260"/>
        <w:gridCol w:w="5178"/>
      </w:tblGrid>
      <w:tr w:rsidR="00C70972" w14:paraId="7C1A426F" w14:textId="77777777">
        <w:trPr>
          <w:trHeight w:val="415"/>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B48C676" w14:textId="77777777" w:rsidR="00C70972" w:rsidRDefault="00970E64">
            <w:pPr>
              <w:pStyle w:val="Standard"/>
              <w:spacing w:line="240" w:lineRule="auto"/>
              <w:ind w:left="0" w:hanging="2"/>
            </w:pPr>
            <w:r>
              <w:rPr>
                <w:b/>
                <w:color w:val="000000"/>
              </w:rPr>
              <w:lastRenderedPageBreak/>
              <w:t>New Fair Deal</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1F26BB0" w14:textId="77777777" w:rsidR="00C70972" w:rsidRDefault="00970E64">
            <w:pPr>
              <w:pStyle w:val="Standard"/>
              <w:spacing w:line="240" w:lineRule="auto"/>
              <w:ind w:left="0" w:hanging="2"/>
            </w:pPr>
            <w:r>
              <w:rPr>
                <w:color w:val="000000"/>
              </w:rPr>
              <w:t>The revised Fair Deal position in the HM Treasury guidance: “Fair Deal for staff pensions: staff transfer from central government” issued in October 2013 as amended.</w:t>
            </w:r>
          </w:p>
        </w:tc>
      </w:tr>
      <w:tr w:rsidR="00C70972" w14:paraId="7E17A9FC" w14:textId="77777777">
        <w:trPr>
          <w:trHeight w:val="151"/>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6739423" w14:textId="77777777" w:rsidR="00C70972" w:rsidRDefault="00970E64">
            <w:pPr>
              <w:pStyle w:val="Standard"/>
              <w:spacing w:line="240" w:lineRule="auto"/>
              <w:ind w:left="0" w:hanging="2"/>
            </w:pPr>
            <w:r>
              <w:rPr>
                <w:b/>
                <w:color w:val="000000"/>
              </w:rPr>
              <w:t>Order</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B06C746" w14:textId="77777777" w:rsidR="00C70972" w:rsidRDefault="00970E64">
            <w:pPr>
              <w:pStyle w:val="Standard"/>
              <w:spacing w:line="240" w:lineRule="auto"/>
              <w:ind w:left="0" w:right="37" w:hanging="2"/>
            </w:pPr>
            <w:r>
              <w:rPr>
                <w:color w:val="000000"/>
              </w:rPr>
              <w:t>An order for G-Cloud Services placed by a contracting body with the Supplier in accordance with the ordering processes.</w:t>
            </w:r>
          </w:p>
        </w:tc>
      </w:tr>
      <w:tr w:rsidR="00C70972" w14:paraId="6E8C478F" w14:textId="77777777">
        <w:trPr>
          <w:trHeight w:val="24"/>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CE11591" w14:textId="77777777" w:rsidR="00C70972" w:rsidRDefault="00970E64">
            <w:pPr>
              <w:pStyle w:val="Standard"/>
              <w:spacing w:line="240" w:lineRule="auto"/>
              <w:ind w:left="0" w:hanging="2"/>
            </w:pPr>
            <w:r>
              <w:rPr>
                <w:b/>
                <w:color w:val="000000"/>
              </w:rPr>
              <w:t>Order Form</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205409B" w14:textId="77777777" w:rsidR="00C70972" w:rsidRDefault="00970E64">
            <w:pPr>
              <w:pStyle w:val="Standard"/>
              <w:spacing w:line="240" w:lineRule="auto"/>
              <w:ind w:left="0" w:hanging="2"/>
            </w:pPr>
            <w:r>
              <w:rPr>
                <w:color w:val="000000"/>
              </w:rPr>
              <w:t>The order form set out in Part A of the Call-Off Contract to be used by a Buyer to order G-Cloud Services.</w:t>
            </w:r>
          </w:p>
        </w:tc>
      </w:tr>
      <w:tr w:rsidR="00C70972" w14:paraId="19EBAE06" w14:textId="77777777">
        <w:trPr>
          <w:trHeight w:val="310"/>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6A21D35" w14:textId="77777777" w:rsidR="00C70972" w:rsidRDefault="00970E64">
            <w:pPr>
              <w:pStyle w:val="Standard"/>
              <w:spacing w:line="240" w:lineRule="auto"/>
              <w:ind w:left="0" w:hanging="2"/>
            </w:pPr>
            <w:r>
              <w:rPr>
                <w:b/>
                <w:color w:val="000000"/>
              </w:rPr>
              <w:t>Ordered G-Cloud</w:t>
            </w:r>
            <w:r>
              <w:rPr>
                <w:color w:val="000000"/>
              </w:rPr>
              <w:t xml:space="preserve"> </w:t>
            </w:r>
            <w:r>
              <w:rPr>
                <w:b/>
                <w:color w:val="000000"/>
              </w:rPr>
              <w:t>Services</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4472F3A" w14:textId="77777777" w:rsidR="00C70972" w:rsidRDefault="00970E64">
            <w:pPr>
              <w:pStyle w:val="Standard"/>
              <w:spacing w:line="240" w:lineRule="auto"/>
              <w:ind w:left="0" w:hanging="2"/>
            </w:pPr>
            <w:r>
              <w:rPr>
                <w:color w:val="000000"/>
              </w:rPr>
              <w:t>G-Cloud Services which are the subject of an order by the Buyer.</w:t>
            </w:r>
          </w:p>
        </w:tc>
      </w:tr>
      <w:tr w:rsidR="00C70972" w14:paraId="4347B4BF" w14:textId="77777777">
        <w:trPr>
          <w:trHeight w:val="467"/>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17FC984" w14:textId="77777777" w:rsidR="00C70972" w:rsidRDefault="00970E64">
            <w:pPr>
              <w:pStyle w:val="Standard"/>
              <w:spacing w:line="240" w:lineRule="auto"/>
              <w:ind w:left="0" w:hanging="2"/>
            </w:pPr>
            <w:r>
              <w:rPr>
                <w:b/>
                <w:color w:val="000000"/>
              </w:rPr>
              <w:t>Outside IR35</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E627C4F" w14:textId="77777777" w:rsidR="00C70972" w:rsidRDefault="00970E64">
            <w:pPr>
              <w:pStyle w:val="Standard"/>
              <w:spacing w:line="240" w:lineRule="auto"/>
              <w:ind w:left="0" w:hanging="2"/>
            </w:pPr>
            <w:r>
              <w:rPr>
                <w:color w:val="000000"/>
              </w:rPr>
              <w:t>Contractual engagements which would be determined to not be within the scope of the IR35 intermediaries legislation if assessed using the ESI tool.</w:t>
            </w:r>
          </w:p>
        </w:tc>
      </w:tr>
      <w:tr w:rsidR="00C70972" w14:paraId="02C8252B" w14:textId="77777777">
        <w:trPr>
          <w:trHeight w:val="346"/>
        </w:trPr>
        <w:tc>
          <w:tcPr>
            <w:tcW w:w="236" w:type="dxa"/>
            <w:shd w:val="clear" w:color="auto" w:fill="auto"/>
            <w:tcMar>
              <w:top w:w="0" w:type="dxa"/>
              <w:left w:w="108" w:type="dxa"/>
              <w:bottom w:w="0" w:type="dxa"/>
              <w:right w:w="108" w:type="dxa"/>
            </w:tcMar>
          </w:tcPr>
          <w:p w14:paraId="30EDE4C2" w14:textId="77777777" w:rsidR="00C70972" w:rsidRDefault="00C70972">
            <w:pPr>
              <w:pStyle w:val="Standard"/>
              <w:widowControl w:val="0"/>
              <w:spacing w:line="276" w:lineRule="auto"/>
              <w:ind w:left="0" w:firstLine="0"/>
              <w:rPr>
                <w:color w:val="000000"/>
              </w:rPr>
            </w:pPr>
          </w:p>
        </w:tc>
        <w:tc>
          <w:tcPr>
            <w:tcW w:w="2290"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16DAEB5" w14:textId="77777777" w:rsidR="00C70972" w:rsidRDefault="00970E64">
            <w:pPr>
              <w:pStyle w:val="Standard"/>
              <w:spacing w:line="240" w:lineRule="auto"/>
              <w:ind w:left="0" w:hanging="2"/>
            </w:pPr>
            <w:r>
              <w:rPr>
                <w:b/>
                <w:color w:val="000000"/>
              </w:rPr>
              <w:t>Party</w:t>
            </w:r>
          </w:p>
        </w:tc>
        <w:tc>
          <w:tcPr>
            <w:tcW w:w="5438" w:type="dxa"/>
            <w:gridSpan w:val="2"/>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7D4337D" w14:textId="77777777" w:rsidR="00C70972" w:rsidRDefault="00970E64">
            <w:pPr>
              <w:pStyle w:val="Standard"/>
              <w:spacing w:line="240" w:lineRule="auto"/>
              <w:ind w:left="0" w:hanging="2"/>
            </w:pPr>
            <w:r>
              <w:rPr>
                <w:color w:val="000000"/>
              </w:rPr>
              <w:t>The Buyer or the Supplier and ‘Parties’ will be interpreted accordingly.</w:t>
            </w:r>
          </w:p>
        </w:tc>
      </w:tr>
      <w:tr w:rsidR="00C70972" w14:paraId="0B6127FC" w14:textId="77777777">
        <w:trPr>
          <w:trHeight w:val="362"/>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346A588" w14:textId="77777777" w:rsidR="00C70972" w:rsidRDefault="00970E64">
            <w:pPr>
              <w:pStyle w:val="Standard"/>
              <w:spacing w:line="240" w:lineRule="auto"/>
              <w:ind w:left="0" w:hanging="2"/>
            </w:pPr>
            <w:r>
              <w:rPr>
                <w:b/>
                <w:color w:val="000000"/>
              </w:rPr>
              <w:t>Performance Indicators</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849341D" w14:textId="77777777" w:rsidR="00C70972" w:rsidRDefault="00970E64">
            <w:pPr>
              <w:pStyle w:val="Standard"/>
              <w:spacing w:line="240" w:lineRule="auto"/>
              <w:ind w:left="0" w:hanging="2"/>
            </w:pPr>
            <w:r>
              <w:rPr>
                <w:color w:val="000000"/>
              </w:rPr>
              <w:t>The performance information required by the Buyer from the Supplier set out in the Order Form.</w:t>
            </w:r>
          </w:p>
        </w:tc>
      </w:tr>
      <w:tr w:rsidR="00C70972" w14:paraId="60BB4B20" w14:textId="77777777">
        <w:trPr>
          <w:trHeight w:val="21"/>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947B428" w14:textId="77777777" w:rsidR="00C70972" w:rsidRDefault="00970E64">
            <w:pPr>
              <w:pStyle w:val="Standard"/>
              <w:spacing w:line="240" w:lineRule="auto"/>
              <w:ind w:left="0" w:hanging="2"/>
            </w:pPr>
            <w:r>
              <w:rPr>
                <w:b/>
                <w:color w:val="000000"/>
              </w:rPr>
              <w:t>Personal Data</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ED7328E" w14:textId="77777777" w:rsidR="00C70972" w:rsidRDefault="00970E64">
            <w:pPr>
              <w:pStyle w:val="Standard"/>
              <w:spacing w:line="240" w:lineRule="auto"/>
              <w:ind w:left="0" w:hanging="2"/>
            </w:pPr>
            <w:r>
              <w:rPr>
                <w:color w:val="000000"/>
              </w:rPr>
              <w:t>Takes the meaning given in the UK GDPR.</w:t>
            </w:r>
          </w:p>
        </w:tc>
      </w:tr>
      <w:tr w:rsidR="00C70972" w14:paraId="46689BEB" w14:textId="77777777">
        <w:trPr>
          <w:trHeight w:val="21"/>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C3DE6CA" w14:textId="77777777" w:rsidR="00C70972" w:rsidRDefault="00970E64">
            <w:pPr>
              <w:pStyle w:val="Standard"/>
              <w:spacing w:line="240" w:lineRule="auto"/>
              <w:ind w:left="0" w:hanging="2"/>
            </w:pPr>
            <w:r>
              <w:rPr>
                <w:b/>
                <w:color w:val="000000"/>
              </w:rPr>
              <w:t>Personal Data Breach</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DCB96E5" w14:textId="77777777" w:rsidR="00C70972" w:rsidRDefault="00970E64">
            <w:pPr>
              <w:pStyle w:val="Standard"/>
              <w:spacing w:line="240" w:lineRule="auto"/>
              <w:ind w:left="0" w:hanging="2"/>
            </w:pPr>
            <w:r>
              <w:rPr>
                <w:color w:val="000000"/>
              </w:rPr>
              <w:t>Takes the meaning given in the UK GDPR.</w:t>
            </w:r>
          </w:p>
        </w:tc>
      </w:tr>
      <w:tr w:rsidR="00C70972" w14:paraId="6AB3F545" w14:textId="77777777">
        <w:trPr>
          <w:trHeight w:val="1553"/>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6326036" w14:textId="77777777" w:rsidR="00C70972" w:rsidRDefault="00970E64">
            <w:pPr>
              <w:pStyle w:val="Standard"/>
              <w:spacing w:line="240" w:lineRule="auto"/>
              <w:ind w:left="0" w:hanging="2"/>
            </w:pPr>
            <w:r>
              <w:rPr>
                <w:b/>
                <w:color w:val="000000"/>
              </w:rPr>
              <w:t>Platform</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5A1C94A" w14:textId="77777777" w:rsidR="00C70972" w:rsidRDefault="00970E64">
            <w:pPr>
              <w:pStyle w:val="Standard"/>
              <w:spacing w:line="240" w:lineRule="auto"/>
              <w:ind w:left="0" w:hanging="2"/>
            </w:pPr>
            <w:r>
              <w:rPr>
                <w:color w:val="000000"/>
              </w:rPr>
              <w:t>The government marketplace where Services are available for Buyers to buy.</w:t>
            </w:r>
          </w:p>
        </w:tc>
      </w:tr>
      <w:tr w:rsidR="00C70972" w14:paraId="235AAF00" w14:textId="77777777">
        <w:trPr>
          <w:trHeight w:val="21"/>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4D54CA8" w14:textId="77777777" w:rsidR="00C70972" w:rsidRDefault="00970E64">
            <w:pPr>
              <w:pStyle w:val="Standard"/>
              <w:spacing w:line="240" w:lineRule="auto"/>
              <w:ind w:left="0" w:hanging="2"/>
            </w:pPr>
            <w:r>
              <w:rPr>
                <w:b/>
                <w:color w:val="000000"/>
              </w:rPr>
              <w:t>Processing</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5EA94C8" w14:textId="77777777" w:rsidR="00C70972" w:rsidRDefault="00970E64">
            <w:pPr>
              <w:pStyle w:val="Standard"/>
              <w:spacing w:line="240" w:lineRule="auto"/>
              <w:ind w:left="0" w:hanging="2"/>
            </w:pPr>
            <w:r>
              <w:rPr>
                <w:color w:val="000000"/>
              </w:rPr>
              <w:t>Takes the meaning given in the UK GDPR.</w:t>
            </w:r>
          </w:p>
        </w:tc>
      </w:tr>
      <w:tr w:rsidR="00C70972" w14:paraId="01ACD664" w14:textId="77777777">
        <w:trPr>
          <w:trHeight w:val="21"/>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8F84D84" w14:textId="77777777" w:rsidR="00C70972" w:rsidRDefault="00970E64">
            <w:pPr>
              <w:pStyle w:val="Standard"/>
              <w:spacing w:line="240" w:lineRule="auto"/>
              <w:ind w:left="0" w:hanging="2"/>
            </w:pPr>
            <w:r>
              <w:rPr>
                <w:b/>
                <w:color w:val="000000"/>
              </w:rPr>
              <w:lastRenderedPageBreak/>
              <w:t>Processor</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8C2BBD7" w14:textId="77777777" w:rsidR="00C70972" w:rsidRDefault="00970E64">
            <w:pPr>
              <w:pStyle w:val="Standard"/>
              <w:spacing w:line="240" w:lineRule="auto"/>
              <w:ind w:left="0" w:hanging="2"/>
            </w:pPr>
            <w:r>
              <w:rPr>
                <w:color w:val="000000"/>
              </w:rPr>
              <w:t>Takes the meaning given in the UK GDPR.</w:t>
            </w:r>
          </w:p>
        </w:tc>
      </w:tr>
      <w:tr w:rsidR="00C70972" w14:paraId="5C0D47FF" w14:textId="77777777">
        <w:trPr>
          <w:trHeight w:val="3531"/>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EA95F0B" w14:textId="77777777" w:rsidR="00C70972" w:rsidRDefault="00970E64">
            <w:pPr>
              <w:pStyle w:val="Standard"/>
              <w:spacing w:line="240" w:lineRule="auto"/>
              <w:ind w:left="0" w:hanging="2"/>
            </w:pPr>
            <w:r>
              <w:rPr>
                <w:b/>
                <w:color w:val="000000"/>
              </w:rPr>
              <w:t>Prohibited act</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2B002FD" w14:textId="77777777" w:rsidR="00C70972" w:rsidRDefault="00970E64">
            <w:pPr>
              <w:pStyle w:val="Standard"/>
              <w:spacing w:after="5" w:line="240" w:lineRule="auto"/>
              <w:ind w:left="0" w:hanging="2"/>
            </w:pPr>
            <w:r>
              <w:rPr>
                <w:color w:val="000000"/>
              </w:rPr>
              <w:t>To directly or indirectly offer, promise or give any person working for or engaged by a Buyer or CCS a financial or other advantage to:</w:t>
            </w:r>
          </w:p>
          <w:p w14:paraId="556F7428" w14:textId="77777777" w:rsidR="00C70972" w:rsidRDefault="00970E64">
            <w:pPr>
              <w:pStyle w:val="Standard"/>
              <w:spacing w:line="276" w:lineRule="auto"/>
              <w:ind w:left="0" w:hanging="2"/>
            </w:pPr>
            <w:r>
              <w:rPr>
                <w:color w:val="000000"/>
              </w:rPr>
              <w:t>induce that person to perform improperly a relevant function or activity</w:t>
            </w:r>
          </w:p>
          <w:p w14:paraId="2FC810FA" w14:textId="77777777" w:rsidR="00C70972" w:rsidRDefault="00970E64">
            <w:pPr>
              <w:pStyle w:val="Standard"/>
              <w:spacing w:after="23" w:line="276" w:lineRule="auto"/>
              <w:ind w:left="0" w:hanging="2"/>
            </w:pPr>
            <w:r>
              <w:rPr>
                <w:color w:val="000000"/>
              </w:rPr>
              <w:t>reward that person for improper performance of a relevant function or activity</w:t>
            </w:r>
          </w:p>
          <w:p w14:paraId="2940169F" w14:textId="77777777" w:rsidR="00C70972" w:rsidRDefault="00970E64">
            <w:pPr>
              <w:pStyle w:val="Standard"/>
              <w:spacing w:after="64" w:line="240" w:lineRule="auto"/>
              <w:ind w:left="0" w:hanging="2"/>
            </w:pPr>
            <w:r>
              <w:rPr>
                <w:color w:val="000000"/>
              </w:rPr>
              <w:t>commit any offence:</w:t>
            </w:r>
          </w:p>
          <w:p w14:paraId="1AB09666" w14:textId="77777777" w:rsidR="00C70972" w:rsidRDefault="00970E64">
            <w:pPr>
              <w:pStyle w:val="Standard"/>
              <w:spacing w:after="64" w:line="240" w:lineRule="auto"/>
              <w:ind w:left="0" w:hanging="2"/>
            </w:pPr>
            <w:r>
              <w:rPr>
                <w:color w:val="000000"/>
              </w:rPr>
              <w:t>under the Bribery Act 2010</w:t>
            </w:r>
          </w:p>
          <w:p w14:paraId="03868938" w14:textId="77777777" w:rsidR="00C70972" w:rsidRDefault="00970E64">
            <w:pPr>
              <w:pStyle w:val="Standard"/>
              <w:spacing w:after="64" w:line="240" w:lineRule="auto"/>
              <w:ind w:left="0" w:hanging="2"/>
            </w:pPr>
            <w:r>
              <w:rPr>
                <w:color w:val="000000"/>
              </w:rPr>
              <w:t>under legislation creating offences concerning Fraud</w:t>
            </w:r>
          </w:p>
          <w:p w14:paraId="5B4AEBBB" w14:textId="77777777" w:rsidR="00C70972" w:rsidRDefault="00970E64">
            <w:pPr>
              <w:pStyle w:val="Standard"/>
              <w:spacing w:after="64" w:line="240" w:lineRule="auto"/>
              <w:ind w:left="0" w:hanging="2"/>
            </w:pPr>
            <w:r>
              <w:rPr>
                <w:color w:val="000000"/>
              </w:rPr>
              <w:t>at common Law concerning Fraud</w:t>
            </w:r>
          </w:p>
          <w:p w14:paraId="64423C39" w14:textId="77777777" w:rsidR="00C70972" w:rsidRDefault="00970E64">
            <w:pPr>
              <w:pStyle w:val="Standard"/>
              <w:spacing w:after="64" w:line="240" w:lineRule="auto"/>
              <w:ind w:left="0" w:hanging="2"/>
            </w:pPr>
            <w:r>
              <w:rPr>
                <w:color w:val="000000"/>
              </w:rPr>
              <w:t>committing or attempting or conspiring to commit Fraud</w:t>
            </w:r>
          </w:p>
        </w:tc>
      </w:tr>
    </w:tbl>
    <w:p w14:paraId="048FF40E" w14:textId="77777777" w:rsidR="00C70972" w:rsidRDefault="00C70972">
      <w:pPr>
        <w:pStyle w:val="Standard"/>
        <w:widowControl w:val="0"/>
        <w:spacing w:line="276" w:lineRule="auto"/>
        <w:ind w:left="0" w:firstLine="0"/>
      </w:pPr>
    </w:p>
    <w:tbl>
      <w:tblPr>
        <w:tblW w:w="8901" w:type="dxa"/>
        <w:tblInd w:w="933" w:type="dxa"/>
        <w:tblLayout w:type="fixed"/>
        <w:tblCellMar>
          <w:left w:w="10" w:type="dxa"/>
          <w:right w:w="10" w:type="dxa"/>
        </w:tblCellMar>
        <w:tblLook w:val="04A0" w:firstRow="1" w:lastRow="0" w:firstColumn="1" w:lastColumn="0" w:noHBand="0" w:noVBand="1"/>
      </w:tblPr>
      <w:tblGrid>
        <w:gridCol w:w="2622"/>
        <w:gridCol w:w="6279"/>
      </w:tblGrid>
      <w:tr w:rsidR="00C70972" w14:paraId="27C8977E" w14:textId="77777777">
        <w:trPr>
          <w:trHeight w:val="115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1927E93" w14:textId="77777777" w:rsidR="00C70972" w:rsidRDefault="00970E64">
            <w:pPr>
              <w:pStyle w:val="Standard"/>
              <w:spacing w:line="240" w:lineRule="auto"/>
              <w:ind w:left="0" w:hanging="2"/>
            </w:pPr>
            <w:r>
              <w:rPr>
                <w:color w:val="000000"/>
              </w:rPr>
              <w:t xml:space="preserve"> </w:t>
            </w:r>
            <w:r>
              <w:rPr>
                <w:b/>
                <w:color w:val="000000"/>
              </w:rPr>
              <w:t>Project Specific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C0E9DCE" w14:textId="77777777" w:rsidR="00C70972" w:rsidRDefault="00970E64">
            <w:pPr>
              <w:pStyle w:val="Standard"/>
              <w:spacing w:line="240" w:lineRule="auto"/>
              <w:ind w:left="0" w:hanging="2"/>
            </w:pPr>
            <w:r>
              <w:rPr>
                <w:color w:val="00000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C70972" w14:paraId="712AC9D2" w14:textId="77777777">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5688454" w14:textId="77777777" w:rsidR="00C70972" w:rsidRDefault="00970E64">
            <w:pPr>
              <w:pStyle w:val="Standard"/>
              <w:spacing w:line="240" w:lineRule="auto"/>
              <w:ind w:left="0" w:hanging="2"/>
            </w:pPr>
            <w:r>
              <w:rPr>
                <w:b/>
                <w:color w:val="000000"/>
              </w:rPr>
              <w:t>Property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5A97644" w14:textId="77777777" w:rsidR="00C70972" w:rsidRDefault="00970E64">
            <w:pPr>
              <w:pStyle w:val="Standard"/>
              <w:spacing w:line="240" w:lineRule="auto"/>
              <w:ind w:left="0" w:hanging="2"/>
            </w:pPr>
            <w:r>
              <w:rPr>
                <w:color w:val="000000"/>
              </w:rPr>
              <w:t>Assets and property including technical infrastructure, IPRs and equipment.</w:t>
            </w:r>
          </w:p>
        </w:tc>
      </w:tr>
      <w:tr w:rsidR="00C70972" w14:paraId="7808EB2D"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18D6332" w14:textId="77777777" w:rsidR="00C70972" w:rsidRDefault="00970E64">
            <w:pPr>
              <w:pStyle w:val="Standard"/>
              <w:spacing w:line="240" w:lineRule="auto"/>
              <w:ind w:left="0" w:hanging="2"/>
            </w:pPr>
            <w:r>
              <w:rPr>
                <w:b/>
                <w:color w:val="000000"/>
              </w:rPr>
              <w:t>Protective Measures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82329D6" w14:textId="77777777" w:rsidR="00C70972" w:rsidRDefault="00970E64">
            <w:pPr>
              <w:pStyle w:val="Standard"/>
              <w:spacing w:line="240" w:lineRule="auto"/>
              <w:ind w:left="0" w:hanging="2"/>
            </w:pPr>
            <w:r>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C70972" w14:paraId="677FA224" w14:textId="77777777">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933280B" w14:textId="77777777" w:rsidR="00C70972" w:rsidRDefault="00970E64">
            <w:pPr>
              <w:pStyle w:val="Standard"/>
              <w:spacing w:line="240" w:lineRule="auto"/>
              <w:ind w:left="0" w:hanging="2"/>
            </w:pPr>
            <w:r>
              <w:rPr>
                <w:b/>
                <w:color w:val="000000"/>
              </w:rPr>
              <w:t>PSN or Public Services</w:t>
            </w:r>
            <w:r>
              <w:rPr>
                <w:color w:val="000000"/>
              </w:rPr>
              <w:t xml:space="preserve"> </w:t>
            </w:r>
            <w:r>
              <w:rPr>
                <w:b/>
                <w:color w:val="000000"/>
              </w:rPr>
              <w:t>Network</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A93E9DE" w14:textId="77777777" w:rsidR="00C70972" w:rsidRDefault="00970E64">
            <w:pPr>
              <w:pStyle w:val="Standard"/>
              <w:spacing w:line="240" w:lineRule="auto"/>
              <w:ind w:left="0" w:hanging="2"/>
            </w:pPr>
            <w:r>
              <w:rPr>
                <w:color w:val="000000"/>
              </w:rPr>
              <w:t>The Public Services Network (PSN) is the government’s high performance network which helps public sector organisations work together, reduce duplication and share resources.</w:t>
            </w:r>
          </w:p>
        </w:tc>
      </w:tr>
      <w:tr w:rsidR="00C70972" w14:paraId="6CC54ACF" w14:textId="77777777">
        <w:trPr>
          <w:trHeight w:val="4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67C3DA2" w14:textId="77777777" w:rsidR="00C70972" w:rsidRDefault="00970E64">
            <w:pPr>
              <w:pStyle w:val="Standard"/>
              <w:spacing w:line="240" w:lineRule="auto"/>
              <w:ind w:left="0" w:hanging="2"/>
            </w:pPr>
            <w:r>
              <w:rPr>
                <w:b/>
                <w:color w:val="000000"/>
              </w:rPr>
              <w:lastRenderedPageBreak/>
              <w:t>Regulatory body or bodies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75541AD" w14:textId="77777777" w:rsidR="00C70972" w:rsidRDefault="00970E64">
            <w:pPr>
              <w:pStyle w:val="Standard"/>
              <w:spacing w:line="240" w:lineRule="auto"/>
              <w:ind w:left="0" w:hanging="2"/>
            </w:pPr>
            <w:r>
              <w:rPr>
                <w:color w:val="000000"/>
              </w:rPr>
              <w:t>Government departments and other bodies which, whether under statute, codes of practice or otherwise, are entitled to investigate or influence the matters dealt with in this Call-Off Contract.</w:t>
            </w:r>
          </w:p>
        </w:tc>
      </w:tr>
      <w:tr w:rsidR="00C70972" w14:paraId="4F076A76" w14:textId="77777777">
        <w:trPr>
          <w:trHeight w:val="2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7D3D38B" w14:textId="77777777" w:rsidR="00C70972" w:rsidRDefault="00970E64">
            <w:pPr>
              <w:pStyle w:val="Standard"/>
              <w:spacing w:line="240" w:lineRule="auto"/>
              <w:ind w:left="0" w:hanging="2"/>
            </w:pPr>
            <w:r>
              <w:rPr>
                <w:b/>
                <w:color w:val="000000"/>
              </w:rPr>
              <w:t>Relevant person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4676E83" w14:textId="77777777" w:rsidR="00C70972" w:rsidRDefault="00970E64">
            <w:pPr>
              <w:pStyle w:val="Standard"/>
              <w:spacing w:line="240" w:lineRule="auto"/>
              <w:ind w:left="0" w:hanging="2"/>
            </w:pPr>
            <w:r>
              <w:rPr>
                <w:color w:val="000000"/>
              </w:rPr>
              <w:t>Any employee, agent, servant, or representative of the Buyer, any other public body or person employed by or on behalf of the Buyer, or any other public body.</w:t>
            </w:r>
          </w:p>
        </w:tc>
      </w:tr>
      <w:tr w:rsidR="00C70972" w14:paraId="24E13FE5" w14:textId="77777777">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A8C06A8" w14:textId="77777777" w:rsidR="00C70972" w:rsidRDefault="00970E64">
            <w:pPr>
              <w:pStyle w:val="Standard"/>
              <w:spacing w:line="240" w:lineRule="auto"/>
              <w:ind w:left="0" w:hanging="2"/>
            </w:pPr>
            <w:r>
              <w:rPr>
                <w:b/>
                <w:color w:val="000000"/>
              </w:rPr>
              <w:t>Relevant Transfer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8E85A69" w14:textId="77777777" w:rsidR="00C70972" w:rsidRDefault="00970E64">
            <w:pPr>
              <w:pStyle w:val="Standard"/>
              <w:spacing w:line="240" w:lineRule="auto"/>
              <w:ind w:left="0" w:hanging="2"/>
            </w:pPr>
            <w:r>
              <w:rPr>
                <w:color w:val="000000"/>
              </w:rPr>
              <w:t>A transfer of employment to which the employment regulations applies.</w:t>
            </w:r>
          </w:p>
        </w:tc>
      </w:tr>
      <w:tr w:rsidR="00C70972" w14:paraId="31DE7B74" w14:textId="77777777">
        <w:trPr>
          <w:trHeight w:val="119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05CEE2F" w14:textId="77777777" w:rsidR="00C70972" w:rsidRDefault="00970E64">
            <w:pPr>
              <w:pStyle w:val="Standard"/>
              <w:spacing w:line="240" w:lineRule="auto"/>
              <w:ind w:left="0" w:hanging="2"/>
            </w:pPr>
            <w:r>
              <w:rPr>
                <w:b/>
                <w:color w:val="000000"/>
              </w:rPr>
              <w:t>Replacement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82A718B" w14:textId="77777777" w:rsidR="00C70972" w:rsidRDefault="00970E64">
            <w:pPr>
              <w:pStyle w:val="Standard"/>
              <w:spacing w:line="242" w:lineRule="auto"/>
              <w:ind w:left="0" w:hanging="2"/>
            </w:pPr>
            <w:r>
              <w:rPr>
                <w:color w:val="000000"/>
              </w:rPr>
              <w:t>Any services which are the same as or substantially similar to any of the Services and which the Buyer receives in substitution for any of the services after the expiry or Ending or partial Ending of the Call-</w:t>
            </w:r>
          </w:p>
          <w:p w14:paraId="4F52ADB3" w14:textId="77777777" w:rsidR="00C70972" w:rsidRDefault="00970E64">
            <w:pPr>
              <w:pStyle w:val="Standard"/>
              <w:spacing w:line="240" w:lineRule="auto"/>
              <w:ind w:left="0" w:hanging="2"/>
            </w:pPr>
            <w:r>
              <w:rPr>
                <w:color w:val="000000"/>
              </w:rPr>
              <w:t>Off Contract, whether those services are provided by the Buyer or a third party.</w:t>
            </w:r>
          </w:p>
        </w:tc>
      </w:tr>
      <w:tr w:rsidR="00C70972" w14:paraId="1BA5BCC1" w14:textId="77777777">
        <w:trPr>
          <w:trHeight w:val="13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F32D94C" w14:textId="77777777" w:rsidR="00C70972" w:rsidRDefault="00970E64">
            <w:pPr>
              <w:pStyle w:val="Standard"/>
              <w:spacing w:line="240" w:lineRule="auto"/>
              <w:ind w:left="0" w:hanging="2"/>
            </w:pPr>
            <w:r>
              <w:rPr>
                <w:b/>
                <w:color w:val="000000"/>
              </w:rPr>
              <w:t>Replacement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CC70F61" w14:textId="77777777" w:rsidR="00C70972" w:rsidRDefault="00970E64">
            <w:pPr>
              <w:pStyle w:val="Standard"/>
              <w:spacing w:line="240" w:lineRule="auto"/>
              <w:ind w:left="0" w:hanging="2"/>
            </w:pPr>
            <w:r>
              <w:rPr>
                <w:color w:val="000000"/>
              </w:rPr>
              <w:t>Any third-party service provider of replacement services appointed by the Buyer (or where the Buyer is providing replacement Services for its own account, the Buyer).</w:t>
            </w:r>
          </w:p>
        </w:tc>
      </w:tr>
      <w:tr w:rsidR="00C70972" w14:paraId="77642574" w14:textId="77777777">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046FAA6" w14:textId="77777777" w:rsidR="00C70972" w:rsidRDefault="00970E64">
            <w:pPr>
              <w:pStyle w:val="Standard"/>
              <w:spacing w:line="240" w:lineRule="auto"/>
              <w:ind w:left="0" w:hanging="2"/>
            </w:pPr>
            <w:r>
              <w:rPr>
                <w:b/>
                <w:color w:val="000000"/>
              </w:rPr>
              <w:t>Security management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E0A9788" w14:textId="77777777" w:rsidR="00C70972" w:rsidRDefault="00970E64">
            <w:pPr>
              <w:pStyle w:val="Standard"/>
              <w:spacing w:line="240" w:lineRule="auto"/>
              <w:ind w:left="0" w:hanging="2"/>
            </w:pPr>
            <w:r>
              <w:rPr>
                <w:color w:val="000000"/>
              </w:rPr>
              <w:t>The Supplier's security management plan developed by the Supplier in accordance with clause 16.1.</w:t>
            </w:r>
          </w:p>
        </w:tc>
      </w:tr>
    </w:tbl>
    <w:p w14:paraId="57FDC674" w14:textId="77777777" w:rsidR="00C70972" w:rsidRDefault="00C70972">
      <w:pPr>
        <w:pStyle w:val="Standard"/>
        <w:widowControl w:val="0"/>
        <w:spacing w:line="276" w:lineRule="auto"/>
        <w:ind w:left="0" w:firstLine="0"/>
        <w:rPr>
          <w:color w:val="000000"/>
        </w:rPr>
      </w:pPr>
    </w:p>
    <w:tbl>
      <w:tblPr>
        <w:tblW w:w="8901" w:type="dxa"/>
        <w:tblInd w:w="933" w:type="dxa"/>
        <w:tblLayout w:type="fixed"/>
        <w:tblCellMar>
          <w:left w:w="10" w:type="dxa"/>
          <w:right w:w="10" w:type="dxa"/>
        </w:tblCellMar>
        <w:tblLook w:val="04A0" w:firstRow="1" w:lastRow="0" w:firstColumn="1" w:lastColumn="0" w:noHBand="0" w:noVBand="1"/>
      </w:tblPr>
      <w:tblGrid>
        <w:gridCol w:w="2622"/>
        <w:gridCol w:w="6279"/>
      </w:tblGrid>
      <w:tr w:rsidR="00C70972" w14:paraId="63C7A355" w14:textId="77777777">
        <w:trPr>
          <w:trHeight w:val="28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DB33EF6" w14:textId="77777777" w:rsidR="00C70972" w:rsidRDefault="00970E64">
            <w:pPr>
              <w:pStyle w:val="Standard"/>
              <w:spacing w:line="240" w:lineRule="auto"/>
              <w:ind w:left="0" w:hanging="2"/>
            </w:pPr>
            <w:r>
              <w:rPr>
                <w:color w:val="000000"/>
              </w:rPr>
              <w:t xml:space="preserve"> </w:t>
            </w:r>
            <w:r>
              <w:rPr>
                <w:b/>
                <w:color w:val="000000"/>
              </w:rPr>
              <w:t>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0832FA5" w14:textId="77777777" w:rsidR="00C70972" w:rsidRDefault="00970E64">
            <w:pPr>
              <w:pStyle w:val="Standard"/>
              <w:spacing w:line="240" w:lineRule="auto"/>
              <w:ind w:left="0" w:hanging="2"/>
            </w:pPr>
            <w:r>
              <w:rPr>
                <w:color w:val="000000"/>
              </w:rPr>
              <w:t>The services ordered by the Buyer as set out in the Order Form.</w:t>
            </w:r>
          </w:p>
        </w:tc>
      </w:tr>
      <w:tr w:rsidR="00C70972" w14:paraId="02815442" w14:textId="77777777">
        <w:trPr>
          <w:trHeight w:val="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CD1DE46" w14:textId="77777777" w:rsidR="00C70972" w:rsidRDefault="00970E64">
            <w:pPr>
              <w:pStyle w:val="Standard"/>
              <w:spacing w:line="240" w:lineRule="auto"/>
              <w:ind w:left="0" w:hanging="2"/>
            </w:pPr>
            <w:r>
              <w:rPr>
                <w:b/>
                <w:color w:val="000000"/>
              </w:rPr>
              <w:t>Service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A4920F0" w14:textId="77777777" w:rsidR="00C70972" w:rsidRDefault="00970E64">
            <w:pPr>
              <w:pStyle w:val="Standard"/>
              <w:spacing w:line="240" w:lineRule="auto"/>
              <w:ind w:left="0" w:hanging="2"/>
            </w:pPr>
            <w:r>
              <w:rPr>
                <w:color w:val="000000"/>
              </w:rPr>
              <w:t>Data that is owned or managed by the Buyer and used for the G-Cloud Services, including backup data and Performance Indicators data.</w:t>
            </w:r>
          </w:p>
        </w:tc>
      </w:tr>
      <w:tr w:rsidR="00C70972" w14:paraId="0D4EB1E2" w14:textId="77777777">
        <w:trPr>
          <w:trHeight w:val="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68A1CE0" w14:textId="77777777" w:rsidR="00C70972" w:rsidRDefault="00970E64">
            <w:pPr>
              <w:pStyle w:val="Standard"/>
              <w:spacing w:line="240" w:lineRule="auto"/>
              <w:ind w:left="0" w:hanging="2"/>
            </w:pPr>
            <w:r>
              <w:rPr>
                <w:b/>
                <w:color w:val="000000"/>
              </w:rPr>
              <w:t>Service definition(s)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B82A05B" w14:textId="77777777" w:rsidR="00C70972" w:rsidRDefault="00970E64">
            <w:pPr>
              <w:pStyle w:val="Standard"/>
              <w:spacing w:line="240" w:lineRule="auto"/>
              <w:ind w:left="0" w:hanging="2"/>
            </w:pPr>
            <w:r>
              <w:rPr>
                <w:color w:val="000000"/>
              </w:rPr>
              <w:t>The definition of the Supplier's G-Cloud Services provided as part of their Application that includes, but isn’t limited to, those items listed in Clause 2 (Services) of the Framework Agreement.</w:t>
            </w:r>
          </w:p>
        </w:tc>
      </w:tr>
      <w:tr w:rsidR="00C70972" w14:paraId="269A1EC2" w14:textId="77777777">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F0AD118" w14:textId="77777777" w:rsidR="00C70972" w:rsidRDefault="00970E64">
            <w:pPr>
              <w:pStyle w:val="Standard"/>
              <w:spacing w:line="240" w:lineRule="auto"/>
              <w:ind w:left="0" w:hanging="2"/>
            </w:pPr>
            <w:r>
              <w:rPr>
                <w:b/>
                <w:color w:val="000000"/>
              </w:rPr>
              <w:lastRenderedPageBreak/>
              <w:t>Service description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D043CB6" w14:textId="77777777" w:rsidR="00C70972" w:rsidRDefault="00970E64">
            <w:pPr>
              <w:pStyle w:val="Standard"/>
              <w:spacing w:line="240" w:lineRule="auto"/>
              <w:ind w:left="0" w:hanging="2"/>
            </w:pPr>
            <w:r>
              <w:rPr>
                <w:color w:val="000000"/>
              </w:rPr>
              <w:t>The description of the Supplier service offering as published on the Platform.</w:t>
            </w:r>
          </w:p>
        </w:tc>
      </w:tr>
      <w:tr w:rsidR="00C70972" w14:paraId="78D812C0" w14:textId="77777777">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19AD012" w14:textId="77777777" w:rsidR="00C70972" w:rsidRDefault="00970E64">
            <w:pPr>
              <w:pStyle w:val="Standard"/>
              <w:spacing w:line="240" w:lineRule="auto"/>
              <w:ind w:left="0" w:hanging="2"/>
            </w:pPr>
            <w:r>
              <w:rPr>
                <w:b/>
                <w:color w:val="000000"/>
              </w:rPr>
              <w:t>Service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B2D02FB" w14:textId="77777777" w:rsidR="00C70972" w:rsidRDefault="00970E64">
            <w:pPr>
              <w:pStyle w:val="Standard"/>
              <w:spacing w:line="240" w:lineRule="auto"/>
              <w:ind w:left="0" w:hanging="2"/>
            </w:pPr>
            <w:r>
              <w:rPr>
                <w:color w:val="000000"/>
              </w:rPr>
              <w:t>The Personal Data supplied by a Buyer to the Supplier in the course of the use of the G-Cloud Services for purposes of or in connection with this Call-Off Contract.</w:t>
            </w:r>
          </w:p>
        </w:tc>
      </w:tr>
      <w:tr w:rsidR="00C70972" w14:paraId="33703CF4" w14:textId="77777777">
        <w:trPr>
          <w:trHeight w:val="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454449B" w14:textId="77777777" w:rsidR="00C70972" w:rsidRDefault="00970E64">
            <w:pPr>
              <w:pStyle w:val="Standard"/>
              <w:spacing w:line="240" w:lineRule="auto"/>
              <w:ind w:left="0" w:hanging="2"/>
            </w:pPr>
            <w:r>
              <w:rPr>
                <w:b/>
                <w:color w:val="000000"/>
              </w:rPr>
              <w:t>Spend controls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FD898F0" w14:textId="77777777" w:rsidR="00C70972" w:rsidRDefault="00970E64">
            <w:pPr>
              <w:pStyle w:val="Standard"/>
              <w:spacing w:line="240" w:lineRule="auto"/>
              <w:ind w:left="0" w:hanging="2"/>
            </w:pPr>
            <w:r>
              <w:rPr>
                <w:color w:val="000000"/>
              </w:rPr>
              <w:t xml:space="preserve">The approval process used by a central government Buyer if it needs to spend money on certain digital or technology services, see </w:t>
            </w:r>
            <w:hyperlink r:id="rId24" w:history="1">
              <w:r w:rsidR="00C70972">
                <w:rPr>
                  <w:color w:val="000000"/>
                  <w:u w:val="single"/>
                </w:rPr>
                <w:t>https://www.gov.uk/service-manual/agile-delivery/spend-controlsche ck-if-you-need-approval-to-spend-money-on-a-service</w:t>
              </w:r>
            </w:hyperlink>
            <w:hyperlink r:id="rId25" w:history="1">
              <w:r w:rsidR="00C70972">
                <w:rPr>
                  <w:color w:val="000000"/>
                </w:rPr>
                <w:t xml:space="preserve"> </w:t>
              </w:r>
            </w:hyperlink>
          </w:p>
        </w:tc>
      </w:tr>
      <w:tr w:rsidR="00C70972" w14:paraId="10C4FD68" w14:textId="77777777">
        <w:trPr>
          <w:trHeight w:val="36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3DF2997" w14:textId="77777777" w:rsidR="00C70972" w:rsidRDefault="00970E64">
            <w:pPr>
              <w:pStyle w:val="Standard"/>
              <w:spacing w:line="240" w:lineRule="auto"/>
              <w:ind w:left="0" w:hanging="2"/>
            </w:pPr>
            <w:r>
              <w:rPr>
                <w:b/>
                <w:color w:val="000000"/>
              </w:rPr>
              <w:t>Start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34B7499" w14:textId="77777777" w:rsidR="00C70972" w:rsidRDefault="00970E64">
            <w:pPr>
              <w:pStyle w:val="Standard"/>
              <w:spacing w:line="240" w:lineRule="auto"/>
              <w:ind w:left="0" w:hanging="2"/>
            </w:pPr>
            <w:r>
              <w:rPr>
                <w:color w:val="000000"/>
              </w:rPr>
              <w:t>The Start date of this Call-Off Contract as set out in the Order Form.</w:t>
            </w:r>
          </w:p>
        </w:tc>
      </w:tr>
      <w:tr w:rsidR="00C70972" w14:paraId="33816573" w14:textId="77777777">
        <w:trPr>
          <w:trHeight w:val="12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03A40DE" w14:textId="77777777" w:rsidR="00C70972" w:rsidRDefault="00970E64">
            <w:pPr>
              <w:pStyle w:val="Standard"/>
              <w:spacing w:line="240" w:lineRule="auto"/>
              <w:ind w:left="0" w:hanging="2"/>
            </w:pPr>
            <w:r>
              <w:rPr>
                <w:b/>
                <w:color w:val="000000"/>
              </w:rPr>
              <w:t>Subcontract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5D7666F" w14:textId="77777777" w:rsidR="00C70972" w:rsidRDefault="00970E64">
            <w:pPr>
              <w:pStyle w:val="Standard"/>
              <w:spacing w:line="240" w:lineRule="auto"/>
              <w:ind w:left="0" w:hanging="2"/>
            </w:pPr>
            <w:r>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C70972" w14:paraId="2C8FA5BC" w14:textId="77777777">
        <w:trPr>
          <w:trHeight w:val="8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61DBE4E" w14:textId="77777777" w:rsidR="00C70972" w:rsidRDefault="00970E64">
            <w:pPr>
              <w:pStyle w:val="Standard"/>
              <w:spacing w:line="240" w:lineRule="auto"/>
              <w:ind w:left="0" w:hanging="2"/>
            </w:pPr>
            <w:r>
              <w:rPr>
                <w:b/>
                <w:color w:val="000000"/>
              </w:rPr>
              <w:t>Subcontractor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E1A5B6D" w14:textId="77777777" w:rsidR="00C70972" w:rsidRDefault="00970E64">
            <w:pPr>
              <w:pStyle w:val="Standard"/>
              <w:spacing w:after="18" w:line="240" w:lineRule="auto"/>
              <w:ind w:left="0" w:hanging="2"/>
            </w:pPr>
            <w:r>
              <w:rPr>
                <w:color w:val="000000"/>
              </w:rPr>
              <w:t>Any third party engaged by the Supplier under a subcontract</w:t>
            </w:r>
          </w:p>
          <w:p w14:paraId="14323B11" w14:textId="77777777" w:rsidR="00C70972" w:rsidRDefault="00970E64">
            <w:pPr>
              <w:pStyle w:val="Standard"/>
              <w:spacing w:after="2" w:line="240" w:lineRule="auto"/>
              <w:ind w:left="0" w:hanging="2"/>
            </w:pPr>
            <w:r>
              <w:rPr>
                <w:color w:val="000000"/>
              </w:rPr>
              <w:t>(permitted under the Framework Agreement and the Call-Off</w:t>
            </w:r>
          </w:p>
          <w:p w14:paraId="6610C62D" w14:textId="77777777" w:rsidR="00C70972" w:rsidRDefault="00970E64">
            <w:pPr>
              <w:pStyle w:val="Standard"/>
              <w:spacing w:line="240" w:lineRule="auto"/>
              <w:ind w:left="0" w:hanging="2"/>
            </w:pPr>
            <w:r>
              <w:rPr>
                <w:color w:val="000000"/>
              </w:rPr>
              <w:t>Contract) and its servants or agents in connection with the provision of G-Cloud Services.</w:t>
            </w:r>
          </w:p>
        </w:tc>
      </w:tr>
      <w:tr w:rsidR="00C70972" w14:paraId="1BE03FE8" w14:textId="77777777">
        <w:trPr>
          <w:trHeight w:val="17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DD5DAAA" w14:textId="77777777" w:rsidR="00C70972" w:rsidRDefault="00970E64">
            <w:pPr>
              <w:pStyle w:val="Standard"/>
              <w:spacing w:line="240" w:lineRule="auto"/>
              <w:ind w:left="0" w:hanging="2"/>
            </w:pPr>
            <w:proofErr w:type="spellStart"/>
            <w:r>
              <w:rPr>
                <w:b/>
                <w:color w:val="000000"/>
              </w:rPr>
              <w:t>Subprocessor</w:t>
            </w:r>
            <w:proofErr w:type="spellEnd"/>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0327C88" w14:textId="77777777" w:rsidR="00C70972" w:rsidRDefault="00970E64">
            <w:pPr>
              <w:pStyle w:val="Standard"/>
              <w:spacing w:line="240" w:lineRule="auto"/>
              <w:ind w:left="0" w:hanging="2"/>
            </w:pPr>
            <w:r>
              <w:rPr>
                <w:color w:val="000000"/>
              </w:rPr>
              <w:t>Any third party appointed to process Personal Data on behalf of the Supplier under this Call-Off Contract.</w:t>
            </w:r>
          </w:p>
        </w:tc>
      </w:tr>
      <w:tr w:rsidR="00C70972" w14:paraId="02EE23F7" w14:textId="77777777">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5005A3D" w14:textId="77777777" w:rsidR="00C70972" w:rsidRDefault="00970E64">
            <w:pPr>
              <w:pStyle w:val="Standard"/>
              <w:spacing w:line="240" w:lineRule="auto"/>
              <w:ind w:left="0" w:hanging="2"/>
            </w:pPr>
            <w:r>
              <w:rPr>
                <w:b/>
                <w:color w:val="000000"/>
              </w:rPr>
              <w:t>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992770D" w14:textId="77777777" w:rsidR="00C70972" w:rsidRDefault="00970E64">
            <w:pPr>
              <w:pStyle w:val="Standard"/>
              <w:spacing w:line="240" w:lineRule="auto"/>
              <w:ind w:left="0" w:hanging="2"/>
            </w:pPr>
            <w:r>
              <w:rPr>
                <w:color w:val="000000"/>
              </w:rPr>
              <w:t>The person, firm or company identified in the Order Form.</w:t>
            </w:r>
          </w:p>
        </w:tc>
      </w:tr>
      <w:tr w:rsidR="00C70972" w14:paraId="14F3890A" w14:textId="77777777">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4E66020" w14:textId="77777777" w:rsidR="00C70972" w:rsidRDefault="00970E64">
            <w:pPr>
              <w:pStyle w:val="Standard"/>
              <w:spacing w:line="240" w:lineRule="auto"/>
              <w:ind w:left="0" w:hanging="2"/>
            </w:pPr>
            <w:r>
              <w:rPr>
                <w:b/>
                <w:color w:val="000000"/>
              </w:rPr>
              <w:t>Supplier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502513F" w14:textId="77777777" w:rsidR="00C70972" w:rsidRDefault="00970E64">
            <w:pPr>
              <w:pStyle w:val="Standard"/>
              <w:spacing w:line="240" w:lineRule="auto"/>
              <w:ind w:left="0" w:hanging="2"/>
            </w:pPr>
            <w:r>
              <w:rPr>
                <w:color w:val="000000"/>
              </w:rPr>
              <w:t>The representative appointed by the Supplier from time to time in relation to the Call-Off Contract.</w:t>
            </w:r>
          </w:p>
        </w:tc>
      </w:tr>
    </w:tbl>
    <w:p w14:paraId="5DDD00D6" w14:textId="77777777" w:rsidR="00C70972" w:rsidRDefault="00970E64">
      <w:pPr>
        <w:pStyle w:val="Standard"/>
        <w:spacing w:line="240" w:lineRule="auto"/>
        <w:ind w:left="0" w:hanging="2"/>
        <w:jc w:val="both"/>
      </w:pPr>
      <w:r>
        <w:rPr>
          <w:color w:val="000000"/>
        </w:rPr>
        <w:t xml:space="preserve"> </w:t>
      </w:r>
    </w:p>
    <w:p w14:paraId="0275FCC8" w14:textId="77777777" w:rsidR="00C70972" w:rsidRDefault="00C70972">
      <w:pPr>
        <w:pStyle w:val="Standard"/>
        <w:spacing w:line="240" w:lineRule="auto"/>
        <w:ind w:left="0" w:hanging="2"/>
        <w:jc w:val="both"/>
        <w:rPr>
          <w:color w:val="000000"/>
        </w:rPr>
      </w:pPr>
    </w:p>
    <w:tbl>
      <w:tblPr>
        <w:tblW w:w="8901" w:type="dxa"/>
        <w:tblInd w:w="933" w:type="dxa"/>
        <w:tblLayout w:type="fixed"/>
        <w:tblCellMar>
          <w:left w:w="10" w:type="dxa"/>
          <w:right w:w="10" w:type="dxa"/>
        </w:tblCellMar>
        <w:tblLook w:val="04A0" w:firstRow="1" w:lastRow="0" w:firstColumn="1" w:lastColumn="0" w:noHBand="0" w:noVBand="1"/>
      </w:tblPr>
      <w:tblGrid>
        <w:gridCol w:w="2622"/>
        <w:gridCol w:w="6279"/>
      </w:tblGrid>
      <w:tr w:rsidR="00C70972" w14:paraId="16636FFD" w14:textId="77777777">
        <w:trPr>
          <w:trHeight w:val="1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36F3729" w14:textId="77777777" w:rsidR="00C70972" w:rsidRDefault="00970E64">
            <w:pPr>
              <w:pStyle w:val="Standard"/>
              <w:spacing w:line="240" w:lineRule="auto"/>
              <w:ind w:left="0" w:hanging="2"/>
            </w:pPr>
            <w:r>
              <w:rPr>
                <w:b/>
                <w:color w:val="000000"/>
              </w:rPr>
              <w:t>Supplier staff</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CA3E3B5" w14:textId="77777777" w:rsidR="00C70972" w:rsidRDefault="00970E64">
            <w:pPr>
              <w:pStyle w:val="Standard"/>
              <w:spacing w:line="240" w:lineRule="auto"/>
              <w:ind w:left="0" w:hanging="2"/>
            </w:pPr>
            <w:r>
              <w:rPr>
                <w:color w:val="000000"/>
              </w:rPr>
              <w:t xml:space="preserve">All persons employed by the Supplier together with the Supplier’s servants, agents, suppliers and subcontractors </w:t>
            </w:r>
            <w:r>
              <w:rPr>
                <w:color w:val="000000"/>
              </w:rPr>
              <w:lastRenderedPageBreak/>
              <w:t>used in the performance of its obligations under this Call-Off Contract.</w:t>
            </w:r>
          </w:p>
        </w:tc>
      </w:tr>
      <w:tr w:rsidR="00C70972" w14:paraId="4F36BB49" w14:textId="77777777">
        <w:trPr>
          <w:trHeight w:val="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FCBEDE9" w14:textId="77777777" w:rsidR="00C70972" w:rsidRDefault="00970E64">
            <w:pPr>
              <w:pStyle w:val="Standard"/>
              <w:spacing w:line="240" w:lineRule="auto"/>
              <w:ind w:left="0" w:hanging="2"/>
            </w:pPr>
            <w:r>
              <w:rPr>
                <w:b/>
                <w:color w:val="000000"/>
              </w:rPr>
              <w:t>Supplier Terms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D72FBE7" w14:textId="77777777" w:rsidR="00C70972" w:rsidRDefault="00970E64">
            <w:pPr>
              <w:pStyle w:val="Standard"/>
              <w:spacing w:line="240" w:lineRule="auto"/>
              <w:ind w:left="0" w:hanging="2"/>
            </w:pPr>
            <w:r>
              <w:rPr>
                <w:color w:val="000000"/>
              </w:rPr>
              <w:t>The relevant G-Cloud Service terms and conditions as set out in the Terms and Conditions document supplied as part of the Supplier’s Application.</w:t>
            </w:r>
          </w:p>
        </w:tc>
      </w:tr>
      <w:tr w:rsidR="00C70972" w14:paraId="2619E4F4" w14:textId="77777777">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1BBCEB8" w14:textId="77777777" w:rsidR="00C70972" w:rsidRDefault="00970E64">
            <w:pPr>
              <w:pStyle w:val="Standard"/>
              <w:spacing w:line="240" w:lineRule="auto"/>
              <w:ind w:left="0" w:hanging="2"/>
            </w:pPr>
            <w:r>
              <w:rPr>
                <w:b/>
                <w:color w:val="000000"/>
              </w:rPr>
              <w:t>Term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CF60B3D" w14:textId="77777777" w:rsidR="00C70972" w:rsidRDefault="00970E64">
            <w:pPr>
              <w:pStyle w:val="Standard"/>
              <w:spacing w:line="240" w:lineRule="auto"/>
              <w:ind w:left="0" w:hanging="2"/>
            </w:pPr>
            <w:r>
              <w:rPr>
                <w:color w:val="000000"/>
              </w:rPr>
              <w:t>The term of this Call-Off Contract as set out in the Order Form.</w:t>
            </w:r>
          </w:p>
        </w:tc>
      </w:tr>
      <w:tr w:rsidR="00C70972" w14:paraId="051797F3" w14:textId="77777777">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A711B30" w14:textId="77777777" w:rsidR="00C70972" w:rsidRDefault="00970E64">
            <w:pPr>
              <w:pStyle w:val="Standard"/>
              <w:spacing w:line="240" w:lineRule="auto"/>
              <w:ind w:left="0" w:hanging="2"/>
            </w:pPr>
            <w:r>
              <w:rPr>
                <w:b/>
                <w:color w:val="000000"/>
              </w:rPr>
              <w:t>Trigger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02CE344" w14:textId="77777777" w:rsidR="00C70972" w:rsidRDefault="00970E64">
            <w:pPr>
              <w:pStyle w:val="Standard"/>
              <w:spacing w:line="240" w:lineRule="auto"/>
              <w:ind w:left="0" w:hanging="2"/>
            </w:pPr>
            <w:r>
              <w:rPr>
                <w:color w:val="000000"/>
              </w:rPr>
              <w:t>The Supplier simultaneously fails to meet three or more Financial Metrics for a period of at least ten Working Days.</w:t>
            </w:r>
          </w:p>
        </w:tc>
      </w:tr>
      <w:tr w:rsidR="00C70972" w14:paraId="4D16DBDF" w14:textId="77777777">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52CFCA5" w14:textId="77777777" w:rsidR="00C70972" w:rsidRDefault="00970E64">
            <w:pPr>
              <w:pStyle w:val="Standard"/>
              <w:spacing w:line="240" w:lineRule="auto"/>
              <w:ind w:left="0" w:hanging="2"/>
            </w:pPr>
            <w:r>
              <w:rPr>
                <w:b/>
                <w:color w:val="000000"/>
              </w:rPr>
              <w:t>Variation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9E54F0F" w14:textId="77777777" w:rsidR="00C70972" w:rsidRDefault="00970E64">
            <w:pPr>
              <w:pStyle w:val="Standard"/>
              <w:spacing w:line="240" w:lineRule="auto"/>
              <w:ind w:left="0" w:hanging="2"/>
            </w:pPr>
            <w:r>
              <w:rPr>
                <w:color w:val="000000"/>
              </w:rPr>
              <w:t>This has the meaning given to it in clause 32 (Variation process).</w:t>
            </w:r>
          </w:p>
        </w:tc>
      </w:tr>
      <w:tr w:rsidR="00C70972" w14:paraId="2F4812ED"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FDE9A9" w14:textId="77777777" w:rsidR="00C70972" w:rsidRDefault="00970E64">
            <w:pPr>
              <w:pStyle w:val="Standard"/>
              <w:spacing w:line="240" w:lineRule="auto"/>
              <w:ind w:left="0" w:hanging="2"/>
            </w:pPr>
            <w:r>
              <w:rPr>
                <w:b/>
                <w:color w:val="000000"/>
              </w:rPr>
              <w:t>Variation Impact Assessment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7F99E3C" w14:textId="77777777" w:rsidR="00C70972" w:rsidRDefault="00970E64">
            <w:pPr>
              <w:pStyle w:val="Standard"/>
              <w:tabs>
                <w:tab w:val="left" w:pos="-179"/>
                <w:tab w:val="left" w:pos="-9"/>
              </w:tabs>
              <w:spacing w:after="120" w:line="240" w:lineRule="auto"/>
              <w:ind w:left="0" w:hanging="2"/>
              <w:jc w:val="both"/>
            </w:pPr>
            <w:r>
              <w:rPr>
                <w:color w:val="000000"/>
              </w:rPr>
              <w:t>An assessment of the impact of a variation request by the Buyer completed in good faith, including:</w:t>
            </w:r>
          </w:p>
          <w:p w14:paraId="2E383339" w14:textId="77777777" w:rsidR="00C70972" w:rsidRDefault="00970E64">
            <w:pPr>
              <w:pStyle w:val="Standard"/>
              <w:tabs>
                <w:tab w:val="left" w:pos="-576"/>
                <w:tab w:val="left" w:pos="144"/>
              </w:tabs>
              <w:spacing w:after="120" w:line="240" w:lineRule="auto"/>
              <w:ind w:left="0" w:hanging="2"/>
              <w:jc w:val="both"/>
            </w:pPr>
            <w:r>
              <w:rPr>
                <w:color w:val="000000"/>
              </w:rPr>
              <w:t>details of the impact of the proposed variation on the Deliverables and the Supplier's ability to meet its other obligations under the Call-Off Contract;</w:t>
            </w:r>
          </w:p>
          <w:p w14:paraId="3D11E55D" w14:textId="77777777" w:rsidR="00C70972" w:rsidRDefault="00970E64">
            <w:pPr>
              <w:pStyle w:val="Standard"/>
              <w:tabs>
                <w:tab w:val="left" w:pos="-576"/>
                <w:tab w:val="left" w:pos="144"/>
              </w:tabs>
              <w:spacing w:after="120" w:line="240" w:lineRule="auto"/>
              <w:ind w:left="0" w:hanging="2"/>
              <w:jc w:val="both"/>
            </w:pPr>
            <w:r>
              <w:rPr>
                <w:color w:val="000000"/>
              </w:rPr>
              <w:t>details of the cost of implementing the proposed variation;</w:t>
            </w:r>
          </w:p>
          <w:p w14:paraId="72990633" w14:textId="77777777" w:rsidR="00C70972" w:rsidRDefault="00970E64">
            <w:pPr>
              <w:pStyle w:val="Standard"/>
              <w:tabs>
                <w:tab w:val="left" w:pos="-576"/>
                <w:tab w:val="left" w:pos="144"/>
              </w:tabs>
              <w:spacing w:after="120" w:line="240" w:lineRule="auto"/>
              <w:ind w:left="0" w:hanging="2"/>
              <w:jc w:val="both"/>
            </w:pPr>
            <w:r>
              <w:rPr>
                <w:color w:val="000000"/>
              </w:rPr>
              <w:t>details of the ongoing costs required by the proposed variation when implemented, including any increase or decrease in the Charges, any alteration in the resources and/or expenditure required by either Party and any alteration to the working practices of either Party;</w:t>
            </w:r>
          </w:p>
          <w:p w14:paraId="738FB9C7" w14:textId="77777777" w:rsidR="00C70972" w:rsidRDefault="00970E64">
            <w:pPr>
              <w:pStyle w:val="Standard"/>
              <w:tabs>
                <w:tab w:val="left" w:pos="-576"/>
                <w:tab w:val="left" w:pos="144"/>
              </w:tabs>
              <w:spacing w:after="120" w:line="240" w:lineRule="auto"/>
              <w:ind w:left="0" w:hanging="2"/>
              <w:jc w:val="both"/>
            </w:pPr>
            <w:r>
              <w:rPr>
                <w:color w:val="000000"/>
              </w:rPr>
              <w:t>a timetable for the implementation, together with any proposals for the testing of the variation; and</w:t>
            </w:r>
          </w:p>
          <w:p w14:paraId="6BD6ECD2" w14:textId="77777777" w:rsidR="00C70972" w:rsidRDefault="00970E64">
            <w:pPr>
              <w:pStyle w:val="Standard"/>
              <w:spacing w:line="240" w:lineRule="auto"/>
              <w:ind w:left="0" w:hanging="2"/>
            </w:pPr>
            <w:r>
              <w:rPr>
                <w:color w:val="000000"/>
              </w:rPr>
              <w:t>such other information as the Buyer may reasonably request in (or in response to) the variation request;</w:t>
            </w:r>
          </w:p>
        </w:tc>
      </w:tr>
      <w:tr w:rsidR="00C70972" w14:paraId="002CC144"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B0AD174" w14:textId="77777777" w:rsidR="00C70972" w:rsidRDefault="00970E64">
            <w:pPr>
              <w:pStyle w:val="Standard"/>
              <w:spacing w:line="240" w:lineRule="auto"/>
              <w:ind w:left="0" w:hanging="2"/>
            </w:pPr>
            <w:r>
              <w:rPr>
                <w:b/>
                <w:color w:val="000000"/>
              </w:rPr>
              <w:t>Working Days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9125AA8" w14:textId="77777777" w:rsidR="00C70972" w:rsidRDefault="00970E64">
            <w:pPr>
              <w:pStyle w:val="Standard"/>
              <w:spacing w:line="240" w:lineRule="auto"/>
              <w:ind w:left="0" w:hanging="2"/>
            </w:pPr>
            <w:r>
              <w:rPr>
                <w:color w:val="000000"/>
              </w:rPr>
              <w:t>Any day other than a Saturday, Sunday or public holiday in England and Wales.</w:t>
            </w:r>
          </w:p>
        </w:tc>
      </w:tr>
      <w:tr w:rsidR="00C70972" w14:paraId="0CAB350E" w14:textId="77777777">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FFF0633" w14:textId="77777777" w:rsidR="00C70972" w:rsidRDefault="00970E64">
            <w:pPr>
              <w:pStyle w:val="Standard"/>
              <w:spacing w:line="240" w:lineRule="auto"/>
              <w:ind w:left="0" w:hanging="2"/>
            </w:pPr>
            <w:r>
              <w:rPr>
                <w:b/>
                <w:color w:val="000000"/>
              </w:rPr>
              <w:t>Year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59DAAB9" w14:textId="77777777" w:rsidR="00C70972" w:rsidRDefault="00970E64">
            <w:pPr>
              <w:pStyle w:val="Standard"/>
              <w:spacing w:line="240" w:lineRule="auto"/>
              <w:ind w:left="0" w:hanging="2"/>
            </w:pPr>
            <w:r>
              <w:rPr>
                <w:color w:val="000000"/>
              </w:rPr>
              <w:t>A contract year.</w:t>
            </w:r>
          </w:p>
        </w:tc>
      </w:tr>
    </w:tbl>
    <w:p w14:paraId="1F1F1641" w14:textId="77777777" w:rsidR="00C70972" w:rsidRDefault="00970E64">
      <w:pPr>
        <w:pStyle w:val="Standard"/>
        <w:spacing w:line="240" w:lineRule="auto"/>
        <w:ind w:left="0" w:hanging="2"/>
        <w:jc w:val="both"/>
      </w:pPr>
      <w:r>
        <w:rPr>
          <w:color w:val="000000"/>
        </w:rPr>
        <w:lastRenderedPageBreak/>
        <w:t xml:space="preserve"> </w:t>
      </w:r>
      <w:r>
        <w:rPr>
          <w:color w:val="000000"/>
        </w:rPr>
        <w:tab/>
      </w:r>
    </w:p>
    <w:p w14:paraId="06A58FFD" w14:textId="77777777" w:rsidR="00C70972" w:rsidRDefault="00C70972">
      <w:pPr>
        <w:pStyle w:val="Heading2"/>
        <w:ind w:hanging="2"/>
        <w:rPr>
          <w:sz w:val="22"/>
        </w:rPr>
      </w:pPr>
    </w:p>
    <w:p w14:paraId="18917E42" w14:textId="77777777" w:rsidR="00C70972" w:rsidRDefault="00C70972">
      <w:pPr>
        <w:pStyle w:val="Heading2"/>
        <w:ind w:hanging="2"/>
        <w:rPr>
          <w:sz w:val="22"/>
        </w:rPr>
      </w:pPr>
    </w:p>
    <w:p w14:paraId="20A556F0" w14:textId="77777777" w:rsidR="00C70972" w:rsidRDefault="00C70972">
      <w:pPr>
        <w:pStyle w:val="Standard"/>
        <w:spacing w:after="310" w:line="288" w:lineRule="auto"/>
        <w:ind w:left="0" w:hanging="2"/>
        <w:rPr>
          <w:color w:val="000000"/>
        </w:rPr>
      </w:pPr>
    </w:p>
    <w:p w14:paraId="0204E811" w14:textId="77777777" w:rsidR="00C70972" w:rsidRDefault="00C70972">
      <w:pPr>
        <w:pStyle w:val="Standard"/>
        <w:spacing w:after="310" w:line="288" w:lineRule="auto"/>
        <w:ind w:left="0" w:hanging="2"/>
        <w:rPr>
          <w:color w:val="000000"/>
        </w:rPr>
      </w:pPr>
    </w:p>
    <w:p w14:paraId="11479478" w14:textId="77777777" w:rsidR="00C70972" w:rsidRDefault="00C70972">
      <w:pPr>
        <w:pStyle w:val="Standard"/>
        <w:spacing w:after="310" w:line="288" w:lineRule="auto"/>
        <w:ind w:left="0" w:hanging="2"/>
        <w:rPr>
          <w:color w:val="000000"/>
        </w:rPr>
      </w:pPr>
    </w:p>
    <w:p w14:paraId="02176D3B" w14:textId="77777777" w:rsidR="00C70972" w:rsidRDefault="00C70972">
      <w:pPr>
        <w:pStyle w:val="Standard"/>
        <w:spacing w:after="310" w:line="288" w:lineRule="auto"/>
        <w:ind w:left="0" w:hanging="2"/>
        <w:rPr>
          <w:color w:val="000000"/>
        </w:rPr>
      </w:pPr>
    </w:p>
    <w:p w14:paraId="57C62C4D" w14:textId="77777777" w:rsidR="00C70972" w:rsidRDefault="00C70972">
      <w:pPr>
        <w:pStyle w:val="Standard"/>
        <w:spacing w:after="310" w:line="288" w:lineRule="auto"/>
        <w:ind w:left="0" w:hanging="2"/>
        <w:rPr>
          <w:color w:val="000000"/>
        </w:rPr>
      </w:pPr>
    </w:p>
    <w:p w14:paraId="689E64D5" w14:textId="77777777" w:rsidR="00C70972" w:rsidRDefault="00C70972">
      <w:pPr>
        <w:pStyle w:val="Standard"/>
        <w:spacing w:after="310" w:line="288" w:lineRule="auto"/>
        <w:ind w:left="0" w:hanging="2"/>
        <w:rPr>
          <w:color w:val="000000"/>
        </w:rPr>
      </w:pPr>
    </w:p>
    <w:p w14:paraId="1F8F2E93" w14:textId="77777777" w:rsidR="00C70972" w:rsidRDefault="00C70972">
      <w:pPr>
        <w:pStyle w:val="Standard"/>
        <w:spacing w:after="310" w:line="288" w:lineRule="auto"/>
        <w:ind w:left="0" w:hanging="2"/>
        <w:rPr>
          <w:color w:val="000000"/>
        </w:rPr>
      </w:pPr>
    </w:p>
    <w:p w14:paraId="52FA8628" w14:textId="77777777" w:rsidR="00C70972" w:rsidRDefault="00C70972">
      <w:pPr>
        <w:pStyle w:val="Standard"/>
        <w:spacing w:after="310" w:line="288" w:lineRule="auto"/>
        <w:ind w:left="0" w:hanging="2"/>
        <w:rPr>
          <w:color w:val="000000"/>
        </w:rPr>
      </w:pPr>
    </w:p>
    <w:p w14:paraId="6FF994AE" w14:textId="77777777" w:rsidR="00C70972" w:rsidRDefault="00C70972">
      <w:pPr>
        <w:pStyle w:val="Standard"/>
        <w:spacing w:after="310" w:line="288" w:lineRule="auto"/>
        <w:ind w:left="0" w:hanging="2"/>
        <w:rPr>
          <w:color w:val="000000"/>
        </w:rPr>
      </w:pPr>
    </w:p>
    <w:p w14:paraId="54C9C37B" w14:textId="77777777" w:rsidR="00C70972" w:rsidRDefault="00C70972">
      <w:pPr>
        <w:pStyle w:val="Standard"/>
        <w:spacing w:after="310" w:line="288" w:lineRule="auto"/>
        <w:ind w:left="0" w:hanging="2"/>
        <w:rPr>
          <w:color w:val="000000"/>
        </w:rPr>
      </w:pPr>
    </w:p>
    <w:p w14:paraId="5B5D31A7" w14:textId="77777777" w:rsidR="00C70972" w:rsidRDefault="00C70972">
      <w:pPr>
        <w:pStyle w:val="Standard"/>
        <w:spacing w:after="310" w:line="288" w:lineRule="auto"/>
        <w:ind w:left="0" w:hanging="2"/>
        <w:rPr>
          <w:color w:val="000000"/>
        </w:rPr>
      </w:pPr>
    </w:p>
    <w:p w14:paraId="2146CA0F" w14:textId="77777777" w:rsidR="00C70972" w:rsidRDefault="00C70972">
      <w:pPr>
        <w:pStyle w:val="Standard"/>
        <w:spacing w:after="310" w:line="288" w:lineRule="auto"/>
        <w:ind w:left="0" w:hanging="2"/>
        <w:rPr>
          <w:color w:val="000000"/>
        </w:rPr>
      </w:pPr>
    </w:p>
    <w:p w14:paraId="33C254A0" w14:textId="77777777" w:rsidR="00C70972" w:rsidRDefault="00C70972">
      <w:pPr>
        <w:pStyle w:val="Standard"/>
        <w:spacing w:after="310" w:line="288" w:lineRule="auto"/>
        <w:ind w:left="0" w:hanging="2"/>
        <w:rPr>
          <w:color w:val="000000"/>
        </w:rPr>
      </w:pPr>
    </w:p>
    <w:p w14:paraId="41355A49" w14:textId="77777777" w:rsidR="00C70972" w:rsidRDefault="00C70972">
      <w:pPr>
        <w:pStyle w:val="Standard"/>
        <w:spacing w:after="310" w:line="288" w:lineRule="auto"/>
        <w:ind w:left="0" w:hanging="2"/>
        <w:rPr>
          <w:color w:val="000000"/>
        </w:rPr>
      </w:pPr>
    </w:p>
    <w:p w14:paraId="36D58C65" w14:textId="77777777" w:rsidR="00C70972" w:rsidRDefault="00C70972">
      <w:pPr>
        <w:pStyle w:val="Standard"/>
        <w:spacing w:after="310" w:line="288" w:lineRule="auto"/>
        <w:ind w:left="0" w:hanging="2"/>
        <w:rPr>
          <w:color w:val="000000"/>
        </w:rPr>
      </w:pPr>
    </w:p>
    <w:p w14:paraId="3977CB6B" w14:textId="77777777" w:rsidR="00C70972" w:rsidRDefault="00C70972">
      <w:pPr>
        <w:pStyle w:val="Standard"/>
        <w:spacing w:after="310" w:line="288" w:lineRule="auto"/>
        <w:ind w:left="0" w:hanging="2"/>
        <w:rPr>
          <w:color w:val="000000"/>
        </w:rPr>
      </w:pPr>
    </w:p>
    <w:p w14:paraId="43C3A1B6" w14:textId="77777777" w:rsidR="00C70972" w:rsidRDefault="00C70972">
      <w:pPr>
        <w:pStyle w:val="Standard"/>
        <w:spacing w:after="310" w:line="288" w:lineRule="auto"/>
        <w:ind w:left="0" w:hanging="2"/>
        <w:rPr>
          <w:color w:val="000000"/>
        </w:rPr>
      </w:pPr>
    </w:p>
    <w:p w14:paraId="431F94CA" w14:textId="77777777" w:rsidR="00C70972" w:rsidRDefault="00C70972">
      <w:pPr>
        <w:pStyle w:val="Standard"/>
        <w:spacing w:after="310" w:line="288" w:lineRule="auto"/>
        <w:ind w:left="0" w:hanging="2"/>
        <w:rPr>
          <w:color w:val="000000"/>
        </w:rPr>
      </w:pPr>
    </w:p>
    <w:p w14:paraId="2D9BE2C6" w14:textId="77777777" w:rsidR="00C70972" w:rsidRDefault="00C70972">
      <w:pPr>
        <w:pStyle w:val="Standard"/>
        <w:spacing w:after="310" w:line="288" w:lineRule="auto"/>
        <w:ind w:left="0" w:hanging="2"/>
        <w:rPr>
          <w:color w:val="000000"/>
        </w:rPr>
      </w:pPr>
    </w:p>
    <w:p w14:paraId="50579427" w14:textId="77777777" w:rsidR="00C70972" w:rsidRDefault="00C70972">
      <w:pPr>
        <w:pStyle w:val="Standard"/>
        <w:spacing w:after="310" w:line="288" w:lineRule="auto"/>
        <w:ind w:left="0" w:hanging="2"/>
        <w:rPr>
          <w:color w:val="000000"/>
        </w:rPr>
      </w:pPr>
    </w:p>
    <w:p w14:paraId="4ADB8E49" w14:textId="77777777" w:rsidR="00C70972" w:rsidRDefault="00970E64">
      <w:pPr>
        <w:pStyle w:val="Heading3"/>
        <w:ind w:left="1" w:hanging="3"/>
        <w:jc w:val="center"/>
      </w:pPr>
      <w:bookmarkStart w:id="10" w:name="_heading=h.ngf4nkxfnlv6"/>
      <w:bookmarkEnd w:id="10"/>
      <w:r>
        <w:rPr>
          <w:sz w:val="32"/>
          <w:szCs w:val="32"/>
        </w:rPr>
        <w:lastRenderedPageBreak/>
        <w:t>Intentionally Blank</w:t>
      </w:r>
    </w:p>
    <w:p w14:paraId="63EE527F" w14:textId="77777777" w:rsidR="00C70972" w:rsidRDefault="00C70972">
      <w:pPr>
        <w:pStyle w:val="Heading3"/>
        <w:ind w:left="1" w:hanging="3"/>
        <w:rPr>
          <w:sz w:val="32"/>
          <w:szCs w:val="32"/>
        </w:rPr>
      </w:pPr>
    </w:p>
    <w:p w14:paraId="48DFB305" w14:textId="77777777" w:rsidR="00C70972" w:rsidRDefault="00C70972">
      <w:pPr>
        <w:pStyle w:val="Heading3"/>
        <w:ind w:left="1" w:hanging="3"/>
        <w:rPr>
          <w:sz w:val="32"/>
          <w:szCs w:val="32"/>
        </w:rPr>
      </w:pPr>
    </w:p>
    <w:p w14:paraId="48E39B56" w14:textId="77777777" w:rsidR="00C70972" w:rsidRDefault="00C70972">
      <w:pPr>
        <w:pStyle w:val="Heading3"/>
        <w:ind w:left="1" w:hanging="3"/>
        <w:rPr>
          <w:sz w:val="32"/>
          <w:szCs w:val="32"/>
        </w:rPr>
      </w:pPr>
    </w:p>
    <w:p w14:paraId="5ECB07E2" w14:textId="77777777" w:rsidR="00C70972" w:rsidRDefault="00C70972">
      <w:pPr>
        <w:pStyle w:val="Heading3"/>
        <w:ind w:left="1" w:hanging="3"/>
        <w:rPr>
          <w:sz w:val="32"/>
          <w:szCs w:val="32"/>
        </w:rPr>
      </w:pPr>
    </w:p>
    <w:p w14:paraId="2DFA5A8B" w14:textId="77777777" w:rsidR="00C70972" w:rsidRDefault="00C70972">
      <w:pPr>
        <w:pStyle w:val="Heading3"/>
        <w:ind w:left="1" w:hanging="3"/>
        <w:rPr>
          <w:sz w:val="32"/>
          <w:szCs w:val="32"/>
        </w:rPr>
      </w:pPr>
    </w:p>
    <w:p w14:paraId="7870607B" w14:textId="77777777" w:rsidR="00C70972" w:rsidRDefault="00C70972">
      <w:pPr>
        <w:pStyle w:val="Heading3"/>
        <w:ind w:left="1" w:hanging="3"/>
        <w:rPr>
          <w:sz w:val="32"/>
          <w:szCs w:val="32"/>
        </w:rPr>
      </w:pPr>
    </w:p>
    <w:p w14:paraId="0A3254A9" w14:textId="77777777" w:rsidR="00C70972" w:rsidRDefault="00C70972">
      <w:pPr>
        <w:pStyle w:val="Heading3"/>
        <w:ind w:left="1" w:hanging="3"/>
        <w:rPr>
          <w:sz w:val="32"/>
          <w:szCs w:val="32"/>
        </w:rPr>
      </w:pPr>
    </w:p>
    <w:p w14:paraId="47E6822E" w14:textId="77777777" w:rsidR="00C70972" w:rsidRDefault="00C70972">
      <w:pPr>
        <w:pStyle w:val="Heading3"/>
        <w:ind w:left="1" w:hanging="3"/>
        <w:rPr>
          <w:sz w:val="32"/>
          <w:szCs w:val="32"/>
        </w:rPr>
      </w:pPr>
    </w:p>
    <w:p w14:paraId="711CEDAF" w14:textId="77777777" w:rsidR="00C70972" w:rsidRDefault="00C70972">
      <w:pPr>
        <w:pStyle w:val="Heading3"/>
        <w:ind w:left="1" w:hanging="3"/>
        <w:rPr>
          <w:sz w:val="32"/>
          <w:szCs w:val="32"/>
        </w:rPr>
      </w:pPr>
    </w:p>
    <w:p w14:paraId="7DD73DA5" w14:textId="77777777" w:rsidR="00C70972" w:rsidRDefault="00C70972">
      <w:pPr>
        <w:pStyle w:val="Heading3"/>
        <w:ind w:left="1" w:hanging="3"/>
        <w:rPr>
          <w:sz w:val="32"/>
          <w:szCs w:val="32"/>
        </w:rPr>
      </w:pPr>
    </w:p>
    <w:p w14:paraId="4564D282" w14:textId="77777777" w:rsidR="00C70972" w:rsidRDefault="00C70972">
      <w:pPr>
        <w:pStyle w:val="Heading3"/>
        <w:ind w:left="1" w:hanging="3"/>
        <w:rPr>
          <w:sz w:val="32"/>
          <w:szCs w:val="32"/>
        </w:rPr>
      </w:pPr>
    </w:p>
    <w:p w14:paraId="47ECB0E6" w14:textId="77777777" w:rsidR="00C70972" w:rsidRDefault="00C70972">
      <w:pPr>
        <w:pStyle w:val="Heading3"/>
        <w:ind w:left="1" w:hanging="3"/>
        <w:rPr>
          <w:sz w:val="32"/>
          <w:szCs w:val="32"/>
        </w:rPr>
      </w:pPr>
    </w:p>
    <w:p w14:paraId="5E4B4211" w14:textId="77777777" w:rsidR="00C70972" w:rsidRDefault="00C70972">
      <w:pPr>
        <w:pStyle w:val="Heading3"/>
        <w:ind w:left="1" w:hanging="3"/>
        <w:rPr>
          <w:sz w:val="32"/>
          <w:szCs w:val="32"/>
        </w:rPr>
      </w:pPr>
    </w:p>
    <w:p w14:paraId="08327034" w14:textId="77777777" w:rsidR="00C70972" w:rsidRDefault="00C70972">
      <w:pPr>
        <w:pStyle w:val="Heading3"/>
        <w:ind w:left="1" w:hanging="3"/>
        <w:rPr>
          <w:sz w:val="32"/>
          <w:szCs w:val="32"/>
        </w:rPr>
      </w:pPr>
    </w:p>
    <w:p w14:paraId="12072F32" w14:textId="77777777" w:rsidR="00C70972" w:rsidRDefault="00C70972">
      <w:pPr>
        <w:pStyle w:val="Heading3"/>
        <w:ind w:left="1" w:hanging="3"/>
        <w:rPr>
          <w:sz w:val="32"/>
          <w:szCs w:val="32"/>
        </w:rPr>
      </w:pPr>
    </w:p>
    <w:p w14:paraId="38AA3C66" w14:textId="77777777" w:rsidR="00C70972" w:rsidRDefault="00C70972">
      <w:pPr>
        <w:pStyle w:val="Heading3"/>
        <w:ind w:left="1" w:hanging="3"/>
        <w:rPr>
          <w:sz w:val="32"/>
          <w:szCs w:val="32"/>
        </w:rPr>
      </w:pPr>
    </w:p>
    <w:p w14:paraId="75DBE779" w14:textId="77777777" w:rsidR="00C70972" w:rsidRDefault="00C70972">
      <w:pPr>
        <w:pStyle w:val="Heading3"/>
        <w:ind w:left="1" w:hanging="3"/>
        <w:rPr>
          <w:sz w:val="32"/>
          <w:szCs w:val="32"/>
        </w:rPr>
      </w:pPr>
    </w:p>
    <w:p w14:paraId="104C05AB" w14:textId="77777777" w:rsidR="00C70972" w:rsidRDefault="00C70972">
      <w:pPr>
        <w:pStyle w:val="Heading3"/>
        <w:ind w:left="1" w:hanging="3"/>
        <w:rPr>
          <w:sz w:val="32"/>
          <w:szCs w:val="32"/>
        </w:rPr>
      </w:pPr>
    </w:p>
    <w:p w14:paraId="4F823C93" w14:textId="77777777" w:rsidR="00C70972" w:rsidRDefault="00C70972">
      <w:pPr>
        <w:pStyle w:val="Heading3"/>
        <w:ind w:left="1" w:hanging="3"/>
        <w:rPr>
          <w:sz w:val="32"/>
          <w:szCs w:val="32"/>
        </w:rPr>
      </w:pPr>
    </w:p>
    <w:p w14:paraId="525AA9DE" w14:textId="77777777" w:rsidR="00C70972" w:rsidRDefault="00C70972">
      <w:pPr>
        <w:pStyle w:val="Heading3"/>
        <w:ind w:left="1" w:hanging="3"/>
        <w:rPr>
          <w:sz w:val="32"/>
          <w:szCs w:val="32"/>
        </w:rPr>
      </w:pPr>
    </w:p>
    <w:p w14:paraId="7B339B03" w14:textId="77777777" w:rsidR="00C70972" w:rsidRDefault="00C70972">
      <w:pPr>
        <w:pStyle w:val="Heading3"/>
        <w:ind w:left="1" w:hanging="3"/>
        <w:rPr>
          <w:sz w:val="32"/>
          <w:szCs w:val="32"/>
        </w:rPr>
      </w:pPr>
    </w:p>
    <w:p w14:paraId="05CEBB7A" w14:textId="77777777" w:rsidR="00C70972" w:rsidRDefault="00C70972">
      <w:pPr>
        <w:pStyle w:val="Heading3"/>
        <w:ind w:left="1" w:hanging="3"/>
        <w:rPr>
          <w:sz w:val="32"/>
          <w:szCs w:val="32"/>
        </w:rPr>
      </w:pPr>
    </w:p>
    <w:p w14:paraId="66FAF4AF" w14:textId="77777777" w:rsidR="00C70972" w:rsidRDefault="00C70972">
      <w:pPr>
        <w:pStyle w:val="Heading3"/>
        <w:ind w:left="1" w:hanging="3"/>
        <w:rPr>
          <w:sz w:val="32"/>
          <w:szCs w:val="32"/>
        </w:rPr>
      </w:pPr>
    </w:p>
    <w:p w14:paraId="4489D4B6" w14:textId="77777777" w:rsidR="00C70972" w:rsidRDefault="00C70972">
      <w:pPr>
        <w:pStyle w:val="Heading3"/>
        <w:ind w:left="1" w:hanging="3"/>
        <w:rPr>
          <w:sz w:val="32"/>
          <w:szCs w:val="32"/>
        </w:rPr>
      </w:pPr>
    </w:p>
    <w:p w14:paraId="76B21C9C" w14:textId="77777777" w:rsidR="00C70972" w:rsidRDefault="00C70972">
      <w:pPr>
        <w:pStyle w:val="Heading3"/>
        <w:ind w:left="1" w:hanging="3"/>
        <w:rPr>
          <w:sz w:val="32"/>
          <w:szCs w:val="32"/>
        </w:rPr>
      </w:pPr>
    </w:p>
    <w:p w14:paraId="2A008C5A" w14:textId="77777777" w:rsidR="00C70972" w:rsidRDefault="00C70972">
      <w:pPr>
        <w:pStyle w:val="Heading3"/>
        <w:ind w:left="1" w:hanging="3"/>
        <w:rPr>
          <w:sz w:val="32"/>
          <w:szCs w:val="32"/>
        </w:rPr>
      </w:pPr>
    </w:p>
    <w:p w14:paraId="72151FF3" w14:textId="77777777" w:rsidR="00C70972" w:rsidRDefault="00C70972">
      <w:pPr>
        <w:pStyle w:val="Standard"/>
        <w:spacing w:line="240" w:lineRule="auto"/>
        <w:ind w:left="0" w:firstLine="0"/>
        <w:rPr>
          <w:color w:val="434343"/>
          <w:sz w:val="32"/>
          <w:szCs w:val="32"/>
        </w:rPr>
      </w:pPr>
    </w:p>
    <w:p w14:paraId="2F77A384" w14:textId="77777777" w:rsidR="00C70972" w:rsidRDefault="00C70972">
      <w:pPr>
        <w:pStyle w:val="Standard"/>
        <w:pageBreakBefore/>
        <w:spacing w:after="120" w:line="240" w:lineRule="auto"/>
        <w:ind w:left="424" w:hanging="708"/>
        <w:jc w:val="both"/>
        <w:rPr>
          <w:b/>
          <w:color w:val="000000"/>
        </w:rPr>
      </w:pPr>
      <w:bookmarkStart w:id="11" w:name="_heading=h.lnxbz9"/>
      <w:bookmarkEnd w:id="11"/>
    </w:p>
    <w:p w14:paraId="1BC8CAB5" w14:textId="77777777" w:rsidR="00C70972" w:rsidRDefault="00970E64">
      <w:pPr>
        <w:pStyle w:val="Heading2"/>
        <w:ind w:left="1" w:hanging="3"/>
        <w:jc w:val="both"/>
      </w:pPr>
      <w:r>
        <w:t>Schedule 7: UK GDPR Information</w:t>
      </w:r>
    </w:p>
    <w:p w14:paraId="01154DBC" w14:textId="77777777" w:rsidR="00C70972" w:rsidRDefault="00C70972">
      <w:pPr>
        <w:pStyle w:val="Standard"/>
        <w:spacing w:after="310" w:line="288" w:lineRule="auto"/>
        <w:ind w:left="0" w:hanging="2"/>
        <w:jc w:val="both"/>
      </w:pPr>
    </w:p>
    <w:p w14:paraId="2953DFD1" w14:textId="77777777" w:rsidR="00C70972" w:rsidRDefault="00970E64">
      <w:pPr>
        <w:pStyle w:val="Standard"/>
        <w:ind w:left="0" w:hanging="2"/>
      </w:pPr>
      <w:r>
        <w:rPr>
          <w:shd w:val="clear" w:color="auto" w:fill="FFFF00"/>
        </w:rPr>
        <w:t>[Buyer Guidance: Buyers should consider whether their Call-Off Contract contains adequate security measures in order to protect Personal Data in compliance with Annex B of the GDPR PPN 03/22]</w:t>
      </w:r>
    </w:p>
    <w:p w14:paraId="11BE2973" w14:textId="77777777" w:rsidR="00C70972" w:rsidRDefault="00C70972">
      <w:pPr>
        <w:pStyle w:val="Standard"/>
        <w:ind w:left="0" w:hanging="2"/>
        <w:rPr>
          <w:color w:val="000000"/>
        </w:rPr>
      </w:pPr>
    </w:p>
    <w:p w14:paraId="4748DB8F" w14:textId="77777777" w:rsidR="00C70972" w:rsidRDefault="00970E64">
      <w:pPr>
        <w:pStyle w:val="Standard"/>
        <w:ind w:left="0" w:hanging="2"/>
      </w:pPr>
      <w:r>
        <w:rPr>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511BD6AD" w14:textId="77777777" w:rsidR="00C70972" w:rsidRDefault="00C70972">
      <w:pPr>
        <w:pStyle w:val="Standard"/>
        <w:spacing w:line="240" w:lineRule="auto"/>
        <w:ind w:left="0" w:hanging="2"/>
        <w:jc w:val="both"/>
        <w:rPr>
          <w:color w:val="000000"/>
        </w:rPr>
      </w:pPr>
    </w:p>
    <w:p w14:paraId="34078536" w14:textId="77777777" w:rsidR="00C70972" w:rsidRDefault="00C70972">
      <w:pPr>
        <w:pStyle w:val="Standard"/>
        <w:spacing w:line="240" w:lineRule="auto"/>
        <w:ind w:left="0" w:hanging="2"/>
        <w:jc w:val="both"/>
        <w:rPr>
          <w:color w:val="000000"/>
        </w:rPr>
      </w:pPr>
    </w:p>
    <w:p w14:paraId="1F8E44B5" w14:textId="77777777" w:rsidR="00C70972" w:rsidRDefault="00970E64">
      <w:pPr>
        <w:pStyle w:val="Standard"/>
        <w:ind w:left="0" w:hanging="2"/>
      </w:pPr>
      <w:bookmarkStart w:id="12" w:name="_heading=h.1fob9te"/>
      <w:bookmarkEnd w:id="12"/>
      <w:r>
        <w:t>Annex 1 - Processing Personal Data</w:t>
      </w:r>
    </w:p>
    <w:p w14:paraId="2FEE904C" w14:textId="77777777" w:rsidR="00C70972" w:rsidRDefault="00970E64">
      <w:pPr>
        <w:pStyle w:val="Standard"/>
        <w:ind w:left="0" w:hanging="2"/>
      </w:pPr>
      <w:r>
        <w:t xml:space="preserve">This Annex shall be completed by the Controller, who may take account of the view of the Processors, however the final decision as to the content of this Annex shall be with </w:t>
      </w:r>
      <w:r>
        <w:rPr>
          <w:color w:val="000000"/>
        </w:rPr>
        <w:t>the Buyer</w:t>
      </w:r>
      <w:r>
        <w:t xml:space="preserve"> at its absolute discretion.  </w:t>
      </w:r>
    </w:p>
    <w:p w14:paraId="6E228474" w14:textId="77777777" w:rsidR="00C70972" w:rsidRDefault="00970E64">
      <w:pPr>
        <w:pStyle w:val="Standard"/>
        <w:keepNext/>
        <w:numPr>
          <w:ilvl w:val="3"/>
          <w:numId w:val="63"/>
        </w:numPr>
        <w:spacing w:line="240" w:lineRule="auto"/>
        <w:jc w:val="both"/>
        <w:outlineLvl w:val="9"/>
      </w:pPr>
      <w:r>
        <w:t xml:space="preserve">The contact details of </w:t>
      </w:r>
      <w:r>
        <w:rPr>
          <w:color w:val="000000"/>
        </w:rPr>
        <w:t>the Buyer’s</w:t>
      </w:r>
      <w:r>
        <w:t xml:space="preserve"> Data Protection Officer are: </w:t>
      </w:r>
      <w:r>
        <w:rPr>
          <w:b/>
          <w:shd w:val="clear" w:color="auto" w:fill="FFFF00"/>
        </w:rPr>
        <w:t>[Insert</w:t>
      </w:r>
      <w:r>
        <w:t xml:space="preserve"> Contact details]</w:t>
      </w:r>
    </w:p>
    <w:p w14:paraId="3D4055F8" w14:textId="757F10C8" w:rsidR="00C70972" w:rsidRDefault="00970E64">
      <w:pPr>
        <w:pStyle w:val="Standard"/>
        <w:keepNext/>
        <w:numPr>
          <w:ilvl w:val="3"/>
          <w:numId w:val="63"/>
        </w:numPr>
        <w:spacing w:line="240" w:lineRule="auto"/>
        <w:jc w:val="both"/>
        <w:outlineLvl w:val="9"/>
      </w:pPr>
      <w:r>
        <w:t>The contact details of the Supplier’s Data Protection Officer are:</w:t>
      </w:r>
      <w:r w:rsidR="00024C61">
        <w:t xml:space="preserve"> Abi</w:t>
      </w:r>
      <w:r>
        <w:t xml:space="preserve">odun Oggar, </w:t>
      </w:r>
      <w:hyperlink r:id="rId26" w:history="1">
        <w:r w:rsidRPr="00830669">
          <w:rPr>
            <w:rStyle w:val="Hyperlink"/>
          </w:rPr>
          <w:t>abogg@netcompany.com</w:t>
        </w:r>
      </w:hyperlink>
      <w:r>
        <w:t xml:space="preserve">, 07709 086445 </w:t>
      </w:r>
    </w:p>
    <w:p w14:paraId="682EE06F" w14:textId="77777777" w:rsidR="00C70972" w:rsidRDefault="00970E64">
      <w:pPr>
        <w:pStyle w:val="Standard"/>
        <w:keepNext/>
        <w:numPr>
          <w:ilvl w:val="3"/>
          <w:numId w:val="63"/>
        </w:numPr>
        <w:spacing w:line="240" w:lineRule="auto"/>
        <w:jc w:val="both"/>
        <w:outlineLvl w:val="9"/>
      </w:pPr>
      <w:r>
        <w:t>The Processor shall comply with any further written instructions with respect to Processing by the Controller.</w:t>
      </w:r>
    </w:p>
    <w:p w14:paraId="6964FE41" w14:textId="77777777" w:rsidR="00C70972" w:rsidRDefault="00970E64">
      <w:pPr>
        <w:pStyle w:val="Standard"/>
        <w:keepNext/>
        <w:numPr>
          <w:ilvl w:val="3"/>
          <w:numId w:val="63"/>
        </w:numPr>
        <w:spacing w:line="240" w:lineRule="auto"/>
        <w:jc w:val="both"/>
        <w:outlineLvl w:val="9"/>
      </w:pPr>
      <w:r>
        <w:t>Any such further instructions shall be incorporated into this Annex.</w:t>
      </w:r>
    </w:p>
    <w:p w14:paraId="627AEE16" w14:textId="77777777" w:rsidR="00C70972" w:rsidRDefault="00C70972">
      <w:pPr>
        <w:pStyle w:val="Standard"/>
        <w:keepNext/>
        <w:ind w:left="0" w:hanging="2"/>
      </w:pPr>
    </w:p>
    <w:tbl>
      <w:tblPr>
        <w:tblW w:w="9686" w:type="dxa"/>
        <w:tblLayout w:type="fixed"/>
        <w:tblCellMar>
          <w:left w:w="10" w:type="dxa"/>
          <w:right w:w="10" w:type="dxa"/>
        </w:tblCellMar>
        <w:tblLook w:val="04A0" w:firstRow="1" w:lastRow="0" w:firstColumn="1" w:lastColumn="0" w:noHBand="0" w:noVBand="1"/>
      </w:tblPr>
      <w:tblGrid>
        <w:gridCol w:w="2263"/>
        <w:gridCol w:w="7423"/>
      </w:tblGrid>
      <w:tr w:rsidR="00C70972" w14:paraId="125FBBE2" w14:textId="77777777">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210CA01B" w14:textId="77777777" w:rsidR="00C70972" w:rsidRDefault="00970E64">
            <w:pPr>
              <w:pStyle w:val="Standard"/>
              <w:ind w:left="0" w:hanging="2"/>
            </w:pPr>
            <w:r>
              <w:rPr>
                <w:b/>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7C66E4AD" w14:textId="77777777" w:rsidR="00C70972" w:rsidRDefault="00970E64">
            <w:pPr>
              <w:pStyle w:val="Standard"/>
              <w:ind w:left="0" w:hanging="2"/>
              <w:jc w:val="center"/>
            </w:pPr>
            <w:r>
              <w:rPr>
                <w:b/>
              </w:rPr>
              <w:t>Details</w:t>
            </w:r>
          </w:p>
        </w:tc>
      </w:tr>
      <w:tr w:rsidR="00C70972" w14:paraId="1ADA1911" w14:textId="77777777">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B78A77" w14:textId="77777777" w:rsidR="00C70972" w:rsidRDefault="00970E64">
            <w:pPr>
              <w:pStyle w:val="Standard"/>
              <w:ind w:left="0" w:hanging="2"/>
            </w:pPr>
            <w:r>
              <w:t>Identity of Controller and Processor for each Category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47EE5F" w14:textId="77777777" w:rsidR="00C70972" w:rsidRDefault="00970E64">
            <w:pPr>
              <w:pStyle w:val="Standard"/>
              <w:ind w:left="0" w:hanging="2"/>
            </w:pPr>
            <w:r>
              <w:rPr>
                <w:b/>
              </w:rPr>
              <w:t>The Buyer is Controller and the Supplier is Processor</w:t>
            </w:r>
          </w:p>
          <w:p w14:paraId="33905ECC" w14:textId="77777777" w:rsidR="00C70972" w:rsidRDefault="00970E64">
            <w:pPr>
              <w:pStyle w:val="Standard"/>
              <w:ind w:left="0" w:hanging="2"/>
            </w:pPr>
            <w:r>
              <w:t>The Parties acknowledge that in accordance with paragraphs 2 to paragraph 15 of Schedule 7 and for the purposes of the Data Protection Legislation, the Buyer is the Controller and the Supplier is the Processor of the following Personal Data:</w:t>
            </w:r>
          </w:p>
          <w:p w14:paraId="449178FF" w14:textId="77777777" w:rsidR="00C70972" w:rsidRDefault="00C70972">
            <w:pPr>
              <w:pStyle w:val="Standard"/>
              <w:ind w:left="0" w:hanging="2"/>
            </w:pPr>
          </w:p>
          <w:p w14:paraId="1BDBB404" w14:textId="77777777" w:rsidR="00C70972" w:rsidRDefault="00970E64">
            <w:pPr>
              <w:pStyle w:val="Standard"/>
              <w:numPr>
                <w:ilvl w:val="0"/>
                <w:numId w:val="64"/>
              </w:numPr>
              <w:spacing w:line="240" w:lineRule="auto"/>
              <w:jc w:val="both"/>
              <w:outlineLvl w:val="9"/>
            </w:pPr>
            <w:r>
              <w:rPr>
                <w:b/>
                <w:i/>
                <w:shd w:val="clear" w:color="auto" w:fill="FFFF00"/>
              </w:rPr>
              <w:t>[Insert</w:t>
            </w:r>
            <w:r>
              <w:rPr>
                <w:b/>
                <w:i/>
              </w:rPr>
              <w:t xml:space="preserve"> </w:t>
            </w:r>
            <w:r>
              <w:rPr>
                <w:i/>
              </w:rPr>
              <w:t>the scope of Personal Data which the purposes and means of the Processing by the Supplier is determined by the Buyer]</w:t>
            </w:r>
          </w:p>
          <w:p w14:paraId="5695CE13" w14:textId="77777777" w:rsidR="00C70972" w:rsidRDefault="00C70972">
            <w:pPr>
              <w:pStyle w:val="Standard"/>
              <w:ind w:left="0" w:hanging="2"/>
            </w:pPr>
          </w:p>
          <w:p w14:paraId="4C0F99D3" w14:textId="77777777" w:rsidR="00C70972" w:rsidRDefault="00970E64">
            <w:pPr>
              <w:pStyle w:val="Standard"/>
              <w:ind w:left="0" w:hanging="2"/>
            </w:pPr>
            <w:r>
              <w:rPr>
                <w:b/>
              </w:rPr>
              <w:t>The Supplier is Controller and the Buyer is Processor</w:t>
            </w:r>
          </w:p>
          <w:p w14:paraId="0D8D1536" w14:textId="77777777" w:rsidR="00C70972" w:rsidRDefault="00C70972">
            <w:pPr>
              <w:pStyle w:val="Standard"/>
              <w:ind w:left="0" w:hanging="2"/>
              <w:rPr>
                <w:i/>
              </w:rPr>
            </w:pPr>
          </w:p>
          <w:p w14:paraId="78737F1F" w14:textId="77777777" w:rsidR="00C70972" w:rsidRDefault="00970E64">
            <w:pPr>
              <w:pStyle w:val="Standard"/>
              <w:ind w:left="0" w:hanging="2"/>
            </w:pPr>
            <w:r>
              <w:rPr>
                <w:i/>
              </w:rPr>
              <w:t xml:space="preserve">The Parties acknowledge that for the purposes of the Data Protection Legislation, the Supplier is the Controller and </w:t>
            </w:r>
            <w:r>
              <w:t>the Buyer</w:t>
            </w:r>
            <w:r>
              <w:rPr>
                <w:i/>
              </w:rPr>
              <w:t xml:space="preserve"> is the Processor in accordance with paragraph </w:t>
            </w:r>
            <w:r>
              <w:t xml:space="preserve">2 </w:t>
            </w:r>
            <w:r>
              <w:rPr>
                <w:i/>
              </w:rPr>
              <w:t>to paragraph 16</w:t>
            </w:r>
            <w:r>
              <w:t xml:space="preserve"> </w:t>
            </w:r>
            <w:r>
              <w:rPr>
                <w:i/>
              </w:rPr>
              <w:t>of the following Personal Data:</w:t>
            </w:r>
          </w:p>
          <w:p w14:paraId="01E0C58C" w14:textId="77777777" w:rsidR="00C70972" w:rsidRDefault="00C70972">
            <w:pPr>
              <w:pStyle w:val="Standard"/>
              <w:ind w:left="0" w:hanging="2"/>
            </w:pPr>
          </w:p>
          <w:p w14:paraId="270733F3" w14:textId="77777777" w:rsidR="00C70972" w:rsidRDefault="00970E64">
            <w:pPr>
              <w:pStyle w:val="Standard"/>
              <w:numPr>
                <w:ilvl w:val="0"/>
                <w:numId w:val="64"/>
              </w:numPr>
              <w:spacing w:line="240" w:lineRule="auto"/>
              <w:jc w:val="both"/>
              <w:outlineLvl w:val="9"/>
            </w:pPr>
            <w:r>
              <w:rPr>
                <w:b/>
                <w:i/>
                <w:shd w:val="clear" w:color="auto" w:fill="FFFF00"/>
              </w:rPr>
              <w:t>[Insert</w:t>
            </w:r>
            <w:r>
              <w:rPr>
                <w:b/>
                <w:i/>
              </w:rPr>
              <w:t xml:space="preserve"> </w:t>
            </w:r>
            <w:r>
              <w:rPr>
                <w:i/>
              </w:rPr>
              <w:t>the scope of Personal Data which the purposes and means of the Processing by the Buyer is determined by the Supplier]</w:t>
            </w:r>
          </w:p>
          <w:p w14:paraId="5A60AB93" w14:textId="77777777" w:rsidR="00C70972" w:rsidRDefault="00C70972">
            <w:pPr>
              <w:pStyle w:val="Standard"/>
              <w:ind w:left="0" w:hanging="2"/>
              <w:rPr>
                <w:shd w:val="clear" w:color="auto" w:fill="FFFF00"/>
              </w:rPr>
            </w:pPr>
          </w:p>
          <w:p w14:paraId="49A2FD05" w14:textId="77777777" w:rsidR="00C70972" w:rsidRDefault="00970E64">
            <w:pPr>
              <w:pStyle w:val="Standard"/>
              <w:ind w:left="0" w:hanging="2"/>
            </w:pPr>
            <w:r>
              <w:rPr>
                <w:b/>
              </w:rPr>
              <w:t>The Parties are Joint Controllers</w:t>
            </w:r>
          </w:p>
          <w:p w14:paraId="0CD181C2" w14:textId="77777777" w:rsidR="00C70972" w:rsidRDefault="00C70972">
            <w:pPr>
              <w:pStyle w:val="Standard"/>
              <w:ind w:left="0" w:hanging="2"/>
              <w:rPr>
                <w:i/>
              </w:rPr>
            </w:pPr>
          </w:p>
          <w:p w14:paraId="5C6BBA41" w14:textId="77777777" w:rsidR="00C70972" w:rsidRDefault="00970E64">
            <w:pPr>
              <w:pStyle w:val="Standard"/>
              <w:ind w:left="0" w:hanging="2"/>
            </w:pPr>
            <w:r>
              <w:rPr>
                <w:i/>
              </w:rPr>
              <w:t>The Parties acknowledge that they are Joint Controllers for the purposes of the Data Protection Legislation in respect of:</w:t>
            </w:r>
          </w:p>
          <w:p w14:paraId="2BD53418" w14:textId="77777777" w:rsidR="00C70972" w:rsidRDefault="00C70972">
            <w:pPr>
              <w:pStyle w:val="Standard"/>
              <w:ind w:left="0" w:hanging="2"/>
              <w:rPr>
                <w:b/>
                <w:i/>
                <w:shd w:val="clear" w:color="auto" w:fill="FFFF00"/>
              </w:rPr>
            </w:pPr>
          </w:p>
          <w:p w14:paraId="2D3C4673" w14:textId="77777777" w:rsidR="00C70972" w:rsidRDefault="00970E64">
            <w:pPr>
              <w:pStyle w:val="Standard"/>
              <w:numPr>
                <w:ilvl w:val="0"/>
                <w:numId w:val="56"/>
              </w:numPr>
              <w:spacing w:line="240" w:lineRule="auto"/>
              <w:jc w:val="both"/>
              <w:outlineLvl w:val="9"/>
            </w:pPr>
            <w:r>
              <w:rPr>
                <w:b/>
                <w:i/>
                <w:shd w:val="clear" w:color="auto" w:fill="FFFF00"/>
              </w:rPr>
              <w:lastRenderedPageBreak/>
              <w:t>[Insert</w:t>
            </w:r>
            <w:r>
              <w:rPr>
                <w:b/>
                <w:i/>
              </w:rPr>
              <w:t xml:space="preserve"> </w:t>
            </w:r>
            <w:r>
              <w:rPr>
                <w:i/>
              </w:rPr>
              <w:t>the scope of Personal Data which the purposes and means of the Processing is determined by both Parties together]</w:t>
            </w:r>
          </w:p>
          <w:p w14:paraId="7C67796C" w14:textId="77777777" w:rsidR="00C70972" w:rsidRDefault="00C70972">
            <w:pPr>
              <w:pStyle w:val="Standard"/>
              <w:ind w:left="0" w:hanging="2"/>
              <w:rPr>
                <w:i/>
              </w:rPr>
            </w:pPr>
          </w:p>
          <w:p w14:paraId="28AA27A9" w14:textId="77777777" w:rsidR="00C70972" w:rsidRDefault="00970E64">
            <w:pPr>
              <w:pStyle w:val="Standard"/>
              <w:ind w:left="0" w:hanging="2"/>
            </w:pPr>
            <w:r>
              <w:rPr>
                <w:i/>
              </w:rPr>
              <w:t xml:space="preserve"> </w:t>
            </w:r>
          </w:p>
          <w:p w14:paraId="22C048F3" w14:textId="77777777" w:rsidR="00C70972" w:rsidRDefault="00970E64">
            <w:pPr>
              <w:pStyle w:val="Standard"/>
              <w:ind w:left="0" w:hanging="2"/>
            </w:pPr>
            <w:r>
              <w:rPr>
                <w:b/>
              </w:rPr>
              <w:t>The Parties are Independent Controllers of Personal Data</w:t>
            </w:r>
          </w:p>
          <w:p w14:paraId="45BB61DA" w14:textId="77777777" w:rsidR="00C70972" w:rsidRDefault="00C70972">
            <w:pPr>
              <w:pStyle w:val="Standard"/>
              <w:ind w:left="0" w:hanging="2"/>
              <w:rPr>
                <w:b/>
                <w:i/>
                <w:shd w:val="clear" w:color="auto" w:fill="FFFF00"/>
              </w:rPr>
            </w:pPr>
          </w:p>
          <w:p w14:paraId="40A5BE4A" w14:textId="77777777" w:rsidR="00C70972" w:rsidRDefault="00970E64">
            <w:pPr>
              <w:pStyle w:val="Standard"/>
              <w:ind w:left="0" w:hanging="2"/>
            </w:pPr>
            <w:r>
              <w:rPr>
                <w:i/>
              </w:rPr>
              <w:t>The Parties acknowledge that they are Independent Controllers for the purposes of the Data Protection Legislation in respect of:</w:t>
            </w:r>
          </w:p>
          <w:p w14:paraId="3181EB69" w14:textId="77777777" w:rsidR="00C70972" w:rsidRDefault="00970E64">
            <w:pPr>
              <w:pStyle w:val="Standard"/>
              <w:numPr>
                <w:ilvl w:val="0"/>
                <w:numId w:val="55"/>
              </w:numPr>
              <w:spacing w:line="240" w:lineRule="auto"/>
              <w:jc w:val="both"/>
              <w:outlineLvl w:val="9"/>
            </w:pPr>
            <w:r>
              <w:rPr>
                <w:i/>
              </w:rPr>
              <w:t>Business contact details of Supplier Personnel for which the Supplier is the Controller,</w:t>
            </w:r>
          </w:p>
          <w:p w14:paraId="6030DC68" w14:textId="77777777" w:rsidR="00C70972" w:rsidRDefault="00970E64">
            <w:pPr>
              <w:pStyle w:val="Standard"/>
              <w:numPr>
                <w:ilvl w:val="0"/>
                <w:numId w:val="55"/>
              </w:numPr>
              <w:spacing w:line="240" w:lineRule="auto"/>
              <w:jc w:val="both"/>
              <w:outlineLvl w:val="9"/>
            </w:pPr>
            <w:r>
              <w:rPr>
                <w:i/>
              </w:rPr>
              <w:t>Business contact details of any</w:t>
            </w:r>
            <w:r>
              <w:t xml:space="preserve"> </w:t>
            </w:r>
            <w:r>
              <w:rPr>
                <w:i/>
              </w:rPr>
              <w:t>directors, officers, employees, agents, consultants and contractors of the Buyer (excluding the Supplier Personnel) engaged in the performance of the Buyer’s duties under the Framework Agreement) for which the Buyer is the Controller,</w:t>
            </w:r>
          </w:p>
          <w:p w14:paraId="4D8463A3" w14:textId="77777777" w:rsidR="00C70972" w:rsidRDefault="00970E64">
            <w:pPr>
              <w:pStyle w:val="Standard"/>
              <w:numPr>
                <w:ilvl w:val="0"/>
                <w:numId w:val="55"/>
              </w:numPr>
              <w:spacing w:line="240" w:lineRule="auto"/>
              <w:jc w:val="both"/>
              <w:outlineLvl w:val="9"/>
            </w:pPr>
            <w:r>
              <w:rPr>
                <w:b/>
                <w:i/>
                <w:shd w:val="clear" w:color="auto" w:fill="FFFF00"/>
              </w:rPr>
              <w:t>[Insert</w:t>
            </w:r>
            <w:r>
              <w:rPr>
                <w:b/>
                <w:i/>
              </w:rPr>
              <w:t xml:space="preserve"> </w:t>
            </w:r>
            <w:r>
              <w:rPr>
                <w:i/>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p>
          <w:p w14:paraId="6AEF4698" w14:textId="77777777" w:rsidR="00C70972" w:rsidRDefault="00970E64">
            <w:pPr>
              <w:pStyle w:val="Standard"/>
              <w:ind w:left="0" w:hanging="2"/>
            </w:pPr>
            <w:r>
              <w:rPr>
                <w:i/>
              </w:rPr>
              <w:t xml:space="preserve"> </w:t>
            </w:r>
          </w:p>
          <w:p w14:paraId="78742203" w14:textId="77777777" w:rsidR="00C70972" w:rsidRDefault="00970E64">
            <w:pPr>
              <w:pStyle w:val="Standard"/>
              <w:ind w:left="0" w:hanging="2"/>
            </w:pPr>
            <w:r>
              <w:rPr>
                <w:b/>
                <w:i/>
                <w:shd w:val="clear" w:color="auto" w:fill="FFFF00"/>
              </w:rPr>
              <w:t>[Guidance</w:t>
            </w:r>
            <w:r>
              <w:rPr>
                <w:b/>
                <w:i/>
              </w:rPr>
              <w:t xml:space="preserve"> </w:t>
            </w:r>
            <w:r>
              <w:rPr>
                <w:i/>
              </w:rPr>
              <w:t>where multiple relationships have been identified above, please address the below rows in the table in respect of each relationship identified]</w:t>
            </w:r>
          </w:p>
          <w:p w14:paraId="1A49C367" w14:textId="77777777" w:rsidR="00C70972" w:rsidRDefault="00C70972">
            <w:pPr>
              <w:pStyle w:val="Standard"/>
              <w:ind w:left="0" w:hanging="2"/>
            </w:pPr>
          </w:p>
        </w:tc>
      </w:tr>
      <w:tr w:rsidR="00C70972" w14:paraId="376B596D" w14:textId="77777777">
        <w:trPr>
          <w:trHeight w:val="14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006210" w14:textId="77777777" w:rsidR="00C70972" w:rsidRDefault="00970E64">
            <w:pPr>
              <w:pStyle w:val="Standard"/>
              <w:ind w:left="0" w:hanging="2"/>
            </w:pPr>
            <w:r>
              <w:t>Duration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BEE530" w14:textId="77777777" w:rsidR="00C70972" w:rsidRDefault="00970E64">
            <w:pPr>
              <w:pStyle w:val="Standard"/>
              <w:ind w:left="0" w:hanging="2"/>
            </w:pPr>
            <w:r>
              <w:rPr>
                <w:i/>
              </w:rPr>
              <w:t>[Clearly set out the duration of the Processing including dates]</w:t>
            </w:r>
          </w:p>
        </w:tc>
      </w:tr>
      <w:tr w:rsidR="00C70972" w14:paraId="6E8F7135" w14:textId="77777777">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526F29" w14:textId="77777777" w:rsidR="00C70972" w:rsidRDefault="00970E64">
            <w:pPr>
              <w:pStyle w:val="Standard"/>
              <w:ind w:left="0" w:hanging="2"/>
            </w:pPr>
            <w:r>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7F3316" w14:textId="77777777" w:rsidR="00C70972" w:rsidRDefault="00970E64">
            <w:pPr>
              <w:pStyle w:val="Standard"/>
              <w:ind w:left="0" w:hanging="2"/>
            </w:pPr>
            <w:r>
              <w:rPr>
                <w:i/>
              </w:rPr>
              <w:t>[Please be as specific as possible, but make sure that you cover all intended purposes.</w:t>
            </w:r>
          </w:p>
          <w:p w14:paraId="37D7BFDD" w14:textId="77777777" w:rsidR="00C70972" w:rsidRDefault="00970E64">
            <w:pPr>
              <w:pStyle w:val="Standard"/>
              <w:ind w:left="0" w:hanging="2"/>
            </w:pPr>
            <w:r>
              <w:rPr>
                <w:i/>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6AE85846" w14:textId="77777777" w:rsidR="00C70972" w:rsidRDefault="00970E64">
            <w:pPr>
              <w:pStyle w:val="Standard"/>
              <w:ind w:left="0" w:hanging="2"/>
            </w:pPr>
            <w:r>
              <w:rPr>
                <w:i/>
              </w:rPr>
              <w:t>The purpose might include: employment processing, statutory obligation, recruitment assessment etc]</w:t>
            </w:r>
          </w:p>
        </w:tc>
      </w:tr>
      <w:tr w:rsidR="00C70972" w14:paraId="5CD37BAC" w14:textId="77777777">
        <w:trPr>
          <w:trHeight w:val="140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F70128" w14:textId="77777777" w:rsidR="00C70972" w:rsidRDefault="00970E64">
            <w:pPr>
              <w:pStyle w:val="Standard"/>
              <w:ind w:left="0" w:hanging="2"/>
            </w:pPr>
            <w:r>
              <w:t>Type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F41B99" w14:textId="77777777" w:rsidR="00C70972" w:rsidRDefault="00970E64">
            <w:pPr>
              <w:pStyle w:val="Standard"/>
              <w:ind w:left="0" w:hanging="2"/>
            </w:pPr>
            <w:r>
              <w:rPr>
                <w:i/>
              </w:rPr>
              <w:t>[Examples here include: name, address, date of birth, NI number, telephone number, pay, images, biometric data etc]</w:t>
            </w:r>
          </w:p>
        </w:tc>
      </w:tr>
      <w:tr w:rsidR="00C70972" w14:paraId="656BB352" w14:textId="77777777">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3C4D14" w14:textId="77777777" w:rsidR="00C70972" w:rsidRDefault="00970E64">
            <w:pPr>
              <w:pStyle w:val="Standard"/>
              <w:ind w:left="0" w:hanging="2"/>
            </w:pPr>
            <w:r>
              <w:lastRenderedPageBreak/>
              <w:t>Categories of Data Subject</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65B8B3" w14:textId="77777777" w:rsidR="00C70972" w:rsidRDefault="00970E64">
            <w:pPr>
              <w:pStyle w:val="Standard"/>
              <w:ind w:left="0" w:hanging="2"/>
            </w:pPr>
            <w:r>
              <w:rPr>
                <w:i/>
              </w:rPr>
              <w:t>[Examples include: Staff (including volunteers, agents, and temporary workers), customers / clients, suppliers, patients, students / pupils, members of the public, users of a particular</w:t>
            </w:r>
            <w:r>
              <w:rPr>
                <w:i/>
              </w:rPr>
              <w:br/>
              <w:t>website etc]</w:t>
            </w:r>
          </w:p>
        </w:tc>
      </w:tr>
      <w:tr w:rsidR="00C70972" w14:paraId="2726EBB2" w14:textId="77777777">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CB3A36" w14:textId="77777777" w:rsidR="00C70972" w:rsidRDefault="00970E64">
            <w:pPr>
              <w:pStyle w:val="Standard"/>
              <w:ind w:left="0" w:hanging="2"/>
            </w:pPr>
            <w:r>
              <w:t>International transfers and legal gateway</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851942" w14:textId="77777777" w:rsidR="00C70972" w:rsidRDefault="00970E64">
            <w:pPr>
              <w:pStyle w:val="Standard"/>
              <w:ind w:left="0" w:hanging="2"/>
            </w:pPr>
            <w:r>
              <w:rPr>
                <w:i/>
              </w:rPr>
              <w:t>[Explain where geographically personal data may be stored or accessed from. Explain the legal gateway you are relying on to export the data e.g. adequacy decision, EU SCCs, UK IDTA. Annex any SCCs or IDTA to this contract]</w:t>
            </w:r>
          </w:p>
        </w:tc>
      </w:tr>
      <w:tr w:rsidR="00C70972" w14:paraId="290FD0D6" w14:textId="77777777">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2CC2AA" w14:textId="77777777" w:rsidR="00C70972" w:rsidRDefault="00970E64">
            <w:pPr>
              <w:pStyle w:val="Standard"/>
              <w:ind w:left="0" w:hanging="2"/>
            </w:pPr>
            <w:r>
              <w:t>Plan for return and destruction of the data once the Processing is complete</w:t>
            </w:r>
          </w:p>
          <w:p w14:paraId="1F34B3AD" w14:textId="77777777" w:rsidR="00C70972" w:rsidRDefault="00C70972">
            <w:pPr>
              <w:pStyle w:val="Standard"/>
              <w:ind w:left="0" w:hanging="2"/>
            </w:pP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DDA500" w14:textId="77777777" w:rsidR="00C70972" w:rsidRDefault="00970E64">
            <w:pPr>
              <w:pStyle w:val="Standard"/>
              <w:ind w:left="0" w:hanging="2"/>
            </w:pPr>
            <w:r>
              <w:rPr>
                <w:i/>
              </w:rPr>
              <w:t>[Describe how long the data will be retained for, how it will be returned or destroyed]</w:t>
            </w:r>
          </w:p>
        </w:tc>
      </w:tr>
    </w:tbl>
    <w:p w14:paraId="5ECB616E" w14:textId="77777777" w:rsidR="00C70972" w:rsidRDefault="00C70972">
      <w:pPr>
        <w:pStyle w:val="Standard"/>
        <w:ind w:left="0" w:hanging="2"/>
        <w:rPr>
          <w:b/>
          <w:sz w:val="24"/>
          <w:szCs w:val="24"/>
        </w:rPr>
      </w:pPr>
    </w:p>
    <w:p w14:paraId="3B65A1F0" w14:textId="77777777" w:rsidR="00C70972" w:rsidRDefault="00C70972">
      <w:pPr>
        <w:pStyle w:val="Standard"/>
        <w:ind w:left="0" w:hanging="2"/>
        <w:rPr>
          <w:b/>
          <w:sz w:val="24"/>
          <w:szCs w:val="24"/>
        </w:rPr>
      </w:pPr>
    </w:p>
    <w:p w14:paraId="45023A05" w14:textId="77777777" w:rsidR="00C70972" w:rsidRDefault="00970E64">
      <w:pPr>
        <w:pStyle w:val="Standard"/>
        <w:pageBreakBefore/>
        <w:ind w:left="1" w:hanging="3"/>
      </w:pPr>
      <w:r>
        <w:rPr>
          <w:sz w:val="28"/>
          <w:szCs w:val="28"/>
        </w:rPr>
        <w:lastRenderedPageBreak/>
        <w:t>Annex 2 - Joint Controller Agreement</w:t>
      </w:r>
    </w:p>
    <w:p w14:paraId="0178B6C0" w14:textId="77777777" w:rsidR="00C70972" w:rsidRDefault="00C70972">
      <w:pPr>
        <w:pStyle w:val="Standard"/>
        <w:ind w:left="1" w:hanging="3"/>
        <w:rPr>
          <w:sz w:val="28"/>
          <w:szCs w:val="28"/>
        </w:rPr>
      </w:pPr>
    </w:p>
    <w:p w14:paraId="0F078A91" w14:textId="77777777" w:rsidR="00C70972" w:rsidRDefault="00970E64">
      <w:pPr>
        <w:pStyle w:val="Standard"/>
        <w:keepNext/>
        <w:ind w:left="1" w:hanging="3"/>
      </w:pPr>
      <w:r>
        <w:rPr>
          <w:sz w:val="28"/>
          <w:szCs w:val="28"/>
        </w:rPr>
        <w:t>Joint Controller Status and Allocation of Responsibilities</w:t>
      </w:r>
    </w:p>
    <w:p w14:paraId="2F5B939A" w14:textId="77777777" w:rsidR="00C70972" w:rsidRDefault="00C70972">
      <w:pPr>
        <w:pStyle w:val="Standard"/>
        <w:keepNext/>
        <w:ind w:left="0" w:hanging="2"/>
        <w:rPr>
          <w:sz w:val="24"/>
          <w:szCs w:val="24"/>
        </w:rPr>
      </w:pPr>
    </w:p>
    <w:p w14:paraId="673A3F64" w14:textId="77777777" w:rsidR="00C70972" w:rsidRDefault="00970E64">
      <w:pPr>
        <w:pStyle w:val="Standard"/>
        <w:keepNext/>
        <w:ind w:left="0" w:hanging="2"/>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w:t>
      </w:r>
      <w:r>
        <w:rPr>
          <w:color w:val="000000"/>
        </w:rPr>
        <w:t>2 to 15</w:t>
      </w:r>
      <w:r>
        <w:t xml:space="preserve"> of Schedule </w:t>
      </w:r>
      <w:r>
        <w:rPr>
          <w:color w:val="000000"/>
        </w:rPr>
        <w:t>7</w:t>
      </w:r>
      <w:r>
        <w:t xml:space="preserve"> (Where one Party is Controller and the other Party is Processor) and paragraphs </w:t>
      </w:r>
      <w:r>
        <w:rPr>
          <w:color w:val="000000"/>
        </w:rPr>
        <w:t>17 to 27</w:t>
      </w:r>
      <w:r>
        <w:t xml:space="preserve"> of Schedule </w:t>
      </w:r>
      <w:r>
        <w:rPr>
          <w:color w:val="000000"/>
        </w:rPr>
        <w:t>7 (Independe</w:t>
      </w:r>
      <w:r>
        <w:t>nt Controllers of Personal Data). Accordingly, the Parties each undertake to comply with the applicable Data Protection Legislation in respect of their Processing of such Personal Data as Data Controllers.</w:t>
      </w:r>
    </w:p>
    <w:p w14:paraId="409EC99D" w14:textId="77777777" w:rsidR="00C70972" w:rsidRDefault="00970E64">
      <w:pPr>
        <w:pStyle w:val="Standard"/>
        <w:keepNext/>
        <w:ind w:left="0" w:hanging="2"/>
      </w:pPr>
      <w:r>
        <w:rPr>
          <w:shd w:val="clear" w:color="auto" w:fill="FFFFFF"/>
        </w:rPr>
        <w:t xml:space="preserve">1.2 The Parties agree </w:t>
      </w:r>
      <w:r>
        <w:t>that the [</w:t>
      </w:r>
      <w:r>
        <w:rPr>
          <w:b/>
          <w:color w:val="000000"/>
          <w:shd w:val="clear" w:color="auto" w:fill="FFFF00"/>
        </w:rPr>
        <w:t xml:space="preserve">select: </w:t>
      </w:r>
      <w:r>
        <w:rPr>
          <w:b/>
          <w:shd w:val="clear" w:color="auto" w:fill="FFFF00"/>
        </w:rPr>
        <w:t>Supplier</w:t>
      </w:r>
      <w:r>
        <w:rPr>
          <w:b/>
          <w:color w:val="000000"/>
          <w:shd w:val="clear" w:color="auto" w:fill="FFFF00"/>
        </w:rPr>
        <w:t xml:space="preserve"> or Buyer</w:t>
      </w:r>
      <w:r>
        <w:t>]:</w:t>
      </w:r>
    </w:p>
    <w:p w14:paraId="26A96BF2" w14:textId="77777777" w:rsidR="00C70972" w:rsidRDefault="00970E64">
      <w:pPr>
        <w:pStyle w:val="Standard"/>
        <w:numPr>
          <w:ilvl w:val="2"/>
          <w:numId w:val="61"/>
        </w:numPr>
        <w:spacing w:before="280" w:after="120" w:line="240" w:lineRule="auto"/>
        <w:jc w:val="both"/>
        <w:outlineLvl w:val="9"/>
      </w:pPr>
      <w:r>
        <w:t>is the exclusive point of contact for Data Subjects and is responsible for using all reasonable endeavours to comply with the UK GDPR regarding the exercise by Data Subjects of their rights under the UK GDPR;</w:t>
      </w:r>
    </w:p>
    <w:p w14:paraId="4C9EE992" w14:textId="77777777" w:rsidR="00C70972" w:rsidRDefault="00970E64">
      <w:pPr>
        <w:pStyle w:val="Standard"/>
        <w:numPr>
          <w:ilvl w:val="2"/>
          <w:numId w:val="61"/>
        </w:numPr>
        <w:spacing w:before="280" w:after="120" w:line="240" w:lineRule="auto"/>
        <w:jc w:val="both"/>
        <w:outlineLvl w:val="9"/>
      </w:pPr>
      <w:r>
        <w:t>shall direct Data Subjects to its Data Protection Officer or suitable alternative in connection with the exercise of their rights as Data Subjects and for any enquiries concerning their Personal Data or privacy;</w:t>
      </w:r>
    </w:p>
    <w:p w14:paraId="07736AE5" w14:textId="77777777" w:rsidR="00C70972" w:rsidRDefault="00970E64">
      <w:pPr>
        <w:pStyle w:val="Standard"/>
        <w:numPr>
          <w:ilvl w:val="2"/>
          <w:numId w:val="61"/>
        </w:numPr>
        <w:spacing w:before="280" w:after="120" w:line="240" w:lineRule="auto"/>
        <w:jc w:val="both"/>
        <w:outlineLvl w:val="9"/>
      </w:pPr>
      <w:r>
        <w:t>is solely responsible for the Parties’ compliance with all duties to provide information to Data Subjects under Articles 13 and 14 of the UK GDPR;</w:t>
      </w:r>
    </w:p>
    <w:p w14:paraId="71D89966" w14:textId="77777777" w:rsidR="00C70972" w:rsidRDefault="00970E64">
      <w:pPr>
        <w:pStyle w:val="Standard"/>
        <w:numPr>
          <w:ilvl w:val="2"/>
          <w:numId w:val="61"/>
        </w:numPr>
        <w:spacing w:before="280" w:after="120" w:line="240" w:lineRule="auto"/>
        <w:jc w:val="both"/>
        <w:outlineLvl w:val="9"/>
      </w:pPr>
      <w:r>
        <w:t xml:space="preserve">is responsible for obtaining the informed consent of Data Subjects, in accordance with the UK GDPR, for Processing in connection with the </w:t>
      </w:r>
      <w:r>
        <w:rPr>
          <w:color w:val="000000"/>
        </w:rPr>
        <w:t>Services</w:t>
      </w:r>
      <w:r>
        <w:t xml:space="preserve"> where consent is the relevant legal basis for that Processing; and</w:t>
      </w:r>
    </w:p>
    <w:p w14:paraId="1D81BF77" w14:textId="77777777" w:rsidR="00C70972" w:rsidRDefault="00970E64">
      <w:pPr>
        <w:pStyle w:val="Standard"/>
        <w:numPr>
          <w:ilvl w:val="2"/>
          <w:numId w:val="61"/>
        </w:numPr>
        <w:spacing w:before="280" w:after="120" w:line="240" w:lineRule="auto"/>
        <w:jc w:val="both"/>
        <w:outlineLvl w:val="9"/>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color w:val="000000"/>
        </w:rPr>
        <w:t xml:space="preserve">select: </w:t>
      </w:r>
      <w:r>
        <w:t>Supplier’s</w:t>
      </w:r>
      <w:r>
        <w:rPr>
          <w:b/>
          <w:color w:val="000000"/>
        </w:rPr>
        <w:t xml:space="preserve"> or Buyer’s</w:t>
      </w:r>
      <w:r>
        <w:t>] privacy policy (which must be readily available by hyperlink or otherwise on all of its public facing services and marketing).</w:t>
      </w:r>
    </w:p>
    <w:p w14:paraId="159AF0CE" w14:textId="77777777" w:rsidR="00C70972" w:rsidRDefault="00970E64">
      <w:pPr>
        <w:pStyle w:val="Standard"/>
        <w:ind w:left="0" w:hanging="2"/>
      </w:pPr>
      <w:r>
        <w:t>1.3 Notwithstanding the terms of clause 1.2, the Parties acknowledge that a Data Subject has the right to exercise their legal rights under the Data Protection Legislation as against the relevant Party as Controller.</w:t>
      </w:r>
    </w:p>
    <w:p w14:paraId="7414C7A1" w14:textId="77777777" w:rsidR="00C70972" w:rsidRDefault="00C70972">
      <w:pPr>
        <w:pStyle w:val="Standard"/>
        <w:ind w:left="0" w:hanging="2"/>
      </w:pPr>
    </w:p>
    <w:p w14:paraId="5C3B5F8D" w14:textId="77777777" w:rsidR="00C70972" w:rsidRDefault="00970E64">
      <w:pPr>
        <w:pStyle w:val="Standard"/>
        <w:numPr>
          <w:ilvl w:val="2"/>
          <w:numId w:val="63"/>
        </w:numPr>
        <w:spacing w:after="240" w:line="240" w:lineRule="auto"/>
        <w:jc w:val="both"/>
        <w:outlineLvl w:val="9"/>
      </w:pPr>
      <w:r>
        <w:rPr>
          <w:color w:val="000000"/>
          <w:sz w:val="28"/>
          <w:szCs w:val="28"/>
        </w:rPr>
        <w:t>Undertakings of both Parties</w:t>
      </w:r>
    </w:p>
    <w:p w14:paraId="6CCD8BFF" w14:textId="77777777" w:rsidR="00C70972" w:rsidRDefault="00970E64">
      <w:pPr>
        <w:pStyle w:val="Standard"/>
        <w:numPr>
          <w:ilvl w:val="3"/>
          <w:numId w:val="63"/>
        </w:numPr>
        <w:spacing w:after="240" w:line="240" w:lineRule="auto"/>
        <w:jc w:val="both"/>
        <w:outlineLvl w:val="9"/>
      </w:pPr>
      <w:r>
        <w:rPr>
          <w:color w:val="000000"/>
        </w:rPr>
        <w:t>The Supplier and Buyer each undertake that they shall:</w:t>
      </w:r>
    </w:p>
    <w:p w14:paraId="2480A56F" w14:textId="77777777" w:rsidR="00C70972" w:rsidRDefault="00970E64">
      <w:pPr>
        <w:pStyle w:val="Standard"/>
        <w:numPr>
          <w:ilvl w:val="2"/>
          <w:numId w:val="65"/>
        </w:numPr>
        <w:spacing w:before="280" w:after="120" w:line="240" w:lineRule="auto"/>
        <w:jc w:val="both"/>
        <w:outlineLvl w:val="9"/>
      </w:pPr>
      <w:r>
        <w:t xml:space="preserve">report to the other Party every </w:t>
      </w:r>
      <w:r>
        <w:rPr>
          <w:shd w:val="clear" w:color="auto" w:fill="FFFF00"/>
        </w:rPr>
        <w:t>[x]</w:t>
      </w:r>
      <w:r>
        <w:t xml:space="preserve"> months on:</w:t>
      </w:r>
    </w:p>
    <w:p w14:paraId="76574719" w14:textId="77777777" w:rsidR="00C70972" w:rsidRDefault="00970E64">
      <w:pPr>
        <w:pStyle w:val="Standard"/>
        <w:numPr>
          <w:ilvl w:val="3"/>
          <w:numId w:val="65"/>
        </w:numPr>
        <w:spacing w:before="280" w:after="120" w:line="240" w:lineRule="auto"/>
        <w:jc w:val="both"/>
        <w:outlineLvl w:val="9"/>
      </w:pPr>
      <w:r>
        <w:tab/>
        <w:t>the volume of Data Subject Access Request (or purported Data Subject  Access Requests) from Data Subjects (or third parties on their behalf);</w:t>
      </w:r>
    </w:p>
    <w:p w14:paraId="0D4F77A1" w14:textId="77777777" w:rsidR="00C70972" w:rsidRDefault="00970E64">
      <w:pPr>
        <w:pStyle w:val="Standard"/>
        <w:numPr>
          <w:ilvl w:val="3"/>
          <w:numId w:val="65"/>
        </w:numPr>
        <w:spacing w:before="280" w:after="120" w:line="240" w:lineRule="auto"/>
        <w:jc w:val="both"/>
        <w:outlineLvl w:val="9"/>
      </w:pPr>
      <w:r>
        <w:tab/>
        <w:t>the volume of requests from Data Subjects (or third parties on their behalf) to rectify, block or erase any Personal Data;</w:t>
      </w:r>
    </w:p>
    <w:p w14:paraId="3CAD248B" w14:textId="77777777" w:rsidR="00C70972" w:rsidRDefault="00970E64">
      <w:pPr>
        <w:pStyle w:val="Standard"/>
        <w:numPr>
          <w:ilvl w:val="3"/>
          <w:numId w:val="65"/>
        </w:numPr>
        <w:spacing w:before="280" w:after="120" w:line="240" w:lineRule="auto"/>
        <w:jc w:val="both"/>
        <w:outlineLvl w:val="9"/>
      </w:pPr>
      <w:r>
        <w:lastRenderedPageBreak/>
        <w:t>any other requests, complaints or communications from Data Subjects (or third parties on their behalf) relating to the other Party’s obligations under applicable Data Protection Legislation;</w:t>
      </w:r>
    </w:p>
    <w:p w14:paraId="595FC628" w14:textId="77777777" w:rsidR="00C70972" w:rsidRDefault="00970E64">
      <w:pPr>
        <w:pStyle w:val="Standard"/>
        <w:numPr>
          <w:ilvl w:val="3"/>
          <w:numId w:val="65"/>
        </w:numPr>
        <w:spacing w:before="280" w:after="120" w:line="240" w:lineRule="auto"/>
        <w:jc w:val="both"/>
        <w:outlineLvl w:val="9"/>
      </w:pPr>
      <w:r>
        <w:t>any communications from the Information Commissioner or any other regulatory authority in connection with Personal Data; and</w:t>
      </w:r>
    </w:p>
    <w:p w14:paraId="4A41C851" w14:textId="77777777" w:rsidR="00C70972" w:rsidRDefault="00970E64">
      <w:pPr>
        <w:pStyle w:val="Standard"/>
        <w:numPr>
          <w:ilvl w:val="3"/>
          <w:numId w:val="65"/>
        </w:numPr>
        <w:spacing w:before="280" w:after="120" w:line="240" w:lineRule="auto"/>
        <w:jc w:val="both"/>
        <w:outlineLvl w:val="9"/>
      </w:pPr>
      <w:r>
        <w:t>any requests from any third party for disclosure of Personal Data where compliance with such request is required or purported to be required by Law,</w:t>
      </w:r>
      <w:r>
        <w:rPr>
          <w:color w:val="000000"/>
        </w:rPr>
        <w:t xml:space="preserve"> that it has received in relation to the subject matter of the Framework Agreement during that period;</w:t>
      </w:r>
    </w:p>
    <w:p w14:paraId="58AEB8D2" w14:textId="77777777" w:rsidR="00C70972" w:rsidRDefault="00970E64">
      <w:pPr>
        <w:pStyle w:val="Standard"/>
        <w:numPr>
          <w:ilvl w:val="2"/>
          <w:numId w:val="65"/>
        </w:numPr>
        <w:spacing w:before="280" w:after="120" w:line="240" w:lineRule="auto"/>
        <w:jc w:val="both"/>
        <w:outlineLvl w:val="9"/>
      </w:pPr>
      <w:r>
        <w:t>notify each other immediately if it receives any request, complaint or communication made as referred to in Clauses 2.1(a)(i) to (v);</w:t>
      </w:r>
    </w:p>
    <w:p w14:paraId="41F5319F" w14:textId="77777777" w:rsidR="00C70972" w:rsidRDefault="00970E64">
      <w:pPr>
        <w:pStyle w:val="Standard"/>
        <w:numPr>
          <w:ilvl w:val="2"/>
          <w:numId w:val="65"/>
        </w:numPr>
        <w:spacing w:before="280" w:after="120" w:line="240" w:lineRule="auto"/>
        <w:jc w:val="both"/>
        <w:outlineLvl w:val="9"/>
      </w:pPr>
      <w: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767D78B9" w14:textId="77777777" w:rsidR="00C70972" w:rsidRDefault="00970E64">
      <w:pPr>
        <w:pStyle w:val="Standard"/>
        <w:numPr>
          <w:ilvl w:val="2"/>
          <w:numId w:val="65"/>
        </w:numPr>
        <w:spacing w:before="280" w:after="120" w:line="240" w:lineRule="auto"/>
        <w:jc w:val="both"/>
        <w:outlineLvl w:val="9"/>
      </w:pPr>
      <w:r>
        <w:t xml:space="preserve">not disclose or transfer the Personal Data to any third party unless necessary for the provision of the </w:t>
      </w:r>
      <w:r>
        <w:rPr>
          <w:color w:val="000000"/>
        </w:rPr>
        <w:t>Services</w:t>
      </w:r>
      <w:r>
        <w:t xml:space="preserve"> and, for any disclosure or transfer of Personal Data to any third party, (save where such disclosure or transfer is specifically authorised under the </w:t>
      </w:r>
      <w:r>
        <w:rPr>
          <w:color w:val="000000"/>
        </w:rPr>
        <w:t>Framework Agreement</w:t>
      </w:r>
      <w:r>
        <w:t xml:space="preserve">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Annex;</w:t>
      </w:r>
    </w:p>
    <w:p w14:paraId="468D5ADA" w14:textId="77777777" w:rsidR="00C70972" w:rsidRDefault="00970E64">
      <w:pPr>
        <w:pStyle w:val="Standard"/>
        <w:numPr>
          <w:ilvl w:val="2"/>
          <w:numId w:val="65"/>
        </w:numPr>
        <w:spacing w:before="280" w:after="120" w:line="240" w:lineRule="auto"/>
        <w:jc w:val="both"/>
        <w:outlineLvl w:val="9"/>
      </w:pPr>
      <w:r>
        <w:t xml:space="preserve">request from the Data Subject only the minimum information necessary to provide the </w:t>
      </w:r>
      <w:r>
        <w:rPr>
          <w:color w:val="000000"/>
        </w:rPr>
        <w:t>Services</w:t>
      </w:r>
      <w:r>
        <w:t xml:space="preserve"> and treat such extracted information as Confidential Information;</w:t>
      </w:r>
    </w:p>
    <w:p w14:paraId="37E32A99" w14:textId="77777777" w:rsidR="00C70972" w:rsidRDefault="00970E64">
      <w:pPr>
        <w:pStyle w:val="Standard"/>
        <w:numPr>
          <w:ilvl w:val="2"/>
          <w:numId w:val="65"/>
        </w:numPr>
        <w:spacing w:before="280" w:after="120" w:line="240" w:lineRule="auto"/>
        <w:jc w:val="both"/>
        <w:outlineLvl w:val="9"/>
      </w:pPr>
      <w: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20E5FB69" w14:textId="77777777" w:rsidR="00C70972" w:rsidRDefault="00970E64">
      <w:pPr>
        <w:pStyle w:val="Standard"/>
        <w:numPr>
          <w:ilvl w:val="2"/>
          <w:numId w:val="65"/>
        </w:numPr>
        <w:spacing w:before="280" w:after="120" w:line="240" w:lineRule="auto"/>
        <w:jc w:val="both"/>
        <w:outlineLvl w:val="9"/>
      </w:pPr>
      <w:r>
        <w:t>use all reasonable endeavours  to ensure the reliability and integrity of any of its Personnel who have access to the Personal Data and ensure that its Personnel:</w:t>
      </w:r>
    </w:p>
    <w:p w14:paraId="31EABE17" w14:textId="77777777" w:rsidR="00C70972" w:rsidRDefault="00970E64">
      <w:pPr>
        <w:pStyle w:val="Standard"/>
        <w:numPr>
          <w:ilvl w:val="3"/>
          <w:numId w:val="65"/>
        </w:numPr>
        <w:spacing w:before="280" w:after="120" w:line="240" w:lineRule="auto"/>
        <w:jc w:val="both"/>
        <w:outlineLvl w:val="9"/>
      </w:pPr>
      <w:r>
        <w:t>are aware of and comply with their duties under this Annex 2 (Joint Controller Agreement) and those in respect of Confidential Information;</w:t>
      </w:r>
    </w:p>
    <w:p w14:paraId="158B551F" w14:textId="77777777" w:rsidR="00C70972" w:rsidRDefault="00970E64">
      <w:pPr>
        <w:pStyle w:val="Standard"/>
        <w:numPr>
          <w:ilvl w:val="3"/>
          <w:numId w:val="65"/>
        </w:numPr>
        <w:spacing w:before="280" w:after="120" w:line="240" w:lineRule="auto"/>
        <w:jc w:val="both"/>
        <w:outlineLvl w:val="9"/>
      </w:pPr>
      <w: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1D4D34CB" w14:textId="77777777" w:rsidR="00C70972" w:rsidRDefault="00970E64">
      <w:pPr>
        <w:pStyle w:val="Standard"/>
        <w:numPr>
          <w:ilvl w:val="3"/>
          <w:numId w:val="65"/>
        </w:numPr>
        <w:spacing w:before="280" w:after="120" w:line="240" w:lineRule="auto"/>
        <w:jc w:val="both"/>
        <w:outlineLvl w:val="9"/>
      </w:pPr>
      <w:r>
        <w:t>have undergone adequate training in the use, care, protection and handling of personal data as required by the applicable Data Protection Legislation;</w:t>
      </w:r>
    </w:p>
    <w:p w14:paraId="35EF21DE" w14:textId="77777777" w:rsidR="00C70972" w:rsidRDefault="00970E64">
      <w:pPr>
        <w:pStyle w:val="Standard"/>
        <w:numPr>
          <w:ilvl w:val="2"/>
          <w:numId w:val="65"/>
        </w:numPr>
        <w:spacing w:before="280" w:after="120" w:line="240" w:lineRule="auto"/>
        <w:jc w:val="both"/>
        <w:outlineLvl w:val="9"/>
      </w:pPr>
      <w:r>
        <w:lastRenderedPageBreak/>
        <w:t>ensure that it has in place Protective Measures as appropriate to protect against a Personal Data Breach having taken account of the:</w:t>
      </w:r>
    </w:p>
    <w:p w14:paraId="31F31E7C" w14:textId="77777777" w:rsidR="00C70972" w:rsidRDefault="00970E64">
      <w:pPr>
        <w:pStyle w:val="Standard"/>
        <w:numPr>
          <w:ilvl w:val="3"/>
          <w:numId w:val="65"/>
        </w:numPr>
        <w:spacing w:before="280" w:after="120" w:line="240" w:lineRule="auto"/>
        <w:jc w:val="both"/>
        <w:outlineLvl w:val="9"/>
      </w:pPr>
      <w:r>
        <w:t>nature of the data to be protected;</w:t>
      </w:r>
    </w:p>
    <w:p w14:paraId="56E556E8" w14:textId="77777777" w:rsidR="00C70972" w:rsidRDefault="00970E64">
      <w:pPr>
        <w:pStyle w:val="Standard"/>
        <w:numPr>
          <w:ilvl w:val="3"/>
          <w:numId w:val="65"/>
        </w:numPr>
        <w:spacing w:before="280" w:after="120" w:line="240" w:lineRule="auto"/>
        <w:jc w:val="both"/>
        <w:outlineLvl w:val="9"/>
      </w:pPr>
      <w:r>
        <w:t>harm that might result from a Personal Data Breach;</w:t>
      </w:r>
    </w:p>
    <w:p w14:paraId="3743F6A5" w14:textId="77777777" w:rsidR="00C70972" w:rsidRDefault="00970E64">
      <w:pPr>
        <w:pStyle w:val="Standard"/>
        <w:numPr>
          <w:ilvl w:val="3"/>
          <w:numId w:val="65"/>
        </w:numPr>
        <w:spacing w:before="280" w:after="120" w:line="240" w:lineRule="auto"/>
        <w:jc w:val="both"/>
        <w:outlineLvl w:val="9"/>
      </w:pPr>
      <w:r>
        <w:t>state of technological development; and</w:t>
      </w:r>
    </w:p>
    <w:p w14:paraId="4559F527" w14:textId="77777777" w:rsidR="00C70972" w:rsidRDefault="00970E64">
      <w:pPr>
        <w:pStyle w:val="Standard"/>
        <w:numPr>
          <w:ilvl w:val="3"/>
          <w:numId w:val="65"/>
        </w:numPr>
        <w:spacing w:before="280" w:after="120" w:line="240" w:lineRule="auto"/>
        <w:jc w:val="both"/>
        <w:outlineLvl w:val="9"/>
      </w:pPr>
      <w:r>
        <w:t>cost of implementing any measures;</w:t>
      </w:r>
    </w:p>
    <w:p w14:paraId="271EB183" w14:textId="77777777" w:rsidR="00C70972" w:rsidRDefault="00970E64">
      <w:pPr>
        <w:pStyle w:val="Standard"/>
        <w:numPr>
          <w:ilvl w:val="2"/>
          <w:numId w:val="65"/>
        </w:numPr>
        <w:spacing w:before="280" w:after="120" w:line="240" w:lineRule="auto"/>
        <w:jc w:val="both"/>
        <w:outlineLvl w:val="9"/>
      </w:pPr>
      <w: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5F8CA7FC" w14:textId="77777777" w:rsidR="00C70972" w:rsidRDefault="00970E64">
      <w:pPr>
        <w:pStyle w:val="Standard"/>
        <w:numPr>
          <w:ilvl w:val="2"/>
          <w:numId w:val="65"/>
        </w:numPr>
        <w:spacing w:before="280" w:after="120" w:line="240" w:lineRule="auto"/>
        <w:jc w:val="both"/>
        <w:outlineLvl w:val="9"/>
      </w:pPr>
      <w:r>
        <w:t>ensure that it notifies the other Party as soon as it becomes aware of a Personal Data Breach.</w:t>
      </w:r>
    </w:p>
    <w:p w14:paraId="32154DA2" w14:textId="77777777" w:rsidR="00C70972" w:rsidRDefault="00970E64">
      <w:pPr>
        <w:pStyle w:val="Standard"/>
        <w:numPr>
          <w:ilvl w:val="2"/>
          <w:numId w:val="65"/>
        </w:numPr>
        <w:spacing w:before="280" w:after="120" w:line="240" w:lineRule="auto"/>
        <w:jc w:val="both"/>
        <w:outlineLvl w:val="9"/>
      </w:pPr>
      <w:r>
        <w:t>where the Personal Data is subject to UK GDPR, not transfer such Personal Data outside of the UK unless the prior written consent of the non-transferring Party has been obtained and the following conditions are fulfilled:</w:t>
      </w:r>
    </w:p>
    <w:p w14:paraId="76500695" w14:textId="77777777" w:rsidR="00C70972" w:rsidRDefault="00970E64">
      <w:pPr>
        <w:pStyle w:val="Standard"/>
        <w:numPr>
          <w:ilvl w:val="3"/>
          <w:numId w:val="65"/>
        </w:numPr>
        <w:spacing w:before="280" w:after="120" w:line="240" w:lineRule="auto"/>
        <w:jc w:val="both"/>
        <w:outlineLvl w:val="9"/>
      </w:pPr>
      <w:r>
        <w:t>the destination country has been recognised as adequate by the UK government in accordance with Article 45 of the UK GDPR or DPA 2018 Section 74; or</w:t>
      </w:r>
    </w:p>
    <w:p w14:paraId="77196DF3" w14:textId="77777777" w:rsidR="00C70972" w:rsidRDefault="00970E64">
      <w:pPr>
        <w:pStyle w:val="Standard"/>
        <w:numPr>
          <w:ilvl w:val="3"/>
          <w:numId w:val="65"/>
        </w:numPr>
        <w:spacing w:before="280" w:after="120" w:line="240" w:lineRule="auto"/>
        <w:jc w:val="both"/>
        <w:outlineLvl w:val="9"/>
      </w:pPr>
      <w:r>
        <w:t>the transferring Party has provided appropriate safeguards in relation to the transfer (whether in accordance with Article 46 of the UK GDPR or DPA 2018 Section 75) as agreed with the non-transferring Party which could include relevant parties entering into the International Data Transfer Agreement (the “</w:t>
      </w:r>
      <w:r>
        <w:rPr>
          <w:b/>
        </w:rPr>
        <w:t>IDTA</w:t>
      </w:r>
      <w:r>
        <w:t xml:space="preserve">”), or International Data Transfer Agreement Addendum to the European Commission’s SCCs (“the </w:t>
      </w:r>
      <w:r>
        <w:rPr>
          <w:b/>
        </w:rPr>
        <w:t>Addendum</w:t>
      </w:r>
      <w:r>
        <w:t>”), as published by the Information Commissioner’s Office from time to time, as well as any additional measures;</w:t>
      </w:r>
    </w:p>
    <w:p w14:paraId="259BEBCE" w14:textId="77777777" w:rsidR="00C70972" w:rsidRDefault="00970E64">
      <w:pPr>
        <w:pStyle w:val="Standard"/>
        <w:numPr>
          <w:ilvl w:val="3"/>
          <w:numId w:val="65"/>
        </w:numPr>
        <w:spacing w:before="280" w:after="120" w:line="240" w:lineRule="auto"/>
        <w:jc w:val="both"/>
        <w:outlineLvl w:val="9"/>
      </w:pPr>
      <w:r>
        <w:t>the Data Subject has enforceable rights and effective legal remedies;</w:t>
      </w:r>
    </w:p>
    <w:p w14:paraId="69B2004C" w14:textId="77777777" w:rsidR="00C70972" w:rsidRDefault="00970E64">
      <w:pPr>
        <w:pStyle w:val="Standard"/>
        <w:numPr>
          <w:ilvl w:val="3"/>
          <w:numId w:val="65"/>
        </w:numPr>
        <w:spacing w:before="280" w:after="120" w:line="240" w:lineRule="auto"/>
        <w:jc w:val="both"/>
        <w:outlineLvl w:val="9"/>
      </w:pPr>
      <w: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6CC241DE" w14:textId="77777777" w:rsidR="00C70972" w:rsidRDefault="00970E64">
      <w:pPr>
        <w:pStyle w:val="Standard"/>
        <w:numPr>
          <w:ilvl w:val="3"/>
          <w:numId w:val="65"/>
        </w:numPr>
        <w:spacing w:before="280" w:after="120" w:line="240" w:lineRule="auto"/>
        <w:jc w:val="both"/>
        <w:outlineLvl w:val="9"/>
      </w:pPr>
      <w:r>
        <w:t>the transferring Party complies with any reasonable instructions notified to it in advance by the non-transferring Party with respect to the processing of the Personal Data; and</w:t>
      </w:r>
    </w:p>
    <w:p w14:paraId="7365CED1" w14:textId="77777777" w:rsidR="00C70972" w:rsidRDefault="00970E64">
      <w:pPr>
        <w:pStyle w:val="Standard"/>
        <w:numPr>
          <w:ilvl w:val="2"/>
          <w:numId w:val="65"/>
        </w:numPr>
        <w:spacing w:before="280" w:after="120" w:line="240" w:lineRule="auto"/>
        <w:jc w:val="both"/>
        <w:outlineLvl w:val="9"/>
      </w:pPr>
      <w:r>
        <w:t>where the Personal Data is subject to EU GDPR, not transfer such Personal Data outside of the EU unless the prior written consent of the non-transferring Party has been obtained and the following conditions are fulfilled:</w:t>
      </w:r>
    </w:p>
    <w:p w14:paraId="23BC1ACB" w14:textId="77777777" w:rsidR="00C70972" w:rsidRDefault="00970E64">
      <w:pPr>
        <w:pStyle w:val="Standard"/>
        <w:numPr>
          <w:ilvl w:val="3"/>
          <w:numId w:val="65"/>
        </w:numPr>
        <w:spacing w:before="280" w:after="120" w:line="240" w:lineRule="auto"/>
        <w:jc w:val="both"/>
        <w:outlineLvl w:val="9"/>
      </w:pPr>
      <w:r>
        <w:t>the transfer is in accordance with Article 45 of the EU GDPR; or</w:t>
      </w:r>
    </w:p>
    <w:p w14:paraId="025CA2C2" w14:textId="77777777" w:rsidR="00C70972" w:rsidRDefault="00970E64">
      <w:pPr>
        <w:pStyle w:val="Standard"/>
        <w:numPr>
          <w:ilvl w:val="3"/>
          <w:numId w:val="65"/>
        </w:numPr>
        <w:spacing w:before="280" w:after="120" w:line="240" w:lineRule="auto"/>
        <w:jc w:val="both"/>
        <w:outlineLvl w:val="9"/>
      </w:pPr>
      <w:r>
        <w:lastRenderedPageBreak/>
        <w:t>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w:t>
      </w:r>
    </w:p>
    <w:p w14:paraId="36DCAB1E" w14:textId="77777777" w:rsidR="00C70972" w:rsidRDefault="00970E64">
      <w:pPr>
        <w:pStyle w:val="Standard"/>
        <w:numPr>
          <w:ilvl w:val="3"/>
          <w:numId w:val="65"/>
        </w:numPr>
        <w:spacing w:before="280" w:after="120" w:line="240" w:lineRule="auto"/>
        <w:jc w:val="both"/>
        <w:outlineLvl w:val="9"/>
      </w:pPr>
      <w:r>
        <w:t>the Data Subject has enforceable rights and effective legal remedies;</w:t>
      </w:r>
    </w:p>
    <w:p w14:paraId="4A9D720C" w14:textId="77777777" w:rsidR="00C70972" w:rsidRDefault="00970E64">
      <w:pPr>
        <w:pStyle w:val="Standard"/>
        <w:numPr>
          <w:ilvl w:val="3"/>
          <w:numId w:val="65"/>
        </w:numPr>
        <w:spacing w:before="280" w:after="120" w:line="240" w:lineRule="auto"/>
        <w:jc w:val="both"/>
        <w:outlineLvl w:val="9"/>
      </w:pPr>
      <w:r>
        <w:t>the transferring Party complies with its obligations under EU GDPR by providing an adequate level of protection to any Personal Data that is transferred (or, if it is not so bound, uses its best endeavours to assist the non-transferring Party in meeting its obligations); and</w:t>
      </w:r>
    </w:p>
    <w:p w14:paraId="152D002B" w14:textId="77777777" w:rsidR="00C70972" w:rsidRDefault="00970E64">
      <w:pPr>
        <w:pStyle w:val="Standard"/>
        <w:numPr>
          <w:ilvl w:val="3"/>
          <w:numId w:val="65"/>
        </w:numPr>
        <w:spacing w:before="280" w:after="120" w:line="240" w:lineRule="auto"/>
        <w:jc w:val="both"/>
        <w:outlineLvl w:val="9"/>
      </w:pPr>
      <w:r>
        <w:t>the transferring Party complies with any reasonable instructions notified to it in advance by the non-transferring Party with respect to the processing of the Personal Data.</w:t>
      </w:r>
    </w:p>
    <w:p w14:paraId="7A6C21DF" w14:textId="77777777" w:rsidR="00C70972" w:rsidRDefault="00970E64">
      <w:pPr>
        <w:pStyle w:val="Standard"/>
        <w:numPr>
          <w:ilvl w:val="3"/>
          <w:numId w:val="63"/>
        </w:numPr>
        <w:spacing w:after="240" w:line="240" w:lineRule="auto"/>
        <w:jc w:val="both"/>
        <w:outlineLvl w:val="9"/>
      </w:pPr>
      <w:r>
        <w:rPr>
          <w:color w:val="000000"/>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215C6751" w14:textId="77777777" w:rsidR="00C70972" w:rsidRDefault="00970E64">
      <w:pPr>
        <w:pStyle w:val="Standard"/>
        <w:numPr>
          <w:ilvl w:val="2"/>
          <w:numId w:val="63"/>
        </w:numPr>
        <w:spacing w:after="240" w:line="240" w:lineRule="auto"/>
        <w:jc w:val="both"/>
        <w:outlineLvl w:val="9"/>
      </w:pPr>
      <w:r>
        <w:rPr>
          <w:color w:val="000000"/>
          <w:sz w:val="28"/>
          <w:szCs w:val="28"/>
        </w:rPr>
        <w:t>Data Protection Breach</w:t>
      </w:r>
    </w:p>
    <w:p w14:paraId="70F45947" w14:textId="77777777" w:rsidR="00C70972" w:rsidRDefault="00970E64">
      <w:pPr>
        <w:pStyle w:val="Standard"/>
        <w:numPr>
          <w:ilvl w:val="3"/>
          <w:numId w:val="63"/>
        </w:numPr>
        <w:spacing w:after="240" w:line="240" w:lineRule="auto"/>
        <w:jc w:val="both"/>
        <w:outlineLvl w:val="9"/>
      </w:pPr>
      <w:r>
        <w:rPr>
          <w:color w:val="000000"/>
        </w:rPr>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6911E43D" w14:textId="77777777" w:rsidR="00C70972" w:rsidRDefault="00970E64">
      <w:pPr>
        <w:pStyle w:val="Standard"/>
        <w:numPr>
          <w:ilvl w:val="2"/>
          <w:numId w:val="58"/>
        </w:numPr>
        <w:spacing w:before="280" w:after="120" w:line="240" w:lineRule="auto"/>
        <w:jc w:val="both"/>
        <w:outlineLvl w:val="9"/>
      </w:pPr>
      <w:r>
        <w:t>sufficient information and in a timescale which allows the other Party to meet any obligations to report a Personal Data Breach under the Data Protection Legislation; and</w:t>
      </w:r>
    </w:p>
    <w:p w14:paraId="6E6DE447" w14:textId="77777777" w:rsidR="00C70972" w:rsidRDefault="00970E64">
      <w:pPr>
        <w:pStyle w:val="Standard"/>
        <w:numPr>
          <w:ilvl w:val="2"/>
          <w:numId w:val="58"/>
        </w:numPr>
        <w:spacing w:before="280" w:after="120" w:line="240" w:lineRule="auto"/>
        <w:jc w:val="both"/>
        <w:outlineLvl w:val="9"/>
      </w:pPr>
      <w:r>
        <w:t>all reasonable assistance, including:</w:t>
      </w:r>
    </w:p>
    <w:p w14:paraId="08DB7C1F" w14:textId="77777777" w:rsidR="00C70972" w:rsidRDefault="00970E64">
      <w:pPr>
        <w:pStyle w:val="Standard"/>
        <w:numPr>
          <w:ilvl w:val="3"/>
          <w:numId w:val="58"/>
        </w:numPr>
        <w:spacing w:before="280" w:after="120" w:line="240" w:lineRule="auto"/>
        <w:jc w:val="both"/>
        <w:outlineLvl w:val="9"/>
      </w:pPr>
      <w:r>
        <w:t>co-operation with the other Party and the Information Commissioner investigating the Personal Data Breach and its cause, containing and recovering the compromised Personal Data and compliance with the applicable guidance;</w:t>
      </w:r>
    </w:p>
    <w:p w14:paraId="67355C58" w14:textId="77777777" w:rsidR="00C70972" w:rsidRDefault="00970E64">
      <w:pPr>
        <w:pStyle w:val="Standard"/>
        <w:numPr>
          <w:ilvl w:val="3"/>
          <w:numId w:val="58"/>
        </w:numPr>
        <w:spacing w:before="280" w:after="120" w:line="240" w:lineRule="auto"/>
        <w:jc w:val="both"/>
        <w:outlineLvl w:val="9"/>
      </w:pPr>
      <w:r>
        <w:t>co-operation with the other Party including  using such reasonable endeavours  as are directed by the other Party to assist in the investigation, mitigation and remediation of a Personal Data Breach;</w:t>
      </w:r>
    </w:p>
    <w:p w14:paraId="052486D2" w14:textId="77777777" w:rsidR="00C70972" w:rsidRDefault="00970E64">
      <w:pPr>
        <w:pStyle w:val="Standard"/>
        <w:numPr>
          <w:ilvl w:val="3"/>
          <w:numId w:val="58"/>
        </w:numPr>
        <w:spacing w:before="280" w:after="120" w:line="240" w:lineRule="auto"/>
        <w:jc w:val="both"/>
        <w:outlineLvl w:val="9"/>
      </w:pPr>
      <w:r>
        <w:t>co-ordination with the other Party regarding the management of public relations and public statements relating to the Personal Data Breach; and/or</w:t>
      </w:r>
    </w:p>
    <w:p w14:paraId="6554DA83" w14:textId="77777777" w:rsidR="00C70972" w:rsidRDefault="00970E64">
      <w:pPr>
        <w:pStyle w:val="Standard"/>
        <w:numPr>
          <w:ilvl w:val="3"/>
          <w:numId w:val="58"/>
        </w:numPr>
        <w:spacing w:before="280" w:after="120" w:line="240" w:lineRule="auto"/>
        <w:jc w:val="both"/>
        <w:outlineLvl w:val="9"/>
      </w:pPr>
      <w:r>
        <w:t xml:space="preserve">providing the other Party and to the extent instructed by the other Party to do so, and/or the Information Commissioner investigating the </w:t>
      </w:r>
      <w:r>
        <w:lastRenderedPageBreak/>
        <w:t>Personal Data Breach, with complete information relating to the Personal Data Breach, including, without limitation, the information set out in Clause 3.2.</w:t>
      </w:r>
    </w:p>
    <w:p w14:paraId="034FC496" w14:textId="77777777" w:rsidR="00C70972" w:rsidRDefault="00970E64">
      <w:pPr>
        <w:pStyle w:val="Standard"/>
        <w:numPr>
          <w:ilvl w:val="3"/>
          <w:numId w:val="63"/>
        </w:numPr>
        <w:spacing w:after="240" w:line="240" w:lineRule="auto"/>
        <w:jc w:val="both"/>
        <w:outlineLvl w:val="9"/>
      </w:pPr>
      <w:r>
        <w:rPr>
          <w:color w:val="000000"/>
        </w:rPr>
        <w:t>Each Party shall use all reasonable endeavours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26355EAC" w14:textId="77777777" w:rsidR="00C70972" w:rsidRDefault="00970E64">
      <w:pPr>
        <w:pStyle w:val="Standard"/>
        <w:numPr>
          <w:ilvl w:val="2"/>
          <w:numId w:val="59"/>
        </w:numPr>
        <w:spacing w:before="280" w:after="120" w:line="240" w:lineRule="auto"/>
        <w:jc w:val="both"/>
        <w:outlineLvl w:val="9"/>
      </w:pPr>
      <w:r>
        <w:t>the nature of the Personal Data Breach;</w:t>
      </w:r>
    </w:p>
    <w:p w14:paraId="687DBE75" w14:textId="77777777" w:rsidR="00C70972" w:rsidRDefault="00970E64">
      <w:pPr>
        <w:pStyle w:val="Standard"/>
        <w:numPr>
          <w:ilvl w:val="2"/>
          <w:numId w:val="59"/>
        </w:numPr>
        <w:spacing w:before="280" w:after="120" w:line="240" w:lineRule="auto"/>
        <w:jc w:val="both"/>
        <w:outlineLvl w:val="9"/>
      </w:pPr>
      <w:r>
        <w:t>the nature of Personal Data affected;</w:t>
      </w:r>
    </w:p>
    <w:p w14:paraId="3B007468" w14:textId="77777777" w:rsidR="00C70972" w:rsidRDefault="00970E64">
      <w:pPr>
        <w:pStyle w:val="Standard"/>
        <w:numPr>
          <w:ilvl w:val="2"/>
          <w:numId w:val="59"/>
        </w:numPr>
        <w:spacing w:before="280" w:after="120" w:line="240" w:lineRule="auto"/>
        <w:jc w:val="both"/>
        <w:outlineLvl w:val="9"/>
      </w:pPr>
      <w:r>
        <w:t>the categories and number of Data Subjects concerned;</w:t>
      </w:r>
    </w:p>
    <w:p w14:paraId="1B7E94D2" w14:textId="77777777" w:rsidR="00C70972" w:rsidRDefault="00970E64">
      <w:pPr>
        <w:pStyle w:val="Standard"/>
        <w:numPr>
          <w:ilvl w:val="2"/>
          <w:numId w:val="59"/>
        </w:numPr>
        <w:spacing w:before="280" w:after="120" w:line="240" w:lineRule="auto"/>
        <w:jc w:val="both"/>
        <w:outlineLvl w:val="9"/>
      </w:pPr>
      <w:r>
        <w:t>the name and contact details of the Supplier’s Data Protection Officer or other relevant contact from whom more information may be obtained;</w:t>
      </w:r>
    </w:p>
    <w:p w14:paraId="62200A5D" w14:textId="77777777" w:rsidR="00C70972" w:rsidRDefault="00970E64">
      <w:pPr>
        <w:pStyle w:val="Standard"/>
        <w:numPr>
          <w:ilvl w:val="2"/>
          <w:numId w:val="59"/>
        </w:numPr>
        <w:spacing w:before="280" w:after="120" w:line="240" w:lineRule="auto"/>
        <w:jc w:val="both"/>
        <w:outlineLvl w:val="9"/>
      </w:pPr>
      <w:r>
        <w:t>measures taken or proposed to be taken to address the Personal Data Breach; and</w:t>
      </w:r>
    </w:p>
    <w:p w14:paraId="023A75F8" w14:textId="77777777" w:rsidR="00C70972" w:rsidRDefault="00970E64">
      <w:pPr>
        <w:pStyle w:val="Standard"/>
        <w:numPr>
          <w:ilvl w:val="2"/>
          <w:numId w:val="59"/>
        </w:numPr>
        <w:spacing w:before="280" w:after="120" w:line="240" w:lineRule="auto"/>
        <w:jc w:val="both"/>
        <w:outlineLvl w:val="9"/>
      </w:pPr>
      <w:r>
        <w:t>describe the likely consequences of the Personal Data Breach.</w:t>
      </w:r>
    </w:p>
    <w:p w14:paraId="17CC58F4" w14:textId="77777777" w:rsidR="00C70972" w:rsidRDefault="00970E64">
      <w:pPr>
        <w:pStyle w:val="Standard"/>
        <w:numPr>
          <w:ilvl w:val="2"/>
          <w:numId w:val="63"/>
        </w:numPr>
        <w:spacing w:after="240" w:line="240" w:lineRule="auto"/>
        <w:jc w:val="both"/>
        <w:outlineLvl w:val="9"/>
      </w:pPr>
      <w:r>
        <w:rPr>
          <w:color w:val="000000"/>
          <w:sz w:val="28"/>
          <w:szCs w:val="28"/>
        </w:rPr>
        <w:t>Audit</w:t>
      </w:r>
    </w:p>
    <w:p w14:paraId="157D426A" w14:textId="77777777" w:rsidR="00C70972" w:rsidRDefault="00970E64">
      <w:pPr>
        <w:pStyle w:val="Standard"/>
        <w:numPr>
          <w:ilvl w:val="3"/>
          <w:numId w:val="63"/>
        </w:numPr>
        <w:spacing w:after="240" w:line="240" w:lineRule="auto"/>
        <w:jc w:val="both"/>
        <w:outlineLvl w:val="9"/>
      </w:pPr>
      <w:r>
        <w:rPr>
          <w:color w:val="000000"/>
        </w:rPr>
        <w:t>The Supplier shall permit:</w:t>
      </w:r>
      <w:r>
        <w:rPr>
          <w:color w:val="000000"/>
        </w:rPr>
        <w:tab/>
      </w:r>
    </w:p>
    <w:p w14:paraId="0169A8B7" w14:textId="77777777" w:rsidR="00C70972" w:rsidRDefault="00C70972">
      <w:pPr>
        <w:pStyle w:val="Standard"/>
        <w:ind w:left="0" w:hanging="2"/>
        <w:rPr>
          <w:color w:val="000000"/>
        </w:rPr>
      </w:pPr>
    </w:p>
    <w:p w14:paraId="4D7A1D8A" w14:textId="77777777" w:rsidR="00C70972" w:rsidRDefault="00970E64">
      <w:pPr>
        <w:pStyle w:val="Standard"/>
        <w:numPr>
          <w:ilvl w:val="2"/>
          <w:numId w:val="60"/>
        </w:numPr>
        <w:spacing w:before="280" w:after="120" w:line="240" w:lineRule="auto"/>
        <w:jc w:val="both"/>
        <w:outlineLvl w:val="9"/>
      </w:pPr>
      <w:r>
        <w:rPr>
          <w:color w:val="000000"/>
        </w:rPr>
        <w:t>The Buyer</w:t>
      </w:r>
      <w:r>
        <w:t xml:space="preserve">, or a third-party auditor acting under </w:t>
      </w:r>
      <w:r>
        <w:rPr>
          <w:color w:val="000000"/>
        </w:rPr>
        <w:t>the Buyer’s</w:t>
      </w:r>
      <w:r>
        <w:t xml:space="preserve"> direction, to conduct, at </w:t>
      </w:r>
      <w:r>
        <w:rPr>
          <w:color w:val="000000"/>
        </w:rPr>
        <w:t>the Buyer’s</w:t>
      </w:r>
      <w:r>
        <w:t xml:space="preserve"> cost, data privacy and security audits, assessments and inspections concerning the Supplier’s data security and privacy procedures relating to Personal Data, its compliance with this Annex 2 and the Data Protection Legislation; and/or</w:t>
      </w:r>
    </w:p>
    <w:p w14:paraId="60CC25A7" w14:textId="77777777" w:rsidR="00C70972" w:rsidRDefault="00C70972">
      <w:pPr>
        <w:pStyle w:val="Standard"/>
        <w:ind w:left="0" w:hanging="2"/>
        <w:rPr>
          <w:color w:val="000000"/>
        </w:rPr>
      </w:pPr>
    </w:p>
    <w:p w14:paraId="12CD59E7" w14:textId="77777777" w:rsidR="00C70972" w:rsidRDefault="00970E64">
      <w:pPr>
        <w:pStyle w:val="Standard"/>
        <w:numPr>
          <w:ilvl w:val="2"/>
          <w:numId w:val="60"/>
        </w:numPr>
        <w:spacing w:before="280" w:after="120" w:line="240" w:lineRule="auto"/>
        <w:jc w:val="both"/>
        <w:outlineLvl w:val="9"/>
      </w:pPr>
      <w:r>
        <w:rPr>
          <w:color w:val="000000"/>
        </w:rPr>
        <w:t>The Buyer</w:t>
      </w:r>
      <w:r>
        <w:t xml:space="preserve">, or a third-party auditor acting under </w:t>
      </w:r>
      <w:r>
        <w:rPr>
          <w:color w:val="000000"/>
        </w:rPr>
        <w:t>the Buyer’s</w:t>
      </w:r>
      <w:r>
        <w:t xml:space="preserve"> direction, access to premises at which the Personal Data is accessible or at which it is able to inspect any relevant records, including the record maintained under Article 30 UK GDPR by the Supplier so far as relevant to the </w:t>
      </w:r>
      <w:r>
        <w:rPr>
          <w:color w:val="000000"/>
        </w:rPr>
        <w:t>Framework Agreement</w:t>
      </w:r>
      <w:r>
        <w:t xml:space="preserve">, and procedures, including premises under the control of any third party appointed by the Supplier to assist in the provision of the </w:t>
      </w:r>
      <w:r>
        <w:rPr>
          <w:color w:val="000000"/>
        </w:rPr>
        <w:t>Services</w:t>
      </w:r>
      <w:r>
        <w:t>.</w:t>
      </w:r>
    </w:p>
    <w:p w14:paraId="6AFEAB69" w14:textId="77777777" w:rsidR="00C70972" w:rsidRDefault="00C70972">
      <w:pPr>
        <w:pStyle w:val="Standard"/>
        <w:spacing w:before="280" w:after="120" w:line="240" w:lineRule="auto"/>
        <w:ind w:left="0" w:hanging="2"/>
        <w:jc w:val="both"/>
      </w:pPr>
    </w:p>
    <w:p w14:paraId="4702D9B3" w14:textId="77777777" w:rsidR="00C70972" w:rsidRDefault="00970E64">
      <w:pPr>
        <w:pStyle w:val="Standard"/>
        <w:numPr>
          <w:ilvl w:val="3"/>
          <w:numId w:val="63"/>
        </w:numPr>
        <w:spacing w:after="240" w:line="240" w:lineRule="auto"/>
        <w:jc w:val="both"/>
        <w:outlineLvl w:val="9"/>
      </w:pPr>
      <w:r>
        <w:rPr>
          <w:color w:val="000000"/>
        </w:rPr>
        <w:t>The Buyer may, in its sole discretion, require the Supplier to provide evidence of the Supplier’s compliance with Clause 4.1 in lieu of conducting such an audit, assessment or inspection.</w:t>
      </w:r>
    </w:p>
    <w:p w14:paraId="536679EC" w14:textId="77777777" w:rsidR="00C70972" w:rsidRDefault="00970E64">
      <w:pPr>
        <w:pStyle w:val="Standard"/>
        <w:numPr>
          <w:ilvl w:val="2"/>
          <w:numId w:val="63"/>
        </w:numPr>
        <w:spacing w:after="240" w:line="240" w:lineRule="auto"/>
        <w:jc w:val="both"/>
        <w:outlineLvl w:val="9"/>
      </w:pPr>
      <w:r>
        <w:rPr>
          <w:color w:val="000000"/>
          <w:sz w:val="28"/>
          <w:szCs w:val="28"/>
        </w:rPr>
        <w:t>Impact Assessments</w:t>
      </w:r>
    </w:p>
    <w:p w14:paraId="1D604108" w14:textId="77777777" w:rsidR="00C70972" w:rsidRDefault="00970E64">
      <w:pPr>
        <w:pStyle w:val="Standard"/>
        <w:numPr>
          <w:ilvl w:val="3"/>
          <w:numId w:val="63"/>
        </w:numPr>
        <w:spacing w:after="240" w:line="240" w:lineRule="auto"/>
        <w:jc w:val="both"/>
        <w:outlineLvl w:val="9"/>
      </w:pPr>
      <w:r>
        <w:rPr>
          <w:color w:val="000000"/>
        </w:rPr>
        <w:t>The Parties shall:</w:t>
      </w:r>
    </w:p>
    <w:p w14:paraId="10AB91C5" w14:textId="77777777" w:rsidR="00C70972" w:rsidRDefault="00970E64">
      <w:pPr>
        <w:pStyle w:val="Standard"/>
        <w:spacing w:before="280" w:after="120" w:line="240" w:lineRule="auto"/>
        <w:ind w:left="0" w:hanging="2"/>
        <w:jc w:val="both"/>
      </w:pPr>
      <w:r>
        <w:lastRenderedPageBreak/>
        <w:t>provide all reasonable assistance to each other to prepare any Data Protection Impact Assessment as may be required (including provision of detailed information and assessments in relation to Processing operations, risks and measures); and</w:t>
      </w:r>
    </w:p>
    <w:p w14:paraId="2103FF72" w14:textId="77777777" w:rsidR="00C70972" w:rsidRDefault="00C70972">
      <w:pPr>
        <w:pStyle w:val="Standard"/>
        <w:spacing w:after="80" w:line="240" w:lineRule="auto"/>
        <w:ind w:left="0" w:hanging="2"/>
      </w:pPr>
    </w:p>
    <w:p w14:paraId="316B79D4" w14:textId="77777777" w:rsidR="00C70972" w:rsidRDefault="00970E64">
      <w:pPr>
        <w:pStyle w:val="Standard"/>
        <w:spacing w:before="80" w:after="120" w:line="240" w:lineRule="auto"/>
        <w:ind w:left="0" w:hanging="2"/>
        <w:jc w:val="both"/>
      </w:pPr>
      <w:r>
        <w:t xml:space="preserve">maintain full and complete records of all Processing carried out in respect of the Personal Data in connection with the </w:t>
      </w:r>
      <w:r>
        <w:rPr>
          <w:color w:val="000000"/>
        </w:rPr>
        <w:t>Framework Agreement</w:t>
      </w:r>
      <w:r>
        <w:t>, in accordance with the terms of Article 30 UK GDPR.</w:t>
      </w:r>
    </w:p>
    <w:p w14:paraId="032D8373" w14:textId="77777777" w:rsidR="00C70972" w:rsidRDefault="00C70972">
      <w:pPr>
        <w:pStyle w:val="Standard"/>
        <w:keepNext/>
        <w:ind w:left="1" w:hanging="3"/>
        <w:rPr>
          <w:sz w:val="28"/>
          <w:szCs w:val="28"/>
        </w:rPr>
      </w:pPr>
    </w:p>
    <w:p w14:paraId="0418868F" w14:textId="77777777" w:rsidR="00C70972" w:rsidRDefault="00970E64">
      <w:pPr>
        <w:pStyle w:val="Standard"/>
        <w:numPr>
          <w:ilvl w:val="2"/>
          <w:numId w:val="63"/>
        </w:numPr>
        <w:spacing w:after="240" w:line="240" w:lineRule="auto"/>
        <w:jc w:val="both"/>
        <w:outlineLvl w:val="9"/>
      </w:pPr>
      <w:r>
        <w:rPr>
          <w:color w:val="000000"/>
          <w:sz w:val="28"/>
          <w:szCs w:val="28"/>
        </w:rPr>
        <w:t>ICO Guidance</w:t>
      </w:r>
    </w:p>
    <w:p w14:paraId="3BEEBCC5" w14:textId="77777777" w:rsidR="00C70972" w:rsidRDefault="00970E64">
      <w:pPr>
        <w:pStyle w:val="Standard"/>
        <w:ind w:left="0" w:hanging="2"/>
      </w:pPr>
      <w:r>
        <w:t xml:space="preserve">The Parties agree to take account of any non-mandatory guidance issued by the Information Commissioner, any relevant Central Government Body and/or any other regulatory authority. The Buyer may on not less than thirty (30) Working Days’ notice to the Supplier amend the </w:t>
      </w:r>
      <w:r>
        <w:rPr>
          <w:color w:val="000000"/>
        </w:rPr>
        <w:t>Framework Agreement</w:t>
      </w:r>
      <w:r>
        <w:t xml:space="preserve"> to ensure that it complies with any guidance issued by the Information Commissioner, any relevant Central Government Body and/or any other regulatory authority.</w:t>
      </w:r>
    </w:p>
    <w:p w14:paraId="50CCB177" w14:textId="77777777" w:rsidR="00C70972" w:rsidRDefault="00C70972">
      <w:pPr>
        <w:pStyle w:val="Standard"/>
        <w:ind w:left="0" w:hanging="2"/>
        <w:rPr>
          <w:sz w:val="24"/>
          <w:szCs w:val="24"/>
        </w:rPr>
      </w:pPr>
    </w:p>
    <w:p w14:paraId="57C0FFF7" w14:textId="77777777" w:rsidR="00C70972" w:rsidRDefault="00970E64">
      <w:pPr>
        <w:pStyle w:val="Standard"/>
        <w:numPr>
          <w:ilvl w:val="2"/>
          <w:numId w:val="63"/>
        </w:numPr>
        <w:spacing w:after="240" w:line="240" w:lineRule="auto"/>
        <w:jc w:val="both"/>
        <w:outlineLvl w:val="9"/>
      </w:pPr>
      <w:r>
        <w:rPr>
          <w:color w:val="000000"/>
          <w:sz w:val="28"/>
          <w:szCs w:val="28"/>
        </w:rPr>
        <w:t>Liabilities for Data Protection Breach</w:t>
      </w:r>
    </w:p>
    <w:p w14:paraId="2228897D" w14:textId="77777777" w:rsidR="00C70972" w:rsidRDefault="00970E64">
      <w:pPr>
        <w:pStyle w:val="Standard"/>
        <w:ind w:left="0" w:hanging="2"/>
      </w:pPr>
      <w:r>
        <w:rPr>
          <w:b/>
          <w:sz w:val="24"/>
          <w:szCs w:val="24"/>
          <w:shd w:val="clear" w:color="auto" w:fill="FFFF00"/>
        </w:rPr>
        <w:t>[</w:t>
      </w:r>
      <w:r>
        <w:rPr>
          <w:b/>
          <w:shd w:val="clear" w:color="auto" w:fill="FFFF00"/>
        </w:rPr>
        <w:t xml:space="preserve">Guidance: </w:t>
      </w:r>
      <w:r>
        <w:rPr>
          <w:shd w:val="clear" w:color="auto" w:fill="FFFF00"/>
        </w:rPr>
        <w:t>This clause represents a risk share, you may wish to reconsider the apportionment of liability and whether recoverability of losses are likely to be hindered by the contractual limitation of liability provisions]</w:t>
      </w:r>
    </w:p>
    <w:p w14:paraId="082F4353" w14:textId="77777777" w:rsidR="00C70972" w:rsidRDefault="00970E64">
      <w:pPr>
        <w:pStyle w:val="Standard"/>
        <w:numPr>
          <w:ilvl w:val="3"/>
          <w:numId w:val="63"/>
        </w:numPr>
        <w:spacing w:after="240" w:line="240" w:lineRule="auto"/>
        <w:jc w:val="both"/>
        <w:outlineLvl w:val="9"/>
      </w:pPr>
      <w:r>
        <w:rPr>
          <w:color w:val="000000"/>
        </w:rPr>
        <w:t>If financial penalties are imposed by the Information Commissioner on either the Buyer or the Supplier for a Personal Data Breach ("</w:t>
      </w:r>
      <w:r>
        <w:rPr>
          <w:b/>
          <w:color w:val="000000"/>
        </w:rPr>
        <w:t>Financial Penalties</w:t>
      </w:r>
      <w:r>
        <w:rPr>
          <w:color w:val="000000"/>
        </w:rPr>
        <w:t>") then the following shall occur:</w:t>
      </w:r>
    </w:p>
    <w:p w14:paraId="18368280" w14:textId="77777777" w:rsidR="00C70972" w:rsidRDefault="00970E64">
      <w:pPr>
        <w:pStyle w:val="Standard"/>
        <w:spacing w:before="280" w:after="120" w:line="240" w:lineRule="auto"/>
        <w:ind w:left="0" w:hanging="2"/>
        <w:jc w:val="both"/>
      </w:pPr>
      <w:r>
        <w:t xml:space="preserve">if in the view of the Information Commissioner, </w:t>
      </w:r>
      <w:r>
        <w:rPr>
          <w:color w:val="000000"/>
        </w:rPr>
        <w:t>the Buyer</w:t>
      </w:r>
      <w:r>
        <w:t xml:space="preserve"> is responsible for the Personal Data Breach, in that it is caused as a result of the actions or inaction of </w:t>
      </w:r>
      <w:r>
        <w:rPr>
          <w:color w:val="000000"/>
        </w:rPr>
        <w:t>the Buyer</w:t>
      </w:r>
      <w:r>
        <w:t xml:space="preserve">, its employees, agents, contractors (other than the Supplier) or systems and procedures controlled by </w:t>
      </w:r>
      <w:r>
        <w:rPr>
          <w:color w:val="000000"/>
        </w:rPr>
        <w:t>the Buyer</w:t>
      </w:r>
      <w:r>
        <w:t xml:space="preserve">, then </w:t>
      </w:r>
      <w:r>
        <w:rPr>
          <w:color w:val="000000"/>
        </w:rPr>
        <w:t>the Buyer</w:t>
      </w:r>
      <w:r>
        <w:t xml:space="preserve"> shall be responsible for the payment of such Financial Penalties. In this case, </w:t>
      </w:r>
      <w:r>
        <w:rPr>
          <w:color w:val="000000"/>
        </w:rPr>
        <w:t>the Buyer</w:t>
      </w:r>
      <w:r>
        <w:t xml:space="preserve"> will conduct an internal audit and engage at its reasonable cost when necessary, an independent third party to conduct an audit of any such Personal Data Breach. The Supplier shall provide to </w:t>
      </w:r>
      <w:r>
        <w:rPr>
          <w:color w:val="000000"/>
        </w:rPr>
        <w:t>the Buyer</w:t>
      </w:r>
      <w:r>
        <w:t xml:space="preserve"> and its third party investigators and auditors, on request and at the Supplier's reasonable cost, full cooperation and access to conduct a thorough audit of such Personal Data Breach;</w:t>
      </w:r>
    </w:p>
    <w:p w14:paraId="7E391694" w14:textId="77777777" w:rsidR="00C70972" w:rsidRDefault="00970E64">
      <w:pPr>
        <w:pStyle w:val="Standard"/>
        <w:spacing w:before="280" w:after="120" w:line="240" w:lineRule="auto"/>
        <w:ind w:left="0" w:hanging="2"/>
        <w:jc w:val="both"/>
      </w:pPr>
      <w:r>
        <w:t xml:space="preserve">if in the view of the Information Commissioner, the Supplier is responsible for the Personal Data Breach, in that it is not a Personal Data Breach that </w:t>
      </w:r>
      <w:r>
        <w:rPr>
          <w:color w:val="000000"/>
        </w:rPr>
        <w:t>the Buyer</w:t>
      </w:r>
      <w:r>
        <w:t xml:space="preserve"> is responsible for, then the Supplier shall be responsible for the payment of these Financial Penalties. The Supplier will provide to </w:t>
      </w:r>
      <w:r>
        <w:rPr>
          <w:color w:val="000000"/>
        </w:rPr>
        <w:t>the Buyer</w:t>
      </w:r>
      <w:r>
        <w:t xml:space="preserve"> and its auditors, on request and at the Supplier’s sole cost, full cooperation and access to conduct a thorough audit of such Personal Data Breach; or</w:t>
      </w:r>
    </w:p>
    <w:p w14:paraId="6F2420CD" w14:textId="77777777" w:rsidR="00C70972" w:rsidRDefault="00970E64">
      <w:pPr>
        <w:pStyle w:val="Standard"/>
        <w:spacing w:before="280" w:after="120" w:line="240" w:lineRule="auto"/>
        <w:ind w:left="0" w:hanging="2"/>
        <w:jc w:val="both"/>
      </w:pPr>
      <w:r>
        <w:t xml:space="preserve">if no view as to responsibility is expressed by the Information Commissioner, then </w:t>
      </w:r>
      <w:r>
        <w:rPr>
          <w:color w:val="000000"/>
        </w:rPr>
        <w:t>the Buyer</w:t>
      </w:r>
      <w:r>
        <w:t xml:space="preserve">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w:t>
      </w:r>
      <w:r>
        <w:rPr>
          <w:color w:val="000000"/>
        </w:rPr>
        <w:t>procedure</w:t>
      </w:r>
      <w:r>
        <w:t xml:space="preserve"> set out in </w:t>
      </w:r>
      <w:r>
        <w:rPr>
          <w:color w:val="000000"/>
        </w:rPr>
        <w:t>clause 32</w:t>
      </w:r>
      <w:r>
        <w:t xml:space="preserve"> of the </w:t>
      </w:r>
      <w:r>
        <w:rPr>
          <w:color w:val="000000"/>
        </w:rPr>
        <w:t>Framework Agreement (Managing</w:t>
      </w:r>
      <w:r>
        <w:t xml:space="preserve"> disputes).</w:t>
      </w:r>
    </w:p>
    <w:p w14:paraId="580B4E2F" w14:textId="77777777" w:rsidR="00C70972" w:rsidRDefault="00970E64">
      <w:pPr>
        <w:pStyle w:val="Standard"/>
        <w:numPr>
          <w:ilvl w:val="3"/>
          <w:numId w:val="63"/>
        </w:numPr>
        <w:spacing w:after="240" w:line="240" w:lineRule="auto"/>
        <w:jc w:val="both"/>
        <w:outlineLvl w:val="9"/>
      </w:pPr>
      <w:r>
        <w:rPr>
          <w:color w:val="000000"/>
        </w:rPr>
        <w:t xml:space="preserve">If either the Buyer or the Supplier is the defendant in a legal claim brought before a court of competent jurisdiction (“Court”) by a third party in respect of a Personal Data Breach, then unless the Parties otherwise agree, the Party that is determined by the </w:t>
      </w:r>
      <w:r>
        <w:rPr>
          <w:color w:val="000000"/>
        </w:rPr>
        <w:lastRenderedPageBreak/>
        <w:t xml:space="preserve">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44C348B3" w14:textId="77777777" w:rsidR="00C70972" w:rsidRDefault="00970E64">
      <w:pPr>
        <w:pStyle w:val="Standard"/>
        <w:numPr>
          <w:ilvl w:val="3"/>
          <w:numId w:val="63"/>
        </w:numPr>
        <w:spacing w:after="240" w:line="240" w:lineRule="auto"/>
        <w:jc w:val="both"/>
        <w:outlineLvl w:val="9"/>
      </w:pPr>
      <w:r>
        <w:rPr>
          <w:color w:val="000000"/>
        </w:rPr>
        <w:t>In respect of any losses, cost claims or expenses incurred by either Party as a result of a Personal Data Breach (the “Claim Losses”):</w:t>
      </w:r>
    </w:p>
    <w:p w14:paraId="12C8DCE3" w14:textId="77777777" w:rsidR="00C70972" w:rsidRDefault="00970E64">
      <w:pPr>
        <w:pStyle w:val="Standard"/>
        <w:numPr>
          <w:ilvl w:val="2"/>
          <w:numId w:val="57"/>
        </w:numPr>
        <w:spacing w:before="280" w:after="120" w:line="240" w:lineRule="auto"/>
        <w:jc w:val="both"/>
        <w:outlineLvl w:val="9"/>
      </w:pPr>
      <w:r>
        <w:t xml:space="preserve">if </w:t>
      </w:r>
      <w:r>
        <w:rPr>
          <w:color w:val="000000"/>
        </w:rPr>
        <w:t>the Buyer</w:t>
      </w:r>
      <w:r>
        <w:t xml:space="preserve"> is responsible for the relevant Personal Data Breach, then the </w:t>
      </w:r>
      <w:r>
        <w:rPr>
          <w:color w:val="000000"/>
        </w:rPr>
        <w:t>Buyer</w:t>
      </w:r>
      <w:r>
        <w:t xml:space="preserve"> shall be responsible for the Claim Losses;</w:t>
      </w:r>
    </w:p>
    <w:p w14:paraId="3ECEAC7C" w14:textId="77777777" w:rsidR="00C70972" w:rsidRDefault="00970E64">
      <w:pPr>
        <w:pStyle w:val="Standard"/>
        <w:numPr>
          <w:ilvl w:val="2"/>
          <w:numId w:val="57"/>
        </w:numPr>
        <w:spacing w:before="280" w:after="120" w:line="240" w:lineRule="auto"/>
        <w:jc w:val="both"/>
        <w:outlineLvl w:val="9"/>
      </w:pPr>
      <w:r>
        <w:t>if the Supplier is responsible for the relevant Personal Data Breach, then the Supplier shall be responsible for the Claim Losses: and</w:t>
      </w:r>
    </w:p>
    <w:p w14:paraId="19BBD77B" w14:textId="77777777" w:rsidR="00C70972" w:rsidRDefault="00970E64">
      <w:pPr>
        <w:pStyle w:val="Standard"/>
        <w:numPr>
          <w:ilvl w:val="2"/>
          <w:numId w:val="57"/>
        </w:numPr>
        <w:spacing w:before="280" w:after="120" w:line="240" w:lineRule="auto"/>
        <w:jc w:val="both"/>
        <w:outlineLvl w:val="9"/>
      </w:pPr>
      <w:r>
        <w:t xml:space="preserve">if responsibility for the relevant Personal Data Breach is unclear, then </w:t>
      </w:r>
      <w:r>
        <w:rPr>
          <w:color w:val="000000"/>
        </w:rPr>
        <w:t>the Buyer</w:t>
      </w:r>
      <w:r>
        <w:t xml:space="preserve"> and the Supplier shall be responsible for the Claim Losses equally.</w:t>
      </w:r>
    </w:p>
    <w:p w14:paraId="564659A2" w14:textId="77777777" w:rsidR="00C70972" w:rsidRDefault="00C70972">
      <w:pPr>
        <w:pStyle w:val="Standard"/>
        <w:spacing w:before="280" w:after="120" w:line="240" w:lineRule="auto"/>
        <w:ind w:left="0" w:hanging="2"/>
        <w:jc w:val="both"/>
      </w:pPr>
    </w:p>
    <w:p w14:paraId="63E96E6C" w14:textId="77777777" w:rsidR="00C70972" w:rsidRDefault="00970E64">
      <w:pPr>
        <w:pStyle w:val="Standard"/>
        <w:numPr>
          <w:ilvl w:val="3"/>
          <w:numId w:val="63"/>
        </w:numPr>
        <w:spacing w:after="240" w:line="240" w:lineRule="auto"/>
        <w:jc w:val="both"/>
        <w:outlineLvl w:val="9"/>
      </w:pPr>
      <w:r>
        <w:rPr>
          <w:color w:val="000000"/>
        </w:rPr>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0D3E0585" w14:textId="77777777" w:rsidR="00C70972" w:rsidRDefault="00970E64">
      <w:pPr>
        <w:pStyle w:val="Standard"/>
        <w:numPr>
          <w:ilvl w:val="2"/>
          <w:numId w:val="63"/>
        </w:numPr>
        <w:spacing w:after="240" w:line="240" w:lineRule="auto"/>
        <w:jc w:val="both"/>
        <w:outlineLvl w:val="9"/>
      </w:pPr>
      <w:r>
        <w:rPr>
          <w:color w:val="000000"/>
          <w:sz w:val="28"/>
          <w:szCs w:val="28"/>
        </w:rPr>
        <w:t>Termination</w:t>
      </w:r>
    </w:p>
    <w:p w14:paraId="1F668274" w14:textId="77777777" w:rsidR="00C70972" w:rsidRDefault="00970E64">
      <w:pPr>
        <w:pStyle w:val="Standard"/>
        <w:keepNext/>
        <w:ind w:left="0" w:hanging="2"/>
      </w:pPr>
      <w:r>
        <w:t>If the Supplier is in material Default under any of its obligations under this Annex 2 (</w:t>
      </w:r>
      <w:r>
        <w:rPr>
          <w:i/>
        </w:rPr>
        <w:t>Joint Controller Agreement</w:t>
      </w:r>
      <w:r>
        <w:t xml:space="preserve">), the Buyer shall be entitled to terminate the </w:t>
      </w:r>
      <w:r>
        <w:rPr>
          <w:color w:val="000000"/>
        </w:rPr>
        <w:t>Framework Agreement</w:t>
      </w:r>
      <w:r>
        <w:t xml:space="preserve"> by issuing a Termination Notice to the Supplier in accordance with Clause </w:t>
      </w:r>
      <w:r>
        <w:rPr>
          <w:color w:val="000000"/>
        </w:rPr>
        <w:t>5.1.</w:t>
      </w:r>
    </w:p>
    <w:p w14:paraId="3AA76C64" w14:textId="77777777" w:rsidR="00C70972" w:rsidRDefault="00C70972">
      <w:pPr>
        <w:pStyle w:val="Standard"/>
        <w:keepNext/>
        <w:ind w:left="0" w:hanging="2"/>
        <w:rPr>
          <w:sz w:val="24"/>
          <w:szCs w:val="24"/>
        </w:rPr>
      </w:pPr>
    </w:p>
    <w:p w14:paraId="43F60069" w14:textId="77777777" w:rsidR="00C70972" w:rsidRDefault="00970E64">
      <w:pPr>
        <w:pStyle w:val="Standard"/>
        <w:numPr>
          <w:ilvl w:val="2"/>
          <w:numId w:val="63"/>
        </w:numPr>
        <w:spacing w:after="240" w:line="240" w:lineRule="auto"/>
        <w:jc w:val="both"/>
        <w:outlineLvl w:val="9"/>
      </w:pPr>
      <w:r>
        <w:rPr>
          <w:color w:val="000000"/>
          <w:sz w:val="28"/>
          <w:szCs w:val="28"/>
        </w:rPr>
        <w:t>Sub-Processing</w:t>
      </w:r>
    </w:p>
    <w:p w14:paraId="4F7A8BF1" w14:textId="77777777" w:rsidR="00C70972" w:rsidRDefault="00970E64">
      <w:pPr>
        <w:pStyle w:val="Standard"/>
        <w:numPr>
          <w:ilvl w:val="3"/>
          <w:numId w:val="63"/>
        </w:numPr>
        <w:spacing w:after="240" w:line="240" w:lineRule="auto"/>
        <w:jc w:val="both"/>
        <w:outlineLvl w:val="9"/>
      </w:pPr>
      <w:r>
        <w:rPr>
          <w:color w:val="000000"/>
        </w:rPr>
        <w:t>In respect of any Processing of Personal Data performed by a third party on behalf of a Party, that Party shall:</w:t>
      </w:r>
    </w:p>
    <w:p w14:paraId="2B57878D" w14:textId="77777777" w:rsidR="00C70972" w:rsidRDefault="00970E64">
      <w:pPr>
        <w:pStyle w:val="Standard"/>
        <w:numPr>
          <w:ilvl w:val="2"/>
          <w:numId w:val="62"/>
        </w:numPr>
        <w:spacing w:before="280" w:after="120" w:line="240" w:lineRule="auto"/>
        <w:jc w:val="both"/>
        <w:outlineLvl w:val="9"/>
      </w:pPr>
      <w:r>
        <w:t xml:space="preserve">carry out adequate due diligence on such third party to ensure that it is capable of providing the level of protection for the Personal Data as is required by the </w:t>
      </w:r>
      <w:r>
        <w:rPr>
          <w:color w:val="000000"/>
        </w:rPr>
        <w:t>Framework Agreement</w:t>
      </w:r>
      <w:r>
        <w:t>, and  provide evidence of such due diligence to the  other Party where reasonably requested; and</w:t>
      </w:r>
    </w:p>
    <w:p w14:paraId="57F7EE62" w14:textId="77777777" w:rsidR="00C70972" w:rsidRDefault="00970E64">
      <w:pPr>
        <w:pStyle w:val="Standard"/>
        <w:numPr>
          <w:ilvl w:val="2"/>
          <w:numId w:val="62"/>
        </w:numPr>
        <w:spacing w:before="280" w:after="120" w:line="240" w:lineRule="auto"/>
        <w:jc w:val="both"/>
        <w:outlineLvl w:val="9"/>
      </w:pPr>
      <w:r>
        <w:t>ensure that a suitable agreement is in place with the third party as required under applicable Data Protection Legislation.</w:t>
      </w:r>
    </w:p>
    <w:p w14:paraId="5D810E5A" w14:textId="77777777" w:rsidR="00C70972" w:rsidRDefault="00C70972">
      <w:pPr>
        <w:pStyle w:val="Standard"/>
        <w:spacing w:before="280" w:after="120" w:line="240" w:lineRule="auto"/>
        <w:ind w:left="0" w:hanging="2"/>
        <w:jc w:val="both"/>
        <w:rPr>
          <w:sz w:val="24"/>
          <w:szCs w:val="24"/>
        </w:rPr>
      </w:pPr>
    </w:p>
    <w:p w14:paraId="3B1069FD" w14:textId="77777777" w:rsidR="00C70972" w:rsidRDefault="00970E64">
      <w:pPr>
        <w:pStyle w:val="Standard"/>
        <w:numPr>
          <w:ilvl w:val="2"/>
          <w:numId w:val="63"/>
        </w:numPr>
        <w:spacing w:after="240" w:line="240" w:lineRule="auto"/>
        <w:jc w:val="both"/>
        <w:outlineLvl w:val="9"/>
      </w:pPr>
      <w:r>
        <w:rPr>
          <w:color w:val="000000"/>
          <w:sz w:val="28"/>
          <w:szCs w:val="28"/>
        </w:rPr>
        <w:t>Data Retention</w:t>
      </w:r>
    </w:p>
    <w:p w14:paraId="7FBED9D6" w14:textId="77777777" w:rsidR="00C70972" w:rsidRDefault="00970E64">
      <w:pPr>
        <w:pStyle w:val="Standard"/>
        <w:spacing w:after="120" w:line="240" w:lineRule="auto"/>
        <w:ind w:left="0" w:hanging="2"/>
        <w:jc w:val="both"/>
        <w:sectPr w:rsidR="00C70972">
          <w:headerReference w:type="default" r:id="rId27"/>
          <w:footerReference w:type="default" r:id="rId28"/>
          <w:pgSz w:w="11921" w:h="16838"/>
          <w:pgMar w:top="1440" w:right="1440" w:bottom="1440" w:left="1440" w:header="720" w:footer="1014" w:gutter="0"/>
          <w:pgNumType w:start="1"/>
          <w:cols w:space="720"/>
        </w:sectPr>
      </w:pPr>
      <w:r>
        <w:rPr>
          <w:color w:val="00000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w:t>
      </w:r>
      <w:r>
        <w:rPr>
          <w:color w:val="000000"/>
        </w:rPr>
        <w:lastRenderedPageBreak/>
        <w:t>Framework Agreement), and taking all further actions as may be necessary to ensure its compliance with Data Protection Legislation and its privacy policy.</w:t>
      </w:r>
    </w:p>
    <w:p w14:paraId="57B7D928" w14:textId="77777777" w:rsidR="00C70972" w:rsidRDefault="00970E64">
      <w:pPr>
        <w:pStyle w:val="Heading2"/>
        <w:ind w:left="1" w:hanging="3"/>
      </w:pPr>
      <w:r>
        <w:lastRenderedPageBreak/>
        <w:t>Schedule 8 (Corporate Resolution Planning)</w:t>
      </w:r>
    </w:p>
    <w:p w14:paraId="4312BB75" w14:textId="77777777" w:rsidR="00C70972" w:rsidRDefault="00970E64">
      <w:pPr>
        <w:pStyle w:val="Heading3"/>
        <w:pBdr>
          <w:top w:val="single" w:sz="4" w:space="31" w:color="FFFFFF"/>
          <w:left w:val="single" w:sz="4" w:space="31" w:color="FFFFFF"/>
          <w:bottom w:val="single" w:sz="4" w:space="24" w:color="FFFFFF"/>
          <w:right w:val="single" w:sz="4" w:space="31" w:color="FFFFFF"/>
        </w:pBdr>
        <w:tabs>
          <w:tab w:val="left" w:pos="-719"/>
        </w:tabs>
        <w:spacing w:before="240" w:after="240"/>
        <w:ind w:left="1" w:hanging="566"/>
      </w:pPr>
      <w:bookmarkStart w:id="13" w:name="_heading=h.50gksax32yq3"/>
      <w:bookmarkEnd w:id="13"/>
      <w:r>
        <w:rPr>
          <w:smallCaps/>
        </w:rPr>
        <w:t>D</w:t>
      </w:r>
      <w:r>
        <w:t>efinitions</w:t>
      </w:r>
    </w:p>
    <w:p w14:paraId="40AE4EDF" w14:textId="77777777" w:rsidR="00C70972" w:rsidRDefault="00970E64">
      <w:pPr>
        <w:pStyle w:val="Standard"/>
        <w:keepNext/>
        <w:pBdr>
          <w:top w:val="single" w:sz="4" w:space="31" w:color="FFFFFF"/>
          <w:left w:val="single" w:sz="4" w:space="31" w:color="FFFFFF"/>
          <w:bottom w:val="single" w:sz="4" w:space="24" w:color="FFFFFF"/>
          <w:right w:val="single" w:sz="4" w:space="31" w:color="FFFFFF"/>
        </w:pBdr>
        <w:spacing w:before="120" w:after="120" w:line="240" w:lineRule="auto"/>
        <w:ind w:left="365" w:hanging="649"/>
      </w:pPr>
      <w:r>
        <w:rPr>
          <w:color w:val="000000"/>
        </w:rPr>
        <w:t>In this Schedule, the following words shall have the following meanings and they shall supplement Schedule 6 (Glossary and interpretations):</w:t>
      </w:r>
    </w:p>
    <w:tbl>
      <w:tblPr>
        <w:tblW w:w="8172" w:type="dxa"/>
        <w:tblInd w:w="900" w:type="dxa"/>
        <w:tblLayout w:type="fixed"/>
        <w:tblCellMar>
          <w:left w:w="10" w:type="dxa"/>
          <w:right w:w="10" w:type="dxa"/>
        </w:tblCellMar>
        <w:tblLook w:val="04A0" w:firstRow="1" w:lastRow="0" w:firstColumn="1" w:lastColumn="0" w:noHBand="0" w:noVBand="1"/>
      </w:tblPr>
      <w:tblGrid>
        <w:gridCol w:w="3097"/>
        <w:gridCol w:w="5075"/>
      </w:tblGrid>
      <w:tr w:rsidR="00C70972" w14:paraId="07D33BA2"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A1492E8"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"Accounting Reference Date"</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254BC94"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t>means in each year the date to which the Supplier prepares its annual audited financial statements;</w:t>
            </w:r>
          </w:p>
        </w:tc>
      </w:tr>
      <w:tr w:rsidR="00C70972" w14:paraId="76ACC9F4"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DA35C5E"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“Annual Revenue”</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F1B5A8F"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276DD107"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after="240" w:line="240" w:lineRule="auto"/>
              <w:ind w:left="0" w:hanging="2"/>
            </w:pPr>
            <w:r>
              <w:t>figures for accounting periods of other than 12 months should be scaled pro rata to produce a proforma figure for a 12 month period; and</w:t>
            </w:r>
          </w:p>
          <w:p w14:paraId="3AF8D269" w14:textId="77777777" w:rsidR="00C70972" w:rsidRDefault="00970E64">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 xml:space="preserve">where the Supplier, the Supplier Group and/or their joint ventures and Associates report in a foreign currency, revenue should be converted to </w:t>
            </w:r>
            <w:r>
              <w:lastRenderedPageBreak/>
              <w:t>British Pound Sterling at the closing exchange rate on the Accounting Reference Date;</w:t>
            </w:r>
          </w:p>
        </w:tc>
      </w:tr>
      <w:tr w:rsidR="00C70972" w14:paraId="125E38F3"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DCC7E3D"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“Appropriate Authority” or “Appropriate Authorities”</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913D9E2"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t>means the Buyer and the Cabinet Office Markets and Suppliers Team or, where the Supplier is a Strategic Supplier, the Cabinet Office Markets and Suppliers Team;</w:t>
            </w:r>
          </w:p>
          <w:p w14:paraId="599A5FE8" w14:textId="77777777" w:rsidR="00C70972" w:rsidRDefault="00C70972">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p>
        </w:tc>
      </w:tr>
      <w:tr w:rsidR="00C70972" w14:paraId="55AC5959"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3BB8ACF"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“Associates”</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CC8FA73"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p w14:paraId="153CB9B0" w14:textId="77777777" w:rsidR="00C70972" w:rsidRDefault="00C70972">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p>
        </w:tc>
      </w:tr>
      <w:tr w:rsidR="00C70972" w14:paraId="2BDA437F"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FEC7EF4"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"Cabinet Office Markets and Suppliers Team"</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ECF2564" w14:textId="77777777" w:rsidR="00C70972" w:rsidRDefault="00970E64">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means the UK Government’s team responsible for managing the relationship between government and its Strategic Suppliers, or any replacement or successor body carrying out the same function;</w:t>
            </w:r>
          </w:p>
        </w:tc>
      </w:tr>
      <w:tr w:rsidR="00C70972" w14:paraId="43DFDD81"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F5C34A1"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lastRenderedPageBreak/>
              <w:t>“Class 1 Transaction”</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F5BE7FE" w14:textId="77777777" w:rsidR="00C70972" w:rsidRDefault="00970E64">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has the meaning set out in the listing rules issued by the UK Listing Authority;</w:t>
            </w:r>
          </w:p>
        </w:tc>
      </w:tr>
      <w:tr w:rsidR="00C70972" w14:paraId="7C5523F3"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E417CB8"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“Control”</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15A9D66" w14:textId="77777777" w:rsidR="00C70972" w:rsidRDefault="00970E64">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rsidR="00C70972" w14:paraId="569514C9"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9510F92"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“Corporate Change Event”</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5CF3C43"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rPr>
                <w:color w:val="000000"/>
              </w:rPr>
              <w:t>means:</w:t>
            </w:r>
          </w:p>
          <w:p w14:paraId="5A47C994"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before="100" w:line="240" w:lineRule="auto"/>
              <w:ind w:left="0" w:hanging="2"/>
            </w:pPr>
            <w:r>
              <w:rPr>
                <w:color w:val="000000"/>
              </w:rPr>
              <w:t>any change of Control of the Supplier or a Parent Undertaking of the Supplier;</w:t>
            </w:r>
          </w:p>
          <w:p w14:paraId="0F0D1A8B" w14:textId="77777777" w:rsidR="00C70972" w:rsidRDefault="00970E64">
            <w:pPr>
              <w:pStyle w:val="Standard"/>
              <w:pBdr>
                <w:top w:val="single" w:sz="4" w:space="31" w:color="FFFFFF"/>
                <w:left w:val="single" w:sz="4" w:space="31" w:color="FFFFFF"/>
                <w:bottom w:val="single" w:sz="4" w:space="31" w:color="FFFFFF"/>
                <w:right w:val="single" w:sz="4" w:space="31" w:color="FFFFFF"/>
              </w:pBdr>
              <w:ind w:left="0" w:hanging="2"/>
            </w:pPr>
            <w:r>
              <w:rPr>
                <w:color w:val="000000"/>
              </w:rPr>
              <w:t>any change of Control of any member of the Supplier Group which, in the reasonable opinion of the Buyer, could have a material adverse effect on the Services;</w:t>
            </w:r>
          </w:p>
          <w:p w14:paraId="04C00FEE" w14:textId="77777777" w:rsidR="00C70972" w:rsidRDefault="00970E64">
            <w:pPr>
              <w:pStyle w:val="Standard"/>
              <w:pBdr>
                <w:top w:val="single" w:sz="4" w:space="31" w:color="FFFFFF"/>
                <w:left w:val="single" w:sz="4" w:space="31" w:color="FFFFFF"/>
                <w:bottom w:val="single" w:sz="4" w:space="31" w:color="FFFFFF"/>
                <w:right w:val="single" w:sz="4" w:space="31" w:color="FFFFFF"/>
              </w:pBdr>
              <w:ind w:left="0" w:hanging="2"/>
            </w:pPr>
            <w:r>
              <w:rPr>
                <w:color w:val="000000"/>
              </w:rPr>
              <w:t>any change to the business of the Supplier or any member of the Supplier Group which, in the reasonable opinion of the Buyer, could have a material adverse effect on the Services;</w:t>
            </w:r>
          </w:p>
          <w:p w14:paraId="572FD13C" w14:textId="77777777" w:rsidR="00C70972" w:rsidRDefault="00970E64">
            <w:pPr>
              <w:pStyle w:val="Standard"/>
              <w:pBdr>
                <w:top w:val="single" w:sz="4" w:space="31" w:color="FFFFFF"/>
                <w:left w:val="single" w:sz="4" w:space="31" w:color="FFFFFF"/>
                <w:bottom w:val="single" w:sz="4" w:space="31" w:color="FFFFFF"/>
                <w:right w:val="single" w:sz="4" w:space="31" w:color="FFFFFF"/>
              </w:pBdr>
              <w:ind w:left="0" w:hanging="2"/>
            </w:pPr>
            <w:r>
              <w:rPr>
                <w:color w:val="000000"/>
              </w:rPr>
              <w:t>a Class 1 Transaction taking place in relation to the shares of the Supplier or any Parent Undertaking of the Supplier whose shares are listed on the main market of the London Stock Exchange plc;</w:t>
            </w:r>
          </w:p>
          <w:p w14:paraId="607AD857" w14:textId="77777777" w:rsidR="00C70972" w:rsidRDefault="00970E64">
            <w:pPr>
              <w:pStyle w:val="Standard"/>
              <w:pBdr>
                <w:top w:val="single" w:sz="4" w:space="31" w:color="FFFFFF"/>
                <w:left w:val="single" w:sz="4" w:space="31" w:color="FFFFFF"/>
                <w:bottom w:val="single" w:sz="4" w:space="31" w:color="FFFFFF"/>
                <w:right w:val="single" w:sz="4" w:space="31" w:color="FFFFFF"/>
              </w:pBdr>
              <w:ind w:left="0" w:hanging="2"/>
            </w:pPr>
            <w:r>
              <w:rPr>
                <w:color w:val="000000"/>
              </w:rPr>
              <w:t>an event that could reasonably be regarded as being equivalent to a Class 1 Transaction taking place in respect of the Supplier or any Parent Undertaking of the Supplier;</w:t>
            </w:r>
          </w:p>
          <w:p w14:paraId="63CA70DF" w14:textId="77777777" w:rsidR="00C70972" w:rsidRDefault="00970E64">
            <w:pPr>
              <w:pStyle w:val="Standard"/>
              <w:pBdr>
                <w:top w:val="single" w:sz="4" w:space="31" w:color="FFFFFF"/>
                <w:left w:val="single" w:sz="4" w:space="31" w:color="FFFFFF"/>
                <w:bottom w:val="single" w:sz="4" w:space="31" w:color="FFFFFF"/>
                <w:right w:val="single" w:sz="4" w:space="31" w:color="FFFFFF"/>
              </w:pBdr>
              <w:ind w:left="0" w:hanging="2"/>
            </w:pPr>
            <w:r>
              <w:rPr>
                <w:color w:val="000000"/>
              </w:rPr>
              <w:t xml:space="preserve">payment of dividends by the Supplier or the ultimate Parent Undertaking of the Supplier Group exceeding 25% of the Net Asset Value of </w:t>
            </w:r>
            <w:r>
              <w:rPr>
                <w:color w:val="000000"/>
              </w:rPr>
              <w:lastRenderedPageBreak/>
              <w:t>the Supplier or the ultimate Parent Undertaking of the Supplier Group respectively in any 12 month period;</w:t>
            </w:r>
          </w:p>
          <w:p w14:paraId="68591119" w14:textId="77777777" w:rsidR="00C70972" w:rsidRDefault="00970E64">
            <w:pPr>
              <w:pStyle w:val="Standard"/>
              <w:pBdr>
                <w:top w:val="single" w:sz="4" w:space="31" w:color="FFFFFF"/>
                <w:left w:val="single" w:sz="4" w:space="31" w:color="FFFFFF"/>
                <w:bottom w:val="single" w:sz="4" w:space="31" w:color="FFFFFF"/>
                <w:right w:val="single" w:sz="4" w:space="31" w:color="FFFFFF"/>
              </w:pBdr>
              <w:ind w:left="0" w:hanging="2"/>
            </w:pPr>
            <w:r>
              <w:rPr>
                <w:color w:val="000000"/>
              </w:rPr>
              <w:t>an order is made or an effective resolution is passed for the winding up of any member of the Supplier Group;</w:t>
            </w:r>
          </w:p>
          <w:p w14:paraId="3BF1D01D" w14:textId="77777777" w:rsidR="00C70972" w:rsidRDefault="00970E64">
            <w:pPr>
              <w:pStyle w:val="Standard"/>
              <w:pBdr>
                <w:top w:val="single" w:sz="4" w:space="31" w:color="FFFFFF"/>
                <w:left w:val="single" w:sz="4" w:space="31" w:color="FFFFFF"/>
                <w:bottom w:val="single" w:sz="4" w:space="31" w:color="FFFFFF"/>
                <w:right w:val="single" w:sz="4" w:space="31" w:color="FFFFFF"/>
              </w:pBdr>
              <w:ind w:left="0" w:hanging="2"/>
            </w:pPr>
            <w:r>
              <w:rPr>
                <w:color w:val="000000"/>
              </w:rP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46C9AED1" w14:textId="77777777" w:rsidR="00C70972" w:rsidRDefault="00970E64">
            <w:pPr>
              <w:pStyle w:val="Standard"/>
              <w:pBdr>
                <w:top w:val="single" w:sz="4" w:space="31" w:color="FFFFFF"/>
                <w:left w:val="single" w:sz="4" w:space="31" w:color="FFFFFF"/>
                <w:bottom w:val="single" w:sz="4" w:space="31" w:color="FFFFFF"/>
                <w:right w:val="single" w:sz="4" w:space="31" w:color="FFFFFF"/>
              </w:pBdr>
              <w:ind w:left="0" w:hanging="2"/>
            </w:pPr>
            <w:r>
              <w:rPr>
                <w:color w:val="000000"/>
              </w:rPr>
              <w:t>the appointment of a receiver, administrative receiver or administrator in respect of or over all or a material part of the undertaking or assets of any member of the Supplier Group; and/or</w:t>
            </w:r>
          </w:p>
          <w:p w14:paraId="4244704D"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after="200" w:line="240" w:lineRule="auto"/>
              <w:ind w:left="0" w:hanging="2"/>
            </w:pPr>
            <w:r>
              <w:rPr>
                <w:color w:val="000000"/>
              </w:rPr>
              <w:t>any process or events with an effect analogous to those in paragraphs (e) to (g) inclusive above occurring to a member of the Supplier Group in a jurisdiction outside England and Wales;</w:t>
            </w:r>
          </w:p>
        </w:tc>
      </w:tr>
      <w:tr w:rsidR="00C70972" w14:paraId="3DE1314D"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04B428E"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"Corporate Change Event Grace Period"</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2450BC4"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t>means a grace period agreed to by the Appropriate Authority for providing CRP Information and/or updates to Business  Continuity Plan after a Corporate Change Event;</w:t>
            </w:r>
          </w:p>
        </w:tc>
      </w:tr>
      <w:tr w:rsidR="00C70972" w14:paraId="0B98B992"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32D1B50"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"Corporate Resolvability Assessment (Structural Review)"</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47D7259"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t xml:space="preserve">means part of the CRP Information relating to the Supplier Group to be provided by the Supplier in </w:t>
            </w:r>
            <w:r>
              <w:lastRenderedPageBreak/>
              <w:t>accordance with Paragraph 3 and Annex 2 of this Schedule;</w:t>
            </w:r>
          </w:p>
        </w:tc>
      </w:tr>
      <w:tr w:rsidR="00C70972" w14:paraId="19A87F23"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D13DC8B"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“Critical National Infrastructure” or “CNI”</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E00BDC6"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t>means those critical elements of UK national infrastructure (namely assets, facilities, systems, networks or processes and the essential workers that operate and facilitate them), the loss or compromise of which could result in:</w:t>
            </w:r>
          </w:p>
          <w:p w14:paraId="7D7D49BD"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after="240" w:line="240" w:lineRule="auto"/>
              <w:ind w:left="0" w:hanging="2"/>
            </w:pPr>
            <w:r>
              <w:t>major detrimental impact on the availability, integrity or delivery of essential services – including those services whose integrity, if compromised, could result in significant loss of life or casualties – taking into account significant economic or social impacts; and/or</w:t>
            </w:r>
          </w:p>
          <w:p w14:paraId="4A82DEC1" w14:textId="77777777" w:rsidR="00C70972" w:rsidRDefault="00970E64">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significant impact on the national security, national defence, or the functioning of the UK;</w:t>
            </w:r>
          </w:p>
        </w:tc>
      </w:tr>
      <w:tr w:rsidR="00C70972" w14:paraId="213A2B5A"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0222034"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“Critical Service Contract”</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83A5776" w14:textId="77777777" w:rsidR="00C70972" w:rsidRDefault="00970E64">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means the overall status of the Services provided under the Call-Off Contract as determined by the Buyer and specified in Paragraph 2 of this Schedule;</w:t>
            </w:r>
          </w:p>
        </w:tc>
      </w:tr>
      <w:tr w:rsidR="00C70972" w14:paraId="575DF875"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F9DDB3C"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“CRP Information”</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5F067D5"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t>means the corporate resolution planning information, together, the:</w:t>
            </w:r>
          </w:p>
          <w:p w14:paraId="22CC4AD2" w14:textId="77777777" w:rsidR="00C70972" w:rsidRDefault="00970E64">
            <w:pPr>
              <w:pStyle w:val="Standard"/>
              <w:spacing w:before="100" w:after="200" w:line="240" w:lineRule="auto"/>
              <w:ind w:left="0" w:hanging="2"/>
            </w:pPr>
            <w:r>
              <w:rPr>
                <w:color w:val="000000"/>
              </w:rPr>
              <w:t>(a) Exposure Information (Contracts List);</w:t>
            </w:r>
          </w:p>
          <w:p w14:paraId="125F1842" w14:textId="77777777" w:rsidR="00C70972" w:rsidRDefault="00970E64">
            <w:pPr>
              <w:pStyle w:val="Standard"/>
              <w:spacing w:before="100" w:after="200" w:line="240" w:lineRule="auto"/>
              <w:ind w:left="0" w:hanging="2"/>
            </w:pPr>
            <w:r>
              <w:rPr>
                <w:color w:val="000000"/>
              </w:rPr>
              <w:lastRenderedPageBreak/>
              <w:t>(b) Corporate Resolvability Assessment (Structural Review); and</w:t>
            </w:r>
          </w:p>
          <w:p w14:paraId="653257C4" w14:textId="77777777" w:rsidR="00C70972" w:rsidRDefault="00970E64">
            <w:pPr>
              <w:pStyle w:val="Standard"/>
              <w:spacing w:before="100" w:after="200" w:line="240" w:lineRule="auto"/>
              <w:ind w:left="0" w:hanging="2"/>
            </w:pPr>
            <w:r>
              <w:t>(c) Financial Information and Commentary</w:t>
            </w:r>
          </w:p>
        </w:tc>
      </w:tr>
      <w:tr w:rsidR="00C70972" w14:paraId="649C3A5C"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B117CD1"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“Dependent Parent Undertaking”</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8EE2F5F" w14:textId="77777777" w:rsidR="00C70972" w:rsidRDefault="00970E64">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w:t>
            </w:r>
          </w:p>
        </w:tc>
      </w:tr>
      <w:tr w:rsidR="00C70972" w14:paraId="08D7A569"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877B629" w14:textId="77777777" w:rsidR="00C70972" w:rsidRDefault="00C70972">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p>
          <w:p w14:paraId="03941B77"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“FDE Group”</w:t>
            </w:r>
          </w:p>
          <w:p w14:paraId="63EE4C2A" w14:textId="77777777" w:rsidR="00C70972" w:rsidRDefault="00C70972">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p>
          <w:p w14:paraId="47ECE057"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“Financial Distress Event”</w:t>
            </w:r>
          </w:p>
          <w:p w14:paraId="656757D3" w14:textId="77777777" w:rsidR="00C70972" w:rsidRDefault="00C70972">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8A11AE9" w14:textId="77777777" w:rsidR="00C70972" w:rsidRDefault="00C70972">
            <w:pPr>
              <w:pStyle w:val="Standard"/>
              <w:pBdr>
                <w:top w:val="single" w:sz="4" w:space="31" w:color="FFFFFF"/>
                <w:left w:val="single" w:sz="4" w:space="31" w:color="FFFFFF"/>
                <w:bottom w:val="single" w:sz="4" w:space="31" w:color="FFFFFF"/>
                <w:right w:val="single" w:sz="4" w:space="31" w:color="FFFFFF"/>
              </w:pBdr>
              <w:tabs>
                <w:tab w:val="left" w:pos="-179"/>
                <w:tab w:val="left" w:pos="-9"/>
              </w:tabs>
              <w:spacing w:after="120" w:line="240" w:lineRule="auto"/>
              <w:ind w:left="0" w:hanging="2"/>
            </w:pPr>
          </w:p>
          <w:p w14:paraId="67922DA4" w14:textId="77777777" w:rsidR="00C70972" w:rsidRDefault="00970E64">
            <w:pPr>
              <w:pStyle w:val="Standard"/>
              <w:pBdr>
                <w:top w:val="single" w:sz="4" w:space="31" w:color="FFFFFF"/>
                <w:left w:val="single" w:sz="4" w:space="31" w:color="FFFFFF"/>
                <w:bottom w:val="single" w:sz="4" w:space="31" w:color="FFFFFF"/>
                <w:right w:val="single" w:sz="4" w:space="31" w:color="FFFFFF"/>
              </w:pBdr>
              <w:tabs>
                <w:tab w:val="left" w:pos="-179"/>
                <w:tab w:val="left" w:pos="-9"/>
              </w:tabs>
              <w:spacing w:after="120" w:line="240" w:lineRule="auto"/>
              <w:ind w:left="0" w:hanging="2"/>
            </w:pPr>
            <w:r>
              <w:t xml:space="preserve">means the </w:t>
            </w:r>
            <w:r>
              <w:rPr>
                <w:shd w:val="clear" w:color="auto" w:fill="FFFF00"/>
              </w:rPr>
              <w:t>[Supplier, Subcontractors, [the Guarantor]</w:t>
            </w:r>
          </w:p>
          <w:p w14:paraId="6DEDD3FA" w14:textId="77777777" w:rsidR="00C70972" w:rsidRDefault="00C70972">
            <w:pPr>
              <w:pStyle w:val="Standard"/>
              <w:pBdr>
                <w:top w:val="single" w:sz="4" w:space="31" w:color="FFFFFF"/>
                <w:left w:val="single" w:sz="4" w:space="31" w:color="FFFFFF"/>
                <w:bottom w:val="single" w:sz="4" w:space="31" w:color="FFFFFF"/>
                <w:right w:val="single" w:sz="4" w:space="31" w:color="FFFFFF"/>
              </w:pBdr>
              <w:tabs>
                <w:tab w:val="left" w:pos="-179"/>
                <w:tab w:val="left" w:pos="-9"/>
              </w:tabs>
              <w:spacing w:after="120" w:line="240" w:lineRule="auto"/>
              <w:ind w:left="0" w:hanging="2"/>
            </w:pPr>
          </w:p>
          <w:p w14:paraId="57EA1122" w14:textId="77777777" w:rsidR="00C70972" w:rsidRDefault="00970E64">
            <w:pPr>
              <w:pStyle w:val="Standard"/>
              <w:tabs>
                <w:tab w:val="left" w:pos="-9"/>
              </w:tabs>
              <w:spacing w:after="120" w:line="240" w:lineRule="auto"/>
              <w:ind w:left="0" w:hanging="2"/>
            </w:pPr>
            <w:r>
              <w:t>the credit rating of an FDE Group entity dropping below the applicable Financial Metric;</w:t>
            </w:r>
          </w:p>
          <w:p w14:paraId="49A0342C" w14:textId="77777777" w:rsidR="00C70972" w:rsidRDefault="00970E64">
            <w:pPr>
              <w:pStyle w:val="Standard"/>
              <w:tabs>
                <w:tab w:val="left" w:pos="-9"/>
              </w:tabs>
              <w:spacing w:after="120" w:line="240" w:lineRule="auto"/>
              <w:ind w:left="0" w:hanging="2"/>
            </w:pPr>
            <w:r>
              <w:t>an FDE Group entity issuing a profits warning to a stock exchange or making any other public announcement, in each case about a material deterioration in its financial position or prospects;</w:t>
            </w:r>
          </w:p>
          <w:p w14:paraId="21FE4843" w14:textId="77777777" w:rsidR="00C70972" w:rsidRDefault="00970E64">
            <w:pPr>
              <w:pStyle w:val="Standard"/>
              <w:tabs>
                <w:tab w:val="left" w:pos="-9"/>
              </w:tabs>
              <w:spacing w:after="120" w:line="240" w:lineRule="auto"/>
              <w:ind w:left="0" w:hanging="2"/>
            </w:pPr>
            <w:r>
              <w:t>there being a public investigation into improper financial accounting and reporting, suspected fraud or any other impropriety of an FDE Group entity;</w:t>
            </w:r>
          </w:p>
          <w:p w14:paraId="332708BC" w14:textId="77777777" w:rsidR="00C70972" w:rsidRDefault="00970E64">
            <w:pPr>
              <w:pStyle w:val="Standard"/>
              <w:tabs>
                <w:tab w:val="left" w:pos="-9"/>
              </w:tabs>
              <w:spacing w:after="120" w:line="240" w:lineRule="auto"/>
              <w:ind w:left="0" w:hanging="2"/>
            </w:pPr>
            <w:r>
              <w:t>an FDE Group entity committing a material breach of covenant to its lenders;</w:t>
            </w:r>
          </w:p>
          <w:p w14:paraId="7B86D854" w14:textId="77777777" w:rsidR="00C70972" w:rsidRDefault="00970E64">
            <w:pPr>
              <w:pStyle w:val="Standard"/>
              <w:tabs>
                <w:tab w:val="left" w:pos="-9"/>
              </w:tabs>
              <w:spacing w:after="120" w:line="240" w:lineRule="auto"/>
              <w:ind w:left="0" w:hanging="2"/>
            </w:pPr>
            <w:r>
              <w:lastRenderedPageBreak/>
              <w:t>a Subcontractor notifying CCS or the Buyer that the Supplier has not satisfied any material sums properly due under a specified invoice and not subject to a genuine dispute;</w:t>
            </w:r>
          </w:p>
          <w:p w14:paraId="7F260C04" w14:textId="77777777" w:rsidR="00C70972" w:rsidRDefault="00970E64">
            <w:pPr>
              <w:pStyle w:val="Standard"/>
              <w:tabs>
                <w:tab w:val="left" w:pos="-9"/>
              </w:tabs>
              <w:spacing w:after="120" w:line="240" w:lineRule="auto"/>
              <w:ind w:left="0" w:hanging="2"/>
            </w:pPr>
            <w:r>
              <w:t>any of the following:</w:t>
            </w:r>
          </w:p>
          <w:p w14:paraId="71A7FF3E" w14:textId="77777777" w:rsidR="00C70972" w:rsidRDefault="00970E64">
            <w:pPr>
              <w:pStyle w:val="Standard"/>
              <w:tabs>
                <w:tab w:val="left" w:pos="-437"/>
              </w:tabs>
              <w:spacing w:before="120" w:after="120" w:line="240" w:lineRule="auto"/>
              <w:ind w:left="0" w:hanging="2"/>
              <w:jc w:val="both"/>
            </w:pPr>
            <w:r>
              <w:rPr>
                <w:color w:val="000000"/>
              </w:rPr>
              <w:t>commencement of any litigation against an FDE Group entity with respect to financial indebtedness greater than £5m or obligations under a service contract with a total contract value greater than £5m;</w:t>
            </w:r>
          </w:p>
          <w:p w14:paraId="54F7EF39" w14:textId="77777777" w:rsidR="00C70972" w:rsidRDefault="00970E64">
            <w:pPr>
              <w:pStyle w:val="Standard"/>
              <w:tabs>
                <w:tab w:val="left" w:pos="-437"/>
              </w:tabs>
              <w:spacing w:before="120" w:after="120" w:line="240" w:lineRule="auto"/>
              <w:ind w:left="0" w:hanging="2"/>
              <w:jc w:val="both"/>
            </w:pPr>
            <w:r>
              <w:rPr>
                <w:color w:val="000000"/>
              </w:rPr>
              <w:t>non-payment by an FDE Group entity of any financial indebtedness;</w:t>
            </w:r>
          </w:p>
          <w:p w14:paraId="46A147BB" w14:textId="77777777" w:rsidR="00C70972" w:rsidRDefault="00970E64">
            <w:pPr>
              <w:pStyle w:val="Standard"/>
              <w:tabs>
                <w:tab w:val="left" w:pos="-437"/>
              </w:tabs>
              <w:spacing w:before="120" w:after="120" w:line="240" w:lineRule="auto"/>
              <w:ind w:left="0" w:hanging="2"/>
              <w:jc w:val="both"/>
            </w:pPr>
            <w:r>
              <w:rPr>
                <w:color w:val="000000"/>
              </w:rPr>
              <w:t>any financial indebtedness of an FDE Group entity becoming due as a result of an event of default;</w:t>
            </w:r>
          </w:p>
          <w:p w14:paraId="3449AB99" w14:textId="77777777" w:rsidR="00C70972" w:rsidRDefault="00970E64">
            <w:pPr>
              <w:pStyle w:val="Standard"/>
              <w:tabs>
                <w:tab w:val="left" w:pos="-437"/>
              </w:tabs>
              <w:spacing w:before="120" w:after="120" w:line="240" w:lineRule="auto"/>
              <w:ind w:left="0" w:hanging="2"/>
              <w:jc w:val="both"/>
            </w:pPr>
            <w:r>
              <w:rPr>
                <w:color w:val="000000"/>
              </w:rPr>
              <w:t>the cancellation or suspension of any financial indebtedness in respect of an FDE Group entity; or</w:t>
            </w:r>
          </w:p>
          <w:p w14:paraId="0948DE2F" w14:textId="77777777" w:rsidR="00C70972" w:rsidRDefault="00970E64">
            <w:pPr>
              <w:pStyle w:val="Standard"/>
              <w:tabs>
                <w:tab w:val="left" w:pos="-437"/>
              </w:tabs>
              <w:spacing w:before="120" w:after="120" w:line="240" w:lineRule="auto"/>
              <w:ind w:left="0" w:hanging="2"/>
              <w:jc w:val="both"/>
            </w:pPr>
            <w:r>
              <w:rPr>
                <w:color w:val="000000"/>
              </w:rPr>
              <w:t>the external auditor of an FDE Group entity expressing a qualified opinion on, or including an emphasis of matter in, its opinion on the statutory accounts of that FDE entity;</w:t>
            </w:r>
          </w:p>
          <w:p w14:paraId="4B805D22" w14:textId="77777777" w:rsidR="00C70972" w:rsidRDefault="00970E64">
            <w:pPr>
              <w:pStyle w:val="Standard"/>
              <w:tabs>
                <w:tab w:val="left" w:pos="-437"/>
              </w:tabs>
              <w:spacing w:before="120" w:after="120" w:line="240" w:lineRule="auto"/>
              <w:ind w:left="0" w:hanging="2"/>
              <w:jc w:val="both"/>
            </w:pPr>
            <w:r>
              <w:rPr>
                <w:color w:val="000000"/>
              </w:rPr>
              <w:t>in each case which the Buyer reasonably believes (or would be likely to reasonably believe) could directly impact on the continued performance and delivery of the Services in accordance with the Call-Off Contract; and</w:t>
            </w:r>
          </w:p>
          <w:p w14:paraId="1681B3B3" w14:textId="77777777" w:rsidR="00C70972" w:rsidRDefault="00970E64">
            <w:pPr>
              <w:pStyle w:val="Standard"/>
              <w:tabs>
                <w:tab w:val="left" w:pos="-437"/>
              </w:tabs>
              <w:spacing w:before="120" w:after="120" w:line="240" w:lineRule="auto"/>
              <w:ind w:left="0" w:hanging="2"/>
              <w:jc w:val="both"/>
            </w:pPr>
            <w:r>
              <w:rPr>
                <w:color w:val="000000"/>
              </w:rPr>
              <w:t>any two of the Financial Metrics for the Supplier not being met at the same time.</w:t>
            </w:r>
          </w:p>
        </w:tc>
      </w:tr>
      <w:tr w:rsidR="00C70972" w14:paraId="325AB7CE"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3F15647"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“Parent Undertaking”</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C87D747" w14:textId="77777777" w:rsidR="00C70972" w:rsidRDefault="00970E64">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has the meaning set out in section 1162 of the Companies Act 2006;</w:t>
            </w:r>
          </w:p>
        </w:tc>
      </w:tr>
      <w:tr w:rsidR="00C70972" w14:paraId="48FF8501"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D4A1ACC"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lastRenderedPageBreak/>
              <w:t>“Public Sector Dependent Supplier”</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EF2F074" w14:textId="77777777" w:rsidR="00C70972" w:rsidRDefault="00970E64">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means a supplier where that supplier, or that supplier’s group has Annual Revenue of £50 million or more of which over 50% is generated from UK Public Sector Business;</w:t>
            </w:r>
          </w:p>
        </w:tc>
      </w:tr>
      <w:tr w:rsidR="00C70972" w14:paraId="2B52C111" w14:textId="77777777">
        <w:trPr>
          <w:trHeight w:val="567"/>
        </w:trPr>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D9E62BD"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“Strategic Supplier”</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03EAB4E" w14:textId="77777777" w:rsidR="00C70972" w:rsidRDefault="00970E64">
            <w:pPr>
              <w:pStyle w:val="Standard"/>
              <w:tabs>
                <w:tab w:val="left" w:pos="-9"/>
              </w:tabs>
              <w:spacing w:after="120" w:line="240" w:lineRule="auto"/>
              <w:ind w:left="0" w:hanging="2"/>
            </w:pPr>
            <w:r>
              <w:t>means those suppliers to government listed at</w:t>
            </w:r>
          </w:p>
          <w:p w14:paraId="4F3E7D1E" w14:textId="77777777" w:rsidR="00C70972" w:rsidRDefault="00970E64">
            <w:pPr>
              <w:pStyle w:val="Standard"/>
              <w:tabs>
                <w:tab w:val="left" w:pos="-9"/>
              </w:tabs>
              <w:spacing w:after="120" w:line="240" w:lineRule="auto"/>
              <w:ind w:left="0" w:hanging="2"/>
            </w:pPr>
            <w:r>
              <w:t>https://www.gov.uk/government/publications/strategic-suppliers;</w:t>
            </w:r>
          </w:p>
        </w:tc>
      </w:tr>
      <w:tr w:rsidR="00C70972" w14:paraId="62FF001B" w14:textId="77777777">
        <w:trPr>
          <w:trHeight w:val="567"/>
        </w:trPr>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0C56280" w14:textId="77777777" w:rsidR="00C70972" w:rsidRDefault="00C70972">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p>
          <w:p w14:paraId="4F607A40" w14:textId="77777777" w:rsidR="00C70972" w:rsidRDefault="00C70972">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rPr>
                <w:b/>
              </w:rPr>
            </w:pPr>
          </w:p>
          <w:p w14:paraId="433EDA77"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“Subsidiary Undertaking”</w:t>
            </w:r>
          </w:p>
          <w:p w14:paraId="5D4FF2AD" w14:textId="77777777" w:rsidR="00C70972" w:rsidRDefault="00C70972">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F1DC2D1" w14:textId="77777777" w:rsidR="00C70972" w:rsidRDefault="00C70972">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p>
          <w:p w14:paraId="13C7C251" w14:textId="77777777" w:rsidR="00C70972" w:rsidRDefault="00C70972">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p>
          <w:p w14:paraId="71765099"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t xml:space="preserve"> has the meaning set out in section 1162 of the      Companies Act 2006;</w:t>
            </w:r>
          </w:p>
        </w:tc>
      </w:tr>
      <w:tr w:rsidR="00C70972" w14:paraId="56E2C2BE" w14:textId="77777777">
        <w:trPr>
          <w:trHeight w:val="567"/>
        </w:trPr>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BB3F5D4"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“Supplier Group”</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1EAC70A" w14:textId="77777777" w:rsidR="00C70972" w:rsidRDefault="00970E64">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means the Supplier, its Dependent Parent Undertakings and all Subsidiary Undertakings and Associates of such Dependent Parent Undertakings;</w:t>
            </w:r>
          </w:p>
        </w:tc>
      </w:tr>
      <w:tr w:rsidR="00C70972" w14:paraId="7788F5C5"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455D375"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“UK Public Sector Business”</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B9E0093" w14:textId="77777777" w:rsidR="00C70972" w:rsidRDefault="00970E64">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 xml:space="preserve">means any goods, service or works provision to UK public sector bodies, including Central Government Departments and their arm's length bodies and agencies, non-departmental public bodies, NHS bodies, local authorities, health </w:t>
            </w:r>
            <w:r>
              <w:lastRenderedPageBreak/>
              <w:t>bodies, police, fire and rescue, education bodies and devolved administrations; and</w:t>
            </w:r>
          </w:p>
        </w:tc>
      </w:tr>
      <w:tr w:rsidR="00C70972" w14:paraId="1FE33322"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C4975D5"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“UK Public Sector / CNI Contract Information”</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93A628B" w14:textId="77777777" w:rsidR="00C70972" w:rsidRDefault="00970E64">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means the information relating to the Supplier Group to be provided by the Supplier in accordance with Paragraphs 3 to 5 and Annex 1;</w:t>
            </w:r>
          </w:p>
        </w:tc>
      </w:tr>
    </w:tbl>
    <w:p w14:paraId="6A2D6183" w14:textId="77777777" w:rsidR="00C70972" w:rsidRDefault="00970E64">
      <w:pPr>
        <w:pStyle w:val="Heading3"/>
        <w:pBdr>
          <w:top w:val="single" w:sz="4" w:space="31" w:color="FFFFFF"/>
          <w:left w:val="single" w:sz="4" w:space="31" w:color="FFFFFF"/>
          <w:bottom w:val="single" w:sz="4" w:space="31" w:color="FFFFFF"/>
          <w:right w:val="single" w:sz="4" w:space="31" w:color="FFFFFF"/>
        </w:pBdr>
        <w:tabs>
          <w:tab w:val="left" w:pos="-719"/>
        </w:tabs>
        <w:spacing w:before="240" w:after="240"/>
        <w:ind w:left="1" w:hanging="566"/>
      </w:pPr>
      <w:bookmarkStart w:id="14" w:name="_heading=h.q4gg07fibpb5"/>
      <w:bookmarkEnd w:id="14"/>
      <w:r>
        <w:t>Service Status and Supplier Status</w:t>
      </w:r>
    </w:p>
    <w:p w14:paraId="6A02C756"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 xml:space="preserve">This Call-Off Contract </w:t>
      </w:r>
      <w:r>
        <w:rPr>
          <w:color w:val="000000"/>
          <w:shd w:val="clear" w:color="auto" w:fill="FFFF00"/>
        </w:rPr>
        <w:t>[insert ‘is’ or ‘is not’</w:t>
      </w:r>
      <w:r>
        <w:rPr>
          <w:color w:val="000000"/>
        </w:rPr>
        <w:t>] a Critical Service Contract.</w:t>
      </w:r>
    </w:p>
    <w:p w14:paraId="07A62BE7"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b/>
          <w:i/>
          <w:color w:val="000000"/>
          <w:shd w:val="clear" w:color="auto" w:fill="FFFF00"/>
        </w:rPr>
        <w:t>[Guidance: A Critical Service Contract is a service contract which the Buyer has categorised as a Gold contract using the Cabinet Office Contract Tiering Tool available on the Knowledge Hub or which the Buyer, in consultation with the Cabinet Office Markets and Suppliers Team if appropriate, otherwise considers should be classed as a Critical Service Contract.]</w:t>
      </w:r>
    </w:p>
    <w:p w14:paraId="0CEEE17D"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 xml:space="preserve">The Supplier shall notify the Buyer and the Cabinet Office Markets and Suppliers </w:t>
      </w:r>
      <w:r>
        <w:t>Team</w:t>
      </w:r>
      <w:r>
        <w:rPr>
          <w:color w:val="000000"/>
        </w:rPr>
        <w:t xml:space="preserve"> in writing within 5 Working Days of the Start Date and throughout the Call-Off Contract Term within 120 days after each Accounting Reference Date as to whether or not it is a Public Sector Dependent Supplier. The contact email address for the Markets and Suppliers Team is </w:t>
      </w:r>
      <w:hyperlink r:id="rId29" w:history="1">
        <w:r w:rsidR="00C70972">
          <w:rPr>
            <w:color w:val="0563C1"/>
            <w:u w:val="single"/>
          </w:rPr>
          <w:t>resolution.planning@cabinetoffice.gov.uk</w:t>
        </w:r>
      </w:hyperlink>
      <w:r>
        <w:t>.</w:t>
      </w:r>
    </w:p>
    <w:p w14:paraId="434D1E19"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The Buyer and the Supplier recognise that, where specified in the Framework Agreement, CCS shall have the right to enforce the Buyer's rights under this Schedule.</w:t>
      </w:r>
    </w:p>
    <w:p w14:paraId="00888CF0" w14:textId="77777777" w:rsidR="00C70972" w:rsidRDefault="00C70972">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0" w:hanging="2"/>
        <w:rPr>
          <w:color w:val="000000"/>
        </w:rPr>
      </w:pPr>
    </w:p>
    <w:p w14:paraId="11937D3A" w14:textId="77777777" w:rsidR="00C70972" w:rsidRDefault="00970E64">
      <w:pPr>
        <w:pStyle w:val="Heading3"/>
        <w:pBdr>
          <w:top w:val="single" w:sz="4" w:space="31" w:color="FFFFFF"/>
          <w:left w:val="single" w:sz="4" w:space="31" w:color="FFFFFF"/>
          <w:bottom w:val="single" w:sz="4" w:space="31" w:color="FFFFFF"/>
          <w:right w:val="single" w:sz="4" w:space="31" w:color="FFFFFF"/>
        </w:pBdr>
        <w:tabs>
          <w:tab w:val="left" w:pos="-719"/>
        </w:tabs>
        <w:spacing w:before="240" w:after="240"/>
        <w:ind w:left="1" w:hanging="566"/>
      </w:pPr>
      <w:bookmarkStart w:id="15" w:name="_heading=h.w0m8rhzaah0z"/>
      <w:bookmarkEnd w:id="15"/>
      <w:r>
        <w:t>Provision of Corporate Resolution Planning Information</w:t>
      </w:r>
    </w:p>
    <w:p w14:paraId="6237C9B9"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Paragraphs 3 to 5 shall apply if the Call-Off Contract has been specified as a Critical Service Contract under Paragraph 2.1 or the Supplier is or becomes a Public Sector Dependent Supplier.</w:t>
      </w:r>
    </w:p>
    <w:p w14:paraId="1142B7A2"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Subject to Paragraphs 3.6, 3.10 and 3.11:</w:t>
      </w:r>
    </w:p>
    <w:p w14:paraId="478B6F8F" w14:textId="77777777" w:rsidR="00C70972" w:rsidRDefault="00970E64">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where the Call-Off Contract is a Critical Service Contract, the Supplier shall provide the Appropriate Authority or Appropriate Authorities with the CRP Information within 60 days of the Start Date; and</w:t>
      </w:r>
    </w:p>
    <w:p w14:paraId="4B439325" w14:textId="77777777" w:rsidR="00C70972" w:rsidRDefault="00970E64">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7A70D63E"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The Supplier shall ensure that the CRP Information provided pursuant to Paragraphs 3.2, 3.8 and 3.9:</w:t>
      </w:r>
    </w:p>
    <w:p w14:paraId="55D806A0" w14:textId="77777777" w:rsidR="00C70972" w:rsidRDefault="00970E64">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lastRenderedPageBreak/>
        <w:t>is full, comprehensive, accurate and up to date;</w:t>
      </w:r>
    </w:p>
    <w:p w14:paraId="5B831CF0" w14:textId="77777777" w:rsidR="00C70972" w:rsidRDefault="00970E64">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is split into three parts:</w:t>
      </w:r>
    </w:p>
    <w:p w14:paraId="4FFA03D8" w14:textId="77777777" w:rsidR="00C70972" w:rsidRDefault="00970E64">
      <w:pPr>
        <w:pStyle w:val="Standard"/>
        <w:pBdr>
          <w:top w:val="single" w:sz="4" w:space="31" w:color="FFFFFF"/>
          <w:left w:val="single" w:sz="4" w:space="31" w:color="FFFFFF"/>
          <w:bottom w:val="single" w:sz="4" w:space="31" w:color="FFFFFF"/>
          <w:right w:val="single" w:sz="4" w:space="31" w:color="FFFFFF"/>
        </w:pBdr>
        <w:tabs>
          <w:tab w:val="left" w:pos="2799"/>
          <w:tab w:val="left" w:pos="2941"/>
        </w:tabs>
        <w:spacing w:before="120" w:after="120" w:line="240" w:lineRule="auto"/>
        <w:ind w:left="814" w:hanging="387"/>
        <w:jc w:val="both"/>
      </w:pPr>
      <w:r>
        <w:rPr>
          <w:color w:val="000000"/>
        </w:rPr>
        <w:t>Exposure Information (Contracts List);</w:t>
      </w:r>
    </w:p>
    <w:p w14:paraId="45725B72" w14:textId="77777777" w:rsidR="00C70972" w:rsidRDefault="00970E64">
      <w:pPr>
        <w:pStyle w:val="Standard"/>
        <w:pBdr>
          <w:top w:val="single" w:sz="4" w:space="31" w:color="FFFFFF"/>
          <w:left w:val="single" w:sz="4" w:space="31" w:color="FFFFFF"/>
          <w:bottom w:val="single" w:sz="4" w:space="31" w:color="FFFFFF"/>
          <w:right w:val="single" w:sz="4" w:space="31" w:color="FFFFFF"/>
        </w:pBdr>
        <w:tabs>
          <w:tab w:val="left" w:pos="2799"/>
          <w:tab w:val="left" w:pos="2941"/>
        </w:tabs>
        <w:spacing w:before="120" w:after="120" w:line="240" w:lineRule="auto"/>
        <w:ind w:left="814" w:hanging="387"/>
        <w:jc w:val="both"/>
      </w:pPr>
      <w:r>
        <w:rPr>
          <w:color w:val="000000"/>
        </w:rPr>
        <w:t>Corporate Resolvability Assessment (Structural Review);</w:t>
      </w:r>
    </w:p>
    <w:p w14:paraId="4F2B066B" w14:textId="77777777" w:rsidR="00C70972" w:rsidRDefault="00970E64">
      <w:pPr>
        <w:pStyle w:val="Standard"/>
        <w:pBdr>
          <w:top w:val="single" w:sz="4" w:space="31" w:color="FFFFFF"/>
          <w:left w:val="single" w:sz="4" w:space="31" w:color="FFFFFF"/>
          <w:bottom w:val="single" w:sz="4" w:space="31" w:color="FFFFFF"/>
          <w:right w:val="single" w:sz="4" w:space="31" w:color="FFFFFF"/>
        </w:pBdr>
        <w:tabs>
          <w:tab w:val="left" w:pos="2799"/>
          <w:tab w:val="left" w:pos="2941"/>
        </w:tabs>
        <w:spacing w:before="120" w:after="120" w:line="240" w:lineRule="auto"/>
        <w:ind w:left="814" w:hanging="387"/>
        <w:jc w:val="both"/>
      </w:pPr>
      <w:r>
        <w:rPr>
          <w:color w:val="000000"/>
        </w:rPr>
        <w:t xml:space="preserve"> Financial Information and Commentary</w:t>
      </w:r>
    </w:p>
    <w:p w14:paraId="40A22730"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rPr>
          <w:color w:val="000000"/>
        </w:rP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30" w:history="1">
        <w:r w:rsidR="00C70972">
          <w:rPr>
            <w:color w:val="0563C1"/>
            <w:u w:val="single"/>
          </w:rPr>
          <w:t>https://www.gov.uk/government/publications/the-sourcing-and-consultancy-playbooks</w:t>
        </w:r>
      </w:hyperlink>
      <w:r>
        <w:rPr>
          <w:color w:val="000000"/>
        </w:rPr>
        <w:t xml:space="preserve"> and contains the level of detail required (adapted as necessary to the Supplier’s circumstances);</w:t>
      </w:r>
    </w:p>
    <w:p w14:paraId="27C640FE" w14:textId="77777777" w:rsidR="00C70972" w:rsidRDefault="00C70972">
      <w:pPr>
        <w:pStyle w:val="Standard"/>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line="240" w:lineRule="auto"/>
        <w:ind w:left="0" w:hanging="2"/>
        <w:rPr>
          <w:color w:val="000000"/>
        </w:rPr>
      </w:pPr>
    </w:p>
    <w:p w14:paraId="7BB820F8" w14:textId="77777777" w:rsidR="00C70972" w:rsidRDefault="00970E64">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incorporates any additional commentary, supporting documents and evidence which would reasonably be required by the Appropriate Authority or Appropriate Authorities to understand and consider the information for approval;</w:t>
      </w:r>
    </w:p>
    <w:p w14:paraId="61D5BBFC" w14:textId="77777777" w:rsidR="00C70972" w:rsidRDefault="00970E64">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provides a clear description and explanation of the Supplier Group members that have agreements for goods, services or works provision in respect of UK Public Sector Business and/or Critical National Infrastructure and the nature of those agreements; and</w:t>
      </w:r>
    </w:p>
    <w:p w14:paraId="5F998FFB" w14:textId="77777777" w:rsidR="00C70972" w:rsidRDefault="00970E64">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 xml:space="preserve">complies with the requirements set out at </w:t>
      </w:r>
      <w:r>
        <w:rPr>
          <w:color w:val="000000"/>
        </w:rPr>
        <w:t xml:space="preserve">Annex 1 (Exposure Information (Contracts List)), Annex 2 (Corporate Resolvability Assessment (Structural Review)) and Annex 3 (Financial Information and Commentary) </w:t>
      </w:r>
      <w:r>
        <w:t>respectively.</w:t>
      </w:r>
    </w:p>
    <w:p w14:paraId="21357D6E"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 xml:space="preserve">Following receipt by the Appropriate Authority or Appropriate Authorities of the CRP Information pursuant to Paragraphs 3.2, 3.8 and 3.9, the Buyer shall procure that the Appropriate Authority or Appropriate Authorities shall discuss in good faith the contents of the CRP </w:t>
      </w:r>
      <w:r>
        <w:rPr>
          <w:color w:val="000000"/>
        </w:rPr>
        <w:lastRenderedPageBreak/>
        <w:t>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w:t>
      </w:r>
    </w:p>
    <w:p w14:paraId="1C19B85C"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If the Appropriate Authority or Appropriate Authorities reject the CRP Information:</w:t>
      </w:r>
    </w:p>
    <w:p w14:paraId="21C25B45" w14:textId="77777777" w:rsidR="00C70972" w:rsidRDefault="00970E64">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the Buyer shall (and shall procure that the Cabinet Office Markets and Suppliers Team shall) inform the Supplier in writing of its reasons for its rejection; and</w:t>
      </w:r>
    </w:p>
    <w:p w14:paraId="3834223C" w14:textId="77777777" w:rsidR="00C70972" w:rsidRDefault="00970E64">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w:t>
      </w:r>
    </w:p>
    <w:p w14:paraId="43122C2B"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14:paraId="2B353554"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An Assurance shall be deemed Valid for the purposes of Paragraph 3.6 if:</w:t>
      </w:r>
    </w:p>
    <w:p w14:paraId="334BAAD6" w14:textId="77777777" w:rsidR="00C70972" w:rsidRDefault="00970E64">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 xml:space="preserve">the Assurance is within the validity period stated in the Assurance (or, if no validity period is stated, no more than 12 months has elapsed since it was issued and no more than 18 </w:t>
      </w:r>
      <w:r>
        <w:lastRenderedPageBreak/>
        <w:t>months has elapsed since the Accounting Reference Date on which the CRP Information was based); and</w:t>
      </w:r>
    </w:p>
    <w:p w14:paraId="78E5ACFB" w14:textId="77777777" w:rsidR="00C70972" w:rsidRDefault="00970E64">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no Corporate Change Events or Financial Distress Events (or events which would be deemed to be Corporate Change Events or Financial Distress Events if the Call-Off Contract had then been in force) have occurred since the date of issue of the Assurance.</w:t>
      </w:r>
    </w:p>
    <w:p w14:paraId="1E29FFD6"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If the Call-Off Contract is a Critical Service Contract, the Supplier shall provide an updated version of the CRP Information (or, in the case of Paragraph 3.8.3 of its initial CRP Information) to the Appropriate Authority or Appropriate Authorities:</w:t>
      </w:r>
    </w:p>
    <w:p w14:paraId="4C4888E3" w14:textId="77777777" w:rsidR="00C70972" w:rsidRDefault="00970E64">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within 14 days of the occurrence of a Financial Distress Event (along with any additional highly confidential information no longer exempted from disclosure under Paragraph 3.11) unless the Supplier is relieved of the consequences of the Financial Distress Event as a result of credit ratings being revised upwards;</w:t>
      </w:r>
    </w:p>
    <w:p w14:paraId="15B845A2" w14:textId="77777777" w:rsidR="00C70972" w:rsidRDefault="00970E64">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within 30 days of a Corporate Change Event unless</w:t>
      </w:r>
    </w:p>
    <w:p w14:paraId="5954112C" w14:textId="77777777" w:rsidR="00C70972" w:rsidRDefault="00970E64">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847" w:hanging="422"/>
      </w:pPr>
      <w:r>
        <w:t xml:space="preserve">the Supplier requests and the Appropriate Authority (acting reasonably) agrees to a Corporate Change Event Grace Period,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Authority to enable it to understand the nature of the Corporate Change Event and </w:t>
      </w:r>
      <w:r>
        <w:lastRenderedPageBreak/>
        <w:t>the Appropriate Authority  shall reserve the right to terminate a Corporate Change Event Grace Period at any time if the Supplier fails to comply with this Paragraph; or</w:t>
      </w:r>
    </w:p>
    <w:p w14:paraId="09239D1B" w14:textId="77777777" w:rsidR="00C70972" w:rsidRDefault="00970E64">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847" w:hanging="422"/>
      </w:pPr>
      <w:r>
        <w:t xml:space="preserve"> not required pursuant to Paragraph 3.10;</w:t>
      </w:r>
    </w:p>
    <w:p w14:paraId="364EB94D" w14:textId="77777777" w:rsidR="00C70972" w:rsidRDefault="00970E64">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within 30 days of the date that:</w:t>
      </w:r>
    </w:p>
    <w:p w14:paraId="0527840F" w14:textId="77777777" w:rsidR="00C70972" w:rsidRDefault="00970E64">
      <w:pPr>
        <w:pStyle w:val="Standard"/>
        <w:pBdr>
          <w:top w:val="single" w:sz="4" w:space="31" w:color="FFFFFF"/>
          <w:left w:val="single" w:sz="4" w:space="31" w:color="FFFFFF"/>
          <w:bottom w:val="single" w:sz="4" w:space="31" w:color="FFFFFF"/>
          <w:right w:val="single" w:sz="4" w:space="31" w:color="FFFFFF"/>
        </w:pBdr>
        <w:tabs>
          <w:tab w:val="left" w:pos="2797"/>
          <w:tab w:val="left" w:pos="2939"/>
        </w:tabs>
        <w:spacing w:before="120" w:after="120" w:line="240" w:lineRule="auto"/>
        <w:ind w:left="812" w:hanging="387"/>
        <w:jc w:val="both"/>
      </w:pPr>
      <w:r>
        <w:rPr>
          <w:color w:val="000000"/>
        </w:rPr>
        <w:t>the credit rating(s) of each of the Supplier and its Parent Undertakings fail to meet any of the criteria specified in Paragraph 3.10; or</w:t>
      </w:r>
    </w:p>
    <w:p w14:paraId="5801F90E" w14:textId="77777777" w:rsidR="00C70972" w:rsidRDefault="00970E64">
      <w:pPr>
        <w:pStyle w:val="Standard"/>
        <w:pBdr>
          <w:top w:val="single" w:sz="4" w:space="31" w:color="FFFFFF"/>
          <w:left w:val="single" w:sz="4" w:space="31" w:color="FFFFFF"/>
          <w:bottom w:val="single" w:sz="4" w:space="31" w:color="FFFFFF"/>
          <w:right w:val="single" w:sz="4" w:space="31" w:color="FFFFFF"/>
        </w:pBdr>
        <w:tabs>
          <w:tab w:val="left" w:pos="2797"/>
          <w:tab w:val="left" w:pos="2939"/>
        </w:tabs>
        <w:spacing w:before="120" w:after="120" w:line="240" w:lineRule="auto"/>
        <w:ind w:left="812" w:hanging="387"/>
        <w:jc w:val="both"/>
      </w:pPr>
      <w:r>
        <w:rPr>
          <w:color w:val="000000"/>
        </w:rPr>
        <w:t>none of the credit rating agencies specified at Paragraph 3.10 hold a public credit rating for the Supplier or any of its Parent Undertakings; and</w:t>
      </w:r>
    </w:p>
    <w:p w14:paraId="5EBC8479" w14:textId="77777777" w:rsidR="00C70972" w:rsidRDefault="00970E64">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51" w:hanging="649"/>
      </w:pPr>
      <w:r>
        <w:t>in any event, within 6 months after each Accounting Reference Date or within 15 months of the date of the previous Assurance received from the Appropriate Authority (whichever is the earlier), unless:</w:t>
      </w:r>
    </w:p>
    <w:p w14:paraId="0132EF80" w14:textId="77777777" w:rsidR="00C70972" w:rsidRDefault="00970E64">
      <w:pPr>
        <w:pStyle w:val="Standard"/>
        <w:pBdr>
          <w:top w:val="single" w:sz="4" w:space="31" w:color="FFFFFF"/>
          <w:left w:val="single" w:sz="4" w:space="31" w:color="FFFFFF"/>
          <w:bottom w:val="single" w:sz="4" w:space="31" w:color="FFFFFF"/>
          <w:right w:val="single" w:sz="4" w:space="31" w:color="FFFFFF"/>
        </w:pBdr>
        <w:tabs>
          <w:tab w:val="left" w:pos="2797"/>
          <w:tab w:val="left" w:pos="2939"/>
        </w:tabs>
        <w:spacing w:before="120" w:after="120" w:line="240" w:lineRule="auto"/>
        <w:ind w:left="812" w:hanging="387"/>
        <w:jc w:val="both"/>
      </w:pPr>
      <w:r>
        <w:rPr>
          <w:color w:val="000000"/>
        </w:rPr>
        <w:t>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14:paraId="1A1AB74D" w14:textId="77777777" w:rsidR="00C70972" w:rsidRDefault="00970E64">
      <w:pPr>
        <w:pStyle w:val="Standard"/>
        <w:pBdr>
          <w:top w:val="single" w:sz="4" w:space="31" w:color="FFFFFF"/>
          <w:left w:val="single" w:sz="4" w:space="31" w:color="FFFFFF"/>
          <w:bottom w:val="single" w:sz="4" w:space="31" w:color="FFFFFF"/>
          <w:right w:val="single" w:sz="4" w:space="31" w:color="FFFFFF"/>
        </w:pBdr>
        <w:tabs>
          <w:tab w:val="left" w:pos="2797"/>
          <w:tab w:val="left" w:pos="2939"/>
        </w:tabs>
        <w:spacing w:before="120" w:after="120" w:line="240" w:lineRule="auto"/>
        <w:ind w:left="812" w:hanging="387"/>
        <w:jc w:val="both"/>
      </w:pPr>
      <w:r>
        <w:rPr>
          <w:color w:val="000000"/>
        </w:rPr>
        <w:t>not required pursuant to Paragraph 3.10.</w:t>
      </w:r>
    </w:p>
    <w:p w14:paraId="0DF6C87D"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 xml:space="preserve">Where the Supplier is a Public Sector Dependent Supplier and the Call-Off Contract is not a Critical Service Contract, then on the occurrence of any of the events   specified in </w:t>
      </w:r>
      <w:r>
        <w:rPr>
          <w:color w:val="000000"/>
        </w:rPr>
        <w:lastRenderedPageBreak/>
        <w:t>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14:paraId="4F761546"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Where the Supplier or a Parent Undertaking of the Supplier has a credit rating of either:</w:t>
      </w:r>
    </w:p>
    <w:p w14:paraId="001B06EC" w14:textId="77777777" w:rsidR="00C70972" w:rsidRDefault="00970E64">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Aa3 or better from Moody’s;</w:t>
      </w:r>
    </w:p>
    <w:p w14:paraId="27E5377F" w14:textId="77777777" w:rsidR="00C70972" w:rsidRDefault="00970E64">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 xml:space="preserve">AA- or better from Standard and </w:t>
      </w:r>
      <w:proofErr w:type="spellStart"/>
      <w:r>
        <w:t>Poors</w:t>
      </w:r>
      <w:proofErr w:type="spellEnd"/>
      <w:r>
        <w:t>;</w:t>
      </w:r>
    </w:p>
    <w:p w14:paraId="1F8EB99D" w14:textId="77777777" w:rsidR="00C70972" w:rsidRDefault="00970E64">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AA- or better from Fitch;</w:t>
      </w:r>
    </w:p>
    <w:p w14:paraId="41737FEC" w14:textId="77777777" w:rsidR="00C70972" w:rsidRDefault="00970E64">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0" w:hanging="2"/>
      </w:pPr>
      <w:r>
        <w:t>the Supplier will not be required to provide any CRP Information unless or until either (i) a Financial Distress Event occurs (unless the Supplier is relieved of the consequences of the Financial Distress Event due to credit ratings being revised upwards) or (ii) the Supplier and its Parent Undertakings cease to fulfil the criteria set out in this Paragraph 3.10, in which cases the Supplier shall provide the updated version of the CRP Information in accordance with paragraph 3.8.</w:t>
      </w:r>
    </w:p>
    <w:p w14:paraId="06FF49F1"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14:paraId="0AC467CA" w14:textId="77777777" w:rsidR="00C70972" w:rsidRDefault="00970E64">
      <w:pPr>
        <w:pStyle w:val="Standard"/>
        <w:keepNext/>
        <w:pBdr>
          <w:top w:val="single" w:sz="4" w:space="31" w:color="FFFFFF"/>
          <w:left w:val="single" w:sz="4" w:space="31" w:color="FFFFFF"/>
          <w:bottom w:val="single" w:sz="4" w:space="31" w:color="FFFFFF"/>
          <w:right w:val="single" w:sz="4" w:space="31" w:color="FFFFFF"/>
        </w:pBdr>
        <w:tabs>
          <w:tab w:val="left" w:pos="-624"/>
        </w:tabs>
        <w:spacing w:before="240" w:after="240" w:line="240" w:lineRule="auto"/>
        <w:ind w:left="96" w:hanging="661"/>
      </w:pPr>
      <w:r>
        <w:rPr>
          <w:color w:val="000000"/>
          <w:sz w:val="28"/>
          <w:szCs w:val="28"/>
        </w:rPr>
        <w:lastRenderedPageBreak/>
        <w:t>Termination Rights</w:t>
      </w:r>
    </w:p>
    <w:p w14:paraId="2BCE5D91"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The Buyer shall be entitled to terminate the Call-Off Contract if the Supplier is required to provide CRP Information under Paragraph 3 and either:</w:t>
      </w:r>
    </w:p>
    <w:p w14:paraId="26E84B75" w14:textId="77777777" w:rsidR="00C70972" w:rsidRDefault="00970E64">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the Supplier fails to provide the CRP Information within 4 months of the Start Date if this is a Critical Service Contract or otherwise within 4 months of the Appropriate Authority’s or Appropriate Authorities’ request; or</w:t>
      </w:r>
    </w:p>
    <w:p w14:paraId="38A3A1CB" w14:textId="77777777" w:rsidR="00C70972" w:rsidRDefault="00970E64">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 xml:space="preserve">the Supplier fails to obtain an Assurance from the Appropriate Authority or Appropriate Authorities within 4 months of the date that it was first required to provide the CRP Information under the Call-Off Contract, </w:t>
      </w:r>
      <w:r>
        <w:rPr>
          <w:color w:val="000000"/>
        </w:rPr>
        <w:t>which shall be deemed to be an event to which Clause 18.4 applies.</w:t>
      </w:r>
    </w:p>
    <w:p w14:paraId="7882BDDD" w14:textId="77777777" w:rsidR="00C70972" w:rsidRDefault="00970E64">
      <w:pPr>
        <w:pStyle w:val="Standard"/>
        <w:keepNext/>
        <w:pBdr>
          <w:top w:val="single" w:sz="4" w:space="31" w:color="FFFFFF"/>
          <w:left w:val="single" w:sz="4" w:space="31" w:color="FFFFFF"/>
          <w:bottom w:val="single" w:sz="4" w:space="31" w:color="FFFFFF"/>
          <w:right w:val="single" w:sz="4" w:space="31" w:color="FFFFFF"/>
        </w:pBdr>
        <w:tabs>
          <w:tab w:val="left" w:pos="-624"/>
        </w:tabs>
        <w:spacing w:before="240" w:after="240" w:line="240" w:lineRule="auto"/>
        <w:ind w:left="96" w:hanging="661"/>
      </w:pPr>
      <w:r>
        <w:rPr>
          <w:color w:val="000000"/>
          <w:sz w:val="28"/>
          <w:szCs w:val="28"/>
        </w:rPr>
        <w:t>Confidentiality and usage of CRP Information</w:t>
      </w:r>
    </w:p>
    <w:p w14:paraId="4ABAAE50"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bookmarkStart w:id="16" w:name="_heading=h.23ckvvd"/>
      <w:bookmarkEnd w:id="16"/>
      <w:r>
        <w:rPr>
          <w:color w:val="000000"/>
        </w:rPr>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76BE039B"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 xml:space="preserve">Where the Appropriate Authority is the Cabinet Office Markets and Suppliers Team, at the Supplier’s request, the Buyer shall use reasonable endeavours to procure that the Cabinet Office enters into a confidentiality and usage agreement with the Supplier containing terms </w:t>
      </w:r>
      <w:r>
        <w:rPr>
          <w:color w:val="000000"/>
        </w:rPr>
        <w:lastRenderedPageBreak/>
        <w:t>no less stringent than those placed on the Buyer under paragraph 5.1 and incorporated Framework Agreement clause 34.</w:t>
      </w:r>
    </w:p>
    <w:p w14:paraId="729D5BA0"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14:paraId="19D0EEF5"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Where the Supplier is unable to procure consent pursuant to Paragraph 5.3, the Supplier shall use all reasonable endeavours to disclose the CRP Information to the fullest extent possible by limiting the amount of information it withholds including by:</w:t>
      </w:r>
    </w:p>
    <w:p w14:paraId="7F6BDAC8" w14:textId="77777777" w:rsidR="00C70972" w:rsidRDefault="00970E64">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redacting only those parts of the information which are subject to such obligations of confidentiality;</w:t>
      </w:r>
    </w:p>
    <w:p w14:paraId="67B52A2F" w14:textId="77777777" w:rsidR="00C70972" w:rsidRDefault="00970E64">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providing the information in a form that does not breach its obligations of confidentiality including (where possible) by:</w:t>
      </w:r>
    </w:p>
    <w:p w14:paraId="2C202CE9" w14:textId="77777777" w:rsidR="00C70972" w:rsidRDefault="00970E64">
      <w:pPr>
        <w:pStyle w:val="Standard"/>
        <w:pBdr>
          <w:top w:val="single" w:sz="4" w:space="31" w:color="FFFFFF"/>
          <w:left w:val="single" w:sz="4" w:space="31" w:color="FFFFFF"/>
          <w:bottom w:val="single" w:sz="4" w:space="31" w:color="FFFFFF"/>
          <w:right w:val="single" w:sz="4" w:space="31" w:color="FFFFFF"/>
        </w:pBdr>
        <w:tabs>
          <w:tab w:val="left" w:pos="2799"/>
          <w:tab w:val="left" w:pos="2941"/>
        </w:tabs>
        <w:spacing w:before="120" w:after="120" w:line="240" w:lineRule="auto"/>
        <w:ind w:left="814" w:hanging="387"/>
        <w:jc w:val="both"/>
      </w:pPr>
      <w:r>
        <w:rPr>
          <w:color w:val="000000"/>
        </w:rPr>
        <w:t>summarising the information;</w:t>
      </w:r>
    </w:p>
    <w:p w14:paraId="6967A655" w14:textId="77777777" w:rsidR="00C70972" w:rsidRDefault="00970E64">
      <w:pPr>
        <w:pStyle w:val="Standard"/>
        <w:pBdr>
          <w:top w:val="single" w:sz="4" w:space="31" w:color="FFFFFF"/>
          <w:left w:val="single" w:sz="4" w:space="31" w:color="FFFFFF"/>
          <w:bottom w:val="single" w:sz="4" w:space="31" w:color="FFFFFF"/>
          <w:right w:val="single" w:sz="4" w:space="31" w:color="FFFFFF"/>
        </w:pBdr>
        <w:tabs>
          <w:tab w:val="left" w:pos="2799"/>
          <w:tab w:val="left" w:pos="2941"/>
        </w:tabs>
        <w:spacing w:before="120" w:after="120" w:line="240" w:lineRule="auto"/>
        <w:ind w:left="814" w:hanging="387"/>
        <w:jc w:val="both"/>
      </w:pPr>
      <w:r>
        <w:rPr>
          <w:color w:val="000000"/>
        </w:rPr>
        <w:t>grouping the information;</w:t>
      </w:r>
    </w:p>
    <w:p w14:paraId="4864F3DA" w14:textId="77777777" w:rsidR="00C70972" w:rsidRDefault="00970E64">
      <w:pPr>
        <w:pStyle w:val="Standard"/>
        <w:pBdr>
          <w:top w:val="single" w:sz="4" w:space="31" w:color="FFFFFF"/>
          <w:left w:val="single" w:sz="4" w:space="31" w:color="FFFFFF"/>
          <w:bottom w:val="single" w:sz="4" w:space="31" w:color="FFFFFF"/>
          <w:right w:val="single" w:sz="4" w:space="31" w:color="FFFFFF"/>
        </w:pBdr>
        <w:tabs>
          <w:tab w:val="left" w:pos="2799"/>
          <w:tab w:val="left" w:pos="2941"/>
        </w:tabs>
        <w:spacing w:before="120" w:after="120" w:line="240" w:lineRule="auto"/>
        <w:ind w:left="814" w:hanging="387"/>
        <w:jc w:val="both"/>
      </w:pPr>
      <w:r>
        <w:rPr>
          <w:color w:val="000000"/>
        </w:rPr>
        <w:t>anonymising the information; and</w:t>
      </w:r>
    </w:p>
    <w:p w14:paraId="63EBDE64" w14:textId="77777777" w:rsidR="00C70972" w:rsidRDefault="00970E64">
      <w:pPr>
        <w:pStyle w:val="Standard"/>
        <w:pBdr>
          <w:top w:val="single" w:sz="4" w:space="31" w:color="FFFFFF"/>
          <w:left w:val="single" w:sz="4" w:space="31" w:color="FFFFFF"/>
          <w:bottom w:val="single" w:sz="4" w:space="31" w:color="FFFFFF"/>
          <w:right w:val="single" w:sz="4" w:space="31" w:color="FFFFFF"/>
        </w:pBdr>
        <w:tabs>
          <w:tab w:val="left" w:pos="2799"/>
          <w:tab w:val="left" w:pos="2941"/>
        </w:tabs>
        <w:spacing w:before="120" w:after="120" w:line="240" w:lineRule="auto"/>
        <w:ind w:left="814" w:hanging="387"/>
        <w:jc w:val="both"/>
      </w:pPr>
      <w:r>
        <w:rPr>
          <w:color w:val="000000"/>
        </w:rPr>
        <w:t>presenting the information in general terms</w:t>
      </w:r>
    </w:p>
    <w:p w14:paraId="6ABF8741"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50B4BC27" w14:textId="77777777" w:rsidR="00C70972" w:rsidRDefault="00C70972">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0" w:hanging="2"/>
        <w:rPr>
          <w:color w:val="000000"/>
        </w:rPr>
      </w:pPr>
    </w:p>
    <w:p w14:paraId="40A30174" w14:textId="77777777" w:rsidR="00C70972" w:rsidRDefault="00C70972">
      <w:pPr>
        <w:pStyle w:val="Standard"/>
        <w:pageBreakBefore/>
        <w:ind w:left="0" w:hanging="2"/>
      </w:pPr>
    </w:p>
    <w:p w14:paraId="487B9E73"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before="100" w:after="300" w:line="240" w:lineRule="auto"/>
        <w:ind w:left="1" w:hanging="3"/>
      </w:pPr>
      <w:r>
        <w:rPr>
          <w:b/>
          <w:smallCaps/>
          <w:sz w:val="32"/>
          <w:szCs w:val="32"/>
        </w:rPr>
        <w:t>ANNEX 1</w:t>
      </w:r>
      <w:r>
        <w:rPr>
          <w:b/>
          <w:smallCaps/>
          <w:color w:val="000000"/>
          <w:sz w:val="32"/>
          <w:szCs w:val="32"/>
        </w:rPr>
        <w:t>: EXPOSURE: CRITICAL CONTRACTS LIST</w:t>
      </w:r>
    </w:p>
    <w:p w14:paraId="497A7D6A"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565"/>
      </w:pPr>
      <w:r>
        <w:rPr>
          <w:color w:val="000000"/>
        </w:rPr>
        <w:t>The Supplier shall:</w:t>
      </w:r>
    </w:p>
    <w:p w14:paraId="7B2A2AF7"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424" w:hanging="708"/>
      </w:pPr>
      <w:bookmarkStart w:id="17" w:name="_heading=h.1baon6m"/>
      <w:bookmarkEnd w:id="17"/>
      <w:r>
        <w:rPr>
          <w:color w:val="000000"/>
        </w:rPr>
        <w:t>provide details of all agreements held by members of the Supplier Group where those agreements are for goods, services or works provision and:</w:t>
      </w:r>
    </w:p>
    <w:p w14:paraId="1BBF2F4F" w14:textId="77777777" w:rsidR="00C70972" w:rsidRDefault="00970E64">
      <w:pPr>
        <w:pStyle w:val="Standard"/>
        <w:pBdr>
          <w:top w:val="single" w:sz="4" w:space="31" w:color="FFFFFF"/>
          <w:left w:val="single" w:sz="4" w:space="31" w:color="FFFFFF"/>
          <w:bottom w:val="single" w:sz="4" w:space="31" w:color="FFFFFF"/>
          <w:right w:val="single" w:sz="4" w:space="31" w:color="FFFFFF"/>
        </w:pBdr>
        <w:tabs>
          <w:tab w:val="left" w:pos="-374"/>
        </w:tabs>
        <w:spacing w:before="100" w:after="200" w:line="240" w:lineRule="auto"/>
        <w:ind w:left="709" w:hanging="711"/>
      </w:pPr>
      <w:bookmarkStart w:id="18" w:name="_heading=h.3vac5uf"/>
      <w:bookmarkEnd w:id="18"/>
      <w:r>
        <w:rPr>
          <w:color w:val="000000"/>
        </w:rPr>
        <w:t>are with any UK public sector bodies including: central government departments and their arms-length bodies and agencies, non-departmental public bodies, NHS bodies, local buyers, health bodies, police fire and rescue, education bodies and the devolved administrations;</w:t>
      </w:r>
    </w:p>
    <w:p w14:paraId="10869AA1" w14:textId="77777777" w:rsidR="00C70972" w:rsidRDefault="00970E64">
      <w:pPr>
        <w:pStyle w:val="Standard"/>
        <w:pBdr>
          <w:top w:val="single" w:sz="4" w:space="31" w:color="FFFFFF"/>
          <w:left w:val="single" w:sz="4" w:space="31" w:color="FFFFFF"/>
          <w:bottom w:val="single" w:sz="4" w:space="31" w:color="FFFFFF"/>
          <w:right w:val="single" w:sz="4" w:space="31" w:color="FFFFFF"/>
        </w:pBdr>
        <w:tabs>
          <w:tab w:val="left" w:pos="-374"/>
        </w:tabs>
        <w:spacing w:before="100" w:after="200" w:line="240" w:lineRule="auto"/>
        <w:ind w:left="709" w:hanging="711"/>
      </w:pPr>
      <w:r>
        <w:rPr>
          <w:color w:val="000000"/>
        </w:rPr>
        <w:t>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16E6DD6B" w14:textId="77777777" w:rsidR="00C70972" w:rsidRDefault="00970E64">
      <w:pPr>
        <w:pStyle w:val="Standard"/>
        <w:pBdr>
          <w:top w:val="single" w:sz="4" w:space="31" w:color="FFFFFF"/>
          <w:left w:val="single" w:sz="4" w:space="31" w:color="FFFFFF"/>
          <w:bottom w:val="single" w:sz="4" w:space="31" w:color="FFFFFF"/>
          <w:right w:val="single" w:sz="4" w:space="31" w:color="FFFFFF"/>
        </w:pBdr>
        <w:tabs>
          <w:tab w:val="left" w:pos="-374"/>
        </w:tabs>
        <w:spacing w:before="100" w:after="200" w:line="240" w:lineRule="auto"/>
        <w:ind w:left="709" w:hanging="711"/>
      </w:pPr>
      <w:r>
        <w:rPr>
          <w:color w:val="000000"/>
        </w:rPr>
        <w:t>involve or could reasonably be considered to involve CNI;</w:t>
      </w:r>
    </w:p>
    <w:p w14:paraId="31C91DED" w14:textId="77777777" w:rsidR="00C70972" w:rsidRDefault="00970E64">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424" w:hanging="708"/>
      </w:pPr>
      <w:r>
        <w:t xml:space="preserve">provide the Appropriate Authority with a copy of the latest version of each underlying contract worth more than £5m per contract year and their related key sub-contracts, which shall </w:t>
      </w:r>
      <w:r>
        <w:lastRenderedPageBreak/>
        <w:t>be included as embedded documents within the CRP Information or via a directly accessible link</w:t>
      </w:r>
    </w:p>
    <w:p w14:paraId="0B8DCE97" w14:textId="77777777" w:rsidR="00C70972" w:rsidRDefault="00C70972">
      <w:pPr>
        <w:pStyle w:val="Standard"/>
        <w:pageBreakBefore/>
        <w:ind w:left="0" w:hanging="2"/>
      </w:pPr>
    </w:p>
    <w:p w14:paraId="5A3B20E4" w14:textId="77777777" w:rsidR="00C70972" w:rsidRDefault="00970E64">
      <w:pPr>
        <w:pStyle w:val="Heading2"/>
        <w:ind w:left="1" w:hanging="3"/>
        <w:jc w:val="center"/>
      </w:pPr>
      <w:bookmarkStart w:id="19" w:name="_heading=h.9i38lri5oekc"/>
      <w:bookmarkEnd w:id="19"/>
      <w:r>
        <w:t>ANNEX 2: CORPORATE RESOLVABILITY ASSESSMENT (STRUCTURAL REVIEW)</w:t>
      </w:r>
    </w:p>
    <w:p w14:paraId="2969A0D9" w14:textId="77777777" w:rsidR="00C70972" w:rsidRDefault="00970E64">
      <w:pPr>
        <w:pStyle w:val="Standard"/>
        <w:ind w:left="0" w:hanging="2"/>
      </w:pPr>
      <w:bookmarkStart w:id="20" w:name="_heading=h.z337ya"/>
      <w:bookmarkEnd w:id="20"/>
      <w:r>
        <w:t xml:space="preserve">     </w:t>
      </w:r>
    </w:p>
    <w:p w14:paraId="544C6C63" w14:textId="77777777" w:rsidR="00C70972" w:rsidRDefault="00970E64">
      <w:pPr>
        <w:pStyle w:val="Standard"/>
        <w:tabs>
          <w:tab w:val="left" w:pos="720"/>
        </w:tabs>
        <w:spacing w:before="100" w:after="200" w:line="240" w:lineRule="auto"/>
        <w:ind w:left="0" w:hanging="565"/>
      </w:pPr>
      <w:r>
        <w:rPr>
          <w:color w:val="000000"/>
        </w:rPr>
        <w:t>The Supplier shall:</w:t>
      </w:r>
    </w:p>
    <w:p w14:paraId="12E6FDB7" w14:textId="77777777" w:rsidR="00C70972" w:rsidRDefault="00970E64">
      <w:pPr>
        <w:pStyle w:val="Standard"/>
        <w:tabs>
          <w:tab w:val="left" w:pos="1864"/>
        </w:tabs>
        <w:spacing w:before="100" w:after="200" w:line="240" w:lineRule="auto"/>
        <w:ind w:left="424" w:hanging="708"/>
      </w:pPr>
      <w:r>
        <w:rPr>
          <w:color w:val="000000"/>
        </w:rPr>
        <w:t>provide sufficient information to allow the Appropriate Authority to understand the implications on the Supplier Group’s UK Public Sector Business and CNI agreements listed pursuant to Annex 1 if the Supplier or another member of the Supplier Group is subject to an Insolvency Event;</w:t>
      </w:r>
    </w:p>
    <w:p w14:paraId="42A01099" w14:textId="77777777" w:rsidR="00C70972" w:rsidRDefault="00970E64">
      <w:pPr>
        <w:pStyle w:val="Standard"/>
        <w:tabs>
          <w:tab w:val="left" w:pos="1864"/>
        </w:tabs>
        <w:spacing w:before="100" w:after="200" w:line="240" w:lineRule="auto"/>
        <w:ind w:left="424" w:hanging="708"/>
      </w:pPr>
      <w:r>
        <w:rPr>
          <w:color w:val="000000"/>
        </w:rPr>
        <w:t>ensure that the information is presented so as to provide a simple, effective and easily understood overview of the Supplier Group; and</w:t>
      </w:r>
    </w:p>
    <w:p w14:paraId="11A9A37D" w14:textId="77777777" w:rsidR="00C70972" w:rsidRDefault="00970E64">
      <w:pPr>
        <w:pStyle w:val="Standard"/>
        <w:tabs>
          <w:tab w:val="left" w:pos="1864"/>
        </w:tabs>
        <w:spacing w:before="100" w:after="200" w:line="240" w:lineRule="auto"/>
        <w:ind w:left="424" w:hanging="708"/>
      </w:pPr>
      <w:r>
        <w:rPr>
          <w:color w:val="000000"/>
        </w:rPr>
        <w:t>provide full details of the importance of each member of the Supplier Group to the Supplier Group’s UK Public Sector Business and CNI agreements listed pursuant to Annex 1 and the dependencies between each.</w:t>
      </w:r>
    </w:p>
    <w:p w14:paraId="33F1A716" w14:textId="77777777" w:rsidR="00C70972" w:rsidRDefault="00C70972">
      <w:pPr>
        <w:pStyle w:val="Standard"/>
        <w:pageBreakBefore/>
        <w:spacing w:before="100" w:after="200" w:line="240" w:lineRule="auto"/>
        <w:ind w:left="0" w:hanging="2"/>
        <w:rPr>
          <w:color w:val="000000"/>
        </w:rPr>
      </w:pPr>
    </w:p>
    <w:p w14:paraId="58A3C511" w14:textId="77777777" w:rsidR="00C70972" w:rsidRDefault="00970E64">
      <w:pPr>
        <w:pStyle w:val="Heading2"/>
        <w:tabs>
          <w:tab w:val="left" w:pos="721"/>
        </w:tabs>
        <w:spacing w:before="100" w:after="300" w:line="240" w:lineRule="auto"/>
        <w:ind w:left="1" w:hanging="3"/>
      </w:pPr>
      <w:bookmarkStart w:id="21" w:name="_heading=h.1qtsuqp7jbl5"/>
      <w:bookmarkEnd w:id="21"/>
      <w:r>
        <w:t>ANNEX 3: Financial information AND COMMENTARY</w:t>
      </w:r>
    </w:p>
    <w:p w14:paraId="1DCC015B" w14:textId="77777777" w:rsidR="00C70972" w:rsidRDefault="00970E64">
      <w:pPr>
        <w:pStyle w:val="Standard"/>
        <w:tabs>
          <w:tab w:val="left" w:pos="720"/>
        </w:tabs>
        <w:spacing w:before="100" w:after="200" w:line="240" w:lineRule="auto"/>
        <w:ind w:left="0" w:hanging="565"/>
      </w:pPr>
      <w:r>
        <w:rPr>
          <w:color w:val="000000"/>
        </w:rPr>
        <w:t>The Supplier shall:</w:t>
      </w:r>
    </w:p>
    <w:p w14:paraId="365CD447" w14:textId="77777777" w:rsidR="00C70972" w:rsidRDefault="00970E64">
      <w:pPr>
        <w:pStyle w:val="Standard"/>
        <w:tabs>
          <w:tab w:val="left" w:pos="1864"/>
        </w:tabs>
        <w:spacing w:before="100" w:after="200" w:line="240" w:lineRule="auto"/>
        <w:ind w:left="424" w:hanging="708"/>
      </w:pPr>
      <w:r>
        <w:rPr>
          <w:color w:val="000000"/>
        </w:rPr>
        <w:t>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14:paraId="224887EE" w14:textId="77777777" w:rsidR="00C70972" w:rsidRDefault="00970E64">
      <w:pPr>
        <w:pStyle w:val="Standard"/>
        <w:tabs>
          <w:tab w:val="left" w:pos="1864"/>
        </w:tabs>
        <w:spacing w:before="100" w:after="200" w:line="240" w:lineRule="auto"/>
        <w:ind w:left="424" w:hanging="708"/>
      </w:pPr>
      <w:r>
        <w:rPr>
          <w:color w:val="000000"/>
        </w:rPr>
        <w:t>ensure that the information is presented in a simple, effective and easily understood manner.</w:t>
      </w:r>
    </w:p>
    <w:p w14:paraId="53936AA9" w14:textId="77777777" w:rsidR="00C70972" w:rsidRDefault="00970E64">
      <w:pPr>
        <w:pStyle w:val="Standard"/>
        <w:ind w:left="0" w:hanging="565"/>
      </w:pPr>
      <w:r>
        <w:rPr>
          <w:color w:val="000000"/>
        </w:rPr>
        <w:t>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14:paraId="596FADE2" w14:textId="77777777" w:rsidR="00C70972" w:rsidRDefault="00970E64">
      <w:pPr>
        <w:pStyle w:val="Standard"/>
        <w:ind w:left="0" w:hanging="2"/>
      </w:pPr>
      <w:r>
        <w:t xml:space="preserve">     </w:t>
      </w:r>
    </w:p>
    <w:p w14:paraId="2C6EA4CC" w14:textId="77777777" w:rsidR="00C70972" w:rsidRDefault="00C70972">
      <w:pPr>
        <w:pStyle w:val="Standard"/>
        <w:ind w:left="0" w:hanging="2"/>
        <w:rPr>
          <w:color w:val="000000"/>
        </w:rPr>
      </w:pPr>
    </w:p>
    <w:p w14:paraId="2BB4FCF4" w14:textId="77777777" w:rsidR="00C70972" w:rsidRDefault="00C70972">
      <w:pPr>
        <w:pStyle w:val="Standard"/>
        <w:spacing w:after="30" w:line="264" w:lineRule="auto"/>
        <w:ind w:left="0" w:right="-5" w:hanging="2"/>
        <w:rPr>
          <w:color w:val="000000"/>
        </w:rPr>
      </w:pPr>
    </w:p>
    <w:p w14:paraId="5958E41F" w14:textId="77777777" w:rsidR="00C70972" w:rsidRDefault="00C70972">
      <w:pPr>
        <w:pStyle w:val="Standard"/>
        <w:spacing w:after="30" w:line="264" w:lineRule="auto"/>
        <w:ind w:left="0" w:right="-5" w:hanging="2"/>
        <w:rPr>
          <w:color w:val="000000"/>
        </w:rPr>
      </w:pPr>
    </w:p>
    <w:p w14:paraId="42345E0A" w14:textId="77777777" w:rsidR="00C70972" w:rsidRDefault="00C70972">
      <w:pPr>
        <w:pStyle w:val="Standard"/>
        <w:widowControl w:val="0"/>
        <w:ind w:left="0" w:hanging="2"/>
        <w:rPr>
          <w:color w:val="000000"/>
        </w:rPr>
      </w:pPr>
    </w:p>
    <w:p w14:paraId="6E088B3C" w14:textId="77777777" w:rsidR="00C70972" w:rsidRDefault="00970E64">
      <w:pPr>
        <w:pStyle w:val="Heading2"/>
        <w:pageBreakBefore/>
        <w:ind w:left="1" w:hanging="3"/>
      </w:pPr>
      <w:bookmarkStart w:id="22" w:name="_heading=h.1fob9te2"/>
      <w:bookmarkEnd w:id="22"/>
      <w:r>
        <w:lastRenderedPageBreak/>
        <w:t>Schedule 9 - Variation Form</w:t>
      </w:r>
    </w:p>
    <w:p w14:paraId="58D26253" w14:textId="77777777" w:rsidR="00C70972" w:rsidRDefault="00C70972">
      <w:pPr>
        <w:pStyle w:val="Standard"/>
        <w:spacing w:after="310" w:line="288" w:lineRule="auto"/>
        <w:ind w:left="0" w:hanging="2"/>
        <w:rPr>
          <w:color w:val="000000"/>
        </w:rPr>
      </w:pPr>
    </w:p>
    <w:p w14:paraId="1A12E8CA" w14:textId="77777777" w:rsidR="00C70972" w:rsidRDefault="00970E64">
      <w:pPr>
        <w:pStyle w:val="Standard"/>
        <w:ind w:left="0" w:hanging="2"/>
      </w:pPr>
      <w:r>
        <w:t>This form is to be used in order to change a Call-Off Contract in accordance with Clause 32 (Variation process)</w:t>
      </w:r>
    </w:p>
    <w:p w14:paraId="627950AB" w14:textId="77777777" w:rsidR="00C70972" w:rsidRDefault="00C70972">
      <w:pPr>
        <w:pStyle w:val="Standard"/>
        <w:ind w:left="0" w:hanging="2"/>
      </w:pPr>
    </w:p>
    <w:tbl>
      <w:tblPr>
        <w:tblW w:w="8982" w:type="dxa"/>
        <w:tblInd w:w="-223" w:type="dxa"/>
        <w:tblLayout w:type="fixed"/>
        <w:tblCellMar>
          <w:left w:w="10" w:type="dxa"/>
          <w:right w:w="10" w:type="dxa"/>
        </w:tblCellMar>
        <w:tblLook w:val="04A0" w:firstRow="1" w:lastRow="0" w:firstColumn="1" w:lastColumn="0" w:noHBand="0" w:noVBand="1"/>
      </w:tblPr>
      <w:tblGrid>
        <w:gridCol w:w="2938"/>
        <w:gridCol w:w="3021"/>
        <w:gridCol w:w="3023"/>
      </w:tblGrid>
      <w:tr w:rsidR="00C70972" w14:paraId="40182C8A"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188E4E" w14:textId="77777777" w:rsidR="00C70972" w:rsidRDefault="00970E64">
            <w:pPr>
              <w:pStyle w:val="Standard"/>
              <w:spacing w:after="120" w:line="240" w:lineRule="auto"/>
              <w:ind w:left="0" w:hanging="2"/>
              <w:jc w:val="center"/>
            </w:pPr>
            <w:r>
              <w:rPr>
                <w:b/>
                <w:color w:val="000000"/>
              </w:rPr>
              <w:t>Contract Details</w:t>
            </w:r>
          </w:p>
        </w:tc>
      </w:tr>
      <w:tr w:rsidR="00C70972" w14:paraId="3D619DE1" w14:textId="77777777">
        <w:trPr>
          <w:trHeight w:val="1174"/>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717AAD" w14:textId="77777777" w:rsidR="00C70972" w:rsidRDefault="00970E64">
            <w:pPr>
              <w:pStyle w:val="Standard"/>
              <w:spacing w:after="120" w:line="240" w:lineRule="auto"/>
              <w:ind w:left="0" w:hanging="2"/>
            </w:pPr>
            <w:r>
              <w:rPr>
                <w:color w:val="000000"/>
              </w:rP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7C492A" w14:textId="77777777" w:rsidR="00C70972" w:rsidRDefault="00970E64">
            <w:pPr>
              <w:pStyle w:val="Standard"/>
              <w:spacing w:after="120" w:line="240" w:lineRule="auto"/>
              <w:ind w:left="0" w:hanging="2"/>
            </w:pPr>
            <w:r>
              <w:rPr>
                <w:b/>
                <w:color w:val="000000"/>
                <w:shd w:val="clear" w:color="auto" w:fill="FFFF00"/>
              </w:rPr>
              <w:t xml:space="preserve">[insert </w:t>
            </w:r>
            <w:r>
              <w:rPr>
                <w:color w:val="000000"/>
              </w:rPr>
              <w:t>name of Buyer]</w:t>
            </w:r>
            <w:r>
              <w:rPr>
                <w:b/>
                <w:color w:val="000000"/>
              </w:rPr>
              <w:t xml:space="preserve"> (“the Buyer")</w:t>
            </w:r>
          </w:p>
          <w:p w14:paraId="310FB616" w14:textId="77777777" w:rsidR="00C70972" w:rsidRDefault="00970E64">
            <w:pPr>
              <w:pStyle w:val="Standard"/>
              <w:spacing w:after="120" w:line="240" w:lineRule="auto"/>
              <w:ind w:left="0" w:hanging="2"/>
            </w:pPr>
            <w:r>
              <w:rPr>
                <w:color w:val="000000"/>
              </w:rPr>
              <w:t>And</w:t>
            </w:r>
          </w:p>
          <w:p w14:paraId="42C93E23" w14:textId="77777777" w:rsidR="00C70972" w:rsidRDefault="00970E64">
            <w:pPr>
              <w:pStyle w:val="Standard"/>
              <w:spacing w:after="120" w:line="240" w:lineRule="auto"/>
              <w:ind w:left="0" w:hanging="2"/>
            </w:pPr>
            <w:r>
              <w:rPr>
                <w:b/>
                <w:color w:val="000000"/>
                <w:shd w:val="clear" w:color="auto" w:fill="FFFF00"/>
              </w:rPr>
              <w:t xml:space="preserve">[insert </w:t>
            </w:r>
            <w:r>
              <w:rPr>
                <w:color w:val="000000"/>
              </w:rPr>
              <w:t>name of Supplier</w:t>
            </w:r>
            <w:r>
              <w:rPr>
                <w:b/>
                <w:color w:val="000000"/>
              </w:rPr>
              <w:t>]</w:t>
            </w:r>
            <w:r>
              <w:rPr>
                <w:color w:val="000000"/>
              </w:rPr>
              <w:t xml:space="preserve"> (</w:t>
            </w:r>
            <w:r>
              <w:rPr>
                <w:b/>
                <w:color w:val="000000"/>
              </w:rPr>
              <w:t>"the Supplier"</w:t>
            </w:r>
            <w:r>
              <w:rPr>
                <w:color w:val="000000"/>
              </w:rPr>
              <w:t>)</w:t>
            </w:r>
          </w:p>
        </w:tc>
      </w:tr>
      <w:tr w:rsidR="00C70972" w14:paraId="064F728D"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F2A06B" w14:textId="77777777" w:rsidR="00C70972" w:rsidRDefault="00970E64">
            <w:pPr>
              <w:pStyle w:val="Standard"/>
              <w:spacing w:after="120" w:line="240" w:lineRule="auto"/>
              <w:ind w:left="0" w:hanging="2"/>
            </w:pPr>
            <w:r>
              <w:rPr>
                <w:color w:val="000000"/>
              </w:rPr>
              <w:t>Contract name: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01275A" w14:textId="77777777" w:rsidR="00C70972" w:rsidRDefault="00970E64">
            <w:pPr>
              <w:pStyle w:val="Standard"/>
              <w:spacing w:after="120" w:line="240" w:lineRule="auto"/>
              <w:ind w:left="0" w:hanging="2"/>
            </w:pPr>
            <w:r>
              <w:rPr>
                <w:b/>
                <w:color w:val="000000"/>
                <w:shd w:val="clear" w:color="auto" w:fill="FFFF00"/>
              </w:rPr>
              <w:t xml:space="preserve">[insert </w:t>
            </w:r>
            <w:r>
              <w:rPr>
                <w:color w:val="000000"/>
              </w:rPr>
              <w:t xml:space="preserve">name of contract to be changed] </w:t>
            </w:r>
            <w:r>
              <w:rPr>
                <w:b/>
                <w:color w:val="000000"/>
              </w:rPr>
              <w:t>(“the Contract”)</w:t>
            </w:r>
          </w:p>
        </w:tc>
      </w:tr>
      <w:tr w:rsidR="00C70972" w14:paraId="2F3A22B9"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EA504F" w14:textId="77777777" w:rsidR="00C70972" w:rsidRDefault="00970E64">
            <w:pPr>
              <w:pStyle w:val="Standard"/>
              <w:spacing w:after="120" w:line="240" w:lineRule="auto"/>
              <w:ind w:left="0" w:hanging="2"/>
            </w:pPr>
            <w:r>
              <w:rPr>
                <w:color w:val="000000"/>
              </w:rP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17AC4F" w14:textId="77777777" w:rsidR="00C70972" w:rsidRDefault="00970E64">
            <w:pPr>
              <w:pStyle w:val="Standard"/>
              <w:spacing w:after="120" w:line="240" w:lineRule="auto"/>
              <w:ind w:left="0" w:hanging="2"/>
            </w:pPr>
            <w:r>
              <w:rPr>
                <w:b/>
                <w:color w:val="000000"/>
                <w:shd w:val="clear" w:color="auto" w:fill="FFFF00"/>
              </w:rPr>
              <w:t xml:space="preserve">[insert </w:t>
            </w:r>
            <w:r>
              <w:rPr>
                <w:color w:val="000000"/>
              </w:rPr>
              <w:t>contract reference number]</w:t>
            </w:r>
          </w:p>
        </w:tc>
      </w:tr>
      <w:tr w:rsidR="00C70972" w14:paraId="5C51378C"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52ECBF" w14:textId="77777777" w:rsidR="00C70972" w:rsidRDefault="00970E64">
            <w:pPr>
              <w:pStyle w:val="Standard"/>
              <w:spacing w:after="120" w:line="240" w:lineRule="auto"/>
              <w:ind w:left="0" w:hanging="2"/>
              <w:jc w:val="center"/>
            </w:pPr>
            <w:r>
              <w:rPr>
                <w:b/>
                <w:color w:val="000000"/>
              </w:rPr>
              <w:t>Details of Proposed Variation</w:t>
            </w:r>
          </w:p>
        </w:tc>
      </w:tr>
      <w:tr w:rsidR="00C70972" w14:paraId="12644C06"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CCDFBC" w14:textId="77777777" w:rsidR="00C70972" w:rsidRDefault="00970E64">
            <w:pPr>
              <w:pStyle w:val="Standard"/>
              <w:spacing w:after="120" w:line="240" w:lineRule="auto"/>
              <w:ind w:left="0" w:hanging="2"/>
            </w:pPr>
            <w:r>
              <w:rPr>
                <w:color w:val="000000"/>
              </w:rP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AFFC05" w14:textId="77777777" w:rsidR="00C70972" w:rsidRDefault="00970E64">
            <w:pPr>
              <w:pStyle w:val="Standard"/>
              <w:spacing w:after="120" w:line="240" w:lineRule="auto"/>
              <w:ind w:left="0" w:hanging="2"/>
            </w:pPr>
            <w:r>
              <w:rPr>
                <w:b/>
                <w:color w:val="000000"/>
                <w:shd w:val="clear" w:color="auto" w:fill="FFFF00"/>
              </w:rPr>
              <w:t>[delete</w:t>
            </w:r>
            <w:r>
              <w:rPr>
                <w:color w:val="000000"/>
              </w:rPr>
              <w:t xml:space="preserve"> as applicable: Buyer/Supplier]</w:t>
            </w:r>
          </w:p>
        </w:tc>
      </w:tr>
      <w:tr w:rsidR="00C70972" w14:paraId="5FEC0996"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C52D91" w14:textId="77777777" w:rsidR="00C70972" w:rsidRDefault="00970E64">
            <w:pPr>
              <w:pStyle w:val="Standard"/>
              <w:spacing w:after="120" w:line="240" w:lineRule="auto"/>
              <w:ind w:left="0" w:hanging="2"/>
            </w:pPr>
            <w:r>
              <w:rPr>
                <w:color w:val="000000"/>
              </w:rPr>
              <w:t>Variation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71CDAC" w14:textId="77777777" w:rsidR="00C70972" w:rsidRDefault="00970E64">
            <w:pPr>
              <w:pStyle w:val="Standard"/>
              <w:spacing w:after="120" w:line="240" w:lineRule="auto"/>
              <w:ind w:left="0" w:hanging="2"/>
            </w:pPr>
            <w:r>
              <w:rPr>
                <w:b/>
                <w:color w:val="000000"/>
                <w:shd w:val="clear" w:color="auto" w:fill="FFFF00"/>
              </w:rPr>
              <w:t xml:space="preserve">[insert </w:t>
            </w:r>
            <w:r>
              <w:rPr>
                <w:color w:val="000000"/>
              </w:rPr>
              <w:t>variation number]</w:t>
            </w:r>
          </w:p>
        </w:tc>
      </w:tr>
      <w:tr w:rsidR="00C70972" w14:paraId="3861C7B7"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38B1FB" w14:textId="77777777" w:rsidR="00C70972" w:rsidRDefault="00970E64">
            <w:pPr>
              <w:pStyle w:val="Standard"/>
              <w:spacing w:after="120" w:line="240" w:lineRule="auto"/>
              <w:ind w:left="0" w:hanging="2"/>
            </w:pPr>
            <w:r>
              <w:rPr>
                <w:color w:val="000000"/>
              </w:rP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10D902" w14:textId="77777777" w:rsidR="00C70972" w:rsidRDefault="00970E64">
            <w:pPr>
              <w:pStyle w:val="Standard"/>
              <w:spacing w:after="120" w:line="240" w:lineRule="auto"/>
              <w:ind w:left="0" w:hanging="2"/>
            </w:pPr>
            <w:r>
              <w:rPr>
                <w:b/>
                <w:color w:val="000000"/>
                <w:shd w:val="clear" w:color="auto" w:fill="FFFF00"/>
              </w:rPr>
              <w:t xml:space="preserve">[insert </w:t>
            </w:r>
            <w:r>
              <w:rPr>
                <w:color w:val="000000"/>
              </w:rPr>
              <w:t>date]</w:t>
            </w:r>
          </w:p>
        </w:tc>
      </w:tr>
      <w:tr w:rsidR="00C70972" w14:paraId="3A4D196A"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3794D9" w14:textId="77777777" w:rsidR="00C70972" w:rsidRDefault="00970E64">
            <w:pPr>
              <w:pStyle w:val="Standard"/>
              <w:spacing w:after="120" w:line="240" w:lineRule="auto"/>
              <w:ind w:left="0" w:hanging="2"/>
            </w:pPr>
            <w:r>
              <w:rPr>
                <w:color w:val="000000"/>
              </w:rPr>
              <w:t>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55F962" w14:textId="77777777" w:rsidR="00C70972" w:rsidRDefault="00C70972">
            <w:pPr>
              <w:pStyle w:val="Standard"/>
              <w:spacing w:after="120" w:line="240" w:lineRule="auto"/>
              <w:ind w:left="0" w:hanging="2"/>
              <w:rPr>
                <w:color w:val="000000"/>
                <w:shd w:val="clear" w:color="auto" w:fill="FFFF00"/>
              </w:rPr>
            </w:pPr>
          </w:p>
        </w:tc>
      </w:tr>
      <w:tr w:rsidR="00C70972" w14:paraId="46EA44CE"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D4D82A" w14:textId="77777777" w:rsidR="00C70972" w:rsidRDefault="00970E64">
            <w:pPr>
              <w:pStyle w:val="Standard"/>
              <w:spacing w:after="120" w:line="240" w:lineRule="auto"/>
              <w:ind w:left="0" w:hanging="2"/>
            </w:pPr>
            <w:r>
              <w:rPr>
                <w:color w:val="000000"/>
              </w:rP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75A93D" w14:textId="77777777" w:rsidR="00C70972" w:rsidRDefault="00970E64">
            <w:pPr>
              <w:pStyle w:val="Standard"/>
              <w:spacing w:after="120" w:line="240" w:lineRule="auto"/>
              <w:ind w:left="0" w:hanging="2"/>
            </w:pPr>
            <w:r>
              <w:rPr>
                <w:b/>
                <w:color w:val="000000"/>
                <w:shd w:val="clear" w:color="auto" w:fill="FFFF00"/>
              </w:rPr>
              <w:t xml:space="preserve">[insert </w:t>
            </w:r>
            <w:r>
              <w:rPr>
                <w:color w:val="000000"/>
              </w:rPr>
              <w:t>reason]</w:t>
            </w:r>
          </w:p>
        </w:tc>
      </w:tr>
      <w:tr w:rsidR="00C70972" w14:paraId="3DF6E8E3" w14:textId="77777777">
        <w:trPr>
          <w:trHeight w:val="718"/>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5E5CCB" w14:textId="77777777" w:rsidR="00C70972" w:rsidRDefault="00970E64">
            <w:pPr>
              <w:pStyle w:val="Standard"/>
              <w:spacing w:after="120" w:line="240" w:lineRule="auto"/>
              <w:ind w:left="0" w:hanging="2"/>
            </w:pPr>
            <w:r>
              <w:rPr>
                <w:color w:val="000000"/>
              </w:rPr>
              <w:t>A Variation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1A95F0" w14:textId="77777777" w:rsidR="00C70972" w:rsidRDefault="00970E64">
            <w:pPr>
              <w:pStyle w:val="Standard"/>
              <w:spacing w:after="120" w:line="240" w:lineRule="auto"/>
              <w:ind w:left="0" w:hanging="2"/>
            </w:pPr>
            <w:r>
              <w:rPr>
                <w:b/>
                <w:color w:val="000000"/>
                <w:shd w:val="clear" w:color="auto" w:fill="FFFF00"/>
              </w:rPr>
              <w:t xml:space="preserve">[insert </w:t>
            </w:r>
            <w:r>
              <w:rPr>
                <w:color w:val="000000"/>
              </w:rPr>
              <w:t>number] days</w:t>
            </w:r>
          </w:p>
        </w:tc>
      </w:tr>
      <w:tr w:rsidR="00C70972" w14:paraId="761248B5" w14:textId="77777777">
        <w:trPr>
          <w:trHeight w:val="285"/>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5117FE" w14:textId="77777777" w:rsidR="00C70972" w:rsidRDefault="00970E64">
            <w:pPr>
              <w:pStyle w:val="Standard"/>
              <w:spacing w:after="120" w:line="240" w:lineRule="auto"/>
              <w:ind w:left="0" w:hanging="2"/>
              <w:jc w:val="center"/>
            </w:pPr>
            <w:r>
              <w:rPr>
                <w:b/>
                <w:color w:val="000000"/>
              </w:rPr>
              <w:t>Impact of Variation</w:t>
            </w:r>
          </w:p>
        </w:tc>
      </w:tr>
      <w:tr w:rsidR="00C70972" w14:paraId="5BC306A4"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7C3500" w14:textId="77777777" w:rsidR="00C70972" w:rsidRDefault="00970E64">
            <w:pPr>
              <w:pStyle w:val="Standard"/>
              <w:spacing w:after="120" w:line="240" w:lineRule="auto"/>
              <w:ind w:left="0" w:hanging="2"/>
            </w:pPr>
            <w:r>
              <w:rPr>
                <w:color w:val="000000"/>
              </w:rPr>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0A148B" w14:textId="77777777" w:rsidR="00C70972" w:rsidRDefault="00970E64">
            <w:pPr>
              <w:pStyle w:val="Standard"/>
              <w:spacing w:after="120" w:line="240" w:lineRule="auto"/>
              <w:ind w:left="0" w:hanging="2"/>
            </w:pPr>
            <w:r>
              <w:rPr>
                <w:b/>
                <w:color w:val="000000"/>
                <w:shd w:val="clear" w:color="auto" w:fill="FFFF00"/>
              </w:rPr>
              <w:t xml:space="preserve">[Supplier to insert </w:t>
            </w:r>
            <w:r>
              <w:rPr>
                <w:color w:val="000000"/>
              </w:rPr>
              <w:t>assessment of impact]</w:t>
            </w:r>
          </w:p>
        </w:tc>
      </w:tr>
      <w:tr w:rsidR="00C70972" w14:paraId="078268C5" w14:textId="77777777">
        <w:trPr>
          <w:trHeight w:val="469"/>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E29BDD" w14:textId="77777777" w:rsidR="00C70972" w:rsidRDefault="00970E64">
            <w:pPr>
              <w:pStyle w:val="Standard"/>
              <w:spacing w:after="120" w:line="240" w:lineRule="auto"/>
              <w:ind w:left="0" w:hanging="2"/>
              <w:jc w:val="center"/>
            </w:pPr>
            <w:r>
              <w:rPr>
                <w:b/>
                <w:color w:val="000000"/>
              </w:rPr>
              <w:t>Outcome of Variation</w:t>
            </w:r>
          </w:p>
        </w:tc>
      </w:tr>
      <w:tr w:rsidR="00C70972" w14:paraId="4067FC81"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FA0E3B" w14:textId="77777777" w:rsidR="00C70972" w:rsidRDefault="00970E64">
            <w:pPr>
              <w:pStyle w:val="Standard"/>
              <w:spacing w:after="120" w:line="240" w:lineRule="auto"/>
              <w:ind w:left="0" w:hanging="2"/>
            </w:pPr>
            <w:r>
              <w:rPr>
                <w:color w:val="000000"/>
              </w:rPr>
              <w:t>Contract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00BDE9" w14:textId="77777777" w:rsidR="00C70972" w:rsidRDefault="00970E64">
            <w:pPr>
              <w:pStyle w:val="Standard"/>
              <w:keepNext/>
              <w:spacing w:after="120" w:line="240" w:lineRule="auto"/>
              <w:ind w:left="0" w:hanging="2"/>
            </w:pPr>
            <w:r>
              <w:rPr>
                <w:color w:val="000000"/>
              </w:rPr>
              <w:t>This Contract detailed above is varied as follows:</w:t>
            </w:r>
          </w:p>
          <w:p w14:paraId="2B824A45" w14:textId="77777777" w:rsidR="00C70972" w:rsidRDefault="00970E64">
            <w:pPr>
              <w:pStyle w:val="Standard"/>
              <w:spacing w:after="120" w:line="240" w:lineRule="auto"/>
              <w:ind w:left="0" w:hanging="2"/>
              <w:jc w:val="both"/>
            </w:pPr>
            <w:r>
              <w:rPr>
                <w:b/>
                <w:color w:val="000000"/>
                <w:shd w:val="clear" w:color="auto" w:fill="FFFF00"/>
              </w:rPr>
              <w:t xml:space="preserve">[Buyer to insert </w:t>
            </w:r>
            <w:r>
              <w:rPr>
                <w:color w:val="000000"/>
              </w:rPr>
              <w:t>original Clauses or Paragraphs to be varied and the changed clause]</w:t>
            </w:r>
          </w:p>
        </w:tc>
      </w:tr>
      <w:tr w:rsidR="00C70972" w14:paraId="68114A83" w14:textId="77777777">
        <w:trPr>
          <w:cantSplit/>
        </w:trPr>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4EA69E" w14:textId="77777777" w:rsidR="00C70972" w:rsidRDefault="00970E64">
            <w:pPr>
              <w:pStyle w:val="Standard"/>
              <w:spacing w:after="120" w:line="240" w:lineRule="auto"/>
              <w:ind w:left="0" w:hanging="2"/>
            </w:pPr>
            <w:r>
              <w:rPr>
                <w:color w:val="000000"/>
              </w:rPr>
              <w:t>Financial variation:</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5AFFBA" w14:textId="77777777" w:rsidR="00C70972" w:rsidRDefault="00970E64">
            <w:pPr>
              <w:pStyle w:val="Standard"/>
              <w:keepNext/>
              <w:spacing w:after="120" w:line="240" w:lineRule="auto"/>
              <w:ind w:left="0" w:hanging="2"/>
            </w:pPr>
            <w:r>
              <w:rPr>
                <w:color w:val="000000"/>
              </w:rPr>
              <w:t>Original Contract Value:</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112DA8" w14:textId="77777777" w:rsidR="00C70972" w:rsidRDefault="00970E64">
            <w:pPr>
              <w:pStyle w:val="Standard"/>
              <w:keepNext/>
              <w:spacing w:after="120" w:line="240" w:lineRule="auto"/>
              <w:ind w:left="0" w:hanging="2"/>
            </w:pPr>
            <w:r>
              <w:rPr>
                <w:color w:val="000000"/>
              </w:rPr>
              <w:t xml:space="preserve">£ </w:t>
            </w:r>
            <w:r>
              <w:rPr>
                <w:b/>
                <w:color w:val="000000"/>
                <w:shd w:val="clear" w:color="auto" w:fill="FFFF00"/>
              </w:rPr>
              <w:t xml:space="preserve">[insert </w:t>
            </w:r>
            <w:r>
              <w:rPr>
                <w:color w:val="000000"/>
              </w:rPr>
              <w:t>amount]</w:t>
            </w:r>
          </w:p>
        </w:tc>
      </w:tr>
      <w:tr w:rsidR="00C70972" w14:paraId="44DA64F9" w14:textId="77777777">
        <w:trPr>
          <w:cantSplit/>
        </w:trPr>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64848A" w14:textId="77777777" w:rsidR="00C70972" w:rsidRDefault="00C70972">
            <w:pPr>
              <w:widowControl w:val="0"/>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3DAA20" w14:textId="77777777" w:rsidR="00C70972" w:rsidRDefault="00970E64">
            <w:pPr>
              <w:pStyle w:val="Standard"/>
              <w:keepNext/>
              <w:spacing w:after="120" w:line="240" w:lineRule="auto"/>
              <w:ind w:left="0" w:hanging="2"/>
            </w:pPr>
            <w:r>
              <w:rPr>
                <w:color w:val="000000"/>
              </w:rPr>
              <w:t>Additional cost due to variation:</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B4818A" w14:textId="77777777" w:rsidR="00C70972" w:rsidRDefault="00970E64">
            <w:pPr>
              <w:pStyle w:val="Standard"/>
              <w:keepNext/>
              <w:spacing w:after="120" w:line="240" w:lineRule="auto"/>
              <w:ind w:left="0" w:hanging="2"/>
            </w:pPr>
            <w:r>
              <w:rPr>
                <w:color w:val="000000"/>
              </w:rPr>
              <w:t xml:space="preserve">£ </w:t>
            </w:r>
            <w:r>
              <w:rPr>
                <w:b/>
                <w:color w:val="000000"/>
                <w:shd w:val="clear" w:color="auto" w:fill="FFFF00"/>
              </w:rPr>
              <w:t xml:space="preserve">[insert </w:t>
            </w:r>
            <w:r>
              <w:rPr>
                <w:color w:val="000000"/>
              </w:rPr>
              <w:t>amount]</w:t>
            </w:r>
          </w:p>
        </w:tc>
      </w:tr>
      <w:tr w:rsidR="00C70972" w14:paraId="28E0ECFC" w14:textId="77777777">
        <w:trPr>
          <w:cantSplit/>
        </w:trPr>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607622" w14:textId="77777777" w:rsidR="00C70972" w:rsidRDefault="00C70972">
            <w:pPr>
              <w:widowControl w:val="0"/>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A0A960" w14:textId="77777777" w:rsidR="00C70972" w:rsidRDefault="00970E64">
            <w:pPr>
              <w:pStyle w:val="Standard"/>
              <w:keepNext/>
              <w:spacing w:after="120" w:line="240" w:lineRule="auto"/>
              <w:ind w:left="0" w:hanging="2"/>
            </w:pPr>
            <w:r>
              <w:rPr>
                <w:color w:val="000000"/>
              </w:rPr>
              <w:t>New Contract value:</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8EBC77" w14:textId="77777777" w:rsidR="00C70972" w:rsidRDefault="00970E64">
            <w:pPr>
              <w:pStyle w:val="Standard"/>
              <w:keepNext/>
              <w:spacing w:after="120" w:line="240" w:lineRule="auto"/>
              <w:ind w:left="0" w:hanging="2"/>
            </w:pPr>
            <w:r>
              <w:rPr>
                <w:color w:val="000000"/>
              </w:rPr>
              <w:t xml:space="preserve">£ </w:t>
            </w:r>
            <w:r>
              <w:rPr>
                <w:b/>
                <w:color w:val="000000"/>
                <w:shd w:val="clear" w:color="auto" w:fill="FFFF00"/>
              </w:rPr>
              <w:t xml:space="preserve">[insert </w:t>
            </w:r>
            <w:r>
              <w:rPr>
                <w:color w:val="000000"/>
              </w:rPr>
              <w:t>amount]</w:t>
            </w:r>
          </w:p>
        </w:tc>
      </w:tr>
    </w:tbl>
    <w:p w14:paraId="57F04B86" w14:textId="77777777" w:rsidR="00C70972" w:rsidRDefault="00970E64">
      <w:pPr>
        <w:pStyle w:val="Standard"/>
        <w:keepNext/>
        <w:spacing w:before="240" w:after="120" w:line="240" w:lineRule="auto"/>
        <w:ind w:left="0" w:hanging="2"/>
        <w:jc w:val="both"/>
      </w:pPr>
      <w:r>
        <w:rPr>
          <w:color w:val="000000"/>
        </w:rPr>
        <w:lastRenderedPageBreak/>
        <w:t>This Variation must be agreed and signed by both Parties to the Contract and shall only be effective from the date it is signed by Buyer</w:t>
      </w:r>
    </w:p>
    <w:p w14:paraId="388E3490" w14:textId="77777777" w:rsidR="00C70972" w:rsidRDefault="00970E64">
      <w:pPr>
        <w:pStyle w:val="Standard"/>
        <w:keepNext/>
        <w:spacing w:before="240" w:after="120" w:line="240" w:lineRule="auto"/>
        <w:ind w:left="0" w:hanging="2"/>
        <w:jc w:val="both"/>
      </w:pPr>
      <w:r>
        <w:rPr>
          <w:color w:val="000000"/>
        </w:rPr>
        <w:t>Words and expressions in this Variation shall have the meanings given to them in the Contract.</w:t>
      </w:r>
    </w:p>
    <w:p w14:paraId="42834CD5" w14:textId="77777777" w:rsidR="00C70972" w:rsidRDefault="00970E64">
      <w:pPr>
        <w:pStyle w:val="Standard"/>
        <w:keepNext/>
        <w:spacing w:before="240" w:after="200" w:line="276" w:lineRule="auto"/>
        <w:ind w:left="0" w:hanging="2"/>
      </w:pPr>
      <w:r>
        <w:rPr>
          <w:color w:val="000000"/>
        </w:rPr>
        <w:t>The Contract, including any previous Variations, shall remain effective and unaltered except as amended by this Variation.</w:t>
      </w:r>
    </w:p>
    <w:p w14:paraId="42275D06" w14:textId="77777777" w:rsidR="00C70972" w:rsidRDefault="00C70972">
      <w:pPr>
        <w:pStyle w:val="Standard"/>
        <w:keepNext/>
        <w:spacing w:before="240" w:after="200" w:line="276" w:lineRule="auto"/>
        <w:ind w:left="0" w:hanging="2"/>
      </w:pPr>
    </w:p>
    <w:p w14:paraId="7B287A41" w14:textId="77777777" w:rsidR="00C70972" w:rsidRDefault="00970E64">
      <w:pPr>
        <w:pStyle w:val="Standard"/>
        <w:spacing w:after="120" w:line="240" w:lineRule="auto"/>
        <w:ind w:left="0" w:hanging="2"/>
      </w:pPr>
      <w:r>
        <w:rPr>
          <w:color w:val="000000"/>
        </w:rPr>
        <w:t>Signed by an authorised signatory for and on behalf of the Buyer</w:t>
      </w:r>
    </w:p>
    <w:tbl>
      <w:tblPr>
        <w:tblW w:w="8150" w:type="dxa"/>
        <w:tblInd w:w="-230" w:type="dxa"/>
        <w:tblLayout w:type="fixed"/>
        <w:tblCellMar>
          <w:left w:w="10" w:type="dxa"/>
          <w:right w:w="10" w:type="dxa"/>
        </w:tblCellMar>
        <w:tblLook w:val="04A0" w:firstRow="1" w:lastRow="0" w:firstColumn="1" w:lastColumn="0" w:noHBand="0" w:noVBand="1"/>
      </w:tblPr>
      <w:tblGrid>
        <w:gridCol w:w="2209"/>
        <w:gridCol w:w="5941"/>
      </w:tblGrid>
      <w:tr w:rsidR="00C70972" w14:paraId="0A6BF8A1" w14:textId="77777777">
        <w:tc>
          <w:tcPr>
            <w:tcW w:w="2209" w:type="dxa"/>
            <w:shd w:val="clear" w:color="auto" w:fill="auto"/>
            <w:tcMar>
              <w:top w:w="0" w:type="dxa"/>
              <w:left w:w="108" w:type="dxa"/>
              <w:bottom w:w="0" w:type="dxa"/>
              <w:right w:w="108" w:type="dxa"/>
            </w:tcMar>
          </w:tcPr>
          <w:p w14:paraId="5AE70FF7" w14:textId="77777777" w:rsidR="00C70972" w:rsidRDefault="00970E64">
            <w:pPr>
              <w:pStyle w:val="Standard"/>
              <w:spacing w:after="120" w:line="240" w:lineRule="auto"/>
              <w:ind w:left="0" w:hanging="2"/>
            </w:pPr>
            <w:r>
              <w:rPr>
                <w:color w:val="000000"/>
              </w:rPr>
              <w:t>Signature</w:t>
            </w:r>
          </w:p>
        </w:tc>
        <w:tc>
          <w:tcPr>
            <w:tcW w:w="5941" w:type="dxa"/>
            <w:tcBorders>
              <w:bottom w:val="dotted" w:sz="4" w:space="0" w:color="000000"/>
            </w:tcBorders>
            <w:shd w:val="clear" w:color="auto" w:fill="auto"/>
            <w:tcMar>
              <w:top w:w="0" w:type="dxa"/>
              <w:left w:w="108" w:type="dxa"/>
              <w:bottom w:w="0" w:type="dxa"/>
              <w:right w:w="108" w:type="dxa"/>
            </w:tcMar>
          </w:tcPr>
          <w:p w14:paraId="6D5C5669" w14:textId="77777777" w:rsidR="00C70972" w:rsidRDefault="00C70972">
            <w:pPr>
              <w:pStyle w:val="Standard"/>
              <w:ind w:left="0" w:hanging="2"/>
              <w:rPr>
                <w:color w:val="000000"/>
              </w:rPr>
            </w:pPr>
          </w:p>
        </w:tc>
      </w:tr>
      <w:tr w:rsidR="00C70972" w14:paraId="1D5E72D4" w14:textId="77777777">
        <w:tc>
          <w:tcPr>
            <w:tcW w:w="2209" w:type="dxa"/>
            <w:shd w:val="clear" w:color="auto" w:fill="auto"/>
            <w:tcMar>
              <w:top w:w="0" w:type="dxa"/>
              <w:left w:w="108" w:type="dxa"/>
              <w:bottom w:w="0" w:type="dxa"/>
              <w:right w:w="108" w:type="dxa"/>
            </w:tcMar>
          </w:tcPr>
          <w:p w14:paraId="6B2DDCFA" w14:textId="77777777" w:rsidR="00C70972" w:rsidRDefault="00970E64">
            <w:pPr>
              <w:pStyle w:val="Standard"/>
              <w:spacing w:after="120" w:line="240" w:lineRule="auto"/>
              <w:ind w:left="0" w:hanging="2"/>
            </w:pPr>
            <w:r>
              <w:rPr>
                <w:color w:val="000000"/>
              </w:rPr>
              <w:t>Date</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59834E44" w14:textId="77777777" w:rsidR="00C70972" w:rsidRDefault="00C70972">
            <w:pPr>
              <w:pStyle w:val="Standard"/>
              <w:ind w:left="0" w:hanging="2"/>
              <w:rPr>
                <w:color w:val="000000"/>
              </w:rPr>
            </w:pPr>
          </w:p>
        </w:tc>
      </w:tr>
      <w:tr w:rsidR="00C70972" w14:paraId="5FBF27CA" w14:textId="77777777">
        <w:tc>
          <w:tcPr>
            <w:tcW w:w="2209" w:type="dxa"/>
            <w:shd w:val="clear" w:color="auto" w:fill="auto"/>
            <w:tcMar>
              <w:top w:w="0" w:type="dxa"/>
              <w:left w:w="108" w:type="dxa"/>
              <w:bottom w:w="0" w:type="dxa"/>
              <w:right w:w="108" w:type="dxa"/>
            </w:tcMar>
          </w:tcPr>
          <w:p w14:paraId="4B67E69D" w14:textId="77777777" w:rsidR="00C70972" w:rsidRDefault="00970E64">
            <w:pPr>
              <w:pStyle w:val="Standard"/>
              <w:spacing w:after="120" w:line="240" w:lineRule="auto"/>
              <w:ind w:left="0" w:hanging="2"/>
            </w:pPr>
            <w:r>
              <w:rPr>
                <w:color w:val="000000"/>
              </w:rPr>
              <w:t>Name (in Capitals)</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6C06E654" w14:textId="7AE4D76E" w:rsidR="00C70972" w:rsidRDefault="00C70972">
            <w:pPr>
              <w:pStyle w:val="Standard"/>
              <w:ind w:left="0" w:hanging="2"/>
              <w:rPr>
                <w:color w:val="000000"/>
              </w:rPr>
            </w:pPr>
          </w:p>
        </w:tc>
      </w:tr>
      <w:tr w:rsidR="00C70972" w14:paraId="74798B81" w14:textId="77777777">
        <w:tc>
          <w:tcPr>
            <w:tcW w:w="2209" w:type="dxa"/>
            <w:shd w:val="clear" w:color="auto" w:fill="auto"/>
            <w:tcMar>
              <w:top w:w="0" w:type="dxa"/>
              <w:left w:w="108" w:type="dxa"/>
              <w:bottom w:w="0" w:type="dxa"/>
              <w:right w:w="108" w:type="dxa"/>
            </w:tcMar>
          </w:tcPr>
          <w:p w14:paraId="43665337" w14:textId="77777777" w:rsidR="00C70972" w:rsidRDefault="00970E64">
            <w:pPr>
              <w:pStyle w:val="Standard"/>
              <w:spacing w:after="120" w:line="240" w:lineRule="auto"/>
              <w:ind w:left="0" w:hanging="2"/>
            </w:pPr>
            <w:r>
              <w:rPr>
                <w:color w:val="000000"/>
              </w:rPr>
              <w:t>Address</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47932EDC" w14:textId="77777777" w:rsidR="00C70972" w:rsidRDefault="00C70972">
            <w:pPr>
              <w:pStyle w:val="Standard"/>
              <w:ind w:left="0" w:hanging="2"/>
              <w:rPr>
                <w:color w:val="000000"/>
              </w:rPr>
            </w:pPr>
          </w:p>
        </w:tc>
      </w:tr>
      <w:tr w:rsidR="00C70972" w14:paraId="3D3DE49F" w14:textId="77777777">
        <w:tc>
          <w:tcPr>
            <w:tcW w:w="2209" w:type="dxa"/>
            <w:tcBorders>
              <w:bottom w:val="dotted" w:sz="4" w:space="0" w:color="000000"/>
            </w:tcBorders>
            <w:shd w:val="clear" w:color="auto" w:fill="auto"/>
            <w:tcMar>
              <w:top w:w="0" w:type="dxa"/>
              <w:left w:w="108" w:type="dxa"/>
              <w:bottom w:w="0" w:type="dxa"/>
              <w:right w:w="108" w:type="dxa"/>
            </w:tcMar>
          </w:tcPr>
          <w:p w14:paraId="75E9CF0B" w14:textId="77777777" w:rsidR="00C70972" w:rsidRDefault="00C70972">
            <w:pPr>
              <w:pStyle w:val="Standard"/>
              <w:ind w:left="0" w:hanging="2"/>
              <w:rPr>
                <w:color w:val="000000"/>
              </w:rPr>
            </w:pP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25B8CA84" w14:textId="77777777" w:rsidR="00C70972" w:rsidRDefault="00C70972">
            <w:pPr>
              <w:pStyle w:val="Standard"/>
              <w:ind w:left="0" w:hanging="2"/>
              <w:rPr>
                <w:color w:val="000000"/>
              </w:rPr>
            </w:pPr>
          </w:p>
        </w:tc>
      </w:tr>
    </w:tbl>
    <w:p w14:paraId="0A788A39" w14:textId="77777777" w:rsidR="00C70972" w:rsidRDefault="00C70972">
      <w:pPr>
        <w:pStyle w:val="Standard"/>
        <w:spacing w:after="120" w:line="240" w:lineRule="auto"/>
        <w:ind w:left="0" w:hanging="2"/>
      </w:pPr>
    </w:p>
    <w:p w14:paraId="4D5B53BF" w14:textId="77777777" w:rsidR="00C70972" w:rsidRDefault="00C70972">
      <w:pPr>
        <w:pStyle w:val="Standard"/>
        <w:spacing w:after="120" w:line="240" w:lineRule="auto"/>
        <w:ind w:left="0" w:hanging="2"/>
      </w:pPr>
    </w:p>
    <w:p w14:paraId="43A89237" w14:textId="77777777" w:rsidR="00C70972" w:rsidRDefault="00C70972">
      <w:pPr>
        <w:pStyle w:val="Standard"/>
        <w:spacing w:after="120" w:line="240" w:lineRule="auto"/>
        <w:ind w:left="0" w:hanging="2"/>
      </w:pPr>
    </w:p>
    <w:p w14:paraId="34FE1AED" w14:textId="77777777" w:rsidR="00C70972" w:rsidRDefault="00970E64">
      <w:pPr>
        <w:pStyle w:val="Standard"/>
        <w:spacing w:after="120" w:line="240" w:lineRule="auto"/>
        <w:ind w:left="0" w:hanging="2"/>
      </w:pPr>
      <w:r>
        <w:rPr>
          <w:color w:val="000000"/>
        </w:rPr>
        <w:t>Signed by an authorised signatory to sign for and on behalf of the Supplier</w:t>
      </w:r>
    </w:p>
    <w:tbl>
      <w:tblPr>
        <w:tblW w:w="8188" w:type="dxa"/>
        <w:tblInd w:w="-230" w:type="dxa"/>
        <w:tblLayout w:type="fixed"/>
        <w:tblCellMar>
          <w:left w:w="10" w:type="dxa"/>
          <w:right w:w="10" w:type="dxa"/>
        </w:tblCellMar>
        <w:tblLook w:val="04A0" w:firstRow="1" w:lastRow="0" w:firstColumn="1" w:lastColumn="0" w:noHBand="0" w:noVBand="1"/>
      </w:tblPr>
      <w:tblGrid>
        <w:gridCol w:w="2208"/>
        <w:gridCol w:w="5980"/>
      </w:tblGrid>
      <w:tr w:rsidR="00C70972" w14:paraId="7239220B" w14:textId="77777777">
        <w:tc>
          <w:tcPr>
            <w:tcW w:w="2208" w:type="dxa"/>
            <w:shd w:val="clear" w:color="auto" w:fill="auto"/>
            <w:tcMar>
              <w:top w:w="0" w:type="dxa"/>
              <w:left w:w="108" w:type="dxa"/>
              <w:bottom w:w="0" w:type="dxa"/>
              <w:right w:w="108" w:type="dxa"/>
            </w:tcMar>
          </w:tcPr>
          <w:p w14:paraId="135BD2DD" w14:textId="77777777" w:rsidR="00C70972" w:rsidRDefault="00970E64">
            <w:pPr>
              <w:pStyle w:val="Standard"/>
              <w:spacing w:after="120" w:line="240" w:lineRule="auto"/>
              <w:ind w:left="0" w:hanging="2"/>
            </w:pPr>
            <w:r>
              <w:rPr>
                <w:color w:val="000000"/>
              </w:rPr>
              <w:t>Signature</w:t>
            </w:r>
          </w:p>
        </w:tc>
        <w:tc>
          <w:tcPr>
            <w:tcW w:w="5980" w:type="dxa"/>
            <w:tcBorders>
              <w:bottom w:val="dotted" w:sz="4" w:space="0" w:color="000000"/>
            </w:tcBorders>
            <w:shd w:val="clear" w:color="auto" w:fill="auto"/>
            <w:tcMar>
              <w:top w:w="0" w:type="dxa"/>
              <w:left w:w="108" w:type="dxa"/>
              <w:bottom w:w="0" w:type="dxa"/>
              <w:right w:w="108" w:type="dxa"/>
            </w:tcMar>
          </w:tcPr>
          <w:p w14:paraId="44B516D1" w14:textId="77777777" w:rsidR="00C70972" w:rsidRDefault="00C70972">
            <w:pPr>
              <w:pStyle w:val="Standard"/>
              <w:ind w:left="0" w:hanging="2"/>
              <w:rPr>
                <w:color w:val="000000"/>
              </w:rPr>
            </w:pPr>
          </w:p>
        </w:tc>
      </w:tr>
      <w:tr w:rsidR="00C70972" w14:paraId="02C6C76B" w14:textId="77777777">
        <w:tc>
          <w:tcPr>
            <w:tcW w:w="2208" w:type="dxa"/>
            <w:shd w:val="clear" w:color="auto" w:fill="auto"/>
            <w:tcMar>
              <w:top w:w="0" w:type="dxa"/>
              <w:left w:w="108" w:type="dxa"/>
              <w:bottom w:w="0" w:type="dxa"/>
              <w:right w:w="108" w:type="dxa"/>
            </w:tcMar>
          </w:tcPr>
          <w:p w14:paraId="14DC0333" w14:textId="77777777" w:rsidR="00C70972" w:rsidRDefault="00970E64">
            <w:pPr>
              <w:pStyle w:val="Standard"/>
              <w:spacing w:after="120" w:line="240" w:lineRule="auto"/>
              <w:ind w:left="0" w:hanging="2"/>
            </w:pPr>
            <w:r>
              <w:rPr>
                <w:color w:val="000000"/>
              </w:rPr>
              <w:t>Date</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5773711A" w14:textId="77777777" w:rsidR="00C70972" w:rsidRDefault="00C70972">
            <w:pPr>
              <w:pStyle w:val="Standard"/>
              <w:ind w:left="0" w:hanging="2"/>
              <w:rPr>
                <w:color w:val="000000"/>
              </w:rPr>
            </w:pPr>
          </w:p>
        </w:tc>
      </w:tr>
      <w:tr w:rsidR="00C70972" w14:paraId="2972FADA" w14:textId="77777777">
        <w:tc>
          <w:tcPr>
            <w:tcW w:w="2208" w:type="dxa"/>
            <w:shd w:val="clear" w:color="auto" w:fill="auto"/>
            <w:tcMar>
              <w:top w:w="0" w:type="dxa"/>
              <w:left w:w="108" w:type="dxa"/>
              <w:bottom w:w="0" w:type="dxa"/>
              <w:right w:w="108" w:type="dxa"/>
            </w:tcMar>
          </w:tcPr>
          <w:p w14:paraId="1EDD069A" w14:textId="77777777" w:rsidR="00C70972" w:rsidRDefault="00970E64">
            <w:pPr>
              <w:pStyle w:val="Standard"/>
              <w:spacing w:after="120" w:line="240" w:lineRule="auto"/>
              <w:ind w:left="0" w:hanging="2"/>
            </w:pPr>
            <w:r>
              <w:rPr>
                <w:color w:val="000000"/>
              </w:rPr>
              <w:t>Name (in Capitals)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2052F44D" w14:textId="77777777" w:rsidR="00C70972" w:rsidRDefault="00C70972">
            <w:pPr>
              <w:pStyle w:val="Standard"/>
              <w:ind w:left="0" w:hanging="2"/>
              <w:rPr>
                <w:color w:val="000000"/>
              </w:rPr>
            </w:pPr>
          </w:p>
        </w:tc>
      </w:tr>
      <w:tr w:rsidR="00C70972" w14:paraId="7964AF95" w14:textId="77777777">
        <w:tc>
          <w:tcPr>
            <w:tcW w:w="2208" w:type="dxa"/>
            <w:shd w:val="clear" w:color="auto" w:fill="auto"/>
            <w:tcMar>
              <w:top w:w="0" w:type="dxa"/>
              <w:left w:w="108" w:type="dxa"/>
              <w:bottom w:w="0" w:type="dxa"/>
              <w:right w:w="108" w:type="dxa"/>
            </w:tcMar>
          </w:tcPr>
          <w:p w14:paraId="3B0E3E9C" w14:textId="77777777" w:rsidR="00C70972" w:rsidRDefault="00970E64">
            <w:pPr>
              <w:pStyle w:val="Standard"/>
              <w:spacing w:after="120" w:line="240" w:lineRule="auto"/>
              <w:ind w:left="0" w:hanging="2"/>
            </w:pPr>
            <w:r>
              <w:rPr>
                <w:color w:val="000000"/>
              </w:rPr>
              <w:t>Address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2C84B01A" w14:textId="77777777" w:rsidR="00C70972" w:rsidRDefault="00C70972">
            <w:pPr>
              <w:pStyle w:val="Standard"/>
              <w:ind w:left="0" w:hanging="2"/>
              <w:rPr>
                <w:color w:val="000000"/>
              </w:rPr>
            </w:pPr>
          </w:p>
        </w:tc>
      </w:tr>
    </w:tbl>
    <w:p w14:paraId="26B0D4AD" w14:textId="77777777" w:rsidR="00C70972" w:rsidRDefault="00C70972">
      <w:pPr>
        <w:pStyle w:val="Standard"/>
        <w:spacing w:after="30" w:line="264" w:lineRule="auto"/>
        <w:ind w:left="0" w:right="-5" w:hanging="2"/>
      </w:pPr>
    </w:p>
    <w:sectPr w:rsidR="00C70972">
      <w:headerReference w:type="default" r:id="rId31"/>
      <w:footerReference w:type="default" r:id="rId32"/>
      <w:pgSz w:w="11921"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F184E" w14:textId="77777777" w:rsidR="0027771F" w:rsidRDefault="0027771F">
      <w:r>
        <w:separator/>
      </w:r>
    </w:p>
  </w:endnote>
  <w:endnote w:type="continuationSeparator" w:id="0">
    <w:p w14:paraId="0E48B8E2" w14:textId="77777777" w:rsidR="0027771F" w:rsidRDefault="00277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mbria"/>
    <w:charset w:val="00"/>
    <w:family w:val="roman"/>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roman"/>
    <w:pitch w:val="variable"/>
  </w:font>
  <w:font w:name="Linux Libertine G">
    <w:charset w:val="00"/>
    <w:family w:val="auto"/>
    <w:pitch w:val="variable"/>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F267D" w14:textId="77777777" w:rsidR="002356B0" w:rsidRDefault="00970E64">
    <w:pPr>
      <w:pStyle w:val="Standard"/>
      <w:spacing w:line="240" w:lineRule="auto"/>
      <w:ind w:left="0" w:right="-3" w:hanging="2"/>
      <w:jc w:val="right"/>
    </w:pPr>
    <w:r>
      <w:fldChar w:fldCharType="begin"/>
    </w:r>
    <w:r>
      <w:instrText xml:space="preserve"> PAGE </w:instrText>
    </w:r>
    <w:r>
      <w:fldChar w:fldCharType="separate"/>
    </w:r>
    <w:r>
      <w:t>50</w:t>
    </w:r>
    <w:r>
      <w:fldChar w:fldCharType="end"/>
    </w: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7F8B3" w14:textId="77777777" w:rsidR="002356B0" w:rsidRDefault="002356B0">
    <w:pPr>
      <w:pStyle w:val="Standard"/>
      <w:tabs>
        <w:tab w:val="center" w:pos="4513"/>
        <w:tab w:val="right" w:pos="9026"/>
      </w:tabs>
      <w:ind w:left="0" w:hanging="2"/>
      <w:rPr>
        <w:rFonts w:ascii="Calibri" w:eastAsia="Calibri" w:hAnsi="Calibri" w:cs="Calibri"/>
        <w:color w:val="A6A6A6"/>
      </w:rPr>
    </w:pPr>
  </w:p>
  <w:p w14:paraId="7A0CB281" w14:textId="77777777" w:rsidR="002356B0" w:rsidRDefault="002356B0">
    <w:pPr>
      <w:pStyle w:val="Standard"/>
      <w:pBdr>
        <w:top w:val="single" w:sz="4" w:space="31" w:color="FFFFFF"/>
        <w:left w:val="single" w:sz="4" w:space="31" w:color="FFFFFF"/>
        <w:bottom w:val="single" w:sz="4" w:space="31" w:color="FFFFFF"/>
        <w:right w:val="single" w:sz="4" w:space="31" w:color="FFFFFF"/>
      </w:pBdr>
      <w:tabs>
        <w:tab w:val="center" w:pos="4513"/>
        <w:tab w:val="right" w:pos="9026"/>
      </w:tabs>
      <w:ind w:left="0" w:hanging="2"/>
      <w:rPr>
        <w:color w:val="000000"/>
        <w:sz w:val="20"/>
        <w:szCs w:val="20"/>
      </w:rPr>
    </w:pPr>
  </w:p>
  <w:p w14:paraId="54290A01" w14:textId="77777777" w:rsidR="002356B0" w:rsidRDefault="002356B0">
    <w:pPr>
      <w:pStyle w:val="Standard"/>
      <w:pBdr>
        <w:top w:val="single" w:sz="4" w:space="31" w:color="FFFFFF"/>
        <w:left w:val="single" w:sz="4" w:space="31" w:color="FFFFFF"/>
        <w:bottom w:val="single" w:sz="4" w:space="31" w:color="FFFFFF"/>
        <w:right w:val="single" w:sz="4" w:space="31" w:color="FFFFFF"/>
      </w:pBdr>
      <w:tabs>
        <w:tab w:val="center" w:pos="4513"/>
        <w:tab w:val="right" w:pos="9026"/>
      </w:tabs>
      <w:ind w:left="0" w:hanging="2"/>
    </w:pPr>
  </w:p>
  <w:p w14:paraId="4571AE0A" w14:textId="77777777" w:rsidR="002356B0" w:rsidRDefault="002356B0">
    <w:pPr>
      <w:pStyle w:val="Standard"/>
      <w:pBdr>
        <w:top w:val="single" w:sz="4" w:space="31" w:color="FFFFFF"/>
        <w:left w:val="single" w:sz="4" w:space="31" w:color="FFFFFF"/>
        <w:bottom w:val="single" w:sz="4" w:space="31" w:color="FFFFFF"/>
        <w:right w:val="single" w:sz="4" w:space="31" w:color="FFFFFF"/>
      </w:pBdr>
      <w:tabs>
        <w:tab w:val="left" w:pos="3488"/>
      </w:tabs>
      <w:ind w:left="0" w:hanging="2"/>
    </w:pPr>
  </w:p>
  <w:p w14:paraId="352EA221" w14:textId="77777777" w:rsidR="002356B0" w:rsidRDefault="002356B0">
    <w:pPr>
      <w:pStyle w:val="Standard"/>
      <w:widowControl w:val="0"/>
      <w:spacing w:line="276" w:lineRule="auto"/>
      <w:ind w:left="0" w:hanging="2"/>
    </w:pPr>
  </w:p>
  <w:p w14:paraId="590EA66D" w14:textId="77777777" w:rsidR="002356B0" w:rsidRDefault="00970E64">
    <w:pPr>
      <w:pStyle w:val="Standard"/>
      <w:widowControl w:val="0"/>
      <w:spacing w:line="276" w:lineRule="auto"/>
      <w:ind w:left="0" w:hanging="2"/>
      <w:jc w:val="right"/>
    </w:pPr>
    <w:r>
      <w:fldChar w:fldCharType="begin"/>
    </w:r>
    <w:r>
      <w:instrText xml:space="preserve"> PAGE </w:instrText>
    </w:r>
    <w:r>
      <w:fldChar w:fldCharType="separate"/>
    </w:r>
    <w:r>
      <w:t>59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76617" w14:textId="77777777" w:rsidR="0027771F" w:rsidRDefault="0027771F">
      <w:r>
        <w:rPr>
          <w:color w:val="000000"/>
        </w:rPr>
        <w:separator/>
      </w:r>
    </w:p>
  </w:footnote>
  <w:footnote w:type="continuationSeparator" w:id="0">
    <w:p w14:paraId="120EFBA2" w14:textId="77777777" w:rsidR="0027771F" w:rsidRDefault="00277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EC6F1" w14:textId="77777777" w:rsidR="002356B0" w:rsidRDefault="002356B0">
    <w:pPr>
      <w:pStyle w:val="Standard"/>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2BF2A" w14:textId="77777777" w:rsidR="002356B0" w:rsidRDefault="002356B0">
    <w:pPr>
      <w:pStyle w:val="Standard"/>
      <w:tabs>
        <w:tab w:val="center" w:pos="4513"/>
        <w:tab w:val="right" w:pos="9026"/>
      </w:tabs>
      <w:ind w:left="0" w:hanging="2"/>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1AB"/>
    <w:multiLevelType w:val="multilevel"/>
    <w:tmpl w:val="54D4A4E8"/>
    <w:styleLink w:val="WWNum12"/>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1" w15:restartNumberingAfterBreak="0">
    <w:nsid w:val="03590A01"/>
    <w:multiLevelType w:val="multilevel"/>
    <w:tmpl w:val="06A2EF2E"/>
    <w:styleLink w:val="WWNum17"/>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2" w15:restartNumberingAfterBreak="0">
    <w:nsid w:val="04C407A6"/>
    <w:multiLevelType w:val="multilevel"/>
    <w:tmpl w:val="2A1E4428"/>
    <w:styleLink w:val="WWNum29"/>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3" w15:restartNumberingAfterBreak="0">
    <w:nsid w:val="06B61E2F"/>
    <w:multiLevelType w:val="multilevel"/>
    <w:tmpl w:val="632E5AC8"/>
    <w:styleLink w:val="WWNum16"/>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4" w15:restartNumberingAfterBreak="0">
    <w:nsid w:val="07382487"/>
    <w:multiLevelType w:val="multilevel"/>
    <w:tmpl w:val="F4C0EA62"/>
    <w:styleLink w:val="WWNum50"/>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5" w15:restartNumberingAfterBreak="0">
    <w:nsid w:val="08317EF4"/>
    <w:multiLevelType w:val="multilevel"/>
    <w:tmpl w:val="407E743A"/>
    <w:styleLink w:val="WWNum56"/>
    <w:lvl w:ilvl="0">
      <w:start w:val="23"/>
      <w:numFmt w:val="decimal"/>
      <w:lvlText w:val="%1"/>
      <w:lvlJc w:val="left"/>
      <w:pPr>
        <w:ind w:left="709" w:hanging="709"/>
      </w:pPr>
      <w:rPr>
        <w:b/>
      </w:rPr>
    </w:lvl>
    <w:lvl w:ilvl="1">
      <w:start w:val="1"/>
      <w:numFmt w:val="decimal"/>
      <w:lvlText w:val="."/>
      <w:lvlJc w:val="left"/>
      <w:pPr>
        <w:ind w:left="709" w:hanging="709"/>
      </w:pPr>
      <w:rPr>
        <w:b w:val="0"/>
        <w:i w:val="0"/>
        <w:color w:val="000000"/>
        <w:sz w:val="22"/>
        <w:szCs w:val="22"/>
      </w:rPr>
    </w:lvl>
    <w:lvl w:ilvl="2">
      <w:start w:val="1"/>
      <w:numFmt w:val="lowerLetter"/>
      <w:lvlText w:val="()"/>
      <w:lvlJc w:val="left"/>
      <w:pPr>
        <w:ind w:left="809" w:hanging="709"/>
      </w:pPr>
      <w:rPr>
        <w:b w:val="0"/>
        <w:i w:val="0"/>
        <w:sz w:val="22"/>
        <w:szCs w:val="22"/>
      </w:rPr>
    </w:lvl>
    <w:lvl w:ilvl="3">
      <w:start w:val="1"/>
      <w:numFmt w:val="lowerRoman"/>
      <w:lvlText w:val="()"/>
      <w:lvlJc w:val="left"/>
      <w:pPr>
        <w:ind w:left="2126" w:hanging="708"/>
      </w:pPr>
      <w:rPr>
        <w:b w:val="0"/>
        <w:i w:val="0"/>
        <w:sz w:val="22"/>
        <w:szCs w:val="22"/>
      </w:rPr>
    </w:lvl>
    <w:lvl w:ilvl="4">
      <w:start w:val="1"/>
      <w:numFmt w:val="upperLetter"/>
      <w:lvlText w:val="()"/>
      <w:lvlJc w:val="left"/>
      <w:pPr>
        <w:ind w:left="2836" w:hanging="709"/>
      </w:pPr>
      <w:rPr>
        <w:b w:val="0"/>
        <w:i w:val="0"/>
      </w:rPr>
    </w:lvl>
    <w:lvl w:ilvl="5">
      <w:start w:val="1"/>
      <w:numFmt w:val="decimal"/>
      <w:lvlText w:val=")"/>
      <w:lvlJc w:val="left"/>
      <w:pPr>
        <w:ind w:left="3544" w:hanging="708"/>
      </w:pPr>
    </w:lvl>
    <w:lvl w:ilvl="6">
      <w:start w:val="1"/>
      <w:numFmt w:val="decimal"/>
      <w:lvlText w:val="%1.%2.%3.%4.%5.%6.%7)"/>
      <w:lvlJc w:val="left"/>
      <w:pPr>
        <w:ind w:left="2714" w:hanging="1296"/>
      </w:pPr>
    </w:lvl>
    <w:lvl w:ilvl="7">
      <w:start w:val="1"/>
      <w:numFmt w:val="lowerRoman"/>
      <w:lvlText w:val=")"/>
      <w:lvlJc w:val="left"/>
      <w:pPr>
        <w:ind w:left="2858" w:hanging="1440"/>
      </w:pPr>
    </w:lvl>
    <w:lvl w:ilvl="8">
      <w:start w:val="1"/>
      <w:numFmt w:val="upperLetter"/>
      <w:lvlText w:val=")"/>
      <w:lvlJc w:val="left"/>
      <w:pPr>
        <w:ind w:left="3002" w:hanging="1584"/>
      </w:pPr>
    </w:lvl>
  </w:abstractNum>
  <w:abstractNum w:abstractNumId="6" w15:restartNumberingAfterBreak="0">
    <w:nsid w:val="0C891414"/>
    <w:multiLevelType w:val="multilevel"/>
    <w:tmpl w:val="0DE4439E"/>
    <w:styleLink w:val="WWNum9"/>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7" w15:restartNumberingAfterBreak="0">
    <w:nsid w:val="0CF6590F"/>
    <w:multiLevelType w:val="multilevel"/>
    <w:tmpl w:val="B894B7C6"/>
    <w:styleLink w:val="WWNum63"/>
    <w:lvl w:ilvl="0">
      <w:start w:val="1"/>
      <w:numFmt w:val="decimal"/>
      <w:lvlText w:val="%1"/>
      <w:lvlJc w:val="left"/>
      <w:pPr>
        <w:ind w:left="360" w:hanging="360"/>
      </w:pPr>
      <w:rPr>
        <w:b w:val="0"/>
        <w:i w:val="0"/>
        <w:strike w:val="0"/>
        <w:dstrike w:val="0"/>
        <w:color w:val="000000"/>
        <w:position w:val="0"/>
        <w:sz w:val="22"/>
        <w:szCs w:val="22"/>
        <w:u w:val="none"/>
        <w:vertAlign w:val="baseline"/>
      </w:rPr>
    </w:lvl>
    <w:lvl w:ilvl="1">
      <w:start w:val="1"/>
      <w:numFmt w:val="decimal"/>
      <w:lvlText w:val="()"/>
      <w:lvlJc w:val="left"/>
      <w:pPr>
        <w:ind w:left="2205" w:hanging="2205"/>
      </w:pPr>
      <w:rPr>
        <w:b w:val="0"/>
        <w:i w:val="0"/>
        <w:strike w:val="0"/>
        <w:dstrike w:val="0"/>
        <w:color w:val="000000"/>
        <w:position w:val="0"/>
        <w:sz w:val="22"/>
        <w:szCs w:val="22"/>
        <w:u w:val="none"/>
        <w:vertAlign w:val="baseline"/>
      </w:rPr>
    </w:lvl>
    <w:lvl w:ilvl="2">
      <w:start w:val="1"/>
      <w:numFmt w:val="lowerRoman"/>
      <w:lvlText w:val=""/>
      <w:lvlJc w:val="left"/>
      <w:pPr>
        <w:ind w:left="1845" w:hanging="1845"/>
      </w:pPr>
      <w:rPr>
        <w:b w:val="0"/>
        <w:i w:val="0"/>
        <w:strike w:val="0"/>
        <w:dstrike w:val="0"/>
        <w:color w:val="000000"/>
        <w:position w:val="0"/>
        <w:sz w:val="22"/>
        <w:szCs w:val="22"/>
        <w:u w:val="none"/>
        <w:vertAlign w:val="baseline"/>
      </w:rPr>
    </w:lvl>
    <w:lvl w:ilvl="3">
      <w:start w:val="1"/>
      <w:numFmt w:val="decimal"/>
      <w:lvlText w:val=""/>
      <w:lvlJc w:val="left"/>
      <w:pPr>
        <w:ind w:left="2565" w:hanging="2565"/>
      </w:pPr>
      <w:rPr>
        <w:b w:val="0"/>
        <w:i w:val="0"/>
        <w:strike w:val="0"/>
        <w:dstrike w:val="0"/>
        <w:color w:val="000000"/>
        <w:position w:val="0"/>
        <w:sz w:val="22"/>
        <w:szCs w:val="22"/>
        <w:u w:val="none"/>
        <w:vertAlign w:val="baseline"/>
      </w:rPr>
    </w:lvl>
    <w:lvl w:ilvl="4">
      <w:start w:val="1"/>
      <w:numFmt w:val="lowerLetter"/>
      <w:lvlText w:val=""/>
      <w:lvlJc w:val="left"/>
      <w:pPr>
        <w:ind w:left="3285" w:hanging="3285"/>
      </w:pPr>
      <w:rPr>
        <w:b w:val="0"/>
        <w:i w:val="0"/>
        <w:strike w:val="0"/>
        <w:dstrike w:val="0"/>
        <w:color w:val="000000"/>
        <w:position w:val="0"/>
        <w:sz w:val="22"/>
        <w:szCs w:val="22"/>
        <w:u w:val="none"/>
        <w:vertAlign w:val="baseline"/>
      </w:rPr>
    </w:lvl>
    <w:lvl w:ilvl="5">
      <w:start w:val="1"/>
      <w:numFmt w:val="lowerRoman"/>
      <w:lvlText w:val=""/>
      <w:lvlJc w:val="left"/>
      <w:pPr>
        <w:ind w:left="4005" w:hanging="4005"/>
      </w:pPr>
      <w:rPr>
        <w:b w:val="0"/>
        <w:i w:val="0"/>
        <w:strike w:val="0"/>
        <w:dstrike w:val="0"/>
        <w:color w:val="000000"/>
        <w:position w:val="0"/>
        <w:sz w:val="22"/>
        <w:szCs w:val="22"/>
        <w:u w:val="none"/>
        <w:vertAlign w:val="baseline"/>
      </w:rPr>
    </w:lvl>
    <w:lvl w:ilvl="6">
      <w:start w:val="1"/>
      <w:numFmt w:val="decimal"/>
      <w:lvlText w:val=""/>
      <w:lvlJc w:val="left"/>
      <w:pPr>
        <w:ind w:left="4725" w:hanging="4725"/>
      </w:pPr>
      <w:rPr>
        <w:b w:val="0"/>
        <w:i w:val="0"/>
        <w:strike w:val="0"/>
        <w:dstrike w:val="0"/>
        <w:color w:val="000000"/>
        <w:position w:val="0"/>
        <w:sz w:val="22"/>
        <w:szCs w:val="22"/>
        <w:u w:val="none"/>
        <w:vertAlign w:val="baseline"/>
      </w:rPr>
    </w:lvl>
    <w:lvl w:ilvl="7">
      <w:start w:val="1"/>
      <w:numFmt w:val="lowerLetter"/>
      <w:lvlText w:val=""/>
      <w:lvlJc w:val="left"/>
      <w:pPr>
        <w:ind w:left="5445" w:hanging="5445"/>
      </w:pPr>
      <w:rPr>
        <w:b w:val="0"/>
        <w:i w:val="0"/>
        <w:strike w:val="0"/>
        <w:dstrike w:val="0"/>
        <w:color w:val="000000"/>
        <w:position w:val="0"/>
        <w:sz w:val="22"/>
        <w:szCs w:val="22"/>
        <w:u w:val="none"/>
        <w:vertAlign w:val="baseline"/>
      </w:rPr>
    </w:lvl>
    <w:lvl w:ilvl="8">
      <w:start w:val="1"/>
      <w:numFmt w:val="lowerRoman"/>
      <w:lvlText w:val=""/>
      <w:lvlJc w:val="left"/>
      <w:pPr>
        <w:ind w:left="6165" w:hanging="6165"/>
      </w:pPr>
      <w:rPr>
        <w:b w:val="0"/>
        <w:i w:val="0"/>
        <w:strike w:val="0"/>
        <w:dstrike w:val="0"/>
        <w:color w:val="000000"/>
        <w:position w:val="0"/>
        <w:sz w:val="22"/>
        <w:szCs w:val="22"/>
        <w:u w:val="none"/>
        <w:vertAlign w:val="baseline"/>
      </w:rPr>
    </w:lvl>
  </w:abstractNum>
  <w:abstractNum w:abstractNumId="8" w15:restartNumberingAfterBreak="0">
    <w:nsid w:val="0E051981"/>
    <w:multiLevelType w:val="multilevel"/>
    <w:tmpl w:val="226CD4D6"/>
    <w:styleLink w:val="WWNum22"/>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9" w15:restartNumberingAfterBreak="0">
    <w:nsid w:val="121C758B"/>
    <w:multiLevelType w:val="multilevel"/>
    <w:tmpl w:val="47B0A47E"/>
    <w:styleLink w:val="WWNum35"/>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10" w15:restartNumberingAfterBreak="0">
    <w:nsid w:val="12394E03"/>
    <w:multiLevelType w:val="multilevel"/>
    <w:tmpl w:val="39920430"/>
    <w:styleLink w:val="WWNum51"/>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28D6521"/>
    <w:multiLevelType w:val="multilevel"/>
    <w:tmpl w:val="D7CC2938"/>
    <w:styleLink w:val="WWNum23"/>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12" w15:restartNumberingAfterBreak="0">
    <w:nsid w:val="130B30BA"/>
    <w:multiLevelType w:val="multilevel"/>
    <w:tmpl w:val="26F4B098"/>
    <w:styleLink w:val="WWNum49"/>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13" w15:restartNumberingAfterBreak="0">
    <w:nsid w:val="14C9154D"/>
    <w:multiLevelType w:val="multilevel"/>
    <w:tmpl w:val="D0B8BE80"/>
    <w:styleLink w:val="WWNum18"/>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14" w15:restartNumberingAfterBreak="0">
    <w:nsid w:val="19881A64"/>
    <w:multiLevelType w:val="multilevel"/>
    <w:tmpl w:val="5C1066D8"/>
    <w:styleLink w:val="WWNum27"/>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15" w15:restartNumberingAfterBreak="0">
    <w:nsid w:val="19F86D02"/>
    <w:multiLevelType w:val="multilevel"/>
    <w:tmpl w:val="49CEDF72"/>
    <w:styleLink w:val="WWNum48"/>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16" w15:restartNumberingAfterBreak="0">
    <w:nsid w:val="1A3C19BC"/>
    <w:multiLevelType w:val="multilevel"/>
    <w:tmpl w:val="04AEE476"/>
    <w:styleLink w:val="WWNum5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A9A404B"/>
    <w:multiLevelType w:val="multilevel"/>
    <w:tmpl w:val="7E26D988"/>
    <w:styleLink w:val="WWNum36"/>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18" w15:restartNumberingAfterBreak="0">
    <w:nsid w:val="1E415EE7"/>
    <w:multiLevelType w:val="multilevel"/>
    <w:tmpl w:val="0BB44946"/>
    <w:styleLink w:val="NoList11"/>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19" w15:restartNumberingAfterBreak="0">
    <w:nsid w:val="28E91E84"/>
    <w:multiLevelType w:val="multilevel"/>
    <w:tmpl w:val="C8D40288"/>
    <w:styleLink w:val="WWNum26"/>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20" w15:restartNumberingAfterBreak="0">
    <w:nsid w:val="290733FB"/>
    <w:multiLevelType w:val="multilevel"/>
    <w:tmpl w:val="E1809874"/>
    <w:styleLink w:val="WWNum3"/>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21" w15:restartNumberingAfterBreak="0">
    <w:nsid w:val="2B156FF1"/>
    <w:multiLevelType w:val="multilevel"/>
    <w:tmpl w:val="660E851E"/>
    <w:styleLink w:val="WWNum31"/>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22" w15:restartNumberingAfterBreak="0">
    <w:nsid w:val="2D5C5605"/>
    <w:multiLevelType w:val="multilevel"/>
    <w:tmpl w:val="A33A639C"/>
    <w:styleLink w:val="WWNum7"/>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23" w15:restartNumberingAfterBreak="0">
    <w:nsid w:val="2E356F39"/>
    <w:multiLevelType w:val="multilevel"/>
    <w:tmpl w:val="597EA0F0"/>
    <w:styleLink w:val="WWNum55"/>
    <w:lvl w:ilvl="0">
      <w:start w:val="23"/>
      <w:numFmt w:val="decimal"/>
      <w:lvlText w:val="%1"/>
      <w:lvlJc w:val="left"/>
      <w:pPr>
        <w:ind w:left="709" w:hanging="709"/>
      </w:pPr>
      <w:rPr>
        <w:b/>
      </w:rPr>
    </w:lvl>
    <w:lvl w:ilvl="1">
      <w:start w:val="1"/>
      <w:numFmt w:val="decimal"/>
      <w:lvlText w:val="."/>
      <w:lvlJc w:val="left"/>
      <w:pPr>
        <w:ind w:left="709" w:hanging="709"/>
      </w:pPr>
      <w:rPr>
        <w:b w:val="0"/>
        <w:i w:val="0"/>
        <w:color w:val="000000"/>
        <w:sz w:val="22"/>
        <w:szCs w:val="22"/>
      </w:rPr>
    </w:lvl>
    <w:lvl w:ilvl="2">
      <w:start w:val="1"/>
      <w:numFmt w:val="lowerLetter"/>
      <w:lvlText w:val="()"/>
      <w:lvlJc w:val="left"/>
      <w:pPr>
        <w:ind w:left="809" w:hanging="709"/>
      </w:pPr>
      <w:rPr>
        <w:b w:val="0"/>
        <w:i w:val="0"/>
        <w:sz w:val="22"/>
        <w:szCs w:val="22"/>
      </w:rPr>
    </w:lvl>
    <w:lvl w:ilvl="3">
      <w:start w:val="1"/>
      <w:numFmt w:val="lowerRoman"/>
      <w:lvlText w:val="()"/>
      <w:lvlJc w:val="left"/>
      <w:pPr>
        <w:ind w:left="2126" w:hanging="708"/>
      </w:pPr>
      <w:rPr>
        <w:b w:val="0"/>
        <w:i w:val="0"/>
        <w:sz w:val="22"/>
        <w:szCs w:val="22"/>
      </w:rPr>
    </w:lvl>
    <w:lvl w:ilvl="4">
      <w:start w:val="1"/>
      <w:numFmt w:val="upperLetter"/>
      <w:lvlText w:val="()"/>
      <w:lvlJc w:val="left"/>
      <w:pPr>
        <w:ind w:left="2836" w:hanging="709"/>
      </w:pPr>
      <w:rPr>
        <w:b w:val="0"/>
        <w:i w:val="0"/>
      </w:rPr>
    </w:lvl>
    <w:lvl w:ilvl="5">
      <w:start w:val="1"/>
      <w:numFmt w:val="decimal"/>
      <w:lvlText w:val=")"/>
      <w:lvlJc w:val="left"/>
      <w:pPr>
        <w:ind w:left="3544" w:hanging="708"/>
      </w:pPr>
    </w:lvl>
    <w:lvl w:ilvl="6">
      <w:start w:val="1"/>
      <w:numFmt w:val="decimal"/>
      <w:lvlText w:val="%1.%2.%3.%4.%5.%6.%7)"/>
      <w:lvlJc w:val="left"/>
      <w:pPr>
        <w:ind w:left="2714" w:hanging="1296"/>
      </w:pPr>
    </w:lvl>
    <w:lvl w:ilvl="7">
      <w:start w:val="1"/>
      <w:numFmt w:val="lowerRoman"/>
      <w:lvlText w:val=")"/>
      <w:lvlJc w:val="left"/>
      <w:pPr>
        <w:ind w:left="2858" w:hanging="1440"/>
      </w:pPr>
    </w:lvl>
    <w:lvl w:ilvl="8">
      <w:start w:val="1"/>
      <w:numFmt w:val="upperLetter"/>
      <w:lvlText w:val=")"/>
      <w:lvlJc w:val="left"/>
      <w:pPr>
        <w:ind w:left="3002" w:hanging="1584"/>
      </w:pPr>
    </w:lvl>
  </w:abstractNum>
  <w:abstractNum w:abstractNumId="24" w15:restartNumberingAfterBreak="0">
    <w:nsid w:val="2E802A3C"/>
    <w:multiLevelType w:val="multilevel"/>
    <w:tmpl w:val="E788EF20"/>
    <w:styleLink w:val="WWNum34"/>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25" w15:restartNumberingAfterBreak="0">
    <w:nsid w:val="2EB1794C"/>
    <w:multiLevelType w:val="multilevel"/>
    <w:tmpl w:val="3644398E"/>
    <w:styleLink w:val="WWNum6"/>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26" w15:restartNumberingAfterBreak="0">
    <w:nsid w:val="327D2F8B"/>
    <w:multiLevelType w:val="multilevel"/>
    <w:tmpl w:val="24ECFC3C"/>
    <w:styleLink w:val="WWNum20"/>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27" w15:restartNumberingAfterBreak="0">
    <w:nsid w:val="32AC1B50"/>
    <w:multiLevelType w:val="multilevel"/>
    <w:tmpl w:val="2040C18C"/>
    <w:styleLink w:val="WWNum24"/>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28" w15:restartNumberingAfterBreak="0">
    <w:nsid w:val="335A458E"/>
    <w:multiLevelType w:val="multilevel"/>
    <w:tmpl w:val="1C1EF6E8"/>
    <w:styleLink w:val="WWNum28"/>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29" w15:restartNumberingAfterBreak="0">
    <w:nsid w:val="38FC618E"/>
    <w:multiLevelType w:val="multilevel"/>
    <w:tmpl w:val="ACC8EE2E"/>
    <w:styleLink w:val="WWNum41"/>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30" w15:restartNumberingAfterBreak="0">
    <w:nsid w:val="39C02DDF"/>
    <w:multiLevelType w:val="multilevel"/>
    <w:tmpl w:val="DF7E8696"/>
    <w:styleLink w:val="WWNum38"/>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31" w15:restartNumberingAfterBreak="0">
    <w:nsid w:val="39D321F5"/>
    <w:multiLevelType w:val="multilevel"/>
    <w:tmpl w:val="BEAC736A"/>
    <w:styleLink w:val="WWNum4"/>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32" w15:restartNumberingAfterBreak="0">
    <w:nsid w:val="3C553F36"/>
    <w:multiLevelType w:val="multilevel"/>
    <w:tmpl w:val="5E205736"/>
    <w:styleLink w:val="LFO71"/>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33" w15:restartNumberingAfterBreak="0">
    <w:nsid w:val="3C6C2CF2"/>
    <w:multiLevelType w:val="multilevel"/>
    <w:tmpl w:val="EAF0B91A"/>
    <w:styleLink w:val="WWNum59"/>
    <w:lvl w:ilvl="0">
      <w:start w:val="1"/>
      <w:numFmt w:val="decimal"/>
      <w:lvlText w:val="Schedule %1"/>
      <w:lvlJc w:val="left"/>
      <w:pPr>
        <w:ind w:left="360" w:hanging="360"/>
      </w:pPr>
      <w:rPr>
        <w:color w:val="000000"/>
      </w:rPr>
    </w:lvl>
    <w:lvl w:ilvl="1">
      <w:start w:val="1"/>
      <w:numFmt w:val="decimal"/>
      <w:lvlText w:val="Part "/>
      <w:lvlJc w:val="left"/>
      <w:pPr>
        <w:ind w:left="357" w:hanging="357"/>
      </w:pPr>
    </w:lvl>
    <w:lvl w:ilvl="2">
      <w:start w:val="1"/>
      <w:numFmt w:val="decimal"/>
      <w:lvlText w:val="."/>
      <w:lvlJc w:val="left"/>
      <w:pPr>
        <w:ind w:left="720" w:hanging="720"/>
      </w:pPr>
      <w:rPr>
        <w:b w:val="0"/>
        <w:color w:val="000000"/>
        <w:sz w:val="28"/>
        <w:szCs w:val="22"/>
      </w:rPr>
    </w:lvl>
    <w:lvl w:ilvl="3">
      <w:start w:val="1"/>
      <w:numFmt w:val="decimal"/>
      <w:lvlText w:val="%1.%2.%3.%4"/>
      <w:lvlJc w:val="left"/>
      <w:pPr>
        <w:ind w:left="720" w:hanging="720"/>
      </w:pPr>
      <w:rPr>
        <w:b w:val="0"/>
        <w:color w:val="000000"/>
      </w:rPr>
    </w:lvl>
    <w:lvl w:ilvl="4">
      <w:start w:val="1"/>
      <w:numFmt w:val="lowerLetter"/>
      <w:lvlText w:val="()"/>
      <w:lvlJc w:val="left"/>
      <w:pPr>
        <w:ind w:left="1555" w:hanging="561"/>
      </w:pPr>
    </w:lvl>
    <w:lvl w:ilvl="5">
      <w:start w:val="1"/>
      <w:numFmt w:val="lowerRoman"/>
      <w:lvlText w:val="()"/>
      <w:lvlJc w:val="left"/>
      <w:pPr>
        <w:ind w:left="2275" w:hanging="576"/>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34" w15:restartNumberingAfterBreak="0">
    <w:nsid w:val="3CEB488F"/>
    <w:multiLevelType w:val="multilevel"/>
    <w:tmpl w:val="ACD6066C"/>
    <w:styleLink w:val="WWNum45"/>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35" w15:restartNumberingAfterBreak="0">
    <w:nsid w:val="3EC71599"/>
    <w:multiLevelType w:val="multilevel"/>
    <w:tmpl w:val="6DFCF336"/>
    <w:styleLink w:val="WWNum40"/>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36" w15:restartNumberingAfterBreak="0">
    <w:nsid w:val="3FA133EE"/>
    <w:multiLevelType w:val="multilevel"/>
    <w:tmpl w:val="F0B61302"/>
    <w:styleLink w:val="WWNum58"/>
    <w:lvl w:ilvl="0">
      <w:start w:val="23"/>
      <w:numFmt w:val="decimal"/>
      <w:lvlText w:val="%1"/>
      <w:lvlJc w:val="left"/>
      <w:pPr>
        <w:ind w:left="709" w:hanging="709"/>
      </w:pPr>
      <w:rPr>
        <w:b/>
      </w:rPr>
    </w:lvl>
    <w:lvl w:ilvl="1">
      <w:start w:val="1"/>
      <w:numFmt w:val="decimal"/>
      <w:lvlText w:val="."/>
      <w:lvlJc w:val="left"/>
      <w:pPr>
        <w:ind w:left="709" w:hanging="709"/>
      </w:pPr>
      <w:rPr>
        <w:b w:val="0"/>
        <w:i w:val="0"/>
        <w:color w:val="000000"/>
        <w:sz w:val="22"/>
        <w:szCs w:val="22"/>
      </w:rPr>
    </w:lvl>
    <w:lvl w:ilvl="2">
      <w:start w:val="1"/>
      <w:numFmt w:val="lowerLetter"/>
      <w:lvlText w:val="()"/>
      <w:lvlJc w:val="left"/>
      <w:pPr>
        <w:ind w:left="809" w:hanging="709"/>
      </w:pPr>
      <w:rPr>
        <w:b w:val="0"/>
        <w:i w:val="0"/>
        <w:sz w:val="22"/>
        <w:szCs w:val="22"/>
      </w:rPr>
    </w:lvl>
    <w:lvl w:ilvl="3">
      <w:start w:val="1"/>
      <w:numFmt w:val="lowerRoman"/>
      <w:lvlText w:val="()"/>
      <w:lvlJc w:val="left"/>
      <w:pPr>
        <w:ind w:left="2126" w:hanging="708"/>
      </w:pPr>
      <w:rPr>
        <w:b w:val="0"/>
        <w:i w:val="0"/>
        <w:sz w:val="22"/>
        <w:szCs w:val="22"/>
      </w:rPr>
    </w:lvl>
    <w:lvl w:ilvl="4">
      <w:start w:val="1"/>
      <w:numFmt w:val="upperLetter"/>
      <w:lvlText w:val="()"/>
      <w:lvlJc w:val="left"/>
      <w:pPr>
        <w:ind w:left="2836" w:hanging="709"/>
      </w:pPr>
      <w:rPr>
        <w:b w:val="0"/>
        <w:i w:val="0"/>
      </w:rPr>
    </w:lvl>
    <w:lvl w:ilvl="5">
      <w:start w:val="1"/>
      <w:numFmt w:val="decimal"/>
      <w:lvlText w:val=")"/>
      <w:lvlJc w:val="left"/>
      <w:pPr>
        <w:ind w:left="3544" w:hanging="708"/>
      </w:pPr>
    </w:lvl>
    <w:lvl w:ilvl="6">
      <w:start w:val="1"/>
      <w:numFmt w:val="decimal"/>
      <w:lvlText w:val="%1.%2.%3.%4.%5.%6.%7)"/>
      <w:lvlJc w:val="left"/>
      <w:pPr>
        <w:ind w:left="2714" w:hanging="1296"/>
      </w:pPr>
    </w:lvl>
    <w:lvl w:ilvl="7">
      <w:start w:val="1"/>
      <w:numFmt w:val="lowerRoman"/>
      <w:lvlText w:val=")"/>
      <w:lvlJc w:val="left"/>
      <w:pPr>
        <w:ind w:left="2858" w:hanging="1440"/>
      </w:pPr>
    </w:lvl>
    <w:lvl w:ilvl="8">
      <w:start w:val="1"/>
      <w:numFmt w:val="upperLetter"/>
      <w:lvlText w:val=")"/>
      <w:lvlJc w:val="left"/>
      <w:pPr>
        <w:ind w:left="3002" w:hanging="1584"/>
      </w:pPr>
    </w:lvl>
  </w:abstractNum>
  <w:abstractNum w:abstractNumId="37" w15:restartNumberingAfterBreak="0">
    <w:nsid w:val="43782081"/>
    <w:multiLevelType w:val="multilevel"/>
    <w:tmpl w:val="625E0F10"/>
    <w:styleLink w:val="WWNum10"/>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38" w15:restartNumberingAfterBreak="0">
    <w:nsid w:val="4A927EFF"/>
    <w:multiLevelType w:val="multilevel"/>
    <w:tmpl w:val="B5425CD6"/>
    <w:styleLink w:val="WWNum25"/>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39" w15:restartNumberingAfterBreak="0">
    <w:nsid w:val="4B0D7DB4"/>
    <w:multiLevelType w:val="multilevel"/>
    <w:tmpl w:val="88D25EB0"/>
    <w:styleLink w:val="WWNum33"/>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40" w15:restartNumberingAfterBreak="0">
    <w:nsid w:val="4B843E3A"/>
    <w:multiLevelType w:val="multilevel"/>
    <w:tmpl w:val="F650139C"/>
    <w:styleLink w:val="WWNum53"/>
    <w:lvl w:ilvl="0">
      <w:start w:val="23"/>
      <w:numFmt w:val="decimal"/>
      <w:lvlText w:val="%1"/>
      <w:lvlJc w:val="left"/>
      <w:pPr>
        <w:ind w:left="709" w:hanging="709"/>
      </w:pPr>
      <w:rPr>
        <w:b/>
      </w:rPr>
    </w:lvl>
    <w:lvl w:ilvl="1">
      <w:start w:val="1"/>
      <w:numFmt w:val="decimal"/>
      <w:lvlText w:val="."/>
      <w:lvlJc w:val="left"/>
      <w:pPr>
        <w:ind w:left="709" w:hanging="709"/>
      </w:pPr>
      <w:rPr>
        <w:b w:val="0"/>
        <w:i w:val="0"/>
        <w:color w:val="000000"/>
        <w:sz w:val="22"/>
        <w:szCs w:val="22"/>
      </w:rPr>
    </w:lvl>
    <w:lvl w:ilvl="2">
      <w:start w:val="1"/>
      <w:numFmt w:val="lowerLetter"/>
      <w:lvlText w:val="()"/>
      <w:lvlJc w:val="left"/>
      <w:pPr>
        <w:ind w:left="809" w:hanging="709"/>
      </w:pPr>
      <w:rPr>
        <w:b w:val="0"/>
        <w:i w:val="0"/>
        <w:sz w:val="22"/>
        <w:szCs w:val="22"/>
      </w:rPr>
    </w:lvl>
    <w:lvl w:ilvl="3">
      <w:start w:val="1"/>
      <w:numFmt w:val="lowerRoman"/>
      <w:lvlText w:val="()"/>
      <w:lvlJc w:val="left"/>
      <w:pPr>
        <w:ind w:left="2126" w:hanging="708"/>
      </w:pPr>
      <w:rPr>
        <w:b w:val="0"/>
        <w:i w:val="0"/>
        <w:sz w:val="22"/>
        <w:szCs w:val="22"/>
      </w:rPr>
    </w:lvl>
    <w:lvl w:ilvl="4">
      <w:start w:val="1"/>
      <w:numFmt w:val="upperLetter"/>
      <w:lvlText w:val="()"/>
      <w:lvlJc w:val="left"/>
      <w:pPr>
        <w:ind w:left="2836" w:hanging="709"/>
      </w:pPr>
      <w:rPr>
        <w:b w:val="0"/>
        <w:i w:val="0"/>
      </w:rPr>
    </w:lvl>
    <w:lvl w:ilvl="5">
      <w:start w:val="1"/>
      <w:numFmt w:val="decimal"/>
      <w:lvlText w:val=")"/>
      <w:lvlJc w:val="left"/>
      <w:pPr>
        <w:ind w:left="3544" w:hanging="708"/>
      </w:pPr>
    </w:lvl>
    <w:lvl w:ilvl="6">
      <w:start w:val="1"/>
      <w:numFmt w:val="decimal"/>
      <w:lvlText w:val="%1.%2.%3.%4.%5.%6.%7)"/>
      <w:lvlJc w:val="left"/>
      <w:pPr>
        <w:ind w:left="2714" w:hanging="1296"/>
      </w:pPr>
    </w:lvl>
    <w:lvl w:ilvl="7">
      <w:start w:val="1"/>
      <w:numFmt w:val="lowerRoman"/>
      <w:lvlText w:val=")"/>
      <w:lvlJc w:val="left"/>
      <w:pPr>
        <w:ind w:left="2858" w:hanging="1440"/>
      </w:pPr>
    </w:lvl>
    <w:lvl w:ilvl="8">
      <w:start w:val="1"/>
      <w:numFmt w:val="upperLetter"/>
      <w:lvlText w:val=")"/>
      <w:lvlJc w:val="left"/>
      <w:pPr>
        <w:ind w:left="3002" w:hanging="1584"/>
      </w:pPr>
    </w:lvl>
  </w:abstractNum>
  <w:abstractNum w:abstractNumId="41" w15:restartNumberingAfterBreak="0">
    <w:nsid w:val="4E2E1076"/>
    <w:multiLevelType w:val="multilevel"/>
    <w:tmpl w:val="7F7E7E54"/>
    <w:styleLink w:val="WWNum15"/>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42" w15:restartNumberingAfterBreak="0">
    <w:nsid w:val="4F511B29"/>
    <w:multiLevelType w:val="multilevel"/>
    <w:tmpl w:val="571C619A"/>
    <w:styleLink w:val="WWNum30"/>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43" w15:restartNumberingAfterBreak="0">
    <w:nsid w:val="514C0A83"/>
    <w:multiLevelType w:val="multilevel"/>
    <w:tmpl w:val="04FC9AD0"/>
    <w:styleLink w:val="WWNum57"/>
    <w:lvl w:ilvl="0">
      <w:start w:val="23"/>
      <w:numFmt w:val="decimal"/>
      <w:lvlText w:val="%1"/>
      <w:lvlJc w:val="left"/>
      <w:pPr>
        <w:ind w:left="709" w:hanging="709"/>
      </w:pPr>
      <w:rPr>
        <w:b/>
      </w:rPr>
    </w:lvl>
    <w:lvl w:ilvl="1">
      <w:start w:val="1"/>
      <w:numFmt w:val="decimal"/>
      <w:lvlText w:val="."/>
      <w:lvlJc w:val="left"/>
      <w:pPr>
        <w:ind w:left="709" w:hanging="709"/>
      </w:pPr>
      <w:rPr>
        <w:b w:val="0"/>
        <w:i w:val="0"/>
        <w:color w:val="000000"/>
        <w:sz w:val="22"/>
        <w:szCs w:val="22"/>
      </w:rPr>
    </w:lvl>
    <w:lvl w:ilvl="2">
      <w:start w:val="1"/>
      <w:numFmt w:val="lowerLetter"/>
      <w:lvlText w:val="()"/>
      <w:lvlJc w:val="left"/>
      <w:pPr>
        <w:ind w:left="809" w:hanging="709"/>
      </w:pPr>
      <w:rPr>
        <w:b w:val="0"/>
        <w:i w:val="0"/>
        <w:sz w:val="22"/>
        <w:szCs w:val="22"/>
      </w:rPr>
    </w:lvl>
    <w:lvl w:ilvl="3">
      <w:start w:val="1"/>
      <w:numFmt w:val="lowerRoman"/>
      <w:lvlText w:val="()"/>
      <w:lvlJc w:val="left"/>
      <w:pPr>
        <w:ind w:left="2126" w:hanging="708"/>
      </w:pPr>
      <w:rPr>
        <w:b w:val="0"/>
        <w:i w:val="0"/>
        <w:sz w:val="22"/>
        <w:szCs w:val="22"/>
      </w:rPr>
    </w:lvl>
    <w:lvl w:ilvl="4">
      <w:start w:val="1"/>
      <w:numFmt w:val="upperLetter"/>
      <w:lvlText w:val="()"/>
      <w:lvlJc w:val="left"/>
      <w:pPr>
        <w:ind w:left="2836" w:hanging="709"/>
      </w:pPr>
      <w:rPr>
        <w:b w:val="0"/>
        <w:i w:val="0"/>
      </w:rPr>
    </w:lvl>
    <w:lvl w:ilvl="5">
      <w:start w:val="1"/>
      <w:numFmt w:val="decimal"/>
      <w:lvlText w:val=")"/>
      <w:lvlJc w:val="left"/>
      <w:pPr>
        <w:ind w:left="3544" w:hanging="708"/>
      </w:pPr>
    </w:lvl>
    <w:lvl w:ilvl="6">
      <w:start w:val="1"/>
      <w:numFmt w:val="decimal"/>
      <w:lvlText w:val="%1.%2.%3.%4.%5.%6.%7)"/>
      <w:lvlJc w:val="left"/>
      <w:pPr>
        <w:ind w:left="2714" w:hanging="1296"/>
      </w:pPr>
    </w:lvl>
    <w:lvl w:ilvl="7">
      <w:start w:val="1"/>
      <w:numFmt w:val="lowerRoman"/>
      <w:lvlText w:val=")"/>
      <w:lvlJc w:val="left"/>
      <w:pPr>
        <w:ind w:left="2858" w:hanging="1440"/>
      </w:pPr>
    </w:lvl>
    <w:lvl w:ilvl="8">
      <w:start w:val="1"/>
      <w:numFmt w:val="upperLetter"/>
      <w:lvlText w:val=")"/>
      <w:lvlJc w:val="left"/>
      <w:pPr>
        <w:ind w:left="3002" w:hanging="1584"/>
      </w:pPr>
    </w:lvl>
  </w:abstractNum>
  <w:abstractNum w:abstractNumId="44" w15:restartNumberingAfterBreak="0">
    <w:nsid w:val="540C2596"/>
    <w:multiLevelType w:val="multilevel"/>
    <w:tmpl w:val="3A9269B0"/>
    <w:styleLink w:val="WWNum46"/>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45" w15:restartNumberingAfterBreak="0">
    <w:nsid w:val="5A1949C8"/>
    <w:multiLevelType w:val="multilevel"/>
    <w:tmpl w:val="771C0DAC"/>
    <w:styleLink w:val="WWNum61"/>
    <w:lvl w:ilvl="0">
      <w:start w:val="23"/>
      <w:numFmt w:val="decimal"/>
      <w:lvlText w:val="%1"/>
      <w:lvlJc w:val="left"/>
      <w:pPr>
        <w:ind w:left="709" w:hanging="709"/>
      </w:pPr>
      <w:rPr>
        <w:b/>
      </w:rPr>
    </w:lvl>
    <w:lvl w:ilvl="1">
      <w:start w:val="1"/>
      <w:numFmt w:val="decimal"/>
      <w:lvlText w:val="."/>
      <w:lvlJc w:val="left"/>
      <w:pPr>
        <w:ind w:left="709" w:hanging="709"/>
      </w:pPr>
      <w:rPr>
        <w:b w:val="0"/>
        <w:i w:val="0"/>
        <w:color w:val="000000"/>
        <w:sz w:val="22"/>
        <w:szCs w:val="22"/>
      </w:rPr>
    </w:lvl>
    <w:lvl w:ilvl="2">
      <w:start w:val="1"/>
      <w:numFmt w:val="lowerLetter"/>
      <w:lvlText w:val="()"/>
      <w:lvlJc w:val="left"/>
      <w:pPr>
        <w:ind w:left="809" w:hanging="709"/>
      </w:pPr>
      <w:rPr>
        <w:b w:val="0"/>
        <w:i w:val="0"/>
        <w:sz w:val="22"/>
        <w:szCs w:val="22"/>
      </w:rPr>
    </w:lvl>
    <w:lvl w:ilvl="3">
      <w:start w:val="1"/>
      <w:numFmt w:val="lowerRoman"/>
      <w:lvlText w:val="()"/>
      <w:lvlJc w:val="left"/>
      <w:pPr>
        <w:ind w:left="2126" w:hanging="708"/>
      </w:pPr>
      <w:rPr>
        <w:b w:val="0"/>
        <w:i w:val="0"/>
        <w:sz w:val="22"/>
        <w:szCs w:val="22"/>
      </w:rPr>
    </w:lvl>
    <w:lvl w:ilvl="4">
      <w:start w:val="1"/>
      <w:numFmt w:val="upperLetter"/>
      <w:lvlText w:val="()"/>
      <w:lvlJc w:val="left"/>
      <w:pPr>
        <w:ind w:left="2836" w:hanging="709"/>
      </w:pPr>
      <w:rPr>
        <w:b w:val="0"/>
        <w:i w:val="0"/>
      </w:rPr>
    </w:lvl>
    <w:lvl w:ilvl="5">
      <w:start w:val="1"/>
      <w:numFmt w:val="decimal"/>
      <w:lvlText w:val=")"/>
      <w:lvlJc w:val="left"/>
      <w:pPr>
        <w:ind w:left="3544" w:hanging="708"/>
      </w:pPr>
    </w:lvl>
    <w:lvl w:ilvl="6">
      <w:start w:val="1"/>
      <w:numFmt w:val="decimal"/>
      <w:lvlText w:val="%1.%2.%3.%4.%5.%6.%7)"/>
      <w:lvlJc w:val="left"/>
      <w:pPr>
        <w:ind w:left="2714" w:hanging="1296"/>
      </w:pPr>
    </w:lvl>
    <w:lvl w:ilvl="7">
      <w:start w:val="1"/>
      <w:numFmt w:val="lowerRoman"/>
      <w:lvlText w:val=")"/>
      <w:lvlJc w:val="left"/>
      <w:pPr>
        <w:ind w:left="2858" w:hanging="1440"/>
      </w:pPr>
    </w:lvl>
    <w:lvl w:ilvl="8">
      <w:start w:val="1"/>
      <w:numFmt w:val="upperLetter"/>
      <w:lvlText w:val=")"/>
      <w:lvlJc w:val="left"/>
      <w:pPr>
        <w:ind w:left="3002" w:hanging="1584"/>
      </w:pPr>
    </w:lvl>
  </w:abstractNum>
  <w:abstractNum w:abstractNumId="46" w15:restartNumberingAfterBreak="0">
    <w:nsid w:val="5A1C1E75"/>
    <w:multiLevelType w:val="multilevel"/>
    <w:tmpl w:val="3CBAF450"/>
    <w:styleLink w:val="WWNum5"/>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47" w15:restartNumberingAfterBreak="0">
    <w:nsid w:val="5D2F0FC7"/>
    <w:multiLevelType w:val="multilevel"/>
    <w:tmpl w:val="0CAA2D24"/>
    <w:styleLink w:val="WWNum13"/>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48" w15:restartNumberingAfterBreak="0">
    <w:nsid w:val="5E616B14"/>
    <w:multiLevelType w:val="multilevel"/>
    <w:tmpl w:val="54A2630A"/>
    <w:styleLink w:val="WWNum6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5F93591E"/>
    <w:multiLevelType w:val="multilevel"/>
    <w:tmpl w:val="4B9AE964"/>
    <w:styleLink w:val="WWNum44"/>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50" w15:restartNumberingAfterBreak="0">
    <w:nsid w:val="62B63AA4"/>
    <w:multiLevelType w:val="multilevel"/>
    <w:tmpl w:val="BDB8B946"/>
    <w:styleLink w:val="WWNum39"/>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51" w15:restartNumberingAfterBreak="0">
    <w:nsid w:val="63B147B5"/>
    <w:multiLevelType w:val="multilevel"/>
    <w:tmpl w:val="6BCC0D76"/>
    <w:styleLink w:val="WWNum11"/>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52" w15:restartNumberingAfterBreak="0">
    <w:nsid w:val="64D91BE8"/>
    <w:multiLevelType w:val="multilevel"/>
    <w:tmpl w:val="92D0AC9E"/>
    <w:styleLink w:val="WWNum32"/>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53" w15:restartNumberingAfterBreak="0">
    <w:nsid w:val="66F4754D"/>
    <w:multiLevelType w:val="multilevel"/>
    <w:tmpl w:val="A6080F3C"/>
    <w:styleLink w:val="WWNum62"/>
    <w:lvl w:ilvl="0">
      <w:numFmt w:val="bullet"/>
      <w:lvlText w:val="●"/>
      <w:lvlJc w:val="left"/>
      <w:pPr>
        <w:ind w:left="720" w:hanging="360"/>
      </w:pPr>
      <w:rPr>
        <w:rFonts w:ascii="Noto Sans Symbols" w:eastAsia="Noto Sans Symbols" w:hAnsi="Noto Sans Symbols" w:cs="Noto Sans Symbols"/>
        <w:b/>
        <w:position w:val="0"/>
        <w:vertAlign w:val="baseline"/>
      </w:rPr>
    </w:lvl>
    <w:lvl w:ilvl="1">
      <w:numFmt w:val="bullet"/>
      <w:lvlText w:val="o"/>
      <w:lvlJc w:val="left"/>
      <w:pPr>
        <w:ind w:left="1440" w:hanging="360"/>
      </w:pPr>
      <w:rPr>
        <w:rFonts w:ascii="Courier New" w:eastAsia="Courier New" w:hAnsi="Courier New" w:cs="Courier New"/>
        <w:position w:val="0"/>
        <w:vertAlign w:val="baseline"/>
      </w:rPr>
    </w:lvl>
    <w:lvl w:ilvl="2">
      <w:numFmt w:val="bullet"/>
      <w:lvlText w:val="▪"/>
      <w:lvlJc w:val="left"/>
      <w:pPr>
        <w:ind w:left="2160" w:hanging="360"/>
      </w:pPr>
      <w:rPr>
        <w:rFonts w:ascii="Noto Sans Symbols" w:eastAsia="Noto Sans Symbols" w:hAnsi="Noto Sans Symbols" w:cs="Noto Sans Symbols"/>
        <w:position w:val="0"/>
        <w:vertAlign w:val="baseline"/>
      </w:rPr>
    </w:lvl>
    <w:lvl w:ilvl="3">
      <w:numFmt w:val="bullet"/>
      <w:lvlText w:val="●"/>
      <w:lvlJc w:val="left"/>
      <w:pPr>
        <w:ind w:left="2880" w:hanging="360"/>
      </w:pPr>
      <w:rPr>
        <w:rFonts w:ascii="Noto Sans Symbols" w:eastAsia="Noto Sans Symbols" w:hAnsi="Noto Sans Symbols" w:cs="Noto Sans Symbols"/>
        <w:position w:val="0"/>
        <w:vertAlign w:val="baseline"/>
      </w:rPr>
    </w:lvl>
    <w:lvl w:ilvl="4">
      <w:numFmt w:val="bullet"/>
      <w:lvlText w:val="o"/>
      <w:lvlJc w:val="left"/>
      <w:pPr>
        <w:ind w:left="3600" w:hanging="360"/>
      </w:pPr>
      <w:rPr>
        <w:rFonts w:ascii="Courier New" w:eastAsia="Courier New" w:hAnsi="Courier New" w:cs="Courier New"/>
        <w:position w:val="0"/>
        <w:vertAlign w:val="baseline"/>
      </w:rPr>
    </w:lvl>
    <w:lvl w:ilvl="5">
      <w:numFmt w:val="bullet"/>
      <w:lvlText w:val="▪"/>
      <w:lvlJc w:val="left"/>
      <w:pPr>
        <w:ind w:left="4320" w:hanging="360"/>
      </w:pPr>
      <w:rPr>
        <w:rFonts w:ascii="Noto Sans Symbols" w:eastAsia="Noto Sans Symbols" w:hAnsi="Noto Sans Symbols" w:cs="Noto Sans Symbols"/>
        <w:position w:val="0"/>
        <w:vertAlign w:val="baseline"/>
      </w:rPr>
    </w:lvl>
    <w:lvl w:ilvl="6">
      <w:numFmt w:val="bullet"/>
      <w:lvlText w:val="●"/>
      <w:lvlJc w:val="left"/>
      <w:pPr>
        <w:ind w:left="5040" w:hanging="360"/>
      </w:pPr>
      <w:rPr>
        <w:rFonts w:ascii="Noto Sans Symbols" w:eastAsia="Noto Sans Symbols" w:hAnsi="Noto Sans Symbols" w:cs="Noto Sans Symbols"/>
        <w:position w:val="0"/>
        <w:vertAlign w:val="baseline"/>
      </w:rPr>
    </w:lvl>
    <w:lvl w:ilvl="7">
      <w:numFmt w:val="bullet"/>
      <w:lvlText w:val="o"/>
      <w:lvlJc w:val="left"/>
      <w:pPr>
        <w:ind w:left="5760" w:hanging="360"/>
      </w:pPr>
      <w:rPr>
        <w:rFonts w:ascii="Courier New" w:eastAsia="Courier New" w:hAnsi="Courier New" w:cs="Courier New"/>
        <w:position w:val="0"/>
        <w:vertAlign w:val="baseline"/>
      </w:rPr>
    </w:lvl>
    <w:lvl w:ilvl="8">
      <w:numFmt w:val="bullet"/>
      <w:lvlText w:val="▪"/>
      <w:lvlJc w:val="left"/>
      <w:pPr>
        <w:ind w:left="6480" w:hanging="360"/>
      </w:pPr>
      <w:rPr>
        <w:rFonts w:ascii="Noto Sans Symbols" w:eastAsia="Noto Sans Symbols" w:hAnsi="Noto Sans Symbols" w:cs="Noto Sans Symbols"/>
        <w:position w:val="0"/>
        <w:vertAlign w:val="baseline"/>
      </w:rPr>
    </w:lvl>
  </w:abstractNum>
  <w:abstractNum w:abstractNumId="54" w15:restartNumberingAfterBreak="0">
    <w:nsid w:val="684568FE"/>
    <w:multiLevelType w:val="multilevel"/>
    <w:tmpl w:val="4F76D380"/>
    <w:styleLink w:val="WWNum1"/>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55" w15:restartNumberingAfterBreak="0">
    <w:nsid w:val="684A2AFD"/>
    <w:multiLevelType w:val="multilevel"/>
    <w:tmpl w:val="F3629894"/>
    <w:styleLink w:val="WWNum42"/>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56" w15:restartNumberingAfterBreak="0">
    <w:nsid w:val="696A49A7"/>
    <w:multiLevelType w:val="multilevel"/>
    <w:tmpl w:val="8CDC3DCE"/>
    <w:styleLink w:val="WWNum14"/>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57" w15:restartNumberingAfterBreak="0">
    <w:nsid w:val="6A28549A"/>
    <w:multiLevelType w:val="multilevel"/>
    <w:tmpl w:val="A82C378C"/>
    <w:styleLink w:val="WWNum21"/>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58" w15:restartNumberingAfterBreak="0">
    <w:nsid w:val="6CC63BCF"/>
    <w:multiLevelType w:val="multilevel"/>
    <w:tmpl w:val="5ACA5214"/>
    <w:styleLink w:val="WWNum19"/>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59" w15:restartNumberingAfterBreak="0">
    <w:nsid w:val="6E772943"/>
    <w:multiLevelType w:val="multilevel"/>
    <w:tmpl w:val="65CA67E4"/>
    <w:styleLink w:val="WWNum8"/>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60" w15:restartNumberingAfterBreak="0">
    <w:nsid w:val="71DF49FE"/>
    <w:multiLevelType w:val="multilevel"/>
    <w:tmpl w:val="A4F837B6"/>
    <w:styleLink w:val="WWNum2"/>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61" w15:restartNumberingAfterBreak="0">
    <w:nsid w:val="74A368F8"/>
    <w:multiLevelType w:val="multilevel"/>
    <w:tmpl w:val="6CC07E22"/>
    <w:styleLink w:val="WWNum43"/>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62" w15:restartNumberingAfterBreak="0">
    <w:nsid w:val="764D49E3"/>
    <w:multiLevelType w:val="multilevel"/>
    <w:tmpl w:val="B39A8908"/>
    <w:styleLink w:val="WWOutlineListStyle"/>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63" w15:restartNumberingAfterBreak="0">
    <w:nsid w:val="76EC0464"/>
    <w:multiLevelType w:val="multilevel"/>
    <w:tmpl w:val="3B5A3866"/>
    <w:styleLink w:val="WWNum37"/>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64" w15:restartNumberingAfterBreak="0">
    <w:nsid w:val="7AFC7688"/>
    <w:multiLevelType w:val="multilevel"/>
    <w:tmpl w:val="FC108938"/>
    <w:styleLink w:val="WWNum54"/>
    <w:lvl w:ilvl="0">
      <w:start w:val="23"/>
      <w:numFmt w:val="decimal"/>
      <w:lvlText w:val="%1"/>
      <w:lvlJc w:val="left"/>
      <w:pPr>
        <w:ind w:left="709" w:hanging="709"/>
      </w:pPr>
      <w:rPr>
        <w:b/>
      </w:rPr>
    </w:lvl>
    <w:lvl w:ilvl="1">
      <w:start w:val="1"/>
      <w:numFmt w:val="decimal"/>
      <w:lvlText w:val="."/>
      <w:lvlJc w:val="left"/>
      <w:pPr>
        <w:ind w:left="709" w:hanging="709"/>
      </w:pPr>
      <w:rPr>
        <w:b w:val="0"/>
        <w:i w:val="0"/>
        <w:color w:val="000000"/>
        <w:sz w:val="22"/>
        <w:szCs w:val="22"/>
      </w:rPr>
    </w:lvl>
    <w:lvl w:ilvl="2">
      <w:start w:val="1"/>
      <w:numFmt w:val="lowerLetter"/>
      <w:lvlText w:val="()"/>
      <w:lvlJc w:val="left"/>
      <w:pPr>
        <w:ind w:left="809" w:hanging="709"/>
      </w:pPr>
      <w:rPr>
        <w:b w:val="0"/>
        <w:i w:val="0"/>
        <w:sz w:val="22"/>
        <w:szCs w:val="22"/>
      </w:rPr>
    </w:lvl>
    <w:lvl w:ilvl="3">
      <w:start w:val="1"/>
      <w:numFmt w:val="lowerRoman"/>
      <w:lvlText w:val="()"/>
      <w:lvlJc w:val="left"/>
      <w:pPr>
        <w:ind w:left="2126" w:hanging="708"/>
      </w:pPr>
      <w:rPr>
        <w:b w:val="0"/>
        <w:i w:val="0"/>
        <w:sz w:val="22"/>
        <w:szCs w:val="22"/>
      </w:rPr>
    </w:lvl>
    <w:lvl w:ilvl="4">
      <w:start w:val="1"/>
      <w:numFmt w:val="upperLetter"/>
      <w:lvlText w:val="()"/>
      <w:lvlJc w:val="left"/>
      <w:pPr>
        <w:ind w:left="2836" w:hanging="709"/>
      </w:pPr>
      <w:rPr>
        <w:b w:val="0"/>
        <w:i w:val="0"/>
      </w:rPr>
    </w:lvl>
    <w:lvl w:ilvl="5">
      <w:start w:val="1"/>
      <w:numFmt w:val="decimal"/>
      <w:lvlText w:val=")"/>
      <w:lvlJc w:val="left"/>
      <w:pPr>
        <w:ind w:left="3544" w:hanging="708"/>
      </w:pPr>
    </w:lvl>
    <w:lvl w:ilvl="6">
      <w:start w:val="1"/>
      <w:numFmt w:val="decimal"/>
      <w:lvlText w:val="%1.%2.%3.%4.%5.%6.%7)"/>
      <w:lvlJc w:val="left"/>
      <w:pPr>
        <w:ind w:left="2714" w:hanging="1296"/>
      </w:pPr>
    </w:lvl>
    <w:lvl w:ilvl="7">
      <w:start w:val="1"/>
      <w:numFmt w:val="lowerRoman"/>
      <w:lvlText w:val=")"/>
      <w:lvlJc w:val="left"/>
      <w:pPr>
        <w:ind w:left="2858" w:hanging="1440"/>
      </w:pPr>
    </w:lvl>
    <w:lvl w:ilvl="8">
      <w:start w:val="1"/>
      <w:numFmt w:val="upperLetter"/>
      <w:lvlText w:val=")"/>
      <w:lvlJc w:val="left"/>
      <w:pPr>
        <w:ind w:left="3002" w:hanging="1584"/>
      </w:pPr>
    </w:lvl>
  </w:abstractNum>
  <w:abstractNum w:abstractNumId="65" w15:restartNumberingAfterBreak="0">
    <w:nsid w:val="7EDE589B"/>
    <w:multiLevelType w:val="multilevel"/>
    <w:tmpl w:val="D918FD22"/>
    <w:styleLink w:val="WWNum47"/>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66" w15:restartNumberingAfterBreak="0">
    <w:nsid w:val="7F6E6AD0"/>
    <w:multiLevelType w:val="multilevel"/>
    <w:tmpl w:val="F552D75C"/>
    <w:styleLink w:val="NoList1"/>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num w:numId="1" w16cid:durableId="1326710926">
    <w:abstractNumId w:val="66"/>
  </w:num>
  <w:num w:numId="2" w16cid:durableId="1062484138">
    <w:abstractNumId w:val="62"/>
  </w:num>
  <w:num w:numId="3" w16cid:durableId="926614290">
    <w:abstractNumId w:val="18"/>
  </w:num>
  <w:num w:numId="4" w16cid:durableId="1027489748">
    <w:abstractNumId w:val="54"/>
  </w:num>
  <w:num w:numId="5" w16cid:durableId="1331450582">
    <w:abstractNumId w:val="60"/>
  </w:num>
  <w:num w:numId="6" w16cid:durableId="64382787">
    <w:abstractNumId w:val="20"/>
  </w:num>
  <w:num w:numId="7" w16cid:durableId="131294373">
    <w:abstractNumId w:val="31"/>
  </w:num>
  <w:num w:numId="8" w16cid:durableId="665479285">
    <w:abstractNumId w:val="46"/>
  </w:num>
  <w:num w:numId="9" w16cid:durableId="823205730">
    <w:abstractNumId w:val="25"/>
  </w:num>
  <w:num w:numId="10" w16cid:durableId="1924029245">
    <w:abstractNumId w:val="22"/>
  </w:num>
  <w:num w:numId="11" w16cid:durableId="162358865">
    <w:abstractNumId w:val="59"/>
  </w:num>
  <w:num w:numId="12" w16cid:durableId="714543152">
    <w:abstractNumId w:val="6"/>
  </w:num>
  <w:num w:numId="13" w16cid:durableId="377751003">
    <w:abstractNumId w:val="37"/>
  </w:num>
  <w:num w:numId="14" w16cid:durableId="1394817360">
    <w:abstractNumId w:val="51"/>
  </w:num>
  <w:num w:numId="15" w16cid:durableId="1786921203">
    <w:abstractNumId w:val="0"/>
  </w:num>
  <w:num w:numId="16" w16cid:durableId="421949259">
    <w:abstractNumId w:val="47"/>
  </w:num>
  <w:num w:numId="17" w16cid:durableId="965543223">
    <w:abstractNumId w:val="56"/>
  </w:num>
  <w:num w:numId="18" w16cid:durableId="1668633061">
    <w:abstractNumId w:val="41"/>
  </w:num>
  <w:num w:numId="19" w16cid:durableId="590745897">
    <w:abstractNumId w:val="3"/>
  </w:num>
  <w:num w:numId="20" w16cid:durableId="812254928">
    <w:abstractNumId w:val="1"/>
  </w:num>
  <w:num w:numId="21" w16cid:durableId="1669357580">
    <w:abstractNumId w:val="13"/>
  </w:num>
  <w:num w:numId="22" w16cid:durableId="499081987">
    <w:abstractNumId w:val="58"/>
  </w:num>
  <w:num w:numId="23" w16cid:durableId="594441549">
    <w:abstractNumId w:val="26"/>
  </w:num>
  <w:num w:numId="24" w16cid:durableId="780031992">
    <w:abstractNumId w:val="57"/>
  </w:num>
  <w:num w:numId="25" w16cid:durableId="1325357705">
    <w:abstractNumId w:val="8"/>
  </w:num>
  <w:num w:numId="26" w16cid:durableId="1376657520">
    <w:abstractNumId w:val="11"/>
  </w:num>
  <w:num w:numId="27" w16cid:durableId="1454515200">
    <w:abstractNumId w:val="27"/>
  </w:num>
  <w:num w:numId="28" w16cid:durableId="205725635">
    <w:abstractNumId w:val="38"/>
  </w:num>
  <w:num w:numId="29" w16cid:durableId="1187140213">
    <w:abstractNumId w:val="19"/>
  </w:num>
  <w:num w:numId="30" w16cid:durableId="2144495914">
    <w:abstractNumId w:val="14"/>
  </w:num>
  <w:num w:numId="31" w16cid:durableId="1537888344">
    <w:abstractNumId w:val="28"/>
  </w:num>
  <w:num w:numId="32" w16cid:durableId="193881833">
    <w:abstractNumId w:val="2"/>
  </w:num>
  <w:num w:numId="33" w16cid:durableId="1728871549">
    <w:abstractNumId w:val="42"/>
  </w:num>
  <w:num w:numId="34" w16cid:durableId="609824172">
    <w:abstractNumId w:val="21"/>
  </w:num>
  <w:num w:numId="35" w16cid:durableId="1382286107">
    <w:abstractNumId w:val="52"/>
  </w:num>
  <w:num w:numId="36" w16cid:durableId="1965961006">
    <w:abstractNumId w:val="39"/>
  </w:num>
  <w:num w:numId="37" w16cid:durableId="309678312">
    <w:abstractNumId w:val="24"/>
  </w:num>
  <w:num w:numId="38" w16cid:durableId="1892156272">
    <w:abstractNumId w:val="9"/>
  </w:num>
  <w:num w:numId="39" w16cid:durableId="1666938947">
    <w:abstractNumId w:val="17"/>
  </w:num>
  <w:num w:numId="40" w16cid:durableId="6376077">
    <w:abstractNumId w:val="63"/>
  </w:num>
  <w:num w:numId="41" w16cid:durableId="1252855467">
    <w:abstractNumId w:val="30"/>
  </w:num>
  <w:num w:numId="42" w16cid:durableId="466316713">
    <w:abstractNumId w:val="50"/>
  </w:num>
  <w:num w:numId="43" w16cid:durableId="169373788">
    <w:abstractNumId w:val="35"/>
  </w:num>
  <w:num w:numId="44" w16cid:durableId="1822765885">
    <w:abstractNumId w:val="29"/>
  </w:num>
  <w:num w:numId="45" w16cid:durableId="1909147355">
    <w:abstractNumId w:val="55"/>
  </w:num>
  <w:num w:numId="46" w16cid:durableId="912397972">
    <w:abstractNumId w:val="61"/>
  </w:num>
  <w:num w:numId="47" w16cid:durableId="476529372">
    <w:abstractNumId w:val="49"/>
  </w:num>
  <w:num w:numId="48" w16cid:durableId="1674144466">
    <w:abstractNumId w:val="34"/>
  </w:num>
  <w:num w:numId="49" w16cid:durableId="1917132664">
    <w:abstractNumId w:val="44"/>
  </w:num>
  <w:num w:numId="50" w16cid:durableId="1274097864">
    <w:abstractNumId w:val="65"/>
  </w:num>
  <w:num w:numId="51" w16cid:durableId="1572083283">
    <w:abstractNumId w:val="15"/>
  </w:num>
  <w:num w:numId="52" w16cid:durableId="600262460">
    <w:abstractNumId w:val="12"/>
  </w:num>
  <w:num w:numId="53" w16cid:durableId="834028696">
    <w:abstractNumId w:val="4"/>
  </w:num>
  <w:num w:numId="54" w16cid:durableId="431587223">
    <w:abstractNumId w:val="32"/>
  </w:num>
  <w:num w:numId="55" w16cid:durableId="221209913">
    <w:abstractNumId w:val="10"/>
  </w:num>
  <w:num w:numId="56" w16cid:durableId="177472953">
    <w:abstractNumId w:val="16"/>
  </w:num>
  <w:num w:numId="57" w16cid:durableId="1680960732">
    <w:abstractNumId w:val="40"/>
  </w:num>
  <w:num w:numId="58" w16cid:durableId="1466583716">
    <w:abstractNumId w:val="64"/>
  </w:num>
  <w:num w:numId="59" w16cid:durableId="1240558909">
    <w:abstractNumId w:val="23"/>
  </w:num>
  <w:num w:numId="60" w16cid:durableId="536743051">
    <w:abstractNumId w:val="5"/>
  </w:num>
  <w:num w:numId="61" w16cid:durableId="1690792088">
    <w:abstractNumId w:val="43"/>
  </w:num>
  <w:num w:numId="62" w16cid:durableId="1276517372">
    <w:abstractNumId w:val="36"/>
  </w:num>
  <w:num w:numId="63" w16cid:durableId="1727483337">
    <w:abstractNumId w:val="33"/>
  </w:num>
  <w:num w:numId="64" w16cid:durableId="1784496207">
    <w:abstractNumId w:val="48"/>
  </w:num>
  <w:num w:numId="65" w16cid:durableId="1677733152">
    <w:abstractNumId w:val="45"/>
  </w:num>
  <w:num w:numId="66" w16cid:durableId="1714767012">
    <w:abstractNumId w:val="53"/>
  </w:num>
  <w:num w:numId="67" w16cid:durableId="1866751635">
    <w:abstractNumId w:val="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972"/>
    <w:rsid w:val="0001178B"/>
    <w:rsid w:val="00024C61"/>
    <w:rsid w:val="00053408"/>
    <w:rsid w:val="000E4B5A"/>
    <w:rsid w:val="001C683C"/>
    <w:rsid w:val="002356B0"/>
    <w:rsid w:val="0027771F"/>
    <w:rsid w:val="002963A8"/>
    <w:rsid w:val="00410A02"/>
    <w:rsid w:val="004F3153"/>
    <w:rsid w:val="00686B3B"/>
    <w:rsid w:val="006E0790"/>
    <w:rsid w:val="0080102E"/>
    <w:rsid w:val="00970E64"/>
    <w:rsid w:val="00A149CB"/>
    <w:rsid w:val="00AF6273"/>
    <w:rsid w:val="00B3483C"/>
    <w:rsid w:val="00B356EE"/>
    <w:rsid w:val="00BD0090"/>
    <w:rsid w:val="00C252AF"/>
    <w:rsid w:val="00C70972"/>
    <w:rsid w:val="00DE114F"/>
    <w:rsid w:val="00E206A7"/>
    <w:rsid w:val="00E96874"/>
    <w:rsid w:val="00FB649D"/>
    <w:rsid w:val="00FC0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8B7BA"/>
  <w15:docId w15:val="{FBF25545-B4A0-4306-9E07-0280B3744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next w:val="Standard"/>
    <w:uiPriority w:val="9"/>
    <w:qFormat/>
    <w:pPr>
      <w:keepNext/>
      <w:keepLines/>
      <w:suppressAutoHyphens/>
      <w:spacing w:line="264" w:lineRule="auto"/>
      <w:outlineLvl w:val="0"/>
    </w:pPr>
    <w:rPr>
      <w:sz w:val="32"/>
    </w:rPr>
  </w:style>
  <w:style w:type="paragraph" w:styleId="Heading2">
    <w:name w:val="heading 2"/>
    <w:next w:val="Standard"/>
    <w:uiPriority w:val="9"/>
    <w:unhideWhenUsed/>
    <w:qFormat/>
    <w:pPr>
      <w:keepNext/>
      <w:keepLines/>
      <w:suppressAutoHyphens/>
      <w:spacing w:line="264" w:lineRule="auto"/>
      <w:outlineLvl w:val="1"/>
    </w:pPr>
    <w:rPr>
      <w:sz w:val="32"/>
    </w:rPr>
  </w:style>
  <w:style w:type="paragraph" w:styleId="Heading3">
    <w:name w:val="heading 3"/>
    <w:next w:val="Standard"/>
    <w:uiPriority w:val="9"/>
    <w:unhideWhenUsed/>
    <w:qFormat/>
    <w:pPr>
      <w:keepNext/>
      <w:keepLines/>
      <w:suppressAutoHyphens/>
      <w:spacing w:after="40"/>
      <w:outlineLvl w:val="2"/>
    </w:pPr>
    <w:rPr>
      <w:color w:val="434343"/>
      <w:sz w:val="28"/>
    </w:rPr>
  </w:style>
  <w:style w:type="paragraph" w:styleId="Heading4">
    <w:name w:val="heading 4"/>
    <w:next w:val="Standard"/>
    <w:uiPriority w:val="9"/>
    <w:unhideWhenUsed/>
    <w:qFormat/>
    <w:pPr>
      <w:keepNext/>
      <w:keepLines/>
      <w:suppressAutoHyphens/>
      <w:spacing w:after="250" w:line="242"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line="1" w:lineRule="atLeast"/>
      <w:ind w:left="-1" w:hanging="1"/>
      <w:textAlignment w:val="top"/>
      <w:outlineLvl w:val="0"/>
    </w:pPr>
  </w:style>
  <w:style w:type="paragraph" w:customStyle="1" w:styleId="Heading">
    <w:name w:val="Heading"/>
    <w:basedOn w:val="Standarduser"/>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user"/>
    <w:rPr>
      <w:sz w:val="24"/>
    </w:rPr>
  </w:style>
  <w:style w:type="paragraph" w:styleId="Caption">
    <w:name w:val="caption"/>
    <w:basedOn w:val="Standarduser"/>
    <w:pPr>
      <w:suppressLineNumbers/>
      <w:spacing w:before="120" w:after="120"/>
    </w:pPr>
    <w:rPr>
      <w:i/>
      <w:iCs/>
      <w:sz w:val="24"/>
      <w:szCs w:val="24"/>
    </w:rPr>
  </w:style>
  <w:style w:type="paragraph" w:customStyle="1" w:styleId="Index">
    <w:name w:val="Index"/>
    <w:basedOn w:val="Standarduser"/>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customStyle="1" w:styleId="GPSL1CLAUSEHEADING">
    <w:name w:val="GPS L1 CLAUSE HEADING"/>
    <w:basedOn w:val="Normal"/>
    <w:next w:val="Standard"/>
    <w:pPr>
      <w:spacing w:before="120" w:after="240"/>
      <w:ind w:left="-1" w:hanging="1"/>
      <w:jc w:val="both"/>
      <w:textAlignment w:val="auto"/>
      <w:outlineLvl w:val="1"/>
    </w:pPr>
    <w:rPr>
      <w:rFonts w:ascii="Calibri" w:eastAsia="STZhongsong" w:hAnsi="Calibri" w:cs="Calibri"/>
      <w:b/>
      <w:caps/>
    </w:rPr>
  </w:style>
  <w:style w:type="paragraph" w:customStyle="1" w:styleId="Standarduser">
    <w:name w:val="Standard (user)"/>
    <w:pPr>
      <w:widowControl/>
      <w:suppressAutoHyphens/>
      <w:spacing w:after="310" w:line="288" w:lineRule="auto"/>
      <w:ind w:left="1128" w:hanging="10"/>
      <w:textAlignment w:val="top"/>
      <w:outlineLvl w:val="0"/>
    </w:pPr>
    <w:rPr>
      <w:color w:val="000000"/>
    </w:rPr>
  </w:style>
  <w:style w:type="paragraph" w:customStyle="1" w:styleId="Textbodyuser">
    <w:name w:val="Text body (user)"/>
    <w:basedOn w:val="Standarduser"/>
    <w:pPr>
      <w:spacing w:after="140" w:line="276" w:lineRule="auto"/>
    </w:pPr>
  </w:style>
  <w:style w:type="paragraph" w:customStyle="1" w:styleId="Contents1">
    <w:name w:val="Contents 1"/>
    <w:basedOn w:val="Standarduser"/>
    <w:pPr>
      <w:ind w:left="15" w:right="15"/>
    </w:pPr>
    <w:rPr>
      <w:rFonts w:ascii="Calibri" w:eastAsia="Calibri" w:hAnsi="Calibri" w:cs="Calibri"/>
    </w:rPr>
  </w:style>
  <w:style w:type="paragraph" w:styleId="Header">
    <w:name w:val="header"/>
    <w:basedOn w:val="Normal"/>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pPr>
  </w:style>
  <w:style w:type="paragraph" w:styleId="Footer">
    <w:name w:val="footer"/>
    <w:basedOn w:val="Normal"/>
  </w:style>
  <w:style w:type="paragraph" w:styleId="NormalWeb">
    <w:name w:val="Normal (Web)"/>
    <w:basedOn w:val="Normal"/>
    <w:pPr>
      <w:spacing w:before="280" w:after="280"/>
      <w:textAlignment w:val="auto"/>
    </w:pPr>
    <w:rPr>
      <w:rFonts w:ascii="Times New Roman" w:eastAsia="Times New Roman" w:hAnsi="Times New Roman" w:cs="Times New Roman"/>
      <w:sz w:val="24"/>
      <w:szCs w:val="24"/>
    </w:rPr>
  </w:style>
  <w:style w:type="paragraph" w:customStyle="1" w:styleId="AnnexHeading">
    <w:name w:val="Annex Heading"/>
    <w:basedOn w:val="Normal"/>
    <w:next w:val="Standard"/>
    <w:pPr>
      <w:spacing w:before="100" w:after="300"/>
      <w:ind w:left="720" w:hanging="720"/>
      <w:jc w:val="center"/>
      <w:textAlignment w:val="auto"/>
    </w:pPr>
    <w:rPr>
      <w:rFonts w:ascii="Arial Bold" w:eastAsia="Times New Roman" w:hAnsi="Arial Bold" w:cs="Times New Roman"/>
      <w:b/>
      <w:caps/>
      <w:sz w:val="24"/>
      <w:szCs w:val="24"/>
    </w:rPr>
  </w:style>
  <w:style w:type="paragraph" w:customStyle="1" w:styleId="StdBodyText">
    <w:name w:val="Std Body Text"/>
    <w:basedOn w:val="Normal"/>
    <w:pPr>
      <w:spacing w:before="100" w:after="200"/>
      <w:textAlignment w:val="auto"/>
    </w:pPr>
    <w:rPr>
      <w:sz w:val="24"/>
      <w:szCs w:val="24"/>
    </w:rPr>
  </w:style>
  <w:style w:type="paragraph" w:customStyle="1" w:styleId="AppendixText1">
    <w:name w:val="Appendix Text 1"/>
    <w:basedOn w:val="Normal"/>
    <w:pPr>
      <w:spacing w:after="240"/>
      <w:ind w:left="720" w:hanging="720"/>
      <w:jc w:val="both"/>
    </w:pPr>
  </w:style>
  <w:style w:type="paragraph" w:customStyle="1" w:styleId="AppendixText2">
    <w:name w:val="Appendix Text 2"/>
    <w:basedOn w:val="Normal"/>
    <w:pPr>
      <w:spacing w:after="240"/>
      <w:ind w:left="1440" w:hanging="720"/>
      <w:jc w:val="both"/>
    </w:pPr>
  </w:style>
  <w:style w:type="paragraph" w:customStyle="1" w:styleId="StdBodyText2">
    <w:name w:val="Std Body Text 2"/>
    <w:basedOn w:val="Normal"/>
    <w:pPr>
      <w:spacing w:before="100" w:after="200"/>
      <w:ind w:left="720"/>
      <w:textAlignment w:val="auto"/>
    </w:pPr>
    <w:rPr>
      <w:sz w:val="24"/>
      <w:szCs w:val="24"/>
    </w:rPr>
  </w:style>
  <w:style w:type="paragraph" w:customStyle="1" w:styleId="GPSL3numberedclause">
    <w:name w:val="GPS L3 numbered clause"/>
    <w:basedOn w:val="Normal"/>
    <w:pPr>
      <w:spacing w:before="120" w:after="120"/>
      <w:jc w:val="both"/>
      <w:textAlignment w:val="auto"/>
    </w:pPr>
    <w:rPr>
      <w:rFonts w:ascii="Calibri" w:eastAsia="Times New Roman" w:hAnsi="Calibri" w:cs="Calibri"/>
    </w:rPr>
  </w:style>
  <w:style w:type="paragraph" w:customStyle="1" w:styleId="GPSL4numberedclause">
    <w:name w:val="GPS L4 numbered clause"/>
    <w:basedOn w:val="GPSL3numberedclause"/>
  </w:style>
  <w:style w:type="paragraph" w:customStyle="1" w:styleId="GPSL5numberedclause">
    <w:name w:val="GPS L5 numbered clause"/>
    <w:basedOn w:val="GPSL4numberedclause"/>
    <w:pPr>
      <w:ind w:left="3119" w:hanging="567"/>
    </w:pPr>
  </w:style>
  <w:style w:type="paragraph" w:customStyle="1" w:styleId="GPSL2NumberedBoldHeading">
    <w:name w:val="GPS L2 Numbered Bold Heading"/>
    <w:basedOn w:val="Normal"/>
    <w:pPr>
      <w:spacing w:before="120" w:after="120"/>
      <w:ind w:hanging="218"/>
      <w:jc w:val="both"/>
      <w:textAlignment w:val="auto"/>
    </w:pPr>
    <w:rPr>
      <w:rFonts w:ascii="Calibri" w:eastAsia="Times New Roman" w:hAnsi="Calibri" w:cs="Calibri"/>
      <w:b/>
    </w:rPr>
  </w:style>
  <w:style w:type="paragraph" w:customStyle="1" w:styleId="GPSL6numbered">
    <w:name w:val="GPS L6 numbered"/>
    <w:basedOn w:val="GPSL5numberedclause"/>
  </w:style>
  <w:style w:type="paragraph" w:styleId="Revision">
    <w:name w:val="Revision"/>
    <w:pPr>
      <w:widowControl/>
      <w:suppressAutoHyphens/>
      <w:spacing w:line="1" w:lineRule="atLeast"/>
      <w:ind w:left="-1" w:hanging="1"/>
      <w:textAlignment w:val="top"/>
      <w:outlineLvl w:val="0"/>
    </w:pPr>
  </w:style>
  <w:style w:type="paragraph" w:customStyle="1" w:styleId="ScheduleTitleClause">
    <w:name w:val="Schedule Title Clause"/>
    <w:basedOn w:val="Normal"/>
    <w:pPr>
      <w:keepNext/>
      <w:spacing w:before="240" w:after="240" w:line="300" w:lineRule="atLeast"/>
      <w:ind w:left="-1" w:hanging="1"/>
      <w:jc w:val="both"/>
      <w:textAlignment w:val="auto"/>
    </w:pPr>
    <w:rPr>
      <w:b/>
      <w:color w:val="000000"/>
      <w:kern w:val="3"/>
      <w:szCs w:val="20"/>
    </w:rPr>
  </w:style>
  <w:style w:type="paragraph" w:customStyle="1" w:styleId="ScheduleUntitledsubclause1">
    <w:name w:val="Schedule Untitled subclause 1"/>
    <w:basedOn w:val="Normal"/>
    <w:pPr>
      <w:spacing w:before="280" w:after="120" w:line="300" w:lineRule="atLeast"/>
      <w:ind w:left="-1" w:hanging="1"/>
      <w:jc w:val="both"/>
      <w:textAlignment w:val="auto"/>
      <w:outlineLvl w:val="1"/>
    </w:pPr>
    <w:rPr>
      <w:color w:val="000000"/>
      <w:szCs w:val="20"/>
    </w:rPr>
  </w:style>
  <w:style w:type="paragraph" w:customStyle="1" w:styleId="ScheduleUntitledsubclause2">
    <w:name w:val="Schedule Untitled subclause 2"/>
    <w:basedOn w:val="Normal"/>
    <w:pPr>
      <w:spacing w:after="120" w:line="300" w:lineRule="atLeast"/>
      <w:ind w:left="-1" w:hanging="1"/>
      <w:jc w:val="both"/>
      <w:textAlignment w:val="auto"/>
      <w:outlineLvl w:val="2"/>
    </w:pPr>
    <w:rPr>
      <w:color w:val="000000"/>
      <w:szCs w:val="20"/>
    </w:rPr>
  </w:style>
  <w:style w:type="paragraph" w:customStyle="1" w:styleId="ScheduleUntitledsubclause3">
    <w:name w:val="Schedule Untitled subclause 3"/>
    <w:basedOn w:val="Normal"/>
    <w:pPr>
      <w:spacing w:after="120" w:line="300" w:lineRule="atLeast"/>
      <w:ind w:left="-1" w:hanging="1"/>
      <w:jc w:val="both"/>
      <w:textAlignment w:val="auto"/>
      <w:outlineLvl w:val="3"/>
    </w:pPr>
    <w:rPr>
      <w:color w:val="000000"/>
      <w:szCs w:val="20"/>
    </w:rPr>
  </w:style>
  <w:style w:type="paragraph" w:customStyle="1" w:styleId="Schedule">
    <w:name w:val="Schedule"/>
    <w:pPr>
      <w:widowControl/>
      <w:suppressAutoHyphens/>
      <w:spacing w:before="240" w:after="240" w:line="240" w:lineRule="atLeast"/>
      <w:ind w:left="-1" w:hanging="1"/>
      <w:textAlignment w:val="top"/>
      <w:outlineLvl w:val="0"/>
    </w:pPr>
    <w:rPr>
      <w:b/>
      <w:color w:val="000000"/>
      <w:lang w:val="en-US"/>
    </w:rPr>
  </w:style>
  <w:style w:type="paragraph" w:customStyle="1" w:styleId="Part">
    <w:name w:val="Part"/>
    <w:basedOn w:val="Normal"/>
    <w:pPr>
      <w:spacing w:before="240" w:after="240" w:line="300" w:lineRule="atLeast"/>
      <w:ind w:left="-1" w:hanging="1"/>
      <w:textAlignment w:val="auto"/>
    </w:pPr>
    <w:rPr>
      <w:b/>
      <w:color w:val="000000"/>
      <w:szCs w:val="20"/>
    </w:rPr>
  </w:style>
  <w:style w:type="paragraph" w:styleId="CommentText">
    <w:name w:val="annotation text"/>
    <w:basedOn w:val="Normal"/>
    <w:rPr>
      <w:sz w:val="20"/>
      <w:szCs w:val="20"/>
    </w:rPr>
  </w:style>
  <w:style w:type="paragraph" w:styleId="BalloonText">
    <w:name w:val="Balloon Text"/>
    <w:basedOn w:val="Normal"/>
    <w:rPr>
      <w:rFonts w:ascii="Segoe UI" w:eastAsia="Segoe UI" w:hAnsi="Segoe UI" w:cs="Segoe UI"/>
      <w:sz w:val="18"/>
      <w:szCs w:val="18"/>
    </w:rPr>
  </w:style>
  <w:style w:type="paragraph" w:styleId="CommentSubject">
    <w:name w:val="annotation subject"/>
    <w:basedOn w:val="CommentText"/>
    <w:rPr>
      <w:b/>
      <w:bCs/>
    </w:rPr>
  </w:style>
  <w:style w:type="character" w:customStyle="1" w:styleId="Heading4Char">
    <w:name w:val="Heading 4 Char"/>
    <w:rPr>
      <w:rFonts w:ascii="Arial" w:eastAsia="Arial" w:hAnsi="Arial" w:cs="Arial"/>
      <w:b/>
      <w:color w:val="000000"/>
      <w:w w:val="100"/>
      <w:position w:val="0"/>
      <w:sz w:val="22"/>
      <w:vertAlign w:val="baseline"/>
      <w:em w:val="none"/>
    </w:rPr>
  </w:style>
  <w:style w:type="character" w:customStyle="1" w:styleId="Heading2Char">
    <w:name w:val="Heading 2 Char"/>
    <w:rPr>
      <w:rFonts w:ascii="Arial" w:eastAsia="Arial" w:hAnsi="Arial" w:cs="Arial"/>
      <w:color w:val="000000"/>
      <w:w w:val="100"/>
      <w:position w:val="0"/>
      <w:sz w:val="32"/>
      <w:vertAlign w:val="baseline"/>
      <w:em w:val="none"/>
    </w:rPr>
  </w:style>
  <w:style w:type="character" w:customStyle="1" w:styleId="Heading3Char">
    <w:name w:val="Heading 3 Char"/>
    <w:rPr>
      <w:rFonts w:ascii="Arial" w:eastAsia="Arial" w:hAnsi="Arial" w:cs="Arial"/>
      <w:color w:val="434343"/>
      <w:w w:val="100"/>
      <w:position w:val="0"/>
      <w:sz w:val="28"/>
      <w:vertAlign w:val="baseline"/>
      <w:em w:val="none"/>
    </w:rPr>
  </w:style>
  <w:style w:type="character" w:customStyle="1" w:styleId="Heading1Char">
    <w:name w:val="Heading 1 Char"/>
    <w:rPr>
      <w:rFonts w:ascii="Arial" w:eastAsia="Arial" w:hAnsi="Arial" w:cs="Arial"/>
      <w:color w:val="000000"/>
      <w:w w:val="100"/>
      <w:position w:val="0"/>
      <w:sz w:val="32"/>
      <w:vertAlign w:val="baseline"/>
      <w:em w:val="none"/>
    </w:rPr>
  </w:style>
  <w:style w:type="character" w:customStyle="1" w:styleId="Internetlinkuser">
    <w:name w:val="Internet link (user)"/>
    <w:rPr>
      <w:color w:val="0563C1"/>
      <w:w w:val="100"/>
      <w:position w:val="0"/>
      <w:u w:val="single"/>
      <w:vertAlign w:val="baseline"/>
      <w:em w:val="none"/>
    </w:rPr>
  </w:style>
  <w:style w:type="character" w:customStyle="1" w:styleId="HeaderChar">
    <w:name w:val="Header Char"/>
    <w:rPr>
      <w:rFonts w:ascii="Arial" w:eastAsia="Arial" w:hAnsi="Arial" w:cs="Arial"/>
      <w:color w:val="000000"/>
      <w:w w:val="100"/>
      <w:position w:val="0"/>
      <w:vertAlign w:val="baseline"/>
      <w:em w:val="none"/>
    </w:rPr>
  </w:style>
  <w:style w:type="character" w:styleId="UnresolvedMention">
    <w:name w:val="Unresolved Mention"/>
    <w:rPr>
      <w:color w:val="605E5C"/>
      <w:w w:val="100"/>
      <w:position w:val="0"/>
      <w:shd w:val="clear" w:color="auto" w:fill="E1DFDD"/>
      <w:vertAlign w:val="baseline"/>
      <w:em w:val="none"/>
    </w:rPr>
  </w:style>
  <w:style w:type="character" w:styleId="FollowedHyperlink">
    <w:name w:val="FollowedHyperlink"/>
    <w:rPr>
      <w:color w:val="954F72"/>
      <w:w w:val="100"/>
      <w:position w:val="0"/>
      <w:u w:val="single"/>
      <w:vertAlign w:val="baseline"/>
      <w:em w:val="none"/>
    </w:rPr>
  </w:style>
  <w:style w:type="character" w:customStyle="1" w:styleId="FooterChar">
    <w:name w:val="Footer Char"/>
    <w:rPr>
      <w:color w:val="000000"/>
      <w:w w:val="100"/>
      <w:position w:val="0"/>
      <w:vertAlign w:val="baseline"/>
      <w:em w:val="none"/>
    </w:rPr>
  </w:style>
  <w:style w:type="character" w:customStyle="1" w:styleId="ListLabel1">
    <w:name w:val="ListLabel 1"/>
    <w:rPr>
      <w:strike w:val="0"/>
      <w:dstrike w:val="0"/>
      <w:color w:val="000000"/>
      <w:w w:val="100"/>
      <w:position w:val="0"/>
      <w:sz w:val="22"/>
      <w:szCs w:val="22"/>
      <w:u w:val="none"/>
      <w:vertAlign w:val="baseline"/>
      <w:em w:val="none"/>
    </w:rPr>
  </w:style>
  <w:style w:type="character" w:customStyle="1" w:styleId="ListLabel2">
    <w:name w:val="ListLabel 2"/>
    <w:rPr>
      <w:strike w:val="0"/>
      <w:dstrike w:val="0"/>
      <w:color w:val="000000"/>
      <w:w w:val="100"/>
      <w:position w:val="0"/>
      <w:sz w:val="22"/>
      <w:szCs w:val="22"/>
      <w:u w:val="none"/>
      <w:vertAlign w:val="baseline"/>
      <w:em w:val="none"/>
    </w:rPr>
  </w:style>
  <w:style w:type="character" w:customStyle="1" w:styleId="ListLabel3">
    <w:name w:val="ListLabel 3"/>
    <w:rPr>
      <w:strike w:val="0"/>
      <w:dstrike w:val="0"/>
      <w:color w:val="000000"/>
      <w:w w:val="100"/>
      <w:position w:val="0"/>
      <w:sz w:val="22"/>
      <w:szCs w:val="22"/>
      <w:u w:val="none"/>
      <w:vertAlign w:val="baseline"/>
      <w:em w:val="none"/>
    </w:rPr>
  </w:style>
  <w:style w:type="character" w:customStyle="1" w:styleId="ListLabel4">
    <w:name w:val="ListLabel 4"/>
    <w:rPr>
      <w:strike w:val="0"/>
      <w:dstrike w:val="0"/>
      <w:color w:val="000000"/>
      <w:w w:val="100"/>
      <w:position w:val="0"/>
      <w:sz w:val="22"/>
      <w:szCs w:val="22"/>
      <w:u w:val="none"/>
      <w:vertAlign w:val="baseline"/>
      <w:em w:val="none"/>
    </w:rPr>
  </w:style>
  <w:style w:type="character" w:customStyle="1" w:styleId="ListLabel5">
    <w:name w:val="ListLabel 5"/>
    <w:rPr>
      <w:strike w:val="0"/>
      <w:dstrike w:val="0"/>
      <w:color w:val="000000"/>
      <w:w w:val="100"/>
      <w:position w:val="0"/>
      <w:sz w:val="22"/>
      <w:szCs w:val="22"/>
      <w:u w:val="none"/>
      <w:vertAlign w:val="baseline"/>
      <w:em w:val="none"/>
    </w:rPr>
  </w:style>
  <w:style w:type="character" w:customStyle="1" w:styleId="ListLabel6">
    <w:name w:val="ListLabel 6"/>
    <w:rPr>
      <w:strike w:val="0"/>
      <w:dstrike w:val="0"/>
      <w:color w:val="000000"/>
      <w:w w:val="100"/>
      <w:position w:val="0"/>
      <w:sz w:val="22"/>
      <w:szCs w:val="22"/>
      <w:u w:val="none"/>
      <w:vertAlign w:val="baseline"/>
      <w:em w:val="none"/>
    </w:rPr>
  </w:style>
  <w:style w:type="character" w:customStyle="1" w:styleId="ListLabel7">
    <w:name w:val="ListLabel 7"/>
    <w:rPr>
      <w:strike w:val="0"/>
      <w:dstrike w:val="0"/>
      <w:color w:val="000000"/>
      <w:w w:val="100"/>
      <w:position w:val="0"/>
      <w:sz w:val="22"/>
      <w:szCs w:val="22"/>
      <w:u w:val="none"/>
      <w:vertAlign w:val="baseline"/>
      <w:em w:val="none"/>
    </w:rPr>
  </w:style>
  <w:style w:type="character" w:customStyle="1" w:styleId="ListLabel8">
    <w:name w:val="ListLabel 8"/>
    <w:rPr>
      <w:strike w:val="0"/>
      <w:dstrike w:val="0"/>
      <w:color w:val="000000"/>
      <w:w w:val="100"/>
      <w:position w:val="0"/>
      <w:sz w:val="22"/>
      <w:szCs w:val="22"/>
      <w:u w:val="none"/>
      <w:vertAlign w:val="baseline"/>
      <w:em w:val="none"/>
    </w:rPr>
  </w:style>
  <w:style w:type="character" w:customStyle="1" w:styleId="ListLabel9">
    <w:name w:val="ListLabel 9"/>
    <w:rPr>
      <w:strike w:val="0"/>
      <w:dstrike w:val="0"/>
      <w:color w:val="000000"/>
      <w:w w:val="100"/>
      <w:position w:val="0"/>
      <w:sz w:val="22"/>
      <w:szCs w:val="22"/>
      <w:u w:val="none"/>
      <w:vertAlign w:val="baseline"/>
      <w:em w:val="none"/>
    </w:rPr>
  </w:style>
  <w:style w:type="character" w:customStyle="1" w:styleId="ListLabel10">
    <w:name w:val="ListLabel 10"/>
    <w:rPr>
      <w:strike w:val="0"/>
      <w:dstrike w:val="0"/>
      <w:color w:val="000000"/>
      <w:w w:val="100"/>
      <w:position w:val="0"/>
      <w:sz w:val="22"/>
      <w:szCs w:val="22"/>
      <w:u w:val="none"/>
      <w:vertAlign w:val="baseline"/>
      <w:em w:val="none"/>
    </w:rPr>
  </w:style>
  <w:style w:type="character" w:customStyle="1" w:styleId="ListLabel11">
    <w:name w:val="ListLabel 11"/>
    <w:rPr>
      <w:strike w:val="0"/>
      <w:dstrike w:val="0"/>
      <w:color w:val="000000"/>
      <w:w w:val="100"/>
      <w:position w:val="0"/>
      <w:sz w:val="22"/>
      <w:szCs w:val="22"/>
      <w:u w:val="none"/>
      <w:vertAlign w:val="baseline"/>
      <w:em w:val="none"/>
    </w:rPr>
  </w:style>
  <w:style w:type="character" w:customStyle="1" w:styleId="ListLabel12">
    <w:name w:val="ListLabel 12"/>
    <w:rPr>
      <w:strike w:val="0"/>
      <w:dstrike w:val="0"/>
      <w:color w:val="000000"/>
      <w:w w:val="100"/>
      <w:position w:val="0"/>
      <w:sz w:val="22"/>
      <w:szCs w:val="22"/>
      <w:u w:val="none"/>
      <w:vertAlign w:val="baseline"/>
      <w:em w:val="none"/>
    </w:rPr>
  </w:style>
  <w:style w:type="character" w:customStyle="1" w:styleId="ListLabel13">
    <w:name w:val="ListLabel 13"/>
    <w:rPr>
      <w:strike w:val="0"/>
      <w:dstrike w:val="0"/>
      <w:color w:val="000000"/>
      <w:w w:val="100"/>
      <w:position w:val="0"/>
      <w:sz w:val="22"/>
      <w:szCs w:val="22"/>
      <w:u w:val="none"/>
      <w:vertAlign w:val="baseline"/>
      <w:em w:val="none"/>
    </w:rPr>
  </w:style>
  <w:style w:type="character" w:customStyle="1" w:styleId="ListLabel14">
    <w:name w:val="ListLabel 14"/>
    <w:rPr>
      <w:strike w:val="0"/>
      <w:dstrike w:val="0"/>
      <w:color w:val="000000"/>
      <w:w w:val="100"/>
      <w:position w:val="0"/>
      <w:sz w:val="22"/>
      <w:szCs w:val="22"/>
      <w:u w:val="none"/>
      <w:vertAlign w:val="baseline"/>
      <w:em w:val="none"/>
    </w:rPr>
  </w:style>
  <w:style w:type="character" w:customStyle="1" w:styleId="ListLabel15">
    <w:name w:val="ListLabel 15"/>
    <w:rPr>
      <w:strike w:val="0"/>
      <w:dstrike w:val="0"/>
      <w:color w:val="000000"/>
      <w:w w:val="100"/>
      <w:position w:val="0"/>
      <w:sz w:val="22"/>
      <w:szCs w:val="22"/>
      <w:u w:val="none"/>
      <w:vertAlign w:val="baseline"/>
      <w:em w:val="none"/>
    </w:rPr>
  </w:style>
  <w:style w:type="character" w:customStyle="1" w:styleId="ListLabel16">
    <w:name w:val="ListLabel 16"/>
    <w:rPr>
      <w:strike w:val="0"/>
      <w:dstrike w:val="0"/>
      <w:color w:val="000000"/>
      <w:w w:val="100"/>
      <w:position w:val="0"/>
      <w:sz w:val="22"/>
      <w:szCs w:val="22"/>
      <w:u w:val="none"/>
      <w:vertAlign w:val="baseline"/>
      <w:em w:val="none"/>
    </w:rPr>
  </w:style>
  <w:style w:type="character" w:customStyle="1" w:styleId="ListLabel17">
    <w:name w:val="ListLabel 17"/>
    <w:rPr>
      <w:strike w:val="0"/>
      <w:dstrike w:val="0"/>
      <w:color w:val="000000"/>
      <w:w w:val="100"/>
      <w:position w:val="0"/>
      <w:sz w:val="22"/>
      <w:szCs w:val="22"/>
      <w:u w:val="none"/>
      <w:vertAlign w:val="baseline"/>
      <w:em w:val="none"/>
    </w:rPr>
  </w:style>
  <w:style w:type="character" w:customStyle="1" w:styleId="ListLabel18">
    <w:name w:val="ListLabel 18"/>
    <w:rPr>
      <w:strike w:val="0"/>
      <w:dstrike w:val="0"/>
      <w:color w:val="000000"/>
      <w:w w:val="100"/>
      <w:position w:val="0"/>
      <w:sz w:val="22"/>
      <w:szCs w:val="22"/>
      <w:u w:val="none"/>
      <w:vertAlign w:val="baseline"/>
      <w:em w:val="none"/>
    </w:rPr>
  </w:style>
  <w:style w:type="character" w:customStyle="1" w:styleId="ListLabel19">
    <w:name w:val="ListLabel 19"/>
    <w:rPr>
      <w:strike w:val="0"/>
      <w:dstrike w:val="0"/>
      <w:color w:val="000000"/>
      <w:w w:val="100"/>
      <w:position w:val="0"/>
      <w:sz w:val="20"/>
      <w:szCs w:val="20"/>
      <w:u w:val="none"/>
      <w:vertAlign w:val="baseline"/>
      <w:em w:val="none"/>
    </w:rPr>
  </w:style>
  <w:style w:type="character" w:customStyle="1" w:styleId="ListLabel20">
    <w:name w:val="ListLabel 20"/>
    <w:rPr>
      <w:strike w:val="0"/>
      <w:dstrike w:val="0"/>
      <w:color w:val="000000"/>
      <w:w w:val="100"/>
      <w:position w:val="0"/>
      <w:sz w:val="20"/>
      <w:szCs w:val="20"/>
      <w:u w:val="none"/>
      <w:vertAlign w:val="baseline"/>
      <w:em w:val="none"/>
    </w:rPr>
  </w:style>
  <w:style w:type="character" w:customStyle="1" w:styleId="ListLabel21">
    <w:name w:val="ListLabel 21"/>
    <w:rPr>
      <w:strike w:val="0"/>
      <w:dstrike w:val="0"/>
      <w:color w:val="000000"/>
      <w:w w:val="100"/>
      <w:position w:val="0"/>
      <w:sz w:val="20"/>
      <w:szCs w:val="20"/>
      <w:u w:val="none"/>
      <w:vertAlign w:val="baseline"/>
      <w:em w:val="none"/>
    </w:rPr>
  </w:style>
  <w:style w:type="character" w:customStyle="1" w:styleId="ListLabel22">
    <w:name w:val="ListLabel 22"/>
    <w:rPr>
      <w:strike w:val="0"/>
      <w:dstrike w:val="0"/>
      <w:color w:val="000000"/>
      <w:w w:val="100"/>
      <w:position w:val="0"/>
      <w:sz w:val="20"/>
      <w:szCs w:val="20"/>
      <w:u w:val="none"/>
      <w:vertAlign w:val="baseline"/>
      <w:em w:val="none"/>
    </w:rPr>
  </w:style>
  <w:style w:type="character" w:customStyle="1" w:styleId="ListLabel23">
    <w:name w:val="ListLabel 23"/>
    <w:rPr>
      <w:strike w:val="0"/>
      <w:dstrike w:val="0"/>
      <w:color w:val="000000"/>
      <w:w w:val="100"/>
      <w:position w:val="0"/>
      <w:sz w:val="20"/>
      <w:szCs w:val="20"/>
      <w:u w:val="none"/>
      <w:vertAlign w:val="baseline"/>
      <w:em w:val="none"/>
    </w:rPr>
  </w:style>
  <w:style w:type="character" w:customStyle="1" w:styleId="ListLabel24">
    <w:name w:val="ListLabel 24"/>
    <w:rPr>
      <w:strike w:val="0"/>
      <w:dstrike w:val="0"/>
      <w:color w:val="000000"/>
      <w:w w:val="100"/>
      <w:position w:val="0"/>
      <w:sz w:val="20"/>
      <w:szCs w:val="20"/>
      <w:u w:val="none"/>
      <w:vertAlign w:val="baseline"/>
      <w:em w:val="none"/>
    </w:rPr>
  </w:style>
  <w:style w:type="character" w:customStyle="1" w:styleId="ListLabel25">
    <w:name w:val="ListLabel 25"/>
    <w:rPr>
      <w:strike w:val="0"/>
      <w:dstrike w:val="0"/>
      <w:color w:val="000000"/>
      <w:w w:val="100"/>
      <w:position w:val="0"/>
      <w:sz w:val="20"/>
      <w:szCs w:val="20"/>
      <w:u w:val="none"/>
      <w:vertAlign w:val="baseline"/>
      <w:em w:val="none"/>
    </w:rPr>
  </w:style>
  <w:style w:type="character" w:customStyle="1" w:styleId="ListLabel26">
    <w:name w:val="ListLabel 26"/>
    <w:rPr>
      <w:strike w:val="0"/>
      <w:dstrike w:val="0"/>
      <w:color w:val="000000"/>
      <w:w w:val="100"/>
      <w:position w:val="0"/>
      <w:sz w:val="20"/>
      <w:szCs w:val="20"/>
      <w:u w:val="none"/>
      <w:vertAlign w:val="baseline"/>
      <w:em w:val="none"/>
    </w:rPr>
  </w:style>
  <w:style w:type="character" w:customStyle="1" w:styleId="ListLabel27">
    <w:name w:val="ListLabel 27"/>
    <w:rPr>
      <w:strike w:val="0"/>
      <w:dstrike w:val="0"/>
      <w:color w:val="000000"/>
      <w:w w:val="100"/>
      <w:position w:val="0"/>
      <w:sz w:val="20"/>
      <w:szCs w:val="20"/>
      <w:u w:val="none"/>
      <w:vertAlign w:val="baseline"/>
      <w:em w:val="none"/>
    </w:rPr>
  </w:style>
  <w:style w:type="character" w:customStyle="1" w:styleId="ListLabel28">
    <w:name w:val="ListLabel 28"/>
    <w:rPr>
      <w:strike w:val="0"/>
      <w:dstrike w:val="0"/>
      <w:color w:val="000000"/>
      <w:w w:val="100"/>
      <w:position w:val="0"/>
      <w:sz w:val="22"/>
      <w:szCs w:val="22"/>
      <w:u w:val="none"/>
      <w:vertAlign w:val="baseline"/>
      <w:em w:val="none"/>
    </w:rPr>
  </w:style>
  <w:style w:type="character" w:customStyle="1" w:styleId="ListLabel29">
    <w:name w:val="ListLabel 29"/>
    <w:rPr>
      <w:strike w:val="0"/>
      <w:dstrike w:val="0"/>
      <w:color w:val="000000"/>
      <w:w w:val="100"/>
      <w:position w:val="0"/>
      <w:sz w:val="22"/>
      <w:szCs w:val="22"/>
      <w:u w:val="none"/>
      <w:vertAlign w:val="baseline"/>
      <w:em w:val="none"/>
    </w:rPr>
  </w:style>
  <w:style w:type="character" w:customStyle="1" w:styleId="ListLabel30">
    <w:name w:val="ListLabel 30"/>
    <w:rPr>
      <w:strike w:val="0"/>
      <w:dstrike w:val="0"/>
      <w:color w:val="000000"/>
      <w:w w:val="100"/>
      <w:position w:val="0"/>
      <w:sz w:val="22"/>
      <w:szCs w:val="22"/>
      <w:u w:val="none"/>
      <w:vertAlign w:val="baseline"/>
      <w:em w:val="none"/>
    </w:rPr>
  </w:style>
  <w:style w:type="character" w:customStyle="1" w:styleId="ListLabel31">
    <w:name w:val="ListLabel 31"/>
    <w:rPr>
      <w:strike w:val="0"/>
      <w:dstrike w:val="0"/>
      <w:color w:val="000000"/>
      <w:w w:val="100"/>
      <w:position w:val="0"/>
      <w:sz w:val="22"/>
      <w:szCs w:val="22"/>
      <w:u w:val="none"/>
      <w:vertAlign w:val="baseline"/>
      <w:em w:val="none"/>
    </w:rPr>
  </w:style>
  <w:style w:type="character" w:customStyle="1" w:styleId="ListLabel32">
    <w:name w:val="ListLabel 32"/>
    <w:rPr>
      <w:strike w:val="0"/>
      <w:dstrike w:val="0"/>
      <w:color w:val="000000"/>
      <w:w w:val="100"/>
      <w:position w:val="0"/>
      <w:sz w:val="22"/>
      <w:szCs w:val="22"/>
      <w:u w:val="none"/>
      <w:vertAlign w:val="baseline"/>
      <w:em w:val="none"/>
    </w:rPr>
  </w:style>
  <w:style w:type="character" w:customStyle="1" w:styleId="ListLabel33">
    <w:name w:val="ListLabel 33"/>
    <w:rPr>
      <w:strike w:val="0"/>
      <w:dstrike w:val="0"/>
      <w:color w:val="000000"/>
      <w:w w:val="100"/>
      <w:position w:val="0"/>
      <w:sz w:val="22"/>
      <w:szCs w:val="22"/>
      <w:u w:val="none"/>
      <w:vertAlign w:val="baseline"/>
      <w:em w:val="none"/>
    </w:rPr>
  </w:style>
  <w:style w:type="character" w:customStyle="1" w:styleId="ListLabel34">
    <w:name w:val="ListLabel 34"/>
    <w:rPr>
      <w:strike w:val="0"/>
      <w:dstrike w:val="0"/>
      <w:color w:val="000000"/>
      <w:w w:val="100"/>
      <w:position w:val="0"/>
      <w:sz w:val="22"/>
      <w:szCs w:val="22"/>
      <w:u w:val="none"/>
      <w:vertAlign w:val="baseline"/>
      <w:em w:val="none"/>
    </w:rPr>
  </w:style>
  <w:style w:type="character" w:customStyle="1" w:styleId="ListLabel35">
    <w:name w:val="ListLabel 35"/>
    <w:rPr>
      <w:strike w:val="0"/>
      <w:dstrike w:val="0"/>
      <w:color w:val="000000"/>
      <w:w w:val="100"/>
      <w:position w:val="0"/>
      <w:sz w:val="22"/>
      <w:szCs w:val="22"/>
      <w:u w:val="none"/>
      <w:vertAlign w:val="baseline"/>
      <w:em w:val="none"/>
    </w:rPr>
  </w:style>
  <w:style w:type="character" w:customStyle="1" w:styleId="ListLabel36">
    <w:name w:val="ListLabel 36"/>
    <w:rPr>
      <w:strike w:val="0"/>
      <w:dstrike w:val="0"/>
      <w:color w:val="000000"/>
      <w:w w:val="100"/>
      <w:position w:val="0"/>
      <w:sz w:val="22"/>
      <w:szCs w:val="22"/>
      <w:u w:val="none"/>
      <w:vertAlign w:val="baseline"/>
      <w:em w:val="none"/>
    </w:rPr>
  </w:style>
  <w:style w:type="character" w:customStyle="1" w:styleId="ListLabel37">
    <w:name w:val="ListLabel 37"/>
    <w:rPr>
      <w:strike w:val="0"/>
      <w:dstrike w:val="0"/>
      <w:color w:val="000000"/>
      <w:w w:val="100"/>
      <w:position w:val="0"/>
      <w:sz w:val="20"/>
      <w:szCs w:val="20"/>
      <w:u w:val="none"/>
      <w:vertAlign w:val="baseline"/>
      <w:em w:val="none"/>
    </w:rPr>
  </w:style>
  <w:style w:type="character" w:customStyle="1" w:styleId="ListLabel38">
    <w:name w:val="ListLabel 38"/>
    <w:rPr>
      <w:strike w:val="0"/>
      <w:dstrike w:val="0"/>
      <w:color w:val="000000"/>
      <w:w w:val="100"/>
      <w:position w:val="0"/>
      <w:sz w:val="20"/>
      <w:szCs w:val="20"/>
      <w:u w:val="none"/>
      <w:vertAlign w:val="baseline"/>
      <w:em w:val="none"/>
    </w:rPr>
  </w:style>
  <w:style w:type="character" w:customStyle="1" w:styleId="ListLabel39">
    <w:name w:val="ListLabel 39"/>
    <w:rPr>
      <w:strike w:val="0"/>
      <w:dstrike w:val="0"/>
      <w:color w:val="000000"/>
      <w:w w:val="100"/>
      <w:position w:val="0"/>
      <w:sz w:val="20"/>
      <w:szCs w:val="20"/>
      <w:u w:val="none"/>
      <w:vertAlign w:val="baseline"/>
      <w:em w:val="none"/>
    </w:rPr>
  </w:style>
  <w:style w:type="character" w:customStyle="1" w:styleId="ListLabel40">
    <w:name w:val="ListLabel 40"/>
    <w:rPr>
      <w:strike w:val="0"/>
      <w:dstrike w:val="0"/>
      <w:color w:val="000000"/>
      <w:w w:val="100"/>
      <w:position w:val="0"/>
      <w:sz w:val="20"/>
      <w:szCs w:val="20"/>
      <w:u w:val="none"/>
      <w:vertAlign w:val="baseline"/>
      <w:em w:val="none"/>
    </w:rPr>
  </w:style>
  <w:style w:type="character" w:customStyle="1" w:styleId="ListLabel41">
    <w:name w:val="ListLabel 41"/>
    <w:rPr>
      <w:strike w:val="0"/>
      <w:dstrike w:val="0"/>
      <w:color w:val="000000"/>
      <w:w w:val="100"/>
      <w:position w:val="0"/>
      <w:sz w:val="20"/>
      <w:szCs w:val="20"/>
      <w:u w:val="none"/>
      <w:vertAlign w:val="baseline"/>
      <w:em w:val="none"/>
    </w:rPr>
  </w:style>
  <w:style w:type="character" w:customStyle="1" w:styleId="ListLabel42">
    <w:name w:val="ListLabel 42"/>
    <w:rPr>
      <w:strike w:val="0"/>
      <w:dstrike w:val="0"/>
      <w:color w:val="000000"/>
      <w:w w:val="100"/>
      <w:position w:val="0"/>
      <w:sz w:val="20"/>
      <w:szCs w:val="20"/>
      <w:u w:val="none"/>
      <w:vertAlign w:val="baseline"/>
      <w:em w:val="none"/>
    </w:rPr>
  </w:style>
  <w:style w:type="character" w:customStyle="1" w:styleId="ListLabel43">
    <w:name w:val="ListLabel 43"/>
    <w:rPr>
      <w:strike w:val="0"/>
      <w:dstrike w:val="0"/>
      <w:color w:val="000000"/>
      <w:w w:val="100"/>
      <w:position w:val="0"/>
      <w:sz w:val="20"/>
      <w:szCs w:val="20"/>
      <w:u w:val="none"/>
      <w:vertAlign w:val="baseline"/>
      <w:em w:val="none"/>
    </w:rPr>
  </w:style>
  <w:style w:type="character" w:customStyle="1" w:styleId="ListLabel44">
    <w:name w:val="ListLabel 44"/>
    <w:rPr>
      <w:strike w:val="0"/>
      <w:dstrike w:val="0"/>
      <w:color w:val="000000"/>
      <w:w w:val="100"/>
      <w:position w:val="0"/>
      <w:sz w:val="20"/>
      <w:szCs w:val="20"/>
      <w:u w:val="none"/>
      <w:vertAlign w:val="baseline"/>
      <w:em w:val="none"/>
    </w:rPr>
  </w:style>
  <w:style w:type="character" w:customStyle="1" w:styleId="ListLabel45">
    <w:name w:val="ListLabel 45"/>
    <w:rPr>
      <w:strike w:val="0"/>
      <w:dstrike w:val="0"/>
      <w:color w:val="000000"/>
      <w:w w:val="100"/>
      <w:position w:val="0"/>
      <w:sz w:val="20"/>
      <w:szCs w:val="20"/>
      <w:u w:val="none"/>
      <w:vertAlign w:val="baseline"/>
      <w:em w:val="none"/>
    </w:rPr>
  </w:style>
  <w:style w:type="character" w:customStyle="1" w:styleId="ListLabel46">
    <w:name w:val="ListLabel 46"/>
    <w:rPr>
      <w:strike w:val="0"/>
      <w:dstrike w:val="0"/>
      <w:color w:val="000000"/>
      <w:w w:val="100"/>
      <w:position w:val="0"/>
      <w:sz w:val="22"/>
      <w:szCs w:val="22"/>
      <w:u w:val="none"/>
      <w:vertAlign w:val="baseline"/>
      <w:em w:val="none"/>
    </w:rPr>
  </w:style>
  <w:style w:type="character" w:customStyle="1" w:styleId="ListLabel47">
    <w:name w:val="ListLabel 47"/>
    <w:rPr>
      <w:strike w:val="0"/>
      <w:dstrike w:val="0"/>
      <w:color w:val="000000"/>
      <w:w w:val="100"/>
      <w:position w:val="0"/>
      <w:sz w:val="22"/>
      <w:szCs w:val="22"/>
      <w:u w:val="none"/>
      <w:vertAlign w:val="baseline"/>
      <w:em w:val="none"/>
    </w:rPr>
  </w:style>
  <w:style w:type="character" w:customStyle="1" w:styleId="ListLabel48">
    <w:name w:val="ListLabel 48"/>
    <w:rPr>
      <w:strike w:val="0"/>
      <w:dstrike w:val="0"/>
      <w:color w:val="000000"/>
      <w:w w:val="100"/>
      <w:position w:val="0"/>
      <w:sz w:val="22"/>
      <w:szCs w:val="22"/>
      <w:u w:val="none"/>
      <w:vertAlign w:val="baseline"/>
      <w:em w:val="none"/>
    </w:rPr>
  </w:style>
  <w:style w:type="character" w:customStyle="1" w:styleId="ListLabel49">
    <w:name w:val="ListLabel 49"/>
    <w:rPr>
      <w:strike w:val="0"/>
      <w:dstrike w:val="0"/>
      <w:color w:val="000000"/>
      <w:w w:val="100"/>
      <w:position w:val="0"/>
      <w:sz w:val="22"/>
      <w:szCs w:val="22"/>
      <w:u w:val="none"/>
      <w:vertAlign w:val="baseline"/>
      <w:em w:val="none"/>
    </w:rPr>
  </w:style>
  <w:style w:type="character" w:customStyle="1" w:styleId="ListLabel50">
    <w:name w:val="ListLabel 50"/>
    <w:rPr>
      <w:strike w:val="0"/>
      <w:dstrike w:val="0"/>
      <w:color w:val="000000"/>
      <w:w w:val="100"/>
      <w:position w:val="0"/>
      <w:sz w:val="22"/>
      <w:szCs w:val="22"/>
      <w:u w:val="none"/>
      <w:vertAlign w:val="baseline"/>
      <w:em w:val="none"/>
    </w:rPr>
  </w:style>
  <w:style w:type="character" w:customStyle="1" w:styleId="ListLabel51">
    <w:name w:val="ListLabel 51"/>
    <w:rPr>
      <w:strike w:val="0"/>
      <w:dstrike w:val="0"/>
      <w:color w:val="000000"/>
      <w:w w:val="100"/>
      <w:position w:val="0"/>
      <w:sz w:val="22"/>
      <w:szCs w:val="22"/>
      <w:u w:val="none"/>
      <w:vertAlign w:val="baseline"/>
      <w:em w:val="none"/>
    </w:rPr>
  </w:style>
  <w:style w:type="character" w:customStyle="1" w:styleId="ListLabel52">
    <w:name w:val="ListLabel 52"/>
    <w:rPr>
      <w:strike w:val="0"/>
      <w:dstrike w:val="0"/>
      <w:color w:val="000000"/>
      <w:w w:val="100"/>
      <w:position w:val="0"/>
      <w:sz w:val="22"/>
      <w:szCs w:val="22"/>
      <w:u w:val="none"/>
      <w:vertAlign w:val="baseline"/>
      <w:em w:val="none"/>
    </w:rPr>
  </w:style>
  <w:style w:type="character" w:customStyle="1" w:styleId="ListLabel53">
    <w:name w:val="ListLabel 53"/>
    <w:rPr>
      <w:strike w:val="0"/>
      <w:dstrike w:val="0"/>
      <w:color w:val="000000"/>
      <w:w w:val="100"/>
      <w:position w:val="0"/>
      <w:sz w:val="22"/>
      <w:szCs w:val="22"/>
      <w:u w:val="none"/>
      <w:vertAlign w:val="baseline"/>
      <w:em w:val="none"/>
    </w:rPr>
  </w:style>
  <w:style w:type="character" w:customStyle="1" w:styleId="ListLabel54">
    <w:name w:val="ListLabel 54"/>
    <w:rPr>
      <w:strike w:val="0"/>
      <w:dstrike w:val="0"/>
      <w:color w:val="000000"/>
      <w:w w:val="100"/>
      <w:position w:val="0"/>
      <w:sz w:val="22"/>
      <w:szCs w:val="22"/>
      <w:u w:val="none"/>
      <w:vertAlign w:val="baseline"/>
      <w:em w:val="none"/>
    </w:rPr>
  </w:style>
  <w:style w:type="character" w:customStyle="1" w:styleId="ListLabel55">
    <w:name w:val="ListLabel 55"/>
    <w:rPr>
      <w:strike w:val="0"/>
      <w:dstrike w:val="0"/>
      <w:color w:val="000000"/>
      <w:w w:val="100"/>
      <w:position w:val="0"/>
      <w:sz w:val="20"/>
      <w:szCs w:val="20"/>
      <w:u w:val="none"/>
      <w:vertAlign w:val="baseline"/>
      <w:em w:val="none"/>
    </w:rPr>
  </w:style>
  <w:style w:type="character" w:customStyle="1" w:styleId="ListLabel56">
    <w:name w:val="ListLabel 56"/>
    <w:rPr>
      <w:strike w:val="0"/>
      <w:dstrike w:val="0"/>
      <w:color w:val="000000"/>
      <w:w w:val="100"/>
      <w:position w:val="0"/>
      <w:sz w:val="20"/>
      <w:szCs w:val="20"/>
      <w:u w:val="none"/>
      <w:vertAlign w:val="baseline"/>
      <w:em w:val="none"/>
    </w:rPr>
  </w:style>
  <w:style w:type="character" w:customStyle="1" w:styleId="ListLabel57">
    <w:name w:val="ListLabel 57"/>
    <w:rPr>
      <w:strike w:val="0"/>
      <w:dstrike w:val="0"/>
      <w:color w:val="000000"/>
      <w:w w:val="100"/>
      <w:position w:val="0"/>
      <w:sz w:val="20"/>
      <w:szCs w:val="20"/>
      <w:u w:val="none"/>
      <w:vertAlign w:val="baseline"/>
      <w:em w:val="none"/>
    </w:rPr>
  </w:style>
  <w:style w:type="character" w:customStyle="1" w:styleId="ListLabel58">
    <w:name w:val="ListLabel 58"/>
    <w:rPr>
      <w:strike w:val="0"/>
      <w:dstrike w:val="0"/>
      <w:color w:val="000000"/>
      <w:w w:val="100"/>
      <w:position w:val="0"/>
      <w:sz w:val="20"/>
      <w:szCs w:val="20"/>
      <w:u w:val="none"/>
      <w:vertAlign w:val="baseline"/>
      <w:em w:val="none"/>
    </w:rPr>
  </w:style>
  <w:style w:type="character" w:customStyle="1" w:styleId="ListLabel59">
    <w:name w:val="ListLabel 59"/>
    <w:rPr>
      <w:strike w:val="0"/>
      <w:dstrike w:val="0"/>
      <w:color w:val="000000"/>
      <w:w w:val="100"/>
      <w:position w:val="0"/>
      <w:sz w:val="20"/>
      <w:szCs w:val="20"/>
      <w:u w:val="none"/>
      <w:vertAlign w:val="baseline"/>
      <w:em w:val="none"/>
    </w:rPr>
  </w:style>
  <w:style w:type="character" w:customStyle="1" w:styleId="ListLabel60">
    <w:name w:val="ListLabel 60"/>
    <w:rPr>
      <w:strike w:val="0"/>
      <w:dstrike w:val="0"/>
      <w:color w:val="000000"/>
      <w:w w:val="100"/>
      <w:position w:val="0"/>
      <w:sz w:val="20"/>
      <w:szCs w:val="20"/>
      <w:u w:val="none"/>
      <w:vertAlign w:val="baseline"/>
      <w:em w:val="none"/>
    </w:rPr>
  </w:style>
  <w:style w:type="character" w:customStyle="1" w:styleId="ListLabel61">
    <w:name w:val="ListLabel 61"/>
    <w:rPr>
      <w:strike w:val="0"/>
      <w:dstrike w:val="0"/>
      <w:color w:val="000000"/>
      <w:w w:val="100"/>
      <w:position w:val="0"/>
      <w:sz w:val="20"/>
      <w:szCs w:val="20"/>
      <w:u w:val="none"/>
      <w:vertAlign w:val="baseline"/>
      <w:em w:val="none"/>
    </w:rPr>
  </w:style>
  <w:style w:type="character" w:customStyle="1" w:styleId="ListLabel62">
    <w:name w:val="ListLabel 62"/>
    <w:rPr>
      <w:strike w:val="0"/>
      <w:dstrike w:val="0"/>
      <w:color w:val="000000"/>
      <w:w w:val="100"/>
      <w:position w:val="0"/>
      <w:sz w:val="20"/>
      <w:szCs w:val="20"/>
      <w:u w:val="none"/>
      <w:vertAlign w:val="baseline"/>
      <w:em w:val="none"/>
    </w:rPr>
  </w:style>
  <w:style w:type="character" w:customStyle="1" w:styleId="ListLabel63">
    <w:name w:val="ListLabel 63"/>
    <w:rPr>
      <w:strike w:val="0"/>
      <w:dstrike w:val="0"/>
      <w:color w:val="000000"/>
      <w:w w:val="100"/>
      <w:position w:val="0"/>
      <w:sz w:val="20"/>
      <w:szCs w:val="20"/>
      <w:u w:val="none"/>
      <w:vertAlign w:val="baseline"/>
      <w:em w:val="none"/>
    </w:rPr>
  </w:style>
  <w:style w:type="character" w:customStyle="1" w:styleId="ListLabel64">
    <w:name w:val="ListLabel 64"/>
    <w:rPr>
      <w:strike w:val="0"/>
      <w:dstrike w:val="0"/>
      <w:color w:val="000000"/>
      <w:w w:val="100"/>
      <w:position w:val="0"/>
      <w:sz w:val="22"/>
      <w:szCs w:val="22"/>
      <w:u w:val="none"/>
      <w:vertAlign w:val="baseline"/>
      <w:em w:val="none"/>
    </w:rPr>
  </w:style>
  <w:style w:type="character" w:customStyle="1" w:styleId="ListLabel65">
    <w:name w:val="ListLabel 65"/>
    <w:rPr>
      <w:strike w:val="0"/>
      <w:dstrike w:val="0"/>
      <w:color w:val="000000"/>
      <w:w w:val="100"/>
      <w:position w:val="0"/>
      <w:sz w:val="22"/>
      <w:szCs w:val="22"/>
      <w:u w:val="none"/>
      <w:vertAlign w:val="baseline"/>
      <w:em w:val="none"/>
    </w:rPr>
  </w:style>
  <w:style w:type="character" w:customStyle="1" w:styleId="ListLabel66">
    <w:name w:val="ListLabel 66"/>
    <w:rPr>
      <w:strike w:val="0"/>
      <w:dstrike w:val="0"/>
      <w:color w:val="000000"/>
      <w:w w:val="100"/>
      <w:position w:val="0"/>
      <w:sz w:val="22"/>
      <w:szCs w:val="22"/>
      <w:u w:val="none"/>
      <w:vertAlign w:val="baseline"/>
      <w:em w:val="none"/>
    </w:rPr>
  </w:style>
  <w:style w:type="character" w:customStyle="1" w:styleId="ListLabel67">
    <w:name w:val="ListLabel 67"/>
    <w:rPr>
      <w:strike w:val="0"/>
      <w:dstrike w:val="0"/>
      <w:color w:val="000000"/>
      <w:w w:val="100"/>
      <w:position w:val="0"/>
      <w:sz w:val="22"/>
      <w:szCs w:val="22"/>
      <w:u w:val="none"/>
      <w:vertAlign w:val="baseline"/>
      <w:em w:val="none"/>
    </w:rPr>
  </w:style>
  <w:style w:type="character" w:customStyle="1" w:styleId="ListLabel68">
    <w:name w:val="ListLabel 68"/>
    <w:rPr>
      <w:strike w:val="0"/>
      <w:dstrike w:val="0"/>
      <w:color w:val="000000"/>
      <w:w w:val="100"/>
      <w:position w:val="0"/>
      <w:sz w:val="22"/>
      <w:szCs w:val="22"/>
      <w:u w:val="none"/>
      <w:vertAlign w:val="baseline"/>
      <w:em w:val="none"/>
    </w:rPr>
  </w:style>
  <w:style w:type="character" w:customStyle="1" w:styleId="ListLabel69">
    <w:name w:val="ListLabel 69"/>
    <w:rPr>
      <w:strike w:val="0"/>
      <w:dstrike w:val="0"/>
      <w:color w:val="000000"/>
      <w:w w:val="100"/>
      <w:position w:val="0"/>
      <w:sz w:val="22"/>
      <w:szCs w:val="22"/>
      <w:u w:val="none"/>
      <w:vertAlign w:val="baseline"/>
      <w:em w:val="none"/>
    </w:rPr>
  </w:style>
  <w:style w:type="character" w:customStyle="1" w:styleId="ListLabel70">
    <w:name w:val="ListLabel 70"/>
    <w:rPr>
      <w:strike w:val="0"/>
      <w:dstrike w:val="0"/>
      <w:color w:val="000000"/>
      <w:w w:val="100"/>
      <w:position w:val="0"/>
      <w:sz w:val="22"/>
      <w:szCs w:val="22"/>
      <w:u w:val="none"/>
      <w:vertAlign w:val="baseline"/>
      <w:em w:val="none"/>
    </w:rPr>
  </w:style>
  <w:style w:type="character" w:customStyle="1" w:styleId="ListLabel71">
    <w:name w:val="ListLabel 71"/>
    <w:rPr>
      <w:strike w:val="0"/>
      <w:dstrike w:val="0"/>
      <w:color w:val="000000"/>
      <w:w w:val="100"/>
      <w:position w:val="0"/>
      <w:sz w:val="22"/>
      <w:szCs w:val="22"/>
      <w:u w:val="none"/>
      <w:vertAlign w:val="baseline"/>
      <w:em w:val="none"/>
    </w:rPr>
  </w:style>
  <w:style w:type="character" w:customStyle="1" w:styleId="ListLabel72">
    <w:name w:val="ListLabel 72"/>
    <w:rPr>
      <w:strike w:val="0"/>
      <w:dstrike w:val="0"/>
      <w:color w:val="000000"/>
      <w:w w:val="100"/>
      <w:position w:val="0"/>
      <w:sz w:val="22"/>
      <w:szCs w:val="22"/>
      <w:u w:val="none"/>
      <w:vertAlign w:val="baseline"/>
      <w:em w:val="none"/>
    </w:rPr>
  </w:style>
  <w:style w:type="character" w:customStyle="1" w:styleId="ListLabel73">
    <w:name w:val="ListLabel 73"/>
    <w:rPr>
      <w:strike w:val="0"/>
      <w:dstrike w:val="0"/>
      <w:color w:val="000000"/>
      <w:w w:val="100"/>
      <w:position w:val="0"/>
      <w:sz w:val="20"/>
      <w:szCs w:val="20"/>
      <w:u w:val="none"/>
      <w:vertAlign w:val="baseline"/>
      <w:em w:val="none"/>
    </w:rPr>
  </w:style>
  <w:style w:type="character" w:customStyle="1" w:styleId="ListLabel74">
    <w:name w:val="ListLabel 74"/>
    <w:rPr>
      <w:strike w:val="0"/>
      <w:dstrike w:val="0"/>
      <w:color w:val="000000"/>
      <w:w w:val="100"/>
      <w:position w:val="0"/>
      <w:sz w:val="20"/>
      <w:szCs w:val="20"/>
      <w:u w:val="none"/>
      <w:vertAlign w:val="baseline"/>
      <w:em w:val="none"/>
    </w:rPr>
  </w:style>
  <w:style w:type="character" w:customStyle="1" w:styleId="ListLabel75">
    <w:name w:val="ListLabel 75"/>
    <w:rPr>
      <w:strike w:val="0"/>
      <w:dstrike w:val="0"/>
      <w:color w:val="000000"/>
      <w:w w:val="100"/>
      <w:position w:val="0"/>
      <w:sz w:val="20"/>
      <w:szCs w:val="20"/>
      <w:u w:val="none"/>
      <w:vertAlign w:val="baseline"/>
      <w:em w:val="none"/>
    </w:rPr>
  </w:style>
  <w:style w:type="character" w:customStyle="1" w:styleId="ListLabel76">
    <w:name w:val="ListLabel 76"/>
    <w:rPr>
      <w:strike w:val="0"/>
      <w:dstrike w:val="0"/>
      <w:color w:val="000000"/>
      <w:w w:val="100"/>
      <w:position w:val="0"/>
      <w:sz w:val="20"/>
      <w:szCs w:val="20"/>
      <w:u w:val="none"/>
      <w:vertAlign w:val="baseline"/>
      <w:em w:val="none"/>
    </w:rPr>
  </w:style>
  <w:style w:type="character" w:customStyle="1" w:styleId="ListLabel77">
    <w:name w:val="ListLabel 77"/>
    <w:rPr>
      <w:strike w:val="0"/>
      <w:dstrike w:val="0"/>
      <w:color w:val="000000"/>
      <w:w w:val="100"/>
      <w:position w:val="0"/>
      <w:sz w:val="20"/>
      <w:szCs w:val="20"/>
      <w:u w:val="none"/>
      <w:vertAlign w:val="baseline"/>
      <w:em w:val="none"/>
    </w:rPr>
  </w:style>
  <w:style w:type="character" w:customStyle="1" w:styleId="ListLabel78">
    <w:name w:val="ListLabel 78"/>
    <w:rPr>
      <w:strike w:val="0"/>
      <w:dstrike w:val="0"/>
      <w:color w:val="000000"/>
      <w:w w:val="100"/>
      <w:position w:val="0"/>
      <w:sz w:val="20"/>
      <w:szCs w:val="20"/>
      <w:u w:val="none"/>
      <w:vertAlign w:val="baseline"/>
      <w:em w:val="none"/>
    </w:rPr>
  </w:style>
  <w:style w:type="character" w:customStyle="1" w:styleId="ListLabel79">
    <w:name w:val="ListLabel 79"/>
    <w:rPr>
      <w:strike w:val="0"/>
      <w:dstrike w:val="0"/>
      <w:color w:val="000000"/>
      <w:w w:val="100"/>
      <w:position w:val="0"/>
      <w:sz w:val="20"/>
      <w:szCs w:val="20"/>
      <w:u w:val="none"/>
      <w:vertAlign w:val="baseline"/>
      <w:em w:val="none"/>
    </w:rPr>
  </w:style>
  <w:style w:type="character" w:customStyle="1" w:styleId="ListLabel80">
    <w:name w:val="ListLabel 80"/>
    <w:rPr>
      <w:strike w:val="0"/>
      <w:dstrike w:val="0"/>
      <w:color w:val="000000"/>
      <w:w w:val="100"/>
      <w:position w:val="0"/>
      <w:sz w:val="20"/>
      <w:szCs w:val="20"/>
      <w:u w:val="none"/>
      <w:vertAlign w:val="baseline"/>
      <w:em w:val="none"/>
    </w:rPr>
  </w:style>
  <w:style w:type="character" w:customStyle="1" w:styleId="ListLabel81">
    <w:name w:val="ListLabel 81"/>
    <w:rPr>
      <w:strike w:val="0"/>
      <w:dstrike w:val="0"/>
      <w:color w:val="000000"/>
      <w:w w:val="100"/>
      <w:position w:val="0"/>
      <w:sz w:val="20"/>
      <w:szCs w:val="20"/>
      <w:u w:val="none"/>
      <w:vertAlign w:val="baseline"/>
      <w:em w:val="none"/>
    </w:rPr>
  </w:style>
  <w:style w:type="character" w:customStyle="1" w:styleId="ListLabel82">
    <w:name w:val="ListLabel 82"/>
    <w:rPr>
      <w:strike w:val="0"/>
      <w:dstrike w:val="0"/>
      <w:color w:val="000000"/>
      <w:w w:val="100"/>
      <w:position w:val="0"/>
      <w:sz w:val="22"/>
      <w:szCs w:val="22"/>
      <w:u w:val="none"/>
      <w:vertAlign w:val="baseline"/>
      <w:em w:val="none"/>
    </w:rPr>
  </w:style>
  <w:style w:type="character" w:customStyle="1" w:styleId="ListLabel83">
    <w:name w:val="ListLabel 83"/>
    <w:rPr>
      <w:strike w:val="0"/>
      <w:dstrike w:val="0"/>
      <w:color w:val="000000"/>
      <w:w w:val="100"/>
      <w:position w:val="0"/>
      <w:sz w:val="22"/>
      <w:szCs w:val="22"/>
      <w:u w:val="none"/>
      <w:vertAlign w:val="baseline"/>
      <w:em w:val="none"/>
    </w:rPr>
  </w:style>
  <w:style w:type="character" w:customStyle="1" w:styleId="ListLabel84">
    <w:name w:val="ListLabel 84"/>
    <w:rPr>
      <w:strike w:val="0"/>
      <w:dstrike w:val="0"/>
      <w:color w:val="000000"/>
      <w:w w:val="100"/>
      <w:position w:val="0"/>
      <w:sz w:val="22"/>
      <w:szCs w:val="22"/>
      <w:u w:val="none"/>
      <w:vertAlign w:val="baseline"/>
      <w:em w:val="none"/>
    </w:rPr>
  </w:style>
  <w:style w:type="character" w:customStyle="1" w:styleId="ListLabel85">
    <w:name w:val="ListLabel 85"/>
    <w:rPr>
      <w:strike w:val="0"/>
      <w:dstrike w:val="0"/>
      <w:color w:val="000000"/>
      <w:w w:val="100"/>
      <w:position w:val="0"/>
      <w:sz w:val="22"/>
      <w:szCs w:val="22"/>
      <w:u w:val="none"/>
      <w:vertAlign w:val="baseline"/>
      <w:em w:val="none"/>
    </w:rPr>
  </w:style>
  <w:style w:type="character" w:customStyle="1" w:styleId="ListLabel86">
    <w:name w:val="ListLabel 86"/>
    <w:rPr>
      <w:strike w:val="0"/>
      <w:dstrike w:val="0"/>
      <w:color w:val="000000"/>
      <w:w w:val="100"/>
      <w:position w:val="0"/>
      <w:sz w:val="22"/>
      <w:szCs w:val="22"/>
      <w:u w:val="none"/>
      <w:vertAlign w:val="baseline"/>
      <w:em w:val="none"/>
    </w:rPr>
  </w:style>
  <w:style w:type="character" w:customStyle="1" w:styleId="ListLabel87">
    <w:name w:val="ListLabel 87"/>
    <w:rPr>
      <w:strike w:val="0"/>
      <w:dstrike w:val="0"/>
      <w:color w:val="000000"/>
      <w:w w:val="100"/>
      <w:position w:val="0"/>
      <w:sz w:val="22"/>
      <w:szCs w:val="22"/>
      <w:u w:val="none"/>
      <w:vertAlign w:val="baseline"/>
      <w:em w:val="none"/>
    </w:rPr>
  </w:style>
  <w:style w:type="character" w:customStyle="1" w:styleId="ListLabel88">
    <w:name w:val="ListLabel 88"/>
    <w:rPr>
      <w:strike w:val="0"/>
      <w:dstrike w:val="0"/>
      <w:color w:val="000000"/>
      <w:w w:val="100"/>
      <w:position w:val="0"/>
      <w:sz w:val="22"/>
      <w:szCs w:val="22"/>
      <w:u w:val="none"/>
      <w:vertAlign w:val="baseline"/>
      <w:em w:val="none"/>
    </w:rPr>
  </w:style>
  <w:style w:type="character" w:customStyle="1" w:styleId="ListLabel89">
    <w:name w:val="ListLabel 89"/>
    <w:rPr>
      <w:strike w:val="0"/>
      <w:dstrike w:val="0"/>
      <w:color w:val="000000"/>
      <w:w w:val="100"/>
      <w:position w:val="0"/>
      <w:sz w:val="22"/>
      <w:szCs w:val="22"/>
      <w:u w:val="none"/>
      <w:vertAlign w:val="baseline"/>
      <w:em w:val="none"/>
    </w:rPr>
  </w:style>
  <w:style w:type="character" w:customStyle="1" w:styleId="ListLabel90">
    <w:name w:val="ListLabel 90"/>
    <w:rPr>
      <w:strike w:val="0"/>
      <w:dstrike w:val="0"/>
      <w:color w:val="000000"/>
      <w:w w:val="100"/>
      <w:position w:val="0"/>
      <w:sz w:val="22"/>
      <w:szCs w:val="22"/>
      <w:u w:val="none"/>
      <w:vertAlign w:val="baseline"/>
      <w:em w:val="none"/>
    </w:rPr>
  </w:style>
  <w:style w:type="character" w:customStyle="1" w:styleId="ListLabel91">
    <w:name w:val="ListLabel 91"/>
    <w:rPr>
      <w:strike w:val="0"/>
      <w:dstrike w:val="0"/>
      <w:color w:val="000000"/>
      <w:w w:val="100"/>
      <w:position w:val="0"/>
      <w:sz w:val="20"/>
      <w:szCs w:val="20"/>
      <w:u w:val="none"/>
      <w:vertAlign w:val="baseline"/>
      <w:em w:val="none"/>
    </w:rPr>
  </w:style>
  <w:style w:type="character" w:customStyle="1" w:styleId="ListLabel92">
    <w:name w:val="ListLabel 92"/>
    <w:rPr>
      <w:strike w:val="0"/>
      <w:dstrike w:val="0"/>
      <w:color w:val="000000"/>
      <w:w w:val="100"/>
      <w:position w:val="0"/>
      <w:sz w:val="20"/>
      <w:szCs w:val="20"/>
      <w:u w:val="none"/>
      <w:vertAlign w:val="baseline"/>
      <w:em w:val="none"/>
    </w:rPr>
  </w:style>
  <w:style w:type="character" w:customStyle="1" w:styleId="ListLabel93">
    <w:name w:val="ListLabel 93"/>
    <w:rPr>
      <w:strike w:val="0"/>
      <w:dstrike w:val="0"/>
      <w:color w:val="000000"/>
      <w:w w:val="100"/>
      <w:position w:val="0"/>
      <w:sz w:val="20"/>
      <w:szCs w:val="20"/>
      <w:u w:val="none"/>
      <w:vertAlign w:val="baseline"/>
      <w:em w:val="none"/>
    </w:rPr>
  </w:style>
  <w:style w:type="character" w:customStyle="1" w:styleId="ListLabel94">
    <w:name w:val="ListLabel 94"/>
    <w:rPr>
      <w:strike w:val="0"/>
      <w:dstrike w:val="0"/>
      <w:color w:val="000000"/>
      <w:w w:val="100"/>
      <w:position w:val="0"/>
      <w:sz w:val="20"/>
      <w:szCs w:val="20"/>
      <w:u w:val="none"/>
      <w:vertAlign w:val="baseline"/>
      <w:em w:val="none"/>
    </w:rPr>
  </w:style>
  <w:style w:type="character" w:customStyle="1" w:styleId="ListLabel95">
    <w:name w:val="ListLabel 95"/>
    <w:rPr>
      <w:strike w:val="0"/>
      <w:dstrike w:val="0"/>
      <w:color w:val="000000"/>
      <w:w w:val="100"/>
      <w:position w:val="0"/>
      <w:sz w:val="20"/>
      <w:szCs w:val="20"/>
      <w:u w:val="none"/>
      <w:vertAlign w:val="baseline"/>
      <w:em w:val="none"/>
    </w:rPr>
  </w:style>
  <w:style w:type="character" w:customStyle="1" w:styleId="ListLabel96">
    <w:name w:val="ListLabel 96"/>
    <w:rPr>
      <w:strike w:val="0"/>
      <w:dstrike w:val="0"/>
      <w:color w:val="000000"/>
      <w:w w:val="100"/>
      <w:position w:val="0"/>
      <w:sz w:val="20"/>
      <w:szCs w:val="20"/>
      <w:u w:val="none"/>
      <w:vertAlign w:val="baseline"/>
      <w:em w:val="none"/>
    </w:rPr>
  </w:style>
  <w:style w:type="character" w:customStyle="1" w:styleId="ListLabel97">
    <w:name w:val="ListLabel 97"/>
    <w:rPr>
      <w:strike w:val="0"/>
      <w:dstrike w:val="0"/>
      <w:color w:val="000000"/>
      <w:w w:val="100"/>
      <w:position w:val="0"/>
      <w:sz w:val="20"/>
      <w:szCs w:val="20"/>
      <w:u w:val="none"/>
      <w:vertAlign w:val="baseline"/>
      <w:em w:val="none"/>
    </w:rPr>
  </w:style>
  <w:style w:type="character" w:customStyle="1" w:styleId="ListLabel98">
    <w:name w:val="ListLabel 98"/>
    <w:rPr>
      <w:strike w:val="0"/>
      <w:dstrike w:val="0"/>
      <w:color w:val="000000"/>
      <w:w w:val="100"/>
      <w:position w:val="0"/>
      <w:sz w:val="20"/>
      <w:szCs w:val="20"/>
      <w:u w:val="none"/>
      <w:vertAlign w:val="baseline"/>
      <w:em w:val="none"/>
    </w:rPr>
  </w:style>
  <w:style w:type="character" w:customStyle="1" w:styleId="ListLabel99">
    <w:name w:val="ListLabel 99"/>
    <w:rPr>
      <w:strike w:val="0"/>
      <w:dstrike w:val="0"/>
      <w:color w:val="000000"/>
      <w:w w:val="100"/>
      <w:position w:val="0"/>
      <w:sz w:val="20"/>
      <w:szCs w:val="20"/>
      <w:u w:val="none"/>
      <w:vertAlign w:val="baseline"/>
      <w:em w:val="none"/>
    </w:rPr>
  </w:style>
  <w:style w:type="character" w:customStyle="1" w:styleId="ListLabel100">
    <w:name w:val="ListLabel 100"/>
    <w:rPr>
      <w:strike w:val="0"/>
      <w:dstrike w:val="0"/>
      <w:color w:val="000000"/>
      <w:w w:val="100"/>
      <w:position w:val="0"/>
      <w:sz w:val="20"/>
      <w:szCs w:val="20"/>
      <w:u w:val="none"/>
      <w:vertAlign w:val="baseline"/>
      <w:em w:val="none"/>
    </w:rPr>
  </w:style>
  <w:style w:type="character" w:customStyle="1" w:styleId="ListLabel101">
    <w:name w:val="ListLabel 101"/>
    <w:rPr>
      <w:strike w:val="0"/>
      <w:dstrike w:val="0"/>
      <w:color w:val="000000"/>
      <w:w w:val="100"/>
      <w:position w:val="0"/>
      <w:sz w:val="20"/>
      <w:szCs w:val="20"/>
      <w:u w:val="none"/>
      <w:vertAlign w:val="baseline"/>
      <w:em w:val="none"/>
    </w:rPr>
  </w:style>
  <w:style w:type="character" w:customStyle="1" w:styleId="ListLabel102">
    <w:name w:val="ListLabel 102"/>
    <w:rPr>
      <w:strike w:val="0"/>
      <w:dstrike w:val="0"/>
      <w:color w:val="000000"/>
      <w:w w:val="100"/>
      <w:position w:val="0"/>
      <w:sz w:val="20"/>
      <w:szCs w:val="20"/>
      <w:u w:val="none"/>
      <w:vertAlign w:val="baseline"/>
      <w:em w:val="none"/>
    </w:rPr>
  </w:style>
  <w:style w:type="character" w:customStyle="1" w:styleId="ListLabel103">
    <w:name w:val="ListLabel 103"/>
    <w:rPr>
      <w:strike w:val="0"/>
      <w:dstrike w:val="0"/>
      <w:color w:val="000000"/>
      <w:w w:val="100"/>
      <w:position w:val="0"/>
      <w:sz w:val="20"/>
      <w:szCs w:val="20"/>
      <w:u w:val="none"/>
      <w:vertAlign w:val="baseline"/>
      <w:em w:val="none"/>
    </w:rPr>
  </w:style>
  <w:style w:type="character" w:customStyle="1" w:styleId="ListLabel104">
    <w:name w:val="ListLabel 104"/>
    <w:rPr>
      <w:strike w:val="0"/>
      <w:dstrike w:val="0"/>
      <w:color w:val="000000"/>
      <w:w w:val="100"/>
      <w:position w:val="0"/>
      <w:sz w:val="20"/>
      <w:szCs w:val="20"/>
      <w:u w:val="none"/>
      <w:vertAlign w:val="baseline"/>
      <w:em w:val="none"/>
    </w:rPr>
  </w:style>
  <w:style w:type="character" w:customStyle="1" w:styleId="ListLabel105">
    <w:name w:val="ListLabel 105"/>
    <w:rPr>
      <w:strike w:val="0"/>
      <w:dstrike w:val="0"/>
      <w:color w:val="000000"/>
      <w:w w:val="100"/>
      <w:position w:val="0"/>
      <w:sz w:val="20"/>
      <w:szCs w:val="20"/>
      <w:u w:val="none"/>
      <w:vertAlign w:val="baseline"/>
      <w:em w:val="none"/>
    </w:rPr>
  </w:style>
  <w:style w:type="character" w:customStyle="1" w:styleId="ListLabel106">
    <w:name w:val="ListLabel 106"/>
    <w:rPr>
      <w:strike w:val="0"/>
      <w:dstrike w:val="0"/>
      <w:color w:val="000000"/>
      <w:w w:val="100"/>
      <w:position w:val="0"/>
      <w:sz w:val="20"/>
      <w:szCs w:val="20"/>
      <w:u w:val="none"/>
      <w:vertAlign w:val="baseline"/>
      <w:em w:val="none"/>
    </w:rPr>
  </w:style>
  <w:style w:type="character" w:customStyle="1" w:styleId="ListLabel107">
    <w:name w:val="ListLabel 107"/>
    <w:rPr>
      <w:strike w:val="0"/>
      <w:dstrike w:val="0"/>
      <w:color w:val="000000"/>
      <w:w w:val="100"/>
      <w:position w:val="0"/>
      <w:sz w:val="20"/>
      <w:szCs w:val="20"/>
      <w:u w:val="none"/>
      <w:vertAlign w:val="baseline"/>
      <w:em w:val="none"/>
    </w:rPr>
  </w:style>
  <w:style w:type="character" w:customStyle="1" w:styleId="ListLabel108">
    <w:name w:val="ListLabel 108"/>
    <w:rPr>
      <w:strike w:val="0"/>
      <w:dstrike w:val="0"/>
      <w:color w:val="000000"/>
      <w:w w:val="100"/>
      <w:position w:val="0"/>
      <w:sz w:val="20"/>
      <w:szCs w:val="20"/>
      <w:u w:val="none"/>
      <w:vertAlign w:val="baseline"/>
      <w:em w:val="none"/>
    </w:rPr>
  </w:style>
  <w:style w:type="character" w:customStyle="1" w:styleId="ListLabel109">
    <w:name w:val="ListLabel 109"/>
    <w:rPr>
      <w:i/>
      <w:strike w:val="0"/>
      <w:dstrike w:val="0"/>
      <w:color w:val="000000"/>
      <w:w w:val="100"/>
      <w:position w:val="0"/>
      <w:sz w:val="24"/>
      <w:szCs w:val="24"/>
      <w:u w:val="none"/>
      <w:vertAlign w:val="baseline"/>
      <w:em w:val="none"/>
    </w:rPr>
  </w:style>
  <w:style w:type="character" w:customStyle="1" w:styleId="ListLabel110">
    <w:name w:val="ListLabel 110"/>
    <w:rPr>
      <w:i/>
      <w:strike w:val="0"/>
      <w:dstrike w:val="0"/>
      <w:color w:val="000000"/>
      <w:w w:val="100"/>
      <w:position w:val="0"/>
      <w:sz w:val="24"/>
      <w:szCs w:val="24"/>
      <w:u w:val="none"/>
      <w:vertAlign w:val="baseline"/>
      <w:em w:val="none"/>
    </w:rPr>
  </w:style>
  <w:style w:type="character" w:customStyle="1" w:styleId="ListLabel111">
    <w:name w:val="ListLabel 111"/>
    <w:rPr>
      <w:i/>
      <w:strike w:val="0"/>
      <w:dstrike w:val="0"/>
      <w:color w:val="000000"/>
      <w:w w:val="100"/>
      <w:position w:val="0"/>
      <w:sz w:val="24"/>
      <w:szCs w:val="24"/>
      <w:u w:val="none"/>
      <w:vertAlign w:val="baseline"/>
      <w:em w:val="none"/>
    </w:rPr>
  </w:style>
  <w:style w:type="character" w:customStyle="1" w:styleId="ListLabel112">
    <w:name w:val="ListLabel 112"/>
    <w:rPr>
      <w:i/>
      <w:strike w:val="0"/>
      <w:dstrike w:val="0"/>
      <w:color w:val="000000"/>
      <w:w w:val="100"/>
      <w:position w:val="0"/>
      <w:sz w:val="24"/>
      <w:szCs w:val="24"/>
      <w:u w:val="none"/>
      <w:vertAlign w:val="baseline"/>
      <w:em w:val="none"/>
    </w:rPr>
  </w:style>
  <w:style w:type="character" w:customStyle="1" w:styleId="ListLabel113">
    <w:name w:val="ListLabel 113"/>
    <w:rPr>
      <w:i/>
      <w:strike w:val="0"/>
      <w:dstrike w:val="0"/>
      <w:color w:val="000000"/>
      <w:w w:val="100"/>
      <w:position w:val="0"/>
      <w:sz w:val="24"/>
      <w:szCs w:val="24"/>
      <w:u w:val="none"/>
      <w:vertAlign w:val="baseline"/>
      <w:em w:val="none"/>
    </w:rPr>
  </w:style>
  <w:style w:type="character" w:customStyle="1" w:styleId="ListLabel114">
    <w:name w:val="ListLabel 114"/>
    <w:rPr>
      <w:i/>
      <w:strike w:val="0"/>
      <w:dstrike w:val="0"/>
      <w:color w:val="000000"/>
      <w:w w:val="100"/>
      <w:position w:val="0"/>
      <w:sz w:val="24"/>
      <w:szCs w:val="24"/>
      <w:u w:val="none"/>
      <w:vertAlign w:val="baseline"/>
      <w:em w:val="none"/>
    </w:rPr>
  </w:style>
  <w:style w:type="character" w:customStyle="1" w:styleId="ListLabel115">
    <w:name w:val="ListLabel 115"/>
    <w:rPr>
      <w:i/>
      <w:strike w:val="0"/>
      <w:dstrike w:val="0"/>
      <w:color w:val="000000"/>
      <w:w w:val="100"/>
      <w:position w:val="0"/>
      <w:sz w:val="24"/>
      <w:szCs w:val="24"/>
      <w:u w:val="none"/>
      <w:vertAlign w:val="baseline"/>
      <w:em w:val="none"/>
    </w:rPr>
  </w:style>
  <w:style w:type="character" w:customStyle="1" w:styleId="ListLabel116">
    <w:name w:val="ListLabel 116"/>
    <w:rPr>
      <w:i/>
      <w:strike w:val="0"/>
      <w:dstrike w:val="0"/>
      <w:color w:val="000000"/>
      <w:w w:val="100"/>
      <w:position w:val="0"/>
      <w:sz w:val="24"/>
      <w:szCs w:val="24"/>
      <w:u w:val="none"/>
      <w:vertAlign w:val="baseline"/>
      <w:em w:val="none"/>
    </w:rPr>
  </w:style>
  <w:style w:type="character" w:customStyle="1" w:styleId="ListLabel117">
    <w:name w:val="ListLabel 117"/>
    <w:rPr>
      <w:i/>
      <w:strike w:val="0"/>
      <w:dstrike w:val="0"/>
      <w:color w:val="000000"/>
      <w:w w:val="100"/>
      <w:position w:val="0"/>
      <w:sz w:val="24"/>
      <w:szCs w:val="24"/>
      <w:u w:val="none"/>
      <w:vertAlign w:val="baseline"/>
      <w:em w:val="none"/>
    </w:rPr>
  </w:style>
  <w:style w:type="character" w:customStyle="1" w:styleId="ListLabel118">
    <w:name w:val="ListLabel 118"/>
    <w:rPr>
      <w:w w:val="100"/>
      <w:position w:val="0"/>
      <w:vertAlign w:val="baseline"/>
      <w:em w:val="none"/>
    </w:rPr>
  </w:style>
  <w:style w:type="character" w:customStyle="1" w:styleId="ListLabel119">
    <w:name w:val="ListLabel 119"/>
    <w:rPr>
      <w:w w:val="100"/>
      <w:position w:val="0"/>
      <w:vertAlign w:val="baseline"/>
      <w:em w:val="none"/>
    </w:rPr>
  </w:style>
  <w:style w:type="character" w:customStyle="1" w:styleId="ListLabel120">
    <w:name w:val="ListLabel 120"/>
    <w:rPr>
      <w:w w:val="100"/>
      <w:position w:val="0"/>
      <w:vertAlign w:val="baseline"/>
      <w:em w:val="none"/>
    </w:rPr>
  </w:style>
  <w:style w:type="character" w:customStyle="1" w:styleId="ListLabel121">
    <w:name w:val="ListLabel 121"/>
    <w:rPr>
      <w:w w:val="100"/>
      <w:position w:val="0"/>
      <w:vertAlign w:val="baseline"/>
      <w:em w:val="none"/>
    </w:rPr>
  </w:style>
  <w:style w:type="character" w:customStyle="1" w:styleId="ListLabel122">
    <w:name w:val="ListLabel 122"/>
    <w:rPr>
      <w:w w:val="100"/>
      <w:position w:val="0"/>
      <w:vertAlign w:val="baseline"/>
      <w:em w:val="none"/>
    </w:rPr>
  </w:style>
  <w:style w:type="character" w:customStyle="1" w:styleId="ListLabel123">
    <w:name w:val="ListLabel 123"/>
    <w:rPr>
      <w:w w:val="100"/>
      <w:position w:val="0"/>
      <w:vertAlign w:val="baseline"/>
      <w:em w:val="none"/>
    </w:rPr>
  </w:style>
  <w:style w:type="character" w:customStyle="1" w:styleId="ListLabel124">
    <w:name w:val="ListLabel 124"/>
    <w:rPr>
      <w:w w:val="100"/>
      <w:position w:val="0"/>
      <w:vertAlign w:val="baseline"/>
      <w:em w:val="none"/>
    </w:rPr>
  </w:style>
  <w:style w:type="character" w:customStyle="1" w:styleId="ListLabel125">
    <w:name w:val="ListLabel 125"/>
    <w:rPr>
      <w:w w:val="100"/>
      <w:position w:val="0"/>
      <w:vertAlign w:val="baseline"/>
      <w:em w:val="none"/>
    </w:rPr>
  </w:style>
  <w:style w:type="character" w:customStyle="1" w:styleId="ListLabel126">
    <w:name w:val="ListLabel 126"/>
    <w:rPr>
      <w:w w:val="100"/>
      <w:position w:val="0"/>
      <w:vertAlign w:val="baseline"/>
      <w:em w:val="none"/>
    </w:rPr>
  </w:style>
  <w:style w:type="character" w:customStyle="1" w:styleId="ListLabel127">
    <w:name w:val="ListLabel 127"/>
    <w:rPr>
      <w:b/>
      <w:w w:val="100"/>
      <w:position w:val="0"/>
      <w:vertAlign w:val="baseline"/>
      <w:em w:val="none"/>
    </w:rPr>
  </w:style>
  <w:style w:type="character" w:customStyle="1" w:styleId="ListLabel128">
    <w:name w:val="ListLabel 128"/>
    <w:rPr>
      <w:w w:val="100"/>
      <w:position w:val="0"/>
      <w:vertAlign w:val="baseline"/>
      <w:em w:val="none"/>
    </w:rPr>
  </w:style>
  <w:style w:type="character" w:customStyle="1" w:styleId="ListLabel129">
    <w:name w:val="ListLabel 129"/>
    <w:rPr>
      <w:w w:val="100"/>
      <w:position w:val="0"/>
      <w:vertAlign w:val="baseline"/>
      <w:em w:val="none"/>
    </w:rPr>
  </w:style>
  <w:style w:type="character" w:customStyle="1" w:styleId="ListLabel130">
    <w:name w:val="ListLabel 130"/>
    <w:rPr>
      <w:w w:val="100"/>
      <w:position w:val="0"/>
      <w:vertAlign w:val="baseline"/>
      <w:em w:val="none"/>
    </w:rPr>
  </w:style>
  <w:style w:type="character" w:customStyle="1" w:styleId="ListLabel131">
    <w:name w:val="ListLabel 131"/>
    <w:rPr>
      <w:w w:val="100"/>
      <w:position w:val="0"/>
      <w:vertAlign w:val="baseline"/>
      <w:em w:val="none"/>
    </w:rPr>
  </w:style>
  <w:style w:type="character" w:customStyle="1" w:styleId="ListLabel132">
    <w:name w:val="ListLabel 132"/>
    <w:rPr>
      <w:w w:val="100"/>
      <w:position w:val="0"/>
      <w:vertAlign w:val="baseline"/>
      <w:em w:val="none"/>
    </w:rPr>
  </w:style>
  <w:style w:type="character" w:customStyle="1" w:styleId="ListLabel133">
    <w:name w:val="ListLabel 133"/>
    <w:rPr>
      <w:w w:val="100"/>
      <w:position w:val="0"/>
      <w:vertAlign w:val="baseline"/>
      <w:em w:val="none"/>
    </w:rPr>
  </w:style>
  <w:style w:type="character" w:customStyle="1" w:styleId="ListLabel134">
    <w:name w:val="ListLabel 134"/>
    <w:rPr>
      <w:w w:val="100"/>
      <w:position w:val="0"/>
      <w:vertAlign w:val="baseline"/>
      <w:em w:val="none"/>
    </w:rPr>
  </w:style>
  <w:style w:type="character" w:customStyle="1" w:styleId="ListLabel135">
    <w:name w:val="ListLabel 135"/>
    <w:rPr>
      <w:w w:val="100"/>
      <w:position w:val="0"/>
      <w:vertAlign w:val="baseline"/>
      <w:em w:val="none"/>
    </w:rPr>
  </w:style>
  <w:style w:type="character" w:customStyle="1" w:styleId="ListLabel136">
    <w:name w:val="ListLabel 136"/>
    <w:rPr>
      <w:strike w:val="0"/>
      <w:dstrike w:val="0"/>
      <w:color w:val="000000"/>
      <w:w w:val="100"/>
      <w:position w:val="0"/>
      <w:sz w:val="22"/>
      <w:szCs w:val="22"/>
      <w:u w:val="none"/>
      <w:vertAlign w:val="baseline"/>
      <w:em w:val="none"/>
    </w:rPr>
  </w:style>
  <w:style w:type="character" w:customStyle="1" w:styleId="ListLabel137">
    <w:name w:val="ListLabel 137"/>
    <w:rPr>
      <w:strike w:val="0"/>
      <w:dstrike w:val="0"/>
      <w:color w:val="000000"/>
      <w:w w:val="100"/>
      <w:position w:val="0"/>
      <w:sz w:val="22"/>
      <w:szCs w:val="22"/>
      <w:u w:val="none"/>
      <w:vertAlign w:val="baseline"/>
      <w:em w:val="none"/>
    </w:rPr>
  </w:style>
  <w:style w:type="character" w:customStyle="1" w:styleId="ListLabel138">
    <w:name w:val="ListLabel 138"/>
    <w:rPr>
      <w:strike w:val="0"/>
      <w:dstrike w:val="0"/>
      <w:color w:val="000000"/>
      <w:w w:val="100"/>
      <w:position w:val="0"/>
      <w:sz w:val="22"/>
      <w:szCs w:val="22"/>
      <w:u w:val="none"/>
      <w:vertAlign w:val="baseline"/>
      <w:em w:val="none"/>
    </w:rPr>
  </w:style>
  <w:style w:type="character" w:customStyle="1" w:styleId="ListLabel139">
    <w:name w:val="ListLabel 139"/>
    <w:rPr>
      <w:strike w:val="0"/>
      <w:dstrike w:val="0"/>
      <w:color w:val="000000"/>
      <w:w w:val="100"/>
      <w:position w:val="0"/>
      <w:sz w:val="22"/>
      <w:szCs w:val="22"/>
      <w:u w:val="none"/>
      <w:vertAlign w:val="baseline"/>
      <w:em w:val="none"/>
    </w:rPr>
  </w:style>
  <w:style w:type="character" w:customStyle="1" w:styleId="ListLabel140">
    <w:name w:val="ListLabel 140"/>
    <w:rPr>
      <w:strike w:val="0"/>
      <w:dstrike w:val="0"/>
      <w:color w:val="000000"/>
      <w:w w:val="100"/>
      <w:position w:val="0"/>
      <w:sz w:val="22"/>
      <w:szCs w:val="22"/>
      <w:u w:val="none"/>
      <w:vertAlign w:val="baseline"/>
      <w:em w:val="none"/>
    </w:rPr>
  </w:style>
  <w:style w:type="character" w:customStyle="1" w:styleId="ListLabel141">
    <w:name w:val="ListLabel 141"/>
    <w:rPr>
      <w:strike w:val="0"/>
      <w:dstrike w:val="0"/>
      <w:color w:val="000000"/>
      <w:w w:val="100"/>
      <w:position w:val="0"/>
      <w:sz w:val="22"/>
      <w:szCs w:val="22"/>
      <w:u w:val="none"/>
      <w:vertAlign w:val="baseline"/>
      <w:em w:val="none"/>
    </w:rPr>
  </w:style>
  <w:style w:type="character" w:customStyle="1" w:styleId="ListLabel142">
    <w:name w:val="ListLabel 142"/>
    <w:rPr>
      <w:strike w:val="0"/>
      <w:dstrike w:val="0"/>
      <w:color w:val="000000"/>
      <w:w w:val="100"/>
      <w:position w:val="0"/>
      <w:sz w:val="22"/>
      <w:szCs w:val="22"/>
      <w:u w:val="none"/>
      <w:vertAlign w:val="baseline"/>
      <w:em w:val="none"/>
    </w:rPr>
  </w:style>
  <w:style w:type="character" w:customStyle="1" w:styleId="ListLabel143">
    <w:name w:val="ListLabel 143"/>
    <w:rPr>
      <w:strike w:val="0"/>
      <w:dstrike w:val="0"/>
      <w:color w:val="000000"/>
      <w:w w:val="100"/>
      <w:position w:val="0"/>
      <w:sz w:val="22"/>
      <w:szCs w:val="22"/>
      <w:u w:val="none"/>
      <w:vertAlign w:val="baseline"/>
      <w:em w:val="none"/>
    </w:rPr>
  </w:style>
  <w:style w:type="character" w:customStyle="1" w:styleId="ListLabel144">
    <w:name w:val="ListLabel 144"/>
    <w:rPr>
      <w:strike w:val="0"/>
      <w:dstrike w:val="0"/>
      <w:color w:val="000000"/>
      <w:w w:val="100"/>
      <w:position w:val="0"/>
      <w:sz w:val="22"/>
      <w:szCs w:val="22"/>
      <w:u w:val="none"/>
      <w:vertAlign w:val="baseline"/>
      <w:em w:val="none"/>
    </w:rPr>
  </w:style>
  <w:style w:type="character" w:customStyle="1" w:styleId="ListLabel145">
    <w:name w:val="ListLabel 145"/>
    <w:rPr>
      <w:strike w:val="0"/>
      <w:dstrike w:val="0"/>
      <w:color w:val="000000"/>
      <w:w w:val="100"/>
      <w:position w:val="0"/>
      <w:sz w:val="22"/>
      <w:szCs w:val="22"/>
      <w:u w:val="none"/>
      <w:vertAlign w:val="baseline"/>
      <w:em w:val="none"/>
    </w:rPr>
  </w:style>
  <w:style w:type="character" w:customStyle="1" w:styleId="ListLabel146">
    <w:name w:val="ListLabel 146"/>
    <w:rPr>
      <w:strike w:val="0"/>
      <w:dstrike w:val="0"/>
      <w:color w:val="000000"/>
      <w:w w:val="100"/>
      <w:position w:val="0"/>
      <w:sz w:val="22"/>
      <w:szCs w:val="22"/>
      <w:u w:val="none"/>
      <w:vertAlign w:val="baseline"/>
      <w:em w:val="none"/>
    </w:rPr>
  </w:style>
  <w:style w:type="character" w:customStyle="1" w:styleId="ListLabel147">
    <w:name w:val="ListLabel 147"/>
    <w:rPr>
      <w:strike w:val="0"/>
      <w:dstrike w:val="0"/>
      <w:color w:val="000000"/>
      <w:w w:val="100"/>
      <w:position w:val="0"/>
      <w:sz w:val="22"/>
      <w:szCs w:val="22"/>
      <w:u w:val="none"/>
      <w:vertAlign w:val="baseline"/>
      <w:em w:val="none"/>
    </w:rPr>
  </w:style>
  <w:style w:type="character" w:customStyle="1" w:styleId="ListLabel148">
    <w:name w:val="ListLabel 148"/>
    <w:rPr>
      <w:strike w:val="0"/>
      <w:dstrike w:val="0"/>
      <w:color w:val="000000"/>
      <w:w w:val="100"/>
      <w:position w:val="0"/>
      <w:sz w:val="22"/>
      <w:szCs w:val="22"/>
      <w:u w:val="none"/>
      <w:vertAlign w:val="baseline"/>
      <w:em w:val="none"/>
    </w:rPr>
  </w:style>
  <w:style w:type="character" w:customStyle="1" w:styleId="ListLabel149">
    <w:name w:val="ListLabel 149"/>
    <w:rPr>
      <w:strike w:val="0"/>
      <w:dstrike w:val="0"/>
      <w:color w:val="000000"/>
      <w:w w:val="100"/>
      <w:position w:val="0"/>
      <w:sz w:val="22"/>
      <w:szCs w:val="22"/>
      <w:u w:val="none"/>
      <w:vertAlign w:val="baseline"/>
      <w:em w:val="none"/>
    </w:rPr>
  </w:style>
  <w:style w:type="character" w:customStyle="1" w:styleId="ListLabel150">
    <w:name w:val="ListLabel 150"/>
    <w:rPr>
      <w:strike w:val="0"/>
      <w:dstrike w:val="0"/>
      <w:color w:val="000000"/>
      <w:w w:val="100"/>
      <w:position w:val="0"/>
      <w:sz w:val="22"/>
      <w:szCs w:val="22"/>
      <w:u w:val="none"/>
      <w:vertAlign w:val="baseline"/>
      <w:em w:val="none"/>
    </w:rPr>
  </w:style>
  <w:style w:type="character" w:customStyle="1" w:styleId="ListLabel151">
    <w:name w:val="ListLabel 151"/>
    <w:rPr>
      <w:strike w:val="0"/>
      <w:dstrike w:val="0"/>
      <w:color w:val="000000"/>
      <w:w w:val="100"/>
      <w:position w:val="0"/>
      <w:sz w:val="22"/>
      <w:szCs w:val="22"/>
      <w:u w:val="none"/>
      <w:vertAlign w:val="baseline"/>
      <w:em w:val="none"/>
    </w:rPr>
  </w:style>
  <w:style w:type="character" w:customStyle="1" w:styleId="ListLabel152">
    <w:name w:val="ListLabel 152"/>
    <w:rPr>
      <w:strike w:val="0"/>
      <w:dstrike w:val="0"/>
      <w:color w:val="000000"/>
      <w:w w:val="100"/>
      <w:position w:val="0"/>
      <w:sz w:val="22"/>
      <w:szCs w:val="22"/>
      <w:u w:val="none"/>
      <w:vertAlign w:val="baseline"/>
      <w:em w:val="none"/>
    </w:rPr>
  </w:style>
  <w:style w:type="character" w:customStyle="1" w:styleId="ListLabel153">
    <w:name w:val="ListLabel 153"/>
    <w:rPr>
      <w:strike w:val="0"/>
      <w:dstrike w:val="0"/>
      <w:color w:val="000000"/>
      <w:w w:val="100"/>
      <w:position w:val="0"/>
      <w:sz w:val="22"/>
      <w:szCs w:val="22"/>
      <w:u w:val="none"/>
      <w:vertAlign w:val="baseline"/>
      <w:em w:val="none"/>
    </w:rPr>
  </w:style>
  <w:style w:type="character" w:customStyle="1" w:styleId="ListLabel154">
    <w:name w:val="ListLabel 154"/>
    <w:rPr>
      <w:strike w:val="0"/>
      <w:dstrike w:val="0"/>
      <w:color w:val="000000"/>
      <w:w w:val="100"/>
      <w:position w:val="0"/>
      <w:sz w:val="22"/>
      <w:szCs w:val="22"/>
      <w:u w:val="none"/>
      <w:vertAlign w:val="baseline"/>
      <w:em w:val="none"/>
    </w:rPr>
  </w:style>
  <w:style w:type="character" w:customStyle="1" w:styleId="ListLabel155">
    <w:name w:val="ListLabel 155"/>
    <w:rPr>
      <w:strike w:val="0"/>
      <w:dstrike w:val="0"/>
      <w:color w:val="000000"/>
      <w:w w:val="100"/>
      <w:position w:val="0"/>
      <w:sz w:val="22"/>
      <w:szCs w:val="22"/>
      <w:u w:val="none"/>
      <w:vertAlign w:val="baseline"/>
      <w:em w:val="none"/>
    </w:rPr>
  </w:style>
  <w:style w:type="character" w:customStyle="1" w:styleId="ListLabel156">
    <w:name w:val="ListLabel 156"/>
    <w:rPr>
      <w:strike w:val="0"/>
      <w:dstrike w:val="0"/>
      <w:color w:val="000000"/>
      <w:w w:val="100"/>
      <w:position w:val="0"/>
      <w:sz w:val="22"/>
      <w:szCs w:val="22"/>
      <w:u w:val="none"/>
      <w:vertAlign w:val="baseline"/>
      <w:em w:val="none"/>
    </w:rPr>
  </w:style>
  <w:style w:type="character" w:customStyle="1" w:styleId="ListLabel157">
    <w:name w:val="ListLabel 157"/>
    <w:rPr>
      <w:strike w:val="0"/>
      <w:dstrike w:val="0"/>
      <w:color w:val="000000"/>
      <w:w w:val="100"/>
      <w:position w:val="0"/>
      <w:sz w:val="22"/>
      <w:szCs w:val="22"/>
      <w:u w:val="none"/>
      <w:vertAlign w:val="baseline"/>
      <w:em w:val="none"/>
    </w:rPr>
  </w:style>
  <w:style w:type="character" w:customStyle="1" w:styleId="ListLabel158">
    <w:name w:val="ListLabel 158"/>
    <w:rPr>
      <w:strike w:val="0"/>
      <w:dstrike w:val="0"/>
      <w:color w:val="000000"/>
      <w:w w:val="100"/>
      <w:position w:val="0"/>
      <w:sz w:val="22"/>
      <w:szCs w:val="22"/>
      <w:u w:val="none"/>
      <w:vertAlign w:val="baseline"/>
      <w:em w:val="none"/>
    </w:rPr>
  </w:style>
  <w:style w:type="character" w:customStyle="1" w:styleId="ListLabel159">
    <w:name w:val="ListLabel 159"/>
    <w:rPr>
      <w:strike w:val="0"/>
      <w:dstrike w:val="0"/>
      <w:color w:val="000000"/>
      <w:w w:val="100"/>
      <w:position w:val="0"/>
      <w:sz w:val="22"/>
      <w:szCs w:val="22"/>
      <w:u w:val="none"/>
      <w:vertAlign w:val="baseline"/>
      <w:em w:val="none"/>
    </w:rPr>
  </w:style>
  <w:style w:type="character" w:customStyle="1" w:styleId="ListLabel160">
    <w:name w:val="ListLabel 160"/>
    <w:rPr>
      <w:strike w:val="0"/>
      <w:dstrike w:val="0"/>
      <w:color w:val="000000"/>
      <w:w w:val="100"/>
      <w:position w:val="0"/>
      <w:sz w:val="22"/>
      <w:szCs w:val="22"/>
      <w:u w:val="none"/>
      <w:vertAlign w:val="baseline"/>
      <w:em w:val="none"/>
    </w:rPr>
  </w:style>
  <w:style w:type="character" w:customStyle="1" w:styleId="ListLabel161">
    <w:name w:val="ListLabel 161"/>
    <w:rPr>
      <w:strike w:val="0"/>
      <w:dstrike w:val="0"/>
      <w:color w:val="000000"/>
      <w:w w:val="100"/>
      <w:position w:val="0"/>
      <w:sz w:val="22"/>
      <w:szCs w:val="22"/>
      <w:u w:val="none"/>
      <w:vertAlign w:val="baseline"/>
      <w:em w:val="none"/>
    </w:rPr>
  </w:style>
  <w:style w:type="character" w:customStyle="1" w:styleId="ListLabel162">
    <w:name w:val="ListLabel 162"/>
    <w:rPr>
      <w:strike w:val="0"/>
      <w:dstrike w:val="0"/>
      <w:color w:val="000000"/>
      <w:w w:val="100"/>
      <w:position w:val="0"/>
      <w:sz w:val="22"/>
      <w:szCs w:val="22"/>
      <w:u w:val="none"/>
      <w:vertAlign w:val="baseline"/>
      <w:em w:val="none"/>
    </w:rPr>
  </w:style>
  <w:style w:type="character" w:customStyle="1" w:styleId="ListLabel163">
    <w:name w:val="ListLabel 163"/>
    <w:rPr>
      <w:strike w:val="0"/>
      <w:dstrike w:val="0"/>
      <w:color w:val="000000"/>
      <w:w w:val="100"/>
      <w:position w:val="0"/>
      <w:sz w:val="20"/>
      <w:szCs w:val="20"/>
      <w:u w:val="none"/>
      <w:vertAlign w:val="baseline"/>
      <w:em w:val="none"/>
    </w:rPr>
  </w:style>
  <w:style w:type="character" w:customStyle="1" w:styleId="ListLabel164">
    <w:name w:val="ListLabel 164"/>
    <w:rPr>
      <w:strike w:val="0"/>
      <w:dstrike w:val="0"/>
      <w:color w:val="000000"/>
      <w:w w:val="100"/>
      <w:position w:val="0"/>
      <w:sz w:val="20"/>
      <w:szCs w:val="20"/>
      <w:u w:val="none"/>
      <w:vertAlign w:val="baseline"/>
      <w:em w:val="none"/>
    </w:rPr>
  </w:style>
  <w:style w:type="character" w:customStyle="1" w:styleId="ListLabel165">
    <w:name w:val="ListLabel 165"/>
    <w:rPr>
      <w:strike w:val="0"/>
      <w:dstrike w:val="0"/>
      <w:color w:val="000000"/>
      <w:w w:val="100"/>
      <w:position w:val="0"/>
      <w:sz w:val="20"/>
      <w:szCs w:val="20"/>
      <w:u w:val="none"/>
      <w:vertAlign w:val="baseline"/>
      <w:em w:val="none"/>
    </w:rPr>
  </w:style>
  <w:style w:type="character" w:customStyle="1" w:styleId="ListLabel166">
    <w:name w:val="ListLabel 166"/>
    <w:rPr>
      <w:strike w:val="0"/>
      <w:dstrike w:val="0"/>
      <w:color w:val="000000"/>
      <w:w w:val="100"/>
      <w:position w:val="0"/>
      <w:sz w:val="20"/>
      <w:szCs w:val="20"/>
      <w:u w:val="none"/>
      <w:vertAlign w:val="baseline"/>
      <w:em w:val="none"/>
    </w:rPr>
  </w:style>
  <w:style w:type="character" w:customStyle="1" w:styleId="ListLabel167">
    <w:name w:val="ListLabel 167"/>
    <w:rPr>
      <w:strike w:val="0"/>
      <w:dstrike w:val="0"/>
      <w:color w:val="000000"/>
      <w:w w:val="100"/>
      <w:position w:val="0"/>
      <w:sz w:val="20"/>
      <w:szCs w:val="20"/>
      <w:u w:val="none"/>
      <w:vertAlign w:val="baseline"/>
      <w:em w:val="none"/>
    </w:rPr>
  </w:style>
  <w:style w:type="character" w:customStyle="1" w:styleId="ListLabel168">
    <w:name w:val="ListLabel 168"/>
    <w:rPr>
      <w:strike w:val="0"/>
      <w:dstrike w:val="0"/>
      <w:color w:val="000000"/>
      <w:w w:val="100"/>
      <w:position w:val="0"/>
      <w:sz w:val="20"/>
      <w:szCs w:val="20"/>
      <w:u w:val="none"/>
      <w:vertAlign w:val="baseline"/>
      <w:em w:val="none"/>
    </w:rPr>
  </w:style>
  <w:style w:type="character" w:customStyle="1" w:styleId="ListLabel169">
    <w:name w:val="ListLabel 169"/>
    <w:rPr>
      <w:strike w:val="0"/>
      <w:dstrike w:val="0"/>
      <w:color w:val="000000"/>
      <w:w w:val="100"/>
      <w:position w:val="0"/>
      <w:sz w:val="20"/>
      <w:szCs w:val="20"/>
      <w:u w:val="none"/>
      <w:vertAlign w:val="baseline"/>
      <w:em w:val="none"/>
    </w:rPr>
  </w:style>
  <w:style w:type="character" w:customStyle="1" w:styleId="ListLabel170">
    <w:name w:val="ListLabel 170"/>
    <w:rPr>
      <w:strike w:val="0"/>
      <w:dstrike w:val="0"/>
      <w:color w:val="000000"/>
      <w:w w:val="100"/>
      <w:position w:val="0"/>
      <w:sz w:val="20"/>
      <w:szCs w:val="20"/>
      <w:u w:val="none"/>
      <w:vertAlign w:val="baseline"/>
      <w:em w:val="none"/>
    </w:rPr>
  </w:style>
  <w:style w:type="character" w:customStyle="1" w:styleId="ListLabel171">
    <w:name w:val="ListLabel 171"/>
    <w:rPr>
      <w:strike w:val="0"/>
      <w:dstrike w:val="0"/>
      <w:color w:val="000000"/>
      <w:w w:val="100"/>
      <w:position w:val="0"/>
      <w:sz w:val="20"/>
      <w:szCs w:val="20"/>
      <w:u w:val="none"/>
      <w:vertAlign w:val="baseline"/>
      <w:em w:val="none"/>
    </w:rPr>
  </w:style>
  <w:style w:type="character" w:customStyle="1" w:styleId="ListLabel172">
    <w:name w:val="ListLabel 172"/>
    <w:rPr>
      <w:strike w:val="0"/>
      <w:dstrike w:val="0"/>
      <w:color w:val="000000"/>
      <w:w w:val="100"/>
      <w:position w:val="0"/>
      <w:sz w:val="20"/>
      <w:szCs w:val="20"/>
      <w:u w:val="none"/>
      <w:vertAlign w:val="baseline"/>
      <w:em w:val="none"/>
    </w:rPr>
  </w:style>
  <w:style w:type="character" w:customStyle="1" w:styleId="ListLabel173">
    <w:name w:val="ListLabel 173"/>
    <w:rPr>
      <w:strike w:val="0"/>
      <w:dstrike w:val="0"/>
      <w:color w:val="000000"/>
      <w:w w:val="100"/>
      <w:position w:val="0"/>
      <w:sz w:val="20"/>
      <w:szCs w:val="20"/>
      <w:u w:val="none"/>
      <w:vertAlign w:val="baseline"/>
      <w:em w:val="none"/>
    </w:rPr>
  </w:style>
  <w:style w:type="character" w:customStyle="1" w:styleId="ListLabel174">
    <w:name w:val="ListLabel 174"/>
    <w:rPr>
      <w:strike w:val="0"/>
      <w:dstrike w:val="0"/>
      <w:color w:val="000000"/>
      <w:w w:val="100"/>
      <w:position w:val="0"/>
      <w:sz w:val="20"/>
      <w:szCs w:val="20"/>
      <w:u w:val="none"/>
      <w:vertAlign w:val="baseline"/>
      <w:em w:val="none"/>
    </w:rPr>
  </w:style>
  <w:style w:type="character" w:customStyle="1" w:styleId="ListLabel175">
    <w:name w:val="ListLabel 175"/>
    <w:rPr>
      <w:strike w:val="0"/>
      <w:dstrike w:val="0"/>
      <w:color w:val="000000"/>
      <w:w w:val="100"/>
      <w:position w:val="0"/>
      <w:sz w:val="20"/>
      <w:szCs w:val="20"/>
      <w:u w:val="none"/>
      <w:vertAlign w:val="baseline"/>
      <w:em w:val="none"/>
    </w:rPr>
  </w:style>
  <w:style w:type="character" w:customStyle="1" w:styleId="ListLabel176">
    <w:name w:val="ListLabel 176"/>
    <w:rPr>
      <w:strike w:val="0"/>
      <w:dstrike w:val="0"/>
      <w:color w:val="000000"/>
      <w:w w:val="100"/>
      <w:position w:val="0"/>
      <w:sz w:val="20"/>
      <w:szCs w:val="20"/>
      <w:u w:val="none"/>
      <w:vertAlign w:val="baseline"/>
      <w:em w:val="none"/>
    </w:rPr>
  </w:style>
  <w:style w:type="character" w:customStyle="1" w:styleId="ListLabel177">
    <w:name w:val="ListLabel 177"/>
    <w:rPr>
      <w:strike w:val="0"/>
      <w:dstrike w:val="0"/>
      <w:color w:val="000000"/>
      <w:w w:val="100"/>
      <w:position w:val="0"/>
      <w:sz w:val="20"/>
      <w:szCs w:val="20"/>
      <w:u w:val="none"/>
      <w:vertAlign w:val="baseline"/>
      <w:em w:val="none"/>
    </w:rPr>
  </w:style>
  <w:style w:type="character" w:customStyle="1" w:styleId="ListLabel178">
    <w:name w:val="ListLabel 178"/>
    <w:rPr>
      <w:strike w:val="0"/>
      <w:dstrike w:val="0"/>
      <w:color w:val="000000"/>
      <w:w w:val="100"/>
      <w:position w:val="0"/>
      <w:sz w:val="20"/>
      <w:szCs w:val="20"/>
      <w:u w:val="none"/>
      <w:vertAlign w:val="baseline"/>
      <w:em w:val="none"/>
    </w:rPr>
  </w:style>
  <w:style w:type="character" w:customStyle="1" w:styleId="ListLabel179">
    <w:name w:val="ListLabel 179"/>
    <w:rPr>
      <w:strike w:val="0"/>
      <w:dstrike w:val="0"/>
      <w:color w:val="000000"/>
      <w:w w:val="100"/>
      <w:position w:val="0"/>
      <w:sz w:val="20"/>
      <w:szCs w:val="20"/>
      <w:u w:val="none"/>
      <w:vertAlign w:val="baseline"/>
      <w:em w:val="none"/>
    </w:rPr>
  </w:style>
  <w:style w:type="character" w:customStyle="1" w:styleId="ListLabel180">
    <w:name w:val="ListLabel 180"/>
    <w:rPr>
      <w:strike w:val="0"/>
      <w:dstrike w:val="0"/>
      <w:color w:val="000000"/>
      <w:w w:val="100"/>
      <w:position w:val="0"/>
      <w:sz w:val="20"/>
      <w:szCs w:val="20"/>
      <w:u w:val="none"/>
      <w:vertAlign w:val="baseline"/>
      <w:em w:val="none"/>
    </w:rPr>
  </w:style>
  <w:style w:type="character" w:customStyle="1" w:styleId="ListLabel181">
    <w:name w:val="ListLabel 181"/>
    <w:rPr>
      <w:strike w:val="0"/>
      <w:dstrike w:val="0"/>
      <w:color w:val="000000"/>
      <w:w w:val="100"/>
      <w:position w:val="0"/>
      <w:sz w:val="22"/>
      <w:szCs w:val="22"/>
      <w:u w:val="none"/>
      <w:vertAlign w:val="baseline"/>
      <w:em w:val="none"/>
    </w:rPr>
  </w:style>
  <w:style w:type="character" w:customStyle="1" w:styleId="ListLabel182">
    <w:name w:val="ListLabel 182"/>
    <w:rPr>
      <w:strike w:val="0"/>
      <w:dstrike w:val="0"/>
      <w:color w:val="000000"/>
      <w:w w:val="100"/>
      <w:position w:val="0"/>
      <w:sz w:val="22"/>
      <w:szCs w:val="22"/>
      <w:u w:val="none"/>
      <w:vertAlign w:val="baseline"/>
      <w:em w:val="none"/>
    </w:rPr>
  </w:style>
  <w:style w:type="character" w:customStyle="1" w:styleId="ListLabel183">
    <w:name w:val="ListLabel 183"/>
    <w:rPr>
      <w:strike w:val="0"/>
      <w:dstrike w:val="0"/>
      <w:color w:val="000000"/>
      <w:w w:val="100"/>
      <w:position w:val="0"/>
      <w:sz w:val="22"/>
      <w:szCs w:val="22"/>
      <w:u w:val="none"/>
      <w:vertAlign w:val="baseline"/>
      <w:em w:val="none"/>
    </w:rPr>
  </w:style>
  <w:style w:type="character" w:customStyle="1" w:styleId="ListLabel184">
    <w:name w:val="ListLabel 184"/>
    <w:rPr>
      <w:strike w:val="0"/>
      <w:dstrike w:val="0"/>
      <w:color w:val="000000"/>
      <w:w w:val="100"/>
      <w:position w:val="0"/>
      <w:sz w:val="22"/>
      <w:szCs w:val="22"/>
      <w:u w:val="none"/>
      <w:vertAlign w:val="baseline"/>
      <w:em w:val="none"/>
    </w:rPr>
  </w:style>
  <w:style w:type="character" w:customStyle="1" w:styleId="ListLabel185">
    <w:name w:val="ListLabel 185"/>
    <w:rPr>
      <w:strike w:val="0"/>
      <w:dstrike w:val="0"/>
      <w:color w:val="000000"/>
      <w:w w:val="100"/>
      <w:position w:val="0"/>
      <w:sz w:val="22"/>
      <w:szCs w:val="22"/>
      <w:u w:val="none"/>
      <w:vertAlign w:val="baseline"/>
      <w:em w:val="none"/>
    </w:rPr>
  </w:style>
  <w:style w:type="character" w:customStyle="1" w:styleId="ListLabel186">
    <w:name w:val="ListLabel 186"/>
    <w:rPr>
      <w:strike w:val="0"/>
      <w:dstrike w:val="0"/>
      <w:color w:val="000000"/>
      <w:w w:val="100"/>
      <w:position w:val="0"/>
      <w:sz w:val="22"/>
      <w:szCs w:val="22"/>
      <w:u w:val="none"/>
      <w:vertAlign w:val="baseline"/>
      <w:em w:val="none"/>
    </w:rPr>
  </w:style>
  <w:style w:type="character" w:customStyle="1" w:styleId="ListLabel187">
    <w:name w:val="ListLabel 187"/>
    <w:rPr>
      <w:strike w:val="0"/>
      <w:dstrike w:val="0"/>
      <w:color w:val="000000"/>
      <w:w w:val="100"/>
      <w:position w:val="0"/>
      <w:sz w:val="22"/>
      <w:szCs w:val="22"/>
      <w:u w:val="none"/>
      <w:vertAlign w:val="baseline"/>
      <w:em w:val="none"/>
    </w:rPr>
  </w:style>
  <w:style w:type="character" w:customStyle="1" w:styleId="ListLabel188">
    <w:name w:val="ListLabel 188"/>
    <w:rPr>
      <w:strike w:val="0"/>
      <w:dstrike w:val="0"/>
      <w:color w:val="000000"/>
      <w:w w:val="100"/>
      <w:position w:val="0"/>
      <w:sz w:val="22"/>
      <w:szCs w:val="22"/>
      <w:u w:val="none"/>
      <w:vertAlign w:val="baseline"/>
      <w:em w:val="none"/>
    </w:rPr>
  </w:style>
  <w:style w:type="character" w:customStyle="1" w:styleId="ListLabel189">
    <w:name w:val="ListLabel 189"/>
    <w:rPr>
      <w:strike w:val="0"/>
      <w:dstrike w:val="0"/>
      <w:color w:val="000000"/>
      <w:w w:val="100"/>
      <w:position w:val="0"/>
      <w:sz w:val="22"/>
      <w:szCs w:val="22"/>
      <w:u w:val="none"/>
      <w:vertAlign w:val="baseline"/>
      <w:em w:val="none"/>
    </w:rPr>
  </w:style>
  <w:style w:type="character" w:customStyle="1" w:styleId="ListLabel190">
    <w:name w:val="ListLabel 190"/>
    <w:rPr>
      <w:strike w:val="0"/>
      <w:dstrike w:val="0"/>
      <w:color w:val="000000"/>
      <w:w w:val="100"/>
      <w:position w:val="0"/>
      <w:sz w:val="22"/>
      <w:szCs w:val="22"/>
      <w:u w:val="none"/>
      <w:vertAlign w:val="baseline"/>
      <w:em w:val="none"/>
    </w:rPr>
  </w:style>
  <w:style w:type="character" w:customStyle="1" w:styleId="ListLabel191">
    <w:name w:val="ListLabel 191"/>
    <w:rPr>
      <w:strike w:val="0"/>
      <w:dstrike w:val="0"/>
      <w:color w:val="000000"/>
      <w:w w:val="100"/>
      <w:position w:val="0"/>
      <w:sz w:val="22"/>
      <w:szCs w:val="22"/>
      <w:u w:val="none"/>
      <w:vertAlign w:val="baseline"/>
      <w:em w:val="none"/>
    </w:rPr>
  </w:style>
  <w:style w:type="character" w:customStyle="1" w:styleId="ListLabel192">
    <w:name w:val="ListLabel 192"/>
    <w:rPr>
      <w:strike w:val="0"/>
      <w:dstrike w:val="0"/>
      <w:color w:val="000000"/>
      <w:w w:val="100"/>
      <w:position w:val="0"/>
      <w:sz w:val="22"/>
      <w:szCs w:val="22"/>
      <w:u w:val="none"/>
      <w:vertAlign w:val="baseline"/>
      <w:em w:val="none"/>
    </w:rPr>
  </w:style>
  <w:style w:type="character" w:customStyle="1" w:styleId="ListLabel193">
    <w:name w:val="ListLabel 193"/>
    <w:rPr>
      <w:strike w:val="0"/>
      <w:dstrike w:val="0"/>
      <w:color w:val="000000"/>
      <w:w w:val="100"/>
      <w:position w:val="0"/>
      <w:sz w:val="22"/>
      <w:szCs w:val="22"/>
      <w:u w:val="none"/>
      <w:vertAlign w:val="baseline"/>
      <w:em w:val="none"/>
    </w:rPr>
  </w:style>
  <w:style w:type="character" w:customStyle="1" w:styleId="ListLabel194">
    <w:name w:val="ListLabel 194"/>
    <w:rPr>
      <w:strike w:val="0"/>
      <w:dstrike w:val="0"/>
      <w:color w:val="000000"/>
      <w:w w:val="100"/>
      <w:position w:val="0"/>
      <w:sz w:val="22"/>
      <w:szCs w:val="22"/>
      <w:u w:val="none"/>
      <w:vertAlign w:val="baseline"/>
      <w:em w:val="none"/>
    </w:rPr>
  </w:style>
  <w:style w:type="character" w:customStyle="1" w:styleId="ListLabel195">
    <w:name w:val="ListLabel 195"/>
    <w:rPr>
      <w:strike w:val="0"/>
      <w:dstrike w:val="0"/>
      <w:color w:val="000000"/>
      <w:w w:val="100"/>
      <w:position w:val="0"/>
      <w:sz w:val="22"/>
      <w:szCs w:val="22"/>
      <w:u w:val="none"/>
      <w:vertAlign w:val="baseline"/>
      <w:em w:val="none"/>
    </w:rPr>
  </w:style>
  <w:style w:type="character" w:customStyle="1" w:styleId="ListLabel196">
    <w:name w:val="ListLabel 196"/>
    <w:rPr>
      <w:strike w:val="0"/>
      <w:dstrike w:val="0"/>
      <w:color w:val="000000"/>
      <w:w w:val="100"/>
      <w:position w:val="0"/>
      <w:sz w:val="22"/>
      <w:szCs w:val="22"/>
      <w:u w:val="none"/>
      <w:vertAlign w:val="baseline"/>
      <w:em w:val="none"/>
    </w:rPr>
  </w:style>
  <w:style w:type="character" w:customStyle="1" w:styleId="ListLabel197">
    <w:name w:val="ListLabel 197"/>
    <w:rPr>
      <w:strike w:val="0"/>
      <w:dstrike w:val="0"/>
      <w:color w:val="000000"/>
      <w:w w:val="100"/>
      <w:position w:val="0"/>
      <w:sz w:val="22"/>
      <w:szCs w:val="22"/>
      <w:u w:val="none"/>
      <w:vertAlign w:val="baseline"/>
      <w:em w:val="none"/>
    </w:rPr>
  </w:style>
  <w:style w:type="character" w:customStyle="1" w:styleId="ListLabel198">
    <w:name w:val="ListLabel 198"/>
    <w:rPr>
      <w:strike w:val="0"/>
      <w:dstrike w:val="0"/>
      <w:color w:val="000000"/>
      <w:w w:val="100"/>
      <w:position w:val="0"/>
      <w:sz w:val="22"/>
      <w:szCs w:val="22"/>
      <w:u w:val="none"/>
      <w:vertAlign w:val="baseline"/>
      <w:em w:val="none"/>
    </w:rPr>
  </w:style>
  <w:style w:type="character" w:customStyle="1" w:styleId="ListLabel199">
    <w:name w:val="ListLabel 199"/>
    <w:rPr>
      <w:strike w:val="0"/>
      <w:dstrike w:val="0"/>
      <w:color w:val="000000"/>
      <w:w w:val="100"/>
      <w:position w:val="0"/>
      <w:sz w:val="22"/>
      <w:szCs w:val="22"/>
      <w:u w:val="none"/>
      <w:vertAlign w:val="baseline"/>
      <w:em w:val="none"/>
    </w:rPr>
  </w:style>
  <w:style w:type="character" w:customStyle="1" w:styleId="ListLabel200">
    <w:name w:val="ListLabel 200"/>
    <w:rPr>
      <w:strike w:val="0"/>
      <w:dstrike w:val="0"/>
      <w:color w:val="000000"/>
      <w:w w:val="100"/>
      <w:position w:val="0"/>
      <w:sz w:val="22"/>
      <w:szCs w:val="22"/>
      <w:u w:val="none"/>
      <w:vertAlign w:val="baseline"/>
      <w:em w:val="none"/>
    </w:rPr>
  </w:style>
  <w:style w:type="character" w:customStyle="1" w:styleId="ListLabel201">
    <w:name w:val="ListLabel 201"/>
    <w:rPr>
      <w:strike w:val="0"/>
      <w:dstrike w:val="0"/>
      <w:color w:val="000000"/>
      <w:w w:val="100"/>
      <w:position w:val="0"/>
      <w:sz w:val="22"/>
      <w:szCs w:val="22"/>
      <w:u w:val="none"/>
      <w:vertAlign w:val="baseline"/>
      <w:em w:val="none"/>
    </w:rPr>
  </w:style>
  <w:style w:type="character" w:customStyle="1" w:styleId="ListLabel202">
    <w:name w:val="ListLabel 202"/>
    <w:rPr>
      <w:strike w:val="0"/>
      <w:dstrike w:val="0"/>
      <w:color w:val="000000"/>
      <w:w w:val="100"/>
      <w:position w:val="0"/>
      <w:sz w:val="22"/>
      <w:szCs w:val="22"/>
      <w:u w:val="none"/>
      <w:vertAlign w:val="baseline"/>
      <w:em w:val="none"/>
    </w:rPr>
  </w:style>
  <w:style w:type="character" w:customStyle="1" w:styleId="ListLabel203">
    <w:name w:val="ListLabel 203"/>
    <w:rPr>
      <w:strike w:val="0"/>
      <w:dstrike w:val="0"/>
      <w:color w:val="000000"/>
      <w:w w:val="100"/>
      <w:position w:val="0"/>
      <w:sz w:val="22"/>
      <w:szCs w:val="22"/>
      <w:u w:val="none"/>
      <w:vertAlign w:val="baseline"/>
      <w:em w:val="none"/>
    </w:rPr>
  </w:style>
  <w:style w:type="character" w:customStyle="1" w:styleId="ListLabel204">
    <w:name w:val="ListLabel 204"/>
    <w:rPr>
      <w:strike w:val="0"/>
      <w:dstrike w:val="0"/>
      <w:color w:val="000000"/>
      <w:w w:val="100"/>
      <w:position w:val="0"/>
      <w:sz w:val="22"/>
      <w:szCs w:val="22"/>
      <w:u w:val="none"/>
      <w:vertAlign w:val="baseline"/>
      <w:em w:val="none"/>
    </w:rPr>
  </w:style>
  <w:style w:type="character" w:customStyle="1" w:styleId="ListLabel205">
    <w:name w:val="ListLabel 205"/>
    <w:rPr>
      <w:strike w:val="0"/>
      <w:dstrike w:val="0"/>
      <w:color w:val="000000"/>
      <w:w w:val="100"/>
      <w:position w:val="0"/>
      <w:sz w:val="22"/>
      <w:szCs w:val="22"/>
      <w:u w:val="none"/>
      <w:vertAlign w:val="baseline"/>
      <w:em w:val="none"/>
    </w:rPr>
  </w:style>
  <w:style w:type="character" w:customStyle="1" w:styleId="ListLabel206">
    <w:name w:val="ListLabel 206"/>
    <w:rPr>
      <w:strike w:val="0"/>
      <w:dstrike w:val="0"/>
      <w:color w:val="000000"/>
      <w:w w:val="100"/>
      <w:position w:val="0"/>
      <w:sz w:val="22"/>
      <w:szCs w:val="22"/>
      <w:u w:val="none"/>
      <w:vertAlign w:val="baseline"/>
      <w:em w:val="none"/>
    </w:rPr>
  </w:style>
  <w:style w:type="character" w:customStyle="1" w:styleId="ListLabel207">
    <w:name w:val="ListLabel 207"/>
    <w:rPr>
      <w:strike w:val="0"/>
      <w:dstrike w:val="0"/>
      <w:color w:val="000000"/>
      <w:w w:val="100"/>
      <w:position w:val="0"/>
      <w:sz w:val="22"/>
      <w:szCs w:val="22"/>
      <w:u w:val="none"/>
      <w:vertAlign w:val="baseline"/>
      <w:em w:val="none"/>
    </w:rPr>
  </w:style>
  <w:style w:type="character" w:customStyle="1" w:styleId="ListLabel208">
    <w:name w:val="ListLabel 208"/>
    <w:rPr>
      <w:strike w:val="0"/>
      <w:dstrike w:val="0"/>
      <w:color w:val="000000"/>
      <w:w w:val="100"/>
      <w:position w:val="0"/>
      <w:sz w:val="22"/>
      <w:szCs w:val="22"/>
      <w:u w:val="none"/>
      <w:vertAlign w:val="baseline"/>
      <w:em w:val="none"/>
    </w:rPr>
  </w:style>
  <w:style w:type="character" w:customStyle="1" w:styleId="ListLabel209">
    <w:name w:val="ListLabel 209"/>
    <w:rPr>
      <w:strike w:val="0"/>
      <w:dstrike w:val="0"/>
      <w:color w:val="000000"/>
      <w:w w:val="100"/>
      <w:position w:val="0"/>
      <w:sz w:val="22"/>
      <w:szCs w:val="22"/>
      <w:u w:val="none"/>
      <w:vertAlign w:val="baseline"/>
      <w:em w:val="none"/>
    </w:rPr>
  </w:style>
  <w:style w:type="character" w:customStyle="1" w:styleId="ListLabel210">
    <w:name w:val="ListLabel 210"/>
    <w:rPr>
      <w:strike w:val="0"/>
      <w:dstrike w:val="0"/>
      <w:color w:val="000000"/>
      <w:w w:val="100"/>
      <w:position w:val="0"/>
      <w:sz w:val="22"/>
      <w:szCs w:val="22"/>
      <w:u w:val="none"/>
      <w:vertAlign w:val="baseline"/>
      <w:em w:val="none"/>
    </w:rPr>
  </w:style>
  <w:style w:type="character" w:customStyle="1" w:styleId="ListLabel211">
    <w:name w:val="ListLabel 211"/>
    <w:rPr>
      <w:strike w:val="0"/>
      <w:dstrike w:val="0"/>
      <w:color w:val="000000"/>
      <w:w w:val="100"/>
      <w:position w:val="0"/>
      <w:sz w:val="22"/>
      <w:szCs w:val="22"/>
      <w:u w:val="none"/>
      <w:vertAlign w:val="baseline"/>
      <w:em w:val="none"/>
    </w:rPr>
  </w:style>
  <w:style w:type="character" w:customStyle="1" w:styleId="ListLabel212">
    <w:name w:val="ListLabel 212"/>
    <w:rPr>
      <w:strike w:val="0"/>
      <w:dstrike w:val="0"/>
      <w:color w:val="000000"/>
      <w:w w:val="100"/>
      <w:position w:val="0"/>
      <w:sz w:val="22"/>
      <w:szCs w:val="22"/>
      <w:u w:val="none"/>
      <w:vertAlign w:val="baseline"/>
      <w:em w:val="none"/>
    </w:rPr>
  </w:style>
  <w:style w:type="character" w:customStyle="1" w:styleId="ListLabel213">
    <w:name w:val="ListLabel 213"/>
    <w:rPr>
      <w:strike w:val="0"/>
      <w:dstrike w:val="0"/>
      <w:color w:val="000000"/>
      <w:w w:val="100"/>
      <w:position w:val="0"/>
      <w:sz w:val="22"/>
      <w:szCs w:val="22"/>
      <w:u w:val="none"/>
      <w:vertAlign w:val="baseline"/>
      <w:em w:val="none"/>
    </w:rPr>
  </w:style>
  <w:style w:type="character" w:customStyle="1" w:styleId="ListLabel214">
    <w:name w:val="ListLabel 214"/>
    <w:rPr>
      <w:strike w:val="0"/>
      <w:dstrike w:val="0"/>
      <w:color w:val="000000"/>
      <w:w w:val="100"/>
      <w:position w:val="0"/>
      <w:sz w:val="22"/>
      <w:szCs w:val="22"/>
      <w:u w:val="none"/>
      <w:vertAlign w:val="baseline"/>
      <w:em w:val="none"/>
    </w:rPr>
  </w:style>
  <w:style w:type="character" w:customStyle="1" w:styleId="ListLabel215">
    <w:name w:val="ListLabel 215"/>
    <w:rPr>
      <w:strike w:val="0"/>
      <w:dstrike w:val="0"/>
      <w:color w:val="000000"/>
      <w:w w:val="100"/>
      <w:position w:val="0"/>
      <w:sz w:val="22"/>
      <w:szCs w:val="22"/>
      <w:u w:val="none"/>
      <w:vertAlign w:val="baseline"/>
      <w:em w:val="none"/>
    </w:rPr>
  </w:style>
  <w:style w:type="character" w:customStyle="1" w:styleId="ListLabel216">
    <w:name w:val="ListLabel 216"/>
    <w:rPr>
      <w:strike w:val="0"/>
      <w:dstrike w:val="0"/>
      <w:color w:val="000000"/>
      <w:w w:val="100"/>
      <w:position w:val="0"/>
      <w:sz w:val="22"/>
      <w:szCs w:val="22"/>
      <w:u w:val="none"/>
      <w:vertAlign w:val="baseline"/>
      <w:em w:val="none"/>
    </w:rPr>
  </w:style>
  <w:style w:type="character" w:customStyle="1" w:styleId="ListLabel217">
    <w:name w:val="ListLabel 217"/>
    <w:rPr>
      <w:strike w:val="0"/>
      <w:dstrike w:val="0"/>
      <w:color w:val="000000"/>
      <w:w w:val="100"/>
      <w:position w:val="0"/>
      <w:sz w:val="22"/>
      <w:szCs w:val="22"/>
      <w:u w:val="none"/>
      <w:vertAlign w:val="baseline"/>
      <w:em w:val="none"/>
    </w:rPr>
  </w:style>
  <w:style w:type="character" w:customStyle="1" w:styleId="ListLabel218">
    <w:name w:val="ListLabel 218"/>
    <w:rPr>
      <w:strike w:val="0"/>
      <w:dstrike w:val="0"/>
      <w:color w:val="000000"/>
      <w:w w:val="100"/>
      <w:position w:val="0"/>
      <w:sz w:val="22"/>
      <w:szCs w:val="22"/>
      <w:u w:val="none"/>
      <w:vertAlign w:val="baseline"/>
      <w:em w:val="none"/>
    </w:rPr>
  </w:style>
  <w:style w:type="character" w:customStyle="1" w:styleId="ListLabel219">
    <w:name w:val="ListLabel 219"/>
    <w:rPr>
      <w:strike w:val="0"/>
      <w:dstrike w:val="0"/>
      <w:color w:val="000000"/>
      <w:w w:val="100"/>
      <w:position w:val="0"/>
      <w:sz w:val="22"/>
      <w:szCs w:val="22"/>
      <w:u w:val="none"/>
      <w:vertAlign w:val="baseline"/>
      <w:em w:val="none"/>
    </w:rPr>
  </w:style>
  <w:style w:type="character" w:customStyle="1" w:styleId="ListLabel220">
    <w:name w:val="ListLabel 220"/>
    <w:rPr>
      <w:strike w:val="0"/>
      <w:dstrike w:val="0"/>
      <w:color w:val="000000"/>
      <w:w w:val="100"/>
      <w:position w:val="0"/>
      <w:sz w:val="22"/>
      <w:szCs w:val="22"/>
      <w:u w:val="none"/>
      <w:vertAlign w:val="baseline"/>
      <w:em w:val="none"/>
    </w:rPr>
  </w:style>
  <w:style w:type="character" w:customStyle="1" w:styleId="ListLabel221">
    <w:name w:val="ListLabel 221"/>
    <w:rPr>
      <w:strike w:val="0"/>
      <w:dstrike w:val="0"/>
      <w:color w:val="000000"/>
      <w:w w:val="100"/>
      <w:position w:val="0"/>
      <w:sz w:val="22"/>
      <w:szCs w:val="22"/>
      <w:u w:val="none"/>
      <w:vertAlign w:val="baseline"/>
      <w:em w:val="none"/>
    </w:rPr>
  </w:style>
  <w:style w:type="character" w:customStyle="1" w:styleId="ListLabel222">
    <w:name w:val="ListLabel 222"/>
    <w:rPr>
      <w:strike w:val="0"/>
      <w:dstrike w:val="0"/>
      <w:color w:val="000000"/>
      <w:w w:val="100"/>
      <w:position w:val="0"/>
      <w:sz w:val="22"/>
      <w:szCs w:val="22"/>
      <w:u w:val="none"/>
      <w:vertAlign w:val="baseline"/>
      <w:em w:val="none"/>
    </w:rPr>
  </w:style>
  <w:style w:type="character" w:customStyle="1" w:styleId="ListLabel223">
    <w:name w:val="ListLabel 223"/>
    <w:rPr>
      <w:strike w:val="0"/>
      <w:dstrike w:val="0"/>
      <w:color w:val="000000"/>
      <w:w w:val="100"/>
      <w:position w:val="0"/>
      <w:sz w:val="22"/>
      <w:szCs w:val="22"/>
      <w:u w:val="none"/>
      <w:vertAlign w:val="baseline"/>
      <w:em w:val="none"/>
    </w:rPr>
  </w:style>
  <w:style w:type="character" w:customStyle="1" w:styleId="ListLabel224">
    <w:name w:val="ListLabel 224"/>
    <w:rPr>
      <w:strike w:val="0"/>
      <w:dstrike w:val="0"/>
      <w:color w:val="000000"/>
      <w:w w:val="100"/>
      <w:position w:val="0"/>
      <w:sz w:val="22"/>
      <w:szCs w:val="22"/>
      <w:u w:val="none"/>
      <w:vertAlign w:val="baseline"/>
      <w:em w:val="none"/>
    </w:rPr>
  </w:style>
  <w:style w:type="character" w:customStyle="1" w:styleId="ListLabel225">
    <w:name w:val="ListLabel 225"/>
    <w:rPr>
      <w:strike w:val="0"/>
      <w:dstrike w:val="0"/>
      <w:color w:val="000000"/>
      <w:w w:val="100"/>
      <w:position w:val="0"/>
      <w:sz w:val="22"/>
      <w:szCs w:val="22"/>
      <w:u w:val="none"/>
      <w:vertAlign w:val="baseline"/>
      <w:em w:val="none"/>
    </w:rPr>
  </w:style>
  <w:style w:type="character" w:customStyle="1" w:styleId="ListLabel226">
    <w:name w:val="ListLabel 226"/>
    <w:rPr>
      <w:strike w:val="0"/>
      <w:dstrike w:val="0"/>
      <w:color w:val="000000"/>
      <w:w w:val="100"/>
      <w:position w:val="0"/>
      <w:sz w:val="22"/>
      <w:szCs w:val="22"/>
      <w:u w:val="none"/>
      <w:vertAlign w:val="baseline"/>
      <w:em w:val="none"/>
    </w:rPr>
  </w:style>
  <w:style w:type="character" w:customStyle="1" w:styleId="ListLabel227">
    <w:name w:val="ListLabel 227"/>
    <w:rPr>
      <w:strike w:val="0"/>
      <w:dstrike w:val="0"/>
      <w:color w:val="000000"/>
      <w:w w:val="100"/>
      <w:position w:val="0"/>
      <w:sz w:val="22"/>
      <w:szCs w:val="22"/>
      <w:u w:val="none"/>
      <w:vertAlign w:val="baseline"/>
      <w:em w:val="none"/>
    </w:rPr>
  </w:style>
  <w:style w:type="character" w:customStyle="1" w:styleId="ListLabel228">
    <w:name w:val="ListLabel 228"/>
    <w:rPr>
      <w:strike w:val="0"/>
      <w:dstrike w:val="0"/>
      <w:color w:val="000000"/>
      <w:w w:val="100"/>
      <w:position w:val="0"/>
      <w:sz w:val="22"/>
      <w:szCs w:val="22"/>
      <w:u w:val="none"/>
      <w:vertAlign w:val="baseline"/>
      <w:em w:val="none"/>
    </w:rPr>
  </w:style>
  <w:style w:type="character" w:customStyle="1" w:styleId="ListLabel229">
    <w:name w:val="ListLabel 229"/>
    <w:rPr>
      <w:strike w:val="0"/>
      <w:dstrike w:val="0"/>
      <w:color w:val="000000"/>
      <w:w w:val="100"/>
      <w:position w:val="0"/>
      <w:sz w:val="22"/>
      <w:szCs w:val="22"/>
      <w:u w:val="none"/>
      <w:vertAlign w:val="baseline"/>
      <w:em w:val="none"/>
    </w:rPr>
  </w:style>
  <w:style w:type="character" w:customStyle="1" w:styleId="ListLabel230">
    <w:name w:val="ListLabel 230"/>
    <w:rPr>
      <w:strike w:val="0"/>
      <w:dstrike w:val="0"/>
      <w:color w:val="000000"/>
      <w:w w:val="100"/>
      <w:position w:val="0"/>
      <w:sz w:val="22"/>
      <w:szCs w:val="22"/>
      <w:u w:val="none"/>
      <w:vertAlign w:val="baseline"/>
      <w:em w:val="none"/>
    </w:rPr>
  </w:style>
  <w:style w:type="character" w:customStyle="1" w:styleId="ListLabel231">
    <w:name w:val="ListLabel 231"/>
    <w:rPr>
      <w:strike w:val="0"/>
      <w:dstrike w:val="0"/>
      <w:color w:val="000000"/>
      <w:w w:val="100"/>
      <w:position w:val="0"/>
      <w:sz w:val="22"/>
      <w:szCs w:val="22"/>
      <w:u w:val="none"/>
      <w:vertAlign w:val="baseline"/>
      <w:em w:val="none"/>
    </w:rPr>
  </w:style>
  <w:style w:type="character" w:customStyle="1" w:styleId="ListLabel232">
    <w:name w:val="ListLabel 232"/>
    <w:rPr>
      <w:strike w:val="0"/>
      <w:dstrike w:val="0"/>
      <w:color w:val="000000"/>
      <w:w w:val="100"/>
      <w:position w:val="0"/>
      <w:sz w:val="22"/>
      <w:szCs w:val="22"/>
      <w:u w:val="none"/>
      <w:vertAlign w:val="baseline"/>
      <w:em w:val="none"/>
    </w:rPr>
  </w:style>
  <w:style w:type="character" w:customStyle="1" w:styleId="ListLabel233">
    <w:name w:val="ListLabel 233"/>
    <w:rPr>
      <w:strike w:val="0"/>
      <w:dstrike w:val="0"/>
      <w:color w:val="000000"/>
      <w:w w:val="100"/>
      <w:position w:val="0"/>
      <w:sz w:val="22"/>
      <w:szCs w:val="22"/>
      <w:u w:val="none"/>
      <w:vertAlign w:val="baseline"/>
      <w:em w:val="none"/>
    </w:rPr>
  </w:style>
  <w:style w:type="character" w:customStyle="1" w:styleId="ListLabel234">
    <w:name w:val="ListLabel 234"/>
    <w:rPr>
      <w:strike w:val="0"/>
      <w:dstrike w:val="0"/>
      <w:color w:val="000000"/>
      <w:w w:val="100"/>
      <w:position w:val="0"/>
      <w:sz w:val="22"/>
      <w:szCs w:val="22"/>
      <w:u w:val="none"/>
      <w:vertAlign w:val="baseline"/>
      <w:em w:val="none"/>
    </w:rPr>
  </w:style>
  <w:style w:type="character" w:customStyle="1" w:styleId="ListLabel235">
    <w:name w:val="ListLabel 235"/>
    <w:rPr>
      <w:strike w:val="0"/>
      <w:dstrike w:val="0"/>
      <w:color w:val="000000"/>
      <w:w w:val="100"/>
      <w:position w:val="0"/>
      <w:sz w:val="22"/>
      <w:szCs w:val="22"/>
      <w:u w:val="none"/>
      <w:vertAlign w:val="baseline"/>
      <w:em w:val="none"/>
    </w:rPr>
  </w:style>
  <w:style w:type="character" w:customStyle="1" w:styleId="ListLabel236">
    <w:name w:val="ListLabel 236"/>
    <w:rPr>
      <w:strike w:val="0"/>
      <w:dstrike w:val="0"/>
      <w:color w:val="000000"/>
      <w:w w:val="100"/>
      <w:position w:val="0"/>
      <w:sz w:val="22"/>
      <w:szCs w:val="22"/>
      <w:u w:val="none"/>
      <w:vertAlign w:val="baseline"/>
      <w:em w:val="none"/>
    </w:rPr>
  </w:style>
  <w:style w:type="character" w:customStyle="1" w:styleId="ListLabel237">
    <w:name w:val="ListLabel 237"/>
    <w:rPr>
      <w:strike w:val="0"/>
      <w:dstrike w:val="0"/>
      <w:color w:val="000000"/>
      <w:w w:val="100"/>
      <w:position w:val="0"/>
      <w:sz w:val="22"/>
      <w:szCs w:val="22"/>
      <w:u w:val="none"/>
      <w:vertAlign w:val="baseline"/>
      <w:em w:val="none"/>
    </w:rPr>
  </w:style>
  <w:style w:type="character" w:customStyle="1" w:styleId="ListLabel238">
    <w:name w:val="ListLabel 238"/>
    <w:rPr>
      <w:strike w:val="0"/>
      <w:dstrike w:val="0"/>
      <w:color w:val="000000"/>
      <w:w w:val="100"/>
      <w:position w:val="0"/>
      <w:sz w:val="22"/>
      <w:szCs w:val="22"/>
      <w:u w:val="none"/>
      <w:vertAlign w:val="baseline"/>
      <w:em w:val="none"/>
    </w:rPr>
  </w:style>
  <w:style w:type="character" w:customStyle="1" w:styleId="ListLabel239">
    <w:name w:val="ListLabel 239"/>
    <w:rPr>
      <w:strike w:val="0"/>
      <w:dstrike w:val="0"/>
      <w:color w:val="000000"/>
      <w:w w:val="100"/>
      <w:position w:val="0"/>
      <w:sz w:val="22"/>
      <w:szCs w:val="22"/>
      <w:u w:val="none"/>
      <w:vertAlign w:val="baseline"/>
      <w:em w:val="none"/>
    </w:rPr>
  </w:style>
  <w:style w:type="character" w:customStyle="1" w:styleId="ListLabel240">
    <w:name w:val="ListLabel 240"/>
    <w:rPr>
      <w:strike w:val="0"/>
      <w:dstrike w:val="0"/>
      <w:color w:val="000000"/>
      <w:w w:val="100"/>
      <w:position w:val="0"/>
      <w:sz w:val="22"/>
      <w:szCs w:val="22"/>
      <w:u w:val="none"/>
      <w:vertAlign w:val="baseline"/>
      <w:em w:val="none"/>
    </w:rPr>
  </w:style>
  <w:style w:type="character" w:customStyle="1" w:styleId="ListLabel241">
    <w:name w:val="ListLabel 241"/>
    <w:rPr>
      <w:strike w:val="0"/>
      <w:dstrike w:val="0"/>
      <w:color w:val="000000"/>
      <w:w w:val="100"/>
      <w:position w:val="0"/>
      <w:sz w:val="22"/>
      <w:szCs w:val="22"/>
      <w:u w:val="none"/>
      <w:vertAlign w:val="baseline"/>
      <w:em w:val="none"/>
    </w:rPr>
  </w:style>
  <w:style w:type="character" w:customStyle="1" w:styleId="ListLabel242">
    <w:name w:val="ListLabel 242"/>
    <w:rPr>
      <w:strike w:val="0"/>
      <w:dstrike w:val="0"/>
      <w:color w:val="000000"/>
      <w:w w:val="100"/>
      <w:position w:val="0"/>
      <w:sz w:val="22"/>
      <w:szCs w:val="22"/>
      <w:u w:val="none"/>
      <w:vertAlign w:val="baseline"/>
      <w:em w:val="none"/>
    </w:rPr>
  </w:style>
  <w:style w:type="character" w:customStyle="1" w:styleId="ListLabel243">
    <w:name w:val="ListLabel 243"/>
    <w:rPr>
      <w:strike w:val="0"/>
      <w:dstrike w:val="0"/>
      <w:color w:val="000000"/>
      <w:w w:val="100"/>
      <w:position w:val="0"/>
      <w:sz w:val="22"/>
      <w:szCs w:val="22"/>
      <w:u w:val="none"/>
      <w:vertAlign w:val="baseline"/>
      <w:em w:val="none"/>
    </w:rPr>
  </w:style>
  <w:style w:type="character" w:customStyle="1" w:styleId="ListLabel244">
    <w:name w:val="ListLabel 244"/>
    <w:rPr>
      <w:strike w:val="0"/>
      <w:dstrike w:val="0"/>
      <w:color w:val="000000"/>
      <w:w w:val="100"/>
      <w:position w:val="0"/>
      <w:sz w:val="22"/>
      <w:szCs w:val="22"/>
      <w:u w:val="none"/>
      <w:vertAlign w:val="baseline"/>
      <w:em w:val="none"/>
    </w:rPr>
  </w:style>
  <w:style w:type="character" w:customStyle="1" w:styleId="ListLabel245">
    <w:name w:val="ListLabel 245"/>
    <w:rPr>
      <w:strike w:val="0"/>
      <w:dstrike w:val="0"/>
      <w:color w:val="000000"/>
      <w:w w:val="100"/>
      <w:position w:val="0"/>
      <w:sz w:val="22"/>
      <w:szCs w:val="22"/>
      <w:u w:val="none"/>
      <w:vertAlign w:val="baseline"/>
      <w:em w:val="none"/>
    </w:rPr>
  </w:style>
  <w:style w:type="character" w:customStyle="1" w:styleId="ListLabel246">
    <w:name w:val="ListLabel 246"/>
    <w:rPr>
      <w:strike w:val="0"/>
      <w:dstrike w:val="0"/>
      <w:color w:val="000000"/>
      <w:w w:val="100"/>
      <w:position w:val="0"/>
      <w:sz w:val="22"/>
      <w:szCs w:val="22"/>
      <w:u w:val="none"/>
      <w:vertAlign w:val="baseline"/>
      <w:em w:val="none"/>
    </w:rPr>
  </w:style>
  <w:style w:type="character" w:customStyle="1" w:styleId="ListLabel247">
    <w:name w:val="ListLabel 247"/>
    <w:rPr>
      <w:strike w:val="0"/>
      <w:dstrike w:val="0"/>
      <w:color w:val="000000"/>
      <w:w w:val="100"/>
      <w:position w:val="0"/>
      <w:sz w:val="22"/>
      <w:szCs w:val="22"/>
      <w:u w:val="none"/>
      <w:vertAlign w:val="baseline"/>
      <w:em w:val="none"/>
    </w:rPr>
  </w:style>
  <w:style w:type="character" w:customStyle="1" w:styleId="ListLabel248">
    <w:name w:val="ListLabel 248"/>
    <w:rPr>
      <w:strike w:val="0"/>
      <w:dstrike w:val="0"/>
      <w:color w:val="000000"/>
      <w:w w:val="100"/>
      <w:position w:val="0"/>
      <w:sz w:val="22"/>
      <w:szCs w:val="22"/>
      <w:u w:val="none"/>
      <w:vertAlign w:val="baseline"/>
      <w:em w:val="none"/>
    </w:rPr>
  </w:style>
  <w:style w:type="character" w:customStyle="1" w:styleId="ListLabel249">
    <w:name w:val="ListLabel 249"/>
    <w:rPr>
      <w:strike w:val="0"/>
      <w:dstrike w:val="0"/>
      <w:color w:val="000000"/>
      <w:w w:val="100"/>
      <w:position w:val="0"/>
      <w:sz w:val="22"/>
      <w:szCs w:val="22"/>
      <w:u w:val="none"/>
      <w:vertAlign w:val="baseline"/>
      <w:em w:val="none"/>
    </w:rPr>
  </w:style>
  <w:style w:type="character" w:customStyle="1" w:styleId="ListLabel250">
    <w:name w:val="ListLabel 250"/>
    <w:rPr>
      <w:strike w:val="0"/>
      <w:dstrike w:val="0"/>
      <w:color w:val="000000"/>
      <w:w w:val="100"/>
      <w:position w:val="0"/>
      <w:sz w:val="22"/>
      <w:szCs w:val="22"/>
      <w:u w:val="none"/>
      <w:vertAlign w:val="baseline"/>
      <w:em w:val="none"/>
    </w:rPr>
  </w:style>
  <w:style w:type="character" w:customStyle="1" w:styleId="ListLabel251">
    <w:name w:val="ListLabel 251"/>
    <w:rPr>
      <w:strike w:val="0"/>
      <w:dstrike w:val="0"/>
      <w:color w:val="000000"/>
      <w:w w:val="100"/>
      <w:position w:val="0"/>
      <w:sz w:val="22"/>
      <w:szCs w:val="22"/>
      <w:u w:val="none"/>
      <w:vertAlign w:val="baseline"/>
      <w:em w:val="none"/>
    </w:rPr>
  </w:style>
  <w:style w:type="character" w:customStyle="1" w:styleId="ListLabel252">
    <w:name w:val="ListLabel 252"/>
    <w:rPr>
      <w:strike w:val="0"/>
      <w:dstrike w:val="0"/>
      <w:color w:val="000000"/>
      <w:w w:val="100"/>
      <w:position w:val="0"/>
      <w:sz w:val="22"/>
      <w:szCs w:val="22"/>
      <w:u w:val="none"/>
      <w:vertAlign w:val="baseline"/>
      <w:em w:val="none"/>
    </w:rPr>
  </w:style>
  <w:style w:type="character" w:customStyle="1" w:styleId="ListLabel253">
    <w:name w:val="ListLabel 253"/>
    <w:rPr>
      <w:strike w:val="0"/>
      <w:dstrike w:val="0"/>
      <w:color w:val="000000"/>
      <w:w w:val="100"/>
      <w:position w:val="0"/>
      <w:sz w:val="22"/>
      <w:szCs w:val="22"/>
      <w:u w:val="none"/>
      <w:vertAlign w:val="baseline"/>
      <w:em w:val="none"/>
    </w:rPr>
  </w:style>
  <w:style w:type="character" w:customStyle="1" w:styleId="ListLabel254">
    <w:name w:val="ListLabel 254"/>
    <w:rPr>
      <w:strike w:val="0"/>
      <w:dstrike w:val="0"/>
      <w:color w:val="000000"/>
      <w:w w:val="100"/>
      <w:position w:val="0"/>
      <w:sz w:val="22"/>
      <w:szCs w:val="22"/>
      <w:u w:val="none"/>
      <w:vertAlign w:val="baseline"/>
      <w:em w:val="none"/>
    </w:rPr>
  </w:style>
  <w:style w:type="character" w:customStyle="1" w:styleId="ListLabel255">
    <w:name w:val="ListLabel 255"/>
    <w:rPr>
      <w:strike w:val="0"/>
      <w:dstrike w:val="0"/>
      <w:color w:val="000000"/>
      <w:w w:val="100"/>
      <w:position w:val="0"/>
      <w:sz w:val="22"/>
      <w:szCs w:val="22"/>
      <w:u w:val="none"/>
      <w:vertAlign w:val="baseline"/>
      <w:em w:val="none"/>
    </w:rPr>
  </w:style>
  <w:style w:type="character" w:customStyle="1" w:styleId="ListLabel256">
    <w:name w:val="ListLabel 256"/>
    <w:rPr>
      <w:strike w:val="0"/>
      <w:dstrike w:val="0"/>
      <w:color w:val="000000"/>
      <w:w w:val="100"/>
      <w:position w:val="0"/>
      <w:sz w:val="22"/>
      <w:szCs w:val="22"/>
      <w:u w:val="none"/>
      <w:vertAlign w:val="baseline"/>
      <w:em w:val="none"/>
    </w:rPr>
  </w:style>
  <w:style w:type="character" w:customStyle="1" w:styleId="ListLabel257">
    <w:name w:val="ListLabel 257"/>
    <w:rPr>
      <w:strike w:val="0"/>
      <w:dstrike w:val="0"/>
      <w:color w:val="000000"/>
      <w:w w:val="100"/>
      <w:position w:val="0"/>
      <w:sz w:val="22"/>
      <w:szCs w:val="22"/>
      <w:u w:val="none"/>
      <w:vertAlign w:val="baseline"/>
      <w:em w:val="none"/>
    </w:rPr>
  </w:style>
  <w:style w:type="character" w:customStyle="1" w:styleId="ListLabel258">
    <w:name w:val="ListLabel 258"/>
    <w:rPr>
      <w:strike w:val="0"/>
      <w:dstrike w:val="0"/>
      <w:color w:val="000000"/>
      <w:w w:val="100"/>
      <w:position w:val="0"/>
      <w:sz w:val="22"/>
      <w:szCs w:val="22"/>
      <w:u w:val="none"/>
      <w:vertAlign w:val="baseline"/>
      <w:em w:val="none"/>
    </w:rPr>
  </w:style>
  <w:style w:type="character" w:customStyle="1" w:styleId="ListLabel259">
    <w:name w:val="ListLabel 259"/>
    <w:rPr>
      <w:strike w:val="0"/>
      <w:dstrike w:val="0"/>
      <w:color w:val="000000"/>
      <w:w w:val="100"/>
      <w:position w:val="0"/>
      <w:sz w:val="22"/>
      <w:szCs w:val="22"/>
      <w:u w:val="none"/>
      <w:vertAlign w:val="baseline"/>
      <w:em w:val="none"/>
    </w:rPr>
  </w:style>
  <w:style w:type="character" w:customStyle="1" w:styleId="ListLabel260">
    <w:name w:val="ListLabel 260"/>
    <w:rPr>
      <w:strike w:val="0"/>
      <w:dstrike w:val="0"/>
      <w:color w:val="000000"/>
      <w:w w:val="100"/>
      <w:position w:val="0"/>
      <w:sz w:val="22"/>
      <w:szCs w:val="22"/>
      <w:u w:val="none"/>
      <w:vertAlign w:val="baseline"/>
      <w:em w:val="none"/>
    </w:rPr>
  </w:style>
  <w:style w:type="character" w:customStyle="1" w:styleId="ListLabel261">
    <w:name w:val="ListLabel 261"/>
    <w:rPr>
      <w:strike w:val="0"/>
      <w:dstrike w:val="0"/>
      <w:color w:val="000000"/>
      <w:w w:val="100"/>
      <w:position w:val="0"/>
      <w:sz w:val="22"/>
      <w:szCs w:val="22"/>
      <w:u w:val="none"/>
      <w:vertAlign w:val="baseline"/>
      <w:em w:val="none"/>
    </w:rPr>
  </w:style>
  <w:style w:type="character" w:customStyle="1" w:styleId="ListLabel262">
    <w:name w:val="ListLabel 262"/>
    <w:rPr>
      <w:strike w:val="0"/>
      <w:dstrike w:val="0"/>
      <w:color w:val="000000"/>
      <w:w w:val="100"/>
      <w:position w:val="0"/>
      <w:sz w:val="22"/>
      <w:szCs w:val="22"/>
      <w:u w:val="none"/>
      <w:vertAlign w:val="baseline"/>
      <w:em w:val="none"/>
    </w:rPr>
  </w:style>
  <w:style w:type="character" w:customStyle="1" w:styleId="ListLabel263">
    <w:name w:val="ListLabel 263"/>
    <w:rPr>
      <w:strike w:val="0"/>
      <w:dstrike w:val="0"/>
      <w:color w:val="000000"/>
      <w:w w:val="100"/>
      <w:position w:val="0"/>
      <w:sz w:val="22"/>
      <w:szCs w:val="22"/>
      <w:u w:val="none"/>
      <w:vertAlign w:val="baseline"/>
      <w:em w:val="none"/>
    </w:rPr>
  </w:style>
  <w:style w:type="character" w:customStyle="1" w:styleId="ListLabel264">
    <w:name w:val="ListLabel 264"/>
    <w:rPr>
      <w:strike w:val="0"/>
      <w:dstrike w:val="0"/>
      <w:color w:val="000000"/>
      <w:w w:val="100"/>
      <w:position w:val="0"/>
      <w:sz w:val="22"/>
      <w:szCs w:val="22"/>
      <w:u w:val="none"/>
      <w:vertAlign w:val="baseline"/>
      <w:em w:val="none"/>
    </w:rPr>
  </w:style>
  <w:style w:type="character" w:customStyle="1" w:styleId="ListLabel265">
    <w:name w:val="ListLabel 265"/>
    <w:rPr>
      <w:strike w:val="0"/>
      <w:dstrike w:val="0"/>
      <w:color w:val="000000"/>
      <w:w w:val="100"/>
      <w:position w:val="0"/>
      <w:sz w:val="22"/>
      <w:szCs w:val="22"/>
      <w:u w:val="none"/>
      <w:vertAlign w:val="baseline"/>
      <w:em w:val="none"/>
    </w:rPr>
  </w:style>
  <w:style w:type="character" w:customStyle="1" w:styleId="ListLabel266">
    <w:name w:val="ListLabel 266"/>
    <w:rPr>
      <w:strike w:val="0"/>
      <w:dstrike w:val="0"/>
      <w:color w:val="000000"/>
      <w:w w:val="100"/>
      <w:position w:val="0"/>
      <w:sz w:val="22"/>
      <w:szCs w:val="22"/>
      <w:u w:val="none"/>
      <w:vertAlign w:val="baseline"/>
      <w:em w:val="none"/>
    </w:rPr>
  </w:style>
  <w:style w:type="character" w:customStyle="1" w:styleId="ListLabel267">
    <w:name w:val="ListLabel 267"/>
    <w:rPr>
      <w:strike w:val="0"/>
      <w:dstrike w:val="0"/>
      <w:color w:val="000000"/>
      <w:w w:val="100"/>
      <w:position w:val="0"/>
      <w:sz w:val="22"/>
      <w:szCs w:val="22"/>
      <w:u w:val="none"/>
      <w:vertAlign w:val="baseline"/>
      <w:em w:val="none"/>
    </w:rPr>
  </w:style>
  <w:style w:type="character" w:customStyle="1" w:styleId="ListLabel268">
    <w:name w:val="ListLabel 268"/>
    <w:rPr>
      <w:strike w:val="0"/>
      <w:dstrike w:val="0"/>
      <w:color w:val="000000"/>
      <w:w w:val="100"/>
      <w:position w:val="0"/>
      <w:sz w:val="22"/>
      <w:szCs w:val="22"/>
      <w:u w:val="none"/>
      <w:vertAlign w:val="baseline"/>
      <w:em w:val="none"/>
    </w:rPr>
  </w:style>
  <w:style w:type="character" w:customStyle="1" w:styleId="ListLabel269">
    <w:name w:val="ListLabel 269"/>
    <w:rPr>
      <w:strike w:val="0"/>
      <w:dstrike w:val="0"/>
      <w:color w:val="000000"/>
      <w:w w:val="100"/>
      <w:position w:val="0"/>
      <w:sz w:val="22"/>
      <w:szCs w:val="22"/>
      <w:u w:val="none"/>
      <w:vertAlign w:val="baseline"/>
      <w:em w:val="none"/>
    </w:rPr>
  </w:style>
  <w:style w:type="character" w:customStyle="1" w:styleId="ListLabel270">
    <w:name w:val="ListLabel 270"/>
    <w:rPr>
      <w:strike w:val="0"/>
      <w:dstrike w:val="0"/>
      <w:color w:val="000000"/>
      <w:w w:val="100"/>
      <w:position w:val="0"/>
      <w:sz w:val="22"/>
      <w:szCs w:val="22"/>
      <w:u w:val="none"/>
      <w:vertAlign w:val="baseline"/>
      <w:em w:val="none"/>
    </w:rPr>
  </w:style>
  <w:style w:type="character" w:customStyle="1" w:styleId="ListLabel271">
    <w:name w:val="ListLabel 271"/>
    <w:rPr>
      <w:strike w:val="0"/>
      <w:dstrike w:val="0"/>
      <w:color w:val="000000"/>
      <w:w w:val="100"/>
      <w:position w:val="0"/>
      <w:sz w:val="22"/>
      <w:szCs w:val="22"/>
      <w:u w:val="none"/>
      <w:vertAlign w:val="baseline"/>
      <w:em w:val="none"/>
    </w:rPr>
  </w:style>
  <w:style w:type="character" w:customStyle="1" w:styleId="ListLabel272">
    <w:name w:val="ListLabel 272"/>
    <w:rPr>
      <w:strike w:val="0"/>
      <w:dstrike w:val="0"/>
      <w:color w:val="000000"/>
      <w:w w:val="100"/>
      <w:position w:val="0"/>
      <w:sz w:val="22"/>
      <w:szCs w:val="22"/>
      <w:u w:val="none"/>
      <w:vertAlign w:val="baseline"/>
      <w:em w:val="none"/>
    </w:rPr>
  </w:style>
  <w:style w:type="character" w:customStyle="1" w:styleId="ListLabel273">
    <w:name w:val="ListLabel 273"/>
    <w:rPr>
      <w:strike w:val="0"/>
      <w:dstrike w:val="0"/>
      <w:color w:val="000000"/>
      <w:w w:val="100"/>
      <w:position w:val="0"/>
      <w:sz w:val="22"/>
      <w:szCs w:val="22"/>
      <w:u w:val="none"/>
      <w:vertAlign w:val="baseline"/>
      <w:em w:val="none"/>
    </w:rPr>
  </w:style>
  <w:style w:type="character" w:customStyle="1" w:styleId="ListLabel274">
    <w:name w:val="ListLabel 274"/>
    <w:rPr>
      <w:strike w:val="0"/>
      <w:dstrike w:val="0"/>
      <w:color w:val="000000"/>
      <w:w w:val="100"/>
      <w:position w:val="0"/>
      <w:sz w:val="22"/>
      <w:szCs w:val="22"/>
      <w:u w:val="none"/>
      <w:vertAlign w:val="baseline"/>
      <w:em w:val="none"/>
    </w:rPr>
  </w:style>
  <w:style w:type="character" w:customStyle="1" w:styleId="ListLabel275">
    <w:name w:val="ListLabel 275"/>
    <w:rPr>
      <w:strike w:val="0"/>
      <w:dstrike w:val="0"/>
      <w:color w:val="000000"/>
      <w:w w:val="100"/>
      <w:position w:val="0"/>
      <w:sz w:val="22"/>
      <w:szCs w:val="22"/>
      <w:u w:val="none"/>
      <w:vertAlign w:val="baseline"/>
      <w:em w:val="none"/>
    </w:rPr>
  </w:style>
  <w:style w:type="character" w:customStyle="1" w:styleId="ListLabel276">
    <w:name w:val="ListLabel 276"/>
    <w:rPr>
      <w:strike w:val="0"/>
      <w:dstrike w:val="0"/>
      <w:color w:val="000000"/>
      <w:w w:val="100"/>
      <w:position w:val="0"/>
      <w:sz w:val="22"/>
      <w:szCs w:val="22"/>
      <w:u w:val="none"/>
      <w:vertAlign w:val="baseline"/>
      <w:em w:val="none"/>
    </w:rPr>
  </w:style>
  <w:style w:type="character" w:customStyle="1" w:styleId="ListLabel277">
    <w:name w:val="ListLabel 277"/>
    <w:rPr>
      <w:strike w:val="0"/>
      <w:dstrike w:val="0"/>
      <w:color w:val="000000"/>
      <w:w w:val="100"/>
      <w:position w:val="0"/>
      <w:sz w:val="22"/>
      <w:szCs w:val="22"/>
      <w:u w:val="none"/>
      <w:vertAlign w:val="baseline"/>
      <w:em w:val="none"/>
    </w:rPr>
  </w:style>
  <w:style w:type="character" w:customStyle="1" w:styleId="ListLabel278">
    <w:name w:val="ListLabel 278"/>
    <w:rPr>
      <w:strike w:val="0"/>
      <w:dstrike w:val="0"/>
      <w:color w:val="000000"/>
      <w:w w:val="100"/>
      <w:position w:val="0"/>
      <w:sz w:val="22"/>
      <w:szCs w:val="22"/>
      <w:u w:val="none"/>
      <w:vertAlign w:val="baseline"/>
      <w:em w:val="none"/>
    </w:rPr>
  </w:style>
  <w:style w:type="character" w:customStyle="1" w:styleId="ListLabel279">
    <w:name w:val="ListLabel 279"/>
    <w:rPr>
      <w:strike w:val="0"/>
      <w:dstrike w:val="0"/>
      <w:color w:val="000000"/>
      <w:w w:val="100"/>
      <w:position w:val="0"/>
      <w:sz w:val="22"/>
      <w:szCs w:val="22"/>
      <w:u w:val="none"/>
      <w:vertAlign w:val="baseline"/>
      <w:em w:val="none"/>
    </w:rPr>
  </w:style>
  <w:style w:type="character" w:customStyle="1" w:styleId="ListLabel280">
    <w:name w:val="ListLabel 280"/>
    <w:rPr>
      <w:strike w:val="0"/>
      <w:dstrike w:val="0"/>
      <w:color w:val="000000"/>
      <w:w w:val="100"/>
      <w:position w:val="0"/>
      <w:sz w:val="22"/>
      <w:szCs w:val="22"/>
      <w:u w:val="none"/>
      <w:vertAlign w:val="baseline"/>
      <w:em w:val="none"/>
    </w:rPr>
  </w:style>
  <w:style w:type="character" w:customStyle="1" w:styleId="ListLabel281">
    <w:name w:val="ListLabel 281"/>
    <w:rPr>
      <w:strike w:val="0"/>
      <w:dstrike w:val="0"/>
      <w:color w:val="000000"/>
      <w:w w:val="100"/>
      <w:position w:val="0"/>
      <w:sz w:val="22"/>
      <w:szCs w:val="22"/>
      <w:u w:val="none"/>
      <w:vertAlign w:val="baseline"/>
      <w:em w:val="none"/>
    </w:rPr>
  </w:style>
  <w:style w:type="character" w:customStyle="1" w:styleId="ListLabel282">
    <w:name w:val="ListLabel 282"/>
    <w:rPr>
      <w:strike w:val="0"/>
      <w:dstrike w:val="0"/>
      <w:color w:val="000000"/>
      <w:w w:val="100"/>
      <w:position w:val="0"/>
      <w:sz w:val="22"/>
      <w:szCs w:val="22"/>
      <w:u w:val="none"/>
      <w:vertAlign w:val="baseline"/>
      <w:em w:val="none"/>
    </w:rPr>
  </w:style>
  <w:style w:type="character" w:customStyle="1" w:styleId="ListLabel283">
    <w:name w:val="ListLabel 283"/>
    <w:rPr>
      <w:strike w:val="0"/>
      <w:dstrike w:val="0"/>
      <w:color w:val="000000"/>
      <w:w w:val="100"/>
      <w:position w:val="0"/>
      <w:sz w:val="22"/>
      <w:szCs w:val="22"/>
      <w:u w:val="none"/>
      <w:vertAlign w:val="baseline"/>
      <w:em w:val="none"/>
    </w:rPr>
  </w:style>
  <w:style w:type="character" w:customStyle="1" w:styleId="ListLabel284">
    <w:name w:val="ListLabel 284"/>
    <w:rPr>
      <w:strike w:val="0"/>
      <w:dstrike w:val="0"/>
      <w:color w:val="000000"/>
      <w:w w:val="100"/>
      <w:position w:val="0"/>
      <w:sz w:val="22"/>
      <w:szCs w:val="22"/>
      <w:u w:val="none"/>
      <w:vertAlign w:val="baseline"/>
      <w:em w:val="none"/>
    </w:rPr>
  </w:style>
  <w:style w:type="character" w:customStyle="1" w:styleId="ListLabel285">
    <w:name w:val="ListLabel 285"/>
    <w:rPr>
      <w:strike w:val="0"/>
      <w:dstrike w:val="0"/>
      <w:color w:val="000000"/>
      <w:w w:val="100"/>
      <w:position w:val="0"/>
      <w:sz w:val="22"/>
      <w:szCs w:val="22"/>
      <w:u w:val="none"/>
      <w:vertAlign w:val="baseline"/>
      <w:em w:val="none"/>
    </w:rPr>
  </w:style>
  <w:style w:type="character" w:customStyle="1" w:styleId="ListLabel286">
    <w:name w:val="ListLabel 286"/>
    <w:rPr>
      <w:strike w:val="0"/>
      <w:dstrike w:val="0"/>
      <w:color w:val="000000"/>
      <w:w w:val="100"/>
      <w:position w:val="0"/>
      <w:sz w:val="22"/>
      <w:szCs w:val="22"/>
      <w:u w:val="none"/>
      <w:vertAlign w:val="baseline"/>
      <w:em w:val="none"/>
    </w:rPr>
  </w:style>
  <w:style w:type="character" w:customStyle="1" w:styleId="ListLabel287">
    <w:name w:val="ListLabel 287"/>
    <w:rPr>
      <w:strike w:val="0"/>
      <w:dstrike w:val="0"/>
      <w:color w:val="000000"/>
      <w:w w:val="100"/>
      <w:position w:val="0"/>
      <w:sz w:val="22"/>
      <w:szCs w:val="22"/>
      <w:u w:val="none"/>
      <w:vertAlign w:val="baseline"/>
      <w:em w:val="none"/>
    </w:rPr>
  </w:style>
  <w:style w:type="character" w:customStyle="1" w:styleId="ListLabel288">
    <w:name w:val="ListLabel 288"/>
    <w:rPr>
      <w:strike w:val="0"/>
      <w:dstrike w:val="0"/>
      <w:color w:val="000000"/>
      <w:w w:val="100"/>
      <w:position w:val="0"/>
      <w:sz w:val="22"/>
      <w:szCs w:val="22"/>
      <w:u w:val="none"/>
      <w:vertAlign w:val="baseline"/>
      <w:em w:val="none"/>
    </w:rPr>
  </w:style>
  <w:style w:type="character" w:customStyle="1" w:styleId="ListLabel289">
    <w:name w:val="ListLabel 289"/>
    <w:rPr>
      <w:strike w:val="0"/>
      <w:dstrike w:val="0"/>
      <w:color w:val="000000"/>
      <w:w w:val="100"/>
      <w:position w:val="0"/>
      <w:sz w:val="22"/>
      <w:szCs w:val="22"/>
      <w:u w:val="none"/>
      <w:vertAlign w:val="baseline"/>
      <w:em w:val="none"/>
    </w:rPr>
  </w:style>
  <w:style w:type="character" w:customStyle="1" w:styleId="ListLabel290">
    <w:name w:val="ListLabel 290"/>
    <w:rPr>
      <w:strike w:val="0"/>
      <w:dstrike w:val="0"/>
      <w:color w:val="000000"/>
      <w:w w:val="100"/>
      <w:position w:val="0"/>
      <w:sz w:val="22"/>
      <w:szCs w:val="22"/>
      <w:u w:val="none"/>
      <w:vertAlign w:val="baseline"/>
      <w:em w:val="none"/>
    </w:rPr>
  </w:style>
  <w:style w:type="character" w:customStyle="1" w:styleId="ListLabel291">
    <w:name w:val="ListLabel 291"/>
    <w:rPr>
      <w:strike w:val="0"/>
      <w:dstrike w:val="0"/>
      <w:color w:val="000000"/>
      <w:w w:val="100"/>
      <w:position w:val="0"/>
      <w:sz w:val="22"/>
      <w:szCs w:val="22"/>
      <w:u w:val="none"/>
      <w:vertAlign w:val="baseline"/>
      <w:em w:val="none"/>
    </w:rPr>
  </w:style>
  <w:style w:type="character" w:customStyle="1" w:styleId="ListLabel292">
    <w:name w:val="ListLabel 292"/>
    <w:rPr>
      <w:strike w:val="0"/>
      <w:dstrike w:val="0"/>
      <w:color w:val="000000"/>
      <w:w w:val="100"/>
      <w:position w:val="0"/>
      <w:sz w:val="22"/>
      <w:szCs w:val="22"/>
      <w:u w:val="none"/>
      <w:vertAlign w:val="baseline"/>
      <w:em w:val="none"/>
    </w:rPr>
  </w:style>
  <w:style w:type="character" w:customStyle="1" w:styleId="ListLabel293">
    <w:name w:val="ListLabel 293"/>
    <w:rPr>
      <w:strike w:val="0"/>
      <w:dstrike w:val="0"/>
      <w:color w:val="000000"/>
      <w:w w:val="100"/>
      <w:position w:val="0"/>
      <w:sz w:val="22"/>
      <w:szCs w:val="22"/>
      <w:u w:val="none"/>
      <w:vertAlign w:val="baseline"/>
      <w:em w:val="none"/>
    </w:rPr>
  </w:style>
  <w:style w:type="character" w:customStyle="1" w:styleId="ListLabel294">
    <w:name w:val="ListLabel 294"/>
    <w:rPr>
      <w:strike w:val="0"/>
      <w:dstrike w:val="0"/>
      <w:color w:val="000000"/>
      <w:w w:val="100"/>
      <w:position w:val="0"/>
      <w:sz w:val="22"/>
      <w:szCs w:val="22"/>
      <w:u w:val="none"/>
      <w:vertAlign w:val="baseline"/>
      <w:em w:val="none"/>
    </w:rPr>
  </w:style>
  <w:style w:type="character" w:customStyle="1" w:styleId="ListLabel295">
    <w:name w:val="ListLabel 295"/>
    <w:rPr>
      <w:strike w:val="0"/>
      <w:dstrike w:val="0"/>
      <w:color w:val="000000"/>
      <w:w w:val="100"/>
      <w:position w:val="0"/>
      <w:sz w:val="22"/>
      <w:szCs w:val="22"/>
      <w:u w:val="none"/>
      <w:vertAlign w:val="baseline"/>
      <w:em w:val="none"/>
    </w:rPr>
  </w:style>
  <w:style w:type="character" w:customStyle="1" w:styleId="ListLabel296">
    <w:name w:val="ListLabel 296"/>
    <w:rPr>
      <w:strike w:val="0"/>
      <w:dstrike w:val="0"/>
      <w:color w:val="000000"/>
      <w:w w:val="100"/>
      <w:position w:val="0"/>
      <w:sz w:val="22"/>
      <w:szCs w:val="22"/>
      <w:u w:val="none"/>
      <w:vertAlign w:val="baseline"/>
      <w:em w:val="none"/>
    </w:rPr>
  </w:style>
  <w:style w:type="character" w:customStyle="1" w:styleId="ListLabel297">
    <w:name w:val="ListLabel 297"/>
    <w:rPr>
      <w:strike w:val="0"/>
      <w:dstrike w:val="0"/>
      <w:color w:val="000000"/>
      <w:w w:val="100"/>
      <w:position w:val="0"/>
      <w:sz w:val="22"/>
      <w:szCs w:val="22"/>
      <w:u w:val="none"/>
      <w:vertAlign w:val="baseline"/>
      <w:em w:val="none"/>
    </w:rPr>
  </w:style>
  <w:style w:type="character" w:customStyle="1" w:styleId="ListLabel298">
    <w:name w:val="ListLabel 298"/>
    <w:rPr>
      <w:strike w:val="0"/>
      <w:dstrike w:val="0"/>
      <w:color w:val="000000"/>
      <w:w w:val="100"/>
      <w:position w:val="0"/>
      <w:sz w:val="22"/>
      <w:szCs w:val="22"/>
      <w:u w:val="none"/>
      <w:vertAlign w:val="baseline"/>
      <w:em w:val="none"/>
    </w:rPr>
  </w:style>
  <w:style w:type="character" w:customStyle="1" w:styleId="ListLabel299">
    <w:name w:val="ListLabel 299"/>
    <w:rPr>
      <w:strike w:val="0"/>
      <w:dstrike w:val="0"/>
      <w:color w:val="000000"/>
      <w:w w:val="100"/>
      <w:position w:val="0"/>
      <w:sz w:val="22"/>
      <w:szCs w:val="22"/>
      <w:u w:val="none"/>
      <w:vertAlign w:val="baseline"/>
      <w:em w:val="none"/>
    </w:rPr>
  </w:style>
  <w:style w:type="character" w:customStyle="1" w:styleId="ListLabel300">
    <w:name w:val="ListLabel 300"/>
    <w:rPr>
      <w:strike w:val="0"/>
      <w:dstrike w:val="0"/>
      <w:color w:val="000000"/>
      <w:w w:val="100"/>
      <w:position w:val="0"/>
      <w:sz w:val="22"/>
      <w:szCs w:val="22"/>
      <w:u w:val="none"/>
      <w:vertAlign w:val="baseline"/>
      <w:em w:val="none"/>
    </w:rPr>
  </w:style>
  <w:style w:type="character" w:customStyle="1" w:styleId="ListLabel301">
    <w:name w:val="ListLabel 301"/>
    <w:rPr>
      <w:strike w:val="0"/>
      <w:dstrike w:val="0"/>
      <w:color w:val="000000"/>
      <w:w w:val="100"/>
      <w:position w:val="0"/>
      <w:sz w:val="22"/>
      <w:szCs w:val="22"/>
      <w:u w:val="none"/>
      <w:vertAlign w:val="baseline"/>
      <w:em w:val="none"/>
    </w:rPr>
  </w:style>
  <w:style w:type="character" w:customStyle="1" w:styleId="ListLabel302">
    <w:name w:val="ListLabel 302"/>
    <w:rPr>
      <w:strike w:val="0"/>
      <w:dstrike w:val="0"/>
      <w:color w:val="000000"/>
      <w:w w:val="100"/>
      <w:position w:val="0"/>
      <w:sz w:val="22"/>
      <w:szCs w:val="22"/>
      <w:u w:val="none"/>
      <w:vertAlign w:val="baseline"/>
      <w:em w:val="none"/>
    </w:rPr>
  </w:style>
  <w:style w:type="character" w:customStyle="1" w:styleId="ListLabel303">
    <w:name w:val="ListLabel 303"/>
    <w:rPr>
      <w:strike w:val="0"/>
      <w:dstrike w:val="0"/>
      <w:color w:val="000000"/>
      <w:w w:val="100"/>
      <w:position w:val="0"/>
      <w:sz w:val="22"/>
      <w:szCs w:val="22"/>
      <w:u w:val="none"/>
      <w:vertAlign w:val="baseline"/>
      <w:em w:val="none"/>
    </w:rPr>
  </w:style>
  <w:style w:type="character" w:customStyle="1" w:styleId="ListLabel304">
    <w:name w:val="ListLabel 304"/>
    <w:rPr>
      <w:strike w:val="0"/>
      <w:dstrike w:val="0"/>
      <w:color w:val="000000"/>
      <w:w w:val="100"/>
      <w:position w:val="0"/>
      <w:sz w:val="22"/>
      <w:szCs w:val="22"/>
      <w:u w:val="none"/>
      <w:vertAlign w:val="baseline"/>
      <w:em w:val="none"/>
    </w:rPr>
  </w:style>
  <w:style w:type="character" w:customStyle="1" w:styleId="ListLabel305">
    <w:name w:val="ListLabel 305"/>
    <w:rPr>
      <w:strike w:val="0"/>
      <w:dstrike w:val="0"/>
      <w:color w:val="000000"/>
      <w:w w:val="100"/>
      <w:position w:val="0"/>
      <w:sz w:val="22"/>
      <w:szCs w:val="22"/>
      <w:u w:val="none"/>
      <w:vertAlign w:val="baseline"/>
      <w:em w:val="none"/>
    </w:rPr>
  </w:style>
  <w:style w:type="character" w:customStyle="1" w:styleId="ListLabel306">
    <w:name w:val="ListLabel 306"/>
    <w:rPr>
      <w:strike w:val="0"/>
      <w:dstrike w:val="0"/>
      <w:color w:val="000000"/>
      <w:w w:val="100"/>
      <w:position w:val="0"/>
      <w:sz w:val="22"/>
      <w:szCs w:val="22"/>
      <w:u w:val="none"/>
      <w:vertAlign w:val="baseline"/>
      <w:em w:val="none"/>
    </w:rPr>
  </w:style>
  <w:style w:type="character" w:customStyle="1" w:styleId="ListLabel307">
    <w:name w:val="ListLabel 307"/>
    <w:rPr>
      <w:strike w:val="0"/>
      <w:dstrike w:val="0"/>
      <w:color w:val="000000"/>
      <w:w w:val="100"/>
      <w:position w:val="0"/>
      <w:sz w:val="22"/>
      <w:szCs w:val="22"/>
      <w:u w:val="none"/>
      <w:vertAlign w:val="baseline"/>
      <w:em w:val="none"/>
    </w:rPr>
  </w:style>
  <w:style w:type="character" w:customStyle="1" w:styleId="ListLabel308">
    <w:name w:val="ListLabel 308"/>
    <w:rPr>
      <w:strike w:val="0"/>
      <w:dstrike w:val="0"/>
      <w:color w:val="000000"/>
      <w:w w:val="100"/>
      <w:position w:val="0"/>
      <w:sz w:val="22"/>
      <w:szCs w:val="22"/>
      <w:u w:val="none"/>
      <w:vertAlign w:val="baseline"/>
      <w:em w:val="none"/>
    </w:rPr>
  </w:style>
  <w:style w:type="character" w:customStyle="1" w:styleId="ListLabel309">
    <w:name w:val="ListLabel 309"/>
    <w:rPr>
      <w:strike w:val="0"/>
      <w:dstrike w:val="0"/>
      <w:color w:val="000000"/>
      <w:w w:val="100"/>
      <w:position w:val="0"/>
      <w:sz w:val="22"/>
      <w:szCs w:val="22"/>
      <w:u w:val="none"/>
      <w:vertAlign w:val="baseline"/>
      <w:em w:val="none"/>
    </w:rPr>
  </w:style>
  <w:style w:type="character" w:customStyle="1" w:styleId="ListLabel310">
    <w:name w:val="ListLabel 310"/>
    <w:rPr>
      <w:strike w:val="0"/>
      <w:dstrike w:val="0"/>
      <w:color w:val="000000"/>
      <w:w w:val="100"/>
      <w:position w:val="0"/>
      <w:sz w:val="22"/>
      <w:szCs w:val="22"/>
      <w:u w:val="none"/>
      <w:vertAlign w:val="baseline"/>
      <w:em w:val="none"/>
    </w:rPr>
  </w:style>
  <w:style w:type="character" w:customStyle="1" w:styleId="ListLabel311">
    <w:name w:val="ListLabel 311"/>
    <w:rPr>
      <w:strike w:val="0"/>
      <w:dstrike w:val="0"/>
      <w:color w:val="000000"/>
      <w:w w:val="100"/>
      <w:position w:val="0"/>
      <w:sz w:val="22"/>
      <w:szCs w:val="22"/>
      <w:u w:val="none"/>
      <w:vertAlign w:val="baseline"/>
      <w:em w:val="none"/>
    </w:rPr>
  </w:style>
  <w:style w:type="character" w:customStyle="1" w:styleId="ListLabel312">
    <w:name w:val="ListLabel 312"/>
    <w:rPr>
      <w:strike w:val="0"/>
      <w:dstrike w:val="0"/>
      <w:color w:val="000000"/>
      <w:w w:val="100"/>
      <w:position w:val="0"/>
      <w:sz w:val="22"/>
      <w:szCs w:val="22"/>
      <w:u w:val="none"/>
      <w:vertAlign w:val="baseline"/>
      <w:em w:val="none"/>
    </w:rPr>
  </w:style>
  <w:style w:type="character" w:customStyle="1" w:styleId="ListLabel313">
    <w:name w:val="ListLabel 313"/>
    <w:rPr>
      <w:strike w:val="0"/>
      <w:dstrike w:val="0"/>
      <w:color w:val="000000"/>
      <w:w w:val="100"/>
      <w:position w:val="0"/>
      <w:sz w:val="22"/>
      <w:szCs w:val="22"/>
      <w:u w:val="none"/>
      <w:vertAlign w:val="baseline"/>
      <w:em w:val="none"/>
    </w:rPr>
  </w:style>
  <w:style w:type="character" w:customStyle="1" w:styleId="ListLabel314">
    <w:name w:val="ListLabel 314"/>
    <w:rPr>
      <w:strike w:val="0"/>
      <w:dstrike w:val="0"/>
      <w:color w:val="000000"/>
      <w:w w:val="100"/>
      <w:position w:val="0"/>
      <w:sz w:val="22"/>
      <w:szCs w:val="22"/>
      <w:u w:val="none"/>
      <w:vertAlign w:val="baseline"/>
      <w:em w:val="none"/>
    </w:rPr>
  </w:style>
  <w:style w:type="character" w:customStyle="1" w:styleId="ListLabel315">
    <w:name w:val="ListLabel 315"/>
    <w:rPr>
      <w:strike w:val="0"/>
      <w:dstrike w:val="0"/>
      <w:color w:val="000000"/>
      <w:w w:val="100"/>
      <w:position w:val="0"/>
      <w:sz w:val="22"/>
      <w:szCs w:val="22"/>
      <w:u w:val="none"/>
      <w:vertAlign w:val="baseline"/>
      <w:em w:val="none"/>
    </w:rPr>
  </w:style>
  <w:style w:type="character" w:customStyle="1" w:styleId="ListLabel316">
    <w:name w:val="ListLabel 316"/>
    <w:rPr>
      <w:strike w:val="0"/>
      <w:dstrike w:val="0"/>
      <w:color w:val="000000"/>
      <w:w w:val="100"/>
      <w:position w:val="0"/>
      <w:sz w:val="22"/>
      <w:szCs w:val="22"/>
      <w:u w:val="none"/>
      <w:vertAlign w:val="baseline"/>
      <w:em w:val="none"/>
    </w:rPr>
  </w:style>
  <w:style w:type="character" w:customStyle="1" w:styleId="ListLabel317">
    <w:name w:val="ListLabel 317"/>
    <w:rPr>
      <w:strike w:val="0"/>
      <w:dstrike w:val="0"/>
      <w:color w:val="000000"/>
      <w:w w:val="100"/>
      <w:position w:val="0"/>
      <w:sz w:val="22"/>
      <w:szCs w:val="22"/>
      <w:u w:val="none"/>
      <w:vertAlign w:val="baseline"/>
      <w:em w:val="none"/>
    </w:rPr>
  </w:style>
  <w:style w:type="character" w:customStyle="1" w:styleId="ListLabel318">
    <w:name w:val="ListLabel 318"/>
    <w:rPr>
      <w:strike w:val="0"/>
      <w:dstrike w:val="0"/>
      <w:color w:val="000000"/>
      <w:w w:val="100"/>
      <w:position w:val="0"/>
      <w:sz w:val="22"/>
      <w:szCs w:val="22"/>
      <w:u w:val="none"/>
      <w:vertAlign w:val="baseline"/>
      <w:em w:val="none"/>
    </w:rPr>
  </w:style>
  <w:style w:type="character" w:customStyle="1" w:styleId="ListLabel319">
    <w:name w:val="ListLabel 319"/>
    <w:rPr>
      <w:strike w:val="0"/>
      <w:dstrike w:val="0"/>
      <w:color w:val="000000"/>
      <w:w w:val="100"/>
      <w:position w:val="0"/>
      <w:sz w:val="22"/>
      <w:szCs w:val="22"/>
      <w:u w:val="none"/>
      <w:vertAlign w:val="baseline"/>
      <w:em w:val="none"/>
    </w:rPr>
  </w:style>
  <w:style w:type="character" w:customStyle="1" w:styleId="ListLabel320">
    <w:name w:val="ListLabel 320"/>
    <w:rPr>
      <w:strike w:val="0"/>
      <w:dstrike w:val="0"/>
      <w:color w:val="000000"/>
      <w:w w:val="100"/>
      <w:position w:val="0"/>
      <w:sz w:val="22"/>
      <w:szCs w:val="22"/>
      <w:u w:val="none"/>
      <w:vertAlign w:val="baseline"/>
      <w:em w:val="none"/>
    </w:rPr>
  </w:style>
  <w:style w:type="character" w:customStyle="1" w:styleId="ListLabel321">
    <w:name w:val="ListLabel 321"/>
    <w:rPr>
      <w:strike w:val="0"/>
      <w:dstrike w:val="0"/>
      <w:color w:val="000000"/>
      <w:w w:val="100"/>
      <w:position w:val="0"/>
      <w:sz w:val="22"/>
      <w:szCs w:val="22"/>
      <w:u w:val="none"/>
      <w:vertAlign w:val="baseline"/>
      <w:em w:val="none"/>
    </w:rPr>
  </w:style>
  <w:style w:type="character" w:customStyle="1" w:styleId="ListLabel322">
    <w:name w:val="ListLabel 322"/>
    <w:rPr>
      <w:strike w:val="0"/>
      <w:dstrike w:val="0"/>
      <w:color w:val="000000"/>
      <w:w w:val="100"/>
      <w:position w:val="0"/>
      <w:sz w:val="22"/>
      <w:szCs w:val="22"/>
      <w:u w:val="none"/>
      <w:vertAlign w:val="baseline"/>
      <w:em w:val="none"/>
    </w:rPr>
  </w:style>
  <w:style w:type="character" w:customStyle="1" w:styleId="ListLabel323">
    <w:name w:val="ListLabel 323"/>
    <w:rPr>
      <w:strike w:val="0"/>
      <w:dstrike w:val="0"/>
      <w:color w:val="000000"/>
      <w:w w:val="100"/>
      <w:position w:val="0"/>
      <w:sz w:val="22"/>
      <w:szCs w:val="22"/>
      <w:u w:val="none"/>
      <w:vertAlign w:val="baseline"/>
      <w:em w:val="none"/>
    </w:rPr>
  </w:style>
  <w:style w:type="character" w:customStyle="1" w:styleId="ListLabel324">
    <w:name w:val="ListLabel 324"/>
    <w:rPr>
      <w:strike w:val="0"/>
      <w:dstrike w:val="0"/>
      <w:color w:val="000000"/>
      <w:w w:val="100"/>
      <w:position w:val="0"/>
      <w:sz w:val="22"/>
      <w:szCs w:val="22"/>
      <w:u w:val="none"/>
      <w:vertAlign w:val="baseline"/>
      <w:em w:val="none"/>
    </w:rPr>
  </w:style>
  <w:style w:type="character" w:customStyle="1" w:styleId="ListLabel325">
    <w:name w:val="ListLabel 325"/>
    <w:rPr>
      <w:strike w:val="0"/>
      <w:dstrike w:val="0"/>
      <w:color w:val="000000"/>
      <w:w w:val="100"/>
      <w:position w:val="0"/>
      <w:sz w:val="22"/>
      <w:szCs w:val="22"/>
      <w:u w:val="none"/>
      <w:vertAlign w:val="baseline"/>
      <w:em w:val="none"/>
    </w:rPr>
  </w:style>
  <w:style w:type="character" w:customStyle="1" w:styleId="ListLabel326">
    <w:name w:val="ListLabel 326"/>
    <w:rPr>
      <w:strike w:val="0"/>
      <w:dstrike w:val="0"/>
      <w:color w:val="000000"/>
      <w:w w:val="100"/>
      <w:position w:val="0"/>
      <w:sz w:val="22"/>
      <w:szCs w:val="22"/>
      <w:u w:val="none"/>
      <w:vertAlign w:val="baseline"/>
      <w:em w:val="none"/>
    </w:rPr>
  </w:style>
  <w:style w:type="character" w:customStyle="1" w:styleId="ListLabel327">
    <w:name w:val="ListLabel 327"/>
    <w:rPr>
      <w:strike w:val="0"/>
      <w:dstrike w:val="0"/>
      <w:color w:val="000000"/>
      <w:w w:val="100"/>
      <w:position w:val="0"/>
      <w:sz w:val="22"/>
      <w:szCs w:val="22"/>
      <w:u w:val="none"/>
      <w:vertAlign w:val="baseline"/>
      <w:em w:val="none"/>
    </w:rPr>
  </w:style>
  <w:style w:type="character" w:customStyle="1" w:styleId="ListLabel328">
    <w:name w:val="ListLabel 328"/>
    <w:rPr>
      <w:strike w:val="0"/>
      <w:dstrike w:val="0"/>
      <w:color w:val="000000"/>
      <w:w w:val="100"/>
      <w:position w:val="0"/>
      <w:sz w:val="22"/>
      <w:szCs w:val="22"/>
      <w:u w:val="none"/>
      <w:vertAlign w:val="baseline"/>
      <w:em w:val="none"/>
    </w:rPr>
  </w:style>
  <w:style w:type="character" w:customStyle="1" w:styleId="ListLabel329">
    <w:name w:val="ListLabel 329"/>
    <w:rPr>
      <w:strike w:val="0"/>
      <w:dstrike w:val="0"/>
      <w:color w:val="000000"/>
      <w:w w:val="100"/>
      <w:position w:val="0"/>
      <w:sz w:val="22"/>
      <w:szCs w:val="22"/>
      <w:u w:val="none"/>
      <w:vertAlign w:val="baseline"/>
      <w:em w:val="none"/>
    </w:rPr>
  </w:style>
  <w:style w:type="character" w:customStyle="1" w:styleId="ListLabel330">
    <w:name w:val="ListLabel 330"/>
    <w:rPr>
      <w:strike w:val="0"/>
      <w:dstrike w:val="0"/>
      <w:color w:val="000000"/>
      <w:w w:val="100"/>
      <w:position w:val="0"/>
      <w:sz w:val="22"/>
      <w:szCs w:val="22"/>
      <w:u w:val="none"/>
      <w:vertAlign w:val="baseline"/>
      <w:em w:val="none"/>
    </w:rPr>
  </w:style>
  <w:style w:type="character" w:customStyle="1" w:styleId="ListLabel331">
    <w:name w:val="ListLabel 331"/>
    <w:rPr>
      <w:strike w:val="0"/>
      <w:dstrike w:val="0"/>
      <w:color w:val="000000"/>
      <w:w w:val="100"/>
      <w:position w:val="0"/>
      <w:sz w:val="22"/>
      <w:szCs w:val="22"/>
      <w:u w:val="none"/>
      <w:vertAlign w:val="baseline"/>
      <w:em w:val="none"/>
    </w:rPr>
  </w:style>
  <w:style w:type="character" w:customStyle="1" w:styleId="ListLabel332">
    <w:name w:val="ListLabel 332"/>
    <w:rPr>
      <w:strike w:val="0"/>
      <w:dstrike w:val="0"/>
      <w:color w:val="000000"/>
      <w:w w:val="100"/>
      <w:position w:val="0"/>
      <w:sz w:val="22"/>
      <w:szCs w:val="22"/>
      <w:u w:val="none"/>
      <w:vertAlign w:val="baseline"/>
      <w:em w:val="none"/>
    </w:rPr>
  </w:style>
  <w:style w:type="character" w:customStyle="1" w:styleId="ListLabel333">
    <w:name w:val="ListLabel 333"/>
    <w:rPr>
      <w:strike w:val="0"/>
      <w:dstrike w:val="0"/>
      <w:color w:val="000000"/>
      <w:w w:val="100"/>
      <w:position w:val="0"/>
      <w:sz w:val="22"/>
      <w:szCs w:val="22"/>
      <w:u w:val="none"/>
      <w:vertAlign w:val="baseline"/>
      <w:em w:val="none"/>
    </w:rPr>
  </w:style>
  <w:style w:type="character" w:customStyle="1" w:styleId="ListLabel334">
    <w:name w:val="ListLabel 334"/>
    <w:rPr>
      <w:strike w:val="0"/>
      <w:dstrike w:val="0"/>
      <w:color w:val="000000"/>
      <w:w w:val="100"/>
      <w:position w:val="0"/>
      <w:sz w:val="22"/>
      <w:szCs w:val="22"/>
      <w:u w:val="none"/>
      <w:vertAlign w:val="baseline"/>
      <w:em w:val="none"/>
    </w:rPr>
  </w:style>
  <w:style w:type="character" w:customStyle="1" w:styleId="ListLabel335">
    <w:name w:val="ListLabel 335"/>
    <w:rPr>
      <w:strike w:val="0"/>
      <w:dstrike w:val="0"/>
      <w:color w:val="000000"/>
      <w:w w:val="100"/>
      <w:position w:val="0"/>
      <w:sz w:val="22"/>
      <w:szCs w:val="22"/>
      <w:u w:val="none"/>
      <w:vertAlign w:val="baseline"/>
      <w:em w:val="none"/>
    </w:rPr>
  </w:style>
  <w:style w:type="character" w:customStyle="1" w:styleId="ListLabel336">
    <w:name w:val="ListLabel 336"/>
    <w:rPr>
      <w:strike w:val="0"/>
      <w:dstrike w:val="0"/>
      <w:color w:val="000000"/>
      <w:w w:val="100"/>
      <w:position w:val="0"/>
      <w:sz w:val="22"/>
      <w:szCs w:val="22"/>
      <w:u w:val="none"/>
      <w:vertAlign w:val="baseline"/>
      <w:em w:val="none"/>
    </w:rPr>
  </w:style>
  <w:style w:type="character" w:customStyle="1" w:styleId="ListLabel337">
    <w:name w:val="ListLabel 337"/>
    <w:rPr>
      <w:strike w:val="0"/>
      <w:dstrike w:val="0"/>
      <w:color w:val="000000"/>
      <w:w w:val="100"/>
      <w:position w:val="0"/>
      <w:sz w:val="22"/>
      <w:szCs w:val="22"/>
      <w:u w:val="none"/>
      <w:vertAlign w:val="baseline"/>
      <w:em w:val="none"/>
    </w:rPr>
  </w:style>
  <w:style w:type="character" w:customStyle="1" w:styleId="ListLabel338">
    <w:name w:val="ListLabel 338"/>
    <w:rPr>
      <w:strike w:val="0"/>
      <w:dstrike w:val="0"/>
      <w:color w:val="000000"/>
      <w:w w:val="100"/>
      <w:position w:val="0"/>
      <w:sz w:val="22"/>
      <w:szCs w:val="22"/>
      <w:u w:val="none"/>
      <w:vertAlign w:val="baseline"/>
      <w:em w:val="none"/>
    </w:rPr>
  </w:style>
  <w:style w:type="character" w:customStyle="1" w:styleId="ListLabel339">
    <w:name w:val="ListLabel 339"/>
    <w:rPr>
      <w:strike w:val="0"/>
      <w:dstrike w:val="0"/>
      <w:color w:val="000000"/>
      <w:w w:val="100"/>
      <w:position w:val="0"/>
      <w:sz w:val="22"/>
      <w:szCs w:val="22"/>
      <w:u w:val="none"/>
      <w:vertAlign w:val="baseline"/>
      <w:em w:val="none"/>
    </w:rPr>
  </w:style>
  <w:style w:type="character" w:customStyle="1" w:styleId="ListLabel340">
    <w:name w:val="ListLabel 340"/>
    <w:rPr>
      <w:strike w:val="0"/>
      <w:dstrike w:val="0"/>
      <w:color w:val="000000"/>
      <w:w w:val="100"/>
      <w:position w:val="0"/>
      <w:sz w:val="22"/>
      <w:szCs w:val="22"/>
      <w:u w:val="none"/>
      <w:vertAlign w:val="baseline"/>
      <w:em w:val="none"/>
    </w:rPr>
  </w:style>
  <w:style w:type="character" w:customStyle="1" w:styleId="ListLabel341">
    <w:name w:val="ListLabel 341"/>
    <w:rPr>
      <w:strike w:val="0"/>
      <w:dstrike w:val="0"/>
      <w:color w:val="000000"/>
      <w:w w:val="100"/>
      <w:position w:val="0"/>
      <w:sz w:val="22"/>
      <w:szCs w:val="22"/>
      <w:u w:val="none"/>
      <w:vertAlign w:val="baseline"/>
      <w:em w:val="none"/>
    </w:rPr>
  </w:style>
  <w:style w:type="character" w:customStyle="1" w:styleId="ListLabel342">
    <w:name w:val="ListLabel 342"/>
    <w:rPr>
      <w:strike w:val="0"/>
      <w:dstrike w:val="0"/>
      <w:color w:val="000000"/>
      <w:w w:val="100"/>
      <w:position w:val="0"/>
      <w:sz w:val="22"/>
      <w:szCs w:val="22"/>
      <w:u w:val="none"/>
      <w:vertAlign w:val="baseline"/>
      <w:em w:val="none"/>
    </w:rPr>
  </w:style>
  <w:style w:type="character" w:customStyle="1" w:styleId="ListLabel343">
    <w:name w:val="ListLabel 343"/>
    <w:rPr>
      <w:strike w:val="0"/>
      <w:dstrike w:val="0"/>
      <w:color w:val="000000"/>
      <w:w w:val="100"/>
      <w:position w:val="0"/>
      <w:sz w:val="22"/>
      <w:szCs w:val="22"/>
      <w:u w:val="none"/>
      <w:vertAlign w:val="baseline"/>
      <w:em w:val="none"/>
    </w:rPr>
  </w:style>
  <w:style w:type="character" w:customStyle="1" w:styleId="ListLabel344">
    <w:name w:val="ListLabel 344"/>
    <w:rPr>
      <w:strike w:val="0"/>
      <w:dstrike w:val="0"/>
      <w:color w:val="000000"/>
      <w:w w:val="100"/>
      <w:position w:val="0"/>
      <w:sz w:val="22"/>
      <w:szCs w:val="22"/>
      <w:u w:val="none"/>
      <w:vertAlign w:val="baseline"/>
      <w:em w:val="none"/>
    </w:rPr>
  </w:style>
  <w:style w:type="character" w:customStyle="1" w:styleId="ListLabel345">
    <w:name w:val="ListLabel 345"/>
    <w:rPr>
      <w:strike w:val="0"/>
      <w:dstrike w:val="0"/>
      <w:color w:val="000000"/>
      <w:w w:val="100"/>
      <w:position w:val="0"/>
      <w:sz w:val="22"/>
      <w:szCs w:val="22"/>
      <w:u w:val="none"/>
      <w:vertAlign w:val="baseline"/>
      <w:em w:val="none"/>
    </w:rPr>
  </w:style>
  <w:style w:type="character" w:customStyle="1" w:styleId="ListLabel346">
    <w:name w:val="ListLabel 346"/>
    <w:rPr>
      <w:strike w:val="0"/>
      <w:dstrike w:val="0"/>
      <w:color w:val="000000"/>
      <w:w w:val="100"/>
      <w:position w:val="0"/>
      <w:sz w:val="22"/>
      <w:szCs w:val="22"/>
      <w:u w:val="none"/>
      <w:vertAlign w:val="baseline"/>
      <w:em w:val="none"/>
    </w:rPr>
  </w:style>
  <w:style w:type="character" w:customStyle="1" w:styleId="ListLabel347">
    <w:name w:val="ListLabel 347"/>
    <w:rPr>
      <w:strike w:val="0"/>
      <w:dstrike w:val="0"/>
      <w:color w:val="000000"/>
      <w:w w:val="100"/>
      <w:position w:val="0"/>
      <w:sz w:val="22"/>
      <w:szCs w:val="22"/>
      <w:u w:val="none"/>
      <w:vertAlign w:val="baseline"/>
      <w:em w:val="none"/>
    </w:rPr>
  </w:style>
  <w:style w:type="character" w:customStyle="1" w:styleId="ListLabel348">
    <w:name w:val="ListLabel 348"/>
    <w:rPr>
      <w:strike w:val="0"/>
      <w:dstrike w:val="0"/>
      <w:color w:val="000000"/>
      <w:w w:val="100"/>
      <w:position w:val="0"/>
      <w:sz w:val="22"/>
      <w:szCs w:val="22"/>
      <w:u w:val="none"/>
      <w:vertAlign w:val="baseline"/>
      <w:em w:val="none"/>
    </w:rPr>
  </w:style>
  <w:style w:type="character" w:customStyle="1" w:styleId="ListLabel349">
    <w:name w:val="ListLabel 349"/>
    <w:rPr>
      <w:strike w:val="0"/>
      <w:dstrike w:val="0"/>
      <w:color w:val="000000"/>
      <w:w w:val="100"/>
      <w:position w:val="0"/>
      <w:sz w:val="22"/>
      <w:szCs w:val="22"/>
      <w:u w:val="none"/>
      <w:vertAlign w:val="baseline"/>
      <w:em w:val="none"/>
    </w:rPr>
  </w:style>
  <w:style w:type="character" w:customStyle="1" w:styleId="ListLabel350">
    <w:name w:val="ListLabel 350"/>
    <w:rPr>
      <w:strike w:val="0"/>
      <w:dstrike w:val="0"/>
      <w:color w:val="000000"/>
      <w:w w:val="100"/>
      <w:position w:val="0"/>
      <w:sz w:val="22"/>
      <w:szCs w:val="22"/>
      <w:u w:val="none"/>
      <w:vertAlign w:val="baseline"/>
      <w:em w:val="none"/>
    </w:rPr>
  </w:style>
  <w:style w:type="character" w:customStyle="1" w:styleId="ListLabel351">
    <w:name w:val="ListLabel 351"/>
    <w:rPr>
      <w:strike w:val="0"/>
      <w:dstrike w:val="0"/>
      <w:color w:val="000000"/>
      <w:w w:val="100"/>
      <w:position w:val="0"/>
      <w:sz w:val="22"/>
      <w:szCs w:val="22"/>
      <w:u w:val="none"/>
      <w:vertAlign w:val="baseline"/>
      <w:em w:val="none"/>
    </w:rPr>
  </w:style>
  <w:style w:type="character" w:customStyle="1" w:styleId="ListLabel352">
    <w:name w:val="ListLabel 352"/>
    <w:rPr>
      <w:strike w:val="0"/>
      <w:dstrike w:val="0"/>
      <w:color w:val="000000"/>
      <w:w w:val="100"/>
      <w:position w:val="0"/>
      <w:sz w:val="22"/>
      <w:szCs w:val="22"/>
      <w:u w:val="none"/>
      <w:vertAlign w:val="baseline"/>
      <w:em w:val="none"/>
    </w:rPr>
  </w:style>
  <w:style w:type="character" w:customStyle="1" w:styleId="ListLabel353">
    <w:name w:val="ListLabel 353"/>
    <w:rPr>
      <w:strike w:val="0"/>
      <w:dstrike w:val="0"/>
      <w:color w:val="000000"/>
      <w:w w:val="100"/>
      <w:position w:val="0"/>
      <w:sz w:val="22"/>
      <w:szCs w:val="22"/>
      <w:u w:val="none"/>
      <w:vertAlign w:val="baseline"/>
      <w:em w:val="none"/>
    </w:rPr>
  </w:style>
  <w:style w:type="character" w:customStyle="1" w:styleId="ListLabel354">
    <w:name w:val="ListLabel 354"/>
    <w:rPr>
      <w:strike w:val="0"/>
      <w:dstrike w:val="0"/>
      <w:color w:val="000000"/>
      <w:w w:val="100"/>
      <w:position w:val="0"/>
      <w:sz w:val="22"/>
      <w:szCs w:val="22"/>
      <w:u w:val="none"/>
      <w:vertAlign w:val="baseline"/>
      <w:em w:val="none"/>
    </w:rPr>
  </w:style>
  <w:style w:type="character" w:customStyle="1" w:styleId="ListLabel355">
    <w:name w:val="ListLabel 355"/>
    <w:rPr>
      <w:strike w:val="0"/>
      <w:dstrike w:val="0"/>
      <w:color w:val="000000"/>
      <w:w w:val="100"/>
      <w:position w:val="0"/>
      <w:sz w:val="22"/>
      <w:szCs w:val="22"/>
      <w:u w:val="none"/>
      <w:vertAlign w:val="baseline"/>
      <w:em w:val="none"/>
    </w:rPr>
  </w:style>
  <w:style w:type="character" w:customStyle="1" w:styleId="ListLabel356">
    <w:name w:val="ListLabel 356"/>
    <w:rPr>
      <w:strike w:val="0"/>
      <w:dstrike w:val="0"/>
      <w:color w:val="000000"/>
      <w:w w:val="100"/>
      <w:position w:val="0"/>
      <w:sz w:val="22"/>
      <w:szCs w:val="22"/>
      <w:u w:val="none"/>
      <w:vertAlign w:val="baseline"/>
      <w:em w:val="none"/>
    </w:rPr>
  </w:style>
  <w:style w:type="character" w:customStyle="1" w:styleId="ListLabel357">
    <w:name w:val="ListLabel 357"/>
    <w:rPr>
      <w:strike w:val="0"/>
      <w:dstrike w:val="0"/>
      <w:color w:val="000000"/>
      <w:w w:val="100"/>
      <w:position w:val="0"/>
      <w:sz w:val="22"/>
      <w:szCs w:val="22"/>
      <w:u w:val="none"/>
      <w:vertAlign w:val="baseline"/>
      <w:em w:val="none"/>
    </w:rPr>
  </w:style>
  <w:style w:type="character" w:customStyle="1" w:styleId="ListLabel358">
    <w:name w:val="ListLabel 358"/>
    <w:rPr>
      <w:strike w:val="0"/>
      <w:dstrike w:val="0"/>
      <w:color w:val="000000"/>
      <w:w w:val="100"/>
      <w:position w:val="0"/>
      <w:sz w:val="22"/>
      <w:szCs w:val="22"/>
      <w:u w:val="none"/>
      <w:vertAlign w:val="baseline"/>
      <w:em w:val="none"/>
    </w:rPr>
  </w:style>
  <w:style w:type="character" w:customStyle="1" w:styleId="ListLabel359">
    <w:name w:val="ListLabel 359"/>
    <w:rPr>
      <w:strike w:val="0"/>
      <w:dstrike w:val="0"/>
      <w:color w:val="000000"/>
      <w:w w:val="100"/>
      <w:position w:val="0"/>
      <w:sz w:val="22"/>
      <w:szCs w:val="22"/>
      <w:u w:val="none"/>
      <w:vertAlign w:val="baseline"/>
      <w:em w:val="none"/>
    </w:rPr>
  </w:style>
  <w:style w:type="character" w:customStyle="1" w:styleId="ListLabel360">
    <w:name w:val="ListLabel 360"/>
    <w:rPr>
      <w:strike w:val="0"/>
      <w:dstrike w:val="0"/>
      <w:color w:val="000000"/>
      <w:w w:val="100"/>
      <w:position w:val="0"/>
      <w:sz w:val="22"/>
      <w:szCs w:val="22"/>
      <w:u w:val="none"/>
      <w:vertAlign w:val="baseline"/>
      <w:em w:val="none"/>
    </w:rPr>
  </w:style>
  <w:style w:type="character" w:customStyle="1" w:styleId="ListLabel361">
    <w:name w:val="ListLabel 361"/>
    <w:rPr>
      <w:strike w:val="0"/>
      <w:dstrike w:val="0"/>
      <w:color w:val="000000"/>
      <w:w w:val="100"/>
      <w:position w:val="0"/>
      <w:sz w:val="22"/>
      <w:szCs w:val="22"/>
      <w:u w:val="none"/>
      <w:vertAlign w:val="baseline"/>
      <w:em w:val="none"/>
    </w:rPr>
  </w:style>
  <w:style w:type="character" w:customStyle="1" w:styleId="ListLabel362">
    <w:name w:val="ListLabel 362"/>
    <w:rPr>
      <w:strike w:val="0"/>
      <w:dstrike w:val="0"/>
      <w:color w:val="000000"/>
      <w:w w:val="100"/>
      <w:position w:val="0"/>
      <w:sz w:val="22"/>
      <w:szCs w:val="22"/>
      <w:u w:val="none"/>
      <w:vertAlign w:val="baseline"/>
      <w:em w:val="none"/>
    </w:rPr>
  </w:style>
  <w:style w:type="character" w:customStyle="1" w:styleId="ListLabel363">
    <w:name w:val="ListLabel 363"/>
    <w:rPr>
      <w:strike w:val="0"/>
      <w:dstrike w:val="0"/>
      <w:color w:val="000000"/>
      <w:w w:val="100"/>
      <w:position w:val="0"/>
      <w:sz w:val="22"/>
      <w:szCs w:val="22"/>
      <w:u w:val="none"/>
      <w:vertAlign w:val="baseline"/>
      <w:em w:val="none"/>
    </w:rPr>
  </w:style>
  <w:style w:type="character" w:customStyle="1" w:styleId="ListLabel364">
    <w:name w:val="ListLabel 364"/>
    <w:rPr>
      <w:strike w:val="0"/>
      <w:dstrike w:val="0"/>
      <w:color w:val="000000"/>
      <w:w w:val="100"/>
      <w:position w:val="0"/>
      <w:sz w:val="22"/>
      <w:szCs w:val="22"/>
      <w:u w:val="none"/>
      <w:vertAlign w:val="baseline"/>
      <w:em w:val="none"/>
    </w:rPr>
  </w:style>
  <w:style w:type="character" w:customStyle="1" w:styleId="ListLabel365">
    <w:name w:val="ListLabel 365"/>
    <w:rPr>
      <w:strike w:val="0"/>
      <w:dstrike w:val="0"/>
      <w:color w:val="000000"/>
      <w:w w:val="100"/>
      <w:position w:val="0"/>
      <w:sz w:val="22"/>
      <w:szCs w:val="22"/>
      <w:u w:val="none"/>
      <w:vertAlign w:val="baseline"/>
      <w:em w:val="none"/>
    </w:rPr>
  </w:style>
  <w:style w:type="character" w:customStyle="1" w:styleId="ListLabel366">
    <w:name w:val="ListLabel 366"/>
    <w:rPr>
      <w:strike w:val="0"/>
      <w:dstrike w:val="0"/>
      <w:color w:val="000000"/>
      <w:w w:val="100"/>
      <w:position w:val="0"/>
      <w:sz w:val="22"/>
      <w:szCs w:val="22"/>
      <w:u w:val="none"/>
      <w:vertAlign w:val="baseline"/>
      <w:em w:val="none"/>
    </w:rPr>
  </w:style>
  <w:style w:type="character" w:customStyle="1" w:styleId="ListLabel367">
    <w:name w:val="ListLabel 367"/>
    <w:rPr>
      <w:strike w:val="0"/>
      <w:dstrike w:val="0"/>
      <w:color w:val="000000"/>
      <w:w w:val="100"/>
      <w:position w:val="0"/>
      <w:sz w:val="22"/>
      <w:szCs w:val="22"/>
      <w:u w:val="none"/>
      <w:vertAlign w:val="baseline"/>
      <w:em w:val="none"/>
    </w:rPr>
  </w:style>
  <w:style w:type="character" w:customStyle="1" w:styleId="ListLabel368">
    <w:name w:val="ListLabel 368"/>
    <w:rPr>
      <w:strike w:val="0"/>
      <w:dstrike w:val="0"/>
      <w:color w:val="000000"/>
      <w:w w:val="100"/>
      <w:position w:val="0"/>
      <w:sz w:val="22"/>
      <w:szCs w:val="22"/>
      <w:u w:val="none"/>
      <w:vertAlign w:val="baseline"/>
      <w:em w:val="none"/>
    </w:rPr>
  </w:style>
  <w:style w:type="character" w:customStyle="1" w:styleId="ListLabel369">
    <w:name w:val="ListLabel 369"/>
    <w:rPr>
      <w:strike w:val="0"/>
      <w:dstrike w:val="0"/>
      <w:color w:val="000000"/>
      <w:w w:val="100"/>
      <w:position w:val="0"/>
      <w:sz w:val="22"/>
      <w:szCs w:val="22"/>
      <w:u w:val="none"/>
      <w:vertAlign w:val="baseline"/>
      <w:em w:val="none"/>
    </w:rPr>
  </w:style>
  <w:style w:type="character" w:customStyle="1" w:styleId="ListLabel370">
    <w:name w:val="ListLabel 370"/>
    <w:rPr>
      <w:strike w:val="0"/>
      <w:dstrike w:val="0"/>
      <w:color w:val="000000"/>
      <w:w w:val="100"/>
      <w:position w:val="0"/>
      <w:sz w:val="22"/>
      <w:szCs w:val="22"/>
      <w:u w:val="none"/>
      <w:vertAlign w:val="baseline"/>
      <w:em w:val="none"/>
    </w:rPr>
  </w:style>
  <w:style w:type="character" w:customStyle="1" w:styleId="ListLabel371">
    <w:name w:val="ListLabel 371"/>
    <w:rPr>
      <w:strike w:val="0"/>
      <w:dstrike w:val="0"/>
      <w:color w:val="000000"/>
      <w:w w:val="100"/>
      <w:position w:val="0"/>
      <w:sz w:val="22"/>
      <w:szCs w:val="22"/>
      <w:u w:val="none"/>
      <w:vertAlign w:val="baseline"/>
      <w:em w:val="none"/>
    </w:rPr>
  </w:style>
  <w:style w:type="character" w:customStyle="1" w:styleId="ListLabel372">
    <w:name w:val="ListLabel 372"/>
    <w:rPr>
      <w:strike w:val="0"/>
      <w:dstrike w:val="0"/>
      <w:color w:val="000000"/>
      <w:w w:val="100"/>
      <w:position w:val="0"/>
      <w:sz w:val="22"/>
      <w:szCs w:val="22"/>
      <w:u w:val="none"/>
      <w:vertAlign w:val="baseline"/>
      <w:em w:val="none"/>
    </w:rPr>
  </w:style>
  <w:style w:type="character" w:customStyle="1" w:styleId="ListLabel373">
    <w:name w:val="ListLabel 373"/>
    <w:rPr>
      <w:strike w:val="0"/>
      <w:dstrike w:val="0"/>
      <w:color w:val="000000"/>
      <w:w w:val="100"/>
      <w:position w:val="0"/>
      <w:sz w:val="22"/>
      <w:szCs w:val="22"/>
      <w:u w:val="none"/>
      <w:vertAlign w:val="baseline"/>
      <w:em w:val="none"/>
    </w:rPr>
  </w:style>
  <w:style w:type="character" w:customStyle="1" w:styleId="ListLabel374">
    <w:name w:val="ListLabel 374"/>
    <w:rPr>
      <w:strike w:val="0"/>
      <w:dstrike w:val="0"/>
      <w:color w:val="000000"/>
      <w:w w:val="100"/>
      <w:position w:val="0"/>
      <w:sz w:val="22"/>
      <w:szCs w:val="22"/>
      <w:u w:val="none"/>
      <w:vertAlign w:val="baseline"/>
      <w:em w:val="none"/>
    </w:rPr>
  </w:style>
  <w:style w:type="character" w:customStyle="1" w:styleId="ListLabel375">
    <w:name w:val="ListLabel 375"/>
    <w:rPr>
      <w:strike w:val="0"/>
      <w:dstrike w:val="0"/>
      <w:color w:val="000000"/>
      <w:w w:val="100"/>
      <w:position w:val="0"/>
      <w:sz w:val="22"/>
      <w:szCs w:val="22"/>
      <w:u w:val="none"/>
      <w:vertAlign w:val="baseline"/>
      <w:em w:val="none"/>
    </w:rPr>
  </w:style>
  <w:style w:type="character" w:customStyle="1" w:styleId="ListLabel376">
    <w:name w:val="ListLabel 376"/>
    <w:rPr>
      <w:strike w:val="0"/>
      <w:dstrike w:val="0"/>
      <w:color w:val="000000"/>
      <w:w w:val="100"/>
      <w:position w:val="0"/>
      <w:sz w:val="22"/>
      <w:szCs w:val="22"/>
      <w:u w:val="none"/>
      <w:vertAlign w:val="baseline"/>
      <w:em w:val="none"/>
    </w:rPr>
  </w:style>
  <w:style w:type="character" w:customStyle="1" w:styleId="ListLabel377">
    <w:name w:val="ListLabel 377"/>
    <w:rPr>
      <w:strike w:val="0"/>
      <w:dstrike w:val="0"/>
      <w:color w:val="000000"/>
      <w:w w:val="100"/>
      <w:position w:val="0"/>
      <w:sz w:val="22"/>
      <w:szCs w:val="22"/>
      <w:u w:val="none"/>
      <w:vertAlign w:val="baseline"/>
      <w:em w:val="none"/>
    </w:rPr>
  </w:style>
  <w:style w:type="character" w:customStyle="1" w:styleId="ListLabel378">
    <w:name w:val="ListLabel 378"/>
    <w:rPr>
      <w:strike w:val="0"/>
      <w:dstrike w:val="0"/>
      <w:color w:val="000000"/>
      <w:w w:val="100"/>
      <w:position w:val="0"/>
      <w:sz w:val="22"/>
      <w:szCs w:val="22"/>
      <w:u w:val="none"/>
      <w:vertAlign w:val="baseline"/>
      <w:em w:val="none"/>
    </w:rPr>
  </w:style>
  <w:style w:type="character" w:customStyle="1" w:styleId="ListLabel379">
    <w:name w:val="ListLabel 379"/>
    <w:rPr>
      <w:strike w:val="0"/>
      <w:dstrike w:val="0"/>
      <w:color w:val="000000"/>
      <w:w w:val="100"/>
      <w:position w:val="0"/>
      <w:sz w:val="22"/>
      <w:szCs w:val="22"/>
      <w:u w:val="none"/>
      <w:vertAlign w:val="baseline"/>
      <w:em w:val="none"/>
    </w:rPr>
  </w:style>
  <w:style w:type="character" w:customStyle="1" w:styleId="ListLabel380">
    <w:name w:val="ListLabel 380"/>
    <w:rPr>
      <w:strike w:val="0"/>
      <w:dstrike w:val="0"/>
      <w:color w:val="000000"/>
      <w:w w:val="100"/>
      <w:position w:val="0"/>
      <w:sz w:val="22"/>
      <w:szCs w:val="22"/>
      <w:u w:val="none"/>
      <w:vertAlign w:val="baseline"/>
      <w:em w:val="none"/>
    </w:rPr>
  </w:style>
  <w:style w:type="character" w:customStyle="1" w:styleId="ListLabel381">
    <w:name w:val="ListLabel 381"/>
    <w:rPr>
      <w:strike w:val="0"/>
      <w:dstrike w:val="0"/>
      <w:color w:val="000000"/>
      <w:w w:val="100"/>
      <w:position w:val="0"/>
      <w:sz w:val="22"/>
      <w:szCs w:val="22"/>
      <w:u w:val="none"/>
      <w:vertAlign w:val="baseline"/>
      <w:em w:val="none"/>
    </w:rPr>
  </w:style>
  <w:style w:type="character" w:customStyle="1" w:styleId="ListLabel382">
    <w:name w:val="ListLabel 382"/>
    <w:rPr>
      <w:strike w:val="0"/>
      <w:dstrike w:val="0"/>
      <w:color w:val="000000"/>
      <w:w w:val="100"/>
      <w:position w:val="0"/>
      <w:sz w:val="22"/>
      <w:szCs w:val="22"/>
      <w:u w:val="none"/>
      <w:vertAlign w:val="baseline"/>
      <w:em w:val="none"/>
    </w:rPr>
  </w:style>
  <w:style w:type="character" w:customStyle="1" w:styleId="ListLabel383">
    <w:name w:val="ListLabel 383"/>
    <w:rPr>
      <w:strike w:val="0"/>
      <w:dstrike w:val="0"/>
      <w:color w:val="000000"/>
      <w:w w:val="100"/>
      <w:position w:val="0"/>
      <w:sz w:val="22"/>
      <w:szCs w:val="22"/>
      <w:u w:val="none"/>
      <w:vertAlign w:val="baseline"/>
      <w:em w:val="none"/>
    </w:rPr>
  </w:style>
  <w:style w:type="character" w:customStyle="1" w:styleId="ListLabel384">
    <w:name w:val="ListLabel 384"/>
    <w:rPr>
      <w:strike w:val="0"/>
      <w:dstrike w:val="0"/>
      <w:color w:val="000000"/>
      <w:w w:val="100"/>
      <w:position w:val="0"/>
      <w:sz w:val="22"/>
      <w:szCs w:val="22"/>
      <w:u w:val="none"/>
      <w:vertAlign w:val="baseline"/>
      <w:em w:val="none"/>
    </w:rPr>
  </w:style>
  <w:style w:type="character" w:customStyle="1" w:styleId="ListLabel385">
    <w:name w:val="ListLabel 385"/>
    <w:rPr>
      <w:strike w:val="0"/>
      <w:dstrike w:val="0"/>
      <w:color w:val="000000"/>
      <w:w w:val="100"/>
      <w:position w:val="0"/>
      <w:sz w:val="22"/>
      <w:szCs w:val="22"/>
      <w:u w:val="none"/>
      <w:vertAlign w:val="baseline"/>
      <w:em w:val="none"/>
    </w:rPr>
  </w:style>
  <w:style w:type="character" w:customStyle="1" w:styleId="ListLabel386">
    <w:name w:val="ListLabel 386"/>
    <w:rPr>
      <w:strike w:val="0"/>
      <w:dstrike w:val="0"/>
      <w:color w:val="000000"/>
      <w:w w:val="100"/>
      <w:position w:val="0"/>
      <w:sz w:val="22"/>
      <w:szCs w:val="22"/>
      <w:u w:val="none"/>
      <w:vertAlign w:val="baseline"/>
      <w:em w:val="none"/>
    </w:rPr>
  </w:style>
  <w:style w:type="character" w:customStyle="1" w:styleId="ListLabel387">
    <w:name w:val="ListLabel 387"/>
    <w:rPr>
      <w:strike w:val="0"/>
      <w:dstrike w:val="0"/>
      <w:color w:val="000000"/>
      <w:w w:val="100"/>
      <w:position w:val="0"/>
      <w:sz w:val="22"/>
      <w:szCs w:val="22"/>
      <w:u w:val="none"/>
      <w:vertAlign w:val="baseline"/>
      <w:em w:val="none"/>
    </w:rPr>
  </w:style>
  <w:style w:type="character" w:customStyle="1" w:styleId="ListLabel388">
    <w:name w:val="ListLabel 388"/>
    <w:rPr>
      <w:strike w:val="0"/>
      <w:dstrike w:val="0"/>
      <w:color w:val="000000"/>
      <w:w w:val="100"/>
      <w:position w:val="0"/>
      <w:sz w:val="22"/>
      <w:szCs w:val="22"/>
      <w:u w:val="none"/>
      <w:vertAlign w:val="baseline"/>
      <w:em w:val="none"/>
    </w:rPr>
  </w:style>
  <w:style w:type="character" w:customStyle="1" w:styleId="ListLabel389">
    <w:name w:val="ListLabel 389"/>
    <w:rPr>
      <w:strike w:val="0"/>
      <w:dstrike w:val="0"/>
      <w:color w:val="000000"/>
      <w:w w:val="100"/>
      <w:position w:val="0"/>
      <w:sz w:val="22"/>
      <w:szCs w:val="22"/>
      <w:u w:val="none"/>
      <w:vertAlign w:val="baseline"/>
      <w:em w:val="none"/>
    </w:rPr>
  </w:style>
  <w:style w:type="character" w:customStyle="1" w:styleId="ListLabel390">
    <w:name w:val="ListLabel 390"/>
    <w:rPr>
      <w:strike w:val="0"/>
      <w:dstrike w:val="0"/>
      <w:color w:val="000000"/>
      <w:w w:val="100"/>
      <w:position w:val="0"/>
      <w:sz w:val="22"/>
      <w:szCs w:val="22"/>
      <w:u w:val="none"/>
      <w:vertAlign w:val="baseline"/>
      <w:em w:val="none"/>
    </w:rPr>
  </w:style>
  <w:style w:type="character" w:customStyle="1" w:styleId="ListLabel391">
    <w:name w:val="ListLabel 391"/>
    <w:rPr>
      <w:strike w:val="0"/>
      <w:dstrike w:val="0"/>
      <w:color w:val="000000"/>
      <w:w w:val="100"/>
      <w:position w:val="0"/>
      <w:sz w:val="22"/>
      <w:szCs w:val="22"/>
      <w:u w:val="none"/>
      <w:vertAlign w:val="baseline"/>
      <w:em w:val="none"/>
    </w:rPr>
  </w:style>
  <w:style w:type="character" w:customStyle="1" w:styleId="ListLabel392">
    <w:name w:val="ListLabel 392"/>
    <w:rPr>
      <w:strike w:val="0"/>
      <w:dstrike w:val="0"/>
      <w:color w:val="000000"/>
      <w:w w:val="100"/>
      <w:position w:val="0"/>
      <w:sz w:val="22"/>
      <w:szCs w:val="22"/>
      <w:u w:val="none"/>
      <w:vertAlign w:val="baseline"/>
      <w:em w:val="none"/>
    </w:rPr>
  </w:style>
  <w:style w:type="character" w:customStyle="1" w:styleId="ListLabel393">
    <w:name w:val="ListLabel 393"/>
    <w:rPr>
      <w:strike w:val="0"/>
      <w:dstrike w:val="0"/>
      <w:color w:val="000000"/>
      <w:w w:val="100"/>
      <w:position w:val="0"/>
      <w:sz w:val="22"/>
      <w:szCs w:val="22"/>
      <w:u w:val="none"/>
      <w:vertAlign w:val="baseline"/>
      <w:em w:val="none"/>
    </w:rPr>
  </w:style>
  <w:style w:type="character" w:customStyle="1" w:styleId="ListLabel394">
    <w:name w:val="ListLabel 394"/>
    <w:rPr>
      <w:strike w:val="0"/>
      <w:dstrike w:val="0"/>
      <w:color w:val="000000"/>
      <w:w w:val="100"/>
      <w:position w:val="0"/>
      <w:sz w:val="22"/>
      <w:szCs w:val="22"/>
      <w:u w:val="none"/>
      <w:vertAlign w:val="baseline"/>
      <w:em w:val="none"/>
    </w:rPr>
  </w:style>
  <w:style w:type="character" w:customStyle="1" w:styleId="ListLabel395">
    <w:name w:val="ListLabel 395"/>
    <w:rPr>
      <w:strike w:val="0"/>
      <w:dstrike w:val="0"/>
      <w:color w:val="000000"/>
      <w:w w:val="100"/>
      <w:position w:val="0"/>
      <w:sz w:val="22"/>
      <w:szCs w:val="22"/>
      <w:u w:val="none"/>
      <w:vertAlign w:val="baseline"/>
      <w:em w:val="none"/>
    </w:rPr>
  </w:style>
  <w:style w:type="character" w:customStyle="1" w:styleId="ListLabel396">
    <w:name w:val="ListLabel 396"/>
    <w:rPr>
      <w:strike w:val="0"/>
      <w:dstrike w:val="0"/>
      <w:color w:val="000000"/>
      <w:w w:val="100"/>
      <w:position w:val="0"/>
      <w:sz w:val="22"/>
      <w:szCs w:val="22"/>
      <w:u w:val="none"/>
      <w:vertAlign w:val="baseline"/>
      <w:em w:val="none"/>
    </w:rPr>
  </w:style>
  <w:style w:type="character" w:customStyle="1" w:styleId="ListLabel397">
    <w:name w:val="ListLabel 397"/>
    <w:rPr>
      <w:strike w:val="0"/>
      <w:dstrike w:val="0"/>
      <w:color w:val="000000"/>
      <w:w w:val="100"/>
      <w:position w:val="0"/>
      <w:sz w:val="22"/>
      <w:szCs w:val="22"/>
      <w:u w:val="none"/>
      <w:vertAlign w:val="baseline"/>
      <w:em w:val="none"/>
    </w:rPr>
  </w:style>
  <w:style w:type="character" w:customStyle="1" w:styleId="ListLabel398">
    <w:name w:val="ListLabel 398"/>
    <w:rPr>
      <w:strike w:val="0"/>
      <w:dstrike w:val="0"/>
      <w:color w:val="000000"/>
      <w:w w:val="100"/>
      <w:position w:val="0"/>
      <w:sz w:val="22"/>
      <w:szCs w:val="22"/>
      <w:u w:val="none"/>
      <w:vertAlign w:val="baseline"/>
      <w:em w:val="none"/>
    </w:rPr>
  </w:style>
  <w:style w:type="character" w:customStyle="1" w:styleId="ListLabel399">
    <w:name w:val="ListLabel 399"/>
    <w:rPr>
      <w:strike w:val="0"/>
      <w:dstrike w:val="0"/>
      <w:color w:val="000000"/>
      <w:w w:val="100"/>
      <w:position w:val="0"/>
      <w:sz w:val="22"/>
      <w:szCs w:val="22"/>
      <w:u w:val="none"/>
      <w:vertAlign w:val="baseline"/>
      <w:em w:val="none"/>
    </w:rPr>
  </w:style>
  <w:style w:type="character" w:customStyle="1" w:styleId="ListLabel400">
    <w:name w:val="ListLabel 400"/>
    <w:rPr>
      <w:strike w:val="0"/>
      <w:dstrike w:val="0"/>
      <w:color w:val="000000"/>
      <w:w w:val="100"/>
      <w:position w:val="0"/>
      <w:sz w:val="22"/>
      <w:szCs w:val="22"/>
      <w:u w:val="none"/>
      <w:vertAlign w:val="baseline"/>
      <w:em w:val="none"/>
    </w:rPr>
  </w:style>
  <w:style w:type="character" w:customStyle="1" w:styleId="ListLabel401">
    <w:name w:val="ListLabel 401"/>
    <w:rPr>
      <w:strike w:val="0"/>
      <w:dstrike w:val="0"/>
      <w:color w:val="000000"/>
      <w:w w:val="100"/>
      <w:position w:val="0"/>
      <w:sz w:val="22"/>
      <w:szCs w:val="22"/>
      <w:u w:val="none"/>
      <w:vertAlign w:val="baseline"/>
      <w:em w:val="none"/>
    </w:rPr>
  </w:style>
  <w:style w:type="character" w:customStyle="1" w:styleId="ListLabel402">
    <w:name w:val="ListLabel 402"/>
    <w:rPr>
      <w:strike w:val="0"/>
      <w:dstrike w:val="0"/>
      <w:color w:val="000000"/>
      <w:w w:val="100"/>
      <w:position w:val="0"/>
      <w:sz w:val="22"/>
      <w:szCs w:val="22"/>
      <w:u w:val="none"/>
      <w:vertAlign w:val="baseline"/>
      <w:em w:val="none"/>
    </w:rPr>
  </w:style>
  <w:style w:type="character" w:customStyle="1" w:styleId="ListLabel403">
    <w:name w:val="ListLabel 403"/>
    <w:rPr>
      <w:strike w:val="0"/>
      <w:dstrike w:val="0"/>
      <w:color w:val="000000"/>
      <w:w w:val="100"/>
      <w:position w:val="0"/>
      <w:sz w:val="22"/>
      <w:szCs w:val="22"/>
      <w:u w:val="none"/>
      <w:vertAlign w:val="baseline"/>
      <w:em w:val="none"/>
    </w:rPr>
  </w:style>
  <w:style w:type="character" w:customStyle="1" w:styleId="ListLabel404">
    <w:name w:val="ListLabel 404"/>
    <w:rPr>
      <w:strike w:val="0"/>
      <w:dstrike w:val="0"/>
      <w:color w:val="000000"/>
      <w:w w:val="100"/>
      <w:position w:val="0"/>
      <w:sz w:val="22"/>
      <w:szCs w:val="22"/>
      <w:u w:val="none"/>
      <w:vertAlign w:val="baseline"/>
      <w:em w:val="none"/>
    </w:rPr>
  </w:style>
  <w:style w:type="character" w:customStyle="1" w:styleId="ListLabel405">
    <w:name w:val="ListLabel 405"/>
    <w:rPr>
      <w:strike w:val="0"/>
      <w:dstrike w:val="0"/>
      <w:color w:val="000000"/>
      <w:w w:val="100"/>
      <w:position w:val="0"/>
      <w:sz w:val="22"/>
      <w:szCs w:val="22"/>
      <w:u w:val="none"/>
      <w:vertAlign w:val="baseline"/>
      <w:em w:val="none"/>
    </w:rPr>
  </w:style>
  <w:style w:type="character" w:customStyle="1" w:styleId="ListLabel406">
    <w:name w:val="ListLabel 406"/>
    <w:rPr>
      <w:strike w:val="0"/>
      <w:dstrike w:val="0"/>
      <w:color w:val="000000"/>
      <w:w w:val="100"/>
      <w:position w:val="0"/>
      <w:sz w:val="22"/>
      <w:szCs w:val="22"/>
      <w:u w:val="none"/>
      <w:vertAlign w:val="baseline"/>
      <w:em w:val="none"/>
    </w:rPr>
  </w:style>
  <w:style w:type="character" w:customStyle="1" w:styleId="ListLabel407">
    <w:name w:val="ListLabel 407"/>
    <w:rPr>
      <w:strike w:val="0"/>
      <w:dstrike w:val="0"/>
      <w:color w:val="000000"/>
      <w:w w:val="100"/>
      <w:position w:val="0"/>
      <w:sz w:val="22"/>
      <w:szCs w:val="22"/>
      <w:u w:val="none"/>
      <w:vertAlign w:val="baseline"/>
      <w:em w:val="none"/>
    </w:rPr>
  </w:style>
  <w:style w:type="character" w:customStyle="1" w:styleId="ListLabel408">
    <w:name w:val="ListLabel 408"/>
    <w:rPr>
      <w:strike w:val="0"/>
      <w:dstrike w:val="0"/>
      <w:color w:val="000000"/>
      <w:w w:val="100"/>
      <w:position w:val="0"/>
      <w:sz w:val="22"/>
      <w:szCs w:val="22"/>
      <w:u w:val="none"/>
      <w:vertAlign w:val="baseline"/>
      <w:em w:val="none"/>
    </w:rPr>
  </w:style>
  <w:style w:type="character" w:customStyle="1" w:styleId="ListLabel409">
    <w:name w:val="ListLabel 409"/>
    <w:rPr>
      <w:strike w:val="0"/>
      <w:dstrike w:val="0"/>
      <w:color w:val="000000"/>
      <w:w w:val="100"/>
      <w:position w:val="0"/>
      <w:sz w:val="22"/>
      <w:szCs w:val="22"/>
      <w:u w:val="none"/>
      <w:vertAlign w:val="baseline"/>
      <w:em w:val="none"/>
    </w:rPr>
  </w:style>
  <w:style w:type="character" w:customStyle="1" w:styleId="ListLabel410">
    <w:name w:val="ListLabel 410"/>
    <w:rPr>
      <w:strike w:val="0"/>
      <w:dstrike w:val="0"/>
      <w:color w:val="000000"/>
      <w:w w:val="100"/>
      <w:position w:val="0"/>
      <w:sz w:val="22"/>
      <w:szCs w:val="22"/>
      <w:u w:val="none"/>
      <w:vertAlign w:val="baseline"/>
      <w:em w:val="none"/>
    </w:rPr>
  </w:style>
  <w:style w:type="character" w:customStyle="1" w:styleId="ListLabel411">
    <w:name w:val="ListLabel 411"/>
    <w:rPr>
      <w:strike w:val="0"/>
      <w:dstrike w:val="0"/>
      <w:color w:val="000000"/>
      <w:w w:val="100"/>
      <w:position w:val="0"/>
      <w:sz w:val="22"/>
      <w:szCs w:val="22"/>
      <w:u w:val="none"/>
      <w:vertAlign w:val="baseline"/>
      <w:em w:val="none"/>
    </w:rPr>
  </w:style>
  <w:style w:type="character" w:customStyle="1" w:styleId="ListLabel412">
    <w:name w:val="ListLabel 412"/>
    <w:rPr>
      <w:strike w:val="0"/>
      <w:dstrike w:val="0"/>
      <w:color w:val="000000"/>
      <w:w w:val="100"/>
      <w:position w:val="0"/>
      <w:sz w:val="22"/>
      <w:szCs w:val="22"/>
      <w:u w:val="none"/>
      <w:vertAlign w:val="baseline"/>
      <w:em w:val="none"/>
    </w:rPr>
  </w:style>
  <w:style w:type="character" w:customStyle="1" w:styleId="ListLabel413">
    <w:name w:val="ListLabel 413"/>
    <w:rPr>
      <w:strike w:val="0"/>
      <w:dstrike w:val="0"/>
      <w:color w:val="000000"/>
      <w:w w:val="100"/>
      <w:position w:val="0"/>
      <w:sz w:val="22"/>
      <w:szCs w:val="22"/>
      <w:u w:val="none"/>
      <w:vertAlign w:val="baseline"/>
      <w:em w:val="none"/>
    </w:rPr>
  </w:style>
  <w:style w:type="character" w:customStyle="1" w:styleId="ListLabel414">
    <w:name w:val="ListLabel 414"/>
    <w:rPr>
      <w:strike w:val="0"/>
      <w:dstrike w:val="0"/>
      <w:color w:val="000000"/>
      <w:w w:val="100"/>
      <w:position w:val="0"/>
      <w:sz w:val="22"/>
      <w:szCs w:val="22"/>
      <w:u w:val="none"/>
      <w:vertAlign w:val="baseline"/>
      <w:em w:val="none"/>
    </w:rPr>
  </w:style>
  <w:style w:type="character" w:customStyle="1" w:styleId="ListLabel415">
    <w:name w:val="ListLabel 415"/>
    <w:rPr>
      <w:strike w:val="0"/>
      <w:dstrike w:val="0"/>
      <w:color w:val="000000"/>
      <w:w w:val="100"/>
      <w:position w:val="0"/>
      <w:sz w:val="22"/>
      <w:szCs w:val="22"/>
      <w:u w:val="none"/>
      <w:vertAlign w:val="baseline"/>
      <w:em w:val="none"/>
    </w:rPr>
  </w:style>
  <w:style w:type="character" w:customStyle="1" w:styleId="ListLabel416">
    <w:name w:val="ListLabel 416"/>
    <w:rPr>
      <w:strike w:val="0"/>
      <w:dstrike w:val="0"/>
      <w:color w:val="000000"/>
      <w:w w:val="100"/>
      <w:position w:val="0"/>
      <w:sz w:val="22"/>
      <w:szCs w:val="22"/>
      <w:u w:val="none"/>
      <w:vertAlign w:val="baseline"/>
      <w:em w:val="none"/>
    </w:rPr>
  </w:style>
  <w:style w:type="character" w:customStyle="1" w:styleId="ListLabel417">
    <w:name w:val="ListLabel 417"/>
    <w:rPr>
      <w:strike w:val="0"/>
      <w:dstrike w:val="0"/>
      <w:color w:val="000000"/>
      <w:w w:val="100"/>
      <w:position w:val="0"/>
      <w:sz w:val="22"/>
      <w:szCs w:val="22"/>
      <w:u w:val="none"/>
      <w:vertAlign w:val="baseline"/>
      <w:em w:val="none"/>
    </w:rPr>
  </w:style>
  <w:style w:type="character" w:customStyle="1" w:styleId="ListLabel418">
    <w:name w:val="ListLabel 418"/>
    <w:rPr>
      <w:strike w:val="0"/>
      <w:dstrike w:val="0"/>
      <w:color w:val="000000"/>
      <w:w w:val="100"/>
      <w:position w:val="0"/>
      <w:sz w:val="22"/>
      <w:szCs w:val="22"/>
      <w:u w:val="none"/>
      <w:vertAlign w:val="baseline"/>
      <w:em w:val="none"/>
    </w:rPr>
  </w:style>
  <w:style w:type="character" w:customStyle="1" w:styleId="ListLabel419">
    <w:name w:val="ListLabel 419"/>
    <w:rPr>
      <w:strike w:val="0"/>
      <w:dstrike w:val="0"/>
      <w:color w:val="000000"/>
      <w:w w:val="100"/>
      <w:position w:val="0"/>
      <w:sz w:val="22"/>
      <w:szCs w:val="22"/>
      <w:u w:val="none"/>
      <w:vertAlign w:val="baseline"/>
      <w:em w:val="none"/>
    </w:rPr>
  </w:style>
  <w:style w:type="character" w:customStyle="1" w:styleId="ListLabel420">
    <w:name w:val="ListLabel 420"/>
    <w:rPr>
      <w:strike w:val="0"/>
      <w:dstrike w:val="0"/>
      <w:color w:val="000000"/>
      <w:w w:val="100"/>
      <w:position w:val="0"/>
      <w:sz w:val="22"/>
      <w:szCs w:val="22"/>
      <w:u w:val="none"/>
      <w:vertAlign w:val="baseline"/>
      <w:em w:val="none"/>
    </w:rPr>
  </w:style>
  <w:style w:type="character" w:customStyle="1" w:styleId="ListLabel421">
    <w:name w:val="ListLabel 421"/>
    <w:rPr>
      <w:strike w:val="0"/>
      <w:dstrike w:val="0"/>
      <w:color w:val="000000"/>
      <w:w w:val="100"/>
      <w:position w:val="0"/>
      <w:sz w:val="22"/>
      <w:szCs w:val="22"/>
      <w:u w:val="none"/>
      <w:vertAlign w:val="baseline"/>
      <w:em w:val="none"/>
    </w:rPr>
  </w:style>
  <w:style w:type="character" w:customStyle="1" w:styleId="ListLabel422">
    <w:name w:val="ListLabel 422"/>
    <w:rPr>
      <w:strike w:val="0"/>
      <w:dstrike w:val="0"/>
      <w:color w:val="000000"/>
      <w:w w:val="100"/>
      <w:position w:val="0"/>
      <w:sz w:val="22"/>
      <w:szCs w:val="22"/>
      <w:u w:val="none"/>
      <w:vertAlign w:val="baseline"/>
      <w:em w:val="none"/>
    </w:rPr>
  </w:style>
  <w:style w:type="character" w:customStyle="1" w:styleId="ListLabel423">
    <w:name w:val="ListLabel 423"/>
    <w:rPr>
      <w:strike w:val="0"/>
      <w:dstrike w:val="0"/>
      <w:color w:val="000000"/>
      <w:w w:val="100"/>
      <w:position w:val="0"/>
      <w:sz w:val="22"/>
      <w:szCs w:val="22"/>
      <w:u w:val="none"/>
      <w:vertAlign w:val="baseline"/>
      <w:em w:val="none"/>
    </w:rPr>
  </w:style>
  <w:style w:type="character" w:customStyle="1" w:styleId="ListLabel424">
    <w:name w:val="ListLabel 424"/>
    <w:rPr>
      <w:strike w:val="0"/>
      <w:dstrike w:val="0"/>
      <w:color w:val="000000"/>
      <w:w w:val="100"/>
      <w:position w:val="0"/>
      <w:sz w:val="22"/>
      <w:szCs w:val="22"/>
      <w:u w:val="none"/>
      <w:vertAlign w:val="baseline"/>
      <w:em w:val="none"/>
    </w:rPr>
  </w:style>
  <w:style w:type="character" w:customStyle="1" w:styleId="ListLabel425">
    <w:name w:val="ListLabel 425"/>
    <w:rPr>
      <w:strike w:val="0"/>
      <w:dstrike w:val="0"/>
      <w:color w:val="000000"/>
      <w:w w:val="100"/>
      <w:position w:val="0"/>
      <w:sz w:val="22"/>
      <w:szCs w:val="22"/>
      <w:u w:val="none"/>
      <w:vertAlign w:val="baseline"/>
      <w:em w:val="none"/>
    </w:rPr>
  </w:style>
  <w:style w:type="character" w:customStyle="1" w:styleId="ListLabel426">
    <w:name w:val="ListLabel 426"/>
    <w:rPr>
      <w:strike w:val="0"/>
      <w:dstrike w:val="0"/>
      <w:color w:val="000000"/>
      <w:w w:val="100"/>
      <w:position w:val="0"/>
      <w:sz w:val="22"/>
      <w:szCs w:val="22"/>
      <w:u w:val="none"/>
      <w:vertAlign w:val="baseline"/>
      <w:em w:val="none"/>
    </w:rPr>
  </w:style>
  <w:style w:type="character" w:customStyle="1" w:styleId="ListLabel427">
    <w:name w:val="ListLabel 427"/>
    <w:rPr>
      <w:strike w:val="0"/>
      <w:dstrike w:val="0"/>
      <w:color w:val="000000"/>
      <w:w w:val="100"/>
      <w:position w:val="0"/>
      <w:sz w:val="22"/>
      <w:szCs w:val="22"/>
      <w:u w:val="none"/>
      <w:vertAlign w:val="baseline"/>
      <w:em w:val="none"/>
    </w:rPr>
  </w:style>
  <w:style w:type="character" w:customStyle="1" w:styleId="ListLabel428">
    <w:name w:val="ListLabel 428"/>
    <w:rPr>
      <w:strike w:val="0"/>
      <w:dstrike w:val="0"/>
      <w:color w:val="000000"/>
      <w:w w:val="100"/>
      <w:position w:val="0"/>
      <w:sz w:val="22"/>
      <w:szCs w:val="22"/>
      <w:u w:val="none"/>
      <w:vertAlign w:val="baseline"/>
      <w:em w:val="none"/>
    </w:rPr>
  </w:style>
  <w:style w:type="character" w:customStyle="1" w:styleId="ListLabel429">
    <w:name w:val="ListLabel 429"/>
    <w:rPr>
      <w:strike w:val="0"/>
      <w:dstrike w:val="0"/>
      <w:color w:val="000000"/>
      <w:w w:val="100"/>
      <w:position w:val="0"/>
      <w:sz w:val="22"/>
      <w:szCs w:val="22"/>
      <w:u w:val="none"/>
      <w:vertAlign w:val="baseline"/>
      <w:em w:val="none"/>
    </w:rPr>
  </w:style>
  <w:style w:type="character" w:customStyle="1" w:styleId="ListLabel430">
    <w:name w:val="ListLabel 430"/>
    <w:rPr>
      <w:strike w:val="0"/>
      <w:dstrike w:val="0"/>
      <w:color w:val="000000"/>
      <w:w w:val="100"/>
      <w:position w:val="0"/>
      <w:sz w:val="22"/>
      <w:szCs w:val="22"/>
      <w:u w:val="none"/>
      <w:vertAlign w:val="baseline"/>
      <w:em w:val="none"/>
    </w:rPr>
  </w:style>
  <w:style w:type="character" w:customStyle="1" w:styleId="ListLabel431">
    <w:name w:val="ListLabel 431"/>
    <w:rPr>
      <w:strike w:val="0"/>
      <w:dstrike w:val="0"/>
      <w:color w:val="000000"/>
      <w:w w:val="100"/>
      <w:position w:val="0"/>
      <w:sz w:val="22"/>
      <w:szCs w:val="22"/>
      <w:u w:val="none"/>
      <w:vertAlign w:val="baseline"/>
      <w:em w:val="none"/>
    </w:rPr>
  </w:style>
  <w:style w:type="character" w:customStyle="1" w:styleId="ListLabel432">
    <w:name w:val="ListLabel 432"/>
    <w:rPr>
      <w:strike w:val="0"/>
      <w:dstrike w:val="0"/>
      <w:color w:val="000000"/>
      <w:w w:val="100"/>
      <w:position w:val="0"/>
      <w:sz w:val="22"/>
      <w:szCs w:val="22"/>
      <w:u w:val="none"/>
      <w:vertAlign w:val="baseline"/>
      <w:em w:val="none"/>
    </w:rPr>
  </w:style>
  <w:style w:type="character" w:customStyle="1" w:styleId="ListLabel433">
    <w:name w:val="ListLabel 433"/>
    <w:rPr>
      <w:strike w:val="0"/>
      <w:dstrike w:val="0"/>
      <w:color w:val="000000"/>
      <w:w w:val="100"/>
      <w:position w:val="0"/>
      <w:sz w:val="22"/>
      <w:szCs w:val="22"/>
      <w:u w:val="none"/>
      <w:vertAlign w:val="baseline"/>
      <w:em w:val="none"/>
    </w:rPr>
  </w:style>
  <w:style w:type="character" w:customStyle="1" w:styleId="ListLabel434">
    <w:name w:val="ListLabel 434"/>
    <w:rPr>
      <w:strike w:val="0"/>
      <w:dstrike w:val="0"/>
      <w:color w:val="000000"/>
      <w:w w:val="100"/>
      <w:position w:val="0"/>
      <w:sz w:val="22"/>
      <w:szCs w:val="22"/>
      <w:u w:val="none"/>
      <w:vertAlign w:val="baseline"/>
      <w:em w:val="none"/>
    </w:rPr>
  </w:style>
  <w:style w:type="character" w:customStyle="1" w:styleId="ListLabel435">
    <w:name w:val="ListLabel 435"/>
    <w:rPr>
      <w:strike w:val="0"/>
      <w:dstrike w:val="0"/>
      <w:color w:val="000000"/>
      <w:w w:val="100"/>
      <w:position w:val="0"/>
      <w:sz w:val="22"/>
      <w:szCs w:val="22"/>
      <w:u w:val="none"/>
      <w:vertAlign w:val="baseline"/>
      <w:em w:val="none"/>
    </w:rPr>
  </w:style>
  <w:style w:type="character" w:customStyle="1" w:styleId="ListLabel436">
    <w:name w:val="ListLabel 436"/>
    <w:rPr>
      <w:strike w:val="0"/>
      <w:dstrike w:val="0"/>
      <w:color w:val="000000"/>
      <w:w w:val="100"/>
      <w:position w:val="0"/>
      <w:sz w:val="22"/>
      <w:szCs w:val="22"/>
      <w:u w:val="none"/>
      <w:vertAlign w:val="baseline"/>
      <w:em w:val="none"/>
    </w:rPr>
  </w:style>
  <w:style w:type="character" w:customStyle="1" w:styleId="ListLabel437">
    <w:name w:val="ListLabel 437"/>
    <w:rPr>
      <w:strike w:val="0"/>
      <w:dstrike w:val="0"/>
      <w:color w:val="000000"/>
      <w:w w:val="100"/>
      <w:position w:val="0"/>
      <w:sz w:val="22"/>
      <w:szCs w:val="22"/>
      <w:u w:val="none"/>
      <w:vertAlign w:val="baseline"/>
      <w:em w:val="none"/>
    </w:rPr>
  </w:style>
  <w:style w:type="character" w:customStyle="1" w:styleId="ListLabel438">
    <w:name w:val="ListLabel 438"/>
    <w:rPr>
      <w:strike w:val="0"/>
      <w:dstrike w:val="0"/>
      <w:color w:val="000000"/>
      <w:w w:val="100"/>
      <w:position w:val="0"/>
      <w:sz w:val="22"/>
      <w:szCs w:val="22"/>
      <w:u w:val="none"/>
      <w:vertAlign w:val="baseline"/>
      <w:em w:val="none"/>
    </w:rPr>
  </w:style>
  <w:style w:type="character" w:customStyle="1" w:styleId="ListLabel439">
    <w:name w:val="ListLabel 439"/>
    <w:rPr>
      <w:strike w:val="0"/>
      <w:dstrike w:val="0"/>
      <w:color w:val="000000"/>
      <w:w w:val="100"/>
      <w:position w:val="0"/>
      <w:sz w:val="22"/>
      <w:szCs w:val="22"/>
      <w:u w:val="none"/>
      <w:vertAlign w:val="baseline"/>
      <w:em w:val="none"/>
    </w:rPr>
  </w:style>
  <w:style w:type="character" w:customStyle="1" w:styleId="ListLabel440">
    <w:name w:val="ListLabel 440"/>
    <w:rPr>
      <w:strike w:val="0"/>
      <w:dstrike w:val="0"/>
      <w:color w:val="000000"/>
      <w:w w:val="100"/>
      <w:position w:val="0"/>
      <w:sz w:val="22"/>
      <w:szCs w:val="22"/>
      <w:u w:val="none"/>
      <w:vertAlign w:val="baseline"/>
      <w:em w:val="none"/>
    </w:rPr>
  </w:style>
  <w:style w:type="character" w:customStyle="1" w:styleId="ListLabel441">
    <w:name w:val="ListLabel 441"/>
    <w:rPr>
      <w:strike w:val="0"/>
      <w:dstrike w:val="0"/>
      <w:color w:val="000000"/>
      <w:w w:val="100"/>
      <w:position w:val="0"/>
      <w:sz w:val="22"/>
      <w:szCs w:val="22"/>
      <w:u w:val="none"/>
      <w:vertAlign w:val="baseline"/>
      <w:em w:val="none"/>
    </w:rPr>
  </w:style>
  <w:style w:type="character" w:customStyle="1" w:styleId="ListLabel442">
    <w:name w:val="ListLabel 442"/>
    <w:rPr>
      <w:strike w:val="0"/>
      <w:dstrike w:val="0"/>
      <w:color w:val="000000"/>
      <w:w w:val="100"/>
      <w:position w:val="0"/>
      <w:sz w:val="22"/>
      <w:szCs w:val="22"/>
      <w:u w:val="none"/>
      <w:vertAlign w:val="baseline"/>
      <w:em w:val="none"/>
    </w:rPr>
  </w:style>
  <w:style w:type="character" w:customStyle="1" w:styleId="ListLabel443">
    <w:name w:val="ListLabel 443"/>
    <w:rPr>
      <w:strike w:val="0"/>
      <w:dstrike w:val="0"/>
      <w:color w:val="000000"/>
      <w:w w:val="100"/>
      <w:position w:val="0"/>
      <w:sz w:val="22"/>
      <w:szCs w:val="22"/>
      <w:u w:val="none"/>
      <w:vertAlign w:val="baseline"/>
      <w:em w:val="none"/>
    </w:rPr>
  </w:style>
  <w:style w:type="character" w:customStyle="1" w:styleId="ListLabel444">
    <w:name w:val="ListLabel 444"/>
    <w:rPr>
      <w:strike w:val="0"/>
      <w:dstrike w:val="0"/>
      <w:color w:val="000000"/>
      <w:w w:val="100"/>
      <w:position w:val="0"/>
      <w:sz w:val="22"/>
      <w:szCs w:val="22"/>
      <w:u w:val="none"/>
      <w:vertAlign w:val="baseline"/>
      <w:em w:val="none"/>
    </w:rPr>
  </w:style>
  <w:style w:type="character" w:customStyle="1" w:styleId="ListLabel445">
    <w:name w:val="ListLabel 445"/>
    <w:rPr>
      <w:strike w:val="0"/>
      <w:dstrike w:val="0"/>
      <w:color w:val="000000"/>
      <w:w w:val="100"/>
      <w:position w:val="0"/>
      <w:sz w:val="22"/>
      <w:szCs w:val="22"/>
      <w:u w:val="none"/>
      <w:vertAlign w:val="baseline"/>
      <w:em w:val="none"/>
    </w:rPr>
  </w:style>
  <w:style w:type="character" w:customStyle="1" w:styleId="ListLabel446">
    <w:name w:val="ListLabel 446"/>
    <w:rPr>
      <w:strike w:val="0"/>
      <w:dstrike w:val="0"/>
      <w:color w:val="000000"/>
      <w:w w:val="100"/>
      <w:position w:val="0"/>
      <w:sz w:val="22"/>
      <w:szCs w:val="22"/>
      <w:u w:val="none"/>
      <w:vertAlign w:val="baseline"/>
      <w:em w:val="none"/>
    </w:rPr>
  </w:style>
  <w:style w:type="character" w:customStyle="1" w:styleId="ListLabel447">
    <w:name w:val="ListLabel 447"/>
    <w:rPr>
      <w:strike w:val="0"/>
      <w:dstrike w:val="0"/>
      <w:color w:val="000000"/>
      <w:w w:val="100"/>
      <w:position w:val="0"/>
      <w:sz w:val="22"/>
      <w:szCs w:val="22"/>
      <w:u w:val="none"/>
      <w:vertAlign w:val="baseline"/>
      <w:em w:val="none"/>
    </w:rPr>
  </w:style>
  <w:style w:type="character" w:customStyle="1" w:styleId="ListLabel448">
    <w:name w:val="ListLabel 448"/>
    <w:rPr>
      <w:strike w:val="0"/>
      <w:dstrike w:val="0"/>
      <w:color w:val="000000"/>
      <w:w w:val="100"/>
      <w:position w:val="0"/>
      <w:sz w:val="22"/>
      <w:szCs w:val="22"/>
      <w:u w:val="none"/>
      <w:vertAlign w:val="baseline"/>
      <w:em w:val="none"/>
    </w:rPr>
  </w:style>
  <w:style w:type="character" w:customStyle="1" w:styleId="ListLabel449">
    <w:name w:val="ListLabel 449"/>
    <w:rPr>
      <w:strike w:val="0"/>
      <w:dstrike w:val="0"/>
      <w:color w:val="000000"/>
      <w:w w:val="100"/>
      <w:position w:val="0"/>
      <w:sz w:val="22"/>
      <w:szCs w:val="22"/>
      <w:u w:val="none"/>
      <w:vertAlign w:val="baseline"/>
      <w:em w:val="none"/>
    </w:rPr>
  </w:style>
  <w:style w:type="character" w:customStyle="1" w:styleId="ListLabel450">
    <w:name w:val="ListLabel 450"/>
    <w:rPr>
      <w:strike w:val="0"/>
      <w:dstrike w:val="0"/>
      <w:color w:val="000000"/>
      <w:w w:val="100"/>
      <w:position w:val="0"/>
      <w:sz w:val="22"/>
      <w:szCs w:val="22"/>
      <w:u w:val="none"/>
      <w:vertAlign w:val="baseline"/>
      <w:em w:val="none"/>
    </w:rPr>
  </w:style>
  <w:style w:type="character" w:customStyle="1" w:styleId="ListLabel451">
    <w:name w:val="ListLabel 451"/>
    <w:rPr>
      <w:color w:val="0000FF"/>
      <w:w w:val="100"/>
      <w:position w:val="0"/>
      <w:u w:val="single"/>
      <w:vertAlign w:val="baseline"/>
      <w:em w:val="none"/>
    </w:rPr>
  </w:style>
  <w:style w:type="character" w:customStyle="1" w:styleId="ListLabel452">
    <w:name w:val="ListLabel 452"/>
    <w:rPr>
      <w:w w:val="100"/>
      <w:position w:val="0"/>
      <w:vertAlign w:val="baseline"/>
      <w:em w:val="none"/>
    </w:rPr>
  </w:style>
  <w:style w:type="character" w:customStyle="1" w:styleId="ListLabel453">
    <w:name w:val="ListLabel 453"/>
    <w:rPr>
      <w:color w:val="1155CC"/>
      <w:w w:val="100"/>
      <w:position w:val="0"/>
      <w:u w:val="single"/>
      <w:vertAlign w:val="baseline"/>
      <w:em w:val="none"/>
    </w:rPr>
  </w:style>
  <w:style w:type="character" w:customStyle="1" w:styleId="ListLabel454">
    <w:name w:val="ListLabel 454"/>
    <w:rPr>
      <w:color w:val="0563C1"/>
      <w:w w:val="100"/>
      <w:position w:val="0"/>
      <w:u w:val="single"/>
      <w:vertAlign w:val="baseline"/>
      <w:em w:val="none"/>
    </w:rPr>
  </w:style>
  <w:style w:type="character" w:customStyle="1" w:styleId="ListLabel455">
    <w:name w:val="ListLabel 455"/>
    <w:rPr>
      <w:w w:val="100"/>
      <w:position w:val="0"/>
      <w:u w:val="single"/>
      <w:vertAlign w:val="baseline"/>
      <w:em w:val="none"/>
    </w:rPr>
  </w:style>
  <w:style w:type="character" w:customStyle="1" w:styleId="Internetlink">
    <w:name w:val="Internet link"/>
    <w:rPr>
      <w:color w:val="0563C1"/>
      <w:w w:val="100"/>
      <w:position w:val="0"/>
      <w:u w:val="single"/>
      <w:vertAlign w:val="baseline"/>
      <w:em w:val="none"/>
    </w:rPr>
  </w:style>
  <w:style w:type="character" w:customStyle="1" w:styleId="GPSL4numberedclauseChar">
    <w:name w:val="GPS L4 numbered clause Char"/>
    <w:rPr>
      <w:rFonts w:ascii="Calibri" w:eastAsia="Times New Roman" w:hAnsi="Calibri" w:cs="Calibri"/>
      <w:w w:val="100"/>
      <w:position w:val="0"/>
      <w:vertAlign w:val="baseline"/>
      <w:em w:val="none"/>
      <w:lang w:bidi="ar-SA"/>
    </w:rPr>
  </w:style>
  <w:style w:type="character" w:customStyle="1" w:styleId="GPSL3numberedclauseChar">
    <w:name w:val="GPS L3 numbered clause Char"/>
    <w:rPr>
      <w:rFonts w:ascii="Calibri" w:eastAsia="Times New Roman" w:hAnsi="Calibri" w:cs="Calibri"/>
      <w:w w:val="100"/>
      <w:position w:val="0"/>
      <w:vertAlign w:val="baseline"/>
      <w:em w:val="none"/>
      <w:lang w:bidi="ar-SA"/>
    </w:rPr>
  </w:style>
  <w:style w:type="character" w:customStyle="1" w:styleId="CommentTextChar">
    <w:name w:val="Comment Text Char"/>
    <w:rPr>
      <w:w w:val="100"/>
      <w:position w:val="0"/>
      <w:sz w:val="20"/>
      <w:szCs w:val="20"/>
      <w:vertAlign w:val="baseline"/>
      <w:em w:val="none"/>
    </w:rPr>
  </w:style>
  <w:style w:type="character" w:styleId="CommentReference">
    <w:name w:val="annotation reference"/>
    <w:rPr>
      <w:w w:val="100"/>
      <w:position w:val="0"/>
      <w:sz w:val="16"/>
      <w:szCs w:val="16"/>
      <w:vertAlign w:val="baseline"/>
      <w:em w:val="none"/>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CommentTextChar1">
    <w:name w:val="Comment Text Char1"/>
    <w:basedOn w:val="DefaultParagraphFont"/>
    <w:rPr>
      <w:sz w:val="20"/>
      <w:szCs w:val="20"/>
    </w:rPr>
  </w:style>
  <w:style w:type="character" w:customStyle="1" w:styleId="CommentSubjectChar">
    <w:name w:val="Comment Subject Char"/>
    <w:basedOn w:val="CommentTextChar1"/>
    <w:rPr>
      <w:b/>
      <w:bCs/>
      <w:sz w:val="20"/>
      <w:szCs w:val="20"/>
    </w:rPr>
  </w:style>
  <w:style w:type="character" w:customStyle="1" w:styleId="ListLabel456">
    <w:name w:val="ListLabel 456"/>
    <w:rPr>
      <w:rFonts w:eastAsia="Noto Sans Symbols" w:cs="Noto Sans Symbols"/>
    </w:rPr>
  </w:style>
  <w:style w:type="character" w:customStyle="1" w:styleId="ListLabel457">
    <w:name w:val="ListLabel 457"/>
    <w:rPr>
      <w:rFonts w:eastAsia="Courier New" w:cs="Courier New"/>
    </w:rPr>
  </w:style>
  <w:style w:type="character" w:customStyle="1" w:styleId="ListLabel458">
    <w:name w:val="ListLabel 458"/>
    <w:rPr>
      <w:rFonts w:eastAsia="Noto Sans Symbols" w:cs="Noto Sans Symbols"/>
    </w:rPr>
  </w:style>
  <w:style w:type="character" w:customStyle="1" w:styleId="ListLabel459">
    <w:name w:val="ListLabel 459"/>
    <w:rPr>
      <w:rFonts w:eastAsia="Noto Sans Symbols" w:cs="Noto Sans Symbols"/>
    </w:rPr>
  </w:style>
  <w:style w:type="character" w:customStyle="1" w:styleId="ListLabel460">
    <w:name w:val="ListLabel 460"/>
    <w:rPr>
      <w:rFonts w:eastAsia="Courier New" w:cs="Courier New"/>
    </w:rPr>
  </w:style>
  <w:style w:type="character" w:customStyle="1" w:styleId="ListLabel461">
    <w:name w:val="ListLabel 461"/>
    <w:rPr>
      <w:rFonts w:eastAsia="Noto Sans Symbols" w:cs="Noto Sans Symbols"/>
    </w:rPr>
  </w:style>
  <w:style w:type="character" w:customStyle="1" w:styleId="ListLabel462">
    <w:name w:val="ListLabel 462"/>
    <w:rPr>
      <w:rFonts w:eastAsia="Noto Sans Symbols" w:cs="Noto Sans Symbols"/>
    </w:rPr>
  </w:style>
  <w:style w:type="character" w:customStyle="1" w:styleId="ListLabel463">
    <w:name w:val="ListLabel 463"/>
    <w:rPr>
      <w:rFonts w:eastAsia="Courier New" w:cs="Courier New"/>
    </w:rPr>
  </w:style>
  <w:style w:type="character" w:customStyle="1" w:styleId="ListLabel464">
    <w:name w:val="ListLabel 464"/>
    <w:rPr>
      <w:rFonts w:eastAsia="Noto Sans Symbols" w:cs="Noto Sans Symbols"/>
    </w:rPr>
  </w:style>
  <w:style w:type="character" w:customStyle="1" w:styleId="ListLabel465">
    <w:name w:val="ListLabel 465"/>
    <w:rPr>
      <w:rFonts w:eastAsia="Noto Sans Symbols" w:cs="Noto Sans Symbols"/>
    </w:rPr>
  </w:style>
  <w:style w:type="character" w:customStyle="1" w:styleId="ListLabel466">
    <w:name w:val="ListLabel 466"/>
    <w:rPr>
      <w:rFonts w:eastAsia="Courier New" w:cs="Courier New"/>
    </w:rPr>
  </w:style>
  <w:style w:type="character" w:customStyle="1" w:styleId="ListLabel467">
    <w:name w:val="ListLabel 467"/>
    <w:rPr>
      <w:rFonts w:eastAsia="Noto Sans Symbols" w:cs="Noto Sans Symbols"/>
    </w:rPr>
  </w:style>
  <w:style w:type="character" w:customStyle="1" w:styleId="ListLabel468">
    <w:name w:val="ListLabel 468"/>
    <w:rPr>
      <w:rFonts w:eastAsia="Noto Sans Symbols" w:cs="Noto Sans Symbols"/>
    </w:rPr>
  </w:style>
  <w:style w:type="character" w:customStyle="1" w:styleId="ListLabel469">
    <w:name w:val="ListLabel 469"/>
    <w:rPr>
      <w:rFonts w:eastAsia="Courier New" w:cs="Courier New"/>
    </w:rPr>
  </w:style>
  <w:style w:type="character" w:customStyle="1" w:styleId="ListLabel470">
    <w:name w:val="ListLabel 470"/>
    <w:rPr>
      <w:rFonts w:eastAsia="Noto Sans Symbols" w:cs="Noto Sans Symbols"/>
    </w:rPr>
  </w:style>
  <w:style w:type="character" w:customStyle="1" w:styleId="ListLabel471">
    <w:name w:val="ListLabel 471"/>
    <w:rPr>
      <w:rFonts w:eastAsia="Noto Sans Symbols" w:cs="Noto Sans Symbols"/>
    </w:rPr>
  </w:style>
  <w:style w:type="character" w:customStyle="1" w:styleId="ListLabel472">
    <w:name w:val="ListLabel 472"/>
    <w:rPr>
      <w:rFonts w:eastAsia="Courier New" w:cs="Courier New"/>
    </w:rPr>
  </w:style>
  <w:style w:type="character" w:customStyle="1" w:styleId="ListLabel473">
    <w:name w:val="ListLabel 473"/>
    <w:rPr>
      <w:rFonts w:eastAsia="Noto Sans Symbols" w:cs="Noto Sans Symbols"/>
    </w:rPr>
  </w:style>
  <w:style w:type="character" w:customStyle="1" w:styleId="ListLabel474">
    <w:name w:val="ListLabel 474"/>
    <w:rPr>
      <w:b/>
    </w:rPr>
  </w:style>
  <w:style w:type="character" w:customStyle="1" w:styleId="ListLabel475">
    <w:name w:val="ListLabel 475"/>
    <w:rPr>
      <w:b w:val="0"/>
      <w:i w:val="0"/>
      <w:color w:val="000000"/>
      <w:sz w:val="22"/>
      <w:szCs w:val="22"/>
    </w:rPr>
  </w:style>
  <w:style w:type="character" w:customStyle="1" w:styleId="ListLabel476">
    <w:name w:val="ListLabel 476"/>
    <w:rPr>
      <w:b w:val="0"/>
      <w:i w:val="0"/>
      <w:sz w:val="22"/>
      <w:szCs w:val="22"/>
    </w:rPr>
  </w:style>
  <w:style w:type="character" w:customStyle="1" w:styleId="ListLabel477">
    <w:name w:val="ListLabel 477"/>
    <w:rPr>
      <w:b w:val="0"/>
      <w:i w:val="0"/>
      <w:sz w:val="22"/>
      <w:szCs w:val="22"/>
    </w:rPr>
  </w:style>
  <w:style w:type="character" w:customStyle="1" w:styleId="ListLabel478">
    <w:name w:val="ListLabel 478"/>
    <w:rPr>
      <w:b w:val="0"/>
      <w:i w:val="0"/>
    </w:rPr>
  </w:style>
  <w:style w:type="character" w:customStyle="1" w:styleId="ListLabel479">
    <w:name w:val="ListLabel 479"/>
    <w:rPr>
      <w:b/>
    </w:rPr>
  </w:style>
  <w:style w:type="character" w:customStyle="1" w:styleId="ListLabel480">
    <w:name w:val="ListLabel 480"/>
    <w:rPr>
      <w:b w:val="0"/>
      <w:i w:val="0"/>
      <w:color w:val="000000"/>
      <w:sz w:val="22"/>
      <w:szCs w:val="22"/>
    </w:rPr>
  </w:style>
  <w:style w:type="character" w:customStyle="1" w:styleId="ListLabel481">
    <w:name w:val="ListLabel 481"/>
    <w:rPr>
      <w:b w:val="0"/>
      <w:i w:val="0"/>
      <w:sz w:val="22"/>
      <w:szCs w:val="22"/>
    </w:rPr>
  </w:style>
  <w:style w:type="character" w:customStyle="1" w:styleId="ListLabel482">
    <w:name w:val="ListLabel 482"/>
    <w:rPr>
      <w:b w:val="0"/>
      <w:i w:val="0"/>
      <w:sz w:val="22"/>
      <w:szCs w:val="22"/>
    </w:rPr>
  </w:style>
  <w:style w:type="character" w:customStyle="1" w:styleId="ListLabel483">
    <w:name w:val="ListLabel 483"/>
    <w:rPr>
      <w:b w:val="0"/>
      <w:i w:val="0"/>
    </w:rPr>
  </w:style>
  <w:style w:type="character" w:customStyle="1" w:styleId="ListLabel484">
    <w:name w:val="ListLabel 484"/>
    <w:rPr>
      <w:b/>
    </w:rPr>
  </w:style>
  <w:style w:type="character" w:customStyle="1" w:styleId="ListLabel485">
    <w:name w:val="ListLabel 485"/>
    <w:rPr>
      <w:b w:val="0"/>
      <w:i w:val="0"/>
      <w:color w:val="000000"/>
      <w:sz w:val="22"/>
      <w:szCs w:val="22"/>
    </w:rPr>
  </w:style>
  <w:style w:type="character" w:customStyle="1" w:styleId="ListLabel486">
    <w:name w:val="ListLabel 486"/>
    <w:rPr>
      <w:b w:val="0"/>
      <w:i w:val="0"/>
      <w:sz w:val="22"/>
      <w:szCs w:val="22"/>
    </w:rPr>
  </w:style>
  <w:style w:type="character" w:customStyle="1" w:styleId="ListLabel487">
    <w:name w:val="ListLabel 487"/>
    <w:rPr>
      <w:b w:val="0"/>
      <w:i w:val="0"/>
      <w:sz w:val="22"/>
      <w:szCs w:val="22"/>
    </w:rPr>
  </w:style>
  <w:style w:type="character" w:customStyle="1" w:styleId="ListLabel488">
    <w:name w:val="ListLabel 488"/>
    <w:rPr>
      <w:b w:val="0"/>
      <w:i w:val="0"/>
    </w:rPr>
  </w:style>
  <w:style w:type="character" w:customStyle="1" w:styleId="ListLabel489">
    <w:name w:val="ListLabel 489"/>
    <w:rPr>
      <w:b/>
    </w:rPr>
  </w:style>
  <w:style w:type="character" w:customStyle="1" w:styleId="ListLabel490">
    <w:name w:val="ListLabel 490"/>
    <w:rPr>
      <w:b w:val="0"/>
      <w:i w:val="0"/>
      <w:color w:val="000000"/>
      <w:sz w:val="22"/>
      <w:szCs w:val="22"/>
    </w:rPr>
  </w:style>
  <w:style w:type="character" w:customStyle="1" w:styleId="ListLabel491">
    <w:name w:val="ListLabel 491"/>
    <w:rPr>
      <w:b w:val="0"/>
      <w:i w:val="0"/>
      <w:sz w:val="22"/>
      <w:szCs w:val="22"/>
    </w:rPr>
  </w:style>
  <w:style w:type="character" w:customStyle="1" w:styleId="ListLabel492">
    <w:name w:val="ListLabel 492"/>
    <w:rPr>
      <w:b w:val="0"/>
      <w:i w:val="0"/>
      <w:sz w:val="22"/>
      <w:szCs w:val="22"/>
    </w:rPr>
  </w:style>
  <w:style w:type="character" w:customStyle="1" w:styleId="ListLabel493">
    <w:name w:val="ListLabel 493"/>
    <w:rPr>
      <w:b w:val="0"/>
      <w:i w:val="0"/>
    </w:rPr>
  </w:style>
  <w:style w:type="character" w:customStyle="1" w:styleId="ListLabel494">
    <w:name w:val="ListLabel 494"/>
    <w:rPr>
      <w:b/>
    </w:rPr>
  </w:style>
  <w:style w:type="character" w:customStyle="1" w:styleId="ListLabel495">
    <w:name w:val="ListLabel 495"/>
    <w:rPr>
      <w:b w:val="0"/>
      <w:i w:val="0"/>
      <w:color w:val="000000"/>
      <w:sz w:val="22"/>
      <w:szCs w:val="22"/>
    </w:rPr>
  </w:style>
  <w:style w:type="character" w:customStyle="1" w:styleId="ListLabel496">
    <w:name w:val="ListLabel 496"/>
    <w:rPr>
      <w:b w:val="0"/>
      <w:i w:val="0"/>
      <w:sz w:val="22"/>
      <w:szCs w:val="22"/>
    </w:rPr>
  </w:style>
  <w:style w:type="character" w:customStyle="1" w:styleId="ListLabel497">
    <w:name w:val="ListLabel 497"/>
    <w:rPr>
      <w:b w:val="0"/>
      <w:i w:val="0"/>
      <w:sz w:val="22"/>
      <w:szCs w:val="22"/>
    </w:rPr>
  </w:style>
  <w:style w:type="character" w:customStyle="1" w:styleId="ListLabel498">
    <w:name w:val="ListLabel 498"/>
    <w:rPr>
      <w:b w:val="0"/>
      <w:i w:val="0"/>
    </w:rPr>
  </w:style>
  <w:style w:type="character" w:customStyle="1" w:styleId="ListLabel499">
    <w:name w:val="ListLabel 499"/>
    <w:rPr>
      <w:b/>
    </w:rPr>
  </w:style>
  <w:style w:type="character" w:customStyle="1" w:styleId="ListLabel500">
    <w:name w:val="ListLabel 500"/>
    <w:rPr>
      <w:b w:val="0"/>
      <w:i w:val="0"/>
      <w:color w:val="000000"/>
      <w:sz w:val="22"/>
      <w:szCs w:val="22"/>
    </w:rPr>
  </w:style>
  <w:style w:type="character" w:customStyle="1" w:styleId="ListLabel501">
    <w:name w:val="ListLabel 501"/>
    <w:rPr>
      <w:b w:val="0"/>
      <w:i w:val="0"/>
      <w:sz w:val="22"/>
      <w:szCs w:val="22"/>
    </w:rPr>
  </w:style>
  <w:style w:type="character" w:customStyle="1" w:styleId="ListLabel502">
    <w:name w:val="ListLabel 502"/>
    <w:rPr>
      <w:b w:val="0"/>
      <w:i w:val="0"/>
      <w:sz w:val="22"/>
      <w:szCs w:val="22"/>
    </w:rPr>
  </w:style>
  <w:style w:type="character" w:customStyle="1" w:styleId="ListLabel503">
    <w:name w:val="ListLabel 503"/>
    <w:rPr>
      <w:b w:val="0"/>
      <w:i w:val="0"/>
    </w:rPr>
  </w:style>
  <w:style w:type="character" w:customStyle="1" w:styleId="ListLabel504">
    <w:name w:val="ListLabel 504"/>
    <w:rPr>
      <w:color w:val="000000"/>
    </w:rPr>
  </w:style>
  <w:style w:type="character" w:customStyle="1" w:styleId="ListLabel505">
    <w:name w:val="ListLabel 505"/>
    <w:rPr>
      <w:b w:val="0"/>
      <w:color w:val="000000"/>
      <w:sz w:val="28"/>
      <w:szCs w:val="22"/>
    </w:rPr>
  </w:style>
  <w:style w:type="character" w:customStyle="1" w:styleId="ListLabel506">
    <w:name w:val="ListLabel 506"/>
    <w:rPr>
      <w:b w:val="0"/>
      <w:color w:val="000000"/>
    </w:rPr>
  </w:style>
  <w:style w:type="character" w:customStyle="1" w:styleId="ListLabel507">
    <w:name w:val="ListLabel 507"/>
    <w:rPr>
      <w:rFonts w:eastAsia="Noto Sans Symbols" w:cs="Noto Sans Symbols"/>
    </w:rPr>
  </w:style>
  <w:style w:type="character" w:customStyle="1" w:styleId="ListLabel508">
    <w:name w:val="ListLabel 508"/>
    <w:rPr>
      <w:rFonts w:eastAsia="Courier New" w:cs="Courier New"/>
    </w:rPr>
  </w:style>
  <w:style w:type="character" w:customStyle="1" w:styleId="ListLabel509">
    <w:name w:val="ListLabel 509"/>
    <w:rPr>
      <w:rFonts w:eastAsia="Noto Sans Symbols" w:cs="Noto Sans Symbols"/>
    </w:rPr>
  </w:style>
  <w:style w:type="character" w:customStyle="1" w:styleId="ListLabel510">
    <w:name w:val="ListLabel 510"/>
    <w:rPr>
      <w:rFonts w:eastAsia="Noto Sans Symbols" w:cs="Noto Sans Symbols"/>
    </w:rPr>
  </w:style>
  <w:style w:type="character" w:customStyle="1" w:styleId="ListLabel511">
    <w:name w:val="ListLabel 511"/>
    <w:rPr>
      <w:rFonts w:eastAsia="Courier New" w:cs="Courier New"/>
    </w:rPr>
  </w:style>
  <w:style w:type="character" w:customStyle="1" w:styleId="ListLabel512">
    <w:name w:val="ListLabel 512"/>
    <w:rPr>
      <w:rFonts w:eastAsia="Noto Sans Symbols" w:cs="Noto Sans Symbols"/>
    </w:rPr>
  </w:style>
  <w:style w:type="character" w:customStyle="1" w:styleId="ListLabel513">
    <w:name w:val="ListLabel 513"/>
    <w:rPr>
      <w:rFonts w:eastAsia="Noto Sans Symbols" w:cs="Noto Sans Symbols"/>
    </w:rPr>
  </w:style>
  <w:style w:type="character" w:customStyle="1" w:styleId="ListLabel514">
    <w:name w:val="ListLabel 514"/>
    <w:rPr>
      <w:rFonts w:eastAsia="Courier New" w:cs="Courier New"/>
    </w:rPr>
  </w:style>
  <w:style w:type="character" w:customStyle="1" w:styleId="ListLabel515">
    <w:name w:val="ListLabel 515"/>
    <w:rPr>
      <w:rFonts w:eastAsia="Noto Sans Symbols" w:cs="Noto Sans Symbols"/>
    </w:rPr>
  </w:style>
  <w:style w:type="character" w:customStyle="1" w:styleId="ListLabel516">
    <w:name w:val="ListLabel 516"/>
    <w:rPr>
      <w:b/>
    </w:rPr>
  </w:style>
  <w:style w:type="character" w:customStyle="1" w:styleId="ListLabel517">
    <w:name w:val="ListLabel 517"/>
    <w:rPr>
      <w:b w:val="0"/>
      <w:i w:val="0"/>
      <w:color w:val="000000"/>
      <w:sz w:val="22"/>
      <w:szCs w:val="22"/>
    </w:rPr>
  </w:style>
  <w:style w:type="character" w:customStyle="1" w:styleId="ListLabel518">
    <w:name w:val="ListLabel 518"/>
    <w:rPr>
      <w:b w:val="0"/>
      <w:i w:val="0"/>
      <w:sz w:val="22"/>
      <w:szCs w:val="22"/>
    </w:rPr>
  </w:style>
  <w:style w:type="character" w:customStyle="1" w:styleId="ListLabel519">
    <w:name w:val="ListLabel 519"/>
    <w:rPr>
      <w:b w:val="0"/>
      <w:i w:val="0"/>
      <w:sz w:val="22"/>
      <w:szCs w:val="22"/>
    </w:rPr>
  </w:style>
  <w:style w:type="character" w:customStyle="1" w:styleId="ListLabel520">
    <w:name w:val="ListLabel 520"/>
    <w:rPr>
      <w:b w:val="0"/>
      <w:i w:val="0"/>
    </w:rPr>
  </w:style>
  <w:style w:type="character" w:customStyle="1" w:styleId="ListLabel521">
    <w:name w:val="ListLabel 521"/>
    <w:rPr>
      <w:rFonts w:eastAsia="Noto Sans Symbols" w:cs="Noto Sans Symbols"/>
      <w:b/>
      <w:position w:val="0"/>
      <w:vertAlign w:val="baseline"/>
    </w:rPr>
  </w:style>
  <w:style w:type="character" w:customStyle="1" w:styleId="ListLabel522">
    <w:name w:val="ListLabel 522"/>
    <w:rPr>
      <w:rFonts w:eastAsia="Courier New" w:cs="Courier New"/>
      <w:position w:val="0"/>
      <w:vertAlign w:val="baseline"/>
    </w:rPr>
  </w:style>
  <w:style w:type="character" w:customStyle="1" w:styleId="ListLabel523">
    <w:name w:val="ListLabel 523"/>
    <w:rPr>
      <w:rFonts w:eastAsia="Noto Sans Symbols" w:cs="Noto Sans Symbols"/>
      <w:position w:val="0"/>
      <w:vertAlign w:val="baseline"/>
    </w:rPr>
  </w:style>
  <w:style w:type="character" w:customStyle="1" w:styleId="ListLabel524">
    <w:name w:val="ListLabel 524"/>
    <w:rPr>
      <w:rFonts w:eastAsia="Noto Sans Symbols" w:cs="Noto Sans Symbols"/>
      <w:position w:val="0"/>
      <w:vertAlign w:val="baseline"/>
    </w:rPr>
  </w:style>
  <w:style w:type="character" w:customStyle="1" w:styleId="ListLabel525">
    <w:name w:val="ListLabel 525"/>
    <w:rPr>
      <w:rFonts w:eastAsia="Courier New" w:cs="Courier New"/>
      <w:position w:val="0"/>
      <w:vertAlign w:val="baseline"/>
    </w:rPr>
  </w:style>
  <w:style w:type="character" w:customStyle="1" w:styleId="ListLabel526">
    <w:name w:val="ListLabel 526"/>
    <w:rPr>
      <w:rFonts w:eastAsia="Noto Sans Symbols" w:cs="Noto Sans Symbols"/>
      <w:position w:val="0"/>
      <w:vertAlign w:val="baseline"/>
    </w:rPr>
  </w:style>
  <w:style w:type="character" w:customStyle="1" w:styleId="ListLabel527">
    <w:name w:val="ListLabel 527"/>
    <w:rPr>
      <w:rFonts w:eastAsia="Noto Sans Symbols" w:cs="Noto Sans Symbols"/>
      <w:position w:val="0"/>
      <w:vertAlign w:val="baseline"/>
    </w:rPr>
  </w:style>
  <w:style w:type="character" w:customStyle="1" w:styleId="ListLabel528">
    <w:name w:val="ListLabel 528"/>
    <w:rPr>
      <w:rFonts w:eastAsia="Courier New" w:cs="Courier New"/>
      <w:position w:val="0"/>
      <w:vertAlign w:val="baseline"/>
    </w:rPr>
  </w:style>
  <w:style w:type="character" w:customStyle="1" w:styleId="ListLabel529">
    <w:name w:val="ListLabel 529"/>
    <w:rPr>
      <w:rFonts w:eastAsia="Noto Sans Symbols" w:cs="Noto Sans Symbols"/>
      <w:position w:val="0"/>
      <w:vertAlign w:val="baseline"/>
    </w:rPr>
  </w:style>
  <w:style w:type="character" w:customStyle="1" w:styleId="ListLabel530">
    <w:name w:val="ListLabel 530"/>
    <w:rPr>
      <w:b w:val="0"/>
      <w:i w:val="0"/>
      <w:strike w:val="0"/>
      <w:dstrike w:val="0"/>
      <w:color w:val="000000"/>
      <w:position w:val="0"/>
      <w:sz w:val="22"/>
      <w:szCs w:val="22"/>
      <w:u w:val="none"/>
      <w:vertAlign w:val="baseline"/>
    </w:rPr>
  </w:style>
  <w:style w:type="character" w:customStyle="1" w:styleId="ListLabel531">
    <w:name w:val="ListLabel 531"/>
    <w:rPr>
      <w:b w:val="0"/>
      <w:i w:val="0"/>
      <w:strike w:val="0"/>
      <w:dstrike w:val="0"/>
      <w:color w:val="000000"/>
      <w:position w:val="0"/>
      <w:sz w:val="22"/>
      <w:szCs w:val="22"/>
      <w:u w:val="none"/>
      <w:vertAlign w:val="baseline"/>
    </w:rPr>
  </w:style>
  <w:style w:type="character" w:customStyle="1" w:styleId="ListLabel532">
    <w:name w:val="ListLabel 532"/>
    <w:rPr>
      <w:b w:val="0"/>
      <w:i w:val="0"/>
      <w:strike w:val="0"/>
      <w:dstrike w:val="0"/>
      <w:color w:val="000000"/>
      <w:position w:val="0"/>
      <w:sz w:val="22"/>
      <w:szCs w:val="22"/>
      <w:u w:val="none"/>
      <w:vertAlign w:val="baseline"/>
    </w:rPr>
  </w:style>
  <w:style w:type="character" w:customStyle="1" w:styleId="ListLabel533">
    <w:name w:val="ListLabel 533"/>
    <w:rPr>
      <w:b w:val="0"/>
      <w:i w:val="0"/>
      <w:strike w:val="0"/>
      <w:dstrike w:val="0"/>
      <w:color w:val="000000"/>
      <w:position w:val="0"/>
      <w:sz w:val="22"/>
      <w:szCs w:val="22"/>
      <w:u w:val="none"/>
      <w:vertAlign w:val="baseline"/>
    </w:rPr>
  </w:style>
  <w:style w:type="character" w:customStyle="1" w:styleId="ListLabel534">
    <w:name w:val="ListLabel 534"/>
    <w:rPr>
      <w:b w:val="0"/>
      <w:i w:val="0"/>
      <w:strike w:val="0"/>
      <w:dstrike w:val="0"/>
      <w:color w:val="000000"/>
      <w:position w:val="0"/>
      <w:sz w:val="22"/>
      <w:szCs w:val="22"/>
      <w:u w:val="none"/>
      <w:vertAlign w:val="baseline"/>
    </w:rPr>
  </w:style>
  <w:style w:type="character" w:customStyle="1" w:styleId="ListLabel535">
    <w:name w:val="ListLabel 535"/>
    <w:rPr>
      <w:b w:val="0"/>
      <w:i w:val="0"/>
      <w:strike w:val="0"/>
      <w:dstrike w:val="0"/>
      <w:color w:val="000000"/>
      <w:position w:val="0"/>
      <w:sz w:val="22"/>
      <w:szCs w:val="22"/>
      <w:u w:val="none"/>
      <w:vertAlign w:val="baseline"/>
    </w:rPr>
  </w:style>
  <w:style w:type="character" w:customStyle="1" w:styleId="ListLabel536">
    <w:name w:val="ListLabel 536"/>
    <w:rPr>
      <w:b w:val="0"/>
      <w:i w:val="0"/>
      <w:strike w:val="0"/>
      <w:dstrike w:val="0"/>
      <w:color w:val="000000"/>
      <w:position w:val="0"/>
      <w:sz w:val="22"/>
      <w:szCs w:val="22"/>
      <w:u w:val="none"/>
      <w:vertAlign w:val="baseline"/>
    </w:rPr>
  </w:style>
  <w:style w:type="character" w:customStyle="1" w:styleId="ListLabel537">
    <w:name w:val="ListLabel 537"/>
    <w:rPr>
      <w:b w:val="0"/>
      <w:i w:val="0"/>
      <w:strike w:val="0"/>
      <w:dstrike w:val="0"/>
      <w:color w:val="000000"/>
      <w:position w:val="0"/>
      <w:sz w:val="22"/>
      <w:szCs w:val="22"/>
      <w:u w:val="none"/>
      <w:vertAlign w:val="baseline"/>
    </w:rPr>
  </w:style>
  <w:style w:type="character" w:customStyle="1" w:styleId="ListLabel538">
    <w:name w:val="ListLabel 538"/>
    <w:rPr>
      <w:b w:val="0"/>
      <w:i w:val="0"/>
      <w:strike w:val="0"/>
      <w:dstrike w:val="0"/>
      <w:color w:val="000000"/>
      <w:position w:val="0"/>
      <w:sz w:val="22"/>
      <w:szCs w:val="22"/>
      <w:u w:val="none"/>
      <w:vertAlign w:val="baseline"/>
    </w:rPr>
  </w:style>
  <w:style w:type="character" w:customStyle="1" w:styleId="ListLabel539">
    <w:name w:val="ListLabel 539"/>
    <w:rPr>
      <w:color w:val="1155CC"/>
      <w:u w:val="single"/>
    </w:rPr>
  </w:style>
  <w:style w:type="character" w:customStyle="1" w:styleId="ListLabel540">
    <w:name w:val="ListLabel 540"/>
    <w:rPr>
      <w:color w:val="0563C1"/>
      <w:u w:val="single"/>
    </w:rPr>
  </w:style>
  <w:style w:type="character" w:customStyle="1" w:styleId="ListLabel541">
    <w:name w:val="ListLabel 541"/>
    <w:rPr>
      <w:color w:val="000000"/>
    </w:rPr>
  </w:style>
  <w:style w:type="character" w:customStyle="1" w:styleId="ListLabel542">
    <w:name w:val="ListLabel 542"/>
    <w:rPr>
      <w:color w:val="0000FF"/>
      <w:u w:val="single"/>
    </w:rPr>
  </w:style>
  <w:style w:type="character" w:customStyle="1" w:styleId="ListLabel543">
    <w:name w:val="ListLabel 543"/>
    <w:rPr>
      <w:color w:val="000000"/>
      <w:u w:val="single"/>
    </w:rPr>
  </w:style>
  <w:style w:type="character" w:styleId="Hyperlink">
    <w:name w:val="Hyperlink"/>
    <w:basedOn w:val="DefaultParagraphFont"/>
    <w:rPr>
      <w:color w:val="0000FF"/>
      <w:u w:val="single"/>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suppressAutoHyphens w:val="0"/>
      <w:spacing w:before="100" w:after="100"/>
      <w:textAlignment w:val="auto"/>
    </w:pPr>
    <w:rPr>
      <w:rFonts w:ascii="Times New Roman" w:eastAsia="Times New Roman" w:hAnsi="Times New Roman" w:cs="Times New Roman"/>
      <w:sz w:val="24"/>
      <w:szCs w:val="24"/>
      <w:lang w:eastAsia="en-GB" w:bidi="ar-SA"/>
    </w:rPr>
  </w:style>
  <w:style w:type="character" w:customStyle="1" w:styleId="scxw169061220">
    <w:name w:val="scxw169061220"/>
    <w:basedOn w:val="DefaultParagraphFont"/>
  </w:style>
  <w:style w:type="character" w:customStyle="1" w:styleId="ui-provider">
    <w:name w:val="ui-provider"/>
    <w:basedOn w:val="DefaultParagraphFont"/>
    <w:rPr>
      <w:rFonts w:ascii="Arial" w:eastAsia="Arial" w:hAnsi="Arial" w:cs="Arial"/>
      <w:sz w:val="22"/>
      <w:szCs w:val="22"/>
    </w:rPr>
  </w:style>
  <w:style w:type="numbering" w:customStyle="1" w:styleId="NoList1">
    <w:name w:val="No List_1"/>
    <w:basedOn w:val="NoList"/>
    <w:pPr>
      <w:numPr>
        <w:numId w:val="1"/>
      </w:numPr>
    </w:pPr>
  </w:style>
  <w:style w:type="numbering" w:customStyle="1" w:styleId="WWOutlineListStyle">
    <w:name w:val="WW_OutlineListStyle"/>
    <w:basedOn w:val="NoList"/>
    <w:pPr>
      <w:numPr>
        <w:numId w:val="2"/>
      </w:numPr>
    </w:pPr>
  </w:style>
  <w:style w:type="numbering" w:customStyle="1" w:styleId="NoList11">
    <w:name w:val="No List_1_1"/>
    <w:basedOn w:val="NoList"/>
    <w:pPr>
      <w:numPr>
        <w:numId w:val="3"/>
      </w:numPr>
    </w:pPr>
  </w:style>
  <w:style w:type="numbering" w:customStyle="1" w:styleId="WWNum1">
    <w:name w:val="WWNum1"/>
    <w:basedOn w:val="NoList"/>
    <w:pPr>
      <w:numPr>
        <w:numId w:val="4"/>
      </w:numPr>
    </w:pPr>
  </w:style>
  <w:style w:type="numbering" w:customStyle="1" w:styleId="WWNum2">
    <w:name w:val="WWNum2"/>
    <w:basedOn w:val="NoList"/>
    <w:pPr>
      <w:numPr>
        <w:numId w:val="5"/>
      </w:numPr>
    </w:pPr>
  </w:style>
  <w:style w:type="numbering" w:customStyle="1" w:styleId="WWNum3">
    <w:name w:val="WWNum3"/>
    <w:basedOn w:val="NoList"/>
    <w:pPr>
      <w:numPr>
        <w:numId w:val="6"/>
      </w:numPr>
    </w:pPr>
  </w:style>
  <w:style w:type="numbering" w:customStyle="1" w:styleId="WWNum4">
    <w:name w:val="WWNum4"/>
    <w:basedOn w:val="NoList"/>
    <w:pPr>
      <w:numPr>
        <w:numId w:val="7"/>
      </w:numPr>
    </w:pPr>
  </w:style>
  <w:style w:type="numbering" w:customStyle="1" w:styleId="WWNum5">
    <w:name w:val="WWNum5"/>
    <w:basedOn w:val="NoList"/>
    <w:pPr>
      <w:numPr>
        <w:numId w:val="8"/>
      </w:numPr>
    </w:pPr>
  </w:style>
  <w:style w:type="numbering" w:customStyle="1" w:styleId="WWNum6">
    <w:name w:val="WWNum6"/>
    <w:basedOn w:val="NoList"/>
    <w:pPr>
      <w:numPr>
        <w:numId w:val="9"/>
      </w:numPr>
    </w:pPr>
  </w:style>
  <w:style w:type="numbering" w:customStyle="1" w:styleId="WWNum7">
    <w:name w:val="WWNum7"/>
    <w:basedOn w:val="NoList"/>
    <w:pPr>
      <w:numPr>
        <w:numId w:val="10"/>
      </w:numPr>
    </w:pPr>
  </w:style>
  <w:style w:type="numbering" w:customStyle="1" w:styleId="WWNum8">
    <w:name w:val="WWNum8"/>
    <w:basedOn w:val="NoList"/>
    <w:pPr>
      <w:numPr>
        <w:numId w:val="11"/>
      </w:numPr>
    </w:pPr>
  </w:style>
  <w:style w:type="numbering" w:customStyle="1" w:styleId="WWNum9">
    <w:name w:val="WWNum9"/>
    <w:basedOn w:val="NoList"/>
    <w:pPr>
      <w:numPr>
        <w:numId w:val="12"/>
      </w:numPr>
    </w:pPr>
  </w:style>
  <w:style w:type="numbering" w:customStyle="1" w:styleId="WWNum10">
    <w:name w:val="WWNum10"/>
    <w:basedOn w:val="NoList"/>
    <w:pPr>
      <w:numPr>
        <w:numId w:val="13"/>
      </w:numPr>
    </w:pPr>
  </w:style>
  <w:style w:type="numbering" w:customStyle="1" w:styleId="WWNum11">
    <w:name w:val="WWNum11"/>
    <w:basedOn w:val="NoList"/>
    <w:pPr>
      <w:numPr>
        <w:numId w:val="14"/>
      </w:numPr>
    </w:pPr>
  </w:style>
  <w:style w:type="numbering" w:customStyle="1" w:styleId="WWNum12">
    <w:name w:val="WWNum12"/>
    <w:basedOn w:val="NoList"/>
    <w:pPr>
      <w:numPr>
        <w:numId w:val="15"/>
      </w:numPr>
    </w:pPr>
  </w:style>
  <w:style w:type="numbering" w:customStyle="1" w:styleId="WWNum13">
    <w:name w:val="WWNum13"/>
    <w:basedOn w:val="NoList"/>
    <w:pPr>
      <w:numPr>
        <w:numId w:val="16"/>
      </w:numPr>
    </w:pPr>
  </w:style>
  <w:style w:type="numbering" w:customStyle="1" w:styleId="WWNum14">
    <w:name w:val="WWNum14"/>
    <w:basedOn w:val="NoList"/>
    <w:pPr>
      <w:numPr>
        <w:numId w:val="17"/>
      </w:numPr>
    </w:pPr>
  </w:style>
  <w:style w:type="numbering" w:customStyle="1" w:styleId="WWNum15">
    <w:name w:val="WWNum15"/>
    <w:basedOn w:val="NoList"/>
    <w:pPr>
      <w:numPr>
        <w:numId w:val="18"/>
      </w:numPr>
    </w:pPr>
  </w:style>
  <w:style w:type="numbering" w:customStyle="1" w:styleId="WWNum16">
    <w:name w:val="WWNum16"/>
    <w:basedOn w:val="NoList"/>
    <w:pPr>
      <w:numPr>
        <w:numId w:val="19"/>
      </w:numPr>
    </w:pPr>
  </w:style>
  <w:style w:type="numbering" w:customStyle="1" w:styleId="WWNum17">
    <w:name w:val="WWNum17"/>
    <w:basedOn w:val="NoList"/>
    <w:pPr>
      <w:numPr>
        <w:numId w:val="20"/>
      </w:numPr>
    </w:pPr>
  </w:style>
  <w:style w:type="numbering" w:customStyle="1" w:styleId="WWNum18">
    <w:name w:val="WWNum18"/>
    <w:basedOn w:val="NoList"/>
    <w:pPr>
      <w:numPr>
        <w:numId w:val="21"/>
      </w:numPr>
    </w:pPr>
  </w:style>
  <w:style w:type="numbering" w:customStyle="1" w:styleId="WWNum19">
    <w:name w:val="WWNum19"/>
    <w:basedOn w:val="NoList"/>
    <w:pPr>
      <w:numPr>
        <w:numId w:val="22"/>
      </w:numPr>
    </w:pPr>
  </w:style>
  <w:style w:type="numbering" w:customStyle="1" w:styleId="WWNum20">
    <w:name w:val="WWNum20"/>
    <w:basedOn w:val="NoList"/>
    <w:pPr>
      <w:numPr>
        <w:numId w:val="23"/>
      </w:numPr>
    </w:pPr>
  </w:style>
  <w:style w:type="numbering" w:customStyle="1" w:styleId="WWNum21">
    <w:name w:val="WWNum21"/>
    <w:basedOn w:val="NoList"/>
    <w:pPr>
      <w:numPr>
        <w:numId w:val="24"/>
      </w:numPr>
    </w:pPr>
  </w:style>
  <w:style w:type="numbering" w:customStyle="1" w:styleId="WWNum22">
    <w:name w:val="WWNum22"/>
    <w:basedOn w:val="NoList"/>
    <w:pPr>
      <w:numPr>
        <w:numId w:val="25"/>
      </w:numPr>
    </w:pPr>
  </w:style>
  <w:style w:type="numbering" w:customStyle="1" w:styleId="WWNum23">
    <w:name w:val="WWNum23"/>
    <w:basedOn w:val="NoList"/>
    <w:pPr>
      <w:numPr>
        <w:numId w:val="26"/>
      </w:numPr>
    </w:pPr>
  </w:style>
  <w:style w:type="numbering" w:customStyle="1" w:styleId="WWNum24">
    <w:name w:val="WWNum24"/>
    <w:basedOn w:val="NoList"/>
    <w:pPr>
      <w:numPr>
        <w:numId w:val="27"/>
      </w:numPr>
    </w:pPr>
  </w:style>
  <w:style w:type="numbering" w:customStyle="1" w:styleId="WWNum25">
    <w:name w:val="WWNum25"/>
    <w:basedOn w:val="NoList"/>
    <w:pPr>
      <w:numPr>
        <w:numId w:val="28"/>
      </w:numPr>
    </w:pPr>
  </w:style>
  <w:style w:type="numbering" w:customStyle="1" w:styleId="WWNum26">
    <w:name w:val="WWNum26"/>
    <w:basedOn w:val="NoList"/>
    <w:pPr>
      <w:numPr>
        <w:numId w:val="29"/>
      </w:numPr>
    </w:pPr>
  </w:style>
  <w:style w:type="numbering" w:customStyle="1" w:styleId="WWNum27">
    <w:name w:val="WWNum27"/>
    <w:basedOn w:val="NoList"/>
    <w:pPr>
      <w:numPr>
        <w:numId w:val="30"/>
      </w:numPr>
    </w:pPr>
  </w:style>
  <w:style w:type="numbering" w:customStyle="1" w:styleId="WWNum28">
    <w:name w:val="WWNum28"/>
    <w:basedOn w:val="NoList"/>
    <w:pPr>
      <w:numPr>
        <w:numId w:val="31"/>
      </w:numPr>
    </w:pPr>
  </w:style>
  <w:style w:type="numbering" w:customStyle="1" w:styleId="WWNum29">
    <w:name w:val="WWNum29"/>
    <w:basedOn w:val="NoList"/>
    <w:pPr>
      <w:numPr>
        <w:numId w:val="32"/>
      </w:numPr>
    </w:pPr>
  </w:style>
  <w:style w:type="numbering" w:customStyle="1" w:styleId="WWNum30">
    <w:name w:val="WWNum30"/>
    <w:basedOn w:val="NoList"/>
    <w:pPr>
      <w:numPr>
        <w:numId w:val="33"/>
      </w:numPr>
    </w:pPr>
  </w:style>
  <w:style w:type="numbering" w:customStyle="1" w:styleId="WWNum31">
    <w:name w:val="WWNum31"/>
    <w:basedOn w:val="NoList"/>
    <w:pPr>
      <w:numPr>
        <w:numId w:val="34"/>
      </w:numPr>
    </w:pPr>
  </w:style>
  <w:style w:type="numbering" w:customStyle="1" w:styleId="WWNum32">
    <w:name w:val="WWNum32"/>
    <w:basedOn w:val="NoList"/>
    <w:pPr>
      <w:numPr>
        <w:numId w:val="35"/>
      </w:numPr>
    </w:pPr>
  </w:style>
  <w:style w:type="numbering" w:customStyle="1" w:styleId="WWNum33">
    <w:name w:val="WWNum33"/>
    <w:basedOn w:val="NoList"/>
    <w:pPr>
      <w:numPr>
        <w:numId w:val="36"/>
      </w:numPr>
    </w:pPr>
  </w:style>
  <w:style w:type="numbering" w:customStyle="1" w:styleId="WWNum34">
    <w:name w:val="WWNum34"/>
    <w:basedOn w:val="NoList"/>
    <w:pPr>
      <w:numPr>
        <w:numId w:val="37"/>
      </w:numPr>
    </w:pPr>
  </w:style>
  <w:style w:type="numbering" w:customStyle="1" w:styleId="WWNum35">
    <w:name w:val="WWNum35"/>
    <w:basedOn w:val="NoList"/>
    <w:pPr>
      <w:numPr>
        <w:numId w:val="38"/>
      </w:numPr>
    </w:pPr>
  </w:style>
  <w:style w:type="numbering" w:customStyle="1" w:styleId="WWNum36">
    <w:name w:val="WWNum36"/>
    <w:basedOn w:val="NoList"/>
    <w:pPr>
      <w:numPr>
        <w:numId w:val="39"/>
      </w:numPr>
    </w:pPr>
  </w:style>
  <w:style w:type="numbering" w:customStyle="1" w:styleId="WWNum37">
    <w:name w:val="WWNum37"/>
    <w:basedOn w:val="NoList"/>
    <w:pPr>
      <w:numPr>
        <w:numId w:val="40"/>
      </w:numPr>
    </w:pPr>
  </w:style>
  <w:style w:type="numbering" w:customStyle="1" w:styleId="WWNum38">
    <w:name w:val="WWNum38"/>
    <w:basedOn w:val="NoList"/>
    <w:pPr>
      <w:numPr>
        <w:numId w:val="41"/>
      </w:numPr>
    </w:pPr>
  </w:style>
  <w:style w:type="numbering" w:customStyle="1" w:styleId="WWNum39">
    <w:name w:val="WWNum39"/>
    <w:basedOn w:val="NoList"/>
    <w:pPr>
      <w:numPr>
        <w:numId w:val="42"/>
      </w:numPr>
    </w:pPr>
  </w:style>
  <w:style w:type="numbering" w:customStyle="1" w:styleId="WWNum40">
    <w:name w:val="WWNum40"/>
    <w:basedOn w:val="NoList"/>
    <w:pPr>
      <w:numPr>
        <w:numId w:val="43"/>
      </w:numPr>
    </w:pPr>
  </w:style>
  <w:style w:type="numbering" w:customStyle="1" w:styleId="WWNum41">
    <w:name w:val="WWNum41"/>
    <w:basedOn w:val="NoList"/>
    <w:pPr>
      <w:numPr>
        <w:numId w:val="44"/>
      </w:numPr>
    </w:pPr>
  </w:style>
  <w:style w:type="numbering" w:customStyle="1" w:styleId="WWNum42">
    <w:name w:val="WWNum42"/>
    <w:basedOn w:val="NoList"/>
    <w:pPr>
      <w:numPr>
        <w:numId w:val="45"/>
      </w:numPr>
    </w:pPr>
  </w:style>
  <w:style w:type="numbering" w:customStyle="1" w:styleId="WWNum43">
    <w:name w:val="WWNum43"/>
    <w:basedOn w:val="NoList"/>
    <w:pPr>
      <w:numPr>
        <w:numId w:val="46"/>
      </w:numPr>
    </w:pPr>
  </w:style>
  <w:style w:type="numbering" w:customStyle="1" w:styleId="WWNum44">
    <w:name w:val="WWNum44"/>
    <w:basedOn w:val="NoList"/>
    <w:pPr>
      <w:numPr>
        <w:numId w:val="47"/>
      </w:numPr>
    </w:pPr>
  </w:style>
  <w:style w:type="numbering" w:customStyle="1" w:styleId="WWNum45">
    <w:name w:val="WWNum45"/>
    <w:basedOn w:val="NoList"/>
    <w:pPr>
      <w:numPr>
        <w:numId w:val="48"/>
      </w:numPr>
    </w:pPr>
  </w:style>
  <w:style w:type="numbering" w:customStyle="1" w:styleId="WWNum46">
    <w:name w:val="WWNum46"/>
    <w:basedOn w:val="NoList"/>
    <w:pPr>
      <w:numPr>
        <w:numId w:val="49"/>
      </w:numPr>
    </w:pPr>
  </w:style>
  <w:style w:type="numbering" w:customStyle="1" w:styleId="WWNum47">
    <w:name w:val="WWNum47"/>
    <w:basedOn w:val="NoList"/>
    <w:pPr>
      <w:numPr>
        <w:numId w:val="50"/>
      </w:numPr>
    </w:pPr>
  </w:style>
  <w:style w:type="numbering" w:customStyle="1" w:styleId="WWNum48">
    <w:name w:val="WWNum48"/>
    <w:basedOn w:val="NoList"/>
    <w:pPr>
      <w:numPr>
        <w:numId w:val="51"/>
      </w:numPr>
    </w:pPr>
  </w:style>
  <w:style w:type="numbering" w:customStyle="1" w:styleId="WWNum49">
    <w:name w:val="WWNum49"/>
    <w:basedOn w:val="NoList"/>
    <w:pPr>
      <w:numPr>
        <w:numId w:val="52"/>
      </w:numPr>
    </w:pPr>
  </w:style>
  <w:style w:type="numbering" w:customStyle="1" w:styleId="WWNum50">
    <w:name w:val="WWNum50"/>
    <w:basedOn w:val="NoList"/>
    <w:pPr>
      <w:numPr>
        <w:numId w:val="53"/>
      </w:numPr>
    </w:pPr>
  </w:style>
  <w:style w:type="numbering" w:customStyle="1" w:styleId="LFO71">
    <w:name w:val="LFO71"/>
    <w:basedOn w:val="NoList"/>
    <w:pPr>
      <w:numPr>
        <w:numId w:val="54"/>
      </w:numPr>
    </w:pPr>
  </w:style>
  <w:style w:type="numbering" w:customStyle="1" w:styleId="WWNum51">
    <w:name w:val="WWNum51"/>
    <w:basedOn w:val="NoList"/>
    <w:pPr>
      <w:numPr>
        <w:numId w:val="55"/>
      </w:numPr>
    </w:pPr>
  </w:style>
  <w:style w:type="numbering" w:customStyle="1" w:styleId="WWNum52">
    <w:name w:val="WWNum52"/>
    <w:basedOn w:val="NoList"/>
    <w:pPr>
      <w:numPr>
        <w:numId w:val="56"/>
      </w:numPr>
    </w:pPr>
  </w:style>
  <w:style w:type="numbering" w:customStyle="1" w:styleId="WWNum53">
    <w:name w:val="WWNum53"/>
    <w:basedOn w:val="NoList"/>
    <w:pPr>
      <w:numPr>
        <w:numId w:val="57"/>
      </w:numPr>
    </w:pPr>
  </w:style>
  <w:style w:type="numbering" w:customStyle="1" w:styleId="WWNum54">
    <w:name w:val="WWNum54"/>
    <w:basedOn w:val="NoList"/>
    <w:pPr>
      <w:numPr>
        <w:numId w:val="58"/>
      </w:numPr>
    </w:pPr>
  </w:style>
  <w:style w:type="numbering" w:customStyle="1" w:styleId="WWNum55">
    <w:name w:val="WWNum55"/>
    <w:basedOn w:val="NoList"/>
    <w:pPr>
      <w:numPr>
        <w:numId w:val="59"/>
      </w:numPr>
    </w:pPr>
  </w:style>
  <w:style w:type="numbering" w:customStyle="1" w:styleId="WWNum56">
    <w:name w:val="WWNum56"/>
    <w:basedOn w:val="NoList"/>
    <w:pPr>
      <w:numPr>
        <w:numId w:val="60"/>
      </w:numPr>
    </w:pPr>
  </w:style>
  <w:style w:type="numbering" w:customStyle="1" w:styleId="WWNum57">
    <w:name w:val="WWNum57"/>
    <w:basedOn w:val="NoList"/>
    <w:pPr>
      <w:numPr>
        <w:numId w:val="61"/>
      </w:numPr>
    </w:pPr>
  </w:style>
  <w:style w:type="numbering" w:customStyle="1" w:styleId="WWNum58">
    <w:name w:val="WWNum58"/>
    <w:basedOn w:val="NoList"/>
    <w:pPr>
      <w:numPr>
        <w:numId w:val="62"/>
      </w:numPr>
    </w:pPr>
  </w:style>
  <w:style w:type="numbering" w:customStyle="1" w:styleId="WWNum59">
    <w:name w:val="WWNum59"/>
    <w:basedOn w:val="NoList"/>
    <w:pPr>
      <w:numPr>
        <w:numId w:val="63"/>
      </w:numPr>
    </w:pPr>
  </w:style>
  <w:style w:type="numbering" w:customStyle="1" w:styleId="WWNum60">
    <w:name w:val="WWNum60"/>
    <w:basedOn w:val="NoList"/>
    <w:pPr>
      <w:numPr>
        <w:numId w:val="64"/>
      </w:numPr>
    </w:pPr>
  </w:style>
  <w:style w:type="numbering" w:customStyle="1" w:styleId="WWNum61">
    <w:name w:val="WWNum61"/>
    <w:basedOn w:val="NoList"/>
    <w:pPr>
      <w:numPr>
        <w:numId w:val="65"/>
      </w:numPr>
    </w:pPr>
  </w:style>
  <w:style w:type="numbering" w:customStyle="1" w:styleId="WWNum62">
    <w:name w:val="WWNum62"/>
    <w:basedOn w:val="NoList"/>
    <w:pPr>
      <w:numPr>
        <w:numId w:val="66"/>
      </w:numPr>
    </w:pPr>
  </w:style>
  <w:style w:type="numbering" w:customStyle="1" w:styleId="WWNum63">
    <w:name w:val="WWNum63"/>
    <w:basedOn w:val="NoList"/>
    <w:pPr>
      <w:numPr>
        <w:numId w:val="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rowncommercial.qualtrics.com/jfe/form/SV_9YO5ox0tT0ofQ0u" TargetMode="External"/><Relationship Id="rId13" Type="http://schemas.openxmlformats.org/officeDocument/2006/relationships/hyperlink" Target="https://www.ncsc.gov.uk/collection/risk-management-collection"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mailto:abogg@netcompany.com" TargetMode="External"/><Relationship Id="rId3" Type="http://schemas.openxmlformats.org/officeDocument/2006/relationships/settings" Target="settings.xml"/><Relationship Id="rId21" Type="http://schemas.openxmlformats.org/officeDocument/2006/relationships/hyperlink" Target="https://www.ncsc.gov.uk/guidance/10-steps-cyber-security"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ncsc.gov.uk/collection/risk-management-collection" TargetMode="External"/><Relationship Id="rId17" Type="http://schemas.openxmlformats.org/officeDocument/2006/relationships/hyperlink" Target="https://www.ncsc.gov.uk/guidance/implementing-cloud-security-principles" TargetMode="External"/><Relationship Id="rId25" Type="http://schemas.openxmlformats.org/officeDocument/2006/relationships/hyperlink" Target="https://www.gov.uk/service-manual/agile-delivery/spend-controls-check-if-you-need-approval-to-spend-money-on-a-service"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csc.gov.uk/guidance/implementing-cloud-security-principles" TargetMode="External"/><Relationship Id="rId20" Type="http://schemas.openxmlformats.org/officeDocument/2006/relationships/hyperlink" Target="https://www.ncsc.gov.uk/guidance/10-steps-cyber-security" TargetMode="External"/><Relationship Id="rId29" Type="http://schemas.openxmlformats.org/officeDocument/2006/relationships/hyperlink" Target="mailto:resolution.planning@cabinetoffice.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psa.gov.uk/sensitive-information-assets" TargetMode="External"/><Relationship Id="rId24" Type="http://schemas.openxmlformats.org/officeDocument/2006/relationships/hyperlink" Target="https://www.gov.uk/service-manual/agile-delivery/spend-controls-check-if-you-need-approval-to-spend-money-on-a-service"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gov.uk/government/publications/technology-code-of-practice/technology-code-of-practice" TargetMode="External"/><Relationship Id="rId23" Type="http://schemas.openxmlformats.org/officeDocument/2006/relationships/hyperlink" Target="https://www.gov.uk/guidance/check-employment-status-for-tax" TargetMode="External"/><Relationship Id="rId28" Type="http://schemas.openxmlformats.org/officeDocument/2006/relationships/footer" Target="footer1.xml"/><Relationship Id="rId10" Type="http://schemas.openxmlformats.org/officeDocument/2006/relationships/hyperlink" Target="https://www.cpni.gov.uk/content/adopt-risk-management-approach"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www.gov.uk/government/publications/technology-code-of-practice/technology-code-of-practice" TargetMode="External"/><Relationship Id="rId22" Type="http://schemas.openxmlformats.org/officeDocument/2006/relationships/hyperlink" Target="https://www.gov.uk/guidance/check-employment-status-for-tax" TargetMode="External"/><Relationship Id="rId27" Type="http://schemas.openxmlformats.org/officeDocument/2006/relationships/header" Target="header1.xml"/><Relationship Id="rId30" Type="http://schemas.openxmlformats.org/officeDocument/2006/relationships/hyperlink" Target="https://www.gov.uk/government/publications/the-sourcing-and-consultancy-play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111</Pages>
  <Words>26725</Words>
  <Characters>152335</Characters>
  <Application>Microsoft Office Word</Application>
  <DocSecurity>0</DocSecurity>
  <Lines>1269</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Fenn, Oliver D (DIO Comrcl-EnSer 6)</cp:lastModifiedBy>
  <cp:revision>3</cp:revision>
  <dcterms:created xsi:type="dcterms:W3CDTF">2024-12-30T11:50:00Z</dcterms:created>
  <dcterms:modified xsi:type="dcterms:W3CDTF">2024-12-30T11:52:00Z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2024-12-30T11:50:23Z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1e2fe5a1-2bed-4343-adc5-656045fbb9dd</vt:lpwstr>
  </property>
  <property fmtid="{D5CDD505-2E9C-101B-9397-08002B2CF9AE}" pid="8" name="MSIP_Label_d8a60473-494b-4586-a1bb-b0e663054676_ContentBits">
    <vt:lpwstr>0</vt:lpwstr>
  </property>
</Properties>
</file>